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B701E8" w:rsidR="004A76F5" w:rsidP="00493868" w:rsidRDefault="004A76F5" w14:paraId="34738ACD" w14:textId="77777777">
      <w:pPr>
        <w:tabs>
          <w:tab w:val="left" w:pos="540"/>
        </w:tabs>
        <w:ind w:left="540" w:hanging="540"/>
        <w:jc w:val="center"/>
        <w:rPr>
          <w:b/>
          <w:sz w:val="24"/>
          <w:szCs w:val="24"/>
        </w:rPr>
      </w:pPr>
      <w:r w:rsidRPr="00B701E8">
        <w:rPr>
          <w:b/>
          <w:sz w:val="24"/>
          <w:szCs w:val="24"/>
        </w:rPr>
        <w:t>SUPPORTING STATEMENT</w:t>
      </w:r>
    </w:p>
    <w:p w:rsidRPr="00B701E8" w:rsidR="004A76F5" w:rsidP="00493868" w:rsidRDefault="004A76F5" w14:paraId="4FA0B609" w14:textId="77777777">
      <w:pPr>
        <w:tabs>
          <w:tab w:val="left" w:pos="540"/>
        </w:tabs>
        <w:ind w:left="540" w:hanging="540"/>
        <w:jc w:val="center"/>
        <w:rPr>
          <w:b/>
          <w:sz w:val="24"/>
          <w:szCs w:val="24"/>
        </w:rPr>
      </w:pPr>
      <w:r w:rsidRPr="00B701E8">
        <w:rPr>
          <w:b/>
          <w:sz w:val="24"/>
          <w:szCs w:val="24"/>
        </w:rPr>
        <w:t>U.S. Department of Commerce</w:t>
      </w:r>
    </w:p>
    <w:p w:rsidRPr="00B701E8" w:rsidR="004A76F5" w:rsidP="00493868" w:rsidRDefault="004A76F5" w14:paraId="63744FC2" w14:textId="77777777">
      <w:pPr>
        <w:tabs>
          <w:tab w:val="left" w:pos="540"/>
        </w:tabs>
        <w:ind w:left="540" w:hanging="540"/>
        <w:jc w:val="center"/>
        <w:rPr>
          <w:b/>
          <w:sz w:val="24"/>
          <w:szCs w:val="24"/>
        </w:rPr>
      </w:pPr>
      <w:r w:rsidRPr="00B701E8">
        <w:rPr>
          <w:b/>
          <w:sz w:val="24"/>
          <w:szCs w:val="24"/>
        </w:rPr>
        <w:t>National Oceanic &amp; Atmospheric Administration</w:t>
      </w:r>
    </w:p>
    <w:p w:rsidRPr="00B701E8" w:rsidR="004A76F5" w:rsidP="00493868" w:rsidRDefault="00B46411" w14:paraId="0024B32D" w14:textId="77777777">
      <w:pPr>
        <w:tabs>
          <w:tab w:val="left" w:pos="540"/>
        </w:tabs>
        <w:ind w:left="540" w:hanging="540"/>
        <w:jc w:val="center"/>
        <w:rPr>
          <w:b/>
          <w:sz w:val="24"/>
          <w:szCs w:val="24"/>
        </w:rPr>
      </w:pPr>
      <w:r>
        <w:rPr>
          <w:b/>
          <w:sz w:val="24"/>
          <w:szCs w:val="24"/>
        </w:rPr>
        <w:t>Western and Central Pacific Fisheries Convention Vessel Information Family of Forms</w:t>
      </w:r>
    </w:p>
    <w:p w:rsidRPr="00004861" w:rsidR="004F26E9" w:rsidP="00004861" w:rsidRDefault="00B46411" w14:paraId="15870D80" w14:textId="2CA84EED">
      <w:pPr>
        <w:tabs>
          <w:tab w:val="left" w:pos="540"/>
        </w:tabs>
        <w:ind w:left="540" w:hanging="540"/>
        <w:jc w:val="center"/>
        <w:rPr>
          <w:b/>
          <w:sz w:val="24"/>
          <w:szCs w:val="24"/>
        </w:rPr>
      </w:pPr>
      <w:r>
        <w:rPr>
          <w:b/>
          <w:sz w:val="24"/>
          <w:szCs w:val="24"/>
        </w:rPr>
        <w:t>OMB Control No. 0648-</w:t>
      </w:r>
      <w:r w:rsidR="00487973">
        <w:rPr>
          <w:b/>
          <w:sz w:val="24"/>
          <w:szCs w:val="24"/>
        </w:rPr>
        <w:t>XXXX</w:t>
      </w:r>
    </w:p>
    <w:p w:rsidR="004F26E9" w:rsidP="00493868" w:rsidRDefault="004F26E9" w14:paraId="791DB44C" w14:textId="77777777">
      <w:pPr>
        <w:tabs>
          <w:tab w:val="left" w:pos="540"/>
        </w:tabs>
        <w:ind w:left="540" w:hanging="540"/>
        <w:rPr>
          <w:sz w:val="24"/>
          <w:szCs w:val="24"/>
        </w:rPr>
      </w:pPr>
    </w:p>
    <w:p w:rsidR="004F26E9" w:rsidP="00493868" w:rsidRDefault="00201921" w14:paraId="039ACEC9" w14:textId="107F5F81">
      <w:pPr>
        <w:tabs>
          <w:tab w:val="left" w:pos="540"/>
          <w:tab w:val="left" w:pos="720"/>
        </w:tabs>
        <w:ind w:left="540" w:hanging="540"/>
        <w:rPr>
          <w:b/>
          <w:bCs/>
          <w:sz w:val="24"/>
          <w:szCs w:val="24"/>
        </w:rPr>
      </w:pPr>
      <w:r>
        <w:rPr>
          <w:b/>
          <w:bCs/>
          <w:sz w:val="24"/>
          <w:szCs w:val="24"/>
        </w:rPr>
        <w:t>Abstract</w:t>
      </w:r>
    </w:p>
    <w:p w:rsidR="00B46411" w:rsidP="00493868" w:rsidRDefault="00B46411" w14:paraId="64FB9C35" w14:textId="77777777">
      <w:pPr>
        <w:tabs>
          <w:tab w:val="left" w:pos="540"/>
          <w:tab w:val="left" w:pos="720"/>
        </w:tabs>
        <w:ind w:left="540" w:hanging="540"/>
        <w:rPr>
          <w:sz w:val="24"/>
          <w:szCs w:val="24"/>
        </w:rPr>
      </w:pPr>
    </w:p>
    <w:p w:rsidR="00B46411" w:rsidP="00487973" w:rsidRDefault="00B46411" w14:paraId="23A47705" w14:textId="0BAE7C47">
      <w:pPr>
        <w:tabs>
          <w:tab w:val="left" w:pos="540"/>
          <w:tab w:val="left" w:pos="720"/>
        </w:tabs>
        <w:rPr>
          <w:sz w:val="24"/>
          <w:szCs w:val="24"/>
        </w:rPr>
      </w:pPr>
      <w:r>
        <w:rPr>
          <w:sz w:val="24"/>
          <w:szCs w:val="24"/>
        </w:rPr>
        <w:t xml:space="preserve">This request is for a </w:t>
      </w:r>
      <w:r w:rsidR="00071453">
        <w:rPr>
          <w:sz w:val="24"/>
          <w:szCs w:val="24"/>
        </w:rPr>
        <w:t xml:space="preserve">new </w:t>
      </w:r>
      <w:r>
        <w:rPr>
          <w:sz w:val="24"/>
          <w:szCs w:val="24"/>
        </w:rPr>
        <w:t>temporary collection</w:t>
      </w:r>
      <w:r w:rsidR="006F7FF5">
        <w:rPr>
          <w:sz w:val="24"/>
          <w:szCs w:val="24"/>
        </w:rPr>
        <w:t>. The National Marine Fisheries Service (NMFS) is promulgating a rule to implement a decision of the Commission on the Conservation and Management of Highly Migratory Fish Stocks in the Wes</w:t>
      </w:r>
      <w:r w:rsidR="007766D9">
        <w:rPr>
          <w:sz w:val="24"/>
          <w:szCs w:val="24"/>
        </w:rPr>
        <w:t xml:space="preserve">tern and Central Pacific Ocean </w:t>
      </w:r>
      <w:r w:rsidR="006F7FF5">
        <w:rPr>
          <w:sz w:val="24"/>
          <w:szCs w:val="24"/>
        </w:rPr>
        <w:t xml:space="preserve">(WCPFC or the Commission). Due to the timing of the rulemaking and the timing of the renewal of the collection of information </w:t>
      </w:r>
      <w:r w:rsidR="008549B6">
        <w:rPr>
          <w:sz w:val="24"/>
          <w:szCs w:val="24"/>
        </w:rPr>
        <w:t xml:space="preserve">0648-0595, </w:t>
      </w:r>
      <w:r w:rsidR="00487973">
        <w:rPr>
          <w:sz w:val="24"/>
          <w:szCs w:val="24"/>
        </w:rPr>
        <w:t>Western and Central Pacific Fisheries Convention Vessel Information Family of Forms,</w:t>
      </w:r>
      <w:r w:rsidR="008549B6">
        <w:rPr>
          <w:sz w:val="24"/>
          <w:szCs w:val="24"/>
        </w:rPr>
        <w:t xml:space="preserve"> NMFS is submitting a request for creation of a temporary collection. NMFS will submit a request to merge this new temporary collection with 0648-0595 upon publication of the final rule</w:t>
      </w:r>
      <w:r w:rsidR="00071453">
        <w:rPr>
          <w:sz w:val="24"/>
          <w:szCs w:val="24"/>
        </w:rPr>
        <w:t xml:space="preserve"> RIN 0648-BI79</w:t>
      </w:r>
      <w:r w:rsidR="008549B6">
        <w:rPr>
          <w:sz w:val="24"/>
          <w:szCs w:val="24"/>
        </w:rPr>
        <w:t>.</w:t>
      </w:r>
    </w:p>
    <w:p w:rsidR="00201921" w:rsidP="00487973" w:rsidRDefault="00201921" w14:paraId="40FC8037" w14:textId="5CD09FDB">
      <w:pPr>
        <w:tabs>
          <w:tab w:val="left" w:pos="540"/>
          <w:tab w:val="left" w:pos="720"/>
        </w:tabs>
        <w:rPr>
          <w:sz w:val="24"/>
          <w:szCs w:val="24"/>
        </w:rPr>
      </w:pPr>
    </w:p>
    <w:p w:rsidRPr="00004861" w:rsidR="00201921" w:rsidP="00487973" w:rsidRDefault="00201921" w14:paraId="774F11C2" w14:textId="48B8B0FA">
      <w:pPr>
        <w:tabs>
          <w:tab w:val="left" w:pos="540"/>
          <w:tab w:val="left" w:pos="720"/>
        </w:tabs>
        <w:rPr>
          <w:b/>
          <w:sz w:val="24"/>
          <w:szCs w:val="24"/>
        </w:rPr>
      </w:pPr>
      <w:r w:rsidRPr="00201921">
        <w:rPr>
          <w:b/>
          <w:sz w:val="24"/>
          <w:szCs w:val="24"/>
        </w:rPr>
        <w:t>Justification</w:t>
      </w:r>
    </w:p>
    <w:p w:rsidRPr="00BD7237" w:rsidR="00004861" w:rsidP="00004861" w:rsidRDefault="00493868" w14:paraId="3A2F55F1" w14:textId="77777777">
      <w:pPr>
        <w:pStyle w:val="ListParagraph"/>
        <w:tabs>
          <w:tab w:val="left" w:pos="360"/>
        </w:tabs>
        <w:adjustRightInd/>
        <w:spacing w:before="182" w:line="259" w:lineRule="auto"/>
        <w:ind w:left="0"/>
        <w:contextualSpacing w:val="0"/>
        <w:rPr>
          <w:b/>
          <w:sz w:val="24"/>
          <w:szCs w:val="24"/>
        </w:rPr>
      </w:pPr>
      <w:r>
        <w:rPr>
          <w:b/>
          <w:bCs/>
          <w:sz w:val="24"/>
          <w:szCs w:val="24"/>
        </w:rPr>
        <w:t>1.</w:t>
      </w:r>
      <w:r>
        <w:rPr>
          <w:b/>
          <w:bCs/>
          <w:sz w:val="24"/>
          <w:szCs w:val="24"/>
        </w:rPr>
        <w:tab/>
      </w:r>
      <w:r w:rsidRPr="00BD7237" w:rsidR="00004861">
        <w:rPr>
          <w:b/>
          <w:sz w:val="24"/>
          <w:szCs w:val="24"/>
        </w:rPr>
        <w:t>Explain the circumstances that make the collection of information necessary. Identify any legal or administrative requirements that necessitate the collection. Attach a copy of the appropriate section of each statute and regulation mandating or authorizing the collection of information.</w:t>
      </w:r>
    </w:p>
    <w:p w:rsidR="004F26E9" w:rsidP="00004861" w:rsidRDefault="004F26E9" w14:paraId="65FD9351" w14:textId="20175547">
      <w:pPr>
        <w:tabs>
          <w:tab w:val="left" w:pos="540"/>
        </w:tabs>
        <w:ind w:left="540" w:hanging="540"/>
        <w:rPr>
          <w:sz w:val="24"/>
          <w:szCs w:val="24"/>
        </w:rPr>
      </w:pPr>
    </w:p>
    <w:p w:rsidR="00454203" w:rsidP="007278F4" w:rsidRDefault="00B46411" w14:paraId="02CF174E" w14:textId="77777777">
      <w:pPr>
        <w:spacing w:after="240"/>
        <w:rPr>
          <w:color w:val="000000"/>
          <w:sz w:val="24"/>
          <w:szCs w:val="24"/>
        </w:rPr>
      </w:pPr>
      <w:r w:rsidRPr="00B46411">
        <w:rPr>
          <w:sz w:val="24"/>
          <w:szCs w:val="24"/>
        </w:rPr>
        <w:t>The Western and Central Pacific Fisheries Convention Implementation Act (WCPFCIA</w:t>
      </w:r>
      <w:r w:rsidR="000E7F8B">
        <w:rPr>
          <w:sz w:val="24"/>
          <w:szCs w:val="24"/>
        </w:rPr>
        <w:t>; 16 U.S.C. 6901 et seq.</w:t>
      </w:r>
      <w:r w:rsidRPr="00B46411">
        <w:rPr>
          <w:sz w:val="24"/>
          <w:szCs w:val="24"/>
        </w:rPr>
        <w:t xml:space="preserve">), </w:t>
      </w:r>
      <w:r w:rsidR="000E7F8B">
        <w:rPr>
          <w:sz w:val="24"/>
          <w:szCs w:val="24"/>
        </w:rPr>
        <w:t>provides</w:t>
      </w:r>
      <w:r w:rsidRPr="00B46411" w:rsidR="000E7F8B">
        <w:rPr>
          <w:sz w:val="24"/>
          <w:szCs w:val="24"/>
        </w:rPr>
        <w:t xml:space="preserve"> </w:t>
      </w:r>
      <w:r w:rsidRPr="00B46411">
        <w:rPr>
          <w:sz w:val="24"/>
          <w:szCs w:val="24"/>
        </w:rPr>
        <w:t xml:space="preserve">the Secretary of Commerce </w:t>
      </w:r>
      <w:r w:rsidR="000E7F8B">
        <w:rPr>
          <w:sz w:val="24"/>
          <w:szCs w:val="24"/>
        </w:rPr>
        <w:t xml:space="preserve">with </w:t>
      </w:r>
      <w:r w:rsidRPr="00B46411">
        <w:rPr>
          <w:sz w:val="24"/>
          <w:szCs w:val="24"/>
        </w:rPr>
        <w:t xml:space="preserve">the authority to </w:t>
      </w:r>
      <w:r w:rsidR="002126D0">
        <w:rPr>
          <w:sz w:val="24"/>
          <w:szCs w:val="24"/>
        </w:rPr>
        <w:t xml:space="preserve">develop such regulations as are needed to carry out the obligations of the United States as a </w:t>
      </w:r>
      <w:r w:rsidR="00045D26">
        <w:rPr>
          <w:sz w:val="24"/>
          <w:szCs w:val="24"/>
        </w:rPr>
        <w:t xml:space="preserve">member </w:t>
      </w:r>
      <w:r w:rsidR="002126D0">
        <w:rPr>
          <w:sz w:val="24"/>
          <w:szCs w:val="24"/>
        </w:rPr>
        <w:t xml:space="preserve">of the Commission. </w:t>
      </w:r>
      <w:r w:rsidR="0085454D">
        <w:rPr>
          <w:sz w:val="24"/>
          <w:szCs w:val="24"/>
        </w:rPr>
        <w:t xml:space="preserve">This authority has been delegated to the National Marine Fisheries Service (NMFS). </w:t>
      </w:r>
      <w:r w:rsidR="002126D0">
        <w:rPr>
          <w:sz w:val="24"/>
          <w:szCs w:val="24"/>
        </w:rPr>
        <w:t xml:space="preserve">In 2018, the Commission adopted Conservation and Management Measure (CMM) 2018-06, WCPFC Record of Fishing Vessels and Authorization to Fish, which requires that </w:t>
      </w:r>
      <w:r w:rsidR="00284586">
        <w:rPr>
          <w:color w:val="000000"/>
          <w:sz w:val="24"/>
          <w:szCs w:val="24"/>
        </w:rPr>
        <w:t xml:space="preserve">the United States provide to the Commission </w:t>
      </w:r>
      <w:r w:rsidR="006A718E">
        <w:rPr>
          <w:color w:val="000000"/>
          <w:sz w:val="24"/>
          <w:szCs w:val="24"/>
        </w:rPr>
        <w:t xml:space="preserve">a </w:t>
      </w:r>
      <w:r w:rsidR="00284586">
        <w:rPr>
          <w:color w:val="000000"/>
          <w:sz w:val="24"/>
          <w:szCs w:val="24"/>
        </w:rPr>
        <w:t>vessel’s International Maritime Organization (IMO) number</w:t>
      </w:r>
      <w:r w:rsidR="006A718E">
        <w:rPr>
          <w:color w:val="000000"/>
          <w:sz w:val="24"/>
          <w:szCs w:val="24"/>
        </w:rPr>
        <w:t xml:space="preserve"> </w:t>
      </w:r>
      <w:r w:rsidRPr="006A718E" w:rsidR="006A718E">
        <w:rPr>
          <w:color w:val="000000"/>
          <w:sz w:val="24"/>
          <w:szCs w:val="24"/>
        </w:rPr>
        <w:t>for vessels at least 100 G</w:t>
      </w:r>
      <w:r w:rsidR="0085454D">
        <w:rPr>
          <w:color w:val="000000"/>
          <w:sz w:val="24"/>
          <w:szCs w:val="24"/>
        </w:rPr>
        <w:t xml:space="preserve">ross </w:t>
      </w:r>
      <w:r w:rsidRPr="006A718E" w:rsidR="006A718E">
        <w:rPr>
          <w:color w:val="000000"/>
          <w:sz w:val="24"/>
          <w:szCs w:val="24"/>
        </w:rPr>
        <w:t>T</w:t>
      </w:r>
      <w:r w:rsidR="0085454D">
        <w:rPr>
          <w:color w:val="000000"/>
          <w:sz w:val="24"/>
          <w:szCs w:val="24"/>
        </w:rPr>
        <w:t>onnage</w:t>
      </w:r>
      <w:r w:rsidRPr="006A718E" w:rsidR="006A718E">
        <w:rPr>
          <w:color w:val="000000"/>
          <w:sz w:val="24"/>
          <w:szCs w:val="24"/>
        </w:rPr>
        <w:t xml:space="preserve"> </w:t>
      </w:r>
      <w:r w:rsidR="0085454D">
        <w:rPr>
          <w:color w:val="000000"/>
          <w:sz w:val="24"/>
          <w:szCs w:val="24"/>
        </w:rPr>
        <w:t xml:space="preserve">(GT) </w:t>
      </w:r>
      <w:r w:rsidRPr="006A718E" w:rsidR="006A718E">
        <w:rPr>
          <w:color w:val="000000"/>
          <w:sz w:val="24"/>
          <w:szCs w:val="24"/>
        </w:rPr>
        <w:t>or 100 G</w:t>
      </w:r>
      <w:r w:rsidR="0085454D">
        <w:rPr>
          <w:color w:val="000000"/>
          <w:sz w:val="24"/>
          <w:szCs w:val="24"/>
        </w:rPr>
        <w:t xml:space="preserve">ross </w:t>
      </w:r>
      <w:r w:rsidRPr="006A718E" w:rsidR="006A718E">
        <w:rPr>
          <w:color w:val="000000"/>
          <w:sz w:val="24"/>
          <w:szCs w:val="24"/>
        </w:rPr>
        <w:t>R</w:t>
      </w:r>
      <w:r w:rsidR="0085454D">
        <w:rPr>
          <w:color w:val="000000"/>
          <w:sz w:val="24"/>
          <w:szCs w:val="24"/>
        </w:rPr>
        <w:t xml:space="preserve">egistered </w:t>
      </w:r>
      <w:r w:rsidRPr="006A718E" w:rsidR="006A718E">
        <w:rPr>
          <w:color w:val="000000"/>
          <w:sz w:val="24"/>
          <w:szCs w:val="24"/>
        </w:rPr>
        <w:t>T</w:t>
      </w:r>
      <w:r w:rsidR="0085454D">
        <w:rPr>
          <w:color w:val="000000"/>
          <w:sz w:val="24"/>
          <w:szCs w:val="24"/>
        </w:rPr>
        <w:t>onnage</w:t>
      </w:r>
      <w:r w:rsidRPr="006A718E" w:rsidR="006A718E">
        <w:rPr>
          <w:color w:val="000000"/>
          <w:sz w:val="24"/>
          <w:szCs w:val="24"/>
        </w:rPr>
        <w:t xml:space="preserve"> </w:t>
      </w:r>
      <w:r w:rsidR="0085454D">
        <w:rPr>
          <w:color w:val="000000"/>
          <w:sz w:val="24"/>
          <w:szCs w:val="24"/>
        </w:rPr>
        <w:t xml:space="preserve">(GRT) </w:t>
      </w:r>
      <w:r w:rsidRPr="006A718E" w:rsidR="006A718E">
        <w:rPr>
          <w:color w:val="000000"/>
          <w:sz w:val="24"/>
          <w:szCs w:val="24"/>
        </w:rPr>
        <w:t xml:space="preserve">in size, </w:t>
      </w:r>
      <w:r w:rsidRPr="00B61841" w:rsidR="006A718E">
        <w:rPr>
          <w:color w:val="000000"/>
          <w:sz w:val="24"/>
          <w:szCs w:val="24"/>
        </w:rPr>
        <w:t xml:space="preserve">or for </w:t>
      </w:r>
      <w:r w:rsidRPr="00384D04" w:rsidR="006A718E">
        <w:rPr>
          <w:sz w:val="24"/>
          <w:szCs w:val="24"/>
          <w:shd w:val="clear" w:color="auto" w:fill="FFFFFF"/>
        </w:rPr>
        <w:t>motorized inboard fishing vessels of less than 100 GRT (or 100 GRT) down to a size of 12 meters in length overall (LOA), for those vessels authorized to be used for fishing in the Convention Area beyond the U.S. exclusive economic zone</w:t>
      </w:r>
      <w:r w:rsidRPr="006A718E" w:rsidR="00284586">
        <w:rPr>
          <w:color w:val="000000"/>
          <w:sz w:val="24"/>
          <w:szCs w:val="24"/>
        </w:rPr>
        <w:t>.</w:t>
      </w:r>
      <w:r w:rsidR="00284586">
        <w:rPr>
          <w:color w:val="000000"/>
          <w:sz w:val="24"/>
          <w:szCs w:val="24"/>
        </w:rPr>
        <w:t xml:space="preserve"> </w:t>
      </w:r>
      <w:r w:rsidR="0085454D">
        <w:rPr>
          <w:color w:val="000000"/>
          <w:sz w:val="24"/>
          <w:szCs w:val="24"/>
        </w:rPr>
        <w:t>Previously, the requirement applied only to vessels at least 100 GT or 100 GRT in size</w:t>
      </w:r>
      <w:r w:rsidR="009169BE">
        <w:rPr>
          <w:color w:val="000000"/>
          <w:sz w:val="24"/>
          <w:szCs w:val="24"/>
        </w:rPr>
        <w:t xml:space="preserve">, so the new requirement that would be implemented by NMFS </w:t>
      </w:r>
      <w:r w:rsidR="008674E8">
        <w:rPr>
          <w:color w:val="000000"/>
          <w:sz w:val="24"/>
          <w:szCs w:val="24"/>
        </w:rPr>
        <w:t xml:space="preserve">through rulemaking </w:t>
      </w:r>
      <w:r w:rsidR="009169BE">
        <w:rPr>
          <w:color w:val="000000"/>
          <w:sz w:val="24"/>
          <w:szCs w:val="24"/>
        </w:rPr>
        <w:t>would extend the requirement to motorized inboard fishing vessels of less than 100 GT or 100 GRT down to a size of 12 meters in length overall</w:t>
      </w:r>
      <w:r w:rsidR="0085454D">
        <w:rPr>
          <w:color w:val="000000"/>
          <w:sz w:val="24"/>
          <w:szCs w:val="24"/>
        </w:rPr>
        <w:t xml:space="preserve">. </w:t>
      </w:r>
    </w:p>
    <w:p w:rsidRPr="007278F4" w:rsidR="004F26E9" w:rsidP="007278F4" w:rsidRDefault="00284586" w14:paraId="604EEEEB" w14:textId="2531CE96">
      <w:pPr>
        <w:spacing w:after="240"/>
        <w:rPr>
          <w:color w:val="000000"/>
          <w:sz w:val="24"/>
          <w:szCs w:val="24"/>
        </w:rPr>
      </w:pPr>
      <w:r>
        <w:rPr>
          <w:color w:val="000000"/>
          <w:sz w:val="24"/>
          <w:szCs w:val="24"/>
        </w:rPr>
        <w:t xml:space="preserve">An IMO number, also known as an IMO ship identification number, is a unique number issued for a ship or vessel under the ship identification number scheme established by the IMO. Once issued, an IMO number will remain with the vessel for its life, regardless of changes to the vessel’s name, flag, ownership, or other attributes. </w:t>
      </w:r>
      <w:r w:rsidR="00201921">
        <w:rPr>
          <w:color w:val="000000"/>
          <w:sz w:val="24"/>
          <w:szCs w:val="24"/>
        </w:rPr>
        <w:t>This</w:t>
      </w:r>
      <w:r>
        <w:rPr>
          <w:color w:val="000000"/>
          <w:sz w:val="24"/>
          <w:szCs w:val="24"/>
        </w:rPr>
        <w:t xml:space="preserve"> collection requirement serves to collect information based on a decision of the Commission made under CMM 201</w:t>
      </w:r>
      <w:r w:rsidR="006A718E">
        <w:rPr>
          <w:color w:val="000000"/>
          <w:sz w:val="24"/>
          <w:szCs w:val="24"/>
        </w:rPr>
        <w:t>8</w:t>
      </w:r>
      <w:r>
        <w:rPr>
          <w:color w:val="000000"/>
          <w:sz w:val="24"/>
          <w:szCs w:val="24"/>
        </w:rPr>
        <w:t>-0</w:t>
      </w:r>
      <w:r w:rsidR="006A718E">
        <w:rPr>
          <w:color w:val="000000"/>
          <w:sz w:val="24"/>
          <w:szCs w:val="24"/>
        </w:rPr>
        <w:t>6</w:t>
      </w:r>
      <w:r>
        <w:rPr>
          <w:color w:val="000000"/>
          <w:sz w:val="24"/>
          <w:szCs w:val="24"/>
        </w:rPr>
        <w:t xml:space="preserve">, which requires each member of the </w:t>
      </w:r>
      <w:r w:rsidR="0085454D">
        <w:rPr>
          <w:color w:val="000000"/>
          <w:sz w:val="24"/>
          <w:szCs w:val="24"/>
        </w:rPr>
        <w:t xml:space="preserve">Commission </w:t>
      </w:r>
      <w:r>
        <w:rPr>
          <w:color w:val="000000"/>
          <w:sz w:val="24"/>
          <w:szCs w:val="24"/>
        </w:rPr>
        <w:t xml:space="preserve">to ensure that IMO numbers are issued for the above listed categories of vessels. To satisfy this Commission requirement, NMFS will require that the owner of each subject vessel request and obtain an IMO number, which they can do by submitting certain information about the vessel and its ownership and management to the administrator of the IMO ship identification number scheme, which is a private third party not associated with the United States government or any other </w:t>
      </w:r>
      <w:r>
        <w:rPr>
          <w:color w:val="000000"/>
          <w:sz w:val="24"/>
          <w:szCs w:val="24"/>
        </w:rPr>
        <w:lastRenderedPageBreak/>
        <w:t>government. Although NMFS will not collect this informati</w:t>
      </w:r>
      <w:r w:rsidR="007278F4">
        <w:rPr>
          <w:color w:val="000000"/>
          <w:sz w:val="24"/>
          <w:szCs w:val="24"/>
        </w:rPr>
        <w:t xml:space="preserve">on directly, the requirement to </w:t>
      </w:r>
      <w:r>
        <w:rPr>
          <w:color w:val="000000"/>
          <w:sz w:val="24"/>
          <w:szCs w:val="24"/>
        </w:rPr>
        <w:t>submit the in</w:t>
      </w:r>
      <w:r w:rsidR="009409FC">
        <w:rPr>
          <w:color w:val="000000"/>
          <w:sz w:val="24"/>
          <w:szCs w:val="24"/>
        </w:rPr>
        <w:t xml:space="preserve">formation to the third party is </w:t>
      </w:r>
      <w:r>
        <w:rPr>
          <w:color w:val="000000"/>
          <w:sz w:val="24"/>
          <w:szCs w:val="24"/>
        </w:rPr>
        <w:t>covered by this information collection.</w:t>
      </w:r>
    </w:p>
    <w:p w:rsidRPr="00004861" w:rsidR="004F26E9" w:rsidP="00071453" w:rsidRDefault="00493868" w14:paraId="1577C081" w14:textId="4371FADC">
      <w:pPr>
        <w:tabs>
          <w:tab w:val="left" w:pos="540"/>
        </w:tabs>
        <w:ind w:left="540" w:hanging="540"/>
        <w:rPr>
          <w:b/>
          <w:bCs/>
          <w:sz w:val="24"/>
          <w:szCs w:val="24"/>
        </w:rPr>
      </w:pPr>
      <w:r w:rsidRPr="00004861">
        <w:rPr>
          <w:b/>
          <w:bCs/>
          <w:sz w:val="24"/>
          <w:szCs w:val="24"/>
        </w:rPr>
        <w:t>2.</w:t>
      </w:r>
      <w:r w:rsidRPr="00004861">
        <w:rPr>
          <w:b/>
          <w:bCs/>
          <w:sz w:val="24"/>
          <w:szCs w:val="24"/>
        </w:rPr>
        <w:tab/>
      </w:r>
      <w:r w:rsidRPr="00004861" w:rsidR="004F26E9">
        <w:rPr>
          <w:b/>
          <w:sz w:val="24"/>
          <w:szCs w:val="24"/>
          <w:lang w:val="en-CA"/>
        </w:rPr>
        <w:fldChar w:fldCharType="begin"/>
      </w:r>
      <w:r w:rsidRPr="00004861" w:rsidR="004F26E9">
        <w:rPr>
          <w:b/>
          <w:sz w:val="24"/>
          <w:szCs w:val="24"/>
          <w:lang w:val="en-CA"/>
        </w:rPr>
        <w:instrText xml:space="preserve"> SEQ CHAPTER \h \r 1</w:instrText>
      </w:r>
      <w:r w:rsidRPr="00004861" w:rsidR="004F26E9">
        <w:rPr>
          <w:b/>
          <w:sz w:val="24"/>
          <w:szCs w:val="24"/>
          <w:lang w:val="en-CA"/>
        </w:rPr>
        <w:fldChar w:fldCharType="end"/>
      </w:r>
      <w:r w:rsidRPr="00004861" w:rsidR="00004861">
        <w:rPr>
          <w:b/>
          <w:sz w:val="24"/>
          <w:szCs w:val="24"/>
        </w:rPr>
        <w:t>Indicate how, by whom, and for what purpose the information is to be used. Except for a new collection, indicate the actual use the agency has made of the information received from the current</w:t>
      </w:r>
      <w:r w:rsidRPr="00004861" w:rsidR="00004861">
        <w:rPr>
          <w:b/>
          <w:spacing w:val="-1"/>
          <w:sz w:val="24"/>
          <w:szCs w:val="24"/>
        </w:rPr>
        <w:t xml:space="preserve"> </w:t>
      </w:r>
      <w:r w:rsidRPr="00004861" w:rsidR="00004861">
        <w:rPr>
          <w:b/>
          <w:sz w:val="24"/>
          <w:szCs w:val="24"/>
        </w:rPr>
        <w:t>collection</w:t>
      </w:r>
    </w:p>
    <w:p w:rsidR="004F26E9" w:rsidP="0020448B" w:rsidRDefault="004F26E9" w14:paraId="2E20DD8C" w14:textId="77777777">
      <w:pPr>
        <w:rPr>
          <w:sz w:val="24"/>
          <w:szCs w:val="24"/>
        </w:rPr>
      </w:pPr>
    </w:p>
    <w:p w:rsidR="00F97A80" w:rsidP="00F97A80" w:rsidRDefault="00F97A80" w14:paraId="705A1E68" w14:textId="708DFA1A">
      <w:pPr>
        <w:spacing w:after="240"/>
        <w:rPr>
          <w:color w:val="000000"/>
          <w:sz w:val="24"/>
          <w:szCs w:val="24"/>
        </w:rPr>
      </w:pPr>
      <w:r>
        <w:rPr>
          <w:color w:val="000000"/>
          <w:sz w:val="24"/>
          <w:szCs w:val="24"/>
        </w:rPr>
        <w:t>Th</w:t>
      </w:r>
      <w:r w:rsidR="004D40FC">
        <w:rPr>
          <w:color w:val="000000"/>
          <w:sz w:val="24"/>
          <w:szCs w:val="24"/>
        </w:rPr>
        <w:t>is</w:t>
      </w:r>
      <w:r>
        <w:rPr>
          <w:color w:val="000000"/>
          <w:sz w:val="24"/>
          <w:szCs w:val="24"/>
        </w:rPr>
        <w:t xml:space="preserve"> information </w:t>
      </w:r>
      <w:r w:rsidR="004D40FC">
        <w:rPr>
          <w:color w:val="000000"/>
          <w:sz w:val="24"/>
          <w:szCs w:val="24"/>
        </w:rPr>
        <w:t>will be</w:t>
      </w:r>
      <w:r>
        <w:rPr>
          <w:color w:val="000000"/>
          <w:sz w:val="24"/>
          <w:szCs w:val="24"/>
        </w:rPr>
        <w:t xml:space="preserve"> used by NMFS, the U</w:t>
      </w:r>
      <w:r w:rsidR="0085454D">
        <w:rPr>
          <w:color w:val="000000"/>
          <w:sz w:val="24"/>
          <w:szCs w:val="24"/>
        </w:rPr>
        <w:t>.</w:t>
      </w:r>
      <w:r>
        <w:rPr>
          <w:color w:val="000000"/>
          <w:sz w:val="24"/>
          <w:szCs w:val="24"/>
        </w:rPr>
        <w:t>S</w:t>
      </w:r>
      <w:r w:rsidR="0085454D">
        <w:rPr>
          <w:color w:val="000000"/>
          <w:sz w:val="24"/>
          <w:szCs w:val="24"/>
        </w:rPr>
        <w:t xml:space="preserve">. </w:t>
      </w:r>
      <w:r>
        <w:rPr>
          <w:color w:val="000000"/>
          <w:sz w:val="24"/>
          <w:szCs w:val="24"/>
        </w:rPr>
        <w:t>C</w:t>
      </w:r>
      <w:r w:rsidR="0085454D">
        <w:rPr>
          <w:color w:val="000000"/>
          <w:sz w:val="24"/>
          <w:szCs w:val="24"/>
        </w:rPr>
        <w:t xml:space="preserve">oast </w:t>
      </w:r>
      <w:r w:rsidR="006A718E">
        <w:rPr>
          <w:color w:val="000000"/>
          <w:sz w:val="24"/>
          <w:szCs w:val="24"/>
        </w:rPr>
        <w:t>G</w:t>
      </w:r>
      <w:r w:rsidR="0085454D">
        <w:rPr>
          <w:color w:val="000000"/>
          <w:sz w:val="24"/>
          <w:szCs w:val="24"/>
        </w:rPr>
        <w:t>uard (USCG)</w:t>
      </w:r>
      <w:r>
        <w:rPr>
          <w:color w:val="000000"/>
          <w:sz w:val="24"/>
          <w:szCs w:val="24"/>
        </w:rPr>
        <w:t xml:space="preserve">, and the Commission </w:t>
      </w:r>
      <w:r w:rsidR="004D40FC">
        <w:rPr>
          <w:color w:val="000000"/>
          <w:sz w:val="24"/>
          <w:szCs w:val="24"/>
        </w:rPr>
        <w:t xml:space="preserve">in order </w:t>
      </w:r>
      <w:r>
        <w:rPr>
          <w:color w:val="000000"/>
          <w:sz w:val="24"/>
          <w:szCs w:val="24"/>
        </w:rPr>
        <w:t>to</w:t>
      </w:r>
      <w:r w:rsidR="004D40FC">
        <w:rPr>
          <w:color w:val="000000"/>
          <w:sz w:val="24"/>
          <w:szCs w:val="24"/>
        </w:rPr>
        <w:t xml:space="preserve"> improve monitoring, control</w:t>
      </w:r>
      <w:r w:rsidR="00454203">
        <w:rPr>
          <w:color w:val="000000"/>
          <w:sz w:val="24"/>
          <w:szCs w:val="24"/>
        </w:rPr>
        <w:t>,</w:t>
      </w:r>
      <w:r w:rsidR="004D40FC">
        <w:rPr>
          <w:color w:val="000000"/>
          <w:sz w:val="24"/>
          <w:szCs w:val="24"/>
        </w:rPr>
        <w:t xml:space="preserve"> and surveillance capabilities. IMO numbers are a useful tool to quickly and accurately identify vessels and trace their activity over time, regardless of a change in name, ownership or flag. </w:t>
      </w:r>
      <w:r>
        <w:rPr>
          <w:color w:val="000000"/>
          <w:sz w:val="24"/>
          <w:szCs w:val="24"/>
        </w:rPr>
        <w:t xml:space="preserve"> </w:t>
      </w:r>
    </w:p>
    <w:p w:rsidR="00F97A80" w:rsidP="00F97A80" w:rsidRDefault="00F97A80" w14:paraId="56F1DD93" w14:textId="1BD87F78">
      <w:pPr>
        <w:spacing w:after="240"/>
        <w:rPr>
          <w:color w:val="000000"/>
          <w:sz w:val="24"/>
          <w:szCs w:val="24"/>
        </w:rPr>
      </w:pPr>
      <w:r>
        <w:rPr>
          <w:color w:val="000000"/>
          <w:sz w:val="24"/>
          <w:szCs w:val="24"/>
        </w:rPr>
        <w:t>The information required for a vessel to obtain an IMO number is a one-time collection.</w:t>
      </w:r>
    </w:p>
    <w:p w:rsidR="00F97A80" w:rsidP="00F97A80" w:rsidRDefault="00F97A80" w14:paraId="353BC602" w14:textId="0F0B87DB">
      <w:pPr>
        <w:spacing w:after="240"/>
        <w:rPr>
          <w:color w:val="000000"/>
          <w:sz w:val="24"/>
          <w:szCs w:val="24"/>
        </w:rPr>
      </w:pPr>
      <w:r>
        <w:rPr>
          <w:color w:val="000000"/>
          <w:sz w:val="24"/>
          <w:szCs w:val="24"/>
        </w:rPr>
        <w:t xml:space="preserve">Owners and operators of vessels are required to provide information specified by the administrator of the IMO ship identification number scheme. The current administrator is IHS Maritime. Instructions on how to apply for an IMO number are available at: </w:t>
      </w:r>
      <w:hyperlink w:history="1" r:id="rId8">
        <w:r w:rsidRPr="00454203">
          <w:rPr>
            <w:rStyle w:val="Hyperlink"/>
            <w:sz w:val="24"/>
            <w:szCs w:val="24"/>
          </w:rPr>
          <w:t>https://imonumbers.lrfairplay.com</w:t>
        </w:r>
      </w:hyperlink>
      <w:bookmarkStart w:name="_GoBack" w:id="0"/>
      <w:bookmarkEnd w:id="0"/>
      <w:r>
        <w:rPr>
          <w:color w:val="000000"/>
          <w:sz w:val="24"/>
          <w:szCs w:val="24"/>
        </w:rPr>
        <w:t>. The required information includes but is not limited to:</w:t>
      </w:r>
    </w:p>
    <w:p w:rsidRPr="00DE272A" w:rsidR="00F97A80" w:rsidP="00F97A80" w:rsidRDefault="00F97A80" w14:paraId="5127FF36" w14:textId="77777777">
      <w:pPr>
        <w:pStyle w:val="ListParagraph"/>
        <w:widowControl/>
        <w:numPr>
          <w:ilvl w:val="0"/>
          <w:numId w:val="3"/>
        </w:numPr>
        <w:spacing w:after="240"/>
        <w:rPr>
          <w:color w:val="000000"/>
          <w:sz w:val="24"/>
          <w:szCs w:val="24"/>
        </w:rPr>
      </w:pPr>
      <w:r w:rsidRPr="00DE272A">
        <w:rPr>
          <w:color w:val="000000"/>
          <w:sz w:val="24"/>
          <w:szCs w:val="24"/>
        </w:rPr>
        <w:t>Current ship name/shipyard ID</w:t>
      </w:r>
    </w:p>
    <w:p w:rsidRPr="00DE272A" w:rsidR="00F97A80" w:rsidP="00F97A80" w:rsidRDefault="00F97A80" w14:paraId="06769536" w14:textId="77777777">
      <w:pPr>
        <w:pStyle w:val="ListParagraph"/>
        <w:widowControl/>
        <w:numPr>
          <w:ilvl w:val="0"/>
          <w:numId w:val="3"/>
        </w:numPr>
        <w:spacing w:after="240"/>
        <w:rPr>
          <w:color w:val="000000"/>
          <w:sz w:val="24"/>
          <w:szCs w:val="24"/>
        </w:rPr>
      </w:pPr>
      <w:r w:rsidRPr="00DE272A">
        <w:rPr>
          <w:color w:val="000000"/>
          <w:sz w:val="24"/>
          <w:szCs w:val="24"/>
        </w:rPr>
        <w:t>Original name</w:t>
      </w:r>
    </w:p>
    <w:p w:rsidRPr="00DE272A" w:rsidR="00F97A80" w:rsidP="00F97A80" w:rsidRDefault="00F97A80" w14:paraId="0E46DCE3" w14:textId="77777777">
      <w:pPr>
        <w:pStyle w:val="ListParagraph"/>
        <w:widowControl/>
        <w:numPr>
          <w:ilvl w:val="0"/>
          <w:numId w:val="3"/>
        </w:numPr>
        <w:spacing w:after="240"/>
        <w:rPr>
          <w:color w:val="000000"/>
          <w:sz w:val="24"/>
          <w:szCs w:val="24"/>
        </w:rPr>
      </w:pPr>
      <w:r w:rsidRPr="00DE272A">
        <w:rPr>
          <w:color w:val="000000"/>
          <w:sz w:val="24"/>
          <w:szCs w:val="24"/>
        </w:rPr>
        <w:t>Flag</w:t>
      </w:r>
    </w:p>
    <w:p w:rsidRPr="00DE272A" w:rsidR="00F97A80" w:rsidP="00F97A80" w:rsidRDefault="00F97A80" w14:paraId="4F94A0A5" w14:textId="77777777">
      <w:pPr>
        <w:pStyle w:val="ListParagraph"/>
        <w:widowControl/>
        <w:numPr>
          <w:ilvl w:val="0"/>
          <w:numId w:val="3"/>
        </w:numPr>
        <w:spacing w:after="240"/>
        <w:rPr>
          <w:color w:val="000000"/>
          <w:sz w:val="24"/>
          <w:szCs w:val="24"/>
        </w:rPr>
      </w:pPr>
      <w:r w:rsidRPr="00DE272A">
        <w:rPr>
          <w:color w:val="000000"/>
          <w:sz w:val="24"/>
          <w:szCs w:val="24"/>
        </w:rPr>
        <w:t>Fishing number</w:t>
      </w:r>
    </w:p>
    <w:p w:rsidRPr="00DE272A" w:rsidR="00F97A80" w:rsidP="00F97A80" w:rsidRDefault="00F97A80" w14:paraId="13E3ABEA" w14:textId="77777777">
      <w:pPr>
        <w:pStyle w:val="ListParagraph"/>
        <w:widowControl/>
        <w:numPr>
          <w:ilvl w:val="0"/>
          <w:numId w:val="3"/>
        </w:numPr>
        <w:spacing w:after="240"/>
        <w:rPr>
          <w:color w:val="000000"/>
          <w:sz w:val="24"/>
          <w:szCs w:val="24"/>
        </w:rPr>
      </w:pPr>
      <w:r w:rsidRPr="00DE272A">
        <w:rPr>
          <w:color w:val="000000"/>
          <w:sz w:val="24"/>
          <w:szCs w:val="24"/>
        </w:rPr>
        <w:t>Gross and net tonnage</w:t>
      </w:r>
    </w:p>
    <w:p w:rsidRPr="00DE272A" w:rsidR="00F97A80" w:rsidP="00F97A80" w:rsidRDefault="00F97A80" w14:paraId="2046FEE9" w14:textId="77777777">
      <w:pPr>
        <w:pStyle w:val="ListParagraph"/>
        <w:widowControl/>
        <w:numPr>
          <w:ilvl w:val="0"/>
          <w:numId w:val="3"/>
        </w:numPr>
        <w:spacing w:after="240"/>
        <w:rPr>
          <w:color w:val="000000"/>
          <w:sz w:val="24"/>
          <w:szCs w:val="24"/>
        </w:rPr>
      </w:pPr>
      <w:r w:rsidRPr="00DE272A">
        <w:rPr>
          <w:color w:val="000000"/>
          <w:sz w:val="24"/>
          <w:szCs w:val="24"/>
        </w:rPr>
        <w:t>Overall length</w:t>
      </w:r>
    </w:p>
    <w:p w:rsidRPr="00DE272A" w:rsidR="00F97A80" w:rsidP="00F97A80" w:rsidRDefault="00F97A80" w14:paraId="5EADEE62" w14:textId="77777777">
      <w:pPr>
        <w:pStyle w:val="ListParagraph"/>
        <w:widowControl/>
        <w:numPr>
          <w:ilvl w:val="0"/>
          <w:numId w:val="3"/>
        </w:numPr>
        <w:spacing w:after="240"/>
        <w:rPr>
          <w:color w:val="000000"/>
          <w:sz w:val="24"/>
          <w:szCs w:val="24"/>
        </w:rPr>
      </w:pPr>
      <w:r w:rsidRPr="00DE272A">
        <w:rPr>
          <w:color w:val="000000"/>
          <w:sz w:val="24"/>
          <w:szCs w:val="24"/>
        </w:rPr>
        <w:t>Shipbuilder</w:t>
      </w:r>
    </w:p>
    <w:p w:rsidRPr="00DE272A" w:rsidR="00F97A80" w:rsidP="00F97A80" w:rsidRDefault="00F97A80" w14:paraId="519F1937" w14:textId="77777777">
      <w:pPr>
        <w:pStyle w:val="ListParagraph"/>
        <w:widowControl/>
        <w:numPr>
          <w:ilvl w:val="0"/>
          <w:numId w:val="3"/>
        </w:numPr>
        <w:spacing w:after="240"/>
        <w:rPr>
          <w:color w:val="000000"/>
          <w:sz w:val="24"/>
          <w:szCs w:val="24"/>
        </w:rPr>
      </w:pPr>
      <w:r w:rsidRPr="00DE272A">
        <w:rPr>
          <w:color w:val="000000"/>
          <w:sz w:val="24"/>
          <w:szCs w:val="24"/>
        </w:rPr>
        <w:t>Place of build</w:t>
      </w:r>
    </w:p>
    <w:p w:rsidRPr="00DE272A" w:rsidR="00F97A80" w:rsidP="00F97A80" w:rsidRDefault="00F97A80" w14:paraId="5F97373C" w14:textId="77777777">
      <w:pPr>
        <w:pStyle w:val="ListParagraph"/>
        <w:widowControl/>
        <w:numPr>
          <w:ilvl w:val="0"/>
          <w:numId w:val="3"/>
        </w:numPr>
        <w:spacing w:after="240"/>
        <w:rPr>
          <w:color w:val="000000"/>
          <w:sz w:val="24"/>
          <w:szCs w:val="24"/>
        </w:rPr>
      </w:pPr>
      <w:r w:rsidRPr="00DE272A">
        <w:rPr>
          <w:color w:val="000000"/>
          <w:sz w:val="24"/>
          <w:szCs w:val="24"/>
        </w:rPr>
        <w:t>Hull number</w:t>
      </w:r>
    </w:p>
    <w:p w:rsidRPr="00DE272A" w:rsidR="00F97A80" w:rsidP="00F97A80" w:rsidRDefault="00F97A80" w14:paraId="472ED3FC" w14:textId="77777777">
      <w:pPr>
        <w:pStyle w:val="ListParagraph"/>
        <w:widowControl/>
        <w:numPr>
          <w:ilvl w:val="0"/>
          <w:numId w:val="3"/>
        </w:numPr>
        <w:spacing w:after="240"/>
        <w:rPr>
          <w:color w:val="000000"/>
          <w:sz w:val="24"/>
          <w:szCs w:val="24"/>
        </w:rPr>
      </w:pPr>
      <w:r w:rsidRPr="00DE272A">
        <w:rPr>
          <w:color w:val="000000"/>
          <w:sz w:val="24"/>
          <w:szCs w:val="24"/>
        </w:rPr>
        <w:t>Registered owner and owner address</w:t>
      </w:r>
    </w:p>
    <w:p w:rsidRPr="00DE272A" w:rsidR="00F97A80" w:rsidP="00F97A80" w:rsidRDefault="00F97A80" w14:paraId="6A87468E" w14:textId="77777777">
      <w:pPr>
        <w:pStyle w:val="ListParagraph"/>
        <w:widowControl/>
        <w:numPr>
          <w:ilvl w:val="0"/>
          <w:numId w:val="3"/>
        </w:numPr>
        <w:spacing w:after="240"/>
        <w:rPr>
          <w:color w:val="000000"/>
          <w:sz w:val="24"/>
          <w:szCs w:val="24"/>
        </w:rPr>
      </w:pPr>
      <w:r w:rsidRPr="00DE272A">
        <w:rPr>
          <w:color w:val="000000"/>
          <w:sz w:val="24"/>
          <w:szCs w:val="24"/>
        </w:rPr>
        <w:t>Manager and manager address</w:t>
      </w:r>
    </w:p>
    <w:p w:rsidRPr="00DE272A" w:rsidR="00F97A80" w:rsidP="00F97A80" w:rsidRDefault="00F97A80" w14:paraId="62AAB7E2" w14:textId="77777777">
      <w:pPr>
        <w:pStyle w:val="ListParagraph"/>
        <w:widowControl/>
        <w:numPr>
          <w:ilvl w:val="0"/>
          <w:numId w:val="3"/>
        </w:numPr>
        <w:spacing w:after="240"/>
        <w:rPr>
          <w:color w:val="000000"/>
          <w:sz w:val="24"/>
          <w:szCs w:val="24"/>
        </w:rPr>
      </w:pPr>
      <w:r w:rsidRPr="00DE272A">
        <w:rPr>
          <w:color w:val="000000"/>
          <w:sz w:val="24"/>
          <w:szCs w:val="24"/>
        </w:rPr>
        <w:t>Company name</w:t>
      </w:r>
    </w:p>
    <w:p w:rsidRPr="00DE272A" w:rsidR="00F97A80" w:rsidP="00F97A80" w:rsidRDefault="00F97A80" w14:paraId="4A5D546F" w14:textId="77777777">
      <w:pPr>
        <w:pStyle w:val="ListParagraph"/>
        <w:widowControl/>
        <w:numPr>
          <w:ilvl w:val="0"/>
          <w:numId w:val="3"/>
        </w:numPr>
        <w:spacing w:after="240"/>
        <w:rPr>
          <w:color w:val="000000"/>
          <w:sz w:val="24"/>
          <w:szCs w:val="24"/>
        </w:rPr>
      </w:pPr>
      <w:r w:rsidRPr="00DE272A">
        <w:rPr>
          <w:color w:val="000000"/>
          <w:sz w:val="24"/>
          <w:szCs w:val="24"/>
        </w:rPr>
        <w:t>Contact name</w:t>
      </w:r>
    </w:p>
    <w:p w:rsidRPr="00DE272A" w:rsidR="00F97A80" w:rsidP="00F97A80" w:rsidRDefault="00F97A80" w14:paraId="797CFF69" w14:textId="77777777">
      <w:pPr>
        <w:pStyle w:val="ListParagraph"/>
        <w:widowControl/>
        <w:numPr>
          <w:ilvl w:val="0"/>
          <w:numId w:val="3"/>
        </w:numPr>
        <w:spacing w:after="240"/>
        <w:rPr>
          <w:color w:val="000000"/>
          <w:sz w:val="24"/>
          <w:szCs w:val="24"/>
        </w:rPr>
      </w:pPr>
      <w:r w:rsidRPr="00DE272A">
        <w:rPr>
          <w:color w:val="000000"/>
          <w:sz w:val="24"/>
          <w:szCs w:val="24"/>
        </w:rPr>
        <w:t>Sender’s email</w:t>
      </w:r>
    </w:p>
    <w:p w:rsidRPr="00F97A80" w:rsidR="00F97A80" w:rsidP="00F97A80" w:rsidRDefault="00F97A80" w14:paraId="1E663D2B" w14:textId="44718507">
      <w:pPr>
        <w:spacing w:after="240"/>
        <w:rPr>
          <w:color w:val="000000"/>
          <w:sz w:val="24"/>
          <w:szCs w:val="24"/>
        </w:rPr>
      </w:pPr>
      <w:r w:rsidRPr="00F97A80">
        <w:rPr>
          <w:color w:val="000000"/>
          <w:sz w:val="24"/>
          <w:szCs w:val="24"/>
        </w:rPr>
        <w:t>The information provided in applications for IMO numbers is used by the administrator of the IMO ship identification number scheme to generate an IMO number for the vessel that is unique and stays with the vessel. The administrator makes the IMO number publicly available and also uses the data in its commercial products, such as directories of vessels.</w:t>
      </w:r>
    </w:p>
    <w:p w:rsidRPr="00BD7237" w:rsidR="00004861" w:rsidP="00004861" w:rsidRDefault="00493868" w14:paraId="4AC4DEC8" w14:textId="77777777">
      <w:pPr>
        <w:pStyle w:val="ListParagraph"/>
        <w:tabs>
          <w:tab w:val="left" w:pos="360"/>
        </w:tabs>
        <w:adjustRightInd/>
        <w:spacing w:before="199"/>
        <w:ind w:left="0"/>
        <w:contextualSpacing w:val="0"/>
        <w:rPr>
          <w:b/>
          <w:sz w:val="24"/>
          <w:szCs w:val="24"/>
        </w:rPr>
      </w:pPr>
      <w:r>
        <w:rPr>
          <w:b/>
          <w:bCs/>
          <w:sz w:val="24"/>
          <w:szCs w:val="24"/>
        </w:rPr>
        <w:t>3.</w:t>
      </w:r>
      <w:r>
        <w:rPr>
          <w:b/>
          <w:bCs/>
          <w:sz w:val="24"/>
          <w:szCs w:val="24"/>
        </w:rPr>
        <w:tab/>
      </w:r>
      <w:r w:rsidRPr="00BD7237" w:rsidR="00004861">
        <w:rPr>
          <w:b/>
          <w:sz w:val="24"/>
          <w:szCs w:val="24"/>
        </w:rPr>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w:t>
      </w:r>
      <w:r w:rsidRPr="00BD7237" w:rsidR="00004861">
        <w:rPr>
          <w:b/>
          <w:spacing w:val="-6"/>
          <w:sz w:val="24"/>
          <w:szCs w:val="24"/>
        </w:rPr>
        <w:t xml:space="preserve"> </w:t>
      </w:r>
      <w:r w:rsidRPr="00BD7237" w:rsidR="00004861">
        <w:rPr>
          <w:b/>
          <w:sz w:val="24"/>
          <w:szCs w:val="24"/>
        </w:rPr>
        <w:t>burden.</w:t>
      </w:r>
    </w:p>
    <w:p w:rsidR="004F26E9" w:rsidP="0020448B" w:rsidRDefault="004F26E9" w14:paraId="2BE0F427" w14:textId="20924A6B">
      <w:pPr>
        <w:rPr>
          <w:sz w:val="24"/>
          <w:szCs w:val="24"/>
        </w:rPr>
      </w:pPr>
    </w:p>
    <w:p w:rsidRPr="00A50C01" w:rsidR="004F26E9" w:rsidP="00A50C01" w:rsidRDefault="00387CC2" w14:paraId="55479EC8" w14:textId="0EAE9EFF">
      <w:pPr>
        <w:spacing w:after="240"/>
        <w:rPr>
          <w:color w:val="000000"/>
          <w:sz w:val="24"/>
          <w:szCs w:val="24"/>
        </w:rPr>
      </w:pPr>
      <w:r>
        <w:rPr>
          <w:color w:val="000000"/>
          <w:sz w:val="24"/>
          <w:szCs w:val="24"/>
        </w:rPr>
        <w:t xml:space="preserve">Required forms and instructions to obtain an IMO number are available and may be submitted online at </w:t>
      </w:r>
      <w:hyperlink w:history="1" r:id="rId9">
        <w:r w:rsidRPr="009344C4">
          <w:rPr>
            <w:rStyle w:val="Hyperlink"/>
            <w:sz w:val="24"/>
            <w:szCs w:val="24"/>
          </w:rPr>
          <w:t>https://imonumbers.lrfairplay.com</w:t>
        </w:r>
      </w:hyperlink>
      <w:r w:rsidR="00A50C01">
        <w:rPr>
          <w:color w:val="000000"/>
          <w:sz w:val="24"/>
          <w:szCs w:val="24"/>
        </w:rPr>
        <w:t>.</w:t>
      </w:r>
    </w:p>
    <w:p w:rsidRPr="00BD7237" w:rsidR="00004861" w:rsidP="00004861" w:rsidRDefault="00493868" w14:paraId="0D3E7AB3" w14:textId="77777777">
      <w:pPr>
        <w:pStyle w:val="ListParagraph"/>
        <w:tabs>
          <w:tab w:val="left" w:pos="360"/>
        </w:tabs>
        <w:adjustRightInd/>
        <w:spacing w:before="80"/>
        <w:ind w:left="0"/>
        <w:contextualSpacing w:val="0"/>
        <w:rPr>
          <w:b/>
          <w:sz w:val="24"/>
          <w:szCs w:val="24"/>
        </w:rPr>
      </w:pPr>
      <w:r>
        <w:rPr>
          <w:b/>
          <w:bCs/>
          <w:sz w:val="24"/>
          <w:szCs w:val="24"/>
        </w:rPr>
        <w:lastRenderedPageBreak/>
        <w:t>4.</w:t>
      </w:r>
      <w:r>
        <w:rPr>
          <w:b/>
          <w:bCs/>
          <w:sz w:val="24"/>
          <w:szCs w:val="24"/>
        </w:rPr>
        <w:tab/>
      </w:r>
      <w:r w:rsidRPr="00BD7237" w:rsidR="00004861">
        <w:rPr>
          <w:b/>
          <w:sz w:val="24"/>
          <w:szCs w:val="24"/>
        </w:rPr>
        <w:t>Describe efforts to identify duplication. Show specifically why any similar information already available cannot be used or modified for use for the purposes described in Question</w:t>
      </w:r>
      <w:r w:rsidRPr="00BD7237" w:rsidR="00004861">
        <w:rPr>
          <w:b/>
          <w:spacing w:val="-42"/>
          <w:sz w:val="24"/>
          <w:szCs w:val="24"/>
        </w:rPr>
        <w:t xml:space="preserve"> </w:t>
      </w:r>
      <w:r w:rsidRPr="00BD7237" w:rsidR="00004861">
        <w:rPr>
          <w:b/>
          <w:sz w:val="24"/>
          <w:szCs w:val="24"/>
        </w:rPr>
        <w:t>2</w:t>
      </w:r>
    </w:p>
    <w:p w:rsidR="004F26E9" w:rsidP="0020448B" w:rsidRDefault="004F26E9" w14:paraId="0B0BD9B3" w14:textId="77E5E35F">
      <w:pPr>
        <w:rPr>
          <w:sz w:val="24"/>
          <w:szCs w:val="24"/>
        </w:rPr>
      </w:pPr>
    </w:p>
    <w:p w:rsidRPr="00004861" w:rsidR="004F26E9" w:rsidP="00004861" w:rsidRDefault="00A50C01" w14:paraId="5B5D35DF" w14:textId="36E8F6C8">
      <w:pPr>
        <w:spacing w:after="240"/>
        <w:rPr>
          <w:color w:val="000000"/>
          <w:sz w:val="24"/>
          <w:szCs w:val="24"/>
        </w:rPr>
      </w:pPr>
      <w:r>
        <w:rPr>
          <w:color w:val="000000"/>
          <w:sz w:val="24"/>
          <w:szCs w:val="24"/>
        </w:rPr>
        <w:t>The form used to collect information necessary to apply for an IMO number is specified by the third party administrator of the IMO ship number identification scheme, and the information is not collected by NMFS. NOAA and NMFS have no control over the information that is required to obtain an IMO number and so it is possible that information submitted for that purpose duplicates information submitted to NMFS for other purposes.</w:t>
      </w:r>
    </w:p>
    <w:p w:rsidRPr="00BD7237" w:rsidR="00004861" w:rsidP="00004861" w:rsidRDefault="00493868" w14:paraId="68C5E7D8" w14:textId="77777777">
      <w:pPr>
        <w:pStyle w:val="ListParagraph"/>
        <w:tabs>
          <w:tab w:val="left" w:pos="360"/>
        </w:tabs>
        <w:adjustRightInd/>
        <w:spacing w:before="80"/>
        <w:ind w:left="0"/>
        <w:contextualSpacing w:val="0"/>
        <w:rPr>
          <w:b/>
          <w:sz w:val="24"/>
          <w:szCs w:val="24"/>
        </w:rPr>
      </w:pPr>
      <w:r>
        <w:rPr>
          <w:b/>
          <w:bCs/>
          <w:sz w:val="24"/>
          <w:szCs w:val="24"/>
        </w:rPr>
        <w:t>5.</w:t>
      </w:r>
      <w:r>
        <w:rPr>
          <w:b/>
          <w:bCs/>
          <w:sz w:val="24"/>
          <w:szCs w:val="24"/>
        </w:rPr>
        <w:tab/>
      </w:r>
      <w:r w:rsidRPr="00BD7237" w:rsidR="00004861">
        <w:rPr>
          <w:b/>
          <w:sz w:val="24"/>
          <w:szCs w:val="24"/>
        </w:rPr>
        <w:t>If the collection of information impacts small businesses or other small entities, describe any methods used to minimize burden.</w:t>
      </w:r>
    </w:p>
    <w:p w:rsidR="004F26E9" w:rsidP="0020448B" w:rsidRDefault="004F26E9" w14:paraId="72B3F339" w14:textId="5E31BC4A">
      <w:pPr>
        <w:rPr>
          <w:sz w:val="24"/>
          <w:szCs w:val="24"/>
        </w:rPr>
      </w:pPr>
    </w:p>
    <w:p w:rsidR="004F26E9" w:rsidP="0020448B" w:rsidRDefault="00A50C01" w14:paraId="7C86CC83" w14:textId="44E2D789">
      <w:pPr>
        <w:rPr>
          <w:sz w:val="24"/>
          <w:szCs w:val="24"/>
        </w:rPr>
      </w:pPr>
      <w:r>
        <w:rPr>
          <w:color w:val="000000"/>
          <w:sz w:val="24"/>
          <w:szCs w:val="24"/>
        </w:rPr>
        <w:t>All fishing operations subject to this collection of information</w:t>
      </w:r>
      <w:r w:rsidR="004D40FC">
        <w:rPr>
          <w:color w:val="000000"/>
          <w:sz w:val="24"/>
          <w:szCs w:val="24"/>
        </w:rPr>
        <w:t xml:space="preserve"> </w:t>
      </w:r>
      <w:r>
        <w:rPr>
          <w:color w:val="000000"/>
          <w:sz w:val="24"/>
          <w:szCs w:val="24"/>
        </w:rPr>
        <w:t xml:space="preserve">are small businesses. However, all of the data collected have been deemed necessary by the Contracting Parties to the </w:t>
      </w:r>
      <w:r w:rsidR="00045D26">
        <w:rPr>
          <w:color w:val="000000"/>
          <w:sz w:val="24"/>
          <w:szCs w:val="24"/>
        </w:rPr>
        <w:t>Commission</w:t>
      </w:r>
      <w:r>
        <w:rPr>
          <w:color w:val="000000"/>
          <w:sz w:val="24"/>
          <w:szCs w:val="24"/>
        </w:rPr>
        <w:t>, including the United States, and the reporting burden is very minor relative to the overall cost of fishing.</w:t>
      </w:r>
    </w:p>
    <w:p w:rsidR="004F26E9" w:rsidP="0020448B" w:rsidRDefault="004F26E9" w14:paraId="4AB479A2" w14:textId="7729EA58">
      <w:pPr>
        <w:rPr>
          <w:sz w:val="24"/>
          <w:szCs w:val="24"/>
        </w:rPr>
      </w:pPr>
    </w:p>
    <w:p w:rsidRPr="00BD7237" w:rsidR="00004861" w:rsidP="00004861" w:rsidRDefault="00493868" w14:paraId="649AF38B" w14:textId="77777777">
      <w:pPr>
        <w:pStyle w:val="ListParagraph"/>
        <w:tabs>
          <w:tab w:val="left" w:pos="360"/>
        </w:tabs>
        <w:adjustRightInd/>
        <w:spacing w:before="80"/>
        <w:ind w:left="0"/>
        <w:contextualSpacing w:val="0"/>
        <w:rPr>
          <w:b/>
          <w:sz w:val="24"/>
          <w:szCs w:val="24"/>
        </w:rPr>
      </w:pPr>
      <w:r>
        <w:rPr>
          <w:b/>
          <w:bCs/>
          <w:sz w:val="24"/>
          <w:szCs w:val="24"/>
        </w:rPr>
        <w:t>6.</w:t>
      </w:r>
      <w:r>
        <w:rPr>
          <w:b/>
          <w:bCs/>
          <w:sz w:val="24"/>
          <w:szCs w:val="24"/>
        </w:rPr>
        <w:tab/>
      </w:r>
      <w:r w:rsidRPr="00BD7237" w:rsidR="00004861">
        <w:rPr>
          <w:b/>
          <w:sz w:val="24"/>
          <w:szCs w:val="24"/>
        </w:rPr>
        <w:t>Describe the consequence to Federal program or policy activities if the collection is not conducted or is conducted less frequently, as well as any technical or legal obstacles to reducing burden.</w:t>
      </w:r>
    </w:p>
    <w:p w:rsidR="004F26E9" w:rsidP="0020448B" w:rsidRDefault="004F26E9" w14:paraId="26D09473" w14:textId="58B110F5">
      <w:pPr>
        <w:rPr>
          <w:sz w:val="24"/>
          <w:szCs w:val="24"/>
        </w:rPr>
      </w:pPr>
    </w:p>
    <w:p w:rsidRPr="00004861" w:rsidR="004F26E9" w:rsidP="00004861" w:rsidRDefault="00A50C01" w14:paraId="1858AD1F" w14:textId="09D71FD9">
      <w:pPr>
        <w:spacing w:after="240"/>
        <w:rPr>
          <w:color w:val="000000"/>
          <w:sz w:val="24"/>
          <w:szCs w:val="24"/>
        </w:rPr>
      </w:pPr>
      <w:r>
        <w:rPr>
          <w:color w:val="000000"/>
          <w:sz w:val="24"/>
          <w:szCs w:val="24"/>
        </w:rPr>
        <w:t xml:space="preserve">If the information is not collected, the U.S. government will not meet its obligations as a Contracting Party and a member of the Commission, and would consequently fail to fulfill the provisions of the WCPFCIA. The lack of collected data from the U.S. HMS fleets operating in the WCPFC Area would provide a disincentive to the other fishing nations in the region to provide to the Commission vessel data for their fleets. The effective management of the fishery resources under the </w:t>
      </w:r>
      <w:r w:rsidR="00045D26">
        <w:rPr>
          <w:color w:val="000000"/>
          <w:sz w:val="24"/>
          <w:szCs w:val="24"/>
        </w:rPr>
        <w:t xml:space="preserve">Commission </w:t>
      </w:r>
      <w:r>
        <w:rPr>
          <w:color w:val="000000"/>
          <w:sz w:val="24"/>
          <w:szCs w:val="24"/>
        </w:rPr>
        <w:t>would consequently be compromi</w:t>
      </w:r>
      <w:r w:rsidR="00004861">
        <w:rPr>
          <w:color w:val="000000"/>
          <w:sz w:val="24"/>
          <w:szCs w:val="24"/>
        </w:rPr>
        <w:t>sed. The information collected t</w:t>
      </w:r>
      <w:r>
        <w:rPr>
          <w:color w:val="000000"/>
          <w:sz w:val="24"/>
          <w:szCs w:val="24"/>
        </w:rPr>
        <w:t>o obtain an IMO number is a one-time collection.</w:t>
      </w:r>
    </w:p>
    <w:p w:rsidR="004F26E9" w:rsidP="00A50C01" w:rsidRDefault="00493868" w14:paraId="2AF33BF0" w14:textId="29BB30D6">
      <w:pPr>
        <w:tabs>
          <w:tab w:val="left" w:pos="540"/>
        </w:tabs>
        <w:ind w:left="540" w:hanging="540"/>
        <w:rPr>
          <w:sz w:val="24"/>
          <w:szCs w:val="24"/>
        </w:rPr>
      </w:pPr>
      <w:r>
        <w:rPr>
          <w:b/>
          <w:bCs/>
          <w:sz w:val="24"/>
          <w:szCs w:val="24"/>
        </w:rPr>
        <w:t>7.</w:t>
      </w:r>
      <w:r>
        <w:rPr>
          <w:b/>
          <w:bCs/>
          <w:sz w:val="24"/>
          <w:szCs w:val="24"/>
        </w:rPr>
        <w:tab/>
      </w:r>
      <w:r w:rsidRPr="000A0540" w:rsidR="004F26E9">
        <w:rPr>
          <w:b/>
          <w:bCs/>
          <w:sz w:val="24"/>
          <w:szCs w:val="24"/>
        </w:rPr>
        <w:t>Explain any special circumstances that require the collection to be conducted in a manner inconsistent with OMB guidelines.</w:t>
      </w:r>
      <w:r w:rsidR="004F26E9">
        <w:rPr>
          <w:b/>
          <w:bCs/>
          <w:sz w:val="24"/>
          <w:szCs w:val="24"/>
        </w:rPr>
        <w:t xml:space="preserve"> </w:t>
      </w:r>
    </w:p>
    <w:p w:rsidR="004F26E9" w:rsidP="00CD5390" w:rsidRDefault="004F26E9" w14:paraId="504F383C" w14:textId="77777777">
      <w:pPr>
        <w:rPr>
          <w:sz w:val="24"/>
          <w:szCs w:val="24"/>
        </w:rPr>
      </w:pPr>
    </w:p>
    <w:p w:rsidRPr="00004861" w:rsidR="00725C5C" w:rsidP="00004861" w:rsidRDefault="00A50C01" w14:paraId="14835EA7" w14:textId="1C27AF77">
      <w:pPr>
        <w:spacing w:after="240"/>
        <w:rPr>
          <w:color w:val="000000"/>
          <w:sz w:val="24"/>
          <w:szCs w:val="24"/>
        </w:rPr>
      </w:pPr>
      <w:r>
        <w:rPr>
          <w:color w:val="000000"/>
          <w:sz w:val="24"/>
          <w:szCs w:val="24"/>
        </w:rPr>
        <w:t>The collection is consistent with Office of Management and Budget (OMB) guidelines.</w:t>
      </w:r>
    </w:p>
    <w:p w:rsidRPr="00BD7237" w:rsidR="00004861" w:rsidP="00004861" w:rsidRDefault="00493868" w14:paraId="66A17017" w14:textId="77777777">
      <w:pPr>
        <w:pStyle w:val="ListParagraph"/>
        <w:tabs>
          <w:tab w:val="left" w:pos="360"/>
        </w:tabs>
        <w:adjustRightInd/>
        <w:spacing w:before="80"/>
        <w:ind w:left="0"/>
        <w:contextualSpacing w:val="0"/>
        <w:rPr>
          <w:b/>
          <w:sz w:val="24"/>
          <w:szCs w:val="24"/>
        </w:rPr>
      </w:pPr>
      <w:r>
        <w:rPr>
          <w:b/>
          <w:bCs/>
          <w:sz w:val="24"/>
          <w:szCs w:val="24"/>
        </w:rPr>
        <w:t>8.</w:t>
      </w:r>
      <w:r>
        <w:rPr>
          <w:b/>
          <w:bCs/>
          <w:sz w:val="24"/>
          <w:szCs w:val="24"/>
        </w:rPr>
        <w:tab/>
      </w:r>
      <w:r w:rsidRPr="00BD7237" w:rsidR="00004861">
        <w:rPr>
          <w:b/>
          <w:sz w:val="24"/>
          <w:szCs w:val="24"/>
        </w:rPr>
        <w:t>If applicable, provide a copy and identify the date and page number of publications in the Federal Register of the agency's notice, required by 5 CFR 1320.8 (d), soliciting comments on the information collection prior to submission to OMB. Summarize public comments received in response to that notice and describe actions taken by the agency in response to these comments. Specifically address comments received on cost and hour burden.</w:t>
      </w:r>
    </w:p>
    <w:p w:rsidRPr="00EF1D65" w:rsidR="00EF1D65" w:rsidP="00004861" w:rsidRDefault="00EF1D65" w14:paraId="48AF301E" w14:textId="1A3E647B">
      <w:pPr>
        <w:tabs>
          <w:tab w:val="left" w:pos="540"/>
        </w:tabs>
        <w:ind w:left="540" w:hanging="540"/>
        <w:rPr>
          <w:sz w:val="24"/>
          <w:szCs w:val="24"/>
        </w:rPr>
      </w:pPr>
    </w:p>
    <w:p w:rsidR="00EF1D65" w:rsidP="00CD5390" w:rsidRDefault="00EF1D65" w14:paraId="7FDD49CF" w14:textId="6B79B127">
      <w:pPr>
        <w:rPr>
          <w:color w:val="222222"/>
          <w:sz w:val="24"/>
          <w:szCs w:val="24"/>
          <w:shd w:val="clear" w:color="auto" w:fill="FFFFFF"/>
        </w:rPr>
      </w:pPr>
      <w:r w:rsidRPr="00EF1D65">
        <w:rPr>
          <w:color w:val="222222"/>
          <w:sz w:val="24"/>
          <w:szCs w:val="24"/>
          <w:shd w:val="clear" w:color="auto" w:fill="FFFFFF"/>
        </w:rPr>
        <w:t>A proposed rule (RIN 0648-</w:t>
      </w:r>
      <w:r w:rsidR="004D40FC">
        <w:rPr>
          <w:color w:val="222222"/>
          <w:sz w:val="24"/>
          <w:szCs w:val="24"/>
          <w:shd w:val="clear" w:color="auto" w:fill="FFFFFF"/>
        </w:rPr>
        <w:t>BI79</w:t>
      </w:r>
      <w:r w:rsidRPr="00EF1D65">
        <w:rPr>
          <w:color w:val="222222"/>
          <w:sz w:val="24"/>
          <w:szCs w:val="24"/>
          <w:shd w:val="clear" w:color="auto" w:fill="FFFFFF"/>
        </w:rPr>
        <w:t>) will be submitted to the Federal Register, concurrently with this submission to OMB</w:t>
      </w:r>
      <w:r>
        <w:rPr>
          <w:color w:val="222222"/>
          <w:sz w:val="24"/>
          <w:szCs w:val="24"/>
          <w:shd w:val="clear" w:color="auto" w:fill="FFFFFF"/>
        </w:rPr>
        <w:t>.</w:t>
      </w:r>
      <w:r w:rsidR="00DF3135">
        <w:rPr>
          <w:color w:val="222222"/>
          <w:sz w:val="24"/>
          <w:szCs w:val="24"/>
          <w:shd w:val="clear" w:color="auto" w:fill="FFFFFF"/>
        </w:rPr>
        <w:t xml:space="preserve"> The proposed rule seeks to revise one collection of information under OMB Control Number 068-0595, the IMO number requirement.</w:t>
      </w:r>
    </w:p>
    <w:p w:rsidR="00AF62B0" w:rsidP="00CD5390" w:rsidRDefault="00AF62B0" w14:paraId="6192FAB0" w14:textId="181B84C8">
      <w:pPr>
        <w:rPr>
          <w:color w:val="222222"/>
          <w:sz w:val="24"/>
          <w:szCs w:val="24"/>
          <w:shd w:val="clear" w:color="auto" w:fill="FFFFFF"/>
        </w:rPr>
      </w:pPr>
    </w:p>
    <w:p w:rsidRPr="00EF1D65" w:rsidR="00AF62B0" w:rsidP="00CD5390" w:rsidRDefault="00AF62B0" w14:paraId="72C1BACE" w14:textId="55416C95">
      <w:pPr>
        <w:rPr>
          <w:sz w:val="24"/>
          <w:szCs w:val="24"/>
        </w:rPr>
      </w:pPr>
      <w:r>
        <w:rPr>
          <w:color w:val="222222"/>
          <w:sz w:val="24"/>
          <w:szCs w:val="24"/>
          <w:shd w:val="clear" w:color="auto" w:fill="FFFFFF"/>
        </w:rPr>
        <w:t xml:space="preserve">A </w:t>
      </w:r>
      <w:r w:rsidRPr="00AF62B0">
        <w:rPr>
          <w:color w:val="222222"/>
          <w:sz w:val="24"/>
          <w:szCs w:val="24"/>
          <w:u w:val="single"/>
          <w:shd w:val="clear" w:color="auto" w:fill="FFFFFF"/>
        </w:rPr>
        <w:t>Federal Register</w:t>
      </w:r>
      <w:r>
        <w:rPr>
          <w:color w:val="222222"/>
          <w:sz w:val="24"/>
          <w:szCs w:val="24"/>
          <w:shd w:val="clear" w:color="auto" w:fill="FFFFFF"/>
        </w:rPr>
        <w:t xml:space="preserve"> Notice for </w:t>
      </w:r>
      <w:r w:rsidR="00E86A45">
        <w:rPr>
          <w:color w:val="222222"/>
          <w:sz w:val="24"/>
          <w:szCs w:val="24"/>
          <w:shd w:val="clear" w:color="auto" w:fill="FFFFFF"/>
        </w:rPr>
        <w:t xml:space="preserve">the extension of </w:t>
      </w:r>
      <w:r>
        <w:rPr>
          <w:color w:val="222222"/>
          <w:sz w:val="24"/>
          <w:szCs w:val="24"/>
          <w:shd w:val="clear" w:color="auto" w:fill="FFFFFF"/>
        </w:rPr>
        <w:t>information collection 0648-0595 published on April 21, 2021 (86 FR 20665) solicited public comments. No comments were received.</w:t>
      </w:r>
    </w:p>
    <w:p w:rsidR="00493868" w:rsidP="00CD5390" w:rsidRDefault="00493868" w14:paraId="376F6FA8" w14:textId="77777777">
      <w:pPr>
        <w:rPr>
          <w:sz w:val="24"/>
          <w:szCs w:val="24"/>
        </w:rPr>
      </w:pPr>
    </w:p>
    <w:p w:rsidRPr="00BD7237" w:rsidR="00004861" w:rsidP="00004861" w:rsidRDefault="00493868" w14:paraId="10ADF8CA" w14:textId="77777777">
      <w:pPr>
        <w:pStyle w:val="ListParagraph"/>
        <w:tabs>
          <w:tab w:val="left" w:pos="360"/>
        </w:tabs>
        <w:adjustRightInd/>
        <w:spacing w:before="80"/>
        <w:ind w:left="0"/>
        <w:contextualSpacing w:val="0"/>
        <w:rPr>
          <w:b/>
          <w:sz w:val="24"/>
          <w:szCs w:val="24"/>
        </w:rPr>
      </w:pPr>
      <w:r>
        <w:rPr>
          <w:b/>
          <w:bCs/>
          <w:sz w:val="24"/>
          <w:szCs w:val="24"/>
        </w:rPr>
        <w:lastRenderedPageBreak/>
        <w:t>9.</w:t>
      </w:r>
      <w:r>
        <w:rPr>
          <w:b/>
          <w:bCs/>
          <w:sz w:val="24"/>
          <w:szCs w:val="24"/>
        </w:rPr>
        <w:tab/>
      </w:r>
      <w:r w:rsidRPr="00BD7237" w:rsidR="00004861">
        <w:rPr>
          <w:b/>
          <w:sz w:val="24"/>
          <w:szCs w:val="24"/>
        </w:rPr>
        <w:t>Explain any decision to provide any payment or gift to respondents, other than remuneration of contractors or grantees.</w:t>
      </w:r>
    </w:p>
    <w:p w:rsidR="004F26E9" w:rsidP="00CD5390" w:rsidRDefault="004F26E9" w14:paraId="38341E9E" w14:textId="4BFD379F">
      <w:pPr>
        <w:rPr>
          <w:sz w:val="24"/>
          <w:szCs w:val="24"/>
        </w:rPr>
      </w:pPr>
    </w:p>
    <w:p w:rsidRPr="00506983" w:rsidR="004F26E9" w:rsidP="00506983" w:rsidRDefault="00AC717E" w14:paraId="4D5D45DB" w14:textId="615F8963">
      <w:pPr>
        <w:spacing w:after="240"/>
        <w:rPr>
          <w:color w:val="000000"/>
          <w:sz w:val="24"/>
          <w:szCs w:val="24"/>
        </w:rPr>
      </w:pPr>
      <w:r>
        <w:rPr>
          <w:color w:val="000000"/>
          <w:sz w:val="24"/>
          <w:szCs w:val="24"/>
        </w:rPr>
        <w:t>No payment or gifts to respondents will be provided.</w:t>
      </w:r>
    </w:p>
    <w:p w:rsidRPr="00BD7237" w:rsidR="00004861" w:rsidP="00004861" w:rsidRDefault="00493868" w14:paraId="5B6E7B33" w14:textId="77777777">
      <w:pPr>
        <w:pStyle w:val="ListParagraph"/>
        <w:tabs>
          <w:tab w:val="left" w:pos="360"/>
        </w:tabs>
        <w:adjustRightInd/>
        <w:spacing w:before="80"/>
        <w:ind w:left="0"/>
        <w:contextualSpacing w:val="0"/>
        <w:rPr>
          <w:b/>
          <w:sz w:val="24"/>
          <w:szCs w:val="24"/>
        </w:rPr>
      </w:pPr>
      <w:r>
        <w:rPr>
          <w:b/>
          <w:bCs/>
          <w:sz w:val="24"/>
          <w:szCs w:val="24"/>
        </w:rPr>
        <w:t>10.</w:t>
      </w:r>
      <w:r>
        <w:rPr>
          <w:b/>
          <w:bCs/>
          <w:sz w:val="24"/>
          <w:szCs w:val="24"/>
        </w:rPr>
        <w:tab/>
      </w:r>
      <w:r w:rsidRPr="00BD7237" w:rsidR="00004861">
        <w:rPr>
          <w:b/>
          <w:sz w:val="24"/>
          <w:szCs w:val="24"/>
        </w:rPr>
        <w:t>Describe any assurance of confidentiality provided to respondents and the basis for the assurance in statute, regulation, or agency policy. If the collection requires a systems of records notice (SORN) or privacy impact assessment (PIA), those should be cited and described here.</w:t>
      </w:r>
    </w:p>
    <w:p w:rsidR="004F26E9" w:rsidP="00004861" w:rsidRDefault="004F26E9" w14:paraId="1E4AD164" w14:textId="0E4DD845">
      <w:pPr>
        <w:tabs>
          <w:tab w:val="left" w:pos="540"/>
        </w:tabs>
        <w:ind w:left="540" w:hanging="540"/>
        <w:rPr>
          <w:sz w:val="24"/>
          <w:szCs w:val="24"/>
        </w:rPr>
      </w:pPr>
    </w:p>
    <w:p w:rsidRPr="00AC717E" w:rsidR="004F26E9" w:rsidP="00AC717E" w:rsidRDefault="00AC717E" w14:paraId="06CEBF06" w14:textId="1BAA9B04">
      <w:pPr>
        <w:spacing w:after="240"/>
        <w:rPr>
          <w:color w:val="000000"/>
          <w:sz w:val="24"/>
          <w:szCs w:val="24"/>
        </w:rPr>
      </w:pPr>
      <w:r>
        <w:rPr>
          <w:color w:val="000000"/>
          <w:sz w:val="24"/>
          <w:szCs w:val="24"/>
        </w:rPr>
        <w:t>No assurance of confidentiality will be provided to respondents.</w:t>
      </w:r>
    </w:p>
    <w:p w:rsidRPr="00BD7237" w:rsidR="00004861" w:rsidP="00004861" w:rsidRDefault="00493868" w14:paraId="7C880176" w14:textId="77777777">
      <w:pPr>
        <w:pStyle w:val="ListParagraph"/>
        <w:tabs>
          <w:tab w:val="left" w:pos="360"/>
        </w:tabs>
        <w:adjustRightInd/>
        <w:spacing w:before="80"/>
        <w:ind w:left="0"/>
        <w:contextualSpacing w:val="0"/>
        <w:rPr>
          <w:b/>
          <w:sz w:val="24"/>
          <w:szCs w:val="24"/>
        </w:rPr>
      </w:pPr>
      <w:r>
        <w:rPr>
          <w:b/>
          <w:bCs/>
          <w:sz w:val="24"/>
          <w:szCs w:val="24"/>
        </w:rPr>
        <w:t>11.</w:t>
      </w:r>
      <w:r>
        <w:rPr>
          <w:b/>
          <w:bCs/>
          <w:sz w:val="24"/>
          <w:szCs w:val="24"/>
        </w:rPr>
        <w:tab/>
      </w:r>
      <w:r w:rsidRPr="00BD7237" w:rsidR="00004861">
        <w:rPr>
          <w:b/>
          <w:sz w:val="24"/>
          <w:szCs w:val="24"/>
        </w:rPr>
        <w:t>Provide additional justification for any questions of a sensitive nature, such as sexual behavior or attitudes, religious beliefs, and other matters that are commonly 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w:t>
      </w:r>
    </w:p>
    <w:p w:rsidR="004F26E9" w:rsidP="00CD5390" w:rsidRDefault="004F26E9" w14:paraId="72FDA9DA" w14:textId="1B542EF8">
      <w:pPr>
        <w:rPr>
          <w:sz w:val="24"/>
          <w:szCs w:val="24"/>
        </w:rPr>
      </w:pPr>
    </w:p>
    <w:p w:rsidRPr="00004861" w:rsidR="004F26E9" w:rsidP="00004861" w:rsidRDefault="00AC717E" w14:paraId="664EFE75" w14:textId="380E055E">
      <w:pPr>
        <w:spacing w:after="240"/>
        <w:rPr>
          <w:color w:val="000000"/>
          <w:sz w:val="24"/>
          <w:szCs w:val="24"/>
        </w:rPr>
      </w:pPr>
      <w:r>
        <w:rPr>
          <w:color w:val="000000"/>
          <w:sz w:val="24"/>
          <w:szCs w:val="24"/>
        </w:rPr>
        <w:t>No questions of a sensitive nature will be asked.</w:t>
      </w:r>
    </w:p>
    <w:p w:rsidRPr="00BD7237" w:rsidR="00004861" w:rsidP="00004861" w:rsidRDefault="00493868" w14:paraId="5125BA1A" w14:textId="77777777">
      <w:pPr>
        <w:pStyle w:val="ListParagraph"/>
        <w:tabs>
          <w:tab w:val="left" w:pos="360"/>
        </w:tabs>
        <w:adjustRightInd/>
        <w:spacing w:before="80"/>
        <w:ind w:left="0"/>
        <w:contextualSpacing w:val="0"/>
        <w:rPr>
          <w:b/>
          <w:sz w:val="24"/>
          <w:szCs w:val="24"/>
        </w:rPr>
      </w:pPr>
      <w:r>
        <w:rPr>
          <w:b/>
          <w:bCs/>
          <w:sz w:val="24"/>
          <w:szCs w:val="24"/>
        </w:rPr>
        <w:t>12.</w:t>
      </w:r>
      <w:r>
        <w:rPr>
          <w:b/>
          <w:bCs/>
          <w:sz w:val="24"/>
          <w:szCs w:val="24"/>
        </w:rPr>
        <w:tab/>
      </w:r>
      <w:r w:rsidRPr="00BD7237" w:rsidR="00004861">
        <w:rPr>
          <w:b/>
          <w:sz w:val="24"/>
          <w:szCs w:val="24"/>
        </w:rPr>
        <w:t>Provide estimates of the hour burden of the collection of information.</w:t>
      </w:r>
    </w:p>
    <w:p w:rsidR="004F26E9" w:rsidP="00004861" w:rsidRDefault="004F26E9" w14:paraId="20D808E6" w14:textId="53D5EE59">
      <w:pPr>
        <w:tabs>
          <w:tab w:val="left" w:pos="540"/>
        </w:tabs>
        <w:ind w:left="540" w:hanging="540"/>
        <w:rPr>
          <w:sz w:val="24"/>
          <w:szCs w:val="24"/>
        </w:rPr>
      </w:pPr>
    </w:p>
    <w:tbl>
      <w:tblPr>
        <w:tblW w:w="11780" w:type="dxa"/>
        <w:tblInd w:w="-600" w:type="dxa"/>
        <w:tblLook w:val="04A0" w:firstRow="1" w:lastRow="0" w:firstColumn="1" w:lastColumn="0" w:noHBand="0" w:noVBand="1"/>
      </w:tblPr>
      <w:tblGrid>
        <w:gridCol w:w="1520"/>
        <w:gridCol w:w="1260"/>
        <w:gridCol w:w="1188"/>
        <w:gridCol w:w="1152"/>
        <w:gridCol w:w="1004"/>
        <w:gridCol w:w="1426"/>
        <w:gridCol w:w="1170"/>
        <w:gridCol w:w="1800"/>
        <w:gridCol w:w="1260"/>
      </w:tblGrid>
      <w:tr w:rsidRPr="000D49BA" w:rsidR="003C5F5E" w:rsidTr="00DF3135" w14:paraId="68E7DBDF" w14:textId="77777777">
        <w:trPr>
          <w:trHeight w:val="1140"/>
        </w:trPr>
        <w:tc>
          <w:tcPr>
            <w:tcW w:w="1520" w:type="dxa"/>
            <w:tcBorders>
              <w:top w:val="single" w:color="auto" w:sz="8" w:space="0"/>
              <w:left w:val="single" w:color="auto" w:sz="8" w:space="0"/>
              <w:bottom w:val="single" w:color="auto" w:sz="8" w:space="0"/>
              <w:right w:val="single" w:color="000000" w:sz="8" w:space="0"/>
            </w:tcBorders>
            <w:shd w:val="clear" w:color="auto" w:fill="5B9BD5" w:themeFill="accent1"/>
            <w:vAlign w:val="center"/>
            <w:hideMark/>
          </w:tcPr>
          <w:p w:rsidRPr="00CA2B37" w:rsidR="00CA2B37" w:rsidP="00CA2B37" w:rsidRDefault="00CA2B37" w14:paraId="1ADA1787" w14:textId="77777777">
            <w:pPr>
              <w:widowControl/>
              <w:autoSpaceDE/>
              <w:autoSpaceDN/>
              <w:adjustRightInd/>
              <w:jc w:val="center"/>
              <w:rPr>
                <w:rFonts w:ascii="Calibri" w:hAnsi="Calibri" w:cs="Calibri"/>
                <w:b/>
                <w:bCs/>
                <w:color w:val="000000"/>
                <w:sz w:val="18"/>
                <w:szCs w:val="18"/>
              </w:rPr>
            </w:pPr>
            <w:r w:rsidRPr="00CA2B37">
              <w:rPr>
                <w:rFonts w:ascii="Calibri" w:hAnsi="Calibri" w:cs="Calibri"/>
                <w:b/>
                <w:bCs/>
                <w:color w:val="000000"/>
                <w:sz w:val="18"/>
                <w:szCs w:val="18"/>
              </w:rPr>
              <w:t>Information Collection</w:t>
            </w:r>
          </w:p>
        </w:tc>
        <w:tc>
          <w:tcPr>
            <w:tcW w:w="1260" w:type="dxa"/>
            <w:tcBorders>
              <w:top w:val="single" w:color="auto" w:sz="8" w:space="0"/>
              <w:left w:val="nil"/>
              <w:bottom w:val="single" w:color="auto" w:sz="8" w:space="0"/>
              <w:right w:val="single" w:color="000000" w:sz="8" w:space="0"/>
            </w:tcBorders>
            <w:shd w:val="clear" w:color="auto" w:fill="5B9BD5" w:themeFill="accent1"/>
            <w:vAlign w:val="center"/>
            <w:hideMark/>
          </w:tcPr>
          <w:p w:rsidRPr="00CA2B37" w:rsidR="00CA2B37" w:rsidP="00580714" w:rsidRDefault="00CA2B37" w14:paraId="3BC563D2" w14:textId="77777777">
            <w:pPr>
              <w:widowControl/>
              <w:autoSpaceDE/>
              <w:autoSpaceDN/>
              <w:adjustRightInd/>
              <w:jc w:val="center"/>
              <w:rPr>
                <w:rFonts w:ascii="Calibri" w:hAnsi="Calibri" w:cs="Calibri"/>
                <w:b/>
                <w:bCs/>
                <w:color w:val="000000"/>
                <w:sz w:val="18"/>
                <w:szCs w:val="18"/>
              </w:rPr>
            </w:pPr>
            <w:r w:rsidRPr="00CA2B37">
              <w:rPr>
                <w:rFonts w:ascii="Calibri" w:hAnsi="Calibri" w:cs="Calibri"/>
                <w:b/>
                <w:bCs/>
                <w:color w:val="000000"/>
                <w:sz w:val="18"/>
                <w:szCs w:val="18"/>
              </w:rPr>
              <w:t>Type of Respondent (</w:t>
            </w:r>
            <w:r w:rsidR="00580714">
              <w:rPr>
                <w:rFonts w:ascii="Calibri" w:hAnsi="Calibri" w:cs="Calibri"/>
                <w:b/>
                <w:bCs/>
                <w:color w:val="000000"/>
                <w:sz w:val="18"/>
                <w:szCs w:val="18"/>
              </w:rPr>
              <w:t>Occupational Title</w:t>
            </w:r>
            <w:r w:rsidRPr="00CA2B37">
              <w:rPr>
                <w:rFonts w:ascii="Calibri" w:hAnsi="Calibri" w:cs="Calibri"/>
                <w:b/>
                <w:bCs/>
                <w:color w:val="000000"/>
                <w:sz w:val="18"/>
                <w:szCs w:val="18"/>
              </w:rPr>
              <w:t>)</w:t>
            </w:r>
          </w:p>
        </w:tc>
        <w:tc>
          <w:tcPr>
            <w:tcW w:w="1188" w:type="dxa"/>
            <w:tcBorders>
              <w:top w:val="single" w:color="auto" w:sz="8" w:space="0"/>
              <w:left w:val="nil"/>
              <w:bottom w:val="single" w:color="auto" w:sz="8" w:space="0"/>
              <w:right w:val="single" w:color="000000" w:sz="8" w:space="0"/>
            </w:tcBorders>
            <w:shd w:val="clear" w:color="auto" w:fill="5B9BD5" w:themeFill="accent1"/>
            <w:vAlign w:val="center"/>
            <w:hideMark/>
          </w:tcPr>
          <w:p w:rsidR="00CA2B37" w:rsidP="00CA2B37" w:rsidRDefault="00CA2B37" w14:paraId="1E933799" w14:textId="77777777">
            <w:pPr>
              <w:widowControl/>
              <w:autoSpaceDE/>
              <w:autoSpaceDN/>
              <w:adjustRightInd/>
              <w:jc w:val="center"/>
              <w:rPr>
                <w:rFonts w:ascii="Calibri" w:hAnsi="Calibri" w:cs="Calibri"/>
                <w:b/>
                <w:bCs/>
                <w:color w:val="000000"/>
                <w:sz w:val="18"/>
                <w:szCs w:val="18"/>
              </w:rPr>
            </w:pPr>
            <w:r w:rsidRPr="00CA2B37">
              <w:rPr>
                <w:rFonts w:ascii="Calibri" w:hAnsi="Calibri" w:cs="Calibri"/>
                <w:b/>
                <w:bCs/>
                <w:color w:val="000000"/>
                <w:sz w:val="18"/>
                <w:szCs w:val="18"/>
              </w:rPr>
              <w:t># of Respondents</w:t>
            </w:r>
          </w:p>
          <w:p w:rsidRPr="00CA2B37" w:rsidR="00F160E2" w:rsidP="00CA2B37" w:rsidRDefault="00F160E2" w14:paraId="10C8A6ED" w14:textId="77777777">
            <w:pPr>
              <w:widowControl/>
              <w:autoSpaceDE/>
              <w:autoSpaceDN/>
              <w:adjustRightInd/>
              <w:jc w:val="center"/>
              <w:rPr>
                <w:rFonts w:ascii="Calibri" w:hAnsi="Calibri" w:cs="Calibri"/>
                <w:b/>
                <w:bCs/>
                <w:color w:val="000000"/>
                <w:sz w:val="18"/>
                <w:szCs w:val="18"/>
              </w:rPr>
            </w:pPr>
            <w:r>
              <w:rPr>
                <w:rFonts w:ascii="Calibri" w:hAnsi="Calibri" w:cs="Calibri"/>
                <w:b/>
                <w:bCs/>
                <w:color w:val="000000"/>
                <w:sz w:val="18"/>
                <w:szCs w:val="18"/>
              </w:rPr>
              <w:t>(a)</w:t>
            </w:r>
          </w:p>
        </w:tc>
        <w:tc>
          <w:tcPr>
            <w:tcW w:w="1152" w:type="dxa"/>
            <w:tcBorders>
              <w:top w:val="single" w:color="auto" w:sz="8" w:space="0"/>
              <w:left w:val="nil"/>
              <w:bottom w:val="single" w:color="auto" w:sz="8" w:space="0"/>
              <w:right w:val="single" w:color="auto" w:sz="8" w:space="0"/>
            </w:tcBorders>
            <w:shd w:val="clear" w:color="auto" w:fill="5B9BD5" w:themeFill="accent1"/>
            <w:vAlign w:val="center"/>
            <w:hideMark/>
          </w:tcPr>
          <w:p w:rsidR="00CA2B37" w:rsidP="00CA2B37" w:rsidRDefault="00CA2B37" w14:paraId="7CB88A5E" w14:textId="77777777">
            <w:pPr>
              <w:widowControl/>
              <w:autoSpaceDE/>
              <w:autoSpaceDN/>
              <w:adjustRightInd/>
              <w:jc w:val="center"/>
              <w:rPr>
                <w:rFonts w:ascii="Calibri" w:hAnsi="Calibri" w:cs="Calibri"/>
                <w:b/>
                <w:bCs/>
                <w:color w:val="000000"/>
                <w:sz w:val="18"/>
                <w:szCs w:val="18"/>
              </w:rPr>
            </w:pPr>
            <w:r w:rsidRPr="00CA2B37">
              <w:rPr>
                <w:rFonts w:ascii="Calibri" w:hAnsi="Calibri" w:cs="Calibri"/>
                <w:b/>
                <w:bCs/>
                <w:color w:val="000000"/>
                <w:sz w:val="18"/>
                <w:szCs w:val="18"/>
              </w:rPr>
              <w:t>Annual # of Responses / Respondent</w:t>
            </w:r>
          </w:p>
          <w:p w:rsidRPr="00CA2B37" w:rsidR="00F160E2" w:rsidP="00CA2B37" w:rsidRDefault="00F160E2" w14:paraId="4EA121CC" w14:textId="77777777">
            <w:pPr>
              <w:widowControl/>
              <w:autoSpaceDE/>
              <w:autoSpaceDN/>
              <w:adjustRightInd/>
              <w:jc w:val="center"/>
              <w:rPr>
                <w:rFonts w:ascii="Calibri" w:hAnsi="Calibri" w:cs="Calibri"/>
                <w:b/>
                <w:bCs/>
                <w:color w:val="000000"/>
                <w:sz w:val="18"/>
                <w:szCs w:val="18"/>
              </w:rPr>
            </w:pPr>
            <w:r>
              <w:rPr>
                <w:rFonts w:ascii="Calibri" w:hAnsi="Calibri" w:cs="Calibri"/>
                <w:b/>
                <w:bCs/>
                <w:color w:val="000000"/>
                <w:sz w:val="18"/>
                <w:szCs w:val="18"/>
              </w:rPr>
              <w:t>(b)</w:t>
            </w:r>
          </w:p>
        </w:tc>
        <w:tc>
          <w:tcPr>
            <w:tcW w:w="1004" w:type="dxa"/>
            <w:tcBorders>
              <w:top w:val="single" w:color="auto" w:sz="8" w:space="0"/>
              <w:left w:val="nil"/>
              <w:bottom w:val="single" w:color="auto" w:sz="8" w:space="0"/>
              <w:right w:val="single" w:color="auto" w:sz="8" w:space="0"/>
            </w:tcBorders>
            <w:shd w:val="clear" w:color="auto" w:fill="5B9BD5" w:themeFill="accent1"/>
            <w:vAlign w:val="center"/>
            <w:hideMark/>
          </w:tcPr>
          <w:p w:rsidR="00F160E2" w:rsidP="00CA2B37" w:rsidRDefault="00CA2B37" w14:paraId="169A6D72" w14:textId="77777777">
            <w:pPr>
              <w:widowControl/>
              <w:autoSpaceDE/>
              <w:autoSpaceDN/>
              <w:adjustRightInd/>
              <w:jc w:val="center"/>
              <w:rPr>
                <w:rFonts w:ascii="Calibri" w:hAnsi="Calibri" w:cs="Calibri"/>
                <w:b/>
                <w:bCs/>
                <w:color w:val="000000"/>
                <w:sz w:val="18"/>
                <w:szCs w:val="18"/>
              </w:rPr>
            </w:pPr>
            <w:r w:rsidRPr="00CA2B37">
              <w:rPr>
                <w:rFonts w:ascii="Calibri" w:hAnsi="Calibri" w:cs="Calibri"/>
                <w:b/>
                <w:bCs/>
                <w:color w:val="000000"/>
                <w:sz w:val="18"/>
                <w:szCs w:val="18"/>
              </w:rPr>
              <w:t xml:space="preserve"> Total # of Annual Response</w:t>
            </w:r>
            <w:r w:rsidR="00F160E2">
              <w:rPr>
                <w:rFonts w:ascii="Calibri" w:hAnsi="Calibri" w:cs="Calibri"/>
                <w:b/>
                <w:bCs/>
                <w:color w:val="000000"/>
                <w:sz w:val="18"/>
                <w:szCs w:val="18"/>
              </w:rPr>
              <w:t>s</w:t>
            </w:r>
          </w:p>
          <w:p w:rsidRPr="00CA2B37" w:rsidR="00CA2B37" w:rsidP="00F160E2" w:rsidRDefault="00F160E2" w14:paraId="3D657C31" w14:textId="77777777">
            <w:pPr>
              <w:widowControl/>
              <w:autoSpaceDE/>
              <w:autoSpaceDN/>
              <w:adjustRightInd/>
              <w:jc w:val="center"/>
              <w:rPr>
                <w:rFonts w:ascii="Calibri" w:hAnsi="Calibri" w:cs="Calibri"/>
                <w:b/>
                <w:bCs/>
                <w:color w:val="000000"/>
                <w:sz w:val="18"/>
                <w:szCs w:val="18"/>
              </w:rPr>
            </w:pPr>
            <w:r>
              <w:rPr>
                <w:rFonts w:ascii="Calibri" w:hAnsi="Calibri" w:cs="Calibri"/>
                <w:b/>
                <w:bCs/>
                <w:color w:val="000000"/>
                <w:sz w:val="18"/>
                <w:szCs w:val="18"/>
              </w:rPr>
              <w:t>(c) = (a) x (b)</w:t>
            </w:r>
          </w:p>
        </w:tc>
        <w:tc>
          <w:tcPr>
            <w:tcW w:w="1426" w:type="dxa"/>
            <w:tcBorders>
              <w:top w:val="single" w:color="auto" w:sz="8" w:space="0"/>
              <w:left w:val="nil"/>
              <w:bottom w:val="single" w:color="auto" w:sz="8" w:space="0"/>
              <w:right w:val="single" w:color="auto" w:sz="8" w:space="0"/>
            </w:tcBorders>
            <w:shd w:val="clear" w:color="auto" w:fill="5B9BD5" w:themeFill="accent1"/>
            <w:vAlign w:val="center"/>
            <w:hideMark/>
          </w:tcPr>
          <w:p w:rsidR="00CA2B37" w:rsidP="00CA2B37" w:rsidRDefault="00CA2B37" w14:paraId="795A2C1A" w14:textId="77777777">
            <w:pPr>
              <w:widowControl/>
              <w:autoSpaceDE/>
              <w:autoSpaceDN/>
              <w:adjustRightInd/>
              <w:jc w:val="center"/>
              <w:rPr>
                <w:rFonts w:ascii="Calibri" w:hAnsi="Calibri" w:cs="Calibri"/>
                <w:b/>
                <w:bCs/>
                <w:color w:val="000000"/>
                <w:sz w:val="18"/>
                <w:szCs w:val="18"/>
              </w:rPr>
            </w:pPr>
            <w:r w:rsidRPr="00CA2B37">
              <w:rPr>
                <w:rFonts w:ascii="Calibri" w:hAnsi="Calibri" w:cs="Calibri"/>
                <w:b/>
                <w:bCs/>
                <w:color w:val="000000"/>
                <w:sz w:val="18"/>
                <w:szCs w:val="18"/>
              </w:rPr>
              <w:t xml:space="preserve">Burden </w:t>
            </w:r>
            <w:proofErr w:type="spellStart"/>
            <w:r w:rsidRPr="00CA2B37">
              <w:rPr>
                <w:rFonts w:ascii="Calibri" w:hAnsi="Calibri" w:cs="Calibri"/>
                <w:b/>
                <w:bCs/>
                <w:color w:val="000000"/>
                <w:sz w:val="18"/>
                <w:szCs w:val="18"/>
              </w:rPr>
              <w:t>Hrs</w:t>
            </w:r>
            <w:proofErr w:type="spellEnd"/>
            <w:r w:rsidRPr="00CA2B37">
              <w:rPr>
                <w:rFonts w:ascii="Calibri" w:hAnsi="Calibri" w:cs="Calibri"/>
                <w:b/>
                <w:bCs/>
                <w:color w:val="000000"/>
                <w:sz w:val="18"/>
                <w:szCs w:val="18"/>
              </w:rPr>
              <w:t xml:space="preserve"> / Response</w:t>
            </w:r>
          </w:p>
          <w:p w:rsidRPr="00CA2B37" w:rsidR="00F160E2" w:rsidP="00CA2B37" w:rsidRDefault="00F160E2" w14:paraId="135AEC84" w14:textId="77777777">
            <w:pPr>
              <w:widowControl/>
              <w:autoSpaceDE/>
              <w:autoSpaceDN/>
              <w:adjustRightInd/>
              <w:jc w:val="center"/>
              <w:rPr>
                <w:rFonts w:ascii="Calibri" w:hAnsi="Calibri" w:cs="Calibri"/>
                <w:b/>
                <w:bCs/>
                <w:color w:val="000000"/>
                <w:sz w:val="18"/>
                <w:szCs w:val="18"/>
              </w:rPr>
            </w:pPr>
            <w:r>
              <w:rPr>
                <w:rFonts w:ascii="Calibri" w:hAnsi="Calibri" w:cs="Calibri"/>
                <w:b/>
                <w:bCs/>
                <w:color w:val="000000"/>
                <w:sz w:val="18"/>
                <w:szCs w:val="18"/>
              </w:rPr>
              <w:t>(d)</w:t>
            </w:r>
          </w:p>
        </w:tc>
        <w:tc>
          <w:tcPr>
            <w:tcW w:w="1170" w:type="dxa"/>
            <w:tcBorders>
              <w:top w:val="single" w:color="auto" w:sz="8" w:space="0"/>
              <w:left w:val="nil"/>
              <w:bottom w:val="single" w:color="auto" w:sz="8" w:space="0"/>
              <w:right w:val="single" w:color="auto" w:sz="8" w:space="0"/>
            </w:tcBorders>
            <w:shd w:val="clear" w:color="auto" w:fill="5B9BD5" w:themeFill="accent1"/>
            <w:vAlign w:val="center"/>
            <w:hideMark/>
          </w:tcPr>
          <w:p w:rsidR="00CA2B37" w:rsidP="00F160E2" w:rsidRDefault="00CA2B37" w14:paraId="22303C3A" w14:textId="77777777">
            <w:pPr>
              <w:widowControl/>
              <w:autoSpaceDE/>
              <w:autoSpaceDN/>
              <w:adjustRightInd/>
              <w:jc w:val="center"/>
              <w:rPr>
                <w:rFonts w:ascii="Calibri" w:hAnsi="Calibri" w:cs="Calibri"/>
                <w:b/>
                <w:bCs/>
                <w:color w:val="000000"/>
                <w:sz w:val="18"/>
                <w:szCs w:val="18"/>
              </w:rPr>
            </w:pPr>
            <w:r w:rsidRPr="00CA2B37">
              <w:rPr>
                <w:rFonts w:ascii="Calibri" w:hAnsi="Calibri" w:cs="Calibri"/>
                <w:b/>
                <w:bCs/>
                <w:color w:val="000000"/>
                <w:sz w:val="18"/>
                <w:szCs w:val="18"/>
              </w:rPr>
              <w:t xml:space="preserve">Total Annual Burden </w:t>
            </w:r>
            <w:proofErr w:type="spellStart"/>
            <w:r w:rsidRPr="00CA2B37">
              <w:rPr>
                <w:rFonts w:ascii="Calibri" w:hAnsi="Calibri" w:cs="Calibri"/>
                <w:b/>
                <w:bCs/>
                <w:color w:val="000000"/>
                <w:sz w:val="18"/>
                <w:szCs w:val="18"/>
              </w:rPr>
              <w:t>Hrs</w:t>
            </w:r>
            <w:proofErr w:type="spellEnd"/>
          </w:p>
          <w:p w:rsidRPr="00CA2B37" w:rsidR="00F160E2" w:rsidP="00F160E2" w:rsidRDefault="00F160E2" w14:paraId="2F83405B" w14:textId="77777777">
            <w:pPr>
              <w:widowControl/>
              <w:autoSpaceDE/>
              <w:autoSpaceDN/>
              <w:adjustRightInd/>
              <w:jc w:val="center"/>
              <w:rPr>
                <w:rFonts w:ascii="Calibri" w:hAnsi="Calibri" w:cs="Calibri"/>
                <w:b/>
                <w:bCs/>
                <w:color w:val="000000"/>
                <w:sz w:val="18"/>
                <w:szCs w:val="18"/>
              </w:rPr>
            </w:pPr>
            <w:r>
              <w:rPr>
                <w:rFonts w:ascii="Calibri" w:hAnsi="Calibri" w:cs="Calibri"/>
                <w:b/>
                <w:bCs/>
                <w:color w:val="000000"/>
                <w:sz w:val="18"/>
                <w:szCs w:val="18"/>
              </w:rPr>
              <w:t>(e) = (c) x (d)</w:t>
            </w:r>
          </w:p>
        </w:tc>
        <w:tc>
          <w:tcPr>
            <w:tcW w:w="1800" w:type="dxa"/>
            <w:tcBorders>
              <w:top w:val="single" w:color="auto" w:sz="8" w:space="0"/>
              <w:left w:val="nil"/>
              <w:bottom w:val="single" w:color="auto" w:sz="8" w:space="0"/>
              <w:right w:val="single" w:color="auto" w:sz="8" w:space="0"/>
            </w:tcBorders>
            <w:shd w:val="clear" w:color="auto" w:fill="5B9BD5" w:themeFill="accent1"/>
            <w:vAlign w:val="center"/>
            <w:hideMark/>
          </w:tcPr>
          <w:p w:rsidR="00CA2B37" w:rsidP="00CA2B37" w:rsidRDefault="00D9308B" w14:paraId="5948C13E" w14:textId="77777777">
            <w:pPr>
              <w:widowControl/>
              <w:autoSpaceDE/>
              <w:autoSpaceDN/>
              <w:adjustRightInd/>
              <w:jc w:val="center"/>
              <w:rPr>
                <w:rFonts w:ascii="Calibri" w:hAnsi="Calibri" w:cs="Calibri"/>
                <w:b/>
                <w:bCs/>
                <w:color w:val="000000"/>
                <w:sz w:val="18"/>
                <w:szCs w:val="18"/>
              </w:rPr>
            </w:pPr>
            <w:r>
              <w:rPr>
                <w:rFonts w:ascii="Calibri" w:hAnsi="Calibri" w:cs="Calibri"/>
                <w:b/>
                <w:bCs/>
                <w:color w:val="000000"/>
                <w:sz w:val="18"/>
                <w:szCs w:val="18"/>
              </w:rPr>
              <w:t xml:space="preserve">Mean </w:t>
            </w:r>
            <w:r w:rsidRPr="00CA2B37" w:rsidR="00CA2B37">
              <w:rPr>
                <w:rFonts w:ascii="Calibri" w:hAnsi="Calibri" w:cs="Calibri"/>
                <w:b/>
                <w:bCs/>
                <w:color w:val="000000"/>
                <w:sz w:val="18"/>
                <w:szCs w:val="18"/>
              </w:rPr>
              <w:t>Hourly Wage Rate  (for Type of Respondent)</w:t>
            </w:r>
          </w:p>
          <w:p w:rsidRPr="00CA2B37" w:rsidR="00F160E2" w:rsidP="00CA2B37" w:rsidRDefault="00F160E2" w14:paraId="572A4DB9" w14:textId="77777777">
            <w:pPr>
              <w:widowControl/>
              <w:autoSpaceDE/>
              <w:autoSpaceDN/>
              <w:adjustRightInd/>
              <w:jc w:val="center"/>
              <w:rPr>
                <w:rFonts w:ascii="Calibri" w:hAnsi="Calibri" w:cs="Calibri"/>
                <w:b/>
                <w:bCs/>
                <w:color w:val="000000"/>
                <w:sz w:val="18"/>
                <w:szCs w:val="18"/>
              </w:rPr>
            </w:pPr>
            <w:r>
              <w:rPr>
                <w:rFonts w:ascii="Calibri" w:hAnsi="Calibri" w:cs="Calibri"/>
                <w:b/>
                <w:bCs/>
                <w:color w:val="000000"/>
                <w:sz w:val="18"/>
                <w:szCs w:val="18"/>
              </w:rPr>
              <w:t>(f)</w:t>
            </w:r>
          </w:p>
        </w:tc>
        <w:tc>
          <w:tcPr>
            <w:tcW w:w="1260" w:type="dxa"/>
            <w:tcBorders>
              <w:top w:val="single" w:color="auto" w:sz="8" w:space="0"/>
              <w:left w:val="nil"/>
              <w:bottom w:val="single" w:color="auto" w:sz="8" w:space="0"/>
              <w:right w:val="single" w:color="auto" w:sz="8" w:space="0"/>
            </w:tcBorders>
            <w:shd w:val="clear" w:color="auto" w:fill="5B9BD5" w:themeFill="accent1"/>
            <w:vAlign w:val="center"/>
            <w:hideMark/>
          </w:tcPr>
          <w:p w:rsidR="00CA2B37" w:rsidP="00CA2B37" w:rsidRDefault="00CA2B37" w14:paraId="0CF4A91F" w14:textId="77777777">
            <w:pPr>
              <w:widowControl/>
              <w:autoSpaceDE/>
              <w:autoSpaceDN/>
              <w:adjustRightInd/>
              <w:jc w:val="center"/>
              <w:rPr>
                <w:rFonts w:ascii="Calibri" w:hAnsi="Calibri" w:cs="Calibri"/>
                <w:b/>
                <w:bCs/>
                <w:color w:val="000000"/>
                <w:sz w:val="18"/>
                <w:szCs w:val="18"/>
              </w:rPr>
            </w:pPr>
            <w:r w:rsidRPr="00CA2B37">
              <w:rPr>
                <w:rFonts w:ascii="Calibri" w:hAnsi="Calibri" w:cs="Calibri"/>
                <w:b/>
                <w:bCs/>
                <w:color w:val="000000"/>
                <w:sz w:val="18"/>
                <w:szCs w:val="18"/>
              </w:rPr>
              <w:t>Total Annual Wage Burden Costs</w:t>
            </w:r>
          </w:p>
          <w:p w:rsidRPr="00CA2B37" w:rsidR="00F160E2" w:rsidP="00CA2B37" w:rsidRDefault="00F160E2" w14:paraId="2108C7DB" w14:textId="77777777">
            <w:pPr>
              <w:widowControl/>
              <w:autoSpaceDE/>
              <w:autoSpaceDN/>
              <w:adjustRightInd/>
              <w:jc w:val="center"/>
              <w:rPr>
                <w:rFonts w:ascii="Calibri" w:hAnsi="Calibri" w:cs="Calibri"/>
                <w:b/>
                <w:bCs/>
                <w:color w:val="000000"/>
                <w:sz w:val="18"/>
                <w:szCs w:val="18"/>
              </w:rPr>
            </w:pPr>
            <w:r>
              <w:rPr>
                <w:rFonts w:ascii="Calibri" w:hAnsi="Calibri" w:cs="Calibri"/>
                <w:b/>
                <w:bCs/>
                <w:color w:val="000000"/>
                <w:sz w:val="18"/>
                <w:szCs w:val="18"/>
              </w:rPr>
              <w:t>(g) = (e) x (f)</w:t>
            </w:r>
          </w:p>
        </w:tc>
      </w:tr>
      <w:tr w:rsidRPr="00CA2B37" w:rsidR="00CA2B37" w:rsidTr="00DF3135" w14:paraId="70C5EC6D" w14:textId="77777777">
        <w:trPr>
          <w:trHeight w:val="300"/>
        </w:trPr>
        <w:tc>
          <w:tcPr>
            <w:tcW w:w="1520" w:type="dxa"/>
            <w:tcBorders>
              <w:top w:val="nil"/>
              <w:left w:val="single" w:color="auto" w:sz="8" w:space="0"/>
              <w:bottom w:val="single" w:color="auto" w:sz="4" w:space="0"/>
              <w:right w:val="single" w:color="auto" w:sz="4" w:space="0"/>
            </w:tcBorders>
            <w:shd w:val="clear" w:color="auto" w:fill="auto"/>
            <w:vAlign w:val="bottom"/>
            <w:hideMark/>
          </w:tcPr>
          <w:p w:rsidRPr="00CA2B37" w:rsidR="00CA2B37" w:rsidP="00CA2B37" w:rsidRDefault="0045494F" w14:paraId="21EAE683" w14:textId="7CBF8557">
            <w:pPr>
              <w:widowControl/>
              <w:autoSpaceDE/>
              <w:autoSpaceDN/>
              <w:adjustRightInd/>
              <w:rPr>
                <w:rFonts w:ascii="Calibri" w:hAnsi="Calibri" w:cs="Calibri"/>
                <w:color w:val="000000"/>
                <w:sz w:val="16"/>
                <w:szCs w:val="16"/>
              </w:rPr>
            </w:pPr>
            <w:r>
              <w:rPr>
                <w:rFonts w:ascii="Calibri" w:hAnsi="Calibri" w:cs="Calibri"/>
                <w:color w:val="000000"/>
                <w:sz w:val="16"/>
                <w:szCs w:val="16"/>
              </w:rPr>
              <w:t>Request for IMO Ship Identification Number</w:t>
            </w:r>
            <w:r w:rsidR="008F754E">
              <w:rPr>
                <w:rFonts w:ascii="Calibri" w:hAnsi="Calibri" w:cs="Calibri"/>
                <w:color w:val="000000"/>
                <w:sz w:val="16"/>
                <w:szCs w:val="16"/>
              </w:rPr>
              <w:t xml:space="preserve"> </w:t>
            </w:r>
          </w:p>
        </w:tc>
        <w:tc>
          <w:tcPr>
            <w:tcW w:w="1260" w:type="dxa"/>
            <w:tcBorders>
              <w:top w:val="nil"/>
              <w:left w:val="nil"/>
              <w:bottom w:val="single" w:color="auto" w:sz="4" w:space="0"/>
              <w:right w:val="single" w:color="auto" w:sz="4" w:space="0"/>
            </w:tcBorders>
            <w:shd w:val="clear" w:color="auto" w:fill="auto"/>
            <w:vAlign w:val="bottom"/>
            <w:hideMark/>
          </w:tcPr>
          <w:p w:rsidRPr="00CA2B37" w:rsidR="00CA2B37" w:rsidP="00CA2B37" w:rsidRDefault="0045494F" w14:paraId="4B99E3AA" w14:textId="4B2ECA2D">
            <w:pPr>
              <w:widowControl/>
              <w:autoSpaceDE/>
              <w:autoSpaceDN/>
              <w:adjustRightInd/>
              <w:jc w:val="center"/>
              <w:rPr>
                <w:rFonts w:ascii="Calibri" w:hAnsi="Calibri" w:cs="Calibri"/>
                <w:color w:val="000000"/>
                <w:sz w:val="16"/>
                <w:szCs w:val="16"/>
              </w:rPr>
            </w:pPr>
            <w:r>
              <w:rPr>
                <w:rFonts w:ascii="Calibri" w:hAnsi="Calibri" w:cs="Calibri"/>
                <w:color w:val="000000"/>
                <w:sz w:val="16"/>
                <w:szCs w:val="16"/>
              </w:rPr>
              <w:t>45-1011</w:t>
            </w:r>
            <w:r w:rsidRPr="00CA2B37" w:rsidR="00CA2B37">
              <w:rPr>
                <w:rFonts w:ascii="Calibri" w:hAnsi="Calibri" w:cs="Calibri"/>
                <w:color w:val="000000"/>
                <w:sz w:val="16"/>
                <w:szCs w:val="16"/>
              </w:rPr>
              <w:t> </w:t>
            </w:r>
          </w:p>
        </w:tc>
        <w:tc>
          <w:tcPr>
            <w:tcW w:w="1188" w:type="dxa"/>
            <w:tcBorders>
              <w:top w:val="nil"/>
              <w:left w:val="nil"/>
              <w:bottom w:val="single" w:color="auto" w:sz="4" w:space="0"/>
              <w:right w:val="single" w:color="auto" w:sz="4" w:space="0"/>
            </w:tcBorders>
            <w:shd w:val="clear" w:color="auto" w:fill="auto"/>
            <w:vAlign w:val="bottom"/>
            <w:hideMark/>
          </w:tcPr>
          <w:p w:rsidRPr="00CA2B37" w:rsidR="00CA2B37" w:rsidP="00CA2B37" w:rsidRDefault="003C5F5E" w14:paraId="69BFD3D0" w14:textId="10D694D4">
            <w:pPr>
              <w:widowControl/>
              <w:autoSpaceDE/>
              <w:autoSpaceDN/>
              <w:adjustRightInd/>
              <w:jc w:val="right"/>
              <w:rPr>
                <w:rFonts w:ascii="Calibri" w:hAnsi="Calibri" w:cs="Calibri"/>
                <w:color w:val="000000"/>
                <w:sz w:val="16"/>
                <w:szCs w:val="16"/>
              </w:rPr>
            </w:pPr>
            <w:r>
              <w:rPr>
                <w:rFonts w:ascii="Calibri" w:hAnsi="Calibri" w:cs="Calibri"/>
                <w:color w:val="000000"/>
                <w:sz w:val="16"/>
                <w:szCs w:val="16"/>
              </w:rPr>
              <w:t>48</w:t>
            </w:r>
            <w:r w:rsidRPr="00CA2B37" w:rsidR="00CA2B37">
              <w:rPr>
                <w:rFonts w:ascii="Calibri" w:hAnsi="Calibri" w:cs="Calibri"/>
                <w:color w:val="000000"/>
                <w:sz w:val="16"/>
                <w:szCs w:val="16"/>
              </w:rPr>
              <w:t> </w:t>
            </w:r>
          </w:p>
        </w:tc>
        <w:tc>
          <w:tcPr>
            <w:tcW w:w="1152" w:type="dxa"/>
            <w:tcBorders>
              <w:top w:val="nil"/>
              <w:left w:val="nil"/>
              <w:bottom w:val="single" w:color="auto" w:sz="4" w:space="0"/>
              <w:right w:val="single" w:color="auto" w:sz="4" w:space="0"/>
            </w:tcBorders>
            <w:shd w:val="clear" w:color="auto" w:fill="auto"/>
            <w:vAlign w:val="bottom"/>
            <w:hideMark/>
          </w:tcPr>
          <w:p w:rsidRPr="00CA2B37" w:rsidR="00CA2B37" w:rsidP="00CA2B37" w:rsidRDefault="003C5F5E" w14:paraId="7F2DB158" w14:textId="13183CDE">
            <w:pPr>
              <w:widowControl/>
              <w:autoSpaceDE/>
              <w:autoSpaceDN/>
              <w:adjustRightInd/>
              <w:jc w:val="right"/>
              <w:rPr>
                <w:rFonts w:ascii="Calibri" w:hAnsi="Calibri" w:cs="Calibri"/>
                <w:color w:val="000000"/>
                <w:sz w:val="16"/>
                <w:szCs w:val="16"/>
              </w:rPr>
            </w:pPr>
            <w:r>
              <w:rPr>
                <w:rFonts w:ascii="Calibri" w:hAnsi="Calibri" w:cs="Calibri"/>
                <w:color w:val="000000"/>
                <w:sz w:val="16"/>
                <w:szCs w:val="16"/>
              </w:rPr>
              <w:t>1</w:t>
            </w:r>
          </w:p>
        </w:tc>
        <w:tc>
          <w:tcPr>
            <w:tcW w:w="1004" w:type="dxa"/>
            <w:tcBorders>
              <w:top w:val="nil"/>
              <w:left w:val="nil"/>
              <w:bottom w:val="single" w:color="auto" w:sz="4" w:space="0"/>
              <w:right w:val="single" w:color="auto" w:sz="4" w:space="0"/>
            </w:tcBorders>
            <w:shd w:val="clear" w:color="auto" w:fill="auto"/>
            <w:vAlign w:val="bottom"/>
            <w:hideMark/>
          </w:tcPr>
          <w:p w:rsidRPr="00CA2B37" w:rsidR="00CA2B37" w:rsidP="00CA2B37" w:rsidRDefault="003C5F5E" w14:paraId="16F9748F" w14:textId="23E3DECD">
            <w:pPr>
              <w:widowControl/>
              <w:autoSpaceDE/>
              <w:autoSpaceDN/>
              <w:adjustRightInd/>
              <w:jc w:val="right"/>
              <w:rPr>
                <w:rFonts w:ascii="Calibri" w:hAnsi="Calibri" w:cs="Calibri"/>
                <w:color w:val="000000"/>
                <w:sz w:val="16"/>
                <w:szCs w:val="16"/>
              </w:rPr>
            </w:pPr>
            <w:r>
              <w:rPr>
                <w:rFonts w:ascii="Calibri" w:hAnsi="Calibri" w:cs="Calibri"/>
                <w:color w:val="000000"/>
                <w:sz w:val="16"/>
                <w:szCs w:val="16"/>
              </w:rPr>
              <w:t>48</w:t>
            </w:r>
            <w:r w:rsidRPr="00CA2B37" w:rsidR="00CA2B37">
              <w:rPr>
                <w:rFonts w:ascii="Calibri" w:hAnsi="Calibri" w:cs="Calibri"/>
                <w:color w:val="000000"/>
                <w:sz w:val="16"/>
                <w:szCs w:val="16"/>
              </w:rPr>
              <w:t> </w:t>
            </w:r>
          </w:p>
        </w:tc>
        <w:tc>
          <w:tcPr>
            <w:tcW w:w="1426" w:type="dxa"/>
            <w:tcBorders>
              <w:top w:val="nil"/>
              <w:left w:val="nil"/>
              <w:bottom w:val="single" w:color="auto" w:sz="4" w:space="0"/>
              <w:right w:val="single" w:color="auto" w:sz="4" w:space="0"/>
            </w:tcBorders>
            <w:shd w:val="clear" w:color="auto" w:fill="auto"/>
            <w:vAlign w:val="bottom"/>
            <w:hideMark/>
          </w:tcPr>
          <w:p w:rsidRPr="00CA2B37" w:rsidR="00CA2B37" w:rsidP="00CA2B37" w:rsidRDefault="008F754E" w14:paraId="7AF94187" w14:textId="25AC6E92">
            <w:pPr>
              <w:widowControl/>
              <w:autoSpaceDE/>
              <w:autoSpaceDN/>
              <w:adjustRightInd/>
              <w:jc w:val="right"/>
              <w:rPr>
                <w:rFonts w:ascii="Calibri" w:hAnsi="Calibri" w:cs="Calibri"/>
                <w:color w:val="000000"/>
                <w:sz w:val="16"/>
                <w:szCs w:val="16"/>
              </w:rPr>
            </w:pPr>
            <w:r>
              <w:rPr>
                <w:rFonts w:ascii="Calibri" w:hAnsi="Calibri" w:cs="Calibri"/>
                <w:color w:val="000000"/>
                <w:sz w:val="16"/>
                <w:szCs w:val="16"/>
              </w:rPr>
              <w:t>0.5</w:t>
            </w:r>
            <w:r w:rsidRPr="00CA2B37" w:rsidR="00CA2B37">
              <w:rPr>
                <w:rFonts w:ascii="Calibri" w:hAnsi="Calibri" w:cs="Calibri"/>
                <w:color w:val="000000"/>
                <w:sz w:val="16"/>
                <w:szCs w:val="16"/>
              </w:rPr>
              <w:t> </w:t>
            </w:r>
          </w:p>
        </w:tc>
        <w:tc>
          <w:tcPr>
            <w:tcW w:w="1170" w:type="dxa"/>
            <w:tcBorders>
              <w:top w:val="nil"/>
              <w:left w:val="nil"/>
              <w:bottom w:val="single" w:color="auto" w:sz="4" w:space="0"/>
              <w:right w:val="single" w:color="auto" w:sz="4" w:space="0"/>
            </w:tcBorders>
            <w:shd w:val="clear" w:color="auto" w:fill="auto"/>
            <w:vAlign w:val="bottom"/>
            <w:hideMark/>
          </w:tcPr>
          <w:p w:rsidRPr="00CA2B37" w:rsidR="00CA2B37" w:rsidP="00CA2B37" w:rsidRDefault="003C5F5E" w14:paraId="4753BEFF" w14:textId="77E72341">
            <w:pPr>
              <w:widowControl/>
              <w:autoSpaceDE/>
              <w:autoSpaceDN/>
              <w:adjustRightInd/>
              <w:jc w:val="right"/>
              <w:rPr>
                <w:rFonts w:ascii="Calibri" w:hAnsi="Calibri" w:cs="Calibri"/>
                <w:color w:val="000000"/>
                <w:sz w:val="16"/>
                <w:szCs w:val="16"/>
              </w:rPr>
            </w:pPr>
            <w:r>
              <w:rPr>
                <w:rFonts w:ascii="Calibri" w:hAnsi="Calibri" w:cs="Calibri"/>
                <w:color w:val="000000"/>
                <w:sz w:val="16"/>
                <w:szCs w:val="16"/>
              </w:rPr>
              <w:t>24</w:t>
            </w:r>
            <w:r w:rsidRPr="00CA2B37" w:rsidR="00CA2B37">
              <w:rPr>
                <w:rFonts w:ascii="Calibri" w:hAnsi="Calibri" w:cs="Calibri"/>
                <w:color w:val="000000"/>
                <w:sz w:val="16"/>
                <w:szCs w:val="16"/>
              </w:rPr>
              <w:t> </w:t>
            </w:r>
          </w:p>
        </w:tc>
        <w:tc>
          <w:tcPr>
            <w:tcW w:w="1800" w:type="dxa"/>
            <w:tcBorders>
              <w:top w:val="nil"/>
              <w:left w:val="nil"/>
              <w:bottom w:val="single" w:color="auto" w:sz="4" w:space="0"/>
              <w:right w:val="single" w:color="auto" w:sz="4" w:space="0"/>
            </w:tcBorders>
            <w:shd w:val="clear" w:color="auto" w:fill="auto"/>
            <w:noWrap/>
            <w:vAlign w:val="bottom"/>
            <w:hideMark/>
          </w:tcPr>
          <w:p w:rsidRPr="00CA2B37" w:rsidR="00CA2B37" w:rsidP="003C5F5E" w:rsidRDefault="005F2F7B" w14:paraId="72D3064A" w14:textId="5CDEAC21">
            <w:pPr>
              <w:widowControl/>
              <w:autoSpaceDE/>
              <w:autoSpaceDN/>
              <w:adjustRightInd/>
              <w:jc w:val="right"/>
              <w:rPr>
                <w:rFonts w:ascii="Calibri" w:hAnsi="Calibri" w:cs="Calibri"/>
                <w:color w:val="000000"/>
                <w:sz w:val="16"/>
                <w:szCs w:val="16"/>
              </w:rPr>
            </w:pPr>
            <w:r>
              <w:rPr>
                <w:rFonts w:ascii="Calibri" w:hAnsi="Calibri" w:cs="Calibri"/>
                <w:color w:val="000000"/>
                <w:sz w:val="16"/>
                <w:szCs w:val="16"/>
              </w:rPr>
              <w:t>$</w:t>
            </w:r>
            <w:r w:rsidR="003C5F5E">
              <w:rPr>
                <w:rFonts w:ascii="Calibri" w:hAnsi="Calibri" w:cs="Calibri"/>
                <w:color w:val="000000"/>
                <w:sz w:val="16"/>
                <w:szCs w:val="16"/>
              </w:rPr>
              <w:t>26.16</w:t>
            </w:r>
            <w:r w:rsidRPr="00CA2B37" w:rsidR="00CA2B37">
              <w:rPr>
                <w:rFonts w:ascii="Calibri" w:hAnsi="Calibri" w:cs="Calibri"/>
                <w:color w:val="000000"/>
                <w:sz w:val="16"/>
                <w:szCs w:val="16"/>
              </w:rPr>
              <w:t> </w:t>
            </w:r>
          </w:p>
        </w:tc>
        <w:tc>
          <w:tcPr>
            <w:tcW w:w="1260" w:type="dxa"/>
            <w:tcBorders>
              <w:top w:val="nil"/>
              <w:left w:val="nil"/>
              <w:bottom w:val="single" w:color="auto" w:sz="4" w:space="0"/>
              <w:right w:val="single" w:color="auto" w:sz="8" w:space="0"/>
            </w:tcBorders>
            <w:shd w:val="clear" w:color="auto" w:fill="auto"/>
            <w:noWrap/>
            <w:vAlign w:val="bottom"/>
            <w:hideMark/>
          </w:tcPr>
          <w:p w:rsidRPr="00CA2B37" w:rsidR="00CA2B37" w:rsidP="00CA2B37" w:rsidRDefault="005F2F7B" w14:paraId="24A533EE" w14:textId="30DEC43B">
            <w:pPr>
              <w:widowControl/>
              <w:autoSpaceDE/>
              <w:autoSpaceDN/>
              <w:adjustRightInd/>
              <w:jc w:val="right"/>
              <w:rPr>
                <w:rFonts w:ascii="Calibri" w:hAnsi="Calibri" w:cs="Calibri"/>
                <w:color w:val="000000"/>
                <w:sz w:val="16"/>
                <w:szCs w:val="16"/>
              </w:rPr>
            </w:pPr>
            <w:r>
              <w:rPr>
                <w:rFonts w:ascii="Calibri" w:hAnsi="Calibri" w:cs="Calibri"/>
                <w:color w:val="000000"/>
                <w:sz w:val="16"/>
                <w:szCs w:val="16"/>
              </w:rPr>
              <w:t>$</w:t>
            </w:r>
            <w:r w:rsidR="003C5F5E">
              <w:rPr>
                <w:rFonts w:ascii="Calibri" w:hAnsi="Calibri" w:cs="Calibri"/>
                <w:color w:val="000000"/>
                <w:sz w:val="16"/>
                <w:szCs w:val="16"/>
              </w:rPr>
              <w:t>627.84</w:t>
            </w:r>
            <w:r w:rsidRPr="00CA2B37" w:rsidR="00CA2B37">
              <w:rPr>
                <w:rFonts w:ascii="Calibri" w:hAnsi="Calibri" w:cs="Calibri"/>
                <w:color w:val="000000"/>
                <w:sz w:val="16"/>
                <w:szCs w:val="16"/>
              </w:rPr>
              <w:t> </w:t>
            </w:r>
          </w:p>
        </w:tc>
      </w:tr>
      <w:tr w:rsidRPr="00CA2B37" w:rsidR="006319C8" w:rsidTr="00DF3135" w14:paraId="7B506A08" w14:textId="77777777">
        <w:trPr>
          <w:trHeight w:val="315"/>
        </w:trPr>
        <w:tc>
          <w:tcPr>
            <w:tcW w:w="1520" w:type="dxa"/>
            <w:tcBorders>
              <w:top w:val="nil"/>
              <w:left w:val="single" w:color="auto" w:sz="8" w:space="0"/>
              <w:bottom w:val="single" w:color="auto" w:sz="8" w:space="0"/>
              <w:right w:val="single" w:color="auto" w:sz="8" w:space="0"/>
            </w:tcBorders>
            <w:shd w:val="clear" w:color="000000" w:fill="BDD7EE"/>
            <w:noWrap/>
            <w:vAlign w:val="bottom"/>
            <w:hideMark/>
          </w:tcPr>
          <w:p w:rsidRPr="00CA2B37" w:rsidR="00CA2B37" w:rsidP="00CA2B37" w:rsidRDefault="00CA2B37" w14:paraId="2F27FF57" w14:textId="77777777">
            <w:pPr>
              <w:widowControl/>
              <w:autoSpaceDE/>
              <w:autoSpaceDN/>
              <w:adjustRightInd/>
              <w:rPr>
                <w:rFonts w:ascii="Calibri" w:hAnsi="Calibri" w:cs="Calibri"/>
                <w:b/>
                <w:bCs/>
                <w:color w:val="000000"/>
                <w:sz w:val="22"/>
                <w:szCs w:val="22"/>
              </w:rPr>
            </w:pPr>
            <w:r w:rsidRPr="00CA2B37">
              <w:rPr>
                <w:rFonts w:ascii="Calibri" w:hAnsi="Calibri" w:cs="Calibri"/>
                <w:b/>
                <w:bCs/>
                <w:color w:val="000000"/>
                <w:sz w:val="22"/>
                <w:szCs w:val="22"/>
              </w:rPr>
              <w:t>Totals</w:t>
            </w:r>
          </w:p>
        </w:tc>
        <w:tc>
          <w:tcPr>
            <w:tcW w:w="1260" w:type="dxa"/>
            <w:tcBorders>
              <w:top w:val="nil"/>
              <w:left w:val="nil"/>
              <w:bottom w:val="single" w:color="auto" w:sz="8" w:space="0"/>
              <w:right w:val="single" w:color="auto" w:sz="8" w:space="0"/>
            </w:tcBorders>
            <w:shd w:val="clear" w:color="000000" w:fill="000000"/>
            <w:noWrap/>
            <w:vAlign w:val="bottom"/>
            <w:hideMark/>
          </w:tcPr>
          <w:p w:rsidRPr="00CA2B37" w:rsidR="00CA2B37" w:rsidP="00CA2B37" w:rsidRDefault="00CA2B37" w14:paraId="2C7B8971" w14:textId="77777777">
            <w:pPr>
              <w:widowControl/>
              <w:autoSpaceDE/>
              <w:autoSpaceDN/>
              <w:adjustRightInd/>
              <w:rPr>
                <w:rFonts w:ascii="Calibri" w:hAnsi="Calibri" w:cs="Calibri"/>
                <w:b/>
                <w:bCs/>
                <w:color w:val="000000"/>
                <w:sz w:val="22"/>
                <w:szCs w:val="22"/>
              </w:rPr>
            </w:pPr>
            <w:r w:rsidRPr="00CA2B37">
              <w:rPr>
                <w:rFonts w:ascii="Calibri" w:hAnsi="Calibri" w:cs="Calibri"/>
                <w:b/>
                <w:bCs/>
                <w:color w:val="000000"/>
                <w:sz w:val="22"/>
                <w:szCs w:val="22"/>
              </w:rPr>
              <w:t> </w:t>
            </w:r>
          </w:p>
        </w:tc>
        <w:tc>
          <w:tcPr>
            <w:tcW w:w="1188" w:type="dxa"/>
            <w:tcBorders>
              <w:top w:val="nil"/>
              <w:left w:val="nil"/>
              <w:bottom w:val="single" w:color="auto" w:sz="8" w:space="0"/>
              <w:right w:val="single" w:color="auto" w:sz="8" w:space="0"/>
            </w:tcBorders>
            <w:shd w:val="clear" w:color="000000" w:fill="000000"/>
            <w:noWrap/>
            <w:vAlign w:val="bottom"/>
            <w:hideMark/>
          </w:tcPr>
          <w:p w:rsidRPr="00CA2B37" w:rsidR="00CA2B37" w:rsidP="00CA2B37" w:rsidRDefault="00CA2B37" w14:paraId="1A548FEA" w14:textId="77777777">
            <w:pPr>
              <w:widowControl/>
              <w:autoSpaceDE/>
              <w:autoSpaceDN/>
              <w:adjustRightInd/>
              <w:rPr>
                <w:rFonts w:ascii="Calibri" w:hAnsi="Calibri" w:cs="Calibri"/>
                <w:b/>
                <w:bCs/>
                <w:color w:val="000000"/>
                <w:sz w:val="22"/>
                <w:szCs w:val="22"/>
              </w:rPr>
            </w:pPr>
            <w:r w:rsidRPr="00CA2B37">
              <w:rPr>
                <w:rFonts w:ascii="Calibri" w:hAnsi="Calibri" w:cs="Calibri"/>
                <w:b/>
                <w:bCs/>
                <w:color w:val="000000"/>
                <w:sz w:val="22"/>
                <w:szCs w:val="22"/>
              </w:rPr>
              <w:t> </w:t>
            </w:r>
          </w:p>
        </w:tc>
        <w:tc>
          <w:tcPr>
            <w:tcW w:w="1152" w:type="dxa"/>
            <w:tcBorders>
              <w:top w:val="nil"/>
              <w:left w:val="nil"/>
              <w:bottom w:val="single" w:color="auto" w:sz="8" w:space="0"/>
              <w:right w:val="single" w:color="auto" w:sz="8" w:space="0"/>
            </w:tcBorders>
            <w:shd w:val="clear" w:color="000000" w:fill="000000"/>
            <w:noWrap/>
            <w:vAlign w:val="bottom"/>
            <w:hideMark/>
          </w:tcPr>
          <w:p w:rsidRPr="00CA2B37" w:rsidR="00CA2B37" w:rsidP="00CA2B37" w:rsidRDefault="00CA2B37" w14:paraId="3921D202" w14:textId="77777777">
            <w:pPr>
              <w:widowControl/>
              <w:autoSpaceDE/>
              <w:autoSpaceDN/>
              <w:adjustRightInd/>
              <w:rPr>
                <w:rFonts w:ascii="Calibri" w:hAnsi="Calibri" w:cs="Calibri"/>
                <w:b/>
                <w:bCs/>
                <w:color w:val="000000"/>
                <w:sz w:val="22"/>
                <w:szCs w:val="22"/>
              </w:rPr>
            </w:pPr>
            <w:r w:rsidRPr="00CA2B37">
              <w:rPr>
                <w:rFonts w:ascii="Calibri" w:hAnsi="Calibri" w:cs="Calibri"/>
                <w:b/>
                <w:bCs/>
                <w:color w:val="000000"/>
                <w:sz w:val="22"/>
                <w:szCs w:val="22"/>
              </w:rPr>
              <w:t> </w:t>
            </w:r>
          </w:p>
        </w:tc>
        <w:tc>
          <w:tcPr>
            <w:tcW w:w="1004" w:type="dxa"/>
            <w:tcBorders>
              <w:top w:val="nil"/>
              <w:left w:val="nil"/>
              <w:bottom w:val="single" w:color="auto" w:sz="8" w:space="0"/>
              <w:right w:val="single" w:color="auto" w:sz="8" w:space="0"/>
            </w:tcBorders>
            <w:shd w:val="clear" w:color="000000" w:fill="BDD7EE"/>
            <w:noWrap/>
            <w:vAlign w:val="bottom"/>
            <w:hideMark/>
          </w:tcPr>
          <w:p w:rsidRPr="00CA2B37" w:rsidR="00CA2B37" w:rsidP="00CA2B37" w:rsidRDefault="00CA2B37" w14:paraId="618273F0" w14:textId="20F6F61F">
            <w:pPr>
              <w:widowControl/>
              <w:autoSpaceDE/>
              <w:autoSpaceDN/>
              <w:adjustRightInd/>
              <w:rPr>
                <w:rFonts w:ascii="Calibri" w:hAnsi="Calibri" w:cs="Calibri"/>
                <w:b/>
                <w:bCs/>
                <w:color w:val="000000"/>
                <w:sz w:val="22"/>
                <w:szCs w:val="22"/>
              </w:rPr>
            </w:pPr>
            <w:r w:rsidRPr="00CA2B37">
              <w:rPr>
                <w:rFonts w:ascii="Calibri" w:hAnsi="Calibri" w:cs="Calibri"/>
                <w:b/>
                <w:bCs/>
                <w:color w:val="000000"/>
                <w:sz w:val="22"/>
                <w:szCs w:val="22"/>
              </w:rPr>
              <w:t> </w:t>
            </w:r>
            <w:r w:rsidR="00FB7065">
              <w:rPr>
                <w:rFonts w:ascii="Calibri" w:hAnsi="Calibri" w:cs="Calibri"/>
                <w:b/>
                <w:bCs/>
                <w:color w:val="000000"/>
                <w:sz w:val="22"/>
                <w:szCs w:val="22"/>
              </w:rPr>
              <w:t>48</w:t>
            </w:r>
          </w:p>
        </w:tc>
        <w:tc>
          <w:tcPr>
            <w:tcW w:w="1426" w:type="dxa"/>
            <w:tcBorders>
              <w:top w:val="nil"/>
              <w:left w:val="nil"/>
              <w:bottom w:val="single" w:color="auto" w:sz="8" w:space="0"/>
              <w:right w:val="single" w:color="auto" w:sz="8" w:space="0"/>
            </w:tcBorders>
            <w:shd w:val="clear" w:color="000000" w:fill="000000"/>
            <w:noWrap/>
            <w:vAlign w:val="bottom"/>
            <w:hideMark/>
          </w:tcPr>
          <w:p w:rsidRPr="00CA2B37" w:rsidR="00CA2B37" w:rsidP="00CA2B37" w:rsidRDefault="00CA2B37" w14:paraId="64A69687" w14:textId="77777777">
            <w:pPr>
              <w:widowControl/>
              <w:autoSpaceDE/>
              <w:autoSpaceDN/>
              <w:adjustRightInd/>
              <w:rPr>
                <w:rFonts w:ascii="Calibri" w:hAnsi="Calibri" w:cs="Calibri"/>
                <w:b/>
                <w:bCs/>
                <w:color w:val="000000"/>
                <w:sz w:val="22"/>
                <w:szCs w:val="22"/>
              </w:rPr>
            </w:pPr>
            <w:r w:rsidRPr="00CA2B37">
              <w:rPr>
                <w:rFonts w:ascii="Calibri" w:hAnsi="Calibri" w:cs="Calibri"/>
                <w:b/>
                <w:bCs/>
                <w:color w:val="000000"/>
                <w:sz w:val="22"/>
                <w:szCs w:val="22"/>
              </w:rPr>
              <w:t> </w:t>
            </w:r>
          </w:p>
        </w:tc>
        <w:tc>
          <w:tcPr>
            <w:tcW w:w="1170" w:type="dxa"/>
            <w:tcBorders>
              <w:top w:val="nil"/>
              <w:left w:val="nil"/>
              <w:bottom w:val="single" w:color="auto" w:sz="8" w:space="0"/>
              <w:right w:val="single" w:color="auto" w:sz="8" w:space="0"/>
            </w:tcBorders>
            <w:shd w:val="clear" w:color="000000" w:fill="BDD7EE"/>
            <w:noWrap/>
            <w:vAlign w:val="bottom"/>
            <w:hideMark/>
          </w:tcPr>
          <w:p w:rsidRPr="00CA2B37" w:rsidR="00CA2B37" w:rsidP="00CA2B37" w:rsidRDefault="00CA2B37" w14:paraId="65E998CD" w14:textId="3D4CD7B5">
            <w:pPr>
              <w:widowControl/>
              <w:autoSpaceDE/>
              <w:autoSpaceDN/>
              <w:adjustRightInd/>
              <w:rPr>
                <w:rFonts w:ascii="Calibri" w:hAnsi="Calibri" w:cs="Calibri"/>
                <w:b/>
                <w:bCs/>
                <w:color w:val="000000"/>
                <w:sz w:val="22"/>
                <w:szCs w:val="22"/>
              </w:rPr>
            </w:pPr>
            <w:r w:rsidRPr="00CA2B37">
              <w:rPr>
                <w:rFonts w:ascii="Calibri" w:hAnsi="Calibri" w:cs="Calibri"/>
                <w:b/>
                <w:bCs/>
                <w:color w:val="000000"/>
                <w:sz w:val="22"/>
                <w:szCs w:val="22"/>
              </w:rPr>
              <w:t> </w:t>
            </w:r>
            <w:r w:rsidR="00FB7065">
              <w:rPr>
                <w:rFonts w:ascii="Calibri" w:hAnsi="Calibri" w:cs="Calibri"/>
                <w:b/>
                <w:bCs/>
                <w:color w:val="000000"/>
                <w:sz w:val="22"/>
                <w:szCs w:val="22"/>
              </w:rPr>
              <w:t>24</w:t>
            </w:r>
          </w:p>
        </w:tc>
        <w:tc>
          <w:tcPr>
            <w:tcW w:w="1800" w:type="dxa"/>
            <w:tcBorders>
              <w:top w:val="nil"/>
              <w:left w:val="nil"/>
              <w:bottom w:val="single" w:color="auto" w:sz="8" w:space="0"/>
              <w:right w:val="single" w:color="auto" w:sz="8" w:space="0"/>
            </w:tcBorders>
            <w:shd w:val="clear" w:color="000000" w:fill="000000"/>
            <w:noWrap/>
            <w:vAlign w:val="bottom"/>
            <w:hideMark/>
          </w:tcPr>
          <w:p w:rsidRPr="00CA2B37" w:rsidR="00CA2B37" w:rsidP="00CA2B37" w:rsidRDefault="00CA2B37" w14:paraId="4D97CF8E" w14:textId="77777777">
            <w:pPr>
              <w:widowControl/>
              <w:autoSpaceDE/>
              <w:autoSpaceDN/>
              <w:adjustRightInd/>
              <w:rPr>
                <w:rFonts w:ascii="Calibri" w:hAnsi="Calibri" w:cs="Calibri"/>
                <w:b/>
                <w:bCs/>
                <w:color w:val="000000"/>
                <w:sz w:val="22"/>
                <w:szCs w:val="22"/>
              </w:rPr>
            </w:pPr>
            <w:r w:rsidRPr="00CA2B37">
              <w:rPr>
                <w:rFonts w:ascii="Calibri" w:hAnsi="Calibri" w:cs="Calibri"/>
                <w:b/>
                <w:bCs/>
                <w:color w:val="000000"/>
                <w:sz w:val="22"/>
                <w:szCs w:val="22"/>
              </w:rPr>
              <w:t> </w:t>
            </w:r>
          </w:p>
        </w:tc>
        <w:tc>
          <w:tcPr>
            <w:tcW w:w="1260" w:type="dxa"/>
            <w:tcBorders>
              <w:top w:val="nil"/>
              <w:left w:val="nil"/>
              <w:bottom w:val="single" w:color="auto" w:sz="8" w:space="0"/>
              <w:right w:val="single" w:color="auto" w:sz="8" w:space="0"/>
            </w:tcBorders>
            <w:shd w:val="clear" w:color="000000" w:fill="BDD7EE"/>
            <w:noWrap/>
            <w:vAlign w:val="bottom"/>
            <w:hideMark/>
          </w:tcPr>
          <w:p w:rsidRPr="00CA2B37" w:rsidR="00CA2B37" w:rsidP="00CA2B37" w:rsidRDefault="00CA2B37" w14:paraId="540267AE" w14:textId="47FC096E">
            <w:pPr>
              <w:widowControl/>
              <w:autoSpaceDE/>
              <w:autoSpaceDN/>
              <w:adjustRightInd/>
              <w:rPr>
                <w:rFonts w:ascii="Calibri" w:hAnsi="Calibri" w:cs="Calibri"/>
                <w:b/>
                <w:bCs/>
                <w:color w:val="000000"/>
                <w:sz w:val="22"/>
                <w:szCs w:val="22"/>
              </w:rPr>
            </w:pPr>
            <w:r w:rsidRPr="00CA2B37">
              <w:rPr>
                <w:rFonts w:ascii="Calibri" w:hAnsi="Calibri" w:cs="Calibri"/>
                <w:b/>
                <w:bCs/>
                <w:color w:val="000000"/>
                <w:sz w:val="22"/>
                <w:szCs w:val="22"/>
              </w:rPr>
              <w:t> </w:t>
            </w:r>
            <w:r w:rsidR="005F2F7B">
              <w:rPr>
                <w:rFonts w:ascii="Calibri" w:hAnsi="Calibri" w:cs="Calibri"/>
                <w:b/>
                <w:bCs/>
                <w:color w:val="000000"/>
                <w:sz w:val="22"/>
                <w:szCs w:val="22"/>
              </w:rPr>
              <w:t>$</w:t>
            </w:r>
            <w:r w:rsidR="00FB7065">
              <w:rPr>
                <w:rFonts w:ascii="Calibri" w:hAnsi="Calibri" w:cs="Calibri"/>
                <w:b/>
                <w:bCs/>
                <w:color w:val="000000"/>
                <w:sz w:val="22"/>
                <w:szCs w:val="22"/>
              </w:rPr>
              <w:t>627.84</w:t>
            </w:r>
          </w:p>
        </w:tc>
      </w:tr>
    </w:tbl>
    <w:p w:rsidR="004F26E9" w:rsidP="00004861" w:rsidRDefault="004F26E9" w14:paraId="73D028A6" w14:textId="74035743">
      <w:pPr>
        <w:tabs>
          <w:tab w:val="left" w:pos="540"/>
        </w:tabs>
        <w:rPr>
          <w:sz w:val="24"/>
          <w:szCs w:val="24"/>
        </w:rPr>
      </w:pPr>
    </w:p>
    <w:p w:rsidRPr="00004861" w:rsidR="004F26E9" w:rsidP="00004861" w:rsidRDefault="00493868" w14:paraId="13B45EFE" w14:textId="5F03B45D">
      <w:pPr>
        <w:pStyle w:val="ListParagraph"/>
        <w:tabs>
          <w:tab w:val="left" w:pos="360"/>
        </w:tabs>
        <w:adjustRightInd/>
        <w:spacing w:before="80"/>
        <w:ind w:left="0"/>
        <w:contextualSpacing w:val="0"/>
        <w:rPr>
          <w:b/>
          <w:sz w:val="24"/>
          <w:szCs w:val="24"/>
        </w:rPr>
      </w:pPr>
      <w:r>
        <w:rPr>
          <w:b/>
          <w:bCs/>
          <w:sz w:val="24"/>
          <w:szCs w:val="24"/>
        </w:rPr>
        <w:t>13.</w:t>
      </w:r>
      <w:r>
        <w:rPr>
          <w:b/>
          <w:bCs/>
          <w:sz w:val="24"/>
          <w:szCs w:val="24"/>
        </w:rPr>
        <w:tab/>
      </w:r>
      <w:r w:rsidRPr="00BD7237" w:rsidR="00004861">
        <w:rPr>
          <w:b/>
          <w:sz w:val="24"/>
          <w:szCs w:val="24"/>
        </w:rPr>
        <w:t>Provide an estimate for the total annual cost burden to respondents or record keepers resulting from the collection of information. (Do not include the cost of any hour burden already reflected on the burden worksheet).</w:t>
      </w:r>
    </w:p>
    <w:p w:rsidR="004F26E9" w:rsidP="00493868" w:rsidRDefault="004F26E9" w14:paraId="09AD0554" w14:textId="77777777">
      <w:pPr>
        <w:tabs>
          <w:tab w:val="left" w:pos="540"/>
        </w:tabs>
        <w:ind w:left="540"/>
        <w:rPr>
          <w:sz w:val="24"/>
          <w:szCs w:val="24"/>
        </w:rPr>
      </w:pPr>
    </w:p>
    <w:tbl>
      <w:tblPr>
        <w:tblW w:w="9980" w:type="dxa"/>
        <w:tblLook w:val="04A0" w:firstRow="1" w:lastRow="0" w:firstColumn="1" w:lastColumn="0" w:noHBand="0" w:noVBand="1"/>
      </w:tblPr>
      <w:tblGrid>
        <w:gridCol w:w="3230"/>
        <w:gridCol w:w="1260"/>
        <w:gridCol w:w="1530"/>
        <w:gridCol w:w="1350"/>
        <w:gridCol w:w="1263"/>
        <w:gridCol w:w="1347"/>
      </w:tblGrid>
      <w:tr w:rsidRPr="000D49BA" w:rsidR="00185785" w:rsidTr="000741CA" w14:paraId="3652F9ED" w14:textId="77777777">
        <w:trPr>
          <w:trHeight w:val="690"/>
        </w:trPr>
        <w:tc>
          <w:tcPr>
            <w:tcW w:w="3230" w:type="dxa"/>
            <w:tcBorders>
              <w:top w:val="single" w:color="auto" w:sz="8" w:space="0"/>
              <w:left w:val="single" w:color="auto" w:sz="8" w:space="0"/>
              <w:bottom w:val="single" w:color="auto" w:sz="8" w:space="0"/>
              <w:right w:val="single" w:color="auto" w:sz="8" w:space="0"/>
            </w:tcBorders>
            <w:shd w:val="clear" w:color="auto" w:fill="5B9BD5" w:themeFill="accent1"/>
            <w:vAlign w:val="center"/>
            <w:hideMark/>
          </w:tcPr>
          <w:p w:rsidRPr="00185785" w:rsidR="00185785" w:rsidP="00185785" w:rsidRDefault="00185785" w14:paraId="4DB20CD4" w14:textId="77777777">
            <w:pPr>
              <w:widowControl/>
              <w:autoSpaceDE/>
              <w:autoSpaceDN/>
              <w:adjustRightInd/>
              <w:jc w:val="center"/>
              <w:rPr>
                <w:rFonts w:ascii="Calibri" w:hAnsi="Calibri" w:cs="Calibri"/>
                <w:b/>
                <w:bCs/>
                <w:color w:val="000000"/>
                <w:sz w:val="18"/>
                <w:szCs w:val="18"/>
              </w:rPr>
            </w:pPr>
            <w:r w:rsidRPr="00185785">
              <w:rPr>
                <w:rFonts w:ascii="Calibri" w:hAnsi="Calibri" w:cs="Calibri"/>
                <w:b/>
                <w:bCs/>
                <w:color w:val="000000"/>
                <w:sz w:val="18"/>
                <w:szCs w:val="18"/>
              </w:rPr>
              <w:t>Information Collection</w:t>
            </w:r>
          </w:p>
        </w:tc>
        <w:tc>
          <w:tcPr>
            <w:tcW w:w="1260" w:type="dxa"/>
            <w:tcBorders>
              <w:top w:val="single" w:color="auto" w:sz="8" w:space="0"/>
              <w:left w:val="nil"/>
              <w:bottom w:val="single" w:color="auto" w:sz="8" w:space="0"/>
              <w:right w:val="single" w:color="auto" w:sz="8" w:space="0"/>
            </w:tcBorders>
            <w:shd w:val="clear" w:color="auto" w:fill="5B9BD5" w:themeFill="accent1"/>
            <w:vAlign w:val="center"/>
            <w:hideMark/>
          </w:tcPr>
          <w:p w:rsidR="00185785" w:rsidP="00185785" w:rsidRDefault="00185785" w14:paraId="42A30C63" w14:textId="77777777">
            <w:pPr>
              <w:widowControl/>
              <w:autoSpaceDE/>
              <w:autoSpaceDN/>
              <w:adjustRightInd/>
              <w:jc w:val="center"/>
              <w:rPr>
                <w:rFonts w:ascii="Calibri" w:hAnsi="Calibri" w:cs="Calibri"/>
                <w:b/>
                <w:bCs/>
                <w:color w:val="000000"/>
                <w:sz w:val="18"/>
                <w:szCs w:val="18"/>
              </w:rPr>
            </w:pPr>
            <w:r w:rsidRPr="00185785">
              <w:rPr>
                <w:rFonts w:ascii="Calibri" w:hAnsi="Calibri" w:cs="Calibri"/>
                <w:b/>
                <w:bCs/>
                <w:color w:val="000000"/>
                <w:sz w:val="18"/>
                <w:szCs w:val="18"/>
              </w:rPr>
              <w:t># of Respondents</w:t>
            </w:r>
          </w:p>
          <w:p w:rsidRPr="00185785" w:rsidR="00D37919" w:rsidP="00185785" w:rsidRDefault="00D37919" w14:paraId="041F16F9" w14:textId="77777777">
            <w:pPr>
              <w:widowControl/>
              <w:autoSpaceDE/>
              <w:autoSpaceDN/>
              <w:adjustRightInd/>
              <w:jc w:val="center"/>
              <w:rPr>
                <w:rFonts w:ascii="Calibri" w:hAnsi="Calibri" w:cs="Calibri"/>
                <w:b/>
                <w:bCs/>
                <w:color w:val="000000"/>
                <w:sz w:val="18"/>
                <w:szCs w:val="18"/>
              </w:rPr>
            </w:pPr>
            <w:r>
              <w:rPr>
                <w:rFonts w:ascii="Calibri" w:hAnsi="Calibri" w:cs="Calibri"/>
                <w:b/>
                <w:bCs/>
                <w:color w:val="000000"/>
                <w:sz w:val="18"/>
                <w:szCs w:val="18"/>
              </w:rPr>
              <w:t>(a)</w:t>
            </w:r>
          </w:p>
        </w:tc>
        <w:tc>
          <w:tcPr>
            <w:tcW w:w="1530" w:type="dxa"/>
            <w:tcBorders>
              <w:top w:val="single" w:color="auto" w:sz="8" w:space="0"/>
              <w:left w:val="nil"/>
              <w:bottom w:val="single" w:color="auto" w:sz="8" w:space="0"/>
              <w:right w:val="single" w:color="auto" w:sz="8" w:space="0"/>
            </w:tcBorders>
            <w:shd w:val="clear" w:color="auto" w:fill="5B9BD5" w:themeFill="accent1"/>
            <w:vAlign w:val="center"/>
            <w:hideMark/>
          </w:tcPr>
          <w:p w:rsidR="00185785" w:rsidP="00185785" w:rsidRDefault="00185785" w14:paraId="37C0FC3D" w14:textId="77777777">
            <w:pPr>
              <w:widowControl/>
              <w:autoSpaceDE/>
              <w:autoSpaceDN/>
              <w:adjustRightInd/>
              <w:jc w:val="center"/>
              <w:rPr>
                <w:rFonts w:ascii="Calibri" w:hAnsi="Calibri" w:cs="Calibri"/>
                <w:b/>
                <w:bCs/>
                <w:color w:val="000000"/>
                <w:sz w:val="18"/>
                <w:szCs w:val="18"/>
              </w:rPr>
            </w:pPr>
            <w:r w:rsidRPr="00185785">
              <w:rPr>
                <w:rFonts w:ascii="Calibri" w:hAnsi="Calibri" w:cs="Calibri"/>
                <w:b/>
                <w:bCs/>
                <w:color w:val="000000"/>
                <w:sz w:val="18"/>
                <w:szCs w:val="18"/>
              </w:rPr>
              <w:t>Annual # of Responses / Respondent</w:t>
            </w:r>
          </w:p>
          <w:p w:rsidRPr="00185785" w:rsidR="00D37919" w:rsidP="00185785" w:rsidRDefault="00D37919" w14:paraId="01998954" w14:textId="77777777">
            <w:pPr>
              <w:widowControl/>
              <w:autoSpaceDE/>
              <w:autoSpaceDN/>
              <w:adjustRightInd/>
              <w:jc w:val="center"/>
              <w:rPr>
                <w:rFonts w:ascii="Calibri" w:hAnsi="Calibri" w:cs="Calibri"/>
                <w:b/>
                <w:bCs/>
                <w:color w:val="000000"/>
                <w:sz w:val="18"/>
                <w:szCs w:val="18"/>
              </w:rPr>
            </w:pPr>
            <w:r>
              <w:rPr>
                <w:rFonts w:ascii="Calibri" w:hAnsi="Calibri" w:cs="Calibri"/>
                <w:b/>
                <w:bCs/>
                <w:color w:val="000000"/>
                <w:sz w:val="18"/>
                <w:szCs w:val="18"/>
              </w:rPr>
              <w:t>(b)</w:t>
            </w:r>
          </w:p>
        </w:tc>
        <w:tc>
          <w:tcPr>
            <w:tcW w:w="1350" w:type="dxa"/>
            <w:tcBorders>
              <w:top w:val="single" w:color="auto" w:sz="8" w:space="0"/>
              <w:left w:val="nil"/>
              <w:bottom w:val="single" w:color="auto" w:sz="8" w:space="0"/>
              <w:right w:val="single" w:color="auto" w:sz="8" w:space="0"/>
            </w:tcBorders>
            <w:shd w:val="clear" w:color="auto" w:fill="5B9BD5" w:themeFill="accent1"/>
            <w:vAlign w:val="center"/>
            <w:hideMark/>
          </w:tcPr>
          <w:p w:rsidR="00185785" w:rsidP="00185785" w:rsidRDefault="00185785" w14:paraId="7A3614D5" w14:textId="77777777">
            <w:pPr>
              <w:widowControl/>
              <w:autoSpaceDE/>
              <w:autoSpaceDN/>
              <w:adjustRightInd/>
              <w:jc w:val="center"/>
              <w:rPr>
                <w:rFonts w:ascii="Calibri" w:hAnsi="Calibri" w:cs="Calibri"/>
                <w:b/>
                <w:bCs/>
                <w:color w:val="000000"/>
                <w:sz w:val="18"/>
                <w:szCs w:val="18"/>
              </w:rPr>
            </w:pPr>
            <w:r w:rsidRPr="00185785">
              <w:rPr>
                <w:rFonts w:ascii="Calibri" w:hAnsi="Calibri" w:cs="Calibri"/>
                <w:b/>
                <w:bCs/>
                <w:color w:val="000000"/>
                <w:sz w:val="18"/>
                <w:szCs w:val="18"/>
              </w:rPr>
              <w:t xml:space="preserve"> Total # of Annual Responses</w:t>
            </w:r>
          </w:p>
          <w:p w:rsidRPr="00185785" w:rsidR="00D37919" w:rsidP="00185785" w:rsidRDefault="00D37919" w14:paraId="07CA2DDD" w14:textId="77777777">
            <w:pPr>
              <w:widowControl/>
              <w:autoSpaceDE/>
              <w:autoSpaceDN/>
              <w:adjustRightInd/>
              <w:jc w:val="center"/>
              <w:rPr>
                <w:rFonts w:ascii="Calibri" w:hAnsi="Calibri" w:cs="Calibri"/>
                <w:b/>
                <w:bCs/>
                <w:color w:val="000000"/>
                <w:sz w:val="18"/>
                <w:szCs w:val="18"/>
              </w:rPr>
            </w:pPr>
            <w:r>
              <w:rPr>
                <w:rFonts w:ascii="Calibri" w:hAnsi="Calibri" w:cs="Calibri"/>
                <w:b/>
                <w:bCs/>
                <w:color w:val="000000"/>
                <w:sz w:val="18"/>
                <w:szCs w:val="18"/>
              </w:rPr>
              <w:t>(c)=(a) x (b)</w:t>
            </w:r>
          </w:p>
        </w:tc>
        <w:tc>
          <w:tcPr>
            <w:tcW w:w="1263" w:type="dxa"/>
            <w:tcBorders>
              <w:top w:val="single" w:color="auto" w:sz="8" w:space="0"/>
              <w:left w:val="nil"/>
              <w:bottom w:val="single" w:color="auto" w:sz="8" w:space="0"/>
              <w:right w:val="single" w:color="auto" w:sz="8" w:space="0"/>
            </w:tcBorders>
            <w:shd w:val="clear" w:color="auto" w:fill="5B9BD5" w:themeFill="accent1"/>
            <w:vAlign w:val="center"/>
            <w:hideMark/>
          </w:tcPr>
          <w:p w:rsidR="00185785" w:rsidP="00185785" w:rsidRDefault="00185785" w14:paraId="724E2750" w14:textId="77777777">
            <w:pPr>
              <w:widowControl/>
              <w:autoSpaceDE/>
              <w:autoSpaceDN/>
              <w:adjustRightInd/>
              <w:jc w:val="center"/>
              <w:rPr>
                <w:rFonts w:ascii="Calibri" w:hAnsi="Calibri" w:cs="Calibri"/>
                <w:b/>
                <w:bCs/>
                <w:color w:val="000000"/>
                <w:sz w:val="18"/>
                <w:szCs w:val="18"/>
              </w:rPr>
            </w:pPr>
            <w:r w:rsidRPr="00185785">
              <w:rPr>
                <w:rFonts w:ascii="Calibri" w:hAnsi="Calibri" w:cs="Calibri"/>
                <w:b/>
                <w:bCs/>
                <w:color w:val="000000"/>
                <w:sz w:val="18"/>
                <w:szCs w:val="18"/>
              </w:rPr>
              <w:t>Cost Burden / Respondent</w:t>
            </w:r>
          </w:p>
          <w:p w:rsidRPr="00185785" w:rsidR="00D37919" w:rsidP="00185785" w:rsidRDefault="00D37919" w14:paraId="3B471276" w14:textId="77777777">
            <w:pPr>
              <w:widowControl/>
              <w:autoSpaceDE/>
              <w:autoSpaceDN/>
              <w:adjustRightInd/>
              <w:jc w:val="center"/>
              <w:rPr>
                <w:rFonts w:ascii="Calibri" w:hAnsi="Calibri" w:cs="Calibri"/>
                <w:b/>
                <w:bCs/>
                <w:color w:val="000000"/>
                <w:sz w:val="18"/>
                <w:szCs w:val="18"/>
              </w:rPr>
            </w:pPr>
            <w:r>
              <w:rPr>
                <w:rFonts w:ascii="Calibri" w:hAnsi="Calibri" w:cs="Calibri"/>
                <w:b/>
                <w:bCs/>
                <w:color w:val="000000"/>
                <w:sz w:val="18"/>
                <w:szCs w:val="18"/>
              </w:rPr>
              <w:t>(h)</w:t>
            </w:r>
          </w:p>
        </w:tc>
        <w:tc>
          <w:tcPr>
            <w:tcW w:w="1347" w:type="dxa"/>
            <w:tcBorders>
              <w:top w:val="single" w:color="auto" w:sz="8" w:space="0"/>
              <w:left w:val="nil"/>
              <w:bottom w:val="single" w:color="auto" w:sz="8" w:space="0"/>
              <w:right w:val="single" w:color="auto" w:sz="8" w:space="0"/>
            </w:tcBorders>
            <w:shd w:val="clear" w:color="auto" w:fill="5B9BD5" w:themeFill="accent1"/>
            <w:vAlign w:val="center"/>
            <w:hideMark/>
          </w:tcPr>
          <w:p w:rsidR="00185785" w:rsidP="00185785" w:rsidRDefault="00185785" w14:paraId="309C1003" w14:textId="77777777">
            <w:pPr>
              <w:widowControl/>
              <w:autoSpaceDE/>
              <w:autoSpaceDN/>
              <w:adjustRightInd/>
              <w:jc w:val="center"/>
              <w:rPr>
                <w:rFonts w:ascii="Calibri" w:hAnsi="Calibri" w:cs="Calibri"/>
                <w:b/>
                <w:bCs/>
                <w:color w:val="000000"/>
                <w:sz w:val="18"/>
                <w:szCs w:val="18"/>
              </w:rPr>
            </w:pPr>
            <w:r w:rsidRPr="00185785">
              <w:rPr>
                <w:rFonts w:ascii="Calibri" w:hAnsi="Calibri" w:cs="Calibri"/>
                <w:b/>
                <w:bCs/>
                <w:color w:val="000000"/>
                <w:sz w:val="18"/>
                <w:szCs w:val="18"/>
              </w:rPr>
              <w:t>Total Annual Cost Burden</w:t>
            </w:r>
          </w:p>
          <w:p w:rsidRPr="00185785" w:rsidR="00D37919" w:rsidP="00185785" w:rsidRDefault="00D37919" w14:paraId="6E1F0014" w14:textId="77777777">
            <w:pPr>
              <w:widowControl/>
              <w:autoSpaceDE/>
              <w:autoSpaceDN/>
              <w:adjustRightInd/>
              <w:jc w:val="center"/>
              <w:rPr>
                <w:rFonts w:ascii="Calibri" w:hAnsi="Calibri" w:cs="Calibri"/>
                <w:b/>
                <w:bCs/>
                <w:color w:val="000000"/>
                <w:sz w:val="18"/>
                <w:szCs w:val="18"/>
              </w:rPr>
            </w:pPr>
            <w:r>
              <w:rPr>
                <w:rFonts w:ascii="Calibri" w:hAnsi="Calibri" w:cs="Calibri"/>
                <w:b/>
                <w:bCs/>
                <w:color w:val="000000"/>
                <w:sz w:val="18"/>
                <w:szCs w:val="18"/>
              </w:rPr>
              <w:t>(</w:t>
            </w:r>
            <w:proofErr w:type="spellStart"/>
            <w:r>
              <w:rPr>
                <w:rFonts w:ascii="Calibri" w:hAnsi="Calibri" w:cs="Calibri"/>
                <w:b/>
                <w:bCs/>
                <w:color w:val="000000"/>
                <w:sz w:val="18"/>
                <w:szCs w:val="18"/>
              </w:rPr>
              <w:t>i</w:t>
            </w:r>
            <w:proofErr w:type="spellEnd"/>
            <w:r>
              <w:rPr>
                <w:rFonts w:ascii="Calibri" w:hAnsi="Calibri" w:cs="Calibri"/>
                <w:b/>
                <w:bCs/>
                <w:color w:val="000000"/>
                <w:sz w:val="18"/>
                <w:szCs w:val="18"/>
              </w:rPr>
              <w:t>) = (c) x (h)</w:t>
            </w:r>
          </w:p>
        </w:tc>
      </w:tr>
      <w:tr w:rsidRPr="00185785" w:rsidR="0045494F" w:rsidTr="003C5F5E" w14:paraId="2821EE19" w14:textId="77777777">
        <w:trPr>
          <w:trHeight w:val="300"/>
        </w:trPr>
        <w:tc>
          <w:tcPr>
            <w:tcW w:w="3230" w:type="dxa"/>
            <w:tcBorders>
              <w:top w:val="nil"/>
              <w:left w:val="single" w:color="auto" w:sz="4" w:space="0"/>
              <w:bottom w:val="single" w:color="auto" w:sz="4" w:space="0"/>
              <w:right w:val="single" w:color="auto" w:sz="4" w:space="0"/>
            </w:tcBorders>
            <w:shd w:val="clear" w:color="auto" w:fill="auto"/>
            <w:vAlign w:val="bottom"/>
            <w:hideMark/>
          </w:tcPr>
          <w:p w:rsidRPr="00185785" w:rsidR="0045494F" w:rsidP="0045494F" w:rsidRDefault="0045494F" w14:paraId="284AB9EA" w14:textId="0DAB2FF4">
            <w:pPr>
              <w:widowControl/>
              <w:autoSpaceDE/>
              <w:autoSpaceDN/>
              <w:adjustRightInd/>
              <w:rPr>
                <w:rFonts w:ascii="Calibri" w:hAnsi="Calibri" w:cs="Calibri"/>
                <w:color w:val="000000"/>
                <w:sz w:val="16"/>
                <w:szCs w:val="16"/>
              </w:rPr>
            </w:pPr>
            <w:r>
              <w:rPr>
                <w:rFonts w:ascii="Calibri" w:hAnsi="Calibri" w:cs="Calibri"/>
                <w:color w:val="000000"/>
                <w:sz w:val="16"/>
                <w:szCs w:val="16"/>
              </w:rPr>
              <w:t xml:space="preserve">Request for IMO Ship Identification Number </w:t>
            </w:r>
          </w:p>
        </w:tc>
        <w:tc>
          <w:tcPr>
            <w:tcW w:w="1260" w:type="dxa"/>
            <w:tcBorders>
              <w:top w:val="nil"/>
              <w:left w:val="nil"/>
              <w:bottom w:val="single" w:color="auto" w:sz="4" w:space="0"/>
              <w:right w:val="single" w:color="auto" w:sz="4" w:space="0"/>
            </w:tcBorders>
            <w:shd w:val="clear" w:color="000000" w:fill="FFFFFF"/>
            <w:vAlign w:val="center"/>
            <w:hideMark/>
          </w:tcPr>
          <w:p w:rsidRPr="00185785" w:rsidR="0045494F" w:rsidP="0045494F" w:rsidRDefault="003C5F5E" w14:paraId="55CAFE0E" w14:textId="3310527B">
            <w:pPr>
              <w:widowControl/>
              <w:autoSpaceDE/>
              <w:autoSpaceDN/>
              <w:adjustRightInd/>
              <w:jc w:val="right"/>
              <w:rPr>
                <w:rFonts w:ascii="Calibri" w:hAnsi="Calibri" w:cs="Calibri"/>
                <w:color w:val="000000"/>
                <w:sz w:val="16"/>
                <w:szCs w:val="16"/>
              </w:rPr>
            </w:pPr>
            <w:r>
              <w:rPr>
                <w:rFonts w:ascii="Calibri" w:hAnsi="Calibri" w:cs="Calibri"/>
                <w:color w:val="000000"/>
                <w:sz w:val="16"/>
                <w:szCs w:val="16"/>
              </w:rPr>
              <w:t>48</w:t>
            </w:r>
            <w:r w:rsidRPr="00185785" w:rsidR="0045494F">
              <w:rPr>
                <w:rFonts w:ascii="Calibri" w:hAnsi="Calibri" w:cs="Calibri"/>
                <w:color w:val="000000"/>
                <w:sz w:val="16"/>
                <w:szCs w:val="16"/>
              </w:rPr>
              <w:t> </w:t>
            </w:r>
          </w:p>
        </w:tc>
        <w:tc>
          <w:tcPr>
            <w:tcW w:w="1530" w:type="dxa"/>
            <w:tcBorders>
              <w:top w:val="nil"/>
              <w:left w:val="nil"/>
              <w:bottom w:val="single" w:color="auto" w:sz="4" w:space="0"/>
              <w:right w:val="single" w:color="auto" w:sz="4" w:space="0"/>
            </w:tcBorders>
            <w:shd w:val="clear" w:color="000000" w:fill="FFFFFF"/>
            <w:vAlign w:val="center"/>
            <w:hideMark/>
          </w:tcPr>
          <w:p w:rsidRPr="00185785" w:rsidR="0045494F" w:rsidP="0045494F" w:rsidRDefault="003C5F5E" w14:paraId="678133D4" w14:textId="143904D0">
            <w:pPr>
              <w:widowControl/>
              <w:autoSpaceDE/>
              <w:autoSpaceDN/>
              <w:adjustRightInd/>
              <w:jc w:val="right"/>
              <w:rPr>
                <w:rFonts w:ascii="Calibri" w:hAnsi="Calibri" w:cs="Calibri"/>
                <w:color w:val="000000"/>
                <w:sz w:val="16"/>
                <w:szCs w:val="16"/>
              </w:rPr>
            </w:pPr>
            <w:r>
              <w:rPr>
                <w:rFonts w:ascii="Calibri" w:hAnsi="Calibri" w:cs="Calibri"/>
                <w:color w:val="000000"/>
                <w:sz w:val="16"/>
                <w:szCs w:val="16"/>
              </w:rPr>
              <w:t>1</w:t>
            </w:r>
          </w:p>
        </w:tc>
        <w:tc>
          <w:tcPr>
            <w:tcW w:w="1350" w:type="dxa"/>
            <w:tcBorders>
              <w:top w:val="nil"/>
              <w:left w:val="nil"/>
              <w:bottom w:val="single" w:color="auto" w:sz="4" w:space="0"/>
              <w:right w:val="single" w:color="auto" w:sz="4" w:space="0"/>
            </w:tcBorders>
            <w:shd w:val="clear" w:color="000000" w:fill="FFFFFF"/>
            <w:vAlign w:val="center"/>
            <w:hideMark/>
          </w:tcPr>
          <w:p w:rsidRPr="00185785" w:rsidR="0045494F" w:rsidP="0045494F" w:rsidRDefault="00154D61" w14:paraId="62AE3690" w14:textId="3D5B450A">
            <w:pPr>
              <w:widowControl/>
              <w:autoSpaceDE/>
              <w:autoSpaceDN/>
              <w:adjustRightInd/>
              <w:jc w:val="right"/>
              <w:rPr>
                <w:rFonts w:ascii="Calibri" w:hAnsi="Calibri" w:cs="Calibri"/>
                <w:color w:val="000000"/>
                <w:sz w:val="16"/>
                <w:szCs w:val="16"/>
              </w:rPr>
            </w:pPr>
            <w:r>
              <w:rPr>
                <w:rFonts w:ascii="Calibri" w:hAnsi="Calibri" w:cs="Calibri"/>
                <w:color w:val="000000"/>
                <w:sz w:val="16"/>
                <w:szCs w:val="16"/>
              </w:rPr>
              <w:t>4</w:t>
            </w:r>
            <w:r w:rsidR="003C5F5E">
              <w:rPr>
                <w:rFonts w:ascii="Calibri" w:hAnsi="Calibri" w:cs="Calibri"/>
                <w:color w:val="000000"/>
                <w:sz w:val="16"/>
                <w:szCs w:val="16"/>
              </w:rPr>
              <w:t>8</w:t>
            </w:r>
          </w:p>
        </w:tc>
        <w:tc>
          <w:tcPr>
            <w:tcW w:w="1263" w:type="dxa"/>
            <w:tcBorders>
              <w:top w:val="nil"/>
              <w:left w:val="nil"/>
              <w:bottom w:val="single" w:color="auto" w:sz="4" w:space="0"/>
              <w:right w:val="single" w:color="auto" w:sz="4" w:space="0"/>
            </w:tcBorders>
            <w:shd w:val="clear" w:color="000000" w:fill="FFFFFF"/>
            <w:vAlign w:val="center"/>
            <w:hideMark/>
          </w:tcPr>
          <w:p w:rsidRPr="00185785" w:rsidR="0045494F" w:rsidP="0045494F" w:rsidRDefault="006319C8" w14:paraId="50701764" w14:textId="34A6E9AF">
            <w:pPr>
              <w:widowControl/>
              <w:autoSpaceDE/>
              <w:autoSpaceDN/>
              <w:adjustRightInd/>
              <w:jc w:val="right"/>
              <w:rPr>
                <w:rFonts w:ascii="Calibri" w:hAnsi="Calibri" w:cs="Calibri"/>
                <w:color w:val="000000"/>
                <w:sz w:val="16"/>
                <w:szCs w:val="16"/>
              </w:rPr>
            </w:pPr>
            <w:r>
              <w:rPr>
                <w:rFonts w:ascii="Calibri" w:hAnsi="Calibri" w:cs="Calibri"/>
                <w:color w:val="000000"/>
                <w:sz w:val="16"/>
                <w:szCs w:val="16"/>
              </w:rPr>
              <w:t>$</w:t>
            </w:r>
            <w:r w:rsidR="0045494F">
              <w:rPr>
                <w:rFonts w:ascii="Calibri" w:hAnsi="Calibri" w:cs="Calibri"/>
                <w:color w:val="000000"/>
                <w:sz w:val="16"/>
                <w:szCs w:val="16"/>
              </w:rPr>
              <w:t>1</w:t>
            </w:r>
            <w:r w:rsidRPr="00185785" w:rsidR="0045494F">
              <w:rPr>
                <w:rFonts w:ascii="Calibri" w:hAnsi="Calibri" w:cs="Calibri"/>
                <w:color w:val="000000"/>
                <w:sz w:val="16"/>
                <w:szCs w:val="16"/>
              </w:rPr>
              <w:t> </w:t>
            </w:r>
          </w:p>
        </w:tc>
        <w:tc>
          <w:tcPr>
            <w:tcW w:w="1347" w:type="dxa"/>
            <w:tcBorders>
              <w:top w:val="nil"/>
              <w:left w:val="nil"/>
              <w:bottom w:val="single" w:color="auto" w:sz="4" w:space="0"/>
              <w:right w:val="single" w:color="auto" w:sz="8" w:space="0"/>
            </w:tcBorders>
            <w:shd w:val="clear" w:color="000000" w:fill="FFFFFF"/>
            <w:vAlign w:val="center"/>
            <w:hideMark/>
          </w:tcPr>
          <w:p w:rsidRPr="00185785" w:rsidR="0045494F" w:rsidP="0045494F" w:rsidRDefault="006319C8" w14:paraId="773E3270" w14:textId="4608B4BE">
            <w:pPr>
              <w:widowControl/>
              <w:autoSpaceDE/>
              <w:autoSpaceDN/>
              <w:adjustRightInd/>
              <w:jc w:val="right"/>
              <w:rPr>
                <w:rFonts w:ascii="Calibri" w:hAnsi="Calibri" w:cs="Calibri"/>
                <w:color w:val="000000"/>
                <w:sz w:val="16"/>
                <w:szCs w:val="16"/>
              </w:rPr>
            </w:pPr>
            <w:r>
              <w:rPr>
                <w:rFonts w:ascii="Calibri" w:hAnsi="Calibri" w:cs="Calibri"/>
                <w:color w:val="000000"/>
                <w:sz w:val="16"/>
                <w:szCs w:val="16"/>
              </w:rPr>
              <w:t>$</w:t>
            </w:r>
            <w:r w:rsidR="00FB7065">
              <w:rPr>
                <w:rFonts w:ascii="Calibri" w:hAnsi="Calibri" w:cs="Calibri"/>
                <w:color w:val="000000"/>
                <w:sz w:val="16"/>
                <w:szCs w:val="16"/>
              </w:rPr>
              <w:t>48</w:t>
            </w:r>
            <w:r w:rsidRPr="00185785" w:rsidR="0045494F">
              <w:rPr>
                <w:rFonts w:ascii="Calibri" w:hAnsi="Calibri" w:cs="Calibri"/>
                <w:color w:val="000000"/>
                <w:sz w:val="16"/>
                <w:szCs w:val="16"/>
              </w:rPr>
              <w:t> </w:t>
            </w:r>
          </w:p>
        </w:tc>
      </w:tr>
      <w:tr w:rsidRPr="00185785" w:rsidR="00185785" w:rsidTr="000741CA" w14:paraId="0F8B2109" w14:textId="77777777">
        <w:trPr>
          <w:trHeight w:val="315"/>
        </w:trPr>
        <w:tc>
          <w:tcPr>
            <w:tcW w:w="3230" w:type="dxa"/>
            <w:tcBorders>
              <w:top w:val="single" w:color="auto" w:sz="8" w:space="0"/>
              <w:left w:val="single" w:color="auto" w:sz="8" w:space="0"/>
              <w:bottom w:val="single" w:color="auto" w:sz="8" w:space="0"/>
              <w:right w:val="single" w:color="auto" w:sz="4" w:space="0"/>
            </w:tcBorders>
            <w:shd w:val="clear" w:color="auto" w:fill="BDD6EE" w:themeFill="accent1" w:themeFillTint="66"/>
            <w:vAlign w:val="center"/>
            <w:hideMark/>
          </w:tcPr>
          <w:p w:rsidRPr="00185785" w:rsidR="00185785" w:rsidP="000D49BA" w:rsidRDefault="00185785" w14:paraId="55FB5428" w14:textId="77777777">
            <w:pPr>
              <w:widowControl/>
              <w:autoSpaceDE/>
              <w:autoSpaceDN/>
              <w:adjustRightInd/>
              <w:rPr>
                <w:rFonts w:ascii="Calibri" w:hAnsi="Calibri" w:cs="Calibri"/>
                <w:b/>
                <w:bCs/>
                <w:color w:val="000000"/>
                <w:sz w:val="16"/>
                <w:szCs w:val="16"/>
              </w:rPr>
            </w:pPr>
            <w:r w:rsidRPr="00185785">
              <w:rPr>
                <w:rFonts w:ascii="Calibri" w:hAnsi="Calibri" w:cs="Calibri"/>
                <w:b/>
                <w:bCs/>
                <w:color w:val="000000"/>
                <w:sz w:val="16"/>
                <w:szCs w:val="16"/>
              </w:rPr>
              <w:t>TOTALS</w:t>
            </w:r>
          </w:p>
        </w:tc>
        <w:tc>
          <w:tcPr>
            <w:tcW w:w="1260" w:type="dxa"/>
            <w:tcBorders>
              <w:top w:val="single" w:color="auto" w:sz="8" w:space="0"/>
              <w:left w:val="nil"/>
              <w:bottom w:val="single" w:color="auto" w:sz="8" w:space="0"/>
              <w:right w:val="single" w:color="auto" w:sz="4" w:space="0"/>
            </w:tcBorders>
            <w:shd w:val="clear" w:color="auto" w:fill="000000" w:themeFill="text1"/>
            <w:vAlign w:val="center"/>
            <w:hideMark/>
          </w:tcPr>
          <w:p w:rsidRPr="00185785" w:rsidR="00185785" w:rsidP="00185785" w:rsidRDefault="00185785" w14:paraId="25D85C39" w14:textId="77777777">
            <w:pPr>
              <w:widowControl/>
              <w:autoSpaceDE/>
              <w:autoSpaceDN/>
              <w:adjustRightInd/>
              <w:jc w:val="right"/>
              <w:rPr>
                <w:rFonts w:ascii="Calibri" w:hAnsi="Calibri" w:cs="Calibri"/>
                <w:b/>
                <w:bCs/>
                <w:color w:val="000000"/>
                <w:sz w:val="16"/>
                <w:szCs w:val="16"/>
              </w:rPr>
            </w:pPr>
            <w:r w:rsidRPr="00185785">
              <w:rPr>
                <w:rFonts w:ascii="Calibri" w:hAnsi="Calibri" w:cs="Calibri"/>
                <w:b/>
                <w:bCs/>
                <w:color w:val="000000"/>
                <w:sz w:val="16"/>
                <w:szCs w:val="16"/>
              </w:rPr>
              <w:t> </w:t>
            </w:r>
          </w:p>
        </w:tc>
        <w:tc>
          <w:tcPr>
            <w:tcW w:w="1530" w:type="dxa"/>
            <w:tcBorders>
              <w:top w:val="single" w:color="auto" w:sz="8" w:space="0"/>
              <w:left w:val="nil"/>
              <w:bottom w:val="single" w:color="auto" w:sz="8" w:space="0"/>
              <w:right w:val="single" w:color="auto" w:sz="4" w:space="0"/>
            </w:tcBorders>
            <w:shd w:val="clear" w:color="auto" w:fill="000000" w:themeFill="text1"/>
            <w:vAlign w:val="center"/>
            <w:hideMark/>
          </w:tcPr>
          <w:p w:rsidRPr="00185785" w:rsidR="00185785" w:rsidP="00185785" w:rsidRDefault="00185785" w14:paraId="7856BA70" w14:textId="77777777">
            <w:pPr>
              <w:widowControl/>
              <w:autoSpaceDE/>
              <w:autoSpaceDN/>
              <w:adjustRightInd/>
              <w:jc w:val="right"/>
              <w:rPr>
                <w:rFonts w:ascii="Calibri" w:hAnsi="Calibri" w:cs="Calibri"/>
                <w:b/>
                <w:bCs/>
                <w:color w:val="000000"/>
                <w:sz w:val="16"/>
                <w:szCs w:val="16"/>
              </w:rPr>
            </w:pPr>
            <w:r w:rsidRPr="00185785">
              <w:rPr>
                <w:rFonts w:ascii="Calibri" w:hAnsi="Calibri" w:cs="Calibri"/>
                <w:b/>
                <w:bCs/>
                <w:color w:val="000000"/>
                <w:sz w:val="16"/>
                <w:szCs w:val="16"/>
              </w:rPr>
              <w:t> </w:t>
            </w:r>
          </w:p>
        </w:tc>
        <w:tc>
          <w:tcPr>
            <w:tcW w:w="1350" w:type="dxa"/>
            <w:tcBorders>
              <w:top w:val="single" w:color="auto" w:sz="8" w:space="0"/>
              <w:left w:val="nil"/>
              <w:bottom w:val="single" w:color="auto" w:sz="8" w:space="0"/>
              <w:right w:val="single" w:color="auto" w:sz="4" w:space="0"/>
            </w:tcBorders>
            <w:shd w:val="clear" w:color="auto" w:fill="BDD6EE" w:themeFill="accent1" w:themeFillTint="66"/>
            <w:vAlign w:val="center"/>
          </w:tcPr>
          <w:p w:rsidRPr="00185785" w:rsidR="00185785" w:rsidP="00185785" w:rsidRDefault="00FB7065" w14:paraId="323B62AF" w14:textId="68D038C7">
            <w:pPr>
              <w:widowControl/>
              <w:autoSpaceDE/>
              <w:autoSpaceDN/>
              <w:adjustRightInd/>
              <w:jc w:val="right"/>
              <w:rPr>
                <w:rFonts w:ascii="Calibri" w:hAnsi="Calibri" w:cs="Calibri"/>
                <w:b/>
                <w:bCs/>
                <w:color w:val="000000"/>
                <w:sz w:val="16"/>
                <w:szCs w:val="16"/>
              </w:rPr>
            </w:pPr>
            <w:r>
              <w:rPr>
                <w:rFonts w:ascii="Calibri" w:hAnsi="Calibri" w:cs="Calibri"/>
                <w:b/>
                <w:bCs/>
                <w:color w:val="000000"/>
                <w:sz w:val="16"/>
                <w:szCs w:val="16"/>
              </w:rPr>
              <w:t>48</w:t>
            </w:r>
          </w:p>
        </w:tc>
        <w:tc>
          <w:tcPr>
            <w:tcW w:w="1263" w:type="dxa"/>
            <w:tcBorders>
              <w:top w:val="single" w:color="auto" w:sz="8" w:space="0"/>
              <w:left w:val="nil"/>
              <w:bottom w:val="single" w:color="auto" w:sz="8" w:space="0"/>
              <w:right w:val="single" w:color="auto" w:sz="4" w:space="0"/>
            </w:tcBorders>
            <w:shd w:val="clear" w:color="auto" w:fill="000000" w:themeFill="text1"/>
            <w:vAlign w:val="center"/>
            <w:hideMark/>
          </w:tcPr>
          <w:p w:rsidRPr="00185785" w:rsidR="00185785" w:rsidP="00185785" w:rsidRDefault="00185785" w14:paraId="2B45A120" w14:textId="77777777">
            <w:pPr>
              <w:widowControl/>
              <w:autoSpaceDE/>
              <w:autoSpaceDN/>
              <w:adjustRightInd/>
              <w:jc w:val="right"/>
              <w:rPr>
                <w:rFonts w:ascii="Calibri" w:hAnsi="Calibri" w:cs="Calibri"/>
                <w:b/>
                <w:bCs/>
                <w:color w:val="000000"/>
                <w:sz w:val="16"/>
                <w:szCs w:val="16"/>
              </w:rPr>
            </w:pPr>
            <w:r w:rsidRPr="00185785">
              <w:rPr>
                <w:rFonts w:ascii="Calibri" w:hAnsi="Calibri" w:cs="Calibri"/>
                <w:b/>
                <w:bCs/>
                <w:color w:val="000000"/>
                <w:sz w:val="16"/>
                <w:szCs w:val="16"/>
              </w:rPr>
              <w:t> </w:t>
            </w:r>
          </w:p>
        </w:tc>
        <w:tc>
          <w:tcPr>
            <w:tcW w:w="1347" w:type="dxa"/>
            <w:tcBorders>
              <w:top w:val="single" w:color="auto" w:sz="8" w:space="0"/>
              <w:left w:val="nil"/>
              <w:bottom w:val="single" w:color="auto" w:sz="8" w:space="0"/>
              <w:right w:val="single" w:color="auto" w:sz="8" w:space="0"/>
            </w:tcBorders>
            <w:shd w:val="clear" w:color="auto" w:fill="BDD6EE" w:themeFill="accent1" w:themeFillTint="66"/>
            <w:vAlign w:val="center"/>
            <w:hideMark/>
          </w:tcPr>
          <w:p w:rsidRPr="00185785" w:rsidR="00185785" w:rsidP="00185785" w:rsidRDefault="006319C8" w14:paraId="29432264" w14:textId="622D1730">
            <w:pPr>
              <w:widowControl/>
              <w:autoSpaceDE/>
              <w:autoSpaceDN/>
              <w:adjustRightInd/>
              <w:jc w:val="right"/>
              <w:rPr>
                <w:rFonts w:ascii="Calibri" w:hAnsi="Calibri" w:cs="Calibri"/>
                <w:b/>
                <w:bCs/>
                <w:color w:val="000000"/>
                <w:sz w:val="16"/>
                <w:szCs w:val="16"/>
              </w:rPr>
            </w:pPr>
            <w:r>
              <w:rPr>
                <w:rFonts w:ascii="Calibri" w:hAnsi="Calibri" w:cs="Calibri"/>
                <w:b/>
                <w:bCs/>
                <w:color w:val="000000"/>
                <w:sz w:val="16"/>
                <w:szCs w:val="16"/>
              </w:rPr>
              <w:t>$</w:t>
            </w:r>
            <w:r w:rsidR="00FB7065">
              <w:rPr>
                <w:rFonts w:ascii="Calibri" w:hAnsi="Calibri" w:cs="Calibri"/>
                <w:b/>
                <w:bCs/>
                <w:color w:val="000000"/>
                <w:sz w:val="16"/>
                <w:szCs w:val="16"/>
              </w:rPr>
              <w:t>48</w:t>
            </w:r>
          </w:p>
        </w:tc>
      </w:tr>
    </w:tbl>
    <w:p w:rsidR="004F26E9" w:rsidP="00004861" w:rsidRDefault="004F26E9" w14:paraId="10328FBA" w14:textId="254BF2C1">
      <w:pPr>
        <w:tabs>
          <w:tab w:val="left" w:pos="540"/>
        </w:tabs>
        <w:rPr>
          <w:sz w:val="24"/>
          <w:szCs w:val="24"/>
        </w:rPr>
      </w:pPr>
    </w:p>
    <w:p w:rsidRPr="00BD7237" w:rsidR="00004861" w:rsidP="00004861" w:rsidRDefault="00493868" w14:paraId="73CF1401" w14:textId="77777777">
      <w:pPr>
        <w:pStyle w:val="ListParagraph"/>
        <w:tabs>
          <w:tab w:val="left" w:pos="360"/>
        </w:tabs>
        <w:adjustRightInd/>
        <w:spacing w:before="80"/>
        <w:ind w:left="0"/>
        <w:contextualSpacing w:val="0"/>
        <w:rPr>
          <w:b/>
          <w:sz w:val="24"/>
          <w:szCs w:val="24"/>
        </w:rPr>
      </w:pPr>
      <w:r>
        <w:rPr>
          <w:b/>
          <w:bCs/>
          <w:sz w:val="24"/>
          <w:szCs w:val="24"/>
        </w:rPr>
        <w:t>14.</w:t>
      </w:r>
      <w:r>
        <w:rPr>
          <w:b/>
          <w:bCs/>
          <w:sz w:val="24"/>
          <w:szCs w:val="24"/>
        </w:rPr>
        <w:tab/>
      </w:r>
      <w:r w:rsidRPr="00BD7237" w:rsidR="00004861">
        <w:rPr>
          <w:b/>
          <w:sz w:val="24"/>
          <w:szCs w:val="24"/>
        </w:rPr>
        <w:t>Provide estimates of annualized cost to the Federal government. Also, provide a description of the method used to estimate cost, which should include quantification of hours, operational expenses (such as equipment, overhead, printing, and support staff), and any other expense that would not have been incurred without this collection of information.</w:t>
      </w:r>
    </w:p>
    <w:p w:rsidR="004F26E9" w:rsidP="00004861" w:rsidRDefault="004F26E9" w14:paraId="394DFE44" w14:textId="410077F9">
      <w:pPr>
        <w:tabs>
          <w:tab w:val="left" w:pos="540"/>
        </w:tabs>
        <w:rPr>
          <w:sz w:val="24"/>
          <w:szCs w:val="24"/>
        </w:rPr>
      </w:pPr>
    </w:p>
    <w:tbl>
      <w:tblPr>
        <w:tblW w:w="9980" w:type="dxa"/>
        <w:tblLook w:val="04A0" w:firstRow="1" w:lastRow="0" w:firstColumn="1" w:lastColumn="0" w:noHBand="0" w:noVBand="1"/>
      </w:tblPr>
      <w:tblGrid>
        <w:gridCol w:w="2420"/>
        <w:gridCol w:w="1350"/>
        <w:gridCol w:w="1350"/>
        <w:gridCol w:w="1080"/>
        <w:gridCol w:w="1800"/>
        <w:gridCol w:w="1980"/>
      </w:tblGrid>
      <w:tr w:rsidRPr="00F37052" w:rsidR="000D49BA" w:rsidTr="00E86A45" w14:paraId="30D7D7D8" w14:textId="77777777">
        <w:trPr>
          <w:trHeight w:val="450"/>
        </w:trPr>
        <w:tc>
          <w:tcPr>
            <w:tcW w:w="2420" w:type="dxa"/>
            <w:tcBorders>
              <w:top w:val="single" w:color="auto" w:sz="8" w:space="0"/>
              <w:left w:val="single" w:color="auto" w:sz="8" w:space="0"/>
              <w:bottom w:val="nil"/>
              <w:right w:val="single" w:color="auto" w:sz="8" w:space="0"/>
            </w:tcBorders>
            <w:shd w:val="clear" w:color="auto" w:fill="5B9BD5" w:themeFill="accent1"/>
            <w:vAlign w:val="center"/>
            <w:hideMark/>
          </w:tcPr>
          <w:p w:rsidRPr="00F37052" w:rsidR="00F37052" w:rsidP="00F37052" w:rsidRDefault="00F37052" w14:paraId="002055CB" w14:textId="77777777">
            <w:pPr>
              <w:widowControl/>
              <w:autoSpaceDE/>
              <w:autoSpaceDN/>
              <w:adjustRightInd/>
              <w:jc w:val="center"/>
              <w:rPr>
                <w:rFonts w:ascii="Calibri" w:hAnsi="Calibri" w:cs="Calibri"/>
                <w:b/>
                <w:bCs/>
                <w:color w:val="000000"/>
                <w:sz w:val="16"/>
                <w:szCs w:val="16"/>
              </w:rPr>
            </w:pPr>
            <w:r w:rsidRPr="00F37052">
              <w:rPr>
                <w:rFonts w:ascii="Calibri" w:hAnsi="Calibri" w:cs="Calibri"/>
                <w:b/>
                <w:bCs/>
                <w:color w:val="000000"/>
                <w:sz w:val="16"/>
                <w:szCs w:val="16"/>
              </w:rPr>
              <w:t>Cost Descriptions</w:t>
            </w:r>
          </w:p>
        </w:tc>
        <w:tc>
          <w:tcPr>
            <w:tcW w:w="1350" w:type="dxa"/>
            <w:tcBorders>
              <w:top w:val="single" w:color="auto" w:sz="8" w:space="0"/>
              <w:left w:val="nil"/>
              <w:bottom w:val="nil"/>
              <w:right w:val="single" w:color="auto" w:sz="8" w:space="0"/>
            </w:tcBorders>
            <w:shd w:val="clear" w:color="auto" w:fill="5B9BD5" w:themeFill="accent1"/>
            <w:vAlign w:val="center"/>
            <w:hideMark/>
          </w:tcPr>
          <w:p w:rsidRPr="00F37052" w:rsidR="00F37052" w:rsidP="00F37052" w:rsidRDefault="00F37052" w14:paraId="7387ED1D" w14:textId="77777777">
            <w:pPr>
              <w:widowControl/>
              <w:autoSpaceDE/>
              <w:autoSpaceDN/>
              <w:adjustRightInd/>
              <w:jc w:val="center"/>
              <w:rPr>
                <w:rFonts w:ascii="Calibri" w:hAnsi="Calibri" w:cs="Calibri"/>
                <w:b/>
                <w:bCs/>
                <w:color w:val="000000"/>
                <w:sz w:val="16"/>
                <w:szCs w:val="16"/>
              </w:rPr>
            </w:pPr>
            <w:r w:rsidRPr="00F37052">
              <w:rPr>
                <w:rFonts w:ascii="Calibri" w:hAnsi="Calibri" w:cs="Calibri"/>
                <w:b/>
                <w:bCs/>
                <w:color w:val="000000"/>
                <w:sz w:val="16"/>
                <w:szCs w:val="16"/>
              </w:rPr>
              <w:t>Grade/Step</w:t>
            </w:r>
          </w:p>
        </w:tc>
        <w:tc>
          <w:tcPr>
            <w:tcW w:w="1350" w:type="dxa"/>
            <w:tcBorders>
              <w:top w:val="single" w:color="auto" w:sz="8" w:space="0"/>
              <w:left w:val="nil"/>
              <w:bottom w:val="nil"/>
              <w:right w:val="single" w:color="auto" w:sz="8" w:space="0"/>
            </w:tcBorders>
            <w:shd w:val="clear" w:color="auto" w:fill="5B9BD5" w:themeFill="accent1"/>
            <w:vAlign w:val="center"/>
            <w:hideMark/>
          </w:tcPr>
          <w:p w:rsidRPr="00F37052" w:rsidR="00F37052" w:rsidP="00F37052" w:rsidRDefault="00F37052" w14:paraId="40A05D5C" w14:textId="77777777">
            <w:pPr>
              <w:widowControl/>
              <w:autoSpaceDE/>
              <w:autoSpaceDN/>
              <w:adjustRightInd/>
              <w:jc w:val="center"/>
              <w:rPr>
                <w:rFonts w:ascii="Calibri" w:hAnsi="Calibri" w:cs="Calibri"/>
                <w:b/>
                <w:bCs/>
                <w:color w:val="000000"/>
                <w:sz w:val="16"/>
                <w:szCs w:val="16"/>
              </w:rPr>
            </w:pPr>
            <w:r w:rsidRPr="00F37052">
              <w:rPr>
                <w:rFonts w:ascii="Calibri" w:hAnsi="Calibri" w:cs="Calibri"/>
                <w:b/>
                <w:bCs/>
                <w:color w:val="000000"/>
                <w:sz w:val="16"/>
                <w:szCs w:val="16"/>
              </w:rPr>
              <w:t>Loaded Salary /Cost</w:t>
            </w:r>
          </w:p>
        </w:tc>
        <w:tc>
          <w:tcPr>
            <w:tcW w:w="1080" w:type="dxa"/>
            <w:tcBorders>
              <w:top w:val="single" w:color="auto" w:sz="8" w:space="0"/>
              <w:left w:val="nil"/>
              <w:bottom w:val="nil"/>
              <w:right w:val="single" w:color="auto" w:sz="8" w:space="0"/>
            </w:tcBorders>
            <w:shd w:val="clear" w:color="auto" w:fill="5B9BD5" w:themeFill="accent1"/>
            <w:vAlign w:val="center"/>
            <w:hideMark/>
          </w:tcPr>
          <w:p w:rsidRPr="00F37052" w:rsidR="00F37052" w:rsidP="00F37052" w:rsidRDefault="00F37052" w14:paraId="632A62F8" w14:textId="77777777">
            <w:pPr>
              <w:widowControl/>
              <w:autoSpaceDE/>
              <w:autoSpaceDN/>
              <w:adjustRightInd/>
              <w:jc w:val="center"/>
              <w:rPr>
                <w:rFonts w:ascii="Calibri" w:hAnsi="Calibri" w:cs="Calibri"/>
                <w:b/>
                <w:bCs/>
                <w:color w:val="000000"/>
                <w:sz w:val="16"/>
                <w:szCs w:val="16"/>
              </w:rPr>
            </w:pPr>
            <w:r w:rsidRPr="00F37052">
              <w:rPr>
                <w:rFonts w:ascii="Calibri" w:hAnsi="Calibri" w:cs="Calibri"/>
                <w:b/>
                <w:bCs/>
                <w:color w:val="000000"/>
                <w:sz w:val="16"/>
                <w:szCs w:val="16"/>
              </w:rPr>
              <w:t>% of Effort</w:t>
            </w:r>
          </w:p>
        </w:tc>
        <w:tc>
          <w:tcPr>
            <w:tcW w:w="1800" w:type="dxa"/>
            <w:tcBorders>
              <w:top w:val="single" w:color="auto" w:sz="8" w:space="0"/>
              <w:left w:val="nil"/>
              <w:bottom w:val="nil"/>
              <w:right w:val="single" w:color="auto" w:sz="8" w:space="0"/>
            </w:tcBorders>
            <w:shd w:val="clear" w:color="auto" w:fill="5B9BD5" w:themeFill="accent1"/>
            <w:vAlign w:val="center"/>
            <w:hideMark/>
          </w:tcPr>
          <w:p w:rsidRPr="00F37052" w:rsidR="00F37052" w:rsidP="00F37052" w:rsidRDefault="00F37052" w14:paraId="6C23A80C" w14:textId="77777777">
            <w:pPr>
              <w:widowControl/>
              <w:autoSpaceDE/>
              <w:autoSpaceDN/>
              <w:adjustRightInd/>
              <w:jc w:val="center"/>
              <w:rPr>
                <w:rFonts w:ascii="Calibri" w:hAnsi="Calibri" w:cs="Calibri"/>
                <w:b/>
                <w:bCs/>
                <w:color w:val="000000"/>
                <w:sz w:val="16"/>
                <w:szCs w:val="16"/>
              </w:rPr>
            </w:pPr>
            <w:r w:rsidRPr="00F37052">
              <w:rPr>
                <w:rFonts w:ascii="Calibri" w:hAnsi="Calibri" w:cs="Calibri"/>
                <w:b/>
                <w:bCs/>
                <w:color w:val="000000"/>
                <w:sz w:val="16"/>
                <w:szCs w:val="16"/>
              </w:rPr>
              <w:t>Fringe (if Applicable)</w:t>
            </w:r>
          </w:p>
        </w:tc>
        <w:tc>
          <w:tcPr>
            <w:tcW w:w="1980" w:type="dxa"/>
            <w:tcBorders>
              <w:top w:val="single" w:color="auto" w:sz="8" w:space="0"/>
              <w:left w:val="nil"/>
              <w:bottom w:val="nil"/>
              <w:right w:val="single" w:color="auto" w:sz="8" w:space="0"/>
            </w:tcBorders>
            <w:shd w:val="clear" w:color="auto" w:fill="5B9BD5" w:themeFill="accent1"/>
            <w:vAlign w:val="center"/>
            <w:hideMark/>
          </w:tcPr>
          <w:p w:rsidRPr="00F37052" w:rsidR="00F37052" w:rsidP="00F37052" w:rsidRDefault="00F37052" w14:paraId="2EF2BA0A" w14:textId="77777777">
            <w:pPr>
              <w:widowControl/>
              <w:autoSpaceDE/>
              <w:autoSpaceDN/>
              <w:adjustRightInd/>
              <w:jc w:val="center"/>
              <w:rPr>
                <w:rFonts w:ascii="Calibri" w:hAnsi="Calibri" w:cs="Calibri"/>
                <w:b/>
                <w:bCs/>
                <w:color w:val="000000"/>
                <w:sz w:val="16"/>
                <w:szCs w:val="16"/>
              </w:rPr>
            </w:pPr>
            <w:r w:rsidRPr="00F37052">
              <w:rPr>
                <w:rFonts w:ascii="Calibri" w:hAnsi="Calibri" w:cs="Calibri"/>
                <w:b/>
                <w:bCs/>
                <w:color w:val="000000"/>
                <w:sz w:val="16"/>
                <w:szCs w:val="16"/>
              </w:rPr>
              <w:t>Total Cost to Government</w:t>
            </w:r>
          </w:p>
        </w:tc>
      </w:tr>
      <w:tr w:rsidRPr="00F37052" w:rsidR="00F37052" w:rsidTr="00E86A45" w14:paraId="48C5DB7A" w14:textId="77777777">
        <w:trPr>
          <w:trHeight w:val="300"/>
        </w:trPr>
        <w:tc>
          <w:tcPr>
            <w:tcW w:w="2420" w:type="dxa"/>
            <w:tcBorders>
              <w:top w:val="single" w:color="auto" w:sz="4" w:space="0"/>
              <w:left w:val="single" w:color="auto" w:sz="8" w:space="0"/>
              <w:bottom w:val="single" w:color="auto" w:sz="4" w:space="0"/>
              <w:right w:val="single" w:color="auto" w:sz="8" w:space="0"/>
            </w:tcBorders>
            <w:shd w:val="clear" w:color="auto" w:fill="auto"/>
            <w:vAlign w:val="bottom"/>
            <w:hideMark/>
          </w:tcPr>
          <w:p w:rsidRPr="00F37052" w:rsidR="00F37052" w:rsidP="00F37052" w:rsidRDefault="00F37052" w14:paraId="63803483" w14:textId="77777777">
            <w:pPr>
              <w:widowControl/>
              <w:autoSpaceDE/>
              <w:autoSpaceDN/>
              <w:adjustRightInd/>
              <w:rPr>
                <w:rFonts w:ascii="Calibri" w:hAnsi="Calibri" w:cs="Calibri"/>
                <w:b/>
                <w:bCs/>
                <w:color w:val="000000"/>
                <w:sz w:val="16"/>
                <w:szCs w:val="16"/>
              </w:rPr>
            </w:pPr>
            <w:r w:rsidRPr="00F37052">
              <w:rPr>
                <w:rFonts w:ascii="Calibri" w:hAnsi="Calibri" w:cs="Calibri"/>
                <w:b/>
                <w:bCs/>
                <w:color w:val="000000"/>
                <w:sz w:val="16"/>
                <w:szCs w:val="16"/>
              </w:rPr>
              <w:t>Federal Oversight</w:t>
            </w:r>
          </w:p>
        </w:tc>
        <w:tc>
          <w:tcPr>
            <w:tcW w:w="1350" w:type="dxa"/>
            <w:tcBorders>
              <w:top w:val="single" w:color="auto" w:sz="4" w:space="0"/>
              <w:left w:val="nil"/>
              <w:bottom w:val="single" w:color="auto" w:sz="4" w:space="0"/>
              <w:right w:val="single" w:color="auto" w:sz="4" w:space="0"/>
            </w:tcBorders>
            <w:shd w:val="clear" w:color="auto" w:fill="auto"/>
            <w:noWrap/>
            <w:vAlign w:val="bottom"/>
            <w:hideMark/>
          </w:tcPr>
          <w:p w:rsidRPr="00F37052" w:rsidR="00F37052" w:rsidP="00F37052" w:rsidRDefault="00F37052" w14:paraId="486B6486" w14:textId="77777777">
            <w:pPr>
              <w:widowControl/>
              <w:autoSpaceDE/>
              <w:autoSpaceDN/>
              <w:adjustRightInd/>
              <w:jc w:val="right"/>
              <w:rPr>
                <w:rFonts w:ascii="Calibri" w:hAnsi="Calibri" w:cs="Calibri"/>
                <w:color w:val="000000"/>
                <w:sz w:val="16"/>
                <w:szCs w:val="16"/>
              </w:rPr>
            </w:pPr>
            <w:r w:rsidRPr="00F37052">
              <w:rPr>
                <w:rFonts w:ascii="Calibri" w:hAnsi="Calibri" w:cs="Calibri"/>
                <w:color w:val="000000"/>
                <w:sz w:val="16"/>
                <w:szCs w:val="16"/>
              </w:rPr>
              <w:t> </w:t>
            </w:r>
          </w:p>
        </w:tc>
        <w:tc>
          <w:tcPr>
            <w:tcW w:w="1350" w:type="dxa"/>
            <w:tcBorders>
              <w:top w:val="single" w:color="auto" w:sz="4" w:space="0"/>
              <w:left w:val="nil"/>
              <w:bottom w:val="single" w:color="auto" w:sz="4" w:space="0"/>
              <w:right w:val="single" w:color="auto" w:sz="4" w:space="0"/>
            </w:tcBorders>
            <w:shd w:val="clear" w:color="auto" w:fill="auto"/>
            <w:noWrap/>
            <w:vAlign w:val="bottom"/>
            <w:hideMark/>
          </w:tcPr>
          <w:p w:rsidRPr="00F37052" w:rsidR="00F37052" w:rsidP="00F37052" w:rsidRDefault="00F37052" w14:paraId="5AFC47D6" w14:textId="77777777">
            <w:pPr>
              <w:widowControl/>
              <w:autoSpaceDE/>
              <w:autoSpaceDN/>
              <w:adjustRightInd/>
              <w:jc w:val="right"/>
              <w:rPr>
                <w:rFonts w:ascii="Calibri" w:hAnsi="Calibri" w:cs="Calibri"/>
                <w:color w:val="000000"/>
                <w:sz w:val="16"/>
                <w:szCs w:val="16"/>
              </w:rPr>
            </w:pPr>
            <w:r w:rsidRPr="00F37052">
              <w:rPr>
                <w:rFonts w:ascii="Calibri" w:hAnsi="Calibri" w:cs="Calibri"/>
                <w:color w:val="000000"/>
                <w:sz w:val="16"/>
                <w:szCs w:val="16"/>
              </w:rPr>
              <w:t> </w:t>
            </w:r>
          </w:p>
        </w:tc>
        <w:tc>
          <w:tcPr>
            <w:tcW w:w="1080" w:type="dxa"/>
            <w:tcBorders>
              <w:top w:val="single" w:color="auto" w:sz="4" w:space="0"/>
              <w:left w:val="nil"/>
              <w:bottom w:val="single" w:color="auto" w:sz="4" w:space="0"/>
              <w:right w:val="single" w:color="auto" w:sz="4" w:space="0"/>
            </w:tcBorders>
            <w:shd w:val="clear" w:color="auto" w:fill="auto"/>
            <w:noWrap/>
            <w:vAlign w:val="bottom"/>
            <w:hideMark/>
          </w:tcPr>
          <w:p w:rsidRPr="00F37052" w:rsidR="00F37052" w:rsidP="00F37052" w:rsidRDefault="00F37052" w14:paraId="1B5CD0CF" w14:textId="77777777">
            <w:pPr>
              <w:widowControl/>
              <w:autoSpaceDE/>
              <w:autoSpaceDN/>
              <w:adjustRightInd/>
              <w:jc w:val="right"/>
              <w:rPr>
                <w:rFonts w:ascii="Calibri" w:hAnsi="Calibri" w:cs="Calibri"/>
                <w:color w:val="000000"/>
                <w:sz w:val="16"/>
                <w:szCs w:val="16"/>
              </w:rPr>
            </w:pPr>
            <w:r w:rsidRPr="00F37052">
              <w:rPr>
                <w:rFonts w:ascii="Calibri" w:hAnsi="Calibri" w:cs="Calibri"/>
                <w:color w:val="000000"/>
                <w:sz w:val="16"/>
                <w:szCs w:val="16"/>
              </w:rPr>
              <w:t> </w:t>
            </w:r>
          </w:p>
        </w:tc>
        <w:tc>
          <w:tcPr>
            <w:tcW w:w="1800" w:type="dxa"/>
            <w:tcBorders>
              <w:top w:val="single" w:color="auto" w:sz="4" w:space="0"/>
              <w:left w:val="nil"/>
              <w:bottom w:val="single" w:color="auto" w:sz="4" w:space="0"/>
              <w:right w:val="single" w:color="auto" w:sz="4" w:space="0"/>
            </w:tcBorders>
            <w:shd w:val="clear" w:color="000000" w:fill="808080"/>
            <w:noWrap/>
            <w:vAlign w:val="bottom"/>
            <w:hideMark/>
          </w:tcPr>
          <w:p w:rsidRPr="00F37052" w:rsidR="00F37052" w:rsidP="00F37052" w:rsidRDefault="00F37052" w14:paraId="52C35689" w14:textId="77777777">
            <w:pPr>
              <w:widowControl/>
              <w:autoSpaceDE/>
              <w:autoSpaceDN/>
              <w:adjustRightInd/>
              <w:jc w:val="right"/>
              <w:rPr>
                <w:rFonts w:ascii="Calibri" w:hAnsi="Calibri" w:cs="Calibri"/>
                <w:color w:val="000000"/>
                <w:sz w:val="16"/>
                <w:szCs w:val="16"/>
              </w:rPr>
            </w:pPr>
            <w:r w:rsidRPr="00F37052">
              <w:rPr>
                <w:rFonts w:ascii="Calibri" w:hAnsi="Calibri" w:cs="Calibri"/>
                <w:color w:val="000000"/>
                <w:sz w:val="16"/>
                <w:szCs w:val="16"/>
              </w:rPr>
              <w:t> </w:t>
            </w:r>
          </w:p>
        </w:tc>
        <w:tc>
          <w:tcPr>
            <w:tcW w:w="1980" w:type="dxa"/>
            <w:tcBorders>
              <w:top w:val="single" w:color="auto" w:sz="4" w:space="0"/>
              <w:left w:val="nil"/>
              <w:bottom w:val="single" w:color="auto" w:sz="4" w:space="0"/>
              <w:right w:val="single" w:color="auto" w:sz="8" w:space="0"/>
            </w:tcBorders>
            <w:shd w:val="clear" w:color="auto" w:fill="auto"/>
            <w:noWrap/>
            <w:vAlign w:val="bottom"/>
            <w:hideMark/>
          </w:tcPr>
          <w:p w:rsidRPr="00F37052" w:rsidR="00F37052" w:rsidP="00F37052" w:rsidRDefault="00F37052" w14:paraId="2ADBAE99" w14:textId="77777777">
            <w:pPr>
              <w:widowControl/>
              <w:autoSpaceDE/>
              <w:autoSpaceDN/>
              <w:adjustRightInd/>
              <w:jc w:val="right"/>
              <w:rPr>
                <w:rFonts w:ascii="Calibri" w:hAnsi="Calibri" w:cs="Calibri"/>
                <w:color w:val="000000"/>
                <w:sz w:val="16"/>
                <w:szCs w:val="16"/>
              </w:rPr>
            </w:pPr>
            <w:r w:rsidRPr="00F37052">
              <w:rPr>
                <w:rFonts w:ascii="Calibri" w:hAnsi="Calibri" w:cs="Calibri"/>
                <w:color w:val="000000"/>
                <w:sz w:val="16"/>
                <w:szCs w:val="16"/>
              </w:rPr>
              <w:t> </w:t>
            </w:r>
          </w:p>
        </w:tc>
      </w:tr>
      <w:tr w:rsidRPr="00F37052" w:rsidR="00F37052" w:rsidTr="00E86A45" w14:paraId="1AA82CF9" w14:textId="77777777">
        <w:trPr>
          <w:trHeight w:val="300"/>
        </w:trPr>
        <w:tc>
          <w:tcPr>
            <w:tcW w:w="2420" w:type="dxa"/>
            <w:tcBorders>
              <w:top w:val="nil"/>
              <w:left w:val="single" w:color="auto" w:sz="8" w:space="0"/>
              <w:bottom w:val="single" w:color="auto" w:sz="4" w:space="0"/>
              <w:right w:val="single" w:color="auto" w:sz="8" w:space="0"/>
            </w:tcBorders>
            <w:shd w:val="clear" w:color="auto" w:fill="auto"/>
            <w:noWrap/>
            <w:vAlign w:val="bottom"/>
            <w:hideMark/>
          </w:tcPr>
          <w:p w:rsidRPr="00F37052" w:rsidR="00F37052" w:rsidP="00FB7065" w:rsidRDefault="00FB7065" w14:paraId="6981C47D" w14:textId="3CB09F46">
            <w:pPr>
              <w:widowControl/>
              <w:autoSpaceDE/>
              <w:autoSpaceDN/>
              <w:adjustRightInd/>
              <w:rPr>
                <w:rFonts w:ascii="Calibri" w:hAnsi="Calibri" w:cs="Calibri"/>
                <w:color w:val="000000"/>
                <w:sz w:val="16"/>
                <w:szCs w:val="16"/>
              </w:rPr>
            </w:pPr>
            <w:r>
              <w:rPr>
                <w:rFonts w:ascii="Calibri" w:hAnsi="Calibri" w:cs="Calibri"/>
                <w:color w:val="000000"/>
                <w:sz w:val="16"/>
                <w:szCs w:val="16"/>
              </w:rPr>
              <w:t xml:space="preserve">Communications in extraordinary circumstances when IMO </w:t>
            </w:r>
            <w:r w:rsidR="00E16740">
              <w:rPr>
                <w:rFonts w:ascii="Calibri" w:hAnsi="Calibri" w:cs="Calibri"/>
                <w:color w:val="000000"/>
                <w:sz w:val="16"/>
                <w:szCs w:val="16"/>
              </w:rPr>
              <w:t>Ship Identification Number</w:t>
            </w:r>
            <w:r>
              <w:rPr>
                <w:rFonts w:ascii="Calibri" w:hAnsi="Calibri" w:cs="Calibri"/>
                <w:color w:val="000000"/>
                <w:sz w:val="16"/>
                <w:szCs w:val="16"/>
              </w:rPr>
              <w:t xml:space="preserve"> is unable to be procured</w:t>
            </w:r>
          </w:p>
        </w:tc>
        <w:tc>
          <w:tcPr>
            <w:tcW w:w="1350" w:type="dxa"/>
            <w:tcBorders>
              <w:top w:val="nil"/>
              <w:left w:val="nil"/>
              <w:bottom w:val="single" w:color="auto" w:sz="4" w:space="0"/>
              <w:right w:val="single" w:color="auto" w:sz="4" w:space="0"/>
            </w:tcBorders>
            <w:shd w:val="clear" w:color="auto" w:fill="auto"/>
            <w:noWrap/>
            <w:vAlign w:val="bottom"/>
            <w:hideMark/>
          </w:tcPr>
          <w:p w:rsidRPr="00F37052" w:rsidR="00F37052" w:rsidP="00F37052" w:rsidRDefault="00F91566" w14:paraId="325BE234" w14:textId="173CBAE0">
            <w:pPr>
              <w:widowControl/>
              <w:autoSpaceDE/>
              <w:autoSpaceDN/>
              <w:adjustRightInd/>
              <w:jc w:val="right"/>
              <w:rPr>
                <w:rFonts w:ascii="Calibri" w:hAnsi="Calibri" w:cs="Calibri"/>
                <w:color w:val="000000"/>
                <w:sz w:val="16"/>
                <w:szCs w:val="16"/>
              </w:rPr>
            </w:pPr>
            <w:r>
              <w:rPr>
                <w:rFonts w:ascii="Calibri" w:hAnsi="Calibri" w:cs="Calibri"/>
                <w:color w:val="000000"/>
                <w:sz w:val="16"/>
                <w:szCs w:val="16"/>
              </w:rPr>
              <w:t>GS 11 Step 1</w:t>
            </w:r>
            <w:r w:rsidRPr="00F37052" w:rsidR="00F37052">
              <w:rPr>
                <w:rFonts w:ascii="Calibri" w:hAnsi="Calibri" w:cs="Calibri"/>
                <w:color w:val="000000"/>
                <w:sz w:val="16"/>
                <w:szCs w:val="16"/>
              </w:rPr>
              <w:t> </w:t>
            </w:r>
          </w:p>
        </w:tc>
        <w:tc>
          <w:tcPr>
            <w:tcW w:w="1350" w:type="dxa"/>
            <w:tcBorders>
              <w:top w:val="nil"/>
              <w:left w:val="nil"/>
              <w:bottom w:val="single" w:color="auto" w:sz="4" w:space="0"/>
              <w:right w:val="single" w:color="auto" w:sz="4" w:space="0"/>
            </w:tcBorders>
            <w:shd w:val="clear" w:color="auto" w:fill="auto"/>
            <w:noWrap/>
            <w:vAlign w:val="bottom"/>
            <w:hideMark/>
          </w:tcPr>
          <w:p w:rsidRPr="00F91566" w:rsidR="00F37052" w:rsidP="00F37052" w:rsidRDefault="000265F1" w14:paraId="0A01A2DC" w14:textId="2BCBFB4B">
            <w:pPr>
              <w:widowControl/>
              <w:autoSpaceDE/>
              <w:autoSpaceDN/>
              <w:adjustRightInd/>
              <w:jc w:val="right"/>
              <w:rPr>
                <w:rFonts w:asciiTheme="minorHAnsi" w:hAnsiTheme="minorHAnsi" w:cstheme="minorHAnsi"/>
                <w:color w:val="000000"/>
                <w:sz w:val="16"/>
                <w:szCs w:val="16"/>
              </w:rPr>
            </w:pPr>
            <w:r>
              <w:rPr>
                <w:rFonts w:asciiTheme="minorHAnsi" w:hAnsiTheme="minorHAnsi" w:cstheme="minorHAnsi"/>
                <w:color w:val="363636"/>
                <w:sz w:val="16"/>
                <w:szCs w:val="16"/>
                <w:shd w:val="clear" w:color="auto" w:fill="FFFFFF"/>
              </w:rPr>
              <w:t>$</w:t>
            </w:r>
            <w:r w:rsidRPr="00F91566" w:rsidR="00F91566">
              <w:rPr>
                <w:rFonts w:asciiTheme="minorHAnsi" w:hAnsiTheme="minorHAnsi" w:cstheme="minorHAnsi"/>
                <w:color w:val="363636"/>
                <w:sz w:val="16"/>
                <w:szCs w:val="16"/>
                <w:shd w:val="clear" w:color="auto" w:fill="FFFFFF"/>
              </w:rPr>
              <w:t>66,662</w:t>
            </w:r>
            <w:r w:rsidRPr="00F91566" w:rsidR="00F37052">
              <w:rPr>
                <w:rFonts w:asciiTheme="minorHAnsi" w:hAnsiTheme="minorHAnsi" w:cstheme="minorHAnsi"/>
                <w:color w:val="000000"/>
                <w:sz w:val="16"/>
                <w:szCs w:val="16"/>
              </w:rPr>
              <w:t> </w:t>
            </w:r>
          </w:p>
        </w:tc>
        <w:tc>
          <w:tcPr>
            <w:tcW w:w="1080" w:type="dxa"/>
            <w:tcBorders>
              <w:top w:val="nil"/>
              <w:left w:val="nil"/>
              <w:bottom w:val="single" w:color="auto" w:sz="4" w:space="0"/>
              <w:right w:val="single" w:color="auto" w:sz="4" w:space="0"/>
            </w:tcBorders>
            <w:shd w:val="clear" w:color="auto" w:fill="auto"/>
            <w:noWrap/>
            <w:vAlign w:val="bottom"/>
            <w:hideMark/>
          </w:tcPr>
          <w:p w:rsidRPr="00F37052" w:rsidR="00F37052" w:rsidP="00F37052" w:rsidRDefault="00F91566" w14:paraId="7BD18DB6" w14:textId="1EA05CF3">
            <w:pPr>
              <w:widowControl/>
              <w:autoSpaceDE/>
              <w:autoSpaceDN/>
              <w:adjustRightInd/>
              <w:jc w:val="right"/>
              <w:rPr>
                <w:rFonts w:ascii="Calibri" w:hAnsi="Calibri" w:cs="Calibri"/>
                <w:color w:val="000000"/>
                <w:sz w:val="16"/>
                <w:szCs w:val="16"/>
              </w:rPr>
            </w:pPr>
            <w:r>
              <w:rPr>
                <w:rFonts w:ascii="Calibri" w:hAnsi="Calibri" w:cs="Calibri"/>
                <w:color w:val="000000"/>
                <w:sz w:val="16"/>
                <w:szCs w:val="16"/>
              </w:rPr>
              <w:t xml:space="preserve"> 0.096</w:t>
            </w:r>
          </w:p>
        </w:tc>
        <w:tc>
          <w:tcPr>
            <w:tcW w:w="1800" w:type="dxa"/>
            <w:tcBorders>
              <w:top w:val="nil"/>
              <w:left w:val="nil"/>
              <w:bottom w:val="single" w:color="auto" w:sz="4" w:space="0"/>
              <w:right w:val="single" w:color="auto" w:sz="4" w:space="0"/>
            </w:tcBorders>
            <w:shd w:val="clear" w:color="000000" w:fill="808080"/>
            <w:noWrap/>
            <w:vAlign w:val="bottom"/>
            <w:hideMark/>
          </w:tcPr>
          <w:p w:rsidRPr="00F37052" w:rsidR="00F37052" w:rsidP="00F37052" w:rsidRDefault="00F37052" w14:paraId="31367D5F" w14:textId="77777777">
            <w:pPr>
              <w:widowControl/>
              <w:autoSpaceDE/>
              <w:autoSpaceDN/>
              <w:adjustRightInd/>
              <w:jc w:val="right"/>
              <w:rPr>
                <w:rFonts w:ascii="Calibri" w:hAnsi="Calibri" w:cs="Calibri"/>
                <w:color w:val="000000"/>
                <w:sz w:val="16"/>
                <w:szCs w:val="16"/>
              </w:rPr>
            </w:pPr>
            <w:r w:rsidRPr="00F37052">
              <w:rPr>
                <w:rFonts w:ascii="Calibri" w:hAnsi="Calibri" w:cs="Calibri"/>
                <w:color w:val="000000"/>
                <w:sz w:val="16"/>
                <w:szCs w:val="16"/>
              </w:rPr>
              <w:t> </w:t>
            </w:r>
          </w:p>
        </w:tc>
        <w:tc>
          <w:tcPr>
            <w:tcW w:w="1980" w:type="dxa"/>
            <w:tcBorders>
              <w:top w:val="nil"/>
              <w:left w:val="nil"/>
              <w:bottom w:val="single" w:color="auto" w:sz="4" w:space="0"/>
              <w:right w:val="single" w:color="auto" w:sz="8" w:space="0"/>
            </w:tcBorders>
            <w:shd w:val="clear" w:color="auto" w:fill="auto"/>
            <w:noWrap/>
            <w:vAlign w:val="bottom"/>
            <w:hideMark/>
          </w:tcPr>
          <w:p w:rsidRPr="00F37052" w:rsidR="00F37052" w:rsidP="00F37052" w:rsidRDefault="00F91566" w14:paraId="127481E7" w14:textId="6B27812A">
            <w:pPr>
              <w:widowControl/>
              <w:autoSpaceDE/>
              <w:autoSpaceDN/>
              <w:adjustRightInd/>
              <w:jc w:val="right"/>
              <w:rPr>
                <w:rFonts w:ascii="Calibri" w:hAnsi="Calibri" w:cs="Calibri"/>
                <w:color w:val="000000"/>
                <w:sz w:val="16"/>
                <w:szCs w:val="16"/>
              </w:rPr>
            </w:pPr>
            <w:r>
              <w:rPr>
                <w:rFonts w:ascii="Calibri" w:hAnsi="Calibri" w:cs="Calibri"/>
                <w:color w:val="000000"/>
                <w:sz w:val="16"/>
                <w:szCs w:val="16"/>
              </w:rPr>
              <w:t>$64.10</w:t>
            </w:r>
            <w:r w:rsidRPr="00F37052" w:rsidR="00F37052">
              <w:rPr>
                <w:rFonts w:ascii="Calibri" w:hAnsi="Calibri" w:cs="Calibri"/>
                <w:color w:val="000000"/>
                <w:sz w:val="16"/>
                <w:szCs w:val="16"/>
              </w:rPr>
              <w:t> </w:t>
            </w:r>
          </w:p>
        </w:tc>
      </w:tr>
      <w:tr w:rsidRPr="00F37052" w:rsidR="00F37052" w:rsidTr="00E86A45" w14:paraId="16FA68CD" w14:textId="77777777">
        <w:trPr>
          <w:trHeight w:val="300"/>
        </w:trPr>
        <w:tc>
          <w:tcPr>
            <w:tcW w:w="2420" w:type="dxa"/>
            <w:tcBorders>
              <w:top w:val="nil"/>
              <w:left w:val="single" w:color="auto" w:sz="8" w:space="0"/>
              <w:bottom w:val="single" w:color="auto" w:sz="4" w:space="0"/>
              <w:right w:val="single" w:color="auto" w:sz="8" w:space="0"/>
            </w:tcBorders>
            <w:shd w:val="clear" w:color="auto" w:fill="auto"/>
            <w:noWrap/>
            <w:vAlign w:val="bottom"/>
            <w:hideMark/>
          </w:tcPr>
          <w:p w:rsidRPr="00F37052" w:rsidR="00F37052" w:rsidP="00F37052" w:rsidRDefault="00F37052" w14:paraId="262D1BC9" w14:textId="77777777">
            <w:pPr>
              <w:widowControl/>
              <w:autoSpaceDE/>
              <w:autoSpaceDN/>
              <w:adjustRightInd/>
              <w:rPr>
                <w:rFonts w:ascii="Calibri" w:hAnsi="Calibri" w:cs="Calibri"/>
                <w:color w:val="000000"/>
                <w:sz w:val="16"/>
                <w:szCs w:val="16"/>
              </w:rPr>
            </w:pPr>
            <w:r w:rsidRPr="00F37052">
              <w:rPr>
                <w:rFonts w:ascii="Calibri" w:hAnsi="Calibri" w:cs="Calibri"/>
                <w:color w:val="000000"/>
                <w:sz w:val="16"/>
                <w:szCs w:val="16"/>
              </w:rPr>
              <w:t> </w:t>
            </w:r>
          </w:p>
        </w:tc>
        <w:tc>
          <w:tcPr>
            <w:tcW w:w="1350" w:type="dxa"/>
            <w:tcBorders>
              <w:top w:val="nil"/>
              <w:left w:val="nil"/>
              <w:bottom w:val="single" w:color="auto" w:sz="4" w:space="0"/>
              <w:right w:val="single" w:color="auto" w:sz="4" w:space="0"/>
            </w:tcBorders>
            <w:shd w:val="clear" w:color="auto" w:fill="auto"/>
            <w:noWrap/>
            <w:vAlign w:val="bottom"/>
            <w:hideMark/>
          </w:tcPr>
          <w:p w:rsidRPr="00F37052" w:rsidR="00F37052" w:rsidP="00F37052" w:rsidRDefault="00F37052" w14:paraId="2B8FC6F6" w14:textId="77777777">
            <w:pPr>
              <w:widowControl/>
              <w:autoSpaceDE/>
              <w:autoSpaceDN/>
              <w:adjustRightInd/>
              <w:jc w:val="right"/>
              <w:rPr>
                <w:rFonts w:ascii="Calibri" w:hAnsi="Calibri" w:cs="Calibri"/>
                <w:color w:val="000000"/>
                <w:sz w:val="16"/>
                <w:szCs w:val="16"/>
              </w:rPr>
            </w:pPr>
            <w:r w:rsidRPr="00F37052">
              <w:rPr>
                <w:rFonts w:ascii="Calibri" w:hAnsi="Calibri" w:cs="Calibri"/>
                <w:color w:val="000000"/>
                <w:sz w:val="16"/>
                <w:szCs w:val="16"/>
              </w:rPr>
              <w:t> </w:t>
            </w:r>
          </w:p>
        </w:tc>
        <w:tc>
          <w:tcPr>
            <w:tcW w:w="1350" w:type="dxa"/>
            <w:tcBorders>
              <w:top w:val="nil"/>
              <w:left w:val="nil"/>
              <w:bottom w:val="single" w:color="auto" w:sz="4" w:space="0"/>
              <w:right w:val="single" w:color="auto" w:sz="4" w:space="0"/>
            </w:tcBorders>
            <w:shd w:val="clear" w:color="auto" w:fill="auto"/>
            <w:noWrap/>
            <w:vAlign w:val="bottom"/>
            <w:hideMark/>
          </w:tcPr>
          <w:p w:rsidRPr="00F37052" w:rsidR="00F37052" w:rsidP="00F37052" w:rsidRDefault="00F37052" w14:paraId="45D09625" w14:textId="77777777">
            <w:pPr>
              <w:widowControl/>
              <w:autoSpaceDE/>
              <w:autoSpaceDN/>
              <w:adjustRightInd/>
              <w:jc w:val="right"/>
              <w:rPr>
                <w:rFonts w:ascii="Calibri" w:hAnsi="Calibri" w:cs="Calibri"/>
                <w:color w:val="000000"/>
                <w:sz w:val="16"/>
                <w:szCs w:val="16"/>
              </w:rPr>
            </w:pPr>
            <w:r w:rsidRPr="00F37052">
              <w:rPr>
                <w:rFonts w:ascii="Calibri" w:hAnsi="Calibri" w:cs="Calibri"/>
                <w:color w:val="000000"/>
                <w:sz w:val="16"/>
                <w:szCs w:val="16"/>
              </w:rPr>
              <w:t> </w:t>
            </w:r>
          </w:p>
        </w:tc>
        <w:tc>
          <w:tcPr>
            <w:tcW w:w="1080" w:type="dxa"/>
            <w:tcBorders>
              <w:top w:val="nil"/>
              <w:left w:val="nil"/>
              <w:bottom w:val="single" w:color="auto" w:sz="4" w:space="0"/>
              <w:right w:val="single" w:color="auto" w:sz="4" w:space="0"/>
            </w:tcBorders>
            <w:shd w:val="clear" w:color="auto" w:fill="auto"/>
            <w:noWrap/>
            <w:vAlign w:val="bottom"/>
            <w:hideMark/>
          </w:tcPr>
          <w:p w:rsidRPr="00F37052" w:rsidR="00F37052" w:rsidP="00F37052" w:rsidRDefault="00F37052" w14:paraId="6E1CEDEB" w14:textId="77777777">
            <w:pPr>
              <w:widowControl/>
              <w:autoSpaceDE/>
              <w:autoSpaceDN/>
              <w:adjustRightInd/>
              <w:jc w:val="right"/>
              <w:rPr>
                <w:rFonts w:ascii="Calibri" w:hAnsi="Calibri" w:cs="Calibri"/>
                <w:color w:val="000000"/>
                <w:sz w:val="16"/>
                <w:szCs w:val="16"/>
              </w:rPr>
            </w:pPr>
            <w:r w:rsidRPr="00F37052">
              <w:rPr>
                <w:rFonts w:ascii="Calibri" w:hAnsi="Calibri" w:cs="Calibri"/>
                <w:color w:val="000000"/>
                <w:sz w:val="16"/>
                <w:szCs w:val="16"/>
              </w:rPr>
              <w:t> </w:t>
            </w:r>
          </w:p>
        </w:tc>
        <w:tc>
          <w:tcPr>
            <w:tcW w:w="1800" w:type="dxa"/>
            <w:tcBorders>
              <w:top w:val="nil"/>
              <w:left w:val="nil"/>
              <w:bottom w:val="single" w:color="auto" w:sz="4" w:space="0"/>
              <w:right w:val="single" w:color="auto" w:sz="4" w:space="0"/>
            </w:tcBorders>
            <w:shd w:val="clear" w:color="000000" w:fill="808080"/>
            <w:noWrap/>
            <w:vAlign w:val="bottom"/>
            <w:hideMark/>
          </w:tcPr>
          <w:p w:rsidRPr="00F37052" w:rsidR="00F37052" w:rsidP="00F37052" w:rsidRDefault="00F37052" w14:paraId="66E04076" w14:textId="77777777">
            <w:pPr>
              <w:widowControl/>
              <w:autoSpaceDE/>
              <w:autoSpaceDN/>
              <w:adjustRightInd/>
              <w:jc w:val="right"/>
              <w:rPr>
                <w:rFonts w:ascii="Calibri" w:hAnsi="Calibri" w:cs="Calibri"/>
                <w:color w:val="000000"/>
                <w:sz w:val="16"/>
                <w:szCs w:val="16"/>
              </w:rPr>
            </w:pPr>
            <w:r w:rsidRPr="00F37052">
              <w:rPr>
                <w:rFonts w:ascii="Calibri" w:hAnsi="Calibri" w:cs="Calibri"/>
                <w:color w:val="000000"/>
                <w:sz w:val="16"/>
                <w:szCs w:val="16"/>
              </w:rPr>
              <w:t> </w:t>
            </w:r>
          </w:p>
        </w:tc>
        <w:tc>
          <w:tcPr>
            <w:tcW w:w="1980" w:type="dxa"/>
            <w:tcBorders>
              <w:top w:val="nil"/>
              <w:left w:val="nil"/>
              <w:bottom w:val="single" w:color="auto" w:sz="4" w:space="0"/>
              <w:right w:val="single" w:color="auto" w:sz="8" w:space="0"/>
            </w:tcBorders>
            <w:shd w:val="clear" w:color="auto" w:fill="auto"/>
            <w:noWrap/>
            <w:vAlign w:val="bottom"/>
            <w:hideMark/>
          </w:tcPr>
          <w:p w:rsidRPr="00F37052" w:rsidR="00F37052" w:rsidP="00F37052" w:rsidRDefault="00F37052" w14:paraId="4415E4E1" w14:textId="77777777">
            <w:pPr>
              <w:widowControl/>
              <w:autoSpaceDE/>
              <w:autoSpaceDN/>
              <w:adjustRightInd/>
              <w:jc w:val="right"/>
              <w:rPr>
                <w:rFonts w:ascii="Calibri" w:hAnsi="Calibri" w:cs="Calibri"/>
                <w:color w:val="000000"/>
                <w:sz w:val="16"/>
                <w:szCs w:val="16"/>
              </w:rPr>
            </w:pPr>
            <w:r w:rsidRPr="00F37052">
              <w:rPr>
                <w:rFonts w:ascii="Calibri" w:hAnsi="Calibri" w:cs="Calibri"/>
                <w:color w:val="000000"/>
                <w:sz w:val="16"/>
                <w:szCs w:val="16"/>
              </w:rPr>
              <w:t> </w:t>
            </w:r>
          </w:p>
        </w:tc>
      </w:tr>
      <w:tr w:rsidRPr="00F37052" w:rsidR="00F37052" w:rsidTr="00E86A45" w14:paraId="1EC18A72" w14:textId="77777777">
        <w:trPr>
          <w:trHeight w:val="300"/>
        </w:trPr>
        <w:tc>
          <w:tcPr>
            <w:tcW w:w="2420" w:type="dxa"/>
            <w:tcBorders>
              <w:top w:val="nil"/>
              <w:left w:val="single" w:color="auto" w:sz="8" w:space="0"/>
              <w:bottom w:val="single" w:color="auto" w:sz="4" w:space="0"/>
              <w:right w:val="single" w:color="auto" w:sz="8" w:space="0"/>
            </w:tcBorders>
            <w:shd w:val="clear" w:color="auto" w:fill="auto"/>
            <w:vAlign w:val="bottom"/>
            <w:hideMark/>
          </w:tcPr>
          <w:p w:rsidRPr="00F37052" w:rsidR="00F37052" w:rsidP="00F37052" w:rsidRDefault="00F37052" w14:paraId="1F934AE1" w14:textId="77777777">
            <w:pPr>
              <w:widowControl/>
              <w:autoSpaceDE/>
              <w:autoSpaceDN/>
              <w:adjustRightInd/>
              <w:rPr>
                <w:rFonts w:ascii="Calibri" w:hAnsi="Calibri" w:cs="Calibri"/>
                <w:b/>
                <w:bCs/>
                <w:color w:val="000000"/>
                <w:sz w:val="16"/>
                <w:szCs w:val="16"/>
              </w:rPr>
            </w:pPr>
            <w:r w:rsidRPr="00F37052">
              <w:rPr>
                <w:rFonts w:ascii="Calibri" w:hAnsi="Calibri" w:cs="Calibri"/>
                <w:b/>
                <w:bCs/>
                <w:color w:val="000000"/>
                <w:sz w:val="16"/>
                <w:szCs w:val="16"/>
              </w:rPr>
              <w:t>Contractor Cost</w:t>
            </w:r>
          </w:p>
        </w:tc>
        <w:tc>
          <w:tcPr>
            <w:tcW w:w="1350" w:type="dxa"/>
            <w:tcBorders>
              <w:top w:val="nil"/>
              <w:left w:val="nil"/>
              <w:bottom w:val="single" w:color="auto" w:sz="4" w:space="0"/>
              <w:right w:val="single" w:color="auto" w:sz="4" w:space="0"/>
            </w:tcBorders>
            <w:shd w:val="clear" w:color="000000" w:fill="808080"/>
            <w:noWrap/>
            <w:vAlign w:val="bottom"/>
            <w:hideMark/>
          </w:tcPr>
          <w:p w:rsidRPr="00F37052" w:rsidR="00F37052" w:rsidP="00F37052" w:rsidRDefault="00F37052" w14:paraId="70AC5B5F" w14:textId="77777777">
            <w:pPr>
              <w:widowControl/>
              <w:autoSpaceDE/>
              <w:autoSpaceDN/>
              <w:adjustRightInd/>
              <w:jc w:val="right"/>
              <w:rPr>
                <w:rFonts w:ascii="Calibri" w:hAnsi="Calibri" w:cs="Calibri"/>
                <w:color w:val="000000"/>
                <w:sz w:val="16"/>
                <w:szCs w:val="16"/>
              </w:rPr>
            </w:pPr>
            <w:r w:rsidRPr="00F37052">
              <w:rPr>
                <w:rFonts w:ascii="Calibri" w:hAnsi="Calibri" w:cs="Calibri"/>
                <w:color w:val="000000"/>
                <w:sz w:val="16"/>
                <w:szCs w:val="16"/>
              </w:rPr>
              <w:t> </w:t>
            </w:r>
          </w:p>
        </w:tc>
        <w:tc>
          <w:tcPr>
            <w:tcW w:w="1350" w:type="dxa"/>
            <w:tcBorders>
              <w:top w:val="nil"/>
              <w:left w:val="nil"/>
              <w:bottom w:val="single" w:color="auto" w:sz="4" w:space="0"/>
              <w:right w:val="single" w:color="auto" w:sz="4" w:space="0"/>
            </w:tcBorders>
            <w:shd w:val="clear" w:color="auto" w:fill="auto"/>
            <w:noWrap/>
            <w:vAlign w:val="bottom"/>
            <w:hideMark/>
          </w:tcPr>
          <w:p w:rsidRPr="00F37052" w:rsidR="00F37052" w:rsidP="00F37052" w:rsidRDefault="00F37052" w14:paraId="1F3A5036" w14:textId="77777777">
            <w:pPr>
              <w:widowControl/>
              <w:autoSpaceDE/>
              <w:autoSpaceDN/>
              <w:adjustRightInd/>
              <w:jc w:val="right"/>
              <w:rPr>
                <w:rFonts w:ascii="Calibri" w:hAnsi="Calibri" w:cs="Calibri"/>
                <w:color w:val="000000"/>
                <w:sz w:val="16"/>
                <w:szCs w:val="16"/>
              </w:rPr>
            </w:pPr>
            <w:r w:rsidRPr="00F37052">
              <w:rPr>
                <w:rFonts w:ascii="Calibri" w:hAnsi="Calibri" w:cs="Calibri"/>
                <w:color w:val="000000"/>
                <w:sz w:val="16"/>
                <w:szCs w:val="16"/>
              </w:rPr>
              <w:t> </w:t>
            </w:r>
          </w:p>
        </w:tc>
        <w:tc>
          <w:tcPr>
            <w:tcW w:w="1080" w:type="dxa"/>
            <w:tcBorders>
              <w:top w:val="nil"/>
              <w:left w:val="nil"/>
              <w:bottom w:val="single" w:color="auto" w:sz="4" w:space="0"/>
              <w:right w:val="single" w:color="auto" w:sz="4" w:space="0"/>
            </w:tcBorders>
            <w:shd w:val="clear" w:color="auto" w:fill="auto"/>
            <w:noWrap/>
            <w:vAlign w:val="bottom"/>
            <w:hideMark/>
          </w:tcPr>
          <w:p w:rsidRPr="00F37052" w:rsidR="00F37052" w:rsidP="00F37052" w:rsidRDefault="00F37052" w14:paraId="1B23F578" w14:textId="77777777">
            <w:pPr>
              <w:widowControl/>
              <w:autoSpaceDE/>
              <w:autoSpaceDN/>
              <w:adjustRightInd/>
              <w:jc w:val="right"/>
              <w:rPr>
                <w:rFonts w:ascii="Calibri" w:hAnsi="Calibri" w:cs="Calibri"/>
                <w:color w:val="000000"/>
                <w:sz w:val="16"/>
                <w:szCs w:val="16"/>
              </w:rPr>
            </w:pPr>
            <w:r w:rsidRPr="00F37052">
              <w:rPr>
                <w:rFonts w:ascii="Calibri" w:hAnsi="Calibri" w:cs="Calibri"/>
                <w:color w:val="000000"/>
                <w:sz w:val="16"/>
                <w:szCs w:val="16"/>
              </w:rPr>
              <w:t> </w:t>
            </w:r>
          </w:p>
        </w:tc>
        <w:tc>
          <w:tcPr>
            <w:tcW w:w="1800" w:type="dxa"/>
            <w:tcBorders>
              <w:top w:val="nil"/>
              <w:left w:val="nil"/>
              <w:bottom w:val="single" w:color="auto" w:sz="4" w:space="0"/>
              <w:right w:val="single" w:color="auto" w:sz="4" w:space="0"/>
            </w:tcBorders>
            <w:shd w:val="clear" w:color="auto" w:fill="auto"/>
            <w:noWrap/>
            <w:vAlign w:val="bottom"/>
            <w:hideMark/>
          </w:tcPr>
          <w:p w:rsidRPr="00F37052" w:rsidR="00F37052" w:rsidP="00F37052" w:rsidRDefault="00F37052" w14:paraId="4D8CCBDE" w14:textId="77777777">
            <w:pPr>
              <w:widowControl/>
              <w:autoSpaceDE/>
              <w:autoSpaceDN/>
              <w:adjustRightInd/>
              <w:jc w:val="right"/>
              <w:rPr>
                <w:rFonts w:ascii="Calibri" w:hAnsi="Calibri" w:cs="Calibri"/>
                <w:color w:val="000000"/>
                <w:sz w:val="16"/>
                <w:szCs w:val="16"/>
              </w:rPr>
            </w:pPr>
            <w:r w:rsidRPr="00F37052">
              <w:rPr>
                <w:rFonts w:ascii="Calibri" w:hAnsi="Calibri" w:cs="Calibri"/>
                <w:color w:val="000000"/>
                <w:sz w:val="16"/>
                <w:szCs w:val="16"/>
              </w:rPr>
              <w:t> </w:t>
            </w:r>
          </w:p>
        </w:tc>
        <w:tc>
          <w:tcPr>
            <w:tcW w:w="1980" w:type="dxa"/>
            <w:tcBorders>
              <w:top w:val="nil"/>
              <w:left w:val="nil"/>
              <w:bottom w:val="single" w:color="auto" w:sz="4" w:space="0"/>
              <w:right w:val="single" w:color="auto" w:sz="8" w:space="0"/>
            </w:tcBorders>
            <w:shd w:val="clear" w:color="auto" w:fill="auto"/>
            <w:noWrap/>
            <w:vAlign w:val="bottom"/>
            <w:hideMark/>
          </w:tcPr>
          <w:p w:rsidRPr="00F37052" w:rsidR="00F37052" w:rsidP="00F37052" w:rsidRDefault="00F37052" w14:paraId="2D75E43C" w14:textId="77777777">
            <w:pPr>
              <w:widowControl/>
              <w:autoSpaceDE/>
              <w:autoSpaceDN/>
              <w:adjustRightInd/>
              <w:jc w:val="right"/>
              <w:rPr>
                <w:rFonts w:ascii="Calibri" w:hAnsi="Calibri" w:cs="Calibri"/>
                <w:color w:val="000000"/>
                <w:sz w:val="16"/>
                <w:szCs w:val="16"/>
              </w:rPr>
            </w:pPr>
            <w:r w:rsidRPr="00F37052">
              <w:rPr>
                <w:rFonts w:ascii="Calibri" w:hAnsi="Calibri" w:cs="Calibri"/>
                <w:color w:val="000000"/>
                <w:sz w:val="16"/>
                <w:szCs w:val="16"/>
              </w:rPr>
              <w:t> </w:t>
            </w:r>
          </w:p>
        </w:tc>
      </w:tr>
      <w:tr w:rsidRPr="00F37052" w:rsidR="00F37052" w:rsidTr="00E86A45" w14:paraId="1E9FB28E" w14:textId="77777777">
        <w:trPr>
          <w:trHeight w:val="300"/>
        </w:trPr>
        <w:tc>
          <w:tcPr>
            <w:tcW w:w="2420" w:type="dxa"/>
            <w:tcBorders>
              <w:top w:val="nil"/>
              <w:left w:val="single" w:color="auto" w:sz="8" w:space="0"/>
              <w:bottom w:val="single" w:color="auto" w:sz="4" w:space="0"/>
              <w:right w:val="single" w:color="auto" w:sz="8" w:space="0"/>
            </w:tcBorders>
            <w:shd w:val="clear" w:color="auto" w:fill="auto"/>
            <w:noWrap/>
            <w:vAlign w:val="bottom"/>
            <w:hideMark/>
          </w:tcPr>
          <w:p w:rsidRPr="00F37052" w:rsidR="00F37052" w:rsidP="00F37052" w:rsidRDefault="00F37052" w14:paraId="39B5D7F2" w14:textId="77777777">
            <w:pPr>
              <w:widowControl/>
              <w:autoSpaceDE/>
              <w:autoSpaceDN/>
              <w:adjustRightInd/>
              <w:rPr>
                <w:rFonts w:ascii="Calibri" w:hAnsi="Calibri" w:cs="Calibri"/>
                <w:b/>
                <w:bCs/>
                <w:color w:val="000000"/>
                <w:sz w:val="16"/>
                <w:szCs w:val="16"/>
              </w:rPr>
            </w:pPr>
            <w:r w:rsidRPr="00F37052">
              <w:rPr>
                <w:rFonts w:ascii="Calibri" w:hAnsi="Calibri" w:cs="Calibri"/>
                <w:b/>
                <w:bCs/>
                <w:color w:val="000000"/>
                <w:sz w:val="16"/>
                <w:szCs w:val="16"/>
              </w:rPr>
              <w:t>Travel</w:t>
            </w:r>
          </w:p>
        </w:tc>
        <w:tc>
          <w:tcPr>
            <w:tcW w:w="1350" w:type="dxa"/>
            <w:tcBorders>
              <w:top w:val="nil"/>
              <w:left w:val="nil"/>
              <w:bottom w:val="single" w:color="auto" w:sz="4" w:space="0"/>
              <w:right w:val="single" w:color="auto" w:sz="4" w:space="0"/>
            </w:tcBorders>
            <w:shd w:val="clear" w:color="000000" w:fill="808080"/>
            <w:noWrap/>
            <w:vAlign w:val="bottom"/>
            <w:hideMark/>
          </w:tcPr>
          <w:p w:rsidRPr="00F37052" w:rsidR="00F37052" w:rsidP="00F37052" w:rsidRDefault="00F37052" w14:paraId="102A4412" w14:textId="77777777">
            <w:pPr>
              <w:widowControl/>
              <w:autoSpaceDE/>
              <w:autoSpaceDN/>
              <w:adjustRightInd/>
              <w:jc w:val="right"/>
              <w:rPr>
                <w:rFonts w:ascii="Calibri" w:hAnsi="Calibri" w:cs="Calibri"/>
                <w:color w:val="000000"/>
                <w:sz w:val="16"/>
                <w:szCs w:val="16"/>
              </w:rPr>
            </w:pPr>
            <w:r w:rsidRPr="00F37052">
              <w:rPr>
                <w:rFonts w:ascii="Calibri" w:hAnsi="Calibri" w:cs="Calibri"/>
                <w:color w:val="000000"/>
                <w:sz w:val="16"/>
                <w:szCs w:val="16"/>
              </w:rPr>
              <w:t> </w:t>
            </w:r>
          </w:p>
        </w:tc>
        <w:tc>
          <w:tcPr>
            <w:tcW w:w="1350" w:type="dxa"/>
            <w:tcBorders>
              <w:top w:val="nil"/>
              <w:left w:val="nil"/>
              <w:bottom w:val="single" w:color="auto" w:sz="4" w:space="0"/>
              <w:right w:val="single" w:color="auto" w:sz="4" w:space="0"/>
            </w:tcBorders>
            <w:shd w:val="clear" w:color="000000" w:fill="808080"/>
            <w:noWrap/>
            <w:vAlign w:val="bottom"/>
            <w:hideMark/>
          </w:tcPr>
          <w:p w:rsidRPr="00F37052" w:rsidR="00F37052" w:rsidP="00F37052" w:rsidRDefault="00F37052" w14:paraId="40822242" w14:textId="77777777">
            <w:pPr>
              <w:widowControl/>
              <w:autoSpaceDE/>
              <w:autoSpaceDN/>
              <w:adjustRightInd/>
              <w:jc w:val="right"/>
              <w:rPr>
                <w:rFonts w:ascii="Calibri" w:hAnsi="Calibri" w:cs="Calibri"/>
                <w:color w:val="000000"/>
                <w:sz w:val="16"/>
                <w:szCs w:val="16"/>
              </w:rPr>
            </w:pPr>
            <w:r w:rsidRPr="00F37052">
              <w:rPr>
                <w:rFonts w:ascii="Calibri" w:hAnsi="Calibri" w:cs="Calibri"/>
                <w:color w:val="000000"/>
                <w:sz w:val="16"/>
                <w:szCs w:val="16"/>
              </w:rPr>
              <w:t> </w:t>
            </w:r>
          </w:p>
        </w:tc>
        <w:tc>
          <w:tcPr>
            <w:tcW w:w="1080" w:type="dxa"/>
            <w:tcBorders>
              <w:top w:val="nil"/>
              <w:left w:val="nil"/>
              <w:bottom w:val="single" w:color="auto" w:sz="4" w:space="0"/>
              <w:right w:val="single" w:color="auto" w:sz="4" w:space="0"/>
            </w:tcBorders>
            <w:shd w:val="clear" w:color="000000" w:fill="808080"/>
            <w:noWrap/>
            <w:vAlign w:val="bottom"/>
            <w:hideMark/>
          </w:tcPr>
          <w:p w:rsidRPr="00F37052" w:rsidR="00F37052" w:rsidP="00F37052" w:rsidRDefault="00F37052" w14:paraId="5B690EE6" w14:textId="77777777">
            <w:pPr>
              <w:widowControl/>
              <w:autoSpaceDE/>
              <w:autoSpaceDN/>
              <w:adjustRightInd/>
              <w:jc w:val="right"/>
              <w:rPr>
                <w:rFonts w:ascii="Calibri" w:hAnsi="Calibri" w:cs="Calibri"/>
                <w:color w:val="000000"/>
                <w:sz w:val="16"/>
                <w:szCs w:val="16"/>
              </w:rPr>
            </w:pPr>
            <w:r w:rsidRPr="00F37052">
              <w:rPr>
                <w:rFonts w:ascii="Calibri" w:hAnsi="Calibri" w:cs="Calibri"/>
                <w:color w:val="000000"/>
                <w:sz w:val="16"/>
                <w:szCs w:val="16"/>
              </w:rPr>
              <w:t> </w:t>
            </w:r>
          </w:p>
        </w:tc>
        <w:tc>
          <w:tcPr>
            <w:tcW w:w="1800" w:type="dxa"/>
            <w:tcBorders>
              <w:top w:val="nil"/>
              <w:left w:val="nil"/>
              <w:bottom w:val="single" w:color="auto" w:sz="4" w:space="0"/>
              <w:right w:val="single" w:color="auto" w:sz="4" w:space="0"/>
            </w:tcBorders>
            <w:shd w:val="clear" w:color="000000" w:fill="808080"/>
            <w:noWrap/>
            <w:vAlign w:val="bottom"/>
            <w:hideMark/>
          </w:tcPr>
          <w:p w:rsidRPr="00F37052" w:rsidR="00F37052" w:rsidP="00F37052" w:rsidRDefault="00F37052" w14:paraId="686D6DFC" w14:textId="77777777">
            <w:pPr>
              <w:widowControl/>
              <w:autoSpaceDE/>
              <w:autoSpaceDN/>
              <w:adjustRightInd/>
              <w:jc w:val="right"/>
              <w:rPr>
                <w:rFonts w:ascii="Calibri" w:hAnsi="Calibri" w:cs="Calibri"/>
                <w:color w:val="000000"/>
                <w:sz w:val="16"/>
                <w:szCs w:val="16"/>
              </w:rPr>
            </w:pPr>
            <w:r w:rsidRPr="00F37052">
              <w:rPr>
                <w:rFonts w:ascii="Calibri" w:hAnsi="Calibri" w:cs="Calibri"/>
                <w:color w:val="000000"/>
                <w:sz w:val="16"/>
                <w:szCs w:val="16"/>
              </w:rPr>
              <w:t> </w:t>
            </w:r>
          </w:p>
        </w:tc>
        <w:tc>
          <w:tcPr>
            <w:tcW w:w="1980" w:type="dxa"/>
            <w:tcBorders>
              <w:top w:val="nil"/>
              <w:left w:val="nil"/>
              <w:bottom w:val="single" w:color="auto" w:sz="4" w:space="0"/>
              <w:right w:val="single" w:color="auto" w:sz="8" w:space="0"/>
            </w:tcBorders>
            <w:shd w:val="clear" w:color="auto" w:fill="auto"/>
            <w:noWrap/>
            <w:vAlign w:val="bottom"/>
            <w:hideMark/>
          </w:tcPr>
          <w:p w:rsidRPr="00F37052" w:rsidR="00F37052" w:rsidP="00F37052" w:rsidRDefault="00F37052" w14:paraId="492153FB" w14:textId="77777777">
            <w:pPr>
              <w:widowControl/>
              <w:autoSpaceDE/>
              <w:autoSpaceDN/>
              <w:adjustRightInd/>
              <w:jc w:val="right"/>
              <w:rPr>
                <w:rFonts w:ascii="Calibri" w:hAnsi="Calibri" w:cs="Calibri"/>
                <w:color w:val="000000"/>
                <w:sz w:val="16"/>
                <w:szCs w:val="16"/>
              </w:rPr>
            </w:pPr>
            <w:r w:rsidRPr="00F37052">
              <w:rPr>
                <w:rFonts w:ascii="Calibri" w:hAnsi="Calibri" w:cs="Calibri"/>
                <w:color w:val="000000"/>
                <w:sz w:val="16"/>
                <w:szCs w:val="16"/>
              </w:rPr>
              <w:t> </w:t>
            </w:r>
          </w:p>
        </w:tc>
      </w:tr>
      <w:tr w:rsidRPr="00F37052" w:rsidR="00F37052" w:rsidTr="00E86A45" w14:paraId="7533EA32" w14:textId="77777777">
        <w:trPr>
          <w:trHeight w:val="300"/>
        </w:trPr>
        <w:tc>
          <w:tcPr>
            <w:tcW w:w="2420" w:type="dxa"/>
            <w:tcBorders>
              <w:top w:val="nil"/>
              <w:left w:val="single" w:color="auto" w:sz="8" w:space="0"/>
              <w:bottom w:val="single" w:color="auto" w:sz="4" w:space="0"/>
              <w:right w:val="single" w:color="auto" w:sz="8" w:space="0"/>
            </w:tcBorders>
            <w:shd w:val="clear" w:color="auto" w:fill="auto"/>
            <w:noWrap/>
            <w:vAlign w:val="bottom"/>
            <w:hideMark/>
          </w:tcPr>
          <w:p w:rsidRPr="00F37052" w:rsidR="00F37052" w:rsidP="00F37052" w:rsidRDefault="00F37052" w14:paraId="6F91BA6A" w14:textId="77777777">
            <w:pPr>
              <w:widowControl/>
              <w:autoSpaceDE/>
              <w:autoSpaceDN/>
              <w:adjustRightInd/>
              <w:rPr>
                <w:rFonts w:ascii="Calibri" w:hAnsi="Calibri" w:cs="Calibri"/>
                <w:b/>
                <w:bCs/>
                <w:color w:val="000000"/>
                <w:sz w:val="16"/>
                <w:szCs w:val="16"/>
              </w:rPr>
            </w:pPr>
            <w:r w:rsidRPr="00F37052">
              <w:rPr>
                <w:rFonts w:ascii="Calibri" w:hAnsi="Calibri" w:cs="Calibri"/>
                <w:b/>
                <w:bCs/>
                <w:color w:val="000000"/>
                <w:sz w:val="16"/>
                <w:szCs w:val="16"/>
              </w:rPr>
              <w:t>Other Costs</w:t>
            </w:r>
          </w:p>
        </w:tc>
        <w:tc>
          <w:tcPr>
            <w:tcW w:w="1350" w:type="dxa"/>
            <w:tcBorders>
              <w:top w:val="nil"/>
              <w:left w:val="nil"/>
              <w:bottom w:val="single" w:color="auto" w:sz="4" w:space="0"/>
              <w:right w:val="single" w:color="auto" w:sz="4" w:space="0"/>
            </w:tcBorders>
            <w:shd w:val="clear" w:color="000000" w:fill="808080"/>
            <w:noWrap/>
            <w:vAlign w:val="bottom"/>
            <w:hideMark/>
          </w:tcPr>
          <w:p w:rsidRPr="00F37052" w:rsidR="00F37052" w:rsidP="00F37052" w:rsidRDefault="00F37052" w14:paraId="44A963A0" w14:textId="77777777">
            <w:pPr>
              <w:widowControl/>
              <w:autoSpaceDE/>
              <w:autoSpaceDN/>
              <w:adjustRightInd/>
              <w:jc w:val="right"/>
              <w:rPr>
                <w:rFonts w:ascii="Calibri" w:hAnsi="Calibri" w:cs="Calibri"/>
                <w:color w:val="000000"/>
                <w:sz w:val="16"/>
                <w:szCs w:val="16"/>
              </w:rPr>
            </w:pPr>
            <w:r w:rsidRPr="00F37052">
              <w:rPr>
                <w:rFonts w:ascii="Calibri" w:hAnsi="Calibri" w:cs="Calibri"/>
                <w:color w:val="000000"/>
                <w:sz w:val="16"/>
                <w:szCs w:val="16"/>
              </w:rPr>
              <w:t> </w:t>
            </w:r>
          </w:p>
        </w:tc>
        <w:tc>
          <w:tcPr>
            <w:tcW w:w="1350" w:type="dxa"/>
            <w:tcBorders>
              <w:top w:val="nil"/>
              <w:left w:val="nil"/>
              <w:bottom w:val="single" w:color="auto" w:sz="4" w:space="0"/>
              <w:right w:val="single" w:color="auto" w:sz="4" w:space="0"/>
            </w:tcBorders>
            <w:shd w:val="clear" w:color="000000" w:fill="808080"/>
            <w:noWrap/>
            <w:vAlign w:val="bottom"/>
            <w:hideMark/>
          </w:tcPr>
          <w:p w:rsidRPr="00F37052" w:rsidR="00F37052" w:rsidP="00F37052" w:rsidRDefault="00F37052" w14:paraId="315FD95A" w14:textId="77777777">
            <w:pPr>
              <w:widowControl/>
              <w:autoSpaceDE/>
              <w:autoSpaceDN/>
              <w:adjustRightInd/>
              <w:jc w:val="right"/>
              <w:rPr>
                <w:rFonts w:ascii="Calibri" w:hAnsi="Calibri" w:cs="Calibri"/>
                <w:color w:val="000000"/>
                <w:sz w:val="16"/>
                <w:szCs w:val="16"/>
              </w:rPr>
            </w:pPr>
            <w:r w:rsidRPr="00F37052">
              <w:rPr>
                <w:rFonts w:ascii="Calibri" w:hAnsi="Calibri" w:cs="Calibri"/>
                <w:color w:val="000000"/>
                <w:sz w:val="16"/>
                <w:szCs w:val="16"/>
              </w:rPr>
              <w:t> </w:t>
            </w:r>
          </w:p>
        </w:tc>
        <w:tc>
          <w:tcPr>
            <w:tcW w:w="1080" w:type="dxa"/>
            <w:tcBorders>
              <w:top w:val="nil"/>
              <w:left w:val="nil"/>
              <w:bottom w:val="single" w:color="auto" w:sz="4" w:space="0"/>
              <w:right w:val="single" w:color="auto" w:sz="4" w:space="0"/>
            </w:tcBorders>
            <w:shd w:val="clear" w:color="000000" w:fill="808080"/>
            <w:noWrap/>
            <w:vAlign w:val="bottom"/>
            <w:hideMark/>
          </w:tcPr>
          <w:p w:rsidRPr="00F37052" w:rsidR="00F37052" w:rsidP="00F37052" w:rsidRDefault="00F37052" w14:paraId="45221E92" w14:textId="77777777">
            <w:pPr>
              <w:widowControl/>
              <w:autoSpaceDE/>
              <w:autoSpaceDN/>
              <w:adjustRightInd/>
              <w:jc w:val="right"/>
              <w:rPr>
                <w:rFonts w:ascii="Calibri" w:hAnsi="Calibri" w:cs="Calibri"/>
                <w:color w:val="000000"/>
                <w:sz w:val="16"/>
                <w:szCs w:val="16"/>
              </w:rPr>
            </w:pPr>
            <w:r w:rsidRPr="00F37052">
              <w:rPr>
                <w:rFonts w:ascii="Calibri" w:hAnsi="Calibri" w:cs="Calibri"/>
                <w:color w:val="000000"/>
                <w:sz w:val="16"/>
                <w:szCs w:val="16"/>
              </w:rPr>
              <w:t> </w:t>
            </w:r>
          </w:p>
        </w:tc>
        <w:tc>
          <w:tcPr>
            <w:tcW w:w="1800" w:type="dxa"/>
            <w:tcBorders>
              <w:top w:val="nil"/>
              <w:left w:val="nil"/>
              <w:bottom w:val="single" w:color="auto" w:sz="4" w:space="0"/>
              <w:right w:val="single" w:color="auto" w:sz="4" w:space="0"/>
            </w:tcBorders>
            <w:shd w:val="clear" w:color="000000" w:fill="808080"/>
            <w:noWrap/>
            <w:vAlign w:val="bottom"/>
            <w:hideMark/>
          </w:tcPr>
          <w:p w:rsidRPr="00F37052" w:rsidR="00F37052" w:rsidP="00F37052" w:rsidRDefault="00F37052" w14:paraId="48FBAED1" w14:textId="77777777">
            <w:pPr>
              <w:widowControl/>
              <w:autoSpaceDE/>
              <w:autoSpaceDN/>
              <w:adjustRightInd/>
              <w:jc w:val="right"/>
              <w:rPr>
                <w:rFonts w:ascii="Calibri" w:hAnsi="Calibri" w:cs="Calibri"/>
                <w:color w:val="000000"/>
                <w:sz w:val="16"/>
                <w:szCs w:val="16"/>
              </w:rPr>
            </w:pPr>
            <w:r w:rsidRPr="00F37052">
              <w:rPr>
                <w:rFonts w:ascii="Calibri" w:hAnsi="Calibri" w:cs="Calibri"/>
                <w:color w:val="000000"/>
                <w:sz w:val="16"/>
                <w:szCs w:val="16"/>
              </w:rPr>
              <w:t> </w:t>
            </w:r>
          </w:p>
        </w:tc>
        <w:tc>
          <w:tcPr>
            <w:tcW w:w="1980" w:type="dxa"/>
            <w:tcBorders>
              <w:top w:val="nil"/>
              <w:left w:val="nil"/>
              <w:bottom w:val="single" w:color="auto" w:sz="4" w:space="0"/>
              <w:right w:val="single" w:color="auto" w:sz="8" w:space="0"/>
            </w:tcBorders>
            <w:shd w:val="clear" w:color="auto" w:fill="auto"/>
            <w:noWrap/>
            <w:vAlign w:val="bottom"/>
            <w:hideMark/>
          </w:tcPr>
          <w:p w:rsidRPr="00F37052" w:rsidR="00F37052" w:rsidP="00F37052" w:rsidRDefault="00F37052" w14:paraId="7A6E515A" w14:textId="77777777">
            <w:pPr>
              <w:widowControl/>
              <w:autoSpaceDE/>
              <w:autoSpaceDN/>
              <w:adjustRightInd/>
              <w:jc w:val="right"/>
              <w:rPr>
                <w:rFonts w:ascii="Calibri" w:hAnsi="Calibri" w:cs="Calibri"/>
                <w:color w:val="000000"/>
                <w:sz w:val="16"/>
                <w:szCs w:val="16"/>
              </w:rPr>
            </w:pPr>
            <w:r w:rsidRPr="00F37052">
              <w:rPr>
                <w:rFonts w:ascii="Calibri" w:hAnsi="Calibri" w:cs="Calibri"/>
                <w:color w:val="000000"/>
                <w:sz w:val="16"/>
                <w:szCs w:val="16"/>
              </w:rPr>
              <w:t> </w:t>
            </w:r>
          </w:p>
        </w:tc>
      </w:tr>
      <w:tr w:rsidRPr="00F37052" w:rsidR="00F37052" w:rsidTr="00E86A45" w14:paraId="351A0E07" w14:textId="77777777">
        <w:trPr>
          <w:trHeight w:val="315"/>
        </w:trPr>
        <w:tc>
          <w:tcPr>
            <w:tcW w:w="2420" w:type="dxa"/>
            <w:tcBorders>
              <w:top w:val="nil"/>
              <w:left w:val="single" w:color="auto" w:sz="8" w:space="0"/>
              <w:bottom w:val="nil"/>
              <w:right w:val="single" w:color="auto" w:sz="8" w:space="0"/>
            </w:tcBorders>
            <w:shd w:val="clear" w:color="auto" w:fill="auto"/>
            <w:noWrap/>
            <w:vAlign w:val="bottom"/>
            <w:hideMark/>
          </w:tcPr>
          <w:p w:rsidRPr="00F37052" w:rsidR="00F37052" w:rsidP="00F37052" w:rsidRDefault="00F37052" w14:paraId="63AC6DC8" w14:textId="77777777">
            <w:pPr>
              <w:widowControl/>
              <w:autoSpaceDE/>
              <w:autoSpaceDN/>
              <w:adjustRightInd/>
              <w:rPr>
                <w:rFonts w:ascii="Calibri" w:hAnsi="Calibri" w:cs="Calibri"/>
                <w:color w:val="000000"/>
                <w:sz w:val="16"/>
                <w:szCs w:val="16"/>
              </w:rPr>
            </w:pPr>
            <w:r w:rsidRPr="00F37052">
              <w:rPr>
                <w:rFonts w:ascii="Calibri" w:hAnsi="Calibri" w:cs="Calibri"/>
                <w:color w:val="000000"/>
                <w:sz w:val="16"/>
                <w:szCs w:val="16"/>
              </w:rPr>
              <w:t> </w:t>
            </w:r>
          </w:p>
        </w:tc>
        <w:tc>
          <w:tcPr>
            <w:tcW w:w="1350" w:type="dxa"/>
            <w:tcBorders>
              <w:top w:val="nil"/>
              <w:left w:val="nil"/>
              <w:bottom w:val="nil"/>
              <w:right w:val="single" w:color="auto" w:sz="4" w:space="0"/>
            </w:tcBorders>
            <w:shd w:val="clear" w:color="000000" w:fill="808080"/>
            <w:noWrap/>
            <w:vAlign w:val="bottom"/>
            <w:hideMark/>
          </w:tcPr>
          <w:p w:rsidRPr="00F37052" w:rsidR="00F37052" w:rsidP="00F37052" w:rsidRDefault="00F37052" w14:paraId="68FC87F7" w14:textId="77777777">
            <w:pPr>
              <w:widowControl/>
              <w:autoSpaceDE/>
              <w:autoSpaceDN/>
              <w:adjustRightInd/>
              <w:jc w:val="right"/>
              <w:rPr>
                <w:rFonts w:ascii="Calibri" w:hAnsi="Calibri" w:cs="Calibri"/>
                <w:color w:val="000000"/>
                <w:sz w:val="16"/>
                <w:szCs w:val="16"/>
              </w:rPr>
            </w:pPr>
            <w:r w:rsidRPr="00F37052">
              <w:rPr>
                <w:rFonts w:ascii="Calibri" w:hAnsi="Calibri" w:cs="Calibri"/>
                <w:color w:val="000000"/>
                <w:sz w:val="16"/>
                <w:szCs w:val="16"/>
              </w:rPr>
              <w:t> </w:t>
            </w:r>
          </w:p>
        </w:tc>
        <w:tc>
          <w:tcPr>
            <w:tcW w:w="1350" w:type="dxa"/>
            <w:tcBorders>
              <w:top w:val="nil"/>
              <w:left w:val="nil"/>
              <w:bottom w:val="nil"/>
              <w:right w:val="single" w:color="auto" w:sz="4" w:space="0"/>
            </w:tcBorders>
            <w:shd w:val="clear" w:color="000000" w:fill="808080"/>
            <w:noWrap/>
            <w:vAlign w:val="bottom"/>
            <w:hideMark/>
          </w:tcPr>
          <w:p w:rsidRPr="00F37052" w:rsidR="00F37052" w:rsidP="00F37052" w:rsidRDefault="00F37052" w14:paraId="3AF907AA" w14:textId="77777777">
            <w:pPr>
              <w:widowControl/>
              <w:autoSpaceDE/>
              <w:autoSpaceDN/>
              <w:adjustRightInd/>
              <w:jc w:val="right"/>
              <w:rPr>
                <w:rFonts w:ascii="Calibri" w:hAnsi="Calibri" w:cs="Calibri"/>
                <w:color w:val="000000"/>
                <w:sz w:val="16"/>
                <w:szCs w:val="16"/>
              </w:rPr>
            </w:pPr>
            <w:r w:rsidRPr="00F37052">
              <w:rPr>
                <w:rFonts w:ascii="Calibri" w:hAnsi="Calibri" w:cs="Calibri"/>
                <w:color w:val="000000"/>
                <w:sz w:val="16"/>
                <w:szCs w:val="16"/>
              </w:rPr>
              <w:t> </w:t>
            </w:r>
          </w:p>
        </w:tc>
        <w:tc>
          <w:tcPr>
            <w:tcW w:w="1080" w:type="dxa"/>
            <w:tcBorders>
              <w:top w:val="nil"/>
              <w:left w:val="nil"/>
              <w:bottom w:val="nil"/>
              <w:right w:val="single" w:color="auto" w:sz="4" w:space="0"/>
            </w:tcBorders>
            <w:shd w:val="clear" w:color="000000" w:fill="808080"/>
            <w:noWrap/>
            <w:vAlign w:val="bottom"/>
            <w:hideMark/>
          </w:tcPr>
          <w:p w:rsidRPr="00F37052" w:rsidR="00F37052" w:rsidP="00F37052" w:rsidRDefault="00F37052" w14:paraId="7EA7E50A" w14:textId="77777777">
            <w:pPr>
              <w:widowControl/>
              <w:autoSpaceDE/>
              <w:autoSpaceDN/>
              <w:adjustRightInd/>
              <w:jc w:val="right"/>
              <w:rPr>
                <w:rFonts w:ascii="Calibri" w:hAnsi="Calibri" w:cs="Calibri"/>
                <w:color w:val="000000"/>
                <w:sz w:val="16"/>
                <w:szCs w:val="16"/>
              </w:rPr>
            </w:pPr>
            <w:r w:rsidRPr="00F37052">
              <w:rPr>
                <w:rFonts w:ascii="Calibri" w:hAnsi="Calibri" w:cs="Calibri"/>
                <w:color w:val="000000"/>
                <w:sz w:val="16"/>
                <w:szCs w:val="16"/>
              </w:rPr>
              <w:t> </w:t>
            </w:r>
          </w:p>
        </w:tc>
        <w:tc>
          <w:tcPr>
            <w:tcW w:w="1800" w:type="dxa"/>
            <w:tcBorders>
              <w:top w:val="nil"/>
              <w:left w:val="nil"/>
              <w:bottom w:val="nil"/>
              <w:right w:val="single" w:color="auto" w:sz="4" w:space="0"/>
            </w:tcBorders>
            <w:shd w:val="clear" w:color="000000" w:fill="808080"/>
            <w:noWrap/>
            <w:vAlign w:val="bottom"/>
            <w:hideMark/>
          </w:tcPr>
          <w:p w:rsidRPr="00F37052" w:rsidR="00F37052" w:rsidP="00F37052" w:rsidRDefault="00F37052" w14:paraId="0A0A9A23" w14:textId="77777777">
            <w:pPr>
              <w:widowControl/>
              <w:autoSpaceDE/>
              <w:autoSpaceDN/>
              <w:adjustRightInd/>
              <w:jc w:val="right"/>
              <w:rPr>
                <w:rFonts w:ascii="Calibri" w:hAnsi="Calibri" w:cs="Calibri"/>
                <w:color w:val="000000"/>
                <w:sz w:val="16"/>
                <w:szCs w:val="16"/>
              </w:rPr>
            </w:pPr>
            <w:r w:rsidRPr="00F37052">
              <w:rPr>
                <w:rFonts w:ascii="Calibri" w:hAnsi="Calibri" w:cs="Calibri"/>
                <w:color w:val="000000"/>
                <w:sz w:val="16"/>
                <w:szCs w:val="16"/>
              </w:rPr>
              <w:t> </w:t>
            </w:r>
          </w:p>
        </w:tc>
        <w:tc>
          <w:tcPr>
            <w:tcW w:w="1980" w:type="dxa"/>
            <w:tcBorders>
              <w:top w:val="nil"/>
              <w:left w:val="nil"/>
              <w:bottom w:val="nil"/>
              <w:right w:val="single" w:color="auto" w:sz="8" w:space="0"/>
            </w:tcBorders>
            <w:shd w:val="clear" w:color="auto" w:fill="auto"/>
            <w:noWrap/>
            <w:vAlign w:val="bottom"/>
            <w:hideMark/>
          </w:tcPr>
          <w:p w:rsidRPr="00F37052" w:rsidR="00F37052" w:rsidP="00F37052" w:rsidRDefault="00F37052" w14:paraId="53C7DA99" w14:textId="77777777">
            <w:pPr>
              <w:widowControl/>
              <w:autoSpaceDE/>
              <w:autoSpaceDN/>
              <w:adjustRightInd/>
              <w:jc w:val="right"/>
              <w:rPr>
                <w:rFonts w:ascii="Calibri" w:hAnsi="Calibri" w:cs="Calibri"/>
                <w:color w:val="000000"/>
                <w:sz w:val="16"/>
                <w:szCs w:val="16"/>
              </w:rPr>
            </w:pPr>
            <w:r w:rsidRPr="00F37052">
              <w:rPr>
                <w:rFonts w:ascii="Calibri" w:hAnsi="Calibri" w:cs="Calibri"/>
                <w:color w:val="000000"/>
                <w:sz w:val="16"/>
                <w:szCs w:val="16"/>
              </w:rPr>
              <w:t> </w:t>
            </w:r>
          </w:p>
        </w:tc>
      </w:tr>
      <w:tr w:rsidRPr="00F37052" w:rsidR="001A46F7" w:rsidTr="00E86A45" w14:paraId="5CE0B91E" w14:textId="77777777">
        <w:trPr>
          <w:trHeight w:val="315"/>
        </w:trPr>
        <w:tc>
          <w:tcPr>
            <w:tcW w:w="2420" w:type="dxa"/>
            <w:tcBorders>
              <w:top w:val="single" w:color="auto" w:sz="8" w:space="0"/>
              <w:left w:val="single" w:color="auto" w:sz="8" w:space="0"/>
              <w:bottom w:val="single" w:color="auto" w:sz="8" w:space="0"/>
              <w:right w:val="single" w:color="auto" w:sz="8" w:space="0"/>
            </w:tcBorders>
            <w:shd w:val="clear" w:color="auto" w:fill="BDD6EE" w:themeFill="accent1" w:themeFillTint="66"/>
            <w:noWrap/>
            <w:vAlign w:val="bottom"/>
            <w:hideMark/>
          </w:tcPr>
          <w:p w:rsidRPr="00F37052" w:rsidR="00F37052" w:rsidP="00F37052" w:rsidRDefault="00F37052" w14:paraId="4398F257" w14:textId="77777777">
            <w:pPr>
              <w:widowControl/>
              <w:autoSpaceDE/>
              <w:autoSpaceDN/>
              <w:adjustRightInd/>
              <w:rPr>
                <w:rFonts w:ascii="Calibri" w:hAnsi="Calibri" w:cs="Calibri"/>
                <w:b/>
                <w:bCs/>
                <w:color w:val="000000"/>
                <w:sz w:val="16"/>
                <w:szCs w:val="16"/>
              </w:rPr>
            </w:pPr>
            <w:r w:rsidRPr="00F37052">
              <w:rPr>
                <w:rFonts w:ascii="Calibri" w:hAnsi="Calibri" w:cs="Calibri"/>
                <w:b/>
                <w:bCs/>
                <w:color w:val="000000"/>
                <w:sz w:val="16"/>
                <w:szCs w:val="16"/>
              </w:rPr>
              <w:t>TOTAL</w:t>
            </w:r>
          </w:p>
        </w:tc>
        <w:tc>
          <w:tcPr>
            <w:tcW w:w="1350" w:type="dxa"/>
            <w:tcBorders>
              <w:top w:val="single" w:color="auto" w:sz="8" w:space="0"/>
              <w:left w:val="nil"/>
              <w:bottom w:val="single" w:color="auto" w:sz="8" w:space="0"/>
              <w:right w:val="single" w:color="auto" w:sz="8" w:space="0"/>
            </w:tcBorders>
            <w:shd w:val="clear" w:color="000000" w:fill="808080"/>
            <w:noWrap/>
            <w:vAlign w:val="bottom"/>
            <w:hideMark/>
          </w:tcPr>
          <w:p w:rsidRPr="00F37052" w:rsidR="00F37052" w:rsidP="00F37052" w:rsidRDefault="00F37052" w14:paraId="5D95DE9A" w14:textId="77777777">
            <w:pPr>
              <w:widowControl/>
              <w:autoSpaceDE/>
              <w:autoSpaceDN/>
              <w:adjustRightInd/>
              <w:jc w:val="right"/>
              <w:rPr>
                <w:rFonts w:ascii="Calibri" w:hAnsi="Calibri" w:cs="Calibri"/>
                <w:b/>
                <w:color w:val="000000"/>
                <w:sz w:val="16"/>
                <w:szCs w:val="16"/>
              </w:rPr>
            </w:pPr>
            <w:r w:rsidRPr="00F37052">
              <w:rPr>
                <w:rFonts w:ascii="Calibri" w:hAnsi="Calibri" w:cs="Calibri"/>
                <w:b/>
                <w:color w:val="000000"/>
                <w:sz w:val="16"/>
                <w:szCs w:val="16"/>
              </w:rPr>
              <w:t> </w:t>
            </w:r>
          </w:p>
        </w:tc>
        <w:tc>
          <w:tcPr>
            <w:tcW w:w="1350" w:type="dxa"/>
            <w:tcBorders>
              <w:top w:val="single" w:color="auto" w:sz="8" w:space="0"/>
              <w:left w:val="nil"/>
              <w:bottom w:val="single" w:color="auto" w:sz="8" w:space="0"/>
              <w:right w:val="single" w:color="auto" w:sz="8" w:space="0"/>
            </w:tcBorders>
            <w:shd w:val="clear" w:color="auto" w:fill="BDD6EE" w:themeFill="accent1" w:themeFillTint="66"/>
            <w:noWrap/>
            <w:vAlign w:val="bottom"/>
            <w:hideMark/>
          </w:tcPr>
          <w:p w:rsidRPr="00F37052" w:rsidR="00F37052" w:rsidP="00F37052" w:rsidRDefault="0025166A" w14:paraId="5989A278" w14:textId="0B7D88DD">
            <w:pPr>
              <w:widowControl/>
              <w:autoSpaceDE/>
              <w:autoSpaceDN/>
              <w:adjustRightInd/>
              <w:jc w:val="right"/>
              <w:rPr>
                <w:rFonts w:ascii="Calibri" w:hAnsi="Calibri" w:cs="Calibri"/>
                <w:b/>
                <w:color w:val="000000"/>
                <w:sz w:val="16"/>
                <w:szCs w:val="16"/>
              </w:rPr>
            </w:pPr>
            <w:r>
              <w:rPr>
                <w:rFonts w:ascii="Calibri" w:hAnsi="Calibri" w:cs="Calibri"/>
                <w:b/>
                <w:color w:val="000000"/>
                <w:sz w:val="16"/>
                <w:szCs w:val="16"/>
              </w:rPr>
              <w:t>$66,662</w:t>
            </w:r>
            <w:r w:rsidRPr="00F37052" w:rsidR="00F37052">
              <w:rPr>
                <w:rFonts w:ascii="Calibri" w:hAnsi="Calibri" w:cs="Calibri"/>
                <w:b/>
                <w:color w:val="000000"/>
                <w:sz w:val="16"/>
                <w:szCs w:val="16"/>
              </w:rPr>
              <w:t> </w:t>
            </w:r>
          </w:p>
        </w:tc>
        <w:tc>
          <w:tcPr>
            <w:tcW w:w="1080" w:type="dxa"/>
            <w:tcBorders>
              <w:top w:val="single" w:color="auto" w:sz="8" w:space="0"/>
              <w:left w:val="nil"/>
              <w:bottom w:val="single" w:color="auto" w:sz="8" w:space="0"/>
              <w:right w:val="single" w:color="auto" w:sz="8" w:space="0"/>
            </w:tcBorders>
            <w:shd w:val="clear" w:color="000000" w:fill="757171"/>
            <w:noWrap/>
            <w:vAlign w:val="bottom"/>
            <w:hideMark/>
          </w:tcPr>
          <w:p w:rsidRPr="00F37052" w:rsidR="00F37052" w:rsidP="00F37052" w:rsidRDefault="00F37052" w14:paraId="102ABE59" w14:textId="77777777">
            <w:pPr>
              <w:widowControl/>
              <w:autoSpaceDE/>
              <w:autoSpaceDN/>
              <w:adjustRightInd/>
              <w:jc w:val="right"/>
              <w:rPr>
                <w:rFonts w:ascii="Calibri" w:hAnsi="Calibri" w:cs="Calibri"/>
                <w:b/>
                <w:color w:val="000000"/>
                <w:sz w:val="16"/>
                <w:szCs w:val="16"/>
              </w:rPr>
            </w:pPr>
            <w:r w:rsidRPr="00F37052">
              <w:rPr>
                <w:rFonts w:ascii="Calibri" w:hAnsi="Calibri" w:cs="Calibri"/>
                <w:b/>
                <w:color w:val="000000"/>
                <w:sz w:val="16"/>
                <w:szCs w:val="16"/>
              </w:rPr>
              <w:t> </w:t>
            </w:r>
          </w:p>
        </w:tc>
        <w:tc>
          <w:tcPr>
            <w:tcW w:w="1800" w:type="dxa"/>
            <w:tcBorders>
              <w:top w:val="single" w:color="auto" w:sz="8" w:space="0"/>
              <w:left w:val="nil"/>
              <w:bottom w:val="single" w:color="auto" w:sz="8" w:space="0"/>
              <w:right w:val="single" w:color="auto" w:sz="8" w:space="0"/>
            </w:tcBorders>
            <w:shd w:val="clear" w:color="auto" w:fill="BDD6EE" w:themeFill="accent1" w:themeFillTint="66"/>
            <w:noWrap/>
            <w:vAlign w:val="bottom"/>
            <w:hideMark/>
          </w:tcPr>
          <w:p w:rsidRPr="00F37052" w:rsidR="00F37052" w:rsidP="00F37052" w:rsidRDefault="00F37052" w14:paraId="52D50D42" w14:textId="77777777">
            <w:pPr>
              <w:widowControl/>
              <w:autoSpaceDE/>
              <w:autoSpaceDN/>
              <w:adjustRightInd/>
              <w:jc w:val="right"/>
              <w:rPr>
                <w:rFonts w:ascii="Calibri" w:hAnsi="Calibri" w:cs="Calibri"/>
                <w:b/>
                <w:color w:val="000000"/>
                <w:sz w:val="16"/>
                <w:szCs w:val="16"/>
              </w:rPr>
            </w:pPr>
            <w:r w:rsidRPr="00F37052">
              <w:rPr>
                <w:rFonts w:ascii="Calibri" w:hAnsi="Calibri" w:cs="Calibri"/>
                <w:b/>
                <w:color w:val="000000"/>
                <w:sz w:val="16"/>
                <w:szCs w:val="16"/>
              </w:rPr>
              <w:t> </w:t>
            </w:r>
          </w:p>
        </w:tc>
        <w:tc>
          <w:tcPr>
            <w:tcW w:w="1980" w:type="dxa"/>
            <w:tcBorders>
              <w:top w:val="single" w:color="auto" w:sz="8" w:space="0"/>
              <w:left w:val="nil"/>
              <w:bottom w:val="single" w:color="auto" w:sz="8" w:space="0"/>
              <w:right w:val="single" w:color="auto" w:sz="8" w:space="0"/>
            </w:tcBorders>
            <w:shd w:val="clear" w:color="auto" w:fill="BDD6EE" w:themeFill="accent1" w:themeFillTint="66"/>
            <w:noWrap/>
            <w:vAlign w:val="bottom"/>
            <w:hideMark/>
          </w:tcPr>
          <w:p w:rsidRPr="00F37052" w:rsidR="00F37052" w:rsidP="00F37052" w:rsidRDefault="0025166A" w14:paraId="526A8E44" w14:textId="27715A25">
            <w:pPr>
              <w:widowControl/>
              <w:autoSpaceDE/>
              <w:autoSpaceDN/>
              <w:adjustRightInd/>
              <w:jc w:val="right"/>
              <w:rPr>
                <w:rFonts w:ascii="Calibri" w:hAnsi="Calibri" w:cs="Calibri"/>
                <w:b/>
                <w:color w:val="000000"/>
                <w:sz w:val="16"/>
                <w:szCs w:val="16"/>
              </w:rPr>
            </w:pPr>
            <w:r>
              <w:rPr>
                <w:rFonts w:ascii="Calibri" w:hAnsi="Calibri" w:cs="Calibri"/>
                <w:b/>
                <w:color w:val="000000"/>
                <w:sz w:val="16"/>
                <w:szCs w:val="16"/>
              </w:rPr>
              <w:t>$64.10</w:t>
            </w:r>
            <w:r w:rsidRPr="00F37052" w:rsidR="00F37052">
              <w:rPr>
                <w:rFonts w:ascii="Calibri" w:hAnsi="Calibri" w:cs="Calibri"/>
                <w:b/>
                <w:color w:val="000000"/>
                <w:sz w:val="16"/>
                <w:szCs w:val="16"/>
              </w:rPr>
              <w:t> </w:t>
            </w:r>
          </w:p>
        </w:tc>
      </w:tr>
    </w:tbl>
    <w:p w:rsidR="004F26E9" w:rsidP="00004861" w:rsidRDefault="004F26E9" w14:paraId="31433E36" w14:textId="4EB23BEA">
      <w:pPr>
        <w:tabs>
          <w:tab w:val="left" w:pos="540"/>
        </w:tabs>
        <w:rPr>
          <w:sz w:val="24"/>
          <w:szCs w:val="24"/>
        </w:rPr>
      </w:pPr>
    </w:p>
    <w:p w:rsidRPr="00BD7237" w:rsidR="00004861" w:rsidP="00004861" w:rsidRDefault="00493868" w14:paraId="13B09A3C" w14:textId="77777777">
      <w:pPr>
        <w:pStyle w:val="ListParagraph"/>
        <w:tabs>
          <w:tab w:val="left" w:pos="360"/>
        </w:tabs>
        <w:adjustRightInd/>
        <w:spacing w:before="80"/>
        <w:ind w:left="0"/>
        <w:contextualSpacing w:val="0"/>
        <w:rPr>
          <w:b/>
          <w:sz w:val="24"/>
          <w:szCs w:val="24"/>
        </w:rPr>
      </w:pPr>
      <w:r>
        <w:rPr>
          <w:b/>
          <w:bCs/>
          <w:sz w:val="24"/>
          <w:szCs w:val="24"/>
        </w:rPr>
        <w:t>15.</w:t>
      </w:r>
      <w:r>
        <w:rPr>
          <w:b/>
          <w:bCs/>
          <w:sz w:val="24"/>
          <w:szCs w:val="24"/>
        </w:rPr>
        <w:tab/>
      </w:r>
      <w:r w:rsidRPr="00BD7237" w:rsidR="00004861">
        <w:rPr>
          <w:b/>
          <w:sz w:val="24"/>
          <w:szCs w:val="24"/>
        </w:rPr>
        <w:t>Explain the reasons for any program changes or adjustments reported in ROCIS.</w:t>
      </w:r>
    </w:p>
    <w:p w:rsidR="004F26E9" w:rsidP="00493868" w:rsidRDefault="004F26E9" w14:paraId="7BB662FF" w14:textId="68F17F61">
      <w:pPr>
        <w:tabs>
          <w:tab w:val="left" w:pos="540"/>
        </w:tabs>
        <w:ind w:left="540" w:hanging="540"/>
        <w:rPr>
          <w:sz w:val="24"/>
          <w:szCs w:val="24"/>
        </w:rPr>
      </w:pPr>
    </w:p>
    <w:p w:rsidR="00536ADC" w:rsidP="00732713" w:rsidRDefault="00536ADC" w14:paraId="2965F592" w14:textId="2542AEBB">
      <w:pPr>
        <w:rPr>
          <w:sz w:val="24"/>
          <w:szCs w:val="24"/>
        </w:rPr>
      </w:pPr>
      <w:r>
        <w:rPr>
          <w:sz w:val="24"/>
          <w:szCs w:val="24"/>
        </w:rPr>
        <w:t>While this request is for a new temporary information collection, the necessity of this collection is due to the timing of the rulemaking and the renewal of the collection of information 0648-0595. The tables below indicate how the relevant IC of 0648-0595 is changing pursuant to proposed rule 0648-BI79, and this collection will be merged into 0648-0595 upon publication of the final rule 0648-BI79.</w:t>
      </w:r>
    </w:p>
    <w:tbl>
      <w:tblPr>
        <w:tblpPr w:leftFromText="180" w:rightFromText="180" w:vertAnchor="page" w:horzAnchor="margin" w:tblpY="8161"/>
        <w:tblOverlap w:val="never"/>
        <w:tblW w:w="1008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1795"/>
        <w:gridCol w:w="990"/>
        <w:gridCol w:w="900"/>
        <w:gridCol w:w="900"/>
        <w:gridCol w:w="900"/>
        <w:gridCol w:w="900"/>
        <w:gridCol w:w="900"/>
        <w:gridCol w:w="2795"/>
      </w:tblGrid>
      <w:tr w:rsidRPr="00A110F0" w:rsidR="00E86A45" w:rsidTr="00E86A45" w14:paraId="5DE6508B" w14:textId="77777777">
        <w:trPr>
          <w:trHeight w:val="189"/>
        </w:trPr>
        <w:tc>
          <w:tcPr>
            <w:tcW w:w="1795" w:type="dxa"/>
            <w:vMerge w:val="restart"/>
            <w:shd w:val="clear" w:color="auto" w:fill="5B9BD5" w:themeFill="accent1"/>
            <w:vAlign w:val="center"/>
          </w:tcPr>
          <w:p w:rsidRPr="00A110F0" w:rsidR="00E86A45" w:rsidP="00E86A45" w:rsidRDefault="00E86A45" w14:paraId="3806B2CA" w14:textId="77777777">
            <w:pPr>
              <w:keepNext/>
              <w:jc w:val="center"/>
              <w:rPr>
                <w:rFonts w:eastAsia="Calibri" w:asciiTheme="minorHAnsi" w:hAnsiTheme="minorHAnsi"/>
                <w:b/>
                <w:sz w:val="16"/>
                <w:szCs w:val="16"/>
              </w:rPr>
            </w:pPr>
            <w:r w:rsidRPr="00A110F0">
              <w:rPr>
                <w:rFonts w:eastAsia="Calibri" w:asciiTheme="minorHAnsi" w:hAnsiTheme="minorHAnsi"/>
                <w:b/>
                <w:sz w:val="16"/>
                <w:szCs w:val="16"/>
              </w:rPr>
              <w:t>Information Collection</w:t>
            </w:r>
          </w:p>
        </w:tc>
        <w:tc>
          <w:tcPr>
            <w:tcW w:w="1890" w:type="dxa"/>
            <w:gridSpan w:val="2"/>
            <w:tcBorders>
              <w:bottom w:val="single" w:color="auto" w:sz="4" w:space="0"/>
            </w:tcBorders>
            <w:shd w:val="clear" w:color="auto" w:fill="5B9BD5" w:themeFill="accent1"/>
            <w:vAlign w:val="center"/>
          </w:tcPr>
          <w:p w:rsidRPr="00A110F0" w:rsidR="00E86A45" w:rsidP="00E86A45" w:rsidRDefault="00E86A45" w14:paraId="7405C2A0" w14:textId="77777777">
            <w:pPr>
              <w:keepNext/>
              <w:jc w:val="center"/>
              <w:rPr>
                <w:rFonts w:eastAsia="Calibri" w:asciiTheme="minorHAnsi" w:hAnsiTheme="minorHAnsi"/>
                <w:b/>
                <w:sz w:val="16"/>
                <w:szCs w:val="16"/>
              </w:rPr>
            </w:pPr>
            <w:r w:rsidRPr="00A110F0">
              <w:rPr>
                <w:rFonts w:eastAsia="Calibri" w:asciiTheme="minorHAnsi" w:hAnsiTheme="minorHAnsi"/>
                <w:b/>
                <w:sz w:val="16"/>
                <w:szCs w:val="16"/>
              </w:rPr>
              <w:t>Respondents</w:t>
            </w:r>
          </w:p>
        </w:tc>
        <w:tc>
          <w:tcPr>
            <w:tcW w:w="1800" w:type="dxa"/>
            <w:gridSpan w:val="2"/>
            <w:tcBorders>
              <w:bottom w:val="single" w:color="auto" w:sz="4" w:space="0"/>
            </w:tcBorders>
            <w:shd w:val="clear" w:color="auto" w:fill="5B9BD5" w:themeFill="accent1"/>
            <w:vAlign w:val="center"/>
          </w:tcPr>
          <w:p w:rsidRPr="00A110F0" w:rsidR="00E86A45" w:rsidP="00E86A45" w:rsidRDefault="00E86A45" w14:paraId="1C086CC3" w14:textId="77777777">
            <w:pPr>
              <w:keepNext/>
              <w:jc w:val="center"/>
              <w:rPr>
                <w:rFonts w:eastAsia="Calibri" w:asciiTheme="minorHAnsi" w:hAnsiTheme="minorHAnsi"/>
                <w:b/>
                <w:sz w:val="16"/>
                <w:szCs w:val="16"/>
              </w:rPr>
            </w:pPr>
            <w:r w:rsidRPr="00A110F0">
              <w:rPr>
                <w:rFonts w:eastAsia="Calibri" w:asciiTheme="minorHAnsi" w:hAnsiTheme="minorHAnsi"/>
                <w:b/>
                <w:sz w:val="16"/>
                <w:szCs w:val="16"/>
              </w:rPr>
              <w:t>Responses</w:t>
            </w:r>
          </w:p>
        </w:tc>
        <w:tc>
          <w:tcPr>
            <w:tcW w:w="1800" w:type="dxa"/>
            <w:gridSpan w:val="2"/>
            <w:tcBorders>
              <w:bottom w:val="single" w:color="auto" w:sz="4" w:space="0"/>
            </w:tcBorders>
            <w:shd w:val="clear" w:color="auto" w:fill="5B9BD5" w:themeFill="accent1"/>
            <w:vAlign w:val="center"/>
          </w:tcPr>
          <w:p w:rsidRPr="00A110F0" w:rsidR="00E86A45" w:rsidP="00E86A45" w:rsidRDefault="00E86A45" w14:paraId="0A413967" w14:textId="77777777">
            <w:pPr>
              <w:keepNext/>
              <w:jc w:val="center"/>
              <w:rPr>
                <w:rFonts w:eastAsia="Calibri" w:asciiTheme="minorHAnsi" w:hAnsiTheme="minorHAnsi"/>
                <w:b/>
                <w:sz w:val="16"/>
                <w:szCs w:val="16"/>
              </w:rPr>
            </w:pPr>
            <w:r w:rsidRPr="00A110F0">
              <w:rPr>
                <w:rFonts w:eastAsia="Calibri" w:asciiTheme="minorHAnsi" w:hAnsiTheme="minorHAnsi"/>
                <w:b/>
                <w:sz w:val="16"/>
                <w:szCs w:val="16"/>
              </w:rPr>
              <w:t>Burden Hours</w:t>
            </w:r>
          </w:p>
        </w:tc>
        <w:tc>
          <w:tcPr>
            <w:tcW w:w="2795" w:type="dxa"/>
            <w:vMerge w:val="restart"/>
            <w:shd w:val="clear" w:color="auto" w:fill="5B9BD5" w:themeFill="accent1"/>
            <w:vAlign w:val="center"/>
          </w:tcPr>
          <w:p w:rsidRPr="00A110F0" w:rsidR="00E86A45" w:rsidP="00E86A45" w:rsidRDefault="00E86A45" w14:paraId="0343DF9E" w14:textId="77777777">
            <w:pPr>
              <w:keepNext/>
              <w:jc w:val="center"/>
              <w:rPr>
                <w:rFonts w:eastAsia="Calibri" w:asciiTheme="minorHAnsi" w:hAnsiTheme="minorHAnsi"/>
                <w:b/>
                <w:sz w:val="16"/>
                <w:szCs w:val="16"/>
              </w:rPr>
            </w:pPr>
            <w:r w:rsidRPr="00A110F0">
              <w:rPr>
                <w:rFonts w:eastAsia="Calibri" w:asciiTheme="minorHAnsi" w:hAnsiTheme="minorHAnsi"/>
                <w:b/>
                <w:sz w:val="16"/>
                <w:szCs w:val="16"/>
              </w:rPr>
              <w:t>Reason for change or adjustment</w:t>
            </w:r>
          </w:p>
        </w:tc>
      </w:tr>
      <w:tr w:rsidRPr="00A110F0" w:rsidR="00E86A45" w:rsidTr="00E86A45" w14:paraId="491EB5FD" w14:textId="77777777">
        <w:trPr>
          <w:trHeight w:val="857"/>
        </w:trPr>
        <w:tc>
          <w:tcPr>
            <w:tcW w:w="1795" w:type="dxa"/>
            <w:vMerge/>
            <w:shd w:val="clear" w:color="auto" w:fill="5B9BD5" w:themeFill="accent1"/>
            <w:vAlign w:val="center"/>
          </w:tcPr>
          <w:p w:rsidRPr="00A110F0" w:rsidR="00E86A45" w:rsidP="00E86A45" w:rsidRDefault="00E86A45" w14:paraId="67ACBB6A" w14:textId="77777777">
            <w:pPr>
              <w:keepNext/>
              <w:rPr>
                <w:rFonts w:eastAsia="Calibri" w:asciiTheme="minorHAnsi" w:hAnsiTheme="minorHAnsi"/>
                <w:sz w:val="16"/>
                <w:szCs w:val="16"/>
              </w:rPr>
            </w:pPr>
          </w:p>
        </w:tc>
        <w:tc>
          <w:tcPr>
            <w:tcW w:w="990" w:type="dxa"/>
            <w:tcBorders>
              <w:bottom w:val="single" w:color="auto" w:sz="4" w:space="0"/>
              <w:right w:val="dashed" w:color="auto" w:sz="4" w:space="0"/>
            </w:tcBorders>
            <w:shd w:val="clear" w:color="auto" w:fill="FBE4D5"/>
            <w:vAlign w:val="center"/>
          </w:tcPr>
          <w:p w:rsidRPr="00A110F0" w:rsidR="00E86A45" w:rsidP="00E86A45" w:rsidRDefault="00E86A45" w14:paraId="689EB6F5" w14:textId="77777777">
            <w:pPr>
              <w:keepNext/>
              <w:jc w:val="center"/>
              <w:rPr>
                <w:rFonts w:eastAsia="Calibri" w:asciiTheme="minorHAnsi" w:hAnsiTheme="minorHAnsi"/>
                <w:sz w:val="16"/>
                <w:szCs w:val="16"/>
              </w:rPr>
            </w:pPr>
            <w:r w:rsidRPr="00A110F0">
              <w:rPr>
                <w:rFonts w:eastAsia="Calibri" w:asciiTheme="minorHAnsi" w:hAnsiTheme="minorHAnsi"/>
                <w:sz w:val="16"/>
                <w:szCs w:val="16"/>
              </w:rPr>
              <w:t>Current Renewal / Revision</w:t>
            </w:r>
          </w:p>
        </w:tc>
        <w:tc>
          <w:tcPr>
            <w:tcW w:w="900" w:type="dxa"/>
            <w:tcBorders>
              <w:left w:val="dashed" w:color="auto" w:sz="4" w:space="0"/>
              <w:bottom w:val="single" w:color="auto" w:sz="4" w:space="0"/>
            </w:tcBorders>
            <w:shd w:val="clear" w:color="auto" w:fill="FBE4D5"/>
            <w:vAlign w:val="center"/>
          </w:tcPr>
          <w:p w:rsidRPr="00A110F0" w:rsidR="00E86A45" w:rsidP="00E86A45" w:rsidRDefault="00E86A45" w14:paraId="2BDDD2F6" w14:textId="77777777">
            <w:pPr>
              <w:keepNext/>
              <w:jc w:val="center"/>
              <w:rPr>
                <w:rFonts w:eastAsia="Calibri" w:asciiTheme="minorHAnsi" w:hAnsiTheme="minorHAnsi"/>
                <w:sz w:val="16"/>
                <w:szCs w:val="16"/>
              </w:rPr>
            </w:pPr>
            <w:r w:rsidRPr="00A110F0">
              <w:rPr>
                <w:rFonts w:eastAsia="Calibri" w:asciiTheme="minorHAnsi" w:hAnsiTheme="minorHAnsi"/>
                <w:sz w:val="16"/>
                <w:szCs w:val="16"/>
              </w:rPr>
              <w:t>Previous Renewal / Revision</w:t>
            </w:r>
          </w:p>
        </w:tc>
        <w:tc>
          <w:tcPr>
            <w:tcW w:w="900" w:type="dxa"/>
            <w:tcBorders>
              <w:right w:val="dashed" w:color="auto" w:sz="4" w:space="0"/>
            </w:tcBorders>
            <w:shd w:val="clear" w:color="auto" w:fill="FBE4D5"/>
            <w:vAlign w:val="center"/>
          </w:tcPr>
          <w:p w:rsidRPr="00A110F0" w:rsidR="00E86A45" w:rsidP="00E86A45" w:rsidRDefault="00E86A45" w14:paraId="77F2E7CD" w14:textId="77777777">
            <w:pPr>
              <w:keepNext/>
              <w:jc w:val="center"/>
              <w:rPr>
                <w:rFonts w:eastAsia="Calibri" w:asciiTheme="minorHAnsi" w:hAnsiTheme="minorHAnsi"/>
                <w:sz w:val="16"/>
                <w:szCs w:val="16"/>
              </w:rPr>
            </w:pPr>
            <w:r w:rsidRPr="00A110F0">
              <w:rPr>
                <w:rFonts w:eastAsia="Calibri" w:asciiTheme="minorHAnsi" w:hAnsiTheme="minorHAnsi"/>
                <w:sz w:val="16"/>
                <w:szCs w:val="16"/>
              </w:rPr>
              <w:t>Current Renewal / Revision</w:t>
            </w:r>
          </w:p>
        </w:tc>
        <w:tc>
          <w:tcPr>
            <w:tcW w:w="900" w:type="dxa"/>
            <w:tcBorders>
              <w:left w:val="dashed" w:color="auto" w:sz="4" w:space="0"/>
            </w:tcBorders>
            <w:shd w:val="clear" w:color="auto" w:fill="FBE4D5"/>
            <w:vAlign w:val="center"/>
          </w:tcPr>
          <w:p w:rsidRPr="00A110F0" w:rsidR="00E86A45" w:rsidP="00E86A45" w:rsidRDefault="00E86A45" w14:paraId="3CB3ABC5" w14:textId="77777777">
            <w:pPr>
              <w:keepNext/>
              <w:jc w:val="center"/>
              <w:rPr>
                <w:rFonts w:eastAsia="Calibri" w:asciiTheme="minorHAnsi" w:hAnsiTheme="minorHAnsi"/>
                <w:sz w:val="16"/>
                <w:szCs w:val="16"/>
              </w:rPr>
            </w:pPr>
            <w:r w:rsidRPr="00A110F0">
              <w:rPr>
                <w:rFonts w:eastAsia="Calibri" w:asciiTheme="minorHAnsi" w:hAnsiTheme="minorHAnsi"/>
                <w:sz w:val="16"/>
                <w:szCs w:val="16"/>
              </w:rPr>
              <w:t>Previous Renewal / Revision</w:t>
            </w:r>
          </w:p>
        </w:tc>
        <w:tc>
          <w:tcPr>
            <w:tcW w:w="900" w:type="dxa"/>
            <w:tcBorders>
              <w:bottom w:val="single" w:color="auto" w:sz="4" w:space="0"/>
              <w:right w:val="dashed" w:color="auto" w:sz="4" w:space="0"/>
            </w:tcBorders>
            <w:shd w:val="clear" w:color="auto" w:fill="FBE4D5"/>
            <w:vAlign w:val="center"/>
          </w:tcPr>
          <w:p w:rsidRPr="00A110F0" w:rsidR="00E86A45" w:rsidP="00E86A45" w:rsidRDefault="00E86A45" w14:paraId="53D167A0" w14:textId="77777777">
            <w:pPr>
              <w:keepNext/>
              <w:jc w:val="center"/>
              <w:rPr>
                <w:rFonts w:eastAsia="Calibri" w:asciiTheme="minorHAnsi" w:hAnsiTheme="minorHAnsi"/>
                <w:sz w:val="16"/>
                <w:szCs w:val="16"/>
              </w:rPr>
            </w:pPr>
            <w:r w:rsidRPr="00A110F0">
              <w:rPr>
                <w:rFonts w:eastAsia="Calibri" w:asciiTheme="minorHAnsi" w:hAnsiTheme="minorHAnsi"/>
                <w:sz w:val="16"/>
                <w:szCs w:val="16"/>
              </w:rPr>
              <w:t>Current Renewal / Revision</w:t>
            </w:r>
          </w:p>
        </w:tc>
        <w:tc>
          <w:tcPr>
            <w:tcW w:w="900" w:type="dxa"/>
            <w:tcBorders>
              <w:left w:val="dashed" w:color="auto" w:sz="4" w:space="0"/>
            </w:tcBorders>
            <w:shd w:val="clear" w:color="auto" w:fill="FBE4D5"/>
            <w:vAlign w:val="center"/>
          </w:tcPr>
          <w:p w:rsidRPr="00A110F0" w:rsidR="00E86A45" w:rsidP="00E86A45" w:rsidRDefault="00E86A45" w14:paraId="238154C5" w14:textId="77777777">
            <w:pPr>
              <w:keepNext/>
              <w:jc w:val="center"/>
              <w:rPr>
                <w:rFonts w:eastAsia="Calibri" w:asciiTheme="minorHAnsi" w:hAnsiTheme="minorHAnsi"/>
                <w:sz w:val="16"/>
                <w:szCs w:val="16"/>
              </w:rPr>
            </w:pPr>
            <w:r w:rsidRPr="00A110F0">
              <w:rPr>
                <w:rFonts w:eastAsia="Calibri" w:asciiTheme="minorHAnsi" w:hAnsiTheme="minorHAnsi"/>
                <w:sz w:val="16"/>
                <w:szCs w:val="16"/>
              </w:rPr>
              <w:t>Previous Renewal / Revision</w:t>
            </w:r>
          </w:p>
        </w:tc>
        <w:tc>
          <w:tcPr>
            <w:tcW w:w="2795" w:type="dxa"/>
            <w:vMerge/>
            <w:shd w:val="clear" w:color="auto" w:fill="FBE4D5"/>
            <w:vAlign w:val="center"/>
          </w:tcPr>
          <w:p w:rsidRPr="00A110F0" w:rsidR="00E86A45" w:rsidP="00E86A45" w:rsidRDefault="00E86A45" w14:paraId="339DD5C5" w14:textId="77777777">
            <w:pPr>
              <w:keepNext/>
              <w:rPr>
                <w:rFonts w:eastAsia="Calibri" w:asciiTheme="minorHAnsi" w:hAnsiTheme="minorHAnsi"/>
                <w:sz w:val="16"/>
                <w:szCs w:val="16"/>
              </w:rPr>
            </w:pPr>
          </w:p>
        </w:tc>
      </w:tr>
      <w:tr w:rsidRPr="00A110F0" w:rsidR="00E86A45" w:rsidTr="00E86A45" w14:paraId="69F279BF" w14:textId="77777777">
        <w:trPr>
          <w:trHeight w:val="902"/>
        </w:trPr>
        <w:tc>
          <w:tcPr>
            <w:tcW w:w="1795" w:type="dxa"/>
            <w:shd w:val="clear" w:color="auto" w:fill="auto"/>
            <w:vAlign w:val="center"/>
          </w:tcPr>
          <w:p w:rsidRPr="00A110F0" w:rsidR="00E86A45" w:rsidP="00E86A45" w:rsidRDefault="00E86A45" w14:paraId="3A38996E" w14:textId="77777777">
            <w:pPr>
              <w:rPr>
                <w:rFonts w:asciiTheme="minorHAnsi" w:hAnsiTheme="minorHAnsi"/>
                <w:sz w:val="16"/>
                <w:szCs w:val="16"/>
              </w:rPr>
            </w:pPr>
            <w:r>
              <w:rPr>
                <w:rFonts w:ascii="Calibri" w:hAnsi="Calibri" w:cs="Calibri"/>
                <w:color w:val="000000"/>
                <w:sz w:val="16"/>
                <w:szCs w:val="16"/>
              </w:rPr>
              <w:t>Request for IMO Ship Identification Number</w:t>
            </w:r>
          </w:p>
        </w:tc>
        <w:tc>
          <w:tcPr>
            <w:tcW w:w="990" w:type="dxa"/>
            <w:tcBorders>
              <w:bottom w:val="dotted" w:color="auto" w:sz="4" w:space="0"/>
              <w:right w:val="dashed" w:color="auto" w:sz="4" w:space="0"/>
            </w:tcBorders>
            <w:shd w:val="clear" w:color="auto" w:fill="auto"/>
            <w:vAlign w:val="center"/>
          </w:tcPr>
          <w:p w:rsidRPr="00A110F0" w:rsidR="00E86A45" w:rsidP="00E86A45" w:rsidRDefault="00E86A45" w14:paraId="2862E7BB" w14:textId="77777777">
            <w:pPr>
              <w:jc w:val="center"/>
              <w:rPr>
                <w:rFonts w:eastAsia="Calibri" w:asciiTheme="minorHAnsi" w:hAnsiTheme="minorHAnsi"/>
                <w:sz w:val="16"/>
                <w:szCs w:val="16"/>
              </w:rPr>
            </w:pPr>
            <w:r>
              <w:rPr>
                <w:rFonts w:eastAsia="Calibri" w:asciiTheme="minorHAnsi" w:hAnsiTheme="minorHAnsi"/>
                <w:sz w:val="16"/>
                <w:szCs w:val="16"/>
              </w:rPr>
              <w:t>48</w:t>
            </w:r>
          </w:p>
        </w:tc>
        <w:tc>
          <w:tcPr>
            <w:tcW w:w="900" w:type="dxa"/>
            <w:tcBorders>
              <w:left w:val="dashed" w:color="auto" w:sz="4" w:space="0"/>
              <w:bottom w:val="dotted" w:color="auto" w:sz="4" w:space="0"/>
            </w:tcBorders>
            <w:shd w:val="clear" w:color="auto" w:fill="auto"/>
            <w:vAlign w:val="center"/>
          </w:tcPr>
          <w:p w:rsidRPr="00A110F0" w:rsidR="00E86A45" w:rsidP="00E86A45" w:rsidRDefault="00E86A45" w14:paraId="7560B172" w14:textId="77777777">
            <w:pPr>
              <w:keepNext/>
              <w:jc w:val="center"/>
              <w:rPr>
                <w:rFonts w:eastAsia="Calibri" w:asciiTheme="minorHAnsi" w:hAnsiTheme="minorHAnsi"/>
                <w:sz w:val="16"/>
                <w:szCs w:val="16"/>
              </w:rPr>
            </w:pPr>
            <w:r>
              <w:rPr>
                <w:rFonts w:eastAsia="Calibri" w:asciiTheme="minorHAnsi" w:hAnsiTheme="minorHAnsi"/>
                <w:sz w:val="16"/>
                <w:szCs w:val="16"/>
              </w:rPr>
              <w:t>2</w:t>
            </w:r>
          </w:p>
        </w:tc>
        <w:tc>
          <w:tcPr>
            <w:tcW w:w="900" w:type="dxa"/>
            <w:tcBorders>
              <w:bottom w:val="dotted" w:color="auto" w:sz="4" w:space="0"/>
              <w:right w:val="dashed" w:color="auto" w:sz="4" w:space="0"/>
            </w:tcBorders>
            <w:shd w:val="clear" w:color="auto" w:fill="auto"/>
            <w:vAlign w:val="center"/>
          </w:tcPr>
          <w:p w:rsidRPr="00A110F0" w:rsidR="00E86A45" w:rsidP="00E86A45" w:rsidRDefault="00E86A45" w14:paraId="19844B51" w14:textId="77777777">
            <w:pPr>
              <w:jc w:val="center"/>
              <w:rPr>
                <w:rFonts w:eastAsia="Calibri" w:asciiTheme="minorHAnsi" w:hAnsiTheme="minorHAnsi"/>
                <w:sz w:val="16"/>
                <w:szCs w:val="16"/>
              </w:rPr>
            </w:pPr>
            <w:r>
              <w:rPr>
                <w:rFonts w:eastAsia="Calibri" w:asciiTheme="minorHAnsi" w:hAnsiTheme="minorHAnsi"/>
                <w:sz w:val="16"/>
                <w:szCs w:val="16"/>
              </w:rPr>
              <w:t>48</w:t>
            </w:r>
          </w:p>
        </w:tc>
        <w:tc>
          <w:tcPr>
            <w:tcW w:w="900" w:type="dxa"/>
            <w:tcBorders>
              <w:left w:val="dashed" w:color="auto" w:sz="4" w:space="0"/>
              <w:bottom w:val="dotted" w:color="auto" w:sz="4" w:space="0"/>
            </w:tcBorders>
            <w:shd w:val="clear" w:color="auto" w:fill="auto"/>
            <w:vAlign w:val="center"/>
          </w:tcPr>
          <w:p w:rsidRPr="00A110F0" w:rsidR="00E86A45" w:rsidP="00E86A45" w:rsidRDefault="00E86A45" w14:paraId="034A214B" w14:textId="77777777">
            <w:pPr>
              <w:keepNext/>
              <w:jc w:val="center"/>
              <w:rPr>
                <w:rFonts w:eastAsia="Calibri" w:asciiTheme="minorHAnsi" w:hAnsiTheme="minorHAnsi"/>
                <w:sz w:val="16"/>
                <w:szCs w:val="16"/>
              </w:rPr>
            </w:pPr>
            <w:r>
              <w:rPr>
                <w:rFonts w:eastAsia="Calibri" w:asciiTheme="minorHAnsi" w:hAnsiTheme="minorHAnsi"/>
                <w:sz w:val="16"/>
                <w:szCs w:val="16"/>
              </w:rPr>
              <w:t>1</w:t>
            </w:r>
          </w:p>
        </w:tc>
        <w:tc>
          <w:tcPr>
            <w:tcW w:w="900" w:type="dxa"/>
            <w:tcBorders>
              <w:bottom w:val="dotted" w:color="auto" w:sz="4" w:space="0"/>
              <w:right w:val="dashed" w:color="auto" w:sz="4" w:space="0"/>
            </w:tcBorders>
            <w:shd w:val="clear" w:color="auto" w:fill="auto"/>
            <w:vAlign w:val="center"/>
          </w:tcPr>
          <w:p w:rsidRPr="00A110F0" w:rsidR="00E86A45" w:rsidP="00E86A45" w:rsidRDefault="00E86A45" w14:paraId="4DEBFCEF" w14:textId="77777777">
            <w:pPr>
              <w:jc w:val="center"/>
              <w:rPr>
                <w:rFonts w:eastAsia="Calibri" w:asciiTheme="minorHAnsi" w:hAnsiTheme="minorHAnsi"/>
                <w:sz w:val="16"/>
                <w:szCs w:val="16"/>
              </w:rPr>
            </w:pPr>
            <w:r>
              <w:rPr>
                <w:rFonts w:eastAsia="Calibri" w:asciiTheme="minorHAnsi" w:hAnsiTheme="minorHAnsi"/>
                <w:sz w:val="16"/>
                <w:szCs w:val="16"/>
              </w:rPr>
              <w:t>24</w:t>
            </w:r>
          </w:p>
        </w:tc>
        <w:tc>
          <w:tcPr>
            <w:tcW w:w="900" w:type="dxa"/>
            <w:tcBorders>
              <w:left w:val="dashed" w:color="auto" w:sz="4" w:space="0"/>
              <w:bottom w:val="dotted" w:color="auto" w:sz="4" w:space="0"/>
            </w:tcBorders>
            <w:shd w:val="clear" w:color="auto" w:fill="auto"/>
            <w:vAlign w:val="center"/>
          </w:tcPr>
          <w:p w:rsidRPr="00A110F0" w:rsidR="00E86A45" w:rsidP="00E86A45" w:rsidRDefault="00E86A45" w14:paraId="715329A0" w14:textId="77777777">
            <w:pPr>
              <w:keepNext/>
              <w:jc w:val="center"/>
              <w:rPr>
                <w:rFonts w:eastAsia="Calibri" w:asciiTheme="minorHAnsi" w:hAnsiTheme="minorHAnsi"/>
                <w:sz w:val="16"/>
                <w:szCs w:val="16"/>
              </w:rPr>
            </w:pPr>
            <w:r>
              <w:rPr>
                <w:rFonts w:eastAsia="Calibri" w:asciiTheme="minorHAnsi" w:hAnsiTheme="minorHAnsi"/>
                <w:sz w:val="16"/>
                <w:szCs w:val="16"/>
              </w:rPr>
              <w:t>0.5</w:t>
            </w:r>
          </w:p>
        </w:tc>
        <w:tc>
          <w:tcPr>
            <w:tcW w:w="2795" w:type="dxa"/>
            <w:tcBorders>
              <w:left w:val="dotted" w:color="auto" w:sz="4" w:space="0"/>
              <w:bottom w:val="dotted" w:color="auto" w:sz="4" w:space="0"/>
            </w:tcBorders>
            <w:shd w:val="clear" w:color="auto" w:fill="auto"/>
            <w:vAlign w:val="center"/>
          </w:tcPr>
          <w:p w:rsidRPr="00A110F0" w:rsidR="00E86A45" w:rsidP="00E86A45" w:rsidRDefault="00E86A45" w14:paraId="1E70D6F0" w14:textId="77777777">
            <w:pPr>
              <w:rPr>
                <w:rFonts w:eastAsia="Calibri" w:asciiTheme="minorHAnsi" w:hAnsiTheme="minorHAnsi"/>
                <w:sz w:val="16"/>
                <w:szCs w:val="16"/>
              </w:rPr>
            </w:pPr>
            <w:r>
              <w:rPr>
                <w:rFonts w:eastAsia="Calibri" w:asciiTheme="minorHAnsi" w:hAnsiTheme="minorHAnsi"/>
                <w:sz w:val="16"/>
                <w:szCs w:val="16"/>
              </w:rPr>
              <w:t xml:space="preserve">Number of respondents changed as the requirement expanded to include more vessels than it was previously applicable to </w:t>
            </w:r>
          </w:p>
        </w:tc>
      </w:tr>
      <w:tr w:rsidRPr="00A110F0" w:rsidR="00E86A45" w:rsidTr="00E86A45" w14:paraId="26D43352" w14:textId="77777777">
        <w:trPr>
          <w:trHeight w:val="558"/>
        </w:trPr>
        <w:tc>
          <w:tcPr>
            <w:tcW w:w="1795" w:type="dxa"/>
            <w:shd w:val="clear" w:color="auto" w:fill="BDD6EE" w:themeFill="accent1" w:themeFillTint="66"/>
            <w:vAlign w:val="center"/>
          </w:tcPr>
          <w:p w:rsidRPr="00A110F0" w:rsidR="00E86A45" w:rsidP="00E86A45" w:rsidRDefault="00E86A45" w14:paraId="163575F2" w14:textId="77777777">
            <w:pPr>
              <w:keepNext/>
              <w:jc w:val="center"/>
              <w:rPr>
                <w:rFonts w:eastAsia="Calibri" w:asciiTheme="minorHAnsi" w:hAnsiTheme="minorHAnsi"/>
                <w:b/>
                <w:sz w:val="16"/>
                <w:szCs w:val="16"/>
              </w:rPr>
            </w:pPr>
            <w:r w:rsidRPr="00A110F0">
              <w:rPr>
                <w:rFonts w:eastAsia="Calibri" w:asciiTheme="minorHAnsi" w:hAnsiTheme="minorHAnsi"/>
                <w:b/>
                <w:sz w:val="16"/>
                <w:szCs w:val="16"/>
              </w:rPr>
              <w:t>Total for Collection</w:t>
            </w:r>
          </w:p>
        </w:tc>
        <w:tc>
          <w:tcPr>
            <w:tcW w:w="990" w:type="dxa"/>
            <w:tcBorders>
              <w:right w:val="dashed" w:color="auto" w:sz="4" w:space="0"/>
            </w:tcBorders>
            <w:shd w:val="clear" w:color="auto" w:fill="BDD6EE" w:themeFill="accent1" w:themeFillTint="66"/>
            <w:vAlign w:val="center"/>
          </w:tcPr>
          <w:p w:rsidRPr="00A110F0" w:rsidR="00E86A45" w:rsidP="00E86A45" w:rsidRDefault="00E86A45" w14:paraId="1BFA8B6D" w14:textId="77777777">
            <w:pPr>
              <w:keepNext/>
              <w:jc w:val="center"/>
              <w:rPr>
                <w:rFonts w:eastAsia="Calibri" w:asciiTheme="minorHAnsi" w:hAnsiTheme="minorHAnsi"/>
                <w:b/>
                <w:sz w:val="16"/>
                <w:szCs w:val="16"/>
              </w:rPr>
            </w:pPr>
            <w:r>
              <w:rPr>
                <w:rFonts w:eastAsia="Calibri" w:asciiTheme="minorHAnsi" w:hAnsiTheme="minorHAnsi"/>
                <w:b/>
                <w:sz w:val="16"/>
                <w:szCs w:val="16"/>
              </w:rPr>
              <w:t>48</w:t>
            </w:r>
          </w:p>
        </w:tc>
        <w:tc>
          <w:tcPr>
            <w:tcW w:w="900" w:type="dxa"/>
            <w:tcBorders>
              <w:left w:val="dashed" w:color="auto" w:sz="4" w:space="0"/>
            </w:tcBorders>
            <w:shd w:val="clear" w:color="auto" w:fill="BDD6EE" w:themeFill="accent1" w:themeFillTint="66"/>
            <w:vAlign w:val="center"/>
          </w:tcPr>
          <w:p w:rsidRPr="00A110F0" w:rsidR="00E86A45" w:rsidP="00E86A45" w:rsidRDefault="00E86A45" w14:paraId="75C38526" w14:textId="77777777">
            <w:pPr>
              <w:keepNext/>
              <w:jc w:val="center"/>
              <w:rPr>
                <w:rFonts w:eastAsia="Calibri" w:asciiTheme="minorHAnsi" w:hAnsiTheme="minorHAnsi"/>
                <w:b/>
                <w:sz w:val="16"/>
                <w:szCs w:val="16"/>
              </w:rPr>
            </w:pPr>
            <w:r>
              <w:rPr>
                <w:rFonts w:eastAsia="Calibri" w:asciiTheme="minorHAnsi" w:hAnsiTheme="minorHAnsi"/>
                <w:b/>
                <w:sz w:val="16"/>
                <w:szCs w:val="16"/>
              </w:rPr>
              <w:t>2</w:t>
            </w:r>
          </w:p>
        </w:tc>
        <w:tc>
          <w:tcPr>
            <w:tcW w:w="900" w:type="dxa"/>
            <w:tcBorders>
              <w:right w:val="dashed" w:color="auto" w:sz="4" w:space="0"/>
            </w:tcBorders>
            <w:shd w:val="clear" w:color="auto" w:fill="BDD6EE" w:themeFill="accent1" w:themeFillTint="66"/>
            <w:vAlign w:val="center"/>
          </w:tcPr>
          <w:p w:rsidRPr="00A110F0" w:rsidR="00E86A45" w:rsidP="00E86A45" w:rsidRDefault="00E86A45" w14:paraId="68D7F79E" w14:textId="77777777">
            <w:pPr>
              <w:keepNext/>
              <w:jc w:val="center"/>
              <w:rPr>
                <w:rFonts w:eastAsia="Calibri" w:asciiTheme="minorHAnsi" w:hAnsiTheme="minorHAnsi"/>
                <w:b/>
                <w:sz w:val="16"/>
                <w:szCs w:val="16"/>
              </w:rPr>
            </w:pPr>
            <w:r>
              <w:rPr>
                <w:rFonts w:eastAsia="Calibri" w:asciiTheme="minorHAnsi" w:hAnsiTheme="minorHAnsi"/>
                <w:b/>
                <w:sz w:val="16"/>
                <w:szCs w:val="16"/>
              </w:rPr>
              <w:t>48</w:t>
            </w:r>
          </w:p>
        </w:tc>
        <w:tc>
          <w:tcPr>
            <w:tcW w:w="900" w:type="dxa"/>
            <w:tcBorders>
              <w:left w:val="dashed" w:color="auto" w:sz="4" w:space="0"/>
            </w:tcBorders>
            <w:shd w:val="clear" w:color="auto" w:fill="BDD6EE" w:themeFill="accent1" w:themeFillTint="66"/>
            <w:vAlign w:val="center"/>
          </w:tcPr>
          <w:p w:rsidRPr="00A110F0" w:rsidR="00E86A45" w:rsidP="00E86A45" w:rsidRDefault="00E86A45" w14:paraId="40434922" w14:textId="77777777">
            <w:pPr>
              <w:keepNext/>
              <w:jc w:val="center"/>
              <w:rPr>
                <w:rFonts w:eastAsia="Calibri" w:asciiTheme="minorHAnsi" w:hAnsiTheme="minorHAnsi"/>
                <w:b/>
                <w:sz w:val="16"/>
                <w:szCs w:val="16"/>
              </w:rPr>
            </w:pPr>
            <w:r>
              <w:rPr>
                <w:rFonts w:eastAsia="Calibri" w:asciiTheme="minorHAnsi" w:hAnsiTheme="minorHAnsi"/>
                <w:b/>
                <w:sz w:val="16"/>
                <w:szCs w:val="16"/>
              </w:rPr>
              <w:t>1</w:t>
            </w:r>
          </w:p>
        </w:tc>
        <w:tc>
          <w:tcPr>
            <w:tcW w:w="900" w:type="dxa"/>
            <w:tcBorders>
              <w:right w:val="dashed" w:color="auto" w:sz="4" w:space="0"/>
            </w:tcBorders>
            <w:shd w:val="clear" w:color="auto" w:fill="BDD6EE" w:themeFill="accent1" w:themeFillTint="66"/>
            <w:vAlign w:val="center"/>
          </w:tcPr>
          <w:p w:rsidRPr="00A110F0" w:rsidR="00E86A45" w:rsidP="00E86A45" w:rsidRDefault="00E86A45" w14:paraId="705963EE" w14:textId="77777777">
            <w:pPr>
              <w:keepNext/>
              <w:jc w:val="center"/>
              <w:rPr>
                <w:rFonts w:eastAsia="Calibri" w:asciiTheme="minorHAnsi" w:hAnsiTheme="minorHAnsi"/>
                <w:b/>
                <w:sz w:val="16"/>
                <w:szCs w:val="16"/>
              </w:rPr>
            </w:pPr>
            <w:r>
              <w:rPr>
                <w:rFonts w:eastAsia="Calibri" w:asciiTheme="minorHAnsi" w:hAnsiTheme="minorHAnsi"/>
                <w:b/>
                <w:sz w:val="16"/>
                <w:szCs w:val="16"/>
              </w:rPr>
              <w:t>24</w:t>
            </w:r>
          </w:p>
        </w:tc>
        <w:tc>
          <w:tcPr>
            <w:tcW w:w="900" w:type="dxa"/>
            <w:tcBorders>
              <w:left w:val="dashed" w:color="auto" w:sz="4" w:space="0"/>
            </w:tcBorders>
            <w:shd w:val="clear" w:color="auto" w:fill="BDD6EE" w:themeFill="accent1" w:themeFillTint="66"/>
            <w:vAlign w:val="center"/>
          </w:tcPr>
          <w:p w:rsidRPr="00A110F0" w:rsidR="00E86A45" w:rsidP="00E86A45" w:rsidRDefault="00E86A45" w14:paraId="305BA5B6" w14:textId="77777777">
            <w:pPr>
              <w:keepNext/>
              <w:jc w:val="center"/>
              <w:rPr>
                <w:rFonts w:eastAsia="Calibri" w:asciiTheme="minorHAnsi" w:hAnsiTheme="minorHAnsi"/>
                <w:b/>
                <w:sz w:val="16"/>
                <w:szCs w:val="16"/>
              </w:rPr>
            </w:pPr>
            <w:r>
              <w:rPr>
                <w:rFonts w:eastAsia="Calibri" w:asciiTheme="minorHAnsi" w:hAnsiTheme="minorHAnsi"/>
                <w:b/>
                <w:sz w:val="16"/>
                <w:szCs w:val="16"/>
              </w:rPr>
              <w:t>0.5</w:t>
            </w:r>
          </w:p>
        </w:tc>
        <w:tc>
          <w:tcPr>
            <w:tcW w:w="2795" w:type="dxa"/>
            <w:tcBorders>
              <w:left w:val="dotted" w:color="auto" w:sz="4" w:space="0"/>
            </w:tcBorders>
            <w:shd w:val="clear" w:color="auto" w:fill="BDD6EE" w:themeFill="accent1" w:themeFillTint="66"/>
            <w:vAlign w:val="center"/>
          </w:tcPr>
          <w:p w:rsidRPr="00A110F0" w:rsidR="00E86A45" w:rsidP="00E86A45" w:rsidRDefault="00E86A45" w14:paraId="46F10185" w14:textId="77777777">
            <w:pPr>
              <w:keepNext/>
              <w:jc w:val="center"/>
              <w:rPr>
                <w:rFonts w:eastAsia="Calibri" w:asciiTheme="minorHAnsi" w:hAnsiTheme="minorHAnsi"/>
                <w:b/>
                <w:sz w:val="16"/>
                <w:szCs w:val="16"/>
              </w:rPr>
            </w:pPr>
          </w:p>
        </w:tc>
      </w:tr>
      <w:tr w:rsidRPr="00A110F0" w:rsidR="00E86A45" w:rsidTr="00E86A45" w14:paraId="60D50658" w14:textId="77777777">
        <w:trPr>
          <w:trHeight w:val="317"/>
        </w:trPr>
        <w:tc>
          <w:tcPr>
            <w:tcW w:w="1795" w:type="dxa"/>
            <w:tcBorders>
              <w:bottom w:val="single" w:color="auto" w:sz="4" w:space="0"/>
            </w:tcBorders>
            <w:shd w:val="clear" w:color="auto" w:fill="FBE4D5" w:themeFill="accent2" w:themeFillTint="33"/>
            <w:vAlign w:val="center"/>
          </w:tcPr>
          <w:p w:rsidRPr="00A110F0" w:rsidR="00E86A45" w:rsidP="00E86A45" w:rsidRDefault="00E86A45" w14:paraId="35C188C3" w14:textId="77777777">
            <w:pPr>
              <w:keepNext/>
              <w:jc w:val="center"/>
              <w:rPr>
                <w:rFonts w:eastAsia="Calibri" w:asciiTheme="minorHAnsi" w:hAnsiTheme="minorHAnsi"/>
                <w:b/>
                <w:sz w:val="16"/>
                <w:szCs w:val="16"/>
              </w:rPr>
            </w:pPr>
            <w:r>
              <w:rPr>
                <w:rFonts w:eastAsia="Calibri" w:asciiTheme="minorHAnsi" w:hAnsiTheme="minorHAnsi"/>
                <w:b/>
                <w:sz w:val="16"/>
                <w:szCs w:val="16"/>
              </w:rPr>
              <w:t>Difference</w:t>
            </w:r>
          </w:p>
        </w:tc>
        <w:tc>
          <w:tcPr>
            <w:tcW w:w="1890" w:type="dxa"/>
            <w:gridSpan w:val="2"/>
            <w:tcBorders>
              <w:bottom w:val="single" w:color="auto" w:sz="4" w:space="0"/>
            </w:tcBorders>
            <w:shd w:val="clear" w:color="auto" w:fill="FBE4D5" w:themeFill="accent2" w:themeFillTint="33"/>
            <w:vAlign w:val="center"/>
          </w:tcPr>
          <w:p w:rsidR="00E86A45" w:rsidP="00E86A45" w:rsidRDefault="00E86A45" w14:paraId="5CA86E9D" w14:textId="77777777">
            <w:pPr>
              <w:keepNext/>
              <w:jc w:val="center"/>
              <w:rPr>
                <w:rFonts w:eastAsia="Calibri" w:asciiTheme="minorHAnsi" w:hAnsiTheme="minorHAnsi"/>
                <w:b/>
                <w:sz w:val="16"/>
                <w:szCs w:val="16"/>
              </w:rPr>
            </w:pPr>
            <w:r>
              <w:rPr>
                <w:rFonts w:eastAsia="Calibri" w:asciiTheme="minorHAnsi" w:hAnsiTheme="minorHAnsi"/>
                <w:b/>
                <w:sz w:val="16"/>
                <w:szCs w:val="16"/>
              </w:rPr>
              <w:t>+46</w:t>
            </w:r>
          </w:p>
        </w:tc>
        <w:tc>
          <w:tcPr>
            <w:tcW w:w="1800" w:type="dxa"/>
            <w:gridSpan w:val="2"/>
            <w:tcBorders>
              <w:bottom w:val="single" w:color="auto" w:sz="4" w:space="0"/>
            </w:tcBorders>
            <w:shd w:val="clear" w:color="auto" w:fill="FBE4D5" w:themeFill="accent2" w:themeFillTint="33"/>
            <w:vAlign w:val="center"/>
          </w:tcPr>
          <w:p w:rsidR="00E86A45" w:rsidP="00E86A45" w:rsidRDefault="00E86A45" w14:paraId="44A86BB4" w14:textId="77777777">
            <w:pPr>
              <w:keepNext/>
              <w:jc w:val="center"/>
              <w:rPr>
                <w:rFonts w:eastAsia="Calibri" w:asciiTheme="minorHAnsi" w:hAnsiTheme="minorHAnsi"/>
                <w:b/>
                <w:sz w:val="16"/>
                <w:szCs w:val="16"/>
              </w:rPr>
            </w:pPr>
            <w:r>
              <w:rPr>
                <w:rFonts w:eastAsia="Calibri" w:asciiTheme="minorHAnsi" w:hAnsiTheme="minorHAnsi"/>
                <w:b/>
                <w:sz w:val="16"/>
                <w:szCs w:val="16"/>
              </w:rPr>
              <w:t>+47</w:t>
            </w:r>
          </w:p>
        </w:tc>
        <w:tc>
          <w:tcPr>
            <w:tcW w:w="1800" w:type="dxa"/>
            <w:gridSpan w:val="2"/>
            <w:tcBorders>
              <w:bottom w:val="single" w:color="auto" w:sz="4" w:space="0"/>
            </w:tcBorders>
            <w:shd w:val="clear" w:color="auto" w:fill="FBE4D5" w:themeFill="accent2" w:themeFillTint="33"/>
            <w:vAlign w:val="center"/>
          </w:tcPr>
          <w:p w:rsidR="00E86A45" w:rsidP="00E86A45" w:rsidRDefault="00E86A45" w14:paraId="0C38BD19" w14:textId="77777777">
            <w:pPr>
              <w:keepNext/>
              <w:jc w:val="center"/>
              <w:rPr>
                <w:rFonts w:eastAsia="Calibri" w:asciiTheme="minorHAnsi" w:hAnsiTheme="minorHAnsi"/>
                <w:b/>
                <w:sz w:val="16"/>
                <w:szCs w:val="16"/>
              </w:rPr>
            </w:pPr>
            <w:r>
              <w:rPr>
                <w:rFonts w:eastAsia="Calibri" w:asciiTheme="minorHAnsi" w:hAnsiTheme="minorHAnsi"/>
                <w:b/>
                <w:sz w:val="16"/>
                <w:szCs w:val="16"/>
              </w:rPr>
              <w:t>+23.5</w:t>
            </w:r>
          </w:p>
        </w:tc>
        <w:tc>
          <w:tcPr>
            <w:tcW w:w="2795" w:type="dxa"/>
            <w:tcBorders>
              <w:left w:val="dotted" w:color="auto" w:sz="4" w:space="0"/>
              <w:bottom w:val="single" w:color="auto" w:sz="4" w:space="0"/>
            </w:tcBorders>
            <w:shd w:val="clear" w:color="auto" w:fill="FBE4D5" w:themeFill="accent2" w:themeFillTint="33"/>
            <w:vAlign w:val="center"/>
          </w:tcPr>
          <w:p w:rsidRPr="00A110F0" w:rsidR="00E86A45" w:rsidP="00E86A45" w:rsidRDefault="00E86A45" w14:paraId="77BB205A" w14:textId="77777777">
            <w:pPr>
              <w:keepNext/>
              <w:jc w:val="center"/>
              <w:rPr>
                <w:rFonts w:eastAsia="Calibri" w:asciiTheme="minorHAnsi" w:hAnsiTheme="minorHAnsi"/>
                <w:b/>
                <w:sz w:val="16"/>
                <w:szCs w:val="16"/>
              </w:rPr>
            </w:pPr>
          </w:p>
        </w:tc>
      </w:tr>
      <w:tr w:rsidRPr="00A110F0" w:rsidR="00E86A45" w:rsidTr="00E86A45" w14:paraId="30D0D404" w14:textId="77777777">
        <w:trPr>
          <w:trHeight w:val="317"/>
        </w:trPr>
        <w:tc>
          <w:tcPr>
            <w:tcW w:w="1795" w:type="dxa"/>
            <w:tcBorders>
              <w:left w:val="nil"/>
              <w:right w:val="nil"/>
            </w:tcBorders>
            <w:shd w:val="clear" w:color="auto" w:fill="auto"/>
            <w:vAlign w:val="center"/>
          </w:tcPr>
          <w:p w:rsidR="00E86A45" w:rsidP="00E86A45" w:rsidRDefault="00E86A45" w14:paraId="08E74715" w14:textId="77777777">
            <w:pPr>
              <w:keepNext/>
              <w:jc w:val="center"/>
              <w:rPr>
                <w:rFonts w:eastAsia="Calibri" w:asciiTheme="minorHAnsi" w:hAnsiTheme="minorHAnsi"/>
                <w:b/>
                <w:sz w:val="16"/>
                <w:szCs w:val="16"/>
              </w:rPr>
            </w:pPr>
          </w:p>
        </w:tc>
        <w:tc>
          <w:tcPr>
            <w:tcW w:w="1890" w:type="dxa"/>
            <w:gridSpan w:val="2"/>
            <w:tcBorders>
              <w:left w:val="nil"/>
              <w:right w:val="nil"/>
            </w:tcBorders>
            <w:shd w:val="clear" w:color="auto" w:fill="auto"/>
            <w:vAlign w:val="center"/>
          </w:tcPr>
          <w:p w:rsidR="00E86A45" w:rsidP="00E86A45" w:rsidRDefault="00E86A45" w14:paraId="2B9EA887" w14:textId="77777777">
            <w:pPr>
              <w:keepNext/>
              <w:jc w:val="center"/>
              <w:rPr>
                <w:rFonts w:eastAsia="Calibri" w:asciiTheme="minorHAnsi" w:hAnsiTheme="minorHAnsi"/>
                <w:b/>
                <w:sz w:val="16"/>
                <w:szCs w:val="16"/>
              </w:rPr>
            </w:pPr>
          </w:p>
        </w:tc>
        <w:tc>
          <w:tcPr>
            <w:tcW w:w="1800" w:type="dxa"/>
            <w:gridSpan w:val="2"/>
            <w:tcBorders>
              <w:left w:val="nil"/>
              <w:bottom w:val="single" w:color="auto" w:sz="4" w:space="0"/>
              <w:right w:val="nil"/>
            </w:tcBorders>
            <w:shd w:val="clear" w:color="auto" w:fill="auto"/>
            <w:vAlign w:val="center"/>
          </w:tcPr>
          <w:p w:rsidR="00E86A45" w:rsidP="00E86A45" w:rsidRDefault="00E86A45" w14:paraId="00B409DB" w14:textId="77777777">
            <w:pPr>
              <w:keepNext/>
              <w:jc w:val="center"/>
              <w:rPr>
                <w:rFonts w:eastAsia="Calibri" w:asciiTheme="minorHAnsi" w:hAnsiTheme="minorHAnsi"/>
                <w:b/>
                <w:sz w:val="16"/>
                <w:szCs w:val="16"/>
              </w:rPr>
            </w:pPr>
          </w:p>
        </w:tc>
        <w:tc>
          <w:tcPr>
            <w:tcW w:w="1800" w:type="dxa"/>
            <w:gridSpan w:val="2"/>
            <w:tcBorders>
              <w:left w:val="nil"/>
              <w:right w:val="nil"/>
            </w:tcBorders>
            <w:shd w:val="clear" w:color="auto" w:fill="auto"/>
            <w:vAlign w:val="center"/>
          </w:tcPr>
          <w:p w:rsidR="00E86A45" w:rsidP="00E86A45" w:rsidRDefault="00E86A45" w14:paraId="15EABCA0" w14:textId="77777777">
            <w:pPr>
              <w:keepNext/>
              <w:jc w:val="center"/>
              <w:rPr>
                <w:rFonts w:eastAsia="Calibri" w:asciiTheme="minorHAnsi" w:hAnsiTheme="minorHAnsi"/>
                <w:b/>
                <w:sz w:val="16"/>
                <w:szCs w:val="16"/>
              </w:rPr>
            </w:pPr>
          </w:p>
        </w:tc>
        <w:tc>
          <w:tcPr>
            <w:tcW w:w="2795" w:type="dxa"/>
            <w:tcBorders>
              <w:left w:val="nil"/>
              <w:right w:val="nil"/>
            </w:tcBorders>
            <w:shd w:val="clear" w:color="auto" w:fill="auto"/>
            <w:vAlign w:val="center"/>
          </w:tcPr>
          <w:p w:rsidRPr="00A110F0" w:rsidR="00E86A45" w:rsidP="00E86A45" w:rsidRDefault="00E86A45" w14:paraId="69530417" w14:textId="77777777">
            <w:pPr>
              <w:keepNext/>
              <w:jc w:val="center"/>
              <w:rPr>
                <w:rFonts w:eastAsia="Calibri" w:asciiTheme="minorHAnsi" w:hAnsiTheme="minorHAnsi"/>
                <w:b/>
                <w:sz w:val="16"/>
                <w:szCs w:val="16"/>
              </w:rPr>
            </w:pPr>
          </w:p>
        </w:tc>
      </w:tr>
    </w:tbl>
    <w:tbl>
      <w:tblPr>
        <w:tblW w:w="10093" w:type="dxa"/>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4A0" w:firstRow="1" w:lastRow="0" w:firstColumn="1" w:lastColumn="0" w:noHBand="0" w:noVBand="1"/>
      </w:tblPr>
      <w:tblGrid>
        <w:gridCol w:w="1980"/>
        <w:gridCol w:w="810"/>
        <w:gridCol w:w="900"/>
        <w:gridCol w:w="818"/>
        <w:gridCol w:w="1219"/>
        <w:gridCol w:w="4366"/>
      </w:tblGrid>
      <w:tr w:rsidRPr="00A110F0" w:rsidR="00A110F0" w:rsidTr="00E86A45" w14:paraId="698315CA" w14:textId="77777777">
        <w:trPr>
          <w:trHeight w:val="189"/>
        </w:trPr>
        <w:tc>
          <w:tcPr>
            <w:tcW w:w="1980" w:type="dxa"/>
            <w:vMerge w:val="restart"/>
            <w:shd w:val="clear" w:color="auto" w:fill="5B9BD5" w:themeFill="accent1"/>
            <w:vAlign w:val="center"/>
          </w:tcPr>
          <w:p w:rsidRPr="00A110F0" w:rsidR="00A110F0" w:rsidP="00A110F0" w:rsidRDefault="00A110F0" w14:paraId="13D15A9D" w14:textId="77777777">
            <w:pPr>
              <w:keepNext/>
              <w:shd w:val="clear" w:color="auto" w:fill="5B9BD5" w:themeFill="accent1"/>
              <w:jc w:val="center"/>
              <w:rPr>
                <w:rFonts w:eastAsia="Calibri" w:asciiTheme="minorHAnsi" w:hAnsiTheme="minorHAnsi"/>
                <w:b/>
                <w:sz w:val="16"/>
                <w:szCs w:val="16"/>
              </w:rPr>
            </w:pPr>
            <w:r w:rsidRPr="00A110F0">
              <w:rPr>
                <w:rFonts w:eastAsia="Calibri" w:asciiTheme="minorHAnsi" w:hAnsiTheme="minorHAnsi"/>
                <w:b/>
                <w:sz w:val="16"/>
                <w:szCs w:val="16"/>
              </w:rPr>
              <w:t>Information Collection</w:t>
            </w:r>
          </w:p>
        </w:tc>
        <w:tc>
          <w:tcPr>
            <w:tcW w:w="1710" w:type="dxa"/>
            <w:gridSpan w:val="2"/>
            <w:tcBorders>
              <w:bottom w:val="single" w:color="auto" w:sz="4" w:space="0"/>
            </w:tcBorders>
            <w:shd w:val="clear" w:color="auto" w:fill="5B9BD5" w:themeFill="accent1"/>
            <w:vAlign w:val="center"/>
          </w:tcPr>
          <w:p w:rsidRPr="00A110F0" w:rsidR="00A110F0" w:rsidP="00A110F0" w:rsidRDefault="00A110F0" w14:paraId="618DE7F0" w14:textId="77777777">
            <w:pPr>
              <w:keepNext/>
              <w:shd w:val="clear" w:color="auto" w:fill="5B9BD5" w:themeFill="accent1"/>
              <w:jc w:val="center"/>
              <w:rPr>
                <w:rFonts w:eastAsia="Calibri" w:asciiTheme="minorHAnsi" w:hAnsiTheme="minorHAnsi"/>
                <w:b/>
                <w:sz w:val="16"/>
                <w:szCs w:val="16"/>
              </w:rPr>
            </w:pPr>
            <w:r w:rsidRPr="00A110F0">
              <w:rPr>
                <w:rFonts w:eastAsia="Calibri" w:asciiTheme="minorHAnsi" w:hAnsiTheme="minorHAnsi"/>
                <w:b/>
                <w:sz w:val="16"/>
                <w:szCs w:val="16"/>
              </w:rPr>
              <w:t>Labor Costs</w:t>
            </w:r>
          </w:p>
        </w:tc>
        <w:tc>
          <w:tcPr>
            <w:tcW w:w="2037" w:type="dxa"/>
            <w:gridSpan w:val="2"/>
            <w:shd w:val="clear" w:color="auto" w:fill="5B9BD5" w:themeFill="accent1"/>
          </w:tcPr>
          <w:p w:rsidRPr="00A110F0" w:rsidR="00A110F0" w:rsidP="00A110F0" w:rsidRDefault="00A110F0" w14:paraId="1C07D727" w14:textId="77777777">
            <w:pPr>
              <w:keepNext/>
              <w:shd w:val="clear" w:color="auto" w:fill="5B9BD5" w:themeFill="accent1"/>
              <w:jc w:val="center"/>
              <w:rPr>
                <w:rFonts w:eastAsia="Calibri" w:asciiTheme="minorHAnsi" w:hAnsiTheme="minorHAnsi"/>
                <w:b/>
                <w:sz w:val="16"/>
                <w:szCs w:val="16"/>
              </w:rPr>
            </w:pPr>
            <w:r w:rsidRPr="00A110F0">
              <w:rPr>
                <w:rFonts w:eastAsia="Calibri" w:asciiTheme="minorHAnsi" w:hAnsiTheme="minorHAnsi"/>
                <w:b/>
                <w:sz w:val="16"/>
                <w:szCs w:val="16"/>
              </w:rPr>
              <w:t>Miscellaneous Costs</w:t>
            </w:r>
          </w:p>
        </w:tc>
        <w:tc>
          <w:tcPr>
            <w:tcW w:w="4366" w:type="dxa"/>
            <w:vMerge w:val="restart"/>
            <w:tcBorders>
              <w:right w:val="single" w:color="auto" w:sz="4" w:space="0"/>
            </w:tcBorders>
            <w:shd w:val="clear" w:color="auto" w:fill="5B9BD5" w:themeFill="accent1"/>
            <w:vAlign w:val="center"/>
          </w:tcPr>
          <w:p w:rsidRPr="00A110F0" w:rsidR="00A110F0" w:rsidP="00A110F0" w:rsidRDefault="00A110F0" w14:paraId="73D5BB65" w14:textId="77777777">
            <w:pPr>
              <w:keepNext/>
              <w:shd w:val="clear" w:color="auto" w:fill="5B9BD5" w:themeFill="accent1"/>
              <w:jc w:val="center"/>
              <w:rPr>
                <w:rFonts w:eastAsia="Calibri" w:asciiTheme="minorHAnsi" w:hAnsiTheme="minorHAnsi"/>
                <w:b/>
                <w:sz w:val="16"/>
                <w:szCs w:val="16"/>
              </w:rPr>
            </w:pPr>
            <w:r w:rsidRPr="00A110F0">
              <w:rPr>
                <w:rFonts w:eastAsia="Calibri" w:asciiTheme="minorHAnsi" w:hAnsiTheme="minorHAnsi"/>
                <w:b/>
                <w:sz w:val="16"/>
                <w:szCs w:val="16"/>
              </w:rPr>
              <w:t>Reason for change or adjustment</w:t>
            </w:r>
          </w:p>
        </w:tc>
      </w:tr>
      <w:tr w:rsidRPr="00A110F0" w:rsidR="00A110F0" w:rsidTr="00E86A45" w14:paraId="4DFA3059" w14:textId="77777777">
        <w:trPr>
          <w:trHeight w:val="370"/>
        </w:trPr>
        <w:tc>
          <w:tcPr>
            <w:tcW w:w="1980" w:type="dxa"/>
            <w:vMerge/>
            <w:shd w:val="clear" w:color="auto" w:fill="5B9BD5" w:themeFill="accent1"/>
            <w:vAlign w:val="center"/>
          </w:tcPr>
          <w:p w:rsidRPr="00A110F0" w:rsidR="00A110F0" w:rsidP="00FD3D2A" w:rsidRDefault="00A110F0" w14:paraId="64E7C936" w14:textId="77777777">
            <w:pPr>
              <w:keepNext/>
              <w:jc w:val="center"/>
              <w:rPr>
                <w:rFonts w:eastAsia="Calibri" w:asciiTheme="minorHAnsi" w:hAnsiTheme="minorHAnsi"/>
                <w:sz w:val="16"/>
                <w:szCs w:val="16"/>
              </w:rPr>
            </w:pPr>
          </w:p>
        </w:tc>
        <w:tc>
          <w:tcPr>
            <w:tcW w:w="810" w:type="dxa"/>
            <w:tcBorders>
              <w:bottom w:val="single" w:color="auto" w:sz="4" w:space="0"/>
              <w:right w:val="dashSmallGap" w:color="auto" w:sz="4" w:space="0"/>
            </w:tcBorders>
            <w:shd w:val="clear" w:color="auto" w:fill="FBE4D5"/>
            <w:vAlign w:val="center"/>
          </w:tcPr>
          <w:p w:rsidRPr="00A110F0" w:rsidR="00A110F0" w:rsidP="00FD3D2A" w:rsidRDefault="00A110F0" w14:paraId="2B1F0CDD" w14:textId="77777777">
            <w:pPr>
              <w:keepNext/>
              <w:jc w:val="center"/>
              <w:rPr>
                <w:rFonts w:eastAsia="Calibri" w:asciiTheme="minorHAnsi" w:hAnsiTheme="minorHAnsi"/>
                <w:sz w:val="16"/>
                <w:szCs w:val="16"/>
              </w:rPr>
            </w:pPr>
            <w:r w:rsidRPr="00A110F0">
              <w:rPr>
                <w:rFonts w:eastAsia="Calibri" w:asciiTheme="minorHAnsi" w:hAnsiTheme="minorHAnsi"/>
                <w:sz w:val="16"/>
                <w:szCs w:val="16"/>
              </w:rPr>
              <w:t>Current</w:t>
            </w:r>
          </w:p>
        </w:tc>
        <w:tc>
          <w:tcPr>
            <w:tcW w:w="900" w:type="dxa"/>
            <w:tcBorders>
              <w:left w:val="dashSmallGap" w:color="auto" w:sz="4" w:space="0"/>
              <w:bottom w:val="single" w:color="auto" w:sz="4" w:space="0"/>
            </w:tcBorders>
            <w:shd w:val="clear" w:color="auto" w:fill="FBE4D5"/>
            <w:vAlign w:val="center"/>
          </w:tcPr>
          <w:p w:rsidRPr="00A110F0" w:rsidR="00A110F0" w:rsidP="00FD3D2A" w:rsidRDefault="00A110F0" w14:paraId="613D3181" w14:textId="77777777">
            <w:pPr>
              <w:keepNext/>
              <w:jc w:val="center"/>
              <w:rPr>
                <w:rFonts w:eastAsia="Calibri" w:asciiTheme="minorHAnsi" w:hAnsiTheme="minorHAnsi"/>
                <w:sz w:val="16"/>
                <w:szCs w:val="16"/>
              </w:rPr>
            </w:pPr>
            <w:r w:rsidRPr="00A110F0">
              <w:rPr>
                <w:rFonts w:eastAsia="Calibri" w:asciiTheme="minorHAnsi" w:hAnsiTheme="minorHAnsi"/>
                <w:sz w:val="16"/>
                <w:szCs w:val="16"/>
              </w:rPr>
              <w:t>Previous</w:t>
            </w:r>
          </w:p>
        </w:tc>
        <w:tc>
          <w:tcPr>
            <w:tcW w:w="818" w:type="dxa"/>
            <w:tcBorders>
              <w:right w:val="dashSmallGap" w:color="auto" w:sz="4" w:space="0"/>
            </w:tcBorders>
            <w:shd w:val="clear" w:color="auto" w:fill="FBE4D5"/>
            <w:vAlign w:val="center"/>
          </w:tcPr>
          <w:p w:rsidRPr="00A110F0" w:rsidR="00A110F0" w:rsidP="00FD3D2A" w:rsidRDefault="00A110F0" w14:paraId="03A11D0D" w14:textId="77777777">
            <w:pPr>
              <w:keepNext/>
              <w:jc w:val="center"/>
              <w:rPr>
                <w:rFonts w:eastAsia="Calibri" w:asciiTheme="minorHAnsi" w:hAnsiTheme="minorHAnsi"/>
                <w:sz w:val="16"/>
                <w:szCs w:val="16"/>
              </w:rPr>
            </w:pPr>
            <w:r w:rsidRPr="00A110F0">
              <w:rPr>
                <w:rFonts w:eastAsia="Calibri" w:asciiTheme="minorHAnsi" w:hAnsiTheme="minorHAnsi"/>
                <w:sz w:val="16"/>
                <w:szCs w:val="16"/>
              </w:rPr>
              <w:t>Current</w:t>
            </w:r>
          </w:p>
        </w:tc>
        <w:tc>
          <w:tcPr>
            <w:tcW w:w="1219" w:type="dxa"/>
            <w:tcBorders>
              <w:left w:val="dashSmallGap" w:color="auto" w:sz="4" w:space="0"/>
            </w:tcBorders>
            <w:shd w:val="clear" w:color="auto" w:fill="FBE4D5"/>
            <w:vAlign w:val="center"/>
          </w:tcPr>
          <w:p w:rsidRPr="00A110F0" w:rsidR="00A110F0" w:rsidP="00FD3D2A" w:rsidRDefault="00A110F0" w14:paraId="56E42083" w14:textId="77777777">
            <w:pPr>
              <w:keepNext/>
              <w:jc w:val="center"/>
              <w:rPr>
                <w:rFonts w:eastAsia="Calibri" w:asciiTheme="minorHAnsi" w:hAnsiTheme="minorHAnsi"/>
                <w:sz w:val="16"/>
                <w:szCs w:val="16"/>
              </w:rPr>
            </w:pPr>
            <w:r w:rsidRPr="00A110F0">
              <w:rPr>
                <w:rFonts w:eastAsia="Calibri" w:asciiTheme="minorHAnsi" w:hAnsiTheme="minorHAnsi"/>
                <w:sz w:val="16"/>
                <w:szCs w:val="16"/>
              </w:rPr>
              <w:t>Previous</w:t>
            </w:r>
          </w:p>
        </w:tc>
        <w:tc>
          <w:tcPr>
            <w:tcW w:w="4366" w:type="dxa"/>
            <w:vMerge/>
            <w:tcBorders>
              <w:right w:val="single" w:color="auto" w:sz="4" w:space="0"/>
            </w:tcBorders>
            <w:shd w:val="clear" w:color="auto" w:fill="FBE4D5"/>
            <w:vAlign w:val="center"/>
          </w:tcPr>
          <w:p w:rsidRPr="00A110F0" w:rsidR="00A110F0" w:rsidP="00FD3D2A" w:rsidRDefault="00A110F0" w14:paraId="08C0228D" w14:textId="77777777">
            <w:pPr>
              <w:keepNext/>
              <w:rPr>
                <w:rFonts w:eastAsia="Calibri" w:asciiTheme="minorHAnsi" w:hAnsiTheme="minorHAnsi"/>
                <w:sz w:val="16"/>
                <w:szCs w:val="16"/>
              </w:rPr>
            </w:pPr>
          </w:p>
        </w:tc>
      </w:tr>
      <w:tr w:rsidRPr="00A110F0" w:rsidR="00A110F0" w:rsidTr="00E86A45" w14:paraId="5A016528" w14:textId="77777777">
        <w:trPr>
          <w:trHeight w:val="740"/>
        </w:trPr>
        <w:tc>
          <w:tcPr>
            <w:tcW w:w="1980" w:type="dxa"/>
            <w:shd w:val="clear" w:color="auto" w:fill="auto"/>
            <w:vAlign w:val="bottom"/>
          </w:tcPr>
          <w:p w:rsidRPr="00A110F0" w:rsidR="00A110F0" w:rsidP="00A110F0" w:rsidRDefault="00AC0787" w14:paraId="121D97DB" w14:textId="55ABA326">
            <w:pPr>
              <w:keepNext/>
              <w:rPr>
                <w:rFonts w:eastAsia="Calibri" w:asciiTheme="minorHAnsi" w:hAnsiTheme="minorHAnsi"/>
                <w:sz w:val="16"/>
                <w:szCs w:val="16"/>
              </w:rPr>
            </w:pPr>
            <w:r>
              <w:rPr>
                <w:rFonts w:ascii="Calibri" w:hAnsi="Calibri" w:cs="Calibri"/>
                <w:color w:val="000000"/>
                <w:sz w:val="16"/>
                <w:szCs w:val="16"/>
              </w:rPr>
              <w:t>Request for IMO Ship Identification Number</w:t>
            </w:r>
          </w:p>
        </w:tc>
        <w:tc>
          <w:tcPr>
            <w:tcW w:w="810" w:type="dxa"/>
            <w:tcBorders>
              <w:bottom w:val="dotted" w:color="auto" w:sz="4" w:space="0"/>
              <w:right w:val="dashSmallGap" w:color="auto" w:sz="4" w:space="0"/>
            </w:tcBorders>
            <w:shd w:val="clear" w:color="auto" w:fill="auto"/>
            <w:vAlign w:val="center"/>
          </w:tcPr>
          <w:p w:rsidRPr="00A110F0" w:rsidR="00A110F0" w:rsidP="00FD3D2A" w:rsidRDefault="00DD1D70" w14:paraId="14577804" w14:textId="7330BD17">
            <w:pPr>
              <w:jc w:val="center"/>
              <w:rPr>
                <w:rFonts w:eastAsia="Calibri" w:asciiTheme="minorHAnsi" w:hAnsiTheme="minorHAnsi"/>
                <w:sz w:val="16"/>
                <w:szCs w:val="16"/>
              </w:rPr>
            </w:pPr>
            <w:r>
              <w:rPr>
                <w:rFonts w:eastAsia="Calibri" w:asciiTheme="minorHAnsi" w:hAnsiTheme="minorHAnsi"/>
                <w:sz w:val="16"/>
                <w:szCs w:val="16"/>
              </w:rPr>
              <w:t>$</w:t>
            </w:r>
            <w:r w:rsidR="006A718E">
              <w:rPr>
                <w:rFonts w:eastAsia="Calibri" w:asciiTheme="minorHAnsi" w:hAnsiTheme="minorHAnsi"/>
                <w:sz w:val="16"/>
                <w:szCs w:val="16"/>
              </w:rPr>
              <w:t>627.84</w:t>
            </w:r>
          </w:p>
        </w:tc>
        <w:tc>
          <w:tcPr>
            <w:tcW w:w="900" w:type="dxa"/>
            <w:tcBorders>
              <w:left w:val="dashSmallGap" w:color="auto" w:sz="4" w:space="0"/>
              <w:bottom w:val="dotted" w:color="auto" w:sz="4" w:space="0"/>
            </w:tcBorders>
            <w:shd w:val="clear" w:color="auto" w:fill="auto"/>
            <w:vAlign w:val="center"/>
          </w:tcPr>
          <w:p w:rsidRPr="00A110F0" w:rsidR="00A110F0" w:rsidP="00FD3D2A" w:rsidRDefault="00D47F5F" w14:paraId="7AA3E18E" w14:textId="455AA383">
            <w:pPr>
              <w:keepNext/>
              <w:jc w:val="center"/>
              <w:rPr>
                <w:rFonts w:eastAsia="Calibri" w:asciiTheme="minorHAnsi" w:hAnsiTheme="minorHAnsi"/>
                <w:sz w:val="16"/>
                <w:szCs w:val="16"/>
              </w:rPr>
            </w:pPr>
            <w:r>
              <w:rPr>
                <w:rFonts w:eastAsia="Calibri" w:asciiTheme="minorHAnsi" w:hAnsiTheme="minorHAnsi"/>
                <w:sz w:val="16"/>
                <w:szCs w:val="16"/>
              </w:rPr>
              <w:t>$26.16</w:t>
            </w:r>
          </w:p>
        </w:tc>
        <w:tc>
          <w:tcPr>
            <w:tcW w:w="818" w:type="dxa"/>
            <w:tcBorders>
              <w:left w:val="dotted" w:color="auto" w:sz="4" w:space="0"/>
              <w:bottom w:val="dotted" w:color="auto" w:sz="4" w:space="0"/>
              <w:right w:val="dashSmallGap" w:color="auto" w:sz="4" w:space="0"/>
            </w:tcBorders>
            <w:vAlign w:val="center"/>
          </w:tcPr>
          <w:p w:rsidRPr="00A110F0" w:rsidR="00A110F0" w:rsidP="00FD3D2A" w:rsidRDefault="008007C3" w14:paraId="7C10F5F3" w14:textId="3B478081">
            <w:pPr>
              <w:keepNext/>
              <w:jc w:val="center"/>
              <w:rPr>
                <w:rFonts w:eastAsia="Calibri" w:asciiTheme="minorHAnsi" w:hAnsiTheme="minorHAnsi"/>
                <w:sz w:val="16"/>
                <w:szCs w:val="16"/>
              </w:rPr>
            </w:pPr>
            <w:r>
              <w:rPr>
                <w:rFonts w:eastAsia="Calibri" w:asciiTheme="minorHAnsi" w:hAnsiTheme="minorHAnsi"/>
                <w:sz w:val="16"/>
                <w:szCs w:val="16"/>
              </w:rPr>
              <w:t>$</w:t>
            </w:r>
            <w:r w:rsidR="006A718E">
              <w:rPr>
                <w:rFonts w:eastAsia="Calibri" w:asciiTheme="minorHAnsi" w:hAnsiTheme="minorHAnsi"/>
                <w:sz w:val="16"/>
                <w:szCs w:val="16"/>
              </w:rPr>
              <w:t>48</w:t>
            </w:r>
          </w:p>
        </w:tc>
        <w:tc>
          <w:tcPr>
            <w:tcW w:w="1219" w:type="dxa"/>
            <w:tcBorders>
              <w:left w:val="dashSmallGap" w:color="auto" w:sz="4" w:space="0"/>
              <w:bottom w:val="dotted" w:color="auto" w:sz="4" w:space="0"/>
              <w:right w:val="single" w:color="auto" w:sz="4" w:space="0"/>
            </w:tcBorders>
            <w:vAlign w:val="center"/>
          </w:tcPr>
          <w:p w:rsidRPr="00A110F0" w:rsidR="00A110F0" w:rsidP="00FD3D2A" w:rsidRDefault="00D47F5F" w14:paraId="31B864BD" w14:textId="5DBDA270">
            <w:pPr>
              <w:keepNext/>
              <w:jc w:val="center"/>
              <w:rPr>
                <w:rFonts w:eastAsia="Calibri" w:asciiTheme="minorHAnsi" w:hAnsiTheme="minorHAnsi"/>
                <w:sz w:val="16"/>
                <w:szCs w:val="16"/>
              </w:rPr>
            </w:pPr>
            <w:r>
              <w:rPr>
                <w:rFonts w:eastAsia="Calibri" w:asciiTheme="minorHAnsi" w:hAnsiTheme="minorHAnsi"/>
                <w:sz w:val="16"/>
                <w:szCs w:val="16"/>
              </w:rPr>
              <w:t>$2</w:t>
            </w:r>
          </w:p>
        </w:tc>
        <w:tc>
          <w:tcPr>
            <w:tcW w:w="4366" w:type="dxa"/>
            <w:tcBorders>
              <w:left w:val="single" w:color="auto" w:sz="4" w:space="0"/>
              <w:bottom w:val="dotted" w:color="auto" w:sz="4" w:space="0"/>
              <w:right w:val="single" w:color="auto" w:sz="4" w:space="0"/>
            </w:tcBorders>
            <w:shd w:val="clear" w:color="auto" w:fill="auto"/>
            <w:vAlign w:val="center"/>
          </w:tcPr>
          <w:p w:rsidRPr="00A110F0" w:rsidR="00A110F0" w:rsidP="00FD3D2A" w:rsidRDefault="006A718E" w14:paraId="09FD6B13" w14:textId="196D4E7B">
            <w:pPr>
              <w:keepNext/>
              <w:rPr>
                <w:rFonts w:eastAsia="Calibri" w:asciiTheme="minorHAnsi" w:hAnsiTheme="minorHAnsi"/>
                <w:sz w:val="16"/>
                <w:szCs w:val="16"/>
              </w:rPr>
            </w:pPr>
            <w:r>
              <w:rPr>
                <w:rFonts w:eastAsia="Calibri" w:asciiTheme="minorHAnsi" w:hAnsiTheme="minorHAnsi"/>
                <w:sz w:val="16"/>
                <w:szCs w:val="16"/>
              </w:rPr>
              <w:t xml:space="preserve">Number of respondents changed as the requirement expanded to include more vessels than it was previously applicable to </w:t>
            </w:r>
          </w:p>
        </w:tc>
      </w:tr>
      <w:tr w:rsidRPr="00A110F0" w:rsidR="00732713" w:rsidTr="00E86A45" w14:paraId="3DA9B611" w14:textId="77777777">
        <w:trPr>
          <w:trHeight w:val="370"/>
        </w:trPr>
        <w:tc>
          <w:tcPr>
            <w:tcW w:w="1980" w:type="dxa"/>
            <w:shd w:val="clear" w:color="auto" w:fill="BDD6EE" w:themeFill="accent1" w:themeFillTint="66"/>
            <w:vAlign w:val="center"/>
          </w:tcPr>
          <w:p w:rsidRPr="00A110F0" w:rsidR="00732713" w:rsidP="00FD3D2A" w:rsidRDefault="00732713" w14:paraId="1678AEA3" w14:textId="77777777">
            <w:pPr>
              <w:keepNext/>
              <w:jc w:val="center"/>
              <w:rPr>
                <w:rFonts w:eastAsia="Calibri" w:asciiTheme="minorHAnsi" w:hAnsiTheme="minorHAnsi"/>
                <w:b/>
                <w:sz w:val="16"/>
                <w:szCs w:val="16"/>
              </w:rPr>
            </w:pPr>
            <w:r w:rsidRPr="00A110F0">
              <w:rPr>
                <w:rFonts w:eastAsia="Calibri" w:asciiTheme="minorHAnsi" w:hAnsiTheme="minorHAnsi"/>
                <w:b/>
                <w:sz w:val="16"/>
                <w:szCs w:val="16"/>
              </w:rPr>
              <w:t>Total for Collection</w:t>
            </w:r>
          </w:p>
        </w:tc>
        <w:tc>
          <w:tcPr>
            <w:tcW w:w="810" w:type="dxa"/>
            <w:tcBorders>
              <w:right w:val="dashSmallGap" w:color="auto" w:sz="4" w:space="0"/>
            </w:tcBorders>
            <w:shd w:val="clear" w:color="auto" w:fill="BDD6EE" w:themeFill="accent1" w:themeFillTint="66"/>
            <w:vAlign w:val="center"/>
          </w:tcPr>
          <w:p w:rsidRPr="00A110F0" w:rsidR="00732713" w:rsidP="00FD3D2A" w:rsidRDefault="00DD1D70" w14:paraId="2ED04E86" w14:textId="089837F1">
            <w:pPr>
              <w:keepNext/>
              <w:jc w:val="center"/>
              <w:rPr>
                <w:rFonts w:eastAsia="Calibri" w:asciiTheme="minorHAnsi" w:hAnsiTheme="minorHAnsi"/>
                <w:b/>
                <w:sz w:val="16"/>
                <w:szCs w:val="16"/>
              </w:rPr>
            </w:pPr>
            <w:r>
              <w:rPr>
                <w:rFonts w:eastAsia="Calibri" w:asciiTheme="minorHAnsi" w:hAnsiTheme="minorHAnsi"/>
                <w:b/>
                <w:sz w:val="16"/>
                <w:szCs w:val="16"/>
              </w:rPr>
              <w:t>$</w:t>
            </w:r>
            <w:r w:rsidR="006A718E">
              <w:rPr>
                <w:rFonts w:eastAsia="Calibri" w:asciiTheme="minorHAnsi" w:hAnsiTheme="minorHAnsi"/>
                <w:b/>
                <w:sz w:val="16"/>
                <w:szCs w:val="16"/>
              </w:rPr>
              <w:t>627.84</w:t>
            </w:r>
          </w:p>
        </w:tc>
        <w:tc>
          <w:tcPr>
            <w:tcW w:w="900" w:type="dxa"/>
            <w:tcBorders>
              <w:left w:val="dashSmallGap" w:color="auto" w:sz="4" w:space="0"/>
            </w:tcBorders>
            <w:shd w:val="clear" w:color="auto" w:fill="BDD6EE" w:themeFill="accent1" w:themeFillTint="66"/>
            <w:vAlign w:val="center"/>
          </w:tcPr>
          <w:p w:rsidRPr="00A110F0" w:rsidR="00732713" w:rsidP="00FD3D2A" w:rsidRDefault="00694799" w14:paraId="08614413" w14:textId="3BB83CEE">
            <w:pPr>
              <w:jc w:val="center"/>
              <w:rPr>
                <w:rFonts w:eastAsia="Calibri" w:asciiTheme="minorHAnsi" w:hAnsiTheme="minorHAnsi"/>
                <w:b/>
                <w:bCs/>
                <w:sz w:val="16"/>
                <w:szCs w:val="16"/>
              </w:rPr>
            </w:pPr>
            <w:r>
              <w:rPr>
                <w:rFonts w:eastAsia="Calibri" w:asciiTheme="minorHAnsi" w:hAnsiTheme="minorHAnsi"/>
                <w:b/>
                <w:bCs/>
                <w:sz w:val="16"/>
                <w:szCs w:val="16"/>
              </w:rPr>
              <w:t>$26.16</w:t>
            </w:r>
          </w:p>
        </w:tc>
        <w:tc>
          <w:tcPr>
            <w:tcW w:w="818" w:type="dxa"/>
            <w:tcBorders>
              <w:left w:val="dotted" w:color="auto" w:sz="4" w:space="0"/>
              <w:right w:val="dashSmallGap" w:color="auto" w:sz="4" w:space="0"/>
            </w:tcBorders>
            <w:shd w:val="clear" w:color="auto" w:fill="BDD6EE" w:themeFill="accent1" w:themeFillTint="66"/>
            <w:vAlign w:val="center"/>
          </w:tcPr>
          <w:p w:rsidRPr="00A110F0" w:rsidR="00732713" w:rsidP="00FD3D2A" w:rsidRDefault="008007C3" w14:paraId="167D34C4" w14:textId="4233E56C">
            <w:pPr>
              <w:keepNext/>
              <w:jc w:val="center"/>
              <w:rPr>
                <w:rFonts w:eastAsia="Calibri" w:asciiTheme="minorHAnsi" w:hAnsiTheme="minorHAnsi"/>
                <w:b/>
                <w:sz w:val="16"/>
                <w:szCs w:val="16"/>
              </w:rPr>
            </w:pPr>
            <w:r>
              <w:rPr>
                <w:rFonts w:eastAsia="Calibri" w:asciiTheme="minorHAnsi" w:hAnsiTheme="minorHAnsi"/>
                <w:b/>
                <w:sz w:val="16"/>
                <w:szCs w:val="16"/>
              </w:rPr>
              <w:t>$</w:t>
            </w:r>
            <w:r w:rsidR="006A718E">
              <w:rPr>
                <w:rFonts w:eastAsia="Calibri" w:asciiTheme="minorHAnsi" w:hAnsiTheme="minorHAnsi"/>
                <w:b/>
                <w:sz w:val="16"/>
                <w:szCs w:val="16"/>
              </w:rPr>
              <w:t>48</w:t>
            </w:r>
          </w:p>
        </w:tc>
        <w:tc>
          <w:tcPr>
            <w:tcW w:w="1219" w:type="dxa"/>
            <w:tcBorders>
              <w:left w:val="dashSmallGap" w:color="auto" w:sz="4" w:space="0"/>
              <w:right w:val="single" w:color="auto" w:sz="4" w:space="0"/>
            </w:tcBorders>
            <w:shd w:val="clear" w:color="auto" w:fill="BDD6EE" w:themeFill="accent1" w:themeFillTint="66"/>
            <w:vAlign w:val="center"/>
          </w:tcPr>
          <w:p w:rsidRPr="00A110F0" w:rsidR="00732713" w:rsidP="00FD3D2A" w:rsidRDefault="00694799" w14:paraId="5C5E0EF4" w14:textId="362A6022">
            <w:pPr>
              <w:keepNext/>
              <w:jc w:val="center"/>
              <w:rPr>
                <w:rFonts w:eastAsia="Calibri" w:asciiTheme="minorHAnsi" w:hAnsiTheme="minorHAnsi"/>
                <w:b/>
                <w:sz w:val="16"/>
                <w:szCs w:val="16"/>
              </w:rPr>
            </w:pPr>
            <w:r>
              <w:rPr>
                <w:rFonts w:eastAsia="Calibri" w:asciiTheme="minorHAnsi" w:hAnsiTheme="minorHAnsi"/>
                <w:b/>
                <w:sz w:val="16"/>
                <w:szCs w:val="16"/>
              </w:rPr>
              <w:t>$2</w:t>
            </w:r>
          </w:p>
        </w:tc>
        <w:tc>
          <w:tcPr>
            <w:tcW w:w="4366" w:type="dxa"/>
            <w:tcBorders>
              <w:left w:val="single" w:color="auto" w:sz="4" w:space="0"/>
              <w:right w:val="single" w:color="auto" w:sz="4" w:space="0"/>
            </w:tcBorders>
            <w:shd w:val="clear" w:color="auto" w:fill="BDD6EE" w:themeFill="accent1" w:themeFillTint="66"/>
            <w:vAlign w:val="center"/>
          </w:tcPr>
          <w:p w:rsidRPr="00A110F0" w:rsidR="00732713" w:rsidP="00FD3D2A" w:rsidRDefault="00732713" w14:paraId="1F7098FC" w14:textId="77777777">
            <w:pPr>
              <w:keepNext/>
              <w:jc w:val="center"/>
              <w:rPr>
                <w:rFonts w:eastAsia="Calibri" w:asciiTheme="minorHAnsi" w:hAnsiTheme="minorHAnsi"/>
                <w:b/>
                <w:sz w:val="16"/>
                <w:szCs w:val="16"/>
              </w:rPr>
            </w:pPr>
          </w:p>
        </w:tc>
      </w:tr>
      <w:tr w:rsidRPr="00A110F0" w:rsidR="00F87163" w:rsidTr="00E86A45" w14:paraId="1924099F" w14:textId="77777777">
        <w:trPr>
          <w:trHeight w:val="370"/>
        </w:trPr>
        <w:tc>
          <w:tcPr>
            <w:tcW w:w="1980" w:type="dxa"/>
            <w:shd w:val="clear" w:color="auto" w:fill="FBE4D5" w:themeFill="accent2" w:themeFillTint="33"/>
            <w:vAlign w:val="center"/>
          </w:tcPr>
          <w:p w:rsidRPr="00A110F0" w:rsidR="00F87163" w:rsidP="00FD3D2A" w:rsidRDefault="00F87163" w14:paraId="3E37EB76" w14:textId="1AA5F729">
            <w:pPr>
              <w:keepNext/>
              <w:jc w:val="center"/>
              <w:rPr>
                <w:rFonts w:eastAsia="Calibri" w:asciiTheme="minorHAnsi" w:hAnsiTheme="minorHAnsi"/>
                <w:b/>
                <w:sz w:val="16"/>
                <w:szCs w:val="16"/>
              </w:rPr>
            </w:pPr>
            <w:r>
              <w:rPr>
                <w:rFonts w:eastAsia="Calibri" w:asciiTheme="minorHAnsi" w:hAnsiTheme="minorHAnsi"/>
                <w:b/>
                <w:sz w:val="16"/>
                <w:szCs w:val="16"/>
              </w:rPr>
              <w:t>Difference</w:t>
            </w:r>
          </w:p>
        </w:tc>
        <w:tc>
          <w:tcPr>
            <w:tcW w:w="1710" w:type="dxa"/>
            <w:gridSpan w:val="2"/>
            <w:shd w:val="clear" w:color="auto" w:fill="FBE4D5" w:themeFill="accent2" w:themeFillTint="33"/>
            <w:vAlign w:val="center"/>
          </w:tcPr>
          <w:p w:rsidR="00F87163" w:rsidP="00FD3D2A" w:rsidRDefault="00F87163" w14:paraId="7573F54F" w14:textId="06F5B35A">
            <w:pPr>
              <w:jc w:val="center"/>
              <w:rPr>
                <w:rFonts w:eastAsia="Calibri" w:asciiTheme="minorHAnsi" w:hAnsiTheme="minorHAnsi"/>
                <w:b/>
                <w:bCs/>
                <w:sz w:val="16"/>
                <w:szCs w:val="16"/>
              </w:rPr>
            </w:pPr>
            <w:r>
              <w:rPr>
                <w:rFonts w:eastAsia="Calibri" w:asciiTheme="minorHAnsi" w:hAnsiTheme="minorHAnsi"/>
                <w:b/>
                <w:bCs/>
                <w:sz w:val="16"/>
                <w:szCs w:val="16"/>
              </w:rPr>
              <w:t>+$601.68</w:t>
            </w:r>
          </w:p>
        </w:tc>
        <w:tc>
          <w:tcPr>
            <w:tcW w:w="2037" w:type="dxa"/>
            <w:gridSpan w:val="2"/>
            <w:tcBorders>
              <w:left w:val="dotted" w:color="auto" w:sz="4" w:space="0"/>
              <w:right w:val="single" w:color="auto" w:sz="4" w:space="0"/>
            </w:tcBorders>
            <w:shd w:val="clear" w:color="auto" w:fill="FBE4D5" w:themeFill="accent2" w:themeFillTint="33"/>
            <w:vAlign w:val="center"/>
          </w:tcPr>
          <w:p w:rsidR="00F87163" w:rsidP="00FD3D2A" w:rsidRDefault="00F87163" w14:paraId="425B7C5E" w14:textId="6FBBD365">
            <w:pPr>
              <w:keepNext/>
              <w:jc w:val="center"/>
              <w:rPr>
                <w:rFonts w:eastAsia="Calibri" w:asciiTheme="minorHAnsi" w:hAnsiTheme="minorHAnsi"/>
                <w:b/>
                <w:sz w:val="16"/>
                <w:szCs w:val="16"/>
              </w:rPr>
            </w:pPr>
            <w:r>
              <w:rPr>
                <w:rFonts w:eastAsia="Calibri" w:asciiTheme="minorHAnsi" w:hAnsiTheme="minorHAnsi"/>
                <w:b/>
                <w:sz w:val="16"/>
                <w:szCs w:val="16"/>
              </w:rPr>
              <w:t>+$46</w:t>
            </w:r>
          </w:p>
        </w:tc>
        <w:tc>
          <w:tcPr>
            <w:tcW w:w="4366" w:type="dxa"/>
            <w:tcBorders>
              <w:left w:val="single" w:color="auto" w:sz="4" w:space="0"/>
              <w:bottom w:val="single" w:color="auto" w:sz="4" w:space="0"/>
              <w:right w:val="single" w:color="auto" w:sz="4" w:space="0"/>
            </w:tcBorders>
            <w:shd w:val="clear" w:color="auto" w:fill="FBE4D5" w:themeFill="accent2" w:themeFillTint="33"/>
            <w:vAlign w:val="center"/>
          </w:tcPr>
          <w:p w:rsidRPr="00A110F0" w:rsidR="00F87163" w:rsidP="00FD3D2A" w:rsidRDefault="00F87163" w14:paraId="4ABEEA01" w14:textId="77777777">
            <w:pPr>
              <w:keepNext/>
              <w:jc w:val="center"/>
              <w:rPr>
                <w:rFonts w:eastAsia="Calibri" w:asciiTheme="minorHAnsi" w:hAnsiTheme="minorHAnsi"/>
                <w:b/>
                <w:sz w:val="16"/>
                <w:szCs w:val="16"/>
              </w:rPr>
            </w:pPr>
          </w:p>
        </w:tc>
      </w:tr>
    </w:tbl>
    <w:p w:rsidR="004F26E9" w:rsidP="00CD5390" w:rsidRDefault="004F26E9" w14:paraId="2016B149" w14:textId="716741F0">
      <w:pPr>
        <w:rPr>
          <w:sz w:val="24"/>
          <w:szCs w:val="24"/>
        </w:rPr>
      </w:pPr>
    </w:p>
    <w:p w:rsidRPr="00004861" w:rsidR="004F26E9" w:rsidP="00004861" w:rsidRDefault="00493868" w14:paraId="219BF6C4" w14:textId="5209643A">
      <w:pPr>
        <w:pStyle w:val="ListParagraph"/>
        <w:tabs>
          <w:tab w:val="left" w:pos="360"/>
        </w:tabs>
        <w:adjustRightInd/>
        <w:spacing w:before="80"/>
        <w:ind w:left="0"/>
        <w:contextualSpacing w:val="0"/>
        <w:rPr>
          <w:b/>
          <w:sz w:val="24"/>
          <w:szCs w:val="24"/>
        </w:rPr>
      </w:pPr>
      <w:r>
        <w:rPr>
          <w:b/>
          <w:bCs/>
          <w:sz w:val="24"/>
          <w:szCs w:val="24"/>
        </w:rPr>
        <w:t>16.</w:t>
      </w:r>
      <w:r>
        <w:rPr>
          <w:b/>
          <w:bCs/>
          <w:sz w:val="24"/>
          <w:szCs w:val="24"/>
        </w:rPr>
        <w:tab/>
      </w:r>
      <w:r w:rsidRPr="00BD7237" w:rsidR="00004861">
        <w:rPr>
          <w:b/>
          <w:sz w:val="24"/>
          <w:szCs w:val="24"/>
        </w:rPr>
        <w:t>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p>
    <w:p w:rsidR="004F26E9" w:rsidP="00CD5390" w:rsidRDefault="004F26E9" w14:paraId="77568E59" w14:textId="77777777">
      <w:pPr>
        <w:rPr>
          <w:sz w:val="24"/>
          <w:szCs w:val="24"/>
        </w:rPr>
      </w:pPr>
    </w:p>
    <w:p w:rsidRPr="000E47CC" w:rsidR="004F26E9" w:rsidP="000E47CC" w:rsidRDefault="00F83797" w14:paraId="54612F09" w14:textId="2016A2E7">
      <w:pPr>
        <w:spacing w:after="240"/>
        <w:rPr>
          <w:color w:val="000000"/>
          <w:sz w:val="24"/>
          <w:szCs w:val="24"/>
        </w:rPr>
      </w:pPr>
      <w:r>
        <w:rPr>
          <w:color w:val="000000"/>
          <w:sz w:val="24"/>
          <w:szCs w:val="24"/>
        </w:rPr>
        <w:t>As described in Question 2, the data will be made publicly available on the Commission website, along with similar data from other Commission members, in a searchable and downloadable online database. No information collected is specifically intended for formal scientific publication at this time, but it might be used for such purposes by NMFS or other parties. In addition to using the information in its raw format for day-to-day management purposes, NMFS, the USCG, and the Commission may also use the data (primarily in aggregated, summarized, and synthesized format) for informal publications such as technical papers and reports.</w:t>
      </w:r>
    </w:p>
    <w:p w:rsidRPr="00BD7237" w:rsidR="00004861" w:rsidP="00004861" w:rsidRDefault="00493868" w14:paraId="2DC240C6" w14:textId="77777777">
      <w:pPr>
        <w:pStyle w:val="ListParagraph"/>
        <w:tabs>
          <w:tab w:val="left" w:pos="360"/>
        </w:tabs>
        <w:adjustRightInd/>
        <w:spacing w:before="80"/>
        <w:ind w:left="0"/>
        <w:contextualSpacing w:val="0"/>
        <w:rPr>
          <w:b/>
          <w:sz w:val="24"/>
          <w:szCs w:val="24"/>
        </w:rPr>
      </w:pPr>
      <w:r>
        <w:rPr>
          <w:b/>
          <w:bCs/>
          <w:sz w:val="24"/>
          <w:szCs w:val="24"/>
        </w:rPr>
        <w:t>17.</w:t>
      </w:r>
      <w:r>
        <w:rPr>
          <w:b/>
          <w:bCs/>
          <w:sz w:val="24"/>
          <w:szCs w:val="24"/>
        </w:rPr>
        <w:tab/>
      </w:r>
      <w:r w:rsidRPr="00BD7237" w:rsidR="00004861">
        <w:rPr>
          <w:b/>
          <w:sz w:val="24"/>
          <w:szCs w:val="24"/>
        </w:rPr>
        <w:t>If seeking approval to not display the expiration date for OMB approval of the information collection, explain the reasons that display would be inappropriate.</w:t>
      </w:r>
    </w:p>
    <w:p w:rsidR="004F26E9" w:rsidP="00493868" w:rsidRDefault="004F26E9" w14:paraId="2F5648A8" w14:textId="5AB00525">
      <w:pPr>
        <w:tabs>
          <w:tab w:val="left" w:pos="540"/>
        </w:tabs>
        <w:ind w:left="540" w:hanging="540"/>
        <w:rPr>
          <w:sz w:val="24"/>
          <w:szCs w:val="24"/>
        </w:rPr>
      </w:pPr>
    </w:p>
    <w:p w:rsidRPr="000E47CC" w:rsidR="004F26E9" w:rsidP="000E47CC" w:rsidRDefault="00F87163" w14:paraId="4ED56A1A" w14:textId="5EC42807">
      <w:pPr>
        <w:spacing w:after="240"/>
        <w:rPr>
          <w:color w:val="000000"/>
          <w:sz w:val="24"/>
          <w:szCs w:val="24"/>
        </w:rPr>
      </w:pPr>
      <w:r>
        <w:rPr>
          <w:color w:val="000000"/>
          <w:sz w:val="24"/>
          <w:szCs w:val="24"/>
        </w:rPr>
        <w:t>The form used to collect information necessary to apply for an IMO number is specified by the third party administrator of the IMO ship number identification scheme. NOAA and NMFS have no control over the information on the form that is required to obtain an IMO number.</w:t>
      </w:r>
    </w:p>
    <w:p w:rsidRPr="00004861" w:rsidR="004F26E9" w:rsidP="00004861" w:rsidRDefault="00493868" w14:paraId="7984263A" w14:textId="456874FF">
      <w:pPr>
        <w:pStyle w:val="ListParagraph"/>
        <w:tabs>
          <w:tab w:val="left" w:pos="360"/>
        </w:tabs>
        <w:adjustRightInd/>
        <w:spacing w:before="80"/>
        <w:ind w:left="0"/>
        <w:contextualSpacing w:val="0"/>
        <w:rPr>
          <w:b/>
          <w:sz w:val="24"/>
          <w:szCs w:val="24"/>
        </w:rPr>
      </w:pPr>
      <w:r>
        <w:rPr>
          <w:b/>
          <w:bCs/>
          <w:sz w:val="24"/>
          <w:szCs w:val="24"/>
        </w:rPr>
        <w:t>18.</w:t>
      </w:r>
      <w:r>
        <w:rPr>
          <w:b/>
          <w:bCs/>
          <w:sz w:val="24"/>
          <w:szCs w:val="24"/>
        </w:rPr>
        <w:tab/>
      </w:r>
      <w:r w:rsidRPr="00BD7237" w:rsidR="00004861">
        <w:rPr>
          <w:b/>
          <w:sz w:val="24"/>
          <w:szCs w:val="24"/>
        </w:rPr>
        <w:t>Explain each exception to the certification statement identified in “Certification for Paperwork Reduction Act Submissions."</w:t>
      </w:r>
    </w:p>
    <w:p w:rsidRPr="000E47CC" w:rsidR="000E47CC" w:rsidP="000E47CC" w:rsidRDefault="00004861" w14:paraId="344FF566" w14:textId="4636FBB6">
      <w:pPr>
        <w:spacing w:before="221" w:line="259" w:lineRule="auto"/>
        <w:jc w:val="both"/>
        <w:rPr>
          <w:sz w:val="24"/>
          <w:szCs w:val="24"/>
        </w:rPr>
      </w:pPr>
      <w:r>
        <w:rPr>
          <w:sz w:val="24"/>
          <w:szCs w:val="24"/>
        </w:rPr>
        <w:t>The</w:t>
      </w:r>
      <w:r w:rsidRPr="000E47CC" w:rsidR="000E47CC">
        <w:rPr>
          <w:sz w:val="24"/>
          <w:szCs w:val="24"/>
        </w:rPr>
        <w:t xml:space="preserve"> agency certifies compliance with </w:t>
      </w:r>
      <w:hyperlink r:id="rId10">
        <w:r w:rsidRPr="000E47CC" w:rsidR="000E47CC">
          <w:rPr>
            <w:color w:val="0563C1"/>
            <w:sz w:val="24"/>
            <w:szCs w:val="24"/>
            <w:u w:val="thick" w:color="0563C1"/>
          </w:rPr>
          <w:t>5 CFR 1320.9</w:t>
        </w:r>
        <w:r w:rsidRPr="000E47CC" w:rsidR="000E47CC">
          <w:rPr>
            <w:color w:val="0563C1"/>
            <w:sz w:val="24"/>
            <w:szCs w:val="24"/>
          </w:rPr>
          <w:t xml:space="preserve"> </w:t>
        </w:r>
      </w:hyperlink>
      <w:r w:rsidRPr="000E47CC" w:rsidR="000E47CC">
        <w:rPr>
          <w:sz w:val="24"/>
          <w:szCs w:val="24"/>
        </w:rPr>
        <w:t xml:space="preserve">and the related provisions of </w:t>
      </w:r>
      <w:hyperlink r:id="rId11">
        <w:r w:rsidRPr="000E47CC" w:rsidR="000E47CC">
          <w:rPr>
            <w:color w:val="0563C1"/>
            <w:sz w:val="24"/>
            <w:szCs w:val="24"/>
            <w:u w:val="thick" w:color="0563C1"/>
          </w:rPr>
          <w:t>5</w:t>
        </w:r>
        <w:r w:rsidRPr="000E47CC" w:rsidR="000E47CC">
          <w:rPr>
            <w:color w:val="0563C1"/>
            <w:spacing w:val="-42"/>
            <w:sz w:val="24"/>
            <w:szCs w:val="24"/>
            <w:u w:val="thick" w:color="0563C1"/>
          </w:rPr>
          <w:t xml:space="preserve"> </w:t>
        </w:r>
        <w:r w:rsidRPr="000E47CC" w:rsidR="000E47CC">
          <w:rPr>
            <w:color w:val="0563C1"/>
            <w:sz w:val="24"/>
            <w:szCs w:val="24"/>
            <w:u w:val="thick" w:color="0563C1"/>
          </w:rPr>
          <w:t>CFR</w:t>
        </w:r>
      </w:hyperlink>
      <w:r w:rsidRPr="000E47CC" w:rsidR="000E47CC">
        <w:rPr>
          <w:color w:val="0563C1"/>
          <w:sz w:val="24"/>
          <w:szCs w:val="24"/>
        </w:rPr>
        <w:t xml:space="preserve"> </w:t>
      </w:r>
      <w:hyperlink r:id="rId12">
        <w:r w:rsidRPr="000E47CC" w:rsidR="000E47CC">
          <w:rPr>
            <w:color w:val="0563C1"/>
            <w:sz w:val="24"/>
            <w:szCs w:val="24"/>
            <w:u w:val="thick" w:color="0563C1"/>
          </w:rPr>
          <w:t>1320.8(b</w:t>
        </w:r>
        <w:proofErr w:type="gramStart"/>
        <w:r w:rsidRPr="000E47CC" w:rsidR="000E47CC">
          <w:rPr>
            <w:color w:val="0563C1"/>
            <w:sz w:val="24"/>
            <w:szCs w:val="24"/>
            <w:u w:val="thick" w:color="0563C1"/>
          </w:rPr>
          <w:t>)(</w:t>
        </w:r>
        <w:proofErr w:type="gramEnd"/>
        <w:r w:rsidRPr="000E47CC" w:rsidR="000E47CC">
          <w:rPr>
            <w:color w:val="0563C1"/>
            <w:sz w:val="24"/>
            <w:szCs w:val="24"/>
            <w:u w:val="thick" w:color="0563C1"/>
          </w:rPr>
          <w:t>3)</w:t>
        </w:r>
      </w:hyperlink>
      <w:r w:rsidRPr="000E47CC" w:rsidR="000E47CC">
        <w:rPr>
          <w:sz w:val="24"/>
          <w:szCs w:val="24"/>
        </w:rPr>
        <w:t>.”</w:t>
      </w:r>
    </w:p>
    <w:p w:rsidR="004F26E9" w:rsidP="00CD5390" w:rsidRDefault="004F26E9" w14:paraId="5DBB8929" w14:textId="3A4997C3">
      <w:pPr>
        <w:rPr>
          <w:sz w:val="24"/>
          <w:szCs w:val="24"/>
        </w:rPr>
      </w:pPr>
    </w:p>
    <w:p w:rsidR="00FD3D2A" w:rsidP="00CD5390" w:rsidRDefault="00FD3D2A" w14:paraId="7E89E11A" w14:textId="77777777">
      <w:pPr>
        <w:rPr>
          <w:sz w:val="24"/>
          <w:szCs w:val="24"/>
        </w:rPr>
      </w:pPr>
    </w:p>
    <w:p w:rsidR="00AE7E8A" w:rsidP="00CD5390" w:rsidRDefault="00AE7E8A" w14:paraId="209D7D80" w14:textId="6BC38312">
      <w:pPr>
        <w:rPr>
          <w:sz w:val="24"/>
          <w:szCs w:val="24"/>
        </w:rPr>
      </w:pPr>
    </w:p>
    <w:p w:rsidR="00946AB0" w:rsidP="00DF3135" w:rsidRDefault="00946AB0" w14:paraId="6BD8B37C" w14:textId="77777777">
      <w:pPr>
        <w:rPr>
          <w:sz w:val="24"/>
          <w:szCs w:val="24"/>
        </w:rPr>
      </w:pPr>
    </w:p>
    <w:sectPr w:rsidR="00946AB0" w:rsidSect="00DF3135">
      <w:footerReference w:type="default" r:id="rId13"/>
      <w:footnotePr>
        <w:numRestart w:val="eachSect"/>
      </w:footnotePr>
      <w:endnotePr>
        <w:numFmt w:val="decimal"/>
      </w:endnotePr>
      <w:pgSz w:w="12240" w:h="15840"/>
      <w:pgMar w:top="1440" w:right="1440" w:bottom="1350" w:left="810" w:header="720" w:footer="72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61D5761" w14:textId="77777777" w:rsidR="00843BCC" w:rsidRDefault="00843BCC">
      <w:r>
        <w:separator/>
      </w:r>
    </w:p>
  </w:endnote>
  <w:endnote w:type="continuationSeparator" w:id="0">
    <w:p w14:paraId="7FA388DB" w14:textId="77777777" w:rsidR="00843BCC" w:rsidRDefault="00843B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0FF6698" w14:textId="72C62C1E" w:rsidR="00071453" w:rsidRDefault="00071453">
    <w:pPr>
      <w:pStyle w:val="Footer"/>
      <w:framePr w:w="576" w:wrap="auto" w:vAnchor="page" w:hAnchor="page" w:x="5545" w:y="15121"/>
      <w:jc w:val="right"/>
      <w:rPr>
        <w:rStyle w:val="PageNumber"/>
        <w:sz w:val="24"/>
        <w:szCs w:val="24"/>
      </w:rPr>
    </w:pPr>
    <w:r>
      <w:rPr>
        <w:rStyle w:val="PageNumber"/>
        <w:sz w:val="24"/>
        <w:szCs w:val="24"/>
      </w:rPr>
      <w:fldChar w:fldCharType="begin"/>
    </w:r>
    <w:r>
      <w:rPr>
        <w:rStyle w:val="PageNumber"/>
        <w:sz w:val="24"/>
        <w:szCs w:val="24"/>
      </w:rPr>
      <w:instrText xml:space="preserve">PAGE  </w:instrText>
    </w:r>
    <w:r>
      <w:rPr>
        <w:rStyle w:val="PageNumber"/>
        <w:sz w:val="24"/>
        <w:szCs w:val="24"/>
      </w:rPr>
      <w:fldChar w:fldCharType="separate"/>
    </w:r>
    <w:r w:rsidR="00454203">
      <w:rPr>
        <w:rStyle w:val="PageNumber"/>
        <w:noProof/>
        <w:sz w:val="24"/>
        <w:szCs w:val="24"/>
      </w:rPr>
      <w:t>6</w:t>
    </w:r>
    <w:r>
      <w:rPr>
        <w:rStyle w:val="PageNumber"/>
        <w:sz w:val="24"/>
        <w:szCs w:val="24"/>
      </w:rPr>
      <w:fldChar w:fldCharType="end"/>
    </w:r>
  </w:p>
  <w:p w14:paraId="110FC444" w14:textId="77777777" w:rsidR="00071453" w:rsidRDefault="0007145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E5DE9EE" w14:textId="77777777" w:rsidR="00843BCC" w:rsidRDefault="00843BCC">
      <w:r>
        <w:separator/>
      </w:r>
    </w:p>
  </w:footnote>
  <w:footnote w:type="continuationSeparator" w:id="0">
    <w:p w14:paraId="635BFD48" w14:textId="77777777" w:rsidR="00843BCC" w:rsidRDefault="00843BC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DFD1A90"/>
    <w:multiLevelType w:val="hybridMultilevel"/>
    <w:tmpl w:val="9492419E"/>
    <w:lvl w:ilvl="0" w:tplc="A934C166">
      <w:start w:val="1"/>
      <w:numFmt w:val="decimal"/>
      <w:lvlText w:val="%1."/>
      <w:lvlJc w:val="left"/>
      <w:pPr>
        <w:ind w:left="400" w:hanging="269"/>
      </w:pPr>
      <w:rPr>
        <w:rFonts w:ascii="Arial" w:eastAsia="Arial" w:hAnsi="Arial" w:cs="Arial" w:hint="default"/>
        <w:b/>
        <w:bCs/>
        <w:w w:val="100"/>
        <w:sz w:val="24"/>
        <w:szCs w:val="24"/>
        <w:lang w:val="en-US" w:eastAsia="en-US" w:bidi="en-US"/>
      </w:rPr>
    </w:lvl>
    <w:lvl w:ilvl="1" w:tplc="1882A656">
      <w:numFmt w:val="bullet"/>
      <w:lvlText w:val=""/>
      <w:lvlJc w:val="left"/>
      <w:pPr>
        <w:ind w:left="1120" w:hanging="360"/>
      </w:pPr>
      <w:rPr>
        <w:rFonts w:hint="default"/>
        <w:w w:val="99"/>
        <w:lang w:val="en-US" w:eastAsia="en-US" w:bidi="en-US"/>
      </w:rPr>
    </w:lvl>
    <w:lvl w:ilvl="2" w:tplc="A67A0782">
      <w:numFmt w:val="bullet"/>
      <w:lvlText w:val="•"/>
      <w:lvlJc w:val="left"/>
      <w:pPr>
        <w:ind w:left="1220" w:hanging="360"/>
      </w:pPr>
      <w:rPr>
        <w:rFonts w:hint="default"/>
        <w:lang w:val="en-US" w:eastAsia="en-US" w:bidi="en-US"/>
      </w:rPr>
    </w:lvl>
    <w:lvl w:ilvl="3" w:tplc="63E0F000">
      <w:numFmt w:val="bullet"/>
      <w:lvlText w:val="•"/>
      <w:lvlJc w:val="left"/>
      <w:pPr>
        <w:ind w:left="2505" w:hanging="360"/>
      </w:pPr>
      <w:rPr>
        <w:rFonts w:hint="default"/>
        <w:lang w:val="en-US" w:eastAsia="en-US" w:bidi="en-US"/>
      </w:rPr>
    </w:lvl>
    <w:lvl w:ilvl="4" w:tplc="C6CAEE14">
      <w:numFmt w:val="bullet"/>
      <w:lvlText w:val="•"/>
      <w:lvlJc w:val="left"/>
      <w:pPr>
        <w:ind w:left="3790" w:hanging="360"/>
      </w:pPr>
      <w:rPr>
        <w:rFonts w:hint="default"/>
        <w:lang w:val="en-US" w:eastAsia="en-US" w:bidi="en-US"/>
      </w:rPr>
    </w:lvl>
    <w:lvl w:ilvl="5" w:tplc="085E7B74">
      <w:numFmt w:val="bullet"/>
      <w:lvlText w:val="•"/>
      <w:lvlJc w:val="left"/>
      <w:pPr>
        <w:ind w:left="5075" w:hanging="360"/>
      </w:pPr>
      <w:rPr>
        <w:rFonts w:hint="default"/>
        <w:lang w:val="en-US" w:eastAsia="en-US" w:bidi="en-US"/>
      </w:rPr>
    </w:lvl>
    <w:lvl w:ilvl="6" w:tplc="B1C09538">
      <w:numFmt w:val="bullet"/>
      <w:lvlText w:val="•"/>
      <w:lvlJc w:val="left"/>
      <w:pPr>
        <w:ind w:left="6360" w:hanging="360"/>
      </w:pPr>
      <w:rPr>
        <w:rFonts w:hint="default"/>
        <w:lang w:val="en-US" w:eastAsia="en-US" w:bidi="en-US"/>
      </w:rPr>
    </w:lvl>
    <w:lvl w:ilvl="7" w:tplc="307EB7DC">
      <w:numFmt w:val="bullet"/>
      <w:lvlText w:val="•"/>
      <w:lvlJc w:val="left"/>
      <w:pPr>
        <w:ind w:left="7645" w:hanging="360"/>
      </w:pPr>
      <w:rPr>
        <w:rFonts w:hint="default"/>
        <w:lang w:val="en-US" w:eastAsia="en-US" w:bidi="en-US"/>
      </w:rPr>
    </w:lvl>
    <w:lvl w:ilvl="8" w:tplc="1FAA366C">
      <w:numFmt w:val="bullet"/>
      <w:lvlText w:val="•"/>
      <w:lvlJc w:val="left"/>
      <w:pPr>
        <w:ind w:left="8930" w:hanging="360"/>
      </w:pPr>
      <w:rPr>
        <w:rFonts w:hint="default"/>
        <w:lang w:val="en-US" w:eastAsia="en-US" w:bidi="en-US"/>
      </w:rPr>
    </w:lvl>
  </w:abstractNum>
  <w:abstractNum w:abstractNumId="1" w15:restartNumberingAfterBreak="0">
    <w:nsid w:val="5B5811B5"/>
    <w:multiLevelType w:val="hybridMultilevel"/>
    <w:tmpl w:val="44AE4C7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70ED7E66"/>
    <w:multiLevelType w:val="hybridMultilevel"/>
    <w:tmpl w:val="DEB0B772"/>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7FE704E9"/>
    <w:multiLevelType w:val="hybridMultilevel"/>
    <w:tmpl w:val="F6F0F7D2"/>
    <w:lvl w:ilvl="0" w:tplc="04090001">
      <w:start w:val="1"/>
      <w:numFmt w:val="bullet"/>
      <w:lvlText w:val=""/>
      <w:lvlJc w:val="left"/>
      <w:pPr>
        <w:ind w:left="1260" w:hanging="360"/>
      </w:pPr>
      <w:rPr>
        <w:rFonts w:ascii="Symbol" w:hAnsi="Symbol"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num w:numId="1">
    <w:abstractNumId w:val="3"/>
  </w:num>
  <w:num w:numId="2">
    <w:abstractNumId w:val="1"/>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footnotePr>
    <w:numRestart w:val="eachSect"/>
    <w:footnote w:id="-1"/>
    <w:footnote w:id="0"/>
  </w:footnotePr>
  <w:endnotePr>
    <w:numFmt w:val="decimal"/>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F26E9"/>
    <w:rsid w:val="00004861"/>
    <w:rsid w:val="0002102F"/>
    <w:rsid w:val="000265F1"/>
    <w:rsid w:val="00043968"/>
    <w:rsid w:val="00045D26"/>
    <w:rsid w:val="00066544"/>
    <w:rsid w:val="00071453"/>
    <w:rsid w:val="000741CA"/>
    <w:rsid w:val="00082072"/>
    <w:rsid w:val="000A0540"/>
    <w:rsid w:val="000D49BA"/>
    <w:rsid w:val="000E47CC"/>
    <w:rsid w:val="000E7F8B"/>
    <w:rsid w:val="00107F5D"/>
    <w:rsid w:val="00154393"/>
    <w:rsid w:val="00154D61"/>
    <w:rsid w:val="001807BE"/>
    <w:rsid w:val="00185785"/>
    <w:rsid w:val="00193F97"/>
    <w:rsid w:val="001A46F7"/>
    <w:rsid w:val="001A68BE"/>
    <w:rsid w:val="001A75E7"/>
    <w:rsid w:val="001D06CE"/>
    <w:rsid w:val="001E6F72"/>
    <w:rsid w:val="00201921"/>
    <w:rsid w:val="0020448B"/>
    <w:rsid w:val="002126D0"/>
    <w:rsid w:val="0025166A"/>
    <w:rsid w:val="00284586"/>
    <w:rsid w:val="002C02DB"/>
    <w:rsid w:val="002C148E"/>
    <w:rsid w:val="0031254E"/>
    <w:rsid w:val="003340D8"/>
    <w:rsid w:val="00343092"/>
    <w:rsid w:val="003666C0"/>
    <w:rsid w:val="00372829"/>
    <w:rsid w:val="00382FB9"/>
    <w:rsid w:val="00384D04"/>
    <w:rsid w:val="00387CC2"/>
    <w:rsid w:val="003C5F5E"/>
    <w:rsid w:val="003D2D7D"/>
    <w:rsid w:val="003F2E12"/>
    <w:rsid w:val="00425D26"/>
    <w:rsid w:val="004514D7"/>
    <w:rsid w:val="00454203"/>
    <w:rsid w:val="0045494F"/>
    <w:rsid w:val="0048209A"/>
    <w:rsid w:val="00487973"/>
    <w:rsid w:val="00493868"/>
    <w:rsid w:val="004A4544"/>
    <w:rsid w:val="004A76F5"/>
    <w:rsid w:val="004D40FC"/>
    <w:rsid w:val="004E7B16"/>
    <w:rsid w:val="004F26E9"/>
    <w:rsid w:val="004F69C4"/>
    <w:rsid w:val="00506983"/>
    <w:rsid w:val="00506AC7"/>
    <w:rsid w:val="00532DD5"/>
    <w:rsid w:val="00536ADC"/>
    <w:rsid w:val="00557696"/>
    <w:rsid w:val="005643CC"/>
    <w:rsid w:val="00580714"/>
    <w:rsid w:val="00581C79"/>
    <w:rsid w:val="005B4C31"/>
    <w:rsid w:val="005C6849"/>
    <w:rsid w:val="005F2F7B"/>
    <w:rsid w:val="006035F0"/>
    <w:rsid w:val="006319C8"/>
    <w:rsid w:val="00640B76"/>
    <w:rsid w:val="006945C7"/>
    <w:rsid w:val="00694799"/>
    <w:rsid w:val="006A718E"/>
    <w:rsid w:val="006D76FE"/>
    <w:rsid w:val="006F7FF5"/>
    <w:rsid w:val="00725C5C"/>
    <w:rsid w:val="007278F4"/>
    <w:rsid w:val="00732713"/>
    <w:rsid w:val="007608CF"/>
    <w:rsid w:val="00772FFC"/>
    <w:rsid w:val="007766D9"/>
    <w:rsid w:val="00784D9F"/>
    <w:rsid w:val="007B442E"/>
    <w:rsid w:val="007C2629"/>
    <w:rsid w:val="008007C3"/>
    <w:rsid w:val="008126CA"/>
    <w:rsid w:val="00830A58"/>
    <w:rsid w:val="00843BCC"/>
    <w:rsid w:val="00846C18"/>
    <w:rsid w:val="00851E32"/>
    <w:rsid w:val="0085454D"/>
    <w:rsid w:val="008549B6"/>
    <w:rsid w:val="00855631"/>
    <w:rsid w:val="008674E8"/>
    <w:rsid w:val="008764F7"/>
    <w:rsid w:val="008A44E0"/>
    <w:rsid w:val="008F754E"/>
    <w:rsid w:val="0090431D"/>
    <w:rsid w:val="009169BE"/>
    <w:rsid w:val="00923A6F"/>
    <w:rsid w:val="009344C4"/>
    <w:rsid w:val="009409FC"/>
    <w:rsid w:val="00946AB0"/>
    <w:rsid w:val="00984CDB"/>
    <w:rsid w:val="009872F5"/>
    <w:rsid w:val="009E3E5A"/>
    <w:rsid w:val="009F499F"/>
    <w:rsid w:val="00A110F0"/>
    <w:rsid w:val="00A3577A"/>
    <w:rsid w:val="00A50C01"/>
    <w:rsid w:val="00A52249"/>
    <w:rsid w:val="00AB643A"/>
    <w:rsid w:val="00AC0787"/>
    <w:rsid w:val="00AC717E"/>
    <w:rsid w:val="00AD3F53"/>
    <w:rsid w:val="00AE7E8A"/>
    <w:rsid w:val="00AF4B65"/>
    <w:rsid w:val="00AF62B0"/>
    <w:rsid w:val="00B06547"/>
    <w:rsid w:val="00B1211E"/>
    <w:rsid w:val="00B46411"/>
    <w:rsid w:val="00B57246"/>
    <w:rsid w:val="00B61841"/>
    <w:rsid w:val="00B64BEC"/>
    <w:rsid w:val="00BB7E74"/>
    <w:rsid w:val="00C71CC6"/>
    <w:rsid w:val="00CA2B37"/>
    <w:rsid w:val="00CB7D5D"/>
    <w:rsid w:val="00CD5390"/>
    <w:rsid w:val="00CE1E61"/>
    <w:rsid w:val="00D20BBD"/>
    <w:rsid w:val="00D37919"/>
    <w:rsid w:val="00D47F5F"/>
    <w:rsid w:val="00D7646E"/>
    <w:rsid w:val="00D878A4"/>
    <w:rsid w:val="00D9308B"/>
    <w:rsid w:val="00DB51FC"/>
    <w:rsid w:val="00DD1D70"/>
    <w:rsid w:val="00DF3135"/>
    <w:rsid w:val="00DF6065"/>
    <w:rsid w:val="00DF7B97"/>
    <w:rsid w:val="00E166E6"/>
    <w:rsid w:val="00E16740"/>
    <w:rsid w:val="00E6174B"/>
    <w:rsid w:val="00E8332B"/>
    <w:rsid w:val="00E86A45"/>
    <w:rsid w:val="00EF1D65"/>
    <w:rsid w:val="00F0437C"/>
    <w:rsid w:val="00F160E2"/>
    <w:rsid w:val="00F16BFA"/>
    <w:rsid w:val="00F34EED"/>
    <w:rsid w:val="00F37052"/>
    <w:rsid w:val="00F413AC"/>
    <w:rsid w:val="00F56F6E"/>
    <w:rsid w:val="00F83797"/>
    <w:rsid w:val="00F87163"/>
    <w:rsid w:val="00F91566"/>
    <w:rsid w:val="00F97A80"/>
    <w:rsid w:val="00FB7065"/>
    <w:rsid w:val="00FD3D2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957F8C7"/>
  <w15:chartTrackingRefBased/>
  <w15:docId w15:val="{64FF63C5-447B-476F-BF61-F51C5C828B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widowControl w:val="0"/>
      <w:autoSpaceDE w:val="0"/>
      <w:autoSpaceDN w:val="0"/>
      <w:adjustRightInd w:val="0"/>
    </w:pPr>
  </w:style>
  <w:style w:type="paragraph" w:styleId="Heading1">
    <w:name w:val="heading 1"/>
    <w:basedOn w:val="Normal"/>
    <w:next w:val="Normal"/>
    <w:link w:val="Heading1Char"/>
    <w:qFormat/>
    <w:rsid w:val="00004861"/>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link w:val="Heading2Char"/>
    <w:uiPriority w:val="9"/>
    <w:qFormat/>
    <w:rsid w:val="00FB7065"/>
    <w:pPr>
      <w:widowControl/>
      <w:autoSpaceDE/>
      <w:autoSpaceDN/>
      <w:adjustRightInd/>
      <w:spacing w:before="100" w:beforeAutospacing="1" w:after="100" w:afterAutospacing="1"/>
      <w:outlineLvl w:val="1"/>
    </w:pPr>
    <w:rPr>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1AutoList1">
    <w:name w:val="1AutoList1"/>
    <w:pPr>
      <w:widowControl w:val="0"/>
      <w:autoSpaceDE w:val="0"/>
      <w:autoSpaceDN w:val="0"/>
      <w:adjustRightInd w:val="0"/>
      <w:ind w:left="-1440"/>
      <w:jc w:val="both"/>
    </w:pPr>
    <w:rPr>
      <w:sz w:val="24"/>
      <w:szCs w:val="24"/>
    </w:rPr>
  </w:style>
  <w:style w:type="paragraph" w:customStyle="1" w:styleId="2AutoList1">
    <w:name w:val="2AutoList1"/>
    <w:pPr>
      <w:widowControl w:val="0"/>
      <w:autoSpaceDE w:val="0"/>
      <w:autoSpaceDN w:val="0"/>
      <w:adjustRightInd w:val="0"/>
      <w:ind w:left="-1440"/>
      <w:jc w:val="both"/>
    </w:pPr>
    <w:rPr>
      <w:sz w:val="24"/>
      <w:szCs w:val="24"/>
    </w:rPr>
  </w:style>
  <w:style w:type="paragraph" w:customStyle="1" w:styleId="3AutoList1">
    <w:name w:val="3AutoList1"/>
    <w:pPr>
      <w:widowControl w:val="0"/>
      <w:autoSpaceDE w:val="0"/>
      <w:autoSpaceDN w:val="0"/>
      <w:adjustRightInd w:val="0"/>
      <w:ind w:left="-1440"/>
      <w:jc w:val="both"/>
    </w:pPr>
    <w:rPr>
      <w:sz w:val="24"/>
      <w:szCs w:val="24"/>
    </w:rPr>
  </w:style>
  <w:style w:type="paragraph" w:customStyle="1" w:styleId="4AutoList1">
    <w:name w:val="4AutoList1"/>
    <w:pPr>
      <w:widowControl w:val="0"/>
      <w:autoSpaceDE w:val="0"/>
      <w:autoSpaceDN w:val="0"/>
      <w:adjustRightInd w:val="0"/>
      <w:ind w:left="-1440"/>
      <w:jc w:val="both"/>
    </w:pPr>
    <w:rPr>
      <w:sz w:val="24"/>
      <w:szCs w:val="24"/>
    </w:rPr>
  </w:style>
  <w:style w:type="paragraph" w:customStyle="1" w:styleId="5AutoList1">
    <w:name w:val="5AutoList1"/>
    <w:pPr>
      <w:widowControl w:val="0"/>
      <w:autoSpaceDE w:val="0"/>
      <w:autoSpaceDN w:val="0"/>
      <w:adjustRightInd w:val="0"/>
      <w:ind w:left="-1440"/>
      <w:jc w:val="both"/>
    </w:pPr>
    <w:rPr>
      <w:sz w:val="24"/>
      <w:szCs w:val="24"/>
    </w:rPr>
  </w:style>
  <w:style w:type="paragraph" w:customStyle="1" w:styleId="6AutoList1">
    <w:name w:val="6AutoList1"/>
    <w:pPr>
      <w:widowControl w:val="0"/>
      <w:autoSpaceDE w:val="0"/>
      <w:autoSpaceDN w:val="0"/>
      <w:adjustRightInd w:val="0"/>
      <w:ind w:left="-1440"/>
      <w:jc w:val="both"/>
    </w:pPr>
    <w:rPr>
      <w:sz w:val="24"/>
      <w:szCs w:val="24"/>
    </w:rPr>
  </w:style>
  <w:style w:type="paragraph" w:customStyle="1" w:styleId="7AutoList1">
    <w:name w:val="7AutoList1"/>
    <w:pPr>
      <w:widowControl w:val="0"/>
      <w:autoSpaceDE w:val="0"/>
      <w:autoSpaceDN w:val="0"/>
      <w:adjustRightInd w:val="0"/>
      <w:ind w:left="-1440"/>
      <w:jc w:val="both"/>
    </w:pPr>
    <w:rPr>
      <w:sz w:val="24"/>
      <w:szCs w:val="24"/>
    </w:rPr>
  </w:style>
  <w:style w:type="paragraph" w:customStyle="1" w:styleId="8AutoList1">
    <w:name w:val="8AutoList1"/>
    <w:pPr>
      <w:widowControl w:val="0"/>
      <w:autoSpaceDE w:val="0"/>
      <w:autoSpaceDN w:val="0"/>
      <w:adjustRightInd w:val="0"/>
      <w:ind w:left="-1440"/>
      <w:jc w:val="both"/>
    </w:pPr>
    <w:rPr>
      <w:sz w:val="24"/>
      <w:szCs w:val="24"/>
    </w:r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Header">
    <w:name w:val="header"/>
    <w:basedOn w:val="Normal"/>
    <w:pPr>
      <w:tabs>
        <w:tab w:val="center" w:pos="4320"/>
        <w:tab w:val="right" w:pos="8640"/>
      </w:tabs>
    </w:pPr>
  </w:style>
  <w:style w:type="paragraph" w:styleId="ListParagraph">
    <w:name w:val="List Paragraph"/>
    <w:basedOn w:val="Normal"/>
    <w:uiPriority w:val="1"/>
    <w:qFormat/>
    <w:rsid w:val="00493868"/>
    <w:pPr>
      <w:ind w:left="720"/>
      <w:contextualSpacing/>
    </w:pPr>
  </w:style>
  <w:style w:type="character" w:styleId="Hyperlink">
    <w:name w:val="Hyperlink"/>
    <w:basedOn w:val="DefaultParagraphFont"/>
    <w:rsid w:val="00580714"/>
    <w:rPr>
      <w:color w:val="0563C1" w:themeColor="hyperlink"/>
      <w:u w:val="single"/>
    </w:rPr>
  </w:style>
  <w:style w:type="character" w:styleId="CommentReference">
    <w:name w:val="annotation reference"/>
    <w:basedOn w:val="DefaultParagraphFont"/>
    <w:rsid w:val="00284586"/>
    <w:rPr>
      <w:sz w:val="16"/>
      <w:szCs w:val="16"/>
    </w:rPr>
  </w:style>
  <w:style w:type="paragraph" w:styleId="CommentText">
    <w:name w:val="annotation text"/>
    <w:basedOn w:val="Normal"/>
    <w:link w:val="CommentTextChar"/>
    <w:rsid w:val="00284586"/>
  </w:style>
  <w:style w:type="character" w:customStyle="1" w:styleId="CommentTextChar">
    <w:name w:val="Comment Text Char"/>
    <w:basedOn w:val="DefaultParagraphFont"/>
    <w:link w:val="CommentText"/>
    <w:rsid w:val="00284586"/>
  </w:style>
  <w:style w:type="paragraph" w:styleId="CommentSubject">
    <w:name w:val="annotation subject"/>
    <w:basedOn w:val="CommentText"/>
    <w:next w:val="CommentText"/>
    <w:link w:val="CommentSubjectChar"/>
    <w:rsid w:val="00284586"/>
    <w:rPr>
      <w:b/>
      <w:bCs/>
    </w:rPr>
  </w:style>
  <w:style w:type="character" w:customStyle="1" w:styleId="CommentSubjectChar">
    <w:name w:val="Comment Subject Char"/>
    <w:basedOn w:val="CommentTextChar"/>
    <w:link w:val="CommentSubject"/>
    <w:rsid w:val="00284586"/>
    <w:rPr>
      <w:b/>
      <w:bCs/>
    </w:rPr>
  </w:style>
  <w:style w:type="paragraph" w:styleId="BalloonText">
    <w:name w:val="Balloon Text"/>
    <w:basedOn w:val="Normal"/>
    <w:link w:val="BalloonTextChar"/>
    <w:rsid w:val="00284586"/>
    <w:rPr>
      <w:rFonts w:ascii="Segoe UI" w:hAnsi="Segoe UI" w:cs="Segoe UI"/>
      <w:sz w:val="18"/>
      <w:szCs w:val="18"/>
    </w:rPr>
  </w:style>
  <w:style w:type="character" w:customStyle="1" w:styleId="BalloonTextChar">
    <w:name w:val="Balloon Text Char"/>
    <w:basedOn w:val="DefaultParagraphFont"/>
    <w:link w:val="BalloonText"/>
    <w:rsid w:val="00284586"/>
    <w:rPr>
      <w:rFonts w:ascii="Segoe UI" w:hAnsi="Segoe UI" w:cs="Segoe UI"/>
      <w:sz w:val="18"/>
      <w:szCs w:val="18"/>
    </w:rPr>
  </w:style>
  <w:style w:type="character" w:customStyle="1" w:styleId="Heading2Char">
    <w:name w:val="Heading 2 Char"/>
    <w:basedOn w:val="DefaultParagraphFont"/>
    <w:link w:val="Heading2"/>
    <w:uiPriority w:val="9"/>
    <w:rsid w:val="00FB7065"/>
    <w:rPr>
      <w:b/>
      <w:bCs/>
      <w:sz w:val="36"/>
      <w:szCs w:val="36"/>
    </w:rPr>
  </w:style>
  <w:style w:type="character" w:customStyle="1" w:styleId="Heading1Char">
    <w:name w:val="Heading 1 Char"/>
    <w:basedOn w:val="DefaultParagraphFont"/>
    <w:link w:val="Heading1"/>
    <w:rsid w:val="00004861"/>
    <w:rPr>
      <w:rFonts w:asciiTheme="majorHAnsi" w:eastAsiaTheme="majorEastAsia" w:hAnsiTheme="majorHAnsi" w:cstheme="majorBidi"/>
      <w:color w:val="2E74B5"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33535202">
      <w:bodyDiv w:val="1"/>
      <w:marLeft w:val="0"/>
      <w:marRight w:val="0"/>
      <w:marTop w:val="0"/>
      <w:marBottom w:val="0"/>
      <w:divBdr>
        <w:top w:val="none" w:sz="0" w:space="0" w:color="auto"/>
        <w:left w:val="none" w:sz="0" w:space="0" w:color="auto"/>
        <w:bottom w:val="none" w:sz="0" w:space="0" w:color="auto"/>
        <w:right w:val="none" w:sz="0" w:space="0" w:color="auto"/>
      </w:divBdr>
    </w:div>
    <w:div w:id="487135282">
      <w:bodyDiv w:val="1"/>
      <w:marLeft w:val="0"/>
      <w:marRight w:val="0"/>
      <w:marTop w:val="0"/>
      <w:marBottom w:val="0"/>
      <w:divBdr>
        <w:top w:val="none" w:sz="0" w:space="0" w:color="auto"/>
        <w:left w:val="none" w:sz="0" w:space="0" w:color="auto"/>
        <w:bottom w:val="none" w:sz="0" w:space="0" w:color="auto"/>
        <w:right w:val="none" w:sz="0" w:space="0" w:color="auto"/>
      </w:divBdr>
    </w:div>
    <w:div w:id="569660807">
      <w:bodyDiv w:val="1"/>
      <w:marLeft w:val="0"/>
      <w:marRight w:val="0"/>
      <w:marTop w:val="0"/>
      <w:marBottom w:val="0"/>
      <w:divBdr>
        <w:top w:val="none" w:sz="0" w:space="0" w:color="auto"/>
        <w:left w:val="none" w:sz="0" w:space="0" w:color="auto"/>
        <w:bottom w:val="none" w:sz="0" w:space="0" w:color="auto"/>
        <w:right w:val="none" w:sz="0" w:space="0" w:color="auto"/>
      </w:divBdr>
      <w:divsChild>
        <w:div w:id="1557547888">
          <w:marLeft w:val="0"/>
          <w:marRight w:val="0"/>
          <w:marTop w:val="0"/>
          <w:marBottom w:val="0"/>
          <w:divBdr>
            <w:top w:val="none" w:sz="0" w:space="0" w:color="auto"/>
            <w:left w:val="none" w:sz="0" w:space="0" w:color="auto"/>
            <w:bottom w:val="none" w:sz="0" w:space="0" w:color="auto"/>
            <w:right w:val="none" w:sz="0" w:space="0" w:color="auto"/>
          </w:divBdr>
        </w:div>
        <w:div w:id="430206594">
          <w:marLeft w:val="0"/>
          <w:marRight w:val="0"/>
          <w:marTop w:val="0"/>
          <w:marBottom w:val="0"/>
          <w:divBdr>
            <w:top w:val="none" w:sz="0" w:space="0" w:color="auto"/>
            <w:left w:val="none" w:sz="0" w:space="0" w:color="auto"/>
            <w:bottom w:val="none" w:sz="0" w:space="0" w:color="auto"/>
            <w:right w:val="none" w:sz="0" w:space="0" w:color="auto"/>
          </w:divBdr>
        </w:div>
        <w:div w:id="384136243">
          <w:marLeft w:val="0"/>
          <w:marRight w:val="0"/>
          <w:marTop w:val="0"/>
          <w:marBottom w:val="0"/>
          <w:divBdr>
            <w:top w:val="none" w:sz="0" w:space="0" w:color="auto"/>
            <w:left w:val="none" w:sz="0" w:space="0" w:color="auto"/>
            <w:bottom w:val="none" w:sz="0" w:space="0" w:color="auto"/>
            <w:right w:val="none" w:sz="0" w:space="0" w:color="auto"/>
          </w:divBdr>
        </w:div>
        <w:div w:id="1934391602">
          <w:marLeft w:val="0"/>
          <w:marRight w:val="0"/>
          <w:marTop w:val="0"/>
          <w:marBottom w:val="0"/>
          <w:divBdr>
            <w:top w:val="none" w:sz="0" w:space="0" w:color="auto"/>
            <w:left w:val="none" w:sz="0" w:space="0" w:color="auto"/>
            <w:bottom w:val="none" w:sz="0" w:space="0" w:color="auto"/>
            <w:right w:val="none" w:sz="0" w:space="0" w:color="auto"/>
          </w:divBdr>
        </w:div>
      </w:divsChild>
    </w:div>
    <w:div w:id="578099846">
      <w:bodyDiv w:val="1"/>
      <w:marLeft w:val="0"/>
      <w:marRight w:val="0"/>
      <w:marTop w:val="0"/>
      <w:marBottom w:val="0"/>
      <w:divBdr>
        <w:top w:val="none" w:sz="0" w:space="0" w:color="auto"/>
        <w:left w:val="none" w:sz="0" w:space="0" w:color="auto"/>
        <w:bottom w:val="none" w:sz="0" w:space="0" w:color="auto"/>
        <w:right w:val="none" w:sz="0" w:space="0" w:color="auto"/>
      </w:divBdr>
    </w:div>
    <w:div w:id="1244876020">
      <w:bodyDiv w:val="1"/>
      <w:marLeft w:val="0"/>
      <w:marRight w:val="0"/>
      <w:marTop w:val="0"/>
      <w:marBottom w:val="0"/>
      <w:divBdr>
        <w:top w:val="none" w:sz="0" w:space="0" w:color="auto"/>
        <w:left w:val="none" w:sz="0" w:space="0" w:color="auto"/>
        <w:bottom w:val="none" w:sz="0" w:space="0" w:color="auto"/>
        <w:right w:val="none" w:sz="0" w:space="0" w:color="auto"/>
      </w:divBdr>
      <w:divsChild>
        <w:div w:id="822626125">
          <w:marLeft w:val="0"/>
          <w:marRight w:val="0"/>
          <w:marTop w:val="0"/>
          <w:marBottom w:val="0"/>
          <w:divBdr>
            <w:top w:val="none" w:sz="0" w:space="0" w:color="auto"/>
            <w:left w:val="none" w:sz="0" w:space="0" w:color="auto"/>
            <w:bottom w:val="none" w:sz="0" w:space="0" w:color="auto"/>
            <w:right w:val="none" w:sz="0" w:space="0" w:color="auto"/>
          </w:divBdr>
        </w:div>
        <w:div w:id="1813714011">
          <w:marLeft w:val="0"/>
          <w:marRight w:val="0"/>
          <w:marTop w:val="0"/>
          <w:marBottom w:val="0"/>
          <w:divBdr>
            <w:top w:val="none" w:sz="0" w:space="0" w:color="auto"/>
            <w:left w:val="none" w:sz="0" w:space="0" w:color="auto"/>
            <w:bottom w:val="none" w:sz="0" w:space="0" w:color="auto"/>
            <w:right w:val="none" w:sz="0" w:space="0" w:color="auto"/>
          </w:divBdr>
        </w:div>
        <w:div w:id="1657882518">
          <w:marLeft w:val="0"/>
          <w:marRight w:val="0"/>
          <w:marTop w:val="0"/>
          <w:marBottom w:val="0"/>
          <w:divBdr>
            <w:top w:val="none" w:sz="0" w:space="0" w:color="auto"/>
            <w:left w:val="none" w:sz="0" w:space="0" w:color="auto"/>
            <w:bottom w:val="none" w:sz="0" w:space="0" w:color="auto"/>
            <w:right w:val="none" w:sz="0" w:space="0" w:color="auto"/>
          </w:divBdr>
        </w:div>
        <w:div w:id="1558206787">
          <w:marLeft w:val="0"/>
          <w:marRight w:val="0"/>
          <w:marTop w:val="0"/>
          <w:marBottom w:val="0"/>
          <w:divBdr>
            <w:top w:val="none" w:sz="0" w:space="0" w:color="auto"/>
            <w:left w:val="none" w:sz="0" w:space="0" w:color="auto"/>
            <w:bottom w:val="none" w:sz="0" w:space="0" w:color="auto"/>
            <w:right w:val="none" w:sz="0" w:space="0" w:color="auto"/>
          </w:divBdr>
        </w:div>
        <w:div w:id="166793102">
          <w:marLeft w:val="0"/>
          <w:marRight w:val="0"/>
          <w:marTop w:val="0"/>
          <w:marBottom w:val="0"/>
          <w:divBdr>
            <w:top w:val="none" w:sz="0" w:space="0" w:color="auto"/>
            <w:left w:val="none" w:sz="0" w:space="0" w:color="auto"/>
            <w:bottom w:val="none" w:sz="0" w:space="0" w:color="auto"/>
            <w:right w:val="none" w:sz="0" w:space="0" w:color="auto"/>
          </w:divBdr>
        </w:div>
        <w:div w:id="1029843336">
          <w:marLeft w:val="0"/>
          <w:marRight w:val="0"/>
          <w:marTop w:val="0"/>
          <w:marBottom w:val="0"/>
          <w:divBdr>
            <w:top w:val="none" w:sz="0" w:space="0" w:color="auto"/>
            <w:left w:val="none" w:sz="0" w:space="0" w:color="auto"/>
            <w:bottom w:val="none" w:sz="0" w:space="0" w:color="auto"/>
            <w:right w:val="none" w:sz="0" w:space="0" w:color="auto"/>
          </w:divBdr>
        </w:div>
      </w:divsChild>
    </w:div>
    <w:div w:id="1606034758">
      <w:bodyDiv w:val="1"/>
      <w:marLeft w:val="0"/>
      <w:marRight w:val="0"/>
      <w:marTop w:val="0"/>
      <w:marBottom w:val="0"/>
      <w:divBdr>
        <w:top w:val="none" w:sz="0" w:space="0" w:color="auto"/>
        <w:left w:val="none" w:sz="0" w:space="0" w:color="auto"/>
        <w:bottom w:val="none" w:sz="0" w:space="0" w:color="auto"/>
        <w:right w:val="none" w:sz="0" w:space="0" w:color="auto"/>
      </w:divBdr>
    </w:div>
    <w:div w:id="16875554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imonumbers.lrfairplay.com"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gpo.gov/fdsys/pkg/CFR-2014-title5-vol3/pdf/CFR-2014-title5-vol3-sec1320-8.pdf"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gpo.gov/fdsys/pkg/CFR-2014-title5-vol3/pdf/CFR-2014-title5-vol3-sec1320-8.pdf"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www.gpo.gov/fdsys/pkg/CFR-2014-title5-vol3/pdf/CFR-2014-title5-vol3-sec1320-9.pdf" TargetMode="External"/><Relationship Id="rId4" Type="http://schemas.openxmlformats.org/officeDocument/2006/relationships/settings" Target="settings.xml"/><Relationship Id="rId9" Type="http://schemas.openxmlformats.org/officeDocument/2006/relationships/hyperlink" Target="https://imonumbers.lrfairplay.com"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FC7F244-832E-4263-A0B3-DFC384205A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6</Pages>
  <Words>2260</Words>
  <Characters>12776</Characters>
  <Application>Microsoft Office Word</Application>
  <DocSecurity>0</DocSecurity>
  <Lines>106</Lines>
  <Paragraphs>30</Paragraphs>
  <ScaleCrop>false</ScaleCrop>
  <HeadingPairs>
    <vt:vector size="2" baseType="variant">
      <vt:variant>
        <vt:lpstr>Title</vt:lpstr>
      </vt:variant>
      <vt:variant>
        <vt:i4>1</vt:i4>
      </vt:variant>
    </vt:vector>
  </HeadingPairs>
  <TitlesOfParts>
    <vt:vector size="1" baseType="lpstr">
      <vt:lpstr>SUPPORTING STATEMENT</vt:lpstr>
    </vt:vector>
  </TitlesOfParts>
  <Company>DOC/NOAA/OFA/ISO/IRMS</Company>
  <LinksUpToDate>false</LinksUpToDate>
  <CharactersWithSpaces>15006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dc:title>
  <dc:subject/>
  <dc:creator>Richard Roberts</dc:creator>
  <cp:keywords/>
  <dc:description/>
  <cp:lastModifiedBy>Adrienne.Thomas</cp:lastModifiedBy>
  <cp:revision>4</cp:revision>
  <cp:lastPrinted>2001-03-13T13:05:00Z</cp:lastPrinted>
  <dcterms:created xsi:type="dcterms:W3CDTF">2021-07-27T17:20:00Z</dcterms:created>
  <dcterms:modified xsi:type="dcterms:W3CDTF">2021-07-27T17:26:00Z</dcterms:modified>
</cp:coreProperties>
</file>