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A6C04" w:rsidR="008D1294" w:rsidP="009B6BE9" w:rsidRDefault="00EA6C04" w14:paraId="0F76125F" w14:textId="77777777">
      <w:pPr>
        <w:jc w:val="center"/>
        <w:rPr>
          <w:rFonts w:asciiTheme="majorHAnsi" w:hAnsiTheme="majorHAnsi"/>
          <w:sz w:val="28"/>
          <w:u w:val="single"/>
        </w:rPr>
      </w:pPr>
      <w:r w:rsidRPr="00EA6C04">
        <w:rPr>
          <w:rFonts w:asciiTheme="majorHAnsi" w:hAnsiTheme="majorHAnsi"/>
          <w:sz w:val="28"/>
          <w:u w:val="single"/>
        </w:rPr>
        <w:t xml:space="preserve">SUPPORTING </w:t>
      </w:r>
      <w:r w:rsidRPr="00EA6C04" w:rsidR="009B6BE9">
        <w:rPr>
          <w:rFonts w:asciiTheme="majorHAnsi" w:hAnsiTheme="majorHAnsi"/>
          <w:sz w:val="28"/>
          <w:u w:val="single"/>
        </w:rPr>
        <w:t>STATEMENT -</w:t>
      </w:r>
      <w:r w:rsidRPr="00EA6C04">
        <w:rPr>
          <w:rFonts w:asciiTheme="majorHAnsi" w:hAnsiTheme="majorHAnsi"/>
          <w:sz w:val="28"/>
          <w:u w:val="single"/>
        </w:rPr>
        <w:t xml:space="preserve"> PART A</w:t>
      </w:r>
    </w:p>
    <w:p w:rsidR="00EA6C04" w:rsidP="00F36B30" w:rsidRDefault="006D3B4F" w14:paraId="5F441C59" w14:textId="18353AF2">
      <w:pPr>
        <w:jc w:val="center"/>
        <w:rPr>
          <w:rFonts w:cs="Times New Roman" w:asciiTheme="majorHAnsi" w:hAnsiTheme="majorHAnsi"/>
          <w:sz w:val="24"/>
          <w:szCs w:val="24"/>
        </w:rPr>
      </w:pPr>
      <w:r w:rsidRPr="009B6BE9">
        <w:rPr>
          <w:rFonts w:asciiTheme="majorHAnsi" w:hAnsiTheme="majorHAnsi"/>
          <w:sz w:val="24"/>
        </w:rPr>
        <w:t>Survivor Advisory Working Group</w:t>
      </w:r>
      <w:r w:rsidR="00F36B30">
        <w:rPr>
          <w:rFonts w:asciiTheme="majorHAnsi" w:hAnsiTheme="majorHAnsi"/>
          <w:sz w:val="24"/>
        </w:rPr>
        <w:t xml:space="preserve"> </w:t>
      </w:r>
      <w:r w:rsidRPr="00CD6FBF" w:rsidR="00F36B30">
        <w:rPr>
          <w:rFonts w:asciiTheme="majorHAnsi" w:hAnsiTheme="majorHAnsi"/>
          <w:sz w:val="24"/>
          <w:szCs w:val="24"/>
        </w:rPr>
        <w:t xml:space="preserve">Application – </w:t>
      </w:r>
      <w:r w:rsidRPr="00CD6FBF" w:rsidR="009B6BE9">
        <w:rPr>
          <w:rFonts w:cs="Times New Roman" w:asciiTheme="majorHAnsi" w:hAnsiTheme="majorHAnsi"/>
          <w:sz w:val="24"/>
          <w:szCs w:val="24"/>
        </w:rPr>
        <w:t>0702-</w:t>
      </w:r>
      <w:r w:rsidRPr="00CD6FBF" w:rsidR="00F36B30">
        <w:rPr>
          <w:rFonts w:cs="Times New Roman" w:asciiTheme="majorHAnsi" w:hAnsiTheme="majorHAnsi"/>
          <w:sz w:val="24"/>
          <w:szCs w:val="24"/>
        </w:rPr>
        <w:t>0144</w:t>
      </w:r>
    </w:p>
    <w:tbl>
      <w:tblPr>
        <w:tblStyle w:val="TableGrid"/>
        <w:tblW w:w="9515" w:type="dxa"/>
        <w:tblInd w:w="-5" w:type="dxa"/>
        <w:tblLook w:val="04A0" w:firstRow="1" w:lastRow="0" w:firstColumn="1" w:lastColumn="0" w:noHBand="0" w:noVBand="1"/>
      </w:tblPr>
      <w:tblGrid>
        <w:gridCol w:w="9515"/>
      </w:tblGrid>
      <w:tr w:rsidR="00AC6A22" w:rsidTr="00A11C4D" w14:paraId="78BEA2CD" w14:textId="77777777">
        <w:trPr>
          <w:trHeight w:val="595"/>
        </w:trPr>
        <w:tc>
          <w:tcPr>
            <w:tcW w:w="9515" w:type="dxa"/>
          </w:tcPr>
          <w:p w:rsidRPr="00B00FAD" w:rsidR="00AC6A22" w:rsidP="00A11C4D" w:rsidRDefault="00AC6A22" w14:paraId="73365941" w14:textId="7160EF26">
            <w:pPr>
              <w:rPr>
                <w:rFonts w:asciiTheme="majorHAnsi" w:hAnsiTheme="majorHAnsi"/>
                <w:sz w:val="24"/>
              </w:rPr>
            </w:pPr>
            <w:r w:rsidRPr="00340D9B">
              <w:rPr>
                <w:rFonts w:asciiTheme="majorHAnsi" w:hAnsiTheme="majorHAnsi"/>
                <w:sz w:val="24"/>
              </w:rPr>
              <w:t xml:space="preserve">Summary of Changes from Previously Approved Collection </w:t>
            </w:r>
          </w:p>
          <w:p w:rsidRPr="00AC6A22" w:rsidR="00AC6A22" w:rsidP="00AC6A22" w:rsidRDefault="00AC6A22" w14:paraId="070B00C3" w14:textId="041A2354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/>
                <w:i/>
                <w:sz w:val="24"/>
              </w:rPr>
            </w:pPr>
            <w:r w:rsidRPr="00AC6A22">
              <w:rPr>
                <w:rFonts w:asciiTheme="majorHAnsi" w:hAnsiTheme="majorHAnsi"/>
                <w:i/>
                <w:sz w:val="24"/>
              </w:rPr>
              <w:t>“Application” added to collection title for clarity</w:t>
            </w:r>
          </w:p>
          <w:p w:rsidRPr="00AC6A22" w:rsidR="00AC6A22" w:rsidP="00AC6A22" w:rsidRDefault="00AC6A22" w14:paraId="4C28ECEA" w14:textId="56E532D0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/>
                <w:i/>
                <w:sz w:val="24"/>
              </w:rPr>
            </w:pPr>
            <w:r w:rsidRPr="00AC6A22">
              <w:rPr>
                <w:rFonts w:asciiTheme="majorHAnsi" w:hAnsiTheme="majorHAnsi"/>
                <w:i/>
                <w:sz w:val="24"/>
              </w:rPr>
              <w:t>Telephone interview no longer part of SAWG selection process and eliminated from this ICR</w:t>
            </w:r>
          </w:p>
          <w:p w:rsidRPr="00B00FAD" w:rsidR="00AC6A22" w:rsidP="00AC6A22" w:rsidRDefault="00AC6A22" w14:paraId="5915B010" w14:textId="43233828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/>
                <w:i/>
                <w:sz w:val="24"/>
              </w:rPr>
            </w:pPr>
            <w:r w:rsidRPr="00AC6A22">
              <w:rPr>
                <w:rFonts w:asciiTheme="majorHAnsi" w:hAnsiTheme="majorHAnsi"/>
                <w:i/>
                <w:sz w:val="24"/>
              </w:rPr>
              <w:t>Decrease in burden due to the removal of the telephone interview and a decrease in applications received from Survivors</w:t>
            </w:r>
          </w:p>
          <w:p w:rsidR="00AC6A22" w:rsidP="00A11C4D" w:rsidRDefault="00AC6A22" w14:paraId="30103499" w14:textId="77777777">
            <w:pPr>
              <w:pStyle w:val="ListParagraph"/>
              <w:ind w:left="0"/>
              <w:rPr>
                <w:rFonts w:asciiTheme="majorHAnsi" w:hAnsiTheme="majorHAnsi"/>
                <w:sz w:val="24"/>
              </w:rPr>
            </w:pPr>
          </w:p>
        </w:tc>
      </w:tr>
    </w:tbl>
    <w:p w:rsidR="00AC6A22" w:rsidP="00F36B30" w:rsidRDefault="00AC6A22" w14:paraId="4D23100F" w14:textId="77777777">
      <w:pPr>
        <w:jc w:val="center"/>
        <w:rPr>
          <w:rFonts w:asciiTheme="majorHAnsi" w:hAnsiTheme="majorHAnsi"/>
          <w:sz w:val="24"/>
        </w:rPr>
      </w:pPr>
    </w:p>
    <w:p w:rsidRPr="009B6BE9" w:rsidR="00510F0C" w:rsidP="006E563D" w:rsidRDefault="0027743E" w14:paraId="53005B6C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>1.</w:t>
      </w:r>
      <w:r w:rsidR="00211832">
        <w:rPr>
          <w:rFonts w:asciiTheme="majorHAnsi" w:hAnsiTheme="majorHAnsi"/>
          <w:sz w:val="24"/>
        </w:rPr>
        <w:t xml:space="preserve"> </w:t>
      </w:r>
      <w:r w:rsidR="00510F0C">
        <w:rPr>
          <w:rFonts w:asciiTheme="majorHAnsi" w:hAnsiTheme="majorHAnsi"/>
          <w:sz w:val="24"/>
        </w:rPr>
        <w:tab/>
      </w:r>
      <w:r w:rsidRPr="005C7428" w:rsidR="005C7428">
        <w:rPr>
          <w:rFonts w:asciiTheme="majorHAnsi" w:hAnsiTheme="majorHAnsi"/>
          <w:sz w:val="24"/>
          <w:u w:val="single"/>
        </w:rPr>
        <w:t>Need for the Information Collection</w:t>
      </w:r>
    </w:p>
    <w:p w:rsidRPr="009B6BE9" w:rsidR="00510F0C" w:rsidP="006E563D" w:rsidRDefault="001F0B6D" w14:paraId="4FC016F3" w14:textId="1FD6E415">
      <w:pPr>
        <w:spacing w:after="0" w:line="240" w:lineRule="auto"/>
        <w:rPr>
          <w:rFonts w:asciiTheme="majorHAnsi" w:hAnsiTheme="majorHAnsi"/>
          <w:sz w:val="24"/>
        </w:rPr>
      </w:pPr>
      <w:r w:rsidRPr="009B6BE9">
        <w:rPr>
          <w:rFonts w:asciiTheme="majorHAnsi" w:hAnsiTheme="majorHAnsi"/>
          <w:sz w:val="24"/>
        </w:rPr>
        <w:t xml:space="preserve">The information collected </w:t>
      </w:r>
      <w:r w:rsidR="00531F90">
        <w:rPr>
          <w:rFonts w:asciiTheme="majorHAnsi" w:hAnsiTheme="majorHAnsi"/>
          <w:sz w:val="24"/>
        </w:rPr>
        <w:t>on</w:t>
      </w:r>
      <w:r w:rsidRPr="009B6BE9">
        <w:rPr>
          <w:rFonts w:asciiTheme="majorHAnsi" w:hAnsiTheme="majorHAnsi"/>
          <w:sz w:val="24"/>
        </w:rPr>
        <w:t xml:space="preserve"> the Survivor Advisory Working Group</w:t>
      </w:r>
      <w:r w:rsidR="00F36B30">
        <w:rPr>
          <w:rFonts w:asciiTheme="majorHAnsi" w:hAnsiTheme="majorHAnsi"/>
          <w:sz w:val="24"/>
        </w:rPr>
        <w:t xml:space="preserve"> (SAWG)</w:t>
      </w:r>
      <w:r w:rsidR="00531F90">
        <w:rPr>
          <w:rFonts w:asciiTheme="majorHAnsi" w:hAnsiTheme="majorHAnsi"/>
          <w:sz w:val="24"/>
        </w:rPr>
        <w:t xml:space="preserve"> Application</w:t>
      </w:r>
      <w:r w:rsidRPr="009B6BE9">
        <w:rPr>
          <w:rFonts w:asciiTheme="majorHAnsi" w:hAnsiTheme="majorHAnsi"/>
          <w:sz w:val="24"/>
        </w:rPr>
        <w:t xml:space="preserve"> will be used to accept new members into the Army’s working group.  The SAWG membership term will be for </w:t>
      </w:r>
      <w:r w:rsidR="00EC115A">
        <w:rPr>
          <w:rFonts w:asciiTheme="majorHAnsi" w:hAnsiTheme="majorHAnsi"/>
          <w:sz w:val="24"/>
        </w:rPr>
        <w:t>three</w:t>
      </w:r>
      <w:r w:rsidRPr="009B6BE9" w:rsidR="00EC115A">
        <w:rPr>
          <w:rFonts w:asciiTheme="majorHAnsi" w:hAnsiTheme="majorHAnsi"/>
          <w:sz w:val="24"/>
        </w:rPr>
        <w:t xml:space="preserve"> </w:t>
      </w:r>
      <w:r w:rsidRPr="009B6BE9">
        <w:rPr>
          <w:rFonts w:asciiTheme="majorHAnsi" w:hAnsiTheme="majorHAnsi"/>
          <w:sz w:val="24"/>
        </w:rPr>
        <w:t xml:space="preserve">years.  </w:t>
      </w:r>
    </w:p>
    <w:p w:rsidRPr="009B6BE9" w:rsidR="005734C9" w:rsidP="006E563D" w:rsidRDefault="005734C9" w14:paraId="173D4484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9B6BE9" w:rsidR="005734C9" w:rsidP="006E563D" w:rsidRDefault="005734C9" w14:paraId="247A466F" w14:textId="419D8F39">
      <w:pPr>
        <w:spacing w:after="0" w:line="240" w:lineRule="auto"/>
        <w:rPr>
          <w:rFonts w:asciiTheme="majorHAnsi" w:hAnsiTheme="majorHAnsi"/>
          <w:sz w:val="24"/>
        </w:rPr>
      </w:pPr>
      <w:r w:rsidRPr="009B6BE9">
        <w:rPr>
          <w:rFonts w:asciiTheme="majorHAnsi" w:hAnsiTheme="majorHAnsi"/>
          <w:sz w:val="24"/>
        </w:rPr>
        <w:t xml:space="preserve">The authorities that authorize this collection are in </w:t>
      </w:r>
      <w:r w:rsidR="00BA37E5">
        <w:rPr>
          <w:rFonts w:asciiTheme="majorHAnsi" w:hAnsiTheme="majorHAnsi"/>
          <w:sz w:val="24"/>
        </w:rPr>
        <w:t>Public Law 116-92</w:t>
      </w:r>
      <w:r w:rsidR="008E6512">
        <w:rPr>
          <w:rFonts w:asciiTheme="majorHAnsi" w:hAnsiTheme="majorHAnsi"/>
          <w:sz w:val="24"/>
        </w:rPr>
        <w:t>, Sec. 580B,</w:t>
      </w:r>
      <w:r w:rsidR="00BA37E5">
        <w:rPr>
          <w:rFonts w:asciiTheme="majorHAnsi" w:hAnsiTheme="majorHAnsi"/>
          <w:sz w:val="24"/>
        </w:rPr>
        <w:t xml:space="preserve"> </w:t>
      </w:r>
      <w:r w:rsidR="008E6512">
        <w:rPr>
          <w:rFonts w:asciiTheme="majorHAnsi" w:hAnsiTheme="majorHAnsi"/>
          <w:sz w:val="24"/>
        </w:rPr>
        <w:t>“</w:t>
      </w:r>
      <w:r w:rsidR="00BA37E5">
        <w:rPr>
          <w:rFonts w:asciiTheme="majorHAnsi" w:hAnsiTheme="majorHAnsi"/>
          <w:sz w:val="24"/>
        </w:rPr>
        <w:t>National Defense Authorization Act for Fiscal Year 2020,</w:t>
      </w:r>
      <w:r w:rsidR="008E6512">
        <w:rPr>
          <w:rFonts w:asciiTheme="majorHAnsi" w:hAnsiTheme="majorHAnsi"/>
          <w:sz w:val="24"/>
        </w:rPr>
        <w:t xml:space="preserve">” </w:t>
      </w:r>
      <w:r w:rsidR="00BA37E5">
        <w:rPr>
          <w:rFonts w:asciiTheme="majorHAnsi" w:hAnsiTheme="majorHAnsi"/>
          <w:sz w:val="24"/>
        </w:rPr>
        <w:t>and the Army Surviving Advisory Working Group (SAWG) Charter</w:t>
      </w:r>
      <w:r w:rsidR="008E6512">
        <w:rPr>
          <w:rFonts w:asciiTheme="majorHAnsi" w:hAnsiTheme="majorHAnsi"/>
          <w:sz w:val="24"/>
        </w:rPr>
        <w:t>.</w:t>
      </w:r>
      <w:r w:rsidRPr="009B6BE9" w:rsidDel="00453CC4" w:rsidR="00453CC4">
        <w:rPr>
          <w:rFonts w:asciiTheme="majorHAnsi" w:hAnsiTheme="majorHAnsi"/>
          <w:sz w:val="24"/>
        </w:rPr>
        <w:t xml:space="preserve"> </w:t>
      </w:r>
    </w:p>
    <w:p w:rsidR="00186118" w:rsidP="006E563D" w:rsidRDefault="00186118" w14:paraId="01ECD8EF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9B6BE9" w:rsidR="001F0B6D" w:rsidP="001F0B6D" w:rsidRDefault="00510F0C" w14:paraId="764AFCAC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2.</w:t>
      </w:r>
      <w:r>
        <w:rPr>
          <w:rFonts w:asciiTheme="majorHAnsi" w:hAnsiTheme="majorHAnsi"/>
          <w:sz w:val="24"/>
        </w:rPr>
        <w:tab/>
      </w:r>
      <w:r w:rsidRPr="005C7428" w:rsidR="005C7428">
        <w:rPr>
          <w:rFonts w:asciiTheme="majorHAnsi" w:hAnsiTheme="majorHAnsi"/>
          <w:sz w:val="24"/>
          <w:u w:val="single"/>
        </w:rPr>
        <w:t>Use of the Information</w:t>
      </w:r>
    </w:p>
    <w:p w:rsidRPr="009B6BE9" w:rsidR="00643B0E" w:rsidP="001F0B6D" w:rsidRDefault="001F0B6D" w14:paraId="35CC4700" w14:textId="77777777">
      <w:pPr>
        <w:spacing w:after="0" w:line="240" w:lineRule="auto"/>
        <w:rPr>
          <w:rFonts w:asciiTheme="majorHAnsi" w:hAnsiTheme="majorHAnsi"/>
          <w:sz w:val="24"/>
        </w:rPr>
      </w:pPr>
      <w:r w:rsidRPr="009B6BE9">
        <w:rPr>
          <w:rFonts w:asciiTheme="majorHAnsi" w:hAnsiTheme="majorHAnsi"/>
          <w:sz w:val="24"/>
        </w:rPr>
        <w:t>The Department of the Army is collecting information from Army casualty survivors to participate in the Army’s Survivor Advisory Working Group</w:t>
      </w:r>
      <w:r w:rsidRPr="009B6BE9" w:rsidR="005734C9">
        <w:rPr>
          <w:rFonts w:asciiTheme="majorHAnsi" w:hAnsiTheme="majorHAnsi"/>
          <w:sz w:val="24"/>
        </w:rPr>
        <w:t>, chaired by the Chief of Staff</w:t>
      </w:r>
      <w:r w:rsidRPr="009B6BE9" w:rsidR="00216785">
        <w:rPr>
          <w:rFonts w:asciiTheme="majorHAnsi" w:hAnsiTheme="majorHAnsi"/>
          <w:sz w:val="24"/>
        </w:rPr>
        <w:t>, Army (CSA)</w:t>
      </w:r>
      <w:r w:rsidRPr="009B6BE9">
        <w:rPr>
          <w:rFonts w:asciiTheme="majorHAnsi" w:hAnsiTheme="majorHAnsi"/>
          <w:sz w:val="24"/>
        </w:rPr>
        <w:t xml:space="preserve">.  </w:t>
      </w:r>
      <w:r w:rsidRPr="009B6BE9" w:rsidR="00B973D7">
        <w:rPr>
          <w:rFonts w:asciiTheme="majorHAnsi" w:hAnsiTheme="majorHAnsi"/>
          <w:sz w:val="24"/>
        </w:rPr>
        <w:t>Respondents are i</w:t>
      </w:r>
      <w:r w:rsidRPr="009B6BE9" w:rsidR="00643B0E">
        <w:rPr>
          <w:rFonts w:asciiTheme="majorHAnsi" w:hAnsiTheme="majorHAnsi"/>
          <w:sz w:val="24"/>
        </w:rPr>
        <w:t xml:space="preserve">ndividuals applying to be survivor board members, </w:t>
      </w:r>
      <w:r w:rsidRPr="009B6BE9" w:rsidR="00B973D7">
        <w:rPr>
          <w:rFonts w:asciiTheme="majorHAnsi" w:hAnsiTheme="majorHAnsi"/>
          <w:sz w:val="24"/>
        </w:rPr>
        <w:t xml:space="preserve">who </w:t>
      </w:r>
      <w:r w:rsidRPr="009B6BE9" w:rsidR="00643B0E">
        <w:rPr>
          <w:rFonts w:asciiTheme="majorHAnsi" w:hAnsiTheme="majorHAnsi"/>
          <w:sz w:val="24"/>
        </w:rPr>
        <w:t>will meet bi-annually with senior Army leadership</w:t>
      </w:r>
      <w:r w:rsidRPr="009B6BE9" w:rsidR="00B973D7">
        <w:rPr>
          <w:rFonts w:asciiTheme="majorHAnsi" w:hAnsiTheme="majorHAnsi"/>
          <w:sz w:val="24"/>
        </w:rPr>
        <w:t xml:space="preserve"> to</w:t>
      </w:r>
      <w:r w:rsidRPr="009B6BE9" w:rsidR="00643B0E">
        <w:rPr>
          <w:rFonts w:asciiTheme="majorHAnsi" w:hAnsiTheme="majorHAnsi"/>
          <w:sz w:val="24"/>
        </w:rPr>
        <w:t xml:space="preserve"> address worldwide Army survivor related issues.  </w:t>
      </w:r>
    </w:p>
    <w:p w:rsidRPr="009B6BE9" w:rsidR="00643B0E" w:rsidP="001F0B6D" w:rsidRDefault="00643B0E" w14:paraId="78CCA6C9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9B6BE9" w:rsidR="00B973D7" w:rsidP="001F0B6D" w:rsidRDefault="001F0B6D" w14:paraId="5E275A6A" w14:textId="5756B965">
      <w:pPr>
        <w:spacing w:after="0" w:line="240" w:lineRule="auto"/>
        <w:rPr>
          <w:rFonts w:asciiTheme="majorHAnsi" w:hAnsiTheme="majorHAnsi"/>
          <w:sz w:val="24"/>
        </w:rPr>
      </w:pPr>
      <w:r w:rsidRPr="009B6BE9">
        <w:rPr>
          <w:rFonts w:asciiTheme="majorHAnsi" w:hAnsiTheme="majorHAnsi"/>
          <w:sz w:val="24"/>
        </w:rPr>
        <w:t xml:space="preserve">Eligible applicants </w:t>
      </w:r>
      <w:r w:rsidRPr="009B6BE9" w:rsidR="00643B0E">
        <w:rPr>
          <w:rFonts w:asciiTheme="majorHAnsi" w:hAnsiTheme="majorHAnsi"/>
          <w:sz w:val="24"/>
        </w:rPr>
        <w:t>are</w:t>
      </w:r>
      <w:r w:rsidRPr="009B6BE9">
        <w:rPr>
          <w:rFonts w:asciiTheme="majorHAnsi" w:hAnsiTheme="majorHAnsi"/>
          <w:sz w:val="24"/>
        </w:rPr>
        <w:t xml:space="preserve"> fallen service members’ spouses, parents, and children over 18 years of age.  </w:t>
      </w:r>
      <w:r w:rsidRPr="009B6BE9" w:rsidR="00216785">
        <w:rPr>
          <w:rFonts w:asciiTheme="majorHAnsi" w:hAnsiTheme="majorHAnsi"/>
          <w:sz w:val="24"/>
        </w:rPr>
        <w:t>A</w:t>
      </w:r>
      <w:r w:rsidRPr="009B6BE9" w:rsidR="00643B0E">
        <w:rPr>
          <w:rFonts w:asciiTheme="majorHAnsi" w:hAnsiTheme="majorHAnsi"/>
          <w:sz w:val="24"/>
        </w:rPr>
        <w:t>pplicant</w:t>
      </w:r>
      <w:r w:rsidRPr="009B6BE9" w:rsidR="00216785">
        <w:rPr>
          <w:rFonts w:asciiTheme="majorHAnsi" w:hAnsiTheme="majorHAnsi"/>
          <w:sz w:val="24"/>
        </w:rPr>
        <w:t>s</w:t>
      </w:r>
      <w:r w:rsidRPr="009B6BE9" w:rsidR="00643B0E">
        <w:rPr>
          <w:rFonts w:asciiTheme="majorHAnsi" w:hAnsiTheme="majorHAnsi"/>
          <w:sz w:val="24"/>
        </w:rPr>
        <w:t xml:space="preserve"> </w:t>
      </w:r>
      <w:r w:rsidRPr="009B6BE9" w:rsidR="00B973D7">
        <w:rPr>
          <w:rFonts w:asciiTheme="majorHAnsi" w:hAnsiTheme="majorHAnsi"/>
          <w:sz w:val="24"/>
        </w:rPr>
        <w:t xml:space="preserve">will be nominated by the Army’s Survivor Outreach Services office or survivor-related Non-Federal Entities.  Individuals </w:t>
      </w:r>
      <w:r w:rsidRPr="009B6BE9" w:rsidR="00643B0E">
        <w:rPr>
          <w:rFonts w:asciiTheme="majorHAnsi" w:hAnsiTheme="majorHAnsi"/>
          <w:sz w:val="24"/>
        </w:rPr>
        <w:t>will</w:t>
      </w:r>
      <w:r w:rsidRPr="009B6BE9" w:rsidR="00B539E9">
        <w:rPr>
          <w:rFonts w:asciiTheme="majorHAnsi" w:hAnsiTheme="majorHAnsi"/>
          <w:sz w:val="24"/>
        </w:rPr>
        <w:t xml:space="preserve"> </w:t>
      </w:r>
      <w:r w:rsidRPr="009B6BE9" w:rsidR="00216785">
        <w:rPr>
          <w:rFonts w:asciiTheme="majorHAnsi" w:hAnsiTheme="majorHAnsi"/>
          <w:sz w:val="24"/>
        </w:rPr>
        <w:t xml:space="preserve">receive a </w:t>
      </w:r>
      <w:r w:rsidRPr="009B6BE9" w:rsidR="00B973D7">
        <w:rPr>
          <w:rFonts w:asciiTheme="majorHAnsi" w:hAnsiTheme="majorHAnsi"/>
          <w:sz w:val="24"/>
        </w:rPr>
        <w:t xml:space="preserve">fillable PDF </w:t>
      </w:r>
      <w:r w:rsidRPr="009B6BE9" w:rsidR="00216785">
        <w:rPr>
          <w:rFonts w:asciiTheme="majorHAnsi" w:hAnsiTheme="majorHAnsi"/>
          <w:sz w:val="24"/>
        </w:rPr>
        <w:t>application and cover letter outlining the SAWG’s purpose and length of service</w:t>
      </w:r>
      <w:r w:rsidRPr="009B6BE9" w:rsidR="00B973D7">
        <w:rPr>
          <w:rFonts w:asciiTheme="majorHAnsi" w:hAnsiTheme="majorHAnsi"/>
          <w:sz w:val="24"/>
        </w:rPr>
        <w:t>.  They will need access to a c</w:t>
      </w:r>
      <w:r w:rsidRPr="009B6BE9" w:rsidR="00216785">
        <w:rPr>
          <w:rFonts w:asciiTheme="majorHAnsi" w:hAnsiTheme="majorHAnsi"/>
          <w:sz w:val="24"/>
        </w:rPr>
        <w:t xml:space="preserve">omputer to complete.  </w:t>
      </w:r>
      <w:r w:rsidRPr="009B6BE9" w:rsidR="00B973D7">
        <w:rPr>
          <w:rFonts w:asciiTheme="majorHAnsi" w:hAnsiTheme="majorHAnsi"/>
          <w:sz w:val="24"/>
        </w:rPr>
        <w:t xml:space="preserve">Upon completion, applicants will email their application and personal statement to a group email address (Army.Survivors@mail.mil) in the Pentagon.  </w:t>
      </w:r>
    </w:p>
    <w:p w:rsidRPr="009B6BE9" w:rsidR="00B973D7" w:rsidP="001F0B6D" w:rsidRDefault="00B973D7" w14:paraId="26C475D7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9B6BE9" w:rsidR="001F0B6D" w:rsidP="001F0B6D" w:rsidRDefault="00327545" w14:paraId="59E99112" w14:textId="5E468C05">
      <w:pPr>
        <w:spacing w:after="0" w:line="240" w:lineRule="auto"/>
        <w:rPr>
          <w:rFonts w:asciiTheme="majorHAnsi" w:hAnsiTheme="majorHAnsi"/>
          <w:sz w:val="24"/>
        </w:rPr>
      </w:pPr>
      <w:r w:rsidRPr="009B6BE9">
        <w:rPr>
          <w:rFonts w:asciiTheme="majorHAnsi" w:hAnsiTheme="majorHAnsi"/>
          <w:sz w:val="24"/>
        </w:rPr>
        <w:t>Applicants</w:t>
      </w:r>
      <w:r w:rsidRPr="009B6BE9" w:rsidR="00216785">
        <w:rPr>
          <w:rFonts w:asciiTheme="majorHAnsi" w:hAnsiTheme="majorHAnsi"/>
          <w:sz w:val="24"/>
        </w:rPr>
        <w:t xml:space="preserve"> will </w:t>
      </w:r>
      <w:r w:rsidRPr="009B6BE9">
        <w:rPr>
          <w:rFonts w:asciiTheme="majorHAnsi" w:hAnsiTheme="majorHAnsi"/>
          <w:sz w:val="24"/>
        </w:rPr>
        <w:t>define via their application</w:t>
      </w:r>
      <w:r w:rsidRPr="009B6BE9" w:rsidR="00B539E9">
        <w:rPr>
          <w:rFonts w:asciiTheme="majorHAnsi" w:hAnsiTheme="majorHAnsi"/>
          <w:sz w:val="24"/>
        </w:rPr>
        <w:t xml:space="preserve">: </w:t>
      </w:r>
      <w:r w:rsidR="00AC6A22">
        <w:rPr>
          <w:rFonts w:asciiTheme="majorHAnsi" w:hAnsiTheme="majorHAnsi"/>
          <w:sz w:val="24"/>
        </w:rPr>
        <w:t xml:space="preserve">basic personal information; </w:t>
      </w:r>
      <w:r w:rsidRPr="009B6BE9" w:rsidR="00B539E9">
        <w:rPr>
          <w:rFonts w:asciiTheme="majorHAnsi" w:hAnsiTheme="majorHAnsi"/>
          <w:sz w:val="24"/>
        </w:rPr>
        <w:t xml:space="preserve">activism in the military survivor community; involvement with civic, federal, and non-governmental organizations; and social media information.  </w:t>
      </w:r>
      <w:r w:rsidRPr="009B6BE9" w:rsidR="009A614E">
        <w:rPr>
          <w:rFonts w:asciiTheme="majorHAnsi" w:hAnsiTheme="majorHAnsi"/>
          <w:sz w:val="24"/>
        </w:rPr>
        <w:t xml:space="preserve">Additionally, applicants will submit a personal statement on how they </w:t>
      </w:r>
      <w:r w:rsidRPr="009B6BE9">
        <w:rPr>
          <w:rFonts w:asciiTheme="majorHAnsi" w:hAnsiTheme="majorHAnsi"/>
          <w:sz w:val="24"/>
        </w:rPr>
        <w:t>will</w:t>
      </w:r>
      <w:r w:rsidRPr="009B6BE9" w:rsidR="009A614E">
        <w:rPr>
          <w:rFonts w:asciiTheme="majorHAnsi" w:hAnsiTheme="majorHAnsi"/>
          <w:sz w:val="24"/>
        </w:rPr>
        <w:t xml:space="preserve"> </w:t>
      </w:r>
      <w:r w:rsidRPr="009B6BE9" w:rsidR="005734C9">
        <w:rPr>
          <w:rFonts w:asciiTheme="majorHAnsi" w:hAnsiTheme="majorHAnsi"/>
          <w:sz w:val="24"/>
        </w:rPr>
        <w:t xml:space="preserve">positively </w:t>
      </w:r>
      <w:r w:rsidRPr="009B6BE9" w:rsidR="009A614E">
        <w:rPr>
          <w:rFonts w:asciiTheme="majorHAnsi" w:hAnsiTheme="majorHAnsi"/>
          <w:sz w:val="24"/>
        </w:rPr>
        <w:t xml:space="preserve">impact survivor programs.  </w:t>
      </w:r>
      <w:r w:rsidRPr="009B6BE9" w:rsidR="00B539E9">
        <w:rPr>
          <w:rFonts w:asciiTheme="majorHAnsi" w:hAnsiTheme="majorHAnsi"/>
          <w:sz w:val="24"/>
        </w:rPr>
        <w:t xml:space="preserve">This information will be used to help vet </w:t>
      </w:r>
      <w:r w:rsidR="00914BCE">
        <w:rPr>
          <w:rFonts w:asciiTheme="majorHAnsi" w:hAnsiTheme="majorHAnsi"/>
          <w:sz w:val="24"/>
        </w:rPr>
        <w:t>applicants to</w:t>
      </w:r>
      <w:r w:rsidRPr="009B6BE9" w:rsidR="00B539E9">
        <w:rPr>
          <w:rFonts w:asciiTheme="majorHAnsi" w:hAnsiTheme="majorHAnsi"/>
          <w:sz w:val="24"/>
        </w:rPr>
        <w:t xml:space="preserve"> ensure </w:t>
      </w:r>
      <w:r w:rsidR="00914BCE">
        <w:rPr>
          <w:rFonts w:asciiTheme="majorHAnsi" w:hAnsiTheme="majorHAnsi"/>
          <w:sz w:val="24"/>
        </w:rPr>
        <w:t xml:space="preserve">their </w:t>
      </w:r>
      <w:r w:rsidRPr="009B6BE9" w:rsidR="00B539E9">
        <w:rPr>
          <w:rFonts w:asciiTheme="majorHAnsi" w:hAnsiTheme="majorHAnsi"/>
          <w:sz w:val="24"/>
        </w:rPr>
        <w:t xml:space="preserve">validity and obtain the best qualified applicants.  </w:t>
      </w:r>
    </w:p>
    <w:p w:rsidRPr="009B6BE9" w:rsidR="009A614E" w:rsidP="001F0B6D" w:rsidRDefault="009A614E" w14:paraId="706F42D1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9B6BE9" w:rsidR="009A614E" w:rsidP="001F0B6D" w:rsidRDefault="00EC115A" w14:paraId="77633F9D" w14:textId="0B55C7A5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staff reviews all applications and verifies the applicant is an Army Survivor. Applications are sorted into a list of 1-20 based on the criteria listed in the SAWG Charter and the list is</w:t>
      </w:r>
      <w:r w:rsidR="00CA03F3">
        <w:rPr>
          <w:rFonts w:asciiTheme="majorHAnsi" w:hAnsiTheme="majorHAnsi"/>
          <w:sz w:val="24"/>
        </w:rPr>
        <w:t xml:space="preserve"> </w:t>
      </w:r>
      <w:r w:rsidRPr="009B6BE9" w:rsidR="00216785">
        <w:rPr>
          <w:rFonts w:asciiTheme="majorHAnsi" w:hAnsiTheme="majorHAnsi"/>
          <w:sz w:val="24"/>
        </w:rPr>
        <w:t>provide</w:t>
      </w:r>
      <w:r>
        <w:rPr>
          <w:rFonts w:asciiTheme="majorHAnsi" w:hAnsiTheme="majorHAnsi"/>
          <w:sz w:val="24"/>
        </w:rPr>
        <w:t>d</w:t>
      </w:r>
      <w:r w:rsidRPr="009B6BE9" w:rsidR="00216785">
        <w:rPr>
          <w:rFonts w:asciiTheme="majorHAnsi" w:hAnsiTheme="majorHAnsi"/>
          <w:sz w:val="24"/>
        </w:rPr>
        <w:t xml:space="preserve"> to the C</w:t>
      </w:r>
      <w:r w:rsidRPr="009B6BE9" w:rsidR="001345BC">
        <w:rPr>
          <w:rFonts w:asciiTheme="majorHAnsi" w:hAnsiTheme="majorHAnsi"/>
          <w:sz w:val="24"/>
        </w:rPr>
        <w:t xml:space="preserve">SA for final approval.  Individuals not selected will be </w:t>
      </w:r>
      <w:r w:rsidRPr="009B6BE9" w:rsidR="001345BC">
        <w:rPr>
          <w:rFonts w:asciiTheme="majorHAnsi" w:hAnsiTheme="majorHAnsi"/>
          <w:sz w:val="24"/>
        </w:rPr>
        <w:lastRenderedPageBreak/>
        <w:t xml:space="preserve">notified by email that they were not selected.  Those </w:t>
      </w:r>
      <w:r w:rsidRPr="009B6BE9" w:rsidR="00CF7673">
        <w:rPr>
          <w:rFonts w:asciiTheme="majorHAnsi" w:hAnsiTheme="majorHAnsi"/>
          <w:sz w:val="24"/>
        </w:rPr>
        <w:t>selected will be notified by telephone</w:t>
      </w:r>
      <w:r w:rsidRPr="009B6BE9" w:rsidR="00327545">
        <w:rPr>
          <w:rFonts w:asciiTheme="majorHAnsi" w:hAnsiTheme="majorHAnsi"/>
          <w:sz w:val="24"/>
        </w:rPr>
        <w:t xml:space="preserve"> by program manager</w:t>
      </w:r>
      <w:r w:rsidRPr="009B6BE9" w:rsidR="00CF7673">
        <w:rPr>
          <w:rFonts w:asciiTheme="majorHAnsi" w:hAnsiTheme="majorHAnsi"/>
          <w:sz w:val="24"/>
        </w:rPr>
        <w:t>.</w:t>
      </w:r>
    </w:p>
    <w:p w:rsidRPr="009B6BE9" w:rsidR="00AE735C" w:rsidP="001F0B6D" w:rsidRDefault="00AE735C" w14:paraId="358C5542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9B6BE9" w:rsidR="00AE735C" w:rsidP="001F0B6D" w:rsidRDefault="00AE735C" w14:paraId="63AF9C1E" w14:textId="74D8BB56">
      <w:pPr>
        <w:spacing w:after="0" w:line="240" w:lineRule="auto"/>
        <w:rPr>
          <w:rFonts w:asciiTheme="majorHAnsi" w:hAnsiTheme="majorHAnsi"/>
          <w:sz w:val="24"/>
        </w:rPr>
      </w:pPr>
      <w:r w:rsidRPr="009B6BE9">
        <w:rPr>
          <w:rFonts w:asciiTheme="majorHAnsi" w:hAnsiTheme="majorHAnsi"/>
          <w:sz w:val="24"/>
        </w:rPr>
        <w:t xml:space="preserve">At the completion of this process, the CSA will </w:t>
      </w:r>
      <w:r w:rsidRPr="009B6BE9" w:rsidR="00186118">
        <w:rPr>
          <w:rFonts w:asciiTheme="majorHAnsi" w:hAnsiTheme="majorHAnsi"/>
          <w:sz w:val="24"/>
        </w:rPr>
        <w:t xml:space="preserve">select new members </w:t>
      </w:r>
      <w:r w:rsidR="00EC115A">
        <w:rPr>
          <w:rFonts w:asciiTheme="majorHAnsi" w:hAnsiTheme="majorHAnsi"/>
          <w:sz w:val="24"/>
        </w:rPr>
        <w:t xml:space="preserve">to fill up to 12 positions </w:t>
      </w:r>
      <w:r w:rsidRPr="009B6BE9" w:rsidR="00186118">
        <w:rPr>
          <w:rFonts w:asciiTheme="majorHAnsi" w:hAnsiTheme="majorHAnsi"/>
          <w:sz w:val="24"/>
        </w:rPr>
        <w:t xml:space="preserve">every year the </w:t>
      </w:r>
      <w:r w:rsidRPr="009B6BE9">
        <w:rPr>
          <w:rFonts w:asciiTheme="majorHAnsi" w:hAnsiTheme="majorHAnsi"/>
          <w:sz w:val="24"/>
        </w:rPr>
        <w:t xml:space="preserve">SAWG </w:t>
      </w:r>
      <w:r w:rsidRPr="009B6BE9" w:rsidR="00186118">
        <w:rPr>
          <w:rFonts w:asciiTheme="majorHAnsi" w:hAnsiTheme="majorHAnsi"/>
          <w:sz w:val="24"/>
        </w:rPr>
        <w:t>exists</w:t>
      </w:r>
      <w:r w:rsidRPr="009B6BE9">
        <w:rPr>
          <w:rFonts w:asciiTheme="majorHAnsi" w:hAnsiTheme="majorHAnsi"/>
          <w:sz w:val="24"/>
        </w:rPr>
        <w:t>.</w:t>
      </w:r>
    </w:p>
    <w:p w:rsidR="00914BCE" w:rsidP="006E563D" w:rsidRDefault="00914BCE" w14:paraId="3A31D52C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914BCE" w:rsidP="006E563D" w:rsidRDefault="005C7428" w14:paraId="09A6B786" w14:textId="35132B2A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3. </w:t>
      </w:r>
      <w:r>
        <w:rPr>
          <w:rFonts w:asciiTheme="majorHAnsi" w:hAnsiTheme="majorHAnsi"/>
          <w:sz w:val="24"/>
        </w:rPr>
        <w:tab/>
      </w:r>
      <w:r w:rsidRPr="005C7428">
        <w:rPr>
          <w:rFonts w:asciiTheme="majorHAnsi" w:hAnsiTheme="majorHAnsi"/>
          <w:sz w:val="24"/>
          <w:u w:val="single"/>
        </w:rPr>
        <w:t>Use of Information Technology</w:t>
      </w:r>
    </w:p>
    <w:p w:rsidRPr="009B6BE9" w:rsidR="00B43E76" w:rsidP="006E563D" w:rsidRDefault="003610ED" w14:paraId="38365662" w14:textId="487FE277">
      <w:pPr>
        <w:spacing w:after="0" w:line="240" w:lineRule="auto"/>
        <w:rPr>
          <w:rFonts w:asciiTheme="majorHAnsi" w:hAnsiTheme="majorHAnsi"/>
          <w:sz w:val="24"/>
        </w:rPr>
      </w:pPr>
      <w:r w:rsidRPr="009B6BE9">
        <w:rPr>
          <w:rFonts w:asciiTheme="majorHAnsi" w:hAnsiTheme="majorHAnsi"/>
          <w:sz w:val="24"/>
        </w:rPr>
        <w:t>100% of the</w:t>
      </w:r>
      <w:r w:rsidRPr="009B6BE9" w:rsidR="00B43E76">
        <w:rPr>
          <w:rFonts w:asciiTheme="majorHAnsi" w:hAnsiTheme="majorHAnsi"/>
          <w:sz w:val="24"/>
        </w:rPr>
        <w:t xml:space="preserve"> applications will be </w:t>
      </w:r>
      <w:r w:rsidR="00914BCE">
        <w:rPr>
          <w:rFonts w:asciiTheme="majorHAnsi" w:hAnsiTheme="majorHAnsi"/>
          <w:sz w:val="24"/>
        </w:rPr>
        <w:t xml:space="preserve">completed by pdf and </w:t>
      </w:r>
      <w:r w:rsidRPr="009B6BE9" w:rsidR="00B43E76">
        <w:rPr>
          <w:rFonts w:asciiTheme="majorHAnsi" w:hAnsiTheme="majorHAnsi"/>
          <w:sz w:val="24"/>
        </w:rPr>
        <w:t>received electronically</w:t>
      </w:r>
      <w:r w:rsidRPr="009B6BE9" w:rsidR="002D6616">
        <w:rPr>
          <w:rFonts w:asciiTheme="majorHAnsi" w:hAnsiTheme="majorHAnsi"/>
          <w:sz w:val="24"/>
        </w:rPr>
        <w:t xml:space="preserve"> via email (Army.Survivors@mail.mil)</w:t>
      </w:r>
      <w:r w:rsidRPr="009B6BE9" w:rsidR="00B43E76">
        <w:rPr>
          <w:rFonts w:asciiTheme="majorHAnsi" w:hAnsiTheme="majorHAnsi"/>
          <w:sz w:val="24"/>
        </w:rPr>
        <w:t xml:space="preserve">.  Upon completion </w:t>
      </w:r>
      <w:r w:rsidRPr="009B6BE9" w:rsidR="002D6616">
        <w:rPr>
          <w:rFonts w:asciiTheme="majorHAnsi" w:hAnsiTheme="majorHAnsi"/>
          <w:sz w:val="24"/>
        </w:rPr>
        <w:t xml:space="preserve">of the application </w:t>
      </w:r>
      <w:r w:rsidRPr="009B6BE9" w:rsidR="00B43E76">
        <w:rPr>
          <w:rFonts w:asciiTheme="majorHAnsi" w:hAnsiTheme="majorHAnsi"/>
          <w:sz w:val="24"/>
        </w:rPr>
        <w:t>by the applicant, they will email</w:t>
      </w:r>
      <w:r w:rsidRPr="009B6BE9" w:rsidR="002D6616">
        <w:rPr>
          <w:rFonts w:asciiTheme="majorHAnsi" w:hAnsiTheme="majorHAnsi"/>
          <w:sz w:val="24"/>
        </w:rPr>
        <w:t xml:space="preserve"> their application </w:t>
      </w:r>
      <w:r w:rsidRPr="009B6BE9" w:rsidR="00B43E76">
        <w:rPr>
          <w:rFonts w:asciiTheme="majorHAnsi" w:hAnsiTheme="majorHAnsi"/>
          <w:sz w:val="24"/>
        </w:rPr>
        <w:t>to a group email inbox within the Pentagon.</w:t>
      </w:r>
    </w:p>
    <w:p w:rsidR="00B43E76" w:rsidP="006E563D" w:rsidRDefault="00B43E76" w14:paraId="179CC50C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9B6BE9" w:rsidR="00CA15B1" w:rsidP="006E563D" w:rsidRDefault="008635C4" w14:paraId="74400FDC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4. </w:t>
      </w:r>
      <w:r>
        <w:rPr>
          <w:rFonts w:asciiTheme="majorHAnsi" w:hAnsiTheme="majorHAnsi"/>
          <w:sz w:val="24"/>
        </w:rPr>
        <w:tab/>
      </w:r>
      <w:r w:rsidRPr="008635C4">
        <w:rPr>
          <w:rFonts w:asciiTheme="majorHAnsi" w:hAnsiTheme="majorHAnsi"/>
          <w:sz w:val="24"/>
          <w:u w:val="single"/>
        </w:rPr>
        <w:t>Non-duplication</w:t>
      </w:r>
    </w:p>
    <w:p w:rsidRPr="009B6BE9" w:rsidR="00CA15B1" w:rsidP="006E563D" w:rsidRDefault="00B43E76" w14:paraId="58AD5518" w14:textId="77777777">
      <w:pPr>
        <w:spacing w:after="0" w:line="240" w:lineRule="auto"/>
        <w:rPr>
          <w:rFonts w:asciiTheme="majorHAnsi" w:hAnsiTheme="majorHAnsi"/>
          <w:sz w:val="24"/>
        </w:rPr>
      </w:pPr>
      <w:r w:rsidRPr="009B6BE9">
        <w:rPr>
          <w:rFonts w:asciiTheme="majorHAnsi" w:hAnsiTheme="majorHAnsi"/>
          <w:sz w:val="24"/>
        </w:rPr>
        <w:t>The information obtained through this collection is unique and is not already available for use or adaptation from another cleared source.</w:t>
      </w:r>
    </w:p>
    <w:p w:rsidR="00B43E76" w:rsidP="006E563D" w:rsidRDefault="00B43E76" w14:paraId="0CA66266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9B6BE9" w:rsidR="002567F9" w:rsidP="006E563D" w:rsidRDefault="00CA15B1" w14:paraId="66198D03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5. </w:t>
      </w:r>
      <w:r>
        <w:rPr>
          <w:rFonts w:asciiTheme="majorHAnsi" w:hAnsiTheme="majorHAnsi"/>
          <w:sz w:val="24"/>
        </w:rPr>
        <w:tab/>
      </w:r>
      <w:r w:rsidRPr="00CA15B1">
        <w:rPr>
          <w:rFonts w:asciiTheme="majorHAnsi" w:hAnsiTheme="majorHAnsi"/>
          <w:sz w:val="24"/>
          <w:u w:val="single"/>
        </w:rPr>
        <w:t>Burden on Small Businesses</w:t>
      </w:r>
      <w:r>
        <w:rPr>
          <w:rFonts w:asciiTheme="majorHAnsi" w:hAnsiTheme="majorHAnsi"/>
          <w:sz w:val="24"/>
        </w:rPr>
        <w:t xml:space="preserve"> </w:t>
      </w:r>
    </w:p>
    <w:p w:rsidRPr="009B6BE9" w:rsidR="002567F9" w:rsidP="006E563D" w:rsidRDefault="00B43E76" w14:paraId="7D43A180" w14:textId="77777777">
      <w:pPr>
        <w:spacing w:after="0" w:line="240" w:lineRule="auto"/>
        <w:rPr>
          <w:rFonts w:asciiTheme="majorHAnsi" w:hAnsiTheme="majorHAnsi"/>
          <w:sz w:val="24"/>
        </w:rPr>
      </w:pPr>
      <w:r w:rsidRPr="009B6BE9">
        <w:rPr>
          <w:rFonts w:asciiTheme="majorHAnsi" w:hAnsiTheme="majorHAnsi"/>
          <w:sz w:val="24"/>
        </w:rPr>
        <w:t>This information collection does not impose a significant economic impact on a substantial number of small businesses or entities.</w:t>
      </w:r>
    </w:p>
    <w:p w:rsidRPr="00B43E76" w:rsidR="002D6616" w:rsidP="006E563D" w:rsidRDefault="002D6616" w14:paraId="26979D8B" w14:textId="77777777">
      <w:pPr>
        <w:spacing w:after="0" w:line="240" w:lineRule="auto"/>
        <w:rPr>
          <w:rFonts w:asciiTheme="majorHAnsi" w:hAnsiTheme="majorHAnsi"/>
          <w:i/>
          <w:color w:val="FF0000"/>
          <w:sz w:val="24"/>
        </w:rPr>
      </w:pPr>
    </w:p>
    <w:p w:rsidRPr="009B6BE9" w:rsidR="00F86C35" w:rsidP="006E563D" w:rsidRDefault="002567F9" w14:paraId="2183A2A8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2567F9">
        <w:rPr>
          <w:rFonts w:asciiTheme="majorHAnsi" w:hAnsiTheme="majorHAnsi"/>
          <w:sz w:val="24"/>
        </w:rPr>
        <w:t>6.</w:t>
      </w:r>
      <w:r>
        <w:rPr>
          <w:rFonts w:asciiTheme="majorHAnsi" w:hAnsiTheme="majorHAnsi"/>
          <w:sz w:val="24"/>
        </w:rPr>
        <w:tab/>
        <w:t xml:space="preserve"> </w:t>
      </w:r>
      <w:r w:rsidRPr="002567F9">
        <w:rPr>
          <w:rFonts w:asciiTheme="majorHAnsi" w:hAnsiTheme="majorHAnsi"/>
          <w:sz w:val="24"/>
          <w:u w:val="single"/>
        </w:rPr>
        <w:t>Less Frequent Collection</w:t>
      </w:r>
    </w:p>
    <w:p w:rsidRPr="009B6BE9" w:rsidR="00F86C35" w:rsidP="006E563D" w:rsidRDefault="00B43E76" w14:paraId="5203D39B" w14:textId="77777777">
      <w:pPr>
        <w:spacing w:after="0" w:line="240" w:lineRule="auto"/>
        <w:rPr>
          <w:rFonts w:asciiTheme="majorHAnsi" w:hAnsiTheme="majorHAnsi"/>
          <w:sz w:val="24"/>
        </w:rPr>
      </w:pPr>
      <w:r w:rsidRPr="009B6BE9">
        <w:rPr>
          <w:rFonts w:asciiTheme="majorHAnsi" w:hAnsiTheme="majorHAnsi"/>
          <w:sz w:val="24"/>
        </w:rPr>
        <w:t xml:space="preserve">The information collected will be done annually to replace half </w:t>
      </w:r>
      <w:r w:rsidRPr="009B6BE9" w:rsidR="00E9182D">
        <w:rPr>
          <w:rFonts w:asciiTheme="majorHAnsi" w:hAnsiTheme="majorHAnsi"/>
          <w:sz w:val="24"/>
        </w:rPr>
        <w:t xml:space="preserve">(6 of </w:t>
      </w:r>
      <w:r w:rsidRPr="009B6BE9" w:rsidR="009920BD">
        <w:rPr>
          <w:rFonts w:asciiTheme="majorHAnsi" w:hAnsiTheme="majorHAnsi"/>
          <w:sz w:val="24"/>
        </w:rPr>
        <w:t>12)</w:t>
      </w:r>
      <w:r w:rsidRPr="009B6BE9" w:rsidR="00E9182D">
        <w:rPr>
          <w:rFonts w:asciiTheme="majorHAnsi" w:hAnsiTheme="majorHAnsi"/>
          <w:sz w:val="24"/>
        </w:rPr>
        <w:t xml:space="preserve"> </w:t>
      </w:r>
      <w:r w:rsidRPr="009B6BE9">
        <w:rPr>
          <w:rFonts w:asciiTheme="majorHAnsi" w:hAnsiTheme="majorHAnsi"/>
          <w:sz w:val="24"/>
        </w:rPr>
        <w:t xml:space="preserve">of the SAWG panel to ensure panel members </w:t>
      </w:r>
      <w:r w:rsidRPr="009B6BE9" w:rsidR="00E9182D">
        <w:rPr>
          <w:rFonts w:asciiTheme="majorHAnsi" w:hAnsiTheme="majorHAnsi"/>
          <w:sz w:val="24"/>
        </w:rPr>
        <w:t xml:space="preserve">represent an array of Army casualty </w:t>
      </w:r>
      <w:r w:rsidRPr="009B6BE9" w:rsidR="009920BD">
        <w:rPr>
          <w:rFonts w:asciiTheme="majorHAnsi" w:hAnsiTheme="majorHAnsi"/>
          <w:sz w:val="24"/>
        </w:rPr>
        <w:t>demographics and</w:t>
      </w:r>
      <w:r w:rsidRPr="009B6BE9" w:rsidR="00312A61">
        <w:rPr>
          <w:rFonts w:asciiTheme="majorHAnsi" w:hAnsiTheme="majorHAnsi"/>
          <w:sz w:val="24"/>
        </w:rPr>
        <w:t xml:space="preserve"> </w:t>
      </w:r>
      <w:r w:rsidRPr="009B6BE9">
        <w:rPr>
          <w:rFonts w:asciiTheme="majorHAnsi" w:hAnsiTheme="majorHAnsi"/>
          <w:sz w:val="24"/>
        </w:rPr>
        <w:t>experience</w:t>
      </w:r>
      <w:r w:rsidRPr="009B6BE9" w:rsidR="00E9182D">
        <w:rPr>
          <w:rFonts w:asciiTheme="majorHAnsi" w:hAnsiTheme="majorHAnsi"/>
          <w:sz w:val="24"/>
        </w:rPr>
        <w:t>s</w:t>
      </w:r>
      <w:r w:rsidRPr="009B6BE9">
        <w:rPr>
          <w:rFonts w:asciiTheme="majorHAnsi" w:hAnsiTheme="majorHAnsi"/>
          <w:sz w:val="24"/>
        </w:rPr>
        <w:t xml:space="preserve"> and to not overburden members with SAWG requirements.  </w:t>
      </w:r>
    </w:p>
    <w:p w:rsidRPr="00B43E76" w:rsidR="00B43E76" w:rsidP="006E563D" w:rsidRDefault="00B43E76" w14:paraId="77D9D392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9B6BE9" w:rsidR="00200261" w:rsidP="009B6BE9" w:rsidRDefault="00F86C35" w14:paraId="7A968850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1E5132">
        <w:rPr>
          <w:rFonts w:asciiTheme="majorHAnsi" w:hAnsiTheme="majorHAnsi"/>
          <w:sz w:val="24"/>
        </w:rPr>
        <w:t>7.</w:t>
      </w:r>
      <w:r>
        <w:rPr>
          <w:rFonts w:asciiTheme="majorHAnsi" w:hAnsiTheme="majorHAnsi"/>
          <w:i/>
          <w:sz w:val="24"/>
        </w:rPr>
        <w:t xml:space="preserve"> </w:t>
      </w:r>
      <w:r>
        <w:rPr>
          <w:rFonts w:asciiTheme="majorHAnsi" w:hAnsiTheme="majorHAnsi"/>
          <w:i/>
          <w:sz w:val="24"/>
        </w:rPr>
        <w:tab/>
      </w:r>
      <w:r w:rsidRPr="00F86C35">
        <w:rPr>
          <w:rFonts w:asciiTheme="majorHAnsi" w:hAnsiTheme="majorHAnsi"/>
          <w:sz w:val="24"/>
          <w:u w:val="single"/>
        </w:rPr>
        <w:t>Paperwork Reduction Act Guidelines</w:t>
      </w:r>
      <w:r w:rsidRPr="00200261" w:rsidR="00200261">
        <w:rPr>
          <w:rFonts w:asciiTheme="majorHAnsi" w:hAnsiTheme="majorHAnsi"/>
        </w:rPr>
        <w:t xml:space="preserve"> </w:t>
      </w:r>
    </w:p>
    <w:p w:rsidRPr="009B6BE9" w:rsidR="00200261" w:rsidP="00B43E76" w:rsidRDefault="00B43E76" w14:paraId="7BF86410" w14:textId="77777777">
      <w:pPr>
        <w:pStyle w:val="NormalWeb"/>
        <w:spacing w:before="0" w:beforeAutospacing="0" w:after="0" w:afterAutospacing="0"/>
        <w:rPr>
          <w:rFonts w:asciiTheme="majorHAnsi" w:hAnsiTheme="majorHAnsi" w:eastAsiaTheme="minorHAnsi" w:cstheme="minorBidi"/>
          <w:i/>
          <w:szCs w:val="22"/>
        </w:rPr>
      </w:pPr>
      <w:r w:rsidRPr="009B6BE9">
        <w:rPr>
          <w:rFonts w:asciiTheme="majorHAnsi" w:hAnsiTheme="majorHAnsi" w:eastAsiaTheme="minorHAnsi" w:cstheme="minorBidi"/>
          <w:szCs w:val="22"/>
        </w:rPr>
        <w:t xml:space="preserve">This collection of information does not require collection to be conducted in a manner inconsistent with the guidelines delineated in 5 CFR 1320.5(d)(2). </w:t>
      </w:r>
    </w:p>
    <w:p w:rsidR="00200261" w:rsidP="00200261" w:rsidRDefault="00200261" w14:paraId="0323B586" w14:textId="77777777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  <w:u w:val="single"/>
        </w:rPr>
      </w:pPr>
      <w:r w:rsidRPr="00200261">
        <w:rPr>
          <w:rFonts w:asciiTheme="majorHAnsi" w:hAnsiTheme="majorHAnsi" w:eastAsiaTheme="minorHAnsi" w:cstheme="minorBidi"/>
          <w:szCs w:val="22"/>
        </w:rPr>
        <w:t xml:space="preserve">8. </w:t>
      </w:r>
      <w:r w:rsidRPr="00200261">
        <w:rPr>
          <w:rFonts w:asciiTheme="majorHAnsi" w:hAnsiTheme="majorHAnsi" w:eastAsiaTheme="minorHAnsi" w:cstheme="minorBidi"/>
          <w:szCs w:val="22"/>
        </w:rPr>
        <w:tab/>
      </w:r>
      <w:r w:rsidRPr="00200261">
        <w:rPr>
          <w:rFonts w:asciiTheme="majorHAnsi" w:hAnsiTheme="majorHAnsi" w:eastAsiaTheme="minorHAnsi" w:cstheme="minorBidi"/>
          <w:szCs w:val="22"/>
          <w:u w:val="single"/>
        </w:rPr>
        <w:t>Consultation and Public Comments</w:t>
      </w:r>
    </w:p>
    <w:p w:rsidR="00781749" w:rsidP="00781749" w:rsidRDefault="00781749" w14:paraId="5F297DFD" w14:textId="77777777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</w:rPr>
      </w:pPr>
      <w:r>
        <w:rPr>
          <w:rFonts w:asciiTheme="majorHAnsi" w:hAnsiTheme="majorHAnsi" w:eastAsiaTheme="minorHAnsi" w:cstheme="minorBidi"/>
          <w:szCs w:val="22"/>
        </w:rPr>
        <w:t>Part A: PUBLIC NOTICE</w:t>
      </w:r>
    </w:p>
    <w:p w:rsidR="001E5132" w:rsidP="00781749" w:rsidRDefault="001E5132" w14:paraId="5698539A" w14:textId="77777777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</w:rPr>
      </w:pPr>
      <w:r w:rsidRPr="001E5132">
        <w:rPr>
          <w:rFonts w:asciiTheme="majorHAnsi" w:hAnsiTheme="majorHAnsi" w:eastAsiaTheme="minorHAnsi" w:cstheme="minorBidi"/>
          <w:szCs w:val="22"/>
        </w:rPr>
        <w:t xml:space="preserve">A 60-Day Federal Register Notice (FRN) for the collection published on Monday, May 17, 2021.  The 60-Day FRN citation is 86 FR 26706. </w:t>
      </w:r>
    </w:p>
    <w:p w:rsidR="00781749" w:rsidP="00781749" w:rsidRDefault="00781749" w14:paraId="24654807" w14:textId="72338BD4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</w:rPr>
      </w:pPr>
      <w:r w:rsidRPr="00B00FAD">
        <w:rPr>
          <w:rFonts w:asciiTheme="majorHAnsi" w:hAnsiTheme="majorHAnsi" w:eastAsiaTheme="minorHAnsi" w:cstheme="minorBidi"/>
          <w:szCs w:val="22"/>
        </w:rPr>
        <w:t>No comments were received during the 60-Day Comment Period.</w:t>
      </w:r>
      <w:r>
        <w:rPr>
          <w:rFonts w:asciiTheme="majorHAnsi" w:hAnsiTheme="majorHAnsi" w:eastAsiaTheme="minorHAnsi" w:cstheme="minorBidi"/>
          <w:szCs w:val="22"/>
        </w:rPr>
        <w:t xml:space="preserve"> </w:t>
      </w:r>
    </w:p>
    <w:p w:rsidR="00781749" w:rsidP="00781749" w:rsidRDefault="00781749" w14:paraId="0C3F6DB9" w14:textId="7AA75654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</w:rPr>
      </w:pPr>
      <w:r>
        <w:rPr>
          <w:rFonts w:asciiTheme="majorHAnsi" w:hAnsiTheme="majorHAnsi" w:eastAsiaTheme="minorHAnsi" w:cstheme="minorBidi"/>
          <w:szCs w:val="22"/>
        </w:rPr>
        <w:t xml:space="preserve">A 30-Day Federal Register Notice for the collection published </w:t>
      </w:r>
      <w:r w:rsidRPr="00B00FAD">
        <w:rPr>
          <w:rFonts w:asciiTheme="majorHAnsi" w:hAnsiTheme="majorHAnsi" w:eastAsiaTheme="minorHAnsi" w:cstheme="minorBidi"/>
          <w:szCs w:val="22"/>
        </w:rPr>
        <w:t xml:space="preserve">on </w:t>
      </w:r>
      <w:r w:rsidRPr="00B00FAD" w:rsidR="00B00FAD">
        <w:rPr>
          <w:rFonts w:asciiTheme="majorHAnsi" w:hAnsiTheme="majorHAnsi" w:eastAsiaTheme="minorHAnsi" w:cstheme="minorBidi"/>
          <w:szCs w:val="22"/>
        </w:rPr>
        <w:t>Tuesday</w:t>
      </w:r>
      <w:r w:rsidRPr="00B00FAD">
        <w:rPr>
          <w:rFonts w:asciiTheme="majorHAnsi" w:hAnsiTheme="majorHAnsi" w:eastAsiaTheme="minorHAnsi" w:cstheme="minorBidi"/>
          <w:szCs w:val="22"/>
        </w:rPr>
        <w:t xml:space="preserve">, </w:t>
      </w:r>
      <w:r w:rsidRPr="00B00FAD" w:rsidR="00B00FAD">
        <w:rPr>
          <w:rFonts w:asciiTheme="majorHAnsi" w:hAnsiTheme="majorHAnsi" w:eastAsiaTheme="minorHAnsi" w:cstheme="minorBidi"/>
          <w:szCs w:val="22"/>
        </w:rPr>
        <w:t>July 20</w:t>
      </w:r>
      <w:r w:rsidRPr="00B00FAD">
        <w:rPr>
          <w:rFonts w:asciiTheme="majorHAnsi" w:hAnsiTheme="majorHAnsi" w:eastAsiaTheme="minorHAnsi" w:cstheme="minorBidi"/>
          <w:szCs w:val="22"/>
        </w:rPr>
        <w:t xml:space="preserve">, </w:t>
      </w:r>
      <w:r w:rsidRPr="00B00FAD" w:rsidR="00B00FAD">
        <w:rPr>
          <w:rFonts w:asciiTheme="majorHAnsi" w:hAnsiTheme="majorHAnsi" w:eastAsiaTheme="minorHAnsi" w:cstheme="minorBidi"/>
          <w:szCs w:val="22"/>
        </w:rPr>
        <w:t>2021</w:t>
      </w:r>
      <w:r w:rsidRPr="00B00FAD">
        <w:rPr>
          <w:rFonts w:asciiTheme="majorHAnsi" w:hAnsiTheme="majorHAnsi" w:eastAsiaTheme="minorHAnsi" w:cstheme="minorBidi"/>
          <w:szCs w:val="22"/>
        </w:rPr>
        <w:t>.</w:t>
      </w:r>
      <w:r>
        <w:rPr>
          <w:rFonts w:asciiTheme="majorHAnsi" w:hAnsiTheme="majorHAnsi" w:eastAsiaTheme="minorHAnsi" w:cstheme="minorBidi"/>
          <w:szCs w:val="22"/>
        </w:rPr>
        <w:t xml:space="preserve">  The 30-Day FRN citation is </w:t>
      </w:r>
      <w:r w:rsidRPr="00CF5153" w:rsidR="00CF5153">
        <w:rPr>
          <w:rFonts w:asciiTheme="majorHAnsi" w:hAnsiTheme="majorHAnsi" w:eastAsiaTheme="minorHAnsi" w:cstheme="minorBidi"/>
          <w:szCs w:val="22"/>
        </w:rPr>
        <w:t>86</w:t>
      </w:r>
      <w:r>
        <w:rPr>
          <w:rFonts w:asciiTheme="majorHAnsi" w:hAnsiTheme="majorHAnsi" w:eastAsiaTheme="minorHAnsi" w:cstheme="minorBidi"/>
          <w:szCs w:val="22"/>
        </w:rPr>
        <w:t xml:space="preserve"> FRN </w:t>
      </w:r>
      <w:r w:rsidR="00CF5153">
        <w:rPr>
          <w:rFonts w:asciiTheme="majorHAnsi" w:hAnsiTheme="majorHAnsi" w:eastAsiaTheme="minorHAnsi" w:cstheme="minorBidi"/>
          <w:szCs w:val="22"/>
        </w:rPr>
        <w:t>38319.</w:t>
      </w:r>
    </w:p>
    <w:p w:rsidR="00781749" w:rsidP="00781749" w:rsidRDefault="00781749" w14:paraId="78610DD9" w14:textId="47398949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</w:rPr>
      </w:pPr>
      <w:r>
        <w:rPr>
          <w:rFonts w:asciiTheme="majorHAnsi" w:hAnsiTheme="majorHAnsi" w:eastAsiaTheme="minorHAnsi" w:cstheme="minorBidi"/>
          <w:szCs w:val="22"/>
        </w:rPr>
        <w:t>Part B: CONSULTATION</w:t>
      </w:r>
    </w:p>
    <w:p w:rsidR="00781749" w:rsidP="00781749" w:rsidRDefault="00781749" w14:paraId="474115FD" w14:textId="08B1C97C">
      <w:pPr>
        <w:pStyle w:val="NormalWeb"/>
        <w:spacing w:line="288" w:lineRule="atLeast"/>
        <w:rPr>
          <w:rFonts w:asciiTheme="majorHAnsi" w:hAnsiTheme="majorHAnsi"/>
          <w:i/>
        </w:rPr>
      </w:pPr>
      <w:r w:rsidRPr="001E5132">
        <w:rPr>
          <w:rFonts w:asciiTheme="majorHAnsi" w:hAnsiTheme="majorHAnsi" w:eastAsiaTheme="minorHAnsi" w:cstheme="minorBidi"/>
          <w:szCs w:val="22"/>
        </w:rPr>
        <w:t>No additional consultation apart from soliciting public comments through the Federal Register was conducted for this submission.</w:t>
      </w:r>
      <w:r>
        <w:rPr>
          <w:rFonts w:asciiTheme="majorHAnsi" w:hAnsiTheme="majorHAnsi" w:eastAsiaTheme="minorHAnsi" w:cstheme="minorBidi"/>
          <w:szCs w:val="22"/>
        </w:rPr>
        <w:t xml:space="preserve"> </w:t>
      </w:r>
    </w:p>
    <w:p w:rsidRPr="0048690A" w:rsidR="006A13FA" w:rsidP="006A13FA" w:rsidRDefault="006A13FA" w14:paraId="1533A902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48690A">
        <w:rPr>
          <w:rFonts w:asciiTheme="majorHAnsi" w:hAnsiTheme="majorHAnsi"/>
          <w:sz w:val="24"/>
        </w:rPr>
        <w:lastRenderedPageBreak/>
        <w:t xml:space="preserve">9. </w:t>
      </w:r>
      <w:r w:rsidRPr="0048690A">
        <w:rPr>
          <w:rFonts w:asciiTheme="majorHAnsi" w:hAnsiTheme="majorHAnsi"/>
          <w:sz w:val="24"/>
        </w:rPr>
        <w:tab/>
      </w:r>
      <w:r w:rsidRPr="0048690A">
        <w:rPr>
          <w:rFonts w:asciiTheme="majorHAnsi" w:hAnsiTheme="majorHAnsi"/>
          <w:sz w:val="24"/>
          <w:u w:val="single"/>
        </w:rPr>
        <w:t>Gifts or Payment</w:t>
      </w:r>
    </w:p>
    <w:p w:rsidRPr="0048690A" w:rsidR="00B43E76" w:rsidP="00B43E76" w:rsidRDefault="00B43E76" w14:paraId="79E76D37" w14:textId="77777777">
      <w:pPr>
        <w:spacing w:after="0" w:line="240" w:lineRule="auto"/>
        <w:rPr>
          <w:rFonts w:asciiTheme="majorHAnsi" w:hAnsiTheme="majorHAnsi"/>
          <w:i/>
          <w:sz w:val="24"/>
        </w:rPr>
      </w:pPr>
      <w:r w:rsidRPr="0048690A">
        <w:rPr>
          <w:rFonts w:asciiTheme="majorHAnsi" w:hAnsiTheme="majorHAnsi"/>
          <w:sz w:val="24"/>
        </w:rPr>
        <w:t>No payments or gifts are being offered to respondents as an incentive to participate in the collection.</w:t>
      </w:r>
      <w:r w:rsidRPr="0048690A">
        <w:rPr>
          <w:rFonts w:asciiTheme="majorHAnsi" w:hAnsiTheme="majorHAnsi"/>
          <w:i/>
          <w:sz w:val="24"/>
        </w:rPr>
        <w:t xml:space="preserve"> </w:t>
      </w:r>
    </w:p>
    <w:p w:rsidRPr="0048690A" w:rsidR="006A13FA" w:rsidP="006A13FA" w:rsidRDefault="006A13FA" w14:paraId="3E55DFBA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48690A" w:rsidR="00E95FFB" w:rsidP="00E95FFB" w:rsidRDefault="00F97482" w14:paraId="7F74A913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48690A">
        <w:rPr>
          <w:rFonts w:asciiTheme="majorHAnsi" w:hAnsiTheme="majorHAnsi"/>
          <w:sz w:val="24"/>
        </w:rPr>
        <w:t xml:space="preserve">10. </w:t>
      </w:r>
      <w:r w:rsidRPr="0048690A">
        <w:rPr>
          <w:rFonts w:asciiTheme="majorHAnsi" w:hAnsiTheme="majorHAnsi"/>
          <w:sz w:val="24"/>
        </w:rPr>
        <w:tab/>
      </w:r>
      <w:r w:rsidRPr="0048690A">
        <w:rPr>
          <w:rFonts w:asciiTheme="majorHAnsi" w:hAnsiTheme="majorHAnsi"/>
          <w:sz w:val="24"/>
          <w:u w:val="single"/>
        </w:rPr>
        <w:t>Confidentiality</w:t>
      </w:r>
    </w:p>
    <w:p w:rsidRPr="0048690A" w:rsidR="007D2E93" w:rsidP="00E95FFB" w:rsidRDefault="007D2E93" w14:paraId="39873B2F" w14:textId="0745F7CF">
      <w:pPr>
        <w:spacing w:after="0" w:line="240" w:lineRule="auto"/>
        <w:rPr>
          <w:rFonts w:asciiTheme="majorHAnsi" w:hAnsiTheme="majorHAnsi"/>
          <w:sz w:val="24"/>
        </w:rPr>
      </w:pPr>
      <w:r w:rsidRPr="0048690A">
        <w:rPr>
          <w:rFonts w:asciiTheme="majorHAnsi" w:hAnsiTheme="majorHAnsi"/>
          <w:sz w:val="24"/>
        </w:rPr>
        <w:t xml:space="preserve">The application requires individuals to furnish sensitive information.  </w:t>
      </w:r>
      <w:r w:rsidR="00AC6A22">
        <w:rPr>
          <w:rFonts w:asciiTheme="majorHAnsi" w:hAnsiTheme="majorHAnsi"/>
          <w:sz w:val="24"/>
        </w:rPr>
        <w:t>A</w:t>
      </w:r>
      <w:r w:rsidRPr="0048690A">
        <w:rPr>
          <w:rFonts w:asciiTheme="majorHAnsi" w:hAnsiTheme="majorHAnsi"/>
          <w:sz w:val="24"/>
        </w:rPr>
        <w:t xml:space="preserve"> </w:t>
      </w:r>
      <w:r w:rsidR="00AC6A22">
        <w:rPr>
          <w:rFonts w:asciiTheme="majorHAnsi" w:hAnsiTheme="majorHAnsi"/>
          <w:sz w:val="24"/>
        </w:rPr>
        <w:t>P</w:t>
      </w:r>
      <w:r w:rsidRPr="0048690A">
        <w:rPr>
          <w:rFonts w:asciiTheme="majorHAnsi" w:hAnsiTheme="majorHAnsi"/>
          <w:sz w:val="24"/>
        </w:rPr>
        <w:t xml:space="preserve">rivacy </w:t>
      </w:r>
      <w:r w:rsidR="00AC6A22">
        <w:rPr>
          <w:rFonts w:asciiTheme="majorHAnsi" w:hAnsiTheme="majorHAnsi"/>
          <w:sz w:val="24"/>
        </w:rPr>
        <w:t>A</w:t>
      </w:r>
      <w:r w:rsidRPr="0048690A">
        <w:rPr>
          <w:rFonts w:asciiTheme="majorHAnsi" w:hAnsiTheme="majorHAnsi"/>
          <w:sz w:val="24"/>
        </w:rPr>
        <w:t xml:space="preserve">ct </w:t>
      </w:r>
      <w:r w:rsidR="00AC6A22">
        <w:rPr>
          <w:rFonts w:asciiTheme="majorHAnsi" w:hAnsiTheme="majorHAnsi"/>
          <w:sz w:val="24"/>
        </w:rPr>
        <w:t>Statement is provided on the application</w:t>
      </w:r>
      <w:r w:rsidR="00CF5153">
        <w:rPr>
          <w:rFonts w:asciiTheme="majorHAnsi" w:hAnsiTheme="majorHAnsi"/>
          <w:sz w:val="24"/>
        </w:rPr>
        <w:t>.</w:t>
      </w:r>
      <w:bookmarkStart w:name="_GoBack" w:id="0"/>
      <w:bookmarkEnd w:id="0"/>
    </w:p>
    <w:p w:rsidRPr="0048690A" w:rsidR="00490797" w:rsidP="00490797" w:rsidRDefault="00490797" w14:paraId="13F64887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48690A" w:rsidR="007D2E93" w:rsidP="00490797" w:rsidRDefault="007D2E93" w14:paraId="6A491D56" w14:textId="77777777">
      <w:pPr>
        <w:spacing w:after="0" w:line="240" w:lineRule="auto"/>
        <w:rPr>
          <w:rFonts w:asciiTheme="majorHAnsi" w:hAnsiTheme="majorHAnsi"/>
          <w:sz w:val="24"/>
        </w:rPr>
      </w:pPr>
      <w:r w:rsidRPr="0048690A">
        <w:rPr>
          <w:rFonts w:asciiTheme="majorHAnsi" w:hAnsiTheme="majorHAnsi"/>
          <w:sz w:val="24"/>
        </w:rPr>
        <w:t>A System of Record Notice (SORN) is not required for this collection because records are not retrievable by PII.</w:t>
      </w:r>
    </w:p>
    <w:p w:rsidRPr="0048690A" w:rsidR="00996894" w:rsidP="00996894" w:rsidRDefault="00996894" w14:paraId="11F75239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48690A" w:rsidR="007D2E93" w:rsidP="007D2E93" w:rsidRDefault="007D2E93" w14:paraId="581A1059" w14:textId="77777777">
      <w:pPr>
        <w:spacing w:after="0" w:line="240" w:lineRule="auto"/>
        <w:rPr>
          <w:rFonts w:asciiTheme="majorHAnsi" w:hAnsiTheme="majorHAnsi"/>
          <w:sz w:val="24"/>
        </w:rPr>
      </w:pPr>
      <w:r w:rsidRPr="0048690A">
        <w:rPr>
          <w:rFonts w:asciiTheme="majorHAnsi" w:hAnsiTheme="majorHAnsi"/>
          <w:sz w:val="24"/>
        </w:rPr>
        <w:t xml:space="preserve">A Privacy Impact Assessment (PIA) is not required for this collection because PII is not being collected electronically. </w:t>
      </w:r>
    </w:p>
    <w:p w:rsidRPr="0048690A" w:rsidR="00996894" w:rsidP="00996894" w:rsidRDefault="00996894" w14:paraId="7AF216A5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48690A" w:rsidR="007D2E93" w:rsidP="00996894" w:rsidRDefault="00186118" w14:paraId="345BC2DC" w14:textId="3BABAA0E">
      <w:pPr>
        <w:spacing w:after="0" w:line="240" w:lineRule="auto"/>
        <w:rPr>
          <w:rFonts w:asciiTheme="majorHAnsi" w:hAnsiTheme="majorHAnsi"/>
          <w:i/>
          <w:sz w:val="24"/>
        </w:rPr>
      </w:pPr>
      <w:r w:rsidRPr="0048690A">
        <w:rPr>
          <w:rFonts w:asciiTheme="majorHAnsi" w:hAnsiTheme="majorHAnsi"/>
          <w:sz w:val="24"/>
        </w:rPr>
        <w:t xml:space="preserve">The Army will utilize records management outlined in ARIMS, Series 600.  For individuals who are not selected to serve on the SAWG, their records will be stored under Sub-Series 600B, duration for 0-6 years.  </w:t>
      </w:r>
      <w:r w:rsidR="00AC6A22">
        <w:rPr>
          <w:rFonts w:asciiTheme="majorHAnsi" w:hAnsiTheme="majorHAnsi"/>
          <w:sz w:val="24"/>
        </w:rPr>
        <w:t>Records of those i</w:t>
      </w:r>
      <w:r w:rsidRPr="0048690A">
        <w:rPr>
          <w:rFonts w:asciiTheme="majorHAnsi" w:hAnsiTheme="majorHAnsi"/>
          <w:sz w:val="24"/>
        </w:rPr>
        <w:t>ndividuals selected on the SAWG will</w:t>
      </w:r>
      <w:r w:rsidRPr="0048690A" w:rsidR="002B7BB6">
        <w:rPr>
          <w:rFonts w:asciiTheme="majorHAnsi" w:hAnsiTheme="majorHAnsi"/>
          <w:sz w:val="24"/>
        </w:rPr>
        <w:t xml:space="preserve"> be stored under Sub-Series 600B, duration permanent.</w:t>
      </w:r>
    </w:p>
    <w:p w:rsidRPr="0048690A" w:rsidR="007D2E93" w:rsidP="00996894" w:rsidRDefault="007D2E93" w14:paraId="3F4F42C5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48690A" w:rsidR="00D21AA6" w:rsidP="00337EF1" w:rsidRDefault="00337EF1" w14:paraId="5EC15907" w14:textId="77777777">
      <w:pPr>
        <w:spacing w:after="0" w:line="240" w:lineRule="auto"/>
        <w:rPr>
          <w:rFonts w:asciiTheme="majorHAnsi" w:hAnsiTheme="majorHAnsi"/>
          <w:sz w:val="24"/>
        </w:rPr>
      </w:pPr>
      <w:r w:rsidRPr="0048690A">
        <w:rPr>
          <w:rFonts w:asciiTheme="majorHAnsi" w:hAnsiTheme="majorHAnsi"/>
          <w:sz w:val="24"/>
        </w:rPr>
        <w:t xml:space="preserve">11. </w:t>
      </w:r>
      <w:r w:rsidRPr="0048690A">
        <w:rPr>
          <w:rFonts w:asciiTheme="majorHAnsi" w:hAnsiTheme="majorHAnsi"/>
          <w:sz w:val="24"/>
        </w:rPr>
        <w:tab/>
      </w:r>
      <w:r w:rsidRPr="0048690A">
        <w:rPr>
          <w:rFonts w:asciiTheme="majorHAnsi" w:hAnsiTheme="majorHAnsi"/>
          <w:sz w:val="24"/>
          <w:u w:val="single"/>
        </w:rPr>
        <w:t>Sensitive Questions</w:t>
      </w:r>
    </w:p>
    <w:p w:rsidRPr="0048690A" w:rsidR="00492060" w:rsidP="00337EF1" w:rsidRDefault="007D2E93" w14:paraId="3A815D1A" w14:textId="3964F812">
      <w:pPr>
        <w:spacing w:after="0" w:line="240" w:lineRule="auto"/>
        <w:rPr>
          <w:rFonts w:asciiTheme="majorHAnsi" w:hAnsiTheme="majorHAnsi"/>
          <w:sz w:val="24"/>
        </w:rPr>
      </w:pPr>
      <w:r w:rsidRPr="0048690A">
        <w:rPr>
          <w:rFonts w:asciiTheme="majorHAnsi" w:hAnsiTheme="majorHAnsi"/>
          <w:sz w:val="24"/>
        </w:rPr>
        <w:t xml:space="preserve">The Department of the Army’s SAWG application will cover sensitive information for potential applicants, such as: gender; </w:t>
      </w:r>
      <w:r w:rsidRPr="0048690A" w:rsidR="00492060">
        <w:rPr>
          <w:rFonts w:asciiTheme="majorHAnsi" w:hAnsiTheme="majorHAnsi"/>
          <w:sz w:val="24"/>
        </w:rPr>
        <w:t>past involvement in survivor outreach groups (locally, nationally, non-governmental); published works; and their social media profile information</w:t>
      </w:r>
      <w:r w:rsidRPr="0048690A">
        <w:rPr>
          <w:rFonts w:asciiTheme="majorHAnsi" w:hAnsiTheme="majorHAnsi"/>
          <w:sz w:val="24"/>
        </w:rPr>
        <w:t xml:space="preserve">.  </w:t>
      </w:r>
    </w:p>
    <w:p w:rsidRPr="0048690A" w:rsidR="00492060" w:rsidP="00337EF1" w:rsidRDefault="00492060" w14:paraId="0FDD7614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48690A" w:rsidR="007D2E93" w:rsidP="00337EF1" w:rsidRDefault="00492060" w14:paraId="3E07A99E" w14:textId="77777777">
      <w:pPr>
        <w:spacing w:after="0" w:line="240" w:lineRule="auto"/>
        <w:rPr>
          <w:rFonts w:asciiTheme="majorHAnsi" w:hAnsiTheme="majorHAnsi"/>
          <w:sz w:val="24"/>
        </w:rPr>
      </w:pPr>
      <w:r w:rsidRPr="0048690A">
        <w:rPr>
          <w:rFonts w:asciiTheme="majorHAnsi" w:hAnsiTheme="majorHAnsi"/>
          <w:sz w:val="24"/>
        </w:rPr>
        <w:t>I</w:t>
      </w:r>
      <w:r w:rsidRPr="0048690A" w:rsidR="007D2E93">
        <w:rPr>
          <w:rFonts w:asciiTheme="majorHAnsi" w:hAnsiTheme="majorHAnsi"/>
          <w:sz w:val="24"/>
        </w:rPr>
        <w:t xml:space="preserve">nformation </w:t>
      </w:r>
      <w:r w:rsidRPr="0048690A">
        <w:rPr>
          <w:rFonts w:asciiTheme="majorHAnsi" w:hAnsiTheme="majorHAnsi"/>
          <w:sz w:val="24"/>
        </w:rPr>
        <w:t xml:space="preserve">provided </w:t>
      </w:r>
      <w:r w:rsidRPr="0048690A" w:rsidR="007D2E93">
        <w:rPr>
          <w:rFonts w:asciiTheme="majorHAnsi" w:hAnsiTheme="majorHAnsi"/>
          <w:sz w:val="24"/>
        </w:rPr>
        <w:t>will be used to validate individuals’ eligibility</w:t>
      </w:r>
      <w:r w:rsidRPr="0048690A">
        <w:rPr>
          <w:rFonts w:asciiTheme="majorHAnsi" w:hAnsiTheme="majorHAnsi"/>
          <w:sz w:val="24"/>
        </w:rPr>
        <w:t xml:space="preserve"> and ensure </w:t>
      </w:r>
      <w:r w:rsidRPr="0048690A" w:rsidR="002D6616">
        <w:rPr>
          <w:rFonts w:asciiTheme="majorHAnsi" w:hAnsiTheme="majorHAnsi"/>
          <w:sz w:val="24"/>
        </w:rPr>
        <w:t xml:space="preserve">SAWG panel </w:t>
      </w:r>
      <w:r w:rsidRPr="0048690A">
        <w:rPr>
          <w:rFonts w:asciiTheme="majorHAnsi" w:hAnsiTheme="majorHAnsi"/>
          <w:sz w:val="24"/>
        </w:rPr>
        <w:t>diversity (</w:t>
      </w:r>
      <w:r w:rsidRPr="0048690A" w:rsidR="00312A61">
        <w:rPr>
          <w:rFonts w:asciiTheme="majorHAnsi" w:hAnsiTheme="majorHAnsi"/>
          <w:sz w:val="24"/>
        </w:rPr>
        <w:t xml:space="preserve">e.g. </w:t>
      </w:r>
      <w:r w:rsidRPr="0048690A">
        <w:rPr>
          <w:rFonts w:asciiTheme="majorHAnsi" w:hAnsiTheme="majorHAnsi"/>
          <w:sz w:val="24"/>
        </w:rPr>
        <w:t xml:space="preserve">male representation, various components represented).  Additionally, </w:t>
      </w:r>
      <w:r w:rsidRPr="0048690A" w:rsidR="007D2E93">
        <w:rPr>
          <w:rFonts w:asciiTheme="majorHAnsi" w:hAnsiTheme="majorHAnsi"/>
          <w:sz w:val="24"/>
        </w:rPr>
        <w:t xml:space="preserve">information will be used to </w:t>
      </w:r>
      <w:r w:rsidRPr="0048690A" w:rsidR="00312A61">
        <w:rPr>
          <w:rFonts w:asciiTheme="majorHAnsi" w:hAnsiTheme="majorHAnsi"/>
          <w:sz w:val="24"/>
        </w:rPr>
        <w:t>conduct</w:t>
      </w:r>
      <w:r w:rsidRPr="0048690A" w:rsidR="007D2E93">
        <w:rPr>
          <w:rFonts w:asciiTheme="majorHAnsi" w:hAnsiTheme="majorHAnsi"/>
          <w:sz w:val="24"/>
        </w:rPr>
        <w:t xml:space="preserve"> an informal background check via social media </w:t>
      </w:r>
      <w:r w:rsidRPr="0048690A" w:rsidR="00E623A6">
        <w:rPr>
          <w:rFonts w:asciiTheme="majorHAnsi" w:hAnsiTheme="majorHAnsi"/>
          <w:sz w:val="24"/>
        </w:rPr>
        <w:t xml:space="preserve">(Facebook, Twitter, </w:t>
      </w:r>
      <w:r w:rsidRPr="0048690A" w:rsidR="000E1454">
        <w:rPr>
          <w:rFonts w:asciiTheme="majorHAnsi" w:hAnsiTheme="majorHAnsi"/>
          <w:sz w:val="24"/>
        </w:rPr>
        <w:t>and LinkedIn</w:t>
      </w:r>
      <w:r w:rsidRPr="0048690A" w:rsidR="00E623A6">
        <w:rPr>
          <w:rFonts w:asciiTheme="majorHAnsi" w:hAnsiTheme="majorHAnsi"/>
          <w:sz w:val="24"/>
        </w:rPr>
        <w:t xml:space="preserve">) </w:t>
      </w:r>
      <w:r w:rsidRPr="0048690A" w:rsidR="007D2E93">
        <w:rPr>
          <w:rFonts w:asciiTheme="majorHAnsi" w:hAnsiTheme="majorHAnsi"/>
          <w:sz w:val="24"/>
        </w:rPr>
        <w:t xml:space="preserve">to ensure there are no significant character outliers that could cause embarrassment to the Department of the Army or the Federal Government.  </w:t>
      </w:r>
    </w:p>
    <w:p w:rsidRPr="0048690A" w:rsidR="00D21AA6" w:rsidP="00337EF1" w:rsidRDefault="00D21AA6" w14:paraId="4702EFC2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EE2B01" w:rsidR="00A77157" w:rsidP="00EE2B01" w:rsidRDefault="00D21AA6" w14:paraId="56B4CBC1" w14:textId="77777777">
      <w:pPr>
        <w:spacing w:after="0" w:line="240" w:lineRule="auto"/>
        <w:rPr>
          <w:rFonts w:asciiTheme="majorHAnsi" w:hAnsiTheme="majorHAnsi"/>
          <w:sz w:val="24"/>
        </w:rPr>
      </w:pPr>
      <w:r w:rsidRPr="0048690A">
        <w:rPr>
          <w:rFonts w:asciiTheme="majorHAnsi" w:hAnsiTheme="majorHAnsi"/>
          <w:sz w:val="24"/>
        </w:rPr>
        <w:t xml:space="preserve">12. </w:t>
      </w:r>
      <w:r w:rsidRPr="0048690A" w:rsidR="00A76F7E">
        <w:rPr>
          <w:rFonts w:asciiTheme="majorHAnsi" w:hAnsiTheme="majorHAnsi"/>
          <w:sz w:val="24"/>
        </w:rPr>
        <w:tab/>
      </w:r>
      <w:r w:rsidRPr="0048690A" w:rsidR="00A76F7E">
        <w:rPr>
          <w:rFonts w:asciiTheme="majorHAnsi" w:hAnsiTheme="majorHAnsi"/>
          <w:sz w:val="24"/>
          <w:u w:val="single"/>
        </w:rPr>
        <w:t>Respondent Burden and its Labor Costs</w:t>
      </w:r>
      <w:r w:rsidRPr="0048690A" w:rsidR="0098628F">
        <w:rPr>
          <w:rFonts w:asciiTheme="majorHAnsi" w:hAnsiTheme="majorHAnsi"/>
          <w:i/>
          <w:sz w:val="24"/>
        </w:rPr>
        <w:t xml:space="preserve"> </w:t>
      </w:r>
    </w:p>
    <w:p w:rsidR="00520B36" w:rsidP="00337EF1" w:rsidRDefault="00520B36" w14:paraId="70F982A0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</w:p>
    <w:p w:rsidR="00DD4B17" w:rsidP="00337EF1" w:rsidRDefault="00732A52" w14:paraId="2F153A53" w14:textId="3F8F7002">
      <w:pPr>
        <w:spacing w:after="0" w:line="240" w:lineRule="auto"/>
        <w:rPr>
          <w:rFonts w:asciiTheme="majorHAnsi" w:hAnsiTheme="majorHAnsi"/>
          <w:sz w:val="24"/>
        </w:rPr>
      </w:pPr>
      <w:r w:rsidRPr="00CD6FBF">
        <w:rPr>
          <w:rFonts w:asciiTheme="majorHAnsi" w:hAnsiTheme="majorHAnsi"/>
          <w:sz w:val="24"/>
        </w:rPr>
        <w:t>Part A: ESTIMATION OF RESPONDENT BURDEN</w:t>
      </w:r>
    </w:p>
    <w:p w:rsidR="00732A52" w:rsidP="00337EF1" w:rsidRDefault="00732A52" w14:paraId="485592CA" w14:textId="3CE18BAB">
      <w:pPr>
        <w:spacing w:after="0" w:line="240" w:lineRule="auto"/>
        <w:rPr>
          <w:rFonts w:asciiTheme="majorHAnsi" w:hAnsiTheme="majorHAnsi"/>
          <w:sz w:val="24"/>
        </w:rPr>
      </w:pPr>
    </w:p>
    <w:p w:rsidRPr="00090F6F" w:rsidR="00090F6F" w:rsidP="00090F6F" w:rsidRDefault="00CD6FBF" w14:paraId="7731EBFA" w14:textId="760DD3B3">
      <w:pPr>
        <w:numPr>
          <w:ilvl w:val="0"/>
          <w:numId w:val="13"/>
        </w:numPr>
        <w:spacing w:after="0" w:line="240" w:lineRule="auto"/>
        <w:contextualSpacing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Collection Instruments</w:t>
      </w:r>
    </w:p>
    <w:p w:rsidRPr="00090F6F" w:rsidR="00090F6F" w:rsidP="00090F6F" w:rsidRDefault="003B0E23" w14:paraId="5136D5B9" w14:textId="7BD71A97">
      <w:pPr>
        <w:spacing w:after="0" w:line="240" w:lineRule="auto"/>
        <w:ind w:left="720"/>
        <w:contextualSpacing/>
        <w:rPr>
          <w:rFonts w:asciiTheme="majorHAnsi" w:hAnsiTheme="majorHAnsi"/>
          <w:sz w:val="24"/>
        </w:rPr>
      </w:pPr>
      <w:r w:rsidRPr="003B0E23">
        <w:rPr>
          <w:rFonts w:asciiTheme="majorHAnsi" w:hAnsiTheme="majorHAnsi"/>
          <w:sz w:val="24"/>
        </w:rPr>
        <w:t xml:space="preserve">Army Survivor Advisory Working Group </w:t>
      </w:r>
      <w:r w:rsidR="00090F6F">
        <w:rPr>
          <w:rFonts w:asciiTheme="majorHAnsi" w:hAnsiTheme="majorHAnsi"/>
          <w:sz w:val="24"/>
        </w:rPr>
        <w:t>Application</w:t>
      </w:r>
    </w:p>
    <w:p w:rsidRPr="00090F6F" w:rsidR="00090F6F" w:rsidP="00090F6F" w:rsidRDefault="00090F6F" w14:paraId="3FB1F672" w14:textId="718DA32D">
      <w:pPr>
        <w:numPr>
          <w:ilvl w:val="0"/>
          <w:numId w:val="14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090F6F">
        <w:rPr>
          <w:rFonts w:asciiTheme="majorHAnsi" w:hAnsiTheme="majorHAnsi"/>
          <w:sz w:val="24"/>
        </w:rPr>
        <w:t xml:space="preserve">Number of Respondents: </w:t>
      </w:r>
      <w:r w:rsidR="00453CC4">
        <w:rPr>
          <w:rFonts w:asciiTheme="majorHAnsi" w:hAnsiTheme="majorHAnsi"/>
          <w:sz w:val="24"/>
        </w:rPr>
        <w:t>20</w:t>
      </w:r>
    </w:p>
    <w:p w:rsidRPr="00090F6F" w:rsidR="00090F6F" w:rsidP="00090F6F" w:rsidRDefault="00090F6F" w14:paraId="29483DE5" w14:textId="17CD7EC6">
      <w:pPr>
        <w:numPr>
          <w:ilvl w:val="0"/>
          <w:numId w:val="14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090F6F">
        <w:rPr>
          <w:rFonts w:asciiTheme="majorHAnsi" w:hAnsiTheme="majorHAnsi"/>
          <w:sz w:val="24"/>
        </w:rPr>
        <w:t xml:space="preserve">Number of Responses Per Respondent: </w:t>
      </w:r>
      <w:r w:rsidRPr="00CD6FBF">
        <w:rPr>
          <w:rFonts w:asciiTheme="majorHAnsi" w:hAnsiTheme="majorHAnsi"/>
          <w:sz w:val="24"/>
        </w:rPr>
        <w:t>1</w:t>
      </w:r>
    </w:p>
    <w:p w:rsidRPr="00090F6F" w:rsidR="00090F6F" w:rsidP="00090F6F" w:rsidRDefault="00090F6F" w14:paraId="537B42CC" w14:textId="61B9F0FA">
      <w:pPr>
        <w:numPr>
          <w:ilvl w:val="0"/>
          <w:numId w:val="14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090F6F">
        <w:rPr>
          <w:rFonts w:asciiTheme="majorHAnsi" w:hAnsiTheme="majorHAnsi"/>
          <w:sz w:val="24"/>
        </w:rPr>
        <w:t xml:space="preserve">Number of Total Annual Responses: </w:t>
      </w:r>
      <w:r w:rsidR="00453CC4">
        <w:rPr>
          <w:rFonts w:asciiTheme="majorHAnsi" w:hAnsiTheme="majorHAnsi"/>
          <w:sz w:val="24"/>
        </w:rPr>
        <w:t>20</w:t>
      </w:r>
    </w:p>
    <w:p w:rsidRPr="00090F6F" w:rsidR="00090F6F" w:rsidP="00090F6F" w:rsidRDefault="00090F6F" w14:paraId="3ABE6653" w14:textId="2E0E8E4B">
      <w:pPr>
        <w:numPr>
          <w:ilvl w:val="0"/>
          <w:numId w:val="14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090F6F">
        <w:rPr>
          <w:rFonts w:asciiTheme="majorHAnsi" w:hAnsiTheme="majorHAnsi"/>
          <w:sz w:val="24"/>
        </w:rPr>
        <w:t xml:space="preserve">Response Time: </w:t>
      </w:r>
      <w:r w:rsidRPr="00CD6FBF">
        <w:rPr>
          <w:rFonts w:asciiTheme="majorHAnsi" w:hAnsiTheme="majorHAnsi"/>
          <w:sz w:val="24"/>
        </w:rPr>
        <w:t>2 hours</w:t>
      </w:r>
    </w:p>
    <w:p w:rsidRPr="00090F6F" w:rsidR="00090F6F" w:rsidP="00090F6F" w:rsidRDefault="00090F6F" w14:paraId="35684C4E" w14:textId="355E9BEF">
      <w:pPr>
        <w:numPr>
          <w:ilvl w:val="0"/>
          <w:numId w:val="14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090F6F">
        <w:rPr>
          <w:rFonts w:asciiTheme="majorHAnsi" w:hAnsiTheme="majorHAnsi"/>
          <w:sz w:val="24"/>
        </w:rPr>
        <w:t xml:space="preserve">Respondent Burden Hours: </w:t>
      </w:r>
      <w:r w:rsidR="00453CC4">
        <w:rPr>
          <w:rFonts w:asciiTheme="majorHAnsi" w:hAnsiTheme="majorHAnsi"/>
          <w:sz w:val="24"/>
        </w:rPr>
        <w:t>40</w:t>
      </w:r>
      <w:r w:rsidRPr="00090F6F">
        <w:rPr>
          <w:rFonts w:asciiTheme="majorHAnsi" w:hAnsiTheme="majorHAnsi"/>
          <w:sz w:val="24"/>
        </w:rPr>
        <w:t xml:space="preserve"> hours </w:t>
      </w:r>
    </w:p>
    <w:p w:rsidRPr="00090F6F" w:rsidR="00090F6F" w:rsidP="00AC6A22" w:rsidRDefault="00090F6F" w14:paraId="7D44111E" w14:textId="77777777">
      <w:pPr>
        <w:spacing w:after="0" w:line="240" w:lineRule="auto"/>
        <w:contextualSpacing/>
        <w:rPr>
          <w:rFonts w:asciiTheme="majorHAnsi" w:hAnsiTheme="majorHAnsi"/>
          <w:sz w:val="24"/>
        </w:rPr>
      </w:pPr>
    </w:p>
    <w:p w:rsidRPr="00090F6F" w:rsidR="00090F6F" w:rsidP="00090F6F" w:rsidRDefault="00090F6F" w14:paraId="3751A25C" w14:textId="543C57E0">
      <w:pPr>
        <w:numPr>
          <w:ilvl w:val="0"/>
          <w:numId w:val="13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090F6F">
        <w:rPr>
          <w:rFonts w:asciiTheme="majorHAnsi" w:hAnsiTheme="majorHAnsi"/>
          <w:sz w:val="24"/>
        </w:rPr>
        <w:t xml:space="preserve">Total Submission Burden </w:t>
      </w:r>
    </w:p>
    <w:p w:rsidRPr="00090F6F" w:rsidR="00090F6F" w:rsidP="00090F6F" w:rsidRDefault="00090F6F" w14:paraId="51CE8401" w14:textId="0990F5FF">
      <w:pPr>
        <w:numPr>
          <w:ilvl w:val="1"/>
          <w:numId w:val="13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090F6F">
        <w:rPr>
          <w:rFonts w:asciiTheme="majorHAnsi" w:hAnsiTheme="majorHAnsi"/>
          <w:sz w:val="24"/>
        </w:rPr>
        <w:t xml:space="preserve">Total Number of Respondents: </w:t>
      </w:r>
      <w:r w:rsidR="00453CC4">
        <w:rPr>
          <w:rFonts w:asciiTheme="majorHAnsi" w:hAnsiTheme="majorHAnsi"/>
          <w:sz w:val="24"/>
        </w:rPr>
        <w:t>20</w:t>
      </w:r>
    </w:p>
    <w:p w:rsidRPr="00090F6F" w:rsidR="00090F6F" w:rsidP="00090F6F" w:rsidRDefault="00090F6F" w14:paraId="7AAAF95E" w14:textId="1939E6C5">
      <w:pPr>
        <w:numPr>
          <w:ilvl w:val="1"/>
          <w:numId w:val="13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090F6F">
        <w:rPr>
          <w:rFonts w:asciiTheme="majorHAnsi" w:hAnsiTheme="majorHAnsi"/>
          <w:sz w:val="24"/>
        </w:rPr>
        <w:t xml:space="preserve">Total Number of Annual Responses: </w:t>
      </w:r>
      <w:r w:rsidR="00453CC4">
        <w:rPr>
          <w:rFonts w:asciiTheme="majorHAnsi" w:hAnsiTheme="majorHAnsi"/>
          <w:sz w:val="24"/>
        </w:rPr>
        <w:t>20</w:t>
      </w:r>
    </w:p>
    <w:p w:rsidRPr="00090F6F" w:rsidR="00090F6F" w:rsidP="00090F6F" w:rsidRDefault="00090F6F" w14:paraId="0C2D97A4" w14:textId="5D56D0B5">
      <w:pPr>
        <w:numPr>
          <w:ilvl w:val="1"/>
          <w:numId w:val="13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090F6F">
        <w:rPr>
          <w:rFonts w:asciiTheme="majorHAnsi" w:hAnsiTheme="majorHAnsi"/>
          <w:sz w:val="24"/>
        </w:rPr>
        <w:lastRenderedPageBreak/>
        <w:t xml:space="preserve">Total Respondent Burden Hours: </w:t>
      </w:r>
      <w:r w:rsidR="00453CC4">
        <w:rPr>
          <w:rFonts w:asciiTheme="majorHAnsi" w:hAnsiTheme="majorHAnsi"/>
          <w:sz w:val="24"/>
        </w:rPr>
        <w:t>40</w:t>
      </w:r>
      <w:r w:rsidRPr="00090F6F">
        <w:rPr>
          <w:rFonts w:asciiTheme="majorHAnsi" w:hAnsiTheme="majorHAnsi"/>
          <w:sz w:val="24"/>
        </w:rPr>
        <w:t xml:space="preserve"> hours</w:t>
      </w:r>
    </w:p>
    <w:p w:rsidRPr="00CD6FBF" w:rsidR="00090F6F" w:rsidP="00337EF1" w:rsidRDefault="00090F6F" w14:paraId="33B7E2A2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EF50DB" w:rsidP="00337EF1" w:rsidRDefault="00EF50DB" w14:paraId="414C2C49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  <w:u w:val="single"/>
        </w:rPr>
        <w:t>Part B: LABOR COST OF RESPONDENT BURDEN</w:t>
      </w:r>
    </w:p>
    <w:p w:rsidR="00EF50DB" w:rsidP="00337EF1" w:rsidRDefault="00EF50DB" w14:paraId="1DFD04A0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</w:p>
    <w:p w:rsidRPr="00EF50DB" w:rsidR="00EF50DB" w:rsidP="00EF50DB" w:rsidRDefault="00CD6FBF" w14:paraId="20F33481" w14:textId="25FDD45A">
      <w:pPr>
        <w:numPr>
          <w:ilvl w:val="0"/>
          <w:numId w:val="16"/>
        </w:numPr>
        <w:spacing w:after="0" w:line="240" w:lineRule="auto"/>
        <w:contextualSpacing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Collection Instruments</w:t>
      </w:r>
    </w:p>
    <w:p w:rsidRPr="00EF50DB" w:rsidR="00EF50DB" w:rsidP="00EF50DB" w:rsidRDefault="003B0E23" w14:paraId="2D31FBC7" w14:textId="22B23AA3">
      <w:pPr>
        <w:spacing w:after="0" w:line="240" w:lineRule="auto"/>
        <w:ind w:left="720"/>
        <w:contextualSpacing/>
        <w:rPr>
          <w:rFonts w:asciiTheme="majorHAnsi" w:hAnsiTheme="majorHAnsi"/>
          <w:sz w:val="24"/>
        </w:rPr>
      </w:pPr>
      <w:r w:rsidRPr="003B0E23">
        <w:rPr>
          <w:rFonts w:asciiTheme="majorHAnsi" w:hAnsiTheme="majorHAnsi"/>
          <w:sz w:val="24"/>
        </w:rPr>
        <w:t xml:space="preserve">Army Survivor Advisory Working Group </w:t>
      </w:r>
      <w:r w:rsidR="00EF50DB">
        <w:rPr>
          <w:rFonts w:asciiTheme="majorHAnsi" w:hAnsiTheme="majorHAnsi"/>
          <w:sz w:val="24"/>
        </w:rPr>
        <w:t>Application</w:t>
      </w:r>
      <w:r w:rsidRPr="00EF50DB" w:rsidR="00EF50DB">
        <w:rPr>
          <w:rFonts w:asciiTheme="majorHAnsi" w:hAnsiTheme="majorHAnsi"/>
          <w:sz w:val="24"/>
        </w:rPr>
        <w:t xml:space="preserve"> </w:t>
      </w:r>
    </w:p>
    <w:p w:rsidRPr="00CD6FBF" w:rsidR="00EF50DB" w:rsidP="00EF50DB" w:rsidRDefault="00EF50DB" w14:paraId="7194BCA2" w14:textId="669191FC">
      <w:pPr>
        <w:numPr>
          <w:ilvl w:val="0"/>
          <w:numId w:val="17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EF50DB">
        <w:rPr>
          <w:rFonts w:asciiTheme="majorHAnsi" w:hAnsiTheme="majorHAnsi"/>
          <w:sz w:val="24"/>
        </w:rPr>
        <w:t xml:space="preserve">Number of Total </w:t>
      </w:r>
      <w:r w:rsidRPr="00CD6FBF">
        <w:rPr>
          <w:rFonts w:asciiTheme="majorHAnsi" w:hAnsiTheme="majorHAnsi"/>
          <w:sz w:val="24"/>
        </w:rPr>
        <w:t xml:space="preserve">Annual Responses: </w:t>
      </w:r>
      <w:r w:rsidR="00453CC4">
        <w:rPr>
          <w:rFonts w:asciiTheme="majorHAnsi" w:hAnsiTheme="majorHAnsi"/>
          <w:sz w:val="24"/>
        </w:rPr>
        <w:t>20</w:t>
      </w:r>
    </w:p>
    <w:p w:rsidRPr="00CD6FBF" w:rsidR="00EF50DB" w:rsidP="00EF50DB" w:rsidRDefault="00EF50DB" w14:paraId="72158DA8" w14:textId="4B1FBEF2">
      <w:pPr>
        <w:numPr>
          <w:ilvl w:val="0"/>
          <w:numId w:val="17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CD6FBF">
        <w:rPr>
          <w:rFonts w:asciiTheme="majorHAnsi" w:hAnsiTheme="majorHAnsi"/>
          <w:sz w:val="24"/>
        </w:rPr>
        <w:t>Response Time: 2 hours</w:t>
      </w:r>
    </w:p>
    <w:p w:rsidRPr="00CD6FBF" w:rsidR="00EF50DB" w:rsidP="00EF50DB" w:rsidRDefault="00EF50DB" w14:paraId="3FE85B25" w14:textId="0F831D05">
      <w:pPr>
        <w:numPr>
          <w:ilvl w:val="0"/>
          <w:numId w:val="17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CD6FBF">
        <w:rPr>
          <w:rFonts w:asciiTheme="majorHAnsi" w:hAnsiTheme="majorHAnsi"/>
          <w:sz w:val="24"/>
        </w:rPr>
        <w:t>Respondent Hourly Wage: $7.25</w:t>
      </w:r>
    </w:p>
    <w:p w:rsidRPr="00CD6FBF" w:rsidR="00EF50DB" w:rsidP="00EF50DB" w:rsidRDefault="00EF50DB" w14:paraId="4FFD70AF" w14:textId="4AA09FCF">
      <w:pPr>
        <w:numPr>
          <w:ilvl w:val="0"/>
          <w:numId w:val="17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CD6FBF">
        <w:rPr>
          <w:rFonts w:asciiTheme="majorHAnsi" w:hAnsiTheme="majorHAnsi"/>
          <w:sz w:val="24"/>
        </w:rPr>
        <w:t>Labor Burden per Response: $14.50</w:t>
      </w:r>
    </w:p>
    <w:p w:rsidRPr="00CD6FBF" w:rsidR="00EF50DB" w:rsidP="00EF50DB" w:rsidRDefault="00EF50DB" w14:paraId="48D8C609" w14:textId="799A4F67">
      <w:pPr>
        <w:numPr>
          <w:ilvl w:val="0"/>
          <w:numId w:val="17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CD6FBF">
        <w:rPr>
          <w:rFonts w:asciiTheme="majorHAnsi" w:hAnsiTheme="majorHAnsi"/>
          <w:sz w:val="24"/>
        </w:rPr>
        <w:t>Total Labor Burden: $</w:t>
      </w:r>
      <w:r w:rsidR="00453CC4">
        <w:rPr>
          <w:rFonts w:asciiTheme="majorHAnsi" w:hAnsiTheme="majorHAnsi"/>
          <w:sz w:val="24"/>
        </w:rPr>
        <w:t>290</w:t>
      </w:r>
    </w:p>
    <w:p w:rsidRPr="00CD6FBF" w:rsidR="00EF50DB" w:rsidP="00AC6A22" w:rsidRDefault="00EF50DB" w14:paraId="3F3226A7" w14:textId="77777777">
      <w:pPr>
        <w:spacing w:after="0" w:line="240" w:lineRule="auto"/>
        <w:contextualSpacing/>
        <w:rPr>
          <w:rFonts w:asciiTheme="majorHAnsi" w:hAnsiTheme="majorHAnsi"/>
          <w:sz w:val="24"/>
        </w:rPr>
      </w:pPr>
    </w:p>
    <w:p w:rsidRPr="00CD6FBF" w:rsidR="00EF50DB" w:rsidP="00EF50DB" w:rsidRDefault="00EF50DB" w14:paraId="0201B747" w14:textId="77777777">
      <w:pPr>
        <w:numPr>
          <w:ilvl w:val="0"/>
          <w:numId w:val="16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CD6FBF">
        <w:rPr>
          <w:rFonts w:asciiTheme="majorHAnsi" w:hAnsiTheme="majorHAnsi"/>
          <w:sz w:val="24"/>
        </w:rPr>
        <w:t xml:space="preserve">Overall Labor Burden </w:t>
      </w:r>
    </w:p>
    <w:p w:rsidRPr="00CD6FBF" w:rsidR="00EF50DB" w:rsidP="00EF50DB" w:rsidRDefault="00EF50DB" w14:paraId="16E0D3C5" w14:textId="2FE520F9">
      <w:pPr>
        <w:numPr>
          <w:ilvl w:val="1"/>
          <w:numId w:val="16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CD6FBF">
        <w:rPr>
          <w:rFonts w:asciiTheme="majorHAnsi" w:hAnsiTheme="majorHAnsi"/>
          <w:sz w:val="24"/>
        </w:rPr>
        <w:t xml:space="preserve">Total Number of Annual Responses: </w:t>
      </w:r>
      <w:r w:rsidR="00453CC4">
        <w:rPr>
          <w:rFonts w:asciiTheme="majorHAnsi" w:hAnsiTheme="majorHAnsi"/>
          <w:sz w:val="24"/>
        </w:rPr>
        <w:t>20</w:t>
      </w:r>
    </w:p>
    <w:p w:rsidRPr="00CD6FBF" w:rsidR="00EF50DB" w:rsidP="00EF50DB" w:rsidRDefault="00EF50DB" w14:paraId="4A28F027" w14:textId="042EC25C">
      <w:pPr>
        <w:numPr>
          <w:ilvl w:val="1"/>
          <w:numId w:val="16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CD6FBF">
        <w:rPr>
          <w:rFonts w:asciiTheme="majorHAnsi" w:hAnsiTheme="majorHAnsi"/>
          <w:sz w:val="24"/>
        </w:rPr>
        <w:t>Total Labor Burden: $</w:t>
      </w:r>
      <w:r w:rsidR="00453CC4">
        <w:rPr>
          <w:rFonts w:asciiTheme="majorHAnsi" w:hAnsiTheme="majorHAnsi"/>
          <w:sz w:val="24"/>
        </w:rPr>
        <w:t>290</w:t>
      </w:r>
    </w:p>
    <w:p w:rsidRPr="0048690A" w:rsidR="00254DCF" w:rsidP="00337EF1" w:rsidRDefault="00254DCF" w14:paraId="775F2CF7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19309D" w:rsidP="00337EF1" w:rsidRDefault="00EF50DB" w14:paraId="46BDA8C2" w14:textId="53DBD4DD">
      <w:pPr>
        <w:spacing w:after="0" w:line="240" w:lineRule="auto"/>
        <w:rPr>
          <w:rFonts w:asciiTheme="majorHAnsi" w:hAnsiTheme="majorHAnsi"/>
          <w:sz w:val="24"/>
        </w:rPr>
      </w:pPr>
      <w:r w:rsidRPr="00CD6FBF">
        <w:rPr>
          <w:rFonts w:asciiTheme="majorHAnsi" w:hAnsiTheme="majorHAnsi"/>
          <w:sz w:val="24"/>
          <w:szCs w:val="24"/>
        </w:rPr>
        <w:t>Due to the diversity of respondent wages the Federal minimum wage of $7.25 is used to estimate labor cost of respondent burden.</w:t>
      </w:r>
    </w:p>
    <w:p w:rsidR="0019309D" w:rsidP="00337EF1" w:rsidRDefault="0019309D" w14:paraId="75000206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19309D" w:rsidP="0019309D" w:rsidRDefault="0019309D" w14:paraId="1C5AA16F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13.</w:t>
      </w:r>
      <w:r>
        <w:rPr>
          <w:rFonts w:asciiTheme="majorHAnsi" w:hAnsiTheme="majorHAnsi"/>
          <w:sz w:val="24"/>
        </w:rPr>
        <w:tab/>
      </w:r>
      <w:r w:rsidRPr="0019309D">
        <w:rPr>
          <w:rFonts w:asciiTheme="majorHAnsi" w:hAnsiTheme="majorHAnsi"/>
          <w:sz w:val="24"/>
          <w:u w:val="single"/>
        </w:rPr>
        <w:t xml:space="preserve">Respondent Costs Other </w:t>
      </w:r>
      <w:r w:rsidR="0048690A">
        <w:rPr>
          <w:rFonts w:asciiTheme="majorHAnsi" w:hAnsiTheme="majorHAnsi"/>
          <w:sz w:val="24"/>
          <w:u w:val="single"/>
        </w:rPr>
        <w:t>T</w:t>
      </w:r>
      <w:r w:rsidRPr="0019309D" w:rsidR="0048690A">
        <w:rPr>
          <w:rFonts w:asciiTheme="majorHAnsi" w:hAnsiTheme="majorHAnsi"/>
          <w:sz w:val="24"/>
          <w:u w:val="single"/>
        </w:rPr>
        <w:t>han</w:t>
      </w:r>
      <w:r w:rsidRPr="0019309D">
        <w:rPr>
          <w:rFonts w:asciiTheme="majorHAnsi" w:hAnsiTheme="majorHAnsi"/>
          <w:sz w:val="24"/>
          <w:u w:val="single"/>
        </w:rPr>
        <w:t xml:space="preserve"> Burden Hour Costs</w:t>
      </w:r>
    </w:p>
    <w:p w:rsidRPr="0048690A" w:rsidR="00492060" w:rsidP="0019309D" w:rsidRDefault="00492060" w14:paraId="5BEFDF89" w14:textId="77777777">
      <w:pPr>
        <w:spacing w:after="0" w:line="240" w:lineRule="auto"/>
        <w:rPr>
          <w:rFonts w:asciiTheme="majorHAnsi" w:hAnsiTheme="majorHAnsi"/>
          <w:sz w:val="24"/>
        </w:rPr>
      </w:pPr>
      <w:r w:rsidRPr="0048690A">
        <w:rPr>
          <w:rFonts w:asciiTheme="majorHAnsi" w:hAnsiTheme="majorHAnsi"/>
          <w:sz w:val="24"/>
        </w:rPr>
        <w:t>There are no annualized costs to respondents other than the labor burden costs addressed in Section 12 of this document to complete this collection.</w:t>
      </w:r>
    </w:p>
    <w:p w:rsidRPr="00492060" w:rsidR="0019309D" w:rsidP="0019309D" w:rsidRDefault="0019309D" w14:paraId="1C5F7E29" w14:textId="77777777">
      <w:pPr>
        <w:spacing w:after="0" w:line="240" w:lineRule="auto"/>
        <w:rPr>
          <w:rFonts w:asciiTheme="majorHAnsi" w:hAnsiTheme="majorHAnsi"/>
          <w:color w:val="FF0000"/>
          <w:sz w:val="24"/>
        </w:rPr>
      </w:pPr>
    </w:p>
    <w:p w:rsidR="0019309D" w:rsidP="0019309D" w:rsidRDefault="00F25499" w14:paraId="1677BA3F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14. </w:t>
      </w:r>
      <w:r>
        <w:rPr>
          <w:rFonts w:asciiTheme="majorHAnsi" w:hAnsiTheme="majorHAnsi"/>
          <w:sz w:val="24"/>
        </w:rPr>
        <w:tab/>
      </w:r>
      <w:r w:rsidRPr="00722FDB">
        <w:rPr>
          <w:rFonts w:asciiTheme="majorHAnsi" w:hAnsiTheme="majorHAnsi"/>
          <w:sz w:val="24"/>
          <w:u w:val="single"/>
        </w:rPr>
        <w:t>Cost to the Federal Government</w:t>
      </w:r>
    </w:p>
    <w:p w:rsidR="00F25499" w:rsidP="0019309D" w:rsidRDefault="00F25499" w14:paraId="0A30C414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CC590E" w:rsidR="00722FDB" w:rsidP="0019309D" w:rsidRDefault="00F43BDE" w14:paraId="0BDEE7CB" w14:textId="36377AB6">
      <w:pPr>
        <w:spacing w:after="0" w:line="240" w:lineRule="auto"/>
        <w:rPr>
          <w:rFonts w:asciiTheme="majorHAnsi" w:hAnsiTheme="majorHAnsi"/>
          <w:sz w:val="24"/>
        </w:rPr>
      </w:pPr>
      <w:r w:rsidRPr="00CC590E">
        <w:rPr>
          <w:rFonts w:asciiTheme="majorHAnsi" w:hAnsiTheme="majorHAnsi"/>
          <w:sz w:val="24"/>
        </w:rPr>
        <w:t>Part A: LABOR COST TO THE FEDERAL GOVERNMENT</w:t>
      </w:r>
      <w:r w:rsidRPr="00CC590E" w:rsidR="00722FDB">
        <w:rPr>
          <w:rFonts w:asciiTheme="majorHAnsi" w:hAnsiTheme="majorHAnsi"/>
          <w:sz w:val="24"/>
        </w:rPr>
        <w:br/>
      </w:r>
    </w:p>
    <w:p w:rsidRPr="003B0E23" w:rsidR="003B0E23" w:rsidP="003B0E23" w:rsidRDefault="003B0E23" w14:paraId="565D2F7B" w14:textId="77777777">
      <w:pPr>
        <w:numPr>
          <w:ilvl w:val="0"/>
          <w:numId w:val="20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3B0E23">
        <w:rPr>
          <w:rFonts w:asciiTheme="majorHAnsi" w:hAnsiTheme="majorHAnsi"/>
          <w:sz w:val="24"/>
        </w:rPr>
        <w:t>Collection Instrument(s)</w:t>
      </w:r>
    </w:p>
    <w:p w:rsidRPr="003B0E23" w:rsidR="003B0E23" w:rsidP="003B0E23" w:rsidRDefault="003B0E23" w14:paraId="4FF35ED2" w14:textId="2593262C">
      <w:pPr>
        <w:spacing w:after="0" w:line="240" w:lineRule="auto"/>
        <w:ind w:left="720"/>
        <w:contextualSpacing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Army Survivor Advisory Working Group Application</w:t>
      </w:r>
    </w:p>
    <w:p w:rsidRPr="003B0E23" w:rsidR="003B0E23" w:rsidP="003B0E23" w:rsidRDefault="003B0E23" w14:paraId="46896FA9" w14:textId="10E2E4FE">
      <w:pPr>
        <w:numPr>
          <w:ilvl w:val="0"/>
          <w:numId w:val="21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3B0E23">
        <w:rPr>
          <w:rFonts w:asciiTheme="majorHAnsi" w:hAnsiTheme="majorHAnsi"/>
          <w:sz w:val="24"/>
        </w:rPr>
        <w:t xml:space="preserve">Number of Total Annual Responses: </w:t>
      </w:r>
      <w:r w:rsidR="00453CC4">
        <w:rPr>
          <w:rFonts w:asciiTheme="majorHAnsi" w:hAnsiTheme="majorHAnsi"/>
          <w:sz w:val="24"/>
        </w:rPr>
        <w:t>20</w:t>
      </w:r>
    </w:p>
    <w:p w:rsidRPr="003B0E23" w:rsidR="003B0E23" w:rsidP="003B0E23" w:rsidRDefault="003B0E23" w14:paraId="218D8A47" w14:textId="7B92568E">
      <w:pPr>
        <w:numPr>
          <w:ilvl w:val="0"/>
          <w:numId w:val="21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3B0E23">
        <w:rPr>
          <w:rFonts w:asciiTheme="majorHAnsi" w:hAnsiTheme="majorHAnsi"/>
          <w:sz w:val="24"/>
        </w:rPr>
        <w:t xml:space="preserve">Processing Time per Response: </w:t>
      </w:r>
      <w:r w:rsidRPr="00CD6FBF">
        <w:rPr>
          <w:rFonts w:asciiTheme="majorHAnsi" w:hAnsiTheme="majorHAnsi"/>
          <w:sz w:val="24"/>
        </w:rPr>
        <w:t>30 minutes</w:t>
      </w:r>
    </w:p>
    <w:p w:rsidRPr="003B0E23" w:rsidR="003B0E23" w:rsidP="003B0E23" w:rsidRDefault="003B0E23" w14:paraId="4DFE7E23" w14:textId="076BB7AD">
      <w:pPr>
        <w:numPr>
          <w:ilvl w:val="0"/>
          <w:numId w:val="21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3B0E23">
        <w:rPr>
          <w:rFonts w:asciiTheme="majorHAnsi" w:hAnsiTheme="majorHAnsi"/>
          <w:sz w:val="24"/>
        </w:rPr>
        <w:t>Hourly Wage of Worker(s) Processing Responses: $53</w:t>
      </w:r>
    </w:p>
    <w:p w:rsidRPr="003B0E23" w:rsidR="003B0E23" w:rsidP="00CD6FBF" w:rsidRDefault="003B0E23" w14:paraId="349CD17A" w14:textId="3031E6BB">
      <w:pPr>
        <w:numPr>
          <w:ilvl w:val="0"/>
          <w:numId w:val="21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3B0E23">
        <w:rPr>
          <w:rFonts w:asciiTheme="majorHAnsi" w:hAnsiTheme="majorHAnsi"/>
          <w:sz w:val="24"/>
        </w:rPr>
        <w:t>Cost to Process Each Response: $</w:t>
      </w:r>
      <w:r w:rsidRPr="00CD6FBF">
        <w:rPr>
          <w:rFonts w:asciiTheme="majorHAnsi" w:hAnsiTheme="majorHAnsi"/>
          <w:sz w:val="24"/>
        </w:rPr>
        <w:t>26.50</w:t>
      </w:r>
    </w:p>
    <w:p w:rsidRPr="003B0E23" w:rsidR="003B0E23" w:rsidP="00CD6FBF" w:rsidRDefault="003B0E23" w14:paraId="450D5C5A" w14:textId="6B77A622">
      <w:pPr>
        <w:numPr>
          <w:ilvl w:val="0"/>
          <w:numId w:val="21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3B0E23">
        <w:rPr>
          <w:rFonts w:asciiTheme="majorHAnsi" w:hAnsiTheme="majorHAnsi"/>
          <w:sz w:val="24"/>
        </w:rPr>
        <w:t>Total Cost to Process Responses: $</w:t>
      </w:r>
      <w:r w:rsidR="00453CC4">
        <w:rPr>
          <w:rFonts w:asciiTheme="majorHAnsi" w:hAnsiTheme="majorHAnsi"/>
          <w:sz w:val="24"/>
        </w:rPr>
        <w:t>530</w:t>
      </w:r>
    </w:p>
    <w:p w:rsidR="003B0E23" w:rsidP="00CD6FBF" w:rsidRDefault="003B0E23" w14:paraId="157B9F98" w14:textId="42A64497">
      <w:pPr>
        <w:spacing w:after="0" w:line="240" w:lineRule="auto"/>
        <w:contextualSpacing/>
        <w:rPr>
          <w:rFonts w:asciiTheme="majorHAnsi" w:hAnsiTheme="majorHAnsi"/>
          <w:sz w:val="24"/>
        </w:rPr>
      </w:pPr>
    </w:p>
    <w:p w:rsidRPr="003B0E23" w:rsidR="003B0E23" w:rsidP="003B0E23" w:rsidRDefault="003B0E23" w14:paraId="0DEF90D7" w14:textId="77777777">
      <w:pPr>
        <w:numPr>
          <w:ilvl w:val="0"/>
          <w:numId w:val="20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3B0E23">
        <w:rPr>
          <w:rFonts w:asciiTheme="majorHAnsi" w:hAnsiTheme="majorHAnsi"/>
          <w:sz w:val="24"/>
        </w:rPr>
        <w:t>Overall Labor Burden to the Federal Government</w:t>
      </w:r>
    </w:p>
    <w:p w:rsidRPr="003B0E23" w:rsidR="003B0E23" w:rsidP="003B0E23" w:rsidRDefault="003B0E23" w14:paraId="3A944014" w14:textId="682D5997">
      <w:pPr>
        <w:numPr>
          <w:ilvl w:val="1"/>
          <w:numId w:val="20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3B0E23">
        <w:rPr>
          <w:rFonts w:asciiTheme="majorHAnsi" w:hAnsiTheme="majorHAnsi"/>
          <w:sz w:val="24"/>
        </w:rPr>
        <w:t xml:space="preserve">Total Number of Annual Responses: </w:t>
      </w:r>
      <w:r w:rsidR="00453CC4">
        <w:rPr>
          <w:rFonts w:asciiTheme="majorHAnsi" w:hAnsiTheme="majorHAnsi"/>
          <w:sz w:val="24"/>
        </w:rPr>
        <w:t>20</w:t>
      </w:r>
    </w:p>
    <w:p w:rsidRPr="003B0E23" w:rsidR="003B0E23" w:rsidP="003B0E23" w:rsidRDefault="003B0E23" w14:paraId="646B0D0A" w14:textId="2ED2DDC8">
      <w:pPr>
        <w:numPr>
          <w:ilvl w:val="1"/>
          <w:numId w:val="20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3B0E23">
        <w:rPr>
          <w:rFonts w:asciiTheme="majorHAnsi" w:hAnsiTheme="majorHAnsi"/>
          <w:sz w:val="24"/>
        </w:rPr>
        <w:t>Total Labor Burden</w:t>
      </w:r>
      <w:r w:rsidRPr="00CD6FBF">
        <w:rPr>
          <w:rFonts w:asciiTheme="majorHAnsi" w:hAnsiTheme="majorHAnsi"/>
          <w:sz w:val="24"/>
        </w:rPr>
        <w:t>:</w:t>
      </w:r>
      <w:r w:rsidRPr="003B0E23">
        <w:rPr>
          <w:rFonts w:asciiTheme="majorHAnsi" w:hAnsiTheme="majorHAnsi"/>
          <w:i/>
          <w:sz w:val="24"/>
        </w:rPr>
        <w:t xml:space="preserve"> </w:t>
      </w:r>
      <w:r w:rsidRPr="00CD6FBF">
        <w:rPr>
          <w:rFonts w:asciiTheme="majorHAnsi" w:hAnsiTheme="majorHAnsi"/>
          <w:sz w:val="24"/>
        </w:rPr>
        <w:t>$</w:t>
      </w:r>
      <w:r w:rsidR="00453CC4">
        <w:rPr>
          <w:rFonts w:asciiTheme="majorHAnsi" w:hAnsiTheme="majorHAnsi"/>
          <w:sz w:val="24"/>
        </w:rPr>
        <w:t>530</w:t>
      </w:r>
    </w:p>
    <w:p w:rsidRPr="003B0E23" w:rsidR="003B0E23" w:rsidP="00CD6FBF" w:rsidRDefault="003B0E23" w14:paraId="7FA21B6F" w14:textId="77777777">
      <w:pPr>
        <w:spacing w:after="0" w:line="240" w:lineRule="auto"/>
        <w:contextualSpacing/>
        <w:rPr>
          <w:rFonts w:asciiTheme="majorHAnsi" w:hAnsiTheme="majorHAnsi"/>
          <w:sz w:val="24"/>
        </w:rPr>
      </w:pPr>
    </w:p>
    <w:p w:rsidR="003B0E23" w:rsidP="00722FDB" w:rsidRDefault="003B0E23" w14:paraId="5636FDD2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Part B: OPERATIONAL AND MAINTENANCE COSTS</w:t>
      </w:r>
    </w:p>
    <w:p w:rsidR="003B0E23" w:rsidP="00722FDB" w:rsidRDefault="003B0E23" w14:paraId="1A673D02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3B0E23" w:rsidR="003B0E23" w:rsidP="003B0E23" w:rsidRDefault="003B0E23" w14:paraId="279F8E1F" w14:textId="77777777">
      <w:pPr>
        <w:numPr>
          <w:ilvl w:val="0"/>
          <w:numId w:val="24"/>
        </w:numPr>
        <w:spacing w:after="0" w:line="240" w:lineRule="auto"/>
        <w:contextualSpacing/>
        <w:rPr>
          <w:rFonts w:asciiTheme="majorHAnsi" w:hAnsiTheme="majorHAnsi"/>
          <w:i/>
          <w:sz w:val="24"/>
        </w:rPr>
      </w:pPr>
      <w:r w:rsidRPr="003B0E23">
        <w:rPr>
          <w:rFonts w:asciiTheme="majorHAnsi" w:hAnsiTheme="majorHAnsi"/>
          <w:sz w:val="24"/>
        </w:rPr>
        <w:t>Cost Categories</w:t>
      </w:r>
    </w:p>
    <w:p w:rsidRPr="003B0E23" w:rsidR="003B0E23" w:rsidP="003B0E23" w:rsidRDefault="003B0E23" w14:paraId="2F1C060B" w14:textId="093CE6E8">
      <w:pPr>
        <w:numPr>
          <w:ilvl w:val="1"/>
          <w:numId w:val="24"/>
        </w:numPr>
        <w:spacing w:after="0" w:line="240" w:lineRule="auto"/>
        <w:contextualSpacing/>
        <w:rPr>
          <w:rFonts w:asciiTheme="majorHAnsi" w:hAnsiTheme="majorHAnsi"/>
          <w:i/>
          <w:sz w:val="24"/>
        </w:rPr>
      </w:pPr>
      <w:r w:rsidRPr="003B0E23">
        <w:rPr>
          <w:rFonts w:asciiTheme="majorHAnsi" w:hAnsiTheme="majorHAnsi"/>
          <w:sz w:val="24"/>
        </w:rPr>
        <w:t>Equipment: $</w:t>
      </w:r>
      <w:r>
        <w:rPr>
          <w:rFonts w:asciiTheme="majorHAnsi" w:hAnsiTheme="majorHAnsi"/>
          <w:sz w:val="24"/>
        </w:rPr>
        <w:t>0</w:t>
      </w:r>
    </w:p>
    <w:p w:rsidRPr="003B0E23" w:rsidR="003B0E23" w:rsidP="003B0E23" w:rsidRDefault="003B0E23" w14:paraId="6120921C" w14:textId="40E7A8CD">
      <w:pPr>
        <w:numPr>
          <w:ilvl w:val="1"/>
          <w:numId w:val="24"/>
        </w:numPr>
        <w:spacing w:after="0" w:line="240" w:lineRule="auto"/>
        <w:contextualSpacing/>
        <w:rPr>
          <w:rFonts w:asciiTheme="majorHAnsi" w:hAnsiTheme="majorHAnsi"/>
          <w:i/>
          <w:sz w:val="24"/>
        </w:rPr>
      </w:pPr>
      <w:r w:rsidRPr="003B0E23">
        <w:rPr>
          <w:rFonts w:asciiTheme="majorHAnsi" w:hAnsiTheme="majorHAnsi"/>
          <w:sz w:val="24"/>
        </w:rPr>
        <w:t>Printing: $</w:t>
      </w:r>
      <w:r>
        <w:rPr>
          <w:rFonts w:asciiTheme="majorHAnsi" w:hAnsiTheme="majorHAnsi"/>
          <w:sz w:val="24"/>
        </w:rPr>
        <w:t>50</w:t>
      </w:r>
    </w:p>
    <w:p w:rsidRPr="003B0E23" w:rsidR="003B0E23" w:rsidP="003B0E23" w:rsidRDefault="003B0E23" w14:paraId="39922C44" w14:textId="6DEB4EA5">
      <w:pPr>
        <w:numPr>
          <w:ilvl w:val="1"/>
          <w:numId w:val="24"/>
        </w:numPr>
        <w:spacing w:after="0" w:line="240" w:lineRule="auto"/>
        <w:contextualSpacing/>
        <w:rPr>
          <w:rFonts w:asciiTheme="majorHAnsi" w:hAnsiTheme="majorHAnsi"/>
          <w:i/>
          <w:sz w:val="24"/>
        </w:rPr>
      </w:pPr>
      <w:r w:rsidRPr="003B0E23">
        <w:rPr>
          <w:rFonts w:asciiTheme="majorHAnsi" w:hAnsiTheme="majorHAnsi"/>
          <w:sz w:val="24"/>
        </w:rPr>
        <w:t>Postage: $</w:t>
      </w:r>
      <w:r>
        <w:rPr>
          <w:rFonts w:asciiTheme="majorHAnsi" w:hAnsiTheme="majorHAnsi"/>
          <w:sz w:val="24"/>
        </w:rPr>
        <w:t>0</w:t>
      </w:r>
    </w:p>
    <w:p w:rsidRPr="003B0E23" w:rsidR="003B0E23" w:rsidP="003B0E23" w:rsidRDefault="003B0E23" w14:paraId="37B8FC5A" w14:textId="7D8CB7CA">
      <w:pPr>
        <w:numPr>
          <w:ilvl w:val="1"/>
          <w:numId w:val="24"/>
        </w:numPr>
        <w:spacing w:after="0" w:line="240" w:lineRule="auto"/>
        <w:contextualSpacing/>
        <w:rPr>
          <w:rFonts w:asciiTheme="majorHAnsi" w:hAnsiTheme="majorHAnsi"/>
          <w:i/>
          <w:sz w:val="24"/>
        </w:rPr>
      </w:pPr>
      <w:r w:rsidRPr="003B0E23">
        <w:rPr>
          <w:rFonts w:asciiTheme="majorHAnsi" w:hAnsiTheme="majorHAnsi"/>
          <w:sz w:val="24"/>
        </w:rPr>
        <w:t>Software Purchases: $</w:t>
      </w:r>
      <w:r>
        <w:rPr>
          <w:rFonts w:asciiTheme="majorHAnsi" w:hAnsiTheme="majorHAnsi"/>
          <w:sz w:val="24"/>
        </w:rPr>
        <w:t>0</w:t>
      </w:r>
    </w:p>
    <w:p w:rsidRPr="003B0E23" w:rsidR="003B0E23" w:rsidP="003B0E23" w:rsidRDefault="003B0E23" w14:paraId="4EB5E5C1" w14:textId="31A9498B">
      <w:pPr>
        <w:numPr>
          <w:ilvl w:val="1"/>
          <w:numId w:val="24"/>
        </w:numPr>
        <w:spacing w:after="0" w:line="240" w:lineRule="auto"/>
        <w:contextualSpacing/>
        <w:rPr>
          <w:rFonts w:asciiTheme="majorHAnsi" w:hAnsiTheme="majorHAnsi"/>
          <w:i/>
          <w:sz w:val="24"/>
        </w:rPr>
      </w:pPr>
      <w:r w:rsidRPr="003B0E23">
        <w:rPr>
          <w:rFonts w:asciiTheme="majorHAnsi" w:hAnsiTheme="majorHAnsi"/>
          <w:sz w:val="24"/>
        </w:rPr>
        <w:lastRenderedPageBreak/>
        <w:t>Licensing Costs: $</w:t>
      </w:r>
      <w:r>
        <w:rPr>
          <w:rFonts w:asciiTheme="majorHAnsi" w:hAnsiTheme="majorHAnsi"/>
          <w:sz w:val="24"/>
        </w:rPr>
        <w:t>0</w:t>
      </w:r>
    </w:p>
    <w:p w:rsidRPr="003B0E23" w:rsidR="003B0E23" w:rsidP="003B0E23" w:rsidRDefault="003B0E23" w14:paraId="333C0DE2" w14:textId="6DB556B9">
      <w:pPr>
        <w:numPr>
          <w:ilvl w:val="1"/>
          <w:numId w:val="24"/>
        </w:numPr>
        <w:spacing w:after="0" w:line="240" w:lineRule="auto"/>
        <w:contextualSpacing/>
        <w:rPr>
          <w:rFonts w:asciiTheme="majorHAnsi" w:hAnsiTheme="majorHAnsi"/>
          <w:i/>
          <w:sz w:val="24"/>
        </w:rPr>
      </w:pPr>
      <w:r w:rsidRPr="003B0E23">
        <w:rPr>
          <w:rFonts w:asciiTheme="majorHAnsi" w:hAnsiTheme="majorHAnsi"/>
          <w:sz w:val="24"/>
        </w:rPr>
        <w:t>Other: $</w:t>
      </w:r>
      <w:r>
        <w:rPr>
          <w:rFonts w:asciiTheme="majorHAnsi" w:hAnsiTheme="majorHAnsi"/>
          <w:sz w:val="24"/>
        </w:rPr>
        <w:t>0</w:t>
      </w:r>
    </w:p>
    <w:p w:rsidRPr="003B0E23" w:rsidR="003B0E23" w:rsidP="003B0E23" w:rsidRDefault="003B0E23" w14:paraId="21ED58BE" w14:textId="77777777">
      <w:pPr>
        <w:spacing w:after="0" w:line="240" w:lineRule="auto"/>
        <w:ind w:left="1440"/>
        <w:contextualSpacing/>
        <w:rPr>
          <w:rFonts w:asciiTheme="majorHAnsi" w:hAnsiTheme="majorHAnsi"/>
          <w:i/>
          <w:sz w:val="24"/>
        </w:rPr>
      </w:pPr>
    </w:p>
    <w:p w:rsidRPr="003B0E23" w:rsidR="003B0E23" w:rsidP="003B0E23" w:rsidRDefault="003B0E23" w14:paraId="297228FF" w14:textId="28D144DB">
      <w:pPr>
        <w:numPr>
          <w:ilvl w:val="0"/>
          <w:numId w:val="24"/>
        </w:numPr>
        <w:spacing w:after="0" w:line="240" w:lineRule="auto"/>
        <w:contextualSpacing/>
        <w:rPr>
          <w:rFonts w:asciiTheme="majorHAnsi" w:hAnsiTheme="majorHAnsi"/>
          <w:i/>
          <w:sz w:val="24"/>
        </w:rPr>
      </w:pPr>
      <w:r w:rsidRPr="003B0E23">
        <w:rPr>
          <w:rFonts w:asciiTheme="majorHAnsi" w:hAnsiTheme="majorHAnsi"/>
          <w:sz w:val="24"/>
        </w:rPr>
        <w:t>Total Operational and Maintenance Cost: $</w:t>
      </w:r>
      <w:r>
        <w:rPr>
          <w:rFonts w:asciiTheme="majorHAnsi" w:hAnsiTheme="majorHAnsi"/>
          <w:sz w:val="24"/>
        </w:rPr>
        <w:t>50</w:t>
      </w:r>
    </w:p>
    <w:p w:rsidR="00486235" w:rsidP="00CD6FBF" w:rsidRDefault="00486235" w14:paraId="7185E343" w14:textId="0AEA62B9">
      <w:pPr>
        <w:spacing w:after="0" w:line="240" w:lineRule="auto"/>
        <w:rPr>
          <w:rFonts w:asciiTheme="majorHAnsi" w:hAnsiTheme="majorHAnsi"/>
          <w:sz w:val="24"/>
        </w:rPr>
      </w:pPr>
    </w:p>
    <w:p w:rsidR="00486235" w:rsidP="00486235" w:rsidRDefault="009C6BED" w14:paraId="386C8810" w14:textId="5BBEC5AA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Part C: TOTAL COST TO THE FEDERAL GOVERNMENT</w:t>
      </w:r>
    </w:p>
    <w:p w:rsidR="00486235" w:rsidP="00486235" w:rsidRDefault="00486235" w14:paraId="36AC9811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48690A" w:rsidR="00486235" w:rsidP="00486235" w:rsidRDefault="00486235" w14:paraId="16529E3E" w14:textId="77777777">
      <w:pPr>
        <w:spacing w:after="0" w:line="240" w:lineRule="auto"/>
        <w:rPr>
          <w:rFonts w:asciiTheme="majorHAnsi" w:hAnsiTheme="majorHAnsi"/>
          <w:sz w:val="24"/>
        </w:rPr>
      </w:pPr>
      <w:r w:rsidRPr="0048690A">
        <w:rPr>
          <w:rFonts w:asciiTheme="majorHAnsi" w:hAnsiTheme="majorHAnsi"/>
          <w:sz w:val="24"/>
        </w:rPr>
        <w:t>1. Total Operational and Maintenance Costs: $</w:t>
      </w:r>
      <w:r w:rsidRPr="0048690A" w:rsidR="00041222">
        <w:rPr>
          <w:rFonts w:asciiTheme="majorHAnsi" w:hAnsiTheme="majorHAnsi"/>
          <w:sz w:val="24"/>
        </w:rPr>
        <w:t>50</w:t>
      </w:r>
    </w:p>
    <w:p w:rsidRPr="0048690A" w:rsidR="00486235" w:rsidP="00486235" w:rsidRDefault="00486235" w14:paraId="7A8D70BC" w14:textId="6A931905">
      <w:pPr>
        <w:spacing w:after="0" w:line="240" w:lineRule="auto"/>
        <w:rPr>
          <w:rFonts w:asciiTheme="majorHAnsi" w:hAnsiTheme="majorHAnsi"/>
          <w:sz w:val="24"/>
        </w:rPr>
      </w:pPr>
      <w:r w:rsidRPr="0048690A">
        <w:rPr>
          <w:rFonts w:asciiTheme="majorHAnsi" w:hAnsiTheme="majorHAnsi"/>
          <w:sz w:val="24"/>
        </w:rPr>
        <w:t xml:space="preserve">2. Total Labor Cost to the Federal Government: </w:t>
      </w:r>
      <w:r w:rsidRPr="0048690A" w:rsidR="00466712">
        <w:rPr>
          <w:rFonts w:asciiTheme="majorHAnsi" w:hAnsiTheme="majorHAnsi"/>
          <w:sz w:val="24"/>
        </w:rPr>
        <w:t>$</w:t>
      </w:r>
      <w:r w:rsidR="001E5132">
        <w:rPr>
          <w:rFonts w:asciiTheme="majorHAnsi" w:hAnsiTheme="majorHAnsi"/>
          <w:sz w:val="24"/>
        </w:rPr>
        <w:t>530</w:t>
      </w:r>
    </w:p>
    <w:p w:rsidRPr="0048690A" w:rsidR="00486235" w:rsidP="00486235" w:rsidRDefault="00486235" w14:paraId="1F2ACFB0" w14:textId="0F221735">
      <w:pPr>
        <w:spacing w:after="0" w:line="240" w:lineRule="auto"/>
        <w:rPr>
          <w:rFonts w:asciiTheme="majorHAnsi" w:hAnsiTheme="majorHAnsi"/>
          <w:sz w:val="24"/>
        </w:rPr>
      </w:pPr>
      <w:r w:rsidRPr="0048690A">
        <w:rPr>
          <w:rFonts w:asciiTheme="majorHAnsi" w:hAnsiTheme="majorHAnsi"/>
          <w:sz w:val="24"/>
        </w:rPr>
        <w:t>3. Total</w:t>
      </w:r>
      <w:r w:rsidRPr="0048690A" w:rsidR="0048690A">
        <w:rPr>
          <w:rFonts w:asciiTheme="majorHAnsi" w:hAnsiTheme="majorHAnsi"/>
          <w:sz w:val="24"/>
        </w:rPr>
        <w:t xml:space="preserve"> Cost to the Federal Government</w:t>
      </w:r>
      <w:r w:rsidRPr="0048690A">
        <w:rPr>
          <w:rFonts w:asciiTheme="majorHAnsi" w:hAnsiTheme="majorHAnsi"/>
          <w:sz w:val="24"/>
        </w:rPr>
        <w:t xml:space="preserve">: </w:t>
      </w:r>
      <w:r w:rsidRPr="0048690A" w:rsidR="00466712">
        <w:rPr>
          <w:rFonts w:asciiTheme="majorHAnsi" w:hAnsiTheme="majorHAnsi"/>
          <w:sz w:val="24"/>
        </w:rPr>
        <w:t>$</w:t>
      </w:r>
      <w:r w:rsidR="001E5132">
        <w:rPr>
          <w:rFonts w:asciiTheme="majorHAnsi" w:hAnsiTheme="majorHAnsi"/>
          <w:sz w:val="24"/>
        </w:rPr>
        <w:t>580</w:t>
      </w:r>
    </w:p>
    <w:p w:rsidR="00DA2B37" w:rsidP="00486235" w:rsidRDefault="00DA2B37" w14:paraId="486E6249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48690A" w:rsidR="00041222" w:rsidP="00041222" w:rsidRDefault="00DA2B37" w14:paraId="4DBD7212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15. </w:t>
      </w:r>
      <w:r>
        <w:rPr>
          <w:rFonts w:asciiTheme="majorHAnsi" w:hAnsiTheme="majorHAnsi"/>
          <w:sz w:val="24"/>
        </w:rPr>
        <w:tab/>
      </w:r>
      <w:r w:rsidRPr="00DA2B37">
        <w:rPr>
          <w:rFonts w:asciiTheme="majorHAnsi" w:hAnsiTheme="majorHAnsi"/>
          <w:sz w:val="24"/>
          <w:u w:val="single"/>
        </w:rPr>
        <w:t>Reasons for Change in Burden</w:t>
      </w:r>
    </w:p>
    <w:p w:rsidRPr="002D2EE3" w:rsidR="002D2EE3" w:rsidP="001E5132" w:rsidRDefault="002D2EE3" w14:paraId="2E3D8318" w14:textId="17FF510E">
      <w:pPr>
        <w:spacing w:after="0" w:line="240" w:lineRule="auto"/>
        <w:rPr>
          <w:rFonts w:asciiTheme="majorHAnsi" w:hAnsiTheme="majorHAnsi"/>
          <w:sz w:val="24"/>
        </w:rPr>
      </w:pPr>
      <w:r w:rsidRPr="001E5132">
        <w:rPr>
          <w:rFonts w:asciiTheme="majorHAnsi" w:hAnsiTheme="majorHAnsi"/>
          <w:sz w:val="24"/>
        </w:rPr>
        <w:t xml:space="preserve">The burden has decreased since the previous approval due to </w:t>
      </w:r>
      <w:r w:rsidRPr="001E5132" w:rsidR="00453CC4">
        <w:rPr>
          <w:rFonts w:asciiTheme="majorHAnsi" w:hAnsiTheme="majorHAnsi"/>
          <w:sz w:val="24"/>
        </w:rPr>
        <w:t xml:space="preserve">the elimination of the telephone interview and </w:t>
      </w:r>
      <w:r w:rsidRPr="001E5132" w:rsidR="00914DC4">
        <w:rPr>
          <w:rFonts w:asciiTheme="majorHAnsi" w:hAnsiTheme="majorHAnsi"/>
          <w:sz w:val="24"/>
        </w:rPr>
        <w:t>the decreased number of applicants.</w:t>
      </w:r>
      <w:r w:rsidRPr="002D2EE3">
        <w:rPr>
          <w:rFonts w:asciiTheme="majorHAnsi" w:hAnsiTheme="majorHAnsi"/>
          <w:sz w:val="24"/>
        </w:rPr>
        <w:t xml:space="preserve"> </w:t>
      </w:r>
    </w:p>
    <w:p w:rsidR="00DA2B37" w:rsidP="00486235" w:rsidRDefault="00DA2B37" w14:paraId="34A96681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DA2B37" w:rsidP="00486235" w:rsidRDefault="005C3A95" w14:paraId="61CE3655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16. </w:t>
      </w:r>
      <w:r>
        <w:rPr>
          <w:rFonts w:asciiTheme="majorHAnsi" w:hAnsiTheme="majorHAnsi"/>
          <w:sz w:val="24"/>
        </w:rPr>
        <w:tab/>
      </w:r>
      <w:r w:rsidRPr="005C3A95">
        <w:rPr>
          <w:rFonts w:asciiTheme="majorHAnsi" w:hAnsiTheme="majorHAnsi"/>
          <w:sz w:val="24"/>
          <w:u w:val="single"/>
        </w:rPr>
        <w:t>Publication of Results</w:t>
      </w:r>
      <w:r>
        <w:rPr>
          <w:rFonts w:asciiTheme="majorHAnsi" w:hAnsiTheme="majorHAnsi"/>
          <w:sz w:val="24"/>
        </w:rPr>
        <w:t xml:space="preserve"> </w:t>
      </w:r>
    </w:p>
    <w:p w:rsidRPr="0048690A" w:rsidR="005C3A95" w:rsidP="00486235" w:rsidRDefault="005C3A95" w14:paraId="3F07420E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</w:t>
      </w:r>
      <w:r w:rsidRPr="0048690A" w:rsidR="001B47E8">
        <w:rPr>
          <w:rFonts w:asciiTheme="majorHAnsi" w:hAnsiTheme="majorHAnsi"/>
          <w:sz w:val="24"/>
        </w:rPr>
        <w:t>The results of this information collection will not be published.</w:t>
      </w:r>
    </w:p>
    <w:p w:rsidRPr="001B47E8" w:rsidR="001B47E8" w:rsidP="00486235" w:rsidRDefault="001B47E8" w14:paraId="147DF180" w14:textId="77777777">
      <w:pPr>
        <w:spacing w:after="0" w:line="240" w:lineRule="auto"/>
        <w:rPr>
          <w:rFonts w:asciiTheme="majorHAnsi" w:hAnsiTheme="majorHAnsi"/>
          <w:color w:val="FF0000"/>
          <w:sz w:val="24"/>
        </w:rPr>
      </w:pPr>
    </w:p>
    <w:p w:rsidR="005C3A95" w:rsidP="00486235" w:rsidRDefault="005C3A95" w14:paraId="3EA669E2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17. </w:t>
      </w:r>
      <w:r w:rsidR="00C62D17">
        <w:rPr>
          <w:rFonts w:asciiTheme="majorHAnsi" w:hAnsiTheme="majorHAnsi"/>
          <w:sz w:val="24"/>
        </w:rPr>
        <w:tab/>
      </w:r>
      <w:r w:rsidRPr="00C62D17" w:rsidR="00C62D17">
        <w:rPr>
          <w:rFonts w:asciiTheme="majorHAnsi" w:hAnsiTheme="majorHAnsi"/>
          <w:sz w:val="24"/>
          <w:u w:val="single"/>
        </w:rPr>
        <w:t>Non-Display of OMB Expiration Date</w:t>
      </w:r>
    </w:p>
    <w:p w:rsidRPr="0048690A" w:rsidR="001B47E8" w:rsidP="00486235" w:rsidRDefault="001B47E8" w14:paraId="1138C74A" w14:textId="77777777">
      <w:pPr>
        <w:spacing w:after="0" w:line="240" w:lineRule="auto"/>
        <w:rPr>
          <w:rFonts w:asciiTheme="majorHAnsi" w:hAnsiTheme="majorHAnsi"/>
          <w:sz w:val="24"/>
        </w:rPr>
      </w:pPr>
      <w:r w:rsidRPr="0048690A">
        <w:rPr>
          <w:rFonts w:asciiTheme="majorHAnsi" w:hAnsiTheme="majorHAnsi"/>
          <w:sz w:val="24"/>
        </w:rPr>
        <w:t>We are not seeking approval to omit the display of the expiration date of the OMB approval on the collection instrument.</w:t>
      </w:r>
    </w:p>
    <w:p w:rsidR="001B47E8" w:rsidP="00486235" w:rsidRDefault="001B47E8" w14:paraId="4A422099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C62D17" w:rsidP="00486235" w:rsidRDefault="00C62D17" w14:paraId="65E968B1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18. </w:t>
      </w:r>
      <w:r>
        <w:rPr>
          <w:rFonts w:asciiTheme="majorHAnsi" w:hAnsiTheme="majorHAnsi"/>
          <w:sz w:val="24"/>
        </w:rPr>
        <w:tab/>
      </w:r>
      <w:r w:rsidRPr="00C62D17">
        <w:rPr>
          <w:rFonts w:asciiTheme="majorHAnsi" w:hAnsiTheme="majorHAnsi"/>
          <w:sz w:val="24"/>
          <w:u w:val="single"/>
        </w:rPr>
        <w:t>Exceptions to “Certification for Paperwork Reduction Submissions”</w:t>
      </w:r>
    </w:p>
    <w:p w:rsidRPr="0048690A" w:rsidR="001B47E8" w:rsidP="00327545" w:rsidRDefault="001B47E8" w14:paraId="466249B5" w14:textId="77777777">
      <w:pPr>
        <w:spacing w:after="0" w:line="240" w:lineRule="auto"/>
        <w:rPr>
          <w:rFonts w:asciiTheme="majorHAnsi" w:hAnsiTheme="majorHAnsi"/>
          <w:i/>
          <w:sz w:val="24"/>
        </w:rPr>
      </w:pPr>
      <w:r w:rsidRPr="0048690A">
        <w:rPr>
          <w:rFonts w:asciiTheme="majorHAnsi" w:hAnsiTheme="majorHAnsi"/>
          <w:sz w:val="24"/>
        </w:rPr>
        <w:t xml:space="preserve">We are not requesting any exemptions to the provisions stated in 5 CFR 1320.9. </w:t>
      </w:r>
    </w:p>
    <w:sectPr w:rsidRPr="0048690A" w:rsidR="001B4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EA8BC" w14:textId="77777777" w:rsidR="00F3172F" w:rsidRDefault="00F3172F" w:rsidP="00FB569C">
      <w:pPr>
        <w:spacing w:after="0" w:line="240" w:lineRule="auto"/>
      </w:pPr>
      <w:r>
        <w:separator/>
      </w:r>
    </w:p>
  </w:endnote>
  <w:endnote w:type="continuationSeparator" w:id="0">
    <w:p w14:paraId="274983BB" w14:textId="77777777" w:rsidR="00F3172F" w:rsidRDefault="00F3172F" w:rsidP="00FB5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9E184" w14:textId="77777777" w:rsidR="00F3172F" w:rsidRDefault="00F3172F" w:rsidP="00FB569C">
      <w:pPr>
        <w:spacing w:after="0" w:line="240" w:lineRule="auto"/>
      </w:pPr>
      <w:r>
        <w:separator/>
      </w:r>
    </w:p>
  </w:footnote>
  <w:footnote w:type="continuationSeparator" w:id="0">
    <w:p w14:paraId="794F3AF4" w14:textId="77777777" w:rsidR="00F3172F" w:rsidRDefault="00F3172F" w:rsidP="00FB5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7158"/>
    <w:multiLevelType w:val="hybridMultilevel"/>
    <w:tmpl w:val="193ED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4C48"/>
    <w:multiLevelType w:val="hybridMultilevel"/>
    <w:tmpl w:val="74569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A90C98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423665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672224"/>
    <w:multiLevelType w:val="hybridMultilevel"/>
    <w:tmpl w:val="CF3854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35B65"/>
    <w:multiLevelType w:val="hybridMultilevel"/>
    <w:tmpl w:val="D2B29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82C2E"/>
    <w:multiLevelType w:val="hybridMultilevel"/>
    <w:tmpl w:val="FC9EC5A8"/>
    <w:lvl w:ilvl="0" w:tplc="DE867CF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4594B852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67498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432073"/>
    <w:multiLevelType w:val="hybridMultilevel"/>
    <w:tmpl w:val="42D2F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4057D"/>
    <w:multiLevelType w:val="hybridMultilevel"/>
    <w:tmpl w:val="42D2F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B352F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617BAB"/>
    <w:multiLevelType w:val="hybridMultilevel"/>
    <w:tmpl w:val="B418701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66E2C29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C03DBF"/>
    <w:multiLevelType w:val="hybridMultilevel"/>
    <w:tmpl w:val="34F28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F4104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14A4843"/>
    <w:multiLevelType w:val="hybridMultilevel"/>
    <w:tmpl w:val="1BBA1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030AB"/>
    <w:multiLevelType w:val="hybridMultilevel"/>
    <w:tmpl w:val="84A648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E3FA9"/>
    <w:multiLevelType w:val="hybridMultilevel"/>
    <w:tmpl w:val="746C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10C0A"/>
    <w:multiLevelType w:val="hybridMultilevel"/>
    <w:tmpl w:val="6D609C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57826981"/>
    <w:multiLevelType w:val="hybridMultilevel"/>
    <w:tmpl w:val="A0100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A6816"/>
    <w:multiLevelType w:val="hybridMultilevel"/>
    <w:tmpl w:val="B00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23C83"/>
    <w:multiLevelType w:val="hybridMultilevel"/>
    <w:tmpl w:val="B4A489C2"/>
    <w:lvl w:ilvl="0" w:tplc="06121A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6121AA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F3E35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51F7587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9224CF"/>
    <w:multiLevelType w:val="hybridMultilevel"/>
    <w:tmpl w:val="42D2F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3"/>
  </w:num>
  <w:num w:numId="4">
    <w:abstractNumId w:val="11"/>
  </w:num>
  <w:num w:numId="5">
    <w:abstractNumId w:val="19"/>
  </w:num>
  <w:num w:numId="6">
    <w:abstractNumId w:val="1"/>
  </w:num>
  <w:num w:numId="7">
    <w:abstractNumId w:val="20"/>
  </w:num>
  <w:num w:numId="8">
    <w:abstractNumId w:val="17"/>
  </w:num>
  <w:num w:numId="9">
    <w:abstractNumId w:val="21"/>
  </w:num>
  <w:num w:numId="10">
    <w:abstractNumId w:val="4"/>
  </w:num>
  <w:num w:numId="11">
    <w:abstractNumId w:val="16"/>
  </w:num>
  <w:num w:numId="12">
    <w:abstractNumId w:val="18"/>
  </w:num>
  <w:num w:numId="13">
    <w:abstractNumId w:val="24"/>
  </w:num>
  <w:num w:numId="14">
    <w:abstractNumId w:val="10"/>
  </w:num>
  <w:num w:numId="15">
    <w:abstractNumId w:val="12"/>
  </w:num>
  <w:num w:numId="16">
    <w:abstractNumId w:val="9"/>
  </w:num>
  <w:num w:numId="17">
    <w:abstractNumId w:val="14"/>
  </w:num>
  <w:num w:numId="18">
    <w:abstractNumId w:val="23"/>
  </w:num>
  <w:num w:numId="19">
    <w:abstractNumId w:val="3"/>
  </w:num>
  <w:num w:numId="20">
    <w:abstractNumId w:val="8"/>
  </w:num>
  <w:num w:numId="21">
    <w:abstractNumId w:val="7"/>
  </w:num>
  <w:num w:numId="22">
    <w:abstractNumId w:val="2"/>
  </w:num>
  <w:num w:numId="23">
    <w:abstractNumId w:val="22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04"/>
    <w:rsid w:val="00041222"/>
    <w:rsid w:val="00090F6F"/>
    <w:rsid w:val="000B0E70"/>
    <w:rsid w:val="000D032A"/>
    <w:rsid w:val="000E1454"/>
    <w:rsid w:val="000E53BE"/>
    <w:rsid w:val="00105F45"/>
    <w:rsid w:val="00120505"/>
    <w:rsid w:val="001345BC"/>
    <w:rsid w:val="00186118"/>
    <w:rsid w:val="0019309D"/>
    <w:rsid w:val="001B47E8"/>
    <w:rsid w:val="001E5132"/>
    <w:rsid w:val="001F0B6D"/>
    <w:rsid w:val="001F526C"/>
    <w:rsid w:val="00200261"/>
    <w:rsid w:val="00211832"/>
    <w:rsid w:val="00216785"/>
    <w:rsid w:val="00222D1B"/>
    <w:rsid w:val="0024335E"/>
    <w:rsid w:val="00250B1B"/>
    <w:rsid w:val="00254DCF"/>
    <w:rsid w:val="002567F9"/>
    <w:rsid w:val="0027743E"/>
    <w:rsid w:val="00294E92"/>
    <w:rsid w:val="002B7BB6"/>
    <w:rsid w:val="002D2EE3"/>
    <w:rsid w:val="002D6616"/>
    <w:rsid w:val="002E4A02"/>
    <w:rsid w:val="00312A61"/>
    <w:rsid w:val="003132E7"/>
    <w:rsid w:val="00327545"/>
    <w:rsid w:val="00331D7E"/>
    <w:rsid w:val="00337EF1"/>
    <w:rsid w:val="003610ED"/>
    <w:rsid w:val="003B0E23"/>
    <w:rsid w:val="003C0540"/>
    <w:rsid w:val="00420AE9"/>
    <w:rsid w:val="00453CC4"/>
    <w:rsid w:val="00466712"/>
    <w:rsid w:val="00483CF7"/>
    <w:rsid w:val="00486235"/>
    <w:rsid w:val="0048690A"/>
    <w:rsid w:val="00490797"/>
    <w:rsid w:val="00492060"/>
    <w:rsid w:val="004C74D6"/>
    <w:rsid w:val="004F4F5D"/>
    <w:rsid w:val="00510F0C"/>
    <w:rsid w:val="00520B36"/>
    <w:rsid w:val="00531F90"/>
    <w:rsid w:val="00571698"/>
    <w:rsid w:val="005734C9"/>
    <w:rsid w:val="00576EDB"/>
    <w:rsid w:val="00596BBA"/>
    <w:rsid w:val="005C3A95"/>
    <w:rsid w:val="005C416D"/>
    <w:rsid w:val="005C7428"/>
    <w:rsid w:val="005D5C81"/>
    <w:rsid w:val="005F2CC1"/>
    <w:rsid w:val="00642741"/>
    <w:rsid w:val="00643B0E"/>
    <w:rsid w:val="0067137C"/>
    <w:rsid w:val="006A13FA"/>
    <w:rsid w:val="006D3B4F"/>
    <w:rsid w:val="006E563D"/>
    <w:rsid w:val="006F2DF8"/>
    <w:rsid w:val="00722FDB"/>
    <w:rsid w:val="00732A52"/>
    <w:rsid w:val="0076412A"/>
    <w:rsid w:val="00764306"/>
    <w:rsid w:val="0077261C"/>
    <w:rsid w:val="00781749"/>
    <w:rsid w:val="007A6268"/>
    <w:rsid w:val="007D2E93"/>
    <w:rsid w:val="008635C4"/>
    <w:rsid w:val="008A383C"/>
    <w:rsid w:val="008B1C12"/>
    <w:rsid w:val="008D1294"/>
    <w:rsid w:val="008E3029"/>
    <w:rsid w:val="008E6512"/>
    <w:rsid w:val="00914BCE"/>
    <w:rsid w:val="00914DC4"/>
    <w:rsid w:val="00950092"/>
    <w:rsid w:val="00954740"/>
    <w:rsid w:val="0098628F"/>
    <w:rsid w:val="009920BD"/>
    <w:rsid w:val="009955F5"/>
    <w:rsid w:val="00996894"/>
    <w:rsid w:val="009A614E"/>
    <w:rsid w:val="009A6246"/>
    <w:rsid w:val="009B6BE9"/>
    <w:rsid w:val="009C6BED"/>
    <w:rsid w:val="009E3D8B"/>
    <w:rsid w:val="009F2544"/>
    <w:rsid w:val="00A370F1"/>
    <w:rsid w:val="00A50A0F"/>
    <w:rsid w:val="00A570C4"/>
    <w:rsid w:val="00A76F7E"/>
    <w:rsid w:val="00A77157"/>
    <w:rsid w:val="00AC6A22"/>
    <w:rsid w:val="00AE735C"/>
    <w:rsid w:val="00B00FAD"/>
    <w:rsid w:val="00B43E76"/>
    <w:rsid w:val="00B52F4E"/>
    <w:rsid w:val="00B539E9"/>
    <w:rsid w:val="00B933B0"/>
    <w:rsid w:val="00B973D7"/>
    <w:rsid w:val="00BA37E5"/>
    <w:rsid w:val="00C03099"/>
    <w:rsid w:val="00C523C0"/>
    <w:rsid w:val="00C62D17"/>
    <w:rsid w:val="00C808F4"/>
    <w:rsid w:val="00CA03F3"/>
    <w:rsid w:val="00CA15B1"/>
    <w:rsid w:val="00CC24D5"/>
    <w:rsid w:val="00CC590E"/>
    <w:rsid w:val="00CD6FBF"/>
    <w:rsid w:val="00CF5153"/>
    <w:rsid w:val="00CF7673"/>
    <w:rsid w:val="00D21AA6"/>
    <w:rsid w:val="00D462F7"/>
    <w:rsid w:val="00D61D0E"/>
    <w:rsid w:val="00DA2B37"/>
    <w:rsid w:val="00DC360F"/>
    <w:rsid w:val="00DD4B17"/>
    <w:rsid w:val="00E5409A"/>
    <w:rsid w:val="00E623A6"/>
    <w:rsid w:val="00E71892"/>
    <w:rsid w:val="00E866E6"/>
    <w:rsid w:val="00E9182D"/>
    <w:rsid w:val="00E95FFB"/>
    <w:rsid w:val="00EA258E"/>
    <w:rsid w:val="00EA3ACE"/>
    <w:rsid w:val="00EA6C04"/>
    <w:rsid w:val="00EC115A"/>
    <w:rsid w:val="00EE2B01"/>
    <w:rsid w:val="00EF50DB"/>
    <w:rsid w:val="00F25499"/>
    <w:rsid w:val="00F3172F"/>
    <w:rsid w:val="00F36B30"/>
    <w:rsid w:val="00F43BDE"/>
    <w:rsid w:val="00F62E8A"/>
    <w:rsid w:val="00F7515A"/>
    <w:rsid w:val="00F86C35"/>
    <w:rsid w:val="00F97482"/>
    <w:rsid w:val="00FB569C"/>
    <w:rsid w:val="00FD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96B24"/>
  <w15:docId w15:val="{5B559A27-8068-4D0E-8364-B6DC1016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F6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B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6C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6C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6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6B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nhideWhenUsed/>
    <w:rsid w:val="00F8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9C"/>
  </w:style>
  <w:style w:type="paragraph" w:styleId="Footer">
    <w:name w:val="footer"/>
    <w:basedOn w:val="Normal"/>
    <w:link w:val="Foot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9C"/>
  </w:style>
  <w:style w:type="paragraph" w:styleId="BalloonText">
    <w:name w:val="Balloon Text"/>
    <w:basedOn w:val="Normal"/>
    <w:link w:val="BalloonTextChar"/>
    <w:uiPriority w:val="99"/>
    <w:semiHidden/>
    <w:unhideWhenUsed/>
    <w:rsid w:val="00FB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D661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F2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C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C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CC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C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Supporting Statements Part A</DocumentTypes>
    <_dlc_DocId xmlns="4f06cbb4-5319-44a1-b73c-03442379dfaa">TH3QXZ4CCXAT-18-2333</_dlc_DocId>
    <_dlc_DocIdUrl xmlns="4f06cbb4-5319-44a1-b73c-03442379dfaa">
      <Url>https://apps.sp.pentagon.mil/sites/dodiic/_layouts/DocIdRedir.aspx?ID=TH3QXZ4CCXAT-18-2333</Url>
      <Description>TH3QXZ4CCXAT-18-2333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B695572-DBA8-4773-ACF5-67F54BDE1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45767F-CB5A-477D-ABE3-A38F3D7BAF0D}">
  <ds:schemaRefs>
    <ds:schemaRef ds:uri="http://schemas.microsoft.com/office/infopath/2007/PartnerControls"/>
    <ds:schemaRef ds:uri="http://schemas.microsoft.com/office/2006/documentManagement/types"/>
    <ds:schemaRef ds:uri="4f06cbb4-5319-44a1-b73c-03442379dfaa"/>
    <ds:schemaRef ds:uri="http://schemas.microsoft.com/office/2006/metadata/properties"/>
    <ds:schemaRef ds:uri="http://purl.org/dc/elements/1.1/"/>
    <ds:schemaRef ds:uri="456AF0B4-47B6-441D-9D5F-F64341D14F81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1B18476-54D7-4F5A-BEA6-99DAE50DE7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EE456B-A6D9-4205-9BCA-9885AE0EA04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A</vt:lpstr>
    </vt:vector>
  </TitlesOfParts>
  <Company>EITSD</Company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A</dc:title>
  <dc:subject/>
  <dc:creator>Kaitlin Chiarelli</dc:creator>
  <cp:keywords/>
  <dc:description/>
  <cp:lastModifiedBy>Schuff, Nicholas A CTR WHS ESD</cp:lastModifiedBy>
  <cp:revision>6</cp:revision>
  <cp:lastPrinted>2017-11-29T20:19:00Z</cp:lastPrinted>
  <dcterms:created xsi:type="dcterms:W3CDTF">2021-07-09T13:21:00Z</dcterms:created>
  <dcterms:modified xsi:type="dcterms:W3CDTF">2021-07-20T12:29:00Z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112eb9bd-c3f2-4c08-8e2f-548ce801eb8b</vt:lpwstr>
  </property>
</Properties>
</file>