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C1C3B" w:rsidR="0081744E" w:rsidP="00D67A54" w:rsidRDefault="002B77A3" w14:paraId="0E88506B" w14:textId="194859EB">
      <w:pPr>
        <w:jc w:val="center"/>
      </w:pPr>
      <w:r w:rsidRPr="004C1C3B">
        <w:t xml:space="preserve">UNITED STATES FOOD </w:t>
      </w:r>
      <w:r w:rsidRPr="004C1C3B" w:rsidR="002D3C25">
        <w:t xml:space="preserve">&amp; </w:t>
      </w:r>
      <w:r w:rsidRPr="004C1C3B">
        <w:t>DRUG ADMINISTRATION</w:t>
      </w:r>
    </w:p>
    <w:p w:rsidR="007A515B" w:rsidP="00D67A54" w:rsidRDefault="007A515B" w14:paraId="7B2C6386" w14:textId="3A0FD9FF">
      <w:pPr>
        <w:jc w:val="center"/>
      </w:pPr>
    </w:p>
    <w:p w:rsidR="0081744E" w:rsidP="00D67A54" w:rsidRDefault="004A55C1" w14:paraId="0E88506D" w14:textId="597EA728">
      <w:pPr>
        <w:jc w:val="center"/>
      </w:pPr>
      <w:r>
        <w:t>Quality Facility Attestation</w:t>
      </w:r>
    </w:p>
    <w:p w:rsidRPr="004C1C3B" w:rsidR="004A55C1" w:rsidP="00D67A54" w:rsidRDefault="004A55C1" w14:paraId="6ADF9247" w14:textId="6281FCE7">
      <w:pPr>
        <w:jc w:val="center"/>
      </w:pPr>
      <w:r>
        <w:t xml:space="preserve">Forms FDA </w:t>
      </w:r>
      <w:r w:rsidR="00C87D46">
        <w:t>3</w:t>
      </w:r>
      <w:r w:rsidR="00856124">
        <w:t>942a and 3942b</w:t>
      </w:r>
    </w:p>
    <w:p w:rsidRPr="004C1C3B" w:rsidR="000B275E" w:rsidP="004C1C3B" w:rsidRDefault="000B275E" w14:paraId="67C3CA92" w14:textId="77777777"/>
    <w:p w:rsidRPr="00216992" w:rsidR="0081744E" w:rsidP="00216992" w:rsidRDefault="002B77A3" w14:paraId="0E88506E" w14:textId="5FF4E509">
      <w:pPr>
        <w:jc w:val="center"/>
      </w:pPr>
      <w:r w:rsidRPr="00216992">
        <w:rPr>
          <w:u w:val="single"/>
        </w:rPr>
        <w:t>OMB Control No</w:t>
      </w:r>
      <w:r w:rsidRPr="00216992" w:rsidR="007B670F">
        <w:rPr>
          <w:u w:val="single"/>
        </w:rPr>
        <w:t>s</w:t>
      </w:r>
      <w:r w:rsidRPr="00216992">
        <w:rPr>
          <w:u w:val="single"/>
        </w:rPr>
        <w:t>. 0910-</w:t>
      </w:r>
      <w:r w:rsidR="00250502">
        <w:rPr>
          <w:u w:val="single"/>
        </w:rPr>
        <w:t>0</w:t>
      </w:r>
      <w:r w:rsidR="00441844">
        <w:rPr>
          <w:u w:val="single"/>
        </w:rPr>
        <w:t xml:space="preserve">751 and </w:t>
      </w:r>
      <w:r w:rsidR="00CA5C37">
        <w:rPr>
          <w:u w:val="single"/>
        </w:rPr>
        <w:t>0910-</w:t>
      </w:r>
      <w:r w:rsidR="00250502">
        <w:rPr>
          <w:u w:val="single"/>
        </w:rPr>
        <w:t>0</w:t>
      </w:r>
      <w:r w:rsidR="00441844">
        <w:rPr>
          <w:u w:val="single"/>
        </w:rPr>
        <w:t>854</w:t>
      </w:r>
    </w:p>
    <w:p w:rsidRPr="004C1C3B" w:rsidR="0081744E" w:rsidP="004C1C3B" w:rsidRDefault="0081744E" w14:paraId="0E88506F" w14:textId="77777777"/>
    <w:p w:rsidRPr="00216992" w:rsidR="0081744E" w:rsidP="004C1C3B" w:rsidRDefault="002B77A3" w14:paraId="0E885070" w14:textId="0D9AA501">
      <w:pPr>
        <w:rPr>
          <w:b/>
          <w:bCs/>
        </w:rPr>
      </w:pPr>
      <w:r w:rsidRPr="00216992">
        <w:rPr>
          <w:b/>
          <w:bCs/>
        </w:rPr>
        <w:t>Request for</w:t>
      </w:r>
      <w:r w:rsidRPr="00216992" w:rsidR="007B670F">
        <w:rPr>
          <w:b/>
          <w:bCs/>
        </w:rPr>
        <w:t xml:space="preserve"> Non-substantive </w:t>
      </w:r>
      <w:r w:rsidRPr="00216992" w:rsidR="002D36BA">
        <w:rPr>
          <w:b/>
          <w:bCs/>
        </w:rPr>
        <w:t>C</w:t>
      </w:r>
      <w:r w:rsidRPr="00216992" w:rsidR="007B670F">
        <w:rPr>
          <w:b/>
          <w:bCs/>
        </w:rPr>
        <w:t xml:space="preserve">hange </w:t>
      </w:r>
      <w:r w:rsidRPr="00216992" w:rsidR="003F2305">
        <w:rPr>
          <w:b/>
          <w:bCs/>
        </w:rPr>
        <w:t>and Request to Discontinue:</w:t>
      </w:r>
      <w:r w:rsidRPr="00216992">
        <w:rPr>
          <w:b/>
          <w:bCs/>
        </w:rPr>
        <w:t xml:space="preserve"> </w:t>
      </w:r>
    </w:p>
    <w:p w:rsidR="0081744E" w:rsidP="004C1C3B" w:rsidRDefault="0081744E" w14:paraId="0E885071" w14:textId="4E2EAFE7"/>
    <w:p w:rsidR="004A55C1" w:rsidP="004C1C3B" w:rsidRDefault="00027FC4" w14:paraId="701F1ED6" w14:textId="3C28BB36">
      <w:r>
        <w:t xml:space="preserve">Generally, domestic and foreign food facilities that are required to register </w:t>
      </w:r>
      <w:r w:rsidR="00D874FC">
        <w:t xml:space="preserve">under </w:t>
      </w:r>
      <w:r>
        <w:t>section 415 of the Food, Drug, &amp; Cosmetic Act must comply with requirements for risk-based preventive controls mandated by the Food Safety Modernization Act (FSMA)</w:t>
      </w:r>
      <w:r w:rsidR="00305C7E">
        <w:t>;</w:t>
      </w:r>
      <w:r w:rsidR="005B6F58">
        <w:t xml:space="preserve"> however</w:t>
      </w:r>
      <w:r w:rsidR="00305C7E">
        <w:t>,</w:t>
      </w:r>
      <w:r w:rsidR="005B6F58">
        <w:t xml:space="preserve"> the applicability </w:t>
      </w:r>
      <w:r w:rsidR="00663995">
        <w:t xml:space="preserve">of the requirements </w:t>
      </w:r>
      <w:r w:rsidRPr="005B6F58" w:rsidR="005B6F58">
        <w:t>is not dependent upon whether a facility is required to register.</w:t>
      </w:r>
      <w:r w:rsidR="00663995">
        <w:t xml:space="preserve">  (Information collection associated with registration of food facilities is approved under OMB control no. 0910-0502</w:t>
      </w:r>
      <w:r w:rsidR="00775A28">
        <w:t xml:space="preserve">.)  </w:t>
      </w:r>
      <w:r w:rsidR="00663995">
        <w:t xml:space="preserve"> </w:t>
      </w:r>
      <w:r w:rsidR="00082EDC">
        <w:t xml:space="preserve">Agency regulations in 21 CFR </w:t>
      </w:r>
      <w:r w:rsidR="005D62ED">
        <w:t>parts 117 and 507</w:t>
      </w:r>
      <w:r w:rsidR="0043529C">
        <w:t xml:space="preserve"> govern </w:t>
      </w:r>
      <w:r>
        <w:t>Current Good Manufacturing Practice (CGMP)</w:t>
      </w:r>
      <w:r w:rsidR="00E348E5">
        <w:t xml:space="preserve"> for covered facilities</w:t>
      </w:r>
      <w:r w:rsidR="0002505D">
        <w:t xml:space="preserve"> and set forth provisions intending to implement</w:t>
      </w:r>
      <w:r w:rsidR="000A699E">
        <w:t xml:space="preserve"> </w:t>
      </w:r>
      <w:r>
        <w:t xml:space="preserve">risk-based preventive controls </w:t>
      </w:r>
      <w:r w:rsidR="000A699E">
        <w:t>and</w:t>
      </w:r>
      <w:r>
        <w:t xml:space="preserve"> minimize hazards</w:t>
      </w:r>
      <w:r w:rsidR="00D738FA">
        <w:t xml:space="preserve"> associated with human foods and </w:t>
      </w:r>
      <w:r w:rsidR="000675FE">
        <w:t xml:space="preserve">food for animals.  </w:t>
      </w:r>
      <w:r w:rsidRPr="0057106B" w:rsidR="0057106B">
        <w:t>A business that meets the definition of a “</w:t>
      </w:r>
      <w:r w:rsidRPr="0057106B" w:rsidR="0057106B">
        <w:rPr>
          <w:i/>
          <w:iCs/>
        </w:rPr>
        <w:t>qualified facility</w:t>
      </w:r>
      <w:r w:rsidRPr="0057106B" w:rsidR="0057106B">
        <w:t>” is subject to modified requirements of the preventive controls</w:t>
      </w:r>
      <w:r w:rsidR="009A7E9F">
        <w:t xml:space="preserve"> regulations</w:t>
      </w:r>
      <w:r w:rsidRPr="0057106B" w:rsidR="0057106B">
        <w:t>.</w:t>
      </w:r>
      <w:r w:rsidR="00174B63">
        <w:t xml:space="preserve">  </w:t>
      </w:r>
      <w:r w:rsidRPr="0057106B" w:rsidR="0057106B">
        <w:t>T</w:t>
      </w:r>
      <w:r w:rsidR="00B86658">
        <w:t>o meet the</w:t>
      </w:r>
      <w:r w:rsidRPr="0057106B" w:rsidR="0057106B">
        <w:t xml:space="preserve"> modified requirements</w:t>
      </w:r>
      <w:r w:rsidR="00E56AA7">
        <w:t>,</w:t>
      </w:r>
      <w:r w:rsidR="00B86658">
        <w:t xml:space="preserve"> </w:t>
      </w:r>
      <w:r w:rsidRPr="00581AB0" w:rsidR="00581AB0">
        <w:t>Form FDA 3942a (for Human Food) or Form FDA 3942b (for Animal Food)</w:t>
      </w:r>
      <w:r w:rsidR="00616139">
        <w:t xml:space="preserve"> (</w:t>
      </w:r>
      <w:r w:rsidR="00581AB0">
        <w:t>as</w:t>
      </w:r>
      <w:r w:rsidR="00990183">
        <w:t xml:space="preserve"> applicable</w:t>
      </w:r>
      <w:r w:rsidR="00616139">
        <w:t>)</w:t>
      </w:r>
      <w:r w:rsidR="00990183">
        <w:t xml:space="preserve"> should be </w:t>
      </w:r>
      <w:r w:rsidR="00EF2A3B">
        <w:t xml:space="preserve">completed and </w:t>
      </w:r>
      <w:r w:rsidR="00990183">
        <w:t>submitted in accordance with</w:t>
      </w:r>
      <w:r w:rsidR="00FC25A2">
        <w:t xml:space="preserve"> instructions</w:t>
      </w:r>
      <w:r w:rsidR="00581AB0">
        <w:t>.</w:t>
      </w:r>
      <w:r w:rsidR="00E56AA7">
        <w:t xml:space="preserve">  </w:t>
      </w:r>
      <w:r w:rsidR="0096740A">
        <w:t>To assist respondents in this regard</w:t>
      </w:r>
      <w:r w:rsidR="00AF67CC">
        <w:t>,</w:t>
      </w:r>
      <w:r w:rsidR="0096740A">
        <w:t xml:space="preserve"> we issued the </w:t>
      </w:r>
      <w:r w:rsidRPr="0057106B" w:rsidR="0057106B">
        <w:t>guidance</w:t>
      </w:r>
      <w:r w:rsidR="0096740A">
        <w:t xml:space="preserve"> document</w:t>
      </w:r>
      <w:r w:rsidRPr="0057106B" w:rsidR="0057106B">
        <w:t>, “</w:t>
      </w:r>
      <w:hyperlink w:tooltip="Guidance for Industry: Determination of Status as a Qualified Facility" w:history="1" r:id="rId6">
        <w:r w:rsidRPr="0057106B" w:rsidR="0057106B">
          <w:rPr>
            <w:rStyle w:val="Hyperlink"/>
            <w:i/>
            <w:iCs/>
          </w:rPr>
          <w:t>Determination of Status as a Qualified Facility Under Part 117: Current Good Manufacturing Practice, Hazard Analysis, and Risk-Based Preventive Controls for Human Food and Part 507: Current Good Manufacturing Practice, Hazard Analysis, and Risk-Based Preventive Controls for Food for Animals</w:t>
        </w:r>
      </w:hyperlink>
      <w:r w:rsidRPr="0057106B" w:rsidR="0057106B">
        <w:t>”</w:t>
      </w:r>
      <w:r w:rsidR="002D765F">
        <w:t xml:space="preserve"> (September 2018).  The guidance</w:t>
      </w:r>
      <w:r w:rsidRPr="0057106B" w:rsidR="0057106B">
        <w:t xml:space="preserve"> </w:t>
      </w:r>
      <w:r w:rsidR="00833C72">
        <w:t xml:space="preserve">was issued consistent with our Good Guidance Practice regulations </w:t>
      </w:r>
      <w:r w:rsidR="00CC45AA">
        <w:t>in 21 CFR part 10.115</w:t>
      </w:r>
      <w:r w:rsidR="003E5E48">
        <w:t>,</w:t>
      </w:r>
      <w:r w:rsidR="00CC45AA">
        <w:t xml:space="preserve"> which provide</w:t>
      </w:r>
      <w:r w:rsidR="000B4FEF">
        <w:t xml:space="preserve"> for public comment at any time.  The guidance </w:t>
      </w:r>
      <w:r w:rsidRPr="0057106B" w:rsidR="0057106B">
        <w:t>explains how to determine whether a business meets the definition of “</w:t>
      </w:r>
      <w:r w:rsidRPr="0057106B" w:rsidR="0057106B">
        <w:rPr>
          <w:i/>
          <w:iCs/>
        </w:rPr>
        <w:t>qualified facility</w:t>
      </w:r>
      <w:r w:rsidR="000B4FEF">
        <w:rPr>
          <w:i/>
          <w:iCs/>
        </w:rPr>
        <w:t>,</w:t>
      </w:r>
      <w:r w:rsidRPr="0057106B" w:rsidR="0057106B">
        <w:t xml:space="preserve">” and </w:t>
      </w:r>
      <w:r w:rsidR="000B4FEF">
        <w:t xml:space="preserve">that </w:t>
      </w:r>
      <w:r w:rsidR="002D765F">
        <w:t>Forms FDA 3942a and 3942b</w:t>
      </w:r>
      <w:r w:rsidR="00554AC2">
        <w:t xml:space="preserve"> </w:t>
      </w:r>
      <w:r w:rsidR="000B4FEF">
        <w:t>are submitted e</w:t>
      </w:r>
      <w:r w:rsidRPr="00481687" w:rsidR="00481687">
        <w:t>lectronically at</w:t>
      </w:r>
      <w:r w:rsidR="008122DC">
        <w:t xml:space="preserve"> </w:t>
      </w:r>
      <w:hyperlink w:history="1" r:id="rId7">
        <w:r w:rsidRPr="008122DC" w:rsidR="008122DC">
          <w:rPr>
            <w:rStyle w:val="Hyperlink"/>
          </w:rPr>
          <w:t>https://www.access.fda.gov/</w:t>
        </w:r>
        <w:r w:rsidRPr="008122DC" w:rsidR="008122DC">
          <w:rPr>
            <w:rStyle w:val="Hyperlink"/>
          </w:rPr>
          <w:t xml:space="preserve"> </w:t>
        </w:r>
      </w:hyperlink>
      <w:r w:rsidR="00554AC2">
        <w:t xml:space="preserve"> </w:t>
      </w:r>
      <w:r w:rsidRPr="00481687" w:rsidR="00481687">
        <w:t>via the Qualified Facility Attestation Module.</w:t>
      </w:r>
    </w:p>
    <w:p w:rsidR="007E2713" w:rsidP="004C1C3B" w:rsidRDefault="007E2713" w14:paraId="2ED8F844" w14:textId="7E6B339C"/>
    <w:p w:rsidR="004A55C1" w:rsidP="004C1C3B" w:rsidRDefault="007E2713" w14:paraId="5D314F9F" w14:textId="1BC5D3BD">
      <w:r>
        <w:t>Information collection associated with the</w:t>
      </w:r>
      <w:r w:rsidR="00E56AA7">
        <w:t xml:space="preserve"> </w:t>
      </w:r>
      <w:r w:rsidR="00372D14">
        <w:t xml:space="preserve">instruments discussed above </w:t>
      </w:r>
      <w:r w:rsidR="008F0595">
        <w:t xml:space="preserve">is </w:t>
      </w:r>
      <w:r w:rsidR="00372D14">
        <w:t>currently approved under OMB control no. 0910-0854</w:t>
      </w:r>
      <w:r w:rsidR="009369A1">
        <w:t>, while</w:t>
      </w:r>
      <w:r w:rsidR="005B497A">
        <w:t xml:space="preserve"> </w:t>
      </w:r>
      <w:r w:rsidR="00372D14">
        <w:t xml:space="preserve">information collection associated with requirements applicable to food for animals is </w:t>
      </w:r>
      <w:r w:rsidR="00D13426">
        <w:t xml:space="preserve">currently </w:t>
      </w:r>
      <w:r w:rsidR="00372D14">
        <w:t>approved under OMB control no. 0910-07</w:t>
      </w:r>
      <w:r w:rsidR="00C04E79">
        <w:t>89</w:t>
      </w:r>
      <w:r w:rsidR="009369A1">
        <w:t>.</w:t>
      </w:r>
      <w:r w:rsidR="0050779E">
        <w:t xml:space="preserve">  In the </w:t>
      </w:r>
      <w:r w:rsidRPr="00955400" w:rsidR="0050779E">
        <w:rPr>
          <w:u w:val="single"/>
        </w:rPr>
        <w:t>Federal Register</w:t>
      </w:r>
      <w:r w:rsidR="0050779E">
        <w:t xml:space="preserve"> of</w:t>
      </w:r>
      <w:r w:rsidR="00881ECA">
        <w:t xml:space="preserve"> March 16, 2021 (86 FR 14436), we </w:t>
      </w:r>
      <w:r w:rsidR="009369A1">
        <w:t xml:space="preserve">published a 60-day notice </w:t>
      </w:r>
      <w:r w:rsidR="00955400">
        <w:t xml:space="preserve">to </w:t>
      </w:r>
      <w:r w:rsidR="00860101">
        <w:t xml:space="preserve">revise and extend </w:t>
      </w:r>
      <w:r w:rsidR="00955400">
        <w:t xml:space="preserve">information collection </w:t>
      </w:r>
      <w:r w:rsidR="005E49DE">
        <w:t xml:space="preserve">under OMB </w:t>
      </w:r>
      <w:r w:rsidR="00BB43D8">
        <w:t>control no. 0910-0751</w:t>
      </w:r>
      <w:r w:rsidR="003B01BC">
        <w:t xml:space="preserve"> to include </w:t>
      </w:r>
      <w:r w:rsidR="00E332A6">
        <w:t xml:space="preserve">all </w:t>
      </w:r>
      <w:r w:rsidR="003B01BC">
        <w:t xml:space="preserve">related </w:t>
      </w:r>
      <w:r w:rsidR="00E332A6">
        <w:t xml:space="preserve">information </w:t>
      </w:r>
      <w:r w:rsidR="003B01BC">
        <w:t>collection activity</w:t>
      </w:r>
      <w:r w:rsidR="008F0595">
        <w:t xml:space="preserve">.  </w:t>
      </w:r>
      <w:r w:rsidR="00883DB0">
        <w:t xml:space="preserve">We are currently proceeding with a 30-day notice and submission to OMB.  </w:t>
      </w:r>
      <w:r w:rsidR="003B01BC">
        <w:t xml:space="preserve">Because OMB control no. 0910-0854 expires </w:t>
      </w:r>
      <w:r w:rsidR="00E332A6">
        <w:t>July 31, 2021</w:t>
      </w:r>
      <w:r w:rsidR="009B4259">
        <w:t xml:space="preserve"> h</w:t>
      </w:r>
      <w:r w:rsidR="00E332A6">
        <w:t xml:space="preserve">owever, we are requesting </w:t>
      </w:r>
      <w:r w:rsidR="00643231">
        <w:t xml:space="preserve">approval to consolidate information collection associated with the submission of </w:t>
      </w:r>
      <w:r w:rsidRPr="00643231" w:rsidR="00643231">
        <w:t>Forms FDA 3942a and 3942b</w:t>
      </w:r>
      <w:r w:rsidR="009B4259">
        <w:t xml:space="preserve"> </w:t>
      </w:r>
      <w:r w:rsidR="0014464E">
        <w:t>at this time</w:t>
      </w:r>
      <w:r w:rsidRPr="00643231" w:rsidR="00643231">
        <w:t xml:space="preserve">. </w:t>
      </w:r>
      <w:r w:rsidR="00BB43D8">
        <w:t>We have a</w:t>
      </w:r>
      <w:r w:rsidR="00B749A9">
        <w:t>djusted our burden estimate</w:t>
      </w:r>
      <w:r w:rsidR="008C08BA">
        <w:t xml:space="preserve"> by </w:t>
      </w:r>
      <w:r w:rsidR="00893702">
        <w:t>9,564</w:t>
      </w:r>
      <w:r w:rsidR="00ED7D54">
        <w:t xml:space="preserve"> hours and 19,127 responses annual</w:t>
      </w:r>
      <w:r w:rsidR="00746338">
        <w:t>ly</w:t>
      </w:r>
      <w:r w:rsidR="00ED7D54">
        <w:t xml:space="preserve"> to account for the completion and submission</w:t>
      </w:r>
      <w:r w:rsidR="0014464E">
        <w:t xml:space="preserve"> </w:t>
      </w:r>
      <w:r w:rsidR="00746338">
        <w:t xml:space="preserve">of the </w:t>
      </w:r>
      <w:r w:rsidR="0014464E">
        <w:t xml:space="preserve">forms.  Upon OMB approval we will discontinue control no. 0910-0854.  Upon submission </w:t>
      </w:r>
      <w:r w:rsidR="0009214B">
        <w:t xml:space="preserve">of our request to revise and extend control no. 0910-0751, expiring October </w:t>
      </w:r>
      <w:r w:rsidR="000230FA">
        <w:t xml:space="preserve">31, 2021, we will make </w:t>
      </w:r>
      <w:r w:rsidR="0031188B">
        <w:t xml:space="preserve">further </w:t>
      </w:r>
      <w:r w:rsidR="000230FA">
        <w:t xml:space="preserve">adjustments </w:t>
      </w:r>
      <w:r w:rsidR="0031188B">
        <w:t>as</w:t>
      </w:r>
      <w:r w:rsidR="008D005B">
        <w:t xml:space="preserve"> may be necessary as</w:t>
      </w:r>
      <w:r w:rsidR="0031188B">
        <w:t xml:space="preserve"> it pertains to 0910-0789 (food for animals)</w:t>
      </w:r>
      <w:r w:rsidR="000D0E43">
        <w:t>, which also expires October 2021.</w:t>
      </w:r>
    </w:p>
    <w:p w:rsidR="00EC6C52" w:rsidP="00BD5F19" w:rsidRDefault="00EC6C52" w14:paraId="5611A095" w14:textId="77777777"/>
    <w:p w:rsidRPr="00216992" w:rsidR="0081744E" w:rsidP="00EC6C52" w:rsidRDefault="00EC6C52" w14:paraId="0E8850E0" w14:textId="6677CC8E">
      <w:pPr>
        <w:rPr>
          <w:b/>
          <w:bCs/>
        </w:rPr>
      </w:pPr>
      <w:r w:rsidRPr="00216992">
        <w:rPr>
          <w:b/>
          <w:bCs/>
        </w:rPr>
        <w:t xml:space="preserve">Submitted:  </w:t>
      </w:r>
      <w:r w:rsidR="00C87D46">
        <w:rPr>
          <w:b/>
          <w:bCs/>
        </w:rPr>
        <w:t xml:space="preserve">July </w:t>
      </w:r>
      <w:r w:rsidRPr="00216992" w:rsidR="00D67A54">
        <w:rPr>
          <w:b/>
          <w:bCs/>
        </w:rPr>
        <w:t>2021</w:t>
      </w:r>
    </w:p>
    <w:sectPr w:rsidRPr="00216992" w:rsidR="0081744E" w:rsidSect="0015174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A5741B" w14:textId="77777777" w:rsidR="00E7220F" w:rsidRDefault="00E7220F" w:rsidP="005B656B">
      <w:r>
        <w:separator/>
      </w:r>
    </w:p>
  </w:endnote>
  <w:endnote w:type="continuationSeparator" w:id="0">
    <w:p w14:paraId="7A91B37F" w14:textId="77777777" w:rsidR="00E7220F" w:rsidRDefault="00E7220F" w:rsidP="005B6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86BB87" w14:textId="77777777" w:rsidR="00E7220F" w:rsidRDefault="00E7220F" w:rsidP="005B656B">
      <w:r>
        <w:separator/>
      </w:r>
    </w:p>
  </w:footnote>
  <w:footnote w:type="continuationSeparator" w:id="0">
    <w:p w14:paraId="622DB952" w14:textId="77777777" w:rsidR="00E7220F" w:rsidRDefault="00E7220F" w:rsidP="005B6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4E"/>
    <w:rsid w:val="000230FA"/>
    <w:rsid w:val="0002505D"/>
    <w:rsid w:val="000258AF"/>
    <w:rsid w:val="00027FC4"/>
    <w:rsid w:val="00030695"/>
    <w:rsid w:val="00051EB3"/>
    <w:rsid w:val="000675FE"/>
    <w:rsid w:val="00077F4A"/>
    <w:rsid w:val="00082EDC"/>
    <w:rsid w:val="0009214B"/>
    <w:rsid w:val="000A699E"/>
    <w:rsid w:val="000B05BF"/>
    <w:rsid w:val="000B275E"/>
    <w:rsid w:val="000B4FEF"/>
    <w:rsid w:val="000B7336"/>
    <w:rsid w:val="000D0E43"/>
    <w:rsid w:val="000D4EDA"/>
    <w:rsid w:val="000E4437"/>
    <w:rsid w:val="00121704"/>
    <w:rsid w:val="00122131"/>
    <w:rsid w:val="0014464E"/>
    <w:rsid w:val="00151742"/>
    <w:rsid w:val="001525AE"/>
    <w:rsid w:val="00154835"/>
    <w:rsid w:val="0015493B"/>
    <w:rsid w:val="0016612F"/>
    <w:rsid w:val="001731F9"/>
    <w:rsid w:val="00174B63"/>
    <w:rsid w:val="00183E0D"/>
    <w:rsid w:val="00186654"/>
    <w:rsid w:val="00193305"/>
    <w:rsid w:val="001B7280"/>
    <w:rsid w:val="001C392C"/>
    <w:rsid w:val="001C4EA5"/>
    <w:rsid w:val="001D31D4"/>
    <w:rsid w:val="00216992"/>
    <w:rsid w:val="00217376"/>
    <w:rsid w:val="00221E24"/>
    <w:rsid w:val="00241151"/>
    <w:rsid w:val="00250502"/>
    <w:rsid w:val="002721E8"/>
    <w:rsid w:val="002960EB"/>
    <w:rsid w:val="002A2A16"/>
    <w:rsid w:val="002B77A3"/>
    <w:rsid w:val="002C2E4F"/>
    <w:rsid w:val="002C7561"/>
    <w:rsid w:val="002D36BA"/>
    <w:rsid w:val="002D3C25"/>
    <w:rsid w:val="002D765F"/>
    <w:rsid w:val="002E7F28"/>
    <w:rsid w:val="00304C48"/>
    <w:rsid w:val="00305C7E"/>
    <w:rsid w:val="00310B85"/>
    <w:rsid w:val="0031188B"/>
    <w:rsid w:val="00320FA3"/>
    <w:rsid w:val="003359FB"/>
    <w:rsid w:val="00353F97"/>
    <w:rsid w:val="00372D14"/>
    <w:rsid w:val="00380331"/>
    <w:rsid w:val="003853DD"/>
    <w:rsid w:val="00386817"/>
    <w:rsid w:val="003921DA"/>
    <w:rsid w:val="003A794D"/>
    <w:rsid w:val="003B01BC"/>
    <w:rsid w:val="003C0FC0"/>
    <w:rsid w:val="003D5302"/>
    <w:rsid w:val="003E25DA"/>
    <w:rsid w:val="003E5E48"/>
    <w:rsid w:val="003F2305"/>
    <w:rsid w:val="00401491"/>
    <w:rsid w:val="00414950"/>
    <w:rsid w:val="0042568A"/>
    <w:rsid w:val="0043445E"/>
    <w:rsid w:val="0043529C"/>
    <w:rsid w:val="00441844"/>
    <w:rsid w:val="00481687"/>
    <w:rsid w:val="00483447"/>
    <w:rsid w:val="00484381"/>
    <w:rsid w:val="004A479B"/>
    <w:rsid w:val="004A55C1"/>
    <w:rsid w:val="004A5B2C"/>
    <w:rsid w:val="004C1C3B"/>
    <w:rsid w:val="004D2245"/>
    <w:rsid w:val="004D7651"/>
    <w:rsid w:val="004F7513"/>
    <w:rsid w:val="00502917"/>
    <w:rsid w:val="0050779E"/>
    <w:rsid w:val="005313F2"/>
    <w:rsid w:val="00550A31"/>
    <w:rsid w:val="00552AEA"/>
    <w:rsid w:val="00554AC2"/>
    <w:rsid w:val="0057106B"/>
    <w:rsid w:val="00581AB0"/>
    <w:rsid w:val="00586051"/>
    <w:rsid w:val="00587881"/>
    <w:rsid w:val="00594F02"/>
    <w:rsid w:val="005B0161"/>
    <w:rsid w:val="005B029A"/>
    <w:rsid w:val="005B497A"/>
    <w:rsid w:val="005B656B"/>
    <w:rsid w:val="005B6F58"/>
    <w:rsid w:val="005D62ED"/>
    <w:rsid w:val="005E49DE"/>
    <w:rsid w:val="005F683B"/>
    <w:rsid w:val="00613810"/>
    <w:rsid w:val="00616139"/>
    <w:rsid w:val="00622544"/>
    <w:rsid w:val="006234DB"/>
    <w:rsid w:val="00643231"/>
    <w:rsid w:val="00663995"/>
    <w:rsid w:val="006A1FD4"/>
    <w:rsid w:val="006C2D71"/>
    <w:rsid w:val="006C573E"/>
    <w:rsid w:val="006D66D2"/>
    <w:rsid w:val="006E5DBE"/>
    <w:rsid w:val="006F7443"/>
    <w:rsid w:val="00711D5E"/>
    <w:rsid w:val="00712402"/>
    <w:rsid w:val="00715A4B"/>
    <w:rsid w:val="0072271F"/>
    <w:rsid w:val="00732DC1"/>
    <w:rsid w:val="00735E48"/>
    <w:rsid w:val="00736FF7"/>
    <w:rsid w:val="00740E0C"/>
    <w:rsid w:val="00746338"/>
    <w:rsid w:val="00747EC2"/>
    <w:rsid w:val="00775A28"/>
    <w:rsid w:val="007773B9"/>
    <w:rsid w:val="007908B3"/>
    <w:rsid w:val="007966EC"/>
    <w:rsid w:val="007A515B"/>
    <w:rsid w:val="007B670F"/>
    <w:rsid w:val="007B6C16"/>
    <w:rsid w:val="007E2713"/>
    <w:rsid w:val="007E45BF"/>
    <w:rsid w:val="00805FA2"/>
    <w:rsid w:val="008122DC"/>
    <w:rsid w:val="008166A0"/>
    <w:rsid w:val="0081744E"/>
    <w:rsid w:val="00833C72"/>
    <w:rsid w:val="008410F7"/>
    <w:rsid w:val="00843C3B"/>
    <w:rsid w:val="00856124"/>
    <w:rsid w:val="00860101"/>
    <w:rsid w:val="008647FE"/>
    <w:rsid w:val="00870FE6"/>
    <w:rsid w:val="00881ECA"/>
    <w:rsid w:val="0088341C"/>
    <w:rsid w:val="00883DB0"/>
    <w:rsid w:val="00886986"/>
    <w:rsid w:val="00893702"/>
    <w:rsid w:val="008B3506"/>
    <w:rsid w:val="008C08BA"/>
    <w:rsid w:val="008C5A34"/>
    <w:rsid w:val="008D005B"/>
    <w:rsid w:val="008D51E8"/>
    <w:rsid w:val="008E05B4"/>
    <w:rsid w:val="008F0595"/>
    <w:rsid w:val="00900E22"/>
    <w:rsid w:val="00923B8B"/>
    <w:rsid w:val="009279DB"/>
    <w:rsid w:val="00934213"/>
    <w:rsid w:val="009369A1"/>
    <w:rsid w:val="0095001D"/>
    <w:rsid w:val="00955400"/>
    <w:rsid w:val="00956362"/>
    <w:rsid w:val="00962B62"/>
    <w:rsid w:val="00964CF2"/>
    <w:rsid w:val="0096740A"/>
    <w:rsid w:val="00970357"/>
    <w:rsid w:val="00986B9C"/>
    <w:rsid w:val="00990070"/>
    <w:rsid w:val="00990183"/>
    <w:rsid w:val="0099085E"/>
    <w:rsid w:val="0099267C"/>
    <w:rsid w:val="009A7E9F"/>
    <w:rsid w:val="009B4259"/>
    <w:rsid w:val="009B7B37"/>
    <w:rsid w:val="009C5EEB"/>
    <w:rsid w:val="009F7BFF"/>
    <w:rsid w:val="00A31D4C"/>
    <w:rsid w:val="00A47288"/>
    <w:rsid w:val="00A541C2"/>
    <w:rsid w:val="00A61EDE"/>
    <w:rsid w:val="00A66639"/>
    <w:rsid w:val="00A731A9"/>
    <w:rsid w:val="00A746F2"/>
    <w:rsid w:val="00A75C5C"/>
    <w:rsid w:val="00A8665F"/>
    <w:rsid w:val="00AA042A"/>
    <w:rsid w:val="00AC3EE1"/>
    <w:rsid w:val="00AE72E7"/>
    <w:rsid w:val="00AF16CC"/>
    <w:rsid w:val="00AF67CC"/>
    <w:rsid w:val="00B000AD"/>
    <w:rsid w:val="00B04AC1"/>
    <w:rsid w:val="00B175A5"/>
    <w:rsid w:val="00B22157"/>
    <w:rsid w:val="00B37AD2"/>
    <w:rsid w:val="00B61AAB"/>
    <w:rsid w:val="00B6714F"/>
    <w:rsid w:val="00B6745D"/>
    <w:rsid w:val="00B67766"/>
    <w:rsid w:val="00B749A9"/>
    <w:rsid w:val="00B86658"/>
    <w:rsid w:val="00BA06E3"/>
    <w:rsid w:val="00BA3B0C"/>
    <w:rsid w:val="00BA483C"/>
    <w:rsid w:val="00BB43D8"/>
    <w:rsid w:val="00BD5F19"/>
    <w:rsid w:val="00BD78CC"/>
    <w:rsid w:val="00BE18E3"/>
    <w:rsid w:val="00C01994"/>
    <w:rsid w:val="00C04C95"/>
    <w:rsid w:val="00C04E79"/>
    <w:rsid w:val="00C2230F"/>
    <w:rsid w:val="00C63296"/>
    <w:rsid w:val="00C81C11"/>
    <w:rsid w:val="00C87D46"/>
    <w:rsid w:val="00C94268"/>
    <w:rsid w:val="00CA5C37"/>
    <w:rsid w:val="00CB5F02"/>
    <w:rsid w:val="00CC0C99"/>
    <w:rsid w:val="00CC44FD"/>
    <w:rsid w:val="00CC45AA"/>
    <w:rsid w:val="00CE3C09"/>
    <w:rsid w:val="00CE7C09"/>
    <w:rsid w:val="00D008F1"/>
    <w:rsid w:val="00D12CA9"/>
    <w:rsid w:val="00D13426"/>
    <w:rsid w:val="00D25C61"/>
    <w:rsid w:val="00D41884"/>
    <w:rsid w:val="00D446E1"/>
    <w:rsid w:val="00D5623A"/>
    <w:rsid w:val="00D6324C"/>
    <w:rsid w:val="00D67A54"/>
    <w:rsid w:val="00D738FA"/>
    <w:rsid w:val="00D874FC"/>
    <w:rsid w:val="00DA27AA"/>
    <w:rsid w:val="00DA7BC8"/>
    <w:rsid w:val="00DC050E"/>
    <w:rsid w:val="00DE7312"/>
    <w:rsid w:val="00E000FA"/>
    <w:rsid w:val="00E058EA"/>
    <w:rsid w:val="00E133F2"/>
    <w:rsid w:val="00E332A6"/>
    <w:rsid w:val="00E348E5"/>
    <w:rsid w:val="00E4604E"/>
    <w:rsid w:val="00E52752"/>
    <w:rsid w:val="00E56AA7"/>
    <w:rsid w:val="00E65C66"/>
    <w:rsid w:val="00E7220F"/>
    <w:rsid w:val="00E81822"/>
    <w:rsid w:val="00E82370"/>
    <w:rsid w:val="00E96EBB"/>
    <w:rsid w:val="00EA1AF4"/>
    <w:rsid w:val="00EA5101"/>
    <w:rsid w:val="00EB70AB"/>
    <w:rsid w:val="00EC000F"/>
    <w:rsid w:val="00EC1DBA"/>
    <w:rsid w:val="00EC6C52"/>
    <w:rsid w:val="00ED3C72"/>
    <w:rsid w:val="00ED7D54"/>
    <w:rsid w:val="00EF2A3B"/>
    <w:rsid w:val="00F00282"/>
    <w:rsid w:val="00F026B9"/>
    <w:rsid w:val="00F341F5"/>
    <w:rsid w:val="00F626A6"/>
    <w:rsid w:val="00F63C0E"/>
    <w:rsid w:val="00F7234C"/>
    <w:rsid w:val="00F76B81"/>
    <w:rsid w:val="00F819ED"/>
    <w:rsid w:val="00F838F2"/>
    <w:rsid w:val="00FA0B00"/>
    <w:rsid w:val="00FA10D5"/>
    <w:rsid w:val="00FB667E"/>
    <w:rsid w:val="00FC25A2"/>
    <w:rsid w:val="00FC607D"/>
    <w:rsid w:val="00FE3183"/>
    <w:rsid w:val="00FE4F20"/>
    <w:rsid w:val="00FE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8850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right="91"/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44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4FD"/>
    <w:rPr>
      <w:rFonts w:ascii="Segoe UI" w:eastAsia="Times New Roman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4C1C3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65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56B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B65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56B"/>
    <w:rPr>
      <w:rFonts w:ascii="Times New Roman" w:eastAsia="Times New Roman" w:hAnsi="Times New Roman" w:cs="Times New Roman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5B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3C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1095711">
      <w:bodyDiv w:val="1"/>
      <w:marLeft w:val="0"/>
      <w:marRight w:val="0"/>
      <w:marTop w:val="3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2587">
          <w:marLeft w:val="0"/>
          <w:marRight w:val="0"/>
          <w:marTop w:val="0"/>
          <w:marBottom w:val="0"/>
          <w:divBdr>
            <w:top w:val="single" w:sz="3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66154">
              <w:marLeft w:val="180"/>
              <w:marRight w:val="18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2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ccess.fda.gov/%20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da.gov/regulatory-information/search-fda-guidance-documents/guidance-industry-determination-status-qualified-facilit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2021-07-01T13:25:00Z</dcterms:created>
  <dcterms:modified xsi:type="dcterms:W3CDTF">2021-07-01T13:29:00Z</dcterms:modified>
</cp:coreProperties>
</file>