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4330DD" w14:paraId="4F5B857D" w14:textId="396A6BBE">
      <w:bookmarkStart w:name="_GoBack" w:id="0"/>
      <w:bookmarkEnd w:id="0"/>
      <w:r>
        <w:rPr>
          <w:noProof/>
        </w:rPr>
        <mc:AlternateContent>
          <mc:Choice Requires="wps">
            <w:drawing>
              <wp:anchor distT="0" distB="0" distL="114300" distR="114300" simplePos="0" relativeHeight="251657216" behindDoc="0" locked="0" layoutInCell="1" allowOverlap="1" wp14:editId="3DF349FE" wp14:anchorId="0A3914A5">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1B5E7438" w14:textId="77777777">
                            <w:pPr>
                              <w:rPr>
                                <w:sz w:val="20"/>
                                <w:szCs w:val="20"/>
                              </w:rPr>
                            </w:pPr>
                            <w:r w:rsidRPr="00BE18F9">
                              <w:rPr>
                                <w:sz w:val="20"/>
                                <w:szCs w:val="20"/>
                              </w:rPr>
                              <w:t>FORM APPROVED</w:t>
                            </w:r>
                          </w:p>
                          <w:p w:rsidRPr="00BE18F9" w:rsidR="00BE18F9" w:rsidRDefault="00BE18F9" w14:paraId="119D4F9B" w14:textId="77777777">
                            <w:pPr>
                              <w:rPr>
                                <w:sz w:val="20"/>
                                <w:szCs w:val="20"/>
                              </w:rPr>
                            </w:pPr>
                            <w:r w:rsidRPr="00BE18F9">
                              <w:rPr>
                                <w:sz w:val="20"/>
                                <w:szCs w:val="20"/>
                              </w:rPr>
                              <w:t>OMB NO. 0920-0576</w:t>
                            </w:r>
                          </w:p>
                          <w:p w:rsidR="00BE18F9" w:rsidRDefault="00BE18F9" w14:paraId="5B0396D1"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A3914A5">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1B5E7438" w14:textId="77777777">
                      <w:pPr>
                        <w:rPr>
                          <w:sz w:val="20"/>
                          <w:szCs w:val="20"/>
                        </w:rPr>
                      </w:pPr>
                      <w:r w:rsidRPr="00BE18F9">
                        <w:rPr>
                          <w:sz w:val="20"/>
                          <w:szCs w:val="20"/>
                        </w:rPr>
                        <w:t>FORM APPROVED</w:t>
                      </w:r>
                    </w:p>
                    <w:p w:rsidRPr="00BE18F9" w:rsidR="00BE18F9" w:rsidRDefault="00BE18F9" w14:paraId="119D4F9B" w14:textId="77777777">
                      <w:pPr>
                        <w:rPr>
                          <w:sz w:val="20"/>
                          <w:szCs w:val="20"/>
                        </w:rPr>
                      </w:pPr>
                      <w:r w:rsidRPr="00BE18F9">
                        <w:rPr>
                          <w:sz w:val="20"/>
                          <w:szCs w:val="20"/>
                        </w:rPr>
                        <w:t>OMB NO. 0920-0576</w:t>
                      </w:r>
                    </w:p>
                    <w:p w:rsidR="00BE18F9" w:rsidRDefault="00BE18F9" w14:paraId="5B0396D1" w14:textId="77777777">
                      <w:r w:rsidRPr="00BE18F9">
                        <w:rPr>
                          <w:sz w:val="20"/>
                          <w:szCs w:val="20"/>
                        </w:rPr>
                        <w:t>EXP DATE xx/xx/xxxx</w:t>
                      </w:r>
                    </w:p>
                  </w:txbxContent>
                </v:textbox>
              </v:shape>
            </w:pict>
          </mc:Fallback>
        </mc:AlternateContent>
      </w:r>
    </w:p>
    <w:p w:rsidR="00BE18F9" w:rsidRDefault="00BE18F9" w14:paraId="051CD9BD" w14:textId="77777777"/>
    <w:p w:rsidR="00BE18F9" w:rsidRDefault="00BE18F9" w14:paraId="3ED9EC85" w14:textId="77777777"/>
    <w:p w:rsidRPr="00DB7238" w:rsidR="00BE18F9" w:rsidRDefault="00F64EB2" w14:paraId="49538162" w14:textId="77777777">
      <w:pPr>
        <w:rPr>
          <w:b/>
        </w:rPr>
      </w:pPr>
      <w:r>
        <w:rPr>
          <w:b/>
        </w:rPr>
        <w:t>Amendment to the Registration</w:t>
      </w:r>
    </w:p>
    <w:p w:rsidR="00BE18F9" w:rsidRDefault="00BE18F9" w14:paraId="239768FD" w14:textId="77777777"/>
    <w:p w:rsidR="00BE18F9" w:rsidP="00F64EB2" w:rsidRDefault="00F64EB2" w14:paraId="02A38A54" w14:textId="77777777">
      <w:r>
        <w:t xml:space="preserve">An entity may amend its registration if any changes occur to the information previously submitted to CDC. When applying for an amendment to a certificate of registration, an entity would complete the relevant portion of the application package (APHIS/CDC Form 1) (42 CFR 73.7(h)(1)).  </w:t>
      </w:r>
    </w:p>
    <w:p w:rsidR="00BE18F9" w:rsidRDefault="00BE18F9" w14:paraId="56FE78E1" w14:textId="77777777"/>
    <w:p w:rsidR="00BE18F9" w:rsidRDefault="00BE18F9" w14:paraId="7B702AB3" w14:textId="77777777"/>
    <w:p w:rsidR="00553F57" w:rsidRDefault="00553F57" w14:paraId="19231981" w14:textId="77777777"/>
    <w:p w:rsidR="00553F57" w:rsidRDefault="00553F57" w14:paraId="729622BB" w14:textId="77777777"/>
    <w:p w:rsidR="00553F57" w:rsidRDefault="00553F57" w14:paraId="04BF5AF8" w14:textId="77777777"/>
    <w:p w:rsidR="00BE18F9" w:rsidRDefault="004330DD" w14:paraId="3C119976" w14:textId="5488EC34">
      <w:r>
        <w:rPr>
          <w:noProof/>
        </w:rPr>
        <mc:AlternateContent>
          <mc:Choice Requires="wps">
            <w:drawing>
              <wp:anchor distT="0" distB="0" distL="114300" distR="114300" simplePos="0" relativeHeight="251658240" behindDoc="0" locked="0" layoutInCell="1" allowOverlap="1" wp14:editId="6B69CA75" wp14:anchorId="4AD9AA13">
                <wp:simplePos x="0" y="0"/>
                <wp:positionH relativeFrom="column">
                  <wp:posOffset>-914400</wp:posOffset>
                </wp:positionH>
                <wp:positionV relativeFrom="paragraph">
                  <wp:posOffset>2857500</wp:posOffset>
                </wp:positionV>
                <wp:extent cx="6972300" cy="1143000"/>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11C42C3C"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64EB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4AD9AA13">
                <v:textbox>
                  <w:txbxContent>
                    <w:p w:rsidRPr="00553F57" w:rsidR="00BE18F9" w:rsidRDefault="00DB7238" w14:paraId="11C42C3C"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F64EB2">
                        <w:rPr>
                          <w:sz w:val="20"/>
                          <w:szCs w:val="20"/>
                        </w:rPr>
                        <w:t>1</w:t>
                      </w:r>
                      <w:r w:rsidR="00754D25">
                        <w:rPr>
                          <w:sz w:val="20"/>
                          <w:szCs w:val="20"/>
                        </w:rPr>
                        <w:t xml:space="preserve">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56865"/>
    <w:rsid w:val="00066319"/>
    <w:rsid w:val="00092927"/>
    <w:rsid w:val="001B06A5"/>
    <w:rsid w:val="001C579A"/>
    <w:rsid w:val="00253DB5"/>
    <w:rsid w:val="002D2E90"/>
    <w:rsid w:val="004330DD"/>
    <w:rsid w:val="00461D55"/>
    <w:rsid w:val="00553F57"/>
    <w:rsid w:val="005F2C6E"/>
    <w:rsid w:val="00626183"/>
    <w:rsid w:val="006421AD"/>
    <w:rsid w:val="00720C2D"/>
    <w:rsid w:val="00754D25"/>
    <w:rsid w:val="008508C8"/>
    <w:rsid w:val="00BA063A"/>
    <w:rsid w:val="00BA14AF"/>
    <w:rsid w:val="00BE18F9"/>
    <w:rsid w:val="00CC2103"/>
    <w:rsid w:val="00CD5E91"/>
    <w:rsid w:val="00D87419"/>
    <w:rsid w:val="00DB7238"/>
    <w:rsid w:val="00DD34BC"/>
    <w:rsid w:val="00E86BE8"/>
    <w:rsid w:val="00F41B54"/>
    <w:rsid w:val="00F6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763755"/>
  <w15:chartTrackingRefBased/>
  <w15:docId w15:val="{C00F438E-0495-4585-B341-5C3ECFCD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BA14AF"/>
    <w:rPr>
      <w:rFonts w:ascii="Segoe UI" w:hAnsi="Segoe UI" w:cs="Segoe UI"/>
      <w:sz w:val="18"/>
      <w:szCs w:val="18"/>
    </w:rPr>
  </w:style>
  <w:style w:type="character" w:customStyle="1" w:styleId="BalloonTextChar">
    <w:name w:val="Balloon Text Char"/>
    <w:link w:val="BalloonText"/>
    <w:rsid w:val="00BA1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2015-07-22T15:51:00Z</cp:lastPrinted>
  <dcterms:created xsi:type="dcterms:W3CDTF">2020-07-20T15:40:00Z</dcterms:created>
  <dcterms:modified xsi:type="dcterms:W3CDTF">2020-07-20T15:40:00Z</dcterms:modified>
</cp:coreProperties>
</file>