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E5232" w:rsidP="009C098C" w:rsidRDefault="00AE5232" w14:paraId="0EDA54A1" w14:textId="77777777">
      <w:pPr>
        <w:jc w:val="center"/>
        <w:rPr>
          <w:b/>
          <w:bCs/>
          <w:sz w:val="24"/>
          <w:szCs w:val="24"/>
        </w:rPr>
      </w:pPr>
      <w:r>
        <w:rPr>
          <w:b/>
          <w:bCs/>
          <w:sz w:val="24"/>
          <w:szCs w:val="24"/>
        </w:rPr>
        <w:t xml:space="preserve">ATTACHMENT </w:t>
      </w:r>
      <w:r w:rsidR="00BF7442">
        <w:rPr>
          <w:b/>
          <w:bCs/>
          <w:sz w:val="24"/>
          <w:szCs w:val="24"/>
        </w:rPr>
        <w:t>F</w:t>
      </w:r>
      <w:r>
        <w:rPr>
          <w:b/>
          <w:bCs/>
          <w:sz w:val="24"/>
          <w:szCs w:val="24"/>
        </w:rPr>
        <w:t>.</w:t>
      </w:r>
    </w:p>
    <w:p w:rsidR="00AE5232" w:rsidP="009C098C" w:rsidRDefault="00AE5232" w14:paraId="68ED6A8B" w14:textId="77777777">
      <w:pPr>
        <w:jc w:val="center"/>
        <w:rPr>
          <w:b/>
          <w:bCs/>
          <w:sz w:val="24"/>
          <w:szCs w:val="24"/>
        </w:rPr>
      </w:pPr>
    </w:p>
    <w:p w:rsidR="0082768E" w:rsidP="009C098C" w:rsidRDefault="0082768E" w14:paraId="771D5054" w14:textId="77777777">
      <w:pPr>
        <w:jc w:val="center"/>
        <w:rPr>
          <w:b/>
          <w:bCs/>
          <w:sz w:val="24"/>
          <w:szCs w:val="24"/>
        </w:rPr>
      </w:pPr>
    </w:p>
    <w:p w:rsidRPr="0082768E" w:rsidR="00AE5232" w:rsidP="009C098C" w:rsidRDefault="0082768E" w14:paraId="3A9F8DB1" w14:textId="77777777">
      <w:pPr>
        <w:jc w:val="center"/>
        <w:rPr>
          <w:b/>
          <w:bCs/>
          <w:sz w:val="24"/>
          <w:szCs w:val="24"/>
        </w:rPr>
      </w:pPr>
      <w:r w:rsidRPr="0082768E">
        <w:rPr>
          <w:b/>
          <w:bCs/>
          <w:sz w:val="24"/>
          <w:szCs w:val="24"/>
        </w:rPr>
        <w:t>NON-DISCLOSURE AGREEMENT FOR CDC EMPLOYEES</w:t>
      </w:r>
    </w:p>
    <w:p w:rsidR="00BC18E2" w:rsidP="009C098C" w:rsidRDefault="00BC18E2" w14:paraId="160B9DCA" w14:textId="77777777">
      <w:pPr>
        <w:jc w:val="center"/>
        <w:rPr>
          <w:b/>
          <w:bCs/>
          <w:sz w:val="24"/>
          <w:szCs w:val="24"/>
        </w:rPr>
      </w:pPr>
    </w:p>
    <w:p w:rsidR="00BC18E2" w:rsidP="009C098C" w:rsidRDefault="00BC18E2" w14:paraId="56B103BB" w14:textId="77777777">
      <w:pPr>
        <w:jc w:val="center"/>
        <w:rPr>
          <w:b/>
          <w:bCs/>
          <w:sz w:val="24"/>
          <w:szCs w:val="24"/>
        </w:rPr>
      </w:pPr>
    </w:p>
    <w:p w:rsidR="00BC18E2" w:rsidP="009C098C" w:rsidRDefault="00BC18E2" w14:paraId="5FE9035C" w14:textId="77777777">
      <w:pPr>
        <w:jc w:val="center"/>
        <w:rPr>
          <w:b/>
          <w:bCs/>
          <w:sz w:val="24"/>
          <w:szCs w:val="24"/>
        </w:rPr>
      </w:pPr>
    </w:p>
    <w:p w:rsidR="00BC18E2" w:rsidP="009C098C" w:rsidRDefault="00BC18E2" w14:paraId="0932C5E1" w14:textId="77777777">
      <w:pPr>
        <w:jc w:val="center"/>
        <w:rPr>
          <w:b/>
          <w:bCs/>
          <w:sz w:val="24"/>
          <w:szCs w:val="24"/>
        </w:rPr>
      </w:pPr>
    </w:p>
    <w:p w:rsidR="00BC18E2" w:rsidP="00BC18E2" w:rsidRDefault="00BC18E2" w14:paraId="7BDDF9F6" w14:textId="77777777">
      <w:pPr>
        <w:spacing w:line="243" w:lineRule="auto"/>
        <w:jc w:val="center"/>
        <w:rPr>
          <w:b/>
          <w:bCs/>
          <w:sz w:val="24"/>
          <w:szCs w:val="24"/>
        </w:rPr>
      </w:pPr>
    </w:p>
    <w:p w:rsidR="00BC18E2" w:rsidP="00BC18E2" w:rsidRDefault="00BC18E2" w14:paraId="0DCB5F89" w14:textId="77777777">
      <w:pPr>
        <w:spacing w:line="243" w:lineRule="auto"/>
        <w:jc w:val="center"/>
        <w:rPr>
          <w:b/>
          <w:bCs/>
          <w:sz w:val="24"/>
          <w:szCs w:val="24"/>
        </w:rPr>
      </w:pPr>
    </w:p>
    <w:p w:rsidR="00BC18E2" w:rsidP="00BC18E2" w:rsidRDefault="00BC18E2" w14:paraId="4E1CC656" w14:textId="77777777">
      <w:pPr>
        <w:spacing w:line="243" w:lineRule="auto"/>
        <w:jc w:val="center"/>
        <w:rPr>
          <w:b/>
          <w:bCs/>
          <w:sz w:val="24"/>
          <w:szCs w:val="24"/>
        </w:rPr>
      </w:pPr>
    </w:p>
    <w:p w:rsidR="00BC18E2" w:rsidP="00BC18E2" w:rsidRDefault="00BC18E2" w14:paraId="40F1BA97" w14:textId="77777777">
      <w:pPr>
        <w:spacing w:line="243" w:lineRule="auto"/>
        <w:jc w:val="center"/>
        <w:rPr>
          <w:b/>
          <w:bCs/>
          <w:sz w:val="24"/>
          <w:szCs w:val="24"/>
        </w:rPr>
      </w:pPr>
    </w:p>
    <w:p w:rsidR="00BC18E2" w:rsidP="00BC18E2" w:rsidRDefault="00BC18E2" w14:paraId="14901B89" w14:textId="77777777">
      <w:pPr>
        <w:spacing w:line="243" w:lineRule="auto"/>
        <w:jc w:val="center"/>
        <w:rPr>
          <w:b/>
          <w:bCs/>
          <w:sz w:val="24"/>
          <w:szCs w:val="24"/>
        </w:rPr>
      </w:pPr>
    </w:p>
    <w:p w:rsidR="00BC18E2" w:rsidP="00BC18E2" w:rsidRDefault="00BC18E2" w14:paraId="777D00BA" w14:textId="77777777">
      <w:pPr>
        <w:spacing w:line="243" w:lineRule="auto"/>
        <w:jc w:val="center"/>
        <w:rPr>
          <w:b/>
          <w:bCs/>
          <w:sz w:val="24"/>
          <w:szCs w:val="24"/>
        </w:rPr>
      </w:pPr>
    </w:p>
    <w:p w:rsidR="00BC18E2" w:rsidP="00BC18E2" w:rsidRDefault="00BC18E2" w14:paraId="1191D4FC" w14:textId="77777777">
      <w:pPr>
        <w:spacing w:line="243" w:lineRule="auto"/>
        <w:jc w:val="center"/>
        <w:rPr>
          <w:b/>
          <w:bCs/>
          <w:sz w:val="24"/>
          <w:szCs w:val="24"/>
        </w:rPr>
      </w:pPr>
    </w:p>
    <w:p w:rsidR="00BC18E2" w:rsidP="00BC18E2" w:rsidRDefault="00BC18E2" w14:paraId="22A4934D" w14:textId="77777777">
      <w:pPr>
        <w:spacing w:line="243" w:lineRule="auto"/>
        <w:jc w:val="center"/>
        <w:rPr>
          <w:b/>
          <w:bCs/>
          <w:sz w:val="24"/>
          <w:szCs w:val="24"/>
        </w:rPr>
      </w:pPr>
    </w:p>
    <w:p w:rsidR="00BC18E2" w:rsidP="00BC18E2" w:rsidRDefault="00BC18E2" w14:paraId="1EB3BCF4" w14:textId="77777777">
      <w:pPr>
        <w:spacing w:line="243" w:lineRule="auto"/>
        <w:jc w:val="center"/>
        <w:rPr>
          <w:b/>
          <w:bCs/>
          <w:sz w:val="24"/>
          <w:szCs w:val="24"/>
        </w:rPr>
      </w:pPr>
    </w:p>
    <w:p w:rsidR="00BC18E2" w:rsidP="00BC18E2" w:rsidRDefault="00BC18E2" w14:paraId="70649728" w14:textId="77777777">
      <w:pPr>
        <w:spacing w:line="243" w:lineRule="auto"/>
        <w:jc w:val="center"/>
        <w:rPr>
          <w:b/>
          <w:bCs/>
          <w:sz w:val="24"/>
          <w:szCs w:val="24"/>
        </w:rPr>
      </w:pPr>
    </w:p>
    <w:p w:rsidR="00BC18E2" w:rsidP="00BC18E2" w:rsidRDefault="00BC18E2" w14:paraId="5E07D46A" w14:textId="77777777">
      <w:pPr>
        <w:spacing w:line="243" w:lineRule="auto"/>
        <w:jc w:val="center"/>
        <w:rPr>
          <w:b/>
          <w:bCs/>
          <w:sz w:val="24"/>
          <w:szCs w:val="24"/>
        </w:rPr>
      </w:pPr>
    </w:p>
    <w:p w:rsidR="00BC18E2" w:rsidP="00BC18E2" w:rsidRDefault="00BC18E2" w14:paraId="6D6CBC26" w14:textId="77777777">
      <w:pPr>
        <w:spacing w:line="243" w:lineRule="auto"/>
        <w:jc w:val="center"/>
        <w:rPr>
          <w:b/>
          <w:bCs/>
          <w:sz w:val="24"/>
          <w:szCs w:val="24"/>
        </w:rPr>
      </w:pPr>
    </w:p>
    <w:p w:rsidR="00BC18E2" w:rsidP="00BC18E2" w:rsidRDefault="00BC18E2" w14:paraId="7F7AEF3E" w14:textId="77777777">
      <w:pPr>
        <w:spacing w:line="243" w:lineRule="auto"/>
        <w:jc w:val="center"/>
        <w:rPr>
          <w:b/>
          <w:bCs/>
          <w:sz w:val="24"/>
          <w:szCs w:val="24"/>
        </w:rPr>
      </w:pPr>
    </w:p>
    <w:p w:rsidR="00BC18E2" w:rsidP="00BC18E2" w:rsidRDefault="00BC18E2" w14:paraId="2A391E07" w14:textId="77777777">
      <w:pPr>
        <w:spacing w:line="243" w:lineRule="auto"/>
        <w:jc w:val="center"/>
        <w:rPr>
          <w:b/>
          <w:bCs/>
          <w:sz w:val="24"/>
          <w:szCs w:val="24"/>
        </w:rPr>
      </w:pPr>
    </w:p>
    <w:p w:rsidR="00BC18E2" w:rsidP="00BC18E2" w:rsidRDefault="00BC18E2" w14:paraId="6C41B9CC" w14:textId="77777777">
      <w:pPr>
        <w:spacing w:line="243" w:lineRule="auto"/>
        <w:jc w:val="center"/>
        <w:rPr>
          <w:b/>
          <w:bCs/>
          <w:sz w:val="24"/>
          <w:szCs w:val="24"/>
        </w:rPr>
      </w:pPr>
    </w:p>
    <w:p w:rsidR="00BC18E2" w:rsidP="00BC18E2" w:rsidRDefault="00BC18E2" w14:paraId="3081BD59" w14:textId="77777777">
      <w:pPr>
        <w:spacing w:line="243" w:lineRule="auto"/>
        <w:jc w:val="center"/>
        <w:rPr>
          <w:b/>
          <w:bCs/>
          <w:sz w:val="24"/>
          <w:szCs w:val="24"/>
        </w:rPr>
      </w:pPr>
    </w:p>
    <w:p w:rsidR="00BC18E2" w:rsidP="00BC18E2" w:rsidRDefault="00BC18E2" w14:paraId="7C49CB15" w14:textId="77777777">
      <w:pPr>
        <w:spacing w:line="243" w:lineRule="auto"/>
        <w:jc w:val="center"/>
        <w:rPr>
          <w:b/>
          <w:bCs/>
          <w:sz w:val="24"/>
          <w:szCs w:val="24"/>
        </w:rPr>
      </w:pPr>
    </w:p>
    <w:p w:rsidR="00BC18E2" w:rsidP="00BC18E2" w:rsidRDefault="00BC18E2" w14:paraId="3600D6F8" w14:textId="77777777">
      <w:pPr>
        <w:spacing w:line="243" w:lineRule="auto"/>
        <w:jc w:val="center"/>
        <w:rPr>
          <w:b/>
          <w:bCs/>
          <w:sz w:val="24"/>
          <w:szCs w:val="24"/>
        </w:rPr>
      </w:pPr>
    </w:p>
    <w:p w:rsidR="00BC18E2" w:rsidP="00BC18E2" w:rsidRDefault="00BC18E2" w14:paraId="5943C920" w14:textId="77777777">
      <w:pPr>
        <w:spacing w:line="243" w:lineRule="auto"/>
        <w:jc w:val="center"/>
        <w:rPr>
          <w:b/>
          <w:bCs/>
          <w:sz w:val="24"/>
          <w:szCs w:val="24"/>
        </w:rPr>
      </w:pPr>
    </w:p>
    <w:p w:rsidR="00BC18E2" w:rsidP="00BC18E2" w:rsidRDefault="00BC18E2" w14:paraId="1887B315" w14:textId="77777777">
      <w:pPr>
        <w:spacing w:line="243" w:lineRule="auto"/>
        <w:jc w:val="center"/>
        <w:rPr>
          <w:b/>
          <w:bCs/>
          <w:sz w:val="24"/>
          <w:szCs w:val="24"/>
        </w:rPr>
      </w:pPr>
    </w:p>
    <w:p w:rsidR="00BC18E2" w:rsidP="00BC18E2" w:rsidRDefault="00BC18E2" w14:paraId="28EDFA08" w14:textId="77777777">
      <w:pPr>
        <w:spacing w:line="243" w:lineRule="auto"/>
        <w:jc w:val="center"/>
        <w:rPr>
          <w:b/>
          <w:bCs/>
          <w:sz w:val="24"/>
          <w:szCs w:val="24"/>
        </w:rPr>
      </w:pPr>
    </w:p>
    <w:p w:rsidR="00BC18E2" w:rsidP="00BC18E2" w:rsidRDefault="00BC18E2" w14:paraId="4C9DD0BC" w14:textId="77777777">
      <w:pPr>
        <w:spacing w:line="243" w:lineRule="auto"/>
        <w:jc w:val="center"/>
        <w:rPr>
          <w:b/>
          <w:bCs/>
          <w:sz w:val="24"/>
          <w:szCs w:val="24"/>
        </w:rPr>
      </w:pPr>
    </w:p>
    <w:p w:rsidR="00BC18E2" w:rsidP="00BC18E2" w:rsidRDefault="00BC18E2" w14:paraId="5D5D8F3E" w14:textId="77777777">
      <w:pPr>
        <w:spacing w:line="243" w:lineRule="auto"/>
        <w:jc w:val="center"/>
        <w:rPr>
          <w:b/>
          <w:bCs/>
          <w:sz w:val="24"/>
          <w:szCs w:val="24"/>
        </w:rPr>
      </w:pPr>
    </w:p>
    <w:p w:rsidR="00BC18E2" w:rsidP="00BC18E2" w:rsidRDefault="00BC18E2" w14:paraId="694D1A48" w14:textId="77777777">
      <w:pPr>
        <w:spacing w:line="243" w:lineRule="auto"/>
        <w:jc w:val="center"/>
        <w:rPr>
          <w:b/>
          <w:bCs/>
          <w:sz w:val="24"/>
          <w:szCs w:val="24"/>
        </w:rPr>
      </w:pPr>
    </w:p>
    <w:p w:rsidR="00BC18E2" w:rsidP="00BC18E2" w:rsidRDefault="00BC18E2" w14:paraId="4DF6376A" w14:textId="77777777">
      <w:pPr>
        <w:spacing w:line="243" w:lineRule="auto"/>
        <w:jc w:val="center"/>
        <w:rPr>
          <w:b/>
          <w:bCs/>
          <w:sz w:val="24"/>
          <w:szCs w:val="24"/>
        </w:rPr>
      </w:pPr>
    </w:p>
    <w:p w:rsidR="00BC18E2" w:rsidP="00BC18E2" w:rsidRDefault="00BC18E2" w14:paraId="79B8AFA0" w14:textId="77777777">
      <w:pPr>
        <w:spacing w:line="243" w:lineRule="auto"/>
        <w:jc w:val="center"/>
        <w:rPr>
          <w:b/>
          <w:bCs/>
          <w:sz w:val="24"/>
          <w:szCs w:val="24"/>
        </w:rPr>
      </w:pPr>
    </w:p>
    <w:p w:rsidR="00BC18E2" w:rsidP="00BC18E2" w:rsidRDefault="00BC18E2" w14:paraId="3D369053" w14:textId="77777777">
      <w:pPr>
        <w:spacing w:line="243" w:lineRule="auto"/>
        <w:jc w:val="center"/>
        <w:rPr>
          <w:b/>
          <w:bCs/>
          <w:sz w:val="24"/>
          <w:szCs w:val="24"/>
        </w:rPr>
      </w:pPr>
    </w:p>
    <w:p w:rsidR="00BC18E2" w:rsidP="00BC18E2" w:rsidRDefault="00BC18E2" w14:paraId="714B9C16" w14:textId="77777777">
      <w:pPr>
        <w:spacing w:line="243" w:lineRule="auto"/>
        <w:jc w:val="center"/>
        <w:rPr>
          <w:b/>
          <w:bCs/>
          <w:sz w:val="24"/>
          <w:szCs w:val="24"/>
        </w:rPr>
      </w:pPr>
    </w:p>
    <w:p w:rsidR="00BC18E2" w:rsidP="00BC18E2" w:rsidRDefault="00BC18E2" w14:paraId="7CAFF352" w14:textId="77777777">
      <w:pPr>
        <w:spacing w:line="243" w:lineRule="auto"/>
        <w:jc w:val="center"/>
        <w:rPr>
          <w:b/>
          <w:bCs/>
          <w:sz w:val="24"/>
          <w:szCs w:val="24"/>
        </w:rPr>
      </w:pPr>
    </w:p>
    <w:p w:rsidR="00BC18E2" w:rsidP="00BC18E2" w:rsidRDefault="00BC18E2" w14:paraId="05169065" w14:textId="77777777">
      <w:pPr>
        <w:spacing w:line="243" w:lineRule="auto"/>
        <w:jc w:val="center"/>
        <w:rPr>
          <w:b/>
          <w:bCs/>
          <w:sz w:val="24"/>
          <w:szCs w:val="24"/>
        </w:rPr>
      </w:pPr>
    </w:p>
    <w:p w:rsidR="00BC18E2" w:rsidP="00BC18E2" w:rsidRDefault="00BC18E2" w14:paraId="4DAE330E" w14:textId="77777777">
      <w:pPr>
        <w:spacing w:line="243" w:lineRule="auto"/>
        <w:jc w:val="center"/>
        <w:rPr>
          <w:b/>
          <w:bCs/>
          <w:sz w:val="24"/>
          <w:szCs w:val="24"/>
        </w:rPr>
      </w:pPr>
    </w:p>
    <w:p w:rsidR="00BC18E2" w:rsidP="00BC18E2" w:rsidRDefault="00BC18E2" w14:paraId="2EE97B0D" w14:textId="77777777">
      <w:pPr>
        <w:spacing w:line="243" w:lineRule="auto"/>
        <w:jc w:val="center"/>
        <w:rPr>
          <w:b/>
          <w:bCs/>
          <w:sz w:val="24"/>
          <w:szCs w:val="24"/>
        </w:rPr>
      </w:pPr>
    </w:p>
    <w:p w:rsidR="00BC18E2" w:rsidP="00BC18E2" w:rsidRDefault="00BC18E2" w14:paraId="4E2268D4" w14:textId="77777777">
      <w:pPr>
        <w:spacing w:line="243" w:lineRule="auto"/>
        <w:jc w:val="center"/>
        <w:rPr>
          <w:b/>
          <w:bCs/>
          <w:sz w:val="24"/>
          <w:szCs w:val="24"/>
        </w:rPr>
      </w:pPr>
    </w:p>
    <w:p w:rsidR="00BC18E2" w:rsidP="00BC18E2" w:rsidRDefault="00BC18E2" w14:paraId="191C7552" w14:textId="77777777">
      <w:pPr>
        <w:spacing w:line="243" w:lineRule="auto"/>
        <w:jc w:val="center"/>
        <w:rPr>
          <w:b/>
          <w:bCs/>
          <w:sz w:val="24"/>
          <w:szCs w:val="24"/>
        </w:rPr>
      </w:pPr>
    </w:p>
    <w:p w:rsidR="00BC18E2" w:rsidP="00BC18E2" w:rsidRDefault="00BC18E2" w14:paraId="73CD7845" w14:textId="77777777">
      <w:pPr>
        <w:spacing w:line="243" w:lineRule="auto"/>
        <w:jc w:val="center"/>
        <w:rPr>
          <w:b/>
          <w:bCs/>
          <w:sz w:val="24"/>
          <w:szCs w:val="24"/>
        </w:rPr>
      </w:pPr>
    </w:p>
    <w:p w:rsidR="00BC18E2" w:rsidP="00BC18E2" w:rsidRDefault="00BC18E2" w14:paraId="2C8BD2B9" w14:textId="77777777">
      <w:pPr>
        <w:spacing w:line="243" w:lineRule="auto"/>
        <w:jc w:val="center"/>
        <w:rPr>
          <w:b/>
          <w:bCs/>
          <w:sz w:val="24"/>
          <w:szCs w:val="24"/>
        </w:rPr>
      </w:pPr>
    </w:p>
    <w:p w:rsidR="00BC18E2" w:rsidP="00BC18E2" w:rsidRDefault="00BC18E2" w14:paraId="0B1FCD2A" w14:textId="77777777">
      <w:pPr>
        <w:spacing w:line="243" w:lineRule="auto"/>
        <w:jc w:val="center"/>
        <w:rPr>
          <w:b/>
          <w:bCs/>
          <w:sz w:val="24"/>
          <w:szCs w:val="24"/>
        </w:rPr>
      </w:pPr>
    </w:p>
    <w:p w:rsidR="00BC18E2" w:rsidP="00BC18E2" w:rsidRDefault="00BC18E2" w14:paraId="5E0E8272" w14:textId="77777777">
      <w:pPr>
        <w:spacing w:line="243" w:lineRule="auto"/>
        <w:jc w:val="center"/>
        <w:rPr>
          <w:b/>
          <w:bCs/>
          <w:sz w:val="24"/>
          <w:szCs w:val="24"/>
        </w:rPr>
      </w:pPr>
    </w:p>
    <w:p w:rsidRPr="00BC18E2" w:rsidR="00BC18E2" w:rsidP="00BC18E2" w:rsidRDefault="00BC18E2" w14:paraId="6DAF4679" w14:textId="77777777">
      <w:pPr>
        <w:spacing w:line="243" w:lineRule="auto"/>
        <w:jc w:val="center"/>
        <w:rPr>
          <w:sz w:val="22"/>
          <w:szCs w:val="22"/>
        </w:rPr>
      </w:pPr>
      <w:r w:rsidRPr="00BC18E2">
        <w:rPr>
          <w:b/>
          <w:bCs/>
          <w:sz w:val="22"/>
          <w:szCs w:val="22"/>
        </w:rPr>
        <w:lastRenderedPageBreak/>
        <w:t>NONDISCLOSURE AGREEMENT</w:t>
      </w:r>
    </w:p>
    <w:p w:rsidRPr="00BC18E2" w:rsidR="00BC18E2" w:rsidP="00BC18E2" w:rsidRDefault="00BC18E2" w14:paraId="782F81D8" w14:textId="77777777">
      <w:pPr>
        <w:widowControl w:val="0"/>
        <w:spacing w:line="243" w:lineRule="auto"/>
        <w:jc w:val="center"/>
        <w:rPr>
          <w:sz w:val="22"/>
          <w:szCs w:val="22"/>
        </w:rPr>
      </w:pPr>
      <w:r w:rsidRPr="00BC18E2">
        <w:rPr>
          <w:sz w:val="22"/>
          <w:szCs w:val="22"/>
        </w:rPr>
        <w:t>ACCESS TO THE NATIONAL ART SURVEILLANCE SYSTEM</w:t>
      </w:r>
    </w:p>
    <w:p w:rsidRPr="00BC18E2" w:rsidR="00BC18E2" w:rsidP="00BC18E2" w:rsidRDefault="00BC18E2" w14:paraId="51953F44" w14:textId="77777777">
      <w:pPr>
        <w:widowControl w:val="0"/>
        <w:tabs>
          <w:tab w:val="center" w:pos="4680"/>
        </w:tabs>
        <w:spacing w:line="243" w:lineRule="auto"/>
        <w:rPr>
          <w:sz w:val="22"/>
          <w:szCs w:val="22"/>
        </w:rPr>
      </w:pPr>
      <w:r w:rsidRPr="00BC18E2">
        <w:rPr>
          <w:sz w:val="22"/>
          <w:szCs w:val="22"/>
        </w:rPr>
        <w:tab/>
        <w:t>(</w:t>
      </w:r>
      <w:r w:rsidRPr="00BC18E2">
        <w:rPr>
          <w:i/>
          <w:iCs/>
          <w:sz w:val="22"/>
          <w:szCs w:val="22"/>
        </w:rPr>
        <w:t>308(d) Assurance of Confidentiality for CDC Employees</w:t>
      </w:r>
      <w:r w:rsidRPr="00BC18E2">
        <w:rPr>
          <w:sz w:val="22"/>
          <w:szCs w:val="22"/>
        </w:rPr>
        <w:t>)</w:t>
      </w:r>
    </w:p>
    <w:p w:rsidRPr="00BC18E2" w:rsidR="00BC18E2" w:rsidP="00BC18E2" w:rsidRDefault="00BC18E2" w14:paraId="65A90106" w14:textId="77777777">
      <w:pPr>
        <w:widowControl w:val="0"/>
        <w:spacing w:line="243" w:lineRule="auto"/>
        <w:rPr>
          <w:sz w:val="22"/>
          <w:szCs w:val="22"/>
        </w:rPr>
      </w:pPr>
    </w:p>
    <w:p w:rsidRPr="00BC18E2" w:rsidR="00BC18E2" w:rsidP="00BC18E2" w:rsidRDefault="00BC18E2" w14:paraId="1F991D8C" w14:textId="77777777">
      <w:pPr>
        <w:widowControl w:val="0"/>
        <w:spacing w:line="243" w:lineRule="auto"/>
        <w:rPr>
          <w:sz w:val="22"/>
          <w:szCs w:val="22"/>
        </w:rPr>
      </w:pPr>
      <w:r w:rsidRPr="00BC18E2">
        <w:rPr>
          <w:sz w:val="22"/>
          <w:szCs w:val="22"/>
        </w:rPr>
        <w:t>The success of CDC’s operations depends upon the voluntary cooperation of States, of establishments, and of individuals who provide the information required by CDC programs under an assurance that such information will be kept confidential and be used only for epidemiological or statistical purposes.</w:t>
      </w:r>
    </w:p>
    <w:p w:rsidRPr="00BC18E2" w:rsidR="00BC18E2" w:rsidP="00BC18E2" w:rsidRDefault="00BC18E2" w14:paraId="500F3995" w14:textId="77777777">
      <w:pPr>
        <w:widowControl w:val="0"/>
        <w:spacing w:line="243" w:lineRule="auto"/>
        <w:rPr>
          <w:sz w:val="22"/>
          <w:szCs w:val="22"/>
        </w:rPr>
      </w:pPr>
    </w:p>
    <w:p w:rsidRPr="00BC18E2" w:rsidR="00BC18E2" w:rsidP="00BC18E2" w:rsidRDefault="00BC18E2" w14:paraId="7320EC08" w14:textId="77777777">
      <w:pPr>
        <w:widowControl w:val="0"/>
        <w:spacing w:line="243" w:lineRule="auto"/>
        <w:rPr>
          <w:sz w:val="22"/>
          <w:szCs w:val="22"/>
        </w:rPr>
      </w:pPr>
      <w:r w:rsidRPr="00BC18E2">
        <w:rPr>
          <w:sz w:val="22"/>
          <w:szCs w:val="22"/>
        </w:rPr>
        <w:t>When confidentiality is authorized, CDC operates under the restrictions of Section 308(d) of the Public Health Service Act which provides in summary that no information obtained in the course of its activities may be used for any purpose other than the purpose for which it was supplied, and that such information may not be published or released in a manner in which the establishment or person supplying the information or described in it is identifiable unless such establishment or person has consented.</w:t>
      </w:r>
    </w:p>
    <w:p w:rsidRPr="00BC18E2" w:rsidR="00BC18E2" w:rsidP="00BC18E2" w:rsidRDefault="00BC18E2" w14:paraId="510BE61E" w14:textId="77777777">
      <w:pPr>
        <w:widowControl w:val="0"/>
        <w:spacing w:line="243" w:lineRule="auto"/>
        <w:rPr>
          <w:sz w:val="22"/>
          <w:szCs w:val="22"/>
        </w:rPr>
      </w:pPr>
    </w:p>
    <w:p w:rsidRPr="00BC18E2" w:rsidR="00BC18E2" w:rsidP="00BC18E2" w:rsidRDefault="00BC18E2" w14:paraId="5087E670" w14:textId="77777777">
      <w:pPr>
        <w:widowControl w:val="0"/>
        <w:spacing w:line="243" w:lineRule="auto"/>
        <w:rPr>
          <w:sz w:val="22"/>
          <w:szCs w:val="22"/>
        </w:rPr>
      </w:pPr>
      <w:r w:rsidRPr="00BC18E2">
        <w:rPr>
          <w:sz w:val="22"/>
          <w:szCs w:val="22"/>
        </w:rPr>
        <w:t>I am aware that unauthorized disclosure of confidential information is punishable under Title 18, Section 1905 of the U.S. Code, which reads:  “Whoever, being an officer or employee of the United States or of any department or agency thereof, publishes, divulges, discloses, or makes known in any manner or to any extent not authorized by law any information coming to him in the course of his employment or official duties or by reason of any examination or investigation made by, or return, report or record made to or filed with, such department or agency or officer or employee thereof, which information concerns or relates to the trade secrets, processes, operations, style of work, or apparatus, or to the identity, confidential statistical data, amount or source of any income, profits, losses, or expenditures of any person, firm, partnership, corporation, or association; or permits any income return or copy thereof or any book containing any abstract or particulars thereof to be seen or examined by any person except as provided by law; shall be fined not more than $1,000, or imprisoned not more than one year, or both; and shall be removed from office or employment.”</w:t>
      </w:r>
    </w:p>
    <w:p w:rsidRPr="00BC18E2" w:rsidR="00BC18E2" w:rsidP="00BC18E2" w:rsidRDefault="00BC18E2" w14:paraId="08A032DA" w14:textId="77777777">
      <w:pPr>
        <w:widowControl w:val="0"/>
        <w:spacing w:line="243" w:lineRule="auto"/>
        <w:rPr>
          <w:sz w:val="22"/>
          <w:szCs w:val="22"/>
        </w:rPr>
      </w:pPr>
    </w:p>
    <w:p w:rsidRPr="00BC18E2" w:rsidR="00BC18E2" w:rsidP="00BC18E2" w:rsidRDefault="00BC18E2" w14:paraId="04CB98B6" w14:textId="77777777">
      <w:pPr>
        <w:rPr>
          <w:rFonts w:ascii="TimesNewRoman" w:hAnsi="TimesNewRoman" w:cs="TimesNewRoman"/>
          <w:sz w:val="22"/>
          <w:szCs w:val="22"/>
        </w:rPr>
      </w:pPr>
      <w:r w:rsidRPr="00BC18E2">
        <w:rPr>
          <w:rFonts w:ascii="TimesNewRoman" w:hAnsi="TimesNewRoman" w:cs="TimesNewRoman"/>
          <w:sz w:val="22"/>
          <w:szCs w:val="22"/>
        </w:rPr>
        <w:t>I understand that unauthorized disclosure of confidential information is also punishable under the Privacy Act of 1974, Subsection 552a (i) (1), which reads: “Any officer or employee of an agency, who by virtue of his employment or official position, has possession of, or access to, agency records which contain individually identifiable information the disclosure of which is prohibited by this section or by rules or regulations established thereunder, and who knowing that disclosure of the specific material is so prohibited, willfully discloses the material in any manner to any person or agency not entitled to receive it, shall be guilty of a misdemeanor and fined not more than $5,000.”</w:t>
      </w:r>
    </w:p>
    <w:p w:rsidRPr="00BC18E2" w:rsidR="00BC18E2" w:rsidP="00BC18E2" w:rsidRDefault="00BC18E2" w14:paraId="11AE247C" w14:textId="77777777">
      <w:pPr>
        <w:widowControl w:val="0"/>
        <w:spacing w:line="243" w:lineRule="auto"/>
        <w:rPr>
          <w:sz w:val="22"/>
          <w:szCs w:val="22"/>
        </w:rPr>
      </w:pPr>
      <w:r w:rsidRPr="00BC18E2">
        <w:rPr>
          <w:sz w:val="22"/>
          <w:szCs w:val="22"/>
        </w:rPr>
        <w:t xml:space="preserve">My signature below indicates that I have read, understood, and agreed to comply with the above statements. </w:t>
      </w:r>
    </w:p>
    <w:p w:rsidRPr="00BC18E2" w:rsidR="00BC18E2" w:rsidP="00BC18E2" w:rsidRDefault="00BC18E2" w14:paraId="60BA5C85" w14:textId="77777777">
      <w:pPr>
        <w:widowControl w:val="0"/>
        <w:spacing w:line="243" w:lineRule="auto"/>
        <w:rPr>
          <w:sz w:val="22"/>
          <w:szCs w:val="22"/>
        </w:rPr>
      </w:pPr>
    </w:p>
    <w:p w:rsidRPr="00BC18E2" w:rsidR="00BC18E2" w:rsidP="00BC18E2" w:rsidRDefault="00BC18E2" w14:paraId="687C5259" w14:textId="77777777">
      <w:pPr>
        <w:widowControl w:val="0"/>
        <w:spacing w:line="243" w:lineRule="auto"/>
        <w:rPr>
          <w:sz w:val="22"/>
          <w:szCs w:val="22"/>
        </w:rPr>
      </w:pPr>
    </w:p>
    <w:p w:rsidRPr="00BC18E2" w:rsidR="00BC18E2" w:rsidP="00BC18E2" w:rsidRDefault="00BC18E2" w14:paraId="04702017" w14:textId="77777777">
      <w:pPr>
        <w:widowControl w:val="0"/>
        <w:spacing w:line="243" w:lineRule="auto"/>
        <w:rPr>
          <w:sz w:val="22"/>
          <w:szCs w:val="22"/>
        </w:rPr>
      </w:pPr>
      <w:r w:rsidRPr="00BC18E2">
        <w:rPr>
          <w:sz w:val="22"/>
          <w:szCs w:val="22"/>
        </w:rPr>
        <w:t>_______________________    __________________________    ________________</w:t>
      </w:r>
    </w:p>
    <w:p w:rsidRPr="00BC18E2" w:rsidR="00BC18E2" w:rsidP="00BC18E2" w:rsidRDefault="00BC18E2" w14:paraId="5C8BBA37" w14:textId="77777777">
      <w:pPr>
        <w:widowControl w:val="0"/>
        <w:spacing w:line="243" w:lineRule="auto"/>
        <w:rPr>
          <w:sz w:val="22"/>
          <w:szCs w:val="22"/>
        </w:rPr>
      </w:pPr>
      <w:r w:rsidRPr="00BC18E2">
        <w:rPr>
          <w:sz w:val="22"/>
          <w:szCs w:val="22"/>
        </w:rPr>
        <w:t xml:space="preserve">    Typed/Printed Name                              Signature                                    Date</w:t>
      </w:r>
    </w:p>
    <w:p w:rsidRPr="00BC18E2" w:rsidR="00BC18E2" w:rsidP="00BC18E2" w:rsidRDefault="00BC18E2" w14:paraId="7773C218" w14:textId="77777777">
      <w:pPr>
        <w:widowControl w:val="0"/>
        <w:spacing w:line="243" w:lineRule="auto"/>
        <w:rPr>
          <w:sz w:val="22"/>
          <w:szCs w:val="22"/>
        </w:rPr>
      </w:pPr>
    </w:p>
    <w:p w:rsidRPr="00BC18E2" w:rsidR="00BC18E2" w:rsidP="00BC18E2" w:rsidRDefault="00BC18E2" w14:paraId="2EEA0510" w14:textId="77777777">
      <w:pPr>
        <w:widowControl w:val="0"/>
        <w:spacing w:line="243" w:lineRule="auto"/>
        <w:rPr>
          <w:sz w:val="22"/>
          <w:szCs w:val="22"/>
        </w:rPr>
      </w:pPr>
      <w:r w:rsidRPr="00BC18E2">
        <w:rPr>
          <w:sz w:val="22"/>
          <w:szCs w:val="22"/>
        </w:rPr>
        <w:t>________________________</w:t>
      </w:r>
    </w:p>
    <w:p w:rsidRPr="00BC18E2" w:rsidR="00BC18E2" w:rsidP="00BC18E2" w:rsidRDefault="00BC18E2" w14:paraId="62D0F17B" w14:textId="77777777">
      <w:pPr>
        <w:widowControl w:val="0"/>
        <w:spacing w:line="243" w:lineRule="auto"/>
        <w:rPr>
          <w:sz w:val="22"/>
          <w:szCs w:val="22"/>
        </w:rPr>
      </w:pPr>
      <w:r w:rsidRPr="00BC18E2">
        <w:rPr>
          <w:sz w:val="22"/>
          <w:szCs w:val="22"/>
        </w:rPr>
        <w:t xml:space="preserve">    NCCDPHP/DRH</w:t>
      </w:r>
    </w:p>
    <w:p w:rsidRPr="00BC18E2" w:rsidR="00BC18E2" w:rsidP="00BC18E2" w:rsidRDefault="00BC18E2" w14:paraId="04CCDE25" w14:textId="77777777">
      <w:pPr>
        <w:widowControl w:val="0"/>
        <w:spacing w:line="243" w:lineRule="auto"/>
        <w:rPr>
          <w:sz w:val="22"/>
          <w:szCs w:val="22"/>
        </w:rPr>
      </w:pPr>
    </w:p>
    <w:p w:rsidRPr="00BC18E2" w:rsidR="00BC18E2" w:rsidP="00BC18E2" w:rsidRDefault="00BC18E2" w14:paraId="4272D87B" w14:textId="77777777">
      <w:pPr>
        <w:widowControl w:val="0"/>
        <w:spacing w:line="243" w:lineRule="auto"/>
        <w:rPr>
          <w:sz w:val="22"/>
          <w:szCs w:val="22"/>
        </w:rPr>
      </w:pPr>
      <w:r w:rsidRPr="00BC18E2">
        <w:rPr>
          <w:sz w:val="22"/>
          <w:szCs w:val="22"/>
        </w:rPr>
        <w:t>CDC 0.979 (E), Revised September 2001</w:t>
      </w:r>
    </w:p>
    <w:p w:rsidRPr="00BC18E2" w:rsidR="00BC18E2" w:rsidP="00BC18E2" w:rsidRDefault="00BC18E2" w14:paraId="4AE7B283" w14:textId="77777777">
      <w:pPr>
        <w:widowControl w:val="0"/>
        <w:rPr>
          <w:sz w:val="24"/>
          <w:szCs w:val="24"/>
        </w:rPr>
      </w:pPr>
    </w:p>
    <w:p w:rsidR="005C22AF" w:rsidP="00BC18E2" w:rsidRDefault="005C22AF" w14:paraId="35B81E89" w14:textId="77777777">
      <w:pPr>
        <w:jc w:val="center"/>
      </w:pPr>
    </w:p>
    <w:sectPr w:rsidR="005C22AF" w:rsidSect="004963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B50B8F" w14:textId="77777777" w:rsidR="001755CB" w:rsidRDefault="001755CB" w:rsidP="001755CB">
      <w:r>
        <w:separator/>
      </w:r>
    </w:p>
  </w:endnote>
  <w:endnote w:type="continuationSeparator" w:id="0">
    <w:p w14:paraId="7112B0D8" w14:textId="77777777" w:rsidR="001755CB" w:rsidRDefault="001755CB" w:rsidP="00175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B7B803" w14:textId="77777777" w:rsidR="001755CB" w:rsidRDefault="001755CB" w:rsidP="001755CB">
      <w:r>
        <w:separator/>
      </w:r>
    </w:p>
  </w:footnote>
  <w:footnote w:type="continuationSeparator" w:id="0">
    <w:p w14:paraId="1EB79891" w14:textId="77777777" w:rsidR="001755CB" w:rsidRDefault="001755CB" w:rsidP="001755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4E2C"/>
    <w:rsid w:val="001755CB"/>
    <w:rsid w:val="003B5351"/>
    <w:rsid w:val="00496349"/>
    <w:rsid w:val="005608E9"/>
    <w:rsid w:val="005C22AF"/>
    <w:rsid w:val="005E297F"/>
    <w:rsid w:val="0082768E"/>
    <w:rsid w:val="009C098C"/>
    <w:rsid w:val="00AE5232"/>
    <w:rsid w:val="00B63805"/>
    <w:rsid w:val="00B94E2C"/>
    <w:rsid w:val="00BC18E2"/>
    <w:rsid w:val="00BF7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8D0184C"/>
  <w15:chartTrackingRefBased/>
  <w15:docId w15:val="{584C3DC0-95C7-4D0A-B5FB-449C46FFE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098C"/>
    <w:pPr>
      <w:autoSpaceDE w:val="0"/>
      <w:autoSpaceDN w:val="0"/>
      <w:adjustRightInd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NONDISCLOSURE AGREEMENT</vt:lpstr>
    </vt:vector>
  </TitlesOfParts>
  <Company>CDC</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NONDISCLOSURE AGREEMENT</dc:title>
  <dc:subject/>
  <dc:creator>vdc4</dc:creator>
  <cp:keywords/>
  <dc:description/>
  <cp:lastModifiedBy>Macaluso, Renita (CDC/DDPHSS/OS/OSI)</cp:lastModifiedBy>
  <cp:revision>2</cp:revision>
  <cp:lastPrinted>2009-03-20T20:50:00Z</cp:lastPrinted>
  <dcterms:created xsi:type="dcterms:W3CDTF">2021-07-16T21:34:00Z</dcterms:created>
  <dcterms:modified xsi:type="dcterms:W3CDTF">2021-07-16T21:34:00Z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2021-07-16T21:34:19Z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ac3fa26e-c30b-4ea7-9ec0-69f3fe984677</vt:lpwstr>
  </property>
  <property fmtid="{D5CDD505-2E9C-101B-9397-08002B2CF9AE}" pid="8" name="MSIP_Label_8af03ff0-41c5-4c41-b55e-fabb8fae94be_ContentBits">
    <vt:lpwstr>0</vt:lpwstr>
  </property>
</Properties>
</file>