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6089" w:rsidP="00C86089" w:rsidRDefault="00C86089" w14:paraId="0BC47394" w14:textId="77777777">
      <w:pPr>
        <w:pStyle w:val="BodyText"/>
        <w:spacing w:before="1"/>
        <w:ind w:left="0" w:firstLine="0"/>
        <w:rPr>
          <w:rFonts w:ascii="Times New Roman"/>
        </w:rPr>
      </w:pPr>
    </w:p>
    <w:p w:rsidRPr="009A014E" w:rsidR="00C86089" w:rsidP="00C86089" w:rsidRDefault="00C86089" w14:paraId="0A92A420" w14:textId="77777777">
      <w:pPr>
        <w:pStyle w:val="BodyText"/>
        <w:spacing w:before="1"/>
        <w:ind w:left="0" w:firstLine="0"/>
        <w:jc w:val="center"/>
        <w:rPr>
          <w:rFonts w:ascii="Times New Roman"/>
          <w:u w:val="single"/>
        </w:rPr>
      </w:pPr>
      <w:r w:rsidRPr="009A014E">
        <w:rPr>
          <w:rFonts w:ascii="Times New Roman"/>
          <w:u w:val="single"/>
        </w:rPr>
        <w:t>Recruitment Message for AAP Communications</w:t>
      </w:r>
    </w:p>
    <w:p w:rsidR="0028048D" w:rsidP="0028048D" w:rsidRDefault="0028048D" w14:paraId="77902513" w14:textId="77777777">
      <w:pPr>
        <w:pStyle w:val="Header"/>
        <w:jc w:val="right"/>
      </w:pPr>
      <w:r>
        <w:t>Form Approved</w:t>
      </w:r>
    </w:p>
    <w:p w:rsidR="0028048D" w:rsidP="0028048D" w:rsidRDefault="0028048D" w14:paraId="6FEB496D" w14:textId="77777777">
      <w:pPr>
        <w:pStyle w:val="Header"/>
        <w:jc w:val="right"/>
      </w:pPr>
      <w:r>
        <w:t>OMB No. xxxx-xxxx</w:t>
      </w:r>
    </w:p>
    <w:p w:rsidR="0028048D" w:rsidP="0028048D" w:rsidRDefault="0028048D" w14:paraId="306CE0CC" w14:textId="77777777">
      <w:pPr>
        <w:pStyle w:val="Header"/>
        <w:jc w:val="right"/>
      </w:pPr>
      <w:r>
        <w:t>Exp. Date: xx/xx/xxxx</w:t>
      </w:r>
    </w:p>
    <w:p w:rsidR="000729B6" w:rsidRDefault="000729B6" w14:paraId="28FDE7DF" w14:textId="0A8CD5E6">
      <w:pPr>
        <w:pStyle w:val="BodyText"/>
        <w:spacing w:before="1"/>
        <w:ind w:left="0" w:firstLine="0"/>
        <w:rPr>
          <w:rFonts w:ascii="Times New Roman"/>
        </w:rPr>
      </w:pPr>
    </w:p>
    <w:p w:rsidR="009A014E" w:rsidP="009A014E" w:rsidRDefault="009A014E" w14:paraId="703C58C0" w14:textId="77777777">
      <w:pPr>
        <w:pStyle w:val="BodyText"/>
        <w:spacing w:before="1"/>
        <w:ind w:left="0" w:firstLine="0"/>
        <w:jc w:val="center"/>
        <w:rPr>
          <w:rFonts w:ascii="Times New Roman"/>
        </w:rPr>
      </w:pPr>
    </w:p>
    <w:p w:rsidR="000729B6" w:rsidRDefault="00394191" w14:paraId="28FDE7E0" w14:textId="77777777">
      <w:pPr>
        <w:pStyle w:val="BodyText"/>
        <w:ind w:left="1225" w:firstLine="0"/>
        <w:rPr>
          <w:rFonts w:ascii="Times New Roman"/>
          <w:sz w:val="20"/>
        </w:rPr>
      </w:pPr>
      <w:r>
        <w:rPr>
          <w:rFonts w:ascii="Times New Roman"/>
          <w:noProof/>
          <w:sz w:val="20"/>
        </w:rPr>
        <w:drawing>
          <wp:inline distT="0" distB="0" distL="0" distR="0" wp14:anchorId="28FDE808" wp14:editId="28FDE809">
            <wp:extent cx="4560334" cy="99326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560334" cy="993267"/>
                    </a:xfrm>
                    <a:prstGeom prst="rect">
                      <a:avLst/>
                    </a:prstGeom>
                  </pic:spPr>
                </pic:pic>
              </a:graphicData>
            </a:graphic>
          </wp:inline>
        </w:drawing>
      </w:r>
    </w:p>
    <w:p w:rsidR="000729B6" w:rsidRDefault="00952E75" w14:paraId="28FDE7E1" w14:textId="0E0730CF">
      <w:pPr>
        <w:pStyle w:val="BodyText"/>
        <w:spacing w:before="2"/>
        <w:ind w:left="0" w:firstLine="0"/>
        <w:rPr>
          <w:rFonts w:ascii="Times New Roman"/>
          <w:sz w:val="20"/>
        </w:rPr>
      </w:pPr>
      <w:r>
        <w:rPr>
          <w:noProof/>
        </w:rPr>
        <mc:AlternateContent>
          <mc:Choice Requires="wps">
            <w:drawing>
              <wp:anchor distT="0" distB="0" distL="0" distR="0" simplePos="0" relativeHeight="251657728" behindDoc="1" locked="0" layoutInCell="1" allowOverlap="1" wp14:editId="73B1FB6B" wp14:anchorId="28FDE80B">
                <wp:simplePos x="0" y="0"/>
                <wp:positionH relativeFrom="page">
                  <wp:posOffset>896620</wp:posOffset>
                </wp:positionH>
                <wp:positionV relativeFrom="paragraph">
                  <wp:posOffset>163195</wp:posOffset>
                </wp:positionV>
                <wp:extent cx="5981700" cy="1078230"/>
                <wp:effectExtent l="1270" t="0" r="0" b="6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07823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9B6" w:rsidRDefault="00394191" w14:paraId="28FDE80C" w14:textId="77777777">
                            <w:pPr>
                              <w:spacing w:before="216"/>
                              <w:ind w:left="2388"/>
                              <w:rPr>
                                <w:rFonts w:ascii="Cambria"/>
                                <w:b/>
                                <w:sz w:val="28"/>
                              </w:rPr>
                            </w:pPr>
                            <w:r>
                              <w:rPr>
                                <w:rFonts w:ascii="Cambria"/>
                                <w:b/>
                                <w:color w:val="FFFFFF"/>
                                <w:w w:val="95"/>
                                <w:sz w:val="28"/>
                              </w:rPr>
                              <w:t>Fetal Alcohol Spectrum Disorders (FASDs)</w:t>
                            </w:r>
                          </w:p>
                          <w:p w:rsidR="000729B6" w:rsidRDefault="00394191" w14:paraId="28FDE80D" w14:textId="77777777">
                            <w:pPr>
                              <w:spacing w:before="8" w:line="244" w:lineRule="auto"/>
                              <w:ind w:left="71" w:right="80"/>
                              <w:jc w:val="center"/>
                              <w:rPr>
                                <w:rFonts w:ascii="Cambria"/>
                                <w:b/>
                                <w:sz w:val="28"/>
                              </w:rPr>
                            </w:pPr>
                            <w:r>
                              <w:rPr>
                                <w:rFonts w:ascii="Cambria"/>
                                <w:b/>
                                <w:color w:val="FFFFFF"/>
                                <w:w w:val="90"/>
                                <w:sz w:val="28"/>
                              </w:rPr>
                              <w:t>Improving</w:t>
                            </w:r>
                            <w:r>
                              <w:rPr>
                                <w:rFonts w:ascii="Cambria"/>
                                <w:b/>
                                <w:color w:val="FFFFFF"/>
                                <w:spacing w:val="-40"/>
                                <w:w w:val="90"/>
                                <w:sz w:val="28"/>
                              </w:rPr>
                              <w:t xml:space="preserve"> </w:t>
                            </w:r>
                            <w:r>
                              <w:rPr>
                                <w:rFonts w:ascii="Cambria"/>
                                <w:b/>
                                <w:color w:val="FFFFFF"/>
                                <w:w w:val="90"/>
                                <w:sz w:val="28"/>
                              </w:rPr>
                              <w:t>Continuity</w:t>
                            </w:r>
                            <w:r>
                              <w:rPr>
                                <w:rFonts w:ascii="Cambria"/>
                                <w:b/>
                                <w:color w:val="FFFFFF"/>
                                <w:spacing w:val="-40"/>
                                <w:w w:val="90"/>
                                <w:sz w:val="28"/>
                              </w:rPr>
                              <w:t xml:space="preserve"> </w:t>
                            </w:r>
                            <w:r>
                              <w:rPr>
                                <w:rFonts w:ascii="Cambria"/>
                                <w:b/>
                                <w:color w:val="FFFFFF"/>
                                <w:w w:val="90"/>
                                <w:sz w:val="28"/>
                              </w:rPr>
                              <w:t>of</w:t>
                            </w:r>
                            <w:r>
                              <w:rPr>
                                <w:rFonts w:ascii="Cambria"/>
                                <w:b/>
                                <w:color w:val="FFFFFF"/>
                                <w:spacing w:val="-39"/>
                                <w:w w:val="90"/>
                                <w:sz w:val="28"/>
                              </w:rPr>
                              <w:t xml:space="preserve"> </w:t>
                            </w:r>
                            <w:r>
                              <w:rPr>
                                <w:rFonts w:ascii="Cambria"/>
                                <w:b/>
                                <w:color w:val="FFFFFF"/>
                                <w:w w:val="90"/>
                                <w:sz w:val="28"/>
                              </w:rPr>
                              <w:t>Care</w:t>
                            </w:r>
                            <w:r>
                              <w:rPr>
                                <w:rFonts w:ascii="Cambria"/>
                                <w:b/>
                                <w:color w:val="FFFFFF"/>
                                <w:spacing w:val="-40"/>
                                <w:w w:val="90"/>
                                <w:sz w:val="28"/>
                              </w:rPr>
                              <w:t xml:space="preserve"> </w:t>
                            </w:r>
                            <w:r>
                              <w:rPr>
                                <w:rFonts w:ascii="Cambria"/>
                                <w:b/>
                                <w:color w:val="FFFFFF"/>
                                <w:w w:val="90"/>
                                <w:sz w:val="28"/>
                              </w:rPr>
                              <w:t>for</w:t>
                            </w:r>
                            <w:r>
                              <w:rPr>
                                <w:rFonts w:ascii="Cambria"/>
                                <w:b/>
                                <w:color w:val="FFFFFF"/>
                                <w:spacing w:val="-39"/>
                                <w:w w:val="90"/>
                                <w:sz w:val="28"/>
                              </w:rPr>
                              <w:t xml:space="preserve"> </w:t>
                            </w:r>
                            <w:r>
                              <w:rPr>
                                <w:rFonts w:ascii="Cambria"/>
                                <w:b/>
                                <w:color w:val="FFFFFF"/>
                                <w:w w:val="90"/>
                                <w:sz w:val="28"/>
                              </w:rPr>
                              <w:t>Children</w:t>
                            </w:r>
                            <w:r>
                              <w:rPr>
                                <w:rFonts w:ascii="Cambria"/>
                                <w:b/>
                                <w:color w:val="FFFFFF"/>
                                <w:spacing w:val="-40"/>
                                <w:w w:val="90"/>
                                <w:sz w:val="28"/>
                              </w:rPr>
                              <w:t xml:space="preserve"> </w:t>
                            </w:r>
                            <w:r>
                              <w:rPr>
                                <w:rFonts w:ascii="Cambria"/>
                                <w:b/>
                                <w:color w:val="FFFFFF"/>
                                <w:w w:val="90"/>
                                <w:sz w:val="28"/>
                              </w:rPr>
                              <w:t>and</w:t>
                            </w:r>
                            <w:r>
                              <w:rPr>
                                <w:rFonts w:ascii="Cambria"/>
                                <w:b/>
                                <w:color w:val="FFFFFF"/>
                                <w:spacing w:val="-39"/>
                                <w:w w:val="90"/>
                                <w:sz w:val="28"/>
                              </w:rPr>
                              <w:t xml:space="preserve"> </w:t>
                            </w:r>
                            <w:r>
                              <w:rPr>
                                <w:rFonts w:ascii="Cambria"/>
                                <w:b/>
                                <w:color w:val="FFFFFF"/>
                                <w:w w:val="90"/>
                                <w:sz w:val="28"/>
                              </w:rPr>
                              <w:t>Families</w:t>
                            </w:r>
                            <w:r>
                              <w:rPr>
                                <w:rFonts w:ascii="Cambria"/>
                                <w:b/>
                                <w:color w:val="FFFFFF"/>
                                <w:spacing w:val="-39"/>
                                <w:w w:val="90"/>
                                <w:sz w:val="28"/>
                              </w:rPr>
                              <w:t xml:space="preserve"> </w:t>
                            </w:r>
                            <w:r>
                              <w:rPr>
                                <w:rFonts w:ascii="Cambria"/>
                                <w:b/>
                                <w:color w:val="FFFFFF"/>
                                <w:w w:val="90"/>
                                <w:sz w:val="28"/>
                              </w:rPr>
                              <w:t>Affected</w:t>
                            </w:r>
                            <w:r>
                              <w:rPr>
                                <w:rFonts w:ascii="Cambria"/>
                                <w:b/>
                                <w:color w:val="FFFFFF"/>
                                <w:spacing w:val="-40"/>
                                <w:w w:val="90"/>
                                <w:sz w:val="28"/>
                              </w:rPr>
                              <w:t xml:space="preserve"> </w:t>
                            </w:r>
                            <w:r>
                              <w:rPr>
                                <w:rFonts w:ascii="Cambria"/>
                                <w:b/>
                                <w:color w:val="FFFFFF"/>
                                <w:w w:val="90"/>
                                <w:sz w:val="28"/>
                              </w:rPr>
                              <w:t>by</w:t>
                            </w:r>
                            <w:r>
                              <w:rPr>
                                <w:rFonts w:ascii="Cambria"/>
                                <w:b/>
                                <w:color w:val="FFFFFF"/>
                                <w:spacing w:val="-40"/>
                                <w:w w:val="90"/>
                                <w:sz w:val="28"/>
                              </w:rPr>
                              <w:t xml:space="preserve"> </w:t>
                            </w:r>
                            <w:r>
                              <w:rPr>
                                <w:rFonts w:ascii="Cambria"/>
                                <w:b/>
                                <w:color w:val="FFFFFF"/>
                                <w:w w:val="90"/>
                                <w:sz w:val="28"/>
                              </w:rPr>
                              <w:t>Prenatal</w:t>
                            </w:r>
                            <w:r>
                              <w:rPr>
                                <w:rFonts w:ascii="Cambria"/>
                                <w:b/>
                                <w:color w:val="FFFFFF"/>
                                <w:spacing w:val="-38"/>
                                <w:w w:val="90"/>
                                <w:sz w:val="28"/>
                              </w:rPr>
                              <w:t xml:space="preserve"> </w:t>
                            </w:r>
                            <w:r>
                              <w:rPr>
                                <w:rFonts w:ascii="Cambria"/>
                                <w:b/>
                                <w:color w:val="FFFFFF"/>
                                <w:w w:val="90"/>
                                <w:sz w:val="28"/>
                              </w:rPr>
                              <w:t xml:space="preserve">Alcohol </w:t>
                            </w:r>
                            <w:r>
                              <w:rPr>
                                <w:rFonts w:ascii="Cambria"/>
                                <w:b/>
                                <w:color w:val="FFFFFF"/>
                                <w:sz w:val="28"/>
                              </w:rPr>
                              <w:t>Exposure</w:t>
                            </w:r>
                            <w:r>
                              <w:rPr>
                                <w:rFonts w:ascii="Cambria"/>
                                <w:b/>
                                <w:color w:val="FFFFFF"/>
                                <w:spacing w:val="-25"/>
                                <w:sz w:val="28"/>
                              </w:rPr>
                              <w:t xml:space="preserve"> </w:t>
                            </w:r>
                            <w:r>
                              <w:rPr>
                                <w:rFonts w:ascii="Cambria"/>
                                <w:b/>
                                <w:color w:val="FFFFFF"/>
                                <w:sz w:val="28"/>
                              </w:rPr>
                              <w:t>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8FDE80B">
                <v:stroke joinstyle="miter"/>
                <v:path gradientshapeok="t" o:connecttype="rect"/>
              </v:shapetype>
              <v:shape id="Text Box 2" style="position:absolute;margin-left:70.6pt;margin-top:12.85pt;width:471pt;height:84.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6f2f9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">
                <v:textbox inset="0,0,0,0">
                  <w:txbxContent>
                    <w:p w:rsidR="000729B6" w:rsidRDefault="00394191" w14:paraId="28FDE80C" w14:textId="77777777">
                      <w:pPr>
                        <w:spacing w:before="216"/>
                        <w:ind w:left="2388"/>
                        <w:rPr>
                          <w:rFonts w:ascii="Cambria"/>
                          <w:b/>
                          <w:sz w:val="28"/>
                        </w:rPr>
                      </w:pPr>
                      <w:r>
                        <w:rPr>
                          <w:rFonts w:ascii="Cambria"/>
                          <w:b/>
                          <w:color w:val="FFFFFF"/>
                          <w:w w:val="95"/>
                          <w:sz w:val="28"/>
                        </w:rPr>
                        <w:t>Fetal Alcohol Spectrum Disorders (FASDs)</w:t>
                      </w:r>
                    </w:p>
                    <w:p w:rsidR="000729B6" w:rsidRDefault="00394191" w14:paraId="28FDE80D" w14:textId="77777777">
                      <w:pPr>
                        <w:spacing w:before="8" w:line="244" w:lineRule="auto"/>
                        <w:ind w:left="71" w:right="80"/>
                        <w:jc w:val="center"/>
                        <w:rPr>
                          <w:rFonts w:ascii="Cambria"/>
                          <w:b/>
                          <w:sz w:val="28"/>
                        </w:rPr>
                      </w:pPr>
                      <w:r>
                        <w:rPr>
                          <w:rFonts w:ascii="Cambria"/>
                          <w:b/>
                          <w:color w:val="FFFFFF"/>
                          <w:w w:val="90"/>
                          <w:sz w:val="28"/>
                        </w:rPr>
                        <w:t>Improving</w:t>
                      </w:r>
                      <w:r>
                        <w:rPr>
                          <w:rFonts w:ascii="Cambria"/>
                          <w:b/>
                          <w:color w:val="FFFFFF"/>
                          <w:spacing w:val="-40"/>
                          <w:w w:val="90"/>
                          <w:sz w:val="28"/>
                        </w:rPr>
                        <w:t xml:space="preserve"> </w:t>
                      </w:r>
                      <w:r>
                        <w:rPr>
                          <w:rFonts w:ascii="Cambria"/>
                          <w:b/>
                          <w:color w:val="FFFFFF"/>
                          <w:w w:val="90"/>
                          <w:sz w:val="28"/>
                        </w:rPr>
                        <w:t>Continuity</w:t>
                      </w:r>
                      <w:r>
                        <w:rPr>
                          <w:rFonts w:ascii="Cambria"/>
                          <w:b/>
                          <w:color w:val="FFFFFF"/>
                          <w:spacing w:val="-40"/>
                          <w:w w:val="90"/>
                          <w:sz w:val="28"/>
                        </w:rPr>
                        <w:t xml:space="preserve"> </w:t>
                      </w:r>
                      <w:r>
                        <w:rPr>
                          <w:rFonts w:ascii="Cambria"/>
                          <w:b/>
                          <w:color w:val="FFFFFF"/>
                          <w:w w:val="90"/>
                          <w:sz w:val="28"/>
                        </w:rPr>
                        <w:t>of</w:t>
                      </w:r>
                      <w:r>
                        <w:rPr>
                          <w:rFonts w:ascii="Cambria"/>
                          <w:b/>
                          <w:color w:val="FFFFFF"/>
                          <w:spacing w:val="-39"/>
                          <w:w w:val="90"/>
                          <w:sz w:val="28"/>
                        </w:rPr>
                        <w:t xml:space="preserve"> </w:t>
                      </w:r>
                      <w:r>
                        <w:rPr>
                          <w:rFonts w:ascii="Cambria"/>
                          <w:b/>
                          <w:color w:val="FFFFFF"/>
                          <w:w w:val="90"/>
                          <w:sz w:val="28"/>
                        </w:rPr>
                        <w:t>Care</w:t>
                      </w:r>
                      <w:r>
                        <w:rPr>
                          <w:rFonts w:ascii="Cambria"/>
                          <w:b/>
                          <w:color w:val="FFFFFF"/>
                          <w:spacing w:val="-40"/>
                          <w:w w:val="90"/>
                          <w:sz w:val="28"/>
                        </w:rPr>
                        <w:t xml:space="preserve"> </w:t>
                      </w:r>
                      <w:r>
                        <w:rPr>
                          <w:rFonts w:ascii="Cambria"/>
                          <w:b/>
                          <w:color w:val="FFFFFF"/>
                          <w:w w:val="90"/>
                          <w:sz w:val="28"/>
                        </w:rPr>
                        <w:t>for</w:t>
                      </w:r>
                      <w:r>
                        <w:rPr>
                          <w:rFonts w:ascii="Cambria"/>
                          <w:b/>
                          <w:color w:val="FFFFFF"/>
                          <w:spacing w:val="-39"/>
                          <w:w w:val="90"/>
                          <w:sz w:val="28"/>
                        </w:rPr>
                        <w:t xml:space="preserve"> </w:t>
                      </w:r>
                      <w:r>
                        <w:rPr>
                          <w:rFonts w:ascii="Cambria"/>
                          <w:b/>
                          <w:color w:val="FFFFFF"/>
                          <w:w w:val="90"/>
                          <w:sz w:val="28"/>
                        </w:rPr>
                        <w:t>Children</w:t>
                      </w:r>
                      <w:r>
                        <w:rPr>
                          <w:rFonts w:ascii="Cambria"/>
                          <w:b/>
                          <w:color w:val="FFFFFF"/>
                          <w:spacing w:val="-40"/>
                          <w:w w:val="90"/>
                          <w:sz w:val="28"/>
                        </w:rPr>
                        <w:t xml:space="preserve"> </w:t>
                      </w:r>
                      <w:r>
                        <w:rPr>
                          <w:rFonts w:ascii="Cambria"/>
                          <w:b/>
                          <w:color w:val="FFFFFF"/>
                          <w:w w:val="90"/>
                          <w:sz w:val="28"/>
                        </w:rPr>
                        <w:t>and</w:t>
                      </w:r>
                      <w:r>
                        <w:rPr>
                          <w:rFonts w:ascii="Cambria"/>
                          <w:b/>
                          <w:color w:val="FFFFFF"/>
                          <w:spacing w:val="-39"/>
                          <w:w w:val="90"/>
                          <w:sz w:val="28"/>
                        </w:rPr>
                        <w:t xml:space="preserve"> </w:t>
                      </w:r>
                      <w:r>
                        <w:rPr>
                          <w:rFonts w:ascii="Cambria"/>
                          <w:b/>
                          <w:color w:val="FFFFFF"/>
                          <w:w w:val="90"/>
                          <w:sz w:val="28"/>
                        </w:rPr>
                        <w:t>Families</w:t>
                      </w:r>
                      <w:r>
                        <w:rPr>
                          <w:rFonts w:ascii="Cambria"/>
                          <w:b/>
                          <w:color w:val="FFFFFF"/>
                          <w:spacing w:val="-39"/>
                          <w:w w:val="90"/>
                          <w:sz w:val="28"/>
                        </w:rPr>
                        <w:t xml:space="preserve"> </w:t>
                      </w:r>
                      <w:r>
                        <w:rPr>
                          <w:rFonts w:ascii="Cambria"/>
                          <w:b/>
                          <w:color w:val="FFFFFF"/>
                          <w:w w:val="90"/>
                          <w:sz w:val="28"/>
                        </w:rPr>
                        <w:t>Affected</w:t>
                      </w:r>
                      <w:r>
                        <w:rPr>
                          <w:rFonts w:ascii="Cambria"/>
                          <w:b/>
                          <w:color w:val="FFFFFF"/>
                          <w:spacing w:val="-40"/>
                          <w:w w:val="90"/>
                          <w:sz w:val="28"/>
                        </w:rPr>
                        <w:t xml:space="preserve"> </w:t>
                      </w:r>
                      <w:r>
                        <w:rPr>
                          <w:rFonts w:ascii="Cambria"/>
                          <w:b/>
                          <w:color w:val="FFFFFF"/>
                          <w:w w:val="90"/>
                          <w:sz w:val="28"/>
                        </w:rPr>
                        <w:t>by</w:t>
                      </w:r>
                      <w:r>
                        <w:rPr>
                          <w:rFonts w:ascii="Cambria"/>
                          <w:b/>
                          <w:color w:val="FFFFFF"/>
                          <w:spacing w:val="-40"/>
                          <w:w w:val="90"/>
                          <w:sz w:val="28"/>
                        </w:rPr>
                        <w:t xml:space="preserve"> </w:t>
                      </w:r>
                      <w:r>
                        <w:rPr>
                          <w:rFonts w:ascii="Cambria"/>
                          <w:b/>
                          <w:color w:val="FFFFFF"/>
                          <w:w w:val="90"/>
                          <w:sz w:val="28"/>
                        </w:rPr>
                        <w:t>Prenatal</w:t>
                      </w:r>
                      <w:r>
                        <w:rPr>
                          <w:rFonts w:ascii="Cambria"/>
                          <w:b/>
                          <w:color w:val="FFFFFF"/>
                          <w:spacing w:val="-38"/>
                          <w:w w:val="90"/>
                          <w:sz w:val="28"/>
                        </w:rPr>
                        <w:t xml:space="preserve"> </w:t>
                      </w:r>
                      <w:r>
                        <w:rPr>
                          <w:rFonts w:ascii="Cambria"/>
                          <w:b/>
                          <w:color w:val="FFFFFF"/>
                          <w:w w:val="90"/>
                          <w:sz w:val="28"/>
                        </w:rPr>
                        <w:t xml:space="preserve">Alcohol </w:t>
                      </w:r>
                      <w:r>
                        <w:rPr>
                          <w:rFonts w:ascii="Cambria"/>
                          <w:b/>
                          <w:color w:val="FFFFFF"/>
                          <w:sz w:val="28"/>
                        </w:rPr>
                        <w:t>Exposure</w:t>
                      </w:r>
                      <w:r>
                        <w:rPr>
                          <w:rFonts w:ascii="Cambria"/>
                          <w:b/>
                          <w:color w:val="FFFFFF"/>
                          <w:spacing w:val="-25"/>
                          <w:sz w:val="28"/>
                        </w:rPr>
                        <w:t xml:space="preserve"> </w:t>
                      </w:r>
                      <w:r>
                        <w:rPr>
                          <w:rFonts w:ascii="Cambria"/>
                          <w:b/>
                          <w:color w:val="FFFFFF"/>
                          <w:sz w:val="28"/>
                        </w:rPr>
                        <w:t>Project</w:t>
                      </w:r>
                    </w:p>
                  </w:txbxContent>
                </v:textbox>
                <w10:wrap type="topAndBottom" anchorx="page"/>
              </v:shape>
            </w:pict>
          </mc:Fallback>
        </mc:AlternateContent>
      </w:r>
    </w:p>
    <w:p w:rsidR="000729B6" w:rsidRDefault="00394191" w14:paraId="28FDE7E2" w14:textId="77777777">
      <w:pPr>
        <w:spacing w:line="253" w:lineRule="exact"/>
        <w:ind w:left="1921"/>
        <w:rPr>
          <w:b/>
          <w:sz w:val="18"/>
        </w:rPr>
      </w:pPr>
      <w:r>
        <w:rPr>
          <w:b/>
          <w:color w:val="4471C4"/>
        </w:rPr>
        <w:t xml:space="preserve">A </w:t>
      </w:r>
      <w:r>
        <w:rPr>
          <w:b/>
          <w:color w:val="4471C4"/>
          <w:sz w:val="18"/>
        </w:rPr>
        <w:t xml:space="preserve">PROJECT OF THE </w:t>
      </w:r>
      <w:r>
        <w:rPr>
          <w:b/>
          <w:color w:val="4471C4"/>
        </w:rPr>
        <w:t>P</w:t>
      </w:r>
      <w:r>
        <w:rPr>
          <w:b/>
          <w:color w:val="4471C4"/>
          <w:sz w:val="18"/>
        </w:rPr>
        <w:t xml:space="preserve">EDIATRIC </w:t>
      </w:r>
      <w:r>
        <w:rPr>
          <w:b/>
          <w:color w:val="4471C4"/>
        </w:rPr>
        <w:t>P</w:t>
      </w:r>
      <w:r>
        <w:rPr>
          <w:b/>
          <w:color w:val="4471C4"/>
          <w:sz w:val="18"/>
        </w:rPr>
        <w:t xml:space="preserve">UBLIC </w:t>
      </w:r>
      <w:r>
        <w:rPr>
          <w:b/>
          <w:color w:val="4471C4"/>
        </w:rPr>
        <w:t>H</w:t>
      </w:r>
      <w:r>
        <w:rPr>
          <w:b/>
          <w:color w:val="4471C4"/>
          <w:sz w:val="18"/>
        </w:rPr>
        <w:t xml:space="preserve">EALTH </w:t>
      </w:r>
      <w:r>
        <w:rPr>
          <w:b/>
          <w:color w:val="4471C4"/>
        </w:rPr>
        <w:t>P</w:t>
      </w:r>
      <w:r>
        <w:rPr>
          <w:b/>
          <w:color w:val="4471C4"/>
          <w:sz w:val="18"/>
        </w:rPr>
        <w:t xml:space="preserve">ARTNERSHIP ON </w:t>
      </w:r>
      <w:r>
        <w:rPr>
          <w:b/>
          <w:color w:val="4471C4"/>
        </w:rPr>
        <w:t>FASD</w:t>
      </w:r>
      <w:r>
        <w:rPr>
          <w:b/>
          <w:color w:val="4471C4"/>
          <w:sz w:val="18"/>
        </w:rPr>
        <w:t>S</w:t>
      </w:r>
    </w:p>
    <w:p w:rsidR="000729B6" w:rsidRDefault="00394191" w14:paraId="28FDE7E3" w14:textId="77777777">
      <w:pPr>
        <w:spacing w:before="2"/>
        <w:ind w:left="793"/>
        <w:rPr>
          <w:sz w:val="18"/>
        </w:rPr>
      </w:pPr>
      <w:r>
        <w:rPr>
          <w:sz w:val="18"/>
        </w:rPr>
        <w:t>Funded by a cooperative agreement from the National Center on Birth Defects and Developmental Disabilities</w:t>
      </w:r>
    </w:p>
    <w:p w:rsidR="000729B6" w:rsidRDefault="000729B6" w14:paraId="28FDE7E4" w14:textId="77777777">
      <w:pPr>
        <w:pStyle w:val="BodyText"/>
        <w:ind w:left="0" w:firstLine="0"/>
        <w:rPr>
          <w:sz w:val="18"/>
        </w:rPr>
      </w:pPr>
    </w:p>
    <w:p w:rsidR="000729B6" w:rsidRDefault="000729B6" w14:paraId="28FDE7E5" w14:textId="77777777">
      <w:pPr>
        <w:pStyle w:val="BodyText"/>
        <w:spacing w:before="8"/>
        <w:ind w:left="0" w:firstLine="0"/>
        <w:rPr>
          <w:sz w:val="18"/>
        </w:rPr>
      </w:pPr>
    </w:p>
    <w:p w:rsidR="000729B6" w:rsidRDefault="00394191" w14:paraId="28FDE7E6" w14:textId="77777777">
      <w:pPr>
        <w:pStyle w:val="Heading1"/>
        <w:spacing w:before="0"/>
      </w:pPr>
      <w:r>
        <w:t>Project Description</w:t>
      </w:r>
    </w:p>
    <w:p w:rsidR="000729B6" w:rsidRDefault="00394191" w14:paraId="28FDE7E7" w14:textId="77777777">
      <w:pPr>
        <w:pStyle w:val="BodyText"/>
        <w:spacing w:before="183" w:line="259" w:lineRule="auto"/>
        <w:ind w:left="140" w:right="194" w:firstLine="0"/>
      </w:pPr>
      <w:r>
        <w:t>The American Academy of Pediatrics (AAP) Fetal Alcohol Spectrum Disorders (FASD) Program is pleased to announce an innovative project for the continuity clinic setting. The project, “Improving Continuity of Care for Children and Families Affected by Prenatal Alcohol Exposure,” will provide first year resident trainees with strategies, tools, and resources necessary to introduce the future pediatric workforce to key components of fetal alcohol spectrum disorders (FASDs) most relevant to the primary care setting. The overarching goal of this project is to engage pediatric residents participating in primary care continuity clinics to categorize the conditions within the continuum of FASDs and understand their prevalence. Participants will learn to recognize the neurodevelopmental phenotype associated with prenatal alcohol exposure, to understand the importance of screening all patients for a history of prenatal alcohol exposure, and to recognize the role that social attitudes have in supporting families affected by parental substance use.</w:t>
      </w:r>
    </w:p>
    <w:p w:rsidR="000729B6" w:rsidRDefault="00394191" w14:paraId="28FDE7E8" w14:textId="77777777">
      <w:pPr>
        <w:pStyle w:val="BodyText"/>
        <w:spacing w:before="159" w:line="259" w:lineRule="auto"/>
        <w:ind w:left="140" w:right="379" w:firstLine="0"/>
      </w:pPr>
      <w:r>
        <w:t>The project is designed in 2 phases. In phase 1, precepting attending physicians from continuity clinics will attend virtual train-the-trainers sessions facilitated by FASD experts to learn a curriculum to teach residents how to recognize and care for children with an FASD. In phase 2, preceptors will implement the curriculum with residents at their continuity clinics. Residents will complete educational activities that support the identification and care of children with FASDs.</w:t>
      </w:r>
    </w:p>
    <w:p w:rsidR="000729B6" w:rsidRDefault="00394191" w14:paraId="28FDE7E9" w14:textId="77777777">
      <w:pPr>
        <w:pStyle w:val="Heading1"/>
      </w:pPr>
      <w:r>
        <w:rPr>
          <w:u w:val="single"/>
        </w:rPr>
        <w:t>CREDIT STATEMENTS:</w:t>
      </w:r>
    </w:p>
    <w:p w:rsidR="000729B6" w:rsidRDefault="00394191" w14:paraId="28FDE7EA" w14:textId="77777777">
      <w:pPr>
        <w:pStyle w:val="ListParagraph"/>
        <w:numPr>
          <w:ilvl w:val="0"/>
          <w:numId w:val="2"/>
        </w:numPr>
        <w:tabs>
          <w:tab w:val="left" w:pos="1220"/>
          <w:tab w:val="left" w:pos="1221"/>
        </w:tabs>
        <w:spacing w:before="181"/>
        <w:ind w:right="538"/>
      </w:pPr>
      <w:r>
        <w:t>The American Academy of Pediatrics (AAP) is accredited by the Accreditation Council for Continuing Medical Education (ACCME) to provide continuing medical education for physicians.</w:t>
      </w:r>
    </w:p>
    <w:p w:rsidR="000729B6" w:rsidRDefault="00394191" w14:paraId="28FDE7EB" w14:textId="77777777">
      <w:pPr>
        <w:pStyle w:val="ListParagraph"/>
        <w:numPr>
          <w:ilvl w:val="0"/>
          <w:numId w:val="2"/>
        </w:numPr>
        <w:tabs>
          <w:tab w:val="left" w:pos="1220"/>
          <w:tab w:val="left" w:pos="1221"/>
        </w:tabs>
        <w:spacing w:before="1"/>
        <w:ind w:right="251"/>
      </w:pPr>
      <w:r>
        <w:t xml:space="preserve">The AAP designates this live activity for a maximum of 5.0 </w:t>
      </w:r>
      <w:r>
        <w:rPr>
          <w:i/>
        </w:rPr>
        <w:t>AMA PRA Category 1 Credit(s)™</w:t>
      </w:r>
      <w:r>
        <w:t xml:space="preserve">. Physicians should claim only the credit commensurate with the extent of their participation </w:t>
      </w:r>
      <w:r>
        <w:lastRenderedPageBreak/>
        <w:t>in the</w:t>
      </w:r>
      <w:r>
        <w:rPr>
          <w:spacing w:val="-1"/>
        </w:rPr>
        <w:t xml:space="preserve"> </w:t>
      </w:r>
      <w:r>
        <w:t>activity.</w:t>
      </w:r>
    </w:p>
    <w:p w:rsidR="000729B6" w:rsidRDefault="00394191" w14:paraId="28FDE7ED" w14:textId="77777777">
      <w:pPr>
        <w:pStyle w:val="ListParagraph"/>
        <w:numPr>
          <w:ilvl w:val="0"/>
          <w:numId w:val="2"/>
        </w:numPr>
        <w:tabs>
          <w:tab w:val="left" w:pos="1220"/>
          <w:tab w:val="left" w:pos="1221"/>
        </w:tabs>
        <w:spacing w:before="80"/>
        <w:ind w:right="471"/>
      </w:pPr>
      <w:r>
        <w:t>This activity is acceptable for a maximum of 5.0 AAP credits. These credits can be applied toward the AAP CME/CPD Award available to Fellows and Candidate Members of the American Academy of</w:t>
      </w:r>
      <w:r>
        <w:rPr>
          <w:spacing w:val="-9"/>
        </w:rPr>
        <w:t xml:space="preserve"> </w:t>
      </w:r>
      <w:r>
        <w:t>Pediatrics.</w:t>
      </w:r>
    </w:p>
    <w:p w:rsidR="000729B6" w:rsidRDefault="00394191" w14:paraId="28FDE7EE" w14:textId="77777777">
      <w:pPr>
        <w:pStyle w:val="ListParagraph"/>
        <w:numPr>
          <w:ilvl w:val="0"/>
          <w:numId w:val="2"/>
        </w:numPr>
        <w:tabs>
          <w:tab w:val="left" w:pos="1220"/>
          <w:tab w:val="left" w:pos="1221"/>
        </w:tabs>
        <w:ind w:right="651"/>
      </w:pPr>
      <w:r>
        <w:t xml:space="preserve">PAs may claim a maximum of 5.0 Category 1 credits for completing this activity. NCCPA accepts </w:t>
      </w:r>
      <w:r>
        <w:rPr>
          <w:i/>
        </w:rPr>
        <w:t xml:space="preserve">AMA PRA Category 1 Credit™ </w:t>
      </w:r>
      <w:r>
        <w:t>from organizations accredited by ACCME or a recognized state medical</w:t>
      </w:r>
      <w:r>
        <w:rPr>
          <w:spacing w:val="-3"/>
        </w:rPr>
        <w:t xml:space="preserve"> </w:t>
      </w:r>
      <w:r>
        <w:t>society.</w:t>
      </w:r>
    </w:p>
    <w:p w:rsidR="000729B6" w:rsidRDefault="00394191" w14:paraId="28FDE7EF" w14:textId="77777777">
      <w:pPr>
        <w:pStyle w:val="ListParagraph"/>
        <w:numPr>
          <w:ilvl w:val="0"/>
          <w:numId w:val="2"/>
        </w:numPr>
        <w:tabs>
          <w:tab w:val="left" w:pos="1220"/>
          <w:tab w:val="left" w:pos="1221"/>
        </w:tabs>
        <w:ind w:right="648"/>
      </w:pPr>
      <w:r>
        <w:t>This program is accredited for 5.0 NAPNAP CE contact hours of which 0 contain pharmacology (Rx) content, (0 related to psychopharmacology) (0 related to</w:t>
      </w:r>
      <w:r>
        <w:rPr>
          <w:spacing w:val="-28"/>
        </w:rPr>
        <w:t xml:space="preserve"> </w:t>
      </w:r>
      <w:r>
        <w:t>controlled substances), per the National Association of Pediatric Nurse Practitioners (NAPNAP) Continuing Education</w:t>
      </w:r>
      <w:r>
        <w:rPr>
          <w:spacing w:val="-3"/>
        </w:rPr>
        <w:t xml:space="preserve"> </w:t>
      </w:r>
      <w:r>
        <w:t>Guidelines.</w:t>
      </w:r>
    </w:p>
    <w:p w:rsidR="000729B6" w:rsidRDefault="000729B6" w14:paraId="28FDE7F0" w14:textId="77777777">
      <w:pPr>
        <w:pStyle w:val="BodyText"/>
        <w:ind w:left="0" w:firstLine="0"/>
      </w:pPr>
    </w:p>
    <w:p w:rsidR="000729B6" w:rsidRDefault="00394191" w14:paraId="28FDE7F1" w14:textId="77777777">
      <w:pPr>
        <w:pStyle w:val="Heading1"/>
        <w:spacing w:before="181"/>
      </w:pPr>
      <w:r>
        <w:rPr>
          <w:u w:val="single"/>
        </w:rPr>
        <w:t>MOC Part 2 Statement:</w:t>
      </w:r>
    </w:p>
    <w:p w:rsidR="000729B6" w:rsidRDefault="00394191" w14:paraId="28FDE7F2" w14:textId="77777777">
      <w:pPr>
        <w:pStyle w:val="ListParagraph"/>
        <w:numPr>
          <w:ilvl w:val="0"/>
          <w:numId w:val="1"/>
        </w:numPr>
        <w:tabs>
          <w:tab w:val="left" w:pos="860"/>
          <w:tab w:val="left" w:pos="861"/>
        </w:tabs>
        <w:spacing w:before="181" w:line="259" w:lineRule="auto"/>
        <w:ind w:right="854"/>
      </w:pPr>
      <w:r>
        <w:t>Successful completion of this CME activity, which includes participation in the evaluation component, enables the learner to earn up to 4.5 MOC points in the American Board</w:t>
      </w:r>
      <w:r>
        <w:rPr>
          <w:spacing w:val="-20"/>
        </w:rPr>
        <w:t xml:space="preserve"> </w:t>
      </w:r>
      <w:r>
        <w:t>of</w:t>
      </w:r>
    </w:p>
    <w:p w:rsidR="000729B6" w:rsidRDefault="00394191" w14:paraId="28FDE7F3" w14:textId="77777777">
      <w:pPr>
        <w:pStyle w:val="BodyText"/>
        <w:spacing w:line="259" w:lineRule="auto"/>
        <w:ind w:right="361" w:firstLine="0"/>
        <w:jc w:val="both"/>
      </w:pPr>
      <w:r>
        <w:t>Pediatrics’ (ABP) Maintenance of Certification (MOC) program. It is the CME activity provider’s responsibility to submit learner completion information to ACCME for the purpose of granting ABP MOC credit.</w:t>
      </w:r>
    </w:p>
    <w:p w:rsidR="000729B6" w:rsidRDefault="00394191" w14:paraId="28FDE7F4" w14:textId="77777777">
      <w:pPr>
        <w:pStyle w:val="Heading1"/>
        <w:spacing w:before="160"/>
      </w:pPr>
      <w:r>
        <w:t>Objectives</w:t>
      </w:r>
    </w:p>
    <w:p w:rsidR="000729B6" w:rsidRDefault="00394191" w14:paraId="28FDE7F5" w14:textId="77777777">
      <w:pPr>
        <w:spacing w:before="181" w:line="259" w:lineRule="auto"/>
        <w:ind w:left="140" w:right="609"/>
      </w:pPr>
      <w:r>
        <w:t xml:space="preserve">Upon completion of the </w:t>
      </w:r>
      <w:r>
        <w:rPr>
          <w:i/>
        </w:rPr>
        <w:t xml:space="preserve">Improving Continuity of Care for Children and Families Affected by Prenatal Alcohol Exposure </w:t>
      </w:r>
      <w:r>
        <w:t>project participants will be able to:</w:t>
      </w:r>
    </w:p>
    <w:p w:rsidR="000729B6" w:rsidRDefault="00394191" w14:paraId="28FDE7F6" w14:textId="77777777">
      <w:pPr>
        <w:pStyle w:val="ListParagraph"/>
        <w:numPr>
          <w:ilvl w:val="0"/>
          <w:numId w:val="1"/>
        </w:numPr>
        <w:tabs>
          <w:tab w:val="left" w:pos="860"/>
          <w:tab w:val="left" w:pos="861"/>
        </w:tabs>
        <w:spacing w:before="159"/>
      </w:pPr>
      <w:r>
        <w:t>Categorize the conditions within the continuum of FASDs and understand their</w:t>
      </w:r>
      <w:r>
        <w:rPr>
          <w:spacing w:val="-17"/>
        </w:rPr>
        <w:t xml:space="preserve"> </w:t>
      </w:r>
      <w:r>
        <w:t>prevalence.</w:t>
      </w:r>
    </w:p>
    <w:p w:rsidR="000729B6" w:rsidRDefault="00394191" w14:paraId="28FDE7F7" w14:textId="77777777">
      <w:pPr>
        <w:pStyle w:val="ListParagraph"/>
        <w:numPr>
          <w:ilvl w:val="0"/>
          <w:numId w:val="1"/>
        </w:numPr>
        <w:tabs>
          <w:tab w:val="left" w:pos="860"/>
          <w:tab w:val="left" w:pos="861"/>
        </w:tabs>
        <w:spacing w:before="22"/>
      </w:pPr>
      <w:r>
        <w:t>Recognize the neurodevelopmental phenotype associated with prenatal alcohol</w:t>
      </w:r>
      <w:r>
        <w:rPr>
          <w:spacing w:val="-11"/>
        </w:rPr>
        <w:t xml:space="preserve"> </w:t>
      </w:r>
      <w:r>
        <w:t>exposure.</w:t>
      </w:r>
    </w:p>
    <w:p w:rsidR="000729B6" w:rsidRDefault="00394191" w14:paraId="28FDE7F8" w14:textId="77777777">
      <w:pPr>
        <w:pStyle w:val="ListParagraph"/>
        <w:numPr>
          <w:ilvl w:val="0"/>
          <w:numId w:val="1"/>
        </w:numPr>
        <w:tabs>
          <w:tab w:val="left" w:pos="860"/>
          <w:tab w:val="left" w:pos="861"/>
        </w:tabs>
        <w:spacing w:before="22" w:line="256" w:lineRule="auto"/>
        <w:ind w:right="440"/>
      </w:pPr>
      <w:r>
        <w:t>Identify presenting concerns and care coordination for individuals with FASDs in the pediatric medical</w:t>
      </w:r>
      <w:r>
        <w:rPr>
          <w:spacing w:val="-3"/>
        </w:rPr>
        <w:t xml:space="preserve"> </w:t>
      </w:r>
      <w:r>
        <w:t>home.</w:t>
      </w:r>
    </w:p>
    <w:p w:rsidR="000729B6" w:rsidRDefault="00394191" w14:paraId="28FDE7F9" w14:textId="77777777">
      <w:pPr>
        <w:pStyle w:val="ListParagraph"/>
        <w:numPr>
          <w:ilvl w:val="0"/>
          <w:numId w:val="1"/>
        </w:numPr>
        <w:tabs>
          <w:tab w:val="left" w:pos="860"/>
          <w:tab w:val="left" w:pos="861"/>
        </w:tabs>
        <w:spacing w:before="4"/>
      </w:pPr>
      <w:r>
        <w:t>Understand the importance of screening all patients for a history of prenatal alcohol</w:t>
      </w:r>
      <w:r>
        <w:rPr>
          <w:spacing w:val="-17"/>
        </w:rPr>
        <w:t xml:space="preserve"> </w:t>
      </w:r>
      <w:r>
        <w:t>exposure.</w:t>
      </w:r>
    </w:p>
    <w:p w:rsidR="000729B6" w:rsidRDefault="00394191" w14:paraId="28FDE7FA" w14:textId="77777777">
      <w:pPr>
        <w:pStyle w:val="ListParagraph"/>
        <w:numPr>
          <w:ilvl w:val="0"/>
          <w:numId w:val="1"/>
        </w:numPr>
        <w:tabs>
          <w:tab w:val="left" w:pos="860"/>
          <w:tab w:val="left" w:pos="861"/>
        </w:tabs>
        <w:spacing w:before="22"/>
      </w:pPr>
      <w:r>
        <w:t>Recognize the role that social attitudes have in early identification of</w:t>
      </w:r>
      <w:r>
        <w:rPr>
          <w:spacing w:val="-13"/>
        </w:rPr>
        <w:t xml:space="preserve"> </w:t>
      </w:r>
      <w:r>
        <w:t>FASDs</w:t>
      </w:r>
    </w:p>
    <w:p w:rsidR="000729B6" w:rsidRDefault="00394191" w14:paraId="28FDE7FB" w14:textId="77777777">
      <w:pPr>
        <w:pStyle w:val="ListParagraph"/>
        <w:numPr>
          <w:ilvl w:val="0"/>
          <w:numId w:val="1"/>
        </w:numPr>
        <w:tabs>
          <w:tab w:val="left" w:pos="860"/>
          <w:tab w:val="left" w:pos="861"/>
        </w:tabs>
        <w:spacing w:before="20"/>
      </w:pPr>
      <w:r>
        <w:t>Demonstrate the incidence and prevalence of alcohol use and</w:t>
      </w:r>
      <w:r>
        <w:rPr>
          <w:spacing w:val="-12"/>
        </w:rPr>
        <w:t xml:space="preserve"> </w:t>
      </w:r>
      <w:r>
        <w:t>pregnancy.</w:t>
      </w:r>
    </w:p>
    <w:p w:rsidR="000729B6" w:rsidRDefault="00394191" w14:paraId="28FDE7FC" w14:textId="77777777">
      <w:pPr>
        <w:pStyle w:val="Heading1"/>
        <w:spacing w:before="183"/>
      </w:pPr>
      <w:r>
        <w:t>How to Participate in the Project</w:t>
      </w:r>
    </w:p>
    <w:p w:rsidR="000729B6" w:rsidRDefault="00394191" w14:paraId="28FDE7FD" w14:textId="0B3C3487">
      <w:pPr>
        <w:pStyle w:val="ListParagraph"/>
        <w:numPr>
          <w:ilvl w:val="0"/>
          <w:numId w:val="1"/>
        </w:numPr>
        <w:tabs>
          <w:tab w:val="left" w:pos="860"/>
          <w:tab w:val="left" w:pos="861"/>
        </w:tabs>
        <w:spacing w:before="181" w:line="259" w:lineRule="auto"/>
        <w:ind w:right="476"/>
      </w:pPr>
      <w:r>
        <w:t>Attending physicians from the continuity clinics must commit to attending virtual training-of- trainers sessions hosted by the AAP FASD Program on</w:t>
      </w:r>
      <w:r w:rsidR="009A014E">
        <w:t xml:space="preserve"> Date </w:t>
      </w:r>
      <w:r w:rsidRPr="009A014E" w:rsidR="009A014E">
        <w:rPr>
          <w:b/>
          <w:bCs/>
        </w:rPr>
        <w:t>TBD</w:t>
      </w:r>
      <w:r>
        <w:t>; participation in this training is</w:t>
      </w:r>
      <w:r>
        <w:rPr>
          <w:spacing w:val="-5"/>
        </w:rPr>
        <w:t xml:space="preserve"> </w:t>
      </w:r>
      <w:r>
        <w:t>required.</w:t>
      </w:r>
    </w:p>
    <w:p w:rsidR="000729B6" w:rsidRDefault="00394191" w14:paraId="28FDE7FE" w14:textId="1F789DF4">
      <w:pPr>
        <w:pStyle w:val="ListParagraph"/>
        <w:numPr>
          <w:ilvl w:val="0"/>
          <w:numId w:val="1"/>
        </w:numPr>
        <w:tabs>
          <w:tab w:val="left" w:pos="860"/>
          <w:tab w:val="left" w:pos="861"/>
        </w:tabs>
        <w:spacing w:line="259" w:lineRule="auto"/>
        <w:ind w:right="488"/>
      </w:pPr>
      <w:r>
        <w:t>The continuity clinic must commit to implementing the resident training curriculum between November 1, 202</w:t>
      </w:r>
      <w:r w:rsidR="009A014E">
        <w:t>1</w:t>
      </w:r>
      <w:r>
        <w:t xml:space="preserve"> – January 31,</w:t>
      </w:r>
      <w:r>
        <w:rPr>
          <w:spacing w:val="-7"/>
        </w:rPr>
        <w:t xml:space="preserve"> </w:t>
      </w:r>
      <w:r>
        <w:t>202</w:t>
      </w:r>
      <w:r w:rsidR="009A014E">
        <w:t>2</w:t>
      </w:r>
      <w:r>
        <w:t>.</w:t>
      </w:r>
    </w:p>
    <w:p w:rsidR="000729B6" w:rsidRDefault="00394191" w14:paraId="28FDE7FF" w14:textId="77777777">
      <w:pPr>
        <w:pStyle w:val="ListParagraph"/>
        <w:numPr>
          <w:ilvl w:val="0"/>
          <w:numId w:val="1"/>
        </w:numPr>
        <w:tabs>
          <w:tab w:val="left" w:pos="860"/>
          <w:tab w:val="left" w:pos="861"/>
        </w:tabs>
        <w:spacing w:line="259" w:lineRule="auto"/>
        <w:ind w:right="313"/>
      </w:pPr>
      <w:r>
        <w:t>The format of resident curriculum instruction (e.g., morning conference, noon seminar, pediatrics rotation) can be determined by the residency program director and/or faculty based on the needs and structure of the continuity clinic</w:t>
      </w:r>
      <w:r>
        <w:rPr>
          <w:spacing w:val="-12"/>
        </w:rPr>
        <w:t xml:space="preserve"> </w:t>
      </w:r>
      <w:r>
        <w:t>program.</w:t>
      </w:r>
    </w:p>
    <w:p w:rsidR="000729B6" w:rsidRDefault="00394191" w14:paraId="28FDE800" w14:textId="77777777">
      <w:pPr>
        <w:pStyle w:val="Heading1"/>
      </w:pPr>
      <w:r>
        <w:t>Program Evaluation Goals</w:t>
      </w:r>
    </w:p>
    <w:p w:rsidR="000729B6" w:rsidRDefault="00394191" w14:paraId="28FDE801" w14:textId="77777777">
      <w:pPr>
        <w:pStyle w:val="ListParagraph"/>
        <w:numPr>
          <w:ilvl w:val="0"/>
          <w:numId w:val="1"/>
        </w:numPr>
        <w:tabs>
          <w:tab w:val="left" w:pos="860"/>
          <w:tab w:val="left" w:pos="861"/>
        </w:tabs>
        <w:spacing w:before="183"/>
      </w:pPr>
      <w:r>
        <w:t>Describe participants’ experience with the resident training</w:t>
      </w:r>
      <w:r>
        <w:rPr>
          <w:spacing w:val="-6"/>
        </w:rPr>
        <w:t xml:space="preserve"> </w:t>
      </w:r>
      <w:r>
        <w:t>curriculum.</w:t>
      </w:r>
    </w:p>
    <w:p w:rsidR="000729B6" w:rsidRDefault="00394191" w14:paraId="28FDE802" w14:textId="77777777">
      <w:pPr>
        <w:pStyle w:val="ListParagraph"/>
        <w:numPr>
          <w:ilvl w:val="0"/>
          <w:numId w:val="1"/>
        </w:numPr>
        <w:tabs>
          <w:tab w:val="left" w:pos="860"/>
          <w:tab w:val="left" w:pos="861"/>
        </w:tabs>
        <w:spacing w:before="20"/>
      </w:pPr>
      <w:r>
        <w:t>Assess participant satisfaction with the</w:t>
      </w:r>
      <w:r>
        <w:rPr>
          <w:spacing w:val="-3"/>
        </w:rPr>
        <w:t xml:space="preserve"> </w:t>
      </w:r>
      <w:r>
        <w:t>program.</w:t>
      </w:r>
    </w:p>
    <w:p w:rsidR="000729B6" w:rsidRDefault="000729B6" w14:paraId="28FDE803" w14:textId="77777777">
      <w:pPr>
        <w:sectPr w:rsidR="000729B6">
          <w:headerReference w:type="even" r:id="rId9"/>
          <w:headerReference w:type="default" r:id="rId10"/>
          <w:footerReference w:type="even" r:id="rId11"/>
          <w:footerReference w:type="default" r:id="rId12"/>
          <w:headerReference w:type="first" r:id="rId13"/>
          <w:footerReference w:type="first" r:id="rId14"/>
          <w:pgSz w:w="12240" w:h="15840"/>
          <w:pgMar w:top="1360" w:right="1300" w:bottom="280" w:left="1300" w:header="720" w:footer="720" w:gutter="0"/>
          <w:cols w:space="720"/>
        </w:sectPr>
      </w:pPr>
    </w:p>
    <w:p w:rsidR="000729B6" w:rsidRDefault="00394191" w14:paraId="28FDE804" w14:textId="29E87190">
      <w:pPr>
        <w:pStyle w:val="ListParagraph"/>
        <w:numPr>
          <w:ilvl w:val="0"/>
          <w:numId w:val="1"/>
        </w:numPr>
        <w:tabs>
          <w:tab w:val="left" w:pos="860"/>
          <w:tab w:val="left" w:pos="861"/>
        </w:tabs>
        <w:spacing w:before="80" w:line="259" w:lineRule="auto"/>
        <w:ind w:right="309"/>
      </w:pPr>
      <w:r>
        <w:lastRenderedPageBreak/>
        <w:t>Provide feedback regarding content, format and delivery, and resources for both the attending physician and resident training curricula,</w:t>
      </w:r>
      <w:r>
        <w:rPr>
          <w:spacing w:val="-4"/>
        </w:rPr>
        <w:t xml:space="preserve"> </w:t>
      </w:r>
      <w:r>
        <w:t>respectively.</w:t>
      </w:r>
    </w:p>
    <w:p w:rsidR="00C86089" w:rsidP="00C86089" w:rsidRDefault="00C86089" w14:paraId="6377A89E" w14:textId="77777777">
      <w:pPr>
        <w:pStyle w:val="ListParagraph"/>
      </w:pPr>
    </w:p>
    <w:p w:rsidR="00C86089" w:rsidP="00C86089" w:rsidRDefault="00C86089" w14:paraId="077B3184" w14:textId="77777777">
      <w:pPr>
        <w:pStyle w:val="BodyText"/>
        <w:spacing w:before="159"/>
        <w:ind w:left="140" w:firstLine="0"/>
      </w:pPr>
      <w:r>
        <w:t xml:space="preserve">Contact Josh Benke at 630/626-0681 or </w:t>
      </w:r>
      <w:hyperlink r:id="rId15">
        <w:r>
          <w:t xml:space="preserve">jbenke@aap.org </w:t>
        </w:r>
      </w:hyperlink>
      <w:r>
        <w:t>for more information.</w:t>
      </w:r>
    </w:p>
    <w:p w:rsidR="00C86089" w:rsidP="00C86089" w:rsidRDefault="00C86089" w14:paraId="55597202" w14:textId="77777777">
      <w:pPr>
        <w:tabs>
          <w:tab w:val="left" w:pos="860"/>
          <w:tab w:val="left" w:pos="861"/>
        </w:tabs>
        <w:spacing w:before="80" w:line="259" w:lineRule="auto"/>
        <w:ind w:right="309"/>
      </w:pPr>
    </w:p>
    <w:p w:rsidR="000729B6" w:rsidRDefault="00394191" w14:paraId="28FDE805" w14:textId="77777777">
      <w:pPr>
        <w:pStyle w:val="Heading1"/>
        <w:spacing w:before="159"/>
      </w:pPr>
      <w:r>
        <w:t>Acknowledgment</w:t>
      </w:r>
    </w:p>
    <w:p w:rsidR="00805C10" w:rsidP="00C86089" w:rsidRDefault="00394191" w14:paraId="51BE2695" w14:textId="2D9981CB">
      <w:pPr>
        <w:pStyle w:val="BodyText"/>
        <w:spacing w:before="180" w:line="259" w:lineRule="auto"/>
        <w:ind w:left="140" w:right="141" w:firstLine="0"/>
      </w:pPr>
      <w:r>
        <w:t>This project is supported by the National Center on Birth Defects and Developmental Disabilities (federal award number NU38OT000282) and managed by the American Academy of Pediatrics through the Pediatric Public Health Partnership on FASDs.</w:t>
      </w:r>
    </w:p>
    <w:p w:rsidR="009A014E" w:rsidRDefault="009A014E" w14:paraId="22030B71" w14:textId="69DAA605">
      <w:pPr>
        <w:pStyle w:val="BodyText"/>
        <w:spacing w:before="159"/>
        <w:ind w:left="140" w:firstLine="0"/>
      </w:pPr>
    </w:p>
    <w:p w:rsidR="009A014E" w:rsidRDefault="009A014E" w14:paraId="042001F6" w14:textId="5AF7DC4F">
      <w:r>
        <w:br w:type="page"/>
      </w:r>
    </w:p>
    <w:p w:rsidR="0028048D" w:rsidP="009A014E" w:rsidRDefault="0028048D" w14:paraId="6ECCA7F4" w14:textId="77777777">
      <w:pPr>
        <w:pStyle w:val="BodyText"/>
        <w:spacing w:before="1"/>
        <w:ind w:left="0" w:firstLine="0"/>
        <w:jc w:val="center"/>
        <w:rPr>
          <w:rFonts w:ascii="Times New Roman"/>
          <w:u w:val="single"/>
        </w:rPr>
      </w:pPr>
    </w:p>
    <w:p w:rsidR="009A014E" w:rsidP="00C86089" w:rsidRDefault="009A014E" w14:paraId="433E8F46" w14:textId="04A47F5D">
      <w:pPr>
        <w:pStyle w:val="BodyText"/>
        <w:spacing w:before="1"/>
        <w:ind w:left="0" w:firstLine="0"/>
        <w:jc w:val="center"/>
        <w:rPr>
          <w:rFonts w:ascii="Times New Roman"/>
          <w:u w:val="single"/>
        </w:rPr>
      </w:pPr>
      <w:r w:rsidRPr="009A014E">
        <w:rPr>
          <w:rFonts w:ascii="Times New Roman"/>
          <w:u w:val="single"/>
        </w:rPr>
        <w:t xml:space="preserve">Recruitment </w:t>
      </w:r>
      <w:r>
        <w:rPr>
          <w:rFonts w:ascii="Times New Roman"/>
          <w:u w:val="single"/>
        </w:rPr>
        <w:t xml:space="preserve"> Email </w:t>
      </w:r>
      <w:r w:rsidRPr="009A014E">
        <w:rPr>
          <w:rFonts w:ascii="Times New Roman"/>
          <w:u w:val="single"/>
        </w:rPr>
        <w:t xml:space="preserve">Message for AAP </w:t>
      </w:r>
      <w:r>
        <w:rPr>
          <w:rFonts w:ascii="Times New Roman"/>
          <w:u w:val="single"/>
        </w:rPr>
        <w:t>Membership</w:t>
      </w:r>
    </w:p>
    <w:p w:rsidR="00C86089" w:rsidP="00C86089" w:rsidRDefault="00C86089" w14:paraId="1FAB1537" w14:textId="77777777">
      <w:pPr>
        <w:pStyle w:val="Header"/>
        <w:jc w:val="right"/>
      </w:pPr>
      <w:r>
        <w:t>Form Approved</w:t>
      </w:r>
    </w:p>
    <w:p w:rsidR="00C86089" w:rsidP="00C86089" w:rsidRDefault="00C86089" w14:paraId="0159A485" w14:textId="77777777">
      <w:pPr>
        <w:pStyle w:val="Header"/>
        <w:jc w:val="right"/>
      </w:pPr>
      <w:r>
        <w:t>OMB No. xxxx-xxxx</w:t>
      </w:r>
    </w:p>
    <w:p w:rsidR="00C86089" w:rsidP="00C86089" w:rsidRDefault="00C86089" w14:paraId="67092502" w14:textId="77777777">
      <w:pPr>
        <w:pStyle w:val="Header"/>
        <w:jc w:val="right"/>
      </w:pPr>
      <w:r>
        <w:t>Exp. Date: xx/xx/xxxx</w:t>
      </w:r>
    </w:p>
    <w:p w:rsidRPr="009A014E" w:rsidR="009A014E" w:rsidP="009A014E" w:rsidRDefault="009A014E" w14:paraId="18C50CDE" w14:textId="77777777">
      <w:pPr>
        <w:pStyle w:val="BodyText"/>
        <w:spacing w:before="1"/>
        <w:ind w:left="0" w:firstLine="0"/>
        <w:jc w:val="center"/>
        <w:rPr>
          <w:rFonts w:ascii="Times New Roman"/>
          <w:u w:val="single"/>
        </w:rPr>
      </w:pPr>
    </w:p>
    <w:p w:rsidR="009A014E" w:rsidP="009A014E" w:rsidRDefault="009A014E" w14:paraId="09AB3802" w14:textId="77777777">
      <w:pPr>
        <w:rPr>
          <w:rFonts w:ascii="Alegreya Sans" w:hAnsi="Alegreya Sans" w:eastAsiaTheme="minorHAnsi"/>
          <w:lang w:bidi="ar-SA"/>
        </w:rPr>
      </w:pPr>
      <w:r>
        <w:rPr>
          <w:rFonts w:ascii="Alegreya Sans" w:hAnsi="Alegreya Sans"/>
        </w:rPr>
        <w:t>AAP Managers,</w:t>
      </w:r>
    </w:p>
    <w:p w:rsidR="009A014E" w:rsidP="009A014E" w:rsidRDefault="009A014E" w14:paraId="0890646B" w14:textId="77777777">
      <w:pPr>
        <w:rPr>
          <w:rFonts w:ascii="Alegreya Sans" w:hAnsi="Alegreya Sans"/>
        </w:rPr>
      </w:pPr>
    </w:p>
    <w:p w:rsidR="009A014E" w:rsidP="009A014E" w:rsidRDefault="009A014E" w14:paraId="26691F7C" w14:textId="77777777">
      <w:pPr>
        <w:rPr>
          <w:rFonts w:ascii="Alegreya Sans" w:hAnsi="Alegreya Sans"/>
        </w:rPr>
      </w:pPr>
      <w:r>
        <w:rPr>
          <w:rFonts w:ascii="Alegreya Sans" w:hAnsi="Alegreya Sans"/>
        </w:rPr>
        <w:t>Please consider sharing the message below with your respective committee/council/section distribution lists. If you do forward the message to your members, please cc me on the email. I appreciate your assistance in sharing this project opportunity with your members. -Josh</w:t>
      </w:r>
    </w:p>
    <w:p w:rsidR="009A014E" w:rsidP="009A014E" w:rsidRDefault="009A014E" w14:paraId="29E99DE2" w14:textId="77777777">
      <w:pPr>
        <w:rPr>
          <w:rFonts w:ascii="Alegreya Sans" w:hAnsi="Alegreya Sans"/>
        </w:rPr>
      </w:pPr>
    </w:p>
    <w:p w:rsidR="009A014E" w:rsidP="009A014E" w:rsidRDefault="009A014E" w14:paraId="025AA5AC" w14:textId="77777777">
      <w:pPr>
        <w:rPr>
          <w:rFonts w:ascii="Alegreya Sans" w:hAnsi="Alegreya Sans"/>
        </w:rPr>
      </w:pPr>
    </w:p>
    <w:p w:rsidR="009A014E" w:rsidP="009A014E" w:rsidRDefault="003B7E18" w14:paraId="6A925E4C" w14:textId="77777777">
      <w:pPr>
        <w:rPr>
          <w:rFonts w:ascii="Alegreya Sans" w:hAnsi="Alegreya Sans"/>
          <w:b/>
          <w:bCs/>
          <w:u w:val="single"/>
        </w:rPr>
      </w:pPr>
      <w:hyperlink w:history="1" r:id="rId16">
        <w:r w:rsidR="009A014E">
          <w:rPr>
            <w:rStyle w:val="Hyperlink"/>
            <w:rFonts w:ascii="Alegreya Sans" w:hAnsi="Alegreya Sans"/>
            <w:b/>
            <w:bCs/>
          </w:rPr>
          <w:t>Applications</w:t>
        </w:r>
      </w:hyperlink>
      <w:r w:rsidR="009A014E">
        <w:rPr>
          <w:rFonts w:ascii="Alegreya Sans" w:hAnsi="Alegreya Sans"/>
          <w:b/>
          <w:bCs/>
          <w:u w:val="single"/>
        </w:rPr>
        <w:t xml:space="preserve"> are now being accepted for a continuity clinic project on Fetal Alcohol Spectrum Disorders</w:t>
      </w:r>
    </w:p>
    <w:p w:rsidR="009A014E" w:rsidP="009A014E" w:rsidRDefault="009A014E" w14:paraId="0C3866E7" w14:textId="77777777">
      <w:pPr>
        <w:rPr>
          <w:rFonts w:ascii="Alegreya Sans" w:hAnsi="Alegreya Sans"/>
          <w:b/>
          <w:bCs/>
        </w:rPr>
      </w:pPr>
      <w:r>
        <w:rPr>
          <w:rFonts w:ascii="Alegreya Sans" w:hAnsi="Alegreya Sans"/>
          <w:b/>
          <w:bCs/>
        </w:rPr>
        <w:t>Improving Continuity of Care for Children and Families Affected by Prenatal Alcohol Exposure</w:t>
      </w:r>
    </w:p>
    <w:p w:rsidR="009A014E" w:rsidP="009A014E" w:rsidRDefault="009A014E" w14:paraId="6AD05580" w14:textId="77777777">
      <w:pPr>
        <w:rPr>
          <w:rFonts w:ascii="Alegreya Sans" w:hAnsi="Alegreya Sans"/>
          <w:b/>
          <w:bCs/>
        </w:rPr>
      </w:pPr>
    </w:p>
    <w:p w:rsidR="009A014E" w:rsidP="009A014E" w:rsidRDefault="009A014E" w14:paraId="556D086F" w14:textId="17CFD059">
      <w:pPr>
        <w:rPr>
          <w:rFonts w:ascii="Alegreya Sans" w:hAnsi="Alegreya Sans"/>
        </w:rPr>
      </w:pPr>
      <w:r>
        <w:rPr>
          <w:rFonts w:ascii="Alegreya Sans" w:hAnsi="Alegreya Sans"/>
        </w:rPr>
        <w:t xml:space="preserve">The American Academy of Pediatrics (AAP) Fetal Alcohol Spectrum Disorders (FASD) Program is recruiting about 10 pediatric continuity clinics to participate in a 4-month pilot project to teach residents to recognize the signs of and implement plans of care for children with an FASD. Applications are now being accepted for </w:t>
      </w:r>
      <w:r>
        <w:rPr>
          <w:rFonts w:ascii="Alegreya Sans" w:hAnsi="Alegreya Sans"/>
          <w:b/>
          <w:bCs/>
        </w:rPr>
        <w:t xml:space="preserve">Improving Continuity of Care for Children and Families Affected by Prenatal Alcohol Exposure, </w:t>
      </w:r>
      <w:r>
        <w:rPr>
          <w:rFonts w:ascii="Alegreya Sans" w:hAnsi="Alegreya Sans"/>
        </w:rPr>
        <w:t xml:space="preserve">an effort to implement a resident-focused curriculum designed to introduce the future pediatric workforce to key components of FASDs most relevant to the primary care setting. </w:t>
      </w:r>
      <w:bookmarkStart w:name="_Hlk36216118" w:id="0"/>
      <w:r>
        <w:rPr>
          <w:rFonts w:ascii="Alegreya Sans" w:hAnsi="Alegreya Sans"/>
        </w:rPr>
        <w:t>The overarching goal of this project is to engage pediatric residents participating in primary care continuity clinics to categorize the conditions within the continuum of FASDs and understand their prevalence. Participants will learn to recognize the neurodevelopmental phenotype associated with prenatal alcohol exposure, to understand the importance of screening all patients for a history of prenatal alcohol exposure , and to recognize the role that social attitudes have in supporting families affected by parental substance use.</w:t>
      </w:r>
      <w:bookmarkEnd w:id="0"/>
      <w:r>
        <w:rPr>
          <w:rFonts w:ascii="Alegreya Sans" w:hAnsi="Alegreya Sans"/>
        </w:rPr>
        <w:t xml:space="preserve"> About </w:t>
      </w:r>
      <w:r w:rsidRPr="009A014E">
        <w:rPr>
          <w:rFonts w:ascii="Alegreya Sans" w:hAnsi="Alegreya Sans"/>
          <w:b/>
          <w:bCs/>
        </w:rPr>
        <w:t>10</w:t>
      </w:r>
      <w:r>
        <w:rPr>
          <w:rFonts w:ascii="Alegreya Sans" w:hAnsi="Alegreya Sans"/>
          <w:b/>
          <w:bCs/>
        </w:rPr>
        <w:t xml:space="preserve"> continuity clinics</w:t>
      </w:r>
      <w:r>
        <w:rPr>
          <w:rFonts w:ascii="Alegreya Sans" w:hAnsi="Alegreya Sans"/>
        </w:rPr>
        <w:t xml:space="preserve"> will be chosen to participate in a </w:t>
      </w:r>
      <w:r>
        <w:rPr>
          <w:rFonts w:ascii="Alegreya Sans" w:hAnsi="Alegreya Sans"/>
          <w:b/>
          <w:bCs/>
        </w:rPr>
        <w:t>4-month</w:t>
      </w:r>
      <w:r>
        <w:rPr>
          <w:rFonts w:ascii="Alegreya Sans" w:hAnsi="Alegreya Sans"/>
        </w:rPr>
        <w:t xml:space="preserve"> project from </w:t>
      </w:r>
      <w:r>
        <w:rPr>
          <w:rFonts w:ascii="Alegreya Sans" w:hAnsi="Alegreya Sans"/>
          <w:b/>
          <w:bCs/>
        </w:rPr>
        <w:t>October 2021 – January 2022</w:t>
      </w:r>
      <w:r>
        <w:rPr>
          <w:rFonts w:ascii="Alegreya Sans" w:hAnsi="Alegreya Sans"/>
        </w:rPr>
        <w:t xml:space="preserve">. </w:t>
      </w:r>
    </w:p>
    <w:p w:rsidR="009A014E" w:rsidP="009A014E" w:rsidRDefault="009A014E" w14:paraId="52E96AC2" w14:textId="77777777">
      <w:pPr>
        <w:rPr>
          <w:rFonts w:ascii="Alegreya Sans" w:hAnsi="Alegreya Sans"/>
        </w:rPr>
      </w:pPr>
    </w:p>
    <w:p w:rsidR="009A014E" w:rsidP="009A014E" w:rsidRDefault="009A014E" w14:paraId="5FB1658C" w14:textId="7CD7BCA9">
      <w:pPr>
        <w:rPr>
          <w:rFonts w:ascii="Alegreya Sans" w:hAnsi="Alegreya Sans"/>
        </w:rPr>
      </w:pPr>
      <w:r>
        <w:rPr>
          <w:rFonts w:ascii="Alegreya Sans" w:hAnsi="Alegreya Sans"/>
        </w:rPr>
        <w:t xml:space="preserve">Interested pediatric practices are encouraged to </w:t>
      </w:r>
      <w:hyperlink w:history="1" r:id="rId17">
        <w:r>
          <w:rPr>
            <w:rStyle w:val="Hyperlink"/>
            <w:rFonts w:ascii="Alegreya Sans" w:hAnsi="Alegreya Sans"/>
          </w:rPr>
          <w:t>review a detailed project description</w:t>
        </w:r>
      </w:hyperlink>
      <w:r>
        <w:rPr>
          <w:rFonts w:ascii="Alegreya Sans" w:hAnsi="Alegreya Sans"/>
        </w:rPr>
        <w:t xml:space="preserve"> with additional information, requirements and expectations. </w:t>
      </w:r>
      <w:r>
        <w:rPr>
          <w:rFonts w:ascii="Alegreya Sans" w:hAnsi="Alegreya Sans"/>
          <w:b/>
          <w:bCs/>
        </w:rPr>
        <w:t xml:space="preserve">Priority will be given to practice teams that complete the </w:t>
      </w:r>
      <w:hyperlink w:history="1" r:id="rId18">
        <w:r>
          <w:rPr>
            <w:rStyle w:val="Hyperlink"/>
            <w:rFonts w:ascii="Alegreya Sans" w:hAnsi="Alegreya Sans"/>
            <w:b/>
            <w:bCs/>
          </w:rPr>
          <w:t>online application</w:t>
        </w:r>
      </w:hyperlink>
      <w:r>
        <w:rPr>
          <w:rFonts w:ascii="Alegreya Sans" w:hAnsi="Alegreya Sans"/>
          <w:b/>
          <w:bCs/>
        </w:rPr>
        <w:t xml:space="preserve"> by TBD</w:t>
      </w:r>
      <w:r>
        <w:rPr>
          <w:rFonts w:ascii="Alegreya Sans" w:hAnsi="Alegreya Sans"/>
        </w:rPr>
        <w:t xml:space="preserve">. </w:t>
      </w:r>
    </w:p>
    <w:p w:rsidR="009A014E" w:rsidP="009A014E" w:rsidRDefault="009A014E" w14:paraId="33919A3B" w14:textId="77777777">
      <w:pPr>
        <w:rPr>
          <w:rFonts w:ascii="Alegreya Sans" w:hAnsi="Alegreya Sans"/>
        </w:rPr>
      </w:pPr>
    </w:p>
    <w:p w:rsidR="009A014E" w:rsidP="009A014E" w:rsidRDefault="009A014E" w14:paraId="73D69243" w14:textId="127614F3">
      <w:pPr>
        <w:rPr>
          <w:rFonts w:ascii="Alegreya Sans" w:hAnsi="Alegreya Sans"/>
        </w:rPr>
      </w:pPr>
      <w:r>
        <w:rPr>
          <w:rFonts w:ascii="Alegreya Sans" w:hAnsi="Alegreya Sans"/>
        </w:rPr>
        <w:t xml:space="preserve">The first phase of the project is a mandatory train-the-trainers training for attending physicians scheduled for </w:t>
      </w:r>
      <w:r>
        <w:rPr>
          <w:rFonts w:ascii="Alegreya Sans" w:hAnsi="Alegreya Sans"/>
          <w:b/>
          <w:bCs/>
        </w:rPr>
        <w:t>October 2021 (date TBD) at the American Academy of Pediatrics offices in Itasca, IL</w:t>
      </w:r>
      <w:r>
        <w:rPr>
          <w:rFonts w:ascii="Alegreya Sans" w:hAnsi="Alegreya Sans"/>
        </w:rPr>
        <w:t>. In phase 2, attending physicians will implement the curriculum with residents at their continuity clinics from November 202</w:t>
      </w:r>
      <w:r w:rsidR="00394191">
        <w:rPr>
          <w:rFonts w:ascii="Alegreya Sans" w:hAnsi="Alegreya Sans"/>
        </w:rPr>
        <w:t>1</w:t>
      </w:r>
      <w:r>
        <w:rPr>
          <w:rFonts w:ascii="Alegreya Sans" w:hAnsi="Alegreya Sans"/>
        </w:rPr>
        <w:t xml:space="preserve"> – January 202</w:t>
      </w:r>
      <w:r w:rsidR="00394191">
        <w:rPr>
          <w:rFonts w:ascii="Alegreya Sans" w:hAnsi="Alegreya Sans"/>
        </w:rPr>
        <w:t>2</w:t>
      </w:r>
      <w:r>
        <w:rPr>
          <w:rFonts w:ascii="Alegreya Sans" w:hAnsi="Alegreya Sans"/>
        </w:rPr>
        <w:t>.</w:t>
      </w:r>
    </w:p>
    <w:p w:rsidR="009A014E" w:rsidP="009A014E" w:rsidRDefault="009A014E" w14:paraId="09B60376" w14:textId="77777777">
      <w:pPr>
        <w:rPr>
          <w:rFonts w:ascii="Alegreya Sans" w:hAnsi="Alegreya Sans"/>
        </w:rPr>
      </w:pPr>
    </w:p>
    <w:p w:rsidR="009A014E" w:rsidP="009A014E" w:rsidRDefault="009A014E" w14:paraId="26AF87BB" w14:textId="3B96997C">
      <w:pPr>
        <w:rPr>
          <w:rFonts w:ascii="Alegreya Sans" w:hAnsi="Alegreya Sans"/>
        </w:rPr>
      </w:pPr>
      <w:bookmarkStart w:name="_Hlk36617428" w:id="1"/>
      <w:r>
        <w:rPr>
          <w:rFonts w:ascii="Alegreya Sans" w:hAnsi="Alegreya Sans"/>
        </w:rPr>
        <w:t>Participating pediatricians will have the opportunity to earn continuing medical education points and maintenance of certification part 2 credit.</w:t>
      </w:r>
      <w:bookmarkEnd w:id="1"/>
    </w:p>
    <w:p w:rsidR="00805C10" w:rsidP="009A014E" w:rsidRDefault="00805C10" w14:paraId="1B8AF4D4" w14:textId="3CDF2722">
      <w:pPr>
        <w:rPr>
          <w:rFonts w:ascii="Alegreya Sans" w:hAnsi="Alegreya Sans"/>
        </w:rPr>
      </w:pPr>
    </w:p>
    <w:p w:rsidR="00805C10" w:rsidP="003B7E18" w:rsidRDefault="00805C10" w14:paraId="0CF9B6DB" w14:textId="38A08A6C">
      <w:pPr>
        <w:pStyle w:val="BodyText"/>
        <w:spacing w:before="180" w:line="259" w:lineRule="auto"/>
        <w:ind w:left="140" w:right="141" w:firstLine="0"/>
      </w:pPr>
      <w:r>
        <w:t>This project is supported by the National Center on Birth Defects and Developmental Disabilities (federal award number NU38OT000282) and managed by the American Academy of Pediatrics through the Pediatric Public Health Partnership on FASDs.</w:t>
      </w:r>
    </w:p>
    <w:p w:rsidR="009A014E" w:rsidP="009A014E" w:rsidRDefault="009A014E" w14:paraId="36F6DDD0" w14:textId="77777777">
      <w:pPr>
        <w:rPr>
          <w:rFonts w:ascii="Alegreya Sans" w:hAnsi="Alegreya Sans"/>
        </w:rPr>
      </w:pPr>
    </w:p>
    <w:p w:rsidR="009A014E" w:rsidP="009A014E" w:rsidRDefault="009A014E" w14:paraId="37A835FA" w14:textId="77777777">
      <w:pPr>
        <w:rPr>
          <w:rFonts w:ascii="Alegreya Sans" w:hAnsi="Alegreya Sans"/>
        </w:rPr>
      </w:pPr>
      <w:r>
        <w:rPr>
          <w:rFonts w:ascii="Alegreya Sans" w:hAnsi="Alegreya Sans"/>
        </w:rPr>
        <w:t xml:space="preserve">Contact Josh Benke (630/626-0681 | </w:t>
      </w:r>
      <w:hyperlink w:history="1" r:id="rId19">
        <w:r>
          <w:rPr>
            <w:rStyle w:val="Hyperlink"/>
            <w:rFonts w:ascii="Alegreya Sans" w:hAnsi="Alegreya Sans"/>
          </w:rPr>
          <w:t>jbenke@aap.org</w:t>
        </w:r>
      </w:hyperlink>
      <w:r>
        <w:rPr>
          <w:rFonts w:ascii="Alegreya Sans" w:hAnsi="Alegreya Sans"/>
        </w:rPr>
        <w:t>) or Rachel Daskalov, MHA (</w:t>
      </w:r>
      <w:hyperlink w:history="1" r:id="rId20">
        <w:r>
          <w:rPr>
            <w:rStyle w:val="Hyperlink"/>
            <w:rFonts w:ascii="Alegreya Sans" w:hAnsi="Alegreya Sans"/>
          </w:rPr>
          <w:t>rdaskalov@aap.org</w:t>
        </w:r>
      </w:hyperlink>
      <w:r>
        <w:rPr>
          <w:rFonts w:ascii="Alegreya Sans" w:hAnsi="Alegreya Sans"/>
        </w:rPr>
        <w:t xml:space="preserve"> | 630-626-6063) for more information.</w:t>
      </w:r>
    </w:p>
    <w:p w:rsidR="009A014E" w:rsidP="009A014E" w:rsidRDefault="009A014E" w14:paraId="4B2B8140" w14:textId="77777777">
      <w:pPr>
        <w:rPr>
          <w:rFonts w:ascii="Alegreya Sans" w:hAnsi="Alegreya Sans"/>
        </w:rPr>
      </w:pPr>
    </w:p>
    <w:p w:rsidR="009A014E" w:rsidP="009A014E" w:rsidRDefault="009A014E" w14:paraId="296E1983" w14:textId="77777777">
      <w:pPr>
        <w:rPr>
          <w:rFonts w:ascii="Alegreya Sans" w:hAnsi="Alegreya Sans"/>
        </w:rPr>
      </w:pPr>
      <w:r>
        <w:rPr>
          <w:rFonts w:ascii="Alegreya Sans" w:hAnsi="Alegreya Sans"/>
        </w:rPr>
        <w:t>Josh</w:t>
      </w:r>
    </w:p>
    <w:p w:rsidR="009A014E" w:rsidP="009A014E" w:rsidRDefault="009A014E" w14:paraId="7FD57F7E" w14:textId="77777777">
      <w:pPr>
        <w:rPr>
          <w:rFonts w:ascii="Alegreya Sans" w:hAnsi="Alegreya Sans"/>
        </w:rPr>
      </w:pPr>
    </w:p>
    <w:p w:rsidR="009A014E" w:rsidP="009A014E" w:rsidRDefault="009A014E" w14:paraId="3C88FADC" w14:textId="77777777">
      <w:pPr>
        <w:rPr>
          <w:rFonts w:ascii="Alegreya Sans" w:hAnsi="Alegreya Sans"/>
        </w:rPr>
      </w:pPr>
      <w:r>
        <w:rPr>
          <w:rFonts w:ascii="Alegreya Sans" w:hAnsi="Alegreya Sans"/>
        </w:rPr>
        <w:t>Josh Benke</w:t>
      </w:r>
    </w:p>
    <w:p w:rsidR="009A014E" w:rsidP="009A014E" w:rsidRDefault="009A014E" w14:paraId="6E0CADF3" w14:textId="77777777">
      <w:pPr>
        <w:rPr>
          <w:rFonts w:ascii="Alegreya Sans" w:hAnsi="Alegreya Sans"/>
        </w:rPr>
      </w:pPr>
      <w:r>
        <w:rPr>
          <w:rFonts w:ascii="Alegreya Sans" w:hAnsi="Alegreya Sans"/>
        </w:rPr>
        <w:t>Program Manager, Fetal Alcohol Spectrum Disorders</w:t>
      </w:r>
    </w:p>
    <w:p w:rsidR="009A014E" w:rsidP="009A014E" w:rsidRDefault="009A014E" w14:paraId="777A2FEC" w14:textId="77777777">
      <w:pPr>
        <w:rPr>
          <w:rFonts w:ascii="Alegreya Sans" w:hAnsi="Alegreya Sans"/>
        </w:rPr>
      </w:pPr>
      <w:r>
        <w:rPr>
          <w:rFonts w:ascii="Alegreya Sans" w:hAnsi="Alegreya Sans"/>
        </w:rPr>
        <w:t>American Academy of Pediatrics</w:t>
      </w:r>
    </w:p>
    <w:p w:rsidR="009A014E" w:rsidP="009A014E" w:rsidRDefault="009A014E" w14:paraId="258D5943" w14:textId="77777777">
      <w:pPr>
        <w:rPr>
          <w:rFonts w:ascii="Alegreya Sans" w:hAnsi="Alegreya Sans"/>
        </w:rPr>
      </w:pPr>
      <w:r>
        <w:rPr>
          <w:rFonts w:ascii="Alegreya Sans" w:hAnsi="Alegreya Sans"/>
        </w:rPr>
        <w:t>345 Park Blvd</w:t>
      </w:r>
    </w:p>
    <w:p w:rsidR="009A014E" w:rsidP="009A014E" w:rsidRDefault="009A014E" w14:paraId="3AA621CD" w14:textId="77777777">
      <w:pPr>
        <w:rPr>
          <w:rFonts w:ascii="Alegreya Sans" w:hAnsi="Alegreya Sans"/>
        </w:rPr>
      </w:pPr>
      <w:r>
        <w:rPr>
          <w:rFonts w:ascii="Alegreya Sans" w:hAnsi="Alegreya Sans"/>
        </w:rPr>
        <w:t>Itasca, IL 60143</w:t>
      </w:r>
    </w:p>
    <w:p w:rsidR="009A014E" w:rsidP="009A014E" w:rsidRDefault="009A014E" w14:paraId="126B93BC" w14:textId="77777777">
      <w:pPr>
        <w:rPr>
          <w:rFonts w:ascii="Alegreya Sans" w:hAnsi="Alegreya Sans"/>
        </w:rPr>
      </w:pPr>
      <w:r>
        <w:rPr>
          <w:rFonts w:ascii="Alegreya Sans" w:hAnsi="Alegreya Sans"/>
        </w:rPr>
        <w:t>Phone: 630/626-6081</w:t>
      </w:r>
    </w:p>
    <w:p w:rsidR="009A014E" w:rsidP="009A014E" w:rsidRDefault="009A014E" w14:paraId="440F5A1B" w14:textId="77777777">
      <w:pPr>
        <w:rPr>
          <w:rFonts w:ascii="Alegreya Sans" w:hAnsi="Alegreya Sans"/>
        </w:rPr>
      </w:pPr>
      <w:r>
        <w:rPr>
          <w:rFonts w:ascii="Alegreya Sans" w:hAnsi="Alegreya Sans"/>
        </w:rPr>
        <w:t>Fax: 847/434-8000</w:t>
      </w:r>
    </w:p>
    <w:p w:rsidR="009A014E" w:rsidP="009A014E" w:rsidRDefault="009A014E" w14:paraId="1C008A3D" w14:textId="0DEBDB5D">
      <w:pPr>
        <w:rPr>
          <w:rFonts w:ascii="Alegreya Sans" w:hAnsi="Alegreya Sans"/>
        </w:rPr>
      </w:pPr>
      <w:r>
        <w:rPr>
          <w:rFonts w:ascii="Alegreya Sans" w:hAnsi="Alegreya Sans"/>
        </w:rPr>
        <w:t xml:space="preserve">Email: </w:t>
      </w:r>
      <w:hyperlink w:history="1" r:id="rId21">
        <w:r>
          <w:rPr>
            <w:rStyle w:val="Hyperlink"/>
            <w:rFonts w:ascii="Alegreya Sans" w:hAnsi="Alegreya Sans"/>
          </w:rPr>
          <w:t>jbenke@aap.org</w:t>
        </w:r>
      </w:hyperlink>
    </w:p>
    <w:p w:rsidR="0028048D" w:rsidP="009A014E" w:rsidRDefault="009A014E" w14:paraId="192A946F" w14:textId="77777777">
      <w:pPr>
        <w:pStyle w:val="BodyText"/>
        <w:spacing w:before="1"/>
        <w:ind w:left="0" w:firstLine="0"/>
        <w:jc w:val="center"/>
        <w:rPr>
          <w:rFonts w:ascii="Alegreya Sans" w:hAnsi="Alegreya Sans"/>
        </w:rPr>
      </w:pPr>
      <w:r>
        <w:rPr>
          <w:rFonts w:ascii="Alegreya Sans" w:hAnsi="Alegreya Sans"/>
        </w:rPr>
        <w:br w:type="page"/>
      </w:r>
    </w:p>
    <w:p w:rsidR="0028048D" w:rsidP="009A014E" w:rsidRDefault="0028048D" w14:paraId="6EA1EDF1" w14:textId="77777777">
      <w:pPr>
        <w:pStyle w:val="BodyText"/>
        <w:spacing w:before="1"/>
        <w:ind w:left="0" w:firstLine="0"/>
        <w:jc w:val="center"/>
        <w:rPr>
          <w:rFonts w:ascii="Alegreya Sans" w:hAnsi="Alegreya Sans"/>
        </w:rPr>
      </w:pPr>
    </w:p>
    <w:p w:rsidR="009A014E" w:rsidP="009A014E" w:rsidRDefault="009A014E" w14:paraId="4EA96C8A" w14:textId="6089AF61">
      <w:pPr>
        <w:pStyle w:val="BodyText"/>
        <w:spacing w:before="1"/>
        <w:ind w:left="0" w:firstLine="0"/>
        <w:jc w:val="center"/>
        <w:rPr>
          <w:rFonts w:ascii="Times New Roman" w:hAnsi="Times New Roman" w:cs="Times New Roman"/>
          <w:sz w:val="24"/>
          <w:szCs w:val="24"/>
          <w:u w:val="single"/>
        </w:rPr>
      </w:pPr>
      <w:r w:rsidRPr="009A014E">
        <w:rPr>
          <w:rFonts w:ascii="Times New Roman" w:hAnsi="Times New Roman" w:cs="Times New Roman"/>
          <w:sz w:val="24"/>
          <w:szCs w:val="24"/>
          <w:u w:val="single"/>
        </w:rPr>
        <w:t>Follow-up Recruitment  Email Message for AAP Membership</w:t>
      </w:r>
    </w:p>
    <w:p w:rsidR="00C86089" w:rsidP="00C86089" w:rsidRDefault="00C86089" w14:paraId="0A9A3111" w14:textId="77777777">
      <w:pPr>
        <w:pStyle w:val="Header"/>
        <w:jc w:val="right"/>
      </w:pPr>
      <w:r>
        <w:t>Form Approved</w:t>
      </w:r>
    </w:p>
    <w:p w:rsidR="00C86089" w:rsidP="00C86089" w:rsidRDefault="00C86089" w14:paraId="58591352" w14:textId="77777777">
      <w:pPr>
        <w:pStyle w:val="Header"/>
        <w:jc w:val="right"/>
      </w:pPr>
      <w:r>
        <w:t>OMB No. xxxx-xxxx</w:t>
      </w:r>
    </w:p>
    <w:p w:rsidR="00C86089" w:rsidP="00C86089" w:rsidRDefault="00C86089" w14:paraId="6C4708D4" w14:textId="77777777">
      <w:pPr>
        <w:pStyle w:val="Header"/>
        <w:jc w:val="right"/>
      </w:pPr>
      <w:r>
        <w:t>Exp. Date: xx/xx/xxxx</w:t>
      </w:r>
    </w:p>
    <w:p w:rsidRPr="009A014E" w:rsidR="00C86089" w:rsidP="009A014E" w:rsidRDefault="00C86089" w14:paraId="1D1A0763" w14:textId="77777777">
      <w:pPr>
        <w:pStyle w:val="BodyText"/>
        <w:spacing w:before="1"/>
        <w:ind w:left="0" w:firstLine="0"/>
        <w:jc w:val="center"/>
        <w:rPr>
          <w:rFonts w:ascii="Times New Roman" w:hAnsi="Times New Roman" w:cs="Times New Roman"/>
          <w:u w:val="single"/>
        </w:rPr>
      </w:pPr>
    </w:p>
    <w:p w:rsidR="009A014E" w:rsidRDefault="009A014E" w14:paraId="2C4B2B5E" w14:textId="54B5BC41">
      <w:pPr>
        <w:rPr>
          <w:rFonts w:ascii="Alegreya Sans" w:hAnsi="Alegreya Sans"/>
        </w:rPr>
      </w:pPr>
    </w:p>
    <w:p w:rsidR="009A014E" w:rsidP="009A014E" w:rsidRDefault="009A014E" w14:paraId="5BC40420" w14:textId="77777777"/>
    <w:p w:rsidR="009A014E" w:rsidP="009A014E" w:rsidRDefault="009A014E" w14:paraId="3E8CC109" w14:textId="77777777">
      <w:pPr>
        <w:rPr>
          <w:rFonts w:ascii="Alegreya Sans" w:hAnsi="Alegreya Sans" w:cs="Times New Roman" w:eastAsiaTheme="minorHAnsi"/>
          <w:lang w:bidi="ar-SA"/>
        </w:rPr>
      </w:pPr>
      <w:r>
        <w:rPr>
          <w:rFonts w:ascii="Alegreya Sans" w:hAnsi="Alegreya Sans"/>
        </w:rPr>
        <w:t>Dear AAP Managers,</w:t>
      </w:r>
    </w:p>
    <w:p w:rsidR="009A014E" w:rsidP="009A014E" w:rsidRDefault="009A014E" w14:paraId="38D64911" w14:textId="77777777">
      <w:pPr>
        <w:rPr>
          <w:rFonts w:ascii="Alegreya Sans" w:hAnsi="Alegreya Sans"/>
        </w:rPr>
      </w:pPr>
    </w:p>
    <w:p w:rsidR="009A014E" w:rsidP="009A014E" w:rsidRDefault="009A014E" w14:paraId="0FBDE001" w14:textId="3DD67DDC">
      <w:pPr>
        <w:rPr>
          <w:rFonts w:ascii="Alegreya Sans" w:hAnsi="Alegreya Sans"/>
        </w:rPr>
      </w:pPr>
      <w:r>
        <w:rPr>
          <w:rFonts w:ascii="Alegreya Sans" w:hAnsi="Alegreya Sans"/>
        </w:rPr>
        <w:t>I am forwarding the announcement below in an additional promotional push to spread the word about the FASD continuity clinic project. The deadline for applications is TBD, so there is still time to apply. Please consider sharing with your networks and cc-ing me on the emails. I appreciate your help disseminating the announcement.</w:t>
      </w:r>
    </w:p>
    <w:p w:rsidR="009A014E" w:rsidP="009A014E" w:rsidRDefault="009A014E" w14:paraId="02473D24" w14:textId="77777777">
      <w:pPr>
        <w:rPr>
          <w:rFonts w:ascii="Alegreya Sans" w:hAnsi="Alegreya Sans"/>
        </w:rPr>
      </w:pPr>
    </w:p>
    <w:p w:rsidR="009A014E" w:rsidP="009A014E" w:rsidRDefault="009A014E" w14:paraId="02013917" w14:textId="77777777">
      <w:pPr>
        <w:rPr>
          <w:rFonts w:ascii="Alegreya Sans" w:hAnsi="Alegreya Sans"/>
        </w:rPr>
      </w:pPr>
      <w:r>
        <w:rPr>
          <w:rFonts w:ascii="Alegreya Sans" w:hAnsi="Alegreya Sans"/>
        </w:rPr>
        <w:t>Thank you for considering,</w:t>
      </w:r>
    </w:p>
    <w:p w:rsidR="009A014E" w:rsidP="009A014E" w:rsidRDefault="009A014E" w14:paraId="03F7E4E1" w14:textId="77777777">
      <w:pPr>
        <w:rPr>
          <w:rFonts w:ascii="Alegreya Sans" w:hAnsi="Alegreya Sans"/>
        </w:rPr>
      </w:pPr>
    </w:p>
    <w:p w:rsidR="009A014E" w:rsidP="009A014E" w:rsidRDefault="009A014E" w14:paraId="581434B8" w14:textId="77777777">
      <w:pPr>
        <w:rPr>
          <w:rFonts w:ascii="Alegreya Sans" w:hAnsi="Alegreya Sans"/>
        </w:rPr>
      </w:pPr>
      <w:r>
        <w:rPr>
          <w:rFonts w:ascii="Alegreya Sans" w:hAnsi="Alegreya Sans"/>
        </w:rPr>
        <w:t>Josh</w:t>
      </w:r>
    </w:p>
    <w:p w:rsidR="009A014E" w:rsidP="009A014E" w:rsidRDefault="009A014E" w14:paraId="1A3756C5" w14:textId="77777777">
      <w:pPr>
        <w:rPr>
          <w:rFonts w:ascii="Alegreya Sans" w:hAnsi="Alegreya Sans"/>
        </w:rPr>
      </w:pPr>
    </w:p>
    <w:p w:rsidR="009A014E" w:rsidP="009A014E" w:rsidRDefault="009A014E" w14:paraId="58087AB6" w14:textId="77777777">
      <w:pPr>
        <w:rPr>
          <w:rFonts w:ascii="Alegreya Sans" w:hAnsi="Alegreya Sans"/>
        </w:rPr>
      </w:pPr>
      <w:r>
        <w:rPr>
          <w:rFonts w:ascii="Alegreya Sans" w:hAnsi="Alegreya Sans"/>
        </w:rPr>
        <w:t>Josh Benke</w:t>
      </w:r>
    </w:p>
    <w:p w:rsidR="009A014E" w:rsidP="009A014E" w:rsidRDefault="009A014E" w14:paraId="58588C54" w14:textId="77777777">
      <w:pPr>
        <w:rPr>
          <w:rFonts w:ascii="Alegreya Sans" w:hAnsi="Alegreya Sans"/>
        </w:rPr>
      </w:pPr>
      <w:r>
        <w:rPr>
          <w:rFonts w:ascii="Alegreya Sans" w:hAnsi="Alegreya Sans"/>
        </w:rPr>
        <w:t xml:space="preserve">Program Manager, Fetal Alcohol Spectrum Disorders </w:t>
      </w:r>
    </w:p>
    <w:p w:rsidR="009A014E" w:rsidP="009A014E" w:rsidRDefault="009A014E" w14:paraId="580C6827" w14:textId="77777777">
      <w:pPr>
        <w:rPr>
          <w:rFonts w:ascii="Alegreya Sans" w:hAnsi="Alegreya Sans"/>
        </w:rPr>
      </w:pPr>
      <w:r>
        <w:rPr>
          <w:rFonts w:ascii="Alegreya Sans" w:hAnsi="Alegreya Sans"/>
        </w:rPr>
        <w:t>American Academy of Pediatrics</w:t>
      </w:r>
    </w:p>
    <w:p w:rsidR="009A014E" w:rsidP="009A014E" w:rsidRDefault="009A014E" w14:paraId="6F0480BF" w14:textId="77777777">
      <w:pPr>
        <w:rPr>
          <w:rFonts w:ascii="Alegreya Sans" w:hAnsi="Alegreya Sans"/>
        </w:rPr>
      </w:pPr>
      <w:r>
        <w:rPr>
          <w:rFonts w:ascii="Alegreya Sans" w:hAnsi="Alegreya Sans"/>
        </w:rPr>
        <w:t>Phone: 630/626-6081</w:t>
      </w:r>
    </w:p>
    <w:p w:rsidR="009A014E" w:rsidP="009A014E" w:rsidRDefault="009A014E" w14:paraId="1ACC24C3" w14:textId="1532FA5F">
      <w:pPr>
        <w:rPr>
          <w:rStyle w:val="Hyperlink"/>
          <w:rFonts w:ascii="Alegreya Sans" w:hAnsi="Alegreya Sans"/>
        </w:rPr>
      </w:pPr>
      <w:r>
        <w:rPr>
          <w:rFonts w:ascii="Alegreya Sans" w:hAnsi="Alegreya Sans"/>
        </w:rPr>
        <w:t xml:space="preserve">Email: </w:t>
      </w:r>
      <w:hyperlink w:history="1" r:id="rId22">
        <w:r>
          <w:rPr>
            <w:rStyle w:val="Hyperlink"/>
            <w:rFonts w:ascii="Alegreya Sans" w:hAnsi="Alegreya Sans"/>
          </w:rPr>
          <w:t>jbenke@aap.org</w:t>
        </w:r>
      </w:hyperlink>
    </w:p>
    <w:p w:rsidR="00805C10" w:rsidP="009A014E" w:rsidRDefault="00805C10" w14:paraId="5FBBC67B" w14:textId="41BA50D3">
      <w:pPr>
        <w:rPr>
          <w:rStyle w:val="Hyperlink"/>
          <w:rFonts w:ascii="Alegreya Sans" w:hAnsi="Alegreya Sans"/>
        </w:rPr>
      </w:pPr>
    </w:p>
    <w:p w:rsidR="00805C10" w:rsidP="00805C10" w:rsidRDefault="00805C10" w14:paraId="69CF79B5" w14:textId="77777777">
      <w:pPr>
        <w:pStyle w:val="BodyText"/>
        <w:spacing w:before="180" w:line="259" w:lineRule="auto"/>
        <w:ind w:left="140" w:right="141" w:firstLine="0"/>
      </w:pPr>
      <w:r>
        <w:t>This project is supported by the National Center on Birth Defects and Developmental Disabilities (federal award number NU38OT000282) and managed by the American Academy of Pediatrics through the Pediatric Public Health Partnership on FASDs.</w:t>
      </w:r>
    </w:p>
    <w:p w:rsidR="00805C10" w:rsidP="00805C10" w:rsidRDefault="00805C10" w14:paraId="577CF363" w14:textId="77777777">
      <w:pPr>
        <w:pStyle w:val="BodyText"/>
        <w:spacing w:before="180" w:line="259" w:lineRule="auto"/>
        <w:ind w:left="140" w:right="141" w:firstLine="0"/>
      </w:pPr>
    </w:p>
    <w:p w:rsidR="00805C10" w:rsidP="009A014E" w:rsidRDefault="00805C10" w14:paraId="23BB76F6" w14:textId="77777777">
      <w:pPr>
        <w:rPr>
          <w:rFonts w:ascii="Alegreya Sans" w:hAnsi="Alegreya Sans"/>
        </w:rPr>
      </w:pPr>
    </w:p>
    <w:p w:rsidR="009A014E" w:rsidP="009A014E" w:rsidRDefault="009A014E" w14:paraId="24AB0C9B" w14:textId="76832D55">
      <w:pPr>
        <w:rPr>
          <w:rFonts w:ascii="Alegreya Sans" w:hAnsi="Alegreya Sans"/>
        </w:rPr>
      </w:pPr>
      <w:r>
        <w:rPr>
          <w:rFonts w:ascii="Alegreya Sans" w:hAnsi="Alegreya Sans"/>
        </w:rPr>
        <w:t>**************************************************************************************</w:t>
      </w:r>
    </w:p>
    <w:p w:rsidR="009A014E" w:rsidP="009A014E" w:rsidRDefault="009A014E" w14:paraId="510F5FE3" w14:textId="77777777">
      <w:pPr>
        <w:outlineLvl w:val="0"/>
      </w:pPr>
      <w:r>
        <w:rPr>
          <w:b/>
          <w:bCs/>
        </w:rPr>
        <w:t>From:</w:t>
      </w:r>
      <w:r>
        <w:t xml:space="preserve"> Benke, Joshua </w:t>
      </w:r>
      <w:r>
        <w:br/>
      </w:r>
      <w:r>
        <w:rPr>
          <w:b/>
          <w:bCs/>
        </w:rPr>
        <w:t>Sent:</w:t>
      </w:r>
      <w:r>
        <w:t xml:space="preserve"> Monday, April 13, 2020 12:32 PM</w:t>
      </w:r>
      <w:r>
        <w:br/>
      </w:r>
      <w:r>
        <w:rPr>
          <w:b/>
          <w:bCs/>
        </w:rPr>
        <w:t>To:</w:t>
      </w:r>
      <w:r>
        <w:t xml:space="preserve"> AAP Managers &lt;</w:t>
      </w:r>
      <w:hyperlink w:history="1" r:id="rId23">
        <w:r>
          <w:rPr>
            <w:rStyle w:val="Hyperlink"/>
          </w:rPr>
          <w:t>AAPManagers@aap.org</w:t>
        </w:r>
      </w:hyperlink>
      <w:r>
        <w:t>&gt;</w:t>
      </w:r>
      <w:r>
        <w:br/>
      </w:r>
      <w:r>
        <w:rPr>
          <w:b/>
          <w:bCs/>
        </w:rPr>
        <w:t>Cc:</w:t>
      </w:r>
      <w:r>
        <w:t xml:space="preserve"> Benke, Joshua &lt;</w:t>
      </w:r>
      <w:hyperlink w:history="1" r:id="rId24">
        <w:r>
          <w:rPr>
            <w:rStyle w:val="Hyperlink"/>
          </w:rPr>
          <w:t>JBenke@aap.org</w:t>
        </w:r>
      </w:hyperlink>
      <w:r>
        <w:t>&gt;</w:t>
      </w:r>
      <w:r>
        <w:br/>
      </w:r>
      <w:r>
        <w:rPr>
          <w:b/>
          <w:bCs/>
        </w:rPr>
        <w:t>Subject:</w:t>
      </w:r>
      <w:r>
        <w:t xml:space="preserve"> Recruiting Now - AAP FASD Continuity Clinic Project</w:t>
      </w:r>
    </w:p>
    <w:p w:rsidR="009A014E" w:rsidP="009A014E" w:rsidRDefault="009A014E" w14:paraId="55DE6F8A" w14:textId="77777777"/>
    <w:p w:rsidR="009A014E" w:rsidP="009A014E" w:rsidRDefault="009A014E" w14:paraId="5169E66F" w14:textId="736F73B1">
      <w:pPr>
        <w:rPr>
          <w:rFonts w:ascii="Alegreya Sans" w:hAnsi="Alegreya Sans"/>
        </w:rPr>
      </w:pPr>
      <w:r>
        <w:rPr>
          <w:rFonts w:ascii="Alegreya Sans" w:hAnsi="Alegreya Sans"/>
        </w:rPr>
        <w:t>AAP Managers,</w:t>
      </w:r>
    </w:p>
    <w:p w:rsidR="00C86089" w:rsidP="00C86089" w:rsidRDefault="00C86089" w14:paraId="0CA5CCC0" w14:textId="77777777">
      <w:pPr>
        <w:pStyle w:val="Header"/>
        <w:jc w:val="right"/>
      </w:pPr>
      <w:r>
        <w:t>Form Approved</w:t>
      </w:r>
    </w:p>
    <w:p w:rsidR="00C86089" w:rsidP="00C86089" w:rsidRDefault="00C86089" w14:paraId="4FAC9CF1" w14:textId="77777777">
      <w:pPr>
        <w:pStyle w:val="Header"/>
        <w:jc w:val="right"/>
      </w:pPr>
      <w:r>
        <w:t>OMB No. xxxx-xxxx</w:t>
      </w:r>
    </w:p>
    <w:p w:rsidRPr="00C86089" w:rsidR="00C86089" w:rsidP="00C86089" w:rsidRDefault="00C86089" w14:paraId="15B645F0" w14:textId="7B3B200D">
      <w:pPr>
        <w:pStyle w:val="Header"/>
        <w:jc w:val="right"/>
      </w:pPr>
      <w:r>
        <w:t>Exp. Date: xx/xx/xxxx</w:t>
      </w:r>
    </w:p>
    <w:p w:rsidR="009A014E" w:rsidP="009A014E" w:rsidRDefault="009A014E" w14:paraId="66BA2057" w14:textId="77777777">
      <w:pPr>
        <w:rPr>
          <w:rFonts w:ascii="Alegreya Sans" w:hAnsi="Alegreya Sans"/>
        </w:rPr>
      </w:pPr>
    </w:p>
    <w:p w:rsidR="009A014E" w:rsidP="009A014E" w:rsidRDefault="009A014E" w14:paraId="0D7798A7" w14:textId="77777777">
      <w:pPr>
        <w:rPr>
          <w:rFonts w:ascii="Alegreya Sans" w:hAnsi="Alegreya Sans"/>
        </w:rPr>
      </w:pPr>
      <w:r>
        <w:rPr>
          <w:rFonts w:ascii="Alegreya Sans" w:hAnsi="Alegreya Sans"/>
        </w:rPr>
        <w:t>Please consider sharing the message below with your respective committee/council/section distribution lists. If you do forward the message to your members, please cc me on the email. I appreciate your assistance in sharing this project opportunity with your members. -Josh</w:t>
      </w:r>
    </w:p>
    <w:p w:rsidR="009A014E" w:rsidP="009A014E" w:rsidRDefault="009A014E" w14:paraId="4027F97D" w14:textId="77777777">
      <w:pPr>
        <w:rPr>
          <w:rFonts w:ascii="Alegreya Sans" w:hAnsi="Alegreya Sans"/>
        </w:rPr>
      </w:pPr>
    </w:p>
    <w:p w:rsidR="009A014E" w:rsidP="009A014E" w:rsidRDefault="009A014E" w14:paraId="589AFA70" w14:textId="77777777">
      <w:pPr>
        <w:rPr>
          <w:rFonts w:ascii="Alegreya Sans" w:hAnsi="Alegreya Sans"/>
        </w:rPr>
      </w:pPr>
    </w:p>
    <w:p w:rsidR="009A014E" w:rsidP="009A014E" w:rsidRDefault="003B7E18" w14:paraId="4C868636" w14:textId="77777777">
      <w:pPr>
        <w:rPr>
          <w:rFonts w:ascii="Alegreya Sans" w:hAnsi="Alegreya Sans"/>
          <w:b/>
          <w:bCs/>
          <w:u w:val="single"/>
        </w:rPr>
      </w:pPr>
      <w:hyperlink w:history="1" r:id="rId25">
        <w:r w:rsidR="009A014E">
          <w:rPr>
            <w:rStyle w:val="Hyperlink"/>
            <w:rFonts w:ascii="Alegreya Sans" w:hAnsi="Alegreya Sans"/>
            <w:b/>
            <w:bCs/>
          </w:rPr>
          <w:t>Applications</w:t>
        </w:r>
      </w:hyperlink>
      <w:r w:rsidR="009A014E">
        <w:rPr>
          <w:rFonts w:ascii="Alegreya Sans" w:hAnsi="Alegreya Sans"/>
          <w:b/>
          <w:bCs/>
          <w:u w:val="single"/>
        </w:rPr>
        <w:t xml:space="preserve"> are now being accepted for a continuity clinic project on Fetal Alcohol Spectrum Disorders</w:t>
      </w:r>
    </w:p>
    <w:p w:rsidR="009A014E" w:rsidP="009A014E" w:rsidRDefault="009A014E" w14:paraId="5FD79231" w14:textId="77777777">
      <w:pPr>
        <w:rPr>
          <w:rFonts w:ascii="Alegreya Sans" w:hAnsi="Alegreya Sans"/>
          <w:b/>
          <w:bCs/>
        </w:rPr>
      </w:pPr>
      <w:r>
        <w:rPr>
          <w:rFonts w:ascii="Alegreya Sans" w:hAnsi="Alegreya Sans"/>
          <w:b/>
          <w:bCs/>
        </w:rPr>
        <w:lastRenderedPageBreak/>
        <w:t>Improving Continuity of Care for Children and Families Affected by Prenatal Alcohol Exposure</w:t>
      </w:r>
    </w:p>
    <w:p w:rsidR="009A014E" w:rsidP="009A014E" w:rsidRDefault="009A014E" w14:paraId="6C105410" w14:textId="77777777">
      <w:pPr>
        <w:rPr>
          <w:rFonts w:ascii="Alegreya Sans" w:hAnsi="Alegreya Sans"/>
          <w:b/>
          <w:bCs/>
        </w:rPr>
      </w:pPr>
    </w:p>
    <w:p w:rsidR="009A014E" w:rsidP="009A014E" w:rsidRDefault="009A014E" w14:paraId="4975EA17" w14:textId="2037CD68">
      <w:pPr>
        <w:rPr>
          <w:rFonts w:ascii="Alegreya Sans" w:hAnsi="Alegreya Sans"/>
        </w:rPr>
      </w:pPr>
      <w:r>
        <w:rPr>
          <w:rFonts w:ascii="Alegreya Sans" w:hAnsi="Alegreya Sans"/>
        </w:rPr>
        <w:t xml:space="preserve">The American Academy of Pediatrics (AAP) Fetal Alcohol Spectrum Disorders (FASD) Program is recruiting about 10 pediatric continuity clinics to participate in a 4-month pilot project to teach residents to recognize the signs of and implement plans of care for children with an FASD. Applications are now being accepted for </w:t>
      </w:r>
      <w:r>
        <w:rPr>
          <w:rFonts w:ascii="Alegreya Sans" w:hAnsi="Alegreya Sans"/>
          <w:b/>
          <w:bCs/>
        </w:rPr>
        <w:t xml:space="preserve">Improving Continuity of Care for Children and Families Affected by Prenatal Alcohol Exposure, </w:t>
      </w:r>
      <w:r>
        <w:rPr>
          <w:rFonts w:ascii="Alegreya Sans" w:hAnsi="Alegreya Sans"/>
        </w:rPr>
        <w:t xml:space="preserve">an effort to implement a resident-focused curriculum designed to introduce the future pediatric workforce to key components of FASDs most relevant to the primary care setting. The overarching goal of this project is to engage pediatric residents participating in primary care continuity clinics to categorize the conditions within the continuum of FASDs and understand their prevalence. Participants will learn to recognize the neurodevelopmental phenotype associated with prenatal alcohol exposure, to understand the importance of screening all patients for a history of prenatal alcohol exposure , and to recognize the role that social attitudes have in supporting families affected by parental substance use. About </w:t>
      </w:r>
      <w:r w:rsidRPr="009A014E">
        <w:rPr>
          <w:rFonts w:ascii="Alegreya Sans" w:hAnsi="Alegreya Sans"/>
          <w:b/>
          <w:bCs/>
        </w:rPr>
        <w:t>10</w:t>
      </w:r>
      <w:r>
        <w:rPr>
          <w:rFonts w:ascii="Alegreya Sans" w:hAnsi="Alegreya Sans"/>
          <w:b/>
          <w:bCs/>
        </w:rPr>
        <w:t xml:space="preserve"> continuity clinics</w:t>
      </w:r>
      <w:r>
        <w:rPr>
          <w:rFonts w:ascii="Alegreya Sans" w:hAnsi="Alegreya Sans"/>
        </w:rPr>
        <w:t xml:space="preserve"> will participate in a </w:t>
      </w:r>
      <w:r>
        <w:rPr>
          <w:rFonts w:ascii="Alegreya Sans" w:hAnsi="Alegreya Sans"/>
          <w:b/>
          <w:bCs/>
        </w:rPr>
        <w:t>4-month</w:t>
      </w:r>
      <w:r>
        <w:rPr>
          <w:rFonts w:ascii="Alegreya Sans" w:hAnsi="Alegreya Sans"/>
        </w:rPr>
        <w:t xml:space="preserve"> project from </w:t>
      </w:r>
      <w:r>
        <w:rPr>
          <w:rFonts w:ascii="Alegreya Sans" w:hAnsi="Alegreya Sans"/>
          <w:b/>
          <w:bCs/>
        </w:rPr>
        <w:t>October 2021 – January 2022</w:t>
      </w:r>
      <w:r>
        <w:rPr>
          <w:rFonts w:ascii="Alegreya Sans" w:hAnsi="Alegreya Sans"/>
        </w:rPr>
        <w:t xml:space="preserve">. </w:t>
      </w:r>
    </w:p>
    <w:p w:rsidR="009A014E" w:rsidP="009A014E" w:rsidRDefault="009A014E" w14:paraId="4BA24CFF" w14:textId="77777777">
      <w:pPr>
        <w:rPr>
          <w:rFonts w:ascii="Alegreya Sans" w:hAnsi="Alegreya Sans"/>
        </w:rPr>
      </w:pPr>
    </w:p>
    <w:p w:rsidR="009A014E" w:rsidP="009A014E" w:rsidRDefault="009A014E" w14:paraId="2C70A7E8" w14:textId="4B8CA1B2">
      <w:pPr>
        <w:rPr>
          <w:rFonts w:ascii="Alegreya Sans" w:hAnsi="Alegreya Sans"/>
        </w:rPr>
      </w:pPr>
      <w:r>
        <w:rPr>
          <w:rFonts w:ascii="Alegreya Sans" w:hAnsi="Alegreya Sans"/>
        </w:rPr>
        <w:t xml:space="preserve">Interested pediatric practices are encouraged to </w:t>
      </w:r>
      <w:hyperlink w:history="1" r:id="rId26">
        <w:r>
          <w:rPr>
            <w:rStyle w:val="Hyperlink"/>
            <w:rFonts w:ascii="Alegreya Sans" w:hAnsi="Alegreya Sans"/>
          </w:rPr>
          <w:t>review a detailed project description</w:t>
        </w:r>
      </w:hyperlink>
      <w:r>
        <w:rPr>
          <w:rFonts w:ascii="Alegreya Sans" w:hAnsi="Alegreya Sans"/>
        </w:rPr>
        <w:t xml:space="preserve"> with additional information, requirements and expectations. </w:t>
      </w:r>
      <w:r>
        <w:rPr>
          <w:rFonts w:ascii="Alegreya Sans" w:hAnsi="Alegreya Sans"/>
          <w:b/>
          <w:bCs/>
        </w:rPr>
        <w:t xml:space="preserve">Priority will be given to practice teams that complete the </w:t>
      </w:r>
      <w:hyperlink w:history="1" r:id="rId27">
        <w:r>
          <w:rPr>
            <w:rStyle w:val="Hyperlink"/>
            <w:rFonts w:ascii="Alegreya Sans" w:hAnsi="Alegreya Sans"/>
            <w:b/>
            <w:bCs/>
          </w:rPr>
          <w:t>online application</w:t>
        </w:r>
      </w:hyperlink>
      <w:r>
        <w:rPr>
          <w:rFonts w:ascii="Alegreya Sans" w:hAnsi="Alegreya Sans"/>
          <w:b/>
          <w:bCs/>
        </w:rPr>
        <w:t xml:space="preserve"> byTBD</w:t>
      </w:r>
      <w:r>
        <w:rPr>
          <w:rFonts w:ascii="Alegreya Sans" w:hAnsi="Alegreya Sans"/>
        </w:rPr>
        <w:t xml:space="preserve">. </w:t>
      </w:r>
    </w:p>
    <w:p w:rsidR="009A014E" w:rsidP="009A014E" w:rsidRDefault="009A014E" w14:paraId="78E63DE1" w14:textId="77777777">
      <w:pPr>
        <w:rPr>
          <w:rFonts w:ascii="Alegreya Sans" w:hAnsi="Alegreya Sans"/>
        </w:rPr>
      </w:pPr>
    </w:p>
    <w:p w:rsidR="009A014E" w:rsidP="009A014E" w:rsidRDefault="009A014E" w14:paraId="33E0CF55" w14:textId="570E73CF">
      <w:pPr>
        <w:rPr>
          <w:rFonts w:ascii="Alegreya Sans" w:hAnsi="Alegreya Sans"/>
        </w:rPr>
      </w:pPr>
      <w:r>
        <w:rPr>
          <w:rFonts w:ascii="Alegreya Sans" w:hAnsi="Alegreya Sans"/>
        </w:rPr>
        <w:t xml:space="preserve">The first phase of the project is a mandatory train-the-trainers training for attending physicians scheduled for </w:t>
      </w:r>
      <w:r>
        <w:rPr>
          <w:rFonts w:ascii="Alegreya Sans" w:hAnsi="Alegreya Sans"/>
          <w:b/>
          <w:bCs/>
        </w:rPr>
        <w:t>October 2020 (date TBD) at the American Academy of Pediatrics offices in Itasca, IL</w:t>
      </w:r>
      <w:r>
        <w:rPr>
          <w:rFonts w:ascii="Alegreya Sans" w:hAnsi="Alegreya Sans"/>
        </w:rPr>
        <w:t>. In phase 2, attending physicians will implement the curriculum with residents at their continuity clinics from November 2021 – January 2022.</w:t>
      </w:r>
    </w:p>
    <w:p w:rsidR="009A014E" w:rsidP="009A014E" w:rsidRDefault="009A014E" w14:paraId="527ECD9D" w14:textId="77777777">
      <w:pPr>
        <w:rPr>
          <w:rFonts w:ascii="Alegreya Sans" w:hAnsi="Alegreya Sans"/>
        </w:rPr>
      </w:pPr>
    </w:p>
    <w:p w:rsidR="009A014E" w:rsidP="009A014E" w:rsidRDefault="009A014E" w14:paraId="65A2E2CA" w14:textId="77777777">
      <w:pPr>
        <w:rPr>
          <w:rFonts w:ascii="Alegreya Sans" w:hAnsi="Alegreya Sans"/>
        </w:rPr>
      </w:pPr>
      <w:r>
        <w:rPr>
          <w:rFonts w:ascii="Alegreya Sans" w:hAnsi="Alegreya Sans"/>
        </w:rPr>
        <w:t>Participating pediatricians will have the opportunity to earn continuing medical education points and maintenance of certification part 2 credit.</w:t>
      </w:r>
    </w:p>
    <w:p w:rsidR="009A014E" w:rsidP="009A014E" w:rsidRDefault="009A014E" w14:paraId="34E348A8" w14:textId="77777777">
      <w:pPr>
        <w:rPr>
          <w:rFonts w:ascii="Alegreya Sans" w:hAnsi="Alegreya Sans"/>
        </w:rPr>
      </w:pPr>
    </w:p>
    <w:p w:rsidR="009A014E" w:rsidP="009A014E" w:rsidRDefault="009A014E" w14:paraId="0E6736BE" w14:textId="77777777">
      <w:pPr>
        <w:rPr>
          <w:rFonts w:ascii="Alegreya Sans" w:hAnsi="Alegreya Sans"/>
        </w:rPr>
      </w:pPr>
      <w:r>
        <w:rPr>
          <w:rFonts w:ascii="Alegreya Sans" w:hAnsi="Alegreya Sans"/>
        </w:rPr>
        <w:t xml:space="preserve">Contact Josh Benke (630/626-0681 | </w:t>
      </w:r>
      <w:hyperlink w:history="1" r:id="rId28">
        <w:r>
          <w:rPr>
            <w:rStyle w:val="Hyperlink"/>
            <w:rFonts w:ascii="Alegreya Sans" w:hAnsi="Alegreya Sans"/>
          </w:rPr>
          <w:t>jbenke@aap.org</w:t>
        </w:r>
      </w:hyperlink>
      <w:r>
        <w:rPr>
          <w:rFonts w:ascii="Alegreya Sans" w:hAnsi="Alegreya Sans"/>
        </w:rPr>
        <w:t>) or Rachel Daskalov, MHA (</w:t>
      </w:r>
      <w:hyperlink w:history="1" r:id="rId29">
        <w:r>
          <w:rPr>
            <w:rStyle w:val="Hyperlink"/>
            <w:rFonts w:ascii="Alegreya Sans" w:hAnsi="Alegreya Sans"/>
          </w:rPr>
          <w:t>rdaskalov@aap.org</w:t>
        </w:r>
      </w:hyperlink>
      <w:r>
        <w:rPr>
          <w:rFonts w:ascii="Alegreya Sans" w:hAnsi="Alegreya Sans"/>
        </w:rPr>
        <w:t xml:space="preserve"> | 630-626-6063) for more information.</w:t>
      </w:r>
    </w:p>
    <w:p w:rsidR="009A014E" w:rsidP="009A014E" w:rsidRDefault="009A014E" w14:paraId="28ABC51B" w14:textId="77777777">
      <w:pPr>
        <w:rPr>
          <w:rFonts w:ascii="Alegreya Sans" w:hAnsi="Alegreya Sans"/>
        </w:rPr>
      </w:pPr>
    </w:p>
    <w:p w:rsidR="009A014E" w:rsidP="009A014E" w:rsidRDefault="009A014E" w14:paraId="60B56B7B" w14:textId="77777777">
      <w:pPr>
        <w:rPr>
          <w:rFonts w:ascii="Alegreya Sans" w:hAnsi="Alegreya Sans"/>
        </w:rPr>
      </w:pPr>
    </w:p>
    <w:p w:rsidR="009A014E" w:rsidP="009A014E" w:rsidRDefault="009A014E" w14:paraId="2AE9433F" w14:textId="77777777">
      <w:pPr>
        <w:rPr>
          <w:rFonts w:ascii="Alegreya Sans" w:hAnsi="Alegreya Sans"/>
        </w:rPr>
      </w:pPr>
      <w:r>
        <w:rPr>
          <w:rFonts w:ascii="Alegreya Sans" w:hAnsi="Alegreya Sans"/>
        </w:rPr>
        <w:t>Josh</w:t>
      </w:r>
    </w:p>
    <w:p w:rsidR="009A014E" w:rsidP="009A014E" w:rsidRDefault="009A014E" w14:paraId="51C5A180" w14:textId="77777777">
      <w:pPr>
        <w:rPr>
          <w:rFonts w:ascii="Alegreya Sans" w:hAnsi="Alegreya Sans"/>
        </w:rPr>
      </w:pPr>
    </w:p>
    <w:p w:rsidR="009A014E" w:rsidP="009A014E" w:rsidRDefault="009A014E" w14:paraId="25D18EA2" w14:textId="77777777">
      <w:pPr>
        <w:rPr>
          <w:rFonts w:ascii="Alegreya Sans" w:hAnsi="Alegreya Sans"/>
        </w:rPr>
      </w:pPr>
      <w:r>
        <w:rPr>
          <w:rFonts w:ascii="Alegreya Sans" w:hAnsi="Alegreya Sans"/>
        </w:rPr>
        <w:t>Josh Benke</w:t>
      </w:r>
    </w:p>
    <w:p w:rsidR="009A014E" w:rsidP="009A014E" w:rsidRDefault="009A014E" w14:paraId="73599C3D" w14:textId="77777777">
      <w:pPr>
        <w:rPr>
          <w:rFonts w:ascii="Alegreya Sans" w:hAnsi="Alegreya Sans"/>
        </w:rPr>
      </w:pPr>
      <w:r>
        <w:rPr>
          <w:rFonts w:ascii="Alegreya Sans" w:hAnsi="Alegreya Sans"/>
        </w:rPr>
        <w:t>Program Manager, Fetal Alcohol Spectrum Disorders</w:t>
      </w:r>
    </w:p>
    <w:p w:rsidR="009A014E" w:rsidP="009A014E" w:rsidRDefault="009A014E" w14:paraId="4FCBC3A0" w14:textId="77777777">
      <w:pPr>
        <w:rPr>
          <w:rFonts w:ascii="Alegreya Sans" w:hAnsi="Alegreya Sans"/>
        </w:rPr>
      </w:pPr>
      <w:r>
        <w:rPr>
          <w:rFonts w:ascii="Alegreya Sans" w:hAnsi="Alegreya Sans"/>
        </w:rPr>
        <w:t>American Academy of Pediatrics</w:t>
      </w:r>
    </w:p>
    <w:p w:rsidR="009A014E" w:rsidP="009A014E" w:rsidRDefault="009A014E" w14:paraId="571CA784" w14:textId="77777777">
      <w:pPr>
        <w:rPr>
          <w:rFonts w:ascii="Alegreya Sans" w:hAnsi="Alegreya Sans"/>
        </w:rPr>
      </w:pPr>
      <w:r>
        <w:rPr>
          <w:rFonts w:ascii="Alegreya Sans" w:hAnsi="Alegreya Sans"/>
        </w:rPr>
        <w:t>345 Park Blvd</w:t>
      </w:r>
    </w:p>
    <w:p w:rsidR="009A014E" w:rsidP="009A014E" w:rsidRDefault="009A014E" w14:paraId="01535D5B" w14:textId="77777777">
      <w:pPr>
        <w:rPr>
          <w:rFonts w:ascii="Alegreya Sans" w:hAnsi="Alegreya Sans"/>
        </w:rPr>
      </w:pPr>
      <w:r>
        <w:rPr>
          <w:rFonts w:ascii="Alegreya Sans" w:hAnsi="Alegreya Sans"/>
        </w:rPr>
        <w:t>Itasca, IL 60143</w:t>
      </w:r>
    </w:p>
    <w:p w:rsidR="009A014E" w:rsidP="009A014E" w:rsidRDefault="009A014E" w14:paraId="76311CD5" w14:textId="77777777">
      <w:pPr>
        <w:rPr>
          <w:rFonts w:ascii="Alegreya Sans" w:hAnsi="Alegreya Sans"/>
        </w:rPr>
      </w:pPr>
      <w:r>
        <w:rPr>
          <w:rFonts w:ascii="Alegreya Sans" w:hAnsi="Alegreya Sans"/>
        </w:rPr>
        <w:t>Phone: 630/626-6081</w:t>
      </w:r>
    </w:p>
    <w:p w:rsidR="009A014E" w:rsidP="009A014E" w:rsidRDefault="009A014E" w14:paraId="552C2119" w14:textId="77777777">
      <w:pPr>
        <w:rPr>
          <w:rFonts w:ascii="Alegreya Sans" w:hAnsi="Alegreya Sans"/>
        </w:rPr>
      </w:pPr>
      <w:r>
        <w:rPr>
          <w:rFonts w:ascii="Alegreya Sans" w:hAnsi="Alegreya Sans"/>
        </w:rPr>
        <w:t>Fax: 847/434-8000</w:t>
      </w:r>
    </w:p>
    <w:p w:rsidR="009A014E" w:rsidP="009A014E" w:rsidRDefault="009A014E" w14:paraId="18FE9BEB" w14:textId="50149338">
      <w:pPr>
        <w:rPr>
          <w:rStyle w:val="Hyperlink"/>
          <w:rFonts w:ascii="Alegreya Sans" w:hAnsi="Alegreya Sans"/>
        </w:rPr>
      </w:pPr>
      <w:r>
        <w:rPr>
          <w:rFonts w:ascii="Alegreya Sans" w:hAnsi="Alegreya Sans"/>
        </w:rPr>
        <w:t xml:space="preserve">Email: </w:t>
      </w:r>
      <w:hyperlink w:history="1" r:id="rId30">
        <w:r>
          <w:rPr>
            <w:rStyle w:val="Hyperlink"/>
            <w:rFonts w:ascii="Alegreya Sans" w:hAnsi="Alegreya Sans"/>
          </w:rPr>
          <w:t>jbenke@aap.org</w:t>
        </w:r>
      </w:hyperlink>
    </w:p>
    <w:p w:rsidR="00805C10" w:rsidP="009A014E" w:rsidRDefault="00805C10" w14:paraId="4060B19F" w14:textId="588AF847">
      <w:pPr>
        <w:rPr>
          <w:rStyle w:val="Hyperlink"/>
          <w:rFonts w:ascii="Alegreya Sans" w:hAnsi="Alegreya Sans"/>
        </w:rPr>
      </w:pPr>
    </w:p>
    <w:p w:rsidR="00805C10" w:rsidP="00805C10" w:rsidRDefault="00805C10" w14:paraId="16562F2E" w14:textId="77777777">
      <w:pPr>
        <w:pStyle w:val="BodyText"/>
        <w:spacing w:before="180" w:line="259" w:lineRule="auto"/>
        <w:ind w:left="140" w:right="141" w:firstLine="0"/>
      </w:pPr>
      <w:r>
        <w:t>This project is supported by the National Center on Birth Defects and Developmental Disabilities (federal award number NU38OT000282) and managed by the American Academy of Pediatrics through the Pediatric Public Health Partnership on FASDs.</w:t>
      </w:r>
    </w:p>
    <w:p w:rsidRPr="00C86089" w:rsidR="00493275" w:rsidRDefault="00493275" w14:paraId="7E258ED5" w14:textId="6B6DCE88">
      <w:pPr>
        <w:rPr>
          <w:rStyle w:val="Hyperlink"/>
          <w:rFonts w:eastAsiaTheme="minorHAnsi"/>
          <w:color w:val="auto"/>
          <w:sz w:val="20"/>
          <w:szCs w:val="20"/>
          <w:u w:val="none"/>
          <w:lang w:bidi="ar-SA"/>
        </w:rPr>
      </w:pPr>
    </w:p>
    <w:sectPr w:rsidRPr="00C86089" w:rsidR="00493275">
      <w:pgSz w:w="12240" w:h="15840"/>
      <w:pgMar w:top="13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98BA8" w14:textId="77777777" w:rsidR="009A014E" w:rsidRDefault="009A014E" w:rsidP="009A014E">
      <w:r>
        <w:separator/>
      </w:r>
    </w:p>
  </w:endnote>
  <w:endnote w:type="continuationSeparator" w:id="0">
    <w:p w14:paraId="299755A6" w14:textId="77777777" w:rsidR="009A014E" w:rsidRDefault="009A014E" w:rsidP="009A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egreya Sans">
    <w:altName w:val="Calibri"/>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22042" w14:textId="77777777" w:rsidR="0028048D" w:rsidRDefault="00280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FF4E0" w14:textId="77777777" w:rsidR="0028048D" w:rsidRDefault="00280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1917C" w14:textId="77777777" w:rsidR="0028048D" w:rsidRDefault="00280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DAB31" w14:textId="77777777" w:rsidR="009A014E" w:rsidRDefault="009A014E" w:rsidP="009A014E">
      <w:r>
        <w:separator/>
      </w:r>
    </w:p>
  </w:footnote>
  <w:footnote w:type="continuationSeparator" w:id="0">
    <w:p w14:paraId="7DAF511F" w14:textId="77777777" w:rsidR="009A014E" w:rsidRDefault="009A014E" w:rsidP="009A0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04A59" w14:textId="77777777" w:rsidR="0028048D" w:rsidRDefault="00280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2F1B9" w14:textId="367ACA52" w:rsidR="009A014E" w:rsidRDefault="009A014E" w:rsidP="009A014E">
    <w:pPr>
      <w:jc w:val="center"/>
      <w:rPr>
        <w:rFonts w:cstheme="minorHAnsi"/>
      </w:rPr>
    </w:pPr>
    <w:r>
      <w:rPr>
        <w:rFonts w:cstheme="minorHAnsi"/>
      </w:rPr>
      <w:t>Assessment of a Training Program to Improve Continuity of Care for Children and Families Affected by Fetal Alcohol Spectrum Disorders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54BB4" w14:textId="77777777" w:rsidR="0028048D" w:rsidRDefault="00280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11EF3F99"/>
    <w:multiLevelType w:val="hybridMultilevel"/>
    <w:tmpl w:val="04521516"/>
    <w:lvl w:ilvl="0" w:tplc="608C5244">
      <w:numFmt w:val="bullet"/>
      <w:lvlText w:val=""/>
      <w:lvlJc w:val="left"/>
      <w:pPr>
        <w:ind w:left="1220" w:hanging="360"/>
      </w:pPr>
      <w:rPr>
        <w:rFonts w:ascii="Symbol" w:eastAsia="Symbol" w:hAnsi="Symbol" w:cs="Symbol" w:hint="default"/>
        <w:w w:val="100"/>
        <w:sz w:val="22"/>
        <w:szCs w:val="22"/>
        <w:lang w:val="en-US" w:eastAsia="en-US" w:bidi="en-US"/>
      </w:rPr>
    </w:lvl>
    <w:lvl w:ilvl="1" w:tplc="81B2ECF2">
      <w:numFmt w:val="bullet"/>
      <w:lvlText w:val="•"/>
      <w:lvlJc w:val="left"/>
      <w:pPr>
        <w:ind w:left="2062" w:hanging="360"/>
      </w:pPr>
      <w:rPr>
        <w:rFonts w:hint="default"/>
        <w:lang w:val="en-US" w:eastAsia="en-US" w:bidi="en-US"/>
      </w:rPr>
    </w:lvl>
    <w:lvl w:ilvl="2" w:tplc="7F28B586">
      <w:numFmt w:val="bullet"/>
      <w:lvlText w:val="•"/>
      <w:lvlJc w:val="left"/>
      <w:pPr>
        <w:ind w:left="2904" w:hanging="360"/>
      </w:pPr>
      <w:rPr>
        <w:rFonts w:hint="default"/>
        <w:lang w:val="en-US" w:eastAsia="en-US" w:bidi="en-US"/>
      </w:rPr>
    </w:lvl>
    <w:lvl w:ilvl="3" w:tplc="4D9CE5B6">
      <w:numFmt w:val="bullet"/>
      <w:lvlText w:val="•"/>
      <w:lvlJc w:val="left"/>
      <w:pPr>
        <w:ind w:left="3746" w:hanging="360"/>
      </w:pPr>
      <w:rPr>
        <w:rFonts w:hint="default"/>
        <w:lang w:val="en-US" w:eastAsia="en-US" w:bidi="en-US"/>
      </w:rPr>
    </w:lvl>
    <w:lvl w:ilvl="4" w:tplc="FF260372">
      <w:numFmt w:val="bullet"/>
      <w:lvlText w:val="•"/>
      <w:lvlJc w:val="left"/>
      <w:pPr>
        <w:ind w:left="4588" w:hanging="360"/>
      </w:pPr>
      <w:rPr>
        <w:rFonts w:hint="default"/>
        <w:lang w:val="en-US" w:eastAsia="en-US" w:bidi="en-US"/>
      </w:rPr>
    </w:lvl>
    <w:lvl w:ilvl="5" w:tplc="9D125E20">
      <w:numFmt w:val="bullet"/>
      <w:lvlText w:val="•"/>
      <w:lvlJc w:val="left"/>
      <w:pPr>
        <w:ind w:left="5430" w:hanging="360"/>
      </w:pPr>
      <w:rPr>
        <w:rFonts w:hint="default"/>
        <w:lang w:val="en-US" w:eastAsia="en-US" w:bidi="en-US"/>
      </w:rPr>
    </w:lvl>
    <w:lvl w:ilvl="6" w:tplc="67FA4E7E">
      <w:numFmt w:val="bullet"/>
      <w:lvlText w:val="•"/>
      <w:lvlJc w:val="left"/>
      <w:pPr>
        <w:ind w:left="6272" w:hanging="360"/>
      </w:pPr>
      <w:rPr>
        <w:rFonts w:hint="default"/>
        <w:lang w:val="en-US" w:eastAsia="en-US" w:bidi="en-US"/>
      </w:rPr>
    </w:lvl>
    <w:lvl w:ilvl="7" w:tplc="C7FEDEB8">
      <w:numFmt w:val="bullet"/>
      <w:lvlText w:val="•"/>
      <w:lvlJc w:val="left"/>
      <w:pPr>
        <w:ind w:left="7114" w:hanging="360"/>
      </w:pPr>
      <w:rPr>
        <w:rFonts w:hint="default"/>
        <w:lang w:val="en-US" w:eastAsia="en-US" w:bidi="en-US"/>
      </w:rPr>
    </w:lvl>
    <w:lvl w:ilvl="8" w:tplc="ECE6EA36">
      <w:numFmt w:val="bullet"/>
      <w:lvlText w:val="•"/>
      <w:lvlJc w:val="left"/>
      <w:pPr>
        <w:ind w:left="7956" w:hanging="360"/>
      </w:pPr>
      <w:rPr>
        <w:rFonts w:hint="default"/>
        <w:lang w:val="en-US" w:eastAsia="en-US" w:bidi="en-US"/>
      </w:rPr>
    </w:lvl>
  </w:abstractNum>
  <w:abstractNum w:abstractNumId="2" w15:restartNumberingAfterBreak="0">
    <w:nsid w:val="2FB45183"/>
    <w:multiLevelType w:val="hybridMultilevel"/>
    <w:tmpl w:val="B0B005EC"/>
    <w:lvl w:ilvl="0" w:tplc="B07AB8C0">
      <w:numFmt w:val="bullet"/>
      <w:lvlText w:val=""/>
      <w:lvlJc w:val="left"/>
      <w:pPr>
        <w:ind w:left="860" w:hanging="360"/>
      </w:pPr>
      <w:rPr>
        <w:rFonts w:ascii="Symbol" w:eastAsia="Symbol" w:hAnsi="Symbol" w:cs="Symbol" w:hint="default"/>
        <w:w w:val="100"/>
        <w:sz w:val="22"/>
        <w:szCs w:val="22"/>
        <w:lang w:val="en-US" w:eastAsia="en-US" w:bidi="en-US"/>
      </w:rPr>
    </w:lvl>
    <w:lvl w:ilvl="1" w:tplc="1560724E">
      <w:numFmt w:val="bullet"/>
      <w:lvlText w:val="•"/>
      <w:lvlJc w:val="left"/>
      <w:pPr>
        <w:ind w:left="1738" w:hanging="360"/>
      </w:pPr>
      <w:rPr>
        <w:rFonts w:hint="default"/>
        <w:lang w:val="en-US" w:eastAsia="en-US" w:bidi="en-US"/>
      </w:rPr>
    </w:lvl>
    <w:lvl w:ilvl="2" w:tplc="8DA6B3DE">
      <w:numFmt w:val="bullet"/>
      <w:lvlText w:val="•"/>
      <w:lvlJc w:val="left"/>
      <w:pPr>
        <w:ind w:left="2616" w:hanging="360"/>
      </w:pPr>
      <w:rPr>
        <w:rFonts w:hint="default"/>
        <w:lang w:val="en-US" w:eastAsia="en-US" w:bidi="en-US"/>
      </w:rPr>
    </w:lvl>
    <w:lvl w:ilvl="3" w:tplc="E5D47BBA">
      <w:numFmt w:val="bullet"/>
      <w:lvlText w:val="•"/>
      <w:lvlJc w:val="left"/>
      <w:pPr>
        <w:ind w:left="3494" w:hanging="360"/>
      </w:pPr>
      <w:rPr>
        <w:rFonts w:hint="default"/>
        <w:lang w:val="en-US" w:eastAsia="en-US" w:bidi="en-US"/>
      </w:rPr>
    </w:lvl>
    <w:lvl w:ilvl="4" w:tplc="FA2294EA">
      <w:numFmt w:val="bullet"/>
      <w:lvlText w:val="•"/>
      <w:lvlJc w:val="left"/>
      <w:pPr>
        <w:ind w:left="4372" w:hanging="360"/>
      </w:pPr>
      <w:rPr>
        <w:rFonts w:hint="default"/>
        <w:lang w:val="en-US" w:eastAsia="en-US" w:bidi="en-US"/>
      </w:rPr>
    </w:lvl>
    <w:lvl w:ilvl="5" w:tplc="7EB8C69A">
      <w:numFmt w:val="bullet"/>
      <w:lvlText w:val="•"/>
      <w:lvlJc w:val="left"/>
      <w:pPr>
        <w:ind w:left="5250" w:hanging="360"/>
      </w:pPr>
      <w:rPr>
        <w:rFonts w:hint="default"/>
        <w:lang w:val="en-US" w:eastAsia="en-US" w:bidi="en-US"/>
      </w:rPr>
    </w:lvl>
    <w:lvl w:ilvl="6" w:tplc="8B0E380C">
      <w:numFmt w:val="bullet"/>
      <w:lvlText w:val="•"/>
      <w:lvlJc w:val="left"/>
      <w:pPr>
        <w:ind w:left="6128" w:hanging="360"/>
      </w:pPr>
      <w:rPr>
        <w:rFonts w:hint="default"/>
        <w:lang w:val="en-US" w:eastAsia="en-US" w:bidi="en-US"/>
      </w:rPr>
    </w:lvl>
    <w:lvl w:ilvl="7" w:tplc="70087A20">
      <w:numFmt w:val="bullet"/>
      <w:lvlText w:val="•"/>
      <w:lvlJc w:val="left"/>
      <w:pPr>
        <w:ind w:left="7006" w:hanging="360"/>
      </w:pPr>
      <w:rPr>
        <w:rFonts w:hint="default"/>
        <w:lang w:val="en-US" w:eastAsia="en-US" w:bidi="en-US"/>
      </w:rPr>
    </w:lvl>
    <w:lvl w:ilvl="8" w:tplc="C358A6DE">
      <w:numFmt w:val="bullet"/>
      <w:lvlText w:val="•"/>
      <w:lvlJc w:val="left"/>
      <w:pPr>
        <w:ind w:left="7884" w:hanging="360"/>
      </w:pPr>
      <w:rPr>
        <w:rFonts w:hint="default"/>
        <w:lang w:val="en-US" w:eastAsia="en-US" w:bidi="en-US"/>
      </w:rPr>
    </w:lvl>
  </w:abstractNum>
  <w:abstractNum w:abstractNumId="3" w15:restartNumberingAfterBreak="0">
    <w:nsid w:val="4A2778A6"/>
    <w:multiLevelType w:val="multilevel"/>
    <w:tmpl w:val="0409001D"/>
    <w:styleLink w:val="Singlepunch"/>
    <w:lvl w:ilvl="0">
      <w:start w:val="1"/>
      <w:numFmt w:val="bullet"/>
      <w:lvlText w:val="o"/>
      <w:lvlJc w:val="left"/>
      <w:pPr>
        <w:spacing w:line="240" w:lineRule="auto"/>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95D59FA"/>
    <w:multiLevelType w:val="hybridMultilevel"/>
    <w:tmpl w:val="03C61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683516E"/>
    <w:multiLevelType w:val="hybridMultilevel"/>
    <w:tmpl w:val="66C4F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B6"/>
    <w:rsid w:val="000729B6"/>
    <w:rsid w:val="002131A4"/>
    <w:rsid w:val="0028048D"/>
    <w:rsid w:val="00394191"/>
    <w:rsid w:val="003B7E18"/>
    <w:rsid w:val="00493275"/>
    <w:rsid w:val="00805C10"/>
    <w:rsid w:val="00844367"/>
    <w:rsid w:val="0091568D"/>
    <w:rsid w:val="00952E75"/>
    <w:rsid w:val="009A014E"/>
    <w:rsid w:val="00B8391A"/>
    <w:rsid w:val="00C86089"/>
    <w:rsid w:val="00CD0408"/>
    <w:rsid w:val="00DB50BC"/>
    <w:rsid w:val="00E211B7"/>
    <w:rsid w:val="00FC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FDE7DF"/>
  <w15:docId w15:val="{CC4A398C-E473-45EF-BE5F-C4F15AFB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57"/>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style>
  <w:style w:type="paragraph" w:styleId="ListParagraph">
    <w:name w:val="List Paragraph"/>
    <w:basedOn w:val="Normal"/>
    <w:uiPriority w:val="34"/>
    <w:qFormat/>
    <w:pPr>
      <w:ind w:left="8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9A014E"/>
    <w:rPr>
      <w:color w:val="0563C1"/>
      <w:u w:val="single"/>
    </w:rPr>
  </w:style>
  <w:style w:type="paragraph" w:styleId="Header">
    <w:name w:val="header"/>
    <w:basedOn w:val="Normal"/>
    <w:link w:val="HeaderChar"/>
    <w:uiPriority w:val="99"/>
    <w:unhideWhenUsed/>
    <w:rsid w:val="009A014E"/>
    <w:pPr>
      <w:tabs>
        <w:tab w:val="center" w:pos="4680"/>
        <w:tab w:val="right" w:pos="9360"/>
      </w:tabs>
    </w:pPr>
  </w:style>
  <w:style w:type="character" w:customStyle="1" w:styleId="HeaderChar">
    <w:name w:val="Header Char"/>
    <w:basedOn w:val="DefaultParagraphFont"/>
    <w:link w:val="Header"/>
    <w:uiPriority w:val="99"/>
    <w:rsid w:val="009A014E"/>
    <w:rPr>
      <w:rFonts w:ascii="Calibri" w:eastAsia="Calibri" w:hAnsi="Calibri" w:cs="Calibri"/>
      <w:lang w:bidi="en-US"/>
    </w:rPr>
  </w:style>
  <w:style w:type="paragraph" w:styleId="Footer">
    <w:name w:val="footer"/>
    <w:basedOn w:val="Normal"/>
    <w:link w:val="FooterChar"/>
    <w:uiPriority w:val="99"/>
    <w:unhideWhenUsed/>
    <w:rsid w:val="009A014E"/>
    <w:pPr>
      <w:tabs>
        <w:tab w:val="center" w:pos="4680"/>
        <w:tab w:val="right" w:pos="9360"/>
      </w:tabs>
    </w:pPr>
  </w:style>
  <w:style w:type="character" w:customStyle="1" w:styleId="FooterChar">
    <w:name w:val="Footer Char"/>
    <w:basedOn w:val="DefaultParagraphFont"/>
    <w:link w:val="Footer"/>
    <w:uiPriority w:val="99"/>
    <w:rsid w:val="009A014E"/>
    <w:rPr>
      <w:rFonts w:ascii="Calibri" w:eastAsia="Calibri" w:hAnsi="Calibri" w:cs="Calibri"/>
      <w:lang w:bidi="en-US"/>
    </w:rPr>
  </w:style>
  <w:style w:type="paragraph" w:customStyle="1" w:styleId="QDisplayLogic">
    <w:name w:val="QDisplayLogic"/>
    <w:basedOn w:val="Normal"/>
    <w:qFormat/>
    <w:rsid w:val="00493275"/>
    <w:pPr>
      <w:widowControl/>
      <w:shd w:val="clear" w:color="auto" w:fill="6898BB"/>
      <w:autoSpaceDE/>
      <w:autoSpaceDN/>
      <w:spacing w:before="120" w:after="120"/>
    </w:pPr>
    <w:rPr>
      <w:rFonts w:asciiTheme="minorHAnsi" w:eastAsiaTheme="minorEastAsia" w:hAnsiTheme="minorHAnsi" w:cstheme="minorBidi"/>
      <w:i/>
      <w:color w:val="FFFFFF"/>
      <w:sz w:val="20"/>
      <w:lang w:bidi="ar-SA"/>
    </w:rPr>
  </w:style>
  <w:style w:type="paragraph" w:customStyle="1" w:styleId="H2">
    <w:name w:val="H2"/>
    <w:next w:val="Normal"/>
    <w:rsid w:val="00493275"/>
    <w:pPr>
      <w:widowControl/>
      <w:autoSpaceDE/>
      <w:autoSpaceDN/>
      <w:spacing w:after="240"/>
    </w:pPr>
    <w:rPr>
      <w:rFonts w:eastAsiaTheme="minorEastAsia"/>
      <w:b/>
      <w:color w:val="000000"/>
      <w:sz w:val="48"/>
      <w:szCs w:val="48"/>
    </w:rPr>
  </w:style>
  <w:style w:type="paragraph" w:customStyle="1" w:styleId="BlockStartLabel">
    <w:name w:val="BlockStartLabel"/>
    <w:basedOn w:val="Normal"/>
    <w:qFormat/>
    <w:rsid w:val="00493275"/>
    <w:pPr>
      <w:widowControl/>
      <w:autoSpaceDE/>
      <w:autoSpaceDN/>
      <w:spacing w:before="120" w:after="120"/>
    </w:pPr>
    <w:rPr>
      <w:rFonts w:asciiTheme="minorHAnsi" w:eastAsiaTheme="minorEastAsia" w:hAnsiTheme="minorHAnsi" w:cstheme="minorBidi"/>
      <w:b/>
      <w:color w:val="CCCCCC"/>
      <w:lang w:bidi="ar-SA"/>
    </w:rPr>
  </w:style>
  <w:style w:type="paragraph" w:customStyle="1" w:styleId="BlockEndLabel">
    <w:name w:val="BlockEndLabel"/>
    <w:basedOn w:val="Normal"/>
    <w:qFormat/>
    <w:rsid w:val="00493275"/>
    <w:pPr>
      <w:widowControl/>
      <w:autoSpaceDE/>
      <w:autoSpaceDN/>
      <w:spacing w:before="120"/>
    </w:pPr>
    <w:rPr>
      <w:rFonts w:asciiTheme="minorHAnsi" w:eastAsiaTheme="minorEastAsia" w:hAnsiTheme="minorHAnsi" w:cstheme="minorBidi"/>
      <w:b/>
      <w:color w:val="CCCCCC"/>
      <w:lang w:bidi="ar-SA"/>
    </w:rPr>
  </w:style>
  <w:style w:type="paragraph" w:customStyle="1" w:styleId="BlockSeparator">
    <w:name w:val="BlockSeparator"/>
    <w:basedOn w:val="Normal"/>
    <w:qFormat/>
    <w:rsid w:val="00493275"/>
    <w:pPr>
      <w:widowControl/>
      <w:pBdr>
        <w:bottom w:val="single" w:sz="8" w:space="0" w:color="CCCCCC"/>
      </w:pBdr>
      <w:autoSpaceDE/>
      <w:autoSpaceDN/>
      <w:spacing w:line="120" w:lineRule="auto"/>
      <w:jc w:val="center"/>
    </w:pPr>
    <w:rPr>
      <w:rFonts w:asciiTheme="minorHAnsi" w:eastAsiaTheme="minorEastAsia" w:hAnsiTheme="minorHAnsi" w:cstheme="minorBidi"/>
      <w:b/>
      <w:color w:val="CCCCCC"/>
      <w:lang w:bidi="ar-SA"/>
    </w:rPr>
  </w:style>
  <w:style w:type="paragraph" w:customStyle="1" w:styleId="QuestionSeparator">
    <w:name w:val="QuestionSeparator"/>
    <w:basedOn w:val="Normal"/>
    <w:qFormat/>
    <w:rsid w:val="00493275"/>
    <w:pPr>
      <w:widowControl/>
      <w:pBdr>
        <w:top w:val="dashed" w:sz="8" w:space="0" w:color="CCCCCC"/>
      </w:pBdr>
      <w:autoSpaceDE/>
      <w:autoSpaceDN/>
      <w:spacing w:before="120" w:after="120" w:line="120" w:lineRule="auto"/>
    </w:pPr>
    <w:rPr>
      <w:rFonts w:asciiTheme="minorHAnsi" w:eastAsiaTheme="minorEastAsia" w:hAnsiTheme="minorHAnsi" w:cstheme="minorBidi"/>
      <w:lang w:bidi="ar-SA"/>
    </w:rPr>
  </w:style>
  <w:style w:type="paragraph" w:customStyle="1" w:styleId="TextEntryLine">
    <w:name w:val="TextEntryLine"/>
    <w:basedOn w:val="Normal"/>
    <w:qFormat/>
    <w:rsid w:val="00493275"/>
    <w:pPr>
      <w:widowControl/>
      <w:autoSpaceDE/>
      <w:autoSpaceDN/>
      <w:spacing w:before="240"/>
    </w:pPr>
    <w:rPr>
      <w:rFonts w:asciiTheme="minorHAnsi" w:eastAsiaTheme="minorEastAsia" w:hAnsiTheme="minorHAnsi" w:cstheme="minorBidi"/>
      <w:lang w:bidi="ar-SA"/>
    </w:rPr>
  </w:style>
  <w:style w:type="numbering" w:customStyle="1" w:styleId="Singlepunch">
    <w:name w:val="Single punch"/>
    <w:rsid w:val="0049327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24950">
      <w:bodyDiv w:val="1"/>
      <w:marLeft w:val="0"/>
      <w:marRight w:val="0"/>
      <w:marTop w:val="0"/>
      <w:marBottom w:val="0"/>
      <w:divBdr>
        <w:top w:val="none" w:sz="0" w:space="0" w:color="auto"/>
        <w:left w:val="none" w:sz="0" w:space="0" w:color="auto"/>
        <w:bottom w:val="none" w:sz="0" w:space="0" w:color="auto"/>
        <w:right w:val="none" w:sz="0" w:space="0" w:color="auto"/>
      </w:divBdr>
    </w:div>
    <w:div w:id="445344762">
      <w:bodyDiv w:val="1"/>
      <w:marLeft w:val="0"/>
      <w:marRight w:val="0"/>
      <w:marTop w:val="0"/>
      <w:marBottom w:val="0"/>
      <w:divBdr>
        <w:top w:val="none" w:sz="0" w:space="0" w:color="auto"/>
        <w:left w:val="none" w:sz="0" w:space="0" w:color="auto"/>
        <w:bottom w:val="none" w:sz="0" w:space="0" w:color="auto"/>
        <w:right w:val="none" w:sz="0" w:space="0" w:color="auto"/>
      </w:divBdr>
    </w:div>
    <w:div w:id="626085898">
      <w:bodyDiv w:val="1"/>
      <w:marLeft w:val="0"/>
      <w:marRight w:val="0"/>
      <w:marTop w:val="0"/>
      <w:marBottom w:val="0"/>
      <w:divBdr>
        <w:top w:val="none" w:sz="0" w:space="0" w:color="auto"/>
        <w:left w:val="none" w:sz="0" w:space="0" w:color="auto"/>
        <w:bottom w:val="none" w:sz="0" w:space="0" w:color="auto"/>
        <w:right w:val="none" w:sz="0" w:space="0" w:color="auto"/>
      </w:divBdr>
    </w:div>
    <w:div w:id="1323048546">
      <w:bodyDiv w:val="1"/>
      <w:marLeft w:val="0"/>
      <w:marRight w:val="0"/>
      <w:marTop w:val="0"/>
      <w:marBottom w:val="0"/>
      <w:divBdr>
        <w:top w:val="none" w:sz="0" w:space="0" w:color="auto"/>
        <w:left w:val="none" w:sz="0" w:space="0" w:color="auto"/>
        <w:bottom w:val="none" w:sz="0" w:space="0" w:color="auto"/>
        <w:right w:val="none" w:sz="0" w:space="0" w:color="auto"/>
      </w:divBdr>
    </w:div>
    <w:div w:id="2104256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aap.co1.qualtrics.com/jfe/form/SV_9nVnk5YrSamTRrv" TargetMode="External"/><Relationship Id="rId26" Type="http://schemas.openxmlformats.org/officeDocument/2006/relationships/hyperlink" Target="https://downloads.aap.org/DOCHW/FASD_CCProjDescription_April_2020_FINAL_4-13-20.pdf" TargetMode="External"/><Relationship Id="rId3" Type="http://schemas.openxmlformats.org/officeDocument/2006/relationships/styles" Target="styles.xml"/><Relationship Id="rId21" Type="http://schemas.openxmlformats.org/officeDocument/2006/relationships/hyperlink" Target="mailto:jbenke@aap.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wnloads.aap.org/DOCHW/FASD_CCProjDescription_April_2020_FINAL_4-13-20.pdf" TargetMode="External"/><Relationship Id="rId25" Type="http://schemas.openxmlformats.org/officeDocument/2006/relationships/hyperlink" Target="http://aap.co1.qualtrics.com/jfe/form/SV_9nVnk5YrSamTRrv" TargetMode="External"/><Relationship Id="rId2" Type="http://schemas.openxmlformats.org/officeDocument/2006/relationships/numbering" Target="numbering.xml"/><Relationship Id="rId16" Type="http://schemas.openxmlformats.org/officeDocument/2006/relationships/hyperlink" Target="http://aap.co1.qualtrics.com/jfe/form/SV_9nVnk5YrSamTRrv" TargetMode="External"/><Relationship Id="rId20" Type="http://schemas.openxmlformats.org/officeDocument/2006/relationships/hyperlink" Target="mailto:rdaskalov@aap.org" TargetMode="External"/><Relationship Id="rId29" Type="http://schemas.openxmlformats.org/officeDocument/2006/relationships/hyperlink" Target="mailto:rdaskalov@aap.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JBenke@aap.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benke@aap.org" TargetMode="External"/><Relationship Id="rId23" Type="http://schemas.openxmlformats.org/officeDocument/2006/relationships/hyperlink" Target="mailto:AAPManagers@aap.org" TargetMode="External"/><Relationship Id="rId28" Type="http://schemas.openxmlformats.org/officeDocument/2006/relationships/hyperlink" Target="mailto:jbenke@aap.org" TargetMode="External"/><Relationship Id="rId10" Type="http://schemas.openxmlformats.org/officeDocument/2006/relationships/header" Target="header2.xml"/><Relationship Id="rId19" Type="http://schemas.openxmlformats.org/officeDocument/2006/relationships/hyperlink" Target="mailto:jbenke@aap.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jbenke@aap.org" TargetMode="External"/><Relationship Id="rId27" Type="http://schemas.openxmlformats.org/officeDocument/2006/relationships/hyperlink" Target="http://aap.co1.qualtrics.com/jfe/form/SV_9nVnk5YrSamTRrv" TargetMode="External"/><Relationship Id="rId30" Type="http://schemas.openxmlformats.org/officeDocument/2006/relationships/hyperlink" Target="mailto:jbenke@aa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86B06-147D-4EF2-ADE9-298B7DA7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Benke, Joshua</dc:creator>
  <cp:lastModifiedBy>Macaluso, Renita (CDC/DDPHSS/OS/OSI)</cp:lastModifiedBy>
  <cp:revision>4</cp:revision>
  <dcterms:created xsi:type="dcterms:W3CDTF">2021-07-14T02:41:00Z</dcterms:created>
  <dcterms:modified xsi:type="dcterms:W3CDTF">2021-07-14T19:59:00Z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Microsoft® Word for Microsoft 365</vt:lpwstr>
  </property>
  <property fmtid="{D5CDD505-2E9C-101B-9397-08002B2CF9AE}" pid="4" name="LastSaved">
    <vt:filetime>2021-06-28T00:00:00Z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2021-06-28T15:08:05Z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0a64274f-0ccf-4ccd-a380-db310c6fd0b5</vt:lpwstr>
  </property>
  <property fmtid="{D5CDD505-2E9C-101B-9397-08002B2CF9AE}" pid="11" name="MSIP_Label_7b94a7b8-f06c-4dfe-bdcc-9b548fd58c31_ContentBits">
    <vt:lpwstr>0</vt:lpwstr>
  </property>
</Properties>
</file>