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14823" w:rsidR="00014823" w:rsidP="00014823" w:rsidRDefault="003008D5" w14:paraId="68B89645" w14:textId="77777777">
      <w:pPr>
        <w:jc w:val="center"/>
        <w:rPr>
          <w:rFonts w:ascii="Times New Roman" w:hAnsi="Times New Roman"/>
          <w:b/>
          <w:bCs/>
        </w:rPr>
      </w:pPr>
      <w:r w:rsidRPr="00014823">
        <w:rPr>
          <w:rFonts w:ascii="Times New Roman" w:hAnsi="Times New Roman"/>
          <w:b/>
          <w:bCs/>
        </w:rPr>
        <w:t>Addendum to</w:t>
      </w:r>
      <w:r w:rsidRPr="00014823" w:rsidR="00BF0AFD">
        <w:rPr>
          <w:rFonts w:ascii="Times New Roman" w:hAnsi="Times New Roman"/>
          <w:b/>
          <w:bCs/>
        </w:rPr>
        <w:t xml:space="preserve"> </w:t>
      </w:r>
      <w:r w:rsidRPr="00014823" w:rsidR="000F5FCA">
        <w:rPr>
          <w:rFonts w:ascii="Times New Roman" w:hAnsi="Times New Roman"/>
          <w:b/>
          <w:bCs/>
        </w:rPr>
        <w:t xml:space="preserve">the </w:t>
      </w:r>
      <w:r w:rsidRPr="00014823" w:rsidR="00014823">
        <w:rPr>
          <w:rFonts w:ascii="Times New Roman" w:hAnsi="Times New Roman"/>
          <w:b/>
          <w:bCs/>
        </w:rPr>
        <w:t>Supporting Statement for Request for Form SSA-711</w:t>
      </w:r>
    </w:p>
    <w:p w:rsidRPr="00014823" w:rsidR="00014823" w:rsidP="00014823" w:rsidRDefault="00014823" w14:paraId="0C69CC35" w14:textId="77777777">
      <w:pPr>
        <w:jc w:val="center"/>
        <w:rPr>
          <w:rFonts w:ascii="Times New Roman" w:hAnsi="Times New Roman"/>
          <w:b/>
          <w:bCs/>
        </w:rPr>
      </w:pPr>
      <w:r w:rsidRPr="00014823">
        <w:rPr>
          <w:rFonts w:ascii="Times New Roman" w:hAnsi="Times New Roman"/>
          <w:b/>
          <w:bCs/>
        </w:rPr>
        <w:t>Deceased Individual’s Social Security Records</w:t>
      </w:r>
    </w:p>
    <w:p w:rsidR="00014823" w:rsidP="00014823" w:rsidRDefault="00014823" w14:paraId="6F3D90F5" w14:textId="77777777">
      <w:pPr>
        <w:jc w:val="center"/>
        <w:rPr>
          <w:rFonts w:ascii="Times New Roman" w:hAnsi="Times New Roman"/>
          <w:b/>
          <w:bCs/>
        </w:rPr>
      </w:pPr>
      <w:r w:rsidRPr="00014823">
        <w:rPr>
          <w:rFonts w:ascii="Times New Roman" w:hAnsi="Times New Roman"/>
          <w:b/>
          <w:bCs/>
        </w:rPr>
        <w:t>20 CFR 402.130</w:t>
      </w:r>
    </w:p>
    <w:p w:rsidRPr="00014823" w:rsidR="00BF0AFD" w:rsidP="00014823" w:rsidRDefault="00014823" w14:paraId="3E0D7FB7" w14:textId="11D9E547">
      <w:pPr>
        <w:jc w:val="center"/>
        <w:rPr>
          <w:rFonts w:ascii="Times New Roman" w:hAnsi="Times New Roman"/>
          <w:b/>
          <w:bCs/>
        </w:rPr>
      </w:pPr>
      <w:r w:rsidRPr="00014823">
        <w:rPr>
          <w:rFonts w:ascii="Times New Roman" w:hAnsi="Times New Roman"/>
          <w:b/>
          <w:bCs/>
        </w:rPr>
        <w:t>OMB No. 0960-0665</w:t>
      </w:r>
    </w:p>
    <w:p w:rsidRPr="00ED5E9D" w:rsidR="00470782" w:rsidP="00DB435B" w:rsidRDefault="00470782" w14:paraId="64C1F1B7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62EFCA" w14:textId="77777777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 w14:paraId="11961152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452330DC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721638FE" w14:textId="77777777">
      <w:pPr>
        <w:rPr>
          <w:rFonts w:ascii="Times New Roman" w:hAnsi="Times New Roman"/>
        </w:rPr>
      </w:pPr>
    </w:p>
    <w:p w:rsidR="00865E56" w:rsidP="00865E56" w:rsidRDefault="00865E56" w14:paraId="599556A4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 w14:paraId="5129C0D9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49D8148E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P="00865E56" w:rsidRDefault="00865E56" w14:paraId="01996F9F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765BC6AE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 w14:paraId="39E1E997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2ACB05EC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823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E68F3E"/>
  <w15:chartTrackingRefBased/>
  <w15:docId w15:val="{B903EF37-A9AE-45CD-B9D6-137994FD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Naomi Sipple</cp:lastModifiedBy>
  <cp:revision>2</cp:revision>
  <cp:lastPrinted>2010-08-04T14:54:00Z</cp:lastPrinted>
  <dcterms:created xsi:type="dcterms:W3CDTF">2021-09-10T19:47:00Z</dcterms:created>
  <dcterms:modified xsi:type="dcterms:W3CDTF">2021-09-10T19:47:00Z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