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44BF0C6B">
      <w:pPr>
        <w:tabs>
          <w:tab w:val="left" w:pos="1080"/>
        </w:tabs>
        <w:ind w:left="1080" w:hanging="1080"/>
      </w:pPr>
      <w:r w:rsidRPr="004E0796">
        <w:rPr>
          <w:b/>
          <w:bCs/>
        </w:rPr>
        <w:t>To:</w:t>
      </w:r>
      <w:r w:rsidRPr="004E0796">
        <w:tab/>
      </w:r>
      <w:r w:rsidR="00A700E7">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99CC260">
      <w:pPr>
        <w:tabs>
          <w:tab w:val="left" w:pos="1080"/>
        </w:tabs>
        <w:ind w:left="1080" w:hanging="1080"/>
      </w:pPr>
      <w:r w:rsidRPr="004E0796">
        <w:rPr>
          <w:b/>
          <w:bCs/>
        </w:rPr>
        <w:t>From:</w:t>
      </w:r>
      <w:r w:rsidRPr="004E0796">
        <w:tab/>
      </w:r>
      <w:r w:rsidR="00BA4433">
        <w:t>Shannon Herb</w:t>
      </w:r>
      <w:r w:rsidR="00784D4A">
        <w:t>o</w:t>
      </w:r>
      <w:r w:rsidR="00BA4433">
        <w:t>ldsheimer</w:t>
      </w:r>
    </w:p>
    <w:p w:rsidR="0005680D" w:rsidP="0005680D" w:rsidRDefault="0005680D" w14:paraId="48DB0716" w14:textId="617F7917">
      <w:pPr>
        <w:tabs>
          <w:tab w:val="left" w:pos="1080"/>
        </w:tabs>
        <w:ind w:left="1080" w:hanging="1080"/>
      </w:pPr>
      <w:r>
        <w:rPr>
          <w:b/>
          <w:bCs/>
        </w:rPr>
        <w:tab/>
      </w:r>
      <w:r w:rsidR="00BA4433">
        <w:t>Office of Refugee Resettlement</w:t>
      </w:r>
      <w:r w:rsidR="00A31FEE">
        <w:t xml:space="preserve"> (ORR)</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07C63B3B">
      <w:pPr>
        <w:tabs>
          <w:tab w:val="left" w:pos="1080"/>
        </w:tabs>
      </w:pPr>
      <w:r w:rsidRPr="004E0796">
        <w:rPr>
          <w:b/>
          <w:bCs/>
        </w:rPr>
        <w:t>Da</w:t>
      </w:r>
      <w:r w:rsidRPr="00053E66">
        <w:rPr>
          <w:b/>
          <w:bCs/>
        </w:rPr>
        <w:t>te:</w:t>
      </w:r>
      <w:r w:rsidRPr="00053E66">
        <w:tab/>
      </w:r>
      <w:r w:rsidR="00BF26F1">
        <w:t xml:space="preserve">June </w:t>
      </w:r>
      <w:r w:rsidR="007F5141">
        <w:t>30</w:t>
      </w:r>
      <w:r w:rsidR="00BF26F1">
        <w:t>, 2021</w:t>
      </w:r>
    </w:p>
    <w:p w:rsidRPr="004E0796" w:rsidR="0005680D" w:rsidP="0005680D" w:rsidRDefault="0005680D" w14:paraId="7B991363" w14:textId="77777777">
      <w:pPr>
        <w:tabs>
          <w:tab w:val="left" w:pos="1080"/>
        </w:tabs>
      </w:pPr>
    </w:p>
    <w:p w:rsidR="0005680D" w:rsidP="0005680D" w:rsidRDefault="0005680D" w14:paraId="3A89B6CD" w14:textId="0795D9CB">
      <w:pPr>
        <w:pBdr>
          <w:bottom w:val="single" w:color="auto" w:sz="12" w:space="1"/>
        </w:pBdr>
        <w:tabs>
          <w:tab w:val="left" w:pos="1080"/>
        </w:tabs>
        <w:ind w:left="1080" w:hanging="1080"/>
      </w:pPr>
      <w:r w:rsidRPr="004E0796">
        <w:rPr>
          <w:b/>
          <w:bCs/>
        </w:rPr>
        <w:t>Subject:</w:t>
      </w:r>
      <w:r w:rsidRPr="004E0796">
        <w:tab/>
      </w:r>
      <w:r>
        <w:t>Non</w:t>
      </w:r>
      <w:r w:rsidR="009759BB">
        <w:t>-</w:t>
      </w:r>
      <w:r>
        <w:t xml:space="preserve">Substantive Change Request – </w:t>
      </w:r>
      <w:r w:rsidR="00E60251">
        <w:t>Services Provided to Unaccompanied Alien Children</w:t>
      </w:r>
      <w:r w:rsidRPr="00784D4A" w:rsidR="00784D4A">
        <w:t xml:space="preserve"> </w:t>
      </w:r>
      <w:r w:rsidR="00556035">
        <w:t>(</w:t>
      </w:r>
      <w:r>
        <w:t>OMB #0970-0</w:t>
      </w:r>
      <w:r w:rsidR="00E60251">
        <w:t>553</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7B08C0BB">
      <w:r>
        <w:t xml:space="preserve">This memo requests approval of </w:t>
      </w:r>
      <w:r w:rsidR="000071AB">
        <w:t>a non</w:t>
      </w:r>
      <w:r w:rsidR="009759BB">
        <w:t>-</w:t>
      </w:r>
      <w:r w:rsidR="000071AB">
        <w:t>substantive change</w:t>
      </w:r>
      <w:r>
        <w:t xml:space="preserve"> to the approved information collection, </w:t>
      </w:r>
      <w:r w:rsidR="00E60251">
        <w:t>Services Provided to Unaccompanied Alien Children</w:t>
      </w:r>
      <w:r w:rsidRPr="00784D4A" w:rsidR="00E60251">
        <w:t xml:space="preserve"> </w:t>
      </w:r>
      <w:r w:rsidR="00E60251">
        <w:t>(OMB #0970-0553)</w:t>
      </w:r>
      <w:r>
        <w:t xml:space="preserve">. </w:t>
      </w:r>
    </w:p>
    <w:p w:rsidR="0005680D" w:rsidP="0005680D" w:rsidRDefault="0005680D" w14:paraId="6BF529D8" w14:textId="77777777"/>
    <w:p w:rsidRPr="00644844" w:rsidR="0005680D" w:rsidP="0005680D" w:rsidRDefault="0005680D" w14:paraId="37532181" w14:textId="77777777">
      <w:pPr>
        <w:spacing w:after="120"/>
        <w:rPr>
          <w:caps/>
          <w:kern w:val="24"/>
        </w:rPr>
      </w:pPr>
      <w:r w:rsidRPr="00644844">
        <w:rPr>
          <w:b/>
          <w:caps/>
          <w:kern w:val="24"/>
        </w:rPr>
        <w:t>Background</w:t>
      </w:r>
    </w:p>
    <w:p w:rsidR="0005680D" w:rsidP="0005680D" w:rsidRDefault="000071AB" w14:paraId="0B392A35" w14:textId="4B5E28B2">
      <w:r w:rsidRPr="00651482">
        <w:t xml:space="preserve">The </w:t>
      </w:r>
      <w:r w:rsidR="00E60251">
        <w:t>Services Provided to Unaccompanied Alien Children</w:t>
      </w:r>
      <w:r w:rsidR="009759BB">
        <w:t xml:space="preserve"> </w:t>
      </w:r>
      <w:r w:rsidRPr="00651482">
        <w:t xml:space="preserve">information collection contains </w:t>
      </w:r>
      <w:r w:rsidR="00E60251">
        <w:t>22</w:t>
      </w:r>
      <w:r w:rsidRPr="00651482">
        <w:t xml:space="preserve"> instruments that allow ORR to collect information necessary to </w:t>
      </w:r>
      <w:r w:rsidR="00E60251">
        <w:t>provide services</w:t>
      </w:r>
      <w:r w:rsidR="005F3919">
        <w:t xml:space="preserve"> to </w:t>
      </w:r>
      <w:r w:rsidRPr="00651482">
        <w:t xml:space="preserve"> </w:t>
      </w:r>
      <w:r w:rsidR="005157B9">
        <w:t>U</w:t>
      </w:r>
      <w:r w:rsidRPr="00651482">
        <w:t xml:space="preserve">naccompanied </w:t>
      </w:r>
      <w:r w:rsidR="005157B9">
        <w:t>C</w:t>
      </w:r>
      <w:r w:rsidRPr="00651482">
        <w:t>hild</w:t>
      </w:r>
      <w:r w:rsidR="00E60251">
        <w:t>ren (UC)</w:t>
      </w:r>
      <w:r w:rsidRPr="00651482">
        <w:t xml:space="preserve"> as required by the Homeland Security Act</w:t>
      </w:r>
      <w:r w:rsidRPr="00651482" w:rsidR="00D6798D">
        <w:t xml:space="preserve"> (</w:t>
      </w:r>
      <w:r w:rsidRPr="00651482" w:rsidR="00D6798D">
        <w:rPr>
          <w:color w:val="211D1E"/>
        </w:rPr>
        <w:t>6 U.S.C. 279)</w:t>
      </w:r>
      <w:r w:rsidRPr="00651482">
        <w:t>, the T</w:t>
      </w:r>
      <w:r w:rsidR="00651482">
        <w:t>rafficking Victims Protection Reauthorization Act</w:t>
      </w:r>
      <w:r w:rsidRPr="00651482">
        <w:t xml:space="preserve"> of 2008</w:t>
      </w:r>
      <w:r w:rsidR="004C14EF">
        <w:t xml:space="preserve"> (</w:t>
      </w:r>
      <w:r w:rsidRPr="004C14EF" w:rsidR="004C14EF">
        <w:t>8 U.S</w:t>
      </w:r>
      <w:r w:rsidR="004C14EF">
        <w:t>.</w:t>
      </w:r>
      <w:r w:rsidRPr="004C14EF" w:rsidR="004C14EF">
        <w:t>C. 1232</w:t>
      </w:r>
      <w:r w:rsidR="004C14EF">
        <w:t>)</w:t>
      </w:r>
      <w:r w:rsidRPr="00651482">
        <w:t>, and</w:t>
      </w:r>
      <w:r w:rsidR="00651482">
        <w:t xml:space="preserve"> the</w:t>
      </w:r>
      <w:r w:rsidRPr="00651482">
        <w:t xml:space="preserve"> </w:t>
      </w:r>
      <w:r w:rsidRPr="00651482">
        <w:rPr>
          <w:i/>
        </w:rPr>
        <w:t>Flores</w:t>
      </w:r>
      <w:r w:rsidRPr="00651482">
        <w:t xml:space="preserve"> Settlement Agreement</w:t>
      </w:r>
      <w:r w:rsidRPr="00651482" w:rsidR="00D6798D">
        <w:t xml:space="preserve"> (</w:t>
      </w:r>
      <w:r w:rsidRPr="00651482" w:rsidR="00D6798D">
        <w:rPr>
          <w:color w:val="211D1E"/>
        </w:rPr>
        <w:t>No. CV85-4544-RJK (C.D. Cal. 1996))</w:t>
      </w:r>
      <w:r w:rsidRPr="00651482">
        <w:t xml:space="preserve">. </w:t>
      </w:r>
      <w:r w:rsidR="00651482">
        <w:t xml:space="preserve"> </w:t>
      </w:r>
      <w:r w:rsidRPr="00651482" w:rsidR="00730683">
        <w:t xml:space="preserve">The collection was last approved by OMB on </w:t>
      </w:r>
      <w:r w:rsidR="00E60251">
        <w:t>March 10, 2021</w:t>
      </w:r>
      <w:r w:rsidRPr="00651482" w:rsidR="00730683">
        <w:t xml:space="preserve"> and expires on </w:t>
      </w:r>
      <w:r w:rsidR="00E60251">
        <w:t>March 31</w:t>
      </w:r>
      <w:r w:rsidRPr="00651482" w:rsidR="00730683">
        <w:t xml:space="preserve">, 2022. </w:t>
      </w:r>
      <w:r w:rsidR="00651482">
        <w:t xml:space="preserve"> </w:t>
      </w:r>
    </w:p>
    <w:p w:rsidRPr="00651482" w:rsidR="00676159" w:rsidP="0005680D" w:rsidRDefault="00676159" w14:paraId="764C111F" w14:textId="77777777"/>
    <w:p w:rsidRPr="00651482" w:rsidR="000071AB" w:rsidP="0005680D" w:rsidRDefault="000071AB" w14:paraId="0E87DF53" w14:textId="77777777"/>
    <w:p w:rsidRPr="00644844" w:rsidR="0005680D" w:rsidP="00DF7525" w:rsidRDefault="0005680D" w14:paraId="5CC77B63" w14:textId="77D7CACE">
      <w:pPr>
        <w:spacing w:after="120"/>
        <w:rPr>
          <w:b/>
          <w:caps/>
          <w:kern w:val="24"/>
        </w:rPr>
      </w:pPr>
      <w:r w:rsidRPr="00644844">
        <w:rPr>
          <w:b/>
          <w:caps/>
          <w:kern w:val="24"/>
        </w:rPr>
        <w:t>Overview of Requested Changes</w:t>
      </w:r>
    </w:p>
    <w:p w:rsidR="00676159" w:rsidP="007F0F7D" w:rsidRDefault="00676159" w14:paraId="7A483BBF" w14:textId="24D3BBA9">
      <w:pPr>
        <w:widowControl/>
        <w:suppressAutoHyphens w:val="0"/>
        <w:spacing w:before="100" w:beforeAutospacing="1" w:after="100" w:afterAutospacing="1"/>
        <w:rPr>
          <w:rFonts w:eastAsia="Times New Roman"/>
        </w:rPr>
      </w:pPr>
      <w:r>
        <w:rPr>
          <w:rFonts w:eastAsia="Times New Roman"/>
        </w:rPr>
        <w:t xml:space="preserve">ORR is proposing </w:t>
      </w:r>
      <w:r w:rsidR="00260546">
        <w:rPr>
          <w:rFonts w:eastAsia="Times New Roman"/>
        </w:rPr>
        <w:t xml:space="preserve">minor </w:t>
      </w:r>
      <w:r>
        <w:rPr>
          <w:rFonts w:eastAsia="Times New Roman"/>
        </w:rPr>
        <w:t xml:space="preserve">revisions to one instrument contained in this information collection, the </w:t>
      </w:r>
      <w:r w:rsidRPr="00B86DFD">
        <w:rPr>
          <w:rFonts w:eastAsia="Times New Roman"/>
          <w:i/>
          <w:iCs/>
        </w:rPr>
        <w:t>Sponsor Assessment</w:t>
      </w:r>
      <w:r>
        <w:rPr>
          <w:rFonts w:eastAsia="Times New Roman"/>
        </w:rPr>
        <w:t xml:space="preserve">. The </w:t>
      </w:r>
      <w:r w:rsidRPr="00B86DFD">
        <w:rPr>
          <w:rFonts w:eastAsia="Times New Roman"/>
          <w:i/>
          <w:iCs/>
        </w:rPr>
        <w:t>Sponsor Assessment</w:t>
      </w:r>
      <w:r>
        <w:rPr>
          <w:rFonts w:eastAsia="Times New Roman"/>
        </w:rPr>
        <w:t xml:space="preserve"> is used to by ORR grantee/contractor case managers to </w:t>
      </w:r>
      <w:r w:rsidR="00524EED">
        <w:rPr>
          <w:rFonts w:eastAsia="Times New Roman"/>
        </w:rPr>
        <w:t>assess the suitability</w:t>
      </w:r>
      <w:r>
        <w:rPr>
          <w:rFonts w:eastAsia="Times New Roman"/>
        </w:rPr>
        <w:t xml:space="preserve"> of a potential sponsor to provide for the safety and well-being of the UC</w:t>
      </w:r>
      <w:r w:rsidR="00524EED">
        <w:rPr>
          <w:rFonts w:eastAsia="Times New Roman"/>
        </w:rPr>
        <w:t xml:space="preserve"> and ensure safe</w:t>
      </w:r>
      <w:r>
        <w:rPr>
          <w:rFonts w:eastAsia="Times New Roman"/>
        </w:rPr>
        <w:t xml:space="preserve">. </w:t>
      </w:r>
    </w:p>
    <w:p w:rsidRPr="007F0F7D" w:rsidR="002D0FE2" w:rsidP="007F0F7D" w:rsidRDefault="002D0FE2" w14:paraId="1252E9E4" w14:textId="48E66A4C">
      <w:pPr>
        <w:widowControl/>
        <w:suppressAutoHyphens w:val="0"/>
        <w:spacing w:before="100" w:beforeAutospacing="1" w:after="100" w:afterAutospacing="1"/>
        <w:rPr>
          <w:rFonts w:eastAsia="Times New Roman"/>
          <w:kern w:val="0"/>
          <w:sz w:val="22"/>
          <w:szCs w:val="22"/>
        </w:rPr>
      </w:pPr>
      <w:r>
        <w:rPr>
          <w:rFonts w:eastAsia="Times New Roman"/>
        </w:rPr>
        <w:t xml:space="preserve">Care providers identified, and ORR confirmed, that the current </w:t>
      </w:r>
      <w:r w:rsidRPr="00B86DFD">
        <w:rPr>
          <w:rFonts w:eastAsia="Times New Roman"/>
          <w:i/>
          <w:iCs/>
        </w:rPr>
        <w:t>Sponsor Assessment</w:t>
      </w:r>
      <w:r w:rsidR="006356DD">
        <w:rPr>
          <w:rFonts w:eastAsia="Times New Roman"/>
          <w:i/>
          <w:iCs/>
        </w:rPr>
        <w:t xml:space="preserve"> (Form S-5)</w:t>
      </w:r>
      <w:r w:rsidRPr="00B86DFD">
        <w:rPr>
          <w:rFonts w:eastAsia="Times New Roman"/>
          <w:i/>
          <w:iCs/>
        </w:rPr>
        <w:t xml:space="preserve"> </w:t>
      </w:r>
      <w:r>
        <w:rPr>
          <w:rFonts w:eastAsia="Times New Roman"/>
        </w:rPr>
        <w:t>has duplicate questions within the document itself and</w:t>
      </w:r>
      <w:r w:rsidR="00683B78">
        <w:rPr>
          <w:rFonts w:eastAsia="Times New Roman"/>
        </w:rPr>
        <w:t xml:space="preserve"> that it</w:t>
      </w:r>
      <w:r>
        <w:rPr>
          <w:rFonts w:eastAsia="Times New Roman"/>
        </w:rPr>
        <w:t xml:space="preserve"> unnecessarily repeat</w:t>
      </w:r>
      <w:r w:rsidR="00683B78">
        <w:rPr>
          <w:rFonts w:eastAsia="Times New Roman"/>
        </w:rPr>
        <w:t>s</w:t>
      </w:r>
      <w:r>
        <w:rPr>
          <w:rFonts w:eastAsia="Times New Roman"/>
        </w:rPr>
        <w:t xml:space="preserve"> questions found in the </w:t>
      </w:r>
      <w:r w:rsidRPr="00B86DFD">
        <w:rPr>
          <w:rFonts w:eastAsia="Times New Roman"/>
          <w:i/>
          <w:iCs/>
        </w:rPr>
        <w:t>UC Assessment</w:t>
      </w:r>
      <w:r w:rsidR="006356DD">
        <w:rPr>
          <w:rFonts w:eastAsia="Times New Roman"/>
          <w:i/>
          <w:iCs/>
        </w:rPr>
        <w:t xml:space="preserve"> (OMB #0970-0553, Form S-11)</w:t>
      </w:r>
      <w:r>
        <w:rPr>
          <w:rFonts w:eastAsia="Times New Roman"/>
        </w:rPr>
        <w:t xml:space="preserve">. </w:t>
      </w:r>
      <w:r w:rsidR="00683B78">
        <w:rPr>
          <w:rFonts w:eastAsia="Times New Roman"/>
        </w:rPr>
        <w:t xml:space="preserve">Care </w:t>
      </w:r>
      <w:r w:rsidR="00683B78">
        <w:rPr>
          <w:rFonts w:eastAsia="Times New Roman"/>
        </w:rPr>
        <w:t>p</w:t>
      </w:r>
      <w:r w:rsidRPr="007F0F7D" w:rsidR="00683B78">
        <w:rPr>
          <w:rFonts w:eastAsia="Times New Roman"/>
        </w:rPr>
        <w:t xml:space="preserve">roviders have flagged the duplication as an issue </w:t>
      </w:r>
      <w:r w:rsidR="007C0029">
        <w:rPr>
          <w:rFonts w:eastAsia="Times New Roman"/>
        </w:rPr>
        <w:t xml:space="preserve">that </w:t>
      </w:r>
      <w:r w:rsidRPr="007F0F7D" w:rsidR="00683B78">
        <w:rPr>
          <w:rFonts w:eastAsia="Times New Roman"/>
        </w:rPr>
        <w:t>result</w:t>
      </w:r>
      <w:r w:rsidR="007C0029">
        <w:rPr>
          <w:rFonts w:eastAsia="Times New Roman"/>
        </w:rPr>
        <w:t>s</w:t>
      </w:r>
      <w:r w:rsidRPr="007F0F7D" w:rsidR="00683B78">
        <w:rPr>
          <w:rFonts w:eastAsia="Times New Roman"/>
        </w:rPr>
        <w:t xml:space="preserve"> in delays complet</w:t>
      </w:r>
      <w:r w:rsidR="007C0029">
        <w:rPr>
          <w:rFonts w:eastAsia="Times New Roman"/>
        </w:rPr>
        <w:t>ing</w:t>
      </w:r>
      <w:r w:rsidRPr="007F0F7D" w:rsidR="00683B78">
        <w:rPr>
          <w:rFonts w:eastAsia="Times New Roman"/>
        </w:rPr>
        <w:t xml:space="preserve"> the assessment and unification of the UC.</w:t>
      </w:r>
    </w:p>
    <w:p w:rsidR="007F0F7D" w:rsidP="007F0F7D" w:rsidRDefault="00683B78" w14:paraId="66EFB822" w14:textId="56A0390B">
      <w:pPr>
        <w:widowControl/>
        <w:suppressAutoHyphens w:val="0"/>
        <w:spacing w:before="100" w:beforeAutospacing="1" w:after="100" w:afterAutospacing="1"/>
        <w:rPr>
          <w:rFonts w:eastAsia="Times New Roman"/>
        </w:rPr>
      </w:pPr>
      <w:r>
        <w:rPr>
          <w:rFonts w:eastAsia="Times New Roman"/>
        </w:rPr>
        <w:t>To address the issue, ORR proposes</w:t>
      </w:r>
      <w:r w:rsidR="00524EED">
        <w:rPr>
          <w:rFonts w:eastAsia="Times New Roman"/>
        </w:rPr>
        <w:t xml:space="preserve"> </w:t>
      </w:r>
      <w:r w:rsidR="00621CBD">
        <w:rPr>
          <w:rFonts w:eastAsia="Times New Roman"/>
        </w:rPr>
        <w:t>remov</w:t>
      </w:r>
      <w:r>
        <w:rPr>
          <w:rFonts w:eastAsia="Times New Roman"/>
        </w:rPr>
        <w:t>ing</w:t>
      </w:r>
      <w:r w:rsidR="00524EED">
        <w:rPr>
          <w:rFonts w:eastAsia="Times New Roman"/>
        </w:rPr>
        <w:t xml:space="preserve"> questions </w:t>
      </w:r>
      <w:r w:rsidR="00260546">
        <w:rPr>
          <w:rFonts w:eastAsia="Times New Roman"/>
        </w:rPr>
        <w:t xml:space="preserve">from the </w:t>
      </w:r>
      <w:r w:rsidR="00260546">
        <w:rPr>
          <w:rFonts w:eastAsia="Times New Roman"/>
          <w:i/>
          <w:iCs/>
        </w:rPr>
        <w:t xml:space="preserve">Sponsor Assessment </w:t>
      </w:r>
      <w:r w:rsidR="00524EED">
        <w:rPr>
          <w:rFonts w:eastAsia="Times New Roman"/>
        </w:rPr>
        <w:t xml:space="preserve">that are duplicative </w:t>
      </w:r>
      <w:r>
        <w:rPr>
          <w:rFonts w:eastAsia="Times New Roman"/>
        </w:rPr>
        <w:t>and/</w:t>
      </w:r>
      <w:r w:rsidR="00524EED">
        <w:rPr>
          <w:rFonts w:eastAsia="Times New Roman"/>
        </w:rPr>
        <w:t xml:space="preserve">or do not add value to the </w:t>
      </w:r>
      <w:r w:rsidR="00940CD1">
        <w:rPr>
          <w:rFonts w:eastAsia="Times New Roman"/>
        </w:rPr>
        <w:t>sponsor vetting process</w:t>
      </w:r>
      <w:r w:rsidR="00331414">
        <w:rPr>
          <w:rFonts w:eastAsia="Times New Roman"/>
        </w:rPr>
        <w:t xml:space="preserve">. </w:t>
      </w:r>
      <w:r w:rsidR="00906E3F">
        <w:rPr>
          <w:rFonts w:eastAsia="Times New Roman"/>
        </w:rPr>
        <w:t xml:space="preserve">The removal of these questions </w:t>
      </w:r>
      <w:r w:rsidR="00940CD1">
        <w:rPr>
          <w:rFonts w:eastAsia="Times New Roman"/>
        </w:rPr>
        <w:t xml:space="preserve">does not change the way in which ORR uses the information collected in this instrument and it </w:t>
      </w:r>
      <w:r w:rsidR="00906E3F">
        <w:rPr>
          <w:rFonts w:eastAsia="Times New Roman"/>
        </w:rPr>
        <w:t xml:space="preserve">in no way diminishes </w:t>
      </w:r>
      <w:r w:rsidR="00260546">
        <w:rPr>
          <w:rFonts w:eastAsia="Times New Roman"/>
        </w:rPr>
        <w:t xml:space="preserve">or changes </w:t>
      </w:r>
      <w:r w:rsidR="00906E3F">
        <w:rPr>
          <w:rFonts w:eastAsia="Times New Roman"/>
        </w:rPr>
        <w:t>the overall value of the assessment</w:t>
      </w:r>
      <w:r w:rsidR="00260546">
        <w:rPr>
          <w:rFonts w:eastAsia="Times New Roman"/>
        </w:rPr>
        <w:t>,</w:t>
      </w:r>
      <w:r w:rsidR="00906E3F">
        <w:rPr>
          <w:rFonts w:eastAsia="Times New Roman"/>
        </w:rPr>
        <w:t xml:space="preserve"> </w:t>
      </w:r>
      <w:r w:rsidR="00940CD1">
        <w:rPr>
          <w:rFonts w:eastAsia="Times New Roman"/>
        </w:rPr>
        <w:t xml:space="preserve">nor does it </w:t>
      </w:r>
      <w:r w:rsidR="00906E3F">
        <w:rPr>
          <w:rFonts w:eastAsia="Times New Roman"/>
        </w:rPr>
        <w:t xml:space="preserve">present a risk </w:t>
      </w:r>
      <w:r w:rsidR="00940CD1">
        <w:rPr>
          <w:rFonts w:eastAsia="Times New Roman"/>
        </w:rPr>
        <w:t xml:space="preserve">to the safety and well-being of UC. </w:t>
      </w:r>
      <w:r>
        <w:rPr>
          <w:rFonts w:eastAsia="Times New Roman"/>
        </w:rPr>
        <w:t xml:space="preserve">Rather, the proposed revisions will </w:t>
      </w:r>
      <w:r w:rsidRPr="007F0F7D" w:rsidR="007F0F7D">
        <w:rPr>
          <w:rFonts w:eastAsia="Times New Roman"/>
        </w:rPr>
        <w:t xml:space="preserve">streamline </w:t>
      </w:r>
      <w:r>
        <w:rPr>
          <w:rFonts w:eastAsia="Times New Roman"/>
        </w:rPr>
        <w:t xml:space="preserve">the assessment, reduce the burden for sponsors and </w:t>
      </w:r>
      <w:r w:rsidRPr="007F0F7D" w:rsidR="007F0F7D">
        <w:rPr>
          <w:rFonts w:eastAsia="Times New Roman"/>
        </w:rPr>
        <w:t>case managers</w:t>
      </w:r>
      <w:r>
        <w:rPr>
          <w:rFonts w:eastAsia="Times New Roman"/>
        </w:rPr>
        <w:t>,</w:t>
      </w:r>
      <w:r w:rsidRPr="007F0F7D" w:rsidR="007F0F7D">
        <w:rPr>
          <w:rFonts w:eastAsia="Times New Roman"/>
        </w:rPr>
        <w:t xml:space="preserve"> and expedite unifications</w:t>
      </w:r>
      <w:r>
        <w:rPr>
          <w:rFonts w:eastAsia="Times New Roman"/>
        </w:rPr>
        <w:t>. This will</w:t>
      </w:r>
      <w:r w:rsidRPr="007F0F7D" w:rsidR="007F0F7D">
        <w:rPr>
          <w:rFonts w:eastAsia="Times New Roman"/>
        </w:rPr>
        <w:t xml:space="preserve"> result in more open Emergency Intake Site and licensed beds needed for other UC.</w:t>
      </w:r>
      <w:r w:rsidR="00F30FBF">
        <w:rPr>
          <w:rFonts w:eastAsia="Times New Roman"/>
        </w:rPr>
        <w:t xml:space="preserve"> </w:t>
      </w:r>
      <w:r w:rsidRPr="007F0F7D" w:rsidR="007F0F7D">
        <w:rPr>
          <w:rFonts w:eastAsia="Times New Roman"/>
        </w:rPr>
        <w:lastRenderedPageBreak/>
        <w:t xml:space="preserve">Safely expediting unification is essential for child well-being and reduces costs. The </w:t>
      </w:r>
      <w:r w:rsidRPr="00B86DFD" w:rsidR="00F30FBF">
        <w:rPr>
          <w:rFonts w:eastAsia="Times New Roman"/>
          <w:i/>
          <w:iCs/>
        </w:rPr>
        <w:t>S</w:t>
      </w:r>
      <w:r w:rsidRPr="00B86DFD" w:rsidR="007F0F7D">
        <w:rPr>
          <w:rFonts w:eastAsia="Times New Roman"/>
          <w:i/>
          <w:iCs/>
        </w:rPr>
        <w:t xml:space="preserve">ponsor </w:t>
      </w:r>
      <w:r w:rsidRPr="00B86DFD" w:rsidR="00F30FBF">
        <w:rPr>
          <w:rFonts w:eastAsia="Times New Roman"/>
          <w:i/>
          <w:iCs/>
        </w:rPr>
        <w:t>A</w:t>
      </w:r>
      <w:r w:rsidRPr="00B86DFD" w:rsidR="007F0F7D">
        <w:rPr>
          <w:rFonts w:eastAsia="Times New Roman"/>
          <w:i/>
          <w:iCs/>
        </w:rPr>
        <w:t>ssessment</w:t>
      </w:r>
      <w:r w:rsidRPr="007F0F7D" w:rsidR="007F0F7D">
        <w:rPr>
          <w:rFonts w:eastAsia="Times New Roman"/>
        </w:rPr>
        <w:t xml:space="preserve"> </w:t>
      </w:r>
      <w:r w:rsidR="00676159">
        <w:rPr>
          <w:rFonts w:eastAsia="Times New Roman"/>
        </w:rPr>
        <w:t>is current</w:t>
      </w:r>
      <w:r w:rsidR="00260546">
        <w:rPr>
          <w:rFonts w:eastAsia="Times New Roman"/>
        </w:rPr>
        <w:t>ly</w:t>
      </w:r>
      <w:r w:rsidR="00676159">
        <w:rPr>
          <w:rFonts w:eastAsia="Times New Roman"/>
        </w:rPr>
        <w:t xml:space="preserve"> in Word format and </w:t>
      </w:r>
      <w:r w:rsidRPr="007F0F7D" w:rsidR="007F0F7D">
        <w:rPr>
          <w:rFonts w:eastAsia="Times New Roman"/>
        </w:rPr>
        <w:t xml:space="preserve">will be an updated </w:t>
      </w:r>
      <w:r w:rsidR="00676159">
        <w:rPr>
          <w:rFonts w:eastAsia="Times New Roman"/>
        </w:rPr>
        <w:t xml:space="preserve">to a </w:t>
      </w:r>
      <w:r w:rsidRPr="007F0F7D" w:rsidR="007F0F7D">
        <w:rPr>
          <w:rFonts w:eastAsia="Times New Roman"/>
        </w:rPr>
        <w:t>fillable</w:t>
      </w:r>
      <w:r w:rsidR="00F30FBF">
        <w:rPr>
          <w:rFonts w:eastAsia="Times New Roman"/>
        </w:rPr>
        <w:t xml:space="preserve"> PDF</w:t>
      </w:r>
      <w:r w:rsidRPr="007F0F7D" w:rsidR="007F0F7D">
        <w:rPr>
          <w:rFonts w:eastAsia="Times New Roman"/>
        </w:rPr>
        <w:t xml:space="preserve">. </w:t>
      </w:r>
    </w:p>
    <w:p w:rsidR="00C072AC" w:rsidP="005F3919" w:rsidRDefault="002A3F63" w14:paraId="29493816" w14:textId="50CE18A9">
      <w:r>
        <w:rPr>
          <w:rFonts w:eastAsia="Times New Roman"/>
        </w:rPr>
        <w:t>Proposed nonsubstantive changes:</w:t>
      </w:r>
    </w:p>
    <w:p w:rsidR="00E260C1" w:rsidP="005F3919" w:rsidRDefault="00E260C1" w14:paraId="302F893E" w14:textId="77777777"/>
    <w:p w:rsidR="00053777" w:rsidP="00B86DFD" w:rsidRDefault="00C072AC" w14:paraId="691DEEB7" w14:textId="79B19B00">
      <w:pPr>
        <w:pStyle w:val="ListParagraph"/>
        <w:numPr>
          <w:ilvl w:val="0"/>
          <w:numId w:val="12"/>
        </w:numPr>
        <w:spacing w:after="120"/>
        <w:contextualSpacing w:val="0"/>
      </w:pPr>
      <w:r>
        <w:t>ORR recommends changing “UAC</w:t>
      </w:r>
      <w:r w:rsidR="00331414">
        <w:t>,</w:t>
      </w:r>
      <w:r>
        <w:t>” which refers to Unaccompanied Alien Children, to “UC</w:t>
      </w:r>
      <w:r w:rsidR="00331414">
        <w:t>,</w:t>
      </w:r>
      <w:r>
        <w:t xml:space="preserve">” which stands for Unaccompanied Children, throughout the document for consistency with ORR terminology guidance. </w:t>
      </w:r>
    </w:p>
    <w:p w:rsidR="00C072AC" w:rsidP="00B86DFD" w:rsidRDefault="00D95761" w14:paraId="61FD08DD" w14:textId="12FB16F3">
      <w:pPr>
        <w:pStyle w:val="ListParagraph"/>
        <w:numPr>
          <w:ilvl w:val="0"/>
          <w:numId w:val="12"/>
        </w:numPr>
        <w:spacing w:after="120"/>
        <w:contextualSpacing w:val="0"/>
      </w:pPr>
      <w:r>
        <w:t xml:space="preserve">In the “UC Basic Information” section, ORR recommends removing fields for “AKA”, </w:t>
      </w:r>
      <w:r w:rsidR="00A90C65">
        <w:t>“Age”, “Country of Birth”, “LOS”, and “Admitted Date” so only the basic information needed to associate the UC to the assessment is provided</w:t>
      </w:r>
      <w:r w:rsidR="000B3C5A">
        <w:t xml:space="preserve"> and removes</w:t>
      </w:r>
      <w:r w:rsidR="00A90C65">
        <w:t xml:space="preserve"> superfluous information.</w:t>
      </w:r>
    </w:p>
    <w:p w:rsidR="00A90C65" w:rsidP="00B86DFD" w:rsidRDefault="00A90C65" w14:paraId="4B1023E6" w14:textId="2EA1DCBC">
      <w:pPr>
        <w:pStyle w:val="ListParagraph"/>
        <w:numPr>
          <w:ilvl w:val="0"/>
          <w:numId w:val="12"/>
        </w:numPr>
        <w:spacing w:after="120"/>
        <w:contextualSpacing w:val="0"/>
      </w:pPr>
      <w:r>
        <w:t>In the “Sponsor Basic Information” section, ORR recommends removing fields for “AKA”, “Age”, “Country of Birth”,  and “Country of Residency” so only the basic information needed to associate the potential sponsor to the assessment is provi</w:t>
      </w:r>
      <w:r w:rsidR="000B3C5A">
        <w:t xml:space="preserve">ded and removes </w:t>
      </w:r>
      <w:r>
        <w:t>superfluous information.</w:t>
      </w:r>
    </w:p>
    <w:p w:rsidRPr="00FB192C" w:rsidR="00FB192C" w:rsidP="00B86DFD" w:rsidRDefault="000B3C5A" w14:paraId="251A22A4" w14:textId="630A60E4">
      <w:pPr>
        <w:pStyle w:val="ListParagraph"/>
        <w:numPr>
          <w:ilvl w:val="0"/>
          <w:numId w:val="12"/>
        </w:numPr>
        <w:spacing w:after="60"/>
        <w:contextualSpacing w:val="0"/>
      </w:pPr>
      <w:r>
        <w:rPr>
          <w:rFonts w:eastAsiaTheme="minorHAnsi"/>
          <w:color w:val="000000"/>
          <w:kern w:val="0"/>
        </w:rPr>
        <w:t xml:space="preserve">In the “Family Relationships” section, </w:t>
      </w:r>
      <w:r w:rsidRPr="00183885" w:rsidR="00183885">
        <w:rPr>
          <w:rFonts w:eastAsiaTheme="minorHAnsi"/>
          <w:color w:val="000000"/>
          <w:kern w:val="0"/>
        </w:rPr>
        <w:t>ORR recommends removing</w:t>
      </w:r>
      <w:r w:rsidR="00FB192C">
        <w:rPr>
          <w:rFonts w:eastAsiaTheme="minorHAnsi"/>
          <w:color w:val="000000"/>
          <w:kern w:val="0"/>
        </w:rPr>
        <w:t xml:space="preserve"> the question:</w:t>
      </w:r>
    </w:p>
    <w:p w:rsidRPr="00FB192C" w:rsidR="00FB192C" w:rsidP="00B86DFD" w:rsidRDefault="00183885" w14:paraId="20679BFC" w14:textId="04002CF7">
      <w:pPr>
        <w:pStyle w:val="ListParagraph"/>
        <w:numPr>
          <w:ilvl w:val="1"/>
          <w:numId w:val="12"/>
        </w:numPr>
        <w:spacing w:after="60"/>
        <w:contextualSpacing w:val="0"/>
      </w:pPr>
      <w:r>
        <w:rPr>
          <w:rFonts w:eastAsiaTheme="minorHAnsi"/>
          <w:color w:val="000000"/>
          <w:kern w:val="0"/>
        </w:rPr>
        <w:t>“</w:t>
      </w:r>
      <w:r w:rsidRPr="00183885">
        <w:rPr>
          <w:rFonts w:eastAsiaTheme="minorHAnsi"/>
          <w:color w:val="000000"/>
          <w:kern w:val="0"/>
        </w:rPr>
        <w:t>Are you married to your partner? (y/n)</w:t>
      </w:r>
      <w:r>
        <w:rPr>
          <w:rFonts w:eastAsiaTheme="minorHAnsi"/>
          <w:color w:val="000000"/>
          <w:kern w:val="0"/>
        </w:rPr>
        <w:t>”</w:t>
      </w:r>
      <w:r w:rsidRPr="00183885">
        <w:rPr>
          <w:rFonts w:eastAsiaTheme="minorHAnsi"/>
          <w:color w:val="000000"/>
          <w:kern w:val="0"/>
        </w:rPr>
        <w:t xml:space="preserve"> as the question directly below asks the same question</w:t>
      </w:r>
      <w:r>
        <w:rPr>
          <w:rFonts w:eastAsiaTheme="minorHAnsi"/>
          <w:color w:val="000000"/>
          <w:kern w:val="0"/>
        </w:rPr>
        <w:t xml:space="preserve"> and is duplicative (question states “Are you legally married or is the relationship a partnership or cohabitation?”)</w:t>
      </w:r>
      <w:r w:rsidR="00FB192C">
        <w:rPr>
          <w:rFonts w:eastAsiaTheme="minorHAnsi"/>
          <w:color w:val="000000"/>
          <w:kern w:val="0"/>
        </w:rPr>
        <w:t>.</w:t>
      </w:r>
    </w:p>
    <w:p w:rsidRPr="00FB192C" w:rsidR="00183885" w:rsidP="00B86DFD" w:rsidRDefault="00183885" w14:paraId="2F3BC760" w14:textId="163AD62C">
      <w:pPr>
        <w:pStyle w:val="ListParagraph"/>
        <w:numPr>
          <w:ilvl w:val="1"/>
          <w:numId w:val="12"/>
        </w:numPr>
        <w:spacing w:after="60"/>
        <w:contextualSpacing w:val="0"/>
      </w:pPr>
      <w:r w:rsidRPr="00FB192C">
        <w:rPr>
          <w:rFonts w:eastAsiaTheme="minorHAnsi"/>
          <w:color w:val="000000"/>
          <w:kern w:val="0"/>
        </w:rPr>
        <w:t>“Have you ever been involved in a Dissolution of Marriage case? (y/n) If yes, explain” as it is not relevant</w:t>
      </w:r>
      <w:r w:rsidRPr="00FB192C" w:rsidR="00FB192C">
        <w:rPr>
          <w:rFonts w:eastAsiaTheme="minorHAnsi"/>
          <w:color w:val="000000"/>
          <w:kern w:val="0"/>
        </w:rPr>
        <w:t xml:space="preserve"> to the assessment of a sponsor to care for a child</w:t>
      </w:r>
      <w:r w:rsidRPr="00FB192C">
        <w:rPr>
          <w:rFonts w:eastAsiaTheme="minorHAnsi"/>
          <w:color w:val="000000"/>
          <w:kern w:val="0"/>
        </w:rPr>
        <w:t>.</w:t>
      </w:r>
    </w:p>
    <w:p w:rsidRPr="00140539" w:rsidR="00FB192C" w:rsidP="00B86DFD" w:rsidRDefault="00FB192C" w14:paraId="73378A29" w14:textId="6A370CFB">
      <w:pPr>
        <w:pStyle w:val="ListParagraph"/>
        <w:numPr>
          <w:ilvl w:val="1"/>
          <w:numId w:val="12"/>
        </w:numPr>
        <w:spacing w:after="120"/>
        <w:contextualSpacing w:val="0"/>
      </w:pPr>
      <w:r>
        <w:rPr>
          <w:rFonts w:eastAsiaTheme="minorHAnsi"/>
          <w:color w:val="000000"/>
          <w:kern w:val="0"/>
        </w:rPr>
        <w:t>“</w:t>
      </w:r>
      <w:r w:rsidRPr="00FB192C">
        <w:rPr>
          <w:rFonts w:eastAsiaTheme="minorHAnsi"/>
          <w:color w:val="000000"/>
          <w:kern w:val="0"/>
        </w:rPr>
        <w:t xml:space="preserve">Did any of your children come to the U.S. with you? (If not born in U.S.) (y/n)” as it is redundant to the </w:t>
      </w:r>
      <w:r>
        <w:rPr>
          <w:rFonts w:eastAsiaTheme="minorHAnsi"/>
          <w:color w:val="000000"/>
          <w:kern w:val="0"/>
        </w:rPr>
        <w:t>information requested</w:t>
      </w:r>
      <w:r w:rsidRPr="00FB192C">
        <w:rPr>
          <w:rFonts w:eastAsiaTheme="minorHAnsi"/>
          <w:color w:val="000000"/>
          <w:kern w:val="0"/>
        </w:rPr>
        <w:t xml:space="preserve"> in the "Family and Family Friends in the U.S." </w:t>
      </w:r>
      <w:r>
        <w:rPr>
          <w:rFonts w:eastAsiaTheme="minorHAnsi"/>
          <w:color w:val="000000"/>
          <w:kern w:val="0"/>
        </w:rPr>
        <w:t>table</w:t>
      </w:r>
      <w:r w:rsidRPr="00FB192C">
        <w:rPr>
          <w:rFonts w:eastAsiaTheme="minorHAnsi"/>
          <w:color w:val="000000"/>
          <w:kern w:val="0"/>
        </w:rPr>
        <w:t>.</w:t>
      </w:r>
    </w:p>
    <w:p w:rsidRPr="00140539" w:rsidR="00140539" w:rsidP="00B86DFD" w:rsidRDefault="00140539" w14:paraId="5CF9DF76" w14:textId="468F1ECE">
      <w:pPr>
        <w:pStyle w:val="ListParagraph"/>
        <w:numPr>
          <w:ilvl w:val="0"/>
          <w:numId w:val="12"/>
        </w:numPr>
        <w:spacing w:after="120"/>
        <w:contextualSpacing w:val="0"/>
      </w:pPr>
      <w:r>
        <w:rPr>
          <w:rFonts w:eastAsiaTheme="minorHAnsi"/>
          <w:color w:val="000000"/>
          <w:kern w:val="0"/>
        </w:rPr>
        <w:t>In the “Previous Sponsorship” section, ORR recommends adding</w:t>
      </w:r>
      <w:r w:rsidRPr="00140539">
        <w:rPr>
          <w:rFonts w:eastAsiaTheme="minorHAnsi"/>
          <w:color w:val="000000"/>
          <w:kern w:val="0"/>
        </w:rPr>
        <w:t xml:space="preserve"> </w:t>
      </w:r>
      <w:r w:rsidR="00260546">
        <w:rPr>
          <w:rFonts w:eastAsiaTheme="minorHAnsi"/>
          <w:color w:val="000000"/>
          <w:kern w:val="0"/>
        </w:rPr>
        <w:t xml:space="preserve">a follow-up question </w:t>
      </w:r>
      <w:r>
        <w:rPr>
          <w:rFonts w:eastAsiaTheme="minorHAnsi"/>
          <w:color w:val="000000"/>
          <w:kern w:val="0"/>
        </w:rPr>
        <w:t>to the question “</w:t>
      </w:r>
      <w:r w:rsidRPr="00140539">
        <w:rPr>
          <w:rFonts w:eastAsiaTheme="minorHAnsi"/>
          <w:color w:val="000000"/>
          <w:kern w:val="0"/>
        </w:rPr>
        <w:t>Did you undergo a home study? (y/n) If yes, why?</w:t>
      </w:r>
      <w:r>
        <w:rPr>
          <w:rFonts w:eastAsiaTheme="minorHAnsi"/>
          <w:color w:val="000000"/>
          <w:kern w:val="0"/>
        </w:rPr>
        <w:t>”</w:t>
      </w:r>
      <w:r w:rsidRPr="00140539">
        <w:rPr>
          <w:rFonts w:eastAsiaTheme="minorHAnsi"/>
          <w:color w:val="000000"/>
          <w:kern w:val="0"/>
        </w:rPr>
        <w:t xml:space="preserve"> </w:t>
      </w:r>
      <w:r>
        <w:rPr>
          <w:rFonts w:eastAsiaTheme="minorHAnsi"/>
          <w:color w:val="000000"/>
          <w:kern w:val="0"/>
        </w:rPr>
        <w:t xml:space="preserve">to clarify </w:t>
      </w:r>
      <w:r w:rsidR="00F30FBF">
        <w:rPr>
          <w:rFonts w:eastAsiaTheme="minorHAnsi"/>
          <w:color w:val="000000"/>
          <w:kern w:val="0"/>
        </w:rPr>
        <w:t>the question’s</w:t>
      </w:r>
      <w:r>
        <w:rPr>
          <w:rFonts w:eastAsiaTheme="minorHAnsi"/>
          <w:color w:val="000000"/>
          <w:kern w:val="0"/>
        </w:rPr>
        <w:t xml:space="preserve"> intent.</w:t>
      </w:r>
      <w:r w:rsidR="006E0D53">
        <w:rPr>
          <w:rFonts w:eastAsiaTheme="minorHAnsi"/>
          <w:color w:val="000000"/>
          <w:kern w:val="0"/>
        </w:rPr>
        <w:t xml:space="preserve"> The follow-up question is “W</w:t>
      </w:r>
      <w:r w:rsidRPr="00140539" w:rsidR="006E0D53">
        <w:rPr>
          <w:rFonts w:eastAsiaTheme="minorHAnsi"/>
          <w:color w:val="000000"/>
          <w:kern w:val="0"/>
        </w:rPr>
        <w:t>hat was the recommendation of the home study?</w:t>
      </w:r>
      <w:r w:rsidR="006E0D53">
        <w:rPr>
          <w:rFonts w:eastAsiaTheme="minorHAnsi"/>
          <w:color w:val="000000"/>
          <w:kern w:val="0"/>
        </w:rPr>
        <w:t>”</w:t>
      </w:r>
    </w:p>
    <w:p w:rsidRPr="00F30FBF" w:rsidR="001554E6" w:rsidP="00B86DFD" w:rsidRDefault="00140539" w14:paraId="1CB6239B" w14:textId="3A5FF781">
      <w:pPr>
        <w:pStyle w:val="ListParagraph"/>
        <w:numPr>
          <w:ilvl w:val="0"/>
          <w:numId w:val="12"/>
        </w:numPr>
        <w:spacing w:after="120"/>
        <w:contextualSpacing w:val="0"/>
      </w:pPr>
      <w:r>
        <w:rPr>
          <w:rFonts w:eastAsiaTheme="minorHAnsi"/>
          <w:color w:val="000000"/>
          <w:kern w:val="0"/>
        </w:rPr>
        <w:t>In the “Proof of Relationship” section, ORR recommen</w:t>
      </w:r>
      <w:r w:rsidRPr="00140539">
        <w:rPr>
          <w:rFonts w:eastAsiaTheme="minorHAnsi"/>
          <w:color w:val="000000"/>
          <w:kern w:val="0"/>
        </w:rPr>
        <w:t>ds adding a text field to capture information when a DNA test is used in lieu of or in addition to documentation to prove a relationship between a child and sponsor.</w:t>
      </w:r>
      <w:r>
        <w:rPr>
          <w:rFonts w:eastAsiaTheme="minorHAnsi"/>
          <w:color w:val="000000"/>
          <w:kern w:val="0"/>
        </w:rPr>
        <w:t xml:space="preserve">  C</w:t>
      </w:r>
      <w:r w:rsidRPr="00140539">
        <w:rPr>
          <w:rFonts w:eastAsia="Times New Roman"/>
        </w:rPr>
        <w:t>urrently</w:t>
      </w:r>
      <w:r>
        <w:rPr>
          <w:rFonts w:eastAsia="Times New Roman"/>
        </w:rPr>
        <w:t>,</w:t>
      </w:r>
      <w:r w:rsidRPr="00140539">
        <w:rPr>
          <w:rFonts w:eastAsia="Times New Roman"/>
        </w:rPr>
        <w:t xml:space="preserve"> care providers </w:t>
      </w:r>
      <w:r w:rsidR="00F30FBF">
        <w:rPr>
          <w:rFonts w:eastAsia="Times New Roman"/>
        </w:rPr>
        <w:t xml:space="preserve">already </w:t>
      </w:r>
      <w:r w:rsidRPr="00140539">
        <w:rPr>
          <w:rFonts w:eastAsia="Times New Roman"/>
        </w:rPr>
        <w:t>enter this information into the</w:t>
      </w:r>
      <w:r w:rsidR="00F30FBF">
        <w:rPr>
          <w:rFonts w:eastAsia="Times New Roman"/>
        </w:rPr>
        <w:t xml:space="preserve"> catch-all</w:t>
      </w:r>
      <w:r w:rsidRPr="00140539">
        <w:rPr>
          <w:rFonts w:eastAsia="Times New Roman"/>
        </w:rPr>
        <w:t xml:space="preserve"> “Explain how the sponsor is related to or knows the UC and/or the UC’s family” text box</w:t>
      </w:r>
      <w:r w:rsidR="00F30FBF">
        <w:rPr>
          <w:rFonts w:eastAsia="Times New Roman"/>
        </w:rPr>
        <w:t xml:space="preserve"> in which care provider</w:t>
      </w:r>
      <w:r w:rsidR="008A7ECE">
        <w:rPr>
          <w:rFonts w:eastAsia="Times New Roman"/>
        </w:rPr>
        <w:t>s provide an explanation of how the sponsor is related</w:t>
      </w:r>
      <w:r w:rsidR="00A1560E">
        <w:rPr>
          <w:rFonts w:eastAsia="Times New Roman"/>
        </w:rPr>
        <w:t>, which includes how the care provider</w:t>
      </w:r>
      <w:r w:rsidR="00F30FBF">
        <w:rPr>
          <w:rFonts w:eastAsia="Times New Roman"/>
        </w:rPr>
        <w:t xml:space="preserve"> determined that relationship (i.e., documentation and/or DNA).  This change is to create a separate text box specific to possibilities for determination of relationship; it does not collect different or additional information</w:t>
      </w:r>
      <w:r>
        <w:rPr>
          <w:rFonts w:eastAsia="Times New Roman"/>
        </w:rPr>
        <w:t>.</w:t>
      </w:r>
      <w:r w:rsidR="00F30FBF">
        <w:rPr>
          <w:rFonts w:eastAsia="Times New Roman"/>
        </w:rPr>
        <w:t xml:space="preserve">  </w:t>
      </w:r>
    </w:p>
    <w:p w:rsidRPr="009E14E9" w:rsidR="009E14E9" w:rsidP="00B86DFD" w:rsidRDefault="00140539" w14:paraId="63508CB7" w14:textId="77777777">
      <w:pPr>
        <w:pStyle w:val="ListParagraph"/>
        <w:numPr>
          <w:ilvl w:val="0"/>
          <w:numId w:val="12"/>
        </w:numPr>
        <w:spacing w:after="60"/>
        <w:contextualSpacing w:val="0"/>
      </w:pPr>
      <w:r>
        <w:rPr>
          <w:rFonts w:eastAsia="Times New Roman"/>
        </w:rPr>
        <w:t xml:space="preserve">In the “Proof of Address” section, </w:t>
      </w:r>
      <w:r w:rsidRPr="00140539">
        <w:rPr>
          <w:rFonts w:eastAsiaTheme="minorHAnsi"/>
          <w:color w:val="000000"/>
          <w:kern w:val="0"/>
        </w:rPr>
        <w:t>ORR recommends</w:t>
      </w:r>
      <w:r w:rsidR="009E14E9">
        <w:rPr>
          <w:rFonts w:eastAsiaTheme="minorHAnsi"/>
          <w:color w:val="000000"/>
          <w:kern w:val="0"/>
        </w:rPr>
        <w:t>:</w:t>
      </w:r>
    </w:p>
    <w:p w:rsidRPr="009E14E9" w:rsidR="009E14E9" w:rsidP="00B86DFD" w:rsidRDefault="009E14E9" w14:paraId="1F1AB0D2" w14:textId="77777777">
      <w:pPr>
        <w:pStyle w:val="ListParagraph"/>
        <w:numPr>
          <w:ilvl w:val="1"/>
          <w:numId w:val="12"/>
        </w:numPr>
        <w:spacing w:after="60"/>
        <w:contextualSpacing w:val="0"/>
      </w:pPr>
      <w:r>
        <w:rPr>
          <w:rFonts w:eastAsiaTheme="minorHAnsi"/>
          <w:color w:val="000000"/>
          <w:kern w:val="0"/>
        </w:rPr>
        <w:t>R</w:t>
      </w:r>
      <w:r w:rsidRPr="00140539" w:rsidR="00140539">
        <w:rPr>
          <w:rFonts w:eastAsiaTheme="minorHAnsi"/>
          <w:color w:val="000000"/>
          <w:kern w:val="0"/>
        </w:rPr>
        <w:t xml:space="preserve">emoving the following questions: </w:t>
      </w:r>
      <w:r w:rsidR="00140539">
        <w:rPr>
          <w:rFonts w:eastAsiaTheme="minorHAnsi"/>
          <w:color w:val="000000"/>
          <w:kern w:val="0"/>
        </w:rPr>
        <w:t>“</w:t>
      </w:r>
      <w:r w:rsidRPr="00140539" w:rsidR="00140539">
        <w:rPr>
          <w:rFonts w:eastAsiaTheme="minorHAnsi"/>
          <w:color w:val="000000"/>
          <w:kern w:val="0"/>
        </w:rPr>
        <w:t>Describe the area/neighborhood where you reside</w:t>
      </w:r>
      <w:r w:rsidR="00140539">
        <w:rPr>
          <w:rFonts w:eastAsiaTheme="minorHAnsi"/>
          <w:color w:val="000000"/>
          <w:kern w:val="0"/>
        </w:rPr>
        <w:t>”</w:t>
      </w:r>
      <w:r w:rsidRPr="00140539" w:rsidR="00140539">
        <w:rPr>
          <w:rFonts w:eastAsiaTheme="minorHAnsi"/>
          <w:color w:val="000000"/>
          <w:kern w:val="0"/>
        </w:rPr>
        <w:t xml:space="preserve"> and </w:t>
      </w:r>
      <w:r w:rsidR="00140539">
        <w:rPr>
          <w:rFonts w:eastAsiaTheme="minorHAnsi"/>
          <w:color w:val="000000"/>
          <w:kern w:val="0"/>
        </w:rPr>
        <w:t>“</w:t>
      </w:r>
      <w:r w:rsidRPr="00140539" w:rsidR="00140539">
        <w:rPr>
          <w:rFonts w:eastAsiaTheme="minorHAnsi"/>
          <w:color w:val="000000"/>
          <w:kern w:val="0"/>
        </w:rPr>
        <w:t>Do you receive your mail at a different address? (y/n) If yes, what is the address that you use to receive mail?</w:t>
      </w:r>
      <w:r w:rsidR="00140539">
        <w:rPr>
          <w:rFonts w:eastAsiaTheme="minorHAnsi"/>
          <w:color w:val="000000"/>
          <w:kern w:val="0"/>
        </w:rPr>
        <w:t xml:space="preserve">”  These questions are </w:t>
      </w:r>
      <w:r w:rsidRPr="00FB192C" w:rsidR="00140539">
        <w:rPr>
          <w:rFonts w:eastAsiaTheme="minorHAnsi"/>
          <w:color w:val="000000"/>
          <w:kern w:val="0"/>
        </w:rPr>
        <w:t>not relevant to the assessment of a sponsor to care for a child.</w:t>
      </w:r>
    </w:p>
    <w:p w:rsidRPr="009E14E9" w:rsidR="009E14E9" w:rsidP="00B86DFD" w:rsidRDefault="009E14E9" w14:paraId="36F24492" w14:textId="23199AAD">
      <w:pPr>
        <w:pStyle w:val="ListParagraph"/>
        <w:numPr>
          <w:ilvl w:val="1"/>
          <w:numId w:val="12"/>
        </w:numPr>
        <w:spacing w:after="60"/>
        <w:contextualSpacing w:val="0"/>
      </w:pPr>
      <w:r>
        <w:rPr>
          <w:rFonts w:eastAsiaTheme="minorHAnsi"/>
          <w:color w:val="000000"/>
          <w:kern w:val="0"/>
        </w:rPr>
        <w:t>A</w:t>
      </w:r>
      <w:r w:rsidRPr="009E14E9">
        <w:rPr>
          <w:rFonts w:eastAsiaTheme="minorHAnsi"/>
          <w:color w:val="000000"/>
          <w:kern w:val="0"/>
        </w:rPr>
        <w:t xml:space="preserve">dding a column to the proof of address table titled “Dated within the past 2 </w:t>
      </w:r>
      <w:r w:rsidRPr="009E14E9">
        <w:rPr>
          <w:rFonts w:eastAsiaTheme="minorHAnsi"/>
          <w:color w:val="000000"/>
          <w:kern w:val="0"/>
        </w:rPr>
        <w:lastRenderedPageBreak/>
        <w:t xml:space="preserve">months? (y/n)” to align with agency Policy Guidance Part 2.2.4.  </w:t>
      </w:r>
    </w:p>
    <w:p w:rsidRPr="009E14E9" w:rsidR="009E14E9" w:rsidP="00B86DFD" w:rsidRDefault="009E14E9" w14:paraId="0417702F" w14:textId="5B75D95A">
      <w:pPr>
        <w:pStyle w:val="ListParagraph"/>
        <w:numPr>
          <w:ilvl w:val="1"/>
          <w:numId w:val="12"/>
        </w:numPr>
        <w:spacing w:after="120"/>
        <w:contextualSpacing w:val="0"/>
      </w:pPr>
      <w:r>
        <w:rPr>
          <w:rFonts w:eastAsiaTheme="minorHAnsi"/>
          <w:color w:val="000000"/>
          <w:kern w:val="0"/>
        </w:rPr>
        <w:t>R</w:t>
      </w:r>
      <w:r w:rsidRPr="009E14E9">
        <w:rPr>
          <w:rFonts w:eastAsiaTheme="minorHAnsi"/>
          <w:color w:val="000000"/>
          <w:kern w:val="0"/>
        </w:rPr>
        <w:t xml:space="preserve">emoving the question “Where else have you lived in the U.S.?” and the associated table as past addresses are only required to complete certain background checks and are collected in the </w:t>
      </w:r>
      <w:r w:rsidRPr="009E14E9">
        <w:rPr>
          <w:rFonts w:eastAsiaTheme="minorHAnsi"/>
          <w:i/>
          <w:iCs/>
          <w:color w:val="000000"/>
          <w:kern w:val="0"/>
        </w:rPr>
        <w:t>Authorization of Release of Information</w:t>
      </w:r>
      <w:r w:rsidRPr="009E14E9">
        <w:rPr>
          <w:rFonts w:eastAsiaTheme="minorHAnsi"/>
          <w:color w:val="000000"/>
          <w:kern w:val="0"/>
        </w:rPr>
        <w:t xml:space="preserve"> form when needed.</w:t>
      </w:r>
    </w:p>
    <w:p w:rsidRPr="009E14E9" w:rsidR="009E14E9" w:rsidP="00B86DFD" w:rsidRDefault="009E14E9" w14:paraId="53202C82" w14:textId="394B1782">
      <w:pPr>
        <w:pStyle w:val="ListParagraph"/>
        <w:numPr>
          <w:ilvl w:val="0"/>
          <w:numId w:val="12"/>
        </w:numPr>
        <w:spacing w:after="120"/>
        <w:contextualSpacing w:val="0"/>
      </w:pPr>
      <w:r>
        <w:rPr>
          <w:rFonts w:eastAsiaTheme="minorHAnsi"/>
          <w:color w:val="000000"/>
          <w:kern w:val="0"/>
        </w:rPr>
        <w:t>In the “Proof of Stability” section, ORR recommends removing the question “Length of time at present employer” as it is not relevant to the assessment of a sponsor to care for a child, and all other employment-related questions would remain.</w:t>
      </w:r>
    </w:p>
    <w:p w:rsidRPr="009E14E9" w:rsidR="009E14E9" w:rsidP="00B86DFD" w:rsidRDefault="009E14E9" w14:paraId="10D1B52A" w14:textId="38298D9A">
      <w:pPr>
        <w:pStyle w:val="ListParagraph"/>
        <w:numPr>
          <w:ilvl w:val="0"/>
          <w:numId w:val="12"/>
        </w:numPr>
        <w:spacing w:after="60"/>
        <w:contextualSpacing w:val="0"/>
      </w:pPr>
      <w:r>
        <w:rPr>
          <w:rFonts w:eastAsiaTheme="minorHAnsi"/>
          <w:color w:val="000000"/>
          <w:kern w:val="0"/>
        </w:rPr>
        <w:t>In the “Sponsor Care Plan” section, ORR recommends removing the following questions as the intent of the questions are already met in the remaining questions</w:t>
      </w:r>
      <w:r w:rsidR="005157B9">
        <w:rPr>
          <w:rFonts w:eastAsiaTheme="minorHAnsi"/>
          <w:color w:val="000000"/>
          <w:kern w:val="0"/>
        </w:rPr>
        <w:t xml:space="preserve"> in the section; doing so does not reduce the value of the sponsor assessment process</w:t>
      </w:r>
      <w:r>
        <w:rPr>
          <w:rFonts w:eastAsiaTheme="minorHAnsi"/>
          <w:color w:val="000000"/>
          <w:kern w:val="0"/>
        </w:rPr>
        <w:t>:</w:t>
      </w:r>
    </w:p>
    <w:p w:rsidRPr="009E14E9" w:rsidR="009E14E9" w:rsidP="00B86DFD" w:rsidRDefault="009E14E9" w14:paraId="2293EC4F" w14:textId="7B4E8BA8">
      <w:pPr>
        <w:pStyle w:val="ListParagraph"/>
        <w:widowControl/>
        <w:numPr>
          <w:ilvl w:val="1"/>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9E14E9">
        <w:rPr>
          <w:rFonts w:eastAsiaTheme="minorHAnsi"/>
          <w:color w:val="000000"/>
          <w:kern w:val="0"/>
        </w:rPr>
        <w:t>Tell me about your plans to address the UAC's educational needs</w:t>
      </w:r>
      <w:r>
        <w:rPr>
          <w:rFonts w:eastAsiaTheme="minorHAnsi"/>
          <w:color w:val="000000"/>
          <w:kern w:val="0"/>
        </w:rPr>
        <w:t>”</w:t>
      </w:r>
    </w:p>
    <w:p w:rsidRPr="009E14E9" w:rsidR="009E14E9" w:rsidP="00B86DFD" w:rsidRDefault="009E14E9" w14:paraId="1FDD5157" w14:textId="098317EA">
      <w:pPr>
        <w:pStyle w:val="ListParagraph"/>
        <w:widowControl/>
        <w:numPr>
          <w:ilvl w:val="1"/>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9E14E9">
        <w:rPr>
          <w:rFonts w:eastAsiaTheme="minorHAnsi"/>
          <w:color w:val="000000"/>
          <w:kern w:val="0"/>
        </w:rPr>
        <w:t>Who will supervise the UAC before and after school?</w:t>
      </w:r>
      <w:r>
        <w:rPr>
          <w:rFonts w:eastAsiaTheme="minorHAnsi"/>
          <w:color w:val="000000"/>
          <w:kern w:val="0"/>
        </w:rPr>
        <w:t>”</w:t>
      </w:r>
    </w:p>
    <w:p w:rsidRPr="009E14E9" w:rsidR="009E14E9" w:rsidP="00B86DFD" w:rsidRDefault="009E14E9" w14:paraId="08864AC1" w14:textId="6A649723">
      <w:pPr>
        <w:pStyle w:val="ListParagraph"/>
        <w:widowControl/>
        <w:numPr>
          <w:ilvl w:val="1"/>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9E14E9">
        <w:rPr>
          <w:rFonts w:eastAsiaTheme="minorHAnsi"/>
          <w:color w:val="000000"/>
          <w:kern w:val="0"/>
        </w:rPr>
        <w:t>What are the medical services in your area?</w:t>
      </w:r>
      <w:r>
        <w:rPr>
          <w:rFonts w:eastAsiaTheme="minorHAnsi"/>
          <w:color w:val="000000"/>
          <w:kern w:val="0"/>
        </w:rPr>
        <w:t>”</w:t>
      </w:r>
    </w:p>
    <w:p w:rsidRPr="009E14E9" w:rsidR="009E14E9" w:rsidP="00B86DFD" w:rsidRDefault="009E14E9" w14:paraId="22EE80EB" w14:textId="0E96B34C">
      <w:pPr>
        <w:pStyle w:val="ListParagraph"/>
        <w:widowControl/>
        <w:numPr>
          <w:ilvl w:val="1"/>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9E14E9">
        <w:rPr>
          <w:rFonts w:eastAsiaTheme="minorHAnsi"/>
          <w:color w:val="000000"/>
          <w:kern w:val="0"/>
        </w:rPr>
        <w:t>What are the counseling services in your area?</w:t>
      </w:r>
      <w:r>
        <w:rPr>
          <w:rFonts w:eastAsiaTheme="minorHAnsi"/>
          <w:color w:val="000000"/>
          <w:kern w:val="0"/>
        </w:rPr>
        <w:t>”</w:t>
      </w:r>
    </w:p>
    <w:p w:rsidRPr="009E14E9" w:rsidR="009E14E9" w:rsidP="00B86DFD" w:rsidRDefault="009E14E9" w14:paraId="32D470B1" w14:textId="7C140990">
      <w:pPr>
        <w:pStyle w:val="ListParagraph"/>
        <w:widowControl/>
        <w:numPr>
          <w:ilvl w:val="1"/>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9E14E9">
        <w:rPr>
          <w:rFonts w:eastAsiaTheme="minorHAnsi"/>
          <w:color w:val="000000"/>
          <w:kern w:val="0"/>
        </w:rPr>
        <w:t>Tell me about the types of community resources and services that you plan to access to address the UAC's needs</w:t>
      </w:r>
      <w:r>
        <w:rPr>
          <w:rFonts w:eastAsiaTheme="minorHAnsi"/>
          <w:color w:val="000000"/>
          <w:kern w:val="0"/>
        </w:rPr>
        <w:t>”</w:t>
      </w:r>
    </w:p>
    <w:p w:rsidRPr="009E14E9" w:rsidR="009E14E9" w:rsidP="00B86DFD" w:rsidRDefault="009E14E9" w14:paraId="1AF40E6B" w14:textId="30070AB5">
      <w:pPr>
        <w:pStyle w:val="ListParagraph"/>
        <w:widowControl/>
        <w:numPr>
          <w:ilvl w:val="1"/>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9E14E9">
        <w:rPr>
          <w:rFonts w:eastAsiaTheme="minorHAnsi"/>
          <w:color w:val="000000"/>
          <w:kern w:val="0"/>
        </w:rPr>
        <w:t>Is the potential sponsor familiar with community resources and services in the area? (Case Manager assists sponsor in identifying community service providers and programs and encourages sponsor to participate in applicable services such as parenting, gang prevention, substance abuse psycho-education in preparation for UAC's release)</w:t>
      </w:r>
      <w:r>
        <w:rPr>
          <w:rFonts w:eastAsiaTheme="minorHAnsi"/>
          <w:color w:val="000000"/>
          <w:kern w:val="0"/>
        </w:rPr>
        <w:t>”</w:t>
      </w:r>
    </w:p>
    <w:p w:rsidRPr="009E14E9" w:rsidR="009E14E9" w:rsidP="00B86DFD" w:rsidRDefault="009E14E9" w14:paraId="1FD9E9BA" w14:textId="1932984C">
      <w:pPr>
        <w:pStyle w:val="ListParagraph"/>
        <w:widowControl/>
        <w:numPr>
          <w:ilvl w:val="1"/>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9E14E9">
        <w:rPr>
          <w:rFonts w:eastAsiaTheme="minorHAnsi"/>
          <w:color w:val="000000"/>
          <w:kern w:val="0"/>
        </w:rPr>
        <w:t>Is there anything that would prevent the sponsor from enrolling in supportive services for the UAC's needs?</w:t>
      </w:r>
      <w:r>
        <w:rPr>
          <w:rFonts w:eastAsiaTheme="minorHAnsi"/>
          <w:color w:val="000000"/>
          <w:kern w:val="0"/>
        </w:rPr>
        <w:t>”</w:t>
      </w:r>
    </w:p>
    <w:p w:rsidR="009E14E9" w:rsidP="00B86DFD" w:rsidRDefault="009E14E9" w14:paraId="550CF906" w14:textId="76294D3B">
      <w:pPr>
        <w:pStyle w:val="ListParagraph"/>
        <w:widowControl/>
        <w:numPr>
          <w:ilvl w:val="1"/>
          <w:numId w:val="12"/>
        </w:numPr>
        <w:suppressAutoHyphens w:val="0"/>
        <w:autoSpaceDE w:val="0"/>
        <w:autoSpaceDN w:val="0"/>
        <w:adjustRightInd w:val="0"/>
        <w:spacing w:after="120"/>
        <w:contextualSpacing w:val="0"/>
        <w:rPr>
          <w:rFonts w:eastAsiaTheme="minorHAnsi"/>
          <w:color w:val="000000"/>
          <w:kern w:val="0"/>
        </w:rPr>
      </w:pPr>
      <w:r>
        <w:rPr>
          <w:rFonts w:eastAsiaTheme="minorHAnsi"/>
          <w:color w:val="000000"/>
          <w:kern w:val="0"/>
        </w:rPr>
        <w:t>“</w:t>
      </w:r>
      <w:r w:rsidRPr="009E14E9">
        <w:rPr>
          <w:rFonts w:eastAsiaTheme="minorHAnsi"/>
          <w:color w:val="000000"/>
          <w:kern w:val="0"/>
        </w:rPr>
        <w:t>Will you accept assistance from Post-Release Service providers? (if applicable)</w:t>
      </w:r>
      <w:r>
        <w:rPr>
          <w:rFonts w:eastAsiaTheme="minorHAnsi"/>
          <w:color w:val="000000"/>
          <w:kern w:val="0"/>
        </w:rPr>
        <w:t>”</w:t>
      </w:r>
    </w:p>
    <w:p w:rsidR="001D6293" w:rsidP="00B86DFD" w:rsidRDefault="001D6293" w14:paraId="2984D6A2" w14:textId="696096A1">
      <w:pPr>
        <w:pStyle w:val="ListParagraph"/>
        <w:widowControl/>
        <w:numPr>
          <w:ilvl w:val="0"/>
          <w:numId w:val="12"/>
        </w:numPr>
        <w:suppressAutoHyphens w:val="0"/>
        <w:autoSpaceDE w:val="0"/>
        <w:autoSpaceDN w:val="0"/>
        <w:adjustRightInd w:val="0"/>
        <w:spacing w:after="120"/>
        <w:contextualSpacing w:val="0"/>
        <w:rPr>
          <w:rFonts w:eastAsiaTheme="minorHAnsi"/>
          <w:color w:val="000000"/>
          <w:kern w:val="0"/>
        </w:rPr>
      </w:pPr>
      <w:r>
        <w:rPr>
          <w:rFonts w:eastAsiaTheme="minorHAnsi"/>
          <w:color w:val="000000"/>
          <w:kern w:val="0"/>
        </w:rPr>
        <w:t>In the “Sponsor Care Plan” section, ORR recommends deleting the subsection title “Safety Plan” as the question relates to the “Sponsor Care Plan” and should be aligned as such.</w:t>
      </w:r>
    </w:p>
    <w:p w:rsidR="001D6293" w:rsidP="00B86DFD" w:rsidRDefault="001D6293" w14:paraId="397F8E5B" w14:textId="52381680">
      <w:pPr>
        <w:pStyle w:val="ListParagraph"/>
        <w:widowControl/>
        <w:numPr>
          <w:ilvl w:val="0"/>
          <w:numId w:val="12"/>
        </w:numPr>
        <w:suppressAutoHyphens w:val="0"/>
        <w:autoSpaceDE w:val="0"/>
        <w:autoSpaceDN w:val="0"/>
        <w:adjustRightInd w:val="0"/>
        <w:spacing w:after="120"/>
        <w:contextualSpacing w:val="0"/>
        <w:rPr>
          <w:rFonts w:eastAsiaTheme="minorHAnsi"/>
          <w:color w:val="000000"/>
          <w:kern w:val="0"/>
        </w:rPr>
      </w:pPr>
      <w:r w:rsidRPr="001D6293">
        <w:rPr>
          <w:rFonts w:eastAsiaTheme="minorHAnsi"/>
          <w:color w:val="000000"/>
          <w:kern w:val="0"/>
        </w:rPr>
        <w:t>ORR recommends re-titling th</w:t>
      </w:r>
      <w:r>
        <w:rPr>
          <w:rFonts w:eastAsiaTheme="minorHAnsi"/>
          <w:color w:val="000000"/>
          <w:kern w:val="0"/>
        </w:rPr>
        <w:t>e</w:t>
      </w:r>
      <w:r w:rsidRPr="001D6293">
        <w:rPr>
          <w:rFonts w:eastAsiaTheme="minorHAnsi"/>
          <w:color w:val="000000"/>
          <w:kern w:val="0"/>
        </w:rPr>
        <w:t xml:space="preserve"> section</w:t>
      </w:r>
      <w:r>
        <w:rPr>
          <w:rFonts w:eastAsiaTheme="minorHAnsi"/>
          <w:color w:val="000000"/>
          <w:kern w:val="0"/>
        </w:rPr>
        <w:t xml:space="preserve"> “</w:t>
      </w:r>
      <w:r w:rsidRPr="001D6293">
        <w:rPr>
          <w:rFonts w:eastAsiaTheme="minorHAnsi"/>
          <w:color w:val="000000"/>
          <w:kern w:val="0"/>
        </w:rPr>
        <w:t>Criminal History</w:t>
      </w:r>
      <w:r>
        <w:rPr>
          <w:rFonts w:eastAsiaTheme="minorHAnsi"/>
          <w:color w:val="000000"/>
          <w:kern w:val="0"/>
        </w:rPr>
        <w:t>”</w:t>
      </w:r>
      <w:r w:rsidRPr="001D6293">
        <w:rPr>
          <w:rFonts w:eastAsiaTheme="minorHAnsi"/>
          <w:color w:val="000000"/>
          <w:kern w:val="0"/>
        </w:rPr>
        <w:t xml:space="preserve"> to </w:t>
      </w:r>
      <w:r>
        <w:rPr>
          <w:rFonts w:eastAsiaTheme="minorHAnsi"/>
          <w:color w:val="000000"/>
          <w:kern w:val="0"/>
        </w:rPr>
        <w:t>“</w:t>
      </w:r>
      <w:r w:rsidRPr="001D6293">
        <w:rPr>
          <w:rFonts w:eastAsiaTheme="minorHAnsi"/>
          <w:color w:val="000000"/>
          <w:kern w:val="0"/>
        </w:rPr>
        <w:t>Self-Disclosed Criminal History</w:t>
      </w:r>
      <w:r>
        <w:rPr>
          <w:rFonts w:eastAsiaTheme="minorHAnsi"/>
          <w:color w:val="000000"/>
          <w:kern w:val="0"/>
        </w:rPr>
        <w:t xml:space="preserve">” as that title more accurately reflects what is </w:t>
      </w:r>
      <w:r w:rsidR="005157B9">
        <w:rPr>
          <w:rFonts w:eastAsiaTheme="minorHAnsi"/>
          <w:color w:val="000000"/>
          <w:kern w:val="0"/>
        </w:rPr>
        <w:t xml:space="preserve">divulged </w:t>
      </w:r>
      <w:r>
        <w:rPr>
          <w:rFonts w:eastAsiaTheme="minorHAnsi"/>
          <w:color w:val="000000"/>
          <w:kern w:val="0"/>
        </w:rPr>
        <w:t xml:space="preserve">during </w:t>
      </w:r>
      <w:r w:rsidR="005157B9">
        <w:rPr>
          <w:rFonts w:eastAsiaTheme="minorHAnsi"/>
          <w:color w:val="000000"/>
          <w:kern w:val="0"/>
        </w:rPr>
        <w:t>a</w:t>
      </w:r>
      <w:r>
        <w:rPr>
          <w:rFonts w:eastAsiaTheme="minorHAnsi"/>
          <w:color w:val="000000"/>
          <w:kern w:val="0"/>
        </w:rPr>
        <w:t xml:space="preserve"> sponsor interview</w:t>
      </w:r>
      <w:r w:rsidR="005157B9">
        <w:rPr>
          <w:rFonts w:eastAsiaTheme="minorHAnsi"/>
          <w:color w:val="000000"/>
          <w:kern w:val="0"/>
        </w:rPr>
        <w:t xml:space="preserve"> and does not ask for any additional information</w:t>
      </w:r>
      <w:r>
        <w:rPr>
          <w:rFonts w:eastAsiaTheme="minorHAnsi"/>
          <w:color w:val="000000"/>
          <w:kern w:val="0"/>
        </w:rPr>
        <w:t>.</w:t>
      </w:r>
    </w:p>
    <w:p w:rsidR="007F0F7D" w:rsidP="00B86DFD" w:rsidRDefault="001D6293" w14:paraId="504E10C1" w14:textId="415655F2">
      <w:pPr>
        <w:pStyle w:val="ListParagraph"/>
        <w:widowControl/>
        <w:numPr>
          <w:ilvl w:val="0"/>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In the “UC Journey and Apprehension” section, ORR recommends</w:t>
      </w:r>
      <w:r w:rsidR="00260546">
        <w:rPr>
          <w:rFonts w:eastAsiaTheme="minorHAnsi"/>
          <w:color w:val="000000"/>
          <w:kern w:val="0"/>
        </w:rPr>
        <w:t xml:space="preserve"> replacing a series of </w:t>
      </w:r>
      <w:r w:rsidR="00092233">
        <w:rPr>
          <w:rFonts w:eastAsiaTheme="minorHAnsi"/>
          <w:color w:val="000000"/>
          <w:kern w:val="0"/>
        </w:rPr>
        <w:t xml:space="preserve">ten </w:t>
      </w:r>
      <w:r w:rsidR="00260546">
        <w:rPr>
          <w:rFonts w:eastAsiaTheme="minorHAnsi"/>
          <w:color w:val="000000"/>
          <w:kern w:val="0"/>
        </w:rPr>
        <w:t xml:space="preserve">questions with a fewer set of questions </w:t>
      </w:r>
      <w:r w:rsidRPr="00B9348E" w:rsidR="00260546">
        <w:t>to more succinctly and directly get to the information needed</w:t>
      </w:r>
      <w:r w:rsidR="00ED11A3">
        <w:t xml:space="preserve"> (no additional or new information is requested with the replacement questions)</w:t>
      </w:r>
      <w:r w:rsidR="00260546">
        <w:t>. Specifically</w:t>
      </w:r>
      <w:r w:rsidR="007F0F7D">
        <w:rPr>
          <w:rFonts w:eastAsiaTheme="minorHAnsi"/>
          <w:color w:val="000000"/>
          <w:kern w:val="0"/>
        </w:rPr>
        <w:t>:</w:t>
      </w:r>
    </w:p>
    <w:p w:rsidR="001D6293" w:rsidP="00B86DFD" w:rsidRDefault="007F0F7D" w14:paraId="1E7FA0ED" w14:textId="5BC03862">
      <w:pPr>
        <w:pStyle w:val="ListParagraph"/>
        <w:widowControl/>
        <w:numPr>
          <w:ilvl w:val="1"/>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R</w:t>
      </w:r>
      <w:r w:rsidR="001D6293">
        <w:rPr>
          <w:rFonts w:eastAsiaTheme="minorHAnsi"/>
          <w:color w:val="000000"/>
          <w:kern w:val="0"/>
        </w:rPr>
        <w:t>emoving the follow</w:t>
      </w:r>
      <w:r>
        <w:rPr>
          <w:rFonts w:eastAsiaTheme="minorHAnsi"/>
          <w:color w:val="000000"/>
          <w:kern w:val="0"/>
        </w:rPr>
        <w:t>ing</w:t>
      </w:r>
      <w:r w:rsidR="001D6293">
        <w:rPr>
          <w:rFonts w:eastAsiaTheme="minorHAnsi"/>
          <w:color w:val="000000"/>
          <w:kern w:val="0"/>
        </w:rPr>
        <w:t xml:space="preserve"> </w:t>
      </w:r>
      <w:r w:rsidR="00B9348E">
        <w:rPr>
          <w:rFonts w:eastAsiaTheme="minorHAnsi"/>
          <w:color w:val="000000"/>
          <w:kern w:val="0"/>
        </w:rPr>
        <w:t xml:space="preserve">ten </w:t>
      </w:r>
      <w:r>
        <w:rPr>
          <w:rFonts w:eastAsiaTheme="minorHAnsi"/>
          <w:color w:val="000000"/>
          <w:kern w:val="0"/>
        </w:rPr>
        <w:t>questions</w:t>
      </w:r>
      <w:r w:rsidR="001D6293">
        <w:rPr>
          <w:rFonts w:eastAsiaTheme="minorHAnsi"/>
          <w:color w:val="000000"/>
          <w:kern w:val="0"/>
        </w:rPr>
        <w:t xml:space="preserve">: </w:t>
      </w:r>
    </w:p>
    <w:p w:rsidRPr="001D6293" w:rsidR="001D6293" w:rsidP="00B86DFD" w:rsidRDefault="001D6293" w14:paraId="50E2E307" w14:textId="177AF55E">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1D6293">
        <w:rPr>
          <w:rFonts w:eastAsiaTheme="minorHAnsi"/>
          <w:color w:val="000000"/>
          <w:kern w:val="0"/>
        </w:rPr>
        <w:t>Describe the UAC’s day to day life in home country: (space)</w:t>
      </w:r>
      <w:r>
        <w:rPr>
          <w:rFonts w:eastAsiaTheme="minorHAnsi"/>
          <w:color w:val="000000"/>
          <w:kern w:val="0"/>
        </w:rPr>
        <w:t>”</w:t>
      </w:r>
    </w:p>
    <w:p w:rsidRPr="001D6293" w:rsidR="001D6293" w:rsidP="00B86DFD" w:rsidRDefault="001D6293" w14:paraId="2B2C658D" w14:textId="3E2915A2">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1D6293">
        <w:rPr>
          <w:rFonts w:eastAsiaTheme="minorHAnsi"/>
          <w:color w:val="000000"/>
          <w:kern w:val="0"/>
        </w:rPr>
        <w:t>Do you know why the UAC decided to travel to the U.S. at this time? (space)</w:t>
      </w:r>
      <w:r>
        <w:rPr>
          <w:rFonts w:eastAsiaTheme="minorHAnsi"/>
          <w:color w:val="000000"/>
          <w:kern w:val="0"/>
        </w:rPr>
        <w:t>”</w:t>
      </w:r>
    </w:p>
    <w:p w:rsidRPr="001D6293" w:rsidR="001D6293" w:rsidP="00B86DFD" w:rsidRDefault="001D6293" w14:paraId="61409C2D" w14:textId="38C5AEDA">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1D6293">
        <w:rPr>
          <w:rFonts w:eastAsiaTheme="minorHAnsi"/>
          <w:color w:val="000000"/>
          <w:kern w:val="0"/>
        </w:rPr>
        <w:t>Did the potential sponsor mention any U.S. immigration policy or practice as a factor in the UAC’s decision to travel to the U.S.? (y/n)</w:t>
      </w:r>
      <w:r>
        <w:rPr>
          <w:rFonts w:eastAsiaTheme="minorHAnsi"/>
          <w:color w:val="000000"/>
          <w:kern w:val="0"/>
        </w:rPr>
        <w:t>”</w:t>
      </w:r>
    </w:p>
    <w:p w:rsidRPr="001D6293" w:rsidR="001D6293" w:rsidP="00B86DFD" w:rsidRDefault="001D6293" w14:paraId="06B44EE8" w14:textId="38579AD8">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lastRenderedPageBreak/>
        <w:t>“</w:t>
      </w:r>
      <w:r w:rsidRPr="001D6293">
        <w:rPr>
          <w:rFonts w:eastAsiaTheme="minorHAnsi"/>
          <w:color w:val="000000"/>
          <w:kern w:val="0"/>
        </w:rPr>
        <w:t>Did the potential sponsor mention economic, job, or educational opportunities as a factor in the UAC’s decision to travel to the U.S.? (y/n)</w:t>
      </w:r>
      <w:r>
        <w:rPr>
          <w:rFonts w:eastAsiaTheme="minorHAnsi"/>
          <w:color w:val="000000"/>
          <w:kern w:val="0"/>
        </w:rPr>
        <w:t>”</w:t>
      </w:r>
    </w:p>
    <w:p w:rsidRPr="001D6293" w:rsidR="001D6293" w:rsidP="00B86DFD" w:rsidRDefault="001D6293" w14:paraId="4E43C49D" w14:textId="11B212EA">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1D6293">
        <w:rPr>
          <w:rFonts w:eastAsiaTheme="minorHAnsi"/>
          <w:color w:val="000000"/>
          <w:kern w:val="0"/>
        </w:rPr>
        <w:t>When did the UAC leave his/her home country (month, day, and year)? (space)</w:t>
      </w:r>
      <w:r>
        <w:rPr>
          <w:rFonts w:eastAsiaTheme="minorHAnsi"/>
          <w:color w:val="000000"/>
          <w:kern w:val="0"/>
        </w:rPr>
        <w:t>”</w:t>
      </w:r>
    </w:p>
    <w:p w:rsidR="001D6293" w:rsidP="00B86DFD" w:rsidRDefault="001D6293" w14:paraId="18DAACEE" w14:textId="57E1080C">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1D6293">
        <w:rPr>
          <w:rFonts w:eastAsiaTheme="minorHAnsi"/>
          <w:color w:val="000000"/>
          <w:kern w:val="0"/>
        </w:rPr>
        <w:t>How long did the trip take? (space)</w:t>
      </w:r>
      <w:r>
        <w:rPr>
          <w:rFonts w:eastAsiaTheme="minorHAnsi"/>
          <w:color w:val="000000"/>
          <w:kern w:val="0"/>
        </w:rPr>
        <w:t>”</w:t>
      </w:r>
    </w:p>
    <w:p w:rsidRPr="001D6293" w:rsidR="00B9348E" w:rsidP="00B86DFD" w:rsidRDefault="00B9348E" w14:paraId="6EFE879A" w14:textId="0D22B4D3">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Who paid for the UAC’s trip to the U.S.? (space)”</w:t>
      </w:r>
    </w:p>
    <w:p w:rsidRPr="001D6293" w:rsidR="001D6293" w:rsidP="00B86DFD" w:rsidRDefault="001D6293" w14:paraId="1828DD89" w14:textId="64FEBB18">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1D6293">
        <w:rPr>
          <w:rFonts w:eastAsiaTheme="minorHAnsi"/>
          <w:color w:val="000000"/>
          <w:kern w:val="0"/>
        </w:rPr>
        <w:t>How did the UAC get to the U.S.? (space)</w:t>
      </w:r>
      <w:r>
        <w:rPr>
          <w:rFonts w:eastAsiaTheme="minorHAnsi"/>
          <w:color w:val="000000"/>
          <w:kern w:val="0"/>
        </w:rPr>
        <w:t>”</w:t>
      </w:r>
    </w:p>
    <w:p w:rsidRPr="001D6293" w:rsidR="001D6293" w:rsidP="00B86DFD" w:rsidRDefault="001D6293" w14:paraId="72C797A6" w14:textId="3C324276">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1D6293">
        <w:rPr>
          <w:rFonts w:eastAsiaTheme="minorHAnsi"/>
          <w:color w:val="000000"/>
          <w:kern w:val="0"/>
        </w:rPr>
        <w:t>Where was the UAC planning on living in the U.S. and with whom? (space)</w:t>
      </w:r>
      <w:r>
        <w:rPr>
          <w:rFonts w:eastAsiaTheme="minorHAnsi"/>
          <w:color w:val="000000"/>
          <w:kern w:val="0"/>
        </w:rPr>
        <w:t>”</w:t>
      </w:r>
    </w:p>
    <w:p w:rsidR="00B9348E" w:rsidP="00B86DFD" w:rsidRDefault="001D6293" w14:paraId="7807EA34" w14:textId="77777777">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sidRPr="007F0F7D">
        <w:rPr>
          <w:rFonts w:eastAsiaTheme="minorHAnsi"/>
          <w:color w:val="000000"/>
          <w:kern w:val="0"/>
        </w:rPr>
        <w:t>“Do you know if the UAC has ever been to the U.S. before? (y/n)</w:t>
      </w:r>
      <w:r w:rsidR="007F0F7D">
        <w:rPr>
          <w:rFonts w:eastAsiaTheme="minorHAnsi"/>
          <w:color w:val="000000"/>
          <w:kern w:val="0"/>
        </w:rPr>
        <w:t xml:space="preserve"> </w:t>
      </w:r>
      <w:r w:rsidRPr="007F0F7D">
        <w:rPr>
          <w:rFonts w:eastAsiaTheme="minorHAnsi"/>
          <w:color w:val="000000"/>
          <w:kern w:val="0"/>
        </w:rPr>
        <w:t>If yes, when? (space)”</w:t>
      </w:r>
    </w:p>
    <w:p w:rsidRPr="00B9348E" w:rsidR="007F0F7D" w:rsidP="00B86DFD" w:rsidRDefault="00B9348E" w14:paraId="0526310A" w14:textId="657E9A37">
      <w:pPr>
        <w:pStyle w:val="ListParagraph"/>
        <w:widowControl/>
        <w:numPr>
          <w:ilvl w:val="1"/>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 xml:space="preserve">Replacing </w:t>
      </w:r>
      <w:r w:rsidR="00260546">
        <w:t xml:space="preserve">the </w:t>
      </w:r>
      <w:r w:rsidRPr="00B9348E">
        <w:t>deleted questions</w:t>
      </w:r>
      <w:r w:rsidR="00092233">
        <w:t xml:space="preserve"> above</w:t>
      </w:r>
      <w:r w:rsidRPr="00B9348E">
        <w:t xml:space="preserve"> </w:t>
      </w:r>
      <w:r>
        <w:t>with the following three questions</w:t>
      </w:r>
      <w:r w:rsidR="005157B9">
        <w:t>;</w:t>
      </w:r>
      <w:r w:rsidRPr="00B9348E" w:rsidR="007F0F7D">
        <w:rPr>
          <w:rFonts w:eastAsiaTheme="minorHAnsi"/>
          <w:kern w:val="0"/>
        </w:rPr>
        <w:t>:</w:t>
      </w:r>
    </w:p>
    <w:p w:rsidR="007F0F7D" w:rsidP="00B86DFD" w:rsidRDefault="007F0F7D" w14:paraId="3C833732" w14:textId="744EE6CA">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7F0F7D">
        <w:rPr>
          <w:rFonts w:eastAsiaTheme="minorHAnsi"/>
          <w:color w:val="000000"/>
          <w:kern w:val="0"/>
        </w:rPr>
        <w:t>Do you know why the UC left their home country to come to the U.S.?</w:t>
      </w:r>
      <w:r>
        <w:rPr>
          <w:rFonts w:eastAsiaTheme="minorHAnsi"/>
          <w:color w:val="000000"/>
          <w:kern w:val="0"/>
        </w:rPr>
        <w:t>”</w:t>
      </w:r>
      <w:r w:rsidRPr="007F0F7D">
        <w:rPr>
          <w:rFonts w:eastAsiaTheme="minorHAnsi"/>
          <w:color w:val="000000"/>
          <w:kern w:val="0"/>
        </w:rPr>
        <w:t xml:space="preserve"> </w:t>
      </w:r>
    </w:p>
    <w:p w:rsidR="007F0F7D" w:rsidP="00B86DFD" w:rsidRDefault="007F0F7D" w14:paraId="715BA581" w14:textId="11F8CDBE">
      <w:pPr>
        <w:pStyle w:val="ListParagraph"/>
        <w:widowControl/>
        <w:numPr>
          <w:ilvl w:val="2"/>
          <w:numId w:val="12"/>
        </w:numPr>
        <w:suppressAutoHyphens w:val="0"/>
        <w:autoSpaceDE w:val="0"/>
        <w:autoSpaceDN w:val="0"/>
        <w:adjustRightInd w:val="0"/>
        <w:spacing w:after="60"/>
        <w:contextualSpacing w:val="0"/>
        <w:rPr>
          <w:rFonts w:eastAsiaTheme="minorHAnsi"/>
          <w:color w:val="000000"/>
          <w:kern w:val="0"/>
        </w:rPr>
      </w:pPr>
      <w:r>
        <w:rPr>
          <w:rFonts w:eastAsiaTheme="minorHAnsi"/>
          <w:color w:val="000000"/>
          <w:kern w:val="0"/>
        </w:rPr>
        <w:t>“</w:t>
      </w:r>
      <w:r w:rsidRPr="007F0F7D">
        <w:rPr>
          <w:rFonts w:eastAsiaTheme="minorHAnsi"/>
          <w:color w:val="000000"/>
          <w:kern w:val="0"/>
        </w:rPr>
        <w:t>Are you aware of any particular issues that happened to the UC along the journey that may need to be addressed when they come to live with you?</w:t>
      </w:r>
      <w:r>
        <w:rPr>
          <w:rFonts w:eastAsiaTheme="minorHAnsi"/>
          <w:color w:val="000000"/>
          <w:kern w:val="0"/>
        </w:rPr>
        <w:t>”</w:t>
      </w:r>
    </w:p>
    <w:p w:rsidRPr="005157B9" w:rsidR="00D95761" w:rsidP="00B86DFD" w:rsidRDefault="00F30FBF" w14:paraId="0B520BFB" w14:textId="34A642A3">
      <w:pPr>
        <w:pStyle w:val="ListParagraph"/>
        <w:widowControl/>
        <w:numPr>
          <w:ilvl w:val="2"/>
          <w:numId w:val="12"/>
        </w:numPr>
        <w:suppressAutoHyphens w:val="0"/>
        <w:spacing w:after="60"/>
        <w:contextualSpacing w:val="0"/>
        <w:rPr>
          <w:rFonts w:eastAsiaTheme="minorHAnsi"/>
        </w:rPr>
      </w:pPr>
      <w:r w:rsidRPr="00B9348E">
        <w:t xml:space="preserve">“Does the sponsor owe any debt for the UC trip?” </w:t>
      </w:r>
    </w:p>
    <w:sectPr w:rsidRPr="005157B9" w:rsidR="00D957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BF923" w14:textId="77777777" w:rsidR="004B1681" w:rsidRDefault="004B1681" w:rsidP="00784D4A">
      <w:r>
        <w:separator/>
      </w:r>
    </w:p>
  </w:endnote>
  <w:endnote w:type="continuationSeparator" w:id="0">
    <w:p w14:paraId="29DB9BD4" w14:textId="77777777" w:rsidR="004B1681" w:rsidRDefault="004B1681" w:rsidP="007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C4673" w14:textId="77777777" w:rsidR="00331414" w:rsidRDefault="00331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906531"/>
      <w:docPartObj>
        <w:docPartGallery w:val="Page Numbers (Bottom of Page)"/>
        <w:docPartUnique/>
      </w:docPartObj>
    </w:sdtPr>
    <w:sdtEndPr>
      <w:rPr>
        <w:noProof/>
      </w:rPr>
    </w:sdtEndPr>
    <w:sdtContent>
      <w:p w14:paraId="11C72F70" w14:textId="68CDE56D" w:rsidR="005157B9" w:rsidRDefault="005157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3700F8" w14:textId="77777777" w:rsidR="005157B9" w:rsidRDefault="00515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FA4F" w14:textId="77777777" w:rsidR="00331414" w:rsidRDefault="00331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D478B" w14:textId="77777777" w:rsidR="004B1681" w:rsidRDefault="004B1681" w:rsidP="00784D4A">
      <w:r>
        <w:separator/>
      </w:r>
    </w:p>
  </w:footnote>
  <w:footnote w:type="continuationSeparator" w:id="0">
    <w:p w14:paraId="037DB215" w14:textId="77777777" w:rsidR="004B1681" w:rsidRDefault="004B1681" w:rsidP="0078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98DF8" w14:textId="77777777" w:rsidR="00331414" w:rsidRDefault="00331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F8455" w14:textId="77777777" w:rsidR="00331414" w:rsidRDefault="00331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7FA9" w14:textId="77777777" w:rsidR="00331414" w:rsidRDefault="00331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6E6"/>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EC5242"/>
    <w:multiLevelType w:val="hybridMultilevel"/>
    <w:tmpl w:val="02B4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74284"/>
    <w:multiLevelType w:val="hybridMultilevel"/>
    <w:tmpl w:val="F8846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B4177"/>
    <w:multiLevelType w:val="hybridMultilevel"/>
    <w:tmpl w:val="6082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558EA"/>
    <w:multiLevelType w:val="hybridMultilevel"/>
    <w:tmpl w:val="4344D67A"/>
    <w:lvl w:ilvl="0" w:tplc="755257E8">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DA3266C"/>
    <w:multiLevelType w:val="hybridMultilevel"/>
    <w:tmpl w:val="646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77A28"/>
    <w:multiLevelType w:val="hybridMultilevel"/>
    <w:tmpl w:val="C218C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E366E92"/>
    <w:multiLevelType w:val="hybridMultilevel"/>
    <w:tmpl w:val="374C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C564B"/>
    <w:multiLevelType w:val="hybridMultilevel"/>
    <w:tmpl w:val="79369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201F0F"/>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CC3E0D"/>
    <w:multiLevelType w:val="hybridMultilevel"/>
    <w:tmpl w:val="7314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B3FDA"/>
    <w:multiLevelType w:val="hybridMultilevel"/>
    <w:tmpl w:val="98B4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0"/>
  </w:num>
  <w:num w:numId="6">
    <w:abstractNumId w:val="8"/>
  </w:num>
  <w:num w:numId="7">
    <w:abstractNumId w:val="1"/>
  </w:num>
  <w:num w:numId="8">
    <w:abstractNumId w:val="11"/>
  </w:num>
  <w:num w:numId="9">
    <w:abstractNumId w:val="12"/>
  </w:num>
  <w:num w:numId="10">
    <w:abstractNumId w:val="9"/>
  </w:num>
  <w:num w:numId="1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777"/>
    <w:rsid w:val="00053E66"/>
    <w:rsid w:val="0005680D"/>
    <w:rsid w:val="00092233"/>
    <w:rsid w:val="000B3C5A"/>
    <w:rsid w:val="000D4E1A"/>
    <w:rsid w:val="000E540A"/>
    <w:rsid w:val="00116024"/>
    <w:rsid w:val="00140539"/>
    <w:rsid w:val="001554E6"/>
    <w:rsid w:val="00183885"/>
    <w:rsid w:val="001D6293"/>
    <w:rsid w:val="00201D4A"/>
    <w:rsid w:val="00260546"/>
    <w:rsid w:val="002A3F63"/>
    <w:rsid w:val="002D0FE2"/>
    <w:rsid w:val="002E4435"/>
    <w:rsid w:val="00331414"/>
    <w:rsid w:val="0033245A"/>
    <w:rsid w:val="003D66DB"/>
    <w:rsid w:val="003F44A4"/>
    <w:rsid w:val="00400F25"/>
    <w:rsid w:val="00413842"/>
    <w:rsid w:val="00416E1B"/>
    <w:rsid w:val="004235C1"/>
    <w:rsid w:val="00462BAB"/>
    <w:rsid w:val="00476FDE"/>
    <w:rsid w:val="004874ED"/>
    <w:rsid w:val="0049430A"/>
    <w:rsid w:val="004B1681"/>
    <w:rsid w:val="004C14EF"/>
    <w:rsid w:val="004C6ADE"/>
    <w:rsid w:val="005157B9"/>
    <w:rsid w:val="00524EED"/>
    <w:rsid w:val="00556035"/>
    <w:rsid w:val="0058195A"/>
    <w:rsid w:val="00594597"/>
    <w:rsid w:val="005F3919"/>
    <w:rsid w:val="006073BF"/>
    <w:rsid w:val="00620609"/>
    <w:rsid w:val="00621CBD"/>
    <w:rsid w:val="006356DD"/>
    <w:rsid w:val="00636ECD"/>
    <w:rsid w:val="00644844"/>
    <w:rsid w:val="00651482"/>
    <w:rsid w:val="006558C9"/>
    <w:rsid w:val="00676159"/>
    <w:rsid w:val="00683B78"/>
    <w:rsid w:val="006A2A23"/>
    <w:rsid w:val="006A755C"/>
    <w:rsid w:val="006B6AF3"/>
    <w:rsid w:val="006C5B0F"/>
    <w:rsid w:val="006E0D53"/>
    <w:rsid w:val="00730683"/>
    <w:rsid w:val="0074465F"/>
    <w:rsid w:val="00784D4A"/>
    <w:rsid w:val="007C0029"/>
    <w:rsid w:val="007D30CE"/>
    <w:rsid w:val="007F0F7D"/>
    <w:rsid w:val="007F5141"/>
    <w:rsid w:val="00837A60"/>
    <w:rsid w:val="00871771"/>
    <w:rsid w:val="008A7ECE"/>
    <w:rsid w:val="00901FB1"/>
    <w:rsid w:val="00906E3F"/>
    <w:rsid w:val="00912B16"/>
    <w:rsid w:val="00940CD1"/>
    <w:rsid w:val="009759BB"/>
    <w:rsid w:val="00995018"/>
    <w:rsid w:val="009A34BC"/>
    <w:rsid w:val="009A7BF4"/>
    <w:rsid w:val="009C500E"/>
    <w:rsid w:val="009E14E9"/>
    <w:rsid w:val="00A1560E"/>
    <w:rsid w:val="00A23BC5"/>
    <w:rsid w:val="00A31FEE"/>
    <w:rsid w:val="00A3295D"/>
    <w:rsid w:val="00A44387"/>
    <w:rsid w:val="00A700E7"/>
    <w:rsid w:val="00A90B63"/>
    <w:rsid w:val="00A90C65"/>
    <w:rsid w:val="00AB10F9"/>
    <w:rsid w:val="00AB179D"/>
    <w:rsid w:val="00AC0C4C"/>
    <w:rsid w:val="00B30360"/>
    <w:rsid w:val="00B70695"/>
    <w:rsid w:val="00B86DFD"/>
    <w:rsid w:val="00B9348E"/>
    <w:rsid w:val="00BA4433"/>
    <w:rsid w:val="00BC7DE9"/>
    <w:rsid w:val="00BF26F1"/>
    <w:rsid w:val="00BF5D57"/>
    <w:rsid w:val="00C072AC"/>
    <w:rsid w:val="00C23F07"/>
    <w:rsid w:val="00CA2B81"/>
    <w:rsid w:val="00CA376A"/>
    <w:rsid w:val="00CD08DE"/>
    <w:rsid w:val="00D6798D"/>
    <w:rsid w:val="00D95761"/>
    <w:rsid w:val="00DE3201"/>
    <w:rsid w:val="00DF7525"/>
    <w:rsid w:val="00E260C1"/>
    <w:rsid w:val="00E525D4"/>
    <w:rsid w:val="00E60251"/>
    <w:rsid w:val="00EC4026"/>
    <w:rsid w:val="00ED11A3"/>
    <w:rsid w:val="00ED7EDE"/>
    <w:rsid w:val="00F13E15"/>
    <w:rsid w:val="00F30FBF"/>
    <w:rsid w:val="00FB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eastAsiaTheme="minorEastAsia" w:hAnsi="JMABN O+ Courier New,"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eastAsiaTheme="minorEastAsia" w:hAnsi="JMABN O+ Courier New," w:cstheme="minorBidi"/>
      <w:kern w:val="0"/>
    </w:rPr>
  </w:style>
  <w:style w:type="paragraph" w:styleId="ListParagraph">
    <w:name w:val="List Paragraph"/>
    <w:basedOn w:val="Normal"/>
    <w:uiPriority w:val="34"/>
    <w:qFormat/>
    <w:rsid w:val="00556035"/>
    <w:pPr>
      <w:ind w:left="720"/>
      <w:contextualSpacing/>
    </w:pPr>
  </w:style>
  <w:style w:type="paragraph" w:styleId="Header">
    <w:name w:val="header"/>
    <w:basedOn w:val="Normal"/>
    <w:link w:val="HeaderChar"/>
    <w:uiPriority w:val="99"/>
    <w:unhideWhenUsed/>
    <w:rsid w:val="005157B9"/>
    <w:pPr>
      <w:tabs>
        <w:tab w:val="center" w:pos="4680"/>
        <w:tab w:val="right" w:pos="9360"/>
      </w:tabs>
    </w:pPr>
  </w:style>
  <w:style w:type="character" w:customStyle="1" w:styleId="HeaderChar">
    <w:name w:val="Header Char"/>
    <w:basedOn w:val="DefaultParagraphFont"/>
    <w:link w:val="Header"/>
    <w:uiPriority w:val="99"/>
    <w:rsid w:val="005157B9"/>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5157B9"/>
    <w:pPr>
      <w:tabs>
        <w:tab w:val="center" w:pos="4680"/>
        <w:tab w:val="right" w:pos="9360"/>
      </w:tabs>
    </w:pPr>
  </w:style>
  <w:style w:type="character" w:customStyle="1" w:styleId="FooterChar">
    <w:name w:val="Footer Char"/>
    <w:basedOn w:val="DefaultParagraphFont"/>
    <w:link w:val="Footer"/>
    <w:uiPriority w:val="99"/>
    <w:rsid w:val="005157B9"/>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40815">
      <w:bodyDiv w:val="1"/>
      <w:marLeft w:val="0"/>
      <w:marRight w:val="0"/>
      <w:marTop w:val="0"/>
      <w:marBottom w:val="0"/>
      <w:divBdr>
        <w:top w:val="none" w:sz="0" w:space="0" w:color="auto"/>
        <w:left w:val="none" w:sz="0" w:space="0" w:color="auto"/>
        <w:bottom w:val="none" w:sz="0" w:space="0" w:color="auto"/>
        <w:right w:val="none" w:sz="0" w:space="0" w:color="auto"/>
      </w:divBdr>
    </w:div>
    <w:div w:id="597912564">
      <w:bodyDiv w:val="1"/>
      <w:marLeft w:val="0"/>
      <w:marRight w:val="0"/>
      <w:marTop w:val="0"/>
      <w:marBottom w:val="0"/>
      <w:divBdr>
        <w:top w:val="none" w:sz="0" w:space="0" w:color="auto"/>
        <w:left w:val="none" w:sz="0" w:space="0" w:color="auto"/>
        <w:bottom w:val="none" w:sz="0" w:space="0" w:color="auto"/>
        <w:right w:val="none" w:sz="0" w:space="0" w:color="auto"/>
      </w:divBdr>
    </w:div>
    <w:div w:id="697971167">
      <w:bodyDiv w:val="1"/>
      <w:marLeft w:val="0"/>
      <w:marRight w:val="0"/>
      <w:marTop w:val="0"/>
      <w:marBottom w:val="0"/>
      <w:divBdr>
        <w:top w:val="none" w:sz="0" w:space="0" w:color="auto"/>
        <w:left w:val="none" w:sz="0" w:space="0" w:color="auto"/>
        <w:bottom w:val="none" w:sz="0" w:space="0" w:color="auto"/>
        <w:right w:val="none" w:sz="0" w:space="0" w:color="auto"/>
      </w:divBdr>
    </w:div>
    <w:div w:id="719130757">
      <w:bodyDiv w:val="1"/>
      <w:marLeft w:val="0"/>
      <w:marRight w:val="0"/>
      <w:marTop w:val="0"/>
      <w:marBottom w:val="0"/>
      <w:divBdr>
        <w:top w:val="none" w:sz="0" w:space="0" w:color="auto"/>
        <w:left w:val="none" w:sz="0" w:space="0" w:color="auto"/>
        <w:bottom w:val="none" w:sz="0" w:space="0" w:color="auto"/>
        <w:right w:val="none" w:sz="0" w:space="0" w:color="auto"/>
      </w:divBdr>
    </w:div>
    <w:div w:id="1050960865">
      <w:bodyDiv w:val="1"/>
      <w:marLeft w:val="0"/>
      <w:marRight w:val="0"/>
      <w:marTop w:val="0"/>
      <w:marBottom w:val="0"/>
      <w:divBdr>
        <w:top w:val="none" w:sz="0" w:space="0" w:color="auto"/>
        <w:left w:val="none" w:sz="0" w:space="0" w:color="auto"/>
        <w:bottom w:val="none" w:sz="0" w:space="0" w:color="auto"/>
        <w:right w:val="none" w:sz="0" w:space="0" w:color="auto"/>
      </w:divBdr>
    </w:div>
    <w:div w:id="1592086469">
      <w:bodyDiv w:val="1"/>
      <w:marLeft w:val="0"/>
      <w:marRight w:val="0"/>
      <w:marTop w:val="0"/>
      <w:marBottom w:val="0"/>
      <w:divBdr>
        <w:top w:val="none" w:sz="0" w:space="0" w:color="auto"/>
        <w:left w:val="none" w:sz="0" w:space="0" w:color="auto"/>
        <w:bottom w:val="none" w:sz="0" w:space="0" w:color="auto"/>
        <w:right w:val="none" w:sz="0" w:space="0" w:color="auto"/>
      </w:divBdr>
    </w:div>
    <w:div w:id="1627807408">
      <w:bodyDiv w:val="1"/>
      <w:marLeft w:val="0"/>
      <w:marRight w:val="0"/>
      <w:marTop w:val="0"/>
      <w:marBottom w:val="0"/>
      <w:divBdr>
        <w:top w:val="none" w:sz="0" w:space="0" w:color="auto"/>
        <w:left w:val="none" w:sz="0" w:space="0" w:color="auto"/>
        <w:bottom w:val="none" w:sz="0" w:space="0" w:color="auto"/>
        <w:right w:val="none" w:sz="0" w:space="0" w:color="auto"/>
      </w:divBdr>
    </w:div>
    <w:div w:id="1747455496">
      <w:bodyDiv w:val="1"/>
      <w:marLeft w:val="0"/>
      <w:marRight w:val="0"/>
      <w:marTop w:val="0"/>
      <w:marBottom w:val="0"/>
      <w:divBdr>
        <w:top w:val="none" w:sz="0" w:space="0" w:color="auto"/>
        <w:left w:val="none" w:sz="0" w:space="0" w:color="auto"/>
        <w:bottom w:val="none" w:sz="0" w:space="0" w:color="auto"/>
        <w:right w:val="none" w:sz="0" w:space="0" w:color="auto"/>
      </w:divBdr>
    </w:div>
    <w:div w:id="1776053879">
      <w:bodyDiv w:val="1"/>
      <w:marLeft w:val="0"/>
      <w:marRight w:val="0"/>
      <w:marTop w:val="0"/>
      <w:marBottom w:val="0"/>
      <w:divBdr>
        <w:top w:val="none" w:sz="0" w:space="0" w:color="auto"/>
        <w:left w:val="none" w:sz="0" w:space="0" w:color="auto"/>
        <w:bottom w:val="none" w:sz="0" w:space="0" w:color="auto"/>
        <w:right w:val="none" w:sz="0" w:space="0" w:color="auto"/>
      </w:divBdr>
    </w:div>
    <w:div w:id="2010980485">
      <w:bodyDiv w:val="1"/>
      <w:marLeft w:val="0"/>
      <w:marRight w:val="0"/>
      <w:marTop w:val="0"/>
      <w:marBottom w:val="0"/>
      <w:divBdr>
        <w:top w:val="none" w:sz="0" w:space="0" w:color="auto"/>
        <w:left w:val="none" w:sz="0" w:space="0" w:color="auto"/>
        <w:bottom w:val="none" w:sz="0" w:space="0" w:color="auto"/>
        <w:right w:val="none" w:sz="0" w:space="0" w:color="auto"/>
      </w:divBdr>
    </w:div>
    <w:div w:id="21424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DPP-SH</cp:lastModifiedBy>
  <cp:revision>4</cp:revision>
  <dcterms:created xsi:type="dcterms:W3CDTF">2021-06-30T15:01:00Z</dcterms:created>
  <dcterms:modified xsi:type="dcterms:W3CDTF">2021-06-30T15:03:00Z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MSIP_Label_ea60d57e-af5b-4752-ac57-3e4f28ca11dc_Enabled">
    <vt:lpwstr>true</vt:lpwstr>
  </property>
  <property fmtid="{D5CDD505-2E9C-101B-9397-08002B2CF9AE}" pid="4" name="MSIP_Label_ea60d57e-af5b-4752-ac57-3e4f28ca11dc_SetDate">
    <vt:lpwstr>2021-06-24T15:55:40Z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427090eb-b46f-4708-a655-5b43254e4b02</vt:lpwstr>
  </property>
  <property fmtid="{D5CDD505-2E9C-101B-9397-08002B2CF9AE}" pid="9" name="MSIP_Label_ea60d57e-af5b-4752-ac57-3e4f28ca11dc_ContentBits">
    <vt:lpwstr>0</vt:lpwstr>
  </property>
</Properties>
</file>