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71D7BAD8">
      <w:pPr>
        <w:tabs>
          <w:tab w:val="left" w:pos="1080"/>
        </w:tabs>
        <w:ind w:left="1080" w:hanging="1080"/>
      </w:pPr>
      <w:r w:rsidRPr="004E0796">
        <w:rPr>
          <w:b/>
          <w:bCs/>
        </w:rPr>
        <w:t>To:</w:t>
      </w:r>
      <w:r w:rsidRPr="004E0796">
        <w:tab/>
      </w:r>
      <w:r w:rsidRPr="008E7F6F" w:rsidR="008E7F6F">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Pr="005B510A" w:rsidR="0005680D" w:rsidP="0005680D" w:rsidRDefault="0005680D" w14:paraId="092E1B53" w14:textId="0C7AA9CE">
      <w:pPr>
        <w:tabs>
          <w:tab w:val="left" w:pos="1080"/>
        </w:tabs>
        <w:ind w:left="1080" w:hanging="1080"/>
      </w:pPr>
      <w:r w:rsidRPr="004E0796">
        <w:rPr>
          <w:b/>
          <w:bCs/>
        </w:rPr>
        <w:t>From:</w:t>
      </w:r>
      <w:r w:rsidRPr="004E0796">
        <w:tab/>
      </w:r>
      <w:r w:rsidR="00B95C94">
        <w:t>Ruth Friedman</w:t>
      </w:r>
    </w:p>
    <w:p w:rsidRPr="005B510A" w:rsidR="0005680D" w:rsidP="0005680D" w:rsidRDefault="0005680D" w14:paraId="48DB0716" w14:textId="7A2B7CFB">
      <w:pPr>
        <w:tabs>
          <w:tab w:val="left" w:pos="1080"/>
        </w:tabs>
        <w:ind w:left="1080" w:hanging="1080"/>
      </w:pPr>
      <w:r w:rsidRPr="005B510A">
        <w:rPr>
          <w:bCs/>
        </w:rPr>
        <w:tab/>
      </w:r>
      <w:r w:rsidRPr="005B510A" w:rsidR="005B510A">
        <w:rPr>
          <w:bCs/>
        </w:rPr>
        <w:t>Office of Child Care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4008FC30">
      <w:pPr>
        <w:tabs>
          <w:tab w:val="left" w:pos="1080"/>
        </w:tabs>
      </w:pPr>
      <w:r w:rsidRPr="004E0796">
        <w:rPr>
          <w:b/>
          <w:bCs/>
        </w:rPr>
        <w:t>Date:</w:t>
      </w:r>
      <w:r w:rsidRPr="004E0796">
        <w:tab/>
      </w:r>
      <w:r w:rsidR="006D0732">
        <w:t xml:space="preserve">July </w:t>
      </w:r>
      <w:r w:rsidR="00123F83">
        <w:t>1</w:t>
      </w:r>
      <w:r w:rsidR="00F4272B">
        <w:t>6</w:t>
      </w:r>
      <w:r w:rsidR="005B510A">
        <w:t>, 202</w:t>
      </w:r>
      <w:r w:rsidR="00B95C94">
        <w:t>1</w:t>
      </w:r>
    </w:p>
    <w:p w:rsidRPr="004E0796" w:rsidR="0005680D" w:rsidP="0005680D" w:rsidRDefault="0005680D" w14:paraId="7B991363" w14:textId="77777777">
      <w:pPr>
        <w:tabs>
          <w:tab w:val="left" w:pos="1080"/>
        </w:tabs>
      </w:pPr>
    </w:p>
    <w:p w:rsidRPr="005B510A" w:rsidR="0005680D" w:rsidP="005B510A" w:rsidRDefault="0005680D" w14:paraId="3A89B6CD" w14:textId="319D07E2">
      <w:pPr>
        <w:spacing w:line="360" w:lineRule="auto"/>
        <w:ind w:left="1080" w:hanging="1080"/>
        <w:rPr>
          <w:rFonts w:eastAsia="Times New Roman"/>
          <w:kern w:val="0"/>
        </w:rPr>
      </w:pPr>
      <w:r w:rsidRPr="004E0796">
        <w:rPr>
          <w:b/>
          <w:bCs/>
        </w:rPr>
        <w:t>Subject:</w:t>
      </w:r>
      <w:r w:rsidRPr="004E0796">
        <w:tab/>
      </w:r>
      <w:proofErr w:type="spellStart"/>
      <w:r>
        <w:t>NonSubstantive</w:t>
      </w:r>
      <w:proofErr w:type="spellEnd"/>
      <w:r>
        <w:t xml:space="preserve"> Change Request – </w:t>
      </w:r>
      <w:r w:rsidR="005B510A">
        <w:t>Child Care and Development Fund (CCDF) Annual Aggregate Report (ACF-800)</w:t>
      </w:r>
      <w:r w:rsidR="005B510A">
        <w:rPr>
          <w:rFonts w:eastAsia="Times New Roman"/>
          <w:kern w:val="0"/>
        </w:rPr>
        <w:t xml:space="preserve"> - </w:t>
      </w:r>
      <w:r>
        <w:t>(OMB #0970-0</w:t>
      </w:r>
      <w:r w:rsidR="005B510A">
        <w:t>150</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0799FB62">
      <w:r>
        <w:t xml:space="preserve">This memo requests approval of </w:t>
      </w:r>
      <w:proofErr w:type="spellStart"/>
      <w:r>
        <w:t>nonsubstantive</w:t>
      </w:r>
      <w:proofErr w:type="spellEnd"/>
      <w:r>
        <w:t xml:space="preserve"> changes to the approved information collection, </w:t>
      </w:r>
      <w:r w:rsidR="005B510A">
        <w:t>CCDF Annual Aggregate Report (ACF-800)</w:t>
      </w:r>
      <w:r>
        <w:t xml:space="preserve"> (OMB #0970-0</w:t>
      </w:r>
      <w:r w:rsidR="005B510A">
        <w:t>150</w:t>
      </w:r>
      <w:r>
        <w:t xml:space="preserve">). </w:t>
      </w:r>
    </w:p>
    <w:p w:rsidR="0005680D" w:rsidP="0005680D" w:rsidRDefault="0005680D" w14:paraId="6BF529D8" w14:textId="77777777"/>
    <w:p w:rsidR="0005680D" w:rsidP="0005680D" w:rsidRDefault="0005680D" w14:paraId="37532181" w14:textId="77777777">
      <w:pPr>
        <w:spacing w:after="120"/>
      </w:pPr>
      <w:commentRangeStart w:id="0"/>
      <w:r>
        <w:rPr>
          <w:b/>
          <w:i/>
        </w:rPr>
        <w:t>Background</w:t>
      </w:r>
      <w:commentRangeEnd w:id="0"/>
      <w:r>
        <w:rPr>
          <w:rStyle w:val="CommentReference"/>
        </w:rPr>
        <w:commentReference w:id="0"/>
      </w:r>
    </w:p>
    <w:p w:rsidR="005B510A" w:rsidP="005B510A" w:rsidRDefault="005B510A" w14:paraId="2D0775A3" w14:textId="6D972C8E">
      <w:pPr>
        <w:rPr>
          <w:rFonts w:eastAsia="Times New Roman"/>
        </w:rPr>
      </w:pPr>
      <w:r>
        <w:rPr>
          <w:rFonts w:eastAsia="Times New Roman"/>
        </w:rPr>
        <w:t xml:space="preserve">The ACF-800 </w:t>
      </w:r>
      <w:r w:rsidR="00B84864">
        <w:rPr>
          <w:rFonts w:eastAsia="Times New Roman"/>
        </w:rPr>
        <w:t xml:space="preserve">collects annual </w:t>
      </w:r>
      <w:r w:rsidRPr="000E0E7B" w:rsidR="00B84864">
        <w:t xml:space="preserve">aggregate </w:t>
      </w:r>
      <w:r w:rsidR="00872420">
        <w:t xml:space="preserve">CCDF </w:t>
      </w:r>
      <w:r w:rsidRPr="000E0E7B" w:rsidR="00B84864">
        <w:t xml:space="preserve">data on the children and families receiving direct services under the </w:t>
      </w:r>
      <w:r w:rsidR="00A32935">
        <w:t>CCDF</w:t>
      </w:r>
      <w:r w:rsidR="00B84864">
        <w:rPr>
          <w:rFonts w:eastAsia="Times New Roman"/>
        </w:rPr>
        <w:t xml:space="preserve"> from states and territories, as required by the </w:t>
      </w:r>
      <w:r w:rsidRPr="000E0E7B" w:rsidR="00B84864">
        <w:t>Child Care and Development Block Grant (CCDBG) Act</w:t>
      </w:r>
      <w:r w:rsidR="00B84864">
        <w:t xml:space="preserve">. </w:t>
      </w:r>
      <w:r w:rsidR="007736E0">
        <w:t xml:space="preserve"> </w:t>
      </w:r>
      <w:r w:rsidR="00B84864">
        <w:t>The</w:t>
      </w:r>
      <w:r w:rsidR="00B84864">
        <w:rPr>
          <w:rFonts w:eastAsia="Times New Roman"/>
        </w:rPr>
        <w:t xml:space="preserve"> </w:t>
      </w:r>
      <w:r>
        <w:rPr>
          <w:rFonts w:eastAsia="Times New Roman"/>
        </w:rPr>
        <w:t xml:space="preserve">form </w:t>
      </w:r>
      <w:r w:rsidR="00B84864">
        <w:rPr>
          <w:rFonts w:eastAsia="Times New Roman"/>
        </w:rPr>
        <w:t>was last renewed in February 2019 and has a current expiration date of</w:t>
      </w:r>
      <w:r>
        <w:rPr>
          <w:rFonts w:eastAsia="Times New Roman"/>
        </w:rPr>
        <w:t xml:space="preserve"> </w:t>
      </w:r>
      <w:r w:rsidRPr="005B510A">
        <w:rPr>
          <w:rFonts w:eastAsia="Times New Roman"/>
        </w:rPr>
        <w:t>February 28, 2022</w:t>
      </w:r>
      <w:r>
        <w:rPr>
          <w:rFonts w:eastAsia="Times New Roman"/>
        </w:rPr>
        <w:t>.</w:t>
      </w:r>
      <w:r w:rsidR="00B95C94">
        <w:rPr>
          <w:rFonts w:eastAsia="Times New Roman"/>
        </w:rPr>
        <w:t xml:space="preserve"> </w:t>
      </w:r>
      <w:r w:rsidR="007736E0">
        <w:rPr>
          <w:rFonts w:eastAsia="Times New Roman"/>
        </w:rPr>
        <w:t xml:space="preserve"> </w:t>
      </w:r>
    </w:p>
    <w:p w:rsidR="005B510A" w:rsidP="005B510A" w:rsidRDefault="005B510A" w14:paraId="2745B3EC" w14:textId="77777777">
      <w:pPr>
        <w:rPr>
          <w:rFonts w:eastAsia="Times New Roman"/>
        </w:rPr>
      </w:pPr>
    </w:p>
    <w:p w:rsidRPr="00EC06BD" w:rsidR="00906FD5" w:rsidP="00906FD5" w:rsidRDefault="005B510A" w14:paraId="198200C0" w14:textId="6A4DDBE0">
      <w:pPr>
        <w:rPr>
          <w:rFonts w:eastAsia="Times New Roman"/>
        </w:rPr>
      </w:pPr>
      <w:r>
        <w:rPr>
          <w:rFonts w:eastAsia="Times New Roman"/>
        </w:rPr>
        <w:t xml:space="preserve">In support of the COVID-19 response, </w:t>
      </w:r>
      <w:r w:rsidR="00872420">
        <w:rPr>
          <w:rFonts w:eastAsia="Times New Roman"/>
        </w:rPr>
        <w:t>Congress has enacted multiple supplemental appropriations for CCDF.  T</w:t>
      </w:r>
      <w:r w:rsidR="00C45BD6">
        <w:rPr>
          <w:rFonts w:eastAsia="Times New Roman"/>
        </w:rPr>
        <w:t xml:space="preserve">he </w:t>
      </w:r>
      <w:r w:rsidR="00865B6C">
        <w:rPr>
          <w:rFonts w:eastAsia="Times New Roman"/>
        </w:rPr>
        <w:t>Coronavirus Aid, Relief, and Economic Security (</w:t>
      </w:r>
      <w:r w:rsidR="006424C7">
        <w:rPr>
          <w:rFonts w:eastAsia="Times New Roman"/>
        </w:rPr>
        <w:t>C</w:t>
      </w:r>
      <w:r w:rsidRPr="00EC06BD">
        <w:rPr>
          <w:rFonts w:eastAsia="Times New Roman"/>
        </w:rPr>
        <w:t>ARES</w:t>
      </w:r>
      <w:r w:rsidR="00865B6C">
        <w:rPr>
          <w:rFonts w:eastAsia="Times New Roman"/>
        </w:rPr>
        <w:t>)</w:t>
      </w:r>
      <w:r w:rsidRPr="00EC06BD">
        <w:rPr>
          <w:rFonts w:eastAsia="Times New Roman"/>
        </w:rPr>
        <w:t xml:space="preserve"> Act</w:t>
      </w:r>
      <w:r w:rsidR="00C45BD6">
        <w:rPr>
          <w:rFonts w:eastAsia="Times New Roman"/>
        </w:rPr>
        <w:t xml:space="preserve"> was enacted</w:t>
      </w:r>
      <w:r w:rsidR="006424C7">
        <w:rPr>
          <w:rFonts w:eastAsia="Times New Roman"/>
        </w:rPr>
        <w:t>, which</w:t>
      </w:r>
      <w:r w:rsidRPr="00EC06BD">
        <w:rPr>
          <w:rFonts w:eastAsia="Times New Roman"/>
        </w:rPr>
        <w:t xml:space="preserve"> included a $3.5 billion increase in the CCDF for States, Territories, and Tribes</w:t>
      </w:r>
      <w:r w:rsidR="00872420">
        <w:rPr>
          <w:rFonts w:eastAsia="Times New Roman"/>
        </w:rPr>
        <w:t xml:space="preserve"> that</w:t>
      </w:r>
      <w:r w:rsidRPr="00EC06BD">
        <w:rPr>
          <w:rFonts w:eastAsia="Times New Roman"/>
        </w:rPr>
        <w:t xml:space="preserve"> must be used for activities authorized under the CCDBG Act that prevent, prepare for, and respond to COVID-19.</w:t>
      </w:r>
      <w:r>
        <w:rPr>
          <w:rFonts w:eastAsia="Times New Roman"/>
        </w:rPr>
        <w:t xml:space="preserve"> </w:t>
      </w:r>
      <w:r w:rsidR="009E2837">
        <w:rPr>
          <w:rFonts w:eastAsia="Times New Roman"/>
        </w:rPr>
        <w:t xml:space="preserve"> </w:t>
      </w:r>
      <w:r w:rsidRPr="00906FD5" w:rsidR="00906FD5">
        <w:rPr>
          <w:rFonts w:eastAsia="Times New Roman"/>
        </w:rPr>
        <w:t>The Coronavirus Response and Relief Supplemental Appropriations (CRRSA) Act was enacted</w:t>
      </w:r>
      <w:r w:rsidR="00906FD5">
        <w:rPr>
          <w:rFonts w:eastAsia="Times New Roman"/>
        </w:rPr>
        <w:t xml:space="preserve">, which included a </w:t>
      </w:r>
      <w:r w:rsidRPr="00906FD5" w:rsidR="00906FD5">
        <w:rPr>
          <w:rFonts w:eastAsia="Times New Roman"/>
        </w:rPr>
        <w:t xml:space="preserve">$10 billion </w:t>
      </w:r>
      <w:r w:rsidR="00906FD5">
        <w:rPr>
          <w:rFonts w:eastAsia="Times New Roman"/>
        </w:rPr>
        <w:t xml:space="preserve">increase </w:t>
      </w:r>
      <w:r w:rsidRPr="00906FD5" w:rsidR="00906FD5">
        <w:rPr>
          <w:rFonts w:eastAsia="Times New Roman"/>
        </w:rPr>
        <w:t>in supplemental CCDF Discretionary funds to prevent, prepare for, and respond to coronavirus.</w:t>
      </w:r>
      <w:r w:rsidR="00906FD5">
        <w:rPr>
          <w:rFonts w:eastAsia="Times New Roman"/>
        </w:rPr>
        <w:t xml:space="preserve"> </w:t>
      </w:r>
      <w:r w:rsidR="009E2837">
        <w:rPr>
          <w:rFonts w:eastAsia="Times New Roman"/>
        </w:rPr>
        <w:t xml:space="preserve"> </w:t>
      </w:r>
      <w:r w:rsidRPr="00906FD5" w:rsidR="00906FD5">
        <w:rPr>
          <w:rFonts w:eastAsia="Times New Roman"/>
        </w:rPr>
        <w:t>The American Rescue Plan (ARP) Act was enacted</w:t>
      </w:r>
      <w:r w:rsidR="00A55F18">
        <w:rPr>
          <w:rFonts w:eastAsia="Times New Roman"/>
        </w:rPr>
        <w:t xml:space="preserve"> and</w:t>
      </w:r>
      <w:r w:rsidR="00906FD5">
        <w:rPr>
          <w:rFonts w:eastAsia="Times New Roman"/>
        </w:rPr>
        <w:t xml:space="preserve"> included</w:t>
      </w:r>
      <w:r w:rsidRPr="00906FD5" w:rsidR="00906FD5">
        <w:rPr>
          <w:rFonts w:eastAsia="Times New Roman"/>
        </w:rPr>
        <w:t xml:space="preserve"> $14,990,000,000 </w:t>
      </w:r>
      <w:r w:rsidR="00EF14BC">
        <w:rPr>
          <w:rFonts w:eastAsia="Times New Roman"/>
        </w:rPr>
        <w:t>in</w:t>
      </w:r>
      <w:r w:rsidRPr="00906FD5" w:rsidR="00906FD5">
        <w:rPr>
          <w:rFonts w:eastAsia="Times New Roman"/>
        </w:rPr>
        <w:t xml:space="preserve"> CCDF Discretionary </w:t>
      </w:r>
      <w:r w:rsidR="009E2837">
        <w:rPr>
          <w:rFonts w:eastAsia="Times New Roman"/>
        </w:rPr>
        <w:t xml:space="preserve">Supplemental </w:t>
      </w:r>
      <w:r w:rsidR="00780B9D">
        <w:rPr>
          <w:rFonts w:eastAsia="Times New Roman"/>
        </w:rPr>
        <w:t>funds.</w:t>
      </w:r>
    </w:p>
    <w:p w:rsidR="005B510A" w:rsidP="005B510A" w:rsidRDefault="005B510A" w14:paraId="62C6F139" w14:textId="6176998C">
      <w:pPr>
        <w:rPr>
          <w:rFonts w:eastAsia="Times New Roman"/>
        </w:rPr>
      </w:pPr>
    </w:p>
    <w:p w:rsidRPr="00EC06BD" w:rsidR="005B510A" w:rsidP="005B510A" w:rsidRDefault="00906C32" w14:paraId="724C346E" w14:textId="47A102AC">
      <w:pPr>
        <w:rPr>
          <w:rFonts w:eastAsia="Times New Roman"/>
        </w:rPr>
      </w:pPr>
      <w:r>
        <w:rPr>
          <w:rFonts w:eastAsia="Times New Roman"/>
        </w:rPr>
        <w:t xml:space="preserve">The report received an approved </w:t>
      </w:r>
      <w:proofErr w:type="spellStart"/>
      <w:r>
        <w:rPr>
          <w:rFonts w:eastAsia="Times New Roman"/>
        </w:rPr>
        <w:t>nonsubstantive</w:t>
      </w:r>
      <w:proofErr w:type="spellEnd"/>
      <w:r>
        <w:rPr>
          <w:rFonts w:eastAsia="Times New Roman"/>
        </w:rPr>
        <w:t xml:space="preserve"> change in June 2020 to adhere to the CARES Act.  </w:t>
      </w:r>
      <w:r w:rsidR="00872420">
        <w:rPr>
          <w:rFonts w:eastAsia="Times New Roman"/>
        </w:rPr>
        <w:t>To collect data on children and families served with the multiple rounds of supplemental funding, t</w:t>
      </w:r>
      <w:r w:rsidR="000F1A5E">
        <w:rPr>
          <w:rFonts w:eastAsia="Times New Roman"/>
        </w:rPr>
        <w:t>he Office of Child Care (OCC)</w:t>
      </w:r>
      <w:r w:rsidR="00EC6C1E">
        <w:rPr>
          <w:rFonts w:eastAsia="Times New Roman"/>
        </w:rPr>
        <w:t xml:space="preserve"> </w:t>
      </w:r>
      <w:r w:rsidR="00872420">
        <w:rPr>
          <w:rFonts w:eastAsia="Times New Roman"/>
        </w:rPr>
        <w:t>is</w:t>
      </w:r>
      <w:r w:rsidR="006635B3">
        <w:rPr>
          <w:rFonts w:eastAsia="Times New Roman"/>
        </w:rPr>
        <w:t xml:space="preserve"> requesting OMB approval of </w:t>
      </w:r>
      <w:proofErr w:type="spellStart"/>
      <w:r w:rsidR="006635B3">
        <w:rPr>
          <w:rFonts w:eastAsia="Times New Roman"/>
        </w:rPr>
        <w:t>nonsubstantive</w:t>
      </w:r>
      <w:proofErr w:type="spellEnd"/>
      <w:r w:rsidR="006635B3">
        <w:rPr>
          <w:rFonts w:eastAsia="Times New Roman"/>
        </w:rPr>
        <w:t xml:space="preserve"> changes </w:t>
      </w:r>
      <w:r w:rsidR="000F2EF1">
        <w:rPr>
          <w:rFonts w:eastAsia="Times New Roman"/>
        </w:rPr>
        <w:t xml:space="preserve">to </w:t>
      </w:r>
      <w:r w:rsidR="000F1A5E">
        <w:rPr>
          <w:rFonts w:eastAsia="Times New Roman"/>
        </w:rPr>
        <w:t xml:space="preserve">the </w:t>
      </w:r>
      <w:r w:rsidR="000F2EF1">
        <w:rPr>
          <w:rFonts w:eastAsia="Times New Roman"/>
        </w:rPr>
        <w:t xml:space="preserve">current </w:t>
      </w:r>
      <w:r w:rsidR="000F1A5E">
        <w:rPr>
          <w:rFonts w:eastAsia="Times New Roman"/>
        </w:rPr>
        <w:t>ACF-800</w:t>
      </w:r>
      <w:r w:rsidR="00872420">
        <w:rPr>
          <w:rFonts w:eastAsia="Times New Roman"/>
        </w:rPr>
        <w:t xml:space="preserve"> that are similar to the </w:t>
      </w:r>
      <w:proofErr w:type="spellStart"/>
      <w:r w:rsidR="00872420">
        <w:rPr>
          <w:rFonts w:eastAsia="Times New Roman"/>
        </w:rPr>
        <w:t>nonsubstantive</w:t>
      </w:r>
      <w:proofErr w:type="spellEnd"/>
      <w:r w:rsidR="00872420">
        <w:rPr>
          <w:rFonts w:eastAsia="Times New Roman"/>
        </w:rPr>
        <w:t xml:space="preserve"> changes made in response to the CARES Act</w:t>
      </w:r>
      <w:r w:rsidR="006635B3">
        <w:rPr>
          <w:rFonts w:eastAsia="Times New Roman"/>
        </w:rPr>
        <w:t xml:space="preserve">. </w:t>
      </w:r>
      <w:r w:rsidR="009E2837">
        <w:rPr>
          <w:rFonts w:eastAsia="Times New Roman"/>
        </w:rPr>
        <w:t xml:space="preserve"> </w:t>
      </w:r>
    </w:p>
    <w:p w:rsidR="0005680D" w:rsidP="0005680D" w:rsidRDefault="0005680D" w14:paraId="0B392A35" w14:textId="77777777"/>
    <w:p w:rsidR="0005680D" w:rsidP="000F1A5E" w:rsidRDefault="0005680D" w14:paraId="6BD5720F" w14:textId="3AF1425E">
      <w:pPr>
        <w:spacing w:after="120"/>
        <w:rPr>
          <w:b/>
          <w:i/>
        </w:rPr>
      </w:pPr>
      <w:commentRangeStart w:id="1"/>
      <w:r w:rsidRPr="0005680D">
        <w:rPr>
          <w:b/>
          <w:i/>
        </w:rPr>
        <w:t>Overview of Requested Changes</w:t>
      </w:r>
      <w:commentRangeEnd w:id="1"/>
      <w:r w:rsidR="00A44387">
        <w:rPr>
          <w:rStyle w:val="CommentReference"/>
        </w:rPr>
        <w:commentReference w:id="1"/>
      </w:r>
    </w:p>
    <w:p w:rsidR="006424C7" w:rsidP="000F1A5E" w:rsidRDefault="00906C32" w14:paraId="548BE5A4" w14:textId="4A63C154">
      <w:pPr>
        <w:spacing w:after="120"/>
      </w:pPr>
      <w:r>
        <w:rPr>
          <w:rFonts w:eastAsia="Times New Roman"/>
        </w:rPr>
        <w:t>We</w:t>
      </w:r>
      <w:r w:rsidRPr="00EC06BD">
        <w:rPr>
          <w:rFonts w:eastAsia="Times New Roman"/>
        </w:rPr>
        <w:t xml:space="preserve"> </w:t>
      </w:r>
      <w:r>
        <w:rPr>
          <w:rFonts w:eastAsia="Times New Roman"/>
        </w:rPr>
        <w:t>propose</w:t>
      </w:r>
      <w:r w:rsidRPr="00EC06BD">
        <w:rPr>
          <w:rFonts w:eastAsia="Times New Roman"/>
        </w:rPr>
        <w:t xml:space="preserve"> to </w:t>
      </w:r>
      <w:r>
        <w:rPr>
          <w:rFonts w:eastAsia="Times New Roman"/>
        </w:rPr>
        <w:t xml:space="preserve">ask </w:t>
      </w:r>
      <w:r w:rsidRPr="00EC06BD">
        <w:rPr>
          <w:rFonts w:eastAsia="Times New Roman"/>
        </w:rPr>
        <w:t xml:space="preserve">States </w:t>
      </w:r>
      <w:r w:rsidR="00AD2CAF">
        <w:rPr>
          <w:rFonts w:eastAsia="Times New Roman"/>
        </w:rPr>
        <w:t xml:space="preserve">and Territories </w:t>
      </w:r>
      <w:r w:rsidRPr="00EC06BD">
        <w:rPr>
          <w:rFonts w:eastAsia="Times New Roman"/>
        </w:rPr>
        <w:t xml:space="preserve">to submit aggregate </w:t>
      </w:r>
      <w:r>
        <w:rPr>
          <w:rFonts w:eastAsia="Times New Roman"/>
        </w:rPr>
        <w:t xml:space="preserve">annual </w:t>
      </w:r>
      <w:r w:rsidRPr="00EC06BD">
        <w:rPr>
          <w:rFonts w:eastAsia="Times New Roman"/>
        </w:rPr>
        <w:t xml:space="preserve">estimates on </w:t>
      </w:r>
      <w:r>
        <w:rPr>
          <w:rFonts w:eastAsia="Times New Roman"/>
        </w:rPr>
        <w:t xml:space="preserve">a few additional </w:t>
      </w:r>
      <w:r w:rsidRPr="00EC06BD">
        <w:rPr>
          <w:rFonts w:eastAsia="Times New Roman"/>
        </w:rPr>
        <w:t xml:space="preserve">key data points—such as number of families and children served whose subsidy was funded with </w:t>
      </w:r>
      <w:r w:rsidRPr="00D7732E">
        <w:rPr>
          <w:rFonts w:eastAsia="Times New Roman"/>
        </w:rPr>
        <w:t>any of the COVID-19 supplemental CCDF funds including</w:t>
      </w:r>
      <w:r>
        <w:rPr>
          <w:rFonts w:eastAsia="Times New Roman"/>
        </w:rPr>
        <w:t xml:space="preserve"> </w:t>
      </w:r>
      <w:r w:rsidRPr="00EC06BD">
        <w:rPr>
          <w:rFonts w:eastAsia="Times New Roman"/>
        </w:rPr>
        <w:t>CARES Act</w:t>
      </w:r>
      <w:r>
        <w:rPr>
          <w:rFonts w:eastAsia="Times New Roman"/>
        </w:rPr>
        <w:t xml:space="preserve">, </w:t>
      </w:r>
      <w:r w:rsidRPr="00321EC3">
        <w:t>CRRSA Act</w:t>
      </w:r>
      <w:r>
        <w:t>, and ARP Act Discretionary Supplemental</w:t>
      </w:r>
      <w:r w:rsidRPr="00EC06BD">
        <w:rPr>
          <w:rFonts w:eastAsia="Times New Roman"/>
        </w:rPr>
        <w:t xml:space="preserve"> dollars. </w:t>
      </w:r>
      <w:r>
        <w:rPr>
          <w:rFonts w:eastAsia="Times New Roman"/>
        </w:rPr>
        <w:t xml:space="preserve"> We believe States </w:t>
      </w:r>
      <w:r w:rsidR="00AD2CAF">
        <w:rPr>
          <w:rFonts w:eastAsia="Times New Roman"/>
        </w:rPr>
        <w:t xml:space="preserve">and Territories </w:t>
      </w:r>
      <w:r>
        <w:rPr>
          <w:rFonts w:eastAsia="Times New Roman"/>
        </w:rPr>
        <w:t>will be able to report these figures since they are estimates and aggregate numbers (rather than case-</w:t>
      </w:r>
      <w:r>
        <w:rPr>
          <w:rFonts w:eastAsia="Times New Roman"/>
        </w:rPr>
        <w:lastRenderedPageBreak/>
        <w:t>level data).  The changes do not capture information on ARP Act Stabilization Grants, since those funds are not used for subsidies, and will be addressed through other information collections.</w:t>
      </w:r>
      <w:r w:rsidR="00F4272B">
        <w:rPr>
          <w:rFonts w:eastAsia="Times New Roman"/>
        </w:rPr>
        <w:t xml:space="preserve"> </w:t>
      </w:r>
      <w:r>
        <w:rPr>
          <w:rFonts w:eastAsia="Times New Roman"/>
        </w:rPr>
        <w:t xml:space="preserve"> </w:t>
      </w:r>
      <w:r w:rsidR="000F1A5E">
        <w:t xml:space="preserve">This </w:t>
      </w:r>
      <w:proofErr w:type="spellStart"/>
      <w:r w:rsidR="000F1A5E">
        <w:t>nonsubstantive</w:t>
      </w:r>
      <w:proofErr w:type="spellEnd"/>
      <w:r w:rsidR="000F1A5E">
        <w:t xml:space="preserve"> change request includes the modification of</w:t>
      </w:r>
      <w:r w:rsidR="006424C7">
        <w:t xml:space="preserve"> the Comments field (element #15) on the CCDF ACF-800 form to </w:t>
      </w:r>
      <w:r w:rsidR="001C250D">
        <w:t>ask States</w:t>
      </w:r>
      <w:r w:rsidR="001E3426">
        <w:t xml:space="preserve"> and Territories</w:t>
      </w:r>
      <w:r w:rsidR="001C250D">
        <w:t xml:space="preserve"> to </w:t>
      </w:r>
      <w:r w:rsidR="006424C7">
        <w:t>include:</w:t>
      </w:r>
    </w:p>
    <w:p w:rsidR="006424C7" w:rsidP="005740E6" w:rsidRDefault="001E3C20" w14:paraId="1EFE0823" w14:textId="29D2A94C">
      <w:pPr>
        <w:pStyle w:val="TableParagraph"/>
        <w:numPr>
          <w:ilvl w:val="0"/>
          <w:numId w:val="4"/>
        </w:numPr>
        <w:rPr>
          <w:rFonts w:ascii="Times New Roman" w:hAnsi="Times New Roman" w:eastAsia="Tahoma" w:cs="Times New Roman"/>
          <w:kern w:val="1"/>
          <w:sz w:val="24"/>
          <w:szCs w:val="24"/>
          <w:lang w:bidi="ar-SA"/>
        </w:rPr>
      </w:pPr>
      <w:r>
        <w:rPr>
          <w:rFonts w:ascii="Times New Roman" w:hAnsi="Times New Roman" w:eastAsia="Tahoma" w:cs="Times New Roman"/>
          <w:kern w:val="1"/>
          <w:sz w:val="24"/>
          <w:szCs w:val="24"/>
          <w:lang w:bidi="ar-SA"/>
        </w:rPr>
        <w:t xml:space="preserve">Specification of the COVID-19 supplemental CCDF funds used for the </w:t>
      </w:r>
      <w:r w:rsidRPr="00284B8E" w:rsidR="006424C7">
        <w:rPr>
          <w:rFonts w:ascii="Times New Roman" w:hAnsi="Times New Roman" w:eastAsia="Tahoma" w:cs="Times New Roman"/>
          <w:kern w:val="1"/>
          <w:sz w:val="24"/>
          <w:szCs w:val="24"/>
          <w:lang w:bidi="ar-SA"/>
        </w:rPr>
        <w:t>population of families, children, and providers were reported under</w:t>
      </w:r>
      <w:r w:rsidRPr="00284B8E" w:rsidR="006424C7">
        <w:rPr>
          <w:rFonts w:ascii="Times New Roman" w:hAnsi="Times New Roman" w:eastAsia="Times New Roman" w:cs="Times New Roman"/>
          <w:kern w:val="1"/>
          <w:sz w:val="24"/>
          <w:szCs w:val="24"/>
          <w:lang w:bidi="ar-SA"/>
        </w:rPr>
        <w:t xml:space="preserve"> </w:t>
      </w:r>
      <w:r w:rsidRPr="00284B8E" w:rsidR="006424C7">
        <w:rPr>
          <w:rFonts w:ascii="Times New Roman" w:hAnsi="Times New Roman" w:eastAsia="Tahoma" w:cs="Times New Roman"/>
          <w:kern w:val="1"/>
          <w:sz w:val="24"/>
          <w:szCs w:val="24"/>
          <w:lang w:bidi="ar-SA"/>
        </w:rPr>
        <w:t>questions #1, #2, and #8 of the ACF-800 form</w:t>
      </w:r>
      <w:r w:rsidR="001C250D">
        <w:rPr>
          <w:rFonts w:ascii="Times New Roman" w:hAnsi="Times New Roman" w:eastAsia="Tahoma" w:cs="Times New Roman"/>
          <w:kern w:val="1"/>
          <w:sz w:val="24"/>
          <w:szCs w:val="24"/>
          <w:lang w:bidi="ar-SA"/>
        </w:rPr>
        <w:t xml:space="preserve"> (i.e., the extent to which CARES Act</w:t>
      </w:r>
      <w:r w:rsidR="00A01BD0">
        <w:rPr>
          <w:rFonts w:ascii="Times New Roman" w:hAnsi="Times New Roman" w:eastAsia="Tahoma" w:cs="Times New Roman"/>
          <w:kern w:val="1"/>
          <w:sz w:val="24"/>
          <w:szCs w:val="24"/>
          <w:lang w:bidi="ar-SA"/>
        </w:rPr>
        <w:t xml:space="preserve">, </w:t>
      </w:r>
      <w:r w:rsidR="00135BEC">
        <w:rPr>
          <w:rFonts w:ascii="Times New Roman" w:hAnsi="Times New Roman" w:eastAsia="Tahoma" w:cs="Times New Roman"/>
          <w:kern w:val="1"/>
          <w:sz w:val="24"/>
          <w:szCs w:val="24"/>
          <w:lang w:bidi="ar-SA"/>
        </w:rPr>
        <w:t xml:space="preserve">CRRSA Act and/or ARP Act </w:t>
      </w:r>
      <w:r w:rsidR="001C250D">
        <w:rPr>
          <w:rFonts w:ascii="Times New Roman" w:hAnsi="Times New Roman" w:eastAsia="Tahoma" w:cs="Times New Roman"/>
          <w:kern w:val="1"/>
          <w:sz w:val="24"/>
          <w:szCs w:val="24"/>
          <w:lang w:bidi="ar-SA"/>
        </w:rPr>
        <w:t>funds services are included)</w:t>
      </w:r>
      <w:r w:rsidR="000C29B6">
        <w:rPr>
          <w:rFonts w:ascii="Times New Roman" w:hAnsi="Times New Roman" w:eastAsia="Tahoma" w:cs="Times New Roman"/>
          <w:kern w:val="1"/>
          <w:sz w:val="24"/>
          <w:szCs w:val="24"/>
          <w:lang w:bidi="ar-SA"/>
        </w:rPr>
        <w:t xml:space="preserve">. </w:t>
      </w:r>
      <w:r w:rsidR="00360C85">
        <w:rPr>
          <w:rFonts w:ascii="Times New Roman" w:hAnsi="Times New Roman" w:eastAsia="Tahoma" w:cs="Times New Roman"/>
          <w:kern w:val="1"/>
          <w:sz w:val="24"/>
          <w:szCs w:val="24"/>
          <w:lang w:bidi="ar-SA"/>
        </w:rPr>
        <w:t xml:space="preserve"> </w:t>
      </w:r>
      <w:r w:rsidR="001D46A4">
        <w:rPr>
          <w:rFonts w:ascii="Times New Roman" w:hAnsi="Times New Roman" w:eastAsia="Tahoma" w:cs="Times New Roman"/>
          <w:kern w:val="1"/>
          <w:sz w:val="24"/>
          <w:szCs w:val="24"/>
          <w:lang w:bidi="ar-SA"/>
        </w:rPr>
        <w:t>The CARES Act</w:t>
      </w:r>
      <w:r w:rsidR="00AF26A9">
        <w:rPr>
          <w:rFonts w:ascii="Times New Roman" w:hAnsi="Times New Roman" w:eastAsia="Tahoma" w:cs="Times New Roman"/>
          <w:kern w:val="1"/>
          <w:sz w:val="24"/>
          <w:szCs w:val="24"/>
          <w:lang w:bidi="ar-SA"/>
        </w:rPr>
        <w:t>,</w:t>
      </w:r>
      <w:r w:rsidR="001D46A4">
        <w:rPr>
          <w:rFonts w:ascii="Times New Roman" w:hAnsi="Times New Roman" w:eastAsia="Tahoma" w:cs="Times New Roman"/>
          <w:kern w:val="1"/>
          <w:sz w:val="24"/>
          <w:szCs w:val="24"/>
          <w:lang w:bidi="ar-SA"/>
        </w:rPr>
        <w:t xml:space="preserve"> CRRSA Act </w:t>
      </w:r>
      <w:r w:rsidR="00AF26A9">
        <w:rPr>
          <w:rFonts w:ascii="Times New Roman" w:hAnsi="Times New Roman" w:eastAsia="Tahoma" w:cs="Times New Roman"/>
          <w:kern w:val="1"/>
          <w:sz w:val="24"/>
          <w:szCs w:val="24"/>
          <w:lang w:bidi="ar-SA"/>
        </w:rPr>
        <w:t xml:space="preserve">and ARP Act </w:t>
      </w:r>
      <w:r w:rsidR="00123F83">
        <w:rPr>
          <w:rFonts w:ascii="Times New Roman" w:hAnsi="Times New Roman" w:eastAsia="Tahoma" w:cs="Times New Roman"/>
          <w:kern w:val="1"/>
          <w:sz w:val="24"/>
          <w:szCs w:val="24"/>
          <w:lang w:bidi="ar-SA"/>
        </w:rPr>
        <w:t xml:space="preserve">Discretionary Supplemental </w:t>
      </w:r>
      <w:r w:rsidR="001D46A4">
        <w:rPr>
          <w:rFonts w:ascii="Times New Roman" w:hAnsi="Times New Roman" w:eastAsia="Tahoma" w:cs="Times New Roman"/>
          <w:kern w:val="1"/>
          <w:sz w:val="24"/>
          <w:szCs w:val="24"/>
          <w:lang w:bidi="ar-SA"/>
        </w:rPr>
        <w:t xml:space="preserve">funds are </w:t>
      </w:r>
      <w:r w:rsidR="00544B9F">
        <w:rPr>
          <w:rFonts w:ascii="Times New Roman" w:hAnsi="Times New Roman" w:eastAsia="Tahoma" w:cs="Times New Roman"/>
          <w:kern w:val="1"/>
          <w:sz w:val="24"/>
          <w:szCs w:val="24"/>
          <w:lang w:bidi="ar-SA"/>
        </w:rPr>
        <w:t xml:space="preserve">listed and asked </w:t>
      </w:r>
      <w:r w:rsidR="001D46A4">
        <w:rPr>
          <w:rFonts w:ascii="Times New Roman" w:hAnsi="Times New Roman" w:eastAsia="Tahoma" w:cs="Times New Roman"/>
          <w:kern w:val="1"/>
          <w:sz w:val="24"/>
          <w:szCs w:val="24"/>
          <w:lang w:bidi="ar-SA"/>
        </w:rPr>
        <w:t xml:space="preserve">separately, </w:t>
      </w:r>
      <w:r w:rsidR="004E286E">
        <w:rPr>
          <w:rFonts w:ascii="Times New Roman" w:hAnsi="Times New Roman" w:eastAsia="Tahoma" w:cs="Times New Roman"/>
          <w:kern w:val="1"/>
          <w:sz w:val="24"/>
          <w:szCs w:val="24"/>
          <w:lang w:bidi="ar-SA"/>
        </w:rPr>
        <w:t>but</w:t>
      </w:r>
      <w:r w:rsidR="001D46A4">
        <w:rPr>
          <w:rFonts w:ascii="Times New Roman" w:hAnsi="Times New Roman" w:eastAsia="Tahoma" w:cs="Times New Roman"/>
          <w:kern w:val="1"/>
          <w:sz w:val="24"/>
          <w:szCs w:val="24"/>
          <w:lang w:bidi="ar-SA"/>
        </w:rPr>
        <w:t xml:space="preserve"> t</w:t>
      </w:r>
      <w:r w:rsidR="000C29B6">
        <w:rPr>
          <w:rFonts w:ascii="Times New Roman" w:hAnsi="Times New Roman" w:eastAsia="Tahoma" w:cs="Times New Roman"/>
          <w:kern w:val="1"/>
          <w:sz w:val="24"/>
          <w:szCs w:val="24"/>
          <w:lang w:bidi="ar-SA"/>
        </w:rPr>
        <w:t>he data</w:t>
      </w:r>
      <w:r w:rsidR="004E286E">
        <w:rPr>
          <w:rFonts w:ascii="Times New Roman" w:hAnsi="Times New Roman" w:eastAsia="Tahoma" w:cs="Times New Roman"/>
          <w:kern w:val="1"/>
          <w:sz w:val="24"/>
          <w:szCs w:val="24"/>
          <w:lang w:bidi="ar-SA"/>
        </w:rPr>
        <w:t xml:space="preserve"> questions</w:t>
      </w:r>
      <w:r w:rsidR="001D46A4">
        <w:rPr>
          <w:rFonts w:ascii="Times New Roman" w:hAnsi="Times New Roman" w:eastAsia="Tahoma" w:cs="Times New Roman"/>
          <w:kern w:val="1"/>
          <w:sz w:val="24"/>
          <w:szCs w:val="24"/>
          <w:lang w:bidi="ar-SA"/>
        </w:rPr>
        <w:t xml:space="preserve"> are the same and </w:t>
      </w:r>
      <w:r w:rsidR="000C29B6">
        <w:rPr>
          <w:rFonts w:ascii="Times New Roman" w:hAnsi="Times New Roman" w:eastAsia="Tahoma" w:cs="Times New Roman"/>
          <w:kern w:val="1"/>
          <w:sz w:val="24"/>
          <w:szCs w:val="24"/>
          <w:lang w:bidi="ar-SA"/>
        </w:rPr>
        <w:t xml:space="preserve">include: </w:t>
      </w:r>
    </w:p>
    <w:p w:rsidRPr="000C29B6" w:rsidR="000C29B6" w:rsidP="000C29B6" w:rsidRDefault="001D46A4" w14:paraId="402DB3AB" w14:textId="553ADCCB">
      <w:pPr>
        <w:pStyle w:val="TableParagraph"/>
        <w:numPr>
          <w:ilvl w:val="0"/>
          <w:numId w:val="7"/>
        </w:numPr>
        <w:rPr>
          <w:rFonts w:ascii="Times New Roman" w:hAnsi="Times New Roman" w:eastAsia="Tahoma" w:cs="Times New Roman"/>
          <w:kern w:val="1"/>
          <w:sz w:val="24"/>
          <w:szCs w:val="24"/>
          <w:lang w:bidi="ar-SA"/>
        </w:rPr>
      </w:pPr>
      <w:r>
        <w:rPr>
          <w:rFonts w:ascii="Times New Roman" w:hAnsi="Times New Roman" w:eastAsia="Tahoma" w:cs="Times New Roman"/>
          <w:kern w:val="1"/>
          <w:sz w:val="24"/>
          <w:szCs w:val="24"/>
          <w:lang w:bidi="ar-SA"/>
        </w:rPr>
        <w:t>S</w:t>
      </w:r>
      <w:r w:rsidRPr="000C29B6" w:rsidR="000C29B6">
        <w:rPr>
          <w:rFonts w:ascii="Times New Roman" w:hAnsi="Times New Roman" w:eastAsia="Tahoma" w:cs="Times New Roman"/>
          <w:kern w:val="1"/>
          <w:sz w:val="24"/>
          <w:szCs w:val="24"/>
          <w:lang w:bidi="ar-SA"/>
        </w:rPr>
        <w:t xml:space="preserve">tate has included ALL families, children, and providers funded with </w:t>
      </w:r>
      <w:r w:rsidR="00AF26A9">
        <w:rPr>
          <w:rFonts w:ascii="Times New Roman" w:hAnsi="Times New Roman" w:eastAsia="Tahoma" w:cs="Times New Roman"/>
          <w:kern w:val="1"/>
          <w:sz w:val="24"/>
          <w:szCs w:val="24"/>
          <w:lang w:bidi="ar-SA"/>
        </w:rPr>
        <w:t xml:space="preserve">(listed and asked separately for </w:t>
      </w:r>
      <w:r w:rsidRPr="000C29B6" w:rsidR="000C29B6">
        <w:rPr>
          <w:rFonts w:ascii="Times New Roman" w:hAnsi="Times New Roman" w:eastAsia="Tahoma" w:cs="Times New Roman"/>
          <w:kern w:val="1"/>
          <w:sz w:val="24"/>
          <w:szCs w:val="24"/>
          <w:lang w:bidi="ar-SA"/>
        </w:rPr>
        <w:t>CCDF CARES Act</w:t>
      </w:r>
      <w:r w:rsidR="00AF26A9">
        <w:rPr>
          <w:rFonts w:ascii="Times New Roman" w:hAnsi="Times New Roman" w:eastAsia="Tahoma" w:cs="Times New Roman"/>
          <w:kern w:val="1"/>
          <w:sz w:val="24"/>
          <w:szCs w:val="24"/>
          <w:lang w:bidi="ar-SA"/>
        </w:rPr>
        <w:t>,</w:t>
      </w:r>
      <w:r w:rsidR="004E286E">
        <w:rPr>
          <w:rFonts w:ascii="Times New Roman" w:hAnsi="Times New Roman" w:eastAsia="Tahoma" w:cs="Times New Roman"/>
          <w:kern w:val="1"/>
          <w:sz w:val="24"/>
          <w:szCs w:val="24"/>
          <w:lang w:bidi="ar-SA"/>
        </w:rPr>
        <w:t xml:space="preserve"> CRRSA Act</w:t>
      </w:r>
      <w:r w:rsidR="00364431">
        <w:rPr>
          <w:rFonts w:ascii="Times New Roman" w:hAnsi="Times New Roman" w:eastAsia="Tahoma" w:cs="Times New Roman"/>
          <w:kern w:val="1"/>
          <w:sz w:val="24"/>
          <w:szCs w:val="24"/>
          <w:lang w:bidi="ar-SA"/>
        </w:rPr>
        <w:t>,</w:t>
      </w:r>
      <w:r w:rsidR="00AF26A9">
        <w:rPr>
          <w:rFonts w:ascii="Times New Roman" w:hAnsi="Times New Roman" w:eastAsia="Tahoma" w:cs="Times New Roman"/>
          <w:kern w:val="1"/>
          <w:sz w:val="24"/>
          <w:szCs w:val="24"/>
          <w:lang w:bidi="ar-SA"/>
        </w:rPr>
        <w:t xml:space="preserve"> and ARP Act</w:t>
      </w:r>
      <w:r w:rsidR="00123F83">
        <w:rPr>
          <w:rFonts w:ascii="Times New Roman" w:hAnsi="Times New Roman" w:eastAsia="Tahoma" w:cs="Times New Roman"/>
          <w:kern w:val="1"/>
          <w:sz w:val="24"/>
          <w:szCs w:val="24"/>
          <w:lang w:bidi="ar-SA"/>
        </w:rPr>
        <w:t xml:space="preserve"> Discretionary Supplemental</w:t>
      </w:r>
      <w:r w:rsidR="00AF26A9">
        <w:rPr>
          <w:rFonts w:ascii="Times New Roman" w:hAnsi="Times New Roman" w:eastAsia="Tahoma" w:cs="Times New Roman"/>
          <w:kern w:val="1"/>
          <w:sz w:val="24"/>
          <w:szCs w:val="24"/>
          <w:lang w:bidi="ar-SA"/>
        </w:rPr>
        <w:t>)</w:t>
      </w:r>
      <w:r w:rsidRPr="000C29B6" w:rsidR="000C29B6">
        <w:rPr>
          <w:rFonts w:ascii="Times New Roman" w:hAnsi="Times New Roman" w:eastAsia="Tahoma" w:cs="Times New Roman"/>
          <w:kern w:val="1"/>
          <w:sz w:val="24"/>
          <w:szCs w:val="24"/>
          <w:lang w:bidi="ar-SA"/>
        </w:rPr>
        <w:t xml:space="preserve"> funding in this report. </w:t>
      </w:r>
    </w:p>
    <w:p w:rsidRPr="000C29B6" w:rsidR="000C29B6" w:rsidP="000C29B6" w:rsidRDefault="001D46A4" w14:paraId="34527A38" w14:textId="396C9A37">
      <w:pPr>
        <w:pStyle w:val="TableParagraph"/>
        <w:numPr>
          <w:ilvl w:val="0"/>
          <w:numId w:val="7"/>
        </w:numPr>
        <w:rPr>
          <w:rFonts w:ascii="Times New Roman" w:hAnsi="Times New Roman" w:eastAsia="Tahoma" w:cs="Times New Roman"/>
          <w:kern w:val="1"/>
          <w:sz w:val="24"/>
          <w:szCs w:val="24"/>
          <w:lang w:bidi="ar-SA"/>
        </w:rPr>
      </w:pPr>
      <w:r>
        <w:rPr>
          <w:rFonts w:ascii="Times New Roman" w:hAnsi="Times New Roman" w:eastAsia="Tahoma" w:cs="Times New Roman"/>
          <w:kern w:val="1"/>
          <w:sz w:val="24"/>
          <w:szCs w:val="24"/>
          <w:lang w:bidi="ar-SA"/>
        </w:rPr>
        <w:t>S</w:t>
      </w:r>
      <w:r w:rsidRPr="000C29B6" w:rsidR="000C29B6">
        <w:rPr>
          <w:rFonts w:ascii="Times New Roman" w:hAnsi="Times New Roman" w:eastAsia="Tahoma" w:cs="Times New Roman"/>
          <w:kern w:val="1"/>
          <w:sz w:val="24"/>
          <w:szCs w:val="24"/>
          <w:lang w:bidi="ar-SA"/>
        </w:rPr>
        <w:t xml:space="preserve">tate has included a subset of families, children, and providers funded by </w:t>
      </w:r>
      <w:r w:rsidR="00AF26A9">
        <w:rPr>
          <w:rFonts w:ascii="Times New Roman" w:hAnsi="Times New Roman" w:eastAsia="Tahoma" w:cs="Times New Roman"/>
          <w:kern w:val="1"/>
          <w:sz w:val="24"/>
          <w:szCs w:val="24"/>
          <w:lang w:bidi="ar-SA"/>
        </w:rPr>
        <w:t xml:space="preserve">(listed and asked separately for </w:t>
      </w:r>
      <w:r w:rsidRPr="000C29B6" w:rsidR="000C29B6">
        <w:rPr>
          <w:rFonts w:ascii="Times New Roman" w:hAnsi="Times New Roman" w:eastAsia="Tahoma" w:cs="Times New Roman"/>
          <w:kern w:val="1"/>
          <w:sz w:val="24"/>
          <w:szCs w:val="24"/>
          <w:lang w:bidi="ar-SA"/>
        </w:rPr>
        <w:t>CCDF CARES Act</w:t>
      </w:r>
      <w:r w:rsidR="00AF26A9">
        <w:rPr>
          <w:rFonts w:ascii="Times New Roman" w:hAnsi="Times New Roman" w:eastAsia="Tahoma" w:cs="Times New Roman"/>
          <w:kern w:val="1"/>
          <w:sz w:val="24"/>
          <w:szCs w:val="24"/>
          <w:lang w:bidi="ar-SA"/>
        </w:rPr>
        <w:t>,</w:t>
      </w:r>
      <w:r w:rsidR="004E286E">
        <w:rPr>
          <w:rFonts w:ascii="Times New Roman" w:hAnsi="Times New Roman" w:eastAsia="Tahoma" w:cs="Times New Roman"/>
          <w:kern w:val="1"/>
          <w:sz w:val="24"/>
          <w:szCs w:val="24"/>
          <w:lang w:bidi="ar-SA"/>
        </w:rPr>
        <w:t xml:space="preserve"> CRRSA Act</w:t>
      </w:r>
      <w:r w:rsidR="00364431">
        <w:rPr>
          <w:rFonts w:ascii="Times New Roman" w:hAnsi="Times New Roman" w:eastAsia="Tahoma" w:cs="Times New Roman"/>
          <w:kern w:val="1"/>
          <w:sz w:val="24"/>
          <w:szCs w:val="24"/>
          <w:lang w:bidi="ar-SA"/>
        </w:rPr>
        <w:t>,</w:t>
      </w:r>
      <w:r w:rsidR="00AF26A9">
        <w:rPr>
          <w:rFonts w:ascii="Times New Roman" w:hAnsi="Times New Roman" w:eastAsia="Tahoma" w:cs="Times New Roman"/>
          <w:kern w:val="1"/>
          <w:sz w:val="24"/>
          <w:szCs w:val="24"/>
          <w:lang w:bidi="ar-SA"/>
        </w:rPr>
        <w:t xml:space="preserve"> and ARP Act</w:t>
      </w:r>
      <w:r w:rsidR="00F66743">
        <w:rPr>
          <w:rFonts w:ascii="Times New Roman" w:hAnsi="Times New Roman" w:eastAsia="Tahoma" w:cs="Times New Roman"/>
          <w:kern w:val="1"/>
          <w:sz w:val="24"/>
          <w:szCs w:val="24"/>
          <w:lang w:bidi="ar-SA"/>
        </w:rPr>
        <w:t xml:space="preserve"> Discretionary Supplemental</w:t>
      </w:r>
      <w:r w:rsidR="00AF26A9">
        <w:rPr>
          <w:rFonts w:ascii="Times New Roman" w:hAnsi="Times New Roman" w:eastAsia="Tahoma" w:cs="Times New Roman"/>
          <w:kern w:val="1"/>
          <w:sz w:val="24"/>
          <w:szCs w:val="24"/>
          <w:lang w:bidi="ar-SA"/>
        </w:rPr>
        <w:t>)</w:t>
      </w:r>
      <w:r w:rsidR="004E286E">
        <w:rPr>
          <w:rFonts w:ascii="Times New Roman" w:hAnsi="Times New Roman" w:eastAsia="Tahoma" w:cs="Times New Roman"/>
          <w:kern w:val="1"/>
          <w:sz w:val="24"/>
          <w:szCs w:val="24"/>
          <w:lang w:bidi="ar-SA"/>
        </w:rPr>
        <w:t xml:space="preserve"> </w:t>
      </w:r>
      <w:r>
        <w:rPr>
          <w:rFonts w:ascii="Times New Roman" w:hAnsi="Times New Roman" w:eastAsia="Tahoma" w:cs="Times New Roman"/>
          <w:kern w:val="1"/>
          <w:sz w:val="24"/>
          <w:szCs w:val="24"/>
          <w:lang w:bidi="ar-SA"/>
        </w:rPr>
        <w:t xml:space="preserve">to </w:t>
      </w:r>
      <w:r w:rsidRPr="000C29B6" w:rsidR="000C29B6">
        <w:rPr>
          <w:rFonts w:ascii="Times New Roman" w:hAnsi="Times New Roman" w:eastAsia="Tahoma" w:cs="Times New Roman"/>
          <w:kern w:val="1"/>
          <w:sz w:val="24"/>
          <w:szCs w:val="24"/>
          <w:lang w:bidi="ar-SA"/>
        </w:rPr>
        <w:t>check all the subsets that apply</w:t>
      </w:r>
      <w:r>
        <w:rPr>
          <w:rFonts w:ascii="Times New Roman" w:hAnsi="Times New Roman" w:eastAsia="Tahoma" w:cs="Times New Roman"/>
          <w:kern w:val="1"/>
          <w:sz w:val="24"/>
          <w:szCs w:val="24"/>
          <w:lang w:bidi="ar-SA"/>
        </w:rPr>
        <w:t>.</w:t>
      </w:r>
    </w:p>
    <w:p w:rsidRPr="000C29B6" w:rsidR="000C29B6" w:rsidP="000C29B6" w:rsidRDefault="000C29B6" w14:paraId="5B277AAD" w14:textId="77777777">
      <w:pPr>
        <w:pStyle w:val="TableParagraph"/>
        <w:numPr>
          <w:ilvl w:val="1"/>
          <w:numId w:val="7"/>
        </w:numPr>
        <w:rPr>
          <w:rFonts w:ascii="Times New Roman" w:hAnsi="Times New Roman" w:eastAsia="Tahoma" w:cs="Times New Roman"/>
          <w:kern w:val="1"/>
          <w:sz w:val="24"/>
          <w:szCs w:val="24"/>
          <w:lang w:bidi="ar-SA"/>
        </w:rPr>
      </w:pPr>
      <w:r w:rsidRPr="000C29B6">
        <w:rPr>
          <w:rFonts w:ascii="Times New Roman" w:hAnsi="Times New Roman" w:eastAsia="Tahoma" w:cs="Times New Roman"/>
          <w:kern w:val="1"/>
          <w:sz w:val="24"/>
          <w:szCs w:val="24"/>
          <w:lang w:bidi="ar-SA"/>
        </w:rPr>
        <w:t xml:space="preserve">those families, children and providers who were funded fully or partially based on children's enrollment rather than attendance </w:t>
      </w:r>
    </w:p>
    <w:p w:rsidRPr="000C29B6" w:rsidR="000C29B6" w:rsidP="000C29B6" w:rsidRDefault="000C29B6" w14:paraId="149A31DE" w14:textId="77777777">
      <w:pPr>
        <w:pStyle w:val="TableParagraph"/>
        <w:numPr>
          <w:ilvl w:val="1"/>
          <w:numId w:val="7"/>
        </w:numPr>
        <w:rPr>
          <w:rFonts w:ascii="Times New Roman" w:hAnsi="Times New Roman" w:eastAsia="Tahoma" w:cs="Times New Roman"/>
          <w:kern w:val="1"/>
          <w:sz w:val="24"/>
          <w:szCs w:val="24"/>
          <w:lang w:bidi="ar-SA"/>
        </w:rPr>
      </w:pPr>
      <w:r w:rsidRPr="000C29B6">
        <w:rPr>
          <w:rFonts w:ascii="Times New Roman" w:hAnsi="Times New Roman" w:eastAsia="Tahoma" w:cs="Times New Roman"/>
          <w:kern w:val="1"/>
          <w:sz w:val="24"/>
          <w:szCs w:val="24"/>
          <w:lang w:bidi="ar-SA"/>
        </w:rPr>
        <w:t>children of essential workers (e.g., medical workers, first responders, etc. as defined by the state) and providers who provided child care services to them</w:t>
      </w:r>
    </w:p>
    <w:p w:rsidRPr="000C29B6" w:rsidR="000C29B6" w:rsidP="000C29B6" w:rsidRDefault="000C29B6" w14:paraId="7A77BE27" w14:textId="7DC1A2FE">
      <w:pPr>
        <w:pStyle w:val="TableParagraph"/>
        <w:numPr>
          <w:ilvl w:val="1"/>
          <w:numId w:val="7"/>
        </w:numPr>
        <w:rPr>
          <w:rFonts w:ascii="Times New Roman" w:hAnsi="Times New Roman" w:eastAsia="Tahoma" w:cs="Times New Roman"/>
          <w:kern w:val="1"/>
          <w:sz w:val="24"/>
          <w:szCs w:val="24"/>
          <w:lang w:bidi="ar-SA"/>
        </w:rPr>
      </w:pPr>
      <w:r w:rsidRPr="000C29B6">
        <w:rPr>
          <w:rFonts w:ascii="Times New Roman" w:hAnsi="Times New Roman" w:eastAsia="Tahoma" w:cs="Times New Roman"/>
          <w:kern w:val="1"/>
          <w:sz w:val="24"/>
          <w:szCs w:val="24"/>
          <w:lang w:bidi="ar-SA"/>
        </w:rPr>
        <w:t>those families, children and providers where the state paid another provider for the same time of service (double pay of both a closed and open provider)</w:t>
      </w:r>
      <w:r w:rsidR="00360C85">
        <w:rPr>
          <w:rFonts w:ascii="Times New Roman" w:hAnsi="Times New Roman" w:eastAsia="Tahoma" w:cs="Times New Roman"/>
          <w:kern w:val="1"/>
          <w:sz w:val="24"/>
          <w:szCs w:val="24"/>
          <w:lang w:bidi="ar-SA"/>
        </w:rPr>
        <w:t xml:space="preserve">. </w:t>
      </w:r>
      <w:r w:rsidR="00AF26A9">
        <w:rPr>
          <w:rFonts w:ascii="Times New Roman" w:hAnsi="Times New Roman" w:eastAsia="Tahoma" w:cs="Times New Roman"/>
          <w:kern w:val="1"/>
          <w:sz w:val="24"/>
          <w:szCs w:val="24"/>
          <w:lang w:bidi="ar-SA"/>
        </w:rPr>
        <w:t xml:space="preserve"> (</w:t>
      </w:r>
      <w:r w:rsidRPr="00AF26A9" w:rsidR="00AF26A9">
        <w:rPr>
          <w:rFonts w:ascii="Times New Roman" w:hAnsi="Times New Roman" w:eastAsia="Tahoma" w:cs="Times New Roman"/>
          <w:i/>
          <w:iCs/>
          <w:kern w:val="1"/>
          <w:sz w:val="24"/>
          <w:szCs w:val="24"/>
          <w:lang w:bidi="ar-SA"/>
        </w:rPr>
        <w:t xml:space="preserve">This </w:t>
      </w:r>
      <w:r w:rsidR="00590D6C">
        <w:rPr>
          <w:rFonts w:ascii="Times New Roman" w:hAnsi="Times New Roman" w:eastAsia="Tahoma" w:cs="Times New Roman"/>
          <w:i/>
          <w:iCs/>
          <w:kern w:val="1"/>
          <w:sz w:val="24"/>
          <w:szCs w:val="24"/>
          <w:lang w:bidi="ar-SA"/>
        </w:rPr>
        <w:t xml:space="preserve">subset will not be </w:t>
      </w:r>
      <w:r w:rsidRPr="00AF26A9" w:rsidR="00AF26A9">
        <w:rPr>
          <w:rFonts w:ascii="Times New Roman" w:hAnsi="Times New Roman" w:eastAsia="Tahoma" w:cs="Times New Roman"/>
          <w:i/>
          <w:iCs/>
          <w:kern w:val="1"/>
          <w:sz w:val="24"/>
          <w:szCs w:val="24"/>
          <w:lang w:bidi="ar-SA"/>
        </w:rPr>
        <w:t xml:space="preserve">asked </w:t>
      </w:r>
      <w:r w:rsidR="00AF26A9">
        <w:rPr>
          <w:rFonts w:ascii="Times New Roman" w:hAnsi="Times New Roman" w:eastAsia="Tahoma" w:cs="Times New Roman"/>
          <w:i/>
          <w:iCs/>
          <w:kern w:val="1"/>
          <w:sz w:val="24"/>
          <w:szCs w:val="24"/>
          <w:lang w:bidi="ar-SA"/>
        </w:rPr>
        <w:t xml:space="preserve">in the ARP Act </w:t>
      </w:r>
      <w:r w:rsidR="00123F83">
        <w:rPr>
          <w:rFonts w:ascii="Times New Roman" w:hAnsi="Times New Roman" w:eastAsia="Tahoma" w:cs="Times New Roman"/>
          <w:i/>
          <w:iCs/>
          <w:kern w:val="1"/>
          <w:sz w:val="24"/>
          <w:szCs w:val="24"/>
          <w:lang w:bidi="ar-SA"/>
        </w:rPr>
        <w:t xml:space="preserve">Discretionary Supplemental </w:t>
      </w:r>
      <w:r w:rsidR="00AF26A9">
        <w:rPr>
          <w:rFonts w:ascii="Times New Roman" w:hAnsi="Times New Roman" w:eastAsia="Tahoma" w:cs="Times New Roman"/>
          <w:i/>
          <w:iCs/>
          <w:kern w:val="1"/>
          <w:sz w:val="24"/>
          <w:szCs w:val="24"/>
          <w:lang w:bidi="ar-SA"/>
        </w:rPr>
        <w:t xml:space="preserve">funds data questions, </w:t>
      </w:r>
      <w:r w:rsidRPr="00AF26A9" w:rsidR="00AF26A9">
        <w:rPr>
          <w:rFonts w:ascii="Times New Roman" w:hAnsi="Times New Roman" w:eastAsia="Tahoma" w:cs="Times New Roman"/>
          <w:i/>
          <w:iCs/>
          <w:kern w:val="1"/>
          <w:sz w:val="24"/>
          <w:szCs w:val="24"/>
          <w:lang w:bidi="ar-SA"/>
        </w:rPr>
        <w:t xml:space="preserve">because </w:t>
      </w:r>
      <w:r w:rsidR="00604248">
        <w:rPr>
          <w:rFonts w:ascii="Times New Roman" w:hAnsi="Times New Roman" w:eastAsia="Tahoma" w:cs="Times New Roman"/>
          <w:i/>
          <w:iCs/>
          <w:kern w:val="1"/>
          <w:sz w:val="24"/>
          <w:szCs w:val="24"/>
          <w:lang w:bidi="ar-SA"/>
        </w:rPr>
        <w:t xml:space="preserve">the </w:t>
      </w:r>
      <w:r w:rsidRPr="00AF26A9" w:rsidR="00AF26A9">
        <w:rPr>
          <w:rFonts w:ascii="Times New Roman" w:hAnsi="Times New Roman" w:eastAsia="Tahoma" w:cs="Times New Roman"/>
          <w:i/>
          <w:iCs/>
          <w:kern w:val="1"/>
          <w:sz w:val="24"/>
          <w:szCs w:val="24"/>
          <w:lang w:bidi="ar-SA"/>
        </w:rPr>
        <w:t>ARP Act did not include language allowing this policy.</w:t>
      </w:r>
      <w:r w:rsidR="00AF26A9">
        <w:rPr>
          <w:rFonts w:ascii="Times New Roman" w:hAnsi="Times New Roman" w:eastAsia="Tahoma" w:cs="Times New Roman"/>
          <w:kern w:val="1"/>
          <w:sz w:val="24"/>
          <w:szCs w:val="24"/>
          <w:lang w:bidi="ar-SA"/>
        </w:rPr>
        <w:t>)</w:t>
      </w:r>
    </w:p>
    <w:p w:rsidR="000C29B6" w:rsidP="000C29B6" w:rsidRDefault="000C29B6" w14:paraId="5EC6DA53" w14:textId="367CDE9B">
      <w:pPr>
        <w:pStyle w:val="TableParagraph"/>
        <w:numPr>
          <w:ilvl w:val="1"/>
          <w:numId w:val="7"/>
        </w:numPr>
        <w:rPr>
          <w:rFonts w:ascii="Times New Roman" w:hAnsi="Times New Roman" w:eastAsia="Tahoma" w:cs="Times New Roman"/>
          <w:kern w:val="1"/>
          <w:sz w:val="24"/>
          <w:szCs w:val="24"/>
          <w:lang w:bidi="ar-SA"/>
        </w:rPr>
      </w:pPr>
      <w:r w:rsidRPr="000C29B6">
        <w:rPr>
          <w:rFonts w:ascii="Times New Roman" w:hAnsi="Times New Roman" w:eastAsia="Tahoma" w:cs="Times New Roman"/>
          <w:kern w:val="1"/>
          <w:sz w:val="24"/>
          <w:szCs w:val="24"/>
          <w:lang w:bidi="ar-SA"/>
        </w:rPr>
        <w:t>some other subset.  Describe: _____________.</w:t>
      </w:r>
    </w:p>
    <w:p w:rsidR="00CF5551" w:rsidP="00CF5551" w:rsidRDefault="00CF5551" w14:paraId="6F749E6C" w14:textId="02AB2EB2">
      <w:pPr>
        <w:pStyle w:val="TableParagraph"/>
        <w:numPr>
          <w:ilvl w:val="0"/>
          <w:numId w:val="7"/>
        </w:numPr>
        <w:rPr>
          <w:rFonts w:ascii="Times New Roman" w:hAnsi="Times New Roman" w:eastAsia="Tahoma" w:cs="Times New Roman"/>
          <w:kern w:val="1"/>
          <w:sz w:val="24"/>
          <w:szCs w:val="24"/>
          <w:lang w:bidi="ar-SA"/>
        </w:rPr>
      </w:pPr>
      <w:r>
        <w:rPr>
          <w:rFonts w:ascii="Times New Roman" w:hAnsi="Times New Roman" w:eastAsia="Tahoma" w:cs="Times New Roman"/>
          <w:kern w:val="1"/>
          <w:sz w:val="24"/>
          <w:szCs w:val="24"/>
          <w:lang w:bidi="ar-SA"/>
        </w:rPr>
        <w:t>S</w:t>
      </w:r>
      <w:r w:rsidRPr="00CF5551">
        <w:rPr>
          <w:rFonts w:ascii="Times New Roman" w:hAnsi="Times New Roman" w:eastAsia="Tahoma" w:cs="Times New Roman"/>
          <w:kern w:val="1"/>
          <w:sz w:val="24"/>
          <w:szCs w:val="24"/>
          <w:lang w:bidi="ar-SA"/>
        </w:rPr>
        <w:t xml:space="preserve">tate has NOT included families, children, and providers funded with </w:t>
      </w:r>
      <w:r w:rsidR="00AF26A9">
        <w:rPr>
          <w:rFonts w:ascii="Times New Roman" w:hAnsi="Times New Roman" w:eastAsia="Tahoma" w:cs="Times New Roman"/>
          <w:kern w:val="1"/>
          <w:sz w:val="24"/>
          <w:szCs w:val="24"/>
          <w:lang w:bidi="ar-SA"/>
        </w:rPr>
        <w:t xml:space="preserve">(listed and asked separately for </w:t>
      </w:r>
      <w:r w:rsidRPr="00CF5551">
        <w:rPr>
          <w:rFonts w:ascii="Times New Roman" w:hAnsi="Times New Roman" w:eastAsia="Tahoma" w:cs="Times New Roman"/>
          <w:kern w:val="1"/>
          <w:sz w:val="24"/>
          <w:szCs w:val="24"/>
          <w:lang w:bidi="ar-SA"/>
        </w:rPr>
        <w:t>CCDF CARES Act</w:t>
      </w:r>
      <w:r w:rsidR="00AF26A9">
        <w:rPr>
          <w:rFonts w:ascii="Times New Roman" w:hAnsi="Times New Roman" w:eastAsia="Tahoma" w:cs="Times New Roman"/>
          <w:kern w:val="1"/>
          <w:sz w:val="24"/>
          <w:szCs w:val="24"/>
          <w:lang w:bidi="ar-SA"/>
        </w:rPr>
        <w:t>, CRRSA Act and ARP Act</w:t>
      </w:r>
      <w:r w:rsidR="00123F83">
        <w:rPr>
          <w:rFonts w:ascii="Times New Roman" w:hAnsi="Times New Roman" w:eastAsia="Tahoma" w:cs="Times New Roman"/>
          <w:kern w:val="1"/>
          <w:sz w:val="24"/>
          <w:szCs w:val="24"/>
          <w:lang w:bidi="ar-SA"/>
        </w:rPr>
        <w:t xml:space="preserve"> Discretionary Supplemental</w:t>
      </w:r>
      <w:r w:rsidR="00AF26A9">
        <w:rPr>
          <w:rFonts w:ascii="Times New Roman" w:hAnsi="Times New Roman" w:eastAsia="Tahoma" w:cs="Times New Roman"/>
          <w:kern w:val="1"/>
          <w:sz w:val="24"/>
          <w:szCs w:val="24"/>
          <w:lang w:bidi="ar-SA"/>
        </w:rPr>
        <w:t>)</w:t>
      </w:r>
      <w:r w:rsidRPr="00CF5551">
        <w:rPr>
          <w:rFonts w:ascii="Times New Roman" w:hAnsi="Times New Roman" w:eastAsia="Tahoma" w:cs="Times New Roman"/>
          <w:kern w:val="1"/>
          <w:sz w:val="24"/>
          <w:szCs w:val="24"/>
          <w:lang w:bidi="ar-SA"/>
        </w:rPr>
        <w:t xml:space="preserve"> funds.</w:t>
      </w:r>
    </w:p>
    <w:p w:rsidRPr="004E286E" w:rsidR="00604248" w:rsidP="005740E6" w:rsidRDefault="00604248" w14:paraId="00A1CBAE" w14:textId="77777777">
      <w:pPr>
        <w:pStyle w:val="TableParagraph"/>
        <w:rPr>
          <w:rFonts w:ascii="Times New Roman" w:hAnsi="Times New Roman" w:cs="Times New Roman"/>
          <w:sz w:val="24"/>
          <w:szCs w:val="24"/>
        </w:rPr>
      </w:pPr>
    </w:p>
    <w:p w:rsidRPr="00284B8E" w:rsidR="006424C7" w:rsidP="004E286E" w:rsidRDefault="006424C7" w14:paraId="02AD0F03" w14:textId="77777777">
      <w:pPr>
        <w:pStyle w:val="TableParagraph"/>
        <w:numPr>
          <w:ilvl w:val="0"/>
          <w:numId w:val="4"/>
        </w:numPr>
        <w:rPr>
          <w:rFonts w:ascii="Times New Roman" w:hAnsi="Times New Roman" w:eastAsia="Tahoma" w:cs="Times New Roman"/>
          <w:kern w:val="1"/>
          <w:sz w:val="24"/>
          <w:szCs w:val="24"/>
          <w:lang w:bidi="ar-SA"/>
        </w:rPr>
      </w:pPr>
      <w:r w:rsidRPr="00284B8E">
        <w:rPr>
          <w:rFonts w:ascii="Times New Roman" w:hAnsi="Times New Roman" w:eastAsia="Tahoma" w:cs="Times New Roman"/>
          <w:kern w:val="1"/>
          <w:sz w:val="24"/>
          <w:szCs w:val="24"/>
          <w:lang w:bidi="ar-SA"/>
        </w:rPr>
        <w:t>Numerical annual estimates of families, children and providers receiving subsidies for slots only, funded through grants, contracts, or certificates</w:t>
      </w:r>
      <w:r w:rsidR="00EB3EE5">
        <w:rPr>
          <w:rFonts w:ascii="Times New Roman" w:hAnsi="Times New Roman" w:eastAsia="Tahoma" w:cs="Times New Roman"/>
          <w:kern w:val="1"/>
          <w:sz w:val="24"/>
          <w:szCs w:val="24"/>
          <w:lang w:bidi="ar-SA"/>
        </w:rPr>
        <w:t>,</w:t>
      </w:r>
      <w:r w:rsidR="00BC63CF">
        <w:rPr>
          <w:rFonts w:ascii="Times New Roman" w:hAnsi="Times New Roman" w:eastAsia="Tahoma" w:cs="Times New Roman"/>
          <w:kern w:val="1"/>
          <w:sz w:val="24"/>
          <w:szCs w:val="24"/>
          <w:lang w:bidi="ar-SA"/>
        </w:rPr>
        <w:t xml:space="preserve"> and specification of COVID-19 supplemental CCDF funds</w:t>
      </w:r>
      <w:r w:rsidRPr="00284B8E">
        <w:rPr>
          <w:rFonts w:ascii="Times New Roman" w:hAnsi="Times New Roman" w:eastAsia="Tahoma" w:cs="Times New Roman"/>
          <w:kern w:val="1"/>
          <w:sz w:val="24"/>
          <w:szCs w:val="24"/>
          <w:lang w:bidi="ar-SA"/>
        </w:rPr>
        <w:t xml:space="preserve">: </w:t>
      </w:r>
    </w:p>
    <w:p w:rsidR="006424C7" w:rsidP="006424C7" w:rsidRDefault="006424C7" w14:paraId="44258DE0" w14:textId="644830C5">
      <w:pPr>
        <w:pStyle w:val="TableParagraph"/>
        <w:numPr>
          <w:ilvl w:val="0"/>
          <w:numId w:val="6"/>
        </w:numPr>
        <w:rPr>
          <w:rFonts w:ascii="Times New Roman" w:hAnsi="Times New Roman" w:eastAsia="Tahoma" w:cs="Times New Roman"/>
          <w:kern w:val="1"/>
          <w:sz w:val="24"/>
          <w:szCs w:val="24"/>
          <w:lang w:bidi="ar-SA"/>
        </w:rPr>
      </w:pPr>
      <w:r w:rsidRPr="00284B8E">
        <w:rPr>
          <w:rFonts w:ascii="Times New Roman" w:hAnsi="Times New Roman" w:eastAsia="Tahoma" w:cs="Times New Roman"/>
          <w:kern w:val="1"/>
          <w:sz w:val="24"/>
          <w:szCs w:val="24"/>
          <w:lang w:bidi="ar-SA"/>
        </w:rPr>
        <w:t xml:space="preserve">Number of families served whose subsidy was partially or fully funded with </w:t>
      </w:r>
      <w:r w:rsidR="00E260CC">
        <w:rPr>
          <w:rFonts w:ascii="Times New Roman" w:hAnsi="Times New Roman" w:eastAsia="Tahoma" w:cs="Times New Roman"/>
          <w:kern w:val="1"/>
          <w:sz w:val="24"/>
          <w:szCs w:val="24"/>
          <w:lang w:bidi="ar-SA"/>
        </w:rPr>
        <w:t>COVID-19 supplemental CCDF funds (</w:t>
      </w:r>
      <w:r w:rsidRPr="00284B8E">
        <w:rPr>
          <w:rFonts w:ascii="Times New Roman" w:hAnsi="Times New Roman" w:eastAsia="Tahoma" w:cs="Times New Roman"/>
          <w:kern w:val="1"/>
          <w:sz w:val="24"/>
          <w:szCs w:val="24"/>
          <w:lang w:bidi="ar-SA"/>
        </w:rPr>
        <w:t>CARES Act</w:t>
      </w:r>
      <w:r w:rsidR="0052502B">
        <w:rPr>
          <w:rFonts w:ascii="Times New Roman" w:hAnsi="Times New Roman" w:eastAsia="Tahoma" w:cs="Times New Roman"/>
          <w:kern w:val="1"/>
          <w:sz w:val="24"/>
          <w:szCs w:val="24"/>
          <w:lang w:bidi="ar-SA"/>
        </w:rPr>
        <w:t>, CRRSA Act, and</w:t>
      </w:r>
      <w:r w:rsidR="00EF14BC">
        <w:rPr>
          <w:rFonts w:ascii="Times New Roman" w:hAnsi="Times New Roman" w:eastAsia="Tahoma" w:cs="Times New Roman"/>
          <w:kern w:val="1"/>
          <w:sz w:val="24"/>
          <w:szCs w:val="24"/>
          <w:lang w:bidi="ar-SA"/>
        </w:rPr>
        <w:t>/or</w:t>
      </w:r>
      <w:r w:rsidR="0052502B">
        <w:rPr>
          <w:rFonts w:ascii="Times New Roman" w:hAnsi="Times New Roman" w:eastAsia="Tahoma" w:cs="Times New Roman"/>
          <w:kern w:val="1"/>
          <w:sz w:val="24"/>
          <w:szCs w:val="24"/>
          <w:lang w:bidi="ar-SA"/>
        </w:rPr>
        <w:t xml:space="preserve"> ARP Act Discretionary</w:t>
      </w:r>
      <w:r w:rsidR="00102CCB">
        <w:rPr>
          <w:rFonts w:ascii="Times New Roman" w:hAnsi="Times New Roman" w:eastAsia="Tahoma" w:cs="Times New Roman"/>
          <w:kern w:val="1"/>
          <w:sz w:val="24"/>
          <w:szCs w:val="24"/>
          <w:lang w:bidi="ar-SA"/>
        </w:rPr>
        <w:t xml:space="preserve"> Supplemental</w:t>
      </w:r>
      <w:r w:rsidR="00C94A14">
        <w:rPr>
          <w:rFonts w:ascii="Times New Roman" w:hAnsi="Times New Roman" w:eastAsia="Tahoma" w:cs="Times New Roman"/>
          <w:kern w:val="1"/>
          <w:sz w:val="24"/>
          <w:szCs w:val="24"/>
          <w:lang w:bidi="ar-SA"/>
        </w:rPr>
        <w:t xml:space="preserve"> dollars</w:t>
      </w:r>
      <w:r w:rsidR="00E260CC">
        <w:rPr>
          <w:rFonts w:ascii="Times New Roman" w:hAnsi="Times New Roman" w:eastAsia="Tahoma" w:cs="Times New Roman"/>
          <w:kern w:val="1"/>
          <w:sz w:val="24"/>
          <w:szCs w:val="24"/>
          <w:lang w:bidi="ar-SA"/>
        </w:rPr>
        <w:t>)</w:t>
      </w:r>
      <w:r w:rsidRPr="00284B8E">
        <w:rPr>
          <w:rFonts w:ascii="Times New Roman" w:hAnsi="Times New Roman" w:eastAsia="Tahoma" w:cs="Times New Roman"/>
          <w:kern w:val="1"/>
          <w:sz w:val="24"/>
          <w:szCs w:val="24"/>
          <w:lang w:bidi="ar-SA"/>
        </w:rPr>
        <w:t>;</w:t>
      </w:r>
    </w:p>
    <w:p w:rsidRPr="00284B8E" w:rsidR="00EF14BC" w:rsidP="006424C7" w:rsidRDefault="00EF14BC" w14:paraId="18762EF2" w14:textId="1B3BF115">
      <w:pPr>
        <w:pStyle w:val="TableParagraph"/>
        <w:numPr>
          <w:ilvl w:val="0"/>
          <w:numId w:val="6"/>
        </w:numPr>
        <w:rPr>
          <w:rFonts w:ascii="Times New Roman" w:hAnsi="Times New Roman" w:eastAsia="Tahoma" w:cs="Times New Roman"/>
          <w:kern w:val="1"/>
          <w:sz w:val="24"/>
          <w:szCs w:val="24"/>
          <w:lang w:bidi="ar-SA"/>
        </w:rPr>
      </w:pPr>
      <w:r>
        <w:rPr>
          <w:rFonts w:ascii="Times New Roman" w:hAnsi="Times New Roman" w:eastAsia="Tahoma" w:cs="Times New Roman"/>
          <w:kern w:val="1"/>
          <w:sz w:val="24"/>
          <w:szCs w:val="24"/>
          <w:lang w:bidi="ar-SA"/>
        </w:rPr>
        <w:t>Number of</w:t>
      </w:r>
      <w:r>
        <w:t xml:space="preserve"> </w:t>
      </w:r>
      <w:r w:rsidRPr="00EF14BC">
        <w:rPr>
          <w:rFonts w:ascii="Times New Roman" w:hAnsi="Times New Roman" w:eastAsia="Tahoma" w:cs="Times New Roman"/>
          <w:kern w:val="1"/>
          <w:sz w:val="24"/>
          <w:szCs w:val="24"/>
          <w:lang w:bidi="ar-SA"/>
        </w:rPr>
        <w:t xml:space="preserve">children served whose subsidy was fully or partially funded with COVID-19 supplemental CCDF funds (CARES Act, CRRSA Act, and/or </w:t>
      </w:r>
      <w:r w:rsidRPr="00E260CC">
        <w:rPr>
          <w:rFonts w:ascii="Times New Roman" w:hAnsi="Times New Roman" w:eastAsia="Tahoma" w:cs="Times New Roman"/>
          <w:kern w:val="1"/>
          <w:sz w:val="24"/>
          <w:szCs w:val="24"/>
          <w:lang w:bidi="ar-SA"/>
        </w:rPr>
        <w:t xml:space="preserve">ARP Act </w:t>
      </w:r>
      <w:r w:rsidRPr="00E260CC" w:rsidR="00E260CC">
        <w:rPr>
          <w:rFonts w:ascii="Times New Roman" w:hAnsi="Times New Roman" w:eastAsia="Tahoma" w:cs="Times New Roman"/>
          <w:kern w:val="1"/>
          <w:sz w:val="24"/>
          <w:szCs w:val="24"/>
          <w:lang w:bidi="ar-SA"/>
        </w:rPr>
        <w:t xml:space="preserve">Discretionary Supplemental </w:t>
      </w:r>
      <w:r w:rsidRPr="00E260CC">
        <w:rPr>
          <w:rFonts w:ascii="Times New Roman" w:hAnsi="Times New Roman" w:eastAsia="Tahoma" w:cs="Times New Roman"/>
          <w:kern w:val="1"/>
          <w:sz w:val="24"/>
          <w:szCs w:val="24"/>
          <w:lang w:bidi="ar-SA"/>
        </w:rPr>
        <w:t>dollars</w:t>
      </w:r>
      <w:r w:rsidRPr="00EF14BC">
        <w:rPr>
          <w:rFonts w:ascii="Times New Roman" w:hAnsi="Times New Roman" w:eastAsia="Tahoma" w:cs="Times New Roman"/>
          <w:kern w:val="1"/>
          <w:sz w:val="24"/>
          <w:szCs w:val="24"/>
          <w:lang w:bidi="ar-SA"/>
        </w:rPr>
        <w:t>)</w:t>
      </w:r>
      <w:r w:rsidR="00EB3EE5">
        <w:rPr>
          <w:rFonts w:ascii="Times New Roman" w:hAnsi="Times New Roman" w:eastAsia="Tahoma" w:cs="Times New Roman"/>
          <w:kern w:val="1"/>
          <w:sz w:val="24"/>
          <w:szCs w:val="24"/>
          <w:lang w:bidi="ar-SA"/>
        </w:rPr>
        <w:t>;</w:t>
      </w:r>
      <w:r>
        <w:rPr>
          <w:rFonts w:ascii="Times New Roman" w:hAnsi="Times New Roman" w:eastAsia="Tahoma" w:cs="Times New Roman"/>
          <w:kern w:val="1"/>
          <w:sz w:val="24"/>
          <w:szCs w:val="24"/>
          <w:lang w:bidi="ar-SA"/>
        </w:rPr>
        <w:t xml:space="preserve"> </w:t>
      </w:r>
    </w:p>
    <w:p w:rsidR="006424C7" w:rsidP="006424C7" w:rsidRDefault="006424C7" w14:paraId="6FC0B586" w14:textId="0467FFAF">
      <w:pPr>
        <w:pStyle w:val="TableParagraph"/>
        <w:numPr>
          <w:ilvl w:val="0"/>
          <w:numId w:val="6"/>
        </w:numPr>
        <w:rPr>
          <w:rFonts w:ascii="Times New Roman" w:hAnsi="Times New Roman" w:eastAsia="Tahoma" w:cs="Times New Roman"/>
          <w:kern w:val="1"/>
          <w:sz w:val="24"/>
          <w:szCs w:val="24"/>
          <w:lang w:bidi="ar-SA"/>
        </w:rPr>
      </w:pPr>
      <w:r w:rsidRPr="00284B8E">
        <w:rPr>
          <w:rFonts w:ascii="Times New Roman" w:hAnsi="Times New Roman" w:eastAsia="Tahoma" w:cs="Times New Roman"/>
          <w:kern w:val="1"/>
          <w:sz w:val="24"/>
          <w:szCs w:val="24"/>
          <w:lang w:bidi="ar-SA"/>
        </w:rPr>
        <w:t xml:space="preserve">Number of essential worker </w:t>
      </w:r>
      <w:r w:rsidR="001C250D">
        <w:rPr>
          <w:rFonts w:ascii="Times New Roman" w:hAnsi="Times New Roman" w:eastAsia="Tahoma" w:cs="Times New Roman"/>
          <w:kern w:val="1"/>
          <w:sz w:val="24"/>
          <w:szCs w:val="24"/>
          <w:lang w:bidi="ar-SA"/>
        </w:rPr>
        <w:t>(e.g., medical workers, first responders, etc.</w:t>
      </w:r>
      <w:r w:rsidR="00EF14BC">
        <w:rPr>
          <w:rFonts w:ascii="Times New Roman" w:hAnsi="Times New Roman" w:eastAsia="Tahoma" w:cs="Times New Roman"/>
          <w:kern w:val="1"/>
          <w:sz w:val="24"/>
          <w:szCs w:val="24"/>
          <w:lang w:bidi="ar-SA"/>
        </w:rPr>
        <w:t xml:space="preserve"> as defined by the state</w:t>
      </w:r>
      <w:r w:rsidR="00547C97">
        <w:rPr>
          <w:rFonts w:ascii="Times New Roman" w:hAnsi="Times New Roman" w:eastAsia="Tahoma" w:cs="Times New Roman"/>
          <w:kern w:val="1"/>
          <w:sz w:val="24"/>
          <w:szCs w:val="24"/>
          <w:lang w:bidi="ar-SA"/>
        </w:rPr>
        <w:t xml:space="preserve">) </w:t>
      </w:r>
      <w:r w:rsidRPr="00284B8E">
        <w:rPr>
          <w:rFonts w:ascii="Times New Roman" w:hAnsi="Times New Roman" w:eastAsia="Tahoma" w:cs="Times New Roman"/>
          <w:kern w:val="1"/>
          <w:sz w:val="24"/>
          <w:szCs w:val="24"/>
          <w:lang w:bidi="ar-SA"/>
        </w:rPr>
        <w:t xml:space="preserve">families served because of the COVID-19 crisis (funded with </w:t>
      </w:r>
      <w:r w:rsidR="0052502B">
        <w:rPr>
          <w:rFonts w:ascii="Times New Roman" w:hAnsi="Times New Roman" w:eastAsia="Tahoma" w:cs="Times New Roman"/>
          <w:kern w:val="1"/>
          <w:sz w:val="24"/>
          <w:szCs w:val="24"/>
          <w:lang w:bidi="ar-SA"/>
        </w:rPr>
        <w:t xml:space="preserve">CCDF </w:t>
      </w:r>
      <w:r w:rsidRPr="00284B8E">
        <w:rPr>
          <w:rFonts w:ascii="Times New Roman" w:hAnsi="Times New Roman" w:eastAsia="Tahoma" w:cs="Times New Roman"/>
          <w:kern w:val="1"/>
          <w:sz w:val="24"/>
          <w:szCs w:val="24"/>
          <w:lang w:bidi="ar-SA"/>
        </w:rPr>
        <w:t>CARES Act</w:t>
      </w:r>
      <w:r w:rsidR="0052502B">
        <w:rPr>
          <w:rFonts w:ascii="Times New Roman" w:hAnsi="Times New Roman" w:eastAsia="Tahoma" w:cs="Times New Roman"/>
          <w:kern w:val="1"/>
          <w:sz w:val="24"/>
          <w:szCs w:val="24"/>
          <w:lang w:bidi="ar-SA"/>
        </w:rPr>
        <w:t>, CCDF CRRSA Act, CCDF ARP Act Discretionary</w:t>
      </w:r>
      <w:r w:rsidR="00997070">
        <w:rPr>
          <w:rFonts w:ascii="Times New Roman" w:hAnsi="Times New Roman" w:eastAsia="Tahoma" w:cs="Times New Roman"/>
          <w:kern w:val="1"/>
          <w:sz w:val="24"/>
          <w:szCs w:val="24"/>
          <w:lang w:bidi="ar-SA"/>
        </w:rPr>
        <w:t xml:space="preserve"> Supplemental</w:t>
      </w:r>
      <w:r w:rsidRPr="00284B8E">
        <w:rPr>
          <w:rFonts w:ascii="Times New Roman" w:hAnsi="Times New Roman" w:eastAsia="Tahoma" w:cs="Times New Roman"/>
          <w:kern w:val="1"/>
          <w:sz w:val="24"/>
          <w:szCs w:val="24"/>
          <w:lang w:bidi="ar-SA"/>
        </w:rPr>
        <w:t xml:space="preserve"> and broader CCDF dollars);</w:t>
      </w:r>
    </w:p>
    <w:p w:rsidRPr="00284B8E" w:rsidR="00BC63CF" w:rsidP="006424C7" w:rsidRDefault="00BC63CF" w14:paraId="7532DF1E" w14:textId="1F1D6FD0">
      <w:pPr>
        <w:pStyle w:val="TableParagraph"/>
        <w:numPr>
          <w:ilvl w:val="0"/>
          <w:numId w:val="6"/>
        </w:numPr>
        <w:rPr>
          <w:rFonts w:ascii="Times New Roman" w:hAnsi="Times New Roman" w:eastAsia="Tahoma" w:cs="Times New Roman"/>
          <w:kern w:val="1"/>
          <w:sz w:val="24"/>
          <w:szCs w:val="24"/>
          <w:lang w:bidi="ar-SA"/>
        </w:rPr>
      </w:pPr>
      <w:r w:rsidRPr="00BC63CF">
        <w:rPr>
          <w:rFonts w:ascii="Times New Roman" w:hAnsi="Times New Roman" w:eastAsia="Tahoma" w:cs="Times New Roman"/>
          <w:kern w:val="1"/>
          <w:sz w:val="24"/>
          <w:szCs w:val="24"/>
          <w:lang w:bidi="ar-SA"/>
        </w:rPr>
        <w:t xml:space="preserve">Number of </w:t>
      </w:r>
      <w:r w:rsidR="00B24C8C">
        <w:rPr>
          <w:rFonts w:ascii="Times New Roman" w:hAnsi="Times New Roman" w:eastAsia="Tahoma" w:cs="Times New Roman"/>
          <w:kern w:val="1"/>
          <w:sz w:val="24"/>
          <w:szCs w:val="24"/>
          <w:lang w:bidi="ar-SA"/>
        </w:rPr>
        <w:t xml:space="preserve">children of </w:t>
      </w:r>
      <w:r w:rsidRPr="00BC63CF">
        <w:rPr>
          <w:rFonts w:ascii="Times New Roman" w:hAnsi="Times New Roman" w:eastAsia="Tahoma" w:cs="Times New Roman"/>
          <w:kern w:val="1"/>
          <w:sz w:val="24"/>
          <w:szCs w:val="24"/>
          <w:lang w:bidi="ar-SA"/>
        </w:rPr>
        <w:t>essential worker</w:t>
      </w:r>
      <w:r w:rsidR="00B24C8C">
        <w:rPr>
          <w:rFonts w:ascii="Times New Roman" w:hAnsi="Times New Roman" w:eastAsia="Tahoma" w:cs="Times New Roman"/>
          <w:kern w:val="1"/>
          <w:sz w:val="24"/>
          <w:szCs w:val="24"/>
          <w:lang w:bidi="ar-SA"/>
        </w:rPr>
        <w:t>s</w:t>
      </w:r>
      <w:r w:rsidRPr="00BC63CF">
        <w:rPr>
          <w:rFonts w:ascii="Times New Roman" w:hAnsi="Times New Roman" w:eastAsia="Tahoma" w:cs="Times New Roman"/>
          <w:kern w:val="1"/>
          <w:sz w:val="24"/>
          <w:szCs w:val="24"/>
          <w:lang w:bidi="ar-SA"/>
        </w:rPr>
        <w:t xml:space="preserve"> (e.g., medical workers, first responders, etc. as defined by the state) who received a subsidy because of the COVID-19 crisis (funded with CCDF CARES Act, CCDF CRRSA Act, CCDF ARP Act</w:t>
      </w:r>
      <w:r w:rsidR="0028550C">
        <w:rPr>
          <w:rFonts w:ascii="Times New Roman" w:hAnsi="Times New Roman" w:eastAsia="Tahoma" w:cs="Times New Roman"/>
          <w:kern w:val="1"/>
          <w:sz w:val="24"/>
          <w:szCs w:val="24"/>
          <w:lang w:bidi="ar-SA"/>
        </w:rPr>
        <w:t xml:space="preserve"> Discretionary Supplemental</w:t>
      </w:r>
      <w:r w:rsidRPr="00BC63CF">
        <w:rPr>
          <w:rFonts w:ascii="Times New Roman" w:hAnsi="Times New Roman" w:eastAsia="Tahoma" w:cs="Times New Roman"/>
          <w:kern w:val="1"/>
          <w:sz w:val="24"/>
          <w:szCs w:val="24"/>
          <w:lang w:bidi="ar-SA"/>
        </w:rPr>
        <w:t>, and broader CCDF dollars</w:t>
      </w:r>
      <w:r w:rsidR="00EB3EE5">
        <w:rPr>
          <w:rFonts w:ascii="Times New Roman" w:hAnsi="Times New Roman" w:eastAsia="Tahoma" w:cs="Times New Roman"/>
          <w:kern w:val="1"/>
          <w:sz w:val="24"/>
          <w:szCs w:val="24"/>
          <w:lang w:bidi="ar-SA"/>
        </w:rPr>
        <w:t>);</w:t>
      </w:r>
      <w:r w:rsidR="00123F83">
        <w:rPr>
          <w:rFonts w:ascii="Times New Roman" w:hAnsi="Times New Roman" w:eastAsia="Tahoma" w:cs="Times New Roman"/>
          <w:kern w:val="1"/>
          <w:sz w:val="24"/>
          <w:szCs w:val="24"/>
          <w:lang w:bidi="ar-SA"/>
        </w:rPr>
        <w:t xml:space="preserve"> and </w:t>
      </w:r>
    </w:p>
    <w:p w:rsidRPr="00284B8E" w:rsidR="006424C7" w:rsidP="006424C7" w:rsidRDefault="006424C7" w14:paraId="18CFFA80" w14:textId="25E6883D">
      <w:pPr>
        <w:pStyle w:val="TableParagraph"/>
        <w:numPr>
          <w:ilvl w:val="0"/>
          <w:numId w:val="6"/>
        </w:numPr>
        <w:rPr>
          <w:rFonts w:ascii="Times New Roman" w:hAnsi="Times New Roman" w:eastAsia="Tahoma" w:cs="Times New Roman"/>
          <w:kern w:val="1"/>
          <w:sz w:val="24"/>
          <w:szCs w:val="24"/>
          <w:lang w:bidi="ar-SA"/>
        </w:rPr>
      </w:pPr>
      <w:r w:rsidRPr="00284B8E">
        <w:rPr>
          <w:rFonts w:ascii="Times New Roman" w:hAnsi="Times New Roman" w:eastAsia="Tahoma" w:cs="Times New Roman"/>
          <w:kern w:val="1"/>
          <w:sz w:val="24"/>
          <w:szCs w:val="24"/>
          <w:lang w:bidi="ar-SA"/>
        </w:rPr>
        <w:lastRenderedPageBreak/>
        <w:t xml:space="preserve">Number of providers that </w:t>
      </w:r>
      <w:r w:rsidRPr="0028550C" w:rsidR="0028550C">
        <w:rPr>
          <w:rFonts w:ascii="Times New Roman" w:hAnsi="Times New Roman" w:eastAsia="Tahoma" w:cs="Times New Roman"/>
          <w:kern w:val="1"/>
          <w:sz w:val="24"/>
          <w:szCs w:val="24"/>
          <w:lang w:bidi="ar-SA"/>
        </w:rPr>
        <w:t xml:space="preserve">received subsidies while the provider was temporarily </w:t>
      </w:r>
      <w:r w:rsidRPr="00284B8E">
        <w:rPr>
          <w:rFonts w:ascii="Times New Roman" w:hAnsi="Times New Roman" w:eastAsia="Tahoma" w:cs="Times New Roman"/>
          <w:kern w:val="1"/>
          <w:sz w:val="24"/>
          <w:szCs w:val="24"/>
          <w:lang w:bidi="ar-SA"/>
        </w:rPr>
        <w:t>closed</w:t>
      </w:r>
      <w:r w:rsidR="0028550C">
        <w:rPr>
          <w:rFonts w:ascii="Times New Roman" w:hAnsi="Times New Roman" w:eastAsia="Tahoma" w:cs="Times New Roman"/>
          <w:kern w:val="1"/>
          <w:sz w:val="24"/>
          <w:szCs w:val="24"/>
          <w:lang w:bidi="ar-SA"/>
        </w:rPr>
        <w:t>,</w:t>
      </w:r>
      <w:r w:rsidRPr="00284B8E">
        <w:rPr>
          <w:rFonts w:ascii="Times New Roman" w:hAnsi="Times New Roman" w:eastAsia="Tahoma" w:cs="Times New Roman"/>
          <w:kern w:val="1"/>
          <w:sz w:val="24"/>
          <w:szCs w:val="24"/>
          <w:lang w:bidi="ar-SA"/>
        </w:rPr>
        <w:t xml:space="preserve"> based on enrollment </w:t>
      </w:r>
      <w:r w:rsidR="0028550C">
        <w:rPr>
          <w:rFonts w:ascii="Times New Roman" w:hAnsi="Times New Roman" w:eastAsia="Tahoma" w:cs="Times New Roman"/>
          <w:kern w:val="1"/>
          <w:sz w:val="24"/>
          <w:szCs w:val="24"/>
          <w:lang w:bidi="ar-SA"/>
        </w:rPr>
        <w:t xml:space="preserve">rather than attendance </w:t>
      </w:r>
      <w:r w:rsidRPr="0028550C" w:rsidR="0028550C">
        <w:rPr>
          <w:rFonts w:ascii="Times New Roman" w:hAnsi="Times New Roman" w:eastAsia="Tahoma" w:cs="Times New Roman"/>
          <w:kern w:val="1"/>
          <w:sz w:val="24"/>
          <w:szCs w:val="24"/>
          <w:lang w:bidi="ar-SA"/>
        </w:rPr>
        <w:t xml:space="preserve">of subsidy-eligible children </w:t>
      </w:r>
      <w:r w:rsidRPr="00284B8E">
        <w:rPr>
          <w:rFonts w:ascii="Times New Roman" w:hAnsi="Times New Roman" w:eastAsia="Tahoma" w:cs="Times New Roman"/>
          <w:kern w:val="1"/>
          <w:sz w:val="24"/>
          <w:szCs w:val="24"/>
          <w:lang w:bidi="ar-SA"/>
        </w:rPr>
        <w:t xml:space="preserve">(funded with </w:t>
      </w:r>
      <w:r w:rsidR="00981386">
        <w:rPr>
          <w:rFonts w:ascii="Times New Roman" w:hAnsi="Times New Roman" w:eastAsia="Tahoma" w:cs="Times New Roman"/>
          <w:kern w:val="1"/>
          <w:sz w:val="24"/>
          <w:szCs w:val="24"/>
          <w:lang w:bidi="ar-SA"/>
        </w:rPr>
        <w:t xml:space="preserve">CCDF </w:t>
      </w:r>
      <w:r w:rsidRPr="00284B8E">
        <w:rPr>
          <w:rFonts w:ascii="Times New Roman" w:hAnsi="Times New Roman" w:eastAsia="Tahoma" w:cs="Times New Roman"/>
          <w:kern w:val="1"/>
          <w:sz w:val="24"/>
          <w:szCs w:val="24"/>
          <w:lang w:bidi="ar-SA"/>
        </w:rPr>
        <w:t>CARES Act</w:t>
      </w:r>
      <w:r w:rsidR="00981386">
        <w:rPr>
          <w:rFonts w:ascii="Times New Roman" w:hAnsi="Times New Roman" w:eastAsia="Tahoma" w:cs="Times New Roman"/>
          <w:kern w:val="1"/>
          <w:sz w:val="24"/>
          <w:szCs w:val="24"/>
          <w:lang w:bidi="ar-SA"/>
        </w:rPr>
        <w:t>, CCDF CRRSA Act, CCDF ARP Act Discretionary</w:t>
      </w:r>
      <w:r w:rsidR="0028550C">
        <w:rPr>
          <w:rFonts w:ascii="Times New Roman" w:hAnsi="Times New Roman" w:eastAsia="Tahoma" w:cs="Times New Roman"/>
          <w:kern w:val="1"/>
          <w:sz w:val="24"/>
          <w:szCs w:val="24"/>
          <w:lang w:bidi="ar-SA"/>
        </w:rPr>
        <w:t xml:space="preserve"> Supplemental</w:t>
      </w:r>
      <w:r w:rsidR="00981386">
        <w:rPr>
          <w:rFonts w:ascii="Times New Roman" w:hAnsi="Times New Roman" w:eastAsia="Tahoma" w:cs="Times New Roman"/>
          <w:kern w:val="1"/>
          <w:sz w:val="24"/>
          <w:szCs w:val="24"/>
          <w:lang w:bidi="ar-SA"/>
        </w:rPr>
        <w:t>,</w:t>
      </w:r>
      <w:r w:rsidRPr="00284B8E">
        <w:rPr>
          <w:rFonts w:ascii="Times New Roman" w:hAnsi="Times New Roman" w:eastAsia="Tahoma" w:cs="Times New Roman"/>
          <w:kern w:val="1"/>
          <w:sz w:val="24"/>
          <w:szCs w:val="24"/>
          <w:lang w:bidi="ar-SA"/>
        </w:rPr>
        <w:t xml:space="preserve"> and broader CCDF dollars)</w:t>
      </w:r>
      <w:r w:rsidR="00906FD5">
        <w:rPr>
          <w:rFonts w:ascii="Times New Roman" w:hAnsi="Times New Roman" w:eastAsia="Tahoma" w:cs="Times New Roman"/>
          <w:kern w:val="1"/>
          <w:sz w:val="24"/>
          <w:szCs w:val="24"/>
          <w:lang w:bidi="ar-SA"/>
        </w:rPr>
        <w:t>.</w:t>
      </w:r>
    </w:p>
    <w:p w:rsidR="00A01BD0" w:rsidP="000F1A5E" w:rsidRDefault="00A01BD0" w14:paraId="4CEEBC35" w14:textId="59113C7F">
      <w:pPr>
        <w:pStyle w:val="TableParagraph"/>
        <w:spacing w:before="0"/>
        <w:ind w:left="0"/>
        <w:rPr>
          <w:rFonts w:ascii="Times New Roman" w:hAnsi="Times New Roman" w:eastAsia="Tahoma" w:cs="Times New Roman"/>
          <w:kern w:val="1"/>
          <w:sz w:val="24"/>
          <w:szCs w:val="24"/>
          <w:lang w:bidi="ar-SA"/>
        </w:rPr>
      </w:pPr>
    </w:p>
    <w:p w:rsidR="00FD5B26" w:rsidP="00FD5B26" w:rsidRDefault="009B4E3B" w14:paraId="1D5A3D7C" w14:textId="3B1A621D">
      <w:pPr>
        <w:rPr>
          <w:rFonts w:eastAsia="Times New Roman"/>
          <w:kern w:val="0"/>
          <w:sz w:val="22"/>
          <w:szCs w:val="22"/>
        </w:rPr>
      </w:pPr>
      <w:r>
        <w:t xml:space="preserve">These revisions reflect some changes to the earlier </w:t>
      </w:r>
      <w:proofErr w:type="spellStart"/>
      <w:r>
        <w:t>nonsubstantive</w:t>
      </w:r>
      <w:proofErr w:type="spellEnd"/>
      <w:r>
        <w:t xml:space="preserve"> changes made in response to the CARES Act.  Specifically, w</w:t>
      </w:r>
      <w:r w:rsidR="00B24C8C">
        <w:t xml:space="preserve">e have </w:t>
      </w:r>
      <w:r w:rsidR="003456C7">
        <w:t xml:space="preserve">separated </w:t>
      </w:r>
      <w:r w:rsidR="00B24C8C">
        <w:t>the number of families and</w:t>
      </w:r>
      <w:r>
        <w:t xml:space="preserve"> the number</w:t>
      </w:r>
      <w:r w:rsidR="00B24C8C">
        <w:t xml:space="preserve"> children in</w:t>
      </w:r>
      <w:r>
        <w:t>to</w:t>
      </w:r>
      <w:r w:rsidR="00B24C8C">
        <w:t xml:space="preserve"> </w:t>
      </w:r>
      <w:r>
        <w:t xml:space="preserve">two </w:t>
      </w:r>
      <w:r w:rsidR="00B24C8C">
        <w:t xml:space="preserve">elements </w:t>
      </w:r>
      <w:r>
        <w:t>(</w:t>
      </w:r>
      <w:r w:rsidR="00B24C8C">
        <w:t>#15-1 and #15-2</w:t>
      </w:r>
      <w:r>
        <w:t>)</w:t>
      </w:r>
      <w:r w:rsidR="00B24C8C">
        <w:t xml:space="preserve">.  </w:t>
      </w:r>
      <w:r w:rsidR="00FD5B26">
        <w:t>We removed a question</w:t>
      </w:r>
      <w:r w:rsidR="00997070">
        <w:t xml:space="preserve"> (originally element #15-3)</w:t>
      </w:r>
      <w:r w:rsidR="00FD5B26">
        <w:t xml:space="preserve"> around providers serving essential workers, because the information in no longer necessary</w:t>
      </w:r>
      <w:r>
        <w:t xml:space="preserve"> at this stage of the pandemic</w:t>
      </w:r>
      <w:r w:rsidR="00FD5B26">
        <w:t xml:space="preserve">.  We removed element #16 to alleviate confusion related to the quality activities reported on the </w:t>
      </w:r>
      <w:r>
        <w:t>Quality Progress Report (</w:t>
      </w:r>
      <w:r w:rsidR="00FD5B26">
        <w:t>ACF-218</w:t>
      </w:r>
      <w:r>
        <w:t>)</w:t>
      </w:r>
      <w:r w:rsidR="00FD5B26">
        <w:t>.</w:t>
      </w:r>
    </w:p>
    <w:p w:rsidRPr="000F1A5E" w:rsidR="00A01BD0" w:rsidP="000F1A5E" w:rsidRDefault="00A01BD0" w14:paraId="2C99141A" w14:textId="77777777">
      <w:pPr>
        <w:pStyle w:val="TableParagraph"/>
        <w:spacing w:before="0"/>
        <w:ind w:left="0"/>
        <w:rPr>
          <w:rFonts w:ascii="Times New Roman" w:hAnsi="Times New Roman" w:eastAsia="Tahoma" w:cs="Times New Roman"/>
          <w:kern w:val="1"/>
          <w:sz w:val="24"/>
          <w:szCs w:val="24"/>
          <w:lang w:bidi="ar-SA"/>
        </w:rPr>
      </w:pPr>
    </w:p>
    <w:p w:rsidR="000F1A5E" w:rsidP="000F1A5E" w:rsidRDefault="000F1A5E" w14:paraId="564E60F1" w14:textId="00DB5EBC">
      <w:pPr>
        <w:pStyle w:val="TableParagraph"/>
        <w:spacing w:before="0"/>
        <w:ind w:left="0"/>
        <w:rPr>
          <w:rFonts w:ascii="Times New Roman" w:hAnsi="Times New Roman" w:eastAsia="Tahoma" w:cs="Times New Roman"/>
          <w:kern w:val="1"/>
          <w:sz w:val="24"/>
          <w:szCs w:val="24"/>
          <w:lang w:bidi="ar-SA"/>
        </w:rPr>
      </w:pPr>
      <w:r w:rsidRPr="000F1A5E">
        <w:rPr>
          <w:rFonts w:ascii="Times New Roman" w:hAnsi="Times New Roman" w:eastAsia="Tahoma" w:cs="Times New Roman"/>
          <w:kern w:val="1"/>
          <w:sz w:val="24"/>
          <w:szCs w:val="24"/>
          <w:lang w:bidi="ar-SA"/>
        </w:rPr>
        <w:t xml:space="preserve">These proposed changes do not impact the estimated average time to complete the ACF-800. </w:t>
      </w:r>
      <w:r w:rsidR="008E7F6F">
        <w:rPr>
          <w:rFonts w:ascii="Times New Roman" w:hAnsi="Times New Roman" w:eastAsia="Tahoma" w:cs="Times New Roman"/>
          <w:kern w:val="1"/>
          <w:sz w:val="24"/>
          <w:szCs w:val="24"/>
          <w:lang w:bidi="ar-SA"/>
        </w:rPr>
        <w:t xml:space="preserve"> We are proposing </w:t>
      </w:r>
      <w:r w:rsidR="00FD5B26">
        <w:rPr>
          <w:rFonts w:ascii="Times New Roman" w:hAnsi="Times New Roman" w:eastAsia="Tahoma" w:cs="Times New Roman"/>
          <w:kern w:val="1"/>
          <w:sz w:val="24"/>
          <w:szCs w:val="24"/>
          <w:lang w:bidi="ar-SA"/>
        </w:rPr>
        <w:t>only</w:t>
      </w:r>
      <w:r w:rsidR="008E7F6F">
        <w:rPr>
          <w:rFonts w:ascii="Times New Roman" w:hAnsi="Times New Roman" w:eastAsia="Tahoma" w:cs="Times New Roman"/>
          <w:kern w:val="1"/>
          <w:sz w:val="24"/>
          <w:szCs w:val="24"/>
          <w:lang w:bidi="ar-SA"/>
        </w:rPr>
        <w:t xml:space="preserve"> </w:t>
      </w:r>
      <w:r w:rsidRPr="008E7F6F" w:rsidR="008E7F6F">
        <w:rPr>
          <w:rFonts w:ascii="Times New Roman" w:hAnsi="Times New Roman" w:eastAsia="Tahoma" w:cs="Times New Roman"/>
          <w:kern w:val="1"/>
          <w:sz w:val="24"/>
          <w:szCs w:val="24"/>
          <w:lang w:bidi="ar-SA"/>
        </w:rPr>
        <w:t xml:space="preserve">changing the wording to ask in a different way for the </w:t>
      </w:r>
      <w:r w:rsidR="00FD5B26">
        <w:rPr>
          <w:rFonts w:ascii="Times New Roman" w:hAnsi="Times New Roman" w:eastAsia="Tahoma" w:cs="Times New Roman"/>
          <w:kern w:val="1"/>
          <w:sz w:val="24"/>
          <w:szCs w:val="24"/>
          <w:lang w:bidi="ar-SA"/>
        </w:rPr>
        <w:t xml:space="preserve">COVID-19 </w:t>
      </w:r>
      <w:r w:rsidRPr="008E7F6F" w:rsidR="008E7F6F">
        <w:rPr>
          <w:rFonts w:ascii="Times New Roman" w:hAnsi="Times New Roman" w:eastAsia="Tahoma" w:cs="Times New Roman"/>
          <w:kern w:val="1"/>
          <w:sz w:val="24"/>
          <w:szCs w:val="24"/>
          <w:lang w:bidi="ar-SA"/>
        </w:rPr>
        <w:t xml:space="preserve">supplemental funding.  </w:t>
      </w:r>
      <w:r>
        <w:rPr>
          <w:rFonts w:ascii="Times New Roman" w:hAnsi="Times New Roman" w:eastAsia="Tahoma" w:cs="Times New Roman"/>
          <w:kern w:val="1"/>
          <w:sz w:val="24"/>
          <w:szCs w:val="24"/>
          <w:lang w:bidi="ar-SA"/>
        </w:rPr>
        <w:t>The updated form and instructions are included with this request.</w:t>
      </w:r>
    </w:p>
    <w:p w:rsidRPr="000F1A5E" w:rsidR="0005680D" w:rsidP="000F1A5E" w:rsidRDefault="0005680D" w14:paraId="76859545" w14:textId="77777777"/>
    <w:p w:rsidR="0005680D" w:rsidP="00EC6C1E" w:rsidRDefault="0005680D" w14:paraId="7DBC6097" w14:textId="080D50E2">
      <w:pPr>
        <w:spacing w:after="120"/>
        <w:rPr>
          <w:b/>
          <w:i/>
        </w:rPr>
      </w:pPr>
      <w:commentRangeStart w:id="2"/>
      <w:r>
        <w:rPr>
          <w:b/>
          <w:i/>
        </w:rPr>
        <w:t xml:space="preserve">Time Sensitivities </w:t>
      </w:r>
      <w:commentRangeEnd w:id="2"/>
      <w:r w:rsidR="00995018">
        <w:rPr>
          <w:rStyle w:val="CommentReference"/>
        </w:rPr>
        <w:commentReference w:id="2"/>
      </w:r>
    </w:p>
    <w:p w:rsidRPr="00284B8E" w:rsidR="00284B8E" w:rsidP="0005680D" w:rsidRDefault="000F1A5E" w14:paraId="071F5D4A" w14:textId="79F7C1A8">
      <w:r>
        <w:t>W</w:t>
      </w:r>
      <w:r w:rsidR="00284B8E">
        <w:t xml:space="preserve">e would like to provide guidance to States </w:t>
      </w:r>
      <w:r w:rsidR="00AD2CAF">
        <w:t xml:space="preserve">and Territories </w:t>
      </w:r>
      <w:r w:rsidR="00284B8E">
        <w:t xml:space="preserve">by the end of </w:t>
      </w:r>
      <w:r w:rsidR="00F728B4">
        <w:t>July</w:t>
      </w:r>
      <w:r w:rsidR="002C7E39">
        <w:t xml:space="preserve"> </w:t>
      </w:r>
      <w:r w:rsidR="00284B8E">
        <w:t>202</w:t>
      </w:r>
      <w:r w:rsidR="00B87554">
        <w:t>1</w:t>
      </w:r>
      <w:r w:rsidRPr="007826DA" w:rsidR="00284B8E">
        <w:t>.</w:t>
      </w:r>
    </w:p>
    <w:sectPr w:rsidRPr="00284B8E" w:rsidR="00284B8E">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ones, Molly (ACF)" w:date="2019-08-27T13:03:00Z" w:initials="JM(">
    <w:p w14:paraId="5BA41B70" w14:textId="77777777" w:rsidR="0005680D" w:rsidRDefault="0005680D">
      <w:pPr>
        <w:pStyle w:val="CommentText"/>
      </w:pPr>
      <w:r>
        <w:rPr>
          <w:rStyle w:val="CommentReference"/>
        </w:rPr>
        <w:annotationRef/>
      </w:r>
      <w:r>
        <w:t xml:space="preserve">Provide a </w:t>
      </w:r>
      <w:r w:rsidRPr="0005680D">
        <w:rPr>
          <w:b/>
          <w:i/>
        </w:rPr>
        <w:t>very brief</w:t>
      </w:r>
      <w:r>
        <w:t xml:space="preserve"> background put the change request into context. Suggest content includes the following, but the actual information to include depends on </w:t>
      </w:r>
      <w:r w:rsidR="00A44387">
        <w:t>what is being changed and why</w:t>
      </w:r>
      <w:r>
        <w:t xml:space="preserve">: </w:t>
      </w:r>
    </w:p>
    <w:p w14:paraId="41BD7FD7" w14:textId="77777777" w:rsidR="0005680D" w:rsidRDefault="00A44387" w:rsidP="0005680D">
      <w:pPr>
        <w:pStyle w:val="CommentText"/>
        <w:numPr>
          <w:ilvl w:val="0"/>
          <w:numId w:val="1"/>
        </w:numPr>
      </w:pPr>
      <w:r>
        <w:t xml:space="preserve"> </w:t>
      </w:r>
      <w:r w:rsidR="0005680D">
        <w:t>When/what was approved</w:t>
      </w:r>
    </w:p>
    <w:p w14:paraId="1DDE2104" w14:textId="77777777" w:rsidR="0005680D" w:rsidRDefault="00A44387" w:rsidP="0005680D">
      <w:pPr>
        <w:pStyle w:val="CommentText"/>
        <w:numPr>
          <w:ilvl w:val="0"/>
          <w:numId w:val="1"/>
        </w:numPr>
      </w:pPr>
      <w:r>
        <w:t xml:space="preserve"> </w:t>
      </w:r>
      <w:r w:rsidR="0005680D">
        <w:t>Current status</w:t>
      </w:r>
      <w:r>
        <w:t xml:space="preserve"> of the information collection</w:t>
      </w:r>
    </w:p>
    <w:p w14:paraId="6DA55BFC" w14:textId="4C6B7CC7" w:rsidR="00A44387" w:rsidRDefault="00A44387" w:rsidP="0005680D">
      <w:pPr>
        <w:pStyle w:val="CommentText"/>
        <w:numPr>
          <w:ilvl w:val="0"/>
          <w:numId w:val="1"/>
        </w:numPr>
      </w:pPr>
      <w:r>
        <w:t xml:space="preserve"> Pretesting that has been completed</w:t>
      </w:r>
      <w:r w:rsidR="00116024">
        <w:t>, if applicable</w:t>
      </w:r>
    </w:p>
    <w:p w14:paraId="7BC6C1F6" w14:textId="77777777" w:rsidR="00A44387" w:rsidRDefault="00A44387" w:rsidP="0005680D">
      <w:pPr>
        <w:pStyle w:val="CommentText"/>
        <w:numPr>
          <w:ilvl w:val="0"/>
          <w:numId w:val="1"/>
        </w:numPr>
      </w:pPr>
      <w:r>
        <w:t xml:space="preserve"> Challenges faced that may have led to changes</w:t>
      </w:r>
    </w:p>
    <w:p w14:paraId="130BFE78" w14:textId="77777777" w:rsidR="00A44387" w:rsidRDefault="00A44387" w:rsidP="0005680D">
      <w:pPr>
        <w:pStyle w:val="CommentText"/>
        <w:numPr>
          <w:ilvl w:val="0"/>
          <w:numId w:val="1"/>
        </w:numPr>
      </w:pPr>
      <w:r>
        <w:t xml:space="preserve"> Other relevant information about what led to proposed changes</w:t>
      </w:r>
    </w:p>
  </w:comment>
  <w:comment w:id="1" w:author="Jones, Molly (ACF)" w:date="2019-08-27T13:07:00Z" w:initials="JM(">
    <w:p w14:paraId="4E2DFE0F" w14:textId="7088FBC4" w:rsidR="00A44387" w:rsidRDefault="00A44387" w:rsidP="00A44387">
      <w:pPr>
        <w:pStyle w:val="CommentText"/>
      </w:pPr>
      <w:r>
        <w:rPr>
          <w:rStyle w:val="CommentReference"/>
        </w:rPr>
        <w:annotationRef/>
      </w:r>
      <w:r>
        <w:t>Briefly describe the changes and reference updated documents. You will provide a tracked and a clean version of updated documents</w:t>
      </w:r>
      <w:r w:rsidR="00116024">
        <w:t xml:space="preserve"> to Molly</w:t>
      </w:r>
      <w:r>
        <w:t xml:space="preserve">, but only the clean version will be uploaded with the memo to OMB’s public site. For that reason, don’t specify that documents are in tracked changes. (I will email our reviewer the tracked versions to facilitate review, however). </w:t>
      </w:r>
    </w:p>
    <w:p w14:paraId="557875B1" w14:textId="77777777" w:rsidR="00995018" w:rsidRDefault="00995018" w:rsidP="00A44387">
      <w:pPr>
        <w:pStyle w:val="CommentText"/>
      </w:pPr>
    </w:p>
    <w:p w14:paraId="0947E4E4" w14:textId="77777777" w:rsidR="00995018" w:rsidRDefault="00995018" w:rsidP="00A44387">
      <w:pPr>
        <w:pStyle w:val="CommentText"/>
      </w:pPr>
      <w:r>
        <w:t xml:space="preserve">The information you provide in this section will be more or less detailed, depending on the extent of the changes and how clearly they are shown in the updated documents. </w:t>
      </w:r>
    </w:p>
  </w:comment>
  <w:comment w:id="2" w:author="Jones, Molly (ACF)" w:date="2019-08-27T13:17:00Z" w:initials="JM(">
    <w:p w14:paraId="2624AD49" w14:textId="77777777" w:rsidR="00995018" w:rsidRDefault="00995018">
      <w:pPr>
        <w:pStyle w:val="CommentText"/>
      </w:pPr>
      <w:r>
        <w:rPr>
          <w:rStyle w:val="CommentReference"/>
        </w:rPr>
        <w:annotationRef/>
      </w:r>
      <w:r>
        <w:t xml:space="preserve">Describe any time sensitivities. If none, delete this subheading. </w:t>
      </w:r>
    </w:p>
    <w:p w14:paraId="681894AC" w14:textId="77777777" w:rsidR="00995018" w:rsidRDefault="00995018">
      <w:pPr>
        <w:pStyle w:val="CommentText"/>
      </w:pPr>
    </w:p>
    <w:p w14:paraId="120C6B72" w14:textId="77777777" w:rsidR="00995018" w:rsidRDefault="00995018">
      <w:pPr>
        <w:pStyle w:val="CommentText"/>
      </w:pPr>
      <w:r>
        <w:t xml:space="preserve">Depending on the length of the previous section, we may move this section up so that it doesn’t get lost.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0BFE78" w15:done="0"/>
  <w15:commentEx w15:paraId="0947E4E4" w15:done="0"/>
  <w15:commentEx w15:paraId="120C6B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0BFE78" w16cid:durableId="2433E8D7"/>
  <w16cid:commentId w16cid:paraId="0947E4E4" w16cid:durableId="2433E8D8"/>
  <w16cid:commentId w16cid:paraId="120C6B72" w16cid:durableId="2433E8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FB99E" w14:textId="77777777" w:rsidR="00080B6F" w:rsidRDefault="00080B6F" w:rsidP="00284B8E">
      <w:r>
        <w:separator/>
      </w:r>
    </w:p>
  </w:endnote>
  <w:endnote w:type="continuationSeparator" w:id="0">
    <w:p w14:paraId="6777AA8D" w14:textId="77777777" w:rsidR="00080B6F" w:rsidRDefault="00080B6F" w:rsidP="0028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6573532"/>
      <w:docPartObj>
        <w:docPartGallery w:val="Page Numbers (Bottom of Page)"/>
        <w:docPartUnique/>
      </w:docPartObj>
    </w:sdtPr>
    <w:sdtEndPr>
      <w:rPr>
        <w:noProof/>
      </w:rPr>
    </w:sdtEndPr>
    <w:sdtContent>
      <w:p w14:paraId="4B5722EE" w14:textId="67B1447A" w:rsidR="00284B8E" w:rsidRDefault="00284B8E">
        <w:pPr>
          <w:pStyle w:val="Footer"/>
          <w:jc w:val="right"/>
        </w:pPr>
        <w:r>
          <w:fldChar w:fldCharType="begin"/>
        </w:r>
        <w:r>
          <w:instrText xml:space="preserve"> PAGE   \* MERGEFORMAT </w:instrText>
        </w:r>
        <w:r>
          <w:fldChar w:fldCharType="separate"/>
        </w:r>
        <w:r w:rsidR="00C54D53">
          <w:rPr>
            <w:noProof/>
          </w:rPr>
          <w:t>2</w:t>
        </w:r>
        <w:r>
          <w:rPr>
            <w:noProof/>
          </w:rPr>
          <w:fldChar w:fldCharType="end"/>
        </w:r>
      </w:p>
    </w:sdtContent>
  </w:sdt>
  <w:p w14:paraId="08BD81C2" w14:textId="77777777" w:rsidR="00284B8E" w:rsidRDefault="00284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D2DB3" w14:textId="77777777" w:rsidR="00080B6F" w:rsidRDefault="00080B6F" w:rsidP="00284B8E">
      <w:r>
        <w:separator/>
      </w:r>
    </w:p>
  </w:footnote>
  <w:footnote w:type="continuationSeparator" w:id="0">
    <w:p w14:paraId="1B85DE11" w14:textId="77777777" w:rsidR="00080B6F" w:rsidRDefault="00080B6F" w:rsidP="00284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9076D"/>
    <w:multiLevelType w:val="hybridMultilevel"/>
    <w:tmpl w:val="062AE4F6"/>
    <w:lvl w:ilvl="0" w:tplc="04090001">
      <w:start w:val="1"/>
      <w:numFmt w:val="bullet"/>
      <w:lvlText w:val=""/>
      <w:lvlJc w:val="left"/>
      <w:pPr>
        <w:ind w:left="832" w:hanging="360"/>
      </w:pPr>
      <w:rPr>
        <w:rFonts w:ascii="Symbol" w:hAnsi="Symbol" w:hint="default"/>
      </w:rPr>
    </w:lvl>
    <w:lvl w:ilvl="1" w:tplc="04090003">
      <w:start w:val="1"/>
      <w:numFmt w:val="bullet"/>
      <w:lvlText w:val="o"/>
      <w:lvlJc w:val="left"/>
      <w:pPr>
        <w:ind w:left="1552" w:hanging="360"/>
      </w:pPr>
      <w:rPr>
        <w:rFonts w:ascii="Courier New" w:hAnsi="Courier New" w:cs="Courier New" w:hint="default"/>
      </w:rPr>
    </w:lvl>
    <w:lvl w:ilvl="2" w:tplc="04090005">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0F3C2C34"/>
    <w:multiLevelType w:val="hybridMultilevel"/>
    <w:tmpl w:val="AA6219FE"/>
    <w:lvl w:ilvl="0" w:tplc="F9A4C4D4">
      <w:start w:val="1"/>
      <w:numFmt w:val="lowerLetter"/>
      <w:lvlText w:val="(%1)"/>
      <w:lvlJc w:val="left"/>
      <w:pPr>
        <w:ind w:left="472" w:hanging="360"/>
      </w:pPr>
      <w:rPr>
        <w:rFonts w:hint="default"/>
        <w:i w:val="0"/>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2" w15:restartNumberingAfterBreak="0">
    <w:nsid w:val="2A716FDE"/>
    <w:multiLevelType w:val="hybridMultilevel"/>
    <w:tmpl w:val="CDFE0FAE"/>
    <w:lvl w:ilvl="0" w:tplc="04090001">
      <w:start w:val="1"/>
      <w:numFmt w:val="bullet"/>
      <w:lvlText w:val=""/>
      <w:lvlJc w:val="left"/>
      <w:pPr>
        <w:ind w:left="832" w:hanging="360"/>
      </w:pPr>
      <w:rPr>
        <w:rFonts w:ascii="Symbol" w:hAnsi="Symbol" w:hint="default"/>
      </w:rPr>
    </w:lvl>
    <w:lvl w:ilvl="1" w:tplc="04090003">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C94798"/>
    <w:multiLevelType w:val="hybridMultilevel"/>
    <w:tmpl w:val="8BEED04A"/>
    <w:lvl w:ilvl="0" w:tplc="04090001">
      <w:start w:val="1"/>
      <w:numFmt w:val="bullet"/>
      <w:lvlText w:val=""/>
      <w:lvlJc w:val="left"/>
      <w:pPr>
        <w:ind w:left="1192" w:hanging="360"/>
      </w:pPr>
      <w:rPr>
        <w:rFonts w:ascii="Symbol" w:hAnsi="Symbol" w:hint="default"/>
      </w:rPr>
    </w:lvl>
    <w:lvl w:ilvl="1" w:tplc="04090003">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5" w15:restartNumberingAfterBreak="0">
    <w:nsid w:val="5BA1701D"/>
    <w:multiLevelType w:val="multilevel"/>
    <w:tmpl w:val="96C0B402"/>
    <w:lvl w:ilvl="0">
      <w:start w:val="15"/>
      <w:numFmt w:val="decimal"/>
      <w:lvlText w:val="%1-"/>
      <w:lvlJc w:val="left"/>
      <w:pPr>
        <w:ind w:left="460" w:hanging="460"/>
      </w:pPr>
      <w:rPr>
        <w:rFonts w:eastAsia="Times New Roman" w:hint="default"/>
      </w:rPr>
    </w:lvl>
    <w:lvl w:ilvl="1">
      <w:start w:val="1"/>
      <w:numFmt w:val="decimal"/>
      <w:lvlText w:val="%1-%2."/>
      <w:lvlJc w:val="left"/>
      <w:pPr>
        <w:ind w:left="572" w:hanging="460"/>
      </w:pPr>
      <w:rPr>
        <w:rFonts w:eastAsia="Times New Roman" w:hint="default"/>
      </w:rPr>
    </w:lvl>
    <w:lvl w:ilvl="2">
      <w:start w:val="1"/>
      <w:numFmt w:val="decimal"/>
      <w:lvlText w:val="%1-%2.%3."/>
      <w:lvlJc w:val="left"/>
      <w:pPr>
        <w:ind w:left="944" w:hanging="720"/>
      </w:pPr>
      <w:rPr>
        <w:rFonts w:eastAsia="Times New Roman" w:hint="default"/>
      </w:rPr>
    </w:lvl>
    <w:lvl w:ilvl="3">
      <w:start w:val="1"/>
      <w:numFmt w:val="decimal"/>
      <w:lvlText w:val="%1-%2.%3.%4."/>
      <w:lvlJc w:val="left"/>
      <w:pPr>
        <w:ind w:left="1056" w:hanging="720"/>
      </w:pPr>
      <w:rPr>
        <w:rFonts w:eastAsia="Times New Roman" w:hint="default"/>
      </w:rPr>
    </w:lvl>
    <w:lvl w:ilvl="4">
      <w:start w:val="1"/>
      <w:numFmt w:val="decimal"/>
      <w:lvlText w:val="%1-%2.%3.%4.%5."/>
      <w:lvlJc w:val="left"/>
      <w:pPr>
        <w:ind w:left="1528" w:hanging="1080"/>
      </w:pPr>
      <w:rPr>
        <w:rFonts w:eastAsia="Times New Roman" w:hint="default"/>
      </w:rPr>
    </w:lvl>
    <w:lvl w:ilvl="5">
      <w:start w:val="1"/>
      <w:numFmt w:val="decimal"/>
      <w:lvlText w:val="%1-%2.%3.%4.%5.%6."/>
      <w:lvlJc w:val="left"/>
      <w:pPr>
        <w:ind w:left="1640" w:hanging="1080"/>
      </w:pPr>
      <w:rPr>
        <w:rFonts w:eastAsia="Times New Roman" w:hint="default"/>
      </w:rPr>
    </w:lvl>
    <w:lvl w:ilvl="6">
      <w:start w:val="1"/>
      <w:numFmt w:val="decimal"/>
      <w:lvlText w:val="%1-%2.%3.%4.%5.%6.%7."/>
      <w:lvlJc w:val="left"/>
      <w:pPr>
        <w:ind w:left="2112" w:hanging="1440"/>
      </w:pPr>
      <w:rPr>
        <w:rFonts w:eastAsia="Times New Roman" w:hint="default"/>
      </w:rPr>
    </w:lvl>
    <w:lvl w:ilvl="7">
      <w:start w:val="1"/>
      <w:numFmt w:val="decimal"/>
      <w:lvlText w:val="%1-%2.%3.%4.%5.%6.%7.%8."/>
      <w:lvlJc w:val="left"/>
      <w:pPr>
        <w:ind w:left="2224" w:hanging="1440"/>
      </w:pPr>
      <w:rPr>
        <w:rFonts w:eastAsia="Times New Roman" w:hint="default"/>
      </w:rPr>
    </w:lvl>
    <w:lvl w:ilvl="8">
      <w:start w:val="1"/>
      <w:numFmt w:val="decimal"/>
      <w:lvlText w:val="%1-%2.%3.%4.%5.%6.%7.%8.%9."/>
      <w:lvlJc w:val="left"/>
      <w:pPr>
        <w:ind w:left="2696" w:hanging="1800"/>
      </w:pPr>
      <w:rPr>
        <w:rFonts w:eastAsia="Times New Roman" w:hint="default"/>
      </w:rPr>
    </w:lvl>
  </w:abstractNum>
  <w:abstractNum w:abstractNumId="6" w15:restartNumberingAfterBreak="0">
    <w:nsid w:val="68136C44"/>
    <w:multiLevelType w:val="hybridMultilevel"/>
    <w:tmpl w:val="40CA02EA"/>
    <w:lvl w:ilvl="0" w:tplc="E0BAC2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
  </w:num>
  <w:num w:numId="5">
    <w:abstractNumId w:val="5"/>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nes, Molly (ACF)">
    <w15:presenceInfo w15:providerId="AD" w15:userId="S-1-5-21-1747495209-1248221918-2216747781-429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72F23"/>
    <w:rsid w:val="00080B6F"/>
    <w:rsid w:val="000C29B6"/>
    <w:rsid w:val="000F1A5E"/>
    <w:rsid w:val="000F2EF1"/>
    <w:rsid w:val="00102CCB"/>
    <w:rsid w:val="00116024"/>
    <w:rsid w:val="00123F83"/>
    <w:rsid w:val="0012406C"/>
    <w:rsid w:val="001319A7"/>
    <w:rsid w:val="00135BEC"/>
    <w:rsid w:val="00162CDD"/>
    <w:rsid w:val="001843AA"/>
    <w:rsid w:val="001C250D"/>
    <w:rsid w:val="001C359E"/>
    <w:rsid w:val="001D46A4"/>
    <w:rsid w:val="001E3426"/>
    <w:rsid w:val="001E3C20"/>
    <w:rsid w:val="001E7F86"/>
    <w:rsid w:val="001F6C8F"/>
    <w:rsid w:val="00201D4A"/>
    <w:rsid w:val="002042E1"/>
    <w:rsid w:val="00224EDF"/>
    <w:rsid w:val="00284B8E"/>
    <w:rsid w:val="0028550C"/>
    <w:rsid w:val="002C7E39"/>
    <w:rsid w:val="002D3200"/>
    <w:rsid w:val="002E7562"/>
    <w:rsid w:val="003456C7"/>
    <w:rsid w:val="00360C85"/>
    <w:rsid w:val="00364431"/>
    <w:rsid w:val="00365756"/>
    <w:rsid w:val="003A1FBF"/>
    <w:rsid w:val="003F6D92"/>
    <w:rsid w:val="00412D70"/>
    <w:rsid w:val="00415227"/>
    <w:rsid w:val="00416E1B"/>
    <w:rsid w:val="004E286E"/>
    <w:rsid w:val="0052502B"/>
    <w:rsid w:val="00525B39"/>
    <w:rsid w:val="00544B9F"/>
    <w:rsid w:val="00547C97"/>
    <w:rsid w:val="005740E6"/>
    <w:rsid w:val="00590D6C"/>
    <w:rsid w:val="005A1159"/>
    <w:rsid w:val="005B510A"/>
    <w:rsid w:val="00604248"/>
    <w:rsid w:val="006253FE"/>
    <w:rsid w:val="006424C7"/>
    <w:rsid w:val="00655A01"/>
    <w:rsid w:val="006635B3"/>
    <w:rsid w:val="00691F1A"/>
    <w:rsid w:val="006D0732"/>
    <w:rsid w:val="007068B2"/>
    <w:rsid w:val="00730632"/>
    <w:rsid w:val="0074197C"/>
    <w:rsid w:val="0076367E"/>
    <w:rsid w:val="007736E0"/>
    <w:rsid w:val="00780B9D"/>
    <w:rsid w:val="007E748B"/>
    <w:rsid w:val="00822BAF"/>
    <w:rsid w:val="0084394B"/>
    <w:rsid w:val="00865B6C"/>
    <w:rsid w:val="008716D9"/>
    <w:rsid w:val="00872420"/>
    <w:rsid w:val="008A75BF"/>
    <w:rsid w:val="008B3CBA"/>
    <w:rsid w:val="008E7F6F"/>
    <w:rsid w:val="00906C32"/>
    <w:rsid w:val="00906FD5"/>
    <w:rsid w:val="0097376C"/>
    <w:rsid w:val="00981386"/>
    <w:rsid w:val="00995018"/>
    <w:rsid w:val="00996FB9"/>
    <w:rsid w:val="00997070"/>
    <w:rsid w:val="009B4E3B"/>
    <w:rsid w:val="009E2837"/>
    <w:rsid w:val="00A01BD0"/>
    <w:rsid w:val="00A2727D"/>
    <w:rsid w:val="00A3288F"/>
    <w:rsid w:val="00A32935"/>
    <w:rsid w:val="00A405EE"/>
    <w:rsid w:val="00A44387"/>
    <w:rsid w:val="00A55F18"/>
    <w:rsid w:val="00AD2CAF"/>
    <w:rsid w:val="00AF26A9"/>
    <w:rsid w:val="00B24C8C"/>
    <w:rsid w:val="00B421C7"/>
    <w:rsid w:val="00B546B6"/>
    <w:rsid w:val="00B84864"/>
    <w:rsid w:val="00B87554"/>
    <w:rsid w:val="00B95C94"/>
    <w:rsid w:val="00BA2A93"/>
    <w:rsid w:val="00BC63CF"/>
    <w:rsid w:val="00BD17D7"/>
    <w:rsid w:val="00C1164A"/>
    <w:rsid w:val="00C45BD6"/>
    <w:rsid w:val="00C500FA"/>
    <w:rsid w:val="00C54D53"/>
    <w:rsid w:val="00C55018"/>
    <w:rsid w:val="00C94A14"/>
    <w:rsid w:val="00CF0023"/>
    <w:rsid w:val="00CF5551"/>
    <w:rsid w:val="00D12117"/>
    <w:rsid w:val="00D7732E"/>
    <w:rsid w:val="00E00E27"/>
    <w:rsid w:val="00E260CC"/>
    <w:rsid w:val="00E43A9B"/>
    <w:rsid w:val="00E525D4"/>
    <w:rsid w:val="00E54CC1"/>
    <w:rsid w:val="00E760BA"/>
    <w:rsid w:val="00E945DC"/>
    <w:rsid w:val="00E94839"/>
    <w:rsid w:val="00EB3EE5"/>
    <w:rsid w:val="00EC45F0"/>
    <w:rsid w:val="00EC6C1E"/>
    <w:rsid w:val="00EE22D2"/>
    <w:rsid w:val="00EF14BC"/>
    <w:rsid w:val="00F27D8D"/>
    <w:rsid w:val="00F27F68"/>
    <w:rsid w:val="00F4272B"/>
    <w:rsid w:val="00F66743"/>
    <w:rsid w:val="00F728B4"/>
    <w:rsid w:val="00F86678"/>
    <w:rsid w:val="00FB0012"/>
    <w:rsid w:val="00FD5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paragraph" w:styleId="Heading3">
    <w:name w:val="heading 3"/>
    <w:basedOn w:val="Normal"/>
    <w:next w:val="Normal"/>
    <w:link w:val="Heading3Char"/>
    <w:uiPriority w:val="9"/>
    <w:semiHidden/>
    <w:unhideWhenUsed/>
    <w:qFormat/>
    <w:rsid w:val="00A01BD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6424C7"/>
    <w:pPr>
      <w:ind w:left="720"/>
      <w:contextualSpacing/>
    </w:pPr>
  </w:style>
  <w:style w:type="paragraph" w:customStyle="1" w:styleId="TableParagraph">
    <w:name w:val="Table Paragraph"/>
    <w:basedOn w:val="Normal"/>
    <w:uiPriority w:val="1"/>
    <w:qFormat/>
    <w:rsid w:val="006424C7"/>
    <w:pPr>
      <w:suppressAutoHyphens w:val="0"/>
      <w:autoSpaceDE w:val="0"/>
      <w:autoSpaceDN w:val="0"/>
      <w:spacing w:before="2"/>
      <w:ind w:left="112"/>
    </w:pPr>
    <w:rPr>
      <w:rFonts w:ascii="Arial" w:eastAsia="Arial" w:hAnsi="Arial" w:cs="Arial"/>
      <w:kern w:val="0"/>
      <w:sz w:val="22"/>
      <w:szCs w:val="22"/>
      <w:lang w:bidi="en-US"/>
    </w:rPr>
  </w:style>
  <w:style w:type="paragraph" w:styleId="Revision">
    <w:name w:val="Revision"/>
    <w:hidden/>
    <w:uiPriority w:val="99"/>
    <w:semiHidden/>
    <w:rsid w:val="006424C7"/>
    <w:pPr>
      <w:spacing w:after="0" w:line="240" w:lineRule="auto"/>
    </w:pPr>
    <w:rPr>
      <w:rFonts w:ascii="Arial" w:eastAsia="Arial" w:hAnsi="Arial" w:cs="Arial"/>
      <w:lang w:bidi="en-US"/>
    </w:rPr>
  </w:style>
  <w:style w:type="paragraph" w:styleId="Header">
    <w:name w:val="header"/>
    <w:basedOn w:val="Normal"/>
    <w:link w:val="HeaderChar"/>
    <w:uiPriority w:val="99"/>
    <w:unhideWhenUsed/>
    <w:rsid w:val="00284B8E"/>
    <w:pPr>
      <w:tabs>
        <w:tab w:val="center" w:pos="4680"/>
        <w:tab w:val="right" w:pos="9360"/>
      </w:tabs>
    </w:pPr>
  </w:style>
  <w:style w:type="character" w:customStyle="1" w:styleId="HeaderChar">
    <w:name w:val="Header Char"/>
    <w:basedOn w:val="DefaultParagraphFont"/>
    <w:link w:val="Header"/>
    <w:uiPriority w:val="99"/>
    <w:rsid w:val="00284B8E"/>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284B8E"/>
    <w:pPr>
      <w:tabs>
        <w:tab w:val="center" w:pos="4680"/>
        <w:tab w:val="right" w:pos="9360"/>
      </w:tabs>
    </w:pPr>
  </w:style>
  <w:style w:type="character" w:customStyle="1" w:styleId="FooterChar">
    <w:name w:val="Footer Char"/>
    <w:basedOn w:val="DefaultParagraphFont"/>
    <w:link w:val="Footer"/>
    <w:uiPriority w:val="99"/>
    <w:rsid w:val="00284B8E"/>
    <w:rPr>
      <w:rFonts w:ascii="Times New Roman" w:eastAsia="Tahoma" w:hAnsi="Times New Roman" w:cs="Times New Roman"/>
      <w:kern w:val="1"/>
      <w:sz w:val="24"/>
      <w:szCs w:val="24"/>
    </w:rPr>
  </w:style>
  <w:style w:type="character" w:customStyle="1" w:styleId="Heading3Char">
    <w:name w:val="Heading 3 Char"/>
    <w:basedOn w:val="DefaultParagraphFont"/>
    <w:link w:val="Heading3"/>
    <w:uiPriority w:val="9"/>
    <w:semiHidden/>
    <w:rsid w:val="00A01BD0"/>
    <w:rPr>
      <w:rFonts w:asciiTheme="majorHAnsi" w:eastAsiaTheme="majorEastAsia" w:hAnsiTheme="majorHAnsi" w:cstheme="majorBidi"/>
      <w:color w:val="1F4D78" w:themeColor="accent1" w:themeShade="7F"/>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735055">
      <w:bodyDiv w:val="1"/>
      <w:marLeft w:val="0"/>
      <w:marRight w:val="0"/>
      <w:marTop w:val="0"/>
      <w:marBottom w:val="0"/>
      <w:divBdr>
        <w:top w:val="none" w:sz="0" w:space="0" w:color="auto"/>
        <w:left w:val="none" w:sz="0" w:space="0" w:color="auto"/>
        <w:bottom w:val="none" w:sz="0" w:space="0" w:color="auto"/>
        <w:right w:val="none" w:sz="0" w:space="0" w:color="auto"/>
      </w:divBdr>
    </w:div>
    <w:div w:id="1280843162">
      <w:bodyDiv w:val="1"/>
      <w:marLeft w:val="0"/>
      <w:marRight w:val="0"/>
      <w:marTop w:val="0"/>
      <w:marBottom w:val="0"/>
      <w:divBdr>
        <w:top w:val="none" w:sz="0" w:space="0" w:color="auto"/>
        <w:left w:val="none" w:sz="0" w:space="0" w:color="auto"/>
        <w:bottom w:val="none" w:sz="0" w:space="0" w:color="auto"/>
        <w:right w:val="none" w:sz="0" w:space="0" w:color="auto"/>
      </w:divBdr>
      <w:divsChild>
        <w:div w:id="1282960717">
          <w:marLeft w:val="0"/>
          <w:marRight w:val="0"/>
          <w:marTop w:val="0"/>
          <w:marBottom w:val="0"/>
          <w:divBdr>
            <w:top w:val="none" w:sz="0" w:space="0" w:color="auto"/>
            <w:left w:val="none" w:sz="0" w:space="0" w:color="auto"/>
            <w:bottom w:val="none" w:sz="0" w:space="0" w:color="auto"/>
            <w:right w:val="none" w:sz="0" w:space="0" w:color="auto"/>
          </w:divBdr>
        </w:div>
      </w:divsChild>
    </w:div>
    <w:div w:id="168593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Poppe, Julie (ACF)</cp:lastModifiedBy>
  <cp:revision>4</cp:revision>
  <dcterms:created xsi:type="dcterms:W3CDTF">2021-07-16T18:34:00Z</dcterms:created>
  <dcterms:modified xsi:type="dcterms:W3CDTF">2021-07-16T20:02:00Z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