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6584" w:rsidR="00136584" w:rsidP="00136584" w:rsidRDefault="00136584" w14:paraId="53ABF0A5" w14:textId="77777777">
      <w:pPr>
        <w:pStyle w:val="Heading5"/>
        <w:rPr>
          <w:sz w:val="32"/>
          <w:szCs w:val="32"/>
        </w:rPr>
      </w:pPr>
      <w:r w:rsidRPr="00136584">
        <w:rPr>
          <w:sz w:val="32"/>
          <w:szCs w:val="32"/>
        </w:rPr>
        <w:t>Multistate Financial Institution Data Match</w:t>
      </w:r>
    </w:p>
    <w:p w:rsidRPr="00136584" w:rsidR="00136584" w:rsidP="00136584" w:rsidRDefault="00136584" w14:paraId="063BD445" w14:textId="77777777">
      <w:pPr>
        <w:pStyle w:val="Heading5"/>
        <w:rPr>
          <w:sz w:val="32"/>
          <w:szCs w:val="32"/>
        </w:rPr>
      </w:pPr>
    </w:p>
    <w:p w:rsidRPr="00136584" w:rsidR="00136584" w:rsidP="00136584" w:rsidRDefault="00136584" w14:paraId="404B04E0" w14:textId="77777777">
      <w:pPr>
        <w:pStyle w:val="Heading5"/>
        <w:rPr>
          <w:sz w:val="32"/>
          <w:szCs w:val="32"/>
        </w:rPr>
      </w:pPr>
      <w:r w:rsidRPr="00136584">
        <w:rPr>
          <w:sz w:val="32"/>
          <w:szCs w:val="32"/>
        </w:rPr>
        <w:t>and</w:t>
      </w:r>
    </w:p>
    <w:p w:rsidRPr="00136584" w:rsidR="00136584" w:rsidP="00136584" w:rsidRDefault="00136584" w14:paraId="1906ECDB" w14:textId="77777777">
      <w:pPr>
        <w:rPr>
          <w:rFonts w:ascii="Times New Roman" w:hAnsi="Times New Roman"/>
          <w:sz w:val="32"/>
          <w:szCs w:val="32"/>
        </w:rPr>
      </w:pPr>
    </w:p>
    <w:p w:rsidRPr="00136584" w:rsidR="00136584" w:rsidP="00136584" w:rsidRDefault="00136584" w14:paraId="39B93B1E" w14:textId="77777777">
      <w:pPr>
        <w:pStyle w:val="Heading5"/>
        <w:rPr>
          <w:sz w:val="32"/>
          <w:szCs w:val="32"/>
        </w:rPr>
      </w:pPr>
      <w:r w:rsidRPr="00136584">
        <w:rPr>
          <w:sz w:val="32"/>
          <w:szCs w:val="32"/>
        </w:rPr>
        <w:t xml:space="preserve">Federally Assisted State Transmitted Levy </w:t>
      </w:r>
      <w:bookmarkStart w:name="_GoBack" w:id="0"/>
      <w:bookmarkEnd w:id="0"/>
    </w:p>
    <w:p w:rsidRPr="00136584" w:rsidR="00136584" w:rsidP="00136584" w:rsidRDefault="00136584" w14:paraId="121DB229" w14:textId="77777777">
      <w:pPr>
        <w:pStyle w:val="Heading5"/>
        <w:rPr>
          <w:sz w:val="32"/>
          <w:szCs w:val="32"/>
        </w:rPr>
      </w:pPr>
    </w:p>
    <w:p w:rsidRPr="00136584" w:rsidR="00136584" w:rsidP="00136584" w:rsidRDefault="00136584" w14:paraId="18489495" w14:textId="77777777">
      <w:pPr>
        <w:pStyle w:val="Heading5"/>
        <w:rPr>
          <w:sz w:val="32"/>
          <w:szCs w:val="32"/>
        </w:rPr>
      </w:pPr>
      <w:r w:rsidRPr="00136584">
        <w:rPr>
          <w:sz w:val="32"/>
          <w:szCs w:val="32"/>
        </w:rPr>
        <w:t>(MSFIDM/</w:t>
      </w:r>
      <w:r w:rsidRPr="00136584">
        <w:rPr>
          <w:i/>
          <w:sz w:val="32"/>
          <w:szCs w:val="32"/>
        </w:rPr>
        <w:t>FAST</w:t>
      </w:r>
      <w:r w:rsidRPr="00136584">
        <w:rPr>
          <w:sz w:val="32"/>
          <w:szCs w:val="32"/>
        </w:rPr>
        <w:t xml:space="preserve"> Levy)</w:t>
      </w:r>
    </w:p>
    <w:p w:rsidRPr="00136584" w:rsidR="00160621" w:rsidP="00160621" w:rsidRDefault="00160621" w14:paraId="3378C8C2" w14:textId="77777777">
      <w:pPr>
        <w:pStyle w:val="ReportCover-Title"/>
        <w:jc w:val="center"/>
        <w:rPr>
          <w:rFonts w:ascii="Times New Roman" w:hAnsi="Times New Roman"/>
          <w:color w:val="auto"/>
          <w:sz w:val="32"/>
          <w:szCs w:val="32"/>
        </w:rPr>
      </w:pPr>
    </w:p>
    <w:p w:rsidRPr="00136584" w:rsidR="00160621" w:rsidP="00160621" w:rsidRDefault="00160621" w14:paraId="3BBA8FE5" w14:textId="77777777">
      <w:pPr>
        <w:pStyle w:val="ReportCover-Title"/>
        <w:rPr>
          <w:rFonts w:ascii="Times New Roman" w:hAnsi="Times New Roman"/>
          <w:color w:val="auto"/>
        </w:rPr>
      </w:pPr>
    </w:p>
    <w:p w:rsidRPr="00136584" w:rsidR="00160621" w:rsidP="00160621" w:rsidRDefault="00160621" w14:paraId="7F2F20B9" w14:textId="77777777">
      <w:pPr>
        <w:pStyle w:val="ReportCover-Title"/>
        <w:jc w:val="center"/>
        <w:rPr>
          <w:rFonts w:ascii="Times New Roman" w:hAnsi="Times New Roman"/>
          <w:color w:val="auto"/>
          <w:sz w:val="32"/>
          <w:szCs w:val="32"/>
        </w:rPr>
      </w:pPr>
      <w:r w:rsidRPr="00136584">
        <w:rPr>
          <w:rFonts w:ascii="Times New Roman" w:hAnsi="Times New Roman"/>
          <w:color w:val="auto"/>
          <w:sz w:val="32"/>
          <w:szCs w:val="32"/>
        </w:rPr>
        <w:t>OMB Information Collection Request</w:t>
      </w:r>
    </w:p>
    <w:p w:rsidR="00160621" w:rsidP="00160621" w:rsidRDefault="00160621" w14:paraId="4E0765EC" w14:textId="77777777">
      <w:pPr>
        <w:pStyle w:val="ReportCover-Title"/>
        <w:jc w:val="center"/>
        <w:rPr>
          <w:rFonts w:ascii="Times New Roman" w:hAnsi="Times New Roman"/>
          <w:color w:val="auto"/>
          <w:sz w:val="32"/>
          <w:szCs w:val="32"/>
        </w:rPr>
      </w:pPr>
      <w:r w:rsidRPr="00136584">
        <w:rPr>
          <w:rFonts w:ascii="Times New Roman" w:hAnsi="Times New Roman"/>
          <w:color w:val="auto"/>
          <w:sz w:val="32"/>
          <w:szCs w:val="32"/>
        </w:rPr>
        <w:t xml:space="preserve">0970 </w:t>
      </w:r>
      <w:r w:rsidR="00136584">
        <w:rPr>
          <w:rFonts w:ascii="Times New Roman" w:hAnsi="Times New Roman"/>
          <w:color w:val="auto"/>
          <w:sz w:val="32"/>
          <w:szCs w:val="32"/>
        </w:rPr>
        <w:t>–</w:t>
      </w:r>
      <w:r w:rsidRPr="00136584">
        <w:rPr>
          <w:rFonts w:ascii="Times New Roman" w:hAnsi="Times New Roman"/>
          <w:color w:val="auto"/>
          <w:sz w:val="32"/>
          <w:szCs w:val="32"/>
        </w:rPr>
        <w:t xml:space="preserve"> </w:t>
      </w:r>
      <w:r w:rsidRPr="00136584" w:rsidR="00136584">
        <w:rPr>
          <w:rFonts w:ascii="Times New Roman" w:hAnsi="Times New Roman"/>
          <w:color w:val="auto"/>
          <w:sz w:val="32"/>
          <w:szCs w:val="32"/>
        </w:rPr>
        <w:t>0196</w:t>
      </w:r>
    </w:p>
    <w:p w:rsidRPr="00136584" w:rsidR="00136584" w:rsidP="00160621" w:rsidRDefault="00136584" w14:paraId="0CDDED5F" w14:textId="77777777">
      <w:pPr>
        <w:pStyle w:val="ReportCover-Title"/>
        <w:jc w:val="center"/>
        <w:rPr>
          <w:rFonts w:ascii="Times New Roman" w:hAnsi="Times New Roman"/>
          <w:color w:val="auto"/>
          <w:sz w:val="32"/>
          <w:szCs w:val="32"/>
        </w:rPr>
      </w:pPr>
    </w:p>
    <w:p w:rsidRPr="00136584" w:rsidR="00160621" w:rsidP="00160621" w:rsidRDefault="00160621" w14:paraId="38E818CC" w14:textId="77777777">
      <w:pPr>
        <w:rPr>
          <w:rFonts w:ascii="Times New Roman" w:hAnsi="Times New Roman"/>
          <w:szCs w:val="22"/>
        </w:rPr>
      </w:pPr>
    </w:p>
    <w:p w:rsidRPr="00136584" w:rsidR="00160621" w:rsidP="00597E7F" w:rsidRDefault="00160621" w14:paraId="3B0C284B" w14:textId="77777777">
      <w:pPr>
        <w:pStyle w:val="ReportCover-Date"/>
        <w:spacing w:after="360" w:line="240" w:lineRule="auto"/>
        <w:jc w:val="center"/>
        <w:rPr>
          <w:rFonts w:ascii="Times New Roman" w:hAnsi="Times New Roman"/>
          <w:color w:val="auto"/>
          <w:sz w:val="48"/>
          <w:szCs w:val="48"/>
        </w:rPr>
      </w:pPr>
      <w:r w:rsidRPr="00136584">
        <w:rPr>
          <w:rFonts w:ascii="Times New Roman" w:hAnsi="Times New Roman"/>
          <w:color w:val="auto"/>
          <w:sz w:val="48"/>
          <w:szCs w:val="48"/>
        </w:rPr>
        <w:t>Supporting Statement</w:t>
      </w:r>
      <w:r w:rsidRPr="00136584" w:rsidR="00597E7F">
        <w:rPr>
          <w:rFonts w:ascii="Times New Roman" w:hAnsi="Times New Roman"/>
          <w:color w:val="auto"/>
          <w:sz w:val="48"/>
          <w:szCs w:val="48"/>
        </w:rPr>
        <w:t xml:space="preserve"> </w:t>
      </w:r>
      <w:r w:rsidRPr="00136584">
        <w:rPr>
          <w:rFonts w:ascii="Times New Roman" w:hAnsi="Times New Roman"/>
          <w:color w:val="auto"/>
          <w:sz w:val="48"/>
          <w:szCs w:val="48"/>
        </w:rPr>
        <w:t>Part A - Justification</w:t>
      </w:r>
    </w:p>
    <w:p w:rsidRPr="00136584" w:rsidR="00160621" w:rsidP="00136584" w:rsidRDefault="00136584" w14:paraId="5C72AB72" w14:textId="77777777">
      <w:pPr>
        <w:pStyle w:val="ReportCover-Date"/>
        <w:jc w:val="center"/>
        <w:rPr>
          <w:rFonts w:ascii="Times New Roman" w:hAnsi="Times New Roman"/>
        </w:rPr>
      </w:pPr>
      <w:r w:rsidRPr="00136584">
        <w:rPr>
          <w:rFonts w:ascii="Times New Roman" w:hAnsi="Times New Roman"/>
          <w:color w:val="auto"/>
          <w:sz w:val="32"/>
          <w:szCs w:val="32"/>
        </w:rPr>
        <w:t>November 2020</w:t>
      </w:r>
    </w:p>
    <w:p w:rsidRPr="00136584" w:rsidR="00597E7F" w:rsidP="00160621" w:rsidRDefault="00597E7F" w14:paraId="36282B54" w14:textId="77777777">
      <w:pPr>
        <w:jc w:val="center"/>
        <w:rPr>
          <w:rFonts w:ascii="Times New Roman" w:hAnsi="Times New Roman"/>
        </w:rPr>
      </w:pPr>
    </w:p>
    <w:p w:rsidRPr="00136584" w:rsidR="00597E7F" w:rsidP="00160621" w:rsidRDefault="00597E7F" w14:paraId="3E12F31B" w14:textId="77777777">
      <w:pPr>
        <w:jc w:val="center"/>
        <w:rPr>
          <w:rFonts w:ascii="Times New Roman" w:hAnsi="Times New Roman"/>
        </w:rPr>
      </w:pPr>
    </w:p>
    <w:p w:rsidRPr="00136584" w:rsidR="00597E7F" w:rsidP="00160621" w:rsidRDefault="00597E7F" w14:paraId="7805387C" w14:textId="77777777">
      <w:pPr>
        <w:jc w:val="center"/>
        <w:rPr>
          <w:rFonts w:ascii="Times New Roman" w:hAnsi="Times New Roman"/>
        </w:rPr>
      </w:pPr>
    </w:p>
    <w:p w:rsidRPr="00136584" w:rsidR="00597E7F" w:rsidP="00160621" w:rsidRDefault="00597E7F" w14:paraId="7B54D98A" w14:textId="77777777">
      <w:pPr>
        <w:jc w:val="center"/>
        <w:rPr>
          <w:rFonts w:ascii="Times New Roman" w:hAnsi="Times New Roman"/>
        </w:rPr>
      </w:pPr>
    </w:p>
    <w:p w:rsidRPr="00136584" w:rsidR="00597E7F" w:rsidP="00160621" w:rsidRDefault="00597E7F" w14:paraId="012A83F0" w14:textId="77777777">
      <w:pPr>
        <w:jc w:val="center"/>
        <w:rPr>
          <w:rFonts w:ascii="Times New Roman" w:hAnsi="Times New Roman"/>
        </w:rPr>
      </w:pPr>
    </w:p>
    <w:p w:rsidRPr="00136584" w:rsidR="00597E7F" w:rsidP="00160621" w:rsidRDefault="00597E7F" w14:paraId="57144AF4" w14:textId="77777777">
      <w:pPr>
        <w:jc w:val="center"/>
        <w:rPr>
          <w:rFonts w:ascii="Times New Roman" w:hAnsi="Times New Roman"/>
        </w:rPr>
      </w:pPr>
    </w:p>
    <w:p w:rsidRPr="00136584" w:rsidR="00597E7F" w:rsidP="00160621" w:rsidRDefault="00597E7F" w14:paraId="408C5865" w14:textId="77777777">
      <w:pPr>
        <w:jc w:val="center"/>
        <w:rPr>
          <w:rFonts w:ascii="Times New Roman" w:hAnsi="Times New Roman"/>
        </w:rPr>
      </w:pPr>
    </w:p>
    <w:p w:rsidRPr="00136584" w:rsidR="00597E7F" w:rsidP="00160621" w:rsidRDefault="00597E7F" w14:paraId="6327F341" w14:textId="77777777">
      <w:pPr>
        <w:jc w:val="center"/>
        <w:rPr>
          <w:rFonts w:ascii="Times New Roman" w:hAnsi="Times New Roman"/>
        </w:rPr>
      </w:pPr>
    </w:p>
    <w:p w:rsidRPr="00136584" w:rsidR="00597E7F" w:rsidP="00160621" w:rsidRDefault="00597E7F" w14:paraId="0EABF948" w14:textId="77777777">
      <w:pPr>
        <w:jc w:val="center"/>
        <w:rPr>
          <w:rFonts w:ascii="Times New Roman" w:hAnsi="Times New Roman"/>
        </w:rPr>
      </w:pPr>
    </w:p>
    <w:p w:rsidRPr="00136584" w:rsidR="00597E7F" w:rsidP="00160621" w:rsidRDefault="00597E7F" w14:paraId="7686EB83" w14:textId="77777777">
      <w:pPr>
        <w:jc w:val="center"/>
        <w:rPr>
          <w:rFonts w:ascii="Times New Roman" w:hAnsi="Times New Roman"/>
        </w:rPr>
      </w:pPr>
    </w:p>
    <w:p w:rsidRPr="00136584" w:rsidR="00597E7F" w:rsidP="00160621" w:rsidRDefault="00597E7F" w14:paraId="3105EED0" w14:textId="77777777">
      <w:pPr>
        <w:jc w:val="center"/>
        <w:rPr>
          <w:rFonts w:ascii="Times New Roman" w:hAnsi="Times New Roman"/>
        </w:rPr>
      </w:pPr>
    </w:p>
    <w:p w:rsidRPr="00136584" w:rsidR="00597E7F" w:rsidP="00160621" w:rsidRDefault="00597E7F" w14:paraId="4BA75C88" w14:textId="77777777">
      <w:pPr>
        <w:jc w:val="center"/>
        <w:rPr>
          <w:rFonts w:ascii="Times New Roman" w:hAnsi="Times New Roman"/>
        </w:rPr>
      </w:pPr>
    </w:p>
    <w:p w:rsidRPr="00136584" w:rsidR="00597E7F" w:rsidP="00160621" w:rsidRDefault="00597E7F" w14:paraId="6E95A55F" w14:textId="77777777">
      <w:pPr>
        <w:jc w:val="center"/>
        <w:rPr>
          <w:rFonts w:ascii="Times New Roman" w:hAnsi="Times New Roman"/>
        </w:rPr>
      </w:pPr>
    </w:p>
    <w:p w:rsidRPr="00136584" w:rsidR="00160621" w:rsidP="00160621" w:rsidRDefault="00160621" w14:paraId="7DF610CA" w14:textId="77777777">
      <w:pPr>
        <w:jc w:val="center"/>
        <w:rPr>
          <w:rFonts w:ascii="Times New Roman" w:hAnsi="Times New Roman"/>
          <w:sz w:val="24"/>
          <w:szCs w:val="24"/>
        </w:rPr>
      </w:pPr>
      <w:r w:rsidRPr="00136584">
        <w:rPr>
          <w:rFonts w:ascii="Times New Roman" w:hAnsi="Times New Roman"/>
          <w:sz w:val="24"/>
          <w:szCs w:val="24"/>
        </w:rPr>
        <w:t>Submitted By:</w:t>
      </w:r>
    </w:p>
    <w:p w:rsidRPr="00136584" w:rsidR="00160621" w:rsidP="00160621" w:rsidRDefault="00136584" w14:paraId="63EF0925" w14:textId="77777777">
      <w:pPr>
        <w:jc w:val="center"/>
        <w:rPr>
          <w:rFonts w:ascii="Times New Roman" w:hAnsi="Times New Roman"/>
          <w:sz w:val="24"/>
          <w:szCs w:val="24"/>
        </w:rPr>
      </w:pPr>
      <w:r>
        <w:rPr>
          <w:rFonts w:ascii="Times New Roman" w:hAnsi="Times New Roman"/>
          <w:sz w:val="24"/>
          <w:szCs w:val="24"/>
        </w:rPr>
        <w:t>Office of Child Support Enforcement</w:t>
      </w:r>
    </w:p>
    <w:p w:rsidRPr="00136584" w:rsidR="00160621" w:rsidP="00160621" w:rsidRDefault="00160621" w14:paraId="643EC2B5" w14:textId="77777777">
      <w:pPr>
        <w:jc w:val="center"/>
        <w:rPr>
          <w:rFonts w:ascii="Times New Roman" w:hAnsi="Times New Roman"/>
          <w:sz w:val="24"/>
          <w:szCs w:val="24"/>
        </w:rPr>
      </w:pPr>
      <w:r w:rsidRPr="00136584">
        <w:rPr>
          <w:rFonts w:ascii="Times New Roman" w:hAnsi="Times New Roman"/>
          <w:sz w:val="24"/>
          <w:szCs w:val="24"/>
        </w:rPr>
        <w:t xml:space="preserve">Administration for Children and Families </w:t>
      </w:r>
    </w:p>
    <w:p w:rsidRPr="00136584" w:rsidR="00160621" w:rsidP="00160621" w:rsidRDefault="00160621" w14:paraId="56C073AB" w14:textId="77777777">
      <w:pPr>
        <w:jc w:val="center"/>
        <w:rPr>
          <w:rFonts w:ascii="Times New Roman" w:hAnsi="Times New Roman"/>
          <w:sz w:val="24"/>
          <w:szCs w:val="24"/>
        </w:rPr>
      </w:pPr>
      <w:r w:rsidRPr="00136584">
        <w:rPr>
          <w:rFonts w:ascii="Times New Roman" w:hAnsi="Times New Roman"/>
          <w:sz w:val="24"/>
          <w:szCs w:val="24"/>
        </w:rPr>
        <w:t>U.S. Department of Health and Human Services</w:t>
      </w:r>
    </w:p>
    <w:p w:rsidRPr="00136584" w:rsidR="00160621" w:rsidP="00160621" w:rsidRDefault="00160621" w14:paraId="30223FC3" w14:textId="77777777">
      <w:pPr>
        <w:jc w:val="center"/>
        <w:rPr>
          <w:rFonts w:ascii="Times New Roman" w:hAnsi="Times New Roman"/>
          <w:sz w:val="24"/>
          <w:szCs w:val="24"/>
        </w:rPr>
      </w:pPr>
    </w:p>
    <w:p w:rsidRPr="00136584" w:rsidR="00160621" w:rsidP="00160621" w:rsidRDefault="00160621" w14:paraId="2CF4F11C" w14:textId="77777777">
      <w:pPr>
        <w:jc w:val="center"/>
        <w:rPr>
          <w:rFonts w:ascii="Times New Roman" w:hAnsi="Times New Roman"/>
          <w:sz w:val="24"/>
          <w:szCs w:val="24"/>
        </w:rPr>
      </w:pPr>
    </w:p>
    <w:p w:rsidR="00160621" w:rsidP="00160621" w:rsidRDefault="00160621" w14:paraId="4BD28DC5" w14:textId="77777777">
      <w:pPr>
        <w:jc w:val="center"/>
        <w:rPr>
          <w:rFonts w:ascii="Times New Roman" w:hAnsi="Times New Roman"/>
          <w:sz w:val="24"/>
          <w:szCs w:val="24"/>
        </w:rPr>
      </w:pPr>
    </w:p>
    <w:p w:rsidR="00136584" w:rsidP="00160621" w:rsidRDefault="00136584" w14:paraId="6795AD29" w14:textId="77777777">
      <w:pPr>
        <w:jc w:val="center"/>
        <w:rPr>
          <w:rFonts w:ascii="Times New Roman" w:hAnsi="Times New Roman"/>
          <w:sz w:val="24"/>
          <w:szCs w:val="24"/>
        </w:rPr>
      </w:pPr>
    </w:p>
    <w:p w:rsidRPr="00136584" w:rsidR="00136584" w:rsidP="00160621" w:rsidRDefault="00136584" w14:paraId="7420DBA1" w14:textId="77777777">
      <w:pPr>
        <w:jc w:val="center"/>
        <w:rPr>
          <w:rFonts w:ascii="Times New Roman" w:hAnsi="Times New Roman"/>
          <w:sz w:val="24"/>
          <w:szCs w:val="24"/>
        </w:rPr>
      </w:pPr>
    </w:p>
    <w:p w:rsidRPr="00136584" w:rsidR="00160621" w:rsidP="00160621" w:rsidRDefault="00160621" w14:paraId="2B96923F" w14:textId="77777777">
      <w:pPr>
        <w:jc w:val="center"/>
        <w:rPr>
          <w:rFonts w:ascii="Times New Roman" w:hAnsi="Times New Roman"/>
          <w:sz w:val="24"/>
          <w:szCs w:val="24"/>
        </w:rPr>
      </w:pPr>
    </w:p>
    <w:p w:rsidRPr="00136584" w:rsidR="002C3734" w:rsidP="00160621" w:rsidRDefault="002C3734" w14:paraId="4A753DF2" w14:textId="77777777">
      <w:pPr>
        <w:jc w:val="center"/>
        <w:rPr>
          <w:rFonts w:ascii="Times New Roman" w:hAnsi="Times New Roman"/>
        </w:rPr>
      </w:pPr>
    </w:p>
    <w:p w:rsidRPr="00136584" w:rsidR="002C3734" w:rsidP="00160621" w:rsidRDefault="002C3734" w14:paraId="0ED65C8F" w14:textId="77777777">
      <w:pPr>
        <w:jc w:val="center"/>
        <w:rPr>
          <w:rFonts w:ascii="Times New Roman" w:hAnsi="Times New Roman"/>
        </w:rPr>
      </w:pPr>
    </w:p>
    <w:p w:rsidRPr="00136584" w:rsidR="00160621" w:rsidP="00160621" w:rsidRDefault="00160621" w14:paraId="50A9A627" w14:textId="77777777">
      <w:pPr>
        <w:jc w:val="center"/>
        <w:rPr>
          <w:rFonts w:ascii="Times New Roman" w:hAnsi="Times New Roman"/>
        </w:rPr>
      </w:pPr>
    </w:p>
    <w:p w:rsidRPr="00136584" w:rsidR="00160621" w:rsidP="00160621" w:rsidRDefault="00160621" w14:paraId="1757F598" w14:textId="77777777">
      <w:pPr>
        <w:jc w:val="center"/>
        <w:rPr>
          <w:rFonts w:ascii="Times New Roman" w:hAnsi="Times New Roman"/>
        </w:rPr>
      </w:pPr>
    </w:p>
    <w:p w:rsidRPr="00136584" w:rsidR="00160621" w:rsidP="00160621" w:rsidRDefault="00160621" w14:paraId="24759060" w14:textId="77777777">
      <w:pPr>
        <w:jc w:val="center"/>
        <w:rPr>
          <w:rFonts w:ascii="Times New Roman" w:hAnsi="Times New Roman"/>
        </w:rPr>
      </w:pPr>
    </w:p>
    <w:p w:rsidRPr="00136584" w:rsidR="00160621" w:rsidP="00160621" w:rsidRDefault="00160621" w14:paraId="4D3089A4" w14:textId="77777777">
      <w:pPr>
        <w:widowControl/>
        <w:ind w:left="360" w:hanging="360"/>
        <w:jc w:val="center"/>
        <w:rPr>
          <w:rFonts w:ascii="Times New Roman" w:hAnsi="Times New Roman"/>
          <w:b/>
          <w:sz w:val="24"/>
          <w:szCs w:val="24"/>
        </w:rPr>
      </w:pPr>
      <w:r w:rsidRPr="00136584">
        <w:rPr>
          <w:rFonts w:ascii="Times New Roman" w:hAnsi="Times New Roman"/>
          <w:b/>
          <w:sz w:val="24"/>
          <w:szCs w:val="24"/>
        </w:rPr>
        <w:lastRenderedPageBreak/>
        <w:t>SUPPORTING STATEMENT A – JUSTIFICATION</w:t>
      </w:r>
    </w:p>
    <w:p w:rsidRPr="00136584" w:rsidR="00160621" w:rsidP="00160621" w:rsidRDefault="00160621" w14:paraId="5A1D3F74" w14:textId="77777777">
      <w:pPr>
        <w:widowControl/>
        <w:ind w:left="360" w:hanging="360"/>
        <w:jc w:val="center"/>
        <w:rPr>
          <w:rFonts w:ascii="Times New Roman" w:hAnsi="Times New Roman"/>
          <w:snapToGrid/>
          <w:sz w:val="24"/>
          <w:szCs w:val="24"/>
        </w:rPr>
      </w:pPr>
    </w:p>
    <w:p w:rsidRPr="009D63BF" w:rsidR="00790D2C" w:rsidP="00421524" w:rsidRDefault="002C3C4F" w14:paraId="2F182E0B" w14:textId="77777777">
      <w:pPr>
        <w:widowControl/>
        <w:numPr>
          <w:ilvl w:val="0"/>
          <w:numId w:val="3"/>
        </w:numPr>
        <w:tabs>
          <w:tab w:val="clear" w:pos="1530"/>
        </w:tabs>
        <w:spacing w:after="120"/>
        <w:ind w:left="360"/>
        <w:rPr>
          <w:rFonts w:ascii="Times New Roman" w:hAnsi="Times New Roman"/>
          <w:snapToGrid/>
          <w:sz w:val="24"/>
          <w:szCs w:val="24"/>
        </w:rPr>
      </w:pPr>
      <w:r w:rsidRPr="009D63BF">
        <w:rPr>
          <w:rFonts w:ascii="Times New Roman" w:hAnsi="Times New Roman"/>
          <w:b/>
          <w:snapToGrid/>
          <w:sz w:val="24"/>
          <w:szCs w:val="24"/>
        </w:rPr>
        <w:t xml:space="preserve">Circumstances Making the Collection of Information Necessary </w:t>
      </w:r>
    </w:p>
    <w:p w:rsidR="003F5068" w:rsidP="00A77F6B" w:rsidRDefault="009D63BF" w14:paraId="4DAB1ADC" w14:textId="77777777">
      <w:pPr>
        <w:pStyle w:val="BodyText2"/>
        <w:ind w:left="360"/>
        <w:jc w:val="left"/>
      </w:pPr>
      <w:r>
        <w:t xml:space="preserve">Collecting information </w:t>
      </w:r>
      <w:r w:rsidR="00586C07">
        <w:t>for the Multistate Financial Institution Data M</w:t>
      </w:r>
      <w:r w:rsidR="007C7740">
        <w:t>atch (MSFIDM) and Federally Assisted State Transmitted (FAST) Levy</w:t>
      </w:r>
      <w:r>
        <w:t xml:space="preserve"> programs</w:t>
      </w:r>
      <w:r w:rsidR="007C7740">
        <w:t xml:space="preserve"> is necessary to fulfill statutory </w:t>
      </w:r>
      <w:r>
        <w:t xml:space="preserve">requirements for </w:t>
      </w:r>
      <w:r w:rsidR="007C7740">
        <w:t xml:space="preserve">child support enforcement. </w:t>
      </w:r>
      <w:r w:rsidR="003F5068">
        <w:t xml:space="preserve">  </w:t>
      </w:r>
    </w:p>
    <w:p w:rsidR="003F5068" w:rsidP="00A77F6B" w:rsidRDefault="003F5068" w14:paraId="383252F9" w14:textId="77777777">
      <w:pPr>
        <w:pStyle w:val="BodyText2"/>
        <w:ind w:left="360"/>
        <w:jc w:val="left"/>
      </w:pPr>
    </w:p>
    <w:p w:rsidR="00FC58CF" w:rsidP="00643226" w:rsidRDefault="007B75AC" w14:paraId="7DA5E741" w14:textId="77777777">
      <w:pPr>
        <w:pStyle w:val="BodyText2"/>
        <w:tabs>
          <w:tab w:val="clear" w:pos="0"/>
        </w:tabs>
        <w:ind w:left="360"/>
        <w:jc w:val="left"/>
      </w:pPr>
      <w:r>
        <w:t xml:space="preserve">State child support agencies </w:t>
      </w:r>
      <w:r w:rsidR="00F867DB">
        <w:t>(“state</w:t>
      </w:r>
      <w:r w:rsidR="009B51B7">
        <w:t xml:space="preserve"> agencies</w:t>
      </w:r>
      <w:r w:rsidR="00F867DB">
        <w:t>”)</w:t>
      </w:r>
      <w:r w:rsidR="00F56641">
        <w:t xml:space="preserve"> </w:t>
      </w:r>
      <w:r>
        <w:t>are federally required to implement a data matching process with financial institution</w:t>
      </w:r>
      <w:r w:rsidR="0059502D">
        <w:t>s</w:t>
      </w:r>
      <w:r>
        <w:t xml:space="preserve"> to secure financial account information that may result in collecting past-due child support from an obligo</w:t>
      </w:r>
      <w:r w:rsidR="003F5068">
        <w:t>r</w:t>
      </w:r>
      <w:r w:rsidR="00BC1BEA">
        <w:t>.</w:t>
      </w:r>
      <w:r w:rsidR="003F5068">
        <w:t xml:space="preserve"> </w:t>
      </w:r>
      <w:r w:rsidR="00643226">
        <w:t xml:space="preserve">  </w:t>
      </w:r>
    </w:p>
    <w:p w:rsidR="00FC58CF" w:rsidP="007B75AC" w:rsidRDefault="00FC58CF" w14:paraId="60A5AFC8" w14:textId="77777777">
      <w:pPr>
        <w:pStyle w:val="BodyText2"/>
        <w:ind w:left="360"/>
        <w:jc w:val="left"/>
      </w:pPr>
    </w:p>
    <w:p w:rsidR="00BC1BEA" w:rsidP="00A77F6B" w:rsidRDefault="0059502D" w14:paraId="4F557F92" w14:textId="77777777">
      <w:pPr>
        <w:pStyle w:val="BodyText2"/>
        <w:ind w:left="360"/>
        <w:jc w:val="left"/>
      </w:pPr>
      <w:r>
        <w:t>The</w:t>
      </w:r>
      <w:r w:rsidRPr="00E93457">
        <w:t xml:space="preserve"> federal Office of Child Support Enforcement (OCSE</w:t>
      </w:r>
      <w:r>
        <w:t xml:space="preserve">) </w:t>
      </w:r>
      <w:r w:rsidR="00523F5D">
        <w:t>must</w:t>
      </w:r>
      <w:r>
        <w:t xml:space="preserve"> provide technical assistance to state agencies to help them establish effective systems for collecting child and spousal support. OCSE </w:t>
      </w:r>
      <w:r w:rsidR="00F867DB">
        <w:t xml:space="preserve">has </w:t>
      </w:r>
      <w:r w:rsidRPr="0059502D">
        <w:t>authori</w:t>
      </w:r>
      <w:r w:rsidR="00F867DB">
        <w:t>ty</w:t>
      </w:r>
      <w:r w:rsidRPr="0059502D">
        <w:t xml:space="preserve"> to </w:t>
      </w:r>
      <w:r>
        <w:t xml:space="preserve">develop agreements and </w:t>
      </w:r>
      <w:r w:rsidRPr="0059502D">
        <w:t xml:space="preserve">conduct </w:t>
      </w:r>
      <w:r>
        <w:t>a</w:t>
      </w:r>
      <w:r w:rsidRPr="0059502D">
        <w:t xml:space="preserve"> data match through the federal parent locator service (FPLS)</w:t>
      </w:r>
      <w:r>
        <w:t>.</w:t>
      </w:r>
      <w:r w:rsidRPr="0059502D">
        <w:t xml:space="preserve"> </w:t>
      </w:r>
      <w:r w:rsidR="003F5068">
        <w:t>Through th</w:t>
      </w:r>
      <w:r w:rsidR="00BC1BEA">
        <w:t>e</w:t>
      </w:r>
      <w:r w:rsidR="003F5068">
        <w:t xml:space="preserve"> technical assistance requirement, </w:t>
      </w:r>
      <w:r w:rsidR="007B75AC">
        <w:t>OCSE worked with state</w:t>
      </w:r>
      <w:r w:rsidR="004D7EC3">
        <w:t xml:space="preserve"> agencies</w:t>
      </w:r>
      <w:r w:rsidR="007B75AC">
        <w:t xml:space="preserve"> and multistate financial institutions (MSFIs) to design, develop, and implement an automated, centralized, and secure information exchange program, MSFIDM</w:t>
      </w:r>
      <w:r w:rsidR="00FC58CF">
        <w:t xml:space="preserve">.  </w:t>
      </w:r>
    </w:p>
    <w:p w:rsidR="00BC1BEA" w:rsidP="00A77F6B" w:rsidRDefault="00BC1BEA" w14:paraId="1E0BDDCE" w14:textId="77777777">
      <w:pPr>
        <w:pStyle w:val="BodyText2"/>
        <w:ind w:left="360"/>
        <w:jc w:val="left"/>
      </w:pPr>
    </w:p>
    <w:p w:rsidR="00136584" w:rsidP="00A77F6B" w:rsidRDefault="004C3657" w14:paraId="4848F28A" w14:textId="77777777">
      <w:pPr>
        <w:pStyle w:val="BodyText2"/>
        <w:ind w:left="360"/>
        <w:jc w:val="left"/>
      </w:pPr>
      <w:r>
        <w:t>Because</w:t>
      </w:r>
      <w:r w:rsidR="00136584">
        <w:t xml:space="preserve"> of the MSFIDM program, state agencies send thousands of </w:t>
      </w:r>
      <w:r w:rsidR="00597B23">
        <w:t xml:space="preserve">paper </w:t>
      </w:r>
      <w:r w:rsidR="00136584">
        <w:t>lien/levy notices to MSFIs</w:t>
      </w:r>
      <w:r w:rsidR="00073C04">
        <w:t>,</w:t>
      </w:r>
      <w:r w:rsidR="00F867DB">
        <w:t xml:space="preserve"> and the MSFIs</w:t>
      </w:r>
      <w:r w:rsidR="00136584">
        <w:t xml:space="preserve"> </w:t>
      </w:r>
      <w:r w:rsidR="00597B23">
        <w:t xml:space="preserve">send paper </w:t>
      </w:r>
      <w:r w:rsidR="00597195">
        <w:t xml:space="preserve">responses </w:t>
      </w:r>
      <w:r w:rsidR="00136584">
        <w:t xml:space="preserve">to those notices. </w:t>
      </w:r>
      <w:r w:rsidR="000C6B56">
        <w:t>OCSE</w:t>
      </w:r>
      <w:r w:rsidR="00161BAD">
        <w:t xml:space="preserve"> worked</w:t>
      </w:r>
      <w:r w:rsidR="000C6B56">
        <w:t xml:space="preserve"> with </w:t>
      </w:r>
      <w:r w:rsidR="00136584">
        <w:t>state agencies and MSFIs</w:t>
      </w:r>
      <w:r w:rsidR="00161BAD">
        <w:t xml:space="preserve"> to</w:t>
      </w:r>
      <w:r w:rsidR="00F867DB">
        <w:t xml:space="preserve"> develop</w:t>
      </w:r>
      <w:r w:rsidR="00161BAD">
        <w:t xml:space="preserve"> </w:t>
      </w:r>
      <w:r w:rsidR="00136584">
        <w:t xml:space="preserve">a process to automate </w:t>
      </w:r>
      <w:r w:rsidR="00BC1BEA">
        <w:t xml:space="preserve">and improve </w:t>
      </w:r>
      <w:r w:rsidR="00136584">
        <w:t>lien/levy actions</w:t>
      </w:r>
      <w:r w:rsidR="0005005E">
        <w:t>. Th</w:t>
      </w:r>
      <w:r w:rsidR="007D4625">
        <w:t>is</w:t>
      </w:r>
      <w:r w:rsidR="00161BAD">
        <w:t xml:space="preserve"> collaborati</w:t>
      </w:r>
      <w:r w:rsidR="007D4625">
        <w:t>on</w:t>
      </w:r>
      <w:r w:rsidR="00161BAD">
        <w:t xml:space="preserve"> resulted in </w:t>
      </w:r>
      <w:r w:rsidR="000C6B56">
        <w:t xml:space="preserve">the </w:t>
      </w:r>
      <w:r w:rsidR="0005005E">
        <w:t>“</w:t>
      </w:r>
      <w:r w:rsidR="00136584">
        <w:t>Federally Assisted State Transmitted Levy</w:t>
      </w:r>
      <w:r w:rsidR="0005005E">
        <w:t>”</w:t>
      </w:r>
      <w:r w:rsidR="00136584">
        <w:t xml:space="preserve"> (</w:t>
      </w:r>
      <w:r w:rsidR="00136584">
        <w:rPr>
          <w:i/>
        </w:rPr>
        <w:t xml:space="preserve">FAST </w:t>
      </w:r>
      <w:r w:rsidR="00136584">
        <w:t>Levy)</w:t>
      </w:r>
      <w:r w:rsidR="00136584">
        <w:rPr>
          <w:i/>
        </w:rPr>
        <w:t xml:space="preserve">, </w:t>
      </w:r>
      <w:r w:rsidR="00136584">
        <w:t xml:space="preserve">a centralized application for state agencies and MSFIs to </w:t>
      </w:r>
      <w:r w:rsidR="0005005E">
        <w:t xml:space="preserve">electronically </w:t>
      </w:r>
      <w:r w:rsidR="00136584">
        <w:t>exchange lien/levy information securely and efficiently.</w:t>
      </w:r>
    </w:p>
    <w:p w:rsidR="0005005E" w:rsidP="00A77F6B" w:rsidRDefault="0005005E" w14:paraId="318D75A5" w14:textId="77777777">
      <w:pPr>
        <w:pStyle w:val="BodyText2"/>
        <w:ind w:left="360"/>
        <w:jc w:val="left"/>
      </w:pPr>
    </w:p>
    <w:p w:rsidR="0005005E" w:rsidP="0005005E" w:rsidRDefault="0005005E" w14:paraId="1AE708CB" w14:textId="77777777">
      <w:pPr>
        <w:pStyle w:val="BodyText2"/>
        <w:ind w:left="360"/>
        <w:jc w:val="left"/>
      </w:pPr>
      <w:r>
        <w:t xml:space="preserve">State agencies and MSFIs that use the </w:t>
      </w:r>
      <w:r w:rsidRPr="004B0957">
        <w:rPr>
          <w:i/>
        </w:rPr>
        <w:t>FAST</w:t>
      </w:r>
      <w:r>
        <w:t xml:space="preserve"> Levy application experience significantly reduced delays </w:t>
      </w:r>
      <w:r w:rsidR="005539D1">
        <w:t xml:space="preserve">and costs </w:t>
      </w:r>
      <w:r>
        <w:t xml:space="preserve">in executing </w:t>
      </w:r>
      <w:r w:rsidR="00477B9E">
        <w:t>lien/</w:t>
      </w:r>
      <w:r>
        <w:t>levy notice</w:t>
      </w:r>
      <w:r w:rsidR="00477B9E">
        <w:t>s</w:t>
      </w:r>
      <w:r>
        <w:t xml:space="preserve">. Expedited </w:t>
      </w:r>
      <w:r w:rsidR="00477B9E">
        <w:t>lien/</w:t>
      </w:r>
      <w:r>
        <w:t>levy notices reduce the opportunity for an obligor, who owes past-due support payments to state agencies and families, to liquidate assets</w:t>
      </w:r>
      <w:r w:rsidR="005539D1">
        <w:t>. S</w:t>
      </w:r>
      <w:r>
        <w:t xml:space="preserve">tate agencies and MSFIs </w:t>
      </w:r>
      <w:r w:rsidR="006344D5">
        <w:t>experience</w:t>
      </w:r>
      <w:r w:rsidR="008E682E">
        <w:t xml:space="preserve"> </w:t>
      </w:r>
      <w:r w:rsidR="00BE703D">
        <w:t xml:space="preserve">lower </w:t>
      </w:r>
      <w:r>
        <w:t xml:space="preserve">administrative costs by </w:t>
      </w:r>
      <w:r w:rsidR="005539D1">
        <w:t xml:space="preserve">eliminating </w:t>
      </w:r>
      <w:r w:rsidR="008E682E">
        <w:t xml:space="preserve">the </w:t>
      </w:r>
      <w:r w:rsidR="009B51B7">
        <w:t xml:space="preserve">time </w:t>
      </w:r>
      <w:r w:rsidR="006C4889">
        <w:t xml:space="preserve">it takes </w:t>
      </w:r>
      <w:r w:rsidR="009B51B7">
        <w:t xml:space="preserve">for respondents to </w:t>
      </w:r>
      <w:r>
        <w:t>manual</w:t>
      </w:r>
      <w:r w:rsidR="009B51B7">
        <w:t>ly</w:t>
      </w:r>
      <w:r>
        <w:t xml:space="preserve"> </w:t>
      </w:r>
      <w:r w:rsidR="005539D1">
        <w:t>prepare paper</w:t>
      </w:r>
      <w:r>
        <w:t xml:space="preserve"> lien/levy notices</w:t>
      </w:r>
      <w:r w:rsidR="005539D1">
        <w:t xml:space="preserve"> and </w:t>
      </w:r>
      <w:r w:rsidR="009B51B7">
        <w:t xml:space="preserve">postage costs for </w:t>
      </w:r>
      <w:r w:rsidR="005539D1">
        <w:t>mailing. S</w:t>
      </w:r>
      <w:r>
        <w:t>ecurity</w:t>
      </w:r>
      <w:r w:rsidR="005539D1">
        <w:t xml:space="preserve"> and privacy</w:t>
      </w:r>
      <w:r>
        <w:t xml:space="preserve"> </w:t>
      </w:r>
      <w:r w:rsidR="009B51B7">
        <w:t>protections are</w:t>
      </w:r>
      <w:r w:rsidR="005539D1">
        <w:t xml:space="preserve"> strengthened </w:t>
      </w:r>
      <w:r w:rsidR="00610D78">
        <w:t xml:space="preserve">by </w:t>
      </w:r>
      <w:r w:rsidR="009B51B7">
        <w:t>the sec</w:t>
      </w:r>
      <w:r w:rsidR="007A43C6">
        <w:t xml:space="preserve">ure, </w:t>
      </w:r>
      <w:r w:rsidR="009B51B7">
        <w:t xml:space="preserve">automated </w:t>
      </w:r>
      <w:r w:rsidR="005539D1">
        <w:t>transmission method</w:t>
      </w:r>
      <w:r>
        <w:t xml:space="preserve">. </w:t>
      </w:r>
    </w:p>
    <w:p w:rsidR="00136584" w:rsidP="00A77F6B" w:rsidRDefault="00136584" w14:paraId="2C492306" w14:textId="77777777">
      <w:pPr>
        <w:pStyle w:val="BodyText2"/>
        <w:ind w:left="360"/>
        <w:jc w:val="left"/>
      </w:pPr>
    </w:p>
    <w:p w:rsidRPr="00F51DE0" w:rsidR="00F51DE0" w:rsidP="00A77F6B" w:rsidRDefault="00136584" w14:paraId="0CD15767" w14:textId="77777777">
      <w:pPr>
        <w:suppressAutoHyphens/>
        <w:ind w:left="360"/>
        <w:rPr>
          <w:rFonts w:ascii="Times New Roman" w:hAnsi="Times New Roman"/>
          <w:spacing w:val="-3"/>
          <w:sz w:val="24"/>
          <w:szCs w:val="24"/>
        </w:rPr>
      </w:pPr>
      <w:r w:rsidRPr="00F51DE0">
        <w:rPr>
          <w:rFonts w:ascii="Times New Roman" w:hAnsi="Times New Roman"/>
          <w:spacing w:val="-3"/>
          <w:sz w:val="24"/>
          <w:szCs w:val="24"/>
        </w:rPr>
        <w:t>The MSFIDM/</w:t>
      </w:r>
      <w:r w:rsidRPr="00F51DE0">
        <w:rPr>
          <w:rFonts w:ascii="Times New Roman" w:hAnsi="Times New Roman"/>
          <w:i/>
          <w:spacing w:val="-3"/>
          <w:sz w:val="24"/>
          <w:szCs w:val="24"/>
        </w:rPr>
        <w:t>FAST</w:t>
      </w:r>
      <w:r w:rsidRPr="00F51DE0">
        <w:rPr>
          <w:rFonts w:ascii="Times New Roman" w:hAnsi="Times New Roman"/>
          <w:spacing w:val="-3"/>
          <w:sz w:val="24"/>
          <w:szCs w:val="24"/>
        </w:rPr>
        <w:t xml:space="preserve"> Levy information collection activities are authorized by: </w:t>
      </w:r>
    </w:p>
    <w:p w:rsidRPr="00F51DE0" w:rsidR="00F51DE0" w:rsidP="00A77F6B" w:rsidRDefault="00F51DE0" w14:paraId="5612C310" w14:textId="77777777">
      <w:pPr>
        <w:suppressAutoHyphens/>
        <w:ind w:left="360"/>
        <w:rPr>
          <w:rFonts w:ascii="Times New Roman" w:hAnsi="Times New Roman"/>
          <w:spacing w:val="-3"/>
          <w:sz w:val="24"/>
          <w:szCs w:val="24"/>
        </w:rPr>
      </w:pPr>
    </w:p>
    <w:p w:rsidR="008A4872" w:rsidP="004C3657" w:rsidRDefault="004C3657" w14:paraId="4C367710" w14:textId="5D69E1E2">
      <w:pPr>
        <w:suppressAutoHyphens/>
        <w:ind w:left="360"/>
        <w:rPr>
          <w:rFonts w:ascii="Times New Roman" w:hAnsi="Times New Roman"/>
          <w:spacing w:val="-3"/>
          <w:sz w:val="24"/>
          <w:szCs w:val="24"/>
        </w:rPr>
      </w:pPr>
      <w:r>
        <w:rPr>
          <w:rFonts w:ascii="Times New Roman" w:hAnsi="Times New Roman"/>
          <w:spacing w:val="-3"/>
          <w:sz w:val="24"/>
          <w:szCs w:val="24"/>
        </w:rPr>
        <w:t xml:space="preserve">(1) </w:t>
      </w:r>
      <w:r w:rsidRPr="00D13A5B" w:rsidR="0002346D">
        <w:rPr>
          <w:rFonts w:ascii="Times New Roman" w:hAnsi="Times New Roman"/>
          <w:sz w:val="24"/>
          <w:szCs w:val="24"/>
        </w:rPr>
        <w:t>42 U.S.C. § 652 (l)</w:t>
      </w:r>
      <w:r w:rsidR="00610D78">
        <w:rPr>
          <w:rFonts w:ascii="Times New Roman" w:hAnsi="Times New Roman"/>
          <w:sz w:val="24"/>
          <w:szCs w:val="24"/>
        </w:rPr>
        <w:t xml:space="preserve">, </w:t>
      </w:r>
      <w:r w:rsidR="00AC6E64">
        <w:rPr>
          <w:rFonts w:ascii="Times New Roman" w:hAnsi="Times New Roman"/>
          <w:sz w:val="24"/>
          <w:szCs w:val="24"/>
        </w:rPr>
        <w:t>pursuant to</w:t>
      </w:r>
      <w:r w:rsidR="0002346D">
        <w:rPr>
          <w:rFonts w:ascii="Times New Roman" w:hAnsi="Times New Roman"/>
          <w:sz w:val="24"/>
          <w:szCs w:val="24"/>
        </w:rPr>
        <w:t xml:space="preserve"> </w:t>
      </w:r>
      <w:r w:rsidRPr="00D13A5B" w:rsidR="003628E2">
        <w:rPr>
          <w:rFonts w:ascii="Times New Roman" w:hAnsi="Times New Roman"/>
          <w:sz w:val="24"/>
          <w:szCs w:val="24"/>
        </w:rPr>
        <w:t>12 U.S.C.</w:t>
      </w:r>
      <w:r w:rsidR="0002346D">
        <w:rPr>
          <w:rFonts w:ascii="Times New Roman" w:hAnsi="Times New Roman"/>
          <w:sz w:val="24"/>
          <w:szCs w:val="24"/>
        </w:rPr>
        <w:t xml:space="preserve"> </w:t>
      </w:r>
      <w:r w:rsidRPr="00D13A5B" w:rsidR="003628E2">
        <w:rPr>
          <w:rFonts w:ascii="Times New Roman" w:hAnsi="Times New Roman"/>
          <w:sz w:val="24"/>
          <w:szCs w:val="24"/>
        </w:rPr>
        <w:t>§ 3413(d)</w:t>
      </w:r>
      <w:r w:rsidR="00610D78">
        <w:rPr>
          <w:rFonts w:ascii="Times New Roman" w:hAnsi="Times New Roman"/>
          <w:sz w:val="24"/>
          <w:szCs w:val="24"/>
        </w:rPr>
        <w:t>,</w:t>
      </w:r>
      <w:r w:rsidR="003628E2">
        <w:rPr>
          <w:rFonts w:ascii="Times New Roman" w:hAnsi="Times New Roman"/>
          <w:sz w:val="24"/>
          <w:szCs w:val="24"/>
        </w:rPr>
        <w:t xml:space="preserve"> </w:t>
      </w:r>
      <w:r w:rsidR="00AE0E93">
        <w:rPr>
          <w:rFonts w:ascii="Times New Roman" w:hAnsi="Times New Roman"/>
          <w:sz w:val="24"/>
          <w:szCs w:val="24"/>
        </w:rPr>
        <w:t>i</w:t>
      </w:r>
      <w:r w:rsidR="003628E2">
        <w:rPr>
          <w:rFonts w:ascii="Times New Roman" w:hAnsi="Times New Roman"/>
          <w:sz w:val="24"/>
          <w:szCs w:val="24"/>
        </w:rPr>
        <w:t xml:space="preserve">s </w:t>
      </w:r>
      <w:r w:rsidR="00AE0E93">
        <w:rPr>
          <w:rFonts w:ascii="Times New Roman" w:hAnsi="Times New Roman"/>
          <w:sz w:val="24"/>
          <w:szCs w:val="24"/>
        </w:rPr>
        <w:t>a</w:t>
      </w:r>
      <w:r w:rsidR="00610D78">
        <w:rPr>
          <w:rFonts w:ascii="Times New Roman" w:hAnsi="Times New Roman"/>
          <w:sz w:val="24"/>
          <w:szCs w:val="24"/>
        </w:rPr>
        <w:t xml:space="preserve"> federal statut</w:t>
      </w:r>
      <w:r w:rsidR="00AE0E93">
        <w:rPr>
          <w:rFonts w:ascii="Times New Roman" w:hAnsi="Times New Roman"/>
          <w:sz w:val="24"/>
          <w:szCs w:val="24"/>
        </w:rPr>
        <w:t>ory</w:t>
      </w:r>
      <w:r w:rsidR="00610D78">
        <w:rPr>
          <w:rFonts w:ascii="Times New Roman" w:hAnsi="Times New Roman"/>
          <w:sz w:val="24"/>
          <w:szCs w:val="24"/>
        </w:rPr>
        <w:t xml:space="preserve"> </w:t>
      </w:r>
      <w:r w:rsidRPr="00D13A5B" w:rsidR="003628E2">
        <w:rPr>
          <w:rFonts w:ascii="Times New Roman" w:hAnsi="Times New Roman"/>
          <w:sz w:val="24"/>
          <w:szCs w:val="24"/>
        </w:rPr>
        <w:t>exception</w:t>
      </w:r>
      <w:r w:rsidR="003628E2">
        <w:rPr>
          <w:rFonts w:ascii="Times New Roman" w:hAnsi="Times New Roman"/>
          <w:sz w:val="24"/>
          <w:szCs w:val="24"/>
        </w:rPr>
        <w:t xml:space="preserve"> to section 1113(d) of the Right to Financial Privacy Act of 1978</w:t>
      </w:r>
      <w:r w:rsidR="0002346D">
        <w:rPr>
          <w:rFonts w:ascii="Times New Roman" w:hAnsi="Times New Roman"/>
          <w:sz w:val="24"/>
          <w:szCs w:val="24"/>
        </w:rPr>
        <w:t>, which</w:t>
      </w:r>
      <w:r w:rsidR="003628E2">
        <w:rPr>
          <w:rFonts w:ascii="Times New Roman" w:hAnsi="Times New Roman"/>
          <w:sz w:val="24"/>
          <w:szCs w:val="24"/>
        </w:rPr>
        <w:t xml:space="preserve"> prohibit</w:t>
      </w:r>
      <w:r w:rsidR="0002346D">
        <w:rPr>
          <w:rFonts w:ascii="Times New Roman" w:hAnsi="Times New Roman"/>
          <w:sz w:val="24"/>
          <w:szCs w:val="24"/>
        </w:rPr>
        <w:t>s</w:t>
      </w:r>
      <w:r w:rsidR="003628E2">
        <w:rPr>
          <w:rFonts w:ascii="Times New Roman" w:hAnsi="Times New Roman"/>
          <w:sz w:val="24"/>
          <w:szCs w:val="24"/>
        </w:rPr>
        <w:t xml:space="preserve"> </w:t>
      </w:r>
      <w:r w:rsidR="00610D78">
        <w:rPr>
          <w:rFonts w:ascii="Times New Roman" w:hAnsi="Times New Roman"/>
          <w:sz w:val="24"/>
          <w:szCs w:val="24"/>
        </w:rPr>
        <w:t xml:space="preserve">a </w:t>
      </w:r>
      <w:r w:rsidR="003628E2">
        <w:rPr>
          <w:rFonts w:ascii="Times New Roman" w:hAnsi="Times New Roman"/>
          <w:sz w:val="24"/>
          <w:szCs w:val="24"/>
        </w:rPr>
        <w:t xml:space="preserve">financial </w:t>
      </w:r>
      <w:r w:rsidRPr="00D13A5B" w:rsidR="003628E2">
        <w:rPr>
          <w:rFonts w:ascii="Times New Roman" w:hAnsi="Times New Roman"/>
          <w:sz w:val="24"/>
          <w:szCs w:val="24"/>
        </w:rPr>
        <w:t xml:space="preserve">institution </w:t>
      </w:r>
      <w:r w:rsidR="003628E2">
        <w:rPr>
          <w:rFonts w:ascii="Times New Roman" w:hAnsi="Times New Roman"/>
          <w:sz w:val="24"/>
          <w:szCs w:val="24"/>
        </w:rPr>
        <w:t xml:space="preserve">from </w:t>
      </w:r>
      <w:r w:rsidRPr="00D13A5B" w:rsidR="003628E2">
        <w:rPr>
          <w:rFonts w:ascii="Times New Roman" w:hAnsi="Times New Roman"/>
          <w:sz w:val="24"/>
          <w:szCs w:val="24"/>
        </w:rPr>
        <w:t>provid</w:t>
      </w:r>
      <w:r w:rsidR="003628E2">
        <w:rPr>
          <w:rFonts w:ascii="Times New Roman" w:hAnsi="Times New Roman"/>
          <w:sz w:val="24"/>
          <w:szCs w:val="24"/>
        </w:rPr>
        <w:t>ing</w:t>
      </w:r>
      <w:r w:rsidRPr="00D13A5B" w:rsidR="003628E2">
        <w:rPr>
          <w:rFonts w:ascii="Times New Roman" w:hAnsi="Times New Roman"/>
          <w:sz w:val="24"/>
          <w:szCs w:val="24"/>
        </w:rPr>
        <w:t xml:space="preserve"> financial information without prior notice or authorization of the customer</w:t>
      </w:r>
      <w:r w:rsidR="003628E2">
        <w:rPr>
          <w:rFonts w:ascii="Times New Roman" w:hAnsi="Times New Roman"/>
          <w:sz w:val="24"/>
          <w:szCs w:val="24"/>
        </w:rPr>
        <w:t xml:space="preserve">; (2) </w:t>
      </w:r>
      <w:r w:rsidRPr="00F51DE0" w:rsidR="00136584">
        <w:rPr>
          <w:rFonts w:ascii="Times New Roman" w:hAnsi="Times New Roman"/>
          <w:spacing w:val="-3"/>
          <w:sz w:val="24"/>
          <w:szCs w:val="24"/>
        </w:rPr>
        <w:t xml:space="preserve">42 U.S.C. § 652(l), which authorizes OCSE, through the FPLS, to aid state agencies and MSFIs in reaching agreements to receive </w:t>
      </w:r>
      <w:r w:rsidRPr="00F51DE0" w:rsidR="000D1855">
        <w:rPr>
          <w:rFonts w:ascii="Times New Roman" w:hAnsi="Times New Roman"/>
          <w:spacing w:val="-3"/>
          <w:sz w:val="24"/>
          <w:szCs w:val="24"/>
        </w:rPr>
        <w:t xml:space="preserve">information </w:t>
      </w:r>
      <w:r w:rsidRPr="00F51DE0" w:rsidR="00F6001F">
        <w:rPr>
          <w:rFonts w:ascii="Times New Roman" w:hAnsi="Times New Roman"/>
          <w:spacing w:val="-3"/>
          <w:sz w:val="24"/>
          <w:szCs w:val="24"/>
        </w:rPr>
        <w:t xml:space="preserve">from MSFIs </w:t>
      </w:r>
      <w:r w:rsidRPr="00F51DE0" w:rsidR="00073C04">
        <w:rPr>
          <w:rFonts w:ascii="Times New Roman" w:hAnsi="Times New Roman"/>
          <w:spacing w:val="-3"/>
          <w:sz w:val="24"/>
          <w:szCs w:val="24"/>
        </w:rPr>
        <w:t xml:space="preserve">about </w:t>
      </w:r>
      <w:r w:rsidRPr="00F51DE0" w:rsidR="00136584">
        <w:rPr>
          <w:rFonts w:ascii="Times New Roman" w:hAnsi="Times New Roman"/>
          <w:spacing w:val="-3"/>
          <w:sz w:val="24"/>
          <w:szCs w:val="24"/>
        </w:rPr>
        <w:t>the location of accounts held by obligors who owe past-due support and transfer</w:t>
      </w:r>
      <w:r w:rsidRPr="00F51DE0" w:rsidR="00F901DB">
        <w:rPr>
          <w:rFonts w:ascii="Times New Roman" w:hAnsi="Times New Roman"/>
          <w:spacing w:val="-3"/>
          <w:sz w:val="24"/>
          <w:szCs w:val="24"/>
        </w:rPr>
        <w:t>ring</w:t>
      </w:r>
      <w:r w:rsidRPr="00F51DE0" w:rsidR="00136584">
        <w:rPr>
          <w:rFonts w:ascii="Times New Roman" w:hAnsi="Times New Roman"/>
          <w:spacing w:val="-3"/>
          <w:sz w:val="24"/>
          <w:szCs w:val="24"/>
        </w:rPr>
        <w:t xml:space="preserve"> it to state agencies</w:t>
      </w:r>
      <w:r>
        <w:rPr>
          <w:rFonts w:ascii="Times New Roman" w:hAnsi="Times New Roman"/>
          <w:spacing w:val="-3"/>
          <w:sz w:val="24"/>
          <w:szCs w:val="24"/>
        </w:rPr>
        <w:t xml:space="preserve">; </w:t>
      </w:r>
      <w:r w:rsidRPr="00F51DE0" w:rsidR="003628E2">
        <w:rPr>
          <w:rFonts w:ascii="Times New Roman" w:hAnsi="Times New Roman"/>
          <w:spacing w:val="-3"/>
          <w:sz w:val="24"/>
          <w:szCs w:val="24"/>
        </w:rPr>
        <w:t>(3)</w:t>
      </w:r>
      <w:r w:rsidR="003628E2">
        <w:rPr>
          <w:rFonts w:ascii="Times New Roman" w:hAnsi="Times New Roman"/>
          <w:spacing w:val="-3"/>
          <w:sz w:val="24"/>
          <w:szCs w:val="24"/>
        </w:rPr>
        <w:t xml:space="preserve"> </w:t>
      </w:r>
      <w:r w:rsidRPr="00F51DE0" w:rsidR="00136584">
        <w:rPr>
          <w:rFonts w:ascii="Times New Roman" w:hAnsi="Times New Roman"/>
          <w:spacing w:val="-3"/>
          <w:sz w:val="24"/>
          <w:szCs w:val="24"/>
        </w:rPr>
        <w:t>42 U.S.C. § 666 (a)(2) and (c)(1)(G)(ii), which require</w:t>
      </w:r>
      <w:r w:rsidRPr="00F51DE0" w:rsidR="00EF0ED6">
        <w:rPr>
          <w:rFonts w:ascii="Times New Roman" w:hAnsi="Times New Roman"/>
          <w:spacing w:val="-3"/>
          <w:sz w:val="24"/>
          <w:szCs w:val="24"/>
        </w:rPr>
        <w:t>s</w:t>
      </w:r>
      <w:r w:rsidRPr="00F51DE0" w:rsidR="00136584">
        <w:rPr>
          <w:rFonts w:ascii="Times New Roman" w:hAnsi="Times New Roman"/>
          <w:spacing w:val="-3"/>
          <w:sz w:val="24"/>
          <w:szCs w:val="24"/>
        </w:rPr>
        <w:t xml:space="preserve"> state agencies </w:t>
      </w:r>
      <w:r w:rsidRPr="00F51DE0" w:rsidR="00F901DB">
        <w:rPr>
          <w:rFonts w:ascii="Times New Roman" w:hAnsi="Times New Roman"/>
          <w:spacing w:val="-3"/>
          <w:sz w:val="24"/>
          <w:szCs w:val="24"/>
        </w:rPr>
        <w:t xml:space="preserve">to establish procedures to secure assets </w:t>
      </w:r>
      <w:r w:rsidRPr="00F51DE0" w:rsidR="00136584">
        <w:rPr>
          <w:rFonts w:ascii="Times New Roman" w:hAnsi="Times New Roman"/>
          <w:spacing w:val="-3"/>
          <w:sz w:val="24"/>
          <w:szCs w:val="24"/>
        </w:rPr>
        <w:t>to satisfy any current support obligation and arrearage by attaching and seizing assets of the obligor held in financial institutions</w:t>
      </w:r>
      <w:r>
        <w:rPr>
          <w:rFonts w:ascii="Times New Roman" w:hAnsi="Times New Roman"/>
          <w:spacing w:val="-3"/>
          <w:sz w:val="24"/>
          <w:szCs w:val="24"/>
        </w:rPr>
        <w:t xml:space="preserve">; </w:t>
      </w:r>
    </w:p>
    <w:p w:rsidR="008A4872" w:rsidP="004C3657" w:rsidRDefault="00D13A5B" w14:paraId="6082861D" w14:textId="77777777">
      <w:pPr>
        <w:suppressAutoHyphens/>
        <w:ind w:left="360"/>
        <w:rPr>
          <w:rFonts w:ascii="Times New Roman" w:hAnsi="Times New Roman"/>
          <w:spacing w:val="-3"/>
          <w:sz w:val="24"/>
          <w:szCs w:val="24"/>
        </w:rPr>
      </w:pPr>
      <w:r w:rsidRPr="00D13A5B">
        <w:rPr>
          <w:rFonts w:ascii="Times New Roman" w:hAnsi="Times New Roman"/>
          <w:spacing w:val="-3"/>
          <w:sz w:val="24"/>
          <w:szCs w:val="24"/>
        </w:rPr>
        <w:t>(</w:t>
      </w:r>
      <w:r>
        <w:rPr>
          <w:rFonts w:ascii="Times New Roman" w:hAnsi="Times New Roman"/>
          <w:spacing w:val="-3"/>
          <w:sz w:val="24"/>
          <w:szCs w:val="24"/>
        </w:rPr>
        <w:t>4</w:t>
      </w:r>
      <w:r w:rsidRPr="00F51DE0">
        <w:rPr>
          <w:rFonts w:ascii="Times New Roman" w:hAnsi="Times New Roman"/>
          <w:spacing w:val="-3"/>
          <w:sz w:val="24"/>
          <w:szCs w:val="24"/>
        </w:rPr>
        <w:t xml:space="preserve">) </w:t>
      </w:r>
      <w:r w:rsidRPr="00F51DE0" w:rsidR="00136584">
        <w:rPr>
          <w:rFonts w:ascii="Times New Roman" w:hAnsi="Times New Roman"/>
          <w:spacing w:val="-3"/>
          <w:sz w:val="24"/>
          <w:szCs w:val="24"/>
        </w:rPr>
        <w:t xml:space="preserve">42 U.S.C. § 666(a)(17), which requires state agencies to establish procedures under which </w:t>
      </w:r>
      <w:r w:rsidRPr="00F51DE0" w:rsidR="00136584">
        <w:rPr>
          <w:rFonts w:ascii="Times New Roman" w:hAnsi="Times New Roman"/>
          <w:spacing w:val="-3"/>
          <w:sz w:val="24"/>
          <w:szCs w:val="24"/>
        </w:rPr>
        <w:lastRenderedPageBreak/>
        <w:t xml:space="preserve">the state agencies shall enter into agreements with financial institutions doing business in the State – (i) to develop and operate, in coordination with financial institutions and the FPLS (in the case of MSFIs), a data match system, using automated data exchanges to the maximum extent feasible, in which a financial institution is required to provide </w:t>
      </w:r>
      <w:r w:rsidRPr="00F51DE0" w:rsidR="005D7C4E">
        <w:rPr>
          <w:rFonts w:ascii="Times New Roman" w:hAnsi="Times New Roman"/>
          <w:spacing w:val="-3"/>
          <w:sz w:val="24"/>
          <w:szCs w:val="24"/>
        </w:rPr>
        <w:t>quarterly</w:t>
      </w:r>
      <w:r w:rsidRPr="00F51DE0" w:rsidR="00A9326D">
        <w:rPr>
          <w:rFonts w:ascii="Times New Roman" w:hAnsi="Times New Roman"/>
          <w:spacing w:val="-3"/>
          <w:sz w:val="24"/>
          <w:szCs w:val="24"/>
        </w:rPr>
        <w:t xml:space="preserve">, </w:t>
      </w:r>
      <w:r w:rsidRPr="00F51DE0" w:rsidR="00136584">
        <w:rPr>
          <w:rFonts w:ascii="Times New Roman" w:hAnsi="Times New Roman"/>
          <w:spacing w:val="-3"/>
          <w:sz w:val="24"/>
          <w:szCs w:val="24"/>
        </w:rPr>
        <w:t>information pertaining to a noncustodial parent owing past-due support who maintains an account at the institution</w:t>
      </w:r>
      <w:r w:rsidR="004C3657">
        <w:rPr>
          <w:rFonts w:ascii="Times New Roman" w:hAnsi="Times New Roman"/>
          <w:spacing w:val="-3"/>
          <w:sz w:val="24"/>
          <w:szCs w:val="24"/>
        </w:rPr>
        <w:t xml:space="preserve">; and, </w:t>
      </w:r>
      <w:r w:rsidRPr="00F51DE0" w:rsidR="00136584">
        <w:rPr>
          <w:rFonts w:ascii="Times New Roman" w:hAnsi="Times New Roman"/>
          <w:spacing w:val="-3"/>
          <w:sz w:val="24"/>
          <w:szCs w:val="24"/>
        </w:rPr>
        <w:t>(ii) in response to a notice of lien or levy, encu</w:t>
      </w:r>
      <w:r w:rsidR="008A4872">
        <w:rPr>
          <w:rFonts w:ascii="Times New Roman" w:hAnsi="Times New Roman"/>
          <w:spacing w:val="-3"/>
          <w:sz w:val="24"/>
          <w:szCs w:val="24"/>
        </w:rPr>
        <w:t>mber or surrender, assets held;</w:t>
      </w:r>
    </w:p>
    <w:p w:rsidR="008A4872" w:rsidP="004C3657" w:rsidRDefault="00136584" w14:paraId="0A5FF68E" w14:textId="77777777">
      <w:pPr>
        <w:suppressAutoHyphens/>
        <w:ind w:left="360"/>
        <w:rPr>
          <w:rFonts w:ascii="Times New Roman" w:hAnsi="Times New Roman"/>
          <w:spacing w:val="-3"/>
          <w:sz w:val="24"/>
          <w:szCs w:val="24"/>
        </w:rPr>
      </w:pPr>
      <w:r w:rsidRPr="00F51DE0">
        <w:rPr>
          <w:rFonts w:ascii="Times New Roman" w:hAnsi="Times New Roman"/>
          <w:spacing w:val="-3"/>
          <w:sz w:val="24"/>
          <w:szCs w:val="24"/>
        </w:rPr>
        <w:t>(</w:t>
      </w:r>
      <w:r w:rsidR="00D13A5B">
        <w:rPr>
          <w:rFonts w:ascii="Times New Roman" w:hAnsi="Times New Roman"/>
          <w:spacing w:val="-3"/>
          <w:sz w:val="24"/>
          <w:szCs w:val="24"/>
        </w:rPr>
        <w:t>5</w:t>
      </w:r>
      <w:r w:rsidRPr="00F51DE0">
        <w:rPr>
          <w:rFonts w:ascii="Times New Roman" w:hAnsi="Times New Roman"/>
          <w:spacing w:val="-3"/>
          <w:sz w:val="24"/>
          <w:szCs w:val="24"/>
        </w:rPr>
        <w:t>) 42 U.S.C. § 652(a)(7), which requires OCSE to provide technical assistance to state agencies to help them establish effective systems for collecting child and spousal support; and</w:t>
      </w:r>
      <w:r w:rsidR="003628E2">
        <w:rPr>
          <w:rFonts w:ascii="Times New Roman" w:hAnsi="Times New Roman"/>
          <w:spacing w:val="-3"/>
          <w:sz w:val="24"/>
          <w:szCs w:val="24"/>
        </w:rPr>
        <w:t>,</w:t>
      </w:r>
    </w:p>
    <w:p w:rsidRPr="004C3657" w:rsidR="00136584" w:rsidP="004C3657" w:rsidRDefault="00136584" w14:paraId="1E826E45" w14:textId="77777777">
      <w:pPr>
        <w:suppressAutoHyphens/>
        <w:ind w:left="360"/>
      </w:pPr>
      <w:r w:rsidRPr="00F51DE0">
        <w:rPr>
          <w:rFonts w:ascii="Times New Roman" w:hAnsi="Times New Roman"/>
          <w:spacing w:val="-3"/>
          <w:sz w:val="24"/>
          <w:szCs w:val="24"/>
        </w:rPr>
        <w:t>(</w:t>
      </w:r>
      <w:r w:rsidR="00D13A5B">
        <w:rPr>
          <w:rFonts w:ascii="Times New Roman" w:hAnsi="Times New Roman"/>
          <w:spacing w:val="-3"/>
          <w:sz w:val="24"/>
          <w:szCs w:val="24"/>
        </w:rPr>
        <w:t>6</w:t>
      </w:r>
      <w:r w:rsidRPr="00F51DE0">
        <w:rPr>
          <w:rFonts w:ascii="Times New Roman" w:hAnsi="Times New Roman"/>
          <w:spacing w:val="-3"/>
          <w:sz w:val="24"/>
          <w:szCs w:val="24"/>
        </w:rPr>
        <w:t>) 45 CFR § 303.7(a)(5), which requires state agencies to transmit requests for information and provide requested information electronically to the greatest extent possible</w:t>
      </w:r>
      <w:r w:rsidR="008B4C70">
        <w:rPr>
          <w:rFonts w:ascii="Times New Roman" w:hAnsi="Times New Roman"/>
          <w:spacing w:val="-3"/>
          <w:sz w:val="24"/>
          <w:szCs w:val="24"/>
        </w:rPr>
        <w:t>.</w:t>
      </w:r>
    </w:p>
    <w:p w:rsidRPr="00136584" w:rsidR="00EC698B" w:rsidP="00A77F6B" w:rsidRDefault="00EC698B" w14:paraId="0CCD07E3" w14:textId="77777777">
      <w:pPr>
        <w:widowControl/>
        <w:tabs>
          <w:tab w:val="num" w:pos="360"/>
        </w:tabs>
        <w:ind w:left="360"/>
        <w:rPr>
          <w:rFonts w:ascii="Times New Roman" w:hAnsi="Times New Roman"/>
          <w:snapToGrid/>
          <w:sz w:val="24"/>
          <w:szCs w:val="24"/>
        </w:rPr>
      </w:pPr>
    </w:p>
    <w:p w:rsidR="00FE40A0" w:rsidP="00FE40A0" w:rsidRDefault="008A4872" w14:paraId="30B4597F" w14:textId="4144F9F9">
      <w:pPr>
        <w:widowControl/>
        <w:spacing w:line="240" w:lineRule="atLeast"/>
        <w:ind w:left="360"/>
        <w:rPr>
          <w:rFonts w:ascii="Times New Roman" w:hAnsi="Times New Roman"/>
          <w:sz w:val="24"/>
          <w:szCs w:val="24"/>
        </w:rPr>
      </w:pPr>
      <w:r>
        <w:rPr>
          <w:rFonts w:ascii="Times New Roman" w:hAnsi="Times New Roman"/>
          <w:sz w:val="24"/>
          <w:szCs w:val="24"/>
        </w:rPr>
        <w:t xml:space="preserve">OCSE made minor edits to the MSFIDM and </w:t>
      </w:r>
      <w:r>
        <w:rPr>
          <w:rFonts w:ascii="Times New Roman" w:hAnsi="Times New Roman"/>
          <w:i/>
          <w:sz w:val="24"/>
          <w:szCs w:val="24"/>
        </w:rPr>
        <w:t>FAST</w:t>
      </w:r>
      <w:r w:rsidR="009E149A">
        <w:rPr>
          <w:rFonts w:ascii="Times New Roman" w:hAnsi="Times New Roman"/>
          <w:i/>
          <w:sz w:val="24"/>
          <w:szCs w:val="24"/>
        </w:rPr>
        <w:t xml:space="preserve"> </w:t>
      </w:r>
      <w:r>
        <w:rPr>
          <w:rFonts w:ascii="Times New Roman" w:hAnsi="Times New Roman"/>
          <w:sz w:val="24"/>
          <w:szCs w:val="24"/>
        </w:rPr>
        <w:t>Levy record specifications to clarify language</w:t>
      </w:r>
      <w:r w:rsidR="00DD040D">
        <w:rPr>
          <w:rFonts w:ascii="Times New Roman" w:hAnsi="Times New Roman"/>
          <w:sz w:val="24"/>
          <w:szCs w:val="24"/>
        </w:rPr>
        <w:t>; therefore, this</w:t>
      </w:r>
      <w:r w:rsidRPr="00477B9E" w:rsidR="00DD040D">
        <w:rPr>
          <w:rFonts w:ascii="Times New Roman" w:hAnsi="Times New Roman"/>
          <w:sz w:val="24"/>
          <w:szCs w:val="24"/>
        </w:rPr>
        <w:t xml:space="preserve"> request is for a revision of a currently approved information collection. </w:t>
      </w:r>
    </w:p>
    <w:p w:rsidR="00FE40A0" w:rsidP="00FE40A0" w:rsidRDefault="00FE40A0" w14:paraId="11DA224C" w14:textId="77777777">
      <w:pPr>
        <w:widowControl/>
        <w:spacing w:line="240" w:lineRule="atLeast"/>
        <w:ind w:left="360"/>
        <w:rPr>
          <w:rFonts w:ascii="Times New Roman" w:hAnsi="Times New Roman"/>
          <w:sz w:val="24"/>
          <w:szCs w:val="24"/>
        </w:rPr>
      </w:pPr>
    </w:p>
    <w:p w:rsidRPr="00421524" w:rsidR="00586C07" w:rsidP="00421524" w:rsidRDefault="00D4286E" w14:paraId="78628A2F" w14:textId="77777777">
      <w:pPr>
        <w:widowControl/>
        <w:spacing w:line="240" w:lineRule="atLeast"/>
        <w:ind w:left="360" w:hanging="360"/>
        <w:rPr>
          <w:rFonts w:ascii="Times New Roman" w:hAnsi="Times New Roman"/>
          <w:b/>
          <w:snapToGrid/>
          <w:sz w:val="24"/>
          <w:szCs w:val="24"/>
        </w:rPr>
      </w:pPr>
      <w:r w:rsidRPr="00421524">
        <w:rPr>
          <w:rFonts w:ascii="Times New Roman" w:hAnsi="Times New Roman"/>
          <w:b/>
          <w:sz w:val="24"/>
          <w:szCs w:val="24"/>
        </w:rPr>
        <w:t>2.</w:t>
      </w:r>
      <w:r w:rsidR="00421524">
        <w:rPr>
          <w:rFonts w:ascii="Times New Roman" w:hAnsi="Times New Roman"/>
          <w:b/>
          <w:sz w:val="24"/>
          <w:szCs w:val="24"/>
        </w:rPr>
        <w:t xml:space="preserve"> </w:t>
      </w:r>
      <w:r w:rsidRPr="00421524">
        <w:rPr>
          <w:rFonts w:ascii="Times New Roman" w:hAnsi="Times New Roman"/>
          <w:b/>
          <w:sz w:val="24"/>
          <w:szCs w:val="24"/>
        </w:rPr>
        <w:t xml:space="preserve"> </w:t>
      </w:r>
      <w:r w:rsidR="00421524">
        <w:rPr>
          <w:rFonts w:ascii="Times New Roman" w:hAnsi="Times New Roman"/>
          <w:b/>
          <w:sz w:val="24"/>
          <w:szCs w:val="24"/>
        </w:rPr>
        <w:t xml:space="preserve"> </w:t>
      </w:r>
      <w:r w:rsidRPr="00421524" w:rsidR="00790D2C">
        <w:rPr>
          <w:rFonts w:ascii="Times New Roman" w:hAnsi="Times New Roman"/>
          <w:b/>
          <w:snapToGrid/>
          <w:sz w:val="24"/>
          <w:szCs w:val="24"/>
        </w:rPr>
        <w:t>P</w:t>
      </w:r>
      <w:r w:rsidRPr="00421524" w:rsidR="002C3C4F">
        <w:rPr>
          <w:rFonts w:ascii="Times New Roman" w:hAnsi="Times New Roman"/>
          <w:b/>
          <w:snapToGrid/>
          <w:sz w:val="24"/>
          <w:szCs w:val="24"/>
        </w:rPr>
        <w:t xml:space="preserve">urpose and Use of the Information Collection </w:t>
      </w:r>
    </w:p>
    <w:p w:rsidR="00421524" w:rsidP="00FE40A0" w:rsidRDefault="00421524" w14:paraId="775C1F56" w14:textId="77777777">
      <w:pPr>
        <w:widowControl/>
        <w:spacing w:line="240" w:lineRule="atLeast"/>
        <w:ind w:left="360"/>
      </w:pPr>
    </w:p>
    <w:p w:rsidRPr="00A77F6B" w:rsidR="002D5AF4" w:rsidP="00F149FB" w:rsidRDefault="00477B9E" w14:paraId="242B2699" w14:textId="77777777">
      <w:pPr>
        <w:pStyle w:val="BodyText2"/>
        <w:tabs>
          <w:tab w:val="clear" w:pos="0"/>
        </w:tabs>
        <w:ind w:left="360"/>
        <w:jc w:val="left"/>
      </w:pPr>
      <w:r>
        <w:rPr>
          <w:szCs w:val="24"/>
        </w:rPr>
        <w:t xml:space="preserve">The purpose of the </w:t>
      </w:r>
      <w:r w:rsidRPr="00A77F6B">
        <w:t>MSFIDM/</w:t>
      </w:r>
      <w:r w:rsidRPr="00A77F6B">
        <w:rPr>
          <w:i/>
        </w:rPr>
        <w:t xml:space="preserve">FAST </w:t>
      </w:r>
      <w:r w:rsidRPr="00A77F6B">
        <w:t>Levy</w:t>
      </w:r>
      <w:r>
        <w:t xml:space="preserve"> i</w:t>
      </w:r>
      <w:r w:rsidRPr="00A77F6B" w:rsidR="00136584">
        <w:t>nformation collect</w:t>
      </w:r>
      <w:r>
        <w:t>ion</w:t>
      </w:r>
      <w:r w:rsidRPr="00A77F6B" w:rsidR="00136584">
        <w:t xml:space="preserve"> is </w:t>
      </w:r>
      <w:r>
        <w:t xml:space="preserve">to enhance </w:t>
      </w:r>
      <w:r w:rsidRPr="00A77F6B" w:rsidR="00136584">
        <w:t xml:space="preserve">child </w:t>
      </w:r>
      <w:r w:rsidR="00A07B31">
        <w:t xml:space="preserve">support </w:t>
      </w:r>
      <w:r w:rsidRPr="00A77F6B" w:rsidR="00136584">
        <w:t xml:space="preserve">enforcement. </w:t>
      </w:r>
      <w:r w:rsidR="00586C07">
        <w:t>MSFIs must notify OCSE they want to participate in the data match effort and complete the standard MSFIDM Form (“Election Form”) to select their preferred me</w:t>
      </w:r>
      <w:r>
        <w:t xml:space="preserve">thod </w:t>
      </w:r>
      <w:r w:rsidR="00586C07">
        <w:t>of data transmission, dates of transmission, and the names of data service</w:t>
      </w:r>
      <w:r w:rsidR="00CA7C30">
        <w:t>s</w:t>
      </w:r>
      <w:r w:rsidR="00586C07">
        <w:t xml:space="preserve"> providers, if appropriate. </w:t>
      </w:r>
      <w:r w:rsidRPr="00A77F6B" w:rsidR="002D5AF4">
        <w:t xml:space="preserve">OCSE uses the information </w:t>
      </w:r>
      <w:r w:rsidR="00515E0C">
        <w:t xml:space="preserve">that </w:t>
      </w:r>
      <w:r w:rsidRPr="00A77F6B" w:rsidR="002D5AF4">
        <w:t xml:space="preserve">MSFIs </w:t>
      </w:r>
      <w:r w:rsidR="00A07B31">
        <w:t xml:space="preserve">provide </w:t>
      </w:r>
      <w:r w:rsidRPr="00A77F6B" w:rsidR="002D5AF4">
        <w:t xml:space="preserve">in their Election Form to determine: </w:t>
      </w:r>
    </w:p>
    <w:p w:rsidRPr="00A77F6B" w:rsidR="002D5AF4" w:rsidP="002D5AF4" w:rsidRDefault="002D5AF4" w14:paraId="267474E7" w14:textId="77777777">
      <w:pPr>
        <w:rPr>
          <w:rFonts w:ascii="Times New Roman" w:hAnsi="Times New Roman"/>
          <w:sz w:val="24"/>
          <w:szCs w:val="24"/>
        </w:rPr>
      </w:pPr>
    </w:p>
    <w:p w:rsidRPr="00A47B93" w:rsidR="002D5AF4" w:rsidP="00515E0C" w:rsidRDefault="005D7C4E" w14:paraId="5CB59A08"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w:t>
      </w:r>
      <w:r w:rsidRPr="00A47B93" w:rsidR="002D5AF4">
        <w:rPr>
          <w:rFonts w:ascii="Times New Roman" w:hAnsi="Times New Roman"/>
          <w:sz w:val="24"/>
          <w:szCs w:val="24"/>
        </w:rPr>
        <w:t>MSFI contact information includ</w:t>
      </w:r>
      <w:r w:rsidRPr="00A47B93">
        <w:rPr>
          <w:rFonts w:ascii="Times New Roman" w:hAnsi="Times New Roman"/>
          <w:sz w:val="24"/>
          <w:szCs w:val="24"/>
        </w:rPr>
        <w:t>es</w:t>
      </w:r>
      <w:r w:rsidRPr="00A47B93" w:rsidR="002D5AF4">
        <w:rPr>
          <w:rFonts w:ascii="Times New Roman" w:hAnsi="Times New Roman"/>
          <w:sz w:val="24"/>
          <w:szCs w:val="24"/>
        </w:rPr>
        <w:t xml:space="preserve"> the MSFI name, address, phone number, and a point of contact at the institution</w:t>
      </w:r>
    </w:p>
    <w:p w:rsidRPr="00A47B93" w:rsidR="002D5AF4" w:rsidP="00515E0C" w:rsidRDefault="002D5AF4" w14:paraId="3DE31620"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whether the MSFI will participate in the MSFIDM program</w:t>
      </w:r>
    </w:p>
    <w:p w:rsidRPr="00A47B93" w:rsidR="002D5AF4" w:rsidP="00515E0C" w:rsidRDefault="005D7C4E" w14:paraId="4BD48EB5"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w:t>
      </w:r>
      <w:r w:rsidRPr="00A47B93" w:rsidR="002D5AF4">
        <w:rPr>
          <w:rFonts w:ascii="Times New Roman" w:hAnsi="Times New Roman"/>
          <w:sz w:val="24"/>
          <w:szCs w:val="24"/>
        </w:rPr>
        <w:t>preferred data exchange method</w:t>
      </w:r>
    </w:p>
    <w:p w:rsidRPr="00A47B93" w:rsidR="002D5AF4" w:rsidP="00515E0C" w:rsidRDefault="005D7C4E" w14:paraId="3473A1BA"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w:t>
      </w:r>
      <w:r w:rsidRPr="00A47B93" w:rsidR="002D5AF4">
        <w:rPr>
          <w:rFonts w:ascii="Times New Roman" w:hAnsi="Times New Roman"/>
          <w:sz w:val="24"/>
          <w:szCs w:val="24"/>
        </w:rPr>
        <w:t xml:space="preserve">date to receive </w:t>
      </w:r>
      <w:r w:rsidRPr="00A47B93">
        <w:rPr>
          <w:rFonts w:ascii="Times New Roman" w:hAnsi="Times New Roman"/>
          <w:sz w:val="24"/>
          <w:szCs w:val="24"/>
        </w:rPr>
        <w:t xml:space="preserve">the </w:t>
      </w:r>
      <w:r w:rsidRPr="00A47B93" w:rsidR="002D5AF4">
        <w:rPr>
          <w:rFonts w:ascii="Times New Roman" w:hAnsi="Times New Roman"/>
          <w:sz w:val="24"/>
          <w:szCs w:val="24"/>
        </w:rPr>
        <w:t>first file from OCSE</w:t>
      </w:r>
    </w:p>
    <w:p w:rsidRPr="00A47B93" w:rsidR="002D5AF4" w:rsidP="00515E0C" w:rsidRDefault="005D7C4E" w14:paraId="53102C98"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w:t>
      </w:r>
      <w:r w:rsidRPr="00A47B93" w:rsidR="002D5AF4">
        <w:rPr>
          <w:rFonts w:ascii="Times New Roman" w:hAnsi="Times New Roman"/>
          <w:sz w:val="24"/>
          <w:szCs w:val="24"/>
        </w:rPr>
        <w:t>transmitter information, if applicable</w:t>
      </w:r>
    </w:p>
    <w:p w:rsidRPr="00A47B93" w:rsidR="002D5AF4" w:rsidP="00515E0C" w:rsidRDefault="002D5AF4" w14:paraId="2E8B9CC2"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whether the MSFI wants the file to go directly to its authorized transmitter</w:t>
      </w:r>
    </w:p>
    <w:p w:rsidRPr="00A47B93" w:rsidR="002D5AF4" w:rsidP="00515E0C" w:rsidRDefault="002D5AF4" w14:paraId="3D099AA4"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whether the MSFI wants to change </w:t>
      </w:r>
      <w:r w:rsidRPr="00A47B93" w:rsidR="005D7C4E">
        <w:rPr>
          <w:rFonts w:ascii="Times New Roman" w:hAnsi="Times New Roman"/>
          <w:sz w:val="24"/>
          <w:szCs w:val="24"/>
        </w:rPr>
        <w:t xml:space="preserve">the </w:t>
      </w:r>
      <w:r w:rsidRPr="00A47B93">
        <w:rPr>
          <w:rFonts w:ascii="Times New Roman" w:hAnsi="Times New Roman"/>
          <w:sz w:val="24"/>
          <w:szCs w:val="24"/>
        </w:rPr>
        <w:t xml:space="preserve">transmitter information or </w:t>
      </w:r>
      <w:r w:rsidRPr="00A47B93" w:rsidR="005D7C4E">
        <w:rPr>
          <w:rFonts w:ascii="Times New Roman" w:hAnsi="Times New Roman"/>
          <w:sz w:val="24"/>
          <w:szCs w:val="24"/>
        </w:rPr>
        <w:t xml:space="preserve">the </w:t>
      </w:r>
      <w:r w:rsidRPr="00A47B93" w:rsidR="00A9326D">
        <w:rPr>
          <w:rFonts w:ascii="Times New Roman" w:hAnsi="Times New Roman"/>
          <w:sz w:val="24"/>
          <w:szCs w:val="24"/>
        </w:rPr>
        <w:t xml:space="preserve">data </w:t>
      </w:r>
      <w:r w:rsidRPr="00A47B93" w:rsidR="00E63C9A">
        <w:rPr>
          <w:rFonts w:ascii="Times New Roman" w:hAnsi="Times New Roman"/>
          <w:sz w:val="24"/>
          <w:szCs w:val="24"/>
        </w:rPr>
        <w:t xml:space="preserve">transmission </w:t>
      </w:r>
      <w:r w:rsidRPr="00A47B93">
        <w:rPr>
          <w:rFonts w:ascii="Times New Roman" w:hAnsi="Times New Roman"/>
          <w:sz w:val="24"/>
          <w:szCs w:val="24"/>
        </w:rPr>
        <w:t>method</w:t>
      </w:r>
    </w:p>
    <w:p w:rsidR="00586C07" w:rsidP="008D3087" w:rsidRDefault="00586C07" w14:paraId="347E4917" w14:textId="77777777">
      <w:pPr>
        <w:pStyle w:val="BodyText2"/>
        <w:tabs>
          <w:tab w:val="clear" w:pos="0"/>
        </w:tabs>
        <w:ind w:left="0"/>
        <w:jc w:val="left"/>
      </w:pPr>
    </w:p>
    <w:p w:rsidR="00136584" w:rsidP="00074444" w:rsidRDefault="00136584" w14:paraId="6BC6C414" w14:textId="77777777">
      <w:pPr>
        <w:pStyle w:val="BodyTextIndent2"/>
        <w:spacing w:after="0" w:line="240" w:lineRule="auto"/>
        <w:rPr>
          <w:rFonts w:ascii="Times New Roman" w:hAnsi="Times New Roman"/>
          <w:sz w:val="24"/>
          <w:szCs w:val="24"/>
        </w:rPr>
      </w:pPr>
      <w:r w:rsidRPr="00DF10F6">
        <w:rPr>
          <w:rFonts w:ascii="Times New Roman" w:hAnsi="Times New Roman"/>
          <w:sz w:val="24"/>
          <w:szCs w:val="24"/>
        </w:rPr>
        <w:t xml:space="preserve">State agencies submit information about individuals who owe past-due support to the OCSE Debtor File (OMB </w:t>
      </w:r>
      <w:r w:rsidRPr="00DF10F6" w:rsidR="00477B9E">
        <w:rPr>
          <w:rFonts w:ascii="Times New Roman" w:hAnsi="Times New Roman"/>
          <w:sz w:val="24"/>
          <w:szCs w:val="24"/>
        </w:rPr>
        <w:t xml:space="preserve"># </w:t>
      </w:r>
      <w:r w:rsidRPr="00DF10F6">
        <w:rPr>
          <w:rFonts w:ascii="Times New Roman" w:hAnsi="Times New Roman"/>
          <w:sz w:val="24"/>
          <w:szCs w:val="24"/>
        </w:rPr>
        <w:t xml:space="preserve">0970-0161). </w:t>
      </w:r>
      <w:r w:rsidRPr="00DF10F6" w:rsidR="002D5AF4">
        <w:rPr>
          <w:rFonts w:ascii="Times New Roman" w:hAnsi="Times New Roman"/>
          <w:sz w:val="24"/>
          <w:szCs w:val="24"/>
        </w:rPr>
        <w:t xml:space="preserve">OCSE provides </w:t>
      </w:r>
      <w:r w:rsidRPr="008D3087" w:rsidR="008D3087">
        <w:rPr>
          <w:rFonts w:ascii="Times New Roman" w:hAnsi="Times New Roman"/>
          <w:sz w:val="24"/>
          <w:szCs w:val="24"/>
        </w:rPr>
        <w:t xml:space="preserve">a quarterly </w:t>
      </w:r>
      <w:r w:rsidRPr="00DF10F6" w:rsidR="00EE37AF">
        <w:rPr>
          <w:rFonts w:ascii="Times New Roman" w:hAnsi="Times New Roman"/>
          <w:sz w:val="24"/>
          <w:szCs w:val="24"/>
        </w:rPr>
        <w:t xml:space="preserve">inquiry file containing Debtor File information </w:t>
      </w:r>
      <w:r w:rsidRPr="00DF10F6" w:rsidR="002D5AF4">
        <w:rPr>
          <w:rFonts w:ascii="Times New Roman" w:hAnsi="Times New Roman"/>
          <w:sz w:val="24"/>
          <w:szCs w:val="24"/>
        </w:rPr>
        <w:t xml:space="preserve">to </w:t>
      </w:r>
      <w:r w:rsidRPr="00DF10F6" w:rsidR="00EE37AF">
        <w:rPr>
          <w:rFonts w:ascii="Times New Roman" w:hAnsi="Times New Roman"/>
          <w:sz w:val="24"/>
          <w:szCs w:val="24"/>
        </w:rPr>
        <w:t xml:space="preserve">participating </w:t>
      </w:r>
      <w:r w:rsidRPr="00DF10F6" w:rsidR="002D5AF4">
        <w:rPr>
          <w:rFonts w:ascii="Times New Roman" w:hAnsi="Times New Roman"/>
          <w:sz w:val="24"/>
          <w:szCs w:val="24"/>
        </w:rPr>
        <w:t>MSFIs</w:t>
      </w:r>
      <w:r w:rsidRPr="00DF10F6" w:rsidR="00EE37AF">
        <w:rPr>
          <w:rFonts w:ascii="Times New Roman" w:hAnsi="Times New Roman"/>
          <w:sz w:val="24"/>
          <w:szCs w:val="24"/>
        </w:rPr>
        <w:t xml:space="preserve"> to match with account holder information</w:t>
      </w:r>
      <w:r w:rsidRPr="00DF10F6" w:rsidR="002D5AF4">
        <w:rPr>
          <w:rFonts w:ascii="Times New Roman" w:hAnsi="Times New Roman"/>
          <w:sz w:val="24"/>
          <w:szCs w:val="24"/>
        </w:rPr>
        <w:t>. The MSFIs return</w:t>
      </w:r>
      <w:r w:rsidR="00A9326D">
        <w:rPr>
          <w:rFonts w:ascii="Times New Roman" w:hAnsi="Times New Roman"/>
          <w:sz w:val="24"/>
          <w:szCs w:val="24"/>
        </w:rPr>
        <w:t xml:space="preserve"> data </w:t>
      </w:r>
      <w:r w:rsidRPr="00DF10F6" w:rsidR="008D3087">
        <w:rPr>
          <w:rFonts w:ascii="Times New Roman" w:hAnsi="Times New Roman"/>
          <w:sz w:val="24"/>
          <w:szCs w:val="24"/>
        </w:rPr>
        <w:t>to OCSE</w:t>
      </w:r>
      <w:r w:rsidR="00E63C9A">
        <w:rPr>
          <w:rFonts w:ascii="Times New Roman" w:hAnsi="Times New Roman"/>
          <w:sz w:val="24"/>
          <w:szCs w:val="24"/>
        </w:rPr>
        <w:t xml:space="preserve">, which includes </w:t>
      </w:r>
      <w:r w:rsidRPr="00DF10F6" w:rsidR="002D5AF4">
        <w:rPr>
          <w:rFonts w:ascii="Times New Roman" w:hAnsi="Times New Roman"/>
          <w:sz w:val="24"/>
          <w:szCs w:val="24"/>
        </w:rPr>
        <w:t>the name, address, S</w:t>
      </w:r>
      <w:r w:rsidRPr="00DF10F6" w:rsidR="00EE37AF">
        <w:rPr>
          <w:rFonts w:ascii="Times New Roman" w:hAnsi="Times New Roman"/>
          <w:sz w:val="24"/>
          <w:szCs w:val="24"/>
        </w:rPr>
        <w:t xml:space="preserve">ocial </w:t>
      </w:r>
      <w:r w:rsidRPr="00DF10F6" w:rsidR="002D5AF4">
        <w:rPr>
          <w:rFonts w:ascii="Times New Roman" w:hAnsi="Times New Roman"/>
          <w:sz w:val="24"/>
          <w:szCs w:val="24"/>
        </w:rPr>
        <w:t>S</w:t>
      </w:r>
      <w:r w:rsidRPr="00DF10F6" w:rsidR="00EE37AF">
        <w:rPr>
          <w:rFonts w:ascii="Times New Roman" w:hAnsi="Times New Roman"/>
          <w:sz w:val="24"/>
          <w:szCs w:val="24"/>
        </w:rPr>
        <w:t xml:space="preserve">ecurity </w:t>
      </w:r>
      <w:r w:rsidRPr="00DF10F6" w:rsidR="002D5AF4">
        <w:rPr>
          <w:rFonts w:ascii="Times New Roman" w:hAnsi="Times New Roman"/>
          <w:sz w:val="24"/>
          <w:szCs w:val="24"/>
        </w:rPr>
        <w:t>N</w:t>
      </w:r>
      <w:r w:rsidRPr="00DF10F6" w:rsidR="00EE37AF">
        <w:rPr>
          <w:rFonts w:ascii="Times New Roman" w:hAnsi="Times New Roman"/>
          <w:sz w:val="24"/>
          <w:szCs w:val="24"/>
        </w:rPr>
        <w:t>umber (SSN)</w:t>
      </w:r>
      <w:r w:rsidRPr="00DF10F6" w:rsidR="002D5AF4">
        <w:rPr>
          <w:rFonts w:ascii="Times New Roman" w:hAnsi="Times New Roman"/>
          <w:sz w:val="24"/>
          <w:szCs w:val="24"/>
        </w:rPr>
        <w:t xml:space="preserve"> or taxpayer identification number, and other identifying information for each noncustodial parent </w:t>
      </w:r>
      <w:r w:rsidRPr="00DF10F6" w:rsidR="00EE37AF">
        <w:rPr>
          <w:rFonts w:ascii="Times New Roman" w:hAnsi="Times New Roman"/>
          <w:sz w:val="24"/>
          <w:szCs w:val="24"/>
        </w:rPr>
        <w:t xml:space="preserve">owing past-due support </w:t>
      </w:r>
      <w:r w:rsidRPr="00DF10F6" w:rsidR="002D5AF4">
        <w:rPr>
          <w:rFonts w:ascii="Times New Roman" w:hAnsi="Times New Roman"/>
          <w:sz w:val="24"/>
          <w:szCs w:val="24"/>
        </w:rPr>
        <w:t xml:space="preserve">who maintains an account at </w:t>
      </w:r>
      <w:r w:rsidRPr="00DF10F6" w:rsidR="00EE37AF">
        <w:rPr>
          <w:rFonts w:ascii="Times New Roman" w:hAnsi="Times New Roman"/>
          <w:sz w:val="24"/>
          <w:szCs w:val="24"/>
        </w:rPr>
        <w:t>the MSFI</w:t>
      </w:r>
      <w:r w:rsidRPr="00DF10F6" w:rsidR="008D3087">
        <w:rPr>
          <w:rFonts w:ascii="Times New Roman" w:hAnsi="Times New Roman"/>
          <w:sz w:val="24"/>
          <w:szCs w:val="24"/>
        </w:rPr>
        <w:t xml:space="preserve">. OCSE disseminates the </w:t>
      </w:r>
      <w:r w:rsidR="00705122">
        <w:rPr>
          <w:rFonts w:ascii="Times New Roman" w:hAnsi="Times New Roman"/>
          <w:sz w:val="24"/>
          <w:szCs w:val="24"/>
        </w:rPr>
        <w:t xml:space="preserve">data </w:t>
      </w:r>
      <w:r w:rsidRPr="00DF10F6" w:rsidR="008D3087">
        <w:rPr>
          <w:rFonts w:ascii="Times New Roman" w:hAnsi="Times New Roman"/>
          <w:sz w:val="24"/>
          <w:szCs w:val="24"/>
        </w:rPr>
        <w:t xml:space="preserve">match </w:t>
      </w:r>
      <w:r w:rsidR="00E63C9A">
        <w:rPr>
          <w:rFonts w:ascii="Times New Roman" w:hAnsi="Times New Roman"/>
          <w:sz w:val="24"/>
          <w:szCs w:val="24"/>
        </w:rPr>
        <w:t>outcomes</w:t>
      </w:r>
      <w:r w:rsidRPr="00DF10F6" w:rsidR="00E63C9A">
        <w:rPr>
          <w:rFonts w:ascii="Times New Roman" w:hAnsi="Times New Roman"/>
          <w:sz w:val="24"/>
          <w:szCs w:val="24"/>
        </w:rPr>
        <w:t xml:space="preserve"> </w:t>
      </w:r>
      <w:r w:rsidRPr="00DF10F6" w:rsidR="008D3087">
        <w:rPr>
          <w:rFonts w:ascii="Times New Roman" w:hAnsi="Times New Roman"/>
          <w:sz w:val="24"/>
          <w:szCs w:val="24"/>
        </w:rPr>
        <w:t>within 48 hours to t</w:t>
      </w:r>
      <w:r w:rsidRPr="008D3087">
        <w:rPr>
          <w:rFonts w:ascii="Times New Roman" w:hAnsi="Times New Roman"/>
          <w:sz w:val="24"/>
          <w:szCs w:val="24"/>
        </w:rPr>
        <w:t>he</w:t>
      </w:r>
      <w:r w:rsidRPr="00A77F6B">
        <w:rPr>
          <w:rFonts w:ascii="Times New Roman" w:hAnsi="Times New Roman"/>
          <w:sz w:val="24"/>
          <w:szCs w:val="24"/>
        </w:rPr>
        <w:t xml:space="preserve"> state agency responsible for collecting past-due support. </w:t>
      </w:r>
      <w:r w:rsidRPr="00F64250" w:rsidR="00705122">
        <w:rPr>
          <w:rFonts w:ascii="Times New Roman" w:hAnsi="Times New Roman"/>
          <w:sz w:val="24"/>
          <w:szCs w:val="24"/>
        </w:rPr>
        <w:t>Upon receipt of MSFIDM outcomes from</w:t>
      </w:r>
      <w:r w:rsidRPr="00F64250" w:rsidR="007B20B7">
        <w:rPr>
          <w:rFonts w:ascii="Times New Roman" w:hAnsi="Times New Roman"/>
          <w:sz w:val="24"/>
          <w:szCs w:val="24"/>
        </w:rPr>
        <w:t xml:space="preserve"> OCSE</w:t>
      </w:r>
      <w:r w:rsidR="00A905B8">
        <w:rPr>
          <w:rFonts w:ascii="Times New Roman" w:hAnsi="Times New Roman"/>
          <w:sz w:val="24"/>
          <w:szCs w:val="24"/>
        </w:rPr>
        <w:t>,</w:t>
      </w:r>
      <w:r w:rsidRPr="00F64250" w:rsidR="00705122">
        <w:rPr>
          <w:rFonts w:ascii="Times New Roman" w:hAnsi="Times New Roman"/>
          <w:sz w:val="24"/>
          <w:szCs w:val="24"/>
        </w:rPr>
        <w:t xml:space="preserve"> </w:t>
      </w:r>
      <w:r w:rsidRPr="00F64250" w:rsidR="00F149FB">
        <w:rPr>
          <w:rFonts w:ascii="Times New Roman" w:hAnsi="Times New Roman"/>
          <w:sz w:val="24"/>
          <w:szCs w:val="24"/>
        </w:rPr>
        <w:t xml:space="preserve">the </w:t>
      </w:r>
      <w:r w:rsidRPr="00F64250">
        <w:rPr>
          <w:rFonts w:ascii="Times New Roman" w:hAnsi="Times New Roman"/>
          <w:sz w:val="24"/>
          <w:szCs w:val="24"/>
        </w:rPr>
        <w:t xml:space="preserve">state agencies </w:t>
      </w:r>
      <w:r w:rsidRPr="00F64250" w:rsidR="006E063D">
        <w:rPr>
          <w:rFonts w:ascii="Times New Roman" w:hAnsi="Times New Roman"/>
          <w:sz w:val="24"/>
          <w:szCs w:val="24"/>
        </w:rPr>
        <w:t>can seize</w:t>
      </w:r>
      <w:r w:rsidRPr="00F64250">
        <w:rPr>
          <w:rFonts w:ascii="Times New Roman" w:hAnsi="Times New Roman"/>
          <w:sz w:val="24"/>
          <w:szCs w:val="24"/>
        </w:rPr>
        <w:t xml:space="preserve"> </w:t>
      </w:r>
      <w:r w:rsidRPr="00F64250" w:rsidR="00F149FB">
        <w:rPr>
          <w:rFonts w:ascii="Times New Roman" w:hAnsi="Times New Roman"/>
          <w:sz w:val="24"/>
          <w:szCs w:val="24"/>
        </w:rPr>
        <w:t xml:space="preserve">the </w:t>
      </w:r>
      <w:r w:rsidRPr="00F64250" w:rsidR="005B72D3">
        <w:rPr>
          <w:rFonts w:ascii="Times New Roman" w:hAnsi="Times New Roman"/>
          <w:sz w:val="24"/>
          <w:szCs w:val="24"/>
        </w:rPr>
        <w:t>account</w:t>
      </w:r>
      <w:r w:rsidRPr="00F64250" w:rsidR="002E6192">
        <w:rPr>
          <w:rFonts w:ascii="Times New Roman" w:hAnsi="Times New Roman"/>
          <w:sz w:val="24"/>
          <w:szCs w:val="24"/>
        </w:rPr>
        <w:t>(s)</w:t>
      </w:r>
      <w:r w:rsidRPr="00F64250" w:rsidR="006E063D">
        <w:rPr>
          <w:rFonts w:ascii="Times New Roman" w:hAnsi="Times New Roman"/>
          <w:sz w:val="24"/>
          <w:szCs w:val="24"/>
        </w:rPr>
        <w:t xml:space="preserve"> in the financial institution</w:t>
      </w:r>
      <w:r w:rsidRPr="00F64250">
        <w:rPr>
          <w:rFonts w:ascii="Times New Roman" w:hAnsi="Times New Roman"/>
          <w:sz w:val="24"/>
          <w:szCs w:val="24"/>
        </w:rPr>
        <w:t xml:space="preserve"> to satisfy the </w:t>
      </w:r>
      <w:r w:rsidRPr="00F64250" w:rsidR="006C4889">
        <w:rPr>
          <w:rFonts w:ascii="Times New Roman" w:hAnsi="Times New Roman"/>
          <w:sz w:val="24"/>
          <w:szCs w:val="24"/>
        </w:rPr>
        <w:t>past due</w:t>
      </w:r>
      <w:r w:rsidR="006C4889">
        <w:rPr>
          <w:rFonts w:ascii="Times New Roman" w:hAnsi="Times New Roman"/>
          <w:sz w:val="24"/>
          <w:szCs w:val="24"/>
        </w:rPr>
        <w:t xml:space="preserve"> </w:t>
      </w:r>
      <w:r w:rsidRPr="00F64250">
        <w:rPr>
          <w:rFonts w:ascii="Times New Roman" w:hAnsi="Times New Roman"/>
          <w:sz w:val="24"/>
          <w:szCs w:val="24"/>
        </w:rPr>
        <w:t>and any current</w:t>
      </w:r>
      <w:r w:rsidRPr="00F64250" w:rsidR="0077223E">
        <w:rPr>
          <w:rFonts w:ascii="Times New Roman" w:hAnsi="Times New Roman"/>
          <w:sz w:val="24"/>
          <w:szCs w:val="24"/>
        </w:rPr>
        <w:t xml:space="preserve"> </w:t>
      </w:r>
      <w:r w:rsidRPr="00F64250">
        <w:rPr>
          <w:rFonts w:ascii="Times New Roman" w:hAnsi="Times New Roman"/>
          <w:sz w:val="24"/>
          <w:szCs w:val="24"/>
        </w:rPr>
        <w:t>support obligation</w:t>
      </w:r>
      <w:r w:rsidRPr="00F64250" w:rsidR="006E063D">
        <w:rPr>
          <w:rFonts w:ascii="Times New Roman" w:hAnsi="Times New Roman"/>
          <w:sz w:val="24"/>
          <w:szCs w:val="24"/>
        </w:rPr>
        <w:t>.</w:t>
      </w:r>
      <w:r w:rsidRPr="00F64250">
        <w:rPr>
          <w:rFonts w:ascii="Times New Roman" w:hAnsi="Times New Roman"/>
          <w:sz w:val="24"/>
          <w:szCs w:val="24"/>
        </w:rPr>
        <w:t xml:space="preserve"> </w:t>
      </w:r>
      <w:r w:rsidRPr="007A43C6" w:rsidR="00693150">
        <w:rPr>
          <w:rFonts w:ascii="Times New Roman" w:hAnsi="Times New Roman"/>
          <w:sz w:val="24"/>
          <w:szCs w:val="24"/>
        </w:rPr>
        <w:t xml:space="preserve">State </w:t>
      </w:r>
      <w:r w:rsidRPr="007A43C6" w:rsidR="002D5AF4">
        <w:rPr>
          <w:rFonts w:ascii="Times New Roman" w:hAnsi="Times New Roman"/>
          <w:sz w:val="24"/>
          <w:szCs w:val="24"/>
        </w:rPr>
        <w:t xml:space="preserve">child </w:t>
      </w:r>
      <w:r w:rsidR="00A905B8">
        <w:rPr>
          <w:rFonts w:ascii="Times New Roman" w:hAnsi="Times New Roman"/>
          <w:sz w:val="24"/>
          <w:szCs w:val="24"/>
        </w:rPr>
        <w:t xml:space="preserve">support </w:t>
      </w:r>
      <w:r w:rsidRPr="007A43C6" w:rsidR="002D5AF4">
        <w:rPr>
          <w:rFonts w:ascii="Times New Roman" w:hAnsi="Times New Roman"/>
          <w:sz w:val="24"/>
          <w:szCs w:val="24"/>
        </w:rPr>
        <w:t xml:space="preserve">agencies </w:t>
      </w:r>
      <w:r w:rsidRPr="007A43C6" w:rsidR="00693150">
        <w:rPr>
          <w:rFonts w:ascii="Times New Roman" w:hAnsi="Times New Roman"/>
          <w:sz w:val="24"/>
          <w:szCs w:val="24"/>
        </w:rPr>
        <w:t>may use</w:t>
      </w:r>
      <w:r w:rsidRPr="007A43C6" w:rsidR="002D5AF4">
        <w:rPr>
          <w:rFonts w:ascii="Times New Roman" w:hAnsi="Times New Roman"/>
          <w:sz w:val="24"/>
          <w:szCs w:val="24"/>
        </w:rPr>
        <w:t xml:space="preserve"> </w:t>
      </w:r>
      <w:r w:rsidRPr="007A43C6">
        <w:rPr>
          <w:rFonts w:ascii="Times New Roman" w:hAnsi="Times New Roman"/>
          <w:i/>
          <w:sz w:val="24"/>
          <w:szCs w:val="24"/>
        </w:rPr>
        <w:t>FAST</w:t>
      </w:r>
      <w:r w:rsidRPr="007A43C6">
        <w:rPr>
          <w:rFonts w:ascii="Times New Roman" w:hAnsi="Times New Roman"/>
          <w:sz w:val="24"/>
          <w:szCs w:val="24"/>
        </w:rPr>
        <w:t xml:space="preserve"> Levy to </w:t>
      </w:r>
      <w:r w:rsidR="00D01161">
        <w:rPr>
          <w:rFonts w:ascii="Times New Roman" w:hAnsi="Times New Roman"/>
          <w:sz w:val="24"/>
          <w:szCs w:val="24"/>
        </w:rPr>
        <w:t xml:space="preserve">quickly </w:t>
      </w:r>
      <w:r w:rsidRPr="007A43C6">
        <w:rPr>
          <w:rFonts w:ascii="Times New Roman" w:hAnsi="Times New Roman"/>
          <w:sz w:val="24"/>
          <w:szCs w:val="24"/>
        </w:rPr>
        <w:t>seize financial</w:t>
      </w:r>
      <w:r w:rsidRPr="00DF10F6">
        <w:rPr>
          <w:rFonts w:ascii="Times New Roman" w:hAnsi="Times New Roman"/>
          <w:sz w:val="24"/>
          <w:szCs w:val="24"/>
        </w:rPr>
        <w:t xml:space="preserve"> assets in accounts held by obligors who owe past-due support</w:t>
      </w:r>
      <w:r w:rsidR="00693150">
        <w:rPr>
          <w:rFonts w:ascii="Times New Roman" w:hAnsi="Times New Roman"/>
          <w:sz w:val="24"/>
          <w:szCs w:val="24"/>
        </w:rPr>
        <w:t>. This</w:t>
      </w:r>
      <w:r w:rsidRPr="00DF10F6" w:rsidR="00813F66">
        <w:rPr>
          <w:rFonts w:ascii="Times New Roman" w:hAnsi="Times New Roman"/>
          <w:sz w:val="24"/>
          <w:szCs w:val="24"/>
        </w:rPr>
        <w:t xml:space="preserve"> </w:t>
      </w:r>
      <w:r w:rsidRPr="00DF10F6">
        <w:rPr>
          <w:rFonts w:ascii="Times New Roman" w:hAnsi="Times New Roman"/>
          <w:sz w:val="24"/>
          <w:szCs w:val="24"/>
        </w:rPr>
        <w:t>improve</w:t>
      </w:r>
      <w:r w:rsidRPr="00DF10F6" w:rsidR="0077223E">
        <w:rPr>
          <w:rFonts w:ascii="Times New Roman" w:hAnsi="Times New Roman"/>
          <w:sz w:val="24"/>
          <w:szCs w:val="24"/>
        </w:rPr>
        <w:t>s</w:t>
      </w:r>
      <w:r w:rsidRPr="00DF10F6">
        <w:rPr>
          <w:rFonts w:ascii="Times New Roman" w:hAnsi="Times New Roman"/>
          <w:sz w:val="24"/>
          <w:szCs w:val="24"/>
        </w:rPr>
        <w:t xml:space="preserve"> child </w:t>
      </w:r>
      <w:r w:rsidRPr="00DF10F6">
        <w:rPr>
          <w:rFonts w:ascii="Times New Roman" w:hAnsi="Times New Roman"/>
          <w:sz w:val="24"/>
          <w:szCs w:val="24"/>
        </w:rPr>
        <w:lastRenderedPageBreak/>
        <w:t>support collections</w:t>
      </w:r>
      <w:r w:rsidRPr="00DF10F6" w:rsidR="00813F66">
        <w:rPr>
          <w:rFonts w:ascii="Times New Roman" w:hAnsi="Times New Roman"/>
          <w:sz w:val="24"/>
          <w:szCs w:val="24"/>
        </w:rPr>
        <w:t xml:space="preserve">; </w:t>
      </w:r>
      <w:r w:rsidRPr="00DF10F6">
        <w:rPr>
          <w:rFonts w:ascii="Times New Roman" w:hAnsi="Times New Roman"/>
          <w:sz w:val="24"/>
          <w:szCs w:val="24"/>
        </w:rPr>
        <w:t>reduce</w:t>
      </w:r>
      <w:r w:rsidRPr="00DF10F6" w:rsidR="0077223E">
        <w:rPr>
          <w:rFonts w:ascii="Times New Roman" w:hAnsi="Times New Roman"/>
          <w:sz w:val="24"/>
          <w:szCs w:val="24"/>
        </w:rPr>
        <w:t>s</w:t>
      </w:r>
      <w:r w:rsidRPr="00DF10F6">
        <w:rPr>
          <w:rFonts w:ascii="Times New Roman" w:hAnsi="Times New Roman"/>
          <w:sz w:val="24"/>
          <w:szCs w:val="24"/>
        </w:rPr>
        <w:t xml:space="preserve"> </w:t>
      </w:r>
      <w:r w:rsidR="00976E5C">
        <w:rPr>
          <w:rFonts w:ascii="Times New Roman" w:hAnsi="Times New Roman"/>
          <w:sz w:val="24"/>
          <w:szCs w:val="24"/>
        </w:rPr>
        <w:t xml:space="preserve">the </w:t>
      </w:r>
      <w:r w:rsidRPr="00DF10F6">
        <w:rPr>
          <w:rFonts w:ascii="Times New Roman" w:hAnsi="Times New Roman"/>
          <w:sz w:val="24"/>
          <w:szCs w:val="24"/>
        </w:rPr>
        <w:t>opportunity</w:t>
      </w:r>
      <w:r w:rsidR="009905AC">
        <w:rPr>
          <w:rFonts w:ascii="Times New Roman" w:hAnsi="Times New Roman"/>
          <w:sz w:val="24"/>
          <w:szCs w:val="24"/>
        </w:rPr>
        <w:t xml:space="preserve"> for</w:t>
      </w:r>
      <w:r w:rsidRPr="00DF10F6">
        <w:rPr>
          <w:rFonts w:ascii="Times New Roman" w:hAnsi="Times New Roman"/>
          <w:sz w:val="24"/>
          <w:szCs w:val="24"/>
        </w:rPr>
        <w:t xml:space="preserve"> </w:t>
      </w:r>
      <w:r w:rsidR="0042416A">
        <w:rPr>
          <w:rFonts w:ascii="Times New Roman" w:hAnsi="Times New Roman"/>
          <w:sz w:val="24"/>
          <w:szCs w:val="24"/>
        </w:rPr>
        <w:t xml:space="preserve">the </w:t>
      </w:r>
      <w:r w:rsidRPr="00DF10F6">
        <w:rPr>
          <w:rFonts w:ascii="Times New Roman" w:hAnsi="Times New Roman"/>
          <w:sz w:val="24"/>
          <w:szCs w:val="24"/>
        </w:rPr>
        <w:t>obligor to liquidate assets; and</w:t>
      </w:r>
      <w:r w:rsidRPr="00DF10F6" w:rsidR="00813F66">
        <w:rPr>
          <w:rFonts w:ascii="Times New Roman" w:hAnsi="Times New Roman"/>
          <w:sz w:val="24"/>
          <w:szCs w:val="24"/>
        </w:rPr>
        <w:t xml:space="preserve">, </w:t>
      </w:r>
      <w:r w:rsidRPr="00DF10F6">
        <w:rPr>
          <w:rFonts w:ascii="Times New Roman" w:hAnsi="Times New Roman"/>
          <w:sz w:val="24"/>
          <w:szCs w:val="24"/>
        </w:rPr>
        <w:t>enhance</w:t>
      </w:r>
      <w:r w:rsidRPr="00DF10F6" w:rsidR="0077223E">
        <w:rPr>
          <w:rFonts w:ascii="Times New Roman" w:hAnsi="Times New Roman"/>
          <w:sz w:val="24"/>
          <w:szCs w:val="24"/>
        </w:rPr>
        <w:t>s</w:t>
      </w:r>
      <w:r w:rsidRPr="00DF10F6">
        <w:rPr>
          <w:rFonts w:ascii="Times New Roman" w:hAnsi="Times New Roman"/>
          <w:sz w:val="24"/>
          <w:szCs w:val="24"/>
        </w:rPr>
        <w:t xml:space="preserve"> the ability for state agencies to collect and disperse financial support owed to families.  </w:t>
      </w:r>
    </w:p>
    <w:p w:rsidRPr="00DF10F6" w:rsidR="00AF329F" w:rsidP="00074444" w:rsidRDefault="00AF329F" w14:paraId="435D3378" w14:textId="77777777">
      <w:pPr>
        <w:pStyle w:val="BodyTextIndent2"/>
        <w:spacing w:after="0" w:line="240" w:lineRule="auto"/>
        <w:rPr>
          <w:rFonts w:ascii="Times New Roman" w:hAnsi="Times New Roman"/>
          <w:sz w:val="24"/>
          <w:szCs w:val="24"/>
        </w:rPr>
      </w:pPr>
    </w:p>
    <w:p w:rsidRPr="00421524" w:rsidR="002C3C4F" w:rsidP="00421524" w:rsidRDefault="002C3C4F" w14:paraId="698C5457" w14:textId="77777777">
      <w:pPr>
        <w:pStyle w:val="ListParagraph"/>
        <w:widowControl/>
        <w:numPr>
          <w:ilvl w:val="0"/>
          <w:numId w:val="26"/>
        </w:numPr>
        <w:spacing w:after="120"/>
        <w:ind w:left="360"/>
        <w:rPr>
          <w:rFonts w:ascii="Times New Roman" w:hAnsi="Times New Roman"/>
          <w:b/>
          <w:snapToGrid/>
          <w:sz w:val="24"/>
          <w:szCs w:val="24"/>
        </w:rPr>
      </w:pPr>
      <w:r w:rsidRPr="00421524">
        <w:rPr>
          <w:rFonts w:ascii="Times New Roman" w:hAnsi="Times New Roman"/>
          <w:b/>
          <w:snapToGrid/>
          <w:sz w:val="24"/>
          <w:szCs w:val="24"/>
        </w:rPr>
        <w:t xml:space="preserve">Use of Improved Information Technology and Burden Reduction </w:t>
      </w:r>
    </w:p>
    <w:p w:rsidRPr="00A77F6B" w:rsidR="00136584" w:rsidP="00A77F6B" w:rsidRDefault="00523F5D" w14:paraId="478C6DF7" w14:textId="77777777">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To</w:t>
      </w:r>
      <w:r w:rsidRPr="00A77F6B" w:rsidR="00136584">
        <w:rPr>
          <w:rFonts w:ascii="Times New Roman" w:hAnsi="Times New Roman"/>
          <w:spacing w:val="-3"/>
          <w:sz w:val="24"/>
          <w:szCs w:val="24"/>
        </w:rPr>
        <w:t xml:space="preserve"> reduce the burden</w:t>
      </w:r>
      <w:r w:rsidR="0077223E">
        <w:rPr>
          <w:rFonts w:ascii="Times New Roman" w:hAnsi="Times New Roman"/>
          <w:spacing w:val="-3"/>
          <w:sz w:val="24"/>
          <w:szCs w:val="24"/>
        </w:rPr>
        <w:t xml:space="preserve">, </w:t>
      </w:r>
      <w:r w:rsidRPr="00A77F6B" w:rsidR="00136584">
        <w:rPr>
          <w:rFonts w:ascii="Times New Roman" w:hAnsi="Times New Roman"/>
          <w:spacing w:val="-3"/>
          <w:sz w:val="24"/>
          <w:szCs w:val="24"/>
        </w:rPr>
        <w:t>respondents</w:t>
      </w:r>
      <w:r w:rsidR="002D5AF4">
        <w:rPr>
          <w:rFonts w:ascii="Times New Roman" w:hAnsi="Times New Roman"/>
          <w:spacing w:val="-3"/>
          <w:sz w:val="24"/>
          <w:szCs w:val="24"/>
        </w:rPr>
        <w:t xml:space="preserve"> may</w:t>
      </w:r>
      <w:r w:rsidRPr="00A77F6B" w:rsidR="00136584">
        <w:rPr>
          <w:rFonts w:ascii="Times New Roman" w:hAnsi="Times New Roman"/>
          <w:spacing w:val="-3"/>
          <w:sz w:val="24"/>
          <w:szCs w:val="24"/>
        </w:rPr>
        <w:t xml:space="preserve"> </w:t>
      </w:r>
      <w:r w:rsidR="002D5AF4">
        <w:rPr>
          <w:rFonts w:ascii="Times New Roman" w:hAnsi="Times New Roman"/>
          <w:spacing w:val="-3"/>
          <w:sz w:val="24"/>
          <w:szCs w:val="24"/>
        </w:rPr>
        <w:t xml:space="preserve">send and receive </w:t>
      </w:r>
      <w:r w:rsidR="0077223E">
        <w:rPr>
          <w:rFonts w:ascii="Times New Roman" w:hAnsi="Times New Roman"/>
          <w:spacing w:val="-3"/>
          <w:sz w:val="24"/>
          <w:szCs w:val="24"/>
        </w:rPr>
        <w:t>MSFIDM</w:t>
      </w:r>
      <w:r w:rsidR="002D5AF4">
        <w:rPr>
          <w:rFonts w:ascii="Times New Roman" w:hAnsi="Times New Roman"/>
          <w:spacing w:val="-3"/>
          <w:sz w:val="24"/>
          <w:szCs w:val="24"/>
        </w:rPr>
        <w:t xml:space="preserve"> information through </w:t>
      </w:r>
      <w:r w:rsidRPr="00A77F6B" w:rsidR="00136584">
        <w:rPr>
          <w:rFonts w:ascii="Times New Roman" w:hAnsi="Times New Roman"/>
          <w:spacing w:val="-3"/>
          <w:sz w:val="24"/>
          <w:szCs w:val="24"/>
        </w:rPr>
        <w:t xml:space="preserve">OCSE’s Child Support Portal (OMB </w:t>
      </w:r>
      <w:r w:rsidR="0077223E">
        <w:rPr>
          <w:rFonts w:ascii="Times New Roman" w:hAnsi="Times New Roman"/>
          <w:spacing w:val="-3"/>
          <w:sz w:val="24"/>
          <w:szCs w:val="24"/>
        </w:rPr>
        <w:t>#</w:t>
      </w:r>
      <w:r w:rsidR="009905AC">
        <w:rPr>
          <w:rFonts w:ascii="Times New Roman" w:hAnsi="Times New Roman"/>
          <w:spacing w:val="-3"/>
          <w:sz w:val="24"/>
          <w:szCs w:val="24"/>
        </w:rPr>
        <w:t xml:space="preserve"> </w:t>
      </w:r>
      <w:r w:rsidRPr="00A77F6B" w:rsidR="00136584">
        <w:rPr>
          <w:rFonts w:ascii="Times New Roman" w:hAnsi="Times New Roman"/>
          <w:spacing w:val="-3"/>
          <w:sz w:val="24"/>
          <w:szCs w:val="24"/>
        </w:rPr>
        <w:t>0970-0370) or through Secure File Transfer Protocol (SFTP) exchanges with the Social Security Administration, the agency that houses the MSFIDM application.</w:t>
      </w:r>
      <w:r w:rsidR="002D5AF4">
        <w:rPr>
          <w:rFonts w:ascii="Times New Roman" w:hAnsi="Times New Roman"/>
          <w:spacing w:val="-3"/>
          <w:sz w:val="24"/>
          <w:szCs w:val="24"/>
        </w:rPr>
        <w:t xml:space="preserve"> </w:t>
      </w:r>
      <w:r w:rsidRPr="00A77F6B" w:rsidR="002D5AF4">
        <w:rPr>
          <w:rFonts w:ascii="Times New Roman" w:hAnsi="Times New Roman"/>
          <w:sz w:val="24"/>
          <w:szCs w:val="24"/>
        </w:rPr>
        <w:t>MSFIs us</w:t>
      </w:r>
      <w:r w:rsidR="00705122">
        <w:rPr>
          <w:rFonts w:ascii="Times New Roman" w:hAnsi="Times New Roman"/>
          <w:sz w:val="24"/>
          <w:szCs w:val="24"/>
        </w:rPr>
        <w:t>e OCSE’s</w:t>
      </w:r>
      <w:r w:rsidRPr="00A77F6B" w:rsidR="002D5AF4">
        <w:rPr>
          <w:rFonts w:ascii="Times New Roman" w:hAnsi="Times New Roman"/>
          <w:sz w:val="24"/>
          <w:szCs w:val="24"/>
        </w:rPr>
        <w:t xml:space="preserve"> standard financial institution data match record layout for </w:t>
      </w:r>
      <w:r w:rsidR="00705122">
        <w:rPr>
          <w:rFonts w:ascii="Times New Roman" w:hAnsi="Times New Roman"/>
          <w:sz w:val="24"/>
          <w:szCs w:val="24"/>
        </w:rPr>
        <w:t xml:space="preserve">one-time programming </w:t>
      </w:r>
      <w:r w:rsidR="00B1423B">
        <w:rPr>
          <w:rFonts w:ascii="Times New Roman" w:hAnsi="Times New Roman"/>
          <w:sz w:val="24"/>
          <w:szCs w:val="24"/>
        </w:rPr>
        <w:t xml:space="preserve">of files used in </w:t>
      </w:r>
      <w:r w:rsidRPr="00A77F6B" w:rsidR="002D5AF4">
        <w:rPr>
          <w:rFonts w:ascii="Times New Roman" w:hAnsi="Times New Roman"/>
          <w:sz w:val="24"/>
          <w:szCs w:val="24"/>
        </w:rPr>
        <w:t xml:space="preserve">the automated </w:t>
      </w:r>
      <w:r w:rsidR="00B1423B">
        <w:rPr>
          <w:rFonts w:ascii="Times New Roman" w:hAnsi="Times New Roman"/>
          <w:sz w:val="24"/>
          <w:szCs w:val="24"/>
        </w:rPr>
        <w:t xml:space="preserve">SFTP </w:t>
      </w:r>
      <w:r w:rsidRPr="00A77F6B" w:rsidR="002D5AF4">
        <w:rPr>
          <w:rFonts w:ascii="Times New Roman" w:hAnsi="Times New Roman"/>
          <w:sz w:val="24"/>
          <w:szCs w:val="24"/>
        </w:rPr>
        <w:t>data match</w:t>
      </w:r>
      <w:r w:rsidR="00705122">
        <w:rPr>
          <w:rFonts w:ascii="Times New Roman" w:hAnsi="Times New Roman"/>
          <w:sz w:val="24"/>
          <w:szCs w:val="24"/>
        </w:rPr>
        <w:t xml:space="preserve"> </w:t>
      </w:r>
      <w:r w:rsidR="009905AC">
        <w:rPr>
          <w:rFonts w:ascii="Times New Roman" w:hAnsi="Times New Roman"/>
          <w:sz w:val="24"/>
          <w:szCs w:val="24"/>
        </w:rPr>
        <w:t xml:space="preserve">or </w:t>
      </w:r>
      <w:r w:rsidR="00B1423B">
        <w:rPr>
          <w:rFonts w:ascii="Times New Roman" w:hAnsi="Times New Roman"/>
          <w:sz w:val="24"/>
          <w:szCs w:val="24"/>
        </w:rPr>
        <w:t>files to upload</w:t>
      </w:r>
      <w:r w:rsidR="006772E4">
        <w:rPr>
          <w:rFonts w:ascii="Times New Roman" w:hAnsi="Times New Roman"/>
          <w:sz w:val="24"/>
          <w:szCs w:val="24"/>
        </w:rPr>
        <w:t xml:space="preserve"> </w:t>
      </w:r>
      <w:r w:rsidR="0073641E">
        <w:rPr>
          <w:rFonts w:ascii="Times New Roman" w:hAnsi="Times New Roman"/>
          <w:sz w:val="24"/>
          <w:szCs w:val="24"/>
        </w:rPr>
        <w:t>and</w:t>
      </w:r>
      <w:r w:rsidR="006772E4">
        <w:rPr>
          <w:rFonts w:ascii="Times New Roman" w:hAnsi="Times New Roman"/>
          <w:sz w:val="24"/>
          <w:szCs w:val="24"/>
        </w:rPr>
        <w:t xml:space="preserve"> </w:t>
      </w:r>
      <w:r w:rsidR="00B1423B">
        <w:rPr>
          <w:rFonts w:ascii="Times New Roman" w:hAnsi="Times New Roman"/>
          <w:sz w:val="24"/>
          <w:szCs w:val="24"/>
        </w:rPr>
        <w:t xml:space="preserve">download through the Portal. </w:t>
      </w:r>
    </w:p>
    <w:p w:rsidRPr="00A77F6B" w:rsidR="00136584" w:rsidP="00A77F6B" w:rsidRDefault="00136584" w14:paraId="716366D5" w14:textId="77777777">
      <w:pPr>
        <w:tabs>
          <w:tab w:val="left" w:pos="-720"/>
        </w:tabs>
        <w:suppressAutoHyphens/>
        <w:ind w:left="360"/>
        <w:rPr>
          <w:rFonts w:ascii="Times New Roman" w:hAnsi="Times New Roman"/>
          <w:spacing w:val="-3"/>
          <w:sz w:val="24"/>
          <w:szCs w:val="24"/>
        </w:rPr>
      </w:pPr>
    </w:p>
    <w:p w:rsidR="00EA56E1" w:rsidP="00A77F6B" w:rsidRDefault="00136584" w14:paraId="0D6CEBDF" w14:textId="77777777">
      <w:pPr>
        <w:tabs>
          <w:tab w:val="left" w:pos="-720"/>
        </w:tabs>
        <w:suppressAutoHyphens/>
        <w:ind w:left="360"/>
        <w:rPr>
          <w:rFonts w:ascii="Times New Roman" w:hAnsi="Times New Roman"/>
          <w:spacing w:val="-3"/>
          <w:sz w:val="24"/>
          <w:szCs w:val="24"/>
        </w:rPr>
      </w:pPr>
      <w:r w:rsidRPr="00A77F6B">
        <w:rPr>
          <w:rFonts w:ascii="Times New Roman" w:hAnsi="Times New Roman"/>
          <w:spacing w:val="-3"/>
          <w:sz w:val="24"/>
          <w:szCs w:val="24"/>
        </w:rPr>
        <w:t xml:space="preserve">OCSE is also working with state agencies and MSFIs to implement </w:t>
      </w:r>
      <w:r w:rsidRPr="00A77F6B">
        <w:rPr>
          <w:rFonts w:ascii="Times New Roman" w:hAnsi="Times New Roman"/>
          <w:i/>
          <w:spacing w:val="-3"/>
          <w:sz w:val="24"/>
          <w:szCs w:val="24"/>
        </w:rPr>
        <w:t>FAST</w:t>
      </w:r>
      <w:r w:rsidRPr="00A77F6B">
        <w:rPr>
          <w:rFonts w:ascii="Times New Roman" w:hAnsi="Times New Roman"/>
          <w:spacing w:val="-3"/>
          <w:sz w:val="24"/>
          <w:szCs w:val="24"/>
        </w:rPr>
        <w:t xml:space="preserve"> Levy</w:t>
      </w:r>
      <w:r w:rsidR="007A43C6">
        <w:rPr>
          <w:rFonts w:ascii="Times New Roman" w:hAnsi="Times New Roman"/>
          <w:spacing w:val="-3"/>
          <w:sz w:val="24"/>
          <w:szCs w:val="24"/>
        </w:rPr>
        <w:t xml:space="preserve"> to</w:t>
      </w:r>
      <w:r w:rsidRPr="00A77F6B" w:rsidR="009905AC">
        <w:rPr>
          <w:rFonts w:ascii="Times New Roman" w:hAnsi="Times New Roman"/>
          <w:spacing w:val="-3"/>
          <w:sz w:val="24"/>
          <w:szCs w:val="24"/>
        </w:rPr>
        <w:t xml:space="preserve"> </w:t>
      </w:r>
      <w:r w:rsidRPr="00A77F6B" w:rsidR="00813F66">
        <w:rPr>
          <w:rFonts w:ascii="Times New Roman" w:hAnsi="Times New Roman"/>
          <w:spacing w:val="-3"/>
          <w:sz w:val="24"/>
          <w:szCs w:val="24"/>
        </w:rPr>
        <w:t xml:space="preserve">reduce </w:t>
      </w:r>
      <w:r w:rsidR="007A43C6">
        <w:rPr>
          <w:rFonts w:ascii="Times New Roman" w:hAnsi="Times New Roman"/>
          <w:spacing w:val="-3"/>
          <w:sz w:val="24"/>
          <w:szCs w:val="24"/>
        </w:rPr>
        <w:t xml:space="preserve">cost associated with </w:t>
      </w:r>
      <w:r w:rsidRPr="00A77F6B" w:rsidR="00813F66">
        <w:rPr>
          <w:rFonts w:ascii="Times New Roman" w:hAnsi="Times New Roman"/>
          <w:spacing w:val="-3"/>
          <w:sz w:val="24"/>
          <w:szCs w:val="24"/>
        </w:rPr>
        <w:t>manually process</w:t>
      </w:r>
      <w:r w:rsidR="00216446">
        <w:rPr>
          <w:rFonts w:ascii="Times New Roman" w:hAnsi="Times New Roman"/>
          <w:spacing w:val="-3"/>
          <w:sz w:val="24"/>
          <w:szCs w:val="24"/>
        </w:rPr>
        <w:t>ed</w:t>
      </w:r>
      <w:r w:rsidRPr="00A77F6B" w:rsidR="00813F66">
        <w:rPr>
          <w:rFonts w:ascii="Times New Roman" w:hAnsi="Times New Roman"/>
          <w:spacing w:val="-3"/>
          <w:sz w:val="24"/>
          <w:szCs w:val="24"/>
        </w:rPr>
        <w:t xml:space="preserve"> documents</w:t>
      </w:r>
      <w:r w:rsidR="0042416A">
        <w:rPr>
          <w:rFonts w:ascii="Times New Roman" w:hAnsi="Times New Roman"/>
          <w:spacing w:val="-3"/>
          <w:sz w:val="24"/>
          <w:szCs w:val="24"/>
        </w:rPr>
        <w:t xml:space="preserve">. </w:t>
      </w:r>
      <w:r w:rsidRPr="00A77F6B">
        <w:rPr>
          <w:rFonts w:ascii="Times New Roman" w:hAnsi="Times New Roman"/>
          <w:spacing w:val="-3"/>
          <w:sz w:val="24"/>
          <w:szCs w:val="24"/>
        </w:rPr>
        <w:t xml:space="preserve">To convert to </w:t>
      </w:r>
      <w:r w:rsidR="00813F66">
        <w:rPr>
          <w:rFonts w:ascii="Times New Roman" w:hAnsi="Times New Roman"/>
          <w:spacing w:val="-3"/>
          <w:sz w:val="24"/>
          <w:szCs w:val="24"/>
        </w:rPr>
        <w:t xml:space="preserve">the </w:t>
      </w:r>
      <w:r w:rsidRPr="00A77F6B">
        <w:rPr>
          <w:rFonts w:ascii="Times New Roman" w:hAnsi="Times New Roman"/>
          <w:i/>
          <w:spacing w:val="-3"/>
          <w:sz w:val="24"/>
          <w:szCs w:val="24"/>
        </w:rPr>
        <w:t>FAST</w:t>
      </w:r>
      <w:r w:rsidRPr="00A77F6B">
        <w:rPr>
          <w:rFonts w:ascii="Times New Roman" w:hAnsi="Times New Roman"/>
          <w:spacing w:val="-3"/>
          <w:sz w:val="24"/>
          <w:szCs w:val="24"/>
        </w:rPr>
        <w:t xml:space="preserve"> Levy lien/levy notice</w:t>
      </w:r>
      <w:r w:rsidR="00813F66">
        <w:rPr>
          <w:rFonts w:ascii="Times New Roman" w:hAnsi="Times New Roman"/>
          <w:spacing w:val="-3"/>
          <w:sz w:val="24"/>
          <w:szCs w:val="24"/>
        </w:rPr>
        <w:t xml:space="preserve"> process, </w:t>
      </w:r>
      <w:r w:rsidRPr="00A77F6B">
        <w:rPr>
          <w:rFonts w:ascii="Times New Roman" w:hAnsi="Times New Roman"/>
          <w:spacing w:val="-3"/>
          <w:sz w:val="24"/>
          <w:szCs w:val="24"/>
        </w:rPr>
        <w:t xml:space="preserve">state agencies and MSFIs will program their existing systems according to OCSE’s standard record layout.  </w:t>
      </w:r>
    </w:p>
    <w:p w:rsidR="00EA56E1" w:rsidP="00A77F6B" w:rsidRDefault="00EA56E1" w14:paraId="26A19278" w14:textId="77777777">
      <w:pPr>
        <w:tabs>
          <w:tab w:val="left" w:pos="-720"/>
        </w:tabs>
        <w:suppressAutoHyphens/>
        <w:ind w:left="360"/>
        <w:rPr>
          <w:rFonts w:ascii="Times New Roman" w:hAnsi="Times New Roman"/>
          <w:spacing w:val="-3"/>
          <w:sz w:val="24"/>
          <w:szCs w:val="24"/>
        </w:rPr>
      </w:pPr>
    </w:p>
    <w:p w:rsidRPr="00453DAB" w:rsidR="00136584" w:rsidP="00A77F6B" w:rsidRDefault="00453DAB" w14:paraId="1F7CD1E0" w14:textId="77777777">
      <w:pPr>
        <w:tabs>
          <w:tab w:val="left" w:pos="-720"/>
        </w:tabs>
        <w:suppressAutoHyphens/>
        <w:ind w:left="360"/>
        <w:rPr>
          <w:rFonts w:ascii="Times New Roman" w:hAnsi="Times New Roman"/>
          <w:spacing w:val="-3"/>
          <w:sz w:val="24"/>
          <w:szCs w:val="24"/>
        </w:rPr>
      </w:pPr>
      <w:r w:rsidRPr="00B1423B">
        <w:rPr>
          <w:rFonts w:ascii="Times New Roman" w:hAnsi="Times New Roman"/>
          <w:color w:val="000000"/>
          <w:sz w:val="24"/>
          <w:szCs w:val="24"/>
        </w:rPr>
        <w:t xml:space="preserve">The file format used in </w:t>
      </w:r>
      <w:r>
        <w:rPr>
          <w:rFonts w:ascii="Times New Roman" w:hAnsi="Times New Roman"/>
          <w:color w:val="000000"/>
          <w:sz w:val="24"/>
          <w:szCs w:val="24"/>
        </w:rPr>
        <w:t xml:space="preserve">existing </w:t>
      </w:r>
      <w:r w:rsidRPr="00B1423B">
        <w:rPr>
          <w:rFonts w:ascii="Times New Roman" w:hAnsi="Times New Roman"/>
          <w:color w:val="000000"/>
          <w:sz w:val="24"/>
          <w:szCs w:val="24"/>
        </w:rPr>
        <w:t>electronic banking systems is</w:t>
      </w:r>
      <w:r w:rsidR="00693150">
        <w:rPr>
          <w:rFonts w:ascii="Times New Roman" w:hAnsi="Times New Roman"/>
          <w:color w:val="000000"/>
          <w:sz w:val="24"/>
          <w:szCs w:val="24"/>
        </w:rPr>
        <w:t xml:space="preserve"> the </w:t>
      </w:r>
      <w:r w:rsidRPr="00B1423B">
        <w:rPr>
          <w:rFonts w:ascii="Times New Roman" w:hAnsi="Times New Roman"/>
          <w:color w:val="000000"/>
          <w:sz w:val="24"/>
          <w:szCs w:val="24"/>
        </w:rPr>
        <w:t>“</w:t>
      </w:r>
      <w:r w:rsidRPr="00693150" w:rsidR="00693150">
        <w:rPr>
          <w:rFonts w:ascii="Times New Roman" w:hAnsi="Times New Roman"/>
          <w:color w:val="000000"/>
          <w:sz w:val="24"/>
          <w:szCs w:val="24"/>
        </w:rPr>
        <w:t>ANSI X9.129</w:t>
      </w:r>
      <w:r w:rsidR="00693150">
        <w:rPr>
          <w:rFonts w:ascii="Times New Roman" w:hAnsi="Times New Roman"/>
          <w:color w:val="000000"/>
          <w:sz w:val="24"/>
          <w:szCs w:val="24"/>
        </w:rPr>
        <w:t xml:space="preserve"> standard format</w:t>
      </w:r>
      <w:r w:rsidRPr="00B1423B">
        <w:rPr>
          <w:rFonts w:ascii="Times New Roman" w:hAnsi="Times New Roman"/>
          <w:color w:val="000000"/>
          <w:sz w:val="24"/>
          <w:szCs w:val="24"/>
        </w:rPr>
        <w:t>”</w:t>
      </w:r>
      <w:r w:rsidR="00216446">
        <w:rPr>
          <w:rFonts w:ascii="Times New Roman" w:hAnsi="Times New Roman"/>
          <w:color w:val="000000"/>
          <w:sz w:val="24"/>
          <w:szCs w:val="24"/>
        </w:rPr>
        <w:t xml:space="preserve"> (“X9”)</w:t>
      </w:r>
      <w:r>
        <w:rPr>
          <w:rFonts w:ascii="Times New Roman" w:hAnsi="Times New Roman"/>
          <w:color w:val="000000"/>
          <w:sz w:val="24"/>
          <w:szCs w:val="24"/>
        </w:rPr>
        <w:t>.</w:t>
      </w:r>
      <w:r w:rsidRPr="00B1423B">
        <w:rPr>
          <w:rFonts w:ascii="Times New Roman" w:hAnsi="Times New Roman"/>
          <w:color w:val="000000"/>
          <w:sz w:val="24"/>
          <w:szCs w:val="24"/>
        </w:rPr>
        <w:t xml:space="preserve"> OCSE </w:t>
      </w:r>
      <w:r>
        <w:rPr>
          <w:rFonts w:ascii="Times New Roman" w:hAnsi="Times New Roman"/>
          <w:spacing w:val="-3"/>
          <w:sz w:val="24"/>
          <w:szCs w:val="24"/>
        </w:rPr>
        <w:t xml:space="preserve">programmed the </w:t>
      </w:r>
      <w:r w:rsidRPr="00A77F6B" w:rsidR="00074444">
        <w:rPr>
          <w:rFonts w:ascii="Times New Roman" w:hAnsi="Times New Roman"/>
          <w:i/>
          <w:spacing w:val="-3"/>
          <w:sz w:val="24"/>
          <w:szCs w:val="24"/>
        </w:rPr>
        <w:t>FAST</w:t>
      </w:r>
      <w:r w:rsidRPr="00A77F6B" w:rsidR="00074444">
        <w:rPr>
          <w:rFonts w:ascii="Times New Roman" w:hAnsi="Times New Roman"/>
          <w:spacing w:val="-3"/>
          <w:sz w:val="24"/>
          <w:szCs w:val="24"/>
        </w:rPr>
        <w:t xml:space="preserve"> Levy </w:t>
      </w:r>
      <w:r w:rsidR="00074444">
        <w:rPr>
          <w:rFonts w:ascii="Times New Roman" w:hAnsi="Times New Roman"/>
          <w:spacing w:val="-3"/>
          <w:sz w:val="24"/>
          <w:szCs w:val="24"/>
        </w:rPr>
        <w:t xml:space="preserve">application </w:t>
      </w:r>
      <w:r>
        <w:rPr>
          <w:rFonts w:ascii="Times New Roman" w:hAnsi="Times New Roman"/>
          <w:spacing w:val="-3"/>
          <w:sz w:val="24"/>
          <w:szCs w:val="24"/>
        </w:rPr>
        <w:t xml:space="preserve">to accept the </w:t>
      </w:r>
      <w:r w:rsidRPr="00453DAB">
        <w:rPr>
          <w:rFonts w:ascii="Times New Roman" w:hAnsi="Times New Roman"/>
          <w:spacing w:val="-3"/>
          <w:sz w:val="24"/>
          <w:szCs w:val="24"/>
        </w:rPr>
        <w:t xml:space="preserve">“X9” </w:t>
      </w:r>
      <w:r>
        <w:rPr>
          <w:rFonts w:ascii="Times New Roman" w:hAnsi="Times New Roman"/>
          <w:spacing w:val="-3"/>
          <w:sz w:val="24"/>
          <w:szCs w:val="24"/>
        </w:rPr>
        <w:t xml:space="preserve">formatting as an incentive to increase </w:t>
      </w:r>
      <w:r w:rsidR="00E656C0">
        <w:rPr>
          <w:rFonts w:ascii="Times New Roman" w:hAnsi="Times New Roman"/>
          <w:spacing w:val="-3"/>
          <w:sz w:val="24"/>
          <w:szCs w:val="24"/>
        </w:rPr>
        <w:t xml:space="preserve">the </w:t>
      </w:r>
      <w:r>
        <w:rPr>
          <w:rFonts w:ascii="Times New Roman" w:hAnsi="Times New Roman"/>
          <w:spacing w:val="-3"/>
          <w:sz w:val="24"/>
          <w:szCs w:val="24"/>
        </w:rPr>
        <w:t xml:space="preserve">participation </w:t>
      </w:r>
      <w:r w:rsidR="00E656C0">
        <w:rPr>
          <w:rFonts w:ascii="Times New Roman" w:hAnsi="Times New Roman"/>
          <w:spacing w:val="-3"/>
          <w:sz w:val="24"/>
          <w:szCs w:val="24"/>
        </w:rPr>
        <w:t xml:space="preserve">of MSFIs </w:t>
      </w:r>
      <w:r>
        <w:rPr>
          <w:rFonts w:ascii="Times New Roman" w:hAnsi="Times New Roman"/>
          <w:spacing w:val="-3"/>
          <w:sz w:val="24"/>
          <w:szCs w:val="24"/>
        </w:rPr>
        <w:t>without imposing any burden</w:t>
      </w:r>
      <w:r w:rsidR="009905AC">
        <w:rPr>
          <w:rFonts w:ascii="Times New Roman" w:hAnsi="Times New Roman"/>
          <w:spacing w:val="-3"/>
          <w:sz w:val="24"/>
          <w:szCs w:val="24"/>
        </w:rPr>
        <w:t xml:space="preserve"> on banking systems</w:t>
      </w:r>
      <w:r>
        <w:rPr>
          <w:rFonts w:ascii="Times New Roman" w:hAnsi="Times New Roman"/>
          <w:spacing w:val="-3"/>
          <w:sz w:val="24"/>
          <w:szCs w:val="24"/>
        </w:rPr>
        <w:t xml:space="preserve">. </w:t>
      </w:r>
    </w:p>
    <w:p w:rsidR="0005005E" w:rsidP="00A77F6B" w:rsidRDefault="0005005E" w14:paraId="128C2E68" w14:textId="77777777">
      <w:pPr>
        <w:tabs>
          <w:tab w:val="left" w:pos="-720"/>
        </w:tabs>
        <w:suppressAutoHyphens/>
        <w:ind w:left="360"/>
        <w:rPr>
          <w:rFonts w:ascii="Times New Roman" w:hAnsi="Times New Roman"/>
          <w:spacing w:val="-3"/>
          <w:sz w:val="24"/>
          <w:szCs w:val="24"/>
        </w:rPr>
      </w:pPr>
    </w:p>
    <w:p w:rsidR="00136584" w:rsidP="00421524" w:rsidRDefault="002C3C4F" w14:paraId="26DD0FD1"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Efforts to Identify Duplication and Use of Similar Information </w:t>
      </w:r>
    </w:p>
    <w:p w:rsidRPr="00A77F6B" w:rsidR="00136584" w:rsidP="00136584" w:rsidRDefault="00136584" w14:paraId="09B49C12" w14:textId="77777777">
      <w:pPr>
        <w:widowControl/>
        <w:spacing w:after="120"/>
        <w:ind w:left="360"/>
        <w:rPr>
          <w:rFonts w:ascii="Times New Roman" w:hAnsi="Times New Roman"/>
          <w:spacing w:val="-3"/>
          <w:sz w:val="24"/>
          <w:szCs w:val="24"/>
        </w:rPr>
      </w:pPr>
      <w:r w:rsidRPr="00A77F6B">
        <w:rPr>
          <w:rFonts w:ascii="Times New Roman" w:hAnsi="Times New Roman"/>
          <w:spacing w:val="-3"/>
          <w:sz w:val="24"/>
          <w:szCs w:val="24"/>
        </w:rPr>
        <w:t xml:space="preserve">The </w:t>
      </w:r>
      <w:r w:rsidR="00813F66">
        <w:rPr>
          <w:rFonts w:ascii="Times New Roman" w:hAnsi="Times New Roman"/>
          <w:spacing w:val="-3"/>
          <w:sz w:val="24"/>
          <w:szCs w:val="24"/>
        </w:rPr>
        <w:t xml:space="preserve">national and </w:t>
      </w:r>
      <w:r w:rsidR="00BC5F08">
        <w:rPr>
          <w:rFonts w:ascii="Times New Roman" w:hAnsi="Times New Roman"/>
          <w:spacing w:val="-3"/>
          <w:sz w:val="24"/>
          <w:szCs w:val="24"/>
        </w:rPr>
        <w:t xml:space="preserve">centralized sources for </w:t>
      </w:r>
      <w:r w:rsidRPr="00A77F6B">
        <w:rPr>
          <w:rFonts w:ascii="Times New Roman" w:hAnsi="Times New Roman"/>
          <w:spacing w:val="-3"/>
          <w:sz w:val="24"/>
          <w:szCs w:val="24"/>
        </w:rPr>
        <w:t xml:space="preserve">MSFIDM program </w:t>
      </w:r>
      <w:r w:rsidR="00BC5F08">
        <w:rPr>
          <w:rFonts w:ascii="Times New Roman" w:hAnsi="Times New Roman"/>
          <w:spacing w:val="-3"/>
          <w:sz w:val="24"/>
          <w:szCs w:val="24"/>
        </w:rPr>
        <w:t xml:space="preserve">and automated </w:t>
      </w:r>
      <w:r w:rsidRPr="00A77F6B" w:rsidR="00BC5F08">
        <w:rPr>
          <w:rFonts w:ascii="Times New Roman" w:hAnsi="Times New Roman"/>
          <w:i/>
          <w:spacing w:val="-3"/>
          <w:sz w:val="24"/>
          <w:szCs w:val="24"/>
        </w:rPr>
        <w:t>FAST</w:t>
      </w:r>
      <w:r w:rsidRPr="00A77F6B" w:rsidR="00BC5F08">
        <w:rPr>
          <w:rFonts w:ascii="Times New Roman" w:hAnsi="Times New Roman"/>
          <w:spacing w:val="-3"/>
          <w:sz w:val="24"/>
          <w:szCs w:val="24"/>
        </w:rPr>
        <w:t xml:space="preserve"> Levy </w:t>
      </w:r>
      <w:r w:rsidR="00BC5F08">
        <w:rPr>
          <w:rFonts w:ascii="Times New Roman" w:hAnsi="Times New Roman"/>
          <w:spacing w:val="-3"/>
          <w:sz w:val="24"/>
          <w:szCs w:val="24"/>
        </w:rPr>
        <w:t xml:space="preserve">processes are </w:t>
      </w:r>
      <w:r w:rsidRPr="00A77F6B">
        <w:rPr>
          <w:rFonts w:ascii="Times New Roman" w:hAnsi="Times New Roman"/>
          <w:spacing w:val="-3"/>
          <w:sz w:val="24"/>
          <w:szCs w:val="24"/>
        </w:rPr>
        <w:t>unique</w:t>
      </w:r>
      <w:r w:rsidR="00813F66">
        <w:rPr>
          <w:rFonts w:ascii="Times New Roman" w:hAnsi="Times New Roman"/>
          <w:spacing w:val="-3"/>
          <w:sz w:val="24"/>
          <w:szCs w:val="24"/>
        </w:rPr>
        <w:t xml:space="preserve"> to OCSE</w:t>
      </w:r>
      <w:r w:rsidR="00BC5F08">
        <w:rPr>
          <w:rFonts w:ascii="Times New Roman" w:hAnsi="Times New Roman"/>
          <w:spacing w:val="-3"/>
          <w:sz w:val="24"/>
          <w:szCs w:val="24"/>
        </w:rPr>
        <w:t xml:space="preserve">. </w:t>
      </w:r>
      <w:r w:rsidRPr="00A77F6B">
        <w:rPr>
          <w:rFonts w:ascii="Times New Roman" w:hAnsi="Times New Roman"/>
          <w:spacing w:val="-3"/>
          <w:sz w:val="24"/>
          <w:szCs w:val="24"/>
        </w:rPr>
        <w:t xml:space="preserve">U.S. Bank and Washington </w:t>
      </w:r>
      <w:r w:rsidR="00AF329F">
        <w:rPr>
          <w:rFonts w:ascii="Times New Roman" w:hAnsi="Times New Roman"/>
          <w:spacing w:val="-3"/>
          <w:sz w:val="24"/>
          <w:szCs w:val="24"/>
        </w:rPr>
        <w:t>s</w:t>
      </w:r>
      <w:r w:rsidRPr="00A77F6B">
        <w:rPr>
          <w:rFonts w:ascii="Times New Roman" w:hAnsi="Times New Roman"/>
          <w:spacing w:val="-3"/>
          <w:sz w:val="24"/>
          <w:szCs w:val="24"/>
        </w:rPr>
        <w:t>tate conduct</w:t>
      </w:r>
      <w:r w:rsidR="00074444">
        <w:rPr>
          <w:rFonts w:ascii="Times New Roman" w:hAnsi="Times New Roman"/>
          <w:spacing w:val="-3"/>
          <w:sz w:val="24"/>
          <w:szCs w:val="24"/>
        </w:rPr>
        <w:t>ed</w:t>
      </w:r>
      <w:r w:rsidRPr="00A77F6B">
        <w:rPr>
          <w:rFonts w:ascii="Times New Roman" w:hAnsi="Times New Roman"/>
          <w:spacing w:val="-3"/>
          <w:sz w:val="24"/>
          <w:szCs w:val="24"/>
        </w:rPr>
        <w:t xml:space="preserve"> a similar lien/levy notice exchange</w:t>
      </w:r>
      <w:r w:rsidR="009905AC">
        <w:rPr>
          <w:rFonts w:ascii="Times New Roman" w:hAnsi="Times New Roman"/>
          <w:spacing w:val="-3"/>
          <w:sz w:val="24"/>
          <w:szCs w:val="24"/>
        </w:rPr>
        <w:t>,</w:t>
      </w:r>
      <w:r w:rsidRPr="00A77F6B">
        <w:rPr>
          <w:rFonts w:ascii="Times New Roman" w:hAnsi="Times New Roman"/>
          <w:spacing w:val="-3"/>
          <w:sz w:val="24"/>
          <w:szCs w:val="24"/>
        </w:rPr>
        <w:t xml:space="preserve"> but it </w:t>
      </w:r>
      <w:r w:rsidR="00074444">
        <w:rPr>
          <w:rFonts w:ascii="Times New Roman" w:hAnsi="Times New Roman"/>
          <w:spacing w:val="-3"/>
          <w:sz w:val="24"/>
          <w:szCs w:val="24"/>
        </w:rPr>
        <w:t>was</w:t>
      </w:r>
      <w:r w:rsidRPr="00A77F6B" w:rsidR="00074444">
        <w:rPr>
          <w:rFonts w:ascii="Times New Roman" w:hAnsi="Times New Roman"/>
          <w:spacing w:val="-3"/>
          <w:sz w:val="24"/>
          <w:szCs w:val="24"/>
        </w:rPr>
        <w:t xml:space="preserve"> </w:t>
      </w:r>
      <w:r w:rsidRPr="00A77F6B">
        <w:rPr>
          <w:rFonts w:ascii="Times New Roman" w:hAnsi="Times New Roman"/>
          <w:spacing w:val="-3"/>
          <w:sz w:val="24"/>
          <w:szCs w:val="24"/>
        </w:rPr>
        <w:t xml:space="preserve">a closed system and not accessible to other states and MSFIs.   </w:t>
      </w:r>
    </w:p>
    <w:p w:rsidRPr="00136584" w:rsidR="009F5543" w:rsidP="00022586" w:rsidRDefault="009F5543" w14:paraId="70D41B87" w14:textId="77777777">
      <w:pPr>
        <w:widowControl/>
        <w:tabs>
          <w:tab w:val="num" w:pos="360"/>
        </w:tabs>
        <w:ind w:left="360"/>
        <w:rPr>
          <w:rFonts w:ascii="Times New Roman" w:hAnsi="Times New Roman"/>
          <w:snapToGrid/>
          <w:sz w:val="24"/>
          <w:szCs w:val="24"/>
        </w:rPr>
      </w:pPr>
    </w:p>
    <w:p w:rsidRPr="00136584" w:rsidR="002C3C4F" w:rsidP="00421524" w:rsidRDefault="002C3C4F" w14:paraId="143104B4"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Impact on Small Businesses or Other Small Entities </w:t>
      </w:r>
    </w:p>
    <w:p w:rsidRPr="00A77F6B" w:rsidR="00D60543" w:rsidP="00022586" w:rsidRDefault="00136584" w14:paraId="378E2E34" w14:textId="77777777">
      <w:pPr>
        <w:widowControl/>
        <w:tabs>
          <w:tab w:val="num" w:pos="360"/>
        </w:tabs>
        <w:ind w:left="360"/>
        <w:rPr>
          <w:rFonts w:ascii="Times New Roman" w:hAnsi="Times New Roman"/>
          <w:snapToGrid/>
          <w:sz w:val="24"/>
          <w:szCs w:val="24"/>
        </w:rPr>
      </w:pPr>
      <w:r w:rsidRPr="00A77F6B">
        <w:rPr>
          <w:rFonts w:ascii="Times New Roman" w:hAnsi="Times New Roman"/>
          <w:sz w:val="24"/>
          <w:szCs w:val="24"/>
        </w:rPr>
        <w:t>There is no impact on small business</w:t>
      </w:r>
      <w:r w:rsidR="006772E4">
        <w:rPr>
          <w:rFonts w:ascii="Times New Roman" w:hAnsi="Times New Roman"/>
          <w:sz w:val="24"/>
          <w:szCs w:val="24"/>
        </w:rPr>
        <w:t>es</w:t>
      </w:r>
      <w:r w:rsidRPr="00A77F6B">
        <w:rPr>
          <w:rFonts w:ascii="Times New Roman" w:hAnsi="Times New Roman"/>
          <w:sz w:val="24"/>
          <w:szCs w:val="24"/>
        </w:rPr>
        <w:t xml:space="preserve"> or other small entities</w:t>
      </w:r>
      <w:r w:rsidR="00976E5C">
        <w:rPr>
          <w:rFonts w:ascii="Times New Roman" w:hAnsi="Times New Roman"/>
          <w:sz w:val="24"/>
          <w:szCs w:val="24"/>
        </w:rPr>
        <w:t>.</w:t>
      </w:r>
    </w:p>
    <w:p w:rsidRPr="00136584" w:rsidR="00BC5F08" w:rsidP="00022586" w:rsidRDefault="00BC5F08" w14:paraId="648F5F4C" w14:textId="77777777">
      <w:pPr>
        <w:widowControl/>
        <w:tabs>
          <w:tab w:val="num" w:pos="360"/>
        </w:tabs>
        <w:ind w:left="360"/>
        <w:rPr>
          <w:rFonts w:ascii="Times New Roman" w:hAnsi="Times New Roman"/>
          <w:snapToGrid/>
          <w:sz w:val="24"/>
          <w:szCs w:val="24"/>
        </w:rPr>
      </w:pPr>
    </w:p>
    <w:p w:rsidRPr="00136584" w:rsidR="002C3C4F" w:rsidP="00421524" w:rsidRDefault="002C3C4F" w14:paraId="6B47E1B7"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Consequences of Collecting the Information Less Frequently </w:t>
      </w:r>
    </w:p>
    <w:p w:rsidR="00BC5F08" w:rsidP="00136584" w:rsidRDefault="00136584" w14:paraId="3FAB1407" w14:textId="77777777">
      <w:pPr>
        <w:tabs>
          <w:tab w:val="left" w:pos="-720"/>
        </w:tabs>
        <w:suppressAutoHyphens/>
        <w:ind w:left="360"/>
        <w:rPr>
          <w:rFonts w:ascii="Times New Roman" w:hAnsi="Times New Roman"/>
          <w:spacing w:val="-3"/>
          <w:sz w:val="24"/>
          <w:szCs w:val="24"/>
        </w:rPr>
      </w:pPr>
      <w:r w:rsidRPr="00A77F6B">
        <w:rPr>
          <w:rFonts w:ascii="Times New Roman" w:hAnsi="Times New Roman"/>
          <w:spacing w:val="-3"/>
          <w:sz w:val="24"/>
          <w:szCs w:val="24"/>
        </w:rPr>
        <w:t xml:space="preserve">42 U.S.C. </w:t>
      </w:r>
      <w:r w:rsidR="009905AC">
        <w:rPr>
          <w:rFonts w:ascii="Times New Roman" w:hAnsi="Times New Roman"/>
          <w:spacing w:val="-3"/>
          <w:sz w:val="24"/>
          <w:szCs w:val="24"/>
        </w:rPr>
        <w:t xml:space="preserve">§ </w:t>
      </w:r>
      <w:r w:rsidRPr="00A77F6B">
        <w:rPr>
          <w:rFonts w:ascii="Times New Roman" w:hAnsi="Times New Roman"/>
          <w:spacing w:val="-3"/>
          <w:sz w:val="24"/>
          <w:szCs w:val="24"/>
        </w:rPr>
        <w:t xml:space="preserve">666 (a)(17) requires agencies and financial institutions to conduct </w:t>
      </w:r>
      <w:r w:rsidR="00AE3F15">
        <w:rPr>
          <w:rFonts w:ascii="Times New Roman" w:hAnsi="Times New Roman"/>
          <w:spacing w:val="-3"/>
          <w:sz w:val="24"/>
          <w:szCs w:val="24"/>
        </w:rPr>
        <w:t>the</w:t>
      </w:r>
      <w:r w:rsidRPr="00A77F6B">
        <w:rPr>
          <w:rFonts w:ascii="Times New Roman" w:hAnsi="Times New Roman"/>
          <w:spacing w:val="-3"/>
          <w:sz w:val="24"/>
          <w:szCs w:val="24"/>
        </w:rPr>
        <w:t xml:space="preserve"> data match each calendar quarter. Conducting the data match less frequently </w:t>
      </w:r>
      <w:r w:rsidR="00AE3F15">
        <w:rPr>
          <w:rFonts w:ascii="Times New Roman" w:hAnsi="Times New Roman"/>
          <w:spacing w:val="-3"/>
          <w:sz w:val="24"/>
          <w:szCs w:val="24"/>
        </w:rPr>
        <w:t>will</w:t>
      </w:r>
      <w:r w:rsidRPr="00A77F6B" w:rsidR="00AE3F15">
        <w:rPr>
          <w:rFonts w:ascii="Times New Roman" w:hAnsi="Times New Roman"/>
          <w:spacing w:val="-3"/>
          <w:sz w:val="24"/>
          <w:szCs w:val="24"/>
        </w:rPr>
        <w:t xml:space="preserve"> </w:t>
      </w:r>
      <w:r w:rsidRPr="00A77F6B">
        <w:rPr>
          <w:rFonts w:ascii="Times New Roman" w:hAnsi="Times New Roman"/>
          <w:spacing w:val="-3"/>
          <w:sz w:val="24"/>
          <w:szCs w:val="24"/>
        </w:rPr>
        <w:t xml:space="preserve">result in </w:t>
      </w:r>
      <w:r w:rsidR="00BC5F08">
        <w:rPr>
          <w:rFonts w:ascii="Times New Roman" w:hAnsi="Times New Roman"/>
          <w:spacing w:val="-3"/>
          <w:sz w:val="24"/>
          <w:szCs w:val="24"/>
        </w:rPr>
        <w:t xml:space="preserve">violating federal law and, </w:t>
      </w:r>
      <w:r w:rsidRPr="00A77F6B">
        <w:rPr>
          <w:rFonts w:ascii="Times New Roman" w:hAnsi="Times New Roman"/>
          <w:spacing w:val="-3"/>
          <w:sz w:val="24"/>
          <w:szCs w:val="24"/>
        </w:rPr>
        <w:t>potentially</w:t>
      </w:r>
      <w:r w:rsidR="00BC5F08">
        <w:rPr>
          <w:rFonts w:ascii="Times New Roman" w:hAnsi="Times New Roman"/>
          <w:spacing w:val="-3"/>
          <w:sz w:val="24"/>
          <w:szCs w:val="24"/>
        </w:rPr>
        <w:t xml:space="preserve">, </w:t>
      </w:r>
      <w:r w:rsidRPr="00A77F6B">
        <w:rPr>
          <w:rFonts w:ascii="Times New Roman" w:hAnsi="Times New Roman"/>
          <w:spacing w:val="-3"/>
          <w:sz w:val="24"/>
          <w:szCs w:val="24"/>
        </w:rPr>
        <w:t xml:space="preserve">missed collections for families with children.  </w:t>
      </w:r>
    </w:p>
    <w:p w:rsidR="00AE3F15" w:rsidP="00136584" w:rsidRDefault="00AE3F15" w14:paraId="212C35C6" w14:textId="77777777">
      <w:pPr>
        <w:tabs>
          <w:tab w:val="left" w:pos="-720"/>
        </w:tabs>
        <w:suppressAutoHyphens/>
        <w:ind w:left="360"/>
        <w:rPr>
          <w:rFonts w:ascii="Times New Roman" w:hAnsi="Times New Roman"/>
          <w:spacing w:val="-3"/>
          <w:sz w:val="24"/>
          <w:szCs w:val="24"/>
        </w:rPr>
      </w:pPr>
    </w:p>
    <w:p w:rsidRPr="005B3B1D" w:rsidR="006344D5" w:rsidP="006344D5" w:rsidRDefault="006344D5" w14:paraId="3817AF9E" w14:textId="77777777">
      <w:pPr>
        <w:tabs>
          <w:tab w:val="left" w:pos="-720"/>
        </w:tabs>
        <w:suppressAutoHyphens/>
        <w:ind w:left="360"/>
        <w:rPr>
          <w:rFonts w:ascii="Times New Roman" w:hAnsi="Times New Roman"/>
          <w:spacing w:val="-3"/>
          <w:sz w:val="24"/>
          <w:szCs w:val="24"/>
        </w:rPr>
      </w:pPr>
      <w:r w:rsidRPr="00A77F6B">
        <w:rPr>
          <w:rFonts w:ascii="Times New Roman" w:hAnsi="Times New Roman"/>
          <w:spacing w:val="-3"/>
          <w:sz w:val="24"/>
          <w:szCs w:val="24"/>
        </w:rPr>
        <w:t xml:space="preserve">Collecting the </w:t>
      </w:r>
      <w:r>
        <w:rPr>
          <w:rFonts w:ascii="Times New Roman" w:hAnsi="Times New Roman"/>
          <w:i/>
          <w:spacing w:val="-3"/>
          <w:sz w:val="24"/>
          <w:szCs w:val="24"/>
        </w:rPr>
        <w:t xml:space="preserve">FAST </w:t>
      </w:r>
      <w:r>
        <w:rPr>
          <w:rFonts w:ascii="Times New Roman" w:hAnsi="Times New Roman"/>
          <w:spacing w:val="-3"/>
          <w:sz w:val="24"/>
          <w:szCs w:val="24"/>
        </w:rPr>
        <w:t xml:space="preserve">Levy </w:t>
      </w:r>
      <w:r w:rsidRPr="00A77F6B">
        <w:rPr>
          <w:rFonts w:ascii="Times New Roman" w:hAnsi="Times New Roman"/>
          <w:spacing w:val="-3"/>
          <w:sz w:val="24"/>
          <w:szCs w:val="24"/>
        </w:rPr>
        <w:t>information less frequently will</w:t>
      </w:r>
      <w:r>
        <w:rPr>
          <w:rFonts w:ascii="Times New Roman" w:hAnsi="Times New Roman"/>
          <w:spacing w:val="-3"/>
          <w:sz w:val="24"/>
          <w:szCs w:val="24"/>
        </w:rPr>
        <w:t xml:space="preserve"> </w:t>
      </w:r>
      <w:r w:rsidRPr="005B3B1D">
        <w:rPr>
          <w:rFonts w:ascii="Times New Roman" w:hAnsi="Times New Roman"/>
          <w:spacing w:val="-3"/>
          <w:sz w:val="24"/>
          <w:szCs w:val="24"/>
        </w:rPr>
        <w:t xml:space="preserve">negatively affect </w:t>
      </w:r>
      <w:r w:rsidRPr="00A77F6B">
        <w:rPr>
          <w:rFonts w:ascii="Times New Roman" w:hAnsi="Times New Roman"/>
          <w:spacing w:val="-3"/>
          <w:sz w:val="24"/>
          <w:szCs w:val="24"/>
        </w:rPr>
        <w:t>child support recipients and their families</w:t>
      </w:r>
      <w:r>
        <w:rPr>
          <w:rFonts w:ascii="Times New Roman" w:hAnsi="Times New Roman"/>
          <w:spacing w:val="-3"/>
          <w:sz w:val="24"/>
          <w:szCs w:val="24"/>
        </w:rPr>
        <w:t xml:space="preserve"> because it impedes the state agency from </w:t>
      </w:r>
      <w:r w:rsidRPr="005B3B1D">
        <w:rPr>
          <w:rFonts w:ascii="Times New Roman" w:hAnsi="Times New Roman"/>
          <w:spacing w:val="-3"/>
          <w:sz w:val="24"/>
          <w:szCs w:val="24"/>
        </w:rPr>
        <w:t>collecting delinquent child support more efficiently</w:t>
      </w:r>
      <w:r>
        <w:rPr>
          <w:rFonts w:ascii="Times New Roman" w:hAnsi="Times New Roman"/>
          <w:spacing w:val="-3"/>
          <w:sz w:val="24"/>
          <w:szCs w:val="24"/>
        </w:rPr>
        <w:t xml:space="preserve">. It also prevents the state agency from </w:t>
      </w:r>
      <w:r w:rsidRPr="005B3B1D">
        <w:rPr>
          <w:rFonts w:ascii="Times New Roman" w:hAnsi="Times New Roman"/>
          <w:spacing w:val="-3"/>
          <w:sz w:val="24"/>
          <w:szCs w:val="24"/>
        </w:rPr>
        <w:t>reduc</w:t>
      </w:r>
      <w:r>
        <w:rPr>
          <w:rFonts w:ascii="Times New Roman" w:hAnsi="Times New Roman"/>
          <w:spacing w:val="-3"/>
          <w:sz w:val="24"/>
          <w:szCs w:val="24"/>
        </w:rPr>
        <w:t>ing</w:t>
      </w:r>
      <w:r w:rsidRPr="005B3B1D">
        <w:rPr>
          <w:rFonts w:ascii="Times New Roman" w:hAnsi="Times New Roman"/>
          <w:spacing w:val="-3"/>
          <w:sz w:val="24"/>
          <w:szCs w:val="24"/>
        </w:rPr>
        <w:t xml:space="preserve"> costs</w:t>
      </w:r>
      <w:r>
        <w:rPr>
          <w:rFonts w:ascii="Times New Roman" w:hAnsi="Times New Roman"/>
          <w:spacing w:val="-3"/>
          <w:sz w:val="24"/>
          <w:szCs w:val="24"/>
        </w:rPr>
        <w:t xml:space="preserve"> and gives</w:t>
      </w:r>
      <w:r w:rsidRPr="005B3B1D">
        <w:rPr>
          <w:rFonts w:ascii="Times New Roman" w:hAnsi="Times New Roman"/>
          <w:spacing w:val="-3"/>
          <w:sz w:val="24"/>
          <w:szCs w:val="24"/>
        </w:rPr>
        <w:t xml:space="preserve"> obligors</w:t>
      </w:r>
      <w:r>
        <w:rPr>
          <w:rFonts w:ascii="Times New Roman" w:hAnsi="Times New Roman"/>
          <w:spacing w:val="-3"/>
          <w:sz w:val="24"/>
          <w:szCs w:val="24"/>
        </w:rPr>
        <w:t>,</w:t>
      </w:r>
      <w:r w:rsidRPr="005B3B1D">
        <w:rPr>
          <w:rFonts w:ascii="Times New Roman" w:hAnsi="Times New Roman"/>
          <w:spacing w:val="-3"/>
          <w:sz w:val="24"/>
          <w:szCs w:val="24"/>
        </w:rPr>
        <w:t xml:space="preserve"> who owe past-due support</w:t>
      </w:r>
      <w:r>
        <w:rPr>
          <w:rFonts w:ascii="Times New Roman" w:hAnsi="Times New Roman"/>
          <w:spacing w:val="-3"/>
          <w:sz w:val="24"/>
          <w:szCs w:val="24"/>
        </w:rPr>
        <w:t>,</w:t>
      </w:r>
      <w:r w:rsidRPr="005B3B1D">
        <w:rPr>
          <w:rFonts w:ascii="Times New Roman" w:hAnsi="Times New Roman"/>
          <w:spacing w:val="-3"/>
          <w:sz w:val="24"/>
          <w:szCs w:val="24"/>
        </w:rPr>
        <w:t xml:space="preserve"> an opportunity to liquidate assets and close their accounts before the multistate financial institution receives notification from the state agency to freeze and seize those assets.  </w:t>
      </w:r>
    </w:p>
    <w:p w:rsidRPr="005B3B1D" w:rsidR="006344D5" w:rsidP="006344D5" w:rsidRDefault="006344D5" w14:paraId="7FB90D32" w14:textId="77777777">
      <w:pPr>
        <w:tabs>
          <w:tab w:val="left" w:pos="-720"/>
        </w:tabs>
        <w:suppressAutoHyphens/>
        <w:ind w:left="360"/>
        <w:rPr>
          <w:rFonts w:ascii="Times New Roman" w:hAnsi="Times New Roman"/>
          <w:spacing w:val="-3"/>
          <w:sz w:val="24"/>
          <w:szCs w:val="24"/>
        </w:rPr>
      </w:pPr>
    </w:p>
    <w:p w:rsidRPr="00AE3F15" w:rsidR="009C2DE1" w:rsidP="00421524" w:rsidRDefault="002C3C4F" w14:paraId="793C3E55" w14:textId="77777777">
      <w:pPr>
        <w:widowControl/>
        <w:numPr>
          <w:ilvl w:val="0"/>
          <w:numId w:val="26"/>
        </w:numPr>
        <w:tabs>
          <w:tab w:val="num" w:pos="1530"/>
        </w:tabs>
        <w:spacing w:after="120"/>
        <w:ind w:left="360"/>
        <w:rPr>
          <w:rFonts w:ascii="Times New Roman" w:hAnsi="Times New Roman"/>
          <w:snapToGrid/>
          <w:sz w:val="24"/>
          <w:szCs w:val="24"/>
        </w:rPr>
      </w:pPr>
      <w:r w:rsidRPr="00AE3F15">
        <w:rPr>
          <w:rFonts w:ascii="Times New Roman" w:hAnsi="Times New Roman"/>
          <w:b/>
          <w:snapToGrid/>
          <w:sz w:val="24"/>
          <w:szCs w:val="24"/>
        </w:rPr>
        <w:t xml:space="preserve">Special Circumstances Relating to the Guidelines of 5 CFR 1320.5 </w:t>
      </w:r>
    </w:p>
    <w:p w:rsidRPr="00A77F6B" w:rsidR="00DE529D" w:rsidP="00AE3F15" w:rsidRDefault="00AE3F15" w14:paraId="173036CC" w14:textId="77777777">
      <w:pPr>
        <w:tabs>
          <w:tab w:val="left" w:pos="-720"/>
        </w:tabs>
        <w:suppressAutoHyphens/>
        <w:ind w:left="360"/>
        <w:rPr>
          <w:rFonts w:ascii="Times New Roman" w:hAnsi="Times New Roman"/>
          <w:snapToGrid/>
          <w:sz w:val="24"/>
          <w:szCs w:val="24"/>
        </w:rPr>
      </w:pPr>
      <w:r>
        <w:rPr>
          <w:rFonts w:ascii="Times New Roman" w:hAnsi="Times New Roman"/>
          <w:spacing w:val="-3"/>
          <w:sz w:val="24"/>
          <w:szCs w:val="24"/>
        </w:rPr>
        <w:t>There are no special circumstances for the data match</w:t>
      </w:r>
      <w:r w:rsidR="00B1423B">
        <w:rPr>
          <w:rFonts w:ascii="Times New Roman" w:hAnsi="Times New Roman"/>
          <w:spacing w:val="-3"/>
          <w:sz w:val="24"/>
          <w:szCs w:val="24"/>
        </w:rPr>
        <w:t xml:space="preserve">. </w:t>
      </w:r>
      <w:r w:rsidR="000C44AB">
        <w:rPr>
          <w:rFonts w:ascii="Times New Roman" w:hAnsi="Times New Roman"/>
          <w:spacing w:val="-3"/>
          <w:sz w:val="24"/>
          <w:szCs w:val="24"/>
        </w:rPr>
        <w:t>For MSFIs, c</w:t>
      </w:r>
      <w:r>
        <w:rPr>
          <w:rFonts w:ascii="Times New Roman" w:hAnsi="Times New Roman"/>
          <w:spacing w:val="-3"/>
          <w:sz w:val="24"/>
          <w:szCs w:val="24"/>
        </w:rPr>
        <w:t xml:space="preserve">ompleting the </w:t>
      </w:r>
      <w:r w:rsidRPr="00A77F6B" w:rsidR="00A2505A">
        <w:rPr>
          <w:rFonts w:ascii="Times New Roman" w:hAnsi="Times New Roman"/>
          <w:spacing w:val="-3"/>
          <w:sz w:val="24"/>
          <w:szCs w:val="24"/>
        </w:rPr>
        <w:t xml:space="preserve">Election </w:t>
      </w:r>
      <w:r w:rsidRPr="00A77F6B" w:rsidR="00A2505A">
        <w:rPr>
          <w:rFonts w:ascii="Times New Roman" w:hAnsi="Times New Roman"/>
          <w:spacing w:val="-3"/>
          <w:sz w:val="24"/>
          <w:szCs w:val="24"/>
        </w:rPr>
        <w:lastRenderedPageBreak/>
        <w:t xml:space="preserve">Form is </w:t>
      </w:r>
      <w:r w:rsidRPr="00A77F6B" w:rsidR="006556C5">
        <w:rPr>
          <w:rFonts w:ascii="Times New Roman" w:hAnsi="Times New Roman"/>
          <w:spacing w:val="-3"/>
          <w:sz w:val="24"/>
          <w:szCs w:val="24"/>
        </w:rPr>
        <w:t>required</w:t>
      </w:r>
      <w:r w:rsidR="006556C5">
        <w:rPr>
          <w:rFonts w:ascii="Times New Roman" w:hAnsi="Times New Roman"/>
          <w:spacing w:val="-3"/>
          <w:sz w:val="24"/>
          <w:szCs w:val="24"/>
        </w:rPr>
        <w:t xml:space="preserve"> </w:t>
      </w:r>
      <w:r>
        <w:rPr>
          <w:rFonts w:ascii="Times New Roman" w:hAnsi="Times New Roman"/>
          <w:spacing w:val="-3"/>
          <w:sz w:val="24"/>
          <w:szCs w:val="24"/>
        </w:rPr>
        <w:t>only at</w:t>
      </w:r>
      <w:r w:rsidRPr="00A77F6B" w:rsidR="00A2505A">
        <w:rPr>
          <w:rFonts w:ascii="Times New Roman" w:hAnsi="Times New Roman"/>
          <w:spacing w:val="-3"/>
          <w:sz w:val="24"/>
          <w:szCs w:val="24"/>
        </w:rPr>
        <w:t xml:space="preserve"> </w:t>
      </w:r>
      <w:r w:rsidR="0042416A">
        <w:rPr>
          <w:rFonts w:ascii="Times New Roman" w:hAnsi="Times New Roman"/>
          <w:spacing w:val="-3"/>
          <w:sz w:val="24"/>
          <w:szCs w:val="24"/>
        </w:rPr>
        <w:t xml:space="preserve">the </w:t>
      </w:r>
      <w:r w:rsidRPr="00A77F6B" w:rsidR="00A2505A">
        <w:rPr>
          <w:rFonts w:ascii="Times New Roman" w:hAnsi="Times New Roman"/>
          <w:spacing w:val="-3"/>
          <w:sz w:val="24"/>
          <w:szCs w:val="24"/>
        </w:rPr>
        <w:t>onset of the match</w:t>
      </w:r>
      <w:r w:rsidR="00D01161">
        <w:rPr>
          <w:rFonts w:ascii="Times New Roman" w:hAnsi="Times New Roman"/>
          <w:spacing w:val="-3"/>
          <w:sz w:val="24"/>
          <w:szCs w:val="24"/>
        </w:rPr>
        <w:t xml:space="preserve">, or </w:t>
      </w:r>
      <w:r>
        <w:rPr>
          <w:rFonts w:ascii="Times New Roman" w:hAnsi="Times New Roman"/>
          <w:spacing w:val="-3"/>
          <w:sz w:val="24"/>
          <w:szCs w:val="24"/>
        </w:rPr>
        <w:t>if</w:t>
      </w:r>
      <w:r w:rsidRPr="00A77F6B">
        <w:rPr>
          <w:rFonts w:ascii="Times New Roman" w:hAnsi="Times New Roman"/>
          <w:spacing w:val="-3"/>
          <w:sz w:val="24"/>
          <w:szCs w:val="24"/>
        </w:rPr>
        <w:t xml:space="preserve"> </w:t>
      </w:r>
      <w:r w:rsidRPr="00A77F6B" w:rsidR="00A2505A">
        <w:rPr>
          <w:rFonts w:ascii="Times New Roman" w:hAnsi="Times New Roman"/>
          <w:spacing w:val="-3"/>
          <w:sz w:val="24"/>
          <w:szCs w:val="24"/>
        </w:rPr>
        <w:t xml:space="preserve">the MSFIs change their transmitter or data exchange method. </w:t>
      </w:r>
      <w:r w:rsidRPr="00A77F6B" w:rsidR="00A2505A">
        <w:rPr>
          <w:rFonts w:ascii="Times New Roman" w:hAnsi="Times New Roman"/>
          <w:i/>
          <w:spacing w:val="-3"/>
          <w:sz w:val="24"/>
          <w:szCs w:val="24"/>
        </w:rPr>
        <w:t>FAST</w:t>
      </w:r>
      <w:r w:rsidRPr="00A77F6B" w:rsidR="00A2505A">
        <w:rPr>
          <w:rFonts w:ascii="Times New Roman" w:hAnsi="Times New Roman"/>
          <w:spacing w:val="-3"/>
          <w:sz w:val="24"/>
          <w:szCs w:val="24"/>
        </w:rPr>
        <w:t xml:space="preserve"> Levy</w:t>
      </w:r>
      <w:r w:rsidR="000C44AB">
        <w:rPr>
          <w:rFonts w:ascii="Times New Roman" w:hAnsi="Times New Roman"/>
          <w:spacing w:val="-3"/>
          <w:sz w:val="24"/>
          <w:szCs w:val="24"/>
        </w:rPr>
        <w:t xml:space="preserve">’s automated </w:t>
      </w:r>
      <w:r>
        <w:rPr>
          <w:rFonts w:ascii="Times New Roman" w:hAnsi="Times New Roman"/>
          <w:spacing w:val="-3"/>
          <w:sz w:val="24"/>
          <w:szCs w:val="24"/>
        </w:rPr>
        <w:t>transmissions occur</w:t>
      </w:r>
      <w:r w:rsidRPr="00A77F6B">
        <w:rPr>
          <w:rFonts w:ascii="Times New Roman" w:hAnsi="Times New Roman"/>
          <w:spacing w:val="-3"/>
          <w:sz w:val="24"/>
          <w:szCs w:val="24"/>
        </w:rPr>
        <w:t xml:space="preserve"> </w:t>
      </w:r>
      <w:r w:rsidRPr="00A77F6B" w:rsidR="00A2505A">
        <w:rPr>
          <w:rFonts w:ascii="Times New Roman" w:hAnsi="Times New Roman"/>
          <w:spacing w:val="-3"/>
          <w:sz w:val="24"/>
          <w:szCs w:val="24"/>
        </w:rPr>
        <w:t xml:space="preserve">daily to ensure state agencies have the greatest opportunity to </w:t>
      </w:r>
      <w:r w:rsidR="00F64250">
        <w:rPr>
          <w:rFonts w:ascii="Times New Roman" w:hAnsi="Times New Roman"/>
          <w:spacing w:val="-3"/>
          <w:sz w:val="24"/>
          <w:szCs w:val="24"/>
        </w:rPr>
        <w:t xml:space="preserve">freeze an obligor’s assets </w:t>
      </w:r>
      <w:r w:rsidR="005E7E51">
        <w:rPr>
          <w:rFonts w:ascii="Times New Roman" w:hAnsi="Times New Roman"/>
          <w:spacing w:val="-3"/>
          <w:sz w:val="24"/>
          <w:szCs w:val="24"/>
        </w:rPr>
        <w:t xml:space="preserve">to </w:t>
      </w:r>
      <w:r w:rsidRPr="00A77F6B" w:rsidR="00A2505A">
        <w:rPr>
          <w:rFonts w:ascii="Times New Roman" w:hAnsi="Times New Roman"/>
          <w:spacing w:val="-3"/>
          <w:sz w:val="24"/>
          <w:szCs w:val="24"/>
        </w:rPr>
        <w:t xml:space="preserve">collect past-due support.  </w:t>
      </w:r>
    </w:p>
    <w:p w:rsidRPr="00136584" w:rsidR="00DE529D" w:rsidP="00022586" w:rsidRDefault="00DE529D" w14:paraId="2FB2E396" w14:textId="77777777">
      <w:pPr>
        <w:widowControl/>
        <w:tabs>
          <w:tab w:val="num" w:pos="360"/>
        </w:tabs>
        <w:ind w:left="360"/>
        <w:rPr>
          <w:rFonts w:ascii="Times New Roman" w:hAnsi="Times New Roman"/>
          <w:snapToGrid/>
          <w:sz w:val="24"/>
          <w:szCs w:val="24"/>
        </w:rPr>
      </w:pPr>
    </w:p>
    <w:p w:rsidRPr="00136584" w:rsidR="0051278C" w:rsidP="00421524" w:rsidRDefault="002C3C4F" w14:paraId="7CD1C329" w14:textId="77777777">
      <w:pPr>
        <w:widowControl/>
        <w:numPr>
          <w:ilvl w:val="0"/>
          <w:numId w:val="26"/>
        </w:numPr>
        <w:tabs>
          <w:tab w:val="num" w:pos="1530"/>
        </w:tabs>
        <w:spacing w:after="240"/>
        <w:ind w:left="360"/>
        <w:rPr>
          <w:rFonts w:ascii="Times New Roman" w:hAnsi="Times New Roman"/>
          <w:b/>
          <w:snapToGrid/>
          <w:sz w:val="24"/>
          <w:szCs w:val="24"/>
        </w:rPr>
      </w:pPr>
      <w:r w:rsidRPr="00136584">
        <w:rPr>
          <w:rFonts w:ascii="Times New Roman" w:hAnsi="Times New Roman"/>
          <w:b/>
          <w:snapToGrid/>
          <w:sz w:val="24"/>
          <w:szCs w:val="24"/>
        </w:rPr>
        <w:t xml:space="preserve">Comments in Response to the Federal Register Notice and Efforts to Consult Outside the Agency </w:t>
      </w:r>
    </w:p>
    <w:p w:rsidRPr="00B81D29" w:rsidR="00AE3F15" w:rsidP="00A15097" w:rsidRDefault="00AE3F15" w14:paraId="1638FBA6" w14:textId="77777777">
      <w:pPr>
        <w:ind w:left="360"/>
        <w:rPr>
          <w:rFonts w:ascii="Times New Roman" w:hAnsi="Times New Roman"/>
          <w:b/>
          <w:sz w:val="24"/>
          <w:szCs w:val="24"/>
        </w:rPr>
      </w:pPr>
      <w:r w:rsidRPr="00AE3F15">
        <w:rPr>
          <w:rFonts w:ascii="Times New Roman" w:hAnsi="Times New Roman"/>
          <w:sz w:val="24"/>
          <w:szCs w:val="24"/>
        </w:rPr>
        <w:t xml:space="preserve">In accordance with the Paperwork Reduction Act of 1995 (Pub. L. 104-13) and Office of Management and Budget (OMB) regulations at 5 CFR Part 1320 (60 FR 44978, August 29, 1995), OCSE </w:t>
      </w:r>
      <w:r w:rsidRPr="00AE3F15">
        <w:rPr>
          <w:rFonts w:ascii="Times New Roman" w:hAnsi="Times New Roman"/>
          <w:spacing w:val="-3"/>
          <w:sz w:val="24"/>
          <w:szCs w:val="24"/>
        </w:rPr>
        <w:t xml:space="preserve">published a notice in the Federal Register at </w:t>
      </w:r>
      <w:r w:rsidR="00677825">
        <w:rPr>
          <w:rFonts w:ascii="Times New Roman" w:hAnsi="Times New Roman"/>
          <w:spacing w:val="-3"/>
          <w:sz w:val="24"/>
          <w:szCs w:val="24"/>
        </w:rPr>
        <w:t xml:space="preserve">85 FR 47217 on </w:t>
      </w:r>
      <w:r w:rsidR="00255913">
        <w:rPr>
          <w:rFonts w:ascii="Times New Roman" w:hAnsi="Times New Roman"/>
          <w:spacing w:val="-3"/>
          <w:sz w:val="24"/>
          <w:szCs w:val="24"/>
        </w:rPr>
        <w:t>August 2, 2020</w:t>
      </w:r>
      <w:r w:rsidRPr="00AE3F15">
        <w:rPr>
          <w:rFonts w:ascii="Times New Roman" w:hAnsi="Times New Roman"/>
          <w:spacing w:val="-3"/>
          <w:sz w:val="24"/>
          <w:szCs w:val="24"/>
        </w:rPr>
        <w:t xml:space="preserve">. </w:t>
      </w:r>
      <w:r w:rsidRPr="00B81D29">
        <w:rPr>
          <w:rFonts w:ascii="Times New Roman" w:hAnsi="Times New Roman"/>
          <w:spacing w:val="-3"/>
          <w:sz w:val="24"/>
          <w:szCs w:val="24"/>
        </w:rPr>
        <w:t xml:space="preserve"> </w:t>
      </w:r>
      <w:r w:rsidRPr="00B81D29">
        <w:rPr>
          <w:rFonts w:ascii="Times New Roman" w:hAnsi="Times New Roman"/>
          <w:sz w:val="24"/>
          <w:szCs w:val="24"/>
        </w:rPr>
        <w:t>The notice announced OCSE</w:t>
      </w:r>
      <w:r w:rsidR="009905AC">
        <w:rPr>
          <w:rFonts w:ascii="Times New Roman" w:hAnsi="Times New Roman"/>
          <w:sz w:val="24"/>
          <w:szCs w:val="24"/>
        </w:rPr>
        <w:t>’s</w:t>
      </w:r>
      <w:r w:rsidRPr="00B81D29">
        <w:rPr>
          <w:rFonts w:ascii="Times New Roman" w:hAnsi="Times New Roman"/>
          <w:sz w:val="24"/>
          <w:szCs w:val="24"/>
        </w:rPr>
        <w:t xml:space="preserve"> intention to seek OMB approval of, and provided a 60-day comment period for the public to submit any comments about, this information collection activity. </w:t>
      </w:r>
      <w:r w:rsidR="005E7E51">
        <w:rPr>
          <w:rFonts w:ascii="Times New Roman" w:hAnsi="Times New Roman"/>
          <w:sz w:val="24"/>
          <w:szCs w:val="24"/>
        </w:rPr>
        <w:t xml:space="preserve">OCSE did not receive comments. </w:t>
      </w:r>
    </w:p>
    <w:p w:rsidRPr="00AE3F15" w:rsidR="009C2DE1" w:rsidP="00AE3F15" w:rsidRDefault="009C2DE1" w14:paraId="231ADD9B" w14:textId="77777777">
      <w:pPr>
        <w:widowControl/>
        <w:tabs>
          <w:tab w:val="num" w:pos="360"/>
        </w:tabs>
        <w:ind w:left="360"/>
        <w:rPr>
          <w:rFonts w:ascii="Times New Roman" w:hAnsi="Times New Roman"/>
          <w:snapToGrid/>
          <w:sz w:val="24"/>
          <w:szCs w:val="24"/>
        </w:rPr>
      </w:pPr>
    </w:p>
    <w:p w:rsidRPr="00136584" w:rsidR="002C3C4F" w:rsidP="00421524" w:rsidRDefault="002C3C4F" w14:paraId="58B45607"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Explanation of Any Payment or Gift to Respondents </w:t>
      </w:r>
    </w:p>
    <w:p w:rsidRPr="00A77F6B" w:rsidR="00A2505A" w:rsidP="00A77F6B" w:rsidRDefault="00BC5F08" w14:paraId="195538C4" w14:textId="77777777">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Not applicable.</w:t>
      </w:r>
    </w:p>
    <w:p w:rsidRPr="00A77F6B" w:rsidR="00A2505A" w:rsidP="00A77F6B" w:rsidRDefault="00A2505A" w14:paraId="756F7218" w14:textId="77777777">
      <w:pPr>
        <w:tabs>
          <w:tab w:val="left" w:pos="-720"/>
        </w:tabs>
        <w:suppressAutoHyphens/>
        <w:ind w:left="360"/>
        <w:rPr>
          <w:rFonts w:ascii="Times New Roman" w:hAnsi="Times New Roman"/>
          <w:b/>
          <w:spacing w:val="-3"/>
          <w:sz w:val="24"/>
          <w:szCs w:val="24"/>
        </w:rPr>
      </w:pPr>
      <w:r w:rsidRPr="00A77F6B">
        <w:rPr>
          <w:rFonts w:ascii="Times New Roman" w:hAnsi="Times New Roman"/>
          <w:spacing w:val="-3"/>
          <w:sz w:val="24"/>
          <w:szCs w:val="24"/>
        </w:rPr>
        <w:tab/>
        <w:t xml:space="preserve"> </w:t>
      </w:r>
    </w:p>
    <w:p w:rsidRPr="00B81D29" w:rsidR="00D60543" w:rsidP="00421524" w:rsidRDefault="002C3C4F" w14:paraId="4F78FA14" w14:textId="77777777">
      <w:pPr>
        <w:widowControl/>
        <w:numPr>
          <w:ilvl w:val="0"/>
          <w:numId w:val="26"/>
        </w:numPr>
        <w:tabs>
          <w:tab w:val="num" w:pos="1530"/>
        </w:tabs>
        <w:spacing w:after="120"/>
        <w:ind w:left="360"/>
        <w:rPr>
          <w:rFonts w:ascii="Times New Roman" w:hAnsi="Times New Roman"/>
          <w:snapToGrid/>
          <w:sz w:val="24"/>
          <w:szCs w:val="24"/>
        </w:rPr>
      </w:pPr>
      <w:r w:rsidRPr="00B81D29">
        <w:rPr>
          <w:rFonts w:ascii="Times New Roman" w:hAnsi="Times New Roman"/>
          <w:b/>
          <w:snapToGrid/>
          <w:sz w:val="24"/>
          <w:szCs w:val="24"/>
        </w:rPr>
        <w:t xml:space="preserve">Assurance of Confidentiality Provided to Respondents </w:t>
      </w:r>
    </w:p>
    <w:p w:rsidR="00A2505A" w:rsidP="00A77F6B" w:rsidRDefault="001C620D" w14:paraId="6F1EB8BD" w14:textId="77777777">
      <w:pPr>
        <w:pStyle w:val="BodyText2"/>
        <w:tabs>
          <w:tab w:val="clear" w:pos="0"/>
        </w:tabs>
        <w:ind w:left="360"/>
        <w:jc w:val="left"/>
      </w:pPr>
      <w:r>
        <w:t xml:space="preserve">OCSE assures </w:t>
      </w:r>
      <w:r w:rsidR="00E62E78">
        <w:t xml:space="preserve">the </w:t>
      </w:r>
      <w:r w:rsidR="0085569A">
        <w:t>privacy</w:t>
      </w:r>
      <w:r w:rsidR="00A21DC6">
        <w:t xml:space="preserve"> </w:t>
      </w:r>
      <w:r w:rsidR="00E62E78">
        <w:t>of respondent</w:t>
      </w:r>
      <w:r w:rsidR="006344D5">
        <w:t xml:space="preserve"> information</w:t>
      </w:r>
      <w:r w:rsidR="00E62E78">
        <w:t xml:space="preserve"> </w:t>
      </w:r>
      <w:r>
        <w:t xml:space="preserve">to the greatest extent possible </w:t>
      </w:r>
      <w:r w:rsidR="00523F5D">
        <w:t>under</w:t>
      </w:r>
      <w:r w:rsidR="00A21DC6">
        <w:t xml:space="preserve"> federal law.  </w:t>
      </w:r>
      <w:r w:rsidR="001035F6">
        <w:t xml:space="preserve">42 U.S.C. § 653(m) </w:t>
      </w:r>
      <w:r w:rsidR="00B81D29">
        <w:t>requires t</w:t>
      </w:r>
      <w:r w:rsidR="00A2505A">
        <w:t>he Secretary of Health and Human Services to establish and implement safeguards to restrict access and use of confidential information to authorized persons</w:t>
      </w:r>
      <w:r w:rsidR="001035F6">
        <w:t>.</w:t>
      </w:r>
      <w:r w:rsidR="00D13A5B">
        <w:t xml:space="preserve"> </w:t>
      </w:r>
      <w:r w:rsidR="00A21DC6">
        <w:t xml:space="preserve">42 U.S.C. § 654(26) provides </w:t>
      </w:r>
      <w:r w:rsidR="003628E2">
        <w:t xml:space="preserve">that </w:t>
      </w:r>
      <w:r w:rsidR="00A2505A">
        <w:t xml:space="preserve">each state must have </w:t>
      </w:r>
      <w:r w:rsidR="00D01161">
        <w:t xml:space="preserve">safeguards </w:t>
      </w:r>
      <w:r w:rsidR="00A2505A">
        <w:t xml:space="preserve">in effect designed to protect privacy rights.  </w:t>
      </w:r>
    </w:p>
    <w:p w:rsidR="00A2505A" w:rsidP="00A77F6B" w:rsidRDefault="00A2505A" w14:paraId="08A224F2" w14:textId="77777777">
      <w:pPr>
        <w:pStyle w:val="BodyText2"/>
        <w:tabs>
          <w:tab w:val="clear" w:pos="0"/>
        </w:tabs>
        <w:ind w:left="360"/>
        <w:jc w:val="left"/>
      </w:pPr>
    </w:p>
    <w:p w:rsidRPr="009510E9" w:rsidR="009510E9" w:rsidP="009510E9" w:rsidRDefault="001C620D" w14:paraId="4F701C2C" w14:textId="77777777">
      <w:pPr>
        <w:ind w:left="360"/>
        <w:rPr>
          <w:rFonts w:ascii="Times New Roman" w:hAnsi="Times New Roman"/>
          <w:sz w:val="24"/>
          <w:szCs w:val="24"/>
        </w:rPr>
      </w:pPr>
      <w:r w:rsidRPr="009510E9">
        <w:rPr>
          <w:rFonts w:ascii="Times New Roman" w:hAnsi="Times New Roman"/>
          <w:sz w:val="24"/>
          <w:szCs w:val="24"/>
        </w:rPr>
        <w:t>OCSE has s</w:t>
      </w:r>
      <w:r w:rsidRPr="009510E9" w:rsidR="00A2505A">
        <w:rPr>
          <w:rFonts w:ascii="Times New Roman" w:hAnsi="Times New Roman"/>
          <w:sz w:val="24"/>
          <w:szCs w:val="24"/>
        </w:rPr>
        <w:t>pecific administrative, technical, and physical controls in place to ensure the multistate financial institution data matches</w:t>
      </w:r>
      <w:r w:rsidRPr="009510E9" w:rsidR="004F663C">
        <w:rPr>
          <w:rFonts w:ascii="Times New Roman" w:hAnsi="Times New Roman"/>
          <w:sz w:val="24"/>
          <w:szCs w:val="24"/>
        </w:rPr>
        <w:t xml:space="preserve">, </w:t>
      </w:r>
      <w:r w:rsidRPr="009510E9" w:rsidR="00A2505A">
        <w:rPr>
          <w:rFonts w:ascii="Times New Roman" w:hAnsi="Times New Roman"/>
          <w:sz w:val="24"/>
          <w:szCs w:val="24"/>
        </w:rPr>
        <w:t>the levy notices</w:t>
      </w:r>
      <w:r w:rsidRPr="009510E9" w:rsidR="004F663C">
        <w:rPr>
          <w:rFonts w:ascii="Times New Roman" w:hAnsi="Times New Roman"/>
          <w:sz w:val="24"/>
          <w:szCs w:val="24"/>
        </w:rPr>
        <w:t>,</w:t>
      </w:r>
      <w:r w:rsidRPr="009510E9" w:rsidR="00A2505A">
        <w:rPr>
          <w:rFonts w:ascii="Times New Roman" w:hAnsi="Times New Roman"/>
          <w:sz w:val="24"/>
          <w:szCs w:val="24"/>
        </w:rPr>
        <w:t xml:space="preserve"> and </w:t>
      </w:r>
      <w:r w:rsidRPr="009510E9" w:rsidR="00F2614A">
        <w:rPr>
          <w:rFonts w:ascii="Times New Roman" w:hAnsi="Times New Roman"/>
          <w:sz w:val="24"/>
          <w:szCs w:val="24"/>
        </w:rPr>
        <w:t xml:space="preserve">the </w:t>
      </w:r>
      <w:r w:rsidRPr="009510E9" w:rsidR="00A2505A">
        <w:rPr>
          <w:rFonts w:ascii="Times New Roman" w:hAnsi="Times New Roman"/>
          <w:sz w:val="24"/>
          <w:szCs w:val="24"/>
        </w:rPr>
        <w:t xml:space="preserve">responses transmitted through </w:t>
      </w:r>
      <w:r w:rsidRPr="009510E9" w:rsidR="00A2505A">
        <w:rPr>
          <w:rFonts w:ascii="Times New Roman" w:hAnsi="Times New Roman"/>
          <w:i/>
          <w:sz w:val="24"/>
          <w:szCs w:val="24"/>
        </w:rPr>
        <w:t>FAST</w:t>
      </w:r>
      <w:r w:rsidRPr="009510E9" w:rsidR="00A2505A">
        <w:rPr>
          <w:rFonts w:ascii="Times New Roman" w:hAnsi="Times New Roman"/>
          <w:sz w:val="24"/>
          <w:szCs w:val="24"/>
        </w:rPr>
        <w:t xml:space="preserve"> Levy will be secure and protected from unauthorized access. Logical access controls </w:t>
      </w:r>
      <w:r w:rsidRPr="009510E9" w:rsidR="00610D78">
        <w:rPr>
          <w:rFonts w:ascii="Times New Roman" w:hAnsi="Times New Roman"/>
          <w:sz w:val="24"/>
          <w:szCs w:val="24"/>
        </w:rPr>
        <w:t xml:space="preserve">that </w:t>
      </w:r>
      <w:r w:rsidRPr="009510E9" w:rsidR="001C52AA">
        <w:rPr>
          <w:rFonts w:ascii="Times New Roman" w:hAnsi="Times New Roman"/>
          <w:sz w:val="24"/>
          <w:szCs w:val="24"/>
        </w:rPr>
        <w:t xml:space="preserve">limit access to information </w:t>
      </w:r>
      <w:r w:rsidRPr="009510E9" w:rsidR="00A2505A">
        <w:rPr>
          <w:rFonts w:ascii="Times New Roman" w:hAnsi="Times New Roman"/>
          <w:sz w:val="24"/>
          <w:szCs w:val="24"/>
        </w:rPr>
        <w:t>are also in place for authorized users.</w:t>
      </w:r>
      <w:r w:rsidRPr="009510E9">
        <w:rPr>
          <w:rFonts w:ascii="Times New Roman" w:hAnsi="Times New Roman"/>
          <w:sz w:val="24"/>
          <w:szCs w:val="24"/>
        </w:rPr>
        <w:t xml:space="preserve">  </w:t>
      </w:r>
      <w:r w:rsidR="009510E9">
        <w:rPr>
          <w:rFonts w:ascii="Times New Roman" w:hAnsi="Times New Roman"/>
          <w:sz w:val="24"/>
          <w:szCs w:val="24"/>
        </w:rPr>
        <w:t xml:space="preserve">OCSE and respondents transmit all data </w:t>
      </w:r>
      <w:r w:rsidRPr="009510E9" w:rsidR="009510E9">
        <w:rPr>
          <w:rFonts w:ascii="Times New Roman" w:hAnsi="Times New Roman"/>
          <w:sz w:val="24"/>
          <w:szCs w:val="24"/>
        </w:rPr>
        <w:t>over secure and dedicated lines.</w:t>
      </w:r>
    </w:p>
    <w:p w:rsidR="009510E9" w:rsidP="009510E9" w:rsidRDefault="009510E9" w14:paraId="1AF5B009" w14:textId="77777777">
      <w:pPr>
        <w:rPr>
          <w:rFonts w:ascii="Arial" w:hAnsi="Arial" w:cs="Arial"/>
          <w:snapToGrid/>
        </w:rPr>
      </w:pPr>
    </w:p>
    <w:p w:rsidRPr="00136584" w:rsidR="002C3C4F" w:rsidP="00421524" w:rsidRDefault="002C3C4F" w14:paraId="5E6EF9E5" w14:textId="77777777">
      <w:pPr>
        <w:widowControl/>
        <w:numPr>
          <w:ilvl w:val="0"/>
          <w:numId w:val="26"/>
        </w:numPr>
        <w:tabs>
          <w:tab w:val="num" w:pos="1530"/>
        </w:tabs>
        <w:ind w:left="360"/>
        <w:rPr>
          <w:rFonts w:ascii="Times New Roman" w:hAnsi="Times New Roman"/>
          <w:b/>
          <w:snapToGrid/>
          <w:sz w:val="24"/>
          <w:szCs w:val="24"/>
        </w:rPr>
      </w:pPr>
      <w:r w:rsidRPr="00136584">
        <w:rPr>
          <w:rFonts w:ascii="Times New Roman" w:hAnsi="Times New Roman"/>
          <w:b/>
          <w:snapToGrid/>
          <w:sz w:val="24"/>
          <w:szCs w:val="24"/>
        </w:rPr>
        <w:t xml:space="preserve">Justification for Sensitive Questions </w:t>
      </w:r>
    </w:p>
    <w:p w:rsidR="00A2505A" w:rsidP="00A2505A" w:rsidRDefault="00A2505A" w14:paraId="6275C1F9" w14:textId="77777777">
      <w:pPr>
        <w:tabs>
          <w:tab w:val="left" w:pos="-720"/>
        </w:tabs>
        <w:suppressAutoHyphens/>
        <w:rPr>
          <w:rFonts w:ascii="Times New Roman" w:hAnsi="Times New Roman"/>
          <w:spacing w:val="-3"/>
        </w:rPr>
      </w:pPr>
    </w:p>
    <w:p w:rsidR="00C74C31" w:rsidP="00A77F6B" w:rsidRDefault="00A937B2" w14:paraId="5A9F49FE" w14:textId="1830DD13">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To facilitate child support programs, s</w:t>
      </w:r>
      <w:r w:rsidRPr="00A77F6B" w:rsidR="00A2505A">
        <w:rPr>
          <w:rFonts w:ascii="Times New Roman" w:hAnsi="Times New Roman"/>
          <w:spacing w:val="-3"/>
          <w:sz w:val="24"/>
          <w:szCs w:val="24"/>
        </w:rPr>
        <w:t xml:space="preserve">tate agencies </w:t>
      </w:r>
      <w:r w:rsidR="00523F5D">
        <w:rPr>
          <w:rFonts w:ascii="Times New Roman" w:hAnsi="Times New Roman"/>
          <w:spacing w:val="-3"/>
          <w:sz w:val="24"/>
          <w:szCs w:val="24"/>
        </w:rPr>
        <w:t>must</w:t>
      </w:r>
      <w:r w:rsidRPr="00A77F6B" w:rsidR="00A2505A">
        <w:rPr>
          <w:rFonts w:ascii="Times New Roman" w:hAnsi="Times New Roman"/>
          <w:spacing w:val="-3"/>
          <w:sz w:val="24"/>
          <w:szCs w:val="24"/>
        </w:rPr>
        <w:t xml:space="preserve"> obtain sensitive information</w:t>
      </w:r>
      <w:r w:rsidR="00E942BC">
        <w:rPr>
          <w:rFonts w:ascii="Times New Roman" w:hAnsi="Times New Roman"/>
          <w:spacing w:val="-3"/>
          <w:sz w:val="24"/>
          <w:szCs w:val="24"/>
        </w:rPr>
        <w:t xml:space="preserve"> identifying the individuals</w:t>
      </w:r>
      <w:r w:rsidRPr="00A77F6B" w:rsidR="00A2505A">
        <w:rPr>
          <w:rFonts w:ascii="Times New Roman" w:hAnsi="Times New Roman"/>
          <w:spacing w:val="-3"/>
          <w:sz w:val="24"/>
          <w:szCs w:val="24"/>
        </w:rPr>
        <w:t xml:space="preserve"> </w:t>
      </w:r>
      <w:r w:rsidR="000D4607">
        <w:rPr>
          <w:rFonts w:ascii="Times New Roman" w:hAnsi="Times New Roman"/>
          <w:spacing w:val="-3"/>
          <w:sz w:val="24"/>
          <w:szCs w:val="24"/>
        </w:rPr>
        <w:t xml:space="preserve">pertaining to </w:t>
      </w:r>
      <w:r w:rsidRPr="00A77F6B" w:rsidR="00A2505A">
        <w:rPr>
          <w:rFonts w:ascii="Times New Roman" w:hAnsi="Times New Roman"/>
          <w:spacing w:val="-3"/>
          <w:sz w:val="24"/>
          <w:szCs w:val="24"/>
        </w:rPr>
        <w:t>the establishment of parentage and the establishment, modification, and enforcement of support obligations</w:t>
      </w:r>
      <w:r>
        <w:rPr>
          <w:rFonts w:ascii="Times New Roman" w:hAnsi="Times New Roman"/>
          <w:spacing w:val="-3"/>
          <w:sz w:val="24"/>
          <w:szCs w:val="24"/>
        </w:rPr>
        <w:t xml:space="preserve">.  </w:t>
      </w:r>
      <w:r w:rsidRPr="00A77F6B" w:rsidR="00A2505A">
        <w:rPr>
          <w:rFonts w:ascii="Times New Roman" w:hAnsi="Times New Roman"/>
          <w:spacing w:val="-3"/>
          <w:sz w:val="24"/>
          <w:szCs w:val="24"/>
        </w:rPr>
        <w:t xml:space="preserve">Social Security numbers are </w:t>
      </w:r>
      <w:r w:rsidR="001C52AA">
        <w:rPr>
          <w:rFonts w:ascii="Times New Roman" w:hAnsi="Times New Roman"/>
          <w:spacing w:val="-3"/>
          <w:sz w:val="24"/>
          <w:szCs w:val="24"/>
        </w:rPr>
        <w:t xml:space="preserve">a required data element of the information </w:t>
      </w:r>
      <w:r w:rsidRPr="00A77F6B" w:rsidR="00A2505A">
        <w:rPr>
          <w:rFonts w:ascii="Times New Roman" w:hAnsi="Times New Roman"/>
          <w:spacing w:val="-3"/>
          <w:sz w:val="24"/>
          <w:szCs w:val="24"/>
        </w:rPr>
        <w:t>collected to guarantee that the correct person is matched to the identified financial account and the financial institution freezes</w:t>
      </w:r>
      <w:r w:rsidR="003A12D0">
        <w:rPr>
          <w:rFonts w:ascii="Times New Roman" w:hAnsi="Times New Roman"/>
          <w:spacing w:val="-3"/>
          <w:sz w:val="24"/>
          <w:szCs w:val="24"/>
        </w:rPr>
        <w:t xml:space="preserve"> and </w:t>
      </w:r>
      <w:r w:rsidRPr="00A77F6B" w:rsidR="00A2505A">
        <w:rPr>
          <w:rFonts w:ascii="Times New Roman" w:hAnsi="Times New Roman"/>
          <w:spacing w:val="-3"/>
          <w:sz w:val="24"/>
          <w:szCs w:val="24"/>
        </w:rPr>
        <w:t>seizes the correct person’s account.</w:t>
      </w:r>
    </w:p>
    <w:p w:rsidR="00F2614A" w:rsidP="00A77F6B" w:rsidRDefault="00F2614A" w14:paraId="2BE67BA1" w14:textId="77777777">
      <w:pPr>
        <w:tabs>
          <w:tab w:val="left" w:pos="-720"/>
        </w:tabs>
        <w:suppressAutoHyphens/>
        <w:ind w:left="360"/>
        <w:rPr>
          <w:rFonts w:ascii="Times New Roman" w:hAnsi="Times New Roman"/>
          <w:spacing w:val="-3"/>
          <w:sz w:val="24"/>
          <w:szCs w:val="24"/>
        </w:rPr>
      </w:pPr>
    </w:p>
    <w:p w:rsidR="00F2614A" w:rsidP="00A77F6B" w:rsidRDefault="00F2614A" w14:paraId="4421879C" w14:textId="77777777">
      <w:pPr>
        <w:tabs>
          <w:tab w:val="left" w:pos="-720"/>
        </w:tabs>
        <w:suppressAutoHyphens/>
        <w:ind w:left="360"/>
        <w:rPr>
          <w:rFonts w:ascii="Times New Roman" w:hAnsi="Times New Roman"/>
          <w:spacing w:val="-3"/>
          <w:sz w:val="24"/>
          <w:szCs w:val="24"/>
        </w:rPr>
      </w:pPr>
    </w:p>
    <w:p w:rsidR="00F2614A" w:rsidP="00A77F6B" w:rsidRDefault="00F2614A" w14:paraId="555C4762" w14:textId="77777777">
      <w:pPr>
        <w:tabs>
          <w:tab w:val="left" w:pos="-720"/>
        </w:tabs>
        <w:suppressAutoHyphens/>
        <w:ind w:left="360"/>
        <w:rPr>
          <w:rFonts w:ascii="Times New Roman" w:hAnsi="Times New Roman"/>
          <w:spacing w:val="-3"/>
          <w:sz w:val="24"/>
          <w:szCs w:val="24"/>
        </w:rPr>
      </w:pPr>
    </w:p>
    <w:p w:rsidR="00F2614A" w:rsidP="00A77F6B" w:rsidRDefault="00F2614A" w14:paraId="502B6107" w14:textId="77777777">
      <w:pPr>
        <w:tabs>
          <w:tab w:val="left" w:pos="-720"/>
        </w:tabs>
        <w:suppressAutoHyphens/>
        <w:ind w:left="360"/>
        <w:rPr>
          <w:rFonts w:ascii="Times New Roman" w:hAnsi="Times New Roman"/>
          <w:spacing w:val="-3"/>
          <w:sz w:val="24"/>
          <w:szCs w:val="24"/>
        </w:rPr>
      </w:pPr>
    </w:p>
    <w:p w:rsidR="00F2614A" w:rsidP="00A77F6B" w:rsidRDefault="00F2614A" w14:paraId="2B362EFF" w14:textId="77777777">
      <w:pPr>
        <w:tabs>
          <w:tab w:val="left" w:pos="-720"/>
        </w:tabs>
        <w:suppressAutoHyphens/>
        <w:ind w:left="360"/>
        <w:rPr>
          <w:rFonts w:ascii="Times New Roman" w:hAnsi="Times New Roman"/>
          <w:spacing w:val="-3"/>
          <w:sz w:val="24"/>
          <w:szCs w:val="24"/>
        </w:rPr>
      </w:pPr>
    </w:p>
    <w:p w:rsidR="00CA7C30" w:rsidP="00A77F6B" w:rsidRDefault="00CA7C30" w14:paraId="58B5C43A" w14:textId="77777777">
      <w:pPr>
        <w:tabs>
          <w:tab w:val="left" w:pos="-720"/>
        </w:tabs>
        <w:suppressAutoHyphens/>
        <w:ind w:left="360"/>
        <w:rPr>
          <w:rFonts w:ascii="Times New Roman" w:hAnsi="Times New Roman"/>
          <w:spacing w:val="-3"/>
          <w:sz w:val="24"/>
          <w:szCs w:val="24"/>
        </w:rPr>
      </w:pPr>
    </w:p>
    <w:p w:rsidRPr="00A77F6B" w:rsidR="00F2614A" w:rsidP="00A77F6B" w:rsidRDefault="00F2614A" w14:paraId="5035CBDF" w14:textId="77777777">
      <w:pPr>
        <w:tabs>
          <w:tab w:val="left" w:pos="-720"/>
        </w:tabs>
        <w:suppressAutoHyphens/>
        <w:ind w:left="360"/>
        <w:rPr>
          <w:rFonts w:ascii="Times New Roman" w:hAnsi="Times New Roman"/>
          <w:snapToGrid/>
          <w:sz w:val="24"/>
          <w:szCs w:val="24"/>
        </w:rPr>
      </w:pPr>
    </w:p>
    <w:p w:rsidR="00E400AD" w:rsidP="00A14C43" w:rsidRDefault="00E400AD" w14:paraId="3ADB0BF2" w14:textId="77777777">
      <w:pPr>
        <w:widowControl/>
        <w:spacing w:after="120"/>
        <w:rPr>
          <w:rFonts w:ascii="Times New Roman" w:hAnsi="Times New Roman"/>
          <w:b/>
          <w:snapToGrid/>
          <w:sz w:val="24"/>
          <w:szCs w:val="24"/>
        </w:rPr>
      </w:pPr>
    </w:p>
    <w:p w:rsidRPr="00136584" w:rsidR="002C3C4F" w:rsidP="00421524" w:rsidRDefault="002C3C4F" w14:paraId="006605E7"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lastRenderedPageBreak/>
        <w:t xml:space="preserve">Estimates of Annualized Burden Hours and Costs </w:t>
      </w:r>
    </w:p>
    <w:p w:rsidRPr="00136584" w:rsidR="00CB1A12" w:rsidP="00DE529D" w:rsidRDefault="00CB1A12" w14:paraId="64FD313A" w14:textId="77777777">
      <w:pPr>
        <w:widowControl/>
        <w:ind w:left="360"/>
        <w:rPr>
          <w:rFonts w:ascii="Times New Roman" w:hAnsi="Times New Roman"/>
          <w:snapToGrid/>
          <w:sz w:val="24"/>
          <w:szCs w:val="24"/>
        </w:rPr>
      </w:pPr>
    </w:p>
    <w:tbl>
      <w:tblPr>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95"/>
        <w:gridCol w:w="1260"/>
        <w:gridCol w:w="1265"/>
        <w:gridCol w:w="1362"/>
        <w:gridCol w:w="887"/>
        <w:gridCol w:w="1171"/>
        <w:gridCol w:w="1260"/>
      </w:tblGrid>
      <w:tr w:rsidRPr="00136584" w:rsidR="00136584" w:rsidTr="00FD466A" w14:paraId="25C9752D" w14:textId="77777777">
        <w:trPr>
          <w:jc w:val="center"/>
        </w:trPr>
        <w:tc>
          <w:tcPr>
            <w:tcW w:w="1795" w:type="dxa"/>
            <w:shd w:val="clear" w:color="auto" w:fill="BFBFBF"/>
            <w:vAlign w:val="center"/>
          </w:tcPr>
          <w:p w:rsidRPr="00136584" w:rsidR="00136584" w:rsidP="00FC2FD6" w:rsidRDefault="00136584" w14:paraId="605674C2" w14:textId="77777777">
            <w:pPr>
              <w:jc w:val="center"/>
              <w:rPr>
                <w:rFonts w:ascii="Times New Roman" w:hAnsi="Times New Roman"/>
                <w:szCs w:val="24"/>
              </w:rPr>
            </w:pPr>
            <w:r w:rsidRPr="00136584">
              <w:rPr>
                <w:rFonts w:ascii="Times New Roman" w:hAnsi="Times New Roman"/>
                <w:szCs w:val="24"/>
              </w:rPr>
              <w:t xml:space="preserve">Information Collection </w:t>
            </w:r>
            <w:r w:rsidR="00FC2FD6">
              <w:rPr>
                <w:rFonts w:ascii="Times New Roman" w:hAnsi="Times New Roman"/>
                <w:szCs w:val="24"/>
              </w:rPr>
              <w:t>Instrument</w:t>
            </w:r>
          </w:p>
        </w:tc>
        <w:tc>
          <w:tcPr>
            <w:tcW w:w="1260" w:type="dxa"/>
            <w:shd w:val="clear" w:color="auto" w:fill="BFBFBF"/>
            <w:vAlign w:val="center"/>
          </w:tcPr>
          <w:p w:rsidRPr="00136584" w:rsidR="00136584" w:rsidP="004F7B95" w:rsidRDefault="00136584" w14:paraId="6FCA13E9" w14:textId="77777777">
            <w:pPr>
              <w:jc w:val="center"/>
              <w:rPr>
                <w:rFonts w:ascii="Times New Roman" w:hAnsi="Times New Roman"/>
                <w:szCs w:val="24"/>
              </w:rPr>
            </w:pPr>
            <w:r w:rsidRPr="00136584">
              <w:rPr>
                <w:rFonts w:ascii="Times New Roman" w:hAnsi="Times New Roman"/>
                <w:szCs w:val="24"/>
              </w:rPr>
              <w:t>Number of Respondents</w:t>
            </w:r>
          </w:p>
        </w:tc>
        <w:tc>
          <w:tcPr>
            <w:tcW w:w="1265" w:type="dxa"/>
            <w:shd w:val="clear" w:color="auto" w:fill="BFBFBF"/>
            <w:vAlign w:val="center"/>
          </w:tcPr>
          <w:p w:rsidRPr="00136584" w:rsidR="00136584" w:rsidP="004F7B95" w:rsidRDefault="00136584" w14:paraId="366ABEE4" w14:textId="77777777">
            <w:pPr>
              <w:jc w:val="center"/>
              <w:rPr>
                <w:rFonts w:ascii="Times New Roman" w:hAnsi="Times New Roman"/>
                <w:szCs w:val="24"/>
              </w:rPr>
            </w:pPr>
            <w:r w:rsidRPr="00136584">
              <w:rPr>
                <w:rFonts w:ascii="Times New Roman" w:hAnsi="Times New Roman"/>
                <w:szCs w:val="24"/>
              </w:rPr>
              <w:t>Number of Responses Per Respondent</w:t>
            </w:r>
          </w:p>
        </w:tc>
        <w:tc>
          <w:tcPr>
            <w:tcW w:w="1362" w:type="dxa"/>
            <w:shd w:val="clear" w:color="auto" w:fill="BFBFBF"/>
            <w:vAlign w:val="center"/>
          </w:tcPr>
          <w:p w:rsidR="009A2C08" w:rsidP="004F7B95" w:rsidRDefault="00136584" w14:paraId="382A0460" w14:textId="77777777">
            <w:pPr>
              <w:jc w:val="center"/>
              <w:rPr>
                <w:rFonts w:ascii="Times New Roman" w:hAnsi="Times New Roman"/>
                <w:szCs w:val="24"/>
              </w:rPr>
            </w:pPr>
            <w:r w:rsidRPr="00136584">
              <w:rPr>
                <w:rFonts w:ascii="Times New Roman" w:hAnsi="Times New Roman"/>
                <w:szCs w:val="24"/>
              </w:rPr>
              <w:t xml:space="preserve">Average </w:t>
            </w:r>
          </w:p>
          <w:p w:rsidRPr="00136584" w:rsidR="00136584" w:rsidP="004F7B95" w:rsidRDefault="00136584" w14:paraId="3EF69EA8" w14:textId="77777777">
            <w:pPr>
              <w:jc w:val="center"/>
              <w:rPr>
                <w:rFonts w:ascii="Times New Roman" w:hAnsi="Times New Roman"/>
                <w:szCs w:val="24"/>
              </w:rPr>
            </w:pPr>
            <w:r w:rsidRPr="00136584">
              <w:rPr>
                <w:rFonts w:ascii="Times New Roman" w:hAnsi="Times New Roman"/>
                <w:szCs w:val="24"/>
              </w:rPr>
              <w:t>Burden Hours Per Response</w:t>
            </w:r>
          </w:p>
        </w:tc>
        <w:tc>
          <w:tcPr>
            <w:tcW w:w="887" w:type="dxa"/>
            <w:shd w:val="clear" w:color="auto" w:fill="BFBFBF"/>
            <w:vAlign w:val="center"/>
          </w:tcPr>
          <w:p w:rsidRPr="00136584" w:rsidR="00136584" w:rsidP="004F7B95" w:rsidRDefault="00136584" w14:paraId="16316D53" w14:textId="77777777">
            <w:pPr>
              <w:jc w:val="center"/>
              <w:rPr>
                <w:rFonts w:ascii="Times New Roman" w:hAnsi="Times New Roman"/>
                <w:bCs/>
                <w:szCs w:val="24"/>
              </w:rPr>
            </w:pPr>
            <w:r w:rsidRPr="00136584">
              <w:rPr>
                <w:rFonts w:ascii="Times New Roman" w:hAnsi="Times New Roman"/>
                <w:bCs/>
                <w:szCs w:val="24"/>
              </w:rPr>
              <w:t>Annual Burden Hours</w:t>
            </w:r>
          </w:p>
        </w:tc>
        <w:tc>
          <w:tcPr>
            <w:tcW w:w="1171" w:type="dxa"/>
            <w:shd w:val="clear" w:color="auto" w:fill="BFBFBF"/>
            <w:vAlign w:val="center"/>
          </w:tcPr>
          <w:p w:rsidRPr="00136584" w:rsidR="00136584" w:rsidP="004F7B95" w:rsidRDefault="00136584" w14:paraId="013BB7E9" w14:textId="77777777">
            <w:pPr>
              <w:jc w:val="center"/>
              <w:rPr>
                <w:rFonts w:ascii="Times New Roman" w:hAnsi="Times New Roman"/>
                <w:szCs w:val="24"/>
              </w:rPr>
            </w:pPr>
            <w:r w:rsidRPr="00136584">
              <w:rPr>
                <w:rFonts w:ascii="Times New Roman" w:hAnsi="Times New Roman"/>
                <w:bCs/>
                <w:szCs w:val="24"/>
              </w:rPr>
              <w:t>Average Hourly Wage</w:t>
            </w:r>
          </w:p>
        </w:tc>
        <w:tc>
          <w:tcPr>
            <w:tcW w:w="1260" w:type="dxa"/>
            <w:shd w:val="clear" w:color="auto" w:fill="BFBFBF"/>
            <w:vAlign w:val="center"/>
          </w:tcPr>
          <w:p w:rsidRPr="00136584" w:rsidR="00136584" w:rsidP="004F7B95" w:rsidRDefault="00136584" w14:paraId="6B0B264E" w14:textId="77777777">
            <w:pPr>
              <w:jc w:val="center"/>
              <w:rPr>
                <w:rFonts w:ascii="Times New Roman" w:hAnsi="Times New Roman"/>
                <w:szCs w:val="24"/>
              </w:rPr>
            </w:pPr>
            <w:r w:rsidRPr="00136584">
              <w:rPr>
                <w:rFonts w:ascii="Times New Roman" w:hAnsi="Times New Roman"/>
                <w:bCs/>
                <w:szCs w:val="24"/>
              </w:rPr>
              <w:t>Total Annual Cost</w:t>
            </w:r>
          </w:p>
        </w:tc>
      </w:tr>
      <w:tr w:rsidRPr="00136584" w:rsidR="002F0860" w:rsidTr="00FD466A" w14:paraId="2A93A61C" w14:textId="77777777">
        <w:trPr>
          <w:trHeight w:val="432"/>
          <w:jc w:val="center"/>
        </w:trPr>
        <w:tc>
          <w:tcPr>
            <w:tcW w:w="1795" w:type="dxa"/>
            <w:vAlign w:val="center"/>
          </w:tcPr>
          <w:p w:rsidRPr="004A6AE2" w:rsidR="002F0860" w:rsidP="002F0860" w:rsidRDefault="004A6AE2" w14:paraId="3CA10183" w14:textId="77777777">
            <w:pPr>
              <w:tabs>
                <w:tab w:val="center" w:pos="4320"/>
                <w:tab w:val="right" w:pos="8640"/>
              </w:tabs>
              <w:rPr>
                <w:rFonts w:ascii="Times New Roman" w:hAnsi="Times New Roman"/>
              </w:rPr>
            </w:pPr>
            <w:r w:rsidRPr="004A6AE2">
              <w:rPr>
                <w:rFonts w:ascii="Times New Roman" w:hAnsi="Times New Roman"/>
              </w:rPr>
              <w:t>Financial Data Match Record Specifications Match File Upload/Download: Portal Users</w:t>
            </w:r>
          </w:p>
        </w:tc>
        <w:tc>
          <w:tcPr>
            <w:tcW w:w="1260" w:type="dxa"/>
            <w:vAlign w:val="center"/>
          </w:tcPr>
          <w:p w:rsidRPr="00BC5F08" w:rsidR="002F0860" w:rsidP="002F0860" w:rsidRDefault="002F0860" w14:paraId="07C3C0FB" w14:textId="77777777">
            <w:pPr>
              <w:tabs>
                <w:tab w:val="center" w:pos="4320"/>
                <w:tab w:val="right" w:pos="8640"/>
              </w:tabs>
              <w:jc w:val="center"/>
              <w:rPr>
                <w:rFonts w:ascii="Times New Roman" w:hAnsi="Times New Roman"/>
                <w:highlight w:val="yellow"/>
              </w:rPr>
            </w:pPr>
            <w:r w:rsidRPr="00BC5F08">
              <w:rPr>
                <w:rFonts w:ascii="Times New Roman" w:hAnsi="Times New Roman"/>
              </w:rPr>
              <w:t>184</w:t>
            </w:r>
          </w:p>
        </w:tc>
        <w:tc>
          <w:tcPr>
            <w:tcW w:w="1265" w:type="dxa"/>
            <w:vAlign w:val="center"/>
          </w:tcPr>
          <w:p w:rsidRPr="00BC5F08" w:rsidR="002F0860" w:rsidP="002F0860" w:rsidRDefault="002F0860" w14:paraId="7BCF0E1C" w14:textId="77777777">
            <w:pPr>
              <w:tabs>
                <w:tab w:val="center" w:pos="4320"/>
                <w:tab w:val="right" w:pos="8640"/>
              </w:tabs>
              <w:jc w:val="center"/>
              <w:rPr>
                <w:rFonts w:ascii="Times New Roman" w:hAnsi="Times New Roman"/>
              </w:rPr>
            </w:pPr>
            <w:r w:rsidRPr="00BC5F08">
              <w:rPr>
                <w:rFonts w:ascii="Times New Roman" w:hAnsi="Times New Roman"/>
              </w:rPr>
              <w:t>4</w:t>
            </w:r>
          </w:p>
        </w:tc>
        <w:tc>
          <w:tcPr>
            <w:tcW w:w="1362" w:type="dxa"/>
            <w:vAlign w:val="center"/>
          </w:tcPr>
          <w:p w:rsidRPr="00BC5F08" w:rsidR="002F0860" w:rsidP="002F0860" w:rsidRDefault="002F0860" w14:paraId="515D3976" w14:textId="77777777">
            <w:pPr>
              <w:tabs>
                <w:tab w:val="center" w:pos="4320"/>
                <w:tab w:val="right" w:pos="8640"/>
              </w:tabs>
              <w:jc w:val="center"/>
              <w:rPr>
                <w:rFonts w:ascii="Times New Roman" w:hAnsi="Times New Roman"/>
              </w:rPr>
            </w:pPr>
            <w:r w:rsidRPr="00BC5F08">
              <w:rPr>
                <w:rFonts w:ascii="Times New Roman" w:hAnsi="Times New Roman"/>
              </w:rPr>
              <w:t>.083</w:t>
            </w:r>
          </w:p>
        </w:tc>
        <w:tc>
          <w:tcPr>
            <w:tcW w:w="887" w:type="dxa"/>
            <w:vAlign w:val="center"/>
          </w:tcPr>
          <w:p w:rsidRPr="00446C00" w:rsidR="002F0860" w:rsidP="002F0860" w:rsidRDefault="002F0860" w14:paraId="00725649" w14:textId="77777777">
            <w:pPr>
              <w:tabs>
                <w:tab w:val="center" w:pos="4320"/>
                <w:tab w:val="right" w:pos="8640"/>
              </w:tabs>
              <w:jc w:val="center"/>
              <w:rPr>
                <w:rFonts w:ascii="Times New Roman" w:hAnsi="Times New Roman"/>
              </w:rPr>
            </w:pPr>
            <w:r w:rsidRPr="00446C00">
              <w:rPr>
                <w:rFonts w:ascii="Times New Roman" w:hAnsi="Times New Roman"/>
                <w:bCs/>
              </w:rPr>
              <w:t>61.1</w:t>
            </w:r>
          </w:p>
        </w:tc>
        <w:tc>
          <w:tcPr>
            <w:tcW w:w="1171" w:type="dxa"/>
            <w:vAlign w:val="center"/>
          </w:tcPr>
          <w:p w:rsidRPr="002F0860" w:rsidR="002F0860" w:rsidP="002F0860" w:rsidRDefault="002F0860" w14:paraId="3D64F002" w14:textId="77777777">
            <w:pPr>
              <w:tabs>
                <w:tab w:val="center" w:pos="4320"/>
                <w:tab w:val="right" w:pos="8640"/>
              </w:tabs>
              <w:jc w:val="center"/>
              <w:rPr>
                <w:rFonts w:ascii="Times New Roman" w:hAnsi="Times New Roman"/>
                <w:bCs/>
              </w:rPr>
            </w:pPr>
            <w:r w:rsidRPr="00C74C31">
              <w:rPr>
                <w:rFonts w:ascii="Times New Roman" w:hAnsi="Times New Roman"/>
                <w:bCs/>
              </w:rPr>
              <w:t xml:space="preserve"> $78.44 </w:t>
            </w:r>
          </w:p>
        </w:tc>
        <w:tc>
          <w:tcPr>
            <w:tcW w:w="1260" w:type="dxa"/>
            <w:vAlign w:val="center"/>
          </w:tcPr>
          <w:p w:rsidRPr="002F0860" w:rsidR="002F0860" w:rsidP="002F0860" w:rsidRDefault="002F0860" w14:paraId="64584D20" w14:textId="77777777">
            <w:pPr>
              <w:tabs>
                <w:tab w:val="center" w:pos="4320"/>
                <w:tab w:val="right" w:pos="8640"/>
              </w:tabs>
              <w:jc w:val="center"/>
              <w:rPr>
                <w:rFonts w:ascii="Times New Roman" w:hAnsi="Times New Roman"/>
                <w:bCs/>
              </w:rPr>
            </w:pPr>
            <w:r w:rsidRPr="00C74C31">
              <w:rPr>
                <w:rFonts w:ascii="Times New Roman" w:hAnsi="Times New Roman"/>
                <w:bCs/>
              </w:rPr>
              <w:t xml:space="preserve"> $4,792.68 </w:t>
            </w:r>
          </w:p>
        </w:tc>
      </w:tr>
      <w:tr w:rsidRPr="00136584" w:rsidR="002F0860" w:rsidTr="00FD466A" w14:paraId="46F74808" w14:textId="77777777">
        <w:trPr>
          <w:trHeight w:val="432"/>
          <w:jc w:val="center"/>
        </w:trPr>
        <w:tc>
          <w:tcPr>
            <w:tcW w:w="1795" w:type="dxa"/>
            <w:vAlign w:val="center"/>
          </w:tcPr>
          <w:p w:rsidRPr="00BC5F08" w:rsidR="002F0860" w:rsidP="002F0860" w:rsidRDefault="002F0860" w14:paraId="7D583FB5" w14:textId="77777777">
            <w:pPr>
              <w:tabs>
                <w:tab w:val="center" w:pos="4320"/>
                <w:tab w:val="right" w:pos="8640"/>
              </w:tabs>
              <w:rPr>
                <w:rFonts w:ascii="Times New Roman" w:hAnsi="Times New Roman"/>
              </w:rPr>
            </w:pPr>
            <w:r w:rsidRPr="00BC5F08">
              <w:rPr>
                <w:rFonts w:ascii="Times New Roman" w:hAnsi="Times New Roman"/>
                <w:snapToGrid/>
              </w:rPr>
              <w:t>Election Form</w:t>
            </w:r>
          </w:p>
        </w:tc>
        <w:tc>
          <w:tcPr>
            <w:tcW w:w="1260" w:type="dxa"/>
            <w:vAlign w:val="center"/>
          </w:tcPr>
          <w:p w:rsidRPr="00BC5F08" w:rsidR="002F0860" w:rsidP="002F0860" w:rsidRDefault="002F0860" w14:paraId="3D910428" w14:textId="77777777">
            <w:pPr>
              <w:tabs>
                <w:tab w:val="center" w:pos="4320"/>
                <w:tab w:val="right" w:pos="8640"/>
              </w:tabs>
              <w:jc w:val="center"/>
              <w:rPr>
                <w:rFonts w:ascii="Times New Roman" w:hAnsi="Times New Roman"/>
                <w:highlight w:val="yellow"/>
              </w:rPr>
            </w:pPr>
            <w:r w:rsidRPr="00BC5F08">
              <w:rPr>
                <w:rFonts w:ascii="Times New Roman" w:hAnsi="Times New Roman"/>
              </w:rPr>
              <w:t>15</w:t>
            </w:r>
          </w:p>
        </w:tc>
        <w:tc>
          <w:tcPr>
            <w:tcW w:w="1265" w:type="dxa"/>
            <w:vAlign w:val="center"/>
          </w:tcPr>
          <w:p w:rsidRPr="00BC5F08" w:rsidR="002F0860" w:rsidP="002F0860" w:rsidRDefault="002F0860" w14:paraId="7F5940AE" w14:textId="77777777">
            <w:pPr>
              <w:tabs>
                <w:tab w:val="center" w:pos="4320"/>
                <w:tab w:val="right" w:pos="8640"/>
              </w:tabs>
              <w:jc w:val="center"/>
              <w:rPr>
                <w:rFonts w:ascii="Times New Roman" w:hAnsi="Times New Roman"/>
              </w:rPr>
            </w:pPr>
            <w:r w:rsidRPr="00BC5F08">
              <w:rPr>
                <w:rFonts w:ascii="Times New Roman" w:hAnsi="Times New Roman"/>
              </w:rPr>
              <w:t>1</w:t>
            </w:r>
          </w:p>
        </w:tc>
        <w:tc>
          <w:tcPr>
            <w:tcW w:w="1362" w:type="dxa"/>
            <w:vAlign w:val="center"/>
          </w:tcPr>
          <w:p w:rsidRPr="00BC5F08" w:rsidR="002F0860" w:rsidP="002F0860" w:rsidRDefault="002F0860" w14:paraId="1E133E5C" w14:textId="77777777">
            <w:pPr>
              <w:tabs>
                <w:tab w:val="center" w:pos="4320"/>
                <w:tab w:val="right" w:pos="8640"/>
              </w:tabs>
              <w:jc w:val="center"/>
              <w:rPr>
                <w:rFonts w:ascii="Times New Roman" w:hAnsi="Times New Roman"/>
              </w:rPr>
            </w:pPr>
            <w:r w:rsidRPr="00BC5F08">
              <w:rPr>
                <w:rFonts w:ascii="Times New Roman" w:hAnsi="Times New Roman"/>
              </w:rPr>
              <w:t>.5</w:t>
            </w:r>
          </w:p>
        </w:tc>
        <w:tc>
          <w:tcPr>
            <w:tcW w:w="887" w:type="dxa"/>
            <w:vAlign w:val="center"/>
          </w:tcPr>
          <w:p w:rsidRPr="00446C00" w:rsidR="002F0860" w:rsidP="002F0860" w:rsidRDefault="002F0860" w14:paraId="634C1FAB" w14:textId="77777777">
            <w:pPr>
              <w:tabs>
                <w:tab w:val="center" w:pos="4320"/>
                <w:tab w:val="right" w:pos="8640"/>
              </w:tabs>
              <w:jc w:val="center"/>
              <w:rPr>
                <w:rFonts w:ascii="Times New Roman" w:hAnsi="Times New Roman"/>
              </w:rPr>
            </w:pPr>
            <w:r w:rsidRPr="00446C00">
              <w:rPr>
                <w:rFonts w:ascii="Times New Roman" w:hAnsi="Times New Roman"/>
                <w:bCs/>
              </w:rPr>
              <w:t>7.5</w:t>
            </w:r>
          </w:p>
        </w:tc>
        <w:tc>
          <w:tcPr>
            <w:tcW w:w="1171" w:type="dxa"/>
            <w:vAlign w:val="center"/>
          </w:tcPr>
          <w:p w:rsidRPr="002F0860" w:rsidR="002F0860" w:rsidP="002F0860" w:rsidRDefault="002F0860" w14:paraId="7A67D190" w14:textId="77777777">
            <w:pPr>
              <w:tabs>
                <w:tab w:val="center" w:pos="4320"/>
                <w:tab w:val="right" w:pos="8640"/>
              </w:tabs>
              <w:jc w:val="center"/>
              <w:rPr>
                <w:rFonts w:ascii="Times New Roman" w:hAnsi="Times New Roman"/>
                <w:bCs/>
              </w:rPr>
            </w:pPr>
            <w:r w:rsidRPr="00C74C31">
              <w:rPr>
                <w:rFonts w:ascii="Times New Roman" w:hAnsi="Times New Roman"/>
                <w:bCs/>
              </w:rPr>
              <w:t xml:space="preserve"> $124.90 </w:t>
            </w:r>
          </w:p>
        </w:tc>
        <w:tc>
          <w:tcPr>
            <w:tcW w:w="1260" w:type="dxa"/>
            <w:vAlign w:val="center"/>
          </w:tcPr>
          <w:p w:rsidRPr="002F0860" w:rsidR="002F0860" w:rsidP="002F0860" w:rsidRDefault="002F0860" w14:paraId="7BDF7779" w14:textId="77777777">
            <w:pPr>
              <w:tabs>
                <w:tab w:val="center" w:pos="4320"/>
                <w:tab w:val="right" w:pos="8640"/>
              </w:tabs>
              <w:jc w:val="center"/>
              <w:rPr>
                <w:rFonts w:ascii="Times New Roman" w:hAnsi="Times New Roman"/>
                <w:bCs/>
              </w:rPr>
            </w:pPr>
            <w:r w:rsidRPr="00C74C31">
              <w:rPr>
                <w:rFonts w:ascii="Times New Roman" w:hAnsi="Times New Roman"/>
                <w:bCs/>
              </w:rPr>
              <w:t xml:space="preserve"> $936.75 </w:t>
            </w:r>
          </w:p>
        </w:tc>
      </w:tr>
      <w:tr w:rsidRPr="00136584" w:rsidR="002F0860" w:rsidTr="00FD466A" w14:paraId="0D02FB9A" w14:textId="77777777">
        <w:trPr>
          <w:trHeight w:val="432"/>
          <w:jc w:val="center"/>
        </w:trPr>
        <w:tc>
          <w:tcPr>
            <w:tcW w:w="1795" w:type="dxa"/>
            <w:vAlign w:val="center"/>
          </w:tcPr>
          <w:p w:rsidRPr="00BC5F08" w:rsidR="002F0860" w:rsidP="002F0860" w:rsidRDefault="002F0860" w14:paraId="1793241D" w14:textId="77777777">
            <w:pPr>
              <w:tabs>
                <w:tab w:val="center" w:pos="4320"/>
                <w:tab w:val="right" w:pos="8640"/>
              </w:tabs>
              <w:rPr>
                <w:rFonts w:ascii="Times New Roman" w:hAnsi="Times New Roman"/>
              </w:rPr>
            </w:pPr>
            <w:r w:rsidRPr="00BC5F08">
              <w:rPr>
                <w:rFonts w:ascii="Times New Roman" w:hAnsi="Times New Roman"/>
                <w:snapToGrid/>
              </w:rPr>
              <w:t>FAST-Levy Response Withhold Record Specifications: Financial Institutions</w:t>
            </w:r>
          </w:p>
        </w:tc>
        <w:tc>
          <w:tcPr>
            <w:tcW w:w="1260" w:type="dxa"/>
            <w:vAlign w:val="center"/>
          </w:tcPr>
          <w:p w:rsidRPr="00BC5F08" w:rsidR="002F0860" w:rsidP="002F0860" w:rsidRDefault="002F0860" w14:paraId="02DD31C6" w14:textId="77777777">
            <w:pPr>
              <w:tabs>
                <w:tab w:val="center" w:pos="4320"/>
                <w:tab w:val="right" w:pos="8640"/>
              </w:tabs>
              <w:jc w:val="center"/>
              <w:rPr>
                <w:rFonts w:ascii="Times New Roman" w:hAnsi="Times New Roman"/>
                <w:highlight w:val="yellow"/>
              </w:rPr>
            </w:pPr>
            <w:r w:rsidRPr="00BC5F08">
              <w:rPr>
                <w:rFonts w:ascii="Times New Roman" w:hAnsi="Times New Roman"/>
              </w:rPr>
              <w:t>1</w:t>
            </w:r>
          </w:p>
        </w:tc>
        <w:tc>
          <w:tcPr>
            <w:tcW w:w="1265" w:type="dxa"/>
            <w:vAlign w:val="center"/>
          </w:tcPr>
          <w:p w:rsidRPr="00BC5F08" w:rsidR="002F0860" w:rsidP="002F0860" w:rsidRDefault="002F0860" w14:paraId="7ACB261C" w14:textId="77777777">
            <w:pPr>
              <w:tabs>
                <w:tab w:val="center" w:pos="4320"/>
                <w:tab w:val="right" w:pos="8640"/>
              </w:tabs>
              <w:jc w:val="center"/>
              <w:rPr>
                <w:rFonts w:ascii="Times New Roman" w:hAnsi="Times New Roman"/>
              </w:rPr>
            </w:pPr>
            <w:r w:rsidRPr="00BC5F08">
              <w:rPr>
                <w:rFonts w:ascii="Times New Roman" w:hAnsi="Times New Roman"/>
              </w:rPr>
              <w:t>1</w:t>
            </w:r>
          </w:p>
        </w:tc>
        <w:tc>
          <w:tcPr>
            <w:tcW w:w="1362" w:type="dxa"/>
            <w:vAlign w:val="center"/>
          </w:tcPr>
          <w:p w:rsidRPr="00BC5F08" w:rsidR="002F0860" w:rsidP="002F0860" w:rsidRDefault="002F0860" w14:paraId="5E81EE51" w14:textId="77777777">
            <w:pPr>
              <w:tabs>
                <w:tab w:val="center" w:pos="4320"/>
                <w:tab w:val="right" w:pos="8640"/>
              </w:tabs>
              <w:jc w:val="center"/>
              <w:rPr>
                <w:rFonts w:ascii="Times New Roman" w:hAnsi="Times New Roman"/>
              </w:rPr>
            </w:pPr>
            <w:r w:rsidRPr="00BC5F08">
              <w:rPr>
                <w:rFonts w:ascii="Times New Roman" w:hAnsi="Times New Roman"/>
              </w:rPr>
              <w:t>1,716</w:t>
            </w:r>
          </w:p>
        </w:tc>
        <w:tc>
          <w:tcPr>
            <w:tcW w:w="887" w:type="dxa"/>
            <w:vAlign w:val="center"/>
          </w:tcPr>
          <w:p w:rsidRPr="00446C00" w:rsidR="002F0860" w:rsidP="002F0860" w:rsidRDefault="002F0860" w14:paraId="39A08ACB" w14:textId="77777777">
            <w:pPr>
              <w:tabs>
                <w:tab w:val="center" w:pos="4320"/>
                <w:tab w:val="right" w:pos="8640"/>
              </w:tabs>
              <w:jc w:val="center"/>
              <w:rPr>
                <w:rFonts w:ascii="Times New Roman" w:hAnsi="Times New Roman"/>
              </w:rPr>
            </w:pPr>
            <w:r w:rsidRPr="00446C00">
              <w:rPr>
                <w:rFonts w:ascii="Times New Roman" w:hAnsi="Times New Roman"/>
                <w:bCs/>
              </w:rPr>
              <w:t>1,716.0</w:t>
            </w:r>
          </w:p>
        </w:tc>
        <w:tc>
          <w:tcPr>
            <w:tcW w:w="1171" w:type="dxa"/>
            <w:vAlign w:val="center"/>
          </w:tcPr>
          <w:p w:rsidRPr="002F0860" w:rsidR="002F0860" w:rsidP="002F0860" w:rsidRDefault="002F0860" w14:paraId="5EF960C4" w14:textId="77777777">
            <w:pPr>
              <w:tabs>
                <w:tab w:val="center" w:pos="4320"/>
                <w:tab w:val="right" w:pos="8640"/>
              </w:tabs>
              <w:jc w:val="center"/>
              <w:rPr>
                <w:rFonts w:ascii="Times New Roman" w:hAnsi="Times New Roman"/>
                <w:bCs/>
              </w:rPr>
            </w:pPr>
            <w:r w:rsidRPr="0039141F">
              <w:rPr>
                <w:rFonts w:ascii="Times New Roman" w:hAnsi="Times New Roman"/>
                <w:bCs/>
              </w:rPr>
              <w:t xml:space="preserve"> $83.22 </w:t>
            </w:r>
          </w:p>
        </w:tc>
        <w:tc>
          <w:tcPr>
            <w:tcW w:w="1260" w:type="dxa"/>
            <w:vAlign w:val="center"/>
          </w:tcPr>
          <w:p w:rsidRPr="002F0860" w:rsidR="002F0860" w:rsidP="002F0860" w:rsidRDefault="002F0860" w14:paraId="200222EF" w14:textId="77777777">
            <w:pPr>
              <w:tabs>
                <w:tab w:val="center" w:pos="4320"/>
                <w:tab w:val="right" w:pos="8640"/>
              </w:tabs>
              <w:jc w:val="center"/>
              <w:rPr>
                <w:rFonts w:ascii="Times New Roman" w:hAnsi="Times New Roman"/>
                <w:bCs/>
              </w:rPr>
            </w:pPr>
            <w:r w:rsidRPr="0039141F">
              <w:rPr>
                <w:rFonts w:ascii="Times New Roman" w:hAnsi="Times New Roman"/>
                <w:bCs/>
              </w:rPr>
              <w:t xml:space="preserve"> $142,805.52 </w:t>
            </w:r>
          </w:p>
        </w:tc>
      </w:tr>
      <w:tr w:rsidRPr="00136584" w:rsidR="002F0860" w:rsidTr="00FD466A" w14:paraId="35AD2924" w14:textId="77777777">
        <w:trPr>
          <w:trHeight w:val="432"/>
          <w:jc w:val="center"/>
        </w:trPr>
        <w:tc>
          <w:tcPr>
            <w:tcW w:w="1795" w:type="dxa"/>
            <w:vAlign w:val="center"/>
          </w:tcPr>
          <w:p w:rsidRPr="00BC5F08" w:rsidR="002F0860" w:rsidP="002F0860" w:rsidRDefault="002F0860" w14:paraId="467AEF14" w14:textId="77777777">
            <w:pPr>
              <w:tabs>
                <w:tab w:val="center" w:pos="4320"/>
                <w:tab w:val="right" w:pos="8640"/>
              </w:tabs>
              <w:rPr>
                <w:rFonts w:ascii="Times New Roman" w:hAnsi="Times New Roman"/>
              </w:rPr>
            </w:pPr>
            <w:r w:rsidRPr="00BC5F08">
              <w:rPr>
                <w:rFonts w:ascii="Times New Roman" w:hAnsi="Times New Roman"/>
                <w:snapToGrid/>
              </w:rPr>
              <w:t>FAST-Levy Request Withhold Record Specifications: </w:t>
            </w:r>
            <w:r w:rsidR="009905AC">
              <w:rPr>
                <w:rFonts w:ascii="Times New Roman" w:hAnsi="Times New Roman"/>
                <w:snapToGrid/>
              </w:rPr>
              <w:t xml:space="preserve">    </w:t>
            </w:r>
            <w:r w:rsidRPr="00BC5F08">
              <w:rPr>
                <w:rFonts w:ascii="Times New Roman" w:hAnsi="Times New Roman"/>
                <w:snapToGrid/>
              </w:rPr>
              <w:t xml:space="preserve"> State Child Support Agencies</w:t>
            </w:r>
          </w:p>
        </w:tc>
        <w:tc>
          <w:tcPr>
            <w:tcW w:w="1260" w:type="dxa"/>
            <w:vAlign w:val="center"/>
          </w:tcPr>
          <w:p w:rsidRPr="00BC5F08" w:rsidR="002F0860" w:rsidP="002F0860" w:rsidRDefault="002F0860" w14:paraId="7532AB94" w14:textId="77777777">
            <w:pPr>
              <w:tabs>
                <w:tab w:val="center" w:pos="4320"/>
                <w:tab w:val="right" w:pos="8640"/>
              </w:tabs>
              <w:jc w:val="center"/>
              <w:rPr>
                <w:rFonts w:ascii="Times New Roman" w:hAnsi="Times New Roman"/>
                <w:highlight w:val="yellow"/>
              </w:rPr>
            </w:pPr>
            <w:r w:rsidRPr="00BC5F08">
              <w:rPr>
                <w:rFonts w:ascii="Times New Roman" w:hAnsi="Times New Roman"/>
              </w:rPr>
              <w:t>1</w:t>
            </w:r>
          </w:p>
        </w:tc>
        <w:tc>
          <w:tcPr>
            <w:tcW w:w="1265" w:type="dxa"/>
            <w:vAlign w:val="center"/>
          </w:tcPr>
          <w:p w:rsidRPr="00BC5F08" w:rsidR="002F0860" w:rsidP="002F0860" w:rsidRDefault="002F0860" w14:paraId="33ED3A63" w14:textId="77777777">
            <w:pPr>
              <w:tabs>
                <w:tab w:val="center" w:pos="4320"/>
                <w:tab w:val="right" w:pos="8640"/>
              </w:tabs>
              <w:jc w:val="center"/>
              <w:rPr>
                <w:rFonts w:ascii="Times New Roman" w:hAnsi="Times New Roman"/>
              </w:rPr>
            </w:pPr>
            <w:r w:rsidRPr="00BC5F08">
              <w:rPr>
                <w:rFonts w:ascii="Times New Roman" w:hAnsi="Times New Roman"/>
              </w:rPr>
              <w:t>1</w:t>
            </w:r>
          </w:p>
        </w:tc>
        <w:tc>
          <w:tcPr>
            <w:tcW w:w="1362" w:type="dxa"/>
            <w:vAlign w:val="center"/>
          </w:tcPr>
          <w:p w:rsidRPr="00BC5F08" w:rsidR="002F0860" w:rsidP="002F0860" w:rsidRDefault="002F0860" w14:paraId="2EE5B7EA" w14:textId="77777777">
            <w:pPr>
              <w:tabs>
                <w:tab w:val="center" w:pos="4320"/>
                <w:tab w:val="right" w:pos="8640"/>
              </w:tabs>
              <w:jc w:val="center"/>
              <w:rPr>
                <w:rFonts w:ascii="Times New Roman" w:hAnsi="Times New Roman"/>
              </w:rPr>
            </w:pPr>
            <w:r w:rsidRPr="00BC5F08">
              <w:rPr>
                <w:rFonts w:ascii="Times New Roman" w:hAnsi="Times New Roman"/>
              </w:rPr>
              <w:t>1,610</w:t>
            </w:r>
          </w:p>
        </w:tc>
        <w:tc>
          <w:tcPr>
            <w:tcW w:w="887" w:type="dxa"/>
            <w:vAlign w:val="center"/>
          </w:tcPr>
          <w:p w:rsidRPr="00446C00" w:rsidR="002F0860" w:rsidP="002F0860" w:rsidRDefault="002F0860" w14:paraId="3DCD5E94" w14:textId="77777777">
            <w:pPr>
              <w:tabs>
                <w:tab w:val="center" w:pos="4320"/>
                <w:tab w:val="right" w:pos="8640"/>
              </w:tabs>
              <w:jc w:val="center"/>
              <w:rPr>
                <w:rFonts w:ascii="Times New Roman" w:hAnsi="Times New Roman"/>
              </w:rPr>
            </w:pPr>
            <w:r w:rsidRPr="00446C00">
              <w:rPr>
                <w:rFonts w:ascii="Times New Roman" w:hAnsi="Times New Roman"/>
                <w:bCs/>
              </w:rPr>
              <w:t>1,610.0</w:t>
            </w:r>
          </w:p>
        </w:tc>
        <w:tc>
          <w:tcPr>
            <w:tcW w:w="1171" w:type="dxa"/>
            <w:vAlign w:val="center"/>
          </w:tcPr>
          <w:p w:rsidR="00C74C31" w:rsidP="002F0860" w:rsidRDefault="00C74C31" w14:paraId="0AB2340D" w14:textId="77777777">
            <w:pPr>
              <w:tabs>
                <w:tab w:val="center" w:pos="4320"/>
                <w:tab w:val="right" w:pos="8640"/>
              </w:tabs>
              <w:jc w:val="center"/>
              <w:rPr>
                <w:rFonts w:ascii="Times New Roman" w:hAnsi="Times New Roman"/>
                <w:bCs/>
              </w:rPr>
            </w:pPr>
          </w:p>
          <w:p w:rsidRPr="002F0860" w:rsidR="002F0860" w:rsidP="002F0860" w:rsidRDefault="002F0860" w14:paraId="718399DB" w14:textId="77777777">
            <w:pPr>
              <w:tabs>
                <w:tab w:val="center" w:pos="4320"/>
                <w:tab w:val="right" w:pos="8640"/>
              </w:tabs>
              <w:jc w:val="center"/>
              <w:rPr>
                <w:rFonts w:ascii="Times New Roman" w:hAnsi="Times New Roman"/>
                <w:bCs/>
              </w:rPr>
            </w:pPr>
            <w:r w:rsidRPr="00C74C31">
              <w:rPr>
                <w:rFonts w:ascii="Times New Roman" w:hAnsi="Times New Roman"/>
                <w:bCs/>
              </w:rPr>
              <w:t xml:space="preserve"> $83.22 </w:t>
            </w:r>
          </w:p>
        </w:tc>
        <w:tc>
          <w:tcPr>
            <w:tcW w:w="1260" w:type="dxa"/>
            <w:vAlign w:val="center"/>
          </w:tcPr>
          <w:p w:rsidRPr="002F0860" w:rsidR="002F0860" w:rsidP="002F0860" w:rsidRDefault="002F0860" w14:paraId="60B25D2B" w14:textId="77777777">
            <w:pPr>
              <w:tabs>
                <w:tab w:val="center" w:pos="4320"/>
                <w:tab w:val="right" w:pos="8640"/>
              </w:tabs>
              <w:jc w:val="center"/>
              <w:rPr>
                <w:rFonts w:ascii="Times New Roman" w:hAnsi="Times New Roman"/>
                <w:bCs/>
              </w:rPr>
            </w:pPr>
            <w:r w:rsidRPr="00C74C31">
              <w:rPr>
                <w:rFonts w:ascii="Times New Roman" w:hAnsi="Times New Roman"/>
                <w:bCs/>
              </w:rPr>
              <w:t xml:space="preserve"> $133,984.20 </w:t>
            </w:r>
          </w:p>
        </w:tc>
      </w:tr>
      <w:tr w:rsidRPr="00136584" w:rsidR="00FC2FD6" w:rsidTr="0039141F" w14:paraId="1612B06D" w14:textId="77777777">
        <w:trPr>
          <w:trHeight w:val="432"/>
          <w:jc w:val="center"/>
        </w:trPr>
        <w:tc>
          <w:tcPr>
            <w:tcW w:w="5682" w:type="dxa"/>
            <w:gridSpan w:val="4"/>
            <w:vAlign w:val="center"/>
          </w:tcPr>
          <w:p w:rsidRPr="00FC2FD6" w:rsidR="00FC2FD6" w:rsidP="004F7B95" w:rsidRDefault="00FC2FD6" w14:paraId="4F1020D8" w14:textId="77777777">
            <w:pPr>
              <w:tabs>
                <w:tab w:val="center" w:pos="4320"/>
                <w:tab w:val="right" w:pos="8640"/>
              </w:tabs>
              <w:jc w:val="center"/>
              <w:rPr>
                <w:rFonts w:ascii="Times New Roman" w:hAnsi="Times New Roman"/>
                <w:b/>
                <w:szCs w:val="24"/>
              </w:rPr>
            </w:pPr>
            <w:r w:rsidRPr="00FC2FD6">
              <w:rPr>
                <w:rFonts w:ascii="Times New Roman" w:hAnsi="Times New Roman"/>
                <w:b/>
                <w:szCs w:val="24"/>
              </w:rPr>
              <w:t>Estimated Total Annual Burden hours</w:t>
            </w:r>
          </w:p>
        </w:tc>
        <w:tc>
          <w:tcPr>
            <w:tcW w:w="887" w:type="dxa"/>
            <w:vAlign w:val="center"/>
          </w:tcPr>
          <w:p w:rsidRPr="00446C00" w:rsidR="00FC2FD6" w:rsidP="00446C00" w:rsidRDefault="00446C00" w14:paraId="38C8E559" w14:textId="77777777">
            <w:pPr>
              <w:tabs>
                <w:tab w:val="center" w:pos="4320"/>
                <w:tab w:val="right" w:pos="8640"/>
              </w:tabs>
              <w:spacing w:before="120"/>
              <w:jc w:val="center"/>
              <w:rPr>
                <w:rFonts w:ascii="Times New Roman" w:hAnsi="Times New Roman"/>
                <w:szCs w:val="24"/>
              </w:rPr>
            </w:pPr>
            <w:r w:rsidRPr="00446C00">
              <w:rPr>
                <w:rFonts w:ascii="Times New Roman" w:hAnsi="Times New Roman"/>
              </w:rPr>
              <w:t xml:space="preserve">3,394.6    </w:t>
            </w:r>
          </w:p>
        </w:tc>
        <w:tc>
          <w:tcPr>
            <w:tcW w:w="1171" w:type="dxa"/>
            <w:vAlign w:val="center"/>
          </w:tcPr>
          <w:p w:rsidRPr="00FC2FD6" w:rsidR="00FC2FD6" w:rsidP="004F7B95" w:rsidRDefault="00FC2FD6" w14:paraId="0E1349DF" w14:textId="77777777">
            <w:pPr>
              <w:tabs>
                <w:tab w:val="center" w:pos="4320"/>
                <w:tab w:val="right" w:pos="8640"/>
              </w:tabs>
              <w:jc w:val="center"/>
              <w:rPr>
                <w:rFonts w:ascii="Times New Roman" w:hAnsi="Times New Roman"/>
                <w:b/>
                <w:szCs w:val="24"/>
              </w:rPr>
            </w:pPr>
            <w:r w:rsidRPr="00FC2FD6">
              <w:rPr>
                <w:rFonts w:ascii="Times New Roman" w:hAnsi="Times New Roman"/>
                <w:b/>
                <w:szCs w:val="24"/>
              </w:rPr>
              <w:t xml:space="preserve">Estimated Total </w:t>
            </w:r>
            <w:r w:rsidR="005E7E51">
              <w:rPr>
                <w:rFonts w:ascii="Times New Roman" w:hAnsi="Times New Roman"/>
                <w:b/>
                <w:szCs w:val="24"/>
              </w:rPr>
              <w:t xml:space="preserve">Annual </w:t>
            </w:r>
            <w:r w:rsidRPr="00FC2FD6">
              <w:rPr>
                <w:rFonts w:ascii="Times New Roman" w:hAnsi="Times New Roman"/>
                <w:b/>
                <w:szCs w:val="24"/>
              </w:rPr>
              <w:t>Cost</w:t>
            </w:r>
          </w:p>
        </w:tc>
        <w:tc>
          <w:tcPr>
            <w:tcW w:w="1260" w:type="dxa"/>
            <w:vAlign w:val="center"/>
          </w:tcPr>
          <w:p w:rsidRPr="00136584" w:rsidR="00FC2FD6" w:rsidP="004F7B95" w:rsidRDefault="002F0860" w14:paraId="1505AEE1" w14:textId="77777777">
            <w:pPr>
              <w:tabs>
                <w:tab w:val="center" w:pos="4320"/>
                <w:tab w:val="right" w:pos="8640"/>
              </w:tabs>
              <w:jc w:val="center"/>
              <w:rPr>
                <w:rFonts w:ascii="Times New Roman" w:hAnsi="Times New Roman"/>
                <w:szCs w:val="24"/>
              </w:rPr>
            </w:pPr>
            <w:r w:rsidRPr="002F0860">
              <w:rPr>
                <w:rFonts w:ascii="Times New Roman" w:hAnsi="Times New Roman"/>
                <w:szCs w:val="24"/>
              </w:rPr>
              <w:t>$282,519.15</w:t>
            </w:r>
          </w:p>
        </w:tc>
      </w:tr>
    </w:tbl>
    <w:p w:rsidRPr="00136584" w:rsidR="00CB1A12" w:rsidP="00DE529D" w:rsidRDefault="00CB1A12" w14:paraId="66071266" w14:textId="77777777">
      <w:pPr>
        <w:widowControl/>
        <w:ind w:left="360"/>
        <w:rPr>
          <w:rFonts w:ascii="Times New Roman" w:hAnsi="Times New Roman"/>
          <w:snapToGrid/>
          <w:sz w:val="24"/>
          <w:szCs w:val="24"/>
        </w:rPr>
      </w:pPr>
    </w:p>
    <w:p w:rsidRPr="00136584" w:rsidR="004602FE" w:rsidP="00DE529D" w:rsidRDefault="004602FE" w14:paraId="3859B3DD" w14:textId="77777777">
      <w:pPr>
        <w:widowControl/>
        <w:ind w:left="360"/>
        <w:rPr>
          <w:rFonts w:ascii="Times New Roman" w:hAnsi="Times New Roman"/>
          <w:snapToGrid/>
          <w:sz w:val="24"/>
          <w:szCs w:val="24"/>
        </w:rPr>
      </w:pPr>
    </w:p>
    <w:p w:rsidR="008C59A0" w:rsidP="00947073" w:rsidRDefault="002F0860" w14:paraId="6455F2D6" w14:textId="77777777">
      <w:pPr>
        <w:ind w:left="360"/>
        <w:rPr>
          <w:rFonts w:ascii="Times New Roman" w:hAnsi="Times New Roman"/>
          <w:spacing w:val="-3"/>
          <w:sz w:val="24"/>
          <w:szCs w:val="24"/>
        </w:rPr>
      </w:pPr>
      <w:r>
        <w:rPr>
          <w:rFonts w:ascii="Times New Roman" w:hAnsi="Times New Roman"/>
          <w:sz w:val="24"/>
          <w:szCs w:val="24"/>
        </w:rPr>
        <w:t xml:space="preserve">The job codes for the Financial Data Mata, Election Form, and Fast Levy Responses are </w:t>
      </w:r>
      <w:r w:rsidR="00947073">
        <w:rPr>
          <w:rFonts w:ascii="Times New Roman" w:hAnsi="Times New Roman"/>
          <w:sz w:val="24"/>
          <w:szCs w:val="24"/>
        </w:rPr>
        <w:t xml:space="preserve">13-2098, 11-3031, and 15-1251 with an hourly wage of $39.22, $62.45, and $41.61, respectively. </w:t>
      </w:r>
      <w:r w:rsidRPr="00100D50" w:rsidR="00947073">
        <w:rPr>
          <w:rFonts w:ascii="Times New Roman" w:hAnsi="Times New Roman"/>
          <w:sz w:val="24"/>
          <w:szCs w:val="24"/>
        </w:rPr>
        <w:t xml:space="preserve">To account for fringe benefits and overhead, OCSE multiplied the hourly rate by two, </w:t>
      </w:r>
      <w:r w:rsidR="00947073">
        <w:rPr>
          <w:rFonts w:ascii="Times New Roman" w:hAnsi="Times New Roman"/>
          <w:sz w:val="24"/>
          <w:szCs w:val="24"/>
        </w:rPr>
        <w:t>to arrive at the hourly wages in the</w:t>
      </w:r>
      <w:r w:rsidR="00BE703D">
        <w:rPr>
          <w:rFonts w:ascii="Times New Roman" w:hAnsi="Times New Roman"/>
          <w:sz w:val="24"/>
          <w:szCs w:val="24"/>
        </w:rPr>
        <w:t xml:space="preserve"> table above</w:t>
      </w:r>
      <w:r w:rsidR="00947073">
        <w:rPr>
          <w:rFonts w:ascii="Times New Roman" w:hAnsi="Times New Roman"/>
          <w:sz w:val="24"/>
          <w:szCs w:val="24"/>
        </w:rPr>
        <w:t>. All wage information derive</w:t>
      </w:r>
      <w:r w:rsidR="00C74C31">
        <w:rPr>
          <w:rFonts w:ascii="Times New Roman" w:hAnsi="Times New Roman"/>
          <w:sz w:val="24"/>
          <w:szCs w:val="24"/>
        </w:rPr>
        <w:t xml:space="preserve">s </w:t>
      </w:r>
      <w:r w:rsidR="00947073">
        <w:rPr>
          <w:rFonts w:ascii="Times New Roman" w:hAnsi="Times New Roman"/>
          <w:sz w:val="24"/>
          <w:szCs w:val="24"/>
        </w:rPr>
        <w:t>from the most current</w:t>
      </w:r>
      <w:r w:rsidR="00947073">
        <w:rPr>
          <w:rFonts w:ascii="Times New Roman" w:hAnsi="Times New Roman"/>
          <w:spacing w:val="-3"/>
          <w:sz w:val="24"/>
          <w:szCs w:val="24"/>
        </w:rPr>
        <w:t xml:space="preserve"> </w:t>
      </w:r>
      <w:r w:rsidRPr="00100D50" w:rsidR="00947073">
        <w:rPr>
          <w:rFonts w:ascii="Times New Roman" w:hAnsi="Times New Roman"/>
          <w:spacing w:val="-3"/>
          <w:sz w:val="24"/>
          <w:szCs w:val="24"/>
        </w:rPr>
        <w:t xml:space="preserve">Bureau of Labor Statistics </w:t>
      </w:r>
      <w:r w:rsidR="00C74C31">
        <w:rPr>
          <w:rFonts w:ascii="Times New Roman" w:hAnsi="Times New Roman"/>
          <w:spacing w:val="-3"/>
          <w:sz w:val="24"/>
          <w:szCs w:val="24"/>
        </w:rPr>
        <w:t xml:space="preserve">(BLS) </w:t>
      </w:r>
      <w:r w:rsidRPr="00100D50" w:rsidR="00947073">
        <w:rPr>
          <w:rFonts w:ascii="Times New Roman" w:hAnsi="Times New Roman"/>
          <w:spacing w:val="-3"/>
          <w:sz w:val="24"/>
          <w:szCs w:val="24"/>
        </w:rPr>
        <w:t>figures</w:t>
      </w:r>
      <w:r w:rsidR="00C74C31">
        <w:rPr>
          <w:rFonts w:ascii="Times New Roman" w:hAnsi="Times New Roman"/>
          <w:spacing w:val="-3"/>
          <w:sz w:val="24"/>
          <w:szCs w:val="24"/>
        </w:rPr>
        <w:t xml:space="preserve"> </w:t>
      </w:r>
      <w:hyperlink w:history="1" w:anchor="00-0000" r:id="rId11">
        <w:r w:rsidRPr="008C59A0" w:rsidR="008C59A0">
          <w:rPr>
            <w:rStyle w:val="Hyperlink"/>
            <w:rFonts w:ascii="Times New Roman" w:hAnsi="Times New Roman"/>
            <w:spacing w:val="-3"/>
            <w:sz w:val="24"/>
            <w:szCs w:val="24"/>
          </w:rPr>
          <w:t>https://www.bls.gov/oes/current/oes_nat.htm#00-0000</w:t>
        </w:r>
      </w:hyperlink>
      <w:r w:rsidR="008C59A0">
        <w:rPr>
          <w:rFonts w:ascii="Times New Roman" w:hAnsi="Times New Roman"/>
          <w:spacing w:val="-3"/>
          <w:sz w:val="24"/>
          <w:szCs w:val="24"/>
        </w:rPr>
        <w:t xml:space="preserve">.  </w:t>
      </w:r>
    </w:p>
    <w:p w:rsidR="008C59A0" w:rsidP="00947073" w:rsidRDefault="008C59A0" w14:paraId="5051D581" w14:textId="77777777">
      <w:pPr>
        <w:ind w:left="360"/>
        <w:rPr>
          <w:rFonts w:ascii="Times New Roman" w:hAnsi="Times New Roman"/>
          <w:spacing w:val="-3"/>
          <w:sz w:val="24"/>
          <w:szCs w:val="24"/>
        </w:rPr>
      </w:pPr>
    </w:p>
    <w:p w:rsidRPr="00FC2FD6" w:rsidR="00C74C31" w:rsidP="00C74C31" w:rsidRDefault="00C74C31" w14:paraId="6E78A6ED" w14:textId="77777777">
      <w:pPr>
        <w:ind w:left="360"/>
        <w:rPr>
          <w:rFonts w:ascii="Times New Roman" w:hAnsi="Times New Roman"/>
          <w:sz w:val="24"/>
          <w:szCs w:val="24"/>
        </w:rPr>
      </w:pPr>
      <w:r w:rsidRPr="00FC2FD6">
        <w:rPr>
          <w:rFonts w:ascii="Times New Roman" w:hAnsi="Times New Roman"/>
          <w:sz w:val="24"/>
          <w:szCs w:val="24"/>
        </w:rPr>
        <w:t xml:space="preserve">Using </w:t>
      </w:r>
      <w:r>
        <w:rPr>
          <w:rFonts w:ascii="Times New Roman" w:hAnsi="Times New Roman"/>
          <w:sz w:val="24"/>
          <w:szCs w:val="24"/>
        </w:rPr>
        <w:t>the BLS</w:t>
      </w:r>
      <w:r w:rsidRPr="00FC2FD6">
        <w:rPr>
          <w:rFonts w:ascii="Times New Roman" w:hAnsi="Times New Roman"/>
          <w:sz w:val="24"/>
          <w:szCs w:val="24"/>
        </w:rPr>
        <w:t xml:space="preserve"> wage rates, the average hourly rate for financial analysts who would need to manually upload or download a file, is $3</w:t>
      </w:r>
      <w:r>
        <w:rPr>
          <w:rFonts w:ascii="Times New Roman" w:hAnsi="Times New Roman"/>
          <w:sz w:val="24"/>
          <w:szCs w:val="24"/>
        </w:rPr>
        <w:t>9.22</w:t>
      </w:r>
      <w:r w:rsidRPr="00FC2FD6">
        <w:rPr>
          <w:rFonts w:ascii="Times New Roman" w:hAnsi="Times New Roman"/>
          <w:sz w:val="24"/>
          <w:szCs w:val="24"/>
        </w:rPr>
        <w:t xml:space="preserve">. For 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w:t>
      </w:r>
      <w:r w:rsidRPr="00FC2FD6">
        <w:rPr>
          <w:rFonts w:ascii="Times New Roman" w:hAnsi="Times New Roman"/>
          <w:sz w:val="24"/>
          <w:szCs w:val="24"/>
        </w:rPr>
        <w:t>hourly wage rate</w:t>
      </w:r>
      <w:r>
        <w:rPr>
          <w:rFonts w:ascii="Times New Roman" w:hAnsi="Times New Roman"/>
          <w:sz w:val="24"/>
          <w:szCs w:val="24"/>
        </w:rPr>
        <w:t>, which is doubled to account for fringe benefits and overhead</w:t>
      </w:r>
      <w:r w:rsidRPr="00FC2FD6">
        <w:rPr>
          <w:rFonts w:ascii="Times New Roman" w:hAnsi="Times New Roman"/>
          <w:sz w:val="24"/>
          <w:szCs w:val="24"/>
        </w:rPr>
        <w:t xml:space="preserve"> </w:t>
      </w:r>
      <w:r>
        <w:rPr>
          <w:rFonts w:ascii="Times New Roman" w:hAnsi="Times New Roman"/>
          <w:sz w:val="24"/>
          <w:szCs w:val="24"/>
        </w:rPr>
        <w:t>(61.1 hours x $78.44</w:t>
      </w:r>
      <w:r w:rsidRPr="00FC2FD6">
        <w:rPr>
          <w:rFonts w:ascii="Times New Roman" w:hAnsi="Times New Roman"/>
          <w:sz w:val="24"/>
          <w:szCs w:val="24"/>
        </w:rPr>
        <w:t xml:space="preserve"> = $</w:t>
      </w:r>
      <w:r>
        <w:rPr>
          <w:rFonts w:ascii="Times New Roman" w:hAnsi="Times New Roman"/>
          <w:sz w:val="24"/>
          <w:szCs w:val="24"/>
        </w:rPr>
        <w:t>4,792.68 annually</w:t>
      </w:r>
      <w:r w:rsidRPr="00FC2FD6">
        <w:rPr>
          <w:rFonts w:ascii="Times New Roman" w:hAnsi="Times New Roman"/>
          <w:sz w:val="24"/>
          <w:szCs w:val="24"/>
        </w:rPr>
        <w:t>).</w:t>
      </w:r>
    </w:p>
    <w:p w:rsidRPr="00FC2FD6" w:rsidR="00C74C31" w:rsidP="00C74C31" w:rsidRDefault="00C74C31" w14:paraId="25A8D5F9" w14:textId="77777777">
      <w:pPr>
        <w:ind w:left="360"/>
        <w:rPr>
          <w:rFonts w:ascii="Times New Roman" w:hAnsi="Times New Roman"/>
          <w:sz w:val="24"/>
          <w:szCs w:val="24"/>
        </w:rPr>
      </w:pPr>
    </w:p>
    <w:p w:rsidRPr="00FC2FD6" w:rsidR="00C74C31" w:rsidP="00C74C31" w:rsidRDefault="00C74C31" w14:paraId="59257F4E" w14:textId="77777777">
      <w:pPr>
        <w:ind w:left="360"/>
        <w:rPr>
          <w:rFonts w:ascii="Times New Roman" w:hAnsi="Times New Roman"/>
          <w:sz w:val="24"/>
          <w:szCs w:val="24"/>
        </w:rPr>
      </w:pPr>
      <w:r w:rsidRPr="00FC2FD6">
        <w:rPr>
          <w:rFonts w:ascii="Times New Roman" w:hAnsi="Times New Roman"/>
          <w:sz w:val="24"/>
          <w:szCs w:val="24"/>
        </w:rPr>
        <w:t xml:space="preserve">The hourly rate for financial managers at a financial institution, who would </w:t>
      </w:r>
      <w:r w:rsidR="00204B98">
        <w:rPr>
          <w:rFonts w:ascii="Times New Roman" w:hAnsi="Times New Roman"/>
          <w:sz w:val="24"/>
          <w:szCs w:val="24"/>
        </w:rPr>
        <w:t>complete</w:t>
      </w:r>
      <w:r w:rsidRPr="00FC2FD6">
        <w:rPr>
          <w:rFonts w:ascii="Times New Roman" w:hAnsi="Times New Roman"/>
          <w:sz w:val="24"/>
          <w:szCs w:val="24"/>
        </w:rPr>
        <w:t xml:space="preserve"> the Election Form, is $</w:t>
      </w:r>
      <w:r>
        <w:rPr>
          <w:rFonts w:ascii="Times New Roman" w:hAnsi="Times New Roman"/>
          <w:sz w:val="24"/>
          <w:szCs w:val="24"/>
        </w:rPr>
        <w:t>62.45.</w:t>
      </w:r>
      <w:r w:rsidRPr="00732FBC">
        <w:rPr>
          <w:rFonts w:ascii="Times New Roman" w:hAnsi="Times New Roman"/>
          <w:sz w:val="24"/>
          <w:szCs w:val="24"/>
        </w:rPr>
        <w:t xml:space="preserve"> </w:t>
      </w:r>
      <w:r w:rsidRPr="00FC2FD6">
        <w:rPr>
          <w:rFonts w:ascii="Times New Roman" w:hAnsi="Times New Roman"/>
          <w:sz w:val="24"/>
          <w:szCs w:val="24"/>
        </w:rPr>
        <w:t xml:space="preserve">For 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doubled </w:t>
      </w:r>
      <w:r w:rsidRPr="00FC2FD6">
        <w:rPr>
          <w:rFonts w:ascii="Times New Roman" w:hAnsi="Times New Roman"/>
          <w:sz w:val="24"/>
          <w:szCs w:val="24"/>
        </w:rPr>
        <w:t>hourly wage rate</w:t>
      </w:r>
      <w:r>
        <w:rPr>
          <w:rFonts w:ascii="Times New Roman" w:hAnsi="Times New Roman"/>
          <w:sz w:val="24"/>
          <w:szCs w:val="24"/>
        </w:rPr>
        <w:t xml:space="preserve"> (7.5 hours x $124.90</w:t>
      </w:r>
      <w:r w:rsidRPr="00FC2FD6">
        <w:rPr>
          <w:rFonts w:ascii="Times New Roman" w:hAnsi="Times New Roman"/>
          <w:sz w:val="24"/>
          <w:szCs w:val="24"/>
        </w:rPr>
        <w:t xml:space="preserve"> = $</w:t>
      </w:r>
      <w:r>
        <w:rPr>
          <w:rFonts w:ascii="Times New Roman" w:hAnsi="Times New Roman"/>
          <w:sz w:val="24"/>
          <w:szCs w:val="24"/>
        </w:rPr>
        <w:t>936.75 annually</w:t>
      </w:r>
      <w:r w:rsidRPr="00FC2FD6">
        <w:rPr>
          <w:rFonts w:ascii="Times New Roman" w:hAnsi="Times New Roman"/>
          <w:sz w:val="24"/>
          <w:szCs w:val="24"/>
        </w:rPr>
        <w:t>).</w:t>
      </w:r>
    </w:p>
    <w:p w:rsidRPr="00FC2FD6" w:rsidR="00C74C31" w:rsidP="00C74C31" w:rsidRDefault="00C74C31" w14:paraId="0E91C8FA" w14:textId="77777777">
      <w:pPr>
        <w:ind w:left="360"/>
        <w:rPr>
          <w:rFonts w:ascii="Times New Roman" w:hAnsi="Times New Roman"/>
          <w:sz w:val="24"/>
          <w:szCs w:val="24"/>
        </w:rPr>
      </w:pPr>
    </w:p>
    <w:p w:rsidRPr="00FC2FD6" w:rsidR="00C74C31" w:rsidP="00C74C31" w:rsidRDefault="00C74C31" w14:paraId="09D7D90B" w14:textId="77777777">
      <w:pPr>
        <w:ind w:left="360"/>
        <w:rPr>
          <w:rFonts w:ascii="Times New Roman" w:hAnsi="Times New Roman"/>
          <w:sz w:val="24"/>
          <w:szCs w:val="24"/>
        </w:rPr>
      </w:pPr>
      <w:r w:rsidRPr="00FC2FD6">
        <w:rPr>
          <w:rFonts w:ascii="Times New Roman" w:hAnsi="Times New Roman"/>
          <w:spacing w:val="-3"/>
          <w:sz w:val="24"/>
          <w:szCs w:val="24"/>
        </w:rPr>
        <w:t xml:space="preserve">The estimated </w:t>
      </w:r>
      <w:r w:rsidRPr="00FC2FD6">
        <w:rPr>
          <w:rFonts w:ascii="Times New Roman" w:hAnsi="Times New Roman"/>
          <w:i/>
          <w:spacing w:val="-3"/>
          <w:sz w:val="24"/>
          <w:szCs w:val="24"/>
        </w:rPr>
        <w:t xml:space="preserve">FAST </w:t>
      </w:r>
      <w:r w:rsidRPr="00FC2FD6">
        <w:rPr>
          <w:rFonts w:ascii="Times New Roman" w:hAnsi="Times New Roman"/>
          <w:spacing w:val="-3"/>
          <w:sz w:val="24"/>
          <w:szCs w:val="24"/>
        </w:rPr>
        <w:t>Levy burden hour costs for financial institutions and state agencies are the estimated hourly cost for computer programmers ($</w:t>
      </w:r>
      <w:r>
        <w:rPr>
          <w:rFonts w:ascii="Times New Roman" w:hAnsi="Times New Roman"/>
          <w:spacing w:val="-3"/>
          <w:sz w:val="24"/>
          <w:szCs w:val="24"/>
        </w:rPr>
        <w:t>41.61</w:t>
      </w:r>
      <w:r w:rsidRPr="00FC2FD6">
        <w:rPr>
          <w:rFonts w:ascii="Times New Roman" w:hAnsi="Times New Roman"/>
          <w:spacing w:val="-3"/>
          <w:sz w:val="24"/>
          <w:szCs w:val="24"/>
        </w:rPr>
        <w:t xml:space="preserve">/hour) to reprogram or program. </w:t>
      </w:r>
      <w:r>
        <w:rPr>
          <w:rFonts w:ascii="Times New Roman" w:hAnsi="Times New Roman"/>
          <w:spacing w:val="-3"/>
          <w:sz w:val="24"/>
          <w:szCs w:val="24"/>
        </w:rPr>
        <w:t xml:space="preserve"> </w:t>
      </w:r>
      <w:r w:rsidRPr="00FC2FD6">
        <w:rPr>
          <w:rFonts w:ascii="Times New Roman" w:hAnsi="Times New Roman"/>
          <w:sz w:val="24"/>
          <w:szCs w:val="24"/>
        </w:rPr>
        <w:t xml:space="preserve">For </w:t>
      </w:r>
      <w:r w:rsidRPr="00FC2FD6">
        <w:rPr>
          <w:rFonts w:ascii="Times New Roman" w:hAnsi="Times New Roman"/>
          <w:sz w:val="24"/>
          <w:szCs w:val="24"/>
        </w:rPr>
        <w:lastRenderedPageBreak/>
        <w:t xml:space="preserve">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doubled </w:t>
      </w:r>
      <w:r w:rsidRPr="00FC2FD6">
        <w:rPr>
          <w:rFonts w:ascii="Times New Roman" w:hAnsi="Times New Roman"/>
          <w:sz w:val="24"/>
          <w:szCs w:val="24"/>
        </w:rPr>
        <w:t>hourly wage rate</w:t>
      </w:r>
      <w:r>
        <w:rPr>
          <w:rFonts w:ascii="Times New Roman" w:hAnsi="Times New Roman"/>
          <w:sz w:val="24"/>
          <w:szCs w:val="24"/>
        </w:rPr>
        <w:t xml:space="preserve"> for both financial institutions (1,716 hours x $83.22</w:t>
      </w:r>
      <w:r w:rsidRPr="00FC2FD6">
        <w:rPr>
          <w:rFonts w:ascii="Times New Roman" w:hAnsi="Times New Roman"/>
          <w:sz w:val="24"/>
          <w:szCs w:val="24"/>
        </w:rPr>
        <w:t xml:space="preserve"> = $</w:t>
      </w:r>
      <w:r>
        <w:rPr>
          <w:rFonts w:ascii="Times New Roman" w:hAnsi="Times New Roman"/>
          <w:sz w:val="24"/>
          <w:szCs w:val="24"/>
        </w:rPr>
        <w:t>142,805.52 annually), and state agencies (1,610 hours x $83.22</w:t>
      </w:r>
      <w:r w:rsidRPr="00FC2FD6">
        <w:rPr>
          <w:rFonts w:ascii="Times New Roman" w:hAnsi="Times New Roman"/>
          <w:sz w:val="24"/>
          <w:szCs w:val="24"/>
        </w:rPr>
        <w:t xml:space="preserve"> = $</w:t>
      </w:r>
      <w:r>
        <w:rPr>
          <w:rFonts w:ascii="Times New Roman" w:hAnsi="Times New Roman"/>
          <w:sz w:val="24"/>
          <w:szCs w:val="24"/>
        </w:rPr>
        <w:t>133,984.20 annually)</w:t>
      </w:r>
    </w:p>
    <w:p w:rsidR="00C74C31" w:rsidP="00947073" w:rsidRDefault="00C74C31" w14:paraId="38AE33A5" w14:textId="77777777">
      <w:pPr>
        <w:ind w:left="360"/>
        <w:rPr>
          <w:rFonts w:ascii="Times New Roman" w:hAnsi="Times New Roman"/>
          <w:sz w:val="24"/>
          <w:szCs w:val="24"/>
        </w:rPr>
      </w:pPr>
    </w:p>
    <w:p w:rsidR="00947073" w:rsidP="00947073" w:rsidRDefault="008C59A0" w14:paraId="0E0000B5" w14:textId="77777777">
      <w:pPr>
        <w:ind w:left="360"/>
        <w:rPr>
          <w:rFonts w:ascii="Times New Roman" w:hAnsi="Times New Roman"/>
          <w:spacing w:val="-3"/>
          <w:sz w:val="24"/>
          <w:szCs w:val="24"/>
        </w:rPr>
      </w:pPr>
      <w:r w:rsidRPr="00100D50">
        <w:rPr>
          <w:rFonts w:ascii="Times New Roman" w:hAnsi="Times New Roman"/>
          <w:sz w:val="24"/>
          <w:szCs w:val="24"/>
        </w:rPr>
        <w:t xml:space="preserve">The estimated annualized cost to respondents for </w:t>
      </w:r>
      <w:r w:rsidR="002950DA">
        <w:rPr>
          <w:rFonts w:ascii="Times New Roman" w:hAnsi="Times New Roman"/>
          <w:sz w:val="24"/>
          <w:szCs w:val="24"/>
        </w:rPr>
        <w:t xml:space="preserve">the </w:t>
      </w:r>
      <w:r w:rsidRPr="00100D50">
        <w:rPr>
          <w:rFonts w:ascii="Times New Roman" w:hAnsi="Times New Roman"/>
          <w:sz w:val="24"/>
          <w:szCs w:val="24"/>
        </w:rPr>
        <w:t>hour burden is</w:t>
      </w:r>
      <w:r>
        <w:rPr>
          <w:rFonts w:ascii="Times New Roman" w:hAnsi="Times New Roman"/>
          <w:sz w:val="24"/>
          <w:szCs w:val="24"/>
        </w:rPr>
        <w:t xml:space="preserve"> the annual burden hour </w:t>
      </w:r>
      <w:r w:rsidR="00C74C31">
        <w:rPr>
          <w:rFonts w:ascii="Times New Roman" w:hAnsi="Times New Roman"/>
          <w:sz w:val="24"/>
          <w:szCs w:val="24"/>
        </w:rPr>
        <w:t xml:space="preserve">multiplied by </w:t>
      </w:r>
      <w:r>
        <w:rPr>
          <w:rFonts w:ascii="Times New Roman" w:hAnsi="Times New Roman"/>
          <w:sz w:val="24"/>
          <w:szCs w:val="24"/>
        </w:rPr>
        <w:t>the average hourly wage rate for each line item in the chart above. Adding those totals together gives the estimated total annual cost of $282,519.15.</w:t>
      </w:r>
    </w:p>
    <w:p w:rsidR="00A2505A" w:rsidP="00DE529D" w:rsidRDefault="00A2505A" w14:paraId="3127E956" w14:textId="77777777">
      <w:pPr>
        <w:widowControl/>
        <w:ind w:left="360"/>
        <w:rPr>
          <w:rStyle w:val="Hyperlink"/>
          <w:rFonts w:ascii="Times New Roman" w:hAnsi="Times New Roman"/>
          <w:snapToGrid/>
          <w:sz w:val="24"/>
          <w:szCs w:val="24"/>
        </w:rPr>
      </w:pPr>
    </w:p>
    <w:p w:rsidRPr="00FC2FD6" w:rsidR="00A2505A" w:rsidP="00F64250" w:rsidRDefault="00A2505A" w14:paraId="632F49F4" w14:textId="77777777">
      <w:pPr>
        <w:tabs>
          <w:tab w:val="left" w:pos="-720"/>
        </w:tabs>
        <w:suppressAutoHyphens/>
        <w:ind w:left="360"/>
        <w:rPr>
          <w:rFonts w:ascii="Times New Roman" w:hAnsi="Times New Roman"/>
          <w:spacing w:val="-3"/>
          <w:sz w:val="24"/>
          <w:szCs w:val="24"/>
        </w:rPr>
      </w:pPr>
      <w:r w:rsidRPr="00FC2FD6">
        <w:rPr>
          <w:rFonts w:ascii="Times New Roman" w:hAnsi="Times New Roman"/>
          <w:spacing w:val="-3"/>
          <w:sz w:val="24"/>
          <w:szCs w:val="24"/>
        </w:rPr>
        <w:t xml:space="preserve">For the </w:t>
      </w:r>
      <w:r w:rsidR="001C52AA">
        <w:rPr>
          <w:rFonts w:ascii="Times New Roman" w:hAnsi="Times New Roman"/>
          <w:spacing w:val="-3"/>
          <w:sz w:val="24"/>
          <w:szCs w:val="24"/>
        </w:rPr>
        <w:t>MSFIDM</w:t>
      </w:r>
      <w:r w:rsidRPr="00FC2FD6">
        <w:rPr>
          <w:rFonts w:ascii="Times New Roman" w:hAnsi="Times New Roman"/>
          <w:spacing w:val="-3"/>
          <w:sz w:val="24"/>
          <w:szCs w:val="24"/>
        </w:rPr>
        <w:t xml:space="preserve"> program, the total number of respondents changes from week to week</w:t>
      </w:r>
      <w:r w:rsidR="00E400AD">
        <w:rPr>
          <w:rFonts w:ascii="Times New Roman" w:hAnsi="Times New Roman"/>
          <w:spacing w:val="-3"/>
          <w:sz w:val="24"/>
          <w:szCs w:val="24"/>
        </w:rPr>
        <w:t xml:space="preserve"> </w:t>
      </w:r>
      <w:r w:rsidRPr="00FC2FD6">
        <w:rPr>
          <w:rFonts w:ascii="Times New Roman" w:hAnsi="Times New Roman"/>
          <w:spacing w:val="-3"/>
          <w:sz w:val="24"/>
          <w:szCs w:val="24"/>
        </w:rPr>
        <w:t>depending on mergers</w:t>
      </w:r>
      <w:r w:rsidR="002950DA">
        <w:rPr>
          <w:rFonts w:ascii="Times New Roman" w:hAnsi="Times New Roman"/>
          <w:spacing w:val="-3"/>
          <w:sz w:val="24"/>
          <w:szCs w:val="24"/>
        </w:rPr>
        <w:t xml:space="preserve">, </w:t>
      </w:r>
      <w:r w:rsidRPr="00FC2FD6">
        <w:rPr>
          <w:rFonts w:ascii="Times New Roman" w:hAnsi="Times New Roman"/>
          <w:spacing w:val="-3"/>
          <w:sz w:val="24"/>
          <w:szCs w:val="24"/>
        </w:rPr>
        <w:t>acquisitions</w:t>
      </w:r>
      <w:r w:rsidR="002950DA">
        <w:rPr>
          <w:rFonts w:ascii="Times New Roman" w:hAnsi="Times New Roman"/>
          <w:spacing w:val="-3"/>
          <w:sz w:val="24"/>
          <w:szCs w:val="24"/>
        </w:rPr>
        <w:t>,</w:t>
      </w:r>
      <w:r w:rsidR="00E400AD">
        <w:rPr>
          <w:rFonts w:ascii="Times New Roman" w:hAnsi="Times New Roman"/>
          <w:spacing w:val="-3"/>
          <w:sz w:val="24"/>
          <w:szCs w:val="24"/>
        </w:rPr>
        <w:t xml:space="preserve"> </w:t>
      </w:r>
      <w:r w:rsidRPr="00FC2FD6">
        <w:rPr>
          <w:rFonts w:ascii="Times New Roman" w:hAnsi="Times New Roman"/>
          <w:spacing w:val="-3"/>
          <w:sz w:val="24"/>
          <w:szCs w:val="24"/>
        </w:rPr>
        <w:t xml:space="preserve">and new financial institutions that may elect to participate. </w:t>
      </w:r>
      <w:r w:rsidR="001B0DE4">
        <w:rPr>
          <w:rFonts w:ascii="Times New Roman" w:hAnsi="Times New Roman"/>
          <w:spacing w:val="-3"/>
          <w:sz w:val="24"/>
          <w:szCs w:val="24"/>
        </w:rPr>
        <w:t xml:space="preserve">Collectively, </w:t>
      </w:r>
      <w:r w:rsidR="00141BD5">
        <w:rPr>
          <w:rFonts w:ascii="Times New Roman" w:hAnsi="Times New Roman"/>
          <w:spacing w:val="-3"/>
          <w:sz w:val="24"/>
          <w:szCs w:val="24"/>
        </w:rPr>
        <w:t>MSFIDM program</w:t>
      </w:r>
      <w:r w:rsidRPr="00FC2FD6">
        <w:rPr>
          <w:rFonts w:ascii="Times New Roman" w:hAnsi="Times New Roman"/>
          <w:spacing w:val="-3"/>
          <w:sz w:val="24"/>
          <w:szCs w:val="24"/>
        </w:rPr>
        <w:t xml:space="preserve"> </w:t>
      </w:r>
      <w:r w:rsidR="00C57BB7">
        <w:rPr>
          <w:rFonts w:ascii="Times New Roman" w:hAnsi="Times New Roman"/>
          <w:spacing w:val="-3"/>
          <w:sz w:val="24"/>
          <w:szCs w:val="24"/>
        </w:rPr>
        <w:t>respondents</w:t>
      </w:r>
      <w:r w:rsidR="00141BD5">
        <w:rPr>
          <w:rFonts w:ascii="Times New Roman" w:hAnsi="Times New Roman"/>
          <w:spacing w:val="-3"/>
          <w:sz w:val="24"/>
          <w:szCs w:val="24"/>
        </w:rPr>
        <w:t xml:space="preserve"> </w:t>
      </w:r>
      <w:r w:rsidRPr="00FC2FD6">
        <w:rPr>
          <w:rFonts w:ascii="Times New Roman" w:hAnsi="Times New Roman"/>
          <w:spacing w:val="-3"/>
          <w:sz w:val="24"/>
          <w:szCs w:val="24"/>
        </w:rPr>
        <w:t xml:space="preserve">submit data to OCSE on behalf of </w:t>
      </w:r>
      <w:r w:rsidR="009F2EF3">
        <w:rPr>
          <w:rFonts w:ascii="Times New Roman" w:hAnsi="Times New Roman"/>
          <w:spacing w:val="-3"/>
          <w:sz w:val="24"/>
          <w:szCs w:val="24"/>
        </w:rPr>
        <w:t>3,521</w:t>
      </w:r>
      <w:r w:rsidRPr="00FC2FD6">
        <w:rPr>
          <w:rFonts w:ascii="Times New Roman" w:hAnsi="Times New Roman"/>
          <w:color w:val="7030A0"/>
          <w:spacing w:val="-3"/>
          <w:sz w:val="24"/>
          <w:szCs w:val="24"/>
        </w:rPr>
        <w:t xml:space="preserve"> </w:t>
      </w:r>
      <w:r w:rsidRPr="00FC2FD6">
        <w:rPr>
          <w:rFonts w:ascii="Times New Roman" w:hAnsi="Times New Roman"/>
          <w:spacing w:val="-3"/>
          <w:sz w:val="24"/>
          <w:szCs w:val="24"/>
        </w:rPr>
        <w:t>financial institutions</w:t>
      </w:r>
      <w:r w:rsidR="001B0DE4">
        <w:rPr>
          <w:rFonts w:ascii="Times New Roman" w:hAnsi="Times New Roman"/>
          <w:spacing w:val="-3"/>
          <w:sz w:val="24"/>
          <w:szCs w:val="24"/>
        </w:rPr>
        <w:t>. Some f</w:t>
      </w:r>
      <w:r w:rsidRPr="00FC2FD6">
        <w:rPr>
          <w:rFonts w:ascii="Times New Roman" w:hAnsi="Times New Roman"/>
          <w:spacing w:val="-3"/>
          <w:sz w:val="24"/>
          <w:szCs w:val="24"/>
        </w:rPr>
        <w:t xml:space="preserve">inancial institutions and </w:t>
      </w:r>
      <w:r w:rsidR="00C57BB7">
        <w:rPr>
          <w:rFonts w:ascii="Times New Roman" w:hAnsi="Times New Roman"/>
          <w:spacing w:val="-3"/>
          <w:sz w:val="24"/>
          <w:szCs w:val="24"/>
        </w:rPr>
        <w:t>respondents</w:t>
      </w:r>
      <w:r w:rsidRPr="00FC2FD6" w:rsidR="00C57BB7">
        <w:rPr>
          <w:rFonts w:ascii="Times New Roman" w:hAnsi="Times New Roman"/>
          <w:spacing w:val="-3"/>
          <w:sz w:val="24"/>
          <w:szCs w:val="24"/>
        </w:rPr>
        <w:t xml:space="preserve"> </w:t>
      </w:r>
      <w:r w:rsidRPr="00FC2FD6">
        <w:rPr>
          <w:rFonts w:ascii="Times New Roman" w:hAnsi="Times New Roman"/>
          <w:spacing w:val="-3"/>
          <w:sz w:val="24"/>
          <w:szCs w:val="24"/>
        </w:rPr>
        <w:t>report for themselves</w:t>
      </w:r>
      <w:r w:rsidR="001B0DE4">
        <w:rPr>
          <w:rFonts w:ascii="Times New Roman" w:hAnsi="Times New Roman"/>
          <w:spacing w:val="-3"/>
          <w:sz w:val="24"/>
          <w:szCs w:val="24"/>
        </w:rPr>
        <w:t xml:space="preserve">, while </w:t>
      </w:r>
      <w:r w:rsidRPr="00FC2FD6">
        <w:rPr>
          <w:rFonts w:ascii="Times New Roman" w:hAnsi="Times New Roman"/>
          <w:spacing w:val="-3"/>
          <w:sz w:val="24"/>
          <w:szCs w:val="24"/>
        </w:rPr>
        <w:t xml:space="preserve">other </w:t>
      </w:r>
      <w:r w:rsidR="00C57BB7">
        <w:rPr>
          <w:rFonts w:ascii="Times New Roman" w:hAnsi="Times New Roman"/>
          <w:spacing w:val="-3"/>
          <w:sz w:val="24"/>
          <w:szCs w:val="24"/>
        </w:rPr>
        <w:t>respondents</w:t>
      </w:r>
      <w:r w:rsidRPr="00FC2FD6" w:rsidR="00C57BB7">
        <w:rPr>
          <w:rFonts w:ascii="Times New Roman" w:hAnsi="Times New Roman"/>
          <w:spacing w:val="-3"/>
          <w:sz w:val="24"/>
          <w:szCs w:val="24"/>
        </w:rPr>
        <w:t xml:space="preserve"> </w:t>
      </w:r>
      <w:r w:rsidRPr="00FC2FD6">
        <w:rPr>
          <w:rFonts w:ascii="Times New Roman" w:hAnsi="Times New Roman"/>
          <w:spacing w:val="-3"/>
          <w:sz w:val="24"/>
          <w:szCs w:val="24"/>
        </w:rPr>
        <w:t>report for a large number of financial institutions</w:t>
      </w:r>
      <w:r w:rsidR="001C52AA">
        <w:rPr>
          <w:rFonts w:ascii="Times New Roman" w:hAnsi="Times New Roman"/>
          <w:spacing w:val="-3"/>
          <w:sz w:val="24"/>
          <w:szCs w:val="24"/>
        </w:rPr>
        <w:t>.</w:t>
      </w:r>
      <w:r w:rsidR="00C57BB7">
        <w:rPr>
          <w:rFonts w:ascii="Times New Roman" w:hAnsi="Times New Roman"/>
          <w:spacing w:val="-3"/>
          <w:sz w:val="24"/>
          <w:szCs w:val="24"/>
        </w:rPr>
        <w:t xml:space="preserve"> </w:t>
      </w:r>
      <w:r w:rsidRPr="00FC2FD6">
        <w:rPr>
          <w:rFonts w:ascii="Times New Roman" w:hAnsi="Times New Roman"/>
          <w:spacing w:val="-3"/>
          <w:sz w:val="24"/>
          <w:szCs w:val="24"/>
        </w:rPr>
        <w:t xml:space="preserve">The </w:t>
      </w:r>
      <w:r w:rsidR="00C57BB7">
        <w:rPr>
          <w:rFonts w:ascii="Times New Roman" w:hAnsi="Times New Roman"/>
          <w:spacing w:val="-3"/>
          <w:sz w:val="24"/>
          <w:szCs w:val="24"/>
        </w:rPr>
        <w:t>respondent</w:t>
      </w:r>
      <w:r w:rsidRPr="00FC2FD6" w:rsidR="00C57BB7">
        <w:rPr>
          <w:rFonts w:ascii="Times New Roman" w:hAnsi="Times New Roman"/>
          <w:spacing w:val="-3"/>
          <w:sz w:val="24"/>
          <w:szCs w:val="24"/>
        </w:rPr>
        <w:t xml:space="preserve"> </w:t>
      </w:r>
      <w:r w:rsidRPr="00FC2FD6">
        <w:rPr>
          <w:rFonts w:ascii="Times New Roman" w:hAnsi="Times New Roman"/>
          <w:spacing w:val="-3"/>
          <w:sz w:val="24"/>
          <w:szCs w:val="24"/>
        </w:rPr>
        <w:t>performs the match and returns the response file to OCSE</w:t>
      </w:r>
      <w:r w:rsidR="001C52AA">
        <w:rPr>
          <w:rFonts w:ascii="Times New Roman" w:hAnsi="Times New Roman"/>
          <w:spacing w:val="-3"/>
          <w:sz w:val="24"/>
          <w:szCs w:val="24"/>
        </w:rPr>
        <w:t xml:space="preserve"> e</w:t>
      </w:r>
      <w:r w:rsidRPr="00FC2FD6">
        <w:rPr>
          <w:rFonts w:ascii="Times New Roman" w:hAnsi="Times New Roman"/>
          <w:spacing w:val="-3"/>
          <w:sz w:val="24"/>
          <w:szCs w:val="24"/>
        </w:rPr>
        <w:t>ither via the Child Support Portal or using SFTP</w:t>
      </w:r>
      <w:r w:rsidR="00C57BB7">
        <w:rPr>
          <w:rFonts w:ascii="Times New Roman" w:hAnsi="Times New Roman"/>
          <w:spacing w:val="-3"/>
          <w:sz w:val="24"/>
          <w:szCs w:val="24"/>
        </w:rPr>
        <w:t xml:space="preserve"> transmission</w:t>
      </w:r>
      <w:r w:rsidRPr="00FC2FD6">
        <w:rPr>
          <w:rFonts w:ascii="Times New Roman" w:hAnsi="Times New Roman"/>
          <w:spacing w:val="-3"/>
          <w:sz w:val="24"/>
          <w:szCs w:val="24"/>
        </w:rPr>
        <w:t xml:space="preserve">. There is no hourly burden </w:t>
      </w:r>
      <w:r w:rsidR="00E74E61">
        <w:rPr>
          <w:rFonts w:ascii="Times New Roman" w:hAnsi="Times New Roman"/>
          <w:spacing w:val="-3"/>
          <w:sz w:val="24"/>
          <w:szCs w:val="24"/>
        </w:rPr>
        <w:t>to use the SFTP</w:t>
      </w:r>
      <w:r w:rsidR="00C57BB7">
        <w:rPr>
          <w:rFonts w:ascii="Times New Roman" w:hAnsi="Times New Roman"/>
          <w:spacing w:val="-3"/>
          <w:sz w:val="24"/>
          <w:szCs w:val="24"/>
        </w:rPr>
        <w:t xml:space="preserve"> transmission method; however, </w:t>
      </w:r>
      <w:r w:rsidR="00100D50">
        <w:rPr>
          <w:rFonts w:ascii="Times New Roman" w:hAnsi="Times New Roman"/>
          <w:spacing w:val="-3"/>
          <w:sz w:val="24"/>
          <w:szCs w:val="24"/>
        </w:rPr>
        <w:t>there is an estimated five-</w:t>
      </w:r>
      <w:r w:rsidRPr="00FC2FD6">
        <w:rPr>
          <w:rFonts w:ascii="Times New Roman" w:hAnsi="Times New Roman"/>
          <w:spacing w:val="-3"/>
          <w:sz w:val="24"/>
          <w:szCs w:val="24"/>
        </w:rPr>
        <w:t xml:space="preserve">minute burden per response </w:t>
      </w:r>
      <w:r w:rsidR="00C57BB7">
        <w:rPr>
          <w:rFonts w:ascii="Times New Roman" w:hAnsi="Times New Roman"/>
          <w:spacing w:val="-3"/>
          <w:sz w:val="24"/>
          <w:szCs w:val="24"/>
        </w:rPr>
        <w:t xml:space="preserve">for the 184 </w:t>
      </w:r>
      <w:r w:rsidRPr="00FC2FD6" w:rsidR="00C57BB7">
        <w:rPr>
          <w:rFonts w:ascii="Times New Roman" w:hAnsi="Times New Roman"/>
          <w:spacing w:val="-3"/>
          <w:sz w:val="24"/>
          <w:szCs w:val="24"/>
        </w:rPr>
        <w:t>respondents</w:t>
      </w:r>
      <w:r w:rsidR="00C57BB7">
        <w:rPr>
          <w:rFonts w:ascii="Times New Roman" w:hAnsi="Times New Roman"/>
          <w:spacing w:val="-3"/>
          <w:sz w:val="24"/>
          <w:szCs w:val="24"/>
        </w:rPr>
        <w:t xml:space="preserve"> </w:t>
      </w:r>
      <w:r w:rsidRPr="00FC2FD6">
        <w:rPr>
          <w:rFonts w:ascii="Times New Roman" w:hAnsi="Times New Roman"/>
          <w:spacing w:val="-3"/>
          <w:sz w:val="24"/>
          <w:szCs w:val="24"/>
        </w:rPr>
        <w:t>to upload or download files</w:t>
      </w:r>
      <w:r w:rsidR="00C57BB7">
        <w:rPr>
          <w:rFonts w:ascii="Times New Roman" w:hAnsi="Times New Roman"/>
          <w:spacing w:val="-3"/>
          <w:sz w:val="24"/>
          <w:szCs w:val="24"/>
        </w:rPr>
        <w:t xml:space="preserve"> </w:t>
      </w:r>
      <w:r w:rsidRPr="00FC2FD6" w:rsidR="00C57BB7">
        <w:rPr>
          <w:rFonts w:ascii="Times New Roman" w:hAnsi="Times New Roman"/>
          <w:spacing w:val="-3"/>
          <w:sz w:val="24"/>
          <w:szCs w:val="24"/>
        </w:rPr>
        <w:t>using the Por</w:t>
      </w:r>
      <w:r w:rsidR="00C57BB7">
        <w:rPr>
          <w:rFonts w:ascii="Times New Roman" w:hAnsi="Times New Roman"/>
          <w:spacing w:val="-3"/>
          <w:sz w:val="24"/>
          <w:szCs w:val="24"/>
        </w:rPr>
        <w:t>tal</w:t>
      </w:r>
      <w:r w:rsidRPr="00FC2FD6">
        <w:rPr>
          <w:rFonts w:ascii="Times New Roman" w:hAnsi="Times New Roman"/>
          <w:spacing w:val="-3"/>
          <w:sz w:val="24"/>
          <w:szCs w:val="24"/>
        </w:rPr>
        <w:t xml:space="preserve">. There are no programming costs for the transmitter to change transmission methods; the record specifications are the same for both transmission methods. </w:t>
      </w:r>
    </w:p>
    <w:p w:rsidRPr="00FC2FD6" w:rsidR="00A2505A" w:rsidP="00FC2FD6" w:rsidRDefault="00A2505A" w14:paraId="2834FAF2" w14:textId="77777777">
      <w:pPr>
        <w:tabs>
          <w:tab w:val="left" w:pos="-720"/>
        </w:tabs>
        <w:suppressAutoHyphens/>
        <w:ind w:left="360"/>
        <w:rPr>
          <w:rFonts w:ascii="Times New Roman" w:hAnsi="Times New Roman"/>
          <w:spacing w:val="-3"/>
          <w:sz w:val="24"/>
          <w:szCs w:val="24"/>
        </w:rPr>
      </w:pPr>
    </w:p>
    <w:p w:rsidR="00EA56E1" w:rsidP="00FC2FD6" w:rsidRDefault="00A2505A" w14:paraId="138BDF92" w14:textId="77777777">
      <w:pPr>
        <w:tabs>
          <w:tab w:val="left" w:pos="0"/>
        </w:tabs>
        <w:suppressAutoHyphens/>
        <w:ind w:left="360"/>
        <w:rPr>
          <w:rFonts w:ascii="Times New Roman" w:hAnsi="Times New Roman"/>
          <w:spacing w:val="-3"/>
          <w:sz w:val="24"/>
          <w:szCs w:val="24"/>
        </w:rPr>
      </w:pPr>
      <w:r w:rsidRPr="00FC2FD6">
        <w:rPr>
          <w:rFonts w:ascii="Times New Roman" w:hAnsi="Times New Roman"/>
          <w:spacing w:val="-3"/>
          <w:sz w:val="24"/>
          <w:szCs w:val="24"/>
        </w:rPr>
        <w:t xml:space="preserve">OCSE does not anticipate new MSFIs </w:t>
      </w:r>
      <w:r w:rsidR="003858AD">
        <w:rPr>
          <w:rFonts w:ascii="Times New Roman" w:hAnsi="Times New Roman"/>
          <w:spacing w:val="-3"/>
          <w:sz w:val="24"/>
          <w:szCs w:val="24"/>
        </w:rPr>
        <w:t>will</w:t>
      </w:r>
      <w:r w:rsidR="00677825">
        <w:rPr>
          <w:rFonts w:ascii="Times New Roman" w:hAnsi="Times New Roman"/>
          <w:spacing w:val="-3"/>
          <w:sz w:val="24"/>
          <w:szCs w:val="24"/>
        </w:rPr>
        <w:t xml:space="preserve"> use SFTP transmission </w:t>
      </w:r>
      <w:r w:rsidRPr="00FC2FD6">
        <w:rPr>
          <w:rFonts w:ascii="Times New Roman" w:hAnsi="Times New Roman"/>
          <w:spacing w:val="-3"/>
          <w:sz w:val="24"/>
          <w:szCs w:val="24"/>
        </w:rPr>
        <w:t>to participate</w:t>
      </w:r>
      <w:r w:rsidR="003858AD">
        <w:rPr>
          <w:rFonts w:ascii="Times New Roman" w:hAnsi="Times New Roman"/>
          <w:spacing w:val="-3"/>
          <w:sz w:val="24"/>
          <w:szCs w:val="24"/>
        </w:rPr>
        <w:t>,</w:t>
      </w:r>
      <w:r w:rsidRPr="00FC2FD6">
        <w:rPr>
          <w:rFonts w:ascii="Times New Roman" w:hAnsi="Times New Roman"/>
          <w:spacing w:val="-3"/>
          <w:sz w:val="24"/>
          <w:szCs w:val="24"/>
        </w:rPr>
        <w:t xml:space="preserve"> so there is no programming burden estimates associated with the MSFI record specifications; however, an average of </w:t>
      </w:r>
      <w:r w:rsidR="00A15097">
        <w:rPr>
          <w:rFonts w:ascii="Times New Roman" w:hAnsi="Times New Roman"/>
          <w:spacing w:val="-3"/>
          <w:sz w:val="24"/>
          <w:szCs w:val="24"/>
        </w:rPr>
        <w:t>15</w:t>
      </w:r>
      <w:r w:rsidRPr="00FC2FD6" w:rsidR="00A15097">
        <w:rPr>
          <w:rFonts w:ascii="Times New Roman" w:hAnsi="Times New Roman"/>
          <w:spacing w:val="-3"/>
          <w:sz w:val="24"/>
          <w:szCs w:val="24"/>
        </w:rPr>
        <w:t xml:space="preserve"> </w:t>
      </w:r>
      <w:r w:rsidRPr="00FC2FD6">
        <w:rPr>
          <w:rFonts w:ascii="Times New Roman" w:hAnsi="Times New Roman"/>
          <w:spacing w:val="-3"/>
          <w:sz w:val="24"/>
          <w:szCs w:val="24"/>
        </w:rPr>
        <w:t>Election</w:t>
      </w:r>
      <w:r w:rsidR="00A15097">
        <w:rPr>
          <w:rFonts w:ascii="Times New Roman" w:hAnsi="Times New Roman"/>
          <w:spacing w:val="-3"/>
          <w:sz w:val="24"/>
          <w:szCs w:val="24"/>
        </w:rPr>
        <w:t xml:space="preserve"> </w:t>
      </w:r>
      <w:r w:rsidRPr="00FC2FD6">
        <w:rPr>
          <w:rFonts w:ascii="Times New Roman" w:hAnsi="Times New Roman"/>
          <w:spacing w:val="-3"/>
          <w:sz w:val="24"/>
          <w:szCs w:val="24"/>
        </w:rPr>
        <w:t>Forms are sent to OCSE annually, which take</w:t>
      </w:r>
      <w:r w:rsidR="005E7E51">
        <w:rPr>
          <w:rFonts w:ascii="Times New Roman" w:hAnsi="Times New Roman"/>
          <w:spacing w:val="-3"/>
          <w:sz w:val="24"/>
          <w:szCs w:val="24"/>
        </w:rPr>
        <w:t>s respondents</w:t>
      </w:r>
      <w:r w:rsidRPr="00FC2FD6">
        <w:rPr>
          <w:rFonts w:ascii="Times New Roman" w:hAnsi="Times New Roman"/>
          <w:spacing w:val="-3"/>
          <w:sz w:val="24"/>
          <w:szCs w:val="24"/>
        </w:rPr>
        <w:t xml:space="preserve"> approximately 30 minutes (0.5 hours) to complete and submit. </w:t>
      </w:r>
    </w:p>
    <w:p w:rsidR="00EA56E1" w:rsidP="00FC2FD6" w:rsidRDefault="00EA56E1" w14:paraId="780CACB7" w14:textId="77777777">
      <w:pPr>
        <w:tabs>
          <w:tab w:val="left" w:pos="0"/>
        </w:tabs>
        <w:suppressAutoHyphens/>
        <w:ind w:left="360"/>
        <w:rPr>
          <w:rFonts w:ascii="Times New Roman" w:hAnsi="Times New Roman"/>
          <w:spacing w:val="-3"/>
          <w:sz w:val="24"/>
          <w:szCs w:val="24"/>
        </w:rPr>
      </w:pPr>
    </w:p>
    <w:p w:rsidRPr="0039141F" w:rsidR="00A2505A" w:rsidP="0039141F" w:rsidRDefault="00EA56E1" w14:paraId="194AF007" w14:textId="057B9228">
      <w:pPr>
        <w:tabs>
          <w:tab w:val="left" w:pos="0"/>
        </w:tabs>
        <w:suppressAutoHyphens/>
        <w:ind w:left="360"/>
        <w:jc w:val="both"/>
        <w:rPr>
          <w:rStyle w:val="CommentReference"/>
        </w:rPr>
      </w:pPr>
      <w:r>
        <w:rPr>
          <w:rFonts w:ascii="Times New Roman" w:hAnsi="Times New Roman"/>
          <w:spacing w:val="-3"/>
          <w:sz w:val="24"/>
          <w:szCs w:val="24"/>
        </w:rPr>
        <w:t xml:space="preserve">For </w:t>
      </w:r>
      <w:r>
        <w:rPr>
          <w:rFonts w:ascii="Times New Roman" w:hAnsi="Times New Roman"/>
          <w:i/>
          <w:spacing w:val="-3"/>
          <w:sz w:val="24"/>
          <w:szCs w:val="24"/>
        </w:rPr>
        <w:t xml:space="preserve">FAST </w:t>
      </w:r>
      <w:r>
        <w:rPr>
          <w:rFonts w:ascii="Times New Roman" w:hAnsi="Times New Roman"/>
          <w:spacing w:val="-3"/>
          <w:sz w:val="24"/>
          <w:szCs w:val="24"/>
        </w:rPr>
        <w:t>Levy, OCSE estimates adding one new user</w:t>
      </w:r>
      <w:r w:rsidR="00DB3C3C">
        <w:rPr>
          <w:rFonts w:ascii="Times New Roman" w:hAnsi="Times New Roman"/>
          <w:spacing w:val="-3"/>
          <w:sz w:val="24"/>
          <w:szCs w:val="24"/>
        </w:rPr>
        <w:t xml:space="preserve"> </w:t>
      </w:r>
      <w:r w:rsidR="002472FD">
        <w:rPr>
          <w:rFonts w:ascii="Times New Roman" w:hAnsi="Times New Roman"/>
          <w:spacing w:val="-3"/>
          <w:sz w:val="24"/>
          <w:szCs w:val="24"/>
        </w:rPr>
        <w:t xml:space="preserve">per process function, </w:t>
      </w:r>
      <w:r>
        <w:rPr>
          <w:rFonts w:ascii="Times New Roman" w:hAnsi="Times New Roman"/>
          <w:spacing w:val="-3"/>
          <w:sz w:val="24"/>
          <w:szCs w:val="24"/>
        </w:rPr>
        <w:t>annually. Automated system programming for MSFIs takes app</w:t>
      </w:r>
      <w:r w:rsidRPr="00EA56E1">
        <w:rPr>
          <w:rFonts w:ascii="Times New Roman" w:hAnsi="Times New Roman"/>
          <w:spacing w:val="-3"/>
          <w:sz w:val="24"/>
          <w:szCs w:val="24"/>
        </w:rPr>
        <w:t xml:space="preserve">roximately </w:t>
      </w:r>
      <w:r w:rsidRPr="0039141F">
        <w:rPr>
          <w:rFonts w:ascii="Times New Roman" w:hAnsi="Times New Roman"/>
          <w:sz w:val="24"/>
          <w:szCs w:val="24"/>
        </w:rPr>
        <w:t>1,716 ho</w:t>
      </w:r>
      <w:r>
        <w:rPr>
          <w:rFonts w:ascii="Times New Roman" w:hAnsi="Times New Roman"/>
          <w:sz w:val="24"/>
          <w:szCs w:val="24"/>
        </w:rPr>
        <w:t>u</w:t>
      </w:r>
      <w:r w:rsidRPr="00EA56E1">
        <w:rPr>
          <w:rFonts w:ascii="Times New Roman" w:hAnsi="Times New Roman"/>
          <w:sz w:val="24"/>
          <w:szCs w:val="24"/>
        </w:rPr>
        <w:t>r</w:t>
      </w:r>
      <w:r>
        <w:rPr>
          <w:rFonts w:ascii="Times New Roman" w:hAnsi="Times New Roman"/>
          <w:sz w:val="24"/>
          <w:szCs w:val="24"/>
        </w:rPr>
        <w:t xml:space="preserve">s and approximately 1,610 hours for states.   </w:t>
      </w:r>
    </w:p>
    <w:p w:rsidR="00A2505A" w:rsidP="00A2505A" w:rsidRDefault="00A2505A" w14:paraId="6AE706A5" w14:textId="77777777">
      <w:pPr>
        <w:tabs>
          <w:tab w:val="left" w:pos="-720"/>
          <w:tab w:val="left" w:pos="1350"/>
        </w:tabs>
        <w:suppressAutoHyphens/>
        <w:ind w:left="720"/>
        <w:rPr>
          <w:rFonts w:ascii="Times New Roman" w:hAnsi="Times New Roman"/>
          <w:spacing w:val="-3"/>
        </w:rPr>
      </w:pPr>
    </w:p>
    <w:p w:rsidRPr="000A26F7" w:rsidR="00D60543" w:rsidP="00421524" w:rsidRDefault="002C3C4F" w14:paraId="3BF6DA6F" w14:textId="77777777">
      <w:pPr>
        <w:widowControl/>
        <w:numPr>
          <w:ilvl w:val="0"/>
          <w:numId w:val="26"/>
        </w:numPr>
        <w:tabs>
          <w:tab w:val="num" w:pos="1530"/>
        </w:tabs>
        <w:spacing w:after="120"/>
        <w:ind w:left="360"/>
        <w:rPr>
          <w:rFonts w:ascii="Times New Roman" w:hAnsi="Times New Roman"/>
          <w:snapToGrid/>
          <w:sz w:val="24"/>
          <w:szCs w:val="24"/>
        </w:rPr>
      </w:pPr>
      <w:r w:rsidRPr="000A26F7">
        <w:rPr>
          <w:rFonts w:ascii="Times New Roman" w:hAnsi="Times New Roman"/>
          <w:b/>
          <w:snapToGrid/>
          <w:sz w:val="24"/>
          <w:szCs w:val="24"/>
        </w:rPr>
        <w:t xml:space="preserve">Estimates of Other Total Annual Cost Burden to Respondents and Record Keepers </w:t>
      </w:r>
    </w:p>
    <w:p w:rsidRPr="00FC2FD6" w:rsidR="00A2505A" w:rsidP="00FC2FD6" w:rsidRDefault="00A2505A" w14:paraId="08269CC9" w14:textId="77777777">
      <w:pPr>
        <w:ind w:left="360"/>
        <w:rPr>
          <w:rFonts w:ascii="Times New Roman" w:hAnsi="Times New Roman"/>
          <w:spacing w:val="-3"/>
          <w:sz w:val="24"/>
          <w:szCs w:val="24"/>
        </w:rPr>
      </w:pPr>
      <w:r w:rsidRPr="00FC2FD6">
        <w:rPr>
          <w:rFonts w:ascii="Times New Roman" w:hAnsi="Times New Roman"/>
          <w:spacing w:val="-3"/>
          <w:sz w:val="24"/>
          <w:szCs w:val="24"/>
        </w:rPr>
        <w:t>The data match system is already in place; therefore, there is no capital or start-up cost burden to respondents for the MSFIDM program. The annual operating costs are for central processing unit (CPU) time to process the financial data match results file four times a year. To determine estimated CPU time costs, three financial institutions (Logix FCU, Bank of America Overseas Military, and Wings Financial FCU) shared their CPU times, the average of which is 26.6 minutes, or $319.20, based on $12 per CPU minute. The annual cost to process a data match results file four times a year for 280 transmitters is approximately $357,504</w:t>
      </w:r>
      <w:r w:rsidRPr="00FC2FD6">
        <w:rPr>
          <w:rStyle w:val="FootnoteReference"/>
          <w:rFonts w:ascii="Times New Roman" w:hAnsi="Times New Roman"/>
          <w:spacing w:val="-3"/>
          <w:sz w:val="24"/>
          <w:szCs w:val="24"/>
        </w:rPr>
        <w:footnoteReference w:id="2"/>
      </w:r>
      <w:r w:rsidRPr="00FC2FD6">
        <w:rPr>
          <w:rFonts w:ascii="Times New Roman" w:hAnsi="Times New Roman"/>
          <w:spacing w:val="-3"/>
          <w:sz w:val="24"/>
          <w:szCs w:val="24"/>
        </w:rPr>
        <w:t xml:space="preserve">. Any maintenance costs are </w:t>
      </w:r>
      <w:r w:rsidRPr="00FC2FD6">
        <w:rPr>
          <w:rFonts w:ascii="Times New Roman" w:hAnsi="Times New Roman"/>
          <w:sz w:val="24"/>
          <w:szCs w:val="24"/>
        </w:rPr>
        <w:t xml:space="preserve">usual and customary for system upkeep. </w:t>
      </w:r>
    </w:p>
    <w:p w:rsidRPr="00FC2FD6" w:rsidR="006F5D5E" w:rsidP="00FC2FD6" w:rsidRDefault="006F5D5E" w14:paraId="1E4E5738" w14:textId="77777777">
      <w:pPr>
        <w:tabs>
          <w:tab w:val="left" w:pos="-720"/>
        </w:tabs>
        <w:suppressAutoHyphens/>
        <w:ind w:left="360"/>
        <w:rPr>
          <w:rFonts w:ascii="Times New Roman" w:hAnsi="Times New Roman"/>
          <w:spacing w:val="-3"/>
          <w:sz w:val="24"/>
          <w:szCs w:val="24"/>
        </w:rPr>
      </w:pPr>
    </w:p>
    <w:p w:rsidRPr="00FC2FD6" w:rsidR="007935D5" w:rsidP="00421524" w:rsidRDefault="004602FE" w14:paraId="3E74C361" w14:textId="77777777">
      <w:pPr>
        <w:widowControl/>
        <w:numPr>
          <w:ilvl w:val="0"/>
          <w:numId w:val="26"/>
        </w:numPr>
        <w:tabs>
          <w:tab w:val="num" w:pos="1530"/>
        </w:tabs>
        <w:spacing w:after="120"/>
        <w:ind w:left="360"/>
        <w:rPr>
          <w:rFonts w:ascii="Times New Roman" w:hAnsi="Times New Roman"/>
          <w:snapToGrid/>
          <w:sz w:val="24"/>
          <w:szCs w:val="24"/>
        </w:rPr>
      </w:pPr>
      <w:r w:rsidRPr="00FC2FD6">
        <w:rPr>
          <w:rFonts w:ascii="Times New Roman" w:hAnsi="Times New Roman"/>
          <w:b/>
          <w:snapToGrid/>
          <w:sz w:val="24"/>
          <w:szCs w:val="24"/>
        </w:rPr>
        <w:t>A</w:t>
      </w:r>
      <w:r w:rsidRPr="00FC2FD6" w:rsidR="002C3C4F">
        <w:rPr>
          <w:rFonts w:ascii="Times New Roman" w:hAnsi="Times New Roman"/>
          <w:b/>
          <w:snapToGrid/>
          <w:sz w:val="24"/>
          <w:szCs w:val="24"/>
        </w:rPr>
        <w:t xml:space="preserve">nnualized Cost to the Federal Government </w:t>
      </w:r>
    </w:p>
    <w:p w:rsidRPr="00FC2FD6" w:rsidR="00A2505A" w:rsidP="00FC2FD6" w:rsidRDefault="00A2505A" w14:paraId="20783762" w14:textId="77777777">
      <w:pPr>
        <w:ind w:left="360"/>
        <w:rPr>
          <w:rFonts w:ascii="Times New Roman" w:hAnsi="Times New Roman"/>
          <w:spacing w:val="-3"/>
          <w:sz w:val="24"/>
          <w:szCs w:val="24"/>
        </w:rPr>
      </w:pPr>
      <w:r w:rsidRPr="00FC2FD6">
        <w:rPr>
          <w:rFonts w:ascii="Times New Roman" w:hAnsi="Times New Roman"/>
          <w:spacing w:val="-3"/>
          <w:sz w:val="24"/>
          <w:szCs w:val="24"/>
        </w:rPr>
        <w:t>Annualized cost to the federal government is $1</w:t>
      </w:r>
      <w:r w:rsidR="00C403B5">
        <w:rPr>
          <w:rFonts w:ascii="Times New Roman" w:hAnsi="Times New Roman"/>
          <w:spacing w:val="-3"/>
          <w:sz w:val="24"/>
          <w:szCs w:val="24"/>
        </w:rPr>
        <w:t>,702,880</w:t>
      </w:r>
      <w:r w:rsidRPr="00FC2FD6">
        <w:rPr>
          <w:rFonts w:ascii="Times New Roman" w:hAnsi="Times New Roman"/>
          <w:spacing w:val="-3"/>
          <w:sz w:val="24"/>
          <w:szCs w:val="24"/>
        </w:rPr>
        <w:t xml:space="preserve"> for the MSFIDM and </w:t>
      </w:r>
      <w:r w:rsidRPr="00FC2FD6">
        <w:rPr>
          <w:rFonts w:ascii="Times New Roman" w:hAnsi="Times New Roman"/>
          <w:i/>
          <w:spacing w:val="-3"/>
          <w:sz w:val="24"/>
          <w:szCs w:val="24"/>
        </w:rPr>
        <w:t xml:space="preserve">FAST </w:t>
      </w:r>
      <w:r w:rsidRPr="00FC2FD6">
        <w:rPr>
          <w:rFonts w:ascii="Times New Roman" w:hAnsi="Times New Roman"/>
          <w:spacing w:val="-3"/>
          <w:sz w:val="24"/>
          <w:szCs w:val="24"/>
        </w:rPr>
        <w:t xml:space="preserve">Levy applications. This includes the system development and technical assistance contracting costs, telecommunications, security, data quality, and software and hardware costs incurred by OCSE.  The MSFIDM application and program are primarily in an operations and maintenance lifecycle </w:t>
      </w:r>
      <w:r w:rsidRPr="00FC2FD6">
        <w:rPr>
          <w:rFonts w:ascii="Times New Roman" w:hAnsi="Times New Roman"/>
          <w:spacing w:val="-3"/>
          <w:sz w:val="24"/>
          <w:szCs w:val="24"/>
        </w:rPr>
        <w:lastRenderedPageBreak/>
        <w:t xml:space="preserve">phase.  </w:t>
      </w:r>
    </w:p>
    <w:p w:rsidRPr="00136584" w:rsidR="00DE529D" w:rsidP="00DE529D" w:rsidRDefault="00DE529D" w14:paraId="3EF16798" w14:textId="77777777">
      <w:pPr>
        <w:widowControl/>
        <w:ind w:left="360"/>
        <w:rPr>
          <w:rFonts w:ascii="Times New Roman" w:hAnsi="Times New Roman"/>
          <w:snapToGrid/>
          <w:sz w:val="24"/>
          <w:szCs w:val="24"/>
        </w:rPr>
      </w:pPr>
    </w:p>
    <w:p w:rsidRPr="00136584" w:rsidR="002C3C4F" w:rsidP="00421524" w:rsidRDefault="002C3C4F" w14:paraId="4E200683"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Explanation for Program Changes or Adjustments </w:t>
      </w:r>
    </w:p>
    <w:p w:rsidRPr="00136584" w:rsidR="00A04EF3" w:rsidP="004F7B95" w:rsidRDefault="00A04EF3" w14:paraId="3DA6B6B1" w14:textId="77777777">
      <w:pPr>
        <w:widowControl/>
        <w:ind w:left="360"/>
        <w:rPr>
          <w:rFonts w:ascii="Times New Roman" w:hAnsi="Times New Roman"/>
          <w:snapToGrid/>
          <w:sz w:val="24"/>
          <w:szCs w:val="24"/>
        </w:rPr>
      </w:pPr>
    </w:p>
    <w:p w:rsidRPr="00E742A6" w:rsidR="00A2505A" w:rsidP="00E742A6" w:rsidRDefault="00A2505A" w14:paraId="3FBB7BBE" w14:textId="6DA42066">
      <w:pPr>
        <w:pStyle w:val="ListParagraph"/>
        <w:ind w:left="360"/>
        <w:rPr>
          <w:rFonts w:ascii="Times New Roman" w:hAnsi="Times New Roman"/>
          <w:spacing w:val="-3"/>
          <w:sz w:val="24"/>
          <w:szCs w:val="24"/>
        </w:rPr>
      </w:pPr>
      <w:r w:rsidRPr="00FC2FD6">
        <w:rPr>
          <w:rFonts w:ascii="Times New Roman" w:hAnsi="Times New Roman"/>
          <w:spacing w:val="-3"/>
          <w:sz w:val="24"/>
          <w:szCs w:val="24"/>
        </w:rPr>
        <w:t>The MSFIDM Record Specifications and Election Form include minor program changes</w:t>
      </w:r>
      <w:r w:rsidR="001F40B7">
        <w:rPr>
          <w:rFonts w:ascii="Times New Roman" w:hAnsi="Times New Roman"/>
          <w:spacing w:val="-3"/>
          <w:sz w:val="24"/>
          <w:szCs w:val="24"/>
        </w:rPr>
        <w:t xml:space="preserve"> to</w:t>
      </w:r>
      <w:r w:rsidRPr="00FC2FD6">
        <w:rPr>
          <w:rFonts w:ascii="Times New Roman" w:hAnsi="Times New Roman"/>
          <w:spacing w:val="-3"/>
          <w:sz w:val="24"/>
          <w:szCs w:val="24"/>
        </w:rPr>
        <w:t xml:space="preserve"> clarify </w:t>
      </w:r>
      <w:r w:rsidR="00C86C83">
        <w:rPr>
          <w:rFonts w:ascii="Times New Roman" w:hAnsi="Times New Roman"/>
          <w:spacing w:val="-3"/>
          <w:sz w:val="24"/>
          <w:szCs w:val="24"/>
        </w:rPr>
        <w:t>language</w:t>
      </w:r>
      <w:r w:rsidRPr="00FC2FD6">
        <w:rPr>
          <w:rFonts w:ascii="Times New Roman" w:hAnsi="Times New Roman"/>
          <w:spacing w:val="-3"/>
          <w:sz w:val="24"/>
          <w:szCs w:val="24"/>
        </w:rPr>
        <w:t xml:space="preserve">. These changes do not </w:t>
      </w:r>
      <w:r w:rsidRPr="00FC2FD6" w:rsidR="00FC1F74">
        <w:rPr>
          <w:rFonts w:ascii="Times New Roman" w:hAnsi="Times New Roman"/>
          <w:spacing w:val="-3"/>
          <w:sz w:val="24"/>
          <w:szCs w:val="24"/>
        </w:rPr>
        <w:t>affect</w:t>
      </w:r>
      <w:r w:rsidRPr="00FC2FD6">
        <w:rPr>
          <w:rFonts w:ascii="Times New Roman" w:hAnsi="Times New Roman"/>
          <w:spacing w:val="-3"/>
          <w:sz w:val="24"/>
          <w:szCs w:val="24"/>
        </w:rPr>
        <w:t xml:space="preserve"> the respondent</w:t>
      </w:r>
      <w:r w:rsidR="009F2EF3">
        <w:rPr>
          <w:rFonts w:ascii="Times New Roman" w:hAnsi="Times New Roman"/>
          <w:spacing w:val="-3"/>
          <w:sz w:val="24"/>
          <w:szCs w:val="24"/>
        </w:rPr>
        <w:t>s</w:t>
      </w:r>
      <w:r w:rsidR="00FC1F74">
        <w:rPr>
          <w:rFonts w:ascii="Times New Roman" w:hAnsi="Times New Roman"/>
          <w:spacing w:val="-3"/>
          <w:sz w:val="24"/>
          <w:szCs w:val="24"/>
        </w:rPr>
        <w:t xml:space="preserve"> </w:t>
      </w:r>
      <w:r w:rsidR="004A6AE2">
        <w:rPr>
          <w:rFonts w:ascii="Times New Roman" w:hAnsi="Times New Roman"/>
          <w:spacing w:val="-3"/>
          <w:sz w:val="24"/>
          <w:szCs w:val="24"/>
        </w:rPr>
        <w:t>using the automated SFTP method of transmission</w:t>
      </w:r>
      <w:r w:rsidR="00E742A6">
        <w:rPr>
          <w:rFonts w:ascii="Times New Roman" w:hAnsi="Times New Roman"/>
          <w:spacing w:val="-3"/>
          <w:sz w:val="24"/>
          <w:szCs w:val="24"/>
        </w:rPr>
        <w:t xml:space="preserve">, </w:t>
      </w:r>
      <w:r w:rsidR="004A6AE2">
        <w:rPr>
          <w:rFonts w:ascii="Times New Roman" w:hAnsi="Times New Roman"/>
          <w:spacing w:val="-3"/>
          <w:sz w:val="24"/>
          <w:szCs w:val="24"/>
        </w:rPr>
        <w:t>and OCSE does not anticipat</w:t>
      </w:r>
      <w:r w:rsidR="00FC1F74">
        <w:rPr>
          <w:rFonts w:ascii="Times New Roman" w:hAnsi="Times New Roman"/>
          <w:spacing w:val="-3"/>
          <w:sz w:val="24"/>
          <w:szCs w:val="24"/>
        </w:rPr>
        <w:t>e</w:t>
      </w:r>
      <w:r w:rsidR="00FF4599">
        <w:rPr>
          <w:rFonts w:ascii="Times New Roman" w:hAnsi="Times New Roman"/>
          <w:spacing w:val="-3"/>
          <w:sz w:val="24"/>
          <w:szCs w:val="24"/>
        </w:rPr>
        <w:t xml:space="preserve"> </w:t>
      </w:r>
      <w:r w:rsidR="00DD4B88">
        <w:rPr>
          <w:rFonts w:ascii="Times New Roman" w:hAnsi="Times New Roman"/>
          <w:spacing w:val="-3"/>
          <w:sz w:val="24"/>
          <w:szCs w:val="24"/>
        </w:rPr>
        <w:t xml:space="preserve">that </w:t>
      </w:r>
      <w:r w:rsidR="00FF4599">
        <w:rPr>
          <w:rFonts w:ascii="Times New Roman" w:hAnsi="Times New Roman"/>
          <w:spacing w:val="-3"/>
          <w:sz w:val="24"/>
          <w:szCs w:val="24"/>
        </w:rPr>
        <w:t xml:space="preserve">any potential </w:t>
      </w:r>
      <w:r w:rsidR="004A6AE2">
        <w:rPr>
          <w:rFonts w:ascii="Times New Roman" w:hAnsi="Times New Roman"/>
          <w:spacing w:val="-3"/>
          <w:sz w:val="24"/>
          <w:szCs w:val="24"/>
        </w:rPr>
        <w:t xml:space="preserve">new respondents </w:t>
      </w:r>
      <w:r w:rsidR="003858AD">
        <w:rPr>
          <w:rFonts w:ascii="Times New Roman" w:hAnsi="Times New Roman"/>
          <w:spacing w:val="-3"/>
          <w:sz w:val="24"/>
          <w:szCs w:val="24"/>
        </w:rPr>
        <w:t>will</w:t>
      </w:r>
      <w:r w:rsidR="00FC1F74">
        <w:rPr>
          <w:rFonts w:ascii="Times New Roman" w:hAnsi="Times New Roman"/>
          <w:spacing w:val="-3"/>
          <w:sz w:val="24"/>
          <w:szCs w:val="24"/>
        </w:rPr>
        <w:t xml:space="preserve"> </w:t>
      </w:r>
      <w:r w:rsidR="004A6AE2">
        <w:rPr>
          <w:rFonts w:ascii="Times New Roman" w:hAnsi="Times New Roman"/>
          <w:spacing w:val="-3"/>
          <w:sz w:val="24"/>
          <w:szCs w:val="24"/>
        </w:rPr>
        <w:t xml:space="preserve">select the </w:t>
      </w:r>
      <w:r w:rsidR="00FC1F74">
        <w:rPr>
          <w:rFonts w:ascii="Times New Roman" w:hAnsi="Times New Roman"/>
          <w:spacing w:val="-3"/>
          <w:sz w:val="24"/>
          <w:szCs w:val="24"/>
        </w:rPr>
        <w:t xml:space="preserve">SFTP. </w:t>
      </w:r>
      <w:r w:rsidR="002D4BF9">
        <w:rPr>
          <w:rFonts w:ascii="Times New Roman" w:hAnsi="Times New Roman"/>
          <w:spacing w:val="-3"/>
          <w:sz w:val="24"/>
          <w:szCs w:val="24"/>
        </w:rPr>
        <w:t>There are fewer MSFIs using the portal for MSFIDM d</w:t>
      </w:r>
      <w:r w:rsidRPr="00DD4B88" w:rsidR="00DD4B88">
        <w:rPr>
          <w:rFonts w:ascii="Times New Roman" w:hAnsi="Times New Roman"/>
          <w:spacing w:val="-3"/>
          <w:sz w:val="24"/>
          <w:szCs w:val="24"/>
        </w:rPr>
        <w:t xml:space="preserve">ue to mergers, </w:t>
      </w:r>
      <w:r w:rsidRPr="00C86C83" w:rsidR="00DD4B88">
        <w:rPr>
          <w:rFonts w:ascii="Times New Roman" w:hAnsi="Times New Roman"/>
          <w:sz w:val="24"/>
          <w:szCs w:val="24"/>
        </w:rPr>
        <w:t>acquisitions and multiple financial institutions using a single authorized transmitter</w:t>
      </w:r>
      <w:r w:rsidR="00DD4B88">
        <w:rPr>
          <w:rFonts w:ascii="Times New Roman" w:hAnsi="Times New Roman"/>
          <w:sz w:val="24"/>
          <w:szCs w:val="24"/>
        </w:rPr>
        <w:t xml:space="preserve">.  As a result, </w:t>
      </w:r>
      <w:r w:rsidR="004A6AE2">
        <w:rPr>
          <w:rFonts w:ascii="Times New Roman" w:hAnsi="Times New Roman"/>
          <w:spacing w:val="-3"/>
          <w:sz w:val="24"/>
          <w:szCs w:val="24"/>
        </w:rPr>
        <w:t>OCSE adjusted t</w:t>
      </w:r>
      <w:r w:rsidRPr="00FC2FD6">
        <w:rPr>
          <w:rFonts w:ascii="Times New Roman" w:hAnsi="Times New Roman"/>
          <w:spacing w:val="-3"/>
          <w:sz w:val="24"/>
          <w:szCs w:val="24"/>
        </w:rPr>
        <w:t xml:space="preserve">he </w:t>
      </w:r>
      <w:r w:rsidR="00C86C83">
        <w:rPr>
          <w:rFonts w:ascii="Times New Roman" w:hAnsi="Times New Roman"/>
          <w:spacing w:val="-3"/>
          <w:sz w:val="24"/>
          <w:szCs w:val="24"/>
        </w:rPr>
        <w:t>number of respondents</w:t>
      </w:r>
      <w:r w:rsidRPr="00FC2FD6" w:rsidR="0085569A">
        <w:rPr>
          <w:rFonts w:ascii="Times New Roman" w:hAnsi="Times New Roman"/>
          <w:spacing w:val="-3"/>
          <w:sz w:val="24"/>
          <w:szCs w:val="24"/>
        </w:rPr>
        <w:t xml:space="preserve"> </w:t>
      </w:r>
      <w:r w:rsidR="00DD4B88">
        <w:rPr>
          <w:rFonts w:ascii="Times New Roman" w:hAnsi="Times New Roman"/>
          <w:spacing w:val="-3"/>
          <w:sz w:val="24"/>
          <w:szCs w:val="24"/>
        </w:rPr>
        <w:t xml:space="preserve">from the previous </w:t>
      </w:r>
      <w:r w:rsidRPr="00FC2FD6">
        <w:rPr>
          <w:rFonts w:ascii="Times New Roman" w:hAnsi="Times New Roman"/>
          <w:spacing w:val="-3"/>
          <w:sz w:val="24"/>
          <w:szCs w:val="24"/>
        </w:rPr>
        <w:t xml:space="preserve">MSFIDM information collection approval </w:t>
      </w:r>
      <w:r w:rsidRPr="006D6A60" w:rsidR="00E742A6">
        <w:rPr>
          <w:rFonts w:ascii="Times New Roman" w:hAnsi="Times New Roman"/>
          <w:spacing w:val="-3"/>
          <w:sz w:val="24"/>
          <w:szCs w:val="24"/>
        </w:rPr>
        <w:t>from 192 to 184</w:t>
      </w:r>
      <w:r w:rsidR="00C86C83">
        <w:rPr>
          <w:rFonts w:ascii="Times New Roman" w:hAnsi="Times New Roman"/>
          <w:spacing w:val="-3"/>
          <w:sz w:val="24"/>
          <w:szCs w:val="24"/>
        </w:rPr>
        <w:t xml:space="preserve">.  This change also </w:t>
      </w:r>
      <w:r w:rsidR="00B120F1">
        <w:rPr>
          <w:rFonts w:ascii="Times New Roman" w:hAnsi="Times New Roman"/>
          <w:spacing w:val="-3"/>
          <w:sz w:val="24"/>
          <w:szCs w:val="24"/>
        </w:rPr>
        <w:t>result</w:t>
      </w:r>
      <w:r w:rsidR="00C86C83">
        <w:rPr>
          <w:rFonts w:ascii="Times New Roman" w:hAnsi="Times New Roman"/>
          <w:spacing w:val="-3"/>
          <w:sz w:val="24"/>
          <w:szCs w:val="24"/>
        </w:rPr>
        <w:t>s</w:t>
      </w:r>
      <w:r w:rsidR="00B120F1">
        <w:rPr>
          <w:rFonts w:ascii="Times New Roman" w:hAnsi="Times New Roman"/>
          <w:spacing w:val="-3"/>
          <w:sz w:val="24"/>
          <w:szCs w:val="24"/>
        </w:rPr>
        <w:t xml:space="preserve"> in a decrease </w:t>
      </w:r>
      <w:r w:rsidR="009E149A">
        <w:rPr>
          <w:rFonts w:ascii="Times New Roman" w:hAnsi="Times New Roman"/>
          <w:spacing w:val="-3"/>
          <w:sz w:val="24"/>
          <w:szCs w:val="24"/>
        </w:rPr>
        <w:t>in</w:t>
      </w:r>
      <w:r w:rsidR="00B120F1">
        <w:rPr>
          <w:rFonts w:ascii="Times New Roman" w:hAnsi="Times New Roman"/>
          <w:spacing w:val="-3"/>
          <w:sz w:val="24"/>
          <w:szCs w:val="24"/>
        </w:rPr>
        <w:t xml:space="preserve"> the associated burden</w:t>
      </w:r>
      <w:r w:rsidR="00C86C83">
        <w:rPr>
          <w:rFonts w:ascii="Times New Roman" w:hAnsi="Times New Roman"/>
          <w:spacing w:val="-3"/>
          <w:sz w:val="24"/>
          <w:szCs w:val="24"/>
        </w:rPr>
        <w:t xml:space="preserve"> estimate </w:t>
      </w:r>
      <w:r w:rsidRPr="00E742A6">
        <w:rPr>
          <w:rFonts w:ascii="Times New Roman" w:hAnsi="Times New Roman"/>
          <w:spacing w:val="-3"/>
          <w:sz w:val="24"/>
          <w:szCs w:val="24"/>
        </w:rPr>
        <w:t>from 64</w:t>
      </w:r>
      <w:r w:rsidRPr="00E742A6" w:rsidR="004A6AE2">
        <w:rPr>
          <w:rFonts w:ascii="Times New Roman" w:hAnsi="Times New Roman"/>
          <w:spacing w:val="-3"/>
          <w:sz w:val="24"/>
          <w:szCs w:val="24"/>
        </w:rPr>
        <w:t xml:space="preserve"> to 61.1</w:t>
      </w:r>
      <w:r w:rsidRPr="00E742A6" w:rsidR="00C12BC3">
        <w:rPr>
          <w:rFonts w:ascii="Times New Roman" w:hAnsi="Times New Roman"/>
          <w:spacing w:val="-3"/>
          <w:sz w:val="24"/>
          <w:szCs w:val="24"/>
        </w:rPr>
        <w:t xml:space="preserve"> </w:t>
      </w:r>
      <w:r w:rsidR="00E742A6">
        <w:rPr>
          <w:rFonts w:ascii="Times New Roman" w:hAnsi="Times New Roman"/>
          <w:spacing w:val="-3"/>
          <w:sz w:val="24"/>
          <w:szCs w:val="24"/>
        </w:rPr>
        <w:t xml:space="preserve">hours, annually. </w:t>
      </w:r>
    </w:p>
    <w:p w:rsidR="000A26F7" w:rsidP="00FC2FD6" w:rsidRDefault="000A26F7" w14:paraId="168700E4" w14:textId="77777777">
      <w:pPr>
        <w:pStyle w:val="ListParagraph"/>
        <w:ind w:left="360"/>
        <w:rPr>
          <w:rFonts w:ascii="Times New Roman" w:hAnsi="Times New Roman"/>
          <w:spacing w:val="-3"/>
          <w:sz w:val="24"/>
          <w:szCs w:val="24"/>
        </w:rPr>
      </w:pPr>
    </w:p>
    <w:p w:rsidRPr="00FC2FD6" w:rsidR="000A26F7" w:rsidP="000A26F7" w:rsidRDefault="00A15097" w14:paraId="5439EEA3" w14:textId="77777777">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 xml:space="preserve">An average of </w:t>
      </w:r>
      <w:r w:rsidR="001F40B7">
        <w:rPr>
          <w:rFonts w:ascii="Times New Roman" w:hAnsi="Times New Roman"/>
          <w:spacing w:val="-3"/>
          <w:sz w:val="24"/>
          <w:szCs w:val="24"/>
        </w:rPr>
        <w:t>15</w:t>
      </w:r>
      <w:r w:rsidR="000A26F7">
        <w:rPr>
          <w:rFonts w:ascii="Times New Roman" w:hAnsi="Times New Roman"/>
          <w:spacing w:val="-3"/>
          <w:sz w:val="24"/>
          <w:szCs w:val="24"/>
        </w:rPr>
        <w:t xml:space="preserve"> MSFIDM participants </w:t>
      </w:r>
      <w:r>
        <w:rPr>
          <w:rFonts w:ascii="Times New Roman" w:hAnsi="Times New Roman"/>
          <w:spacing w:val="-3"/>
          <w:sz w:val="24"/>
          <w:szCs w:val="24"/>
        </w:rPr>
        <w:t xml:space="preserve">annually </w:t>
      </w:r>
      <w:r w:rsidR="00E33C31">
        <w:rPr>
          <w:rFonts w:ascii="Times New Roman" w:hAnsi="Times New Roman"/>
          <w:spacing w:val="-3"/>
          <w:sz w:val="24"/>
          <w:szCs w:val="24"/>
        </w:rPr>
        <w:t xml:space="preserve">submit Election Forms to </w:t>
      </w:r>
      <w:r w:rsidR="000A26F7">
        <w:rPr>
          <w:rFonts w:ascii="Times New Roman" w:hAnsi="Times New Roman"/>
          <w:spacing w:val="-3"/>
          <w:sz w:val="24"/>
          <w:szCs w:val="24"/>
        </w:rPr>
        <w:t xml:space="preserve">update transmitter or contact information </w:t>
      </w:r>
      <w:r w:rsidR="00E33C31">
        <w:rPr>
          <w:rFonts w:ascii="Times New Roman" w:hAnsi="Times New Roman"/>
          <w:spacing w:val="-3"/>
          <w:sz w:val="24"/>
          <w:szCs w:val="24"/>
        </w:rPr>
        <w:t xml:space="preserve">since the previous approval, which required an adjustment to </w:t>
      </w:r>
      <w:r>
        <w:rPr>
          <w:rFonts w:ascii="Times New Roman" w:hAnsi="Times New Roman"/>
          <w:spacing w:val="-3"/>
          <w:sz w:val="24"/>
          <w:szCs w:val="24"/>
        </w:rPr>
        <w:t xml:space="preserve">decrease </w:t>
      </w:r>
      <w:r w:rsidR="00E33C31">
        <w:rPr>
          <w:rFonts w:ascii="Times New Roman" w:hAnsi="Times New Roman"/>
          <w:spacing w:val="-3"/>
          <w:sz w:val="24"/>
          <w:szCs w:val="24"/>
        </w:rPr>
        <w:t>the burden</w:t>
      </w:r>
      <w:r w:rsidR="00594B8D">
        <w:rPr>
          <w:rFonts w:ascii="Times New Roman" w:hAnsi="Times New Roman"/>
          <w:spacing w:val="-3"/>
          <w:sz w:val="24"/>
          <w:szCs w:val="24"/>
        </w:rPr>
        <w:t xml:space="preserve"> from the previous estimate of 30</w:t>
      </w:r>
      <w:r w:rsidR="00E33C31">
        <w:rPr>
          <w:rFonts w:ascii="Times New Roman" w:hAnsi="Times New Roman"/>
          <w:spacing w:val="-3"/>
          <w:sz w:val="24"/>
          <w:szCs w:val="24"/>
        </w:rPr>
        <w:t xml:space="preserve">. </w:t>
      </w:r>
    </w:p>
    <w:p w:rsidRPr="00FC2FD6" w:rsidR="00A2505A" w:rsidP="00FC2FD6" w:rsidRDefault="00A2505A" w14:paraId="4D84CBD0" w14:textId="77777777">
      <w:pPr>
        <w:ind w:left="360"/>
        <w:rPr>
          <w:rFonts w:ascii="Times New Roman" w:hAnsi="Times New Roman"/>
          <w:spacing w:val="-3"/>
          <w:sz w:val="24"/>
          <w:szCs w:val="24"/>
        </w:rPr>
      </w:pPr>
      <w:r w:rsidRPr="00FC2FD6">
        <w:rPr>
          <w:rFonts w:ascii="Times New Roman" w:hAnsi="Times New Roman"/>
          <w:spacing w:val="-3"/>
          <w:sz w:val="24"/>
          <w:szCs w:val="24"/>
        </w:rPr>
        <w:t xml:space="preserve"> </w:t>
      </w:r>
    </w:p>
    <w:p w:rsidRPr="00FC2FD6" w:rsidR="00A2505A" w:rsidP="00FC2FD6" w:rsidRDefault="000A26F7" w14:paraId="7A8BDA47" w14:textId="772290B9">
      <w:pPr>
        <w:ind w:left="360"/>
        <w:rPr>
          <w:rFonts w:ascii="Times New Roman" w:hAnsi="Times New Roman"/>
          <w:sz w:val="24"/>
          <w:szCs w:val="24"/>
        </w:rPr>
      </w:pPr>
      <w:r>
        <w:rPr>
          <w:rFonts w:ascii="Times New Roman" w:hAnsi="Times New Roman"/>
          <w:sz w:val="24"/>
          <w:szCs w:val="24"/>
        </w:rPr>
        <w:t>OCSE revised t</w:t>
      </w:r>
      <w:r w:rsidRPr="00FC2FD6" w:rsidR="00A2505A">
        <w:rPr>
          <w:rFonts w:ascii="Times New Roman" w:hAnsi="Times New Roman"/>
          <w:sz w:val="24"/>
          <w:szCs w:val="24"/>
        </w:rPr>
        <w:t xml:space="preserve">he </w:t>
      </w:r>
      <w:r w:rsidRPr="00FC2FD6" w:rsidR="00A2505A">
        <w:rPr>
          <w:rFonts w:ascii="Times New Roman" w:hAnsi="Times New Roman"/>
          <w:i/>
          <w:sz w:val="24"/>
          <w:szCs w:val="24"/>
        </w:rPr>
        <w:t>FAST</w:t>
      </w:r>
      <w:r w:rsidRPr="00FC2FD6" w:rsidR="00A2505A">
        <w:rPr>
          <w:rFonts w:ascii="Times New Roman" w:hAnsi="Times New Roman"/>
          <w:sz w:val="24"/>
          <w:szCs w:val="24"/>
        </w:rPr>
        <w:t xml:space="preserve"> Levy Record Specifications to </w:t>
      </w:r>
      <w:r w:rsidR="00FC1F74">
        <w:rPr>
          <w:rFonts w:ascii="Times New Roman" w:hAnsi="Times New Roman"/>
          <w:sz w:val="24"/>
          <w:szCs w:val="24"/>
        </w:rPr>
        <w:t>clarify language</w:t>
      </w:r>
      <w:r w:rsidR="00E742A6">
        <w:rPr>
          <w:rFonts w:ascii="Times New Roman" w:hAnsi="Times New Roman"/>
          <w:sz w:val="24"/>
          <w:szCs w:val="24"/>
        </w:rPr>
        <w:t xml:space="preserve">, </w:t>
      </w:r>
      <w:r w:rsidR="00FC1F74">
        <w:rPr>
          <w:rFonts w:ascii="Times New Roman" w:hAnsi="Times New Roman"/>
          <w:sz w:val="24"/>
          <w:szCs w:val="24"/>
        </w:rPr>
        <w:t xml:space="preserve">but these changes do not affect current </w:t>
      </w:r>
      <w:r w:rsidR="00E742A6">
        <w:rPr>
          <w:rFonts w:ascii="Times New Roman" w:hAnsi="Times New Roman"/>
          <w:sz w:val="24"/>
          <w:szCs w:val="24"/>
        </w:rPr>
        <w:t xml:space="preserve">state agency and MSFI </w:t>
      </w:r>
      <w:r w:rsidR="00FC1F74">
        <w:rPr>
          <w:rFonts w:ascii="Times New Roman" w:hAnsi="Times New Roman"/>
          <w:sz w:val="24"/>
          <w:szCs w:val="24"/>
        </w:rPr>
        <w:t xml:space="preserve">respondents. </w:t>
      </w:r>
      <w:r w:rsidR="00F94826">
        <w:rPr>
          <w:rFonts w:ascii="Times New Roman" w:hAnsi="Times New Roman"/>
          <w:color w:val="000000"/>
          <w:sz w:val="24"/>
          <w:szCs w:val="24"/>
        </w:rPr>
        <w:t>Other changes represent</w:t>
      </w:r>
      <w:r w:rsidRPr="00B1423B" w:rsidR="00F94826">
        <w:rPr>
          <w:rFonts w:ascii="Times New Roman" w:hAnsi="Times New Roman"/>
          <w:color w:val="000000"/>
          <w:sz w:val="24"/>
          <w:szCs w:val="24"/>
        </w:rPr>
        <w:t xml:space="preserve"> OCSE </w:t>
      </w:r>
      <w:r w:rsidR="00F94826">
        <w:rPr>
          <w:rFonts w:ascii="Times New Roman" w:hAnsi="Times New Roman"/>
          <w:spacing w:val="-3"/>
          <w:sz w:val="24"/>
          <w:szCs w:val="24"/>
        </w:rPr>
        <w:t xml:space="preserve">programming to </w:t>
      </w:r>
      <w:r w:rsidR="00F94826">
        <w:rPr>
          <w:rFonts w:ascii="Times New Roman" w:hAnsi="Times New Roman"/>
          <w:color w:val="000000"/>
          <w:sz w:val="24"/>
          <w:szCs w:val="24"/>
        </w:rPr>
        <w:t xml:space="preserve">accept </w:t>
      </w:r>
      <w:r w:rsidRPr="00B1423B" w:rsidR="00F94826">
        <w:rPr>
          <w:rFonts w:ascii="Times New Roman" w:hAnsi="Times New Roman"/>
          <w:color w:val="000000"/>
          <w:sz w:val="24"/>
          <w:szCs w:val="24"/>
        </w:rPr>
        <w:t>“</w:t>
      </w:r>
      <w:r w:rsidRPr="00693150" w:rsidR="00F94826">
        <w:rPr>
          <w:rFonts w:ascii="Times New Roman" w:hAnsi="Times New Roman"/>
          <w:color w:val="000000"/>
          <w:sz w:val="24"/>
          <w:szCs w:val="24"/>
        </w:rPr>
        <w:t>ANSI X9.129</w:t>
      </w:r>
      <w:r w:rsidR="00F94826">
        <w:rPr>
          <w:rFonts w:ascii="Times New Roman" w:hAnsi="Times New Roman"/>
          <w:color w:val="000000"/>
          <w:sz w:val="24"/>
          <w:szCs w:val="24"/>
        </w:rPr>
        <w:t xml:space="preserve"> standard format</w:t>
      </w:r>
      <w:r w:rsidR="003858AD">
        <w:rPr>
          <w:rFonts w:ascii="Times New Roman" w:hAnsi="Times New Roman"/>
          <w:color w:val="000000"/>
          <w:sz w:val="24"/>
          <w:szCs w:val="24"/>
        </w:rPr>
        <w:t>.</w:t>
      </w:r>
      <w:r w:rsidRPr="00B1423B" w:rsidR="00F94826">
        <w:rPr>
          <w:rFonts w:ascii="Times New Roman" w:hAnsi="Times New Roman"/>
          <w:color w:val="000000"/>
          <w:sz w:val="24"/>
          <w:szCs w:val="24"/>
        </w:rPr>
        <w:t xml:space="preserve">” </w:t>
      </w:r>
      <w:r w:rsidR="00F94826">
        <w:rPr>
          <w:rFonts w:ascii="Times New Roman" w:hAnsi="Times New Roman"/>
          <w:color w:val="000000"/>
          <w:sz w:val="24"/>
          <w:szCs w:val="24"/>
        </w:rPr>
        <w:t xml:space="preserve">These changes </w:t>
      </w:r>
      <w:r w:rsidR="00E742A6">
        <w:rPr>
          <w:rFonts w:ascii="Times New Roman" w:hAnsi="Times New Roman"/>
          <w:color w:val="000000"/>
          <w:sz w:val="24"/>
          <w:szCs w:val="24"/>
        </w:rPr>
        <w:t xml:space="preserve">pertain to OCSE capability and </w:t>
      </w:r>
      <w:r w:rsidR="00F94826">
        <w:rPr>
          <w:rFonts w:ascii="Times New Roman" w:hAnsi="Times New Roman"/>
          <w:color w:val="000000"/>
          <w:sz w:val="24"/>
          <w:szCs w:val="24"/>
        </w:rPr>
        <w:t xml:space="preserve">do not affect financial institutions </w:t>
      </w:r>
      <w:r w:rsidR="001F40B7">
        <w:rPr>
          <w:rFonts w:ascii="Times New Roman" w:hAnsi="Times New Roman"/>
          <w:color w:val="000000"/>
          <w:sz w:val="24"/>
          <w:szCs w:val="24"/>
        </w:rPr>
        <w:t>that use</w:t>
      </w:r>
      <w:r w:rsidR="00F94826">
        <w:rPr>
          <w:rFonts w:ascii="Times New Roman" w:hAnsi="Times New Roman"/>
          <w:color w:val="000000"/>
          <w:sz w:val="24"/>
          <w:szCs w:val="24"/>
        </w:rPr>
        <w:t xml:space="preserve"> </w:t>
      </w:r>
      <w:r w:rsidR="006D6A60">
        <w:rPr>
          <w:rFonts w:ascii="Times New Roman" w:hAnsi="Times New Roman"/>
          <w:color w:val="000000"/>
          <w:sz w:val="24"/>
          <w:szCs w:val="24"/>
        </w:rPr>
        <w:t>“</w:t>
      </w:r>
      <w:r w:rsidR="00F94826">
        <w:rPr>
          <w:rFonts w:ascii="Times New Roman" w:hAnsi="Times New Roman"/>
          <w:color w:val="000000"/>
          <w:sz w:val="24"/>
          <w:szCs w:val="24"/>
        </w:rPr>
        <w:t>X9</w:t>
      </w:r>
      <w:r w:rsidR="006D6A60">
        <w:rPr>
          <w:rFonts w:ascii="Times New Roman" w:hAnsi="Times New Roman"/>
          <w:color w:val="000000"/>
          <w:sz w:val="24"/>
          <w:szCs w:val="24"/>
        </w:rPr>
        <w:t>.”</w:t>
      </w:r>
      <w:r w:rsidR="003858AD">
        <w:rPr>
          <w:rFonts w:ascii="Times New Roman" w:hAnsi="Times New Roman"/>
          <w:color w:val="000000"/>
          <w:sz w:val="24"/>
          <w:szCs w:val="24"/>
        </w:rPr>
        <w:t xml:space="preserve"> </w:t>
      </w:r>
      <w:r w:rsidR="00FC1F74">
        <w:rPr>
          <w:rFonts w:ascii="Times New Roman" w:hAnsi="Times New Roman"/>
          <w:spacing w:val="-3"/>
          <w:sz w:val="24"/>
          <w:szCs w:val="24"/>
        </w:rPr>
        <w:t>T</w:t>
      </w:r>
      <w:r w:rsidRPr="00FC2FD6" w:rsidR="00A2505A">
        <w:rPr>
          <w:rFonts w:ascii="Times New Roman" w:hAnsi="Times New Roman"/>
          <w:sz w:val="24"/>
          <w:szCs w:val="24"/>
        </w:rPr>
        <w:t xml:space="preserve">he </w:t>
      </w:r>
      <w:r w:rsidR="00FC1F74">
        <w:rPr>
          <w:rFonts w:ascii="Times New Roman" w:hAnsi="Times New Roman"/>
          <w:sz w:val="24"/>
          <w:szCs w:val="24"/>
        </w:rPr>
        <w:t xml:space="preserve">anticipated </w:t>
      </w:r>
      <w:r w:rsidRPr="00FC2FD6" w:rsidR="00A2505A">
        <w:rPr>
          <w:rFonts w:ascii="Times New Roman" w:hAnsi="Times New Roman"/>
          <w:sz w:val="24"/>
          <w:szCs w:val="24"/>
        </w:rPr>
        <w:t xml:space="preserve">number of </w:t>
      </w:r>
      <w:r w:rsidRPr="00FC2FD6" w:rsidR="00A2505A">
        <w:rPr>
          <w:rFonts w:ascii="Times New Roman" w:hAnsi="Times New Roman"/>
          <w:i/>
          <w:sz w:val="24"/>
          <w:szCs w:val="24"/>
        </w:rPr>
        <w:t>FAST</w:t>
      </w:r>
      <w:r w:rsidRPr="00FC2FD6" w:rsidR="00A2505A">
        <w:rPr>
          <w:rFonts w:ascii="Times New Roman" w:hAnsi="Times New Roman"/>
          <w:sz w:val="24"/>
          <w:szCs w:val="24"/>
        </w:rPr>
        <w:t xml:space="preserve"> Levy respondents decreased from the previous</w:t>
      </w:r>
      <w:r w:rsidR="00FC1F74">
        <w:rPr>
          <w:rFonts w:ascii="Times New Roman" w:hAnsi="Times New Roman"/>
          <w:sz w:val="24"/>
          <w:szCs w:val="24"/>
        </w:rPr>
        <w:t xml:space="preserve"> approval</w:t>
      </w:r>
      <w:r w:rsidR="00910B05">
        <w:rPr>
          <w:rFonts w:ascii="Times New Roman" w:hAnsi="Times New Roman"/>
          <w:sz w:val="24"/>
          <w:szCs w:val="24"/>
        </w:rPr>
        <w:t xml:space="preserve">, which also accounted for reprogramming requirements that are </w:t>
      </w:r>
      <w:r w:rsidR="00594B8D">
        <w:rPr>
          <w:rFonts w:ascii="Times New Roman" w:hAnsi="Times New Roman"/>
          <w:sz w:val="24"/>
          <w:szCs w:val="24"/>
        </w:rPr>
        <w:t xml:space="preserve">no longer </w:t>
      </w:r>
      <w:r w:rsidR="00910B05">
        <w:rPr>
          <w:rFonts w:ascii="Times New Roman" w:hAnsi="Times New Roman"/>
          <w:sz w:val="24"/>
          <w:szCs w:val="24"/>
        </w:rPr>
        <w:t xml:space="preserve">required; </w:t>
      </w:r>
      <w:r w:rsidR="00FC1F74">
        <w:rPr>
          <w:rFonts w:ascii="Times New Roman" w:hAnsi="Times New Roman"/>
          <w:sz w:val="24"/>
          <w:szCs w:val="24"/>
        </w:rPr>
        <w:t xml:space="preserve">therefore, </w:t>
      </w:r>
      <w:r w:rsidRPr="00FC2FD6" w:rsidR="00A2505A">
        <w:rPr>
          <w:rFonts w:ascii="Times New Roman" w:hAnsi="Times New Roman"/>
          <w:sz w:val="24"/>
          <w:szCs w:val="24"/>
        </w:rPr>
        <w:t xml:space="preserve">the overall burden </w:t>
      </w:r>
      <w:r w:rsidR="001B0C78">
        <w:rPr>
          <w:rFonts w:ascii="Times New Roman" w:hAnsi="Times New Roman"/>
          <w:sz w:val="24"/>
          <w:szCs w:val="24"/>
        </w:rPr>
        <w:t xml:space="preserve">estimate for the </w:t>
      </w:r>
      <w:r w:rsidR="001B0C78">
        <w:rPr>
          <w:rFonts w:ascii="Times New Roman" w:hAnsi="Times New Roman"/>
          <w:i/>
          <w:sz w:val="24"/>
          <w:szCs w:val="24"/>
        </w:rPr>
        <w:t>FAST</w:t>
      </w:r>
      <w:r w:rsidR="002D4BF9">
        <w:rPr>
          <w:rFonts w:ascii="Times New Roman" w:hAnsi="Times New Roman"/>
          <w:i/>
          <w:sz w:val="24"/>
          <w:szCs w:val="24"/>
        </w:rPr>
        <w:t xml:space="preserve"> </w:t>
      </w:r>
      <w:r w:rsidR="001B0C78">
        <w:rPr>
          <w:rFonts w:ascii="Times New Roman" w:hAnsi="Times New Roman"/>
          <w:sz w:val="24"/>
          <w:szCs w:val="24"/>
        </w:rPr>
        <w:t>Levy Record Specifications</w:t>
      </w:r>
      <w:r w:rsidRPr="00FC2FD6" w:rsidR="001B0C78">
        <w:rPr>
          <w:rFonts w:ascii="Times New Roman" w:hAnsi="Times New Roman"/>
          <w:sz w:val="24"/>
          <w:szCs w:val="24"/>
        </w:rPr>
        <w:t xml:space="preserve"> </w:t>
      </w:r>
      <w:r w:rsidR="00FC1F74">
        <w:rPr>
          <w:rFonts w:ascii="Times New Roman" w:hAnsi="Times New Roman"/>
          <w:sz w:val="24"/>
          <w:szCs w:val="24"/>
        </w:rPr>
        <w:t xml:space="preserve">decreased </w:t>
      </w:r>
      <w:r w:rsidR="00594B8D">
        <w:rPr>
          <w:rFonts w:ascii="Times New Roman" w:hAnsi="Times New Roman"/>
          <w:sz w:val="24"/>
          <w:szCs w:val="24"/>
        </w:rPr>
        <w:t>from approximately 5,196 to 3,326</w:t>
      </w:r>
      <w:r w:rsidR="001B0C78">
        <w:rPr>
          <w:rFonts w:ascii="Times New Roman" w:hAnsi="Times New Roman"/>
          <w:sz w:val="24"/>
          <w:szCs w:val="24"/>
        </w:rPr>
        <w:t xml:space="preserve"> hours</w:t>
      </w:r>
      <w:r w:rsidR="00C86C83">
        <w:rPr>
          <w:rFonts w:ascii="Times New Roman" w:hAnsi="Times New Roman"/>
          <w:sz w:val="24"/>
          <w:szCs w:val="24"/>
        </w:rPr>
        <w:t>, annually</w:t>
      </w:r>
      <w:r w:rsidR="00594B8D">
        <w:rPr>
          <w:rFonts w:ascii="Times New Roman" w:hAnsi="Times New Roman"/>
          <w:sz w:val="24"/>
          <w:szCs w:val="24"/>
        </w:rPr>
        <w:t>.</w:t>
      </w:r>
      <w:r w:rsidR="00FC1F74">
        <w:rPr>
          <w:rFonts w:ascii="Times New Roman" w:hAnsi="Times New Roman"/>
          <w:sz w:val="24"/>
          <w:szCs w:val="24"/>
        </w:rPr>
        <w:t xml:space="preserve"> </w:t>
      </w:r>
    </w:p>
    <w:p w:rsidR="00A2505A" w:rsidP="00FC2FD6" w:rsidRDefault="00A2505A" w14:paraId="6241CF53" w14:textId="77777777">
      <w:pPr>
        <w:ind w:left="360"/>
        <w:rPr>
          <w:rFonts w:ascii="Times New Roman" w:hAnsi="Times New Roman"/>
          <w:sz w:val="24"/>
          <w:szCs w:val="24"/>
        </w:rPr>
      </w:pPr>
    </w:p>
    <w:p w:rsidRPr="00FC2FD6" w:rsidR="00D60543" w:rsidP="00594B8D" w:rsidRDefault="00A2505A" w14:paraId="11BB94F9" w14:textId="04170ECF">
      <w:pPr>
        <w:ind w:left="360"/>
        <w:rPr>
          <w:rFonts w:ascii="Times New Roman" w:hAnsi="Times New Roman"/>
          <w:snapToGrid/>
          <w:sz w:val="24"/>
          <w:szCs w:val="24"/>
        </w:rPr>
      </w:pPr>
      <w:r w:rsidRPr="00FC2FD6">
        <w:rPr>
          <w:rFonts w:ascii="Times New Roman" w:hAnsi="Times New Roman"/>
          <w:sz w:val="24"/>
          <w:szCs w:val="24"/>
        </w:rPr>
        <w:t xml:space="preserve">The total </w:t>
      </w:r>
      <w:r w:rsidR="0085569A">
        <w:rPr>
          <w:rFonts w:ascii="Times New Roman" w:hAnsi="Times New Roman"/>
          <w:sz w:val="24"/>
          <w:szCs w:val="24"/>
        </w:rPr>
        <w:t xml:space="preserve">burden estimate </w:t>
      </w:r>
      <w:r w:rsidRPr="00FC2FD6">
        <w:rPr>
          <w:rFonts w:ascii="Times New Roman" w:hAnsi="Times New Roman"/>
          <w:sz w:val="24"/>
          <w:szCs w:val="24"/>
        </w:rPr>
        <w:t>for the MSFIDM/</w:t>
      </w:r>
      <w:r w:rsidRPr="00FC2FD6">
        <w:rPr>
          <w:rFonts w:ascii="Times New Roman" w:hAnsi="Times New Roman"/>
          <w:i/>
          <w:sz w:val="24"/>
          <w:szCs w:val="24"/>
        </w:rPr>
        <w:t>FAST</w:t>
      </w:r>
      <w:r w:rsidRPr="00FC2FD6">
        <w:rPr>
          <w:rFonts w:ascii="Times New Roman" w:hAnsi="Times New Roman"/>
          <w:sz w:val="24"/>
          <w:szCs w:val="24"/>
        </w:rPr>
        <w:t xml:space="preserve"> Levy information collection </w:t>
      </w:r>
      <w:r w:rsidR="007428AE">
        <w:rPr>
          <w:rFonts w:ascii="Times New Roman" w:hAnsi="Times New Roman"/>
          <w:sz w:val="24"/>
          <w:szCs w:val="24"/>
        </w:rPr>
        <w:t>decreased</w:t>
      </w:r>
      <w:r w:rsidRPr="00FC2FD6" w:rsidR="007428AE">
        <w:rPr>
          <w:rFonts w:ascii="Times New Roman" w:hAnsi="Times New Roman"/>
          <w:sz w:val="24"/>
          <w:szCs w:val="24"/>
        </w:rPr>
        <w:t xml:space="preserve"> </w:t>
      </w:r>
      <w:r w:rsidRPr="00FC2FD6">
        <w:rPr>
          <w:rFonts w:ascii="Times New Roman" w:hAnsi="Times New Roman"/>
          <w:sz w:val="24"/>
          <w:szCs w:val="24"/>
        </w:rPr>
        <w:t xml:space="preserve">from </w:t>
      </w:r>
      <w:r w:rsidRPr="00100D50">
        <w:rPr>
          <w:rFonts w:ascii="Times New Roman" w:hAnsi="Times New Roman"/>
          <w:sz w:val="24"/>
          <w:szCs w:val="24"/>
        </w:rPr>
        <w:t>5,275</w:t>
      </w:r>
      <w:r w:rsidR="00FC1F74">
        <w:rPr>
          <w:rFonts w:ascii="Times New Roman" w:hAnsi="Times New Roman"/>
          <w:sz w:val="24"/>
          <w:szCs w:val="24"/>
        </w:rPr>
        <w:t xml:space="preserve"> to 3,394.6</w:t>
      </w:r>
      <w:r w:rsidRPr="00FC2FD6">
        <w:rPr>
          <w:rFonts w:ascii="Times New Roman" w:hAnsi="Times New Roman"/>
          <w:sz w:val="24"/>
          <w:szCs w:val="24"/>
        </w:rPr>
        <w:t xml:space="preserve"> hours</w:t>
      </w:r>
      <w:r w:rsidR="00C86C83">
        <w:rPr>
          <w:rFonts w:ascii="Times New Roman" w:hAnsi="Times New Roman"/>
          <w:sz w:val="24"/>
          <w:szCs w:val="24"/>
        </w:rPr>
        <w:t>, annually</w:t>
      </w:r>
      <w:r w:rsidRPr="00FC2FD6">
        <w:rPr>
          <w:rFonts w:ascii="Times New Roman" w:hAnsi="Times New Roman"/>
          <w:sz w:val="24"/>
          <w:szCs w:val="24"/>
        </w:rPr>
        <w:t xml:space="preserve">. </w:t>
      </w:r>
    </w:p>
    <w:p w:rsidRPr="00BF00F9" w:rsidR="00A2505A" w:rsidP="00A2505A" w:rsidRDefault="00A2505A" w14:paraId="644EC48F" w14:textId="77777777">
      <w:pPr>
        <w:tabs>
          <w:tab w:val="left" w:pos="-720"/>
        </w:tabs>
        <w:suppressAutoHyphens/>
        <w:rPr>
          <w:rFonts w:ascii="Times New Roman" w:hAnsi="Times New Roman"/>
          <w:spacing w:val="-3"/>
        </w:rPr>
      </w:pPr>
    </w:p>
    <w:p w:rsidRPr="00136584" w:rsidR="002C3C4F" w:rsidP="00421524" w:rsidRDefault="002C3C4F" w14:paraId="3CD79351"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Plans for Tabulation and Publication and Project Time Schedule </w:t>
      </w:r>
    </w:p>
    <w:p w:rsidRPr="00FC2FD6" w:rsidR="00A2505A" w:rsidP="00FC2FD6" w:rsidRDefault="00A1415C" w14:paraId="353B5D73" w14:textId="77777777">
      <w:pPr>
        <w:pStyle w:val="BodyTextIndent2"/>
        <w:spacing w:after="0" w:line="240" w:lineRule="auto"/>
        <w:rPr>
          <w:rFonts w:ascii="Times New Roman" w:hAnsi="Times New Roman"/>
          <w:b/>
          <w:sz w:val="24"/>
          <w:szCs w:val="24"/>
        </w:rPr>
      </w:pPr>
      <w:r>
        <w:rPr>
          <w:rFonts w:ascii="Times New Roman" w:hAnsi="Times New Roman"/>
          <w:sz w:val="24"/>
          <w:szCs w:val="24"/>
        </w:rPr>
        <w:t>OCSE publishes a</w:t>
      </w:r>
      <w:r w:rsidRPr="00FC2FD6" w:rsidR="00A2505A">
        <w:rPr>
          <w:rFonts w:ascii="Times New Roman" w:hAnsi="Times New Roman"/>
          <w:sz w:val="24"/>
          <w:szCs w:val="24"/>
        </w:rPr>
        <w:t>ggregate information from the MSFIDM in the Child Support Enforcement Annual Report to Congress</w:t>
      </w:r>
      <w:r>
        <w:rPr>
          <w:rFonts w:ascii="Times New Roman" w:hAnsi="Times New Roman"/>
          <w:sz w:val="24"/>
          <w:szCs w:val="24"/>
        </w:rPr>
        <w:t>, but t</w:t>
      </w:r>
      <w:r w:rsidR="00323F15">
        <w:rPr>
          <w:rFonts w:ascii="Times New Roman" w:hAnsi="Times New Roman"/>
          <w:sz w:val="24"/>
          <w:szCs w:val="24"/>
        </w:rPr>
        <w:t>hat information</w:t>
      </w:r>
      <w:r>
        <w:rPr>
          <w:rFonts w:ascii="Times New Roman" w:hAnsi="Times New Roman"/>
          <w:sz w:val="24"/>
          <w:szCs w:val="24"/>
        </w:rPr>
        <w:t xml:space="preserve"> is not </w:t>
      </w:r>
      <w:r w:rsidRPr="00FC2FD6" w:rsidR="00A2505A">
        <w:rPr>
          <w:rFonts w:ascii="Times New Roman" w:hAnsi="Times New Roman"/>
          <w:sz w:val="24"/>
          <w:szCs w:val="24"/>
        </w:rPr>
        <w:t xml:space="preserve">used for statistical purposes. </w:t>
      </w:r>
      <w:r w:rsidR="00803493">
        <w:rPr>
          <w:rFonts w:ascii="Times New Roman" w:hAnsi="Times New Roman"/>
          <w:sz w:val="24"/>
          <w:szCs w:val="24"/>
        </w:rPr>
        <w:t xml:space="preserve">OCSE does not tabulate or publish </w:t>
      </w:r>
      <w:r w:rsidRPr="00FC2FD6" w:rsidR="00A2505A">
        <w:rPr>
          <w:rFonts w:ascii="Times New Roman" w:hAnsi="Times New Roman"/>
          <w:i/>
          <w:sz w:val="24"/>
          <w:szCs w:val="24"/>
        </w:rPr>
        <w:t>FAST</w:t>
      </w:r>
      <w:r w:rsidRPr="00FC2FD6" w:rsidR="00A2505A">
        <w:rPr>
          <w:rFonts w:ascii="Times New Roman" w:hAnsi="Times New Roman"/>
          <w:sz w:val="24"/>
          <w:szCs w:val="24"/>
        </w:rPr>
        <w:t xml:space="preserve"> Levy information. </w:t>
      </w:r>
    </w:p>
    <w:p w:rsidRPr="00136584" w:rsidR="007935D5" w:rsidP="00DE529D" w:rsidRDefault="007935D5" w14:paraId="417CC225" w14:textId="77777777">
      <w:pPr>
        <w:widowControl/>
        <w:ind w:left="360"/>
        <w:rPr>
          <w:rFonts w:ascii="Times New Roman" w:hAnsi="Times New Roman"/>
          <w:snapToGrid/>
          <w:sz w:val="24"/>
          <w:szCs w:val="24"/>
        </w:rPr>
      </w:pPr>
    </w:p>
    <w:p w:rsidR="00A2505A" w:rsidP="00421524" w:rsidRDefault="002C3C4F" w14:paraId="6A30D636" w14:textId="77777777">
      <w:pPr>
        <w:widowControl/>
        <w:numPr>
          <w:ilvl w:val="0"/>
          <w:numId w:val="26"/>
        </w:numPr>
        <w:tabs>
          <w:tab w:val="left" w:pos="36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Reason(s) Display of OMB Expiration Date is Inappropriate </w:t>
      </w:r>
    </w:p>
    <w:p w:rsidRPr="00136584" w:rsidR="00D60543" w:rsidP="00A15097" w:rsidRDefault="00A2505A" w14:paraId="6E96CE79" w14:textId="5166C678">
      <w:pPr>
        <w:widowControl/>
        <w:spacing w:after="240"/>
        <w:ind w:left="360"/>
        <w:rPr>
          <w:rFonts w:ascii="Times New Roman" w:hAnsi="Times New Roman"/>
          <w:snapToGrid/>
          <w:sz w:val="24"/>
          <w:szCs w:val="24"/>
        </w:rPr>
      </w:pPr>
      <w:r w:rsidRPr="00FC2FD6">
        <w:rPr>
          <w:rFonts w:ascii="Times New Roman" w:hAnsi="Times New Roman"/>
          <w:sz w:val="24"/>
          <w:szCs w:val="24"/>
        </w:rPr>
        <w:t>Not applicable.</w:t>
      </w:r>
    </w:p>
    <w:p w:rsidRPr="00136584" w:rsidR="002C3C4F" w:rsidP="00421524" w:rsidRDefault="002C3C4F" w14:paraId="2A7BF7A3" w14:textId="77777777">
      <w:pPr>
        <w:widowControl/>
        <w:numPr>
          <w:ilvl w:val="0"/>
          <w:numId w:val="26"/>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Exceptions to Certification for Paperwork Reduction Act Submissions</w:t>
      </w:r>
    </w:p>
    <w:p w:rsidRPr="00136584" w:rsidR="00DE529D" w:rsidP="00100D50" w:rsidRDefault="00A2505A" w14:paraId="70D7EF78" w14:textId="77777777">
      <w:pPr>
        <w:tabs>
          <w:tab w:val="left" w:pos="-720"/>
          <w:tab w:val="left" w:pos="0"/>
        </w:tabs>
        <w:suppressAutoHyphens/>
        <w:ind w:left="360"/>
        <w:rPr>
          <w:rFonts w:ascii="Times New Roman" w:hAnsi="Times New Roman"/>
          <w:b/>
          <w:snapToGrid/>
          <w:sz w:val="24"/>
          <w:szCs w:val="24"/>
        </w:rPr>
      </w:pPr>
      <w:r w:rsidRPr="00FC2FD6">
        <w:rPr>
          <w:rFonts w:ascii="Times New Roman" w:hAnsi="Times New Roman"/>
          <w:sz w:val="24"/>
          <w:szCs w:val="24"/>
        </w:rPr>
        <w:t xml:space="preserve">Not applicable.  </w:t>
      </w:r>
    </w:p>
    <w:sectPr w:rsidRPr="00136584" w:rsidR="00DE529D" w:rsidSect="00585A5D">
      <w:footerReference w:type="default" r:id="rId12"/>
      <w:endnotePr>
        <w:numFmt w:val="decimal"/>
      </w:endnotePr>
      <w:pgSz w:w="12240" w:h="15840"/>
      <w:pgMar w:top="1152" w:right="1440" w:bottom="864" w:left="1440" w:header="1440" w:footer="115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4F4CF" w14:textId="77777777" w:rsidR="000902F0" w:rsidRDefault="000902F0">
      <w:pPr>
        <w:spacing w:line="20" w:lineRule="exact"/>
        <w:rPr>
          <w:sz w:val="24"/>
        </w:rPr>
      </w:pPr>
    </w:p>
  </w:endnote>
  <w:endnote w:type="continuationSeparator" w:id="0">
    <w:p w14:paraId="4AD685D9" w14:textId="77777777" w:rsidR="000902F0" w:rsidRDefault="000902F0">
      <w:r>
        <w:rPr>
          <w:sz w:val="24"/>
        </w:rPr>
        <w:t xml:space="preserve"> </w:t>
      </w:r>
    </w:p>
  </w:endnote>
  <w:endnote w:type="continuationNotice" w:id="1">
    <w:p w14:paraId="13EA6E86" w14:textId="77777777" w:rsidR="000902F0" w:rsidRDefault="000902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94F" w14:textId="77777777" w:rsidR="00461714" w:rsidRDefault="00461714">
    <w:pPr>
      <w:spacing w:before="140" w:line="100" w:lineRule="exact"/>
      <w:rPr>
        <w:sz w:val="10"/>
      </w:rPr>
    </w:pPr>
  </w:p>
  <w:p w14:paraId="374F177B" w14:textId="77777777" w:rsidR="00461714" w:rsidRDefault="00461714">
    <w:pPr>
      <w:tabs>
        <w:tab w:val="left" w:pos="-720"/>
      </w:tabs>
      <w:suppressAutoHyphens/>
      <w:rPr>
        <w:sz w:val="24"/>
      </w:rPr>
    </w:pPr>
  </w:p>
  <w:p w14:paraId="7044A638" w14:textId="77777777" w:rsidR="00461714" w:rsidRDefault="004617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2D782442" wp14:editId="7513D629">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8C872" w14:textId="5994E7E3" w:rsidR="00461714" w:rsidRDefault="0046171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5A5D">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2442"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608C872" w14:textId="5994E7E3" w:rsidR="00461714" w:rsidRDefault="0046171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5A5D">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C369C" w14:textId="77777777" w:rsidR="000902F0" w:rsidRDefault="000902F0">
      <w:r>
        <w:rPr>
          <w:sz w:val="24"/>
        </w:rPr>
        <w:separator/>
      </w:r>
    </w:p>
  </w:footnote>
  <w:footnote w:type="continuationSeparator" w:id="0">
    <w:p w14:paraId="2DABD8D3" w14:textId="77777777" w:rsidR="000902F0" w:rsidRDefault="000902F0">
      <w:r>
        <w:continuationSeparator/>
      </w:r>
    </w:p>
  </w:footnote>
  <w:footnote w:type="continuationNotice" w:id="1">
    <w:p w14:paraId="75F7A964" w14:textId="77777777" w:rsidR="000902F0" w:rsidRDefault="000902F0"/>
  </w:footnote>
  <w:footnote w:id="2">
    <w:p w14:paraId="150BC91A" w14:textId="77777777" w:rsidR="00461714" w:rsidRDefault="00461714" w:rsidP="00A2505A">
      <w:pPr>
        <w:pStyle w:val="FootnoteText"/>
      </w:pPr>
      <w:r w:rsidRPr="0066582A">
        <w:rPr>
          <w:rStyle w:val="FootnoteReference"/>
          <w:rFonts w:ascii="Times New Roman" w:hAnsi="Times New Roman"/>
          <w:sz w:val="18"/>
          <w:szCs w:val="18"/>
        </w:rPr>
        <w:footnoteRef/>
      </w:r>
      <w:r w:rsidRPr="0066582A">
        <w:rPr>
          <w:rFonts w:ascii="Times New Roman" w:hAnsi="Times New Roman"/>
          <w:sz w:val="18"/>
          <w:szCs w:val="18"/>
        </w:rPr>
        <w:t xml:space="preserve"> </w:t>
      </w:r>
      <w:r>
        <w:rPr>
          <w:rFonts w:ascii="Times New Roman" w:hAnsi="Times New Roman"/>
          <w:sz w:val="18"/>
          <w:szCs w:val="18"/>
        </w:rPr>
        <w:t>Estimate calculated from system usage rates charged by our D</w:t>
      </w:r>
      <w:r w:rsidRPr="0066582A">
        <w:rPr>
          <w:rFonts w:ascii="Times New Roman" w:hAnsi="Times New Roman"/>
          <w:sz w:val="18"/>
          <w:szCs w:val="18"/>
        </w:rPr>
        <w:t xml:space="preserve">ata </w:t>
      </w:r>
      <w:r>
        <w:rPr>
          <w:rFonts w:ascii="Times New Roman" w:hAnsi="Times New Roman"/>
          <w:sz w:val="18"/>
          <w:szCs w:val="18"/>
        </w:rPr>
        <w:t>C</w:t>
      </w:r>
      <w:r w:rsidRPr="0066582A">
        <w:rPr>
          <w:rFonts w:ascii="Times New Roman" w:hAnsi="Times New Roman"/>
          <w:sz w:val="18"/>
          <w:szCs w:val="18"/>
        </w:rPr>
        <w:t>enter provider</w:t>
      </w:r>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D4A23"/>
    <w:multiLevelType w:val="hybridMultilevel"/>
    <w:tmpl w:val="6E2287FA"/>
    <w:lvl w:ilvl="0" w:tplc="A0EA9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C2F39"/>
    <w:multiLevelType w:val="hybridMultilevel"/>
    <w:tmpl w:val="A2482AD2"/>
    <w:lvl w:ilvl="0" w:tplc="FFDADE88">
      <w:start w:val="3"/>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E8E5880"/>
    <w:multiLevelType w:val="hybridMultilevel"/>
    <w:tmpl w:val="F54C19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805E8"/>
    <w:multiLevelType w:val="hybridMultilevel"/>
    <w:tmpl w:val="7AA8F04C"/>
    <w:lvl w:ilvl="0" w:tplc="81202096">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189"/>
    <w:multiLevelType w:val="multilevel"/>
    <w:tmpl w:val="85B61C32"/>
    <w:lvl w:ilvl="0">
      <w:start w:val="1"/>
      <w:numFmt w:val="bullet"/>
      <w:lvlText w:val=""/>
      <w:lvlJc w:val="left"/>
      <w:pPr>
        <w:tabs>
          <w:tab w:val="num" w:pos="1530"/>
        </w:tabs>
        <w:ind w:left="153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A4003"/>
    <w:multiLevelType w:val="hybridMultilevel"/>
    <w:tmpl w:val="32C29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A1BD6"/>
    <w:multiLevelType w:val="multilevel"/>
    <w:tmpl w:val="0CF8E23A"/>
    <w:lvl w:ilvl="0">
      <w:start w:val="1"/>
      <w:numFmt w:val="decimal"/>
      <w:lvlText w:val="%1."/>
      <w:lvlJc w:val="left"/>
      <w:pPr>
        <w:tabs>
          <w:tab w:val="num" w:pos="1530"/>
        </w:tabs>
        <w:ind w:left="153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8"/>
  </w:num>
  <w:num w:numId="3">
    <w:abstractNumId w:val="20"/>
  </w:num>
  <w:num w:numId="4">
    <w:abstractNumId w:val="8"/>
  </w:num>
  <w:num w:numId="5">
    <w:abstractNumId w:val="11"/>
  </w:num>
  <w:num w:numId="6">
    <w:abstractNumId w:val="15"/>
  </w:num>
  <w:num w:numId="7">
    <w:abstractNumId w:val="2"/>
  </w:num>
  <w:num w:numId="8">
    <w:abstractNumId w:val="14"/>
  </w:num>
  <w:num w:numId="9">
    <w:abstractNumId w:val="21"/>
  </w:num>
  <w:num w:numId="10">
    <w:abstractNumId w:val="13"/>
  </w:num>
  <w:num w:numId="11">
    <w:abstractNumId w:val="10"/>
  </w:num>
  <w:num w:numId="12">
    <w:abstractNumId w:val="0"/>
  </w:num>
  <w:num w:numId="13">
    <w:abstractNumId w:val="23"/>
  </w:num>
  <w:num w:numId="14">
    <w:abstractNumId w:val="1"/>
  </w:num>
  <w:num w:numId="15">
    <w:abstractNumId w:val="6"/>
  </w:num>
  <w:num w:numId="16">
    <w:abstractNumId w:val="19"/>
  </w:num>
  <w:num w:numId="17">
    <w:abstractNumId w:val="24"/>
  </w:num>
  <w:num w:numId="18">
    <w:abstractNumId w:val="7"/>
  </w:num>
  <w:num w:numId="19">
    <w:abstractNumId w:val="25"/>
  </w:num>
  <w:num w:numId="20">
    <w:abstractNumId w:val="22"/>
  </w:num>
  <w:num w:numId="21">
    <w:abstractNumId w:val="17"/>
  </w:num>
  <w:num w:numId="22">
    <w:abstractNumId w:val="12"/>
  </w:num>
  <w:num w:numId="23">
    <w:abstractNumId w:val="3"/>
  </w:num>
  <w:num w:numId="24">
    <w:abstractNumId w:val="5"/>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2153"/>
    <w:rsid w:val="00007269"/>
    <w:rsid w:val="00022586"/>
    <w:rsid w:val="0002346D"/>
    <w:rsid w:val="0005005E"/>
    <w:rsid w:val="0005170C"/>
    <w:rsid w:val="00055123"/>
    <w:rsid w:val="00056C4B"/>
    <w:rsid w:val="000628ED"/>
    <w:rsid w:val="00073C04"/>
    <w:rsid w:val="00074444"/>
    <w:rsid w:val="00075889"/>
    <w:rsid w:val="000854ED"/>
    <w:rsid w:val="0009007E"/>
    <w:rsid w:val="000902F0"/>
    <w:rsid w:val="0009306C"/>
    <w:rsid w:val="000A26F7"/>
    <w:rsid w:val="000C44AB"/>
    <w:rsid w:val="000C6B56"/>
    <w:rsid w:val="000C6BDB"/>
    <w:rsid w:val="000D1855"/>
    <w:rsid w:val="000D4607"/>
    <w:rsid w:val="000E7991"/>
    <w:rsid w:val="000E7D61"/>
    <w:rsid w:val="000F069F"/>
    <w:rsid w:val="00100D50"/>
    <w:rsid w:val="00102200"/>
    <w:rsid w:val="001035F6"/>
    <w:rsid w:val="00116DB5"/>
    <w:rsid w:val="00122E20"/>
    <w:rsid w:val="001337B5"/>
    <w:rsid w:val="00136584"/>
    <w:rsid w:val="0014145B"/>
    <w:rsid w:val="00141BD5"/>
    <w:rsid w:val="001515E0"/>
    <w:rsid w:val="00160621"/>
    <w:rsid w:val="00161BAD"/>
    <w:rsid w:val="00186385"/>
    <w:rsid w:val="001B0C78"/>
    <w:rsid w:val="001B0DE4"/>
    <w:rsid w:val="001B154C"/>
    <w:rsid w:val="001C0439"/>
    <w:rsid w:val="001C483C"/>
    <w:rsid w:val="001C52AA"/>
    <w:rsid w:val="001C620D"/>
    <w:rsid w:val="001C7FFE"/>
    <w:rsid w:val="001D1651"/>
    <w:rsid w:val="001F40B7"/>
    <w:rsid w:val="00204B98"/>
    <w:rsid w:val="00207C88"/>
    <w:rsid w:val="00216446"/>
    <w:rsid w:val="0022005F"/>
    <w:rsid w:val="00222C7F"/>
    <w:rsid w:val="00224D7E"/>
    <w:rsid w:val="00226C42"/>
    <w:rsid w:val="002323AE"/>
    <w:rsid w:val="00234235"/>
    <w:rsid w:val="00244700"/>
    <w:rsid w:val="002464EB"/>
    <w:rsid w:val="002472FD"/>
    <w:rsid w:val="002509BD"/>
    <w:rsid w:val="00255913"/>
    <w:rsid w:val="0027439F"/>
    <w:rsid w:val="00290A1C"/>
    <w:rsid w:val="00291805"/>
    <w:rsid w:val="002931B5"/>
    <w:rsid w:val="002950DA"/>
    <w:rsid w:val="0029589B"/>
    <w:rsid w:val="00296738"/>
    <w:rsid w:val="002B4E58"/>
    <w:rsid w:val="002C3734"/>
    <w:rsid w:val="002C3C4F"/>
    <w:rsid w:val="002D4BF9"/>
    <w:rsid w:val="002D5AF4"/>
    <w:rsid w:val="002E10D1"/>
    <w:rsid w:val="002E6192"/>
    <w:rsid w:val="002F0860"/>
    <w:rsid w:val="002F4619"/>
    <w:rsid w:val="002F7976"/>
    <w:rsid w:val="00323F15"/>
    <w:rsid w:val="003405A4"/>
    <w:rsid w:val="00354319"/>
    <w:rsid w:val="003628E2"/>
    <w:rsid w:val="0038209B"/>
    <w:rsid w:val="00383073"/>
    <w:rsid w:val="0038561A"/>
    <w:rsid w:val="003858AD"/>
    <w:rsid w:val="003907B5"/>
    <w:rsid w:val="0039141F"/>
    <w:rsid w:val="003A12D0"/>
    <w:rsid w:val="003B4833"/>
    <w:rsid w:val="003B7A50"/>
    <w:rsid w:val="003C1D6E"/>
    <w:rsid w:val="003D118E"/>
    <w:rsid w:val="003D5AC9"/>
    <w:rsid w:val="003E6EA3"/>
    <w:rsid w:val="003F5068"/>
    <w:rsid w:val="003F5AC4"/>
    <w:rsid w:val="00402D24"/>
    <w:rsid w:val="00404E03"/>
    <w:rsid w:val="00405C10"/>
    <w:rsid w:val="00410B96"/>
    <w:rsid w:val="004110F5"/>
    <w:rsid w:val="00421524"/>
    <w:rsid w:val="00422E1D"/>
    <w:rsid w:val="0042416A"/>
    <w:rsid w:val="0042620F"/>
    <w:rsid w:val="00442994"/>
    <w:rsid w:val="00446C00"/>
    <w:rsid w:val="00453DAB"/>
    <w:rsid w:val="004602FE"/>
    <w:rsid w:val="00461714"/>
    <w:rsid w:val="00467954"/>
    <w:rsid w:val="004754AC"/>
    <w:rsid w:val="00476C1F"/>
    <w:rsid w:val="00477B9E"/>
    <w:rsid w:val="00480072"/>
    <w:rsid w:val="00490457"/>
    <w:rsid w:val="0049119A"/>
    <w:rsid w:val="004943E0"/>
    <w:rsid w:val="004A6AE2"/>
    <w:rsid w:val="004C3657"/>
    <w:rsid w:val="004D7EC3"/>
    <w:rsid w:val="004F45CE"/>
    <w:rsid w:val="004F663C"/>
    <w:rsid w:val="004F7B95"/>
    <w:rsid w:val="004F7C6A"/>
    <w:rsid w:val="00501F3F"/>
    <w:rsid w:val="0051278C"/>
    <w:rsid w:val="00515E0C"/>
    <w:rsid w:val="00522C18"/>
    <w:rsid w:val="00523F5D"/>
    <w:rsid w:val="00541E51"/>
    <w:rsid w:val="005520C3"/>
    <w:rsid w:val="005539D1"/>
    <w:rsid w:val="00556056"/>
    <w:rsid w:val="005824BD"/>
    <w:rsid w:val="00585A5D"/>
    <w:rsid w:val="00586C07"/>
    <w:rsid w:val="00594B8D"/>
    <w:rsid w:val="0059502D"/>
    <w:rsid w:val="00597195"/>
    <w:rsid w:val="00597B23"/>
    <w:rsid w:val="00597E7F"/>
    <w:rsid w:val="005B00FC"/>
    <w:rsid w:val="005B22D4"/>
    <w:rsid w:val="005B72D3"/>
    <w:rsid w:val="005C60F1"/>
    <w:rsid w:val="005D1B7E"/>
    <w:rsid w:val="005D274E"/>
    <w:rsid w:val="005D61DB"/>
    <w:rsid w:val="005D7C4E"/>
    <w:rsid w:val="005E0B35"/>
    <w:rsid w:val="005E7E51"/>
    <w:rsid w:val="005F0ED4"/>
    <w:rsid w:val="00603498"/>
    <w:rsid w:val="00610D78"/>
    <w:rsid w:val="006344D5"/>
    <w:rsid w:val="00634E1D"/>
    <w:rsid w:val="00640565"/>
    <w:rsid w:val="00643226"/>
    <w:rsid w:val="00651F0F"/>
    <w:rsid w:val="006556C5"/>
    <w:rsid w:val="00670C06"/>
    <w:rsid w:val="00675FF7"/>
    <w:rsid w:val="006772E4"/>
    <w:rsid w:val="00677825"/>
    <w:rsid w:val="00681E38"/>
    <w:rsid w:val="0068486E"/>
    <w:rsid w:val="00693150"/>
    <w:rsid w:val="006A60AB"/>
    <w:rsid w:val="006B03EB"/>
    <w:rsid w:val="006B1006"/>
    <w:rsid w:val="006B2726"/>
    <w:rsid w:val="006C4889"/>
    <w:rsid w:val="006D1643"/>
    <w:rsid w:val="006D6A60"/>
    <w:rsid w:val="006E063D"/>
    <w:rsid w:val="006E6629"/>
    <w:rsid w:val="006E7394"/>
    <w:rsid w:val="006F589F"/>
    <w:rsid w:val="006F5D5E"/>
    <w:rsid w:val="006F68BE"/>
    <w:rsid w:val="00703E81"/>
    <w:rsid w:val="00705122"/>
    <w:rsid w:val="00707AFB"/>
    <w:rsid w:val="00731AE7"/>
    <w:rsid w:val="00732FBC"/>
    <w:rsid w:val="0073641E"/>
    <w:rsid w:val="00737A6A"/>
    <w:rsid w:val="007428AE"/>
    <w:rsid w:val="00762C40"/>
    <w:rsid w:val="0077223E"/>
    <w:rsid w:val="00781BB5"/>
    <w:rsid w:val="00786793"/>
    <w:rsid w:val="00790D2C"/>
    <w:rsid w:val="007935D5"/>
    <w:rsid w:val="007A0FBE"/>
    <w:rsid w:val="007A43C6"/>
    <w:rsid w:val="007B20B7"/>
    <w:rsid w:val="007B3110"/>
    <w:rsid w:val="007B6B5C"/>
    <w:rsid w:val="007B75AC"/>
    <w:rsid w:val="007C7724"/>
    <w:rsid w:val="007C7740"/>
    <w:rsid w:val="007D3B66"/>
    <w:rsid w:val="007D4625"/>
    <w:rsid w:val="007D6576"/>
    <w:rsid w:val="007E48AC"/>
    <w:rsid w:val="007E48CC"/>
    <w:rsid w:val="007E7D94"/>
    <w:rsid w:val="0080325F"/>
    <w:rsid w:val="00803493"/>
    <w:rsid w:val="0080793E"/>
    <w:rsid w:val="00813F66"/>
    <w:rsid w:val="00816C03"/>
    <w:rsid w:val="00817E2B"/>
    <w:rsid w:val="00832D8F"/>
    <w:rsid w:val="008402EE"/>
    <w:rsid w:val="00841BDF"/>
    <w:rsid w:val="0084609A"/>
    <w:rsid w:val="00846E18"/>
    <w:rsid w:val="0085569A"/>
    <w:rsid w:val="00867835"/>
    <w:rsid w:val="0087354B"/>
    <w:rsid w:val="00875EF3"/>
    <w:rsid w:val="008900A8"/>
    <w:rsid w:val="00890629"/>
    <w:rsid w:val="008955AC"/>
    <w:rsid w:val="008A4872"/>
    <w:rsid w:val="008B4C70"/>
    <w:rsid w:val="008C59A0"/>
    <w:rsid w:val="008D23B3"/>
    <w:rsid w:val="008D3087"/>
    <w:rsid w:val="008E3EC9"/>
    <w:rsid w:val="008E682E"/>
    <w:rsid w:val="008F7221"/>
    <w:rsid w:val="00910B05"/>
    <w:rsid w:val="009113FF"/>
    <w:rsid w:val="00914E7C"/>
    <w:rsid w:val="00917063"/>
    <w:rsid w:val="00936A53"/>
    <w:rsid w:val="009451B1"/>
    <w:rsid w:val="00945B72"/>
    <w:rsid w:val="00947073"/>
    <w:rsid w:val="009510E9"/>
    <w:rsid w:val="00953D9A"/>
    <w:rsid w:val="00957799"/>
    <w:rsid w:val="00962045"/>
    <w:rsid w:val="00966622"/>
    <w:rsid w:val="00976E5C"/>
    <w:rsid w:val="009905AC"/>
    <w:rsid w:val="00990AFF"/>
    <w:rsid w:val="009A2C08"/>
    <w:rsid w:val="009B51B7"/>
    <w:rsid w:val="009C2DE1"/>
    <w:rsid w:val="009C2FA2"/>
    <w:rsid w:val="009C5213"/>
    <w:rsid w:val="009D63BF"/>
    <w:rsid w:val="009D789F"/>
    <w:rsid w:val="009E149A"/>
    <w:rsid w:val="009E3E6B"/>
    <w:rsid w:val="009E6157"/>
    <w:rsid w:val="009F2EF3"/>
    <w:rsid w:val="009F5543"/>
    <w:rsid w:val="009F58E1"/>
    <w:rsid w:val="00A04EF3"/>
    <w:rsid w:val="00A07B31"/>
    <w:rsid w:val="00A1415C"/>
    <w:rsid w:val="00A14C43"/>
    <w:rsid w:val="00A15097"/>
    <w:rsid w:val="00A160B5"/>
    <w:rsid w:val="00A21DC6"/>
    <w:rsid w:val="00A2421F"/>
    <w:rsid w:val="00A2505A"/>
    <w:rsid w:val="00A47B93"/>
    <w:rsid w:val="00A52BF1"/>
    <w:rsid w:val="00A61AC0"/>
    <w:rsid w:val="00A63F47"/>
    <w:rsid w:val="00A71242"/>
    <w:rsid w:val="00A77AC0"/>
    <w:rsid w:val="00A77F6B"/>
    <w:rsid w:val="00A905B8"/>
    <w:rsid w:val="00A90F85"/>
    <w:rsid w:val="00A918E4"/>
    <w:rsid w:val="00A9326D"/>
    <w:rsid w:val="00A937B2"/>
    <w:rsid w:val="00AA7B9B"/>
    <w:rsid w:val="00AB1BD2"/>
    <w:rsid w:val="00AC6E64"/>
    <w:rsid w:val="00AD5ED7"/>
    <w:rsid w:val="00AE0E93"/>
    <w:rsid w:val="00AE3F15"/>
    <w:rsid w:val="00AF329F"/>
    <w:rsid w:val="00AF399C"/>
    <w:rsid w:val="00AF4347"/>
    <w:rsid w:val="00AF4680"/>
    <w:rsid w:val="00AF5FE7"/>
    <w:rsid w:val="00AF68DA"/>
    <w:rsid w:val="00B120F1"/>
    <w:rsid w:val="00B1423B"/>
    <w:rsid w:val="00B14349"/>
    <w:rsid w:val="00B27347"/>
    <w:rsid w:val="00B74FF7"/>
    <w:rsid w:val="00B81D29"/>
    <w:rsid w:val="00B84243"/>
    <w:rsid w:val="00BC1BEA"/>
    <w:rsid w:val="00BC5F08"/>
    <w:rsid w:val="00BD378C"/>
    <w:rsid w:val="00BE703D"/>
    <w:rsid w:val="00BF1CC7"/>
    <w:rsid w:val="00C02282"/>
    <w:rsid w:val="00C10E18"/>
    <w:rsid w:val="00C12BC3"/>
    <w:rsid w:val="00C13BA6"/>
    <w:rsid w:val="00C22D3C"/>
    <w:rsid w:val="00C403B5"/>
    <w:rsid w:val="00C41BA1"/>
    <w:rsid w:val="00C5090A"/>
    <w:rsid w:val="00C55E6B"/>
    <w:rsid w:val="00C57BB7"/>
    <w:rsid w:val="00C74C31"/>
    <w:rsid w:val="00C86C83"/>
    <w:rsid w:val="00C91EE1"/>
    <w:rsid w:val="00CA7C30"/>
    <w:rsid w:val="00CB1A12"/>
    <w:rsid w:val="00CB546D"/>
    <w:rsid w:val="00CE1526"/>
    <w:rsid w:val="00CE53AB"/>
    <w:rsid w:val="00CE6182"/>
    <w:rsid w:val="00CE75EB"/>
    <w:rsid w:val="00D01161"/>
    <w:rsid w:val="00D02EF1"/>
    <w:rsid w:val="00D1298D"/>
    <w:rsid w:val="00D13A5B"/>
    <w:rsid w:val="00D176EB"/>
    <w:rsid w:val="00D203FE"/>
    <w:rsid w:val="00D314EB"/>
    <w:rsid w:val="00D344B2"/>
    <w:rsid w:val="00D4286E"/>
    <w:rsid w:val="00D60543"/>
    <w:rsid w:val="00D60C50"/>
    <w:rsid w:val="00D67D80"/>
    <w:rsid w:val="00D7443D"/>
    <w:rsid w:val="00D806D3"/>
    <w:rsid w:val="00D93B55"/>
    <w:rsid w:val="00D9648C"/>
    <w:rsid w:val="00D9720E"/>
    <w:rsid w:val="00DB2443"/>
    <w:rsid w:val="00DB3C3C"/>
    <w:rsid w:val="00DC1C23"/>
    <w:rsid w:val="00DD040D"/>
    <w:rsid w:val="00DD3D68"/>
    <w:rsid w:val="00DD4B88"/>
    <w:rsid w:val="00DE08FA"/>
    <w:rsid w:val="00DE529D"/>
    <w:rsid w:val="00DF10F6"/>
    <w:rsid w:val="00E01B4E"/>
    <w:rsid w:val="00E33C31"/>
    <w:rsid w:val="00E368FB"/>
    <w:rsid w:val="00E400AD"/>
    <w:rsid w:val="00E4383A"/>
    <w:rsid w:val="00E553DE"/>
    <w:rsid w:val="00E60C12"/>
    <w:rsid w:val="00E61545"/>
    <w:rsid w:val="00E62E78"/>
    <w:rsid w:val="00E63C9A"/>
    <w:rsid w:val="00E656C0"/>
    <w:rsid w:val="00E742A6"/>
    <w:rsid w:val="00E74E61"/>
    <w:rsid w:val="00E82743"/>
    <w:rsid w:val="00E942BC"/>
    <w:rsid w:val="00EA01E7"/>
    <w:rsid w:val="00EA07B1"/>
    <w:rsid w:val="00EA56E1"/>
    <w:rsid w:val="00EC698B"/>
    <w:rsid w:val="00ED782E"/>
    <w:rsid w:val="00EE37AF"/>
    <w:rsid w:val="00EF0ED6"/>
    <w:rsid w:val="00EF124E"/>
    <w:rsid w:val="00EF5A5A"/>
    <w:rsid w:val="00F02021"/>
    <w:rsid w:val="00F10B17"/>
    <w:rsid w:val="00F149FB"/>
    <w:rsid w:val="00F160B8"/>
    <w:rsid w:val="00F210CA"/>
    <w:rsid w:val="00F25F37"/>
    <w:rsid w:val="00F2614A"/>
    <w:rsid w:val="00F32DB1"/>
    <w:rsid w:val="00F51DE0"/>
    <w:rsid w:val="00F56641"/>
    <w:rsid w:val="00F6001F"/>
    <w:rsid w:val="00F64250"/>
    <w:rsid w:val="00F82D85"/>
    <w:rsid w:val="00F83116"/>
    <w:rsid w:val="00F867DB"/>
    <w:rsid w:val="00F86C31"/>
    <w:rsid w:val="00F901DB"/>
    <w:rsid w:val="00F94826"/>
    <w:rsid w:val="00FA5092"/>
    <w:rsid w:val="00FA6003"/>
    <w:rsid w:val="00FA6657"/>
    <w:rsid w:val="00FB4221"/>
    <w:rsid w:val="00FB56E4"/>
    <w:rsid w:val="00FB7547"/>
    <w:rsid w:val="00FC1F74"/>
    <w:rsid w:val="00FC2FD6"/>
    <w:rsid w:val="00FC58CF"/>
    <w:rsid w:val="00FD2A4D"/>
    <w:rsid w:val="00FD466A"/>
    <w:rsid w:val="00FE0FDC"/>
    <w:rsid w:val="00FE40A0"/>
    <w:rsid w:val="00FF4599"/>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371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3">
    <w:name w:val="heading 3"/>
    <w:basedOn w:val="Normal"/>
    <w:next w:val="Normal"/>
    <w:link w:val="Heading3Char"/>
    <w:semiHidden/>
    <w:unhideWhenUsed/>
    <w:qFormat/>
    <w:rsid w:val="001365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semiHidden/>
    <w:unhideWhenUsed/>
    <w:qFormat/>
    <w:rsid w:val="00136584"/>
    <w:pPr>
      <w:keepNext/>
      <w:jc w:val="center"/>
      <w:outlineLvl w:val="4"/>
    </w:pPr>
    <w:rPr>
      <w:rFonts w:ascii="Times New Roman" w:hAnsi="Times New Roman"/>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5Char">
    <w:name w:val="Heading 5 Char"/>
    <w:basedOn w:val="DefaultParagraphFont"/>
    <w:link w:val="Heading5"/>
    <w:semiHidden/>
    <w:rsid w:val="00136584"/>
    <w:rPr>
      <w:b/>
      <w:sz w:val="28"/>
    </w:rPr>
  </w:style>
  <w:style w:type="paragraph" w:styleId="BodyText2">
    <w:name w:val="Body Text 2"/>
    <w:basedOn w:val="Normal"/>
    <w:link w:val="BodyText2Char"/>
    <w:rsid w:val="00136584"/>
    <w:pPr>
      <w:tabs>
        <w:tab w:val="left" w:pos="-720"/>
        <w:tab w:val="left" w:pos="0"/>
      </w:tabs>
      <w:suppressAutoHyphens/>
      <w:ind w:left="720"/>
      <w:jc w:val="both"/>
    </w:pPr>
    <w:rPr>
      <w:rFonts w:ascii="Times New Roman" w:hAnsi="Times New Roman"/>
      <w:snapToGrid/>
      <w:spacing w:val="-3"/>
      <w:sz w:val="24"/>
    </w:rPr>
  </w:style>
  <w:style w:type="character" w:customStyle="1" w:styleId="BodyText2Char">
    <w:name w:val="Body Text 2 Char"/>
    <w:basedOn w:val="DefaultParagraphFont"/>
    <w:link w:val="BodyText2"/>
    <w:rsid w:val="00136584"/>
    <w:rPr>
      <w:spacing w:val="-3"/>
      <w:sz w:val="24"/>
    </w:rPr>
  </w:style>
  <w:style w:type="character" w:customStyle="1" w:styleId="Heading3Char">
    <w:name w:val="Heading 3 Char"/>
    <w:basedOn w:val="DefaultParagraphFont"/>
    <w:link w:val="Heading3"/>
    <w:semiHidden/>
    <w:rsid w:val="00136584"/>
    <w:rPr>
      <w:rFonts w:asciiTheme="majorHAnsi" w:eastAsiaTheme="majorEastAsia" w:hAnsiTheme="majorHAnsi" w:cstheme="majorBidi"/>
      <w:snapToGrid w:val="0"/>
      <w:color w:val="1F4D78" w:themeColor="accent1" w:themeShade="7F"/>
      <w:sz w:val="24"/>
      <w:szCs w:val="24"/>
    </w:rPr>
  </w:style>
  <w:style w:type="paragraph" w:styleId="BodyTextIndent2">
    <w:name w:val="Body Text Indent 2"/>
    <w:basedOn w:val="Normal"/>
    <w:link w:val="BodyTextIndent2Char"/>
    <w:rsid w:val="00136584"/>
    <w:pPr>
      <w:spacing w:after="120" w:line="480" w:lineRule="auto"/>
      <w:ind w:left="360"/>
    </w:pPr>
  </w:style>
  <w:style w:type="character" w:customStyle="1" w:styleId="BodyTextIndent2Char">
    <w:name w:val="Body Text Indent 2 Char"/>
    <w:basedOn w:val="DefaultParagraphFont"/>
    <w:link w:val="BodyTextIndent2"/>
    <w:rsid w:val="00136584"/>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763452390">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8201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Hocker, Annette (ACF) (CTR)</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see the notes in the supporting statement regarding ACF-required language.  
From Annette: Please see my notes to “QA” in comments.  Also, see email 9/11 for notes to Scott (too long to include here)
</Special_x0020_Instructions>
    <DFS_x0020_Approvals_x0020_Required xmlns="cf66350c-e5f5-496e-8baa-e79729714339">
      <Value>Linda Boyer</Value>
      <Value>Scott Hale</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2020-09-18T04:00:00+00:00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66350c-e5f5-496e-8baa-e79729714339"/>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0B9681E-71D7-4131-8F8E-E58AFCA12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40EEA-83A0-4E1D-A173-EF8EB131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2801</Words>
  <Characters>16224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2020-10-26T14:41:00Z</dcterms:created>
  <dcterms:modified xsi:type="dcterms:W3CDTF">2020-10-26T14:41:00Z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33d46c6f-39c5-4107-98e3-6111893532f5,4;7f410b9a-d0e1-44a7-af3a-8f036a21a3b1,18;7f410b9a-d0e1-44a7-af3a-8f036a21a3b1,6;33d46c6f-39c5-4107-98e3-6111893532f5,8;</vt:lpwstr>
  </property>
</Properties>
</file>