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E2FD6" w:rsidR="00320387" w:rsidP="00320387" w:rsidRDefault="00320387" w14:paraId="6EEA6BB7" w14:textId="77777777">
      <w:pPr>
        <w:pStyle w:val="Title"/>
        <w:keepNext w:val="0"/>
        <w:keepLines w:val="0"/>
        <w:pBdr>
          <w:top w:val="none" w:color="auto" w:sz="0" w:space="0"/>
        </w:pBdr>
        <w:spacing w:before="0" w:after="0" w:line="240" w:lineRule="auto"/>
        <w:rPr>
          <w:rFonts w:ascii="Times New Roman" w:hAnsi="Times New Roman"/>
          <w:spacing w:val="0"/>
          <w:sz w:val="24"/>
          <w:szCs w:val="24"/>
        </w:rPr>
      </w:pPr>
    </w:p>
    <w:p w:rsidRPr="005E2FD6" w:rsidR="00320387" w:rsidP="00320387" w:rsidRDefault="00320387" w14:paraId="6EEA6BB8" w14:textId="77777777">
      <w:pPr>
        <w:keepNext/>
        <w:numPr>
          <w:ilvl w:val="0"/>
          <w:numId w:val="1"/>
        </w:numPr>
        <w:tabs>
          <w:tab w:val="left" w:pos="360"/>
        </w:tabs>
        <w:rPr>
          <w:rFonts w:cs="Times New Roman"/>
          <w:b/>
          <w:i/>
          <w:szCs w:val="24"/>
        </w:rPr>
      </w:pPr>
      <w:r w:rsidRPr="005E2FD6">
        <w:rPr>
          <w:rFonts w:cs="Times New Roman"/>
          <w:b/>
          <w:i/>
          <w:szCs w:val="24"/>
        </w:rPr>
        <w:t>Explain the circumstances that make the collection of information necessary.  Identify any legal or administrative requirements that necessitate the collection.  Attach a copy of the appropriate section of each statu</w:t>
      </w:r>
      <w:r w:rsidRPr="005E2FD6" w:rsidR="002643DB">
        <w:rPr>
          <w:rFonts w:cs="Times New Roman"/>
          <w:b/>
          <w:i/>
          <w:szCs w:val="24"/>
        </w:rPr>
        <w:t>t</w:t>
      </w:r>
      <w:r w:rsidRPr="005E2FD6">
        <w:rPr>
          <w:rFonts w:cs="Times New Roman"/>
          <w:b/>
          <w:i/>
          <w:szCs w:val="24"/>
        </w:rPr>
        <w:t>e and regulation mandating or authorizing the collection of information.  (Annotate the CFR parts/sections affected).</w:t>
      </w:r>
    </w:p>
    <w:p w:rsidRPr="005E2FD6" w:rsidR="00320387" w:rsidP="00320387" w:rsidRDefault="00320387" w14:paraId="6EEA6BB9" w14:textId="77777777">
      <w:pPr>
        <w:keepNext/>
        <w:numPr>
          <w:ilvl w:val="12"/>
          <w:numId w:val="0"/>
        </w:numPr>
        <w:ind w:left="360"/>
        <w:rPr>
          <w:rFonts w:cs="Times New Roman"/>
          <w:szCs w:val="24"/>
        </w:rPr>
      </w:pPr>
    </w:p>
    <w:p w:rsidRPr="005E2FD6" w:rsidR="002B4200" w:rsidP="002B4200" w:rsidRDefault="00611038" w14:paraId="42132B0A" w14:textId="313975C4">
      <w:pPr>
        <w:keepNext/>
        <w:numPr>
          <w:ilvl w:val="12"/>
          <w:numId w:val="0"/>
        </w:numPr>
        <w:ind w:left="360"/>
        <w:rPr>
          <w:rFonts w:cs="Times New Roman"/>
          <w:color w:val="auto"/>
          <w:spacing w:val="-5"/>
          <w:szCs w:val="24"/>
        </w:rPr>
      </w:pPr>
      <w:r w:rsidRPr="005E2FD6">
        <w:rPr>
          <w:rFonts w:cs="Times New Roman"/>
          <w:color w:val="auto"/>
          <w:spacing w:val="-5"/>
          <w:szCs w:val="24"/>
        </w:rPr>
        <w:t xml:space="preserve">Under the Aviation and Transportation Security Act (ATSA), TSA is responsible for security in all modes of transportation, including screening operations for passenger air transportation and for carrying out such other duties it considers appropriate relating to transportation security. </w:t>
      </w:r>
      <w:r w:rsidRPr="005E2FD6" w:rsidR="004A234E">
        <w:rPr>
          <w:rFonts w:cs="Times New Roman"/>
          <w:color w:val="auto"/>
          <w:spacing w:val="-5"/>
          <w:szCs w:val="24"/>
        </w:rPr>
        <w:t xml:space="preserve"> </w:t>
      </w:r>
      <w:r w:rsidRPr="000962A1">
        <w:rPr>
          <w:rFonts w:cs="Times New Roman"/>
          <w:i/>
          <w:color w:val="auto"/>
          <w:spacing w:val="-5"/>
          <w:szCs w:val="24"/>
        </w:rPr>
        <w:t>See</w:t>
      </w:r>
      <w:r w:rsidRPr="005E2FD6">
        <w:rPr>
          <w:rFonts w:cs="Times New Roman"/>
          <w:color w:val="auto"/>
          <w:spacing w:val="-5"/>
          <w:szCs w:val="24"/>
        </w:rPr>
        <w:t xml:space="preserve"> sec. 101(a) of ATSA, Pub. L. 107-71 (115 Stat. 597-598, Nov. 19, 20</w:t>
      </w:r>
      <w:r w:rsidRPr="00926076">
        <w:rPr>
          <w:rFonts w:cs="Times New Roman"/>
          <w:color w:val="auto"/>
          <w:spacing w:val="-5"/>
          <w:szCs w:val="24"/>
        </w:rPr>
        <w:t xml:space="preserve">01), </w:t>
      </w:r>
      <w:r w:rsidR="00487C84">
        <w:rPr>
          <w:rFonts w:cs="Times New Roman"/>
          <w:color w:val="auto"/>
          <w:spacing w:val="-5"/>
          <w:szCs w:val="24"/>
        </w:rPr>
        <w:t xml:space="preserve">as </w:t>
      </w:r>
      <w:r w:rsidRPr="00926076">
        <w:rPr>
          <w:rFonts w:cs="Times New Roman"/>
          <w:color w:val="auto"/>
          <w:spacing w:val="-5"/>
          <w:szCs w:val="24"/>
        </w:rPr>
        <w:t>codified at 49 U.S.C. 114</w:t>
      </w:r>
      <w:r w:rsidRPr="00926076" w:rsidR="00C62165">
        <w:rPr>
          <w:rFonts w:cs="Times New Roman"/>
          <w:color w:val="auto"/>
          <w:spacing w:val="-5"/>
          <w:szCs w:val="24"/>
        </w:rPr>
        <w:t>(</w:t>
      </w:r>
      <w:r w:rsidRPr="00926076">
        <w:rPr>
          <w:rFonts w:cs="Times New Roman"/>
          <w:color w:val="auto"/>
          <w:spacing w:val="-5"/>
          <w:szCs w:val="24"/>
        </w:rPr>
        <w:t>d</w:t>
      </w:r>
      <w:r w:rsidRPr="00926076" w:rsidR="00C62165">
        <w:rPr>
          <w:rFonts w:cs="Times New Roman"/>
          <w:color w:val="auto"/>
          <w:spacing w:val="-5"/>
          <w:szCs w:val="24"/>
        </w:rPr>
        <w:t>)</w:t>
      </w:r>
      <w:r w:rsidRPr="00926076">
        <w:rPr>
          <w:rFonts w:cs="Times New Roman"/>
          <w:color w:val="auto"/>
          <w:spacing w:val="-5"/>
          <w:szCs w:val="24"/>
        </w:rPr>
        <w:t xml:space="preserve"> and </w:t>
      </w:r>
      <w:r w:rsidRPr="00926076" w:rsidR="00C62165">
        <w:rPr>
          <w:rFonts w:cs="Times New Roman"/>
          <w:color w:val="auto"/>
          <w:spacing w:val="-5"/>
          <w:szCs w:val="24"/>
        </w:rPr>
        <w:t>(</w:t>
      </w:r>
      <w:r w:rsidRPr="00926076">
        <w:rPr>
          <w:rFonts w:cs="Times New Roman"/>
          <w:color w:val="auto"/>
          <w:spacing w:val="-5"/>
          <w:szCs w:val="24"/>
        </w:rPr>
        <w:t>f</w:t>
      </w:r>
      <w:r w:rsidRPr="00926076" w:rsidR="00C62165">
        <w:rPr>
          <w:rFonts w:cs="Times New Roman"/>
          <w:color w:val="auto"/>
          <w:spacing w:val="-5"/>
          <w:szCs w:val="24"/>
        </w:rPr>
        <w:t>)</w:t>
      </w:r>
      <w:r w:rsidRPr="00926076">
        <w:rPr>
          <w:rFonts w:cs="Times New Roman"/>
          <w:color w:val="auto"/>
          <w:spacing w:val="-5"/>
          <w:szCs w:val="24"/>
        </w:rPr>
        <w:t xml:space="preserve">. </w:t>
      </w:r>
      <w:r w:rsidRPr="00926076" w:rsidR="001454D0">
        <w:rPr>
          <w:rFonts w:cs="Times New Roman"/>
          <w:color w:val="auto"/>
          <w:spacing w:val="-5"/>
          <w:szCs w:val="24"/>
        </w:rPr>
        <w:t xml:space="preserve"> </w:t>
      </w:r>
      <w:r w:rsidRPr="00926076" w:rsidR="002B4200">
        <w:rPr>
          <w:rFonts w:cs="Times New Roman"/>
          <w:color w:val="auto"/>
          <w:spacing w:val="-5"/>
          <w:szCs w:val="24"/>
        </w:rPr>
        <w:t xml:space="preserve">DHS Directive 110-02 established the Department of Homeland Security (DHS) policy with respect to the acceptance of public speaking invitations by DHS employees and formally implemented the Office of Public Affairs DHS Speakers Bureau as well as DHS Component speaker bureaus.  </w:t>
      </w:r>
      <w:r w:rsidRPr="00926076">
        <w:rPr>
          <w:rFonts w:cs="Times New Roman"/>
          <w:color w:val="auto"/>
          <w:spacing w:val="-5"/>
          <w:szCs w:val="24"/>
        </w:rPr>
        <w:t>Based on these requirements</w:t>
      </w:r>
      <w:r w:rsidRPr="00926076" w:rsidR="002B4200">
        <w:rPr>
          <w:rFonts w:cs="Times New Roman"/>
          <w:color w:val="auto"/>
          <w:spacing w:val="-5"/>
          <w:szCs w:val="24"/>
        </w:rPr>
        <w:t xml:space="preserve">, TSA created its own Speaker Bureau and modeled it after the DHS Speakers Bureau process to allow for the acceptance of public speaking invitations. </w:t>
      </w:r>
    </w:p>
    <w:p w:rsidRPr="005E2FD6" w:rsidR="002B4200" w:rsidP="002B4200" w:rsidRDefault="002B4200" w14:paraId="0458D46F" w14:textId="77777777">
      <w:pPr>
        <w:keepNext/>
        <w:numPr>
          <w:ilvl w:val="12"/>
          <w:numId w:val="0"/>
        </w:numPr>
        <w:ind w:left="360"/>
        <w:rPr>
          <w:rFonts w:cs="Times New Roman"/>
          <w:color w:val="auto"/>
          <w:spacing w:val="-5"/>
          <w:szCs w:val="24"/>
        </w:rPr>
      </w:pPr>
    </w:p>
    <w:p w:rsidRPr="00926076" w:rsidR="002B4200" w:rsidP="00487C84" w:rsidRDefault="002B4200" w14:paraId="003F4E01" w14:textId="1470D11E">
      <w:pPr>
        <w:keepNext/>
        <w:numPr>
          <w:ilvl w:val="12"/>
          <w:numId w:val="0"/>
        </w:numPr>
        <w:ind w:left="360"/>
        <w:rPr>
          <w:rFonts w:cs="Times New Roman"/>
          <w:color w:val="auto"/>
          <w:spacing w:val="-5"/>
          <w:szCs w:val="24"/>
        </w:rPr>
      </w:pPr>
      <w:r w:rsidRPr="005E2FD6">
        <w:rPr>
          <w:rFonts w:cs="Times New Roman"/>
          <w:color w:val="auto"/>
          <w:spacing w:val="-5"/>
          <w:szCs w:val="24"/>
        </w:rPr>
        <w:t xml:space="preserve"> To comply with the policy, TSA created the Speaker Request Form, which collects information on the requestor and the event a speaker would attend.</w:t>
      </w:r>
      <w:r w:rsidRPr="005E2FD6" w:rsidR="007E77D2">
        <w:rPr>
          <w:rFonts w:cs="Times New Roman"/>
          <w:color w:val="auto"/>
          <w:spacing w:val="-5"/>
          <w:szCs w:val="24"/>
        </w:rPr>
        <w:t xml:space="preserve"> </w:t>
      </w:r>
      <w:r w:rsidRPr="00926076">
        <w:rPr>
          <w:rFonts w:cs="Times New Roman"/>
          <w:color w:val="auto"/>
          <w:spacing w:val="-5"/>
          <w:szCs w:val="24"/>
        </w:rPr>
        <w:t xml:space="preserve"> TSA is requesting OMB approval of th</w:t>
      </w:r>
      <w:r w:rsidR="00487C84">
        <w:rPr>
          <w:rFonts w:cs="Times New Roman"/>
          <w:color w:val="auto"/>
          <w:spacing w:val="-5"/>
          <w:szCs w:val="24"/>
        </w:rPr>
        <w:t xml:space="preserve">is form as a </w:t>
      </w:r>
      <w:r w:rsidRPr="00926076">
        <w:rPr>
          <w:rFonts w:cs="Times New Roman"/>
          <w:color w:val="auto"/>
          <w:spacing w:val="-5"/>
          <w:szCs w:val="24"/>
        </w:rPr>
        <w:t>Common Form to permit Federal agency users beyond the agency that created the form (e.g., Department of Homeland Security or U.S. Office of Personnel Management) to streamline the information collection process in coordination with OMB.</w:t>
      </w:r>
    </w:p>
    <w:p w:rsidRPr="00926076" w:rsidR="002B4200" w:rsidP="00320387" w:rsidRDefault="002B4200" w14:paraId="25182610" w14:textId="77777777">
      <w:pPr>
        <w:pStyle w:val="IndexHeading"/>
        <w:keepNext w:val="0"/>
        <w:tabs>
          <w:tab w:val="left" w:pos="360"/>
        </w:tabs>
        <w:spacing w:line="240" w:lineRule="auto"/>
        <w:rPr>
          <w:rFonts w:ascii="Times New Roman" w:hAnsi="Times New Roman"/>
          <w:szCs w:val="24"/>
        </w:rPr>
      </w:pPr>
    </w:p>
    <w:p w:rsidRPr="00926076" w:rsidR="00320387" w:rsidP="00320387" w:rsidRDefault="00320387" w14:paraId="6EEA6BBC" w14:textId="77777777">
      <w:pPr>
        <w:keepNext/>
        <w:numPr>
          <w:ilvl w:val="0"/>
          <w:numId w:val="1"/>
        </w:numPr>
        <w:tabs>
          <w:tab w:val="left" w:pos="360"/>
        </w:tabs>
        <w:rPr>
          <w:rFonts w:cs="Times New Roman"/>
          <w:b/>
          <w:i/>
          <w:szCs w:val="24"/>
        </w:rPr>
      </w:pPr>
      <w:r w:rsidRPr="00926076">
        <w:rPr>
          <w:rFonts w:cs="Times New Roman"/>
          <w:b/>
          <w:i/>
          <w:szCs w:val="24"/>
        </w:rPr>
        <w:t>Indicate how, by whom, and for what purpose the information is to be used.  Except for a new collection, indicate the actual use the agency has made of the information received from the current collection.</w:t>
      </w:r>
    </w:p>
    <w:p w:rsidRPr="00926076" w:rsidR="00320387" w:rsidP="00320387" w:rsidRDefault="00320387" w14:paraId="6EEA6BBD" w14:textId="77777777">
      <w:pPr>
        <w:keepNext/>
        <w:numPr>
          <w:ilvl w:val="12"/>
          <w:numId w:val="0"/>
        </w:numPr>
        <w:ind w:left="360"/>
        <w:rPr>
          <w:rFonts w:cs="Times New Roman"/>
          <w:szCs w:val="24"/>
        </w:rPr>
      </w:pPr>
    </w:p>
    <w:p w:rsidRPr="00926076" w:rsidR="006428F8" w:rsidP="006428F8" w:rsidRDefault="006428F8" w14:paraId="5A886080" w14:textId="72E89BA1">
      <w:pPr>
        <w:numPr>
          <w:ilvl w:val="12"/>
          <w:numId w:val="0"/>
        </w:numPr>
        <w:ind w:left="360"/>
        <w:rPr>
          <w:rFonts w:cs="Times New Roman"/>
          <w:szCs w:val="24"/>
        </w:rPr>
      </w:pPr>
      <w:r w:rsidRPr="00926076">
        <w:rPr>
          <w:rFonts w:cs="Times New Roman"/>
          <w:szCs w:val="24"/>
        </w:rPr>
        <w:t xml:space="preserve">The </w:t>
      </w:r>
      <w:r w:rsidR="00487C84">
        <w:rPr>
          <w:rFonts w:cs="Times New Roman"/>
          <w:szCs w:val="24"/>
        </w:rPr>
        <w:t xml:space="preserve">Speaker Request Form </w:t>
      </w:r>
      <w:r w:rsidRPr="00926076">
        <w:rPr>
          <w:rFonts w:cs="Times New Roman"/>
          <w:szCs w:val="24"/>
        </w:rPr>
        <w:t xml:space="preserve">requests </w:t>
      </w:r>
      <w:r w:rsidR="00487C84">
        <w:rPr>
          <w:rFonts w:cs="Times New Roman"/>
          <w:szCs w:val="24"/>
        </w:rPr>
        <w:t xml:space="preserve">information about the organization requesting a speaker, including </w:t>
      </w:r>
      <w:r w:rsidRPr="00926076">
        <w:rPr>
          <w:rFonts w:cs="Times New Roman"/>
          <w:szCs w:val="24"/>
        </w:rPr>
        <w:t>the name of the organization</w:t>
      </w:r>
      <w:r w:rsidR="00487C84">
        <w:rPr>
          <w:rFonts w:cs="Times New Roman"/>
          <w:szCs w:val="24"/>
        </w:rPr>
        <w:t xml:space="preserve">; whether </w:t>
      </w:r>
      <w:r w:rsidRPr="00926076">
        <w:rPr>
          <w:rFonts w:cs="Times New Roman"/>
          <w:szCs w:val="24"/>
        </w:rPr>
        <w:t>it is a profit or nonprofit organization</w:t>
      </w:r>
      <w:r w:rsidRPr="00926076" w:rsidR="008A61EC">
        <w:rPr>
          <w:rFonts w:cs="Times New Roman"/>
          <w:szCs w:val="24"/>
        </w:rPr>
        <w:t>;</w:t>
      </w:r>
      <w:r w:rsidRPr="00926076">
        <w:rPr>
          <w:rFonts w:cs="Times New Roman"/>
          <w:szCs w:val="24"/>
        </w:rPr>
        <w:t xml:space="preserve"> the point of contact information for the person coordinating the event</w:t>
      </w:r>
      <w:r w:rsidRPr="00926076" w:rsidR="008A61EC">
        <w:rPr>
          <w:rFonts w:cs="Times New Roman"/>
          <w:szCs w:val="24"/>
        </w:rPr>
        <w:t xml:space="preserve">; </w:t>
      </w:r>
      <w:r w:rsidRPr="00926076">
        <w:rPr>
          <w:rFonts w:cs="Times New Roman"/>
          <w:szCs w:val="24"/>
        </w:rPr>
        <w:t>the date, time, and location of the event</w:t>
      </w:r>
      <w:r w:rsidRPr="00926076" w:rsidR="008A61EC">
        <w:rPr>
          <w:rFonts w:cs="Times New Roman"/>
          <w:szCs w:val="24"/>
        </w:rPr>
        <w:t>;</w:t>
      </w:r>
      <w:r w:rsidRPr="00926076">
        <w:rPr>
          <w:rFonts w:cs="Times New Roman"/>
          <w:szCs w:val="24"/>
        </w:rPr>
        <w:t xml:space="preserve"> the type of event (e.g. keynote, dinner, panel, interview, etc.)</w:t>
      </w:r>
      <w:r w:rsidRPr="00926076" w:rsidR="008A61EC">
        <w:rPr>
          <w:rFonts w:cs="Times New Roman"/>
          <w:szCs w:val="24"/>
        </w:rPr>
        <w:t>;</w:t>
      </w:r>
      <w:r w:rsidRPr="00926076">
        <w:rPr>
          <w:rFonts w:cs="Times New Roman"/>
          <w:szCs w:val="24"/>
        </w:rPr>
        <w:t xml:space="preserve"> the purpose of the event</w:t>
      </w:r>
      <w:r w:rsidRPr="00926076" w:rsidR="008A61EC">
        <w:rPr>
          <w:rFonts w:cs="Times New Roman"/>
          <w:szCs w:val="24"/>
        </w:rPr>
        <w:t>;</w:t>
      </w:r>
      <w:r w:rsidRPr="00926076">
        <w:rPr>
          <w:rFonts w:cs="Times New Roman"/>
          <w:szCs w:val="24"/>
        </w:rPr>
        <w:t xml:space="preserve"> the topics of discussion</w:t>
      </w:r>
      <w:r w:rsidRPr="00926076" w:rsidR="008A61EC">
        <w:rPr>
          <w:rFonts w:cs="Times New Roman"/>
          <w:szCs w:val="24"/>
        </w:rPr>
        <w:t>;</w:t>
      </w:r>
      <w:r w:rsidRPr="00926076">
        <w:rPr>
          <w:rFonts w:cs="Times New Roman"/>
          <w:szCs w:val="24"/>
        </w:rPr>
        <w:t xml:space="preserve"> the audience makeup</w:t>
      </w:r>
      <w:r w:rsidRPr="00926076" w:rsidR="008A61EC">
        <w:rPr>
          <w:rFonts w:cs="Times New Roman"/>
          <w:szCs w:val="24"/>
        </w:rPr>
        <w:t>;</w:t>
      </w:r>
      <w:r w:rsidRPr="00926076">
        <w:rPr>
          <w:rFonts w:cs="Times New Roman"/>
          <w:szCs w:val="24"/>
        </w:rPr>
        <w:t xml:space="preserve"> other notable guests</w:t>
      </w:r>
      <w:r w:rsidRPr="00926076" w:rsidR="008A61EC">
        <w:rPr>
          <w:rFonts w:cs="Times New Roman"/>
          <w:szCs w:val="24"/>
        </w:rPr>
        <w:t>;</w:t>
      </w:r>
      <w:r w:rsidRPr="00926076">
        <w:rPr>
          <w:rFonts w:cs="Times New Roman"/>
          <w:szCs w:val="24"/>
        </w:rPr>
        <w:t xml:space="preserve"> and</w:t>
      </w:r>
      <w:r w:rsidR="00487C84">
        <w:rPr>
          <w:rFonts w:cs="Times New Roman"/>
          <w:szCs w:val="24"/>
        </w:rPr>
        <w:t>,</w:t>
      </w:r>
      <w:r w:rsidRPr="00926076">
        <w:rPr>
          <w:rFonts w:cs="Times New Roman"/>
          <w:szCs w:val="24"/>
        </w:rPr>
        <w:t xml:space="preserve"> if media will be attending. </w:t>
      </w:r>
    </w:p>
    <w:p w:rsidRPr="00926076" w:rsidR="006428F8" w:rsidP="006428F8" w:rsidRDefault="006428F8" w14:paraId="3CEAEF29" w14:textId="77777777">
      <w:pPr>
        <w:numPr>
          <w:ilvl w:val="12"/>
          <w:numId w:val="0"/>
        </w:numPr>
        <w:ind w:left="360"/>
        <w:rPr>
          <w:rFonts w:cs="Times New Roman"/>
          <w:szCs w:val="24"/>
        </w:rPr>
      </w:pPr>
      <w:r w:rsidRPr="00926076">
        <w:rPr>
          <w:rFonts w:cs="Times New Roman"/>
          <w:szCs w:val="24"/>
        </w:rPr>
        <w:tab/>
      </w:r>
    </w:p>
    <w:p w:rsidRPr="00926076" w:rsidR="006428F8" w:rsidP="006428F8" w:rsidRDefault="00A62B6C" w14:paraId="0A8E3C30" w14:textId="5D76E53C">
      <w:pPr>
        <w:numPr>
          <w:ilvl w:val="12"/>
          <w:numId w:val="0"/>
        </w:numPr>
        <w:ind w:left="360"/>
        <w:rPr>
          <w:rFonts w:cs="Times New Roman"/>
          <w:szCs w:val="24"/>
        </w:rPr>
      </w:pPr>
      <w:r w:rsidRPr="00926076">
        <w:rPr>
          <w:rFonts w:cs="Times New Roman"/>
          <w:szCs w:val="24"/>
        </w:rPr>
        <w:t xml:space="preserve">This basic contact information is needed to respond to the requestor, determine where to find a TSA speaker geographically, and </w:t>
      </w:r>
      <w:r w:rsidRPr="00926076" w:rsidR="008A61EC">
        <w:rPr>
          <w:rFonts w:cs="Times New Roman"/>
          <w:szCs w:val="24"/>
        </w:rPr>
        <w:t xml:space="preserve">determine </w:t>
      </w:r>
      <w:r w:rsidRPr="00926076">
        <w:rPr>
          <w:rFonts w:cs="Times New Roman"/>
          <w:szCs w:val="24"/>
        </w:rPr>
        <w:t xml:space="preserve">what resources would be needed to send a speaker to the event.  TSA also collects information to determine if it is in the best interests of the agency to send a speaker to the speaking engagement, if it aligns with the agency’s communication goals, and if it is, who should speak on behalf of the agency on the requested topics.  The information is collected only once for any engagement and is completely </w:t>
      </w:r>
      <w:r w:rsidRPr="00926076">
        <w:rPr>
          <w:rFonts w:cs="Times New Roman"/>
          <w:szCs w:val="24"/>
        </w:rPr>
        <w:lastRenderedPageBreak/>
        <w:t>voluntary on the part of the requestor.</w:t>
      </w:r>
      <w:r w:rsidRPr="00926076" w:rsidR="0095535C">
        <w:rPr>
          <w:rFonts w:cs="Times New Roman"/>
          <w:szCs w:val="24"/>
        </w:rPr>
        <w:t xml:space="preserve">  The form streamlines the TSA Speaker Request’s coordination and reduces and confusion with the requestor.</w:t>
      </w:r>
      <w:r w:rsidRPr="00926076" w:rsidR="006428F8">
        <w:rPr>
          <w:rFonts w:cs="Times New Roman"/>
          <w:szCs w:val="24"/>
        </w:rPr>
        <w:tab/>
      </w:r>
    </w:p>
    <w:p w:rsidRPr="00926076" w:rsidR="006428F8" w:rsidP="00B53833" w:rsidRDefault="006428F8" w14:paraId="6C7B506B" w14:textId="77777777">
      <w:pPr>
        <w:numPr>
          <w:ilvl w:val="12"/>
          <w:numId w:val="0"/>
        </w:numPr>
        <w:ind w:left="360"/>
        <w:rPr>
          <w:rFonts w:cs="Times New Roman"/>
          <w:szCs w:val="24"/>
        </w:rPr>
      </w:pPr>
      <w:r w:rsidRPr="00926076">
        <w:rPr>
          <w:rFonts w:cs="Times New Roman"/>
          <w:szCs w:val="24"/>
        </w:rPr>
        <w:tab/>
      </w:r>
    </w:p>
    <w:p w:rsidRPr="00926076" w:rsidR="002B4200" w:rsidP="00B53833" w:rsidRDefault="00A62B6C" w14:paraId="15A1902D" w14:textId="20AEBDF1">
      <w:pPr>
        <w:numPr>
          <w:ilvl w:val="12"/>
          <w:numId w:val="0"/>
        </w:numPr>
        <w:ind w:left="360"/>
        <w:rPr>
          <w:rFonts w:cs="Times New Roman"/>
          <w:szCs w:val="24"/>
        </w:rPr>
      </w:pPr>
      <w:r w:rsidRPr="00926076">
        <w:rPr>
          <w:rFonts w:cs="Times New Roman"/>
          <w:szCs w:val="24"/>
        </w:rPr>
        <w:t xml:space="preserve">TSA Speaker’s Bureau will use the information on the form to determine which TSA speaker may attend the speaking engagement, if any.  The organization and point of contact information is only shared with the proposed TSA speaker to allow the speaker to coordinate the day of logistics.  The event information may be shared among TSA offices, particularly within the Strategic Communications and Public Affairs office to identify greater opportunities to align the engagement or the organization with its communication goals and possibly promote the TSA speaker on other external platforms.  </w:t>
      </w:r>
    </w:p>
    <w:p w:rsidRPr="00926076" w:rsidR="00320387" w:rsidP="00320387" w:rsidRDefault="00320387" w14:paraId="6EEA6BBF" w14:textId="77777777">
      <w:pPr>
        <w:numPr>
          <w:ilvl w:val="12"/>
          <w:numId w:val="0"/>
        </w:numPr>
        <w:rPr>
          <w:rFonts w:cs="Times New Roman"/>
          <w:szCs w:val="24"/>
        </w:rPr>
      </w:pPr>
    </w:p>
    <w:p w:rsidRPr="00926076" w:rsidR="00320387" w:rsidP="00320387" w:rsidRDefault="00320387" w14:paraId="6EEA6BC0" w14:textId="77777777">
      <w:pPr>
        <w:keepNext/>
        <w:numPr>
          <w:ilvl w:val="0"/>
          <w:numId w:val="1"/>
        </w:numPr>
        <w:tabs>
          <w:tab w:val="left" w:pos="360"/>
        </w:tabs>
        <w:rPr>
          <w:rFonts w:cs="Times New Roman"/>
          <w:b/>
          <w:i/>
          <w:szCs w:val="24"/>
        </w:rPr>
      </w:pPr>
      <w:r w:rsidRPr="00926076">
        <w:rPr>
          <w:rFonts w:cs="Times New Roman"/>
          <w:b/>
          <w:i/>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901CE7">
        <w:rPr>
          <w:rFonts w:cs="Times New Roman"/>
          <w:snapToGrid w:val="0"/>
          <w:szCs w:val="24"/>
        </w:rPr>
        <w:t xml:space="preserve">  </w:t>
      </w:r>
      <w:r w:rsidRPr="005E2FD6">
        <w:rPr>
          <w:rFonts w:cs="Times New Roman"/>
          <w:b/>
          <w:i/>
          <w:snapToGrid w:val="0"/>
          <w:szCs w:val="24"/>
        </w:rPr>
        <w:t>[Effective 03/22/01, your response must SPECIFICALLY reference the Government Paperwork Elimination Act (GPEA), which addresses electronic filing and recordkeeping, and what you are doing to adhere to it.  You must explain how you will provide a fully electronic r</w:t>
      </w:r>
      <w:r w:rsidRPr="00926076">
        <w:rPr>
          <w:rFonts w:cs="Times New Roman"/>
          <w:b/>
          <w:i/>
          <w:snapToGrid w:val="0"/>
          <w:szCs w:val="24"/>
        </w:rPr>
        <w:t>eporting option by October 2003, or an explanation of why this is not practicable.]</w:t>
      </w:r>
    </w:p>
    <w:p w:rsidRPr="00926076" w:rsidR="00320387" w:rsidP="00320387" w:rsidRDefault="00320387" w14:paraId="6EEA6BC1" w14:textId="77777777">
      <w:pPr>
        <w:keepNext/>
        <w:numPr>
          <w:ilvl w:val="12"/>
          <w:numId w:val="0"/>
        </w:numPr>
        <w:ind w:left="360"/>
        <w:rPr>
          <w:rFonts w:cs="Times New Roman"/>
          <w:szCs w:val="24"/>
        </w:rPr>
      </w:pPr>
    </w:p>
    <w:p w:rsidRPr="00926076" w:rsidR="006428F8" w:rsidP="006428F8" w:rsidRDefault="006428F8" w14:paraId="55E3C834" w14:textId="3D12BBC5">
      <w:pPr>
        <w:numPr>
          <w:ilvl w:val="12"/>
          <w:numId w:val="0"/>
        </w:numPr>
        <w:ind w:left="360"/>
        <w:rPr>
          <w:rFonts w:cs="Times New Roman"/>
          <w:szCs w:val="24"/>
        </w:rPr>
      </w:pPr>
      <w:r w:rsidRPr="00926076">
        <w:rPr>
          <w:rFonts w:cs="Times New Roman"/>
          <w:szCs w:val="24"/>
        </w:rPr>
        <w:t xml:space="preserve">The </w:t>
      </w:r>
      <w:r w:rsidR="00487C84">
        <w:rPr>
          <w:rFonts w:cs="Times New Roman"/>
          <w:szCs w:val="24"/>
        </w:rPr>
        <w:t xml:space="preserve">Speaker Request Form </w:t>
      </w:r>
      <w:r w:rsidRPr="00926076">
        <w:rPr>
          <w:rFonts w:cs="Times New Roman"/>
          <w:szCs w:val="24"/>
        </w:rPr>
        <w:t>is emailed to the TSA Speaker’s Bureau</w:t>
      </w:r>
      <w:r w:rsidR="00487C84">
        <w:rPr>
          <w:rFonts w:cs="Times New Roman"/>
          <w:szCs w:val="24"/>
        </w:rPr>
        <w:t xml:space="preserve">, with access and distribution </w:t>
      </w:r>
      <w:r w:rsidRPr="00926076">
        <w:rPr>
          <w:rFonts w:cs="Times New Roman"/>
          <w:szCs w:val="24"/>
        </w:rPr>
        <w:t>limited to the employees tasked with coordinating TSA speaking engagements.  Any archiving of the forms information would be on a secure and closed system, accessible by only employees with system permissions and could be used to identify trends over time.</w:t>
      </w:r>
    </w:p>
    <w:p w:rsidRPr="00926076" w:rsidR="00320387" w:rsidP="00320387" w:rsidRDefault="00320387" w14:paraId="6EEA6BC3" w14:textId="77777777">
      <w:pPr>
        <w:numPr>
          <w:ilvl w:val="12"/>
          <w:numId w:val="0"/>
        </w:numPr>
        <w:rPr>
          <w:rFonts w:cs="Times New Roman"/>
          <w:szCs w:val="24"/>
        </w:rPr>
      </w:pPr>
    </w:p>
    <w:p w:rsidRPr="00926076" w:rsidR="00320387" w:rsidP="00320387" w:rsidRDefault="00320387" w14:paraId="6EEA6BC4" w14:textId="77777777">
      <w:pPr>
        <w:keepNext/>
        <w:numPr>
          <w:ilvl w:val="0"/>
          <w:numId w:val="1"/>
        </w:numPr>
        <w:tabs>
          <w:tab w:val="left" w:pos="360"/>
        </w:tabs>
        <w:rPr>
          <w:rFonts w:cs="Times New Roman"/>
          <w:b/>
          <w:i/>
          <w:szCs w:val="24"/>
        </w:rPr>
      </w:pPr>
      <w:r w:rsidRPr="00926076">
        <w:rPr>
          <w:rFonts w:cs="Times New Roman"/>
          <w:b/>
          <w:i/>
          <w:szCs w:val="24"/>
        </w:rPr>
        <w:t>Describe efforts to identify duplication.  Show specifically why any similar information already available cannot be used or modified for use for the purpose(s) described in Item 2 above.</w:t>
      </w:r>
    </w:p>
    <w:p w:rsidRPr="00926076" w:rsidR="00320387" w:rsidP="00320387" w:rsidRDefault="00320387" w14:paraId="6EEA6BC5" w14:textId="77777777">
      <w:pPr>
        <w:keepNext/>
        <w:numPr>
          <w:ilvl w:val="12"/>
          <w:numId w:val="0"/>
        </w:numPr>
        <w:ind w:left="360"/>
        <w:rPr>
          <w:rFonts w:cs="Times New Roman"/>
          <w:szCs w:val="24"/>
        </w:rPr>
      </w:pPr>
    </w:p>
    <w:p w:rsidRPr="00926076" w:rsidR="00320387" w:rsidP="00320387" w:rsidRDefault="006428F8" w14:paraId="6EEA6BC6" w14:textId="505A8AE4">
      <w:pPr>
        <w:numPr>
          <w:ilvl w:val="12"/>
          <w:numId w:val="0"/>
        </w:numPr>
        <w:ind w:left="360"/>
        <w:rPr>
          <w:rFonts w:cs="Times New Roman"/>
          <w:szCs w:val="24"/>
        </w:rPr>
      </w:pPr>
      <w:r w:rsidRPr="00926076">
        <w:rPr>
          <w:rFonts w:cs="Times New Roman"/>
          <w:szCs w:val="24"/>
        </w:rPr>
        <w:t xml:space="preserve">There is no similar information already held by TSA that could be used for the purpose of the public submitting </w:t>
      </w:r>
      <w:r w:rsidRPr="00926076" w:rsidR="00101B96">
        <w:rPr>
          <w:rFonts w:cs="Times New Roman"/>
          <w:szCs w:val="24"/>
        </w:rPr>
        <w:t>Speaker Request Forms</w:t>
      </w:r>
      <w:r w:rsidRPr="00926076">
        <w:rPr>
          <w:rFonts w:cs="Times New Roman"/>
          <w:szCs w:val="24"/>
        </w:rPr>
        <w:t xml:space="preserve"> to denote their interests in </w:t>
      </w:r>
      <w:r w:rsidRPr="00926076" w:rsidR="00101B96">
        <w:rPr>
          <w:rFonts w:cs="Times New Roman"/>
          <w:szCs w:val="24"/>
        </w:rPr>
        <w:t>having a TSA Speaker.</w:t>
      </w:r>
    </w:p>
    <w:p w:rsidRPr="00926076" w:rsidR="00320387" w:rsidP="00320387" w:rsidRDefault="00320387" w14:paraId="6EEA6BC7" w14:textId="77777777">
      <w:pPr>
        <w:numPr>
          <w:ilvl w:val="12"/>
          <w:numId w:val="0"/>
        </w:numPr>
        <w:rPr>
          <w:rFonts w:cs="Times New Roman"/>
          <w:szCs w:val="24"/>
        </w:rPr>
      </w:pPr>
    </w:p>
    <w:p w:rsidRPr="00926076" w:rsidR="00320387" w:rsidP="00320387" w:rsidRDefault="00320387" w14:paraId="6EEA6BC8" w14:textId="77777777">
      <w:pPr>
        <w:keepNext/>
        <w:numPr>
          <w:ilvl w:val="0"/>
          <w:numId w:val="1"/>
        </w:numPr>
        <w:tabs>
          <w:tab w:val="left" w:pos="360"/>
        </w:tabs>
        <w:rPr>
          <w:rFonts w:cs="Times New Roman"/>
          <w:b/>
          <w:i/>
          <w:szCs w:val="24"/>
        </w:rPr>
      </w:pPr>
      <w:r w:rsidRPr="00926076">
        <w:rPr>
          <w:rFonts w:cs="Times New Roman"/>
          <w:b/>
          <w:i/>
          <w:szCs w:val="24"/>
        </w:rPr>
        <w:t>If the collection of information has a significant impact on a substantial number of small businesses or other small entities (Item 5 of the Paperwork Reduction Act submission form), describe the methods used to minimize burden.</w:t>
      </w:r>
    </w:p>
    <w:p w:rsidRPr="00926076" w:rsidR="00320387" w:rsidP="00320387" w:rsidRDefault="00320387" w14:paraId="6EEA6BC9" w14:textId="77777777">
      <w:pPr>
        <w:keepNext/>
        <w:numPr>
          <w:ilvl w:val="12"/>
          <w:numId w:val="0"/>
        </w:numPr>
        <w:ind w:left="360"/>
        <w:rPr>
          <w:rFonts w:cs="Times New Roman"/>
          <w:szCs w:val="24"/>
        </w:rPr>
      </w:pPr>
    </w:p>
    <w:p w:rsidRPr="00926076" w:rsidR="00320387" w:rsidP="00B53833" w:rsidRDefault="00101B96" w14:paraId="6EEA6BCB" w14:textId="7815AA91">
      <w:pPr>
        <w:numPr>
          <w:ilvl w:val="12"/>
          <w:numId w:val="0"/>
        </w:numPr>
        <w:ind w:left="360"/>
        <w:rPr>
          <w:rFonts w:cs="Times New Roman"/>
          <w:szCs w:val="24"/>
        </w:rPr>
      </w:pPr>
      <w:r w:rsidRPr="00926076">
        <w:rPr>
          <w:rFonts w:cs="Times New Roman"/>
          <w:szCs w:val="24"/>
        </w:rPr>
        <w:t>This collection does not have a significant impact on a substantial number of small businesses.</w:t>
      </w:r>
    </w:p>
    <w:p w:rsidRPr="00926076" w:rsidR="00A62B6C" w:rsidP="00B53833" w:rsidRDefault="00A62B6C" w14:paraId="723D638D" w14:textId="583FD24A">
      <w:pPr>
        <w:numPr>
          <w:ilvl w:val="12"/>
          <w:numId w:val="0"/>
        </w:numPr>
        <w:ind w:left="360"/>
        <w:rPr>
          <w:rFonts w:cs="Times New Roman"/>
          <w:szCs w:val="24"/>
        </w:rPr>
      </w:pPr>
    </w:p>
    <w:p w:rsidRPr="00926076" w:rsidR="00320387" w:rsidP="00320387" w:rsidRDefault="00320387" w14:paraId="6EEA6BCC" w14:textId="1A2BA52D">
      <w:pPr>
        <w:keepNext/>
        <w:numPr>
          <w:ilvl w:val="0"/>
          <w:numId w:val="1"/>
        </w:numPr>
        <w:tabs>
          <w:tab w:val="left" w:pos="360"/>
        </w:tabs>
        <w:rPr>
          <w:rFonts w:cs="Times New Roman"/>
          <w:b/>
          <w:i/>
          <w:szCs w:val="24"/>
        </w:rPr>
      </w:pPr>
      <w:r w:rsidRPr="00926076">
        <w:rPr>
          <w:rFonts w:cs="Times New Roman"/>
          <w:b/>
          <w:i/>
          <w:szCs w:val="24"/>
        </w:rPr>
        <w:lastRenderedPageBreak/>
        <w:t>Describe the consequence to Federal program or policy activities if the collection is not conducted or is conducted less frequently, as well as any technical or legal obstacles to reducing burden.</w:t>
      </w:r>
    </w:p>
    <w:p w:rsidRPr="00926076" w:rsidR="00320387" w:rsidP="00320387" w:rsidRDefault="00320387" w14:paraId="6EEA6BCD" w14:textId="77777777">
      <w:pPr>
        <w:keepNext/>
        <w:numPr>
          <w:ilvl w:val="12"/>
          <w:numId w:val="0"/>
        </w:numPr>
        <w:ind w:left="360"/>
        <w:rPr>
          <w:rFonts w:cs="Times New Roman"/>
          <w:szCs w:val="24"/>
        </w:rPr>
      </w:pPr>
    </w:p>
    <w:p w:rsidRPr="00926076" w:rsidR="001F0436" w:rsidP="00B53833" w:rsidRDefault="001F0436" w14:paraId="68240A42" w14:textId="2054FF55">
      <w:pPr>
        <w:keepNext/>
        <w:tabs>
          <w:tab w:val="left" w:pos="360"/>
        </w:tabs>
        <w:ind w:left="360"/>
        <w:rPr>
          <w:rFonts w:cs="Times New Roman"/>
          <w:szCs w:val="24"/>
        </w:rPr>
      </w:pPr>
      <w:r w:rsidRPr="00926076">
        <w:rPr>
          <w:rFonts w:cs="Times New Roman"/>
          <w:szCs w:val="24"/>
        </w:rPr>
        <w:t xml:space="preserve">This information is collected from the public to </w:t>
      </w:r>
      <w:r w:rsidRPr="00926076" w:rsidR="003C7E9F">
        <w:rPr>
          <w:rFonts w:cs="Times New Roman"/>
          <w:szCs w:val="24"/>
        </w:rPr>
        <w:t>gather adequate information to find the appropriate speaker</w:t>
      </w:r>
      <w:r w:rsidRPr="00926076">
        <w:rPr>
          <w:rFonts w:cs="Times New Roman"/>
          <w:szCs w:val="24"/>
        </w:rPr>
        <w:t>.</w:t>
      </w:r>
      <w:r w:rsidRPr="00926076" w:rsidR="00A7742A">
        <w:rPr>
          <w:rFonts w:cs="Times New Roman"/>
          <w:szCs w:val="24"/>
        </w:rPr>
        <w:t xml:space="preserve">  If this collection was</w:t>
      </w:r>
      <w:r w:rsidRPr="00926076">
        <w:rPr>
          <w:rFonts w:cs="Times New Roman"/>
          <w:szCs w:val="24"/>
        </w:rPr>
        <w:t xml:space="preserve"> not conducted, TSA would be limited in </w:t>
      </w:r>
      <w:r w:rsidRPr="00926076" w:rsidR="00A62B6C">
        <w:rPr>
          <w:rFonts w:cs="Times New Roman"/>
          <w:szCs w:val="24"/>
        </w:rPr>
        <w:t>providing the appropriate speaker.</w:t>
      </w:r>
    </w:p>
    <w:p w:rsidRPr="00926076" w:rsidR="001F0436" w:rsidP="00B53833" w:rsidRDefault="001F0436" w14:paraId="07CBEB51" w14:textId="59689B08">
      <w:pPr>
        <w:keepNext/>
        <w:tabs>
          <w:tab w:val="left" w:pos="360"/>
        </w:tabs>
        <w:rPr>
          <w:rFonts w:cs="Times New Roman"/>
          <w:szCs w:val="24"/>
        </w:rPr>
      </w:pPr>
    </w:p>
    <w:p w:rsidRPr="00926076" w:rsidR="00320387" w:rsidP="00320387" w:rsidRDefault="00320387" w14:paraId="6EEA6BD0" w14:textId="77777777">
      <w:pPr>
        <w:keepNext/>
        <w:numPr>
          <w:ilvl w:val="0"/>
          <w:numId w:val="1"/>
        </w:numPr>
        <w:tabs>
          <w:tab w:val="left" w:pos="360"/>
        </w:tabs>
        <w:rPr>
          <w:rFonts w:cs="Times New Roman"/>
          <w:b/>
          <w:i/>
          <w:szCs w:val="24"/>
        </w:rPr>
      </w:pPr>
      <w:r w:rsidRPr="00926076">
        <w:rPr>
          <w:rFonts w:cs="Times New Roman"/>
          <w:b/>
          <w:i/>
          <w:szCs w:val="24"/>
        </w:rPr>
        <w:t>Explain any special circumstances that require the collection to be conducted in a manner inconsistent with the general information collection guidelines in 5 CFR 1320.5(d)(2).</w:t>
      </w:r>
    </w:p>
    <w:p w:rsidRPr="00926076" w:rsidR="00320387" w:rsidP="00320387" w:rsidRDefault="00320387" w14:paraId="6EEA6BD1" w14:textId="77777777">
      <w:pPr>
        <w:keepNext/>
        <w:numPr>
          <w:ilvl w:val="12"/>
          <w:numId w:val="0"/>
        </w:numPr>
        <w:ind w:left="360"/>
        <w:rPr>
          <w:rFonts w:cs="Times New Roman"/>
          <w:szCs w:val="24"/>
        </w:rPr>
      </w:pPr>
    </w:p>
    <w:p w:rsidRPr="00926076" w:rsidR="00A7742A" w:rsidP="00B53833" w:rsidRDefault="00A7742A" w14:paraId="0974A31A" w14:textId="07341D11">
      <w:pPr>
        <w:numPr>
          <w:ilvl w:val="12"/>
          <w:numId w:val="0"/>
        </w:numPr>
        <w:ind w:left="360"/>
        <w:rPr>
          <w:rFonts w:cs="Times New Roman"/>
          <w:szCs w:val="24"/>
        </w:rPr>
      </w:pPr>
      <w:r w:rsidRPr="00926076">
        <w:rPr>
          <w:rFonts w:cs="Times New Roman"/>
          <w:color w:val="auto"/>
          <w:szCs w:val="24"/>
        </w:rPr>
        <w:t>This information collection is conducted in a manner consistent with the general information guidelines.</w:t>
      </w:r>
      <w:r w:rsidRPr="00926076" w:rsidDel="00A7742A">
        <w:rPr>
          <w:rFonts w:cs="Times New Roman"/>
          <w:szCs w:val="24"/>
        </w:rPr>
        <w:t xml:space="preserve"> </w:t>
      </w:r>
    </w:p>
    <w:p w:rsidRPr="00926076" w:rsidR="00320387" w:rsidP="00B53833" w:rsidRDefault="00320387" w14:paraId="6EEA6BD3" w14:textId="77777777">
      <w:pPr>
        <w:numPr>
          <w:ilvl w:val="12"/>
          <w:numId w:val="0"/>
        </w:numPr>
        <w:ind w:left="360"/>
        <w:rPr>
          <w:rFonts w:cs="Times New Roman"/>
          <w:szCs w:val="24"/>
        </w:rPr>
      </w:pPr>
    </w:p>
    <w:p w:rsidRPr="00926076" w:rsidR="00320387" w:rsidP="00B53833" w:rsidRDefault="00320387" w14:paraId="6EEA6BD4" w14:textId="77777777">
      <w:pPr>
        <w:keepNext/>
        <w:numPr>
          <w:ilvl w:val="0"/>
          <w:numId w:val="1"/>
        </w:numPr>
        <w:tabs>
          <w:tab w:val="left" w:pos="360"/>
        </w:tabs>
        <w:rPr>
          <w:rFonts w:cs="Times New Roman"/>
          <w:b/>
          <w:i/>
          <w:szCs w:val="24"/>
        </w:rPr>
      </w:pPr>
      <w:r w:rsidRPr="00926076">
        <w:rPr>
          <w:rFonts w:cs="Times New Roman"/>
          <w:b/>
          <w:i/>
          <w:szCs w:val="24"/>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sidRPr="00926076">
        <w:rPr>
          <w:rFonts w:cs="Times New Roman"/>
          <w:b/>
          <w:i/>
          <w:szCs w:val="24"/>
          <w:u w:val="single"/>
        </w:rPr>
        <w:t>Federal Register</w:t>
      </w:r>
      <w:r w:rsidRPr="00926076">
        <w:rPr>
          <w:rFonts w:cs="Times New Roman"/>
          <w:b/>
          <w:i/>
          <w:szCs w:val="24"/>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926076" w:rsidR="00320387" w:rsidP="00320387" w:rsidRDefault="00320387" w14:paraId="6EEA6BD5" w14:textId="77777777">
      <w:pPr>
        <w:keepNext/>
        <w:numPr>
          <w:ilvl w:val="12"/>
          <w:numId w:val="0"/>
        </w:numPr>
        <w:ind w:left="360"/>
        <w:rPr>
          <w:rFonts w:cs="Times New Roman"/>
          <w:szCs w:val="24"/>
        </w:rPr>
      </w:pPr>
    </w:p>
    <w:p w:rsidRPr="005E2FD6" w:rsidR="00320387" w:rsidP="00320387" w:rsidRDefault="00A7742A" w14:paraId="6EEA6BD6" w14:textId="7F5DADFC">
      <w:pPr>
        <w:numPr>
          <w:ilvl w:val="12"/>
          <w:numId w:val="0"/>
        </w:numPr>
        <w:ind w:left="360"/>
        <w:rPr>
          <w:rFonts w:cs="Times New Roman"/>
          <w:szCs w:val="24"/>
        </w:rPr>
      </w:pPr>
      <w:r w:rsidRPr="005E2FD6">
        <w:rPr>
          <w:rFonts w:cs="Times New Roman"/>
          <w:szCs w:val="24"/>
        </w:rPr>
        <w:t xml:space="preserve">TSA published a notice in the </w:t>
      </w:r>
      <w:r w:rsidRPr="00901CE7">
        <w:rPr>
          <w:rFonts w:cs="Times New Roman"/>
          <w:i/>
          <w:szCs w:val="24"/>
        </w:rPr>
        <w:t>Federal Register</w:t>
      </w:r>
      <w:r w:rsidRPr="005E2FD6">
        <w:rPr>
          <w:rFonts w:cs="Times New Roman"/>
          <w:szCs w:val="24"/>
        </w:rPr>
        <w:t xml:space="preserve">, with a 60-day </w:t>
      </w:r>
      <w:r w:rsidRPr="001F12DB">
        <w:rPr>
          <w:rFonts w:cs="Times New Roman"/>
          <w:szCs w:val="24"/>
        </w:rPr>
        <w:t xml:space="preserve">period for soliciting comment, see 86 FR </w:t>
      </w:r>
      <w:r w:rsidRPr="001F12DB" w:rsidR="003C7E9F">
        <w:rPr>
          <w:rFonts w:cs="Times New Roman"/>
          <w:szCs w:val="24"/>
        </w:rPr>
        <w:t>21339</w:t>
      </w:r>
      <w:r w:rsidRPr="001F12DB">
        <w:rPr>
          <w:rFonts w:cs="Times New Roman"/>
          <w:szCs w:val="24"/>
        </w:rPr>
        <w:t xml:space="preserve"> (</w:t>
      </w:r>
      <w:r w:rsidRPr="001F12DB" w:rsidR="003C7E9F">
        <w:rPr>
          <w:rFonts w:cs="Times New Roman"/>
          <w:szCs w:val="24"/>
        </w:rPr>
        <w:t>April 22</w:t>
      </w:r>
      <w:r w:rsidRPr="001F12DB">
        <w:rPr>
          <w:rFonts w:cs="Times New Roman"/>
          <w:szCs w:val="24"/>
        </w:rPr>
        <w:t>,</w:t>
      </w:r>
      <w:bookmarkStart w:name="_GoBack" w:id="0"/>
      <w:bookmarkEnd w:id="0"/>
      <w:r w:rsidRPr="001F12DB">
        <w:rPr>
          <w:rFonts w:cs="Times New Roman"/>
          <w:szCs w:val="24"/>
        </w:rPr>
        <w:t xml:space="preserve"> 2021), and a 30-day notice, on </w:t>
      </w:r>
      <w:r w:rsidRPr="00ED7540" w:rsidR="001F12DB">
        <w:rPr>
          <w:rFonts w:cs="Times New Roman"/>
          <w:szCs w:val="24"/>
        </w:rPr>
        <w:t>J</w:t>
      </w:r>
      <w:r w:rsidRPr="001F12DB" w:rsidR="001F12DB">
        <w:rPr>
          <w:rFonts w:cs="Times New Roman"/>
          <w:szCs w:val="24"/>
        </w:rPr>
        <w:t>uly 30, 2021</w:t>
      </w:r>
      <w:r w:rsidRPr="001F12DB">
        <w:rPr>
          <w:rFonts w:cs="Times New Roman"/>
          <w:szCs w:val="24"/>
        </w:rPr>
        <w:t xml:space="preserve"> (</w:t>
      </w:r>
      <w:r w:rsidRPr="001F12DB">
        <w:rPr>
          <w:rFonts w:cs="Times New Roman"/>
          <w:i/>
          <w:szCs w:val="24"/>
        </w:rPr>
        <w:t>see</w:t>
      </w:r>
      <w:r w:rsidRPr="001F12DB">
        <w:rPr>
          <w:rFonts w:cs="Times New Roman"/>
          <w:szCs w:val="24"/>
        </w:rPr>
        <w:t xml:space="preserve"> 86 FR </w:t>
      </w:r>
      <w:r w:rsidRPr="001F12DB" w:rsidR="001F12DB">
        <w:rPr>
          <w:rFonts w:cs="Times New Roman"/>
          <w:szCs w:val="24"/>
        </w:rPr>
        <w:t>41077</w:t>
      </w:r>
      <w:r w:rsidRPr="001F12DB">
        <w:rPr>
          <w:rFonts w:cs="Times New Roman"/>
          <w:szCs w:val="24"/>
        </w:rPr>
        <w:t xml:space="preserve">).  TSA received no comments in reply to the notices </w:t>
      </w:r>
    </w:p>
    <w:p w:rsidRPr="00926076" w:rsidR="00320387" w:rsidP="00320387" w:rsidRDefault="00320387" w14:paraId="6EEA6BD7" w14:textId="77777777">
      <w:pPr>
        <w:pStyle w:val="IndexHeading"/>
        <w:keepNext w:val="0"/>
        <w:numPr>
          <w:ilvl w:val="12"/>
          <w:numId w:val="0"/>
        </w:numPr>
        <w:spacing w:line="240" w:lineRule="auto"/>
        <w:rPr>
          <w:rFonts w:ascii="Times New Roman" w:hAnsi="Times New Roman"/>
          <w:spacing w:val="0"/>
          <w:szCs w:val="24"/>
        </w:rPr>
      </w:pPr>
    </w:p>
    <w:p w:rsidRPr="00926076" w:rsidR="00320387" w:rsidP="00320387" w:rsidRDefault="00320387" w14:paraId="6EEA6BD8" w14:textId="77777777">
      <w:pPr>
        <w:keepNext/>
        <w:numPr>
          <w:ilvl w:val="0"/>
          <w:numId w:val="1"/>
        </w:numPr>
        <w:tabs>
          <w:tab w:val="left" w:pos="360"/>
        </w:tabs>
        <w:rPr>
          <w:rFonts w:cs="Times New Roman"/>
          <w:b/>
          <w:i/>
          <w:szCs w:val="24"/>
        </w:rPr>
      </w:pPr>
      <w:r w:rsidRPr="00926076">
        <w:rPr>
          <w:rFonts w:cs="Times New Roman"/>
          <w:b/>
          <w:i/>
          <w:szCs w:val="24"/>
        </w:rPr>
        <w:t>Explain any decision to provide any payment or gift to respondents, other than remuneration of contractors or grantees.</w:t>
      </w:r>
    </w:p>
    <w:p w:rsidRPr="00926076" w:rsidR="00320387" w:rsidP="00320387" w:rsidRDefault="00320387" w14:paraId="6EEA6BD9" w14:textId="77777777">
      <w:pPr>
        <w:keepNext/>
        <w:numPr>
          <w:ilvl w:val="12"/>
          <w:numId w:val="0"/>
        </w:numPr>
        <w:ind w:left="360"/>
        <w:rPr>
          <w:rFonts w:cs="Times New Roman"/>
          <w:szCs w:val="24"/>
        </w:rPr>
      </w:pPr>
    </w:p>
    <w:p w:rsidRPr="00926076" w:rsidR="00320387" w:rsidP="00320387" w:rsidRDefault="00A7742A" w14:paraId="6EEA6BDA" w14:textId="56E525E1">
      <w:pPr>
        <w:numPr>
          <w:ilvl w:val="12"/>
          <w:numId w:val="0"/>
        </w:numPr>
        <w:ind w:left="360"/>
        <w:rPr>
          <w:rFonts w:cs="Times New Roman"/>
          <w:szCs w:val="24"/>
        </w:rPr>
      </w:pPr>
      <w:r w:rsidRPr="00926076">
        <w:rPr>
          <w:rFonts w:cs="Times New Roman"/>
          <w:szCs w:val="24"/>
        </w:rPr>
        <w:t>No payment or gift will be provided to respondents.</w:t>
      </w:r>
    </w:p>
    <w:p w:rsidRPr="00926076" w:rsidR="00320387" w:rsidP="00320387" w:rsidRDefault="00320387" w14:paraId="6EEA6BDB" w14:textId="77777777">
      <w:pPr>
        <w:numPr>
          <w:ilvl w:val="12"/>
          <w:numId w:val="0"/>
        </w:numPr>
        <w:rPr>
          <w:rFonts w:cs="Times New Roman"/>
          <w:szCs w:val="24"/>
        </w:rPr>
      </w:pPr>
    </w:p>
    <w:p w:rsidRPr="005E2FD6" w:rsidR="00320387" w:rsidP="00320387" w:rsidRDefault="00320387" w14:paraId="6EEA6BDC" w14:textId="77777777">
      <w:pPr>
        <w:keepNext/>
        <w:numPr>
          <w:ilvl w:val="0"/>
          <w:numId w:val="1"/>
        </w:numPr>
        <w:tabs>
          <w:tab w:val="left" w:pos="360"/>
        </w:tabs>
        <w:rPr>
          <w:rFonts w:cs="Times New Roman"/>
          <w:b/>
          <w:i/>
          <w:szCs w:val="24"/>
        </w:rPr>
      </w:pPr>
      <w:r w:rsidRPr="00926076">
        <w:rPr>
          <w:rFonts w:cs="Times New Roman"/>
          <w:b/>
          <w:i/>
          <w:szCs w:val="24"/>
        </w:rPr>
        <w:t>Describe any assurance of confidentiality provided to respondents and the basis for the assurance in statute, regulation, or agency policy.</w:t>
      </w:r>
    </w:p>
    <w:p w:rsidRPr="00926076" w:rsidR="00320387" w:rsidP="00320387" w:rsidRDefault="00320387" w14:paraId="6EEA6BDD" w14:textId="77777777">
      <w:pPr>
        <w:keepNext/>
        <w:numPr>
          <w:ilvl w:val="12"/>
          <w:numId w:val="0"/>
        </w:numPr>
        <w:ind w:left="360"/>
        <w:rPr>
          <w:rFonts w:cs="Times New Roman"/>
          <w:szCs w:val="24"/>
        </w:rPr>
      </w:pPr>
    </w:p>
    <w:p w:rsidRPr="00926076" w:rsidR="00320387" w:rsidP="00320387" w:rsidRDefault="00A7742A" w14:paraId="6EEA6BDE" w14:textId="66A3A6CC">
      <w:pPr>
        <w:numPr>
          <w:ilvl w:val="12"/>
          <w:numId w:val="0"/>
        </w:numPr>
        <w:ind w:left="360"/>
        <w:rPr>
          <w:rFonts w:cs="Times New Roman"/>
          <w:szCs w:val="24"/>
        </w:rPr>
      </w:pPr>
      <w:r w:rsidRPr="00926076">
        <w:rPr>
          <w:rFonts w:cs="Times New Roman"/>
          <w:szCs w:val="24"/>
        </w:rPr>
        <w:t xml:space="preserve">TSA does not provide an assurance of confidentiality.  However, </w:t>
      </w:r>
      <w:r w:rsidRPr="00926076" w:rsidR="00B53833">
        <w:rPr>
          <w:rFonts w:cs="Times New Roman"/>
          <w:szCs w:val="24"/>
        </w:rPr>
        <w:t>this</w:t>
      </w:r>
      <w:r w:rsidRPr="00926076">
        <w:rPr>
          <w:rFonts w:cs="Times New Roman"/>
          <w:szCs w:val="24"/>
        </w:rPr>
        <w:t xml:space="preserve"> information collection is covered under DHS/ALL/PIA-</w:t>
      </w:r>
      <w:r w:rsidR="00363CEC">
        <w:rPr>
          <w:rFonts w:cs="Times New Roman"/>
          <w:szCs w:val="24"/>
        </w:rPr>
        <w:t>006</w:t>
      </w:r>
      <w:r w:rsidRPr="00926076">
        <w:rPr>
          <w:rFonts w:cs="Times New Roman"/>
          <w:szCs w:val="24"/>
        </w:rPr>
        <w:t xml:space="preserve">, </w:t>
      </w:r>
      <w:r w:rsidR="00363CEC">
        <w:rPr>
          <w:rFonts w:cs="Times New Roman"/>
          <w:szCs w:val="24"/>
        </w:rPr>
        <w:t>General Contact Lists</w:t>
      </w:r>
      <w:r w:rsidRPr="00926076" w:rsidR="00363CEC">
        <w:rPr>
          <w:rFonts w:cs="Times New Roman"/>
          <w:szCs w:val="24"/>
        </w:rPr>
        <w:t xml:space="preserve"> </w:t>
      </w:r>
      <w:r w:rsidRPr="00926076">
        <w:rPr>
          <w:rFonts w:cs="Times New Roman"/>
          <w:szCs w:val="24"/>
        </w:rPr>
        <w:t>(</w:t>
      </w:r>
      <w:r w:rsidR="00032BFE">
        <w:rPr>
          <w:rFonts w:cs="Times New Roman"/>
          <w:szCs w:val="24"/>
        </w:rPr>
        <w:t>June 15</w:t>
      </w:r>
      <w:r w:rsidRPr="00926076">
        <w:rPr>
          <w:rFonts w:cs="Times New Roman"/>
          <w:szCs w:val="24"/>
        </w:rPr>
        <w:t xml:space="preserve">, </w:t>
      </w:r>
      <w:r w:rsidR="00032BFE">
        <w:rPr>
          <w:rFonts w:cs="Times New Roman"/>
          <w:szCs w:val="24"/>
        </w:rPr>
        <w:t>2007</w:t>
      </w:r>
      <w:r w:rsidRPr="00926076">
        <w:rPr>
          <w:rFonts w:cs="Times New Roman"/>
          <w:szCs w:val="24"/>
        </w:rPr>
        <w:t xml:space="preserve">).  </w:t>
      </w:r>
    </w:p>
    <w:p w:rsidRPr="00926076" w:rsidR="00320387" w:rsidP="00320387" w:rsidRDefault="00320387" w14:paraId="6EEA6BDF" w14:textId="77777777">
      <w:pPr>
        <w:numPr>
          <w:ilvl w:val="12"/>
          <w:numId w:val="0"/>
        </w:numPr>
        <w:rPr>
          <w:rFonts w:cs="Times New Roman"/>
          <w:szCs w:val="24"/>
        </w:rPr>
      </w:pPr>
    </w:p>
    <w:p w:rsidRPr="00926076" w:rsidR="00320387" w:rsidP="00320387" w:rsidRDefault="00320387" w14:paraId="6EEA6BE0" w14:textId="77777777">
      <w:pPr>
        <w:keepNext/>
        <w:numPr>
          <w:ilvl w:val="0"/>
          <w:numId w:val="1"/>
        </w:numPr>
        <w:tabs>
          <w:tab w:val="left" w:pos="360"/>
        </w:tabs>
        <w:rPr>
          <w:rFonts w:cs="Times New Roman"/>
          <w:b/>
          <w:i/>
          <w:szCs w:val="24"/>
        </w:rPr>
      </w:pPr>
      <w:r w:rsidRPr="00926076">
        <w:rPr>
          <w:rFonts w:cs="Times New Roman"/>
          <w:b/>
          <w:i/>
          <w:szCs w:val="24"/>
        </w:rPr>
        <w:t>Provide additional justification for any questions of sensitive nature, such as sexual behavior and attitudes, religious beliefs, and other matters that are commonly considered private.</w:t>
      </w:r>
    </w:p>
    <w:p w:rsidRPr="00926076" w:rsidR="00320387" w:rsidP="00320387" w:rsidRDefault="00320387" w14:paraId="6EEA6BE1" w14:textId="77777777">
      <w:pPr>
        <w:numPr>
          <w:ilvl w:val="12"/>
          <w:numId w:val="0"/>
        </w:numPr>
        <w:ind w:left="360"/>
        <w:rPr>
          <w:rFonts w:cs="Times New Roman"/>
          <w:szCs w:val="24"/>
        </w:rPr>
      </w:pPr>
    </w:p>
    <w:p w:rsidRPr="00926076" w:rsidR="00320387" w:rsidP="00320387" w:rsidRDefault="00A7742A" w14:paraId="6EEA6BE2" w14:textId="221CD054">
      <w:pPr>
        <w:numPr>
          <w:ilvl w:val="12"/>
          <w:numId w:val="0"/>
        </w:numPr>
        <w:ind w:left="360"/>
        <w:rPr>
          <w:rFonts w:cs="Times New Roman"/>
          <w:szCs w:val="24"/>
        </w:rPr>
      </w:pPr>
      <w:r w:rsidRPr="00926076">
        <w:rPr>
          <w:rFonts w:cs="Times New Roman"/>
          <w:szCs w:val="24"/>
        </w:rPr>
        <w:t>TSA does not ask any questions of a sensitive or private nature.</w:t>
      </w:r>
    </w:p>
    <w:p w:rsidRPr="00926076" w:rsidR="00320387" w:rsidP="00320387" w:rsidRDefault="00320387" w14:paraId="6EEA6BE3" w14:textId="77777777">
      <w:pPr>
        <w:numPr>
          <w:ilvl w:val="12"/>
          <w:numId w:val="0"/>
        </w:numPr>
        <w:rPr>
          <w:rFonts w:cs="Times New Roman"/>
          <w:szCs w:val="24"/>
        </w:rPr>
      </w:pPr>
    </w:p>
    <w:p w:rsidRPr="00926076" w:rsidR="005A2CF9" w:rsidP="005A2CF9" w:rsidRDefault="005A2CF9" w14:paraId="4375B220" w14:textId="77777777">
      <w:pPr>
        <w:keepNext/>
        <w:numPr>
          <w:ilvl w:val="0"/>
          <w:numId w:val="1"/>
        </w:numPr>
        <w:tabs>
          <w:tab w:val="left" w:pos="360"/>
        </w:tabs>
        <w:rPr>
          <w:rFonts w:cs="Times New Roman"/>
          <w:b/>
          <w:i/>
          <w:szCs w:val="24"/>
        </w:rPr>
      </w:pPr>
      <w:r w:rsidRPr="00926076">
        <w:rPr>
          <w:rFonts w:cs="Times New Roman"/>
          <w:b/>
          <w:i/>
          <w:szCs w:val="24"/>
        </w:rPr>
        <w:lastRenderedPageBreak/>
        <w:t>Provide estimates of hour and cost burdens of the collection of information.</w:t>
      </w:r>
    </w:p>
    <w:p w:rsidRPr="00926076" w:rsidR="005A2CF9" w:rsidP="005A2CF9" w:rsidRDefault="005A2CF9" w14:paraId="153F4846" w14:textId="77777777">
      <w:pPr>
        <w:keepNext/>
        <w:tabs>
          <w:tab w:val="left" w:pos="360"/>
        </w:tabs>
        <w:ind w:left="360"/>
        <w:rPr>
          <w:rFonts w:cs="Times New Roman"/>
          <w:b/>
          <w:i/>
          <w:szCs w:val="24"/>
        </w:rPr>
      </w:pPr>
    </w:p>
    <w:p w:rsidRPr="005E2FD6" w:rsidR="002B4200" w:rsidP="00B53833" w:rsidRDefault="002B4200" w14:paraId="25EE2509" w14:textId="5D5A5DB1">
      <w:pPr>
        <w:numPr>
          <w:ilvl w:val="12"/>
          <w:numId w:val="0"/>
        </w:numPr>
        <w:ind w:left="360"/>
        <w:rPr>
          <w:rFonts w:cs="Times New Roman"/>
          <w:szCs w:val="24"/>
        </w:rPr>
      </w:pPr>
      <w:r w:rsidRPr="005E2FD6">
        <w:rPr>
          <w:rFonts w:cs="Times New Roman"/>
          <w:szCs w:val="24"/>
        </w:rPr>
        <w:t xml:space="preserve">TSA expects to receive approximately 300 speaker requests per year. </w:t>
      </w:r>
      <w:r w:rsidR="005E2FD6">
        <w:rPr>
          <w:rFonts w:cs="Times New Roman"/>
          <w:szCs w:val="24"/>
        </w:rPr>
        <w:t xml:space="preserve"> </w:t>
      </w:r>
      <w:r w:rsidRPr="005E2FD6">
        <w:rPr>
          <w:rFonts w:cs="Times New Roman"/>
          <w:szCs w:val="24"/>
        </w:rPr>
        <w:t xml:space="preserve">The agency estimates that each respondent will spend approximately 10 minutes to complete the Speaker Request Form, for a total annual burden of 3,000 minutes (50 hours).  </w:t>
      </w:r>
    </w:p>
    <w:p w:rsidRPr="005E2FD6" w:rsidR="00DD2AC8" w:rsidP="00B53833" w:rsidRDefault="00DD2AC8" w14:paraId="5AD1AF0C" w14:textId="6A0D9A76">
      <w:pPr>
        <w:numPr>
          <w:ilvl w:val="12"/>
          <w:numId w:val="0"/>
        </w:numPr>
        <w:ind w:left="360"/>
        <w:rPr>
          <w:rFonts w:cs="Times New Roman"/>
          <w:szCs w:val="24"/>
        </w:rPr>
      </w:pPr>
    </w:p>
    <w:p w:rsidRPr="005E2FD6" w:rsidR="00DD2AC8" w:rsidP="00DD2AC8" w:rsidRDefault="00DD2AC8" w14:paraId="475DB3F0" w14:textId="2B14B735">
      <w:pPr>
        <w:numPr>
          <w:ilvl w:val="12"/>
          <w:numId w:val="0"/>
        </w:numPr>
        <w:ind w:left="360"/>
        <w:rPr>
          <w:rFonts w:cs="Times New Roman"/>
          <w:szCs w:val="24"/>
        </w:rPr>
      </w:pPr>
      <w:r w:rsidRPr="005E2FD6">
        <w:rPr>
          <w:rFonts w:cs="Times New Roman"/>
          <w:szCs w:val="24"/>
        </w:rPr>
        <w:t>To estimate the total annual cost burden, TSA applies a respondent loaded wage rate of $37.49 per hour</w:t>
      </w:r>
      <w:r w:rsidRPr="005E2FD6">
        <w:rPr>
          <w:rStyle w:val="FootnoteReference"/>
          <w:rFonts w:cs="Times New Roman"/>
          <w:szCs w:val="24"/>
        </w:rPr>
        <w:footnoteReference w:id="2"/>
      </w:r>
      <w:r w:rsidRPr="005E2FD6">
        <w:rPr>
          <w:rFonts w:cs="Times New Roman"/>
          <w:szCs w:val="24"/>
        </w:rPr>
        <w:t xml:space="preserve"> and multiplies this rate by the total annual burden.</w:t>
      </w:r>
      <w:r w:rsidR="005E2FD6">
        <w:rPr>
          <w:rFonts w:cs="Times New Roman"/>
          <w:szCs w:val="24"/>
        </w:rPr>
        <w:t xml:space="preserve"> </w:t>
      </w:r>
      <w:r w:rsidRPr="005E2FD6">
        <w:rPr>
          <w:rFonts w:cs="Times New Roman"/>
          <w:szCs w:val="24"/>
        </w:rPr>
        <w:t xml:space="preserve"> This calculation is shown in Table 1.</w:t>
      </w:r>
    </w:p>
    <w:p w:rsidRPr="00926076" w:rsidR="00DD2AC8" w:rsidP="00DD2AC8" w:rsidRDefault="00DD2AC8" w14:paraId="70CCCD3C" w14:textId="77777777">
      <w:pPr>
        <w:numPr>
          <w:ilvl w:val="12"/>
          <w:numId w:val="0"/>
        </w:numPr>
        <w:ind w:left="360"/>
        <w:rPr>
          <w:rFonts w:cs="Times New Roman"/>
          <w:szCs w:val="24"/>
        </w:rPr>
      </w:pPr>
    </w:p>
    <w:tbl>
      <w:tblPr>
        <w:tblW w:w="9725" w:type="dxa"/>
        <w:tblLook w:val="04A0" w:firstRow="1" w:lastRow="0" w:firstColumn="1" w:lastColumn="0" w:noHBand="0" w:noVBand="1"/>
      </w:tblPr>
      <w:tblGrid>
        <w:gridCol w:w="1460"/>
        <w:gridCol w:w="1820"/>
        <w:gridCol w:w="1720"/>
        <w:gridCol w:w="1570"/>
        <w:gridCol w:w="1890"/>
        <w:gridCol w:w="1265"/>
      </w:tblGrid>
      <w:tr w:rsidRPr="005E2FD6" w:rsidR="00DD2AC8" w:rsidTr="00C91062" w14:paraId="6AC4C543" w14:textId="77777777">
        <w:trPr>
          <w:trHeight w:val="435"/>
        </w:trPr>
        <w:tc>
          <w:tcPr>
            <w:tcW w:w="9725" w:type="dxa"/>
            <w:gridSpan w:val="6"/>
            <w:tcBorders>
              <w:top w:val="nil"/>
              <w:left w:val="nil"/>
              <w:bottom w:val="single" w:color="auto" w:sz="8" w:space="0"/>
              <w:right w:val="nil"/>
            </w:tcBorders>
            <w:shd w:val="clear" w:color="auto" w:fill="auto"/>
            <w:vAlign w:val="center"/>
            <w:hideMark/>
          </w:tcPr>
          <w:p w:rsidRPr="005E2FD6" w:rsidR="00DD2AC8" w:rsidP="00C91062" w:rsidRDefault="00DD2AC8" w14:paraId="7BEA68D6" w14:textId="77777777">
            <w:pPr>
              <w:rPr>
                <w:rFonts w:cs="Times New Roman"/>
                <w:b/>
                <w:bCs/>
                <w:sz w:val="22"/>
                <w:szCs w:val="22"/>
              </w:rPr>
            </w:pPr>
            <w:r w:rsidRPr="005E2FD6">
              <w:rPr>
                <w:rFonts w:cs="Times New Roman"/>
                <w:b/>
                <w:bCs/>
                <w:sz w:val="22"/>
                <w:szCs w:val="22"/>
              </w:rPr>
              <w:t>Table 1: TSA Speaker Requestors</w:t>
            </w:r>
          </w:p>
        </w:tc>
      </w:tr>
      <w:tr w:rsidRPr="005E2FD6" w:rsidR="00DD2AC8" w:rsidTr="00C91062" w14:paraId="7384F0F2" w14:textId="77777777">
        <w:trPr>
          <w:trHeight w:val="560"/>
        </w:trPr>
        <w:tc>
          <w:tcPr>
            <w:tcW w:w="1460" w:type="dxa"/>
            <w:vMerge w:val="restart"/>
            <w:tcBorders>
              <w:top w:val="nil"/>
              <w:left w:val="single" w:color="auto" w:sz="8" w:space="0"/>
              <w:bottom w:val="single" w:color="000000" w:sz="8" w:space="0"/>
              <w:right w:val="single" w:color="auto" w:sz="4" w:space="0"/>
            </w:tcBorders>
            <w:shd w:val="clear" w:color="000000" w:fill="EEECE1"/>
            <w:vAlign w:val="center"/>
            <w:hideMark/>
          </w:tcPr>
          <w:p w:rsidRPr="005E2FD6" w:rsidR="00DD2AC8" w:rsidP="00C91062" w:rsidRDefault="00DD2AC8" w14:paraId="19D08E5C" w14:textId="77777777">
            <w:pPr>
              <w:jc w:val="center"/>
              <w:rPr>
                <w:rFonts w:cs="Times New Roman"/>
                <w:b/>
                <w:bCs/>
                <w:sz w:val="22"/>
                <w:szCs w:val="22"/>
              </w:rPr>
            </w:pPr>
            <w:r w:rsidRPr="005E2FD6">
              <w:rPr>
                <w:rFonts w:cs="Times New Roman"/>
                <w:b/>
                <w:bCs/>
                <w:sz w:val="22"/>
                <w:szCs w:val="22"/>
              </w:rPr>
              <w:t> </w:t>
            </w:r>
          </w:p>
        </w:tc>
        <w:tc>
          <w:tcPr>
            <w:tcW w:w="1820" w:type="dxa"/>
            <w:tcBorders>
              <w:top w:val="nil"/>
              <w:left w:val="nil"/>
              <w:bottom w:val="single" w:color="auto" w:sz="4" w:space="0"/>
              <w:right w:val="single" w:color="auto" w:sz="4" w:space="0"/>
            </w:tcBorders>
            <w:shd w:val="clear" w:color="000000" w:fill="EEECE1"/>
            <w:vAlign w:val="center"/>
            <w:hideMark/>
          </w:tcPr>
          <w:p w:rsidRPr="005E2FD6" w:rsidR="00DD2AC8" w:rsidP="00C91062" w:rsidRDefault="00DD2AC8" w14:paraId="70F20C00" w14:textId="77777777">
            <w:pPr>
              <w:jc w:val="center"/>
              <w:rPr>
                <w:rFonts w:cs="Times New Roman"/>
                <w:b/>
                <w:bCs/>
                <w:sz w:val="22"/>
                <w:szCs w:val="22"/>
              </w:rPr>
            </w:pPr>
            <w:r w:rsidRPr="005E2FD6">
              <w:rPr>
                <w:rFonts w:cs="Times New Roman"/>
                <w:b/>
                <w:bCs/>
                <w:sz w:val="22"/>
                <w:szCs w:val="22"/>
              </w:rPr>
              <w:t>Requests</w:t>
            </w:r>
          </w:p>
        </w:tc>
        <w:tc>
          <w:tcPr>
            <w:tcW w:w="1720" w:type="dxa"/>
            <w:tcBorders>
              <w:top w:val="nil"/>
              <w:left w:val="nil"/>
              <w:bottom w:val="single" w:color="auto" w:sz="4" w:space="0"/>
              <w:right w:val="single" w:color="auto" w:sz="4" w:space="0"/>
            </w:tcBorders>
            <w:shd w:val="clear" w:color="000000" w:fill="EEECE1"/>
            <w:vAlign w:val="center"/>
            <w:hideMark/>
          </w:tcPr>
          <w:p w:rsidRPr="005E2FD6" w:rsidR="00DD2AC8" w:rsidP="00C91062" w:rsidRDefault="00DD2AC8" w14:paraId="10C35F21" w14:textId="77777777">
            <w:pPr>
              <w:jc w:val="center"/>
              <w:rPr>
                <w:rFonts w:cs="Times New Roman"/>
                <w:b/>
                <w:bCs/>
                <w:sz w:val="22"/>
                <w:szCs w:val="22"/>
              </w:rPr>
            </w:pPr>
            <w:r w:rsidRPr="005E2FD6">
              <w:rPr>
                <w:rFonts w:cs="Times New Roman"/>
                <w:b/>
                <w:bCs/>
                <w:sz w:val="22"/>
                <w:szCs w:val="22"/>
              </w:rPr>
              <w:t>Time (in Hrs)</w:t>
            </w:r>
          </w:p>
        </w:tc>
        <w:tc>
          <w:tcPr>
            <w:tcW w:w="1570" w:type="dxa"/>
            <w:tcBorders>
              <w:top w:val="nil"/>
              <w:left w:val="nil"/>
              <w:bottom w:val="single" w:color="auto" w:sz="4" w:space="0"/>
              <w:right w:val="single" w:color="auto" w:sz="8" w:space="0"/>
            </w:tcBorders>
            <w:shd w:val="clear" w:color="000000" w:fill="EEECE1"/>
            <w:vAlign w:val="center"/>
            <w:hideMark/>
          </w:tcPr>
          <w:p w:rsidRPr="005E2FD6" w:rsidR="00DD2AC8" w:rsidP="00C91062" w:rsidRDefault="00DD2AC8" w14:paraId="322523AB" w14:textId="77777777">
            <w:pPr>
              <w:jc w:val="center"/>
              <w:rPr>
                <w:rFonts w:cs="Times New Roman"/>
                <w:b/>
                <w:bCs/>
                <w:sz w:val="22"/>
                <w:szCs w:val="22"/>
              </w:rPr>
            </w:pPr>
            <w:r w:rsidRPr="005E2FD6">
              <w:rPr>
                <w:rFonts w:cs="Times New Roman"/>
                <w:b/>
                <w:bCs/>
                <w:sz w:val="22"/>
                <w:szCs w:val="22"/>
              </w:rPr>
              <w:t>Time Burden (in Hrs)</w:t>
            </w:r>
          </w:p>
        </w:tc>
        <w:tc>
          <w:tcPr>
            <w:tcW w:w="1890" w:type="dxa"/>
            <w:tcBorders>
              <w:top w:val="nil"/>
              <w:left w:val="single" w:color="auto" w:sz="4" w:space="0"/>
              <w:bottom w:val="single" w:color="auto" w:sz="4" w:space="0"/>
              <w:right w:val="single" w:color="auto" w:sz="8" w:space="0"/>
            </w:tcBorders>
            <w:shd w:val="clear" w:color="000000" w:fill="EEECE1"/>
            <w:vAlign w:val="center"/>
            <w:hideMark/>
          </w:tcPr>
          <w:p w:rsidRPr="005E2FD6" w:rsidR="00DD2AC8" w:rsidP="00C91062" w:rsidRDefault="00DD2AC8" w14:paraId="55D6372E" w14:textId="77777777">
            <w:pPr>
              <w:jc w:val="center"/>
              <w:rPr>
                <w:rFonts w:cs="Times New Roman"/>
                <w:b/>
                <w:bCs/>
                <w:sz w:val="22"/>
                <w:szCs w:val="22"/>
              </w:rPr>
            </w:pPr>
            <w:r w:rsidRPr="005E2FD6">
              <w:rPr>
                <w:rFonts w:cs="Times New Roman"/>
                <w:b/>
                <w:bCs/>
                <w:sz w:val="22"/>
                <w:szCs w:val="22"/>
              </w:rPr>
              <w:t>Hourly Wage Rate</w:t>
            </w:r>
          </w:p>
        </w:tc>
        <w:tc>
          <w:tcPr>
            <w:tcW w:w="1265" w:type="dxa"/>
            <w:tcBorders>
              <w:top w:val="nil"/>
              <w:left w:val="single" w:color="auto" w:sz="4" w:space="0"/>
              <w:bottom w:val="single" w:color="auto" w:sz="4" w:space="0"/>
              <w:right w:val="single" w:color="auto" w:sz="8" w:space="0"/>
            </w:tcBorders>
            <w:shd w:val="clear" w:color="000000" w:fill="EEECE1"/>
            <w:vAlign w:val="center"/>
            <w:hideMark/>
          </w:tcPr>
          <w:p w:rsidRPr="005E2FD6" w:rsidR="00DD2AC8" w:rsidP="00C91062" w:rsidRDefault="00DD2AC8" w14:paraId="160FB44F" w14:textId="77777777">
            <w:pPr>
              <w:jc w:val="center"/>
              <w:rPr>
                <w:rFonts w:cs="Times New Roman"/>
                <w:b/>
                <w:bCs/>
                <w:sz w:val="22"/>
                <w:szCs w:val="22"/>
              </w:rPr>
            </w:pPr>
            <w:r w:rsidRPr="005E2FD6">
              <w:rPr>
                <w:rFonts w:cs="Times New Roman"/>
                <w:b/>
                <w:bCs/>
                <w:sz w:val="22"/>
                <w:szCs w:val="22"/>
              </w:rPr>
              <w:t>Hourly Wage Rate</w:t>
            </w:r>
          </w:p>
        </w:tc>
      </w:tr>
      <w:tr w:rsidRPr="005E2FD6" w:rsidR="00DD2AC8" w:rsidTr="00C91062" w14:paraId="4681DB29" w14:textId="77777777">
        <w:trPr>
          <w:trHeight w:val="300"/>
        </w:trPr>
        <w:tc>
          <w:tcPr>
            <w:tcW w:w="1460" w:type="dxa"/>
            <w:vMerge/>
            <w:tcBorders>
              <w:top w:val="nil"/>
              <w:left w:val="single" w:color="auto" w:sz="8" w:space="0"/>
              <w:bottom w:val="single" w:color="000000" w:sz="8" w:space="0"/>
              <w:right w:val="single" w:color="auto" w:sz="4" w:space="0"/>
            </w:tcBorders>
            <w:vAlign w:val="center"/>
            <w:hideMark/>
          </w:tcPr>
          <w:p w:rsidRPr="00901CE7" w:rsidR="00DD2AC8" w:rsidP="00C91062" w:rsidRDefault="00DD2AC8" w14:paraId="4E1C613C" w14:textId="77777777">
            <w:pPr>
              <w:rPr>
                <w:rFonts w:cs="Times New Roman"/>
                <w:b/>
                <w:bCs/>
                <w:szCs w:val="24"/>
              </w:rPr>
            </w:pPr>
          </w:p>
        </w:tc>
        <w:tc>
          <w:tcPr>
            <w:tcW w:w="1820" w:type="dxa"/>
            <w:tcBorders>
              <w:top w:val="nil"/>
              <w:left w:val="nil"/>
              <w:bottom w:val="single" w:color="auto" w:sz="8" w:space="0"/>
              <w:right w:val="single" w:color="auto" w:sz="4" w:space="0"/>
            </w:tcBorders>
            <w:shd w:val="clear" w:color="000000" w:fill="EEECE1"/>
            <w:vAlign w:val="center"/>
            <w:hideMark/>
          </w:tcPr>
          <w:p w:rsidRPr="00901CE7" w:rsidR="00DD2AC8" w:rsidP="00C91062" w:rsidRDefault="00DD2AC8" w14:paraId="31CB153D" w14:textId="77777777">
            <w:pPr>
              <w:jc w:val="center"/>
              <w:rPr>
                <w:rFonts w:cs="Times New Roman"/>
                <w:b/>
                <w:bCs/>
                <w:szCs w:val="24"/>
              </w:rPr>
            </w:pPr>
            <w:r w:rsidRPr="00901CE7">
              <w:rPr>
                <w:rFonts w:cs="Times New Roman"/>
                <w:b/>
                <w:bCs/>
                <w:szCs w:val="24"/>
              </w:rPr>
              <w:t>A</w:t>
            </w:r>
          </w:p>
        </w:tc>
        <w:tc>
          <w:tcPr>
            <w:tcW w:w="1720" w:type="dxa"/>
            <w:tcBorders>
              <w:top w:val="nil"/>
              <w:left w:val="nil"/>
              <w:bottom w:val="single" w:color="auto" w:sz="8" w:space="0"/>
              <w:right w:val="single" w:color="auto" w:sz="4" w:space="0"/>
            </w:tcBorders>
            <w:shd w:val="clear" w:color="000000" w:fill="EEECE1"/>
            <w:vAlign w:val="center"/>
            <w:hideMark/>
          </w:tcPr>
          <w:p w:rsidRPr="00901CE7" w:rsidR="00DD2AC8" w:rsidP="00C91062" w:rsidRDefault="00DD2AC8" w14:paraId="56FA81DA" w14:textId="77777777">
            <w:pPr>
              <w:jc w:val="center"/>
              <w:rPr>
                <w:rFonts w:cs="Times New Roman"/>
                <w:b/>
                <w:bCs/>
                <w:szCs w:val="24"/>
              </w:rPr>
            </w:pPr>
            <w:r w:rsidRPr="00901CE7">
              <w:rPr>
                <w:rFonts w:cs="Times New Roman"/>
                <w:b/>
                <w:bCs/>
                <w:szCs w:val="24"/>
              </w:rPr>
              <w:t>B</w:t>
            </w:r>
          </w:p>
        </w:tc>
        <w:tc>
          <w:tcPr>
            <w:tcW w:w="1570" w:type="dxa"/>
            <w:tcBorders>
              <w:top w:val="nil"/>
              <w:left w:val="nil"/>
              <w:bottom w:val="single" w:color="auto" w:sz="8" w:space="0"/>
              <w:right w:val="single" w:color="auto" w:sz="8" w:space="0"/>
            </w:tcBorders>
            <w:shd w:val="clear" w:color="000000" w:fill="EEECE1"/>
            <w:vAlign w:val="center"/>
            <w:hideMark/>
          </w:tcPr>
          <w:p w:rsidRPr="005E2FD6" w:rsidR="00DD2AC8" w:rsidP="00C91062" w:rsidRDefault="00DD2AC8" w14:paraId="635466FA" w14:textId="77777777">
            <w:pPr>
              <w:jc w:val="center"/>
              <w:rPr>
                <w:rFonts w:cs="Times New Roman"/>
                <w:b/>
                <w:bCs/>
                <w:sz w:val="22"/>
                <w:szCs w:val="22"/>
              </w:rPr>
            </w:pPr>
            <w:r w:rsidRPr="00901CE7">
              <w:rPr>
                <w:rFonts w:cs="Times New Roman"/>
                <w:b/>
                <w:bCs/>
                <w:szCs w:val="24"/>
              </w:rPr>
              <w:t xml:space="preserve">C = A </w:t>
            </w:r>
            <w:r w:rsidRPr="005E2FD6">
              <w:rPr>
                <w:rFonts w:ascii="Calibri" w:hAnsi="Calibri" w:cs="Calibri"/>
                <w:b/>
                <w:bCs/>
                <w:sz w:val="22"/>
                <w:szCs w:val="22"/>
              </w:rPr>
              <w:t>×</w:t>
            </w:r>
            <w:r w:rsidRPr="005E2FD6">
              <w:rPr>
                <w:rFonts w:cs="Times New Roman"/>
                <w:b/>
                <w:bCs/>
                <w:sz w:val="22"/>
                <w:szCs w:val="22"/>
              </w:rPr>
              <w:t xml:space="preserve"> B</w:t>
            </w:r>
          </w:p>
        </w:tc>
        <w:tc>
          <w:tcPr>
            <w:tcW w:w="1890" w:type="dxa"/>
            <w:tcBorders>
              <w:top w:val="nil"/>
              <w:left w:val="single" w:color="auto" w:sz="4" w:space="0"/>
              <w:bottom w:val="single" w:color="auto" w:sz="8" w:space="0"/>
              <w:right w:val="single" w:color="auto" w:sz="8" w:space="0"/>
            </w:tcBorders>
            <w:shd w:val="clear" w:color="000000" w:fill="EEECE1"/>
            <w:vAlign w:val="center"/>
            <w:hideMark/>
          </w:tcPr>
          <w:p w:rsidRPr="005E2FD6" w:rsidR="00DD2AC8" w:rsidP="00C91062" w:rsidRDefault="00DD2AC8" w14:paraId="37FF7C68" w14:textId="77777777">
            <w:pPr>
              <w:jc w:val="center"/>
              <w:rPr>
                <w:rFonts w:cs="Times New Roman"/>
                <w:b/>
                <w:bCs/>
                <w:sz w:val="22"/>
                <w:szCs w:val="22"/>
              </w:rPr>
            </w:pPr>
            <w:r w:rsidRPr="005E2FD6">
              <w:rPr>
                <w:rFonts w:cs="Times New Roman"/>
                <w:b/>
                <w:bCs/>
                <w:sz w:val="22"/>
                <w:szCs w:val="22"/>
              </w:rPr>
              <w:t>D = $37.49</w:t>
            </w:r>
          </w:p>
        </w:tc>
        <w:tc>
          <w:tcPr>
            <w:tcW w:w="1265" w:type="dxa"/>
            <w:tcBorders>
              <w:top w:val="nil"/>
              <w:left w:val="single" w:color="auto" w:sz="4" w:space="0"/>
              <w:bottom w:val="single" w:color="auto" w:sz="8" w:space="0"/>
              <w:right w:val="single" w:color="auto" w:sz="8" w:space="0"/>
            </w:tcBorders>
            <w:shd w:val="clear" w:color="000000" w:fill="EEECE1"/>
            <w:vAlign w:val="center"/>
            <w:hideMark/>
          </w:tcPr>
          <w:p w:rsidRPr="005E2FD6" w:rsidR="00DD2AC8" w:rsidP="00C91062" w:rsidRDefault="00DD2AC8" w14:paraId="5F5477B9" w14:textId="77777777">
            <w:pPr>
              <w:jc w:val="center"/>
              <w:rPr>
                <w:rFonts w:cs="Times New Roman"/>
                <w:b/>
                <w:bCs/>
                <w:sz w:val="22"/>
                <w:szCs w:val="22"/>
              </w:rPr>
            </w:pPr>
            <w:r w:rsidRPr="005E2FD6">
              <w:rPr>
                <w:rFonts w:cs="Times New Roman"/>
                <w:b/>
                <w:bCs/>
                <w:sz w:val="22"/>
                <w:szCs w:val="22"/>
              </w:rPr>
              <w:t xml:space="preserve">E = C </w:t>
            </w:r>
            <w:r w:rsidRPr="005E2FD6">
              <w:rPr>
                <w:rFonts w:ascii="Calibri" w:hAnsi="Calibri" w:cs="Calibri"/>
                <w:b/>
                <w:bCs/>
                <w:sz w:val="22"/>
                <w:szCs w:val="22"/>
              </w:rPr>
              <w:t>×</w:t>
            </w:r>
            <w:r w:rsidRPr="005E2FD6">
              <w:rPr>
                <w:rFonts w:cs="Times New Roman"/>
                <w:b/>
                <w:bCs/>
                <w:sz w:val="22"/>
                <w:szCs w:val="22"/>
              </w:rPr>
              <w:t xml:space="preserve"> D</w:t>
            </w:r>
          </w:p>
        </w:tc>
      </w:tr>
      <w:tr w:rsidRPr="005E2FD6" w:rsidR="00DD2AC8" w:rsidTr="00C91062" w14:paraId="09349098" w14:textId="77777777">
        <w:trPr>
          <w:trHeight w:val="290"/>
        </w:trPr>
        <w:tc>
          <w:tcPr>
            <w:tcW w:w="1460" w:type="dxa"/>
            <w:tcBorders>
              <w:top w:val="nil"/>
              <w:left w:val="single" w:color="auto" w:sz="8" w:space="0"/>
              <w:bottom w:val="single" w:color="auto" w:sz="4" w:space="0"/>
              <w:right w:val="single" w:color="auto" w:sz="8" w:space="0"/>
            </w:tcBorders>
            <w:shd w:val="clear" w:color="auto" w:fill="auto"/>
            <w:noWrap/>
            <w:vAlign w:val="bottom"/>
            <w:hideMark/>
          </w:tcPr>
          <w:p w:rsidRPr="005E2FD6" w:rsidR="00DD2AC8" w:rsidP="00C91062" w:rsidRDefault="00DD2AC8" w14:paraId="7EC17D65" w14:textId="77777777">
            <w:pPr>
              <w:rPr>
                <w:rFonts w:cs="Times New Roman"/>
                <w:sz w:val="22"/>
                <w:szCs w:val="22"/>
              </w:rPr>
            </w:pPr>
            <w:r w:rsidRPr="005E2FD6">
              <w:rPr>
                <w:rFonts w:cs="Times New Roman"/>
                <w:sz w:val="22"/>
                <w:szCs w:val="22"/>
              </w:rPr>
              <w:t>CY 2021</w:t>
            </w:r>
          </w:p>
        </w:tc>
        <w:tc>
          <w:tcPr>
            <w:tcW w:w="1820" w:type="dxa"/>
            <w:tcBorders>
              <w:top w:val="nil"/>
              <w:left w:val="nil"/>
              <w:bottom w:val="single" w:color="auto" w:sz="4" w:space="0"/>
              <w:right w:val="single" w:color="auto" w:sz="8" w:space="0"/>
            </w:tcBorders>
            <w:shd w:val="clear" w:color="auto" w:fill="auto"/>
            <w:noWrap/>
            <w:vAlign w:val="bottom"/>
            <w:hideMark/>
          </w:tcPr>
          <w:p w:rsidRPr="005E2FD6" w:rsidR="00DD2AC8" w:rsidP="00C91062" w:rsidRDefault="00DD2AC8" w14:paraId="5FF49329" w14:textId="77777777">
            <w:pPr>
              <w:jc w:val="right"/>
              <w:rPr>
                <w:rFonts w:cs="Times New Roman"/>
                <w:sz w:val="22"/>
                <w:szCs w:val="22"/>
              </w:rPr>
            </w:pPr>
            <w:r w:rsidRPr="005E2FD6">
              <w:rPr>
                <w:rFonts w:cs="Times New Roman"/>
                <w:sz w:val="22"/>
                <w:szCs w:val="22"/>
              </w:rPr>
              <w:t>300</w:t>
            </w:r>
          </w:p>
        </w:tc>
        <w:tc>
          <w:tcPr>
            <w:tcW w:w="1720" w:type="dxa"/>
            <w:vMerge w:val="restart"/>
            <w:tcBorders>
              <w:top w:val="nil"/>
              <w:left w:val="nil"/>
              <w:right w:val="single" w:color="auto" w:sz="8" w:space="0"/>
            </w:tcBorders>
            <w:shd w:val="clear" w:color="auto" w:fill="auto"/>
            <w:noWrap/>
            <w:vAlign w:val="bottom"/>
            <w:hideMark/>
          </w:tcPr>
          <w:p w:rsidRPr="005E2FD6" w:rsidR="00DD2AC8" w:rsidP="00C91062" w:rsidRDefault="00DD2AC8" w14:paraId="44BE7552" w14:textId="77777777">
            <w:pPr>
              <w:jc w:val="center"/>
              <w:rPr>
                <w:rFonts w:cs="Times New Roman"/>
                <w:sz w:val="22"/>
                <w:szCs w:val="22"/>
              </w:rPr>
            </w:pPr>
            <w:r w:rsidRPr="005E2FD6">
              <w:rPr>
                <w:rFonts w:cs="Times New Roman"/>
                <w:sz w:val="22"/>
                <w:szCs w:val="22"/>
              </w:rPr>
              <w:t>0.1667</w:t>
            </w:r>
          </w:p>
          <w:p w:rsidRPr="005E2FD6" w:rsidR="00DD2AC8" w:rsidP="00C91062" w:rsidRDefault="00DD2AC8" w14:paraId="59A79411" w14:textId="77777777">
            <w:pPr>
              <w:jc w:val="center"/>
              <w:rPr>
                <w:rFonts w:cs="Times New Roman"/>
                <w:sz w:val="22"/>
                <w:szCs w:val="22"/>
              </w:rPr>
            </w:pPr>
          </w:p>
        </w:tc>
        <w:tc>
          <w:tcPr>
            <w:tcW w:w="1570" w:type="dxa"/>
            <w:tcBorders>
              <w:top w:val="nil"/>
              <w:left w:val="nil"/>
              <w:bottom w:val="single" w:color="auto" w:sz="4" w:space="0"/>
              <w:right w:val="single" w:color="auto" w:sz="8" w:space="0"/>
            </w:tcBorders>
            <w:shd w:val="clear" w:color="auto" w:fill="auto"/>
            <w:noWrap/>
            <w:vAlign w:val="bottom"/>
            <w:hideMark/>
          </w:tcPr>
          <w:p w:rsidRPr="005E2FD6" w:rsidR="00DD2AC8" w:rsidP="00C91062" w:rsidRDefault="00DD2AC8" w14:paraId="0CE842BF" w14:textId="77777777">
            <w:pPr>
              <w:jc w:val="right"/>
              <w:rPr>
                <w:rFonts w:cs="Times New Roman"/>
                <w:sz w:val="22"/>
                <w:szCs w:val="22"/>
              </w:rPr>
            </w:pPr>
            <w:r w:rsidRPr="005E2FD6">
              <w:rPr>
                <w:rFonts w:cs="Times New Roman"/>
                <w:sz w:val="22"/>
                <w:szCs w:val="22"/>
              </w:rPr>
              <w:t>50</w:t>
            </w:r>
          </w:p>
        </w:tc>
        <w:tc>
          <w:tcPr>
            <w:tcW w:w="1890" w:type="dxa"/>
            <w:vMerge w:val="restart"/>
            <w:tcBorders>
              <w:top w:val="nil"/>
              <w:left w:val="single" w:color="auto" w:sz="8" w:space="0"/>
              <w:bottom w:val="nil"/>
              <w:right w:val="single" w:color="auto" w:sz="8" w:space="0"/>
            </w:tcBorders>
            <w:shd w:val="clear" w:color="auto" w:fill="auto"/>
            <w:noWrap/>
            <w:vAlign w:val="center"/>
            <w:hideMark/>
          </w:tcPr>
          <w:p w:rsidRPr="005E2FD6" w:rsidR="00DD2AC8" w:rsidP="00C91062" w:rsidRDefault="00DD2AC8" w14:paraId="45554273" w14:textId="77777777">
            <w:pPr>
              <w:jc w:val="center"/>
              <w:rPr>
                <w:rFonts w:cs="Times New Roman"/>
                <w:sz w:val="22"/>
                <w:szCs w:val="22"/>
              </w:rPr>
            </w:pPr>
            <w:r w:rsidRPr="005E2FD6">
              <w:rPr>
                <w:rFonts w:cs="Times New Roman"/>
                <w:sz w:val="22"/>
                <w:szCs w:val="22"/>
              </w:rPr>
              <w:t>$37.49</w:t>
            </w:r>
          </w:p>
        </w:tc>
        <w:tc>
          <w:tcPr>
            <w:tcW w:w="1265" w:type="dxa"/>
            <w:tcBorders>
              <w:top w:val="nil"/>
              <w:left w:val="nil"/>
              <w:bottom w:val="single" w:color="auto" w:sz="4" w:space="0"/>
              <w:right w:val="single" w:color="auto" w:sz="8" w:space="0"/>
            </w:tcBorders>
            <w:shd w:val="clear" w:color="auto" w:fill="auto"/>
            <w:noWrap/>
            <w:vAlign w:val="bottom"/>
            <w:hideMark/>
          </w:tcPr>
          <w:p w:rsidRPr="005E2FD6" w:rsidR="00DD2AC8" w:rsidP="00C91062" w:rsidRDefault="00DD2AC8" w14:paraId="72E2FDEE" w14:textId="77777777">
            <w:pPr>
              <w:jc w:val="right"/>
              <w:rPr>
                <w:rFonts w:cs="Times New Roman"/>
                <w:sz w:val="22"/>
                <w:szCs w:val="22"/>
              </w:rPr>
            </w:pPr>
            <w:r w:rsidRPr="005E2FD6">
              <w:rPr>
                <w:rFonts w:cs="Times New Roman"/>
                <w:sz w:val="22"/>
                <w:szCs w:val="22"/>
              </w:rPr>
              <w:t>$1,874.38</w:t>
            </w:r>
          </w:p>
        </w:tc>
      </w:tr>
      <w:tr w:rsidRPr="005E2FD6" w:rsidR="00DD2AC8" w:rsidTr="00C91062" w14:paraId="547B6EC2" w14:textId="77777777">
        <w:trPr>
          <w:trHeight w:val="290"/>
        </w:trPr>
        <w:tc>
          <w:tcPr>
            <w:tcW w:w="1460" w:type="dxa"/>
            <w:tcBorders>
              <w:top w:val="nil"/>
              <w:left w:val="single" w:color="auto" w:sz="8" w:space="0"/>
              <w:bottom w:val="single" w:color="auto" w:sz="4" w:space="0"/>
              <w:right w:val="single" w:color="auto" w:sz="8" w:space="0"/>
            </w:tcBorders>
            <w:shd w:val="clear" w:color="auto" w:fill="auto"/>
            <w:noWrap/>
            <w:vAlign w:val="bottom"/>
            <w:hideMark/>
          </w:tcPr>
          <w:p w:rsidRPr="005E2FD6" w:rsidR="00DD2AC8" w:rsidP="00C91062" w:rsidRDefault="00DD2AC8" w14:paraId="409BD7E2" w14:textId="77777777">
            <w:pPr>
              <w:rPr>
                <w:rFonts w:cs="Times New Roman"/>
                <w:sz w:val="22"/>
                <w:szCs w:val="22"/>
              </w:rPr>
            </w:pPr>
            <w:r w:rsidRPr="005E2FD6">
              <w:rPr>
                <w:rFonts w:cs="Times New Roman"/>
                <w:sz w:val="22"/>
                <w:szCs w:val="22"/>
              </w:rPr>
              <w:t>CY 2022</w:t>
            </w:r>
          </w:p>
        </w:tc>
        <w:tc>
          <w:tcPr>
            <w:tcW w:w="1820" w:type="dxa"/>
            <w:tcBorders>
              <w:top w:val="nil"/>
              <w:left w:val="nil"/>
              <w:bottom w:val="single" w:color="auto" w:sz="4" w:space="0"/>
              <w:right w:val="single" w:color="auto" w:sz="8" w:space="0"/>
            </w:tcBorders>
            <w:shd w:val="clear" w:color="auto" w:fill="auto"/>
            <w:noWrap/>
            <w:vAlign w:val="bottom"/>
            <w:hideMark/>
          </w:tcPr>
          <w:p w:rsidRPr="005E2FD6" w:rsidR="00DD2AC8" w:rsidP="00C91062" w:rsidRDefault="00DD2AC8" w14:paraId="35B5C993" w14:textId="77777777">
            <w:pPr>
              <w:jc w:val="right"/>
              <w:rPr>
                <w:rFonts w:cs="Times New Roman"/>
                <w:sz w:val="22"/>
                <w:szCs w:val="22"/>
              </w:rPr>
            </w:pPr>
            <w:r w:rsidRPr="005E2FD6">
              <w:rPr>
                <w:rFonts w:cs="Times New Roman"/>
                <w:sz w:val="22"/>
                <w:szCs w:val="22"/>
              </w:rPr>
              <w:t>300</w:t>
            </w:r>
          </w:p>
        </w:tc>
        <w:tc>
          <w:tcPr>
            <w:tcW w:w="1720" w:type="dxa"/>
            <w:vMerge/>
            <w:tcBorders>
              <w:left w:val="nil"/>
              <w:right w:val="single" w:color="auto" w:sz="8" w:space="0"/>
            </w:tcBorders>
            <w:shd w:val="clear" w:color="auto" w:fill="auto"/>
            <w:noWrap/>
            <w:vAlign w:val="bottom"/>
          </w:tcPr>
          <w:p w:rsidRPr="005E2FD6" w:rsidR="00DD2AC8" w:rsidP="00C91062" w:rsidRDefault="00DD2AC8" w14:paraId="1A02E964" w14:textId="77777777">
            <w:pPr>
              <w:jc w:val="right"/>
              <w:rPr>
                <w:rFonts w:cs="Times New Roman"/>
                <w:sz w:val="22"/>
                <w:szCs w:val="22"/>
              </w:rPr>
            </w:pPr>
          </w:p>
        </w:tc>
        <w:tc>
          <w:tcPr>
            <w:tcW w:w="1570" w:type="dxa"/>
            <w:tcBorders>
              <w:top w:val="nil"/>
              <w:left w:val="nil"/>
              <w:bottom w:val="single" w:color="auto" w:sz="4" w:space="0"/>
              <w:right w:val="single" w:color="auto" w:sz="8" w:space="0"/>
            </w:tcBorders>
            <w:shd w:val="clear" w:color="auto" w:fill="auto"/>
            <w:noWrap/>
            <w:vAlign w:val="bottom"/>
            <w:hideMark/>
          </w:tcPr>
          <w:p w:rsidRPr="005E2FD6" w:rsidR="00DD2AC8" w:rsidP="00C91062" w:rsidRDefault="00DD2AC8" w14:paraId="7CC064C3" w14:textId="77777777">
            <w:pPr>
              <w:jc w:val="right"/>
              <w:rPr>
                <w:rFonts w:cs="Times New Roman"/>
                <w:sz w:val="22"/>
                <w:szCs w:val="22"/>
              </w:rPr>
            </w:pPr>
            <w:r w:rsidRPr="005E2FD6">
              <w:rPr>
                <w:rFonts w:cs="Times New Roman"/>
                <w:sz w:val="22"/>
                <w:szCs w:val="22"/>
              </w:rPr>
              <w:t>50</w:t>
            </w:r>
          </w:p>
        </w:tc>
        <w:tc>
          <w:tcPr>
            <w:tcW w:w="1890" w:type="dxa"/>
            <w:vMerge/>
            <w:tcBorders>
              <w:top w:val="nil"/>
              <w:left w:val="single" w:color="auto" w:sz="8" w:space="0"/>
              <w:bottom w:val="nil"/>
              <w:right w:val="single" w:color="auto" w:sz="8" w:space="0"/>
            </w:tcBorders>
            <w:vAlign w:val="center"/>
            <w:hideMark/>
          </w:tcPr>
          <w:p w:rsidRPr="005E2FD6" w:rsidR="00DD2AC8" w:rsidP="00C91062" w:rsidRDefault="00DD2AC8" w14:paraId="7BE678F5" w14:textId="77777777">
            <w:pPr>
              <w:rPr>
                <w:rFonts w:cs="Times New Roman"/>
                <w:sz w:val="22"/>
                <w:szCs w:val="22"/>
              </w:rPr>
            </w:pPr>
          </w:p>
        </w:tc>
        <w:tc>
          <w:tcPr>
            <w:tcW w:w="1265" w:type="dxa"/>
            <w:tcBorders>
              <w:top w:val="nil"/>
              <w:left w:val="nil"/>
              <w:bottom w:val="single" w:color="auto" w:sz="4" w:space="0"/>
              <w:right w:val="single" w:color="auto" w:sz="8" w:space="0"/>
            </w:tcBorders>
            <w:shd w:val="clear" w:color="auto" w:fill="auto"/>
            <w:noWrap/>
            <w:vAlign w:val="bottom"/>
            <w:hideMark/>
          </w:tcPr>
          <w:p w:rsidRPr="005E2FD6" w:rsidR="00DD2AC8" w:rsidP="00C91062" w:rsidRDefault="00DD2AC8" w14:paraId="53BB5367" w14:textId="77777777">
            <w:pPr>
              <w:jc w:val="right"/>
              <w:rPr>
                <w:rFonts w:cs="Times New Roman"/>
                <w:sz w:val="22"/>
                <w:szCs w:val="22"/>
              </w:rPr>
            </w:pPr>
            <w:r w:rsidRPr="005E2FD6">
              <w:rPr>
                <w:rFonts w:cs="Times New Roman"/>
                <w:sz w:val="22"/>
                <w:szCs w:val="22"/>
              </w:rPr>
              <w:t>$1,874.38</w:t>
            </w:r>
          </w:p>
        </w:tc>
      </w:tr>
      <w:tr w:rsidRPr="005E2FD6" w:rsidR="00DD2AC8" w:rsidTr="00C91062" w14:paraId="357B3E5C" w14:textId="77777777">
        <w:trPr>
          <w:trHeight w:val="300"/>
        </w:trPr>
        <w:tc>
          <w:tcPr>
            <w:tcW w:w="1460" w:type="dxa"/>
            <w:tcBorders>
              <w:top w:val="nil"/>
              <w:left w:val="single" w:color="auto" w:sz="8" w:space="0"/>
              <w:bottom w:val="nil"/>
              <w:right w:val="single" w:color="auto" w:sz="8" w:space="0"/>
            </w:tcBorders>
            <w:shd w:val="clear" w:color="auto" w:fill="auto"/>
            <w:noWrap/>
            <w:vAlign w:val="bottom"/>
            <w:hideMark/>
          </w:tcPr>
          <w:p w:rsidRPr="005E2FD6" w:rsidR="00DD2AC8" w:rsidP="00C91062" w:rsidRDefault="00DD2AC8" w14:paraId="1E54E83D" w14:textId="77777777">
            <w:pPr>
              <w:rPr>
                <w:rFonts w:cs="Times New Roman"/>
                <w:sz w:val="22"/>
                <w:szCs w:val="22"/>
              </w:rPr>
            </w:pPr>
            <w:r w:rsidRPr="005E2FD6">
              <w:rPr>
                <w:rFonts w:cs="Times New Roman"/>
                <w:sz w:val="22"/>
                <w:szCs w:val="22"/>
              </w:rPr>
              <w:t>CY 2023</w:t>
            </w:r>
          </w:p>
        </w:tc>
        <w:tc>
          <w:tcPr>
            <w:tcW w:w="1820" w:type="dxa"/>
            <w:tcBorders>
              <w:top w:val="nil"/>
              <w:left w:val="nil"/>
              <w:bottom w:val="nil"/>
              <w:right w:val="single" w:color="auto" w:sz="8" w:space="0"/>
            </w:tcBorders>
            <w:shd w:val="clear" w:color="auto" w:fill="auto"/>
            <w:noWrap/>
            <w:vAlign w:val="bottom"/>
            <w:hideMark/>
          </w:tcPr>
          <w:p w:rsidRPr="005E2FD6" w:rsidR="00DD2AC8" w:rsidP="00C91062" w:rsidRDefault="00DD2AC8" w14:paraId="3A5E24E2" w14:textId="77777777">
            <w:pPr>
              <w:jc w:val="right"/>
              <w:rPr>
                <w:rFonts w:cs="Times New Roman"/>
                <w:sz w:val="22"/>
                <w:szCs w:val="22"/>
              </w:rPr>
            </w:pPr>
            <w:r w:rsidRPr="005E2FD6">
              <w:rPr>
                <w:rFonts w:cs="Times New Roman"/>
                <w:sz w:val="22"/>
                <w:szCs w:val="22"/>
              </w:rPr>
              <w:t>300</w:t>
            </w:r>
          </w:p>
        </w:tc>
        <w:tc>
          <w:tcPr>
            <w:tcW w:w="1720" w:type="dxa"/>
            <w:vMerge/>
            <w:tcBorders>
              <w:left w:val="nil"/>
              <w:bottom w:val="nil"/>
              <w:right w:val="single" w:color="auto" w:sz="8" w:space="0"/>
            </w:tcBorders>
            <w:shd w:val="clear" w:color="auto" w:fill="auto"/>
            <w:noWrap/>
            <w:vAlign w:val="bottom"/>
          </w:tcPr>
          <w:p w:rsidRPr="005E2FD6" w:rsidR="00DD2AC8" w:rsidP="00C91062" w:rsidRDefault="00DD2AC8" w14:paraId="48B9B8D5" w14:textId="77777777">
            <w:pPr>
              <w:jc w:val="right"/>
              <w:rPr>
                <w:rFonts w:cs="Times New Roman"/>
                <w:sz w:val="22"/>
                <w:szCs w:val="22"/>
              </w:rPr>
            </w:pPr>
          </w:p>
        </w:tc>
        <w:tc>
          <w:tcPr>
            <w:tcW w:w="1570" w:type="dxa"/>
            <w:tcBorders>
              <w:top w:val="nil"/>
              <w:left w:val="nil"/>
              <w:bottom w:val="nil"/>
              <w:right w:val="single" w:color="auto" w:sz="8" w:space="0"/>
            </w:tcBorders>
            <w:shd w:val="clear" w:color="auto" w:fill="auto"/>
            <w:noWrap/>
            <w:vAlign w:val="bottom"/>
            <w:hideMark/>
          </w:tcPr>
          <w:p w:rsidRPr="005E2FD6" w:rsidR="00DD2AC8" w:rsidP="00C91062" w:rsidRDefault="00DD2AC8" w14:paraId="17F4AF34" w14:textId="77777777">
            <w:pPr>
              <w:jc w:val="right"/>
              <w:rPr>
                <w:rFonts w:cs="Times New Roman"/>
                <w:sz w:val="22"/>
                <w:szCs w:val="22"/>
              </w:rPr>
            </w:pPr>
            <w:r w:rsidRPr="005E2FD6">
              <w:rPr>
                <w:rFonts w:cs="Times New Roman"/>
                <w:sz w:val="22"/>
                <w:szCs w:val="22"/>
              </w:rPr>
              <w:t>50</w:t>
            </w:r>
          </w:p>
        </w:tc>
        <w:tc>
          <w:tcPr>
            <w:tcW w:w="1890" w:type="dxa"/>
            <w:vMerge/>
            <w:tcBorders>
              <w:top w:val="nil"/>
              <w:left w:val="single" w:color="auto" w:sz="8" w:space="0"/>
              <w:bottom w:val="nil"/>
              <w:right w:val="single" w:color="auto" w:sz="8" w:space="0"/>
            </w:tcBorders>
            <w:vAlign w:val="center"/>
            <w:hideMark/>
          </w:tcPr>
          <w:p w:rsidRPr="005E2FD6" w:rsidR="00DD2AC8" w:rsidP="00C91062" w:rsidRDefault="00DD2AC8" w14:paraId="20F21FFB" w14:textId="77777777">
            <w:pPr>
              <w:rPr>
                <w:rFonts w:cs="Times New Roman"/>
                <w:sz w:val="22"/>
                <w:szCs w:val="22"/>
              </w:rPr>
            </w:pPr>
          </w:p>
        </w:tc>
        <w:tc>
          <w:tcPr>
            <w:tcW w:w="1265" w:type="dxa"/>
            <w:tcBorders>
              <w:top w:val="nil"/>
              <w:left w:val="nil"/>
              <w:bottom w:val="nil"/>
              <w:right w:val="single" w:color="auto" w:sz="8" w:space="0"/>
            </w:tcBorders>
            <w:shd w:val="clear" w:color="auto" w:fill="auto"/>
            <w:noWrap/>
            <w:vAlign w:val="bottom"/>
            <w:hideMark/>
          </w:tcPr>
          <w:p w:rsidRPr="005E2FD6" w:rsidR="00DD2AC8" w:rsidP="00C91062" w:rsidRDefault="00DD2AC8" w14:paraId="03C19B9B" w14:textId="77777777">
            <w:pPr>
              <w:jc w:val="right"/>
              <w:rPr>
                <w:rFonts w:cs="Times New Roman"/>
                <w:sz w:val="22"/>
                <w:szCs w:val="22"/>
              </w:rPr>
            </w:pPr>
            <w:r w:rsidRPr="005E2FD6">
              <w:rPr>
                <w:rFonts w:cs="Times New Roman"/>
                <w:sz w:val="22"/>
                <w:szCs w:val="22"/>
              </w:rPr>
              <w:t>$1,874.38</w:t>
            </w:r>
          </w:p>
        </w:tc>
      </w:tr>
      <w:tr w:rsidRPr="005E2FD6" w:rsidR="00DD2AC8" w:rsidTr="00C91062" w14:paraId="02976049" w14:textId="77777777">
        <w:trPr>
          <w:trHeight w:val="300"/>
        </w:trPr>
        <w:tc>
          <w:tcPr>
            <w:tcW w:w="1460" w:type="dxa"/>
            <w:tcBorders>
              <w:top w:val="single" w:color="auto" w:sz="8" w:space="0"/>
              <w:left w:val="single" w:color="auto" w:sz="8" w:space="0"/>
              <w:bottom w:val="nil"/>
              <w:right w:val="single" w:color="auto" w:sz="8" w:space="0"/>
            </w:tcBorders>
            <w:shd w:val="clear" w:color="auto" w:fill="auto"/>
            <w:noWrap/>
            <w:vAlign w:val="bottom"/>
            <w:hideMark/>
          </w:tcPr>
          <w:p w:rsidRPr="005E2FD6" w:rsidR="00DD2AC8" w:rsidP="00C91062" w:rsidRDefault="00DD2AC8" w14:paraId="541419FA" w14:textId="77777777">
            <w:pPr>
              <w:rPr>
                <w:rFonts w:cs="Times New Roman"/>
                <w:sz w:val="22"/>
                <w:szCs w:val="22"/>
              </w:rPr>
            </w:pPr>
            <w:r w:rsidRPr="005E2FD6">
              <w:rPr>
                <w:rFonts w:cs="Times New Roman"/>
                <w:sz w:val="22"/>
                <w:szCs w:val="22"/>
              </w:rPr>
              <w:t>Total</w:t>
            </w:r>
          </w:p>
        </w:tc>
        <w:tc>
          <w:tcPr>
            <w:tcW w:w="1820" w:type="dxa"/>
            <w:tcBorders>
              <w:top w:val="single" w:color="auto" w:sz="8" w:space="0"/>
              <w:left w:val="nil"/>
              <w:bottom w:val="nil"/>
              <w:right w:val="nil"/>
            </w:tcBorders>
            <w:shd w:val="clear" w:color="auto" w:fill="auto"/>
            <w:noWrap/>
            <w:vAlign w:val="bottom"/>
            <w:hideMark/>
          </w:tcPr>
          <w:p w:rsidRPr="005E2FD6" w:rsidR="00DD2AC8" w:rsidP="00C91062" w:rsidRDefault="00DD2AC8" w14:paraId="22355B65" w14:textId="77777777">
            <w:pPr>
              <w:jc w:val="right"/>
              <w:rPr>
                <w:rFonts w:cs="Times New Roman"/>
                <w:sz w:val="22"/>
                <w:szCs w:val="22"/>
              </w:rPr>
            </w:pPr>
            <w:r w:rsidRPr="005E2FD6">
              <w:rPr>
                <w:rFonts w:cs="Times New Roman"/>
                <w:sz w:val="22"/>
                <w:szCs w:val="22"/>
              </w:rPr>
              <w:t>900</w:t>
            </w:r>
          </w:p>
        </w:tc>
        <w:tc>
          <w:tcPr>
            <w:tcW w:w="1720" w:type="dxa"/>
            <w:tcBorders>
              <w:top w:val="single" w:color="auto" w:sz="8" w:space="0"/>
              <w:left w:val="single" w:color="auto" w:sz="8" w:space="0"/>
              <w:bottom w:val="nil"/>
              <w:right w:val="single" w:color="auto" w:sz="8" w:space="0"/>
            </w:tcBorders>
            <w:shd w:val="clear" w:color="auto" w:fill="auto"/>
            <w:noWrap/>
            <w:vAlign w:val="bottom"/>
            <w:hideMark/>
          </w:tcPr>
          <w:p w:rsidRPr="005E2FD6" w:rsidR="00DD2AC8" w:rsidP="00C91062" w:rsidRDefault="00DD2AC8" w14:paraId="740007C8" w14:textId="77777777">
            <w:pPr>
              <w:rPr>
                <w:rFonts w:cs="Times New Roman"/>
                <w:sz w:val="22"/>
                <w:szCs w:val="22"/>
              </w:rPr>
            </w:pPr>
            <w:r w:rsidRPr="005E2FD6">
              <w:rPr>
                <w:rFonts w:cs="Times New Roman"/>
                <w:sz w:val="22"/>
                <w:szCs w:val="22"/>
              </w:rPr>
              <w:t> </w:t>
            </w:r>
          </w:p>
        </w:tc>
        <w:tc>
          <w:tcPr>
            <w:tcW w:w="1570" w:type="dxa"/>
            <w:tcBorders>
              <w:top w:val="single" w:color="auto" w:sz="8" w:space="0"/>
              <w:left w:val="nil"/>
              <w:bottom w:val="single" w:color="auto" w:sz="8" w:space="0"/>
              <w:right w:val="nil"/>
            </w:tcBorders>
            <w:shd w:val="clear" w:color="auto" w:fill="auto"/>
            <w:noWrap/>
            <w:vAlign w:val="bottom"/>
            <w:hideMark/>
          </w:tcPr>
          <w:p w:rsidRPr="005E2FD6" w:rsidR="00DD2AC8" w:rsidP="00C91062" w:rsidRDefault="00DD2AC8" w14:paraId="4037788B" w14:textId="77777777">
            <w:pPr>
              <w:jc w:val="right"/>
              <w:rPr>
                <w:rFonts w:cs="Times New Roman"/>
                <w:sz w:val="22"/>
                <w:szCs w:val="22"/>
              </w:rPr>
            </w:pPr>
            <w:r w:rsidRPr="005E2FD6">
              <w:rPr>
                <w:rFonts w:cs="Times New Roman"/>
                <w:sz w:val="22"/>
                <w:szCs w:val="22"/>
              </w:rPr>
              <w:t>150</w:t>
            </w:r>
          </w:p>
        </w:tc>
        <w:tc>
          <w:tcPr>
            <w:tcW w:w="1890" w:type="dxa"/>
            <w:tcBorders>
              <w:top w:val="single" w:color="auto" w:sz="8" w:space="0"/>
              <w:left w:val="single" w:color="auto" w:sz="8" w:space="0"/>
              <w:bottom w:val="nil"/>
              <w:right w:val="single" w:color="auto" w:sz="8" w:space="0"/>
            </w:tcBorders>
            <w:shd w:val="clear" w:color="auto" w:fill="auto"/>
            <w:noWrap/>
            <w:vAlign w:val="center"/>
            <w:hideMark/>
          </w:tcPr>
          <w:p w:rsidRPr="005E2FD6" w:rsidR="00DD2AC8" w:rsidP="00C91062" w:rsidRDefault="00DD2AC8" w14:paraId="2B185420" w14:textId="77777777">
            <w:pPr>
              <w:jc w:val="center"/>
              <w:rPr>
                <w:rFonts w:cs="Times New Roman"/>
                <w:sz w:val="22"/>
                <w:szCs w:val="22"/>
              </w:rPr>
            </w:pPr>
            <w:r w:rsidRPr="005E2FD6">
              <w:rPr>
                <w:rFonts w:cs="Times New Roman"/>
                <w:sz w:val="22"/>
                <w:szCs w:val="22"/>
              </w:rPr>
              <w:t> </w:t>
            </w:r>
          </w:p>
        </w:tc>
        <w:tc>
          <w:tcPr>
            <w:tcW w:w="1265" w:type="dxa"/>
            <w:tcBorders>
              <w:top w:val="single" w:color="auto" w:sz="8" w:space="0"/>
              <w:left w:val="nil"/>
              <w:bottom w:val="single" w:color="auto" w:sz="8" w:space="0"/>
              <w:right w:val="single" w:color="auto" w:sz="8" w:space="0"/>
            </w:tcBorders>
            <w:shd w:val="clear" w:color="auto" w:fill="auto"/>
            <w:noWrap/>
            <w:vAlign w:val="bottom"/>
            <w:hideMark/>
          </w:tcPr>
          <w:p w:rsidRPr="005E2FD6" w:rsidR="00DD2AC8" w:rsidP="00C91062" w:rsidRDefault="00DD2AC8" w14:paraId="5F600B1E" w14:textId="77777777">
            <w:pPr>
              <w:jc w:val="right"/>
              <w:rPr>
                <w:rFonts w:cs="Times New Roman"/>
                <w:sz w:val="22"/>
                <w:szCs w:val="22"/>
              </w:rPr>
            </w:pPr>
            <w:r w:rsidRPr="005E2FD6">
              <w:rPr>
                <w:rFonts w:cs="Times New Roman"/>
                <w:sz w:val="22"/>
                <w:szCs w:val="22"/>
              </w:rPr>
              <w:t>$5,623.13</w:t>
            </w:r>
          </w:p>
        </w:tc>
      </w:tr>
      <w:tr w:rsidRPr="005E2FD6" w:rsidR="00DD2AC8" w:rsidTr="00C91062" w14:paraId="75BA4193" w14:textId="77777777">
        <w:trPr>
          <w:trHeight w:val="133"/>
        </w:trPr>
        <w:tc>
          <w:tcPr>
            <w:tcW w:w="1460" w:type="dxa"/>
            <w:tcBorders>
              <w:top w:val="single" w:color="auto" w:sz="8" w:space="0"/>
              <w:left w:val="single" w:color="auto" w:sz="8" w:space="0"/>
              <w:bottom w:val="single" w:color="auto" w:sz="8" w:space="0"/>
              <w:right w:val="single" w:color="auto" w:sz="8" w:space="0"/>
            </w:tcBorders>
            <w:shd w:val="clear" w:color="auto" w:fill="auto"/>
            <w:noWrap/>
            <w:vAlign w:val="bottom"/>
            <w:hideMark/>
          </w:tcPr>
          <w:p w:rsidRPr="005E2FD6" w:rsidR="00DD2AC8" w:rsidP="00C91062" w:rsidRDefault="00DD2AC8" w14:paraId="04557098" w14:textId="77777777">
            <w:pPr>
              <w:rPr>
                <w:rFonts w:cs="Times New Roman"/>
                <w:sz w:val="22"/>
                <w:szCs w:val="22"/>
              </w:rPr>
            </w:pPr>
            <w:r w:rsidRPr="005E2FD6">
              <w:rPr>
                <w:rFonts w:cs="Times New Roman"/>
                <w:sz w:val="22"/>
                <w:szCs w:val="22"/>
              </w:rPr>
              <w:t>Annualized</w:t>
            </w:r>
          </w:p>
        </w:tc>
        <w:tc>
          <w:tcPr>
            <w:tcW w:w="1820" w:type="dxa"/>
            <w:tcBorders>
              <w:top w:val="single" w:color="auto" w:sz="8" w:space="0"/>
              <w:left w:val="nil"/>
              <w:bottom w:val="single" w:color="auto" w:sz="8" w:space="0"/>
              <w:right w:val="nil"/>
            </w:tcBorders>
            <w:shd w:val="clear" w:color="auto" w:fill="auto"/>
            <w:noWrap/>
            <w:vAlign w:val="bottom"/>
            <w:hideMark/>
          </w:tcPr>
          <w:p w:rsidRPr="005E2FD6" w:rsidR="00DD2AC8" w:rsidP="00C91062" w:rsidRDefault="00DD2AC8" w14:paraId="5CCD20CE" w14:textId="77777777">
            <w:pPr>
              <w:jc w:val="right"/>
              <w:rPr>
                <w:rFonts w:cs="Times New Roman"/>
                <w:b/>
                <w:bCs/>
                <w:sz w:val="22"/>
                <w:szCs w:val="22"/>
              </w:rPr>
            </w:pPr>
            <w:r w:rsidRPr="005E2FD6">
              <w:rPr>
                <w:rFonts w:cs="Times New Roman"/>
                <w:b/>
                <w:bCs/>
                <w:sz w:val="22"/>
                <w:szCs w:val="22"/>
              </w:rPr>
              <w:t>300</w:t>
            </w:r>
          </w:p>
        </w:tc>
        <w:tc>
          <w:tcPr>
            <w:tcW w:w="1720" w:type="dxa"/>
            <w:tcBorders>
              <w:top w:val="nil"/>
              <w:left w:val="single" w:color="auto" w:sz="8" w:space="0"/>
              <w:bottom w:val="single" w:color="auto" w:sz="8" w:space="0"/>
              <w:right w:val="single" w:color="auto" w:sz="8" w:space="0"/>
            </w:tcBorders>
            <w:shd w:val="clear" w:color="auto" w:fill="auto"/>
            <w:noWrap/>
            <w:vAlign w:val="bottom"/>
            <w:hideMark/>
          </w:tcPr>
          <w:p w:rsidRPr="005E2FD6" w:rsidR="00DD2AC8" w:rsidP="00C91062" w:rsidRDefault="00DD2AC8" w14:paraId="44706867" w14:textId="77777777">
            <w:pPr>
              <w:rPr>
                <w:rFonts w:cs="Times New Roman"/>
                <w:b/>
                <w:bCs/>
                <w:sz w:val="22"/>
                <w:szCs w:val="22"/>
              </w:rPr>
            </w:pPr>
            <w:r w:rsidRPr="005E2FD6">
              <w:rPr>
                <w:rFonts w:cs="Times New Roman"/>
                <w:b/>
                <w:bCs/>
                <w:sz w:val="22"/>
                <w:szCs w:val="22"/>
              </w:rPr>
              <w:t> </w:t>
            </w:r>
          </w:p>
        </w:tc>
        <w:tc>
          <w:tcPr>
            <w:tcW w:w="1570" w:type="dxa"/>
            <w:tcBorders>
              <w:top w:val="nil"/>
              <w:left w:val="nil"/>
              <w:bottom w:val="single" w:color="auto" w:sz="8" w:space="0"/>
              <w:right w:val="nil"/>
            </w:tcBorders>
            <w:shd w:val="clear" w:color="auto" w:fill="auto"/>
            <w:noWrap/>
            <w:vAlign w:val="bottom"/>
            <w:hideMark/>
          </w:tcPr>
          <w:p w:rsidRPr="005E2FD6" w:rsidR="00DD2AC8" w:rsidP="00C91062" w:rsidRDefault="00DD2AC8" w14:paraId="2761FF5A" w14:textId="77777777">
            <w:pPr>
              <w:jc w:val="right"/>
              <w:rPr>
                <w:rFonts w:cs="Times New Roman"/>
                <w:b/>
                <w:bCs/>
                <w:sz w:val="22"/>
                <w:szCs w:val="22"/>
              </w:rPr>
            </w:pPr>
            <w:r w:rsidRPr="005E2FD6">
              <w:rPr>
                <w:rFonts w:cs="Times New Roman"/>
                <w:b/>
                <w:bCs/>
                <w:sz w:val="22"/>
                <w:szCs w:val="22"/>
              </w:rPr>
              <w:t>50</w:t>
            </w:r>
          </w:p>
        </w:tc>
        <w:tc>
          <w:tcPr>
            <w:tcW w:w="1890" w:type="dxa"/>
            <w:tcBorders>
              <w:top w:val="nil"/>
              <w:left w:val="single" w:color="auto" w:sz="8" w:space="0"/>
              <w:bottom w:val="single" w:color="auto" w:sz="8" w:space="0"/>
              <w:right w:val="single" w:color="auto" w:sz="8" w:space="0"/>
            </w:tcBorders>
            <w:shd w:val="clear" w:color="auto" w:fill="auto"/>
            <w:noWrap/>
            <w:vAlign w:val="bottom"/>
            <w:hideMark/>
          </w:tcPr>
          <w:p w:rsidRPr="005E2FD6" w:rsidR="00DD2AC8" w:rsidP="00C91062" w:rsidRDefault="00DD2AC8" w14:paraId="758DE18E" w14:textId="77777777">
            <w:pPr>
              <w:rPr>
                <w:rFonts w:cs="Times New Roman"/>
                <w:b/>
                <w:bCs/>
                <w:sz w:val="22"/>
                <w:szCs w:val="22"/>
              </w:rPr>
            </w:pPr>
            <w:r w:rsidRPr="005E2FD6">
              <w:rPr>
                <w:rFonts w:cs="Times New Roman"/>
                <w:b/>
                <w:bCs/>
                <w:sz w:val="22"/>
                <w:szCs w:val="22"/>
              </w:rPr>
              <w:t> </w:t>
            </w:r>
          </w:p>
        </w:tc>
        <w:tc>
          <w:tcPr>
            <w:tcW w:w="1265" w:type="dxa"/>
            <w:tcBorders>
              <w:top w:val="nil"/>
              <w:left w:val="nil"/>
              <w:bottom w:val="single" w:color="auto" w:sz="8" w:space="0"/>
              <w:right w:val="single" w:color="auto" w:sz="8" w:space="0"/>
            </w:tcBorders>
            <w:shd w:val="clear" w:color="auto" w:fill="auto"/>
            <w:noWrap/>
            <w:vAlign w:val="bottom"/>
            <w:hideMark/>
          </w:tcPr>
          <w:p w:rsidRPr="005E2FD6" w:rsidR="00DD2AC8" w:rsidP="00C91062" w:rsidRDefault="00DD2AC8" w14:paraId="5F12F7D3" w14:textId="77777777">
            <w:pPr>
              <w:jc w:val="right"/>
              <w:rPr>
                <w:rFonts w:cs="Times New Roman"/>
                <w:b/>
                <w:bCs/>
                <w:sz w:val="22"/>
                <w:szCs w:val="22"/>
              </w:rPr>
            </w:pPr>
            <w:r w:rsidRPr="005E2FD6">
              <w:rPr>
                <w:rFonts w:cs="Times New Roman"/>
                <w:b/>
                <w:bCs/>
                <w:sz w:val="22"/>
                <w:szCs w:val="22"/>
              </w:rPr>
              <w:t>$1,874.38</w:t>
            </w:r>
          </w:p>
        </w:tc>
      </w:tr>
    </w:tbl>
    <w:p w:rsidRPr="005E2FD6" w:rsidR="00DD2AC8" w:rsidP="00DD2AC8" w:rsidRDefault="00DD2AC8" w14:paraId="0572A223" w14:textId="77777777">
      <w:pPr>
        <w:numPr>
          <w:ilvl w:val="12"/>
          <w:numId w:val="0"/>
        </w:numPr>
        <w:ind w:left="360"/>
        <w:rPr>
          <w:rFonts w:cs="Times New Roman"/>
          <w:szCs w:val="24"/>
        </w:rPr>
      </w:pPr>
    </w:p>
    <w:p w:rsidRPr="00926076" w:rsidR="00320387" w:rsidP="00B53833" w:rsidRDefault="00320387" w14:paraId="6EEA6BE7" w14:textId="77777777">
      <w:pPr>
        <w:numPr>
          <w:ilvl w:val="12"/>
          <w:numId w:val="0"/>
        </w:numPr>
        <w:ind w:left="360"/>
        <w:rPr>
          <w:rFonts w:cs="Times New Roman"/>
          <w:szCs w:val="24"/>
        </w:rPr>
      </w:pPr>
    </w:p>
    <w:p w:rsidRPr="00926076" w:rsidR="005A2CF9" w:rsidP="005A2CF9" w:rsidRDefault="005A2CF9" w14:paraId="0AC5F5F5" w14:textId="74310795">
      <w:pPr>
        <w:keepNext/>
        <w:numPr>
          <w:ilvl w:val="0"/>
          <w:numId w:val="1"/>
        </w:numPr>
        <w:tabs>
          <w:tab w:val="left" w:pos="360"/>
        </w:tabs>
        <w:rPr>
          <w:rFonts w:cs="Times New Roman"/>
          <w:b/>
          <w:i/>
          <w:szCs w:val="24"/>
        </w:rPr>
      </w:pPr>
      <w:r w:rsidRPr="00926076">
        <w:rPr>
          <w:rFonts w:cs="Times New Roman"/>
          <w:b/>
          <w:i/>
          <w:szCs w:val="24"/>
        </w:rPr>
        <w:t>Provide an estimate of annualized capital and start-up costs.</w:t>
      </w:r>
    </w:p>
    <w:p w:rsidRPr="00926076" w:rsidR="005A2CF9" w:rsidP="005A2CF9" w:rsidRDefault="005A2CF9" w14:paraId="67797884" w14:textId="77777777">
      <w:pPr>
        <w:keepNext/>
        <w:numPr>
          <w:ilvl w:val="12"/>
          <w:numId w:val="0"/>
        </w:numPr>
        <w:ind w:left="360"/>
        <w:rPr>
          <w:rFonts w:cs="Times New Roman"/>
          <w:szCs w:val="24"/>
        </w:rPr>
      </w:pPr>
    </w:p>
    <w:p w:rsidRPr="00926076" w:rsidR="005A2CF9" w:rsidP="005A2CF9" w:rsidRDefault="00A7742A" w14:paraId="3A1148DA" w14:textId="636B5336">
      <w:pPr>
        <w:numPr>
          <w:ilvl w:val="12"/>
          <w:numId w:val="0"/>
        </w:numPr>
        <w:ind w:left="360"/>
        <w:rPr>
          <w:rFonts w:cs="Times New Roman"/>
          <w:szCs w:val="24"/>
        </w:rPr>
      </w:pPr>
      <w:r w:rsidRPr="00926076">
        <w:rPr>
          <w:rFonts w:cs="Times New Roman"/>
          <w:szCs w:val="24"/>
        </w:rPr>
        <w:t xml:space="preserve">Beyond the hourly burden, there are no respondent or record keeper costs estimated for this collection. </w:t>
      </w:r>
    </w:p>
    <w:p w:rsidRPr="00926076" w:rsidR="00320387" w:rsidP="00320387" w:rsidRDefault="00320387" w14:paraId="6EEA6BEB" w14:textId="7CC5C579">
      <w:pPr>
        <w:pStyle w:val="IndexHeading"/>
        <w:keepNext w:val="0"/>
        <w:numPr>
          <w:ilvl w:val="12"/>
          <w:numId w:val="0"/>
        </w:numPr>
        <w:spacing w:line="240" w:lineRule="auto"/>
        <w:rPr>
          <w:rFonts w:ascii="Times New Roman" w:hAnsi="Times New Roman"/>
          <w:spacing w:val="0"/>
          <w:szCs w:val="24"/>
        </w:rPr>
      </w:pPr>
    </w:p>
    <w:p w:rsidRPr="00926076" w:rsidR="00320387" w:rsidP="00320387" w:rsidRDefault="00320387" w14:paraId="6EEA6BEC" w14:textId="77777777">
      <w:pPr>
        <w:keepNext/>
        <w:numPr>
          <w:ilvl w:val="0"/>
          <w:numId w:val="1"/>
        </w:numPr>
        <w:tabs>
          <w:tab w:val="left" w:pos="360"/>
        </w:tabs>
        <w:rPr>
          <w:rFonts w:cs="Times New Roman"/>
          <w:b/>
          <w:i/>
          <w:szCs w:val="24"/>
        </w:rPr>
      </w:pPr>
      <w:r w:rsidRPr="00926076">
        <w:rPr>
          <w:rFonts w:cs="Times New Roman"/>
          <w:b/>
          <w:i/>
          <w:szCs w:val="24"/>
        </w:rPr>
        <w:t>Provide estimates of annualized cost to the Federal Government.  Also, provide a description of the method used to estimate cost, and other expenses that would not have been incurred without this collection of information.</w:t>
      </w:r>
    </w:p>
    <w:p w:rsidRPr="00926076" w:rsidR="00320387" w:rsidP="00320387" w:rsidRDefault="00320387" w14:paraId="6EEA6BED" w14:textId="77777777">
      <w:pPr>
        <w:keepNext/>
        <w:numPr>
          <w:ilvl w:val="12"/>
          <w:numId w:val="0"/>
        </w:numPr>
        <w:ind w:left="360"/>
        <w:rPr>
          <w:rFonts w:cs="Times New Roman"/>
          <w:szCs w:val="24"/>
        </w:rPr>
      </w:pPr>
    </w:p>
    <w:p w:rsidRPr="005E2FD6" w:rsidR="00DD2AC8" w:rsidP="00DD2AC8" w:rsidRDefault="00B53833" w14:paraId="14805703" w14:textId="289FF52A">
      <w:pPr>
        <w:numPr>
          <w:ilvl w:val="12"/>
          <w:numId w:val="0"/>
        </w:numPr>
        <w:ind w:left="360"/>
        <w:rPr>
          <w:rFonts w:cs="Times New Roman"/>
          <w:szCs w:val="24"/>
        </w:rPr>
      </w:pPr>
      <w:r w:rsidRPr="005E2FD6">
        <w:rPr>
          <w:rFonts w:cs="Times New Roman"/>
          <w:szCs w:val="24"/>
        </w:rPr>
        <w:t>TSA estimates that it will take</w:t>
      </w:r>
      <w:r w:rsidRPr="005E2FD6" w:rsidR="00DD2AC8">
        <w:rPr>
          <w:rFonts w:cs="Times New Roman"/>
          <w:szCs w:val="24"/>
        </w:rPr>
        <w:t xml:space="preserve"> an average of 2 hours to process each request.</w:t>
      </w:r>
      <w:r w:rsidR="005E2FD6">
        <w:rPr>
          <w:rFonts w:cs="Times New Roman"/>
          <w:szCs w:val="24"/>
        </w:rPr>
        <w:t xml:space="preserve"> </w:t>
      </w:r>
      <w:r w:rsidRPr="005E2FD6" w:rsidR="00DD2AC8">
        <w:rPr>
          <w:rFonts w:cs="Times New Roman"/>
          <w:szCs w:val="24"/>
        </w:rPr>
        <w:t xml:space="preserve"> TSA applies a wage rate of $38.22 per hour</w:t>
      </w:r>
      <w:r w:rsidRPr="005E2FD6" w:rsidR="00DD2AC8">
        <w:rPr>
          <w:rStyle w:val="FootnoteReference"/>
          <w:rFonts w:cs="Times New Roman"/>
          <w:szCs w:val="24"/>
        </w:rPr>
        <w:footnoteReference w:id="3"/>
      </w:r>
      <w:r w:rsidRPr="005E2FD6" w:rsidR="00DD2AC8">
        <w:rPr>
          <w:rFonts w:cs="Times New Roman"/>
          <w:szCs w:val="24"/>
        </w:rPr>
        <w:t xml:space="preserve"> to determine an annual cost of $22,930.26. </w:t>
      </w:r>
      <w:r w:rsidR="005E2FD6">
        <w:rPr>
          <w:rFonts w:cs="Times New Roman"/>
          <w:szCs w:val="24"/>
        </w:rPr>
        <w:t xml:space="preserve"> </w:t>
      </w:r>
      <w:r w:rsidRPr="005E2FD6" w:rsidR="00DD2AC8">
        <w:rPr>
          <w:rFonts w:cs="Times New Roman"/>
          <w:szCs w:val="24"/>
        </w:rPr>
        <w:t>This calculation is shown in Table 2.</w:t>
      </w:r>
    </w:p>
    <w:p w:rsidRPr="005E2FD6" w:rsidR="00DD2AC8" w:rsidP="00DD2AC8" w:rsidRDefault="00DD2AC8" w14:paraId="1A96C564" w14:textId="77777777">
      <w:pPr>
        <w:numPr>
          <w:ilvl w:val="12"/>
          <w:numId w:val="0"/>
        </w:numPr>
        <w:ind w:left="360"/>
        <w:rPr>
          <w:rFonts w:cs="Times New Roman"/>
          <w:szCs w:val="24"/>
        </w:rPr>
      </w:pPr>
    </w:p>
    <w:tbl>
      <w:tblPr>
        <w:tblW w:w="9776" w:type="dxa"/>
        <w:tblLook w:val="04A0" w:firstRow="1" w:lastRow="0" w:firstColumn="1" w:lastColumn="0" w:noHBand="0" w:noVBand="1"/>
      </w:tblPr>
      <w:tblGrid>
        <w:gridCol w:w="1601"/>
        <w:gridCol w:w="1189"/>
        <w:gridCol w:w="1800"/>
        <w:gridCol w:w="1969"/>
        <w:gridCol w:w="1502"/>
        <w:gridCol w:w="1715"/>
      </w:tblGrid>
      <w:tr w:rsidRPr="005E2FD6" w:rsidR="00DD2AC8" w:rsidTr="00C91062" w14:paraId="3B50AD25" w14:textId="77777777">
        <w:trPr>
          <w:trHeight w:val="313"/>
        </w:trPr>
        <w:tc>
          <w:tcPr>
            <w:tcW w:w="9776" w:type="dxa"/>
            <w:gridSpan w:val="6"/>
            <w:tcBorders>
              <w:top w:val="nil"/>
              <w:left w:val="nil"/>
              <w:bottom w:val="single" w:color="auto" w:sz="8" w:space="0"/>
              <w:right w:val="nil"/>
            </w:tcBorders>
            <w:shd w:val="clear" w:color="auto" w:fill="auto"/>
            <w:noWrap/>
            <w:vAlign w:val="bottom"/>
            <w:hideMark/>
          </w:tcPr>
          <w:p w:rsidRPr="005E2FD6" w:rsidR="00DD2AC8" w:rsidP="00C91062" w:rsidRDefault="00DD2AC8" w14:paraId="251F42C1" w14:textId="77777777">
            <w:pPr>
              <w:rPr>
                <w:rFonts w:cs="Times New Roman"/>
                <w:b/>
                <w:bCs/>
                <w:sz w:val="22"/>
                <w:szCs w:val="22"/>
              </w:rPr>
            </w:pPr>
            <w:r w:rsidRPr="005E2FD6">
              <w:rPr>
                <w:rFonts w:cs="Times New Roman"/>
                <w:b/>
                <w:bCs/>
                <w:sz w:val="22"/>
                <w:szCs w:val="22"/>
              </w:rPr>
              <w:t>Table 2: TSA Cost Burden</w:t>
            </w:r>
          </w:p>
        </w:tc>
      </w:tr>
      <w:tr w:rsidRPr="005E2FD6" w:rsidR="00DD2AC8" w:rsidTr="00C91062" w14:paraId="42880D9F" w14:textId="77777777">
        <w:trPr>
          <w:trHeight w:val="585"/>
        </w:trPr>
        <w:tc>
          <w:tcPr>
            <w:tcW w:w="1601" w:type="dxa"/>
            <w:vMerge w:val="restart"/>
            <w:tcBorders>
              <w:top w:val="nil"/>
              <w:left w:val="single" w:color="auto" w:sz="8" w:space="0"/>
              <w:bottom w:val="single" w:color="000000" w:sz="8" w:space="0"/>
              <w:right w:val="single" w:color="auto" w:sz="4" w:space="0"/>
            </w:tcBorders>
            <w:shd w:val="clear" w:color="000000" w:fill="EEECE1"/>
            <w:vAlign w:val="center"/>
            <w:hideMark/>
          </w:tcPr>
          <w:p w:rsidRPr="005E2FD6" w:rsidR="00DD2AC8" w:rsidP="00C91062" w:rsidRDefault="00DD2AC8" w14:paraId="210F45C7" w14:textId="77777777">
            <w:pPr>
              <w:jc w:val="center"/>
              <w:rPr>
                <w:rFonts w:cs="Times New Roman"/>
                <w:b/>
                <w:bCs/>
                <w:sz w:val="22"/>
                <w:szCs w:val="22"/>
              </w:rPr>
            </w:pPr>
            <w:r w:rsidRPr="005E2FD6">
              <w:rPr>
                <w:rFonts w:cs="Times New Roman"/>
                <w:b/>
                <w:bCs/>
                <w:sz w:val="22"/>
                <w:szCs w:val="22"/>
              </w:rPr>
              <w:t> </w:t>
            </w:r>
          </w:p>
        </w:tc>
        <w:tc>
          <w:tcPr>
            <w:tcW w:w="1189" w:type="dxa"/>
            <w:tcBorders>
              <w:top w:val="nil"/>
              <w:left w:val="nil"/>
              <w:bottom w:val="single" w:color="auto" w:sz="4" w:space="0"/>
              <w:right w:val="single" w:color="auto" w:sz="4" w:space="0"/>
            </w:tcBorders>
            <w:shd w:val="clear" w:color="000000" w:fill="EEECE1"/>
            <w:vAlign w:val="center"/>
            <w:hideMark/>
          </w:tcPr>
          <w:p w:rsidRPr="005E2FD6" w:rsidR="00DD2AC8" w:rsidP="00C91062" w:rsidRDefault="00DD2AC8" w14:paraId="61F494E5" w14:textId="77777777">
            <w:pPr>
              <w:jc w:val="center"/>
              <w:rPr>
                <w:rFonts w:cs="Times New Roman"/>
                <w:b/>
                <w:bCs/>
                <w:sz w:val="22"/>
                <w:szCs w:val="22"/>
              </w:rPr>
            </w:pPr>
            <w:r w:rsidRPr="005E2FD6">
              <w:rPr>
                <w:rFonts w:cs="Times New Roman"/>
                <w:b/>
                <w:bCs/>
                <w:sz w:val="22"/>
                <w:szCs w:val="22"/>
              </w:rPr>
              <w:t>Requests</w:t>
            </w:r>
          </w:p>
        </w:tc>
        <w:tc>
          <w:tcPr>
            <w:tcW w:w="1800" w:type="dxa"/>
            <w:tcBorders>
              <w:top w:val="nil"/>
              <w:left w:val="nil"/>
              <w:bottom w:val="single" w:color="auto" w:sz="4" w:space="0"/>
              <w:right w:val="single" w:color="auto" w:sz="4" w:space="0"/>
            </w:tcBorders>
            <w:shd w:val="clear" w:color="000000" w:fill="EEECE1"/>
            <w:vAlign w:val="center"/>
            <w:hideMark/>
          </w:tcPr>
          <w:p w:rsidRPr="005E2FD6" w:rsidR="00DD2AC8" w:rsidP="00C91062" w:rsidRDefault="00DD2AC8" w14:paraId="7F00F878" w14:textId="77777777">
            <w:pPr>
              <w:jc w:val="center"/>
              <w:rPr>
                <w:rFonts w:cs="Times New Roman"/>
                <w:b/>
                <w:bCs/>
                <w:sz w:val="22"/>
                <w:szCs w:val="22"/>
              </w:rPr>
            </w:pPr>
            <w:r w:rsidRPr="005E2FD6">
              <w:rPr>
                <w:rFonts w:cs="Times New Roman"/>
                <w:b/>
                <w:bCs/>
                <w:sz w:val="22"/>
                <w:szCs w:val="22"/>
              </w:rPr>
              <w:t>Time (in Hrs)</w:t>
            </w:r>
          </w:p>
        </w:tc>
        <w:tc>
          <w:tcPr>
            <w:tcW w:w="1969" w:type="dxa"/>
            <w:tcBorders>
              <w:top w:val="nil"/>
              <w:left w:val="nil"/>
              <w:bottom w:val="single" w:color="auto" w:sz="4" w:space="0"/>
              <w:right w:val="nil"/>
            </w:tcBorders>
            <w:shd w:val="clear" w:color="000000" w:fill="EEECE1"/>
            <w:vAlign w:val="center"/>
            <w:hideMark/>
          </w:tcPr>
          <w:p w:rsidRPr="005E2FD6" w:rsidR="00DD2AC8" w:rsidP="00C91062" w:rsidRDefault="00DD2AC8" w14:paraId="63490748" w14:textId="77777777">
            <w:pPr>
              <w:jc w:val="center"/>
              <w:rPr>
                <w:rFonts w:cs="Times New Roman"/>
                <w:b/>
                <w:bCs/>
                <w:sz w:val="22"/>
                <w:szCs w:val="22"/>
              </w:rPr>
            </w:pPr>
            <w:r w:rsidRPr="005E2FD6">
              <w:rPr>
                <w:rFonts w:cs="Times New Roman"/>
                <w:b/>
                <w:bCs/>
                <w:sz w:val="22"/>
                <w:szCs w:val="22"/>
              </w:rPr>
              <w:t xml:space="preserve">Time Burden </w:t>
            </w:r>
          </w:p>
          <w:p w:rsidRPr="005E2FD6" w:rsidR="00DD2AC8" w:rsidP="00C91062" w:rsidRDefault="00DD2AC8" w14:paraId="03A94062" w14:textId="77777777">
            <w:pPr>
              <w:jc w:val="center"/>
              <w:rPr>
                <w:rFonts w:cs="Times New Roman"/>
                <w:b/>
                <w:bCs/>
                <w:sz w:val="22"/>
                <w:szCs w:val="22"/>
              </w:rPr>
            </w:pPr>
            <w:r w:rsidRPr="005E2FD6">
              <w:rPr>
                <w:rFonts w:cs="Times New Roman"/>
                <w:b/>
                <w:bCs/>
                <w:sz w:val="22"/>
                <w:szCs w:val="22"/>
              </w:rPr>
              <w:t>(in Hrs)</w:t>
            </w:r>
          </w:p>
        </w:tc>
        <w:tc>
          <w:tcPr>
            <w:tcW w:w="1502" w:type="dxa"/>
            <w:tcBorders>
              <w:top w:val="nil"/>
              <w:left w:val="single" w:color="auto" w:sz="4" w:space="0"/>
              <w:bottom w:val="single" w:color="auto" w:sz="4" w:space="0"/>
              <w:right w:val="single" w:color="auto" w:sz="4" w:space="0"/>
            </w:tcBorders>
            <w:shd w:val="clear" w:color="000000" w:fill="EEECE1"/>
            <w:vAlign w:val="center"/>
            <w:hideMark/>
          </w:tcPr>
          <w:p w:rsidRPr="005E2FD6" w:rsidR="00DD2AC8" w:rsidP="00C91062" w:rsidRDefault="00DD2AC8" w14:paraId="0F17A04F" w14:textId="77777777">
            <w:pPr>
              <w:jc w:val="center"/>
              <w:rPr>
                <w:rFonts w:cs="Times New Roman"/>
                <w:b/>
                <w:bCs/>
                <w:sz w:val="22"/>
                <w:szCs w:val="22"/>
              </w:rPr>
            </w:pPr>
            <w:r w:rsidRPr="005E2FD6">
              <w:rPr>
                <w:rFonts w:cs="Times New Roman"/>
                <w:b/>
                <w:bCs/>
                <w:sz w:val="22"/>
                <w:szCs w:val="22"/>
              </w:rPr>
              <w:t>Hourly Wage Rate</w:t>
            </w:r>
          </w:p>
        </w:tc>
        <w:tc>
          <w:tcPr>
            <w:tcW w:w="1715" w:type="dxa"/>
            <w:tcBorders>
              <w:top w:val="nil"/>
              <w:left w:val="nil"/>
              <w:bottom w:val="single" w:color="auto" w:sz="4" w:space="0"/>
              <w:right w:val="single" w:color="auto" w:sz="8" w:space="0"/>
            </w:tcBorders>
            <w:shd w:val="clear" w:color="000000" w:fill="EEECE1"/>
            <w:vAlign w:val="center"/>
            <w:hideMark/>
          </w:tcPr>
          <w:p w:rsidRPr="005E2FD6" w:rsidR="00DD2AC8" w:rsidP="00C91062" w:rsidRDefault="00DD2AC8" w14:paraId="186DACBA" w14:textId="77777777">
            <w:pPr>
              <w:jc w:val="center"/>
              <w:rPr>
                <w:rFonts w:cs="Times New Roman"/>
                <w:b/>
                <w:bCs/>
                <w:sz w:val="22"/>
                <w:szCs w:val="22"/>
              </w:rPr>
            </w:pPr>
            <w:r w:rsidRPr="005E2FD6">
              <w:rPr>
                <w:rFonts w:cs="Times New Roman"/>
                <w:b/>
                <w:bCs/>
                <w:sz w:val="22"/>
                <w:szCs w:val="22"/>
              </w:rPr>
              <w:t>Hourly Wage Rate</w:t>
            </w:r>
          </w:p>
        </w:tc>
      </w:tr>
      <w:tr w:rsidRPr="005E2FD6" w:rsidR="00DD2AC8" w:rsidTr="00C91062" w14:paraId="38D5F697" w14:textId="77777777">
        <w:trPr>
          <w:trHeight w:val="313"/>
        </w:trPr>
        <w:tc>
          <w:tcPr>
            <w:tcW w:w="1601" w:type="dxa"/>
            <w:vMerge/>
            <w:tcBorders>
              <w:top w:val="nil"/>
              <w:left w:val="single" w:color="auto" w:sz="8" w:space="0"/>
              <w:bottom w:val="single" w:color="000000" w:sz="8" w:space="0"/>
              <w:right w:val="single" w:color="auto" w:sz="4" w:space="0"/>
            </w:tcBorders>
            <w:vAlign w:val="center"/>
            <w:hideMark/>
          </w:tcPr>
          <w:p w:rsidRPr="00901CE7" w:rsidR="00DD2AC8" w:rsidP="00C91062" w:rsidRDefault="00DD2AC8" w14:paraId="787F737C" w14:textId="77777777">
            <w:pPr>
              <w:rPr>
                <w:rFonts w:cs="Times New Roman"/>
                <w:b/>
                <w:bCs/>
                <w:szCs w:val="24"/>
              </w:rPr>
            </w:pPr>
          </w:p>
        </w:tc>
        <w:tc>
          <w:tcPr>
            <w:tcW w:w="1189" w:type="dxa"/>
            <w:tcBorders>
              <w:top w:val="nil"/>
              <w:left w:val="nil"/>
              <w:bottom w:val="single" w:color="auto" w:sz="8" w:space="0"/>
              <w:right w:val="single" w:color="auto" w:sz="4" w:space="0"/>
            </w:tcBorders>
            <w:shd w:val="clear" w:color="000000" w:fill="EEECE1"/>
            <w:vAlign w:val="center"/>
            <w:hideMark/>
          </w:tcPr>
          <w:p w:rsidRPr="00901CE7" w:rsidR="00DD2AC8" w:rsidP="00C91062" w:rsidRDefault="00DD2AC8" w14:paraId="4C7E5D5F" w14:textId="77777777">
            <w:pPr>
              <w:jc w:val="center"/>
              <w:rPr>
                <w:rFonts w:cs="Times New Roman"/>
                <w:b/>
                <w:bCs/>
                <w:szCs w:val="24"/>
              </w:rPr>
            </w:pPr>
            <w:r w:rsidRPr="00901CE7">
              <w:rPr>
                <w:rFonts w:cs="Times New Roman"/>
                <w:b/>
                <w:bCs/>
                <w:szCs w:val="24"/>
              </w:rPr>
              <w:t>A</w:t>
            </w:r>
          </w:p>
        </w:tc>
        <w:tc>
          <w:tcPr>
            <w:tcW w:w="1800" w:type="dxa"/>
            <w:tcBorders>
              <w:top w:val="nil"/>
              <w:left w:val="nil"/>
              <w:bottom w:val="single" w:color="auto" w:sz="8" w:space="0"/>
              <w:right w:val="single" w:color="auto" w:sz="4" w:space="0"/>
            </w:tcBorders>
            <w:shd w:val="clear" w:color="000000" w:fill="EEECE1"/>
            <w:vAlign w:val="center"/>
            <w:hideMark/>
          </w:tcPr>
          <w:p w:rsidRPr="00901CE7" w:rsidR="00DD2AC8" w:rsidP="00C91062" w:rsidRDefault="00DD2AC8" w14:paraId="26D0F322" w14:textId="77777777">
            <w:pPr>
              <w:jc w:val="center"/>
              <w:rPr>
                <w:rFonts w:cs="Times New Roman"/>
                <w:b/>
                <w:bCs/>
                <w:szCs w:val="24"/>
              </w:rPr>
            </w:pPr>
            <w:r w:rsidRPr="00901CE7">
              <w:rPr>
                <w:rFonts w:cs="Times New Roman"/>
                <w:b/>
                <w:bCs/>
                <w:szCs w:val="24"/>
              </w:rPr>
              <w:t>B</w:t>
            </w:r>
          </w:p>
        </w:tc>
        <w:tc>
          <w:tcPr>
            <w:tcW w:w="1969" w:type="dxa"/>
            <w:tcBorders>
              <w:top w:val="nil"/>
              <w:left w:val="nil"/>
              <w:bottom w:val="single" w:color="auto" w:sz="8" w:space="0"/>
              <w:right w:val="nil"/>
            </w:tcBorders>
            <w:shd w:val="clear" w:color="000000" w:fill="EEECE1"/>
            <w:vAlign w:val="center"/>
            <w:hideMark/>
          </w:tcPr>
          <w:p w:rsidRPr="00901CE7" w:rsidR="00DD2AC8" w:rsidP="00C91062" w:rsidRDefault="00DD2AC8" w14:paraId="390C2F3A" w14:textId="77777777">
            <w:pPr>
              <w:jc w:val="center"/>
              <w:rPr>
                <w:rFonts w:cs="Times New Roman"/>
                <w:b/>
                <w:bCs/>
                <w:szCs w:val="24"/>
              </w:rPr>
            </w:pPr>
            <w:r w:rsidRPr="00901CE7">
              <w:rPr>
                <w:rFonts w:cs="Times New Roman"/>
                <w:b/>
                <w:bCs/>
                <w:szCs w:val="24"/>
              </w:rPr>
              <w:t>C = A × B</w:t>
            </w:r>
          </w:p>
        </w:tc>
        <w:tc>
          <w:tcPr>
            <w:tcW w:w="1502" w:type="dxa"/>
            <w:tcBorders>
              <w:top w:val="nil"/>
              <w:left w:val="single" w:color="auto" w:sz="4" w:space="0"/>
              <w:bottom w:val="nil"/>
              <w:right w:val="single" w:color="auto" w:sz="4" w:space="0"/>
            </w:tcBorders>
            <w:shd w:val="clear" w:color="000000" w:fill="EEECE1"/>
            <w:vAlign w:val="center"/>
            <w:hideMark/>
          </w:tcPr>
          <w:p w:rsidRPr="00901CE7" w:rsidR="00DD2AC8" w:rsidP="00C91062" w:rsidRDefault="00DD2AC8" w14:paraId="237C8FAD" w14:textId="77777777">
            <w:pPr>
              <w:jc w:val="center"/>
              <w:rPr>
                <w:rFonts w:cs="Times New Roman"/>
                <w:b/>
                <w:bCs/>
                <w:szCs w:val="24"/>
              </w:rPr>
            </w:pPr>
            <w:r w:rsidRPr="00901CE7">
              <w:rPr>
                <w:rFonts w:cs="Times New Roman"/>
                <w:b/>
                <w:bCs/>
                <w:szCs w:val="24"/>
              </w:rPr>
              <w:t>D = $38.22</w:t>
            </w:r>
          </w:p>
        </w:tc>
        <w:tc>
          <w:tcPr>
            <w:tcW w:w="1715" w:type="dxa"/>
            <w:tcBorders>
              <w:top w:val="nil"/>
              <w:left w:val="nil"/>
              <w:bottom w:val="single" w:color="auto" w:sz="8" w:space="0"/>
              <w:right w:val="single" w:color="auto" w:sz="8" w:space="0"/>
            </w:tcBorders>
            <w:shd w:val="clear" w:color="000000" w:fill="EEECE1"/>
            <w:vAlign w:val="center"/>
            <w:hideMark/>
          </w:tcPr>
          <w:p w:rsidRPr="00901CE7" w:rsidR="00DD2AC8" w:rsidP="00C91062" w:rsidRDefault="00DD2AC8" w14:paraId="7CA09DE3" w14:textId="77777777">
            <w:pPr>
              <w:jc w:val="center"/>
              <w:rPr>
                <w:rFonts w:cs="Times New Roman"/>
                <w:b/>
                <w:bCs/>
                <w:szCs w:val="24"/>
              </w:rPr>
            </w:pPr>
            <w:r w:rsidRPr="00901CE7">
              <w:rPr>
                <w:rFonts w:cs="Times New Roman"/>
                <w:b/>
                <w:bCs/>
                <w:szCs w:val="24"/>
              </w:rPr>
              <w:t>E = C × D</w:t>
            </w:r>
          </w:p>
        </w:tc>
      </w:tr>
      <w:tr w:rsidRPr="005E2FD6" w:rsidR="00DD2AC8" w:rsidTr="00C91062" w14:paraId="38EFD829" w14:textId="77777777">
        <w:trPr>
          <w:trHeight w:val="303"/>
        </w:trPr>
        <w:tc>
          <w:tcPr>
            <w:tcW w:w="1601" w:type="dxa"/>
            <w:tcBorders>
              <w:top w:val="nil"/>
              <w:left w:val="single" w:color="auto" w:sz="8" w:space="0"/>
              <w:bottom w:val="single" w:color="auto" w:sz="4" w:space="0"/>
              <w:right w:val="single" w:color="auto" w:sz="8" w:space="0"/>
            </w:tcBorders>
            <w:shd w:val="clear" w:color="auto" w:fill="auto"/>
            <w:noWrap/>
            <w:vAlign w:val="bottom"/>
            <w:hideMark/>
          </w:tcPr>
          <w:p w:rsidRPr="005E2FD6" w:rsidR="00DD2AC8" w:rsidP="00C91062" w:rsidRDefault="00DD2AC8" w14:paraId="0361D2B4" w14:textId="77777777">
            <w:pPr>
              <w:rPr>
                <w:rFonts w:cs="Times New Roman"/>
                <w:sz w:val="22"/>
                <w:szCs w:val="22"/>
              </w:rPr>
            </w:pPr>
            <w:r w:rsidRPr="005E2FD6">
              <w:rPr>
                <w:rFonts w:cs="Times New Roman"/>
                <w:sz w:val="22"/>
                <w:szCs w:val="22"/>
              </w:rPr>
              <w:t>CY 2021</w:t>
            </w:r>
          </w:p>
        </w:tc>
        <w:tc>
          <w:tcPr>
            <w:tcW w:w="1189" w:type="dxa"/>
            <w:tcBorders>
              <w:top w:val="nil"/>
              <w:left w:val="nil"/>
              <w:bottom w:val="single" w:color="auto" w:sz="4" w:space="0"/>
              <w:right w:val="single" w:color="auto" w:sz="8" w:space="0"/>
            </w:tcBorders>
            <w:shd w:val="clear" w:color="auto" w:fill="auto"/>
            <w:noWrap/>
            <w:vAlign w:val="bottom"/>
            <w:hideMark/>
          </w:tcPr>
          <w:p w:rsidRPr="005E2FD6" w:rsidR="00DD2AC8" w:rsidP="00C91062" w:rsidRDefault="00DD2AC8" w14:paraId="5ADD00AE" w14:textId="77777777">
            <w:pPr>
              <w:jc w:val="right"/>
              <w:rPr>
                <w:rFonts w:cs="Times New Roman"/>
                <w:sz w:val="22"/>
                <w:szCs w:val="22"/>
              </w:rPr>
            </w:pPr>
            <w:r w:rsidRPr="005E2FD6">
              <w:rPr>
                <w:rFonts w:cs="Times New Roman"/>
                <w:sz w:val="22"/>
                <w:szCs w:val="22"/>
              </w:rPr>
              <w:t>300</w:t>
            </w:r>
          </w:p>
        </w:tc>
        <w:tc>
          <w:tcPr>
            <w:tcW w:w="1800" w:type="dxa"/>
            <w:vMerge w:val="restart"/>
            <w:tcBorders>
              <w:top w:val="nil"/>
              <w:left w:val="nil"/>
              <w:right w:val="single" w:color="auto" w:sz="8" w:space="0"/>
            </w:tcBorders>
            <w:shd w:val="clear" w:color="auto" w:fill="auto"/>
            <w:noWrap/>
            <w:vAlign w:val="bottom"/>
            <w:hideMark/>
          </w:tcPr>
          <w:p w:rsidRPr="005E2FD6" w:rsidR="00DD2AC8" w:rsidP="00C91062" w:rsidRDefault="00DD2AC8" w14:paraId="6B700360" w14:textId="77777777">
            <w:pPr>
              <w:jc w:val="center"/>
              <w:rPr>
                <w:rFonts w:cs="Times New Roman"/>
                <w:sz w:val="22"/>
                <w:szCs w:val="22"/>
              </w:rPr>
            </w:pPr>
            <w:r w:rsidRPr="005E2FD6">
              <w:rPr>
                <w:rFonts w:cs="Times New Roman"/>
                <w:sz w:val="22"/>
                <w:szCs w:val="22"/>
              </w:rPr>
              <w:t>2</w:t>
            </w:r>
          </w:p>
          <w:p w:rsidRPr="005E2FD6" w:rsidR="00DD2AC8" w:rsidP="00C91062" w:rsidRDefault="00DD2AC8" w14:paraId="433E76DB" w14:textId="77777777">
            <w:pPr>
              <w:jc w:val="right"/>
              <w:rPr>
                <w:rFonts w:cs="Times New Roman"/>
                <w:sz w:val="22"/>
                <w:szCs w:val="22"/>
              </w:rPr>
            </w:pPr>
          </w:p>
        </w:tc>
        <w:tc>
          <w:tcPr>
            <w:tcW w:w="1969" w:type="dxa"/>
            <w:tcBorders>
              <w:top w:val="nil"/>
              <w:left w:val="nil"/>
              <w:bottom w:val="single" w:color="auto" w:sz="4" w:space="0"/>
              <w:right w:val="nil"/>
            </w:tcBorders>
            <w:shd w:val="clear" w:color="auto" w:fill="auto"/>
            <w:noWrap/>
            <w:vAlign w:val="bottom"/>
            <w:hideMark/>
          </w:tcPr>
          <w:p w:rsidRPr="005E2FD6" w:rsidR="00DD2AC8" w:rsidP="00C91062" w:rsidRDefault="00DD2AC8" w14:paraId="4E62887F" w14:textId="77777777">
            <w:pPr>
              <w:jc w:val="right"/>
              <w:rPr>
                <w:rFonts w:cs="Times New Roman"/>
                <w:sz w:val="22"/>
                <w:szCs w:val="22"/>
              </w:rPr>
            </w:pPr>
            <w:r w:rsidRPr="005E2FD6">
              <w:rPr>
                <w:rFonts w:cs="Times New Roman"/>
                <w:sz w:val="22"/>
                <w:szCs w:val="22"/>
              </w:rPr>
              <w:t>600</w:t>
            </w:r>
          </w:p>
        </w:tc>
        <w:tc>
          <w:tcPr>
            <w:tcW w:w="1502" w:type="dxa"/>
            <w:vMerge w:val="restart"/>
            <w:tcBorders>
              <w:top w:val="single" w:color="auto" w:sz="4" w:space="0"/>
              <w:left w:val="single" w:color="auto" w:sz="4" w:space="0"/>
              <w:bottom w:val="single" w:color="000000" w:sz="8" w:space="0"/>
              <w:right w:val="single" w:color="auto" w:sz="4" w:space="0"/>
            </w:tcBorders>
            <w:shd w:val="clear" w:color="auto" w:fill="auto"/>
            <w:noWrap/>
            <w:vAlign w:val="center"/>
            <w:hideMark/>
          </w:tcPr>
          <w:p w:rsidRPr="005E2FD6" w:rsidR="00DD2AC8" w:rsidP="00C91062" w:rsidRDefault="00DD2AC8" w14:paraId="351B6148" w14:textId="77777777">
            <w:pPr>
              <w:jc w:val="center"/>
              <w:rPr>
                <w:rFonts w:cs="Times New Roman"/>
                <w:sz w:val="22"/>
                <w:szCs w:val="22"/>
              </w:rPr>
            </w:pPr>
            <w:r w:rsidRPr="005E2FD6">
              <w:rPr>
                <w:rFonts w:cs="Times New Roman"/>
                <w:sz w:val="22"/>
                <w:szCs w:val="22"/>
              </w:rPr>
              <w:t>$38.22</w:t>
            </w:r>
          </w:p>
        </w:tc>
        <w:tc>
          <w:tcPr>
            <w:tcW w:w="1715" w:type="dxa"/>
            <w:tcBorders>
              <w:top w:val="nil"/>
              <w:left w:val="nil"/>
              <w:bottom w:val="single" w:color="auto" w:sz="4" w:space="0"/>
              <w:right w:val="single" w:color="auto" w:sz="8" w:space="0"/>
            </w:tcBorders>
            <w:shd w:val="clear" w:color="auto" w:fill="auto"/>
            <w:noWrap/>
            <w:vAlign w:val="bottom"/>
            <w:hideMark/>
          </w:tcPr>
          <w:p w:rsidRPr="005E2FD6" w:rsidR="00DD2AC8" w:rsidP="00C91062" w:rsidRDefault="00DD2AC8" w14:paraId="766FC545" w14:textId="77777777">
            <w:pPr>
              <w:jc w:val="right"/>
              <w:rPr>
                <w:rFonts w:cs="Times New Roman"/>
                <w:sz w:val="22"/>
                <w:szCs w:val="22"/>
              </w:rPr>
            </w:pPr>
            <w:r w:rsidRPr="005E2FD6">
              <w:rPr>
                <w:rFonts w:cs="Times New Roman"/>
                <w:sz w:val="22"/>
                <w:szCs w:val="22"/>
              </w:rPr>
              <w:t>$22,930.26</w:t>
            </w:r>
          </w:p>
        </w:tc>
      </w:tr>
      <w:tr w:rsidRPr="005E2FD6" w:rsidR="00DD2AC8" w:rsidTr="00C91062" w14:paraId="33A14B9A" w14:textId="77777777">
        <w:trPr>
          <w:trHeight w:val="303"/>
        </w:trPr>
        <w:tc>
          <w:tcPr>
            <w:tcW w:w="1601" w:type="dxa"/>
            <w:tcBorders>
              <w:top w:val="nil"/>
              <w:left w:val="single" w:color="auto" w:sz="8" w:space="0"/>
              <w:bottom w:val="single" w:color="auto" w:sz="4" w:space="0"/>
              <w:right w:val="single" w:color="auto" w:sz="8" w:space="0"/>
            </w:tcBorders>
            <w:shd w:val="clear" w:color="auto" w:fill="auto"/>
            <w:noWrap/>
            <w:vAlign w:val="bottom"/>
            <w:hideMark/>
          </w:tcPr>
          <w:p w:rsidRPr="005E2FD6" w:rsidR="00DD2AC8" w:rsidP="00C91062" w:rsidRDefault="00DD2AC8" w14:paraId="64446C8B" w14:textId="77777777">
            <w:pPr>
              <w:rPr>
                <w:rFonts w:cs="Times New Roman"/>
                <w:sz w:val="22"/>
                <w:szCs w:val="22"/>
              </w:rPr>
            </w:pPr>
            <w:r w:rsidRPr="005E2FD6">
              <w:rPr>
                <w:rFonts w:cs="Times New Roman"/>
                <w:sz w:val="22"/>
                <w:szCs w:val="22"/>
              </w:rPr>
              <w:t>CY 2022</w:t>
            </w:r>
          </w:p>
        </w:tc>
        <w:tc>
          <w:tcPr>
            <w:tcW w:w="1189" w:type="dxa"/>
            <w:tcBorders>
              <w:top w:val="nil"/>
              <w:left w:val="nil"/>
              <w:bottom w:val="single" w:color="auto" w:sz="4" w:space="0"/>
              <w:right w:val="single" w:color="auto" w:sz="8" w:space="0"/>
            </w:tcBorders>
            <w:shd w:val="clear" w:color="auto" w:fill="auto"/>
            <w:noWrap/>
            <w:vAlign w:val="bottom"/>
            <w:hideMark/>
          </w:tcPr>
          <w:p w:rsidRPr="005E2FD6" w:rsidR="00DD2AC8" w:rsidP="00C91062" w:rsidRDefault="00DD2AC8" w14:paraId="3004ED8F" w14:textId="77777777">
            <w:pPr>
              <w:jc w:val="right"/>
              <w:rPr>
                <w:rFonts w:cs="Times New Roman"/>
                <w:sz w:val="22"/>
                <w:szCs w:val="22"/>
              </w:rPr>
            </w:pPr>
            <w:r w:rsidRPr="005E2FD6">
              <w:rPr>
                <w:rFonts w:cs="Times New Roman"/>
                <w:sz w:val="22"/>
                <w:szCs w:val="22"/>
              </w:rPr>
              <w:t>300</w:t>
            </w:r>
          </w:p>
        </w:tc>
        <w:tc>
          <w:tcPr>
            <w:tcW w:w="1800" w:type="dxa"/>
            <w:vMerge/>
            <w:tcBorders>
              <w:left w:val="nil"/>
              <w:right w:val="single" w:color="auto" w:sz="8" w:space="0"/>
            </w:tcBorders>
            <w:shd w:val="clear" w:color="auto" w:fill="auto"/>
            <w:noWrap/>
            <w:vAlign w:val="bottom"/>
          </w:tcPr>
          <w:p w:rsidRPr="005E2FD6" w:rsidR="00DD2AC8" w:rsidP="00C91062" w:rsidRDefault="00DD2AC8" w14:paraId="481A515A" w14:textId="77777777">
            <w:pPr>
              <w:jc w:val="right"/>
              <w:rPr>
                <w:rFonts w:cs="Times New Roman"/>
                <w:sz w:val="22"/>
                <w:szCs w:val="22"/>
              </w:rPr>
            </w:pPr>
          </w:p>
        </w:tc>
        <w:tc>
          <w:tcPr>
            <w:tcW w:w="1969" w:type="dxa"/>
            <w:tcBorders>
              <w:top w:val="nil"/>
              <w:left w:val="nil"/>
              <w:bottom w:val="single" w:color="auto" w:sz="4" w:space="0"/>
              <w:right w:val="nil"/>
            </w:tcBorders>
            <w:shd w:val="clear" w:color="auto" w:fill="auto"/>
            <w:noWrap/>
            <w:vAlign w:val="bottom"/>
            <w:hideMark/>
          </w:tcPr>
          <w:p w:rsidRPr="005E2FD6" w:rsidR="00DD2AC8" w:rsidP="00C91062" w:rsidRDefault="00DD2AC8" w14:paraId="34AFD1B2" w14:textId="77777777">
            <w:pPr>
              <w:jc w:val="right"/>
              <w:rPr>
                <w:rFonts w:cs="Times New Roman"/>
                <w:sz w:val="22"/>
                <w:szCs w:val="22"/>
              </w:rPr>
            </w:pPr>
            <w:r w:rsidRPr="005E2FD6">
              <w:rPr>
                <w:rFonts w:cs="Times New Roman"/>
                <w:sz w:val="22"/>
                <w:szCs w:val="22"/>
              </w:rPr>
              <w:t>600</w:t>
            </w:r>
          </w:p>
        </w:tc>
        <w:tc>
          <w:tcPr>
            <w:tcW w:w="1502" w:type="dxa"/>
            <w:vMerge/>
            <w:tcBorders>
              <w:top w:val="single" w:color="auto" w:sz="4" w:space="0"/>
              <w:left w:val="single" w:color="auto" w:sz="4" w:space="0"/>
              <w:bottom w:val="single" w:color="000000" w:sz="8" w:space="0"/>
              <w:right w:val="single" w:color="auto" w:sz="4" w:space="0"/>
            </w:tcBorders>
            <w:vAlign w:val="center"/>
            <w:hideMark/>
          </w:tcPr>
          <w:p w:rsidRPr="00901CE7" w:rsidR="00DD2AC8" w:rsidP="00C91062" w:rsidRDefault="00DD2AC8" w14:paraId="580C77FF" w14:textId="77777777">
            <w:pPr>
              <w:rPr>
                <w:rFonts w:cs="Times New Roman"/>
                <w:szCs w:val="24"/>
              </w:rPr>
            </w:pPr>
          </w:p>
        </w:tc>
        <w:tc>
          <w:tcPr>
            <w:tcW w:w="1715" w:type="dxa"/>
            <w:tcBorders>
              <w:top w:val="nil"/>
              <w:left w:val="nil"/>
              <w:bottom w:val="single" w:color="auto" w:sz="4" w:space="0"/>
              <w:right w:val="single" w:color="auto" w:sz="8" w:space="0"/>
            </w:tcBorders>
            <w:shd w:val="clear" w:color="auto" w:fill="auto"/>
            <w:noWrap/>
            <w:vAlign w:val="bottom"/>
            <w:hideMark/>
          </w:tcPr>
          <w:p w:rsidRPr="005E2FD6" w:rsidR="00DD2AC8" w:rsidP="00C91062" w:rsidRDefault="00DD2AC8" w14:paraId="716465C6" w14:textId="77777777">
            <w:pPr>
              <w:jc w:val="right"/>
              <w:rPr>
                <w:rFonts w:cs="Times New Roman"/>
                <w:sz w:val="22"/>
                <w:szCs w:val="22"/>
              </w:rPr>
            </w:pPr>
            <w:r w:rsidRPr="005E2FD6">
              <w:rPr>
                <w:rFonts w:cs="Times New Roman"/>
                <w:sz w:val="22"/>
                <w:szCs w:val="22"/>
              </w:rPr>
              <w:t>$22,930.26</w:t>
            </w:r>
          </w:p>
        </w:tc>
      </w:tr>
      <w:tr w:rsidRPr="005E2FD6" w:rsidR="00DD2AC8" w:rsidTr="00C91062" w14:paraId="43AAFF58" w14:textId="77777777">
        <w:trPr>
          <w:trHeight w:val="313"/>
        </w:trPr>
        <w:tc>
          <w:tcPr>
            <w:tcW w:w="1601" w:type="dxa"/>
            <w:tcBorders>
              <w:top w:val="nil"/>
              <w:left w:val="single" w:color="auto" w:sz="8" w:space="0"/>
              <w:bottom w:val="nil"/>
              <w:right w:val="single" w:color="auto" w:sz="8" w:space="0"/>
            </w:tcBorders>
            <w:shd w:val="clear" w:color="auto" w:fill="auto"/>
            <w:noWrap/>
            <w:vAlign w:val="bottom"/>
            <w:hideMark/>
          </w:tcPr>
          <w:p w:rsidRPr="005E2FD6" w:rsidR="00DD2AC8" w:rsidP="00C91062" w:rsidRDefault="00DD2AC8" w14:paraId="4DDE115C" w14:textId="77777777">
            <w:pPr>
              <w:rPr>
                <w:rFonts w:cs="Times New Roman"/>
                <w:sz w:val="22"/>
                <w:szCs w:val="22"/>
              </w:rPr>
            </w:pPr>
            <w:r w:rsidRPr="005E2FD6">
              <w:rPr>
                <w:rFonts w:cs="Times New Roman"/>
                <w:sz w:val="22"/>
                <w:szCs w:val="22"/>
              </w:rPr>
              <w:t>CY 2023</w:t>
            </w:r>
          </w:p>
        </w:tc>
        <w:tc>
          <w:tcPr>
            <w:tcW w:w="1189" w:type="dxa"/>
            <w:tcBorders>
              <w:top w:val="nil"/>
              <w:left w:val="nil"/>
              <w:bottom w:val="nil"/>
              <w:right w:val="single" w:color="auto" w:sz="8" w:space="0"/>
            </w:tcBorders>
            <w:shd w:val="clear" w:color="auto" w:fill="auto"/>
            <w:noWrap/>
            <w:vAlign w:val="bottom"/>
            <w:hideMark/>
          </w:tcPr>
          <w:p w:rsidRPr="005E2FD6" w:rsidR="00DD2AC8" w:rsidP="00C91062" w:rsidRDefault="00DD2AC8" w14:paraId="5B4CDC06" w14:textId="77777777">
            <w:pPr>
              <w:jc w:val="right"/>
              <w:rPr>
                <w:rFonts w:cs="Times New Roman"/>
                <w:sz w:val="22"/>
                <w:szCs w:val="22"/>
              </w:rPr>
            </w:pPr>
            <w:r w:rsidRPr="005E2FD6">
              <w:rPr>
                <w:rFonts w:cs="Times New Roman"/>
                <w:sz w:val="22"/>
                <w:szCs w:val="22"/>
              </w:rPr>
              <w:t>300</w:t>
            </w:r>
          </w:p>
        </w:tc>
        <w:tc>
          <w:tcPr>
            <w:tcW w:w="1800" w:type="dxa"/>
            <w:vMerge/>
            <w:tcBorders>
              <w:left w:val="nil"/>
              <w:bottom w:val="nil"/>
              <w:right w:val="single" w:color="auto" w:sz="8" w:space="0"/>
            </w:tcBorders>
            <w:shd w:val="clear" w:color="auto" w:fill="auto"/>
            <w:noWrap/>
            <w:vAlign w:val="bottom"/>
          </w:tcPr>
          <w:p w:rsidRPr="005E2FD6" w:rsidR="00DD2AC8" w:rsidP="00C91062" w:rsidRDefault="00DD2AC8" w14:paraId="2EA1B7B5" w14:textId="77777777">
            <w:pPr>
              <w:jc w:val="right"/>
              <w:rPr>
                <w:rFonts w:cs="Times New Roman"/>
                <w:sz w:val="22"/>
                <w:szCs w:val="22"/>
              </w:rPr>
            </w:pPr>
          </w:p>
        </w:tc>
        <w:tc>
          <w:tcPr>
            <w:tcW w:w="1969" w:type="dxa"/>
            <w:tcBorders>
              <w:top w:val="nil"/>
              <w:left w:val="nil"/>
              <w:bottom w:val="nil"/>
              <w:right w:val="nil"/>
            </w:tcBorders>
            <w:shd w:val="clear" w:color="auto" w:fill="auto"/>
            <w:noWrap/>
            <w:vAlign w:val="bottom"/>
            <w:hideMark/>
          </w:tcPr>
          <w:p w:rsidRPr="005E2FD6" w:rsidR="00DD2AC8" w:rsidP="00C91062" w:rsidRDefault="00DD2AC8" w14:paraId="0D117951" w14:textId="77777777">
            <w:pPr>
              <w:jc w:val="right"/>
              <w:rPr>
                <w:rFonts w:cs="Times New Roman"/>
                <w:sz w:val="22"/>
                <w:szCs w:val="22"/>
              </w:rPr>
            </w:pPr>
            <w:r w:rsidRPr="005E2FD6">
              <w:rPr>
                <w:rFonts w:cs="Times New Roman"/>
                <w:sz w:val="22"/>
                <w:szCs w:val="22"/>
              </w:rPr>
              <w:t>600</w:t>
            </w:r>
          </w:p>
        </w:tc>
        <w:tc>
          <w:tcPr>
            <w:tcW w:w="1502" w:type="dxa"/>
            <w:vMerge/>
            <w:tcBorders>
              <w:top w:val="single" w:color="auto" w:sz="4" w:space="0"/>
              <w:left w:val="single" w:color="auto" w:sz="4" w:space="0"/>
              <w:bottom w:val="single" w:color="000000" w:sz="8" w:space="0"/>
              <w:right w:val="single" w:color="auto" w:sz="4" w:space="0"/>
            </w:tcBorders>
            <w:vAlign w:val="center"/>
            <w:hideMark/>
          </w:tcPr>
          <w:p w:rsidRPr="00901CE7" w:rsidR="00DD2AC8" w:rsidP="00C91062" w:rsidRDefault="00DD2AC8" w14:paraId="7267D4BE" w14:textId="77777777">
            <w:pPr>
              <w:rPr>
                <w:rFonts w:cs="Times New Roman"/>
                <w:szCs w:val="24"/>
              </w:rPr>
            </w:pPr>
          </w:p>
        </w:tc>
        <w:tc>
          <w:tcPr>
            <w:tcW w:w="1715" w:type="dxa"/>
            <w:tcBorders>
              <w:top w:val="nil"/>
              <w:left w:val="nil"/>
              <w:bottom w:val="nil"/>
              <w:right w:val="single" w:color="auto" w:sz="8" w:space="0"/>
            </w:tcBorders>
            <w:shd w:val="clear" w:color="auto" w:fill="auto"/>
            <w:noWrap/>
            <w:vAlign w:val="bottom"/>
            <w:hideMark/>
          </w:tcPr>
          <w:p w:rsidRPr="005E2FD6" w:rsidR="00DD2AC8" w:rsidP="00C91062" w:rsidRDefault="00DD2AC8" w14:paraId="14595F55" w14:textId="77777777">
            <w:pPr>
              <w:jc w:val="right"/>
              <w:rPr>
                <w:rFonts w:cs="Times New Roman"/>
                <w:sz w:val="22"/>
                <w:szCs w:val="22"/>
              </w:rPr>
            </w:pPr>
            <w:r w:rsidRPr="005E2FD6">
              <w:rPr>
                <w:rFonts w:cs="Times New Roman"/>
                <w:sz w:val="22"/>
                <w:szCs w:val="22"/>
              </w:rPr>
              <w:t>$22,930.26</w:t>
            </w:r>
          </w:p>
        </w:tc>
      </w:tr>
      <w:tr w:rsidRPr="005E2FD6" w:rsidR="00DD2AC8" w:rsidTr="00C91062" w14:paraId="52610C4F" w14:textId="77777777">
        <w:trPr>
          <w:trHeight w:val="313"/>
        </w:trPr>
        <w:tc>
          <w:tcPr>
            <w:tcW w:w="1601" w:type="dxa"/>
            <w:tcBorders>
              <w:top w:val="single" w:color="auto" w:sz="8" w:space="0"/>
              <w:left w:val="single" w:color="auto" w:sz="8" w:space="0"/>
              <w:bottom w:val="nil"/>
              <w:right w:val="single" w:color="auto" w:sz="8" w:space="0"/>
            </w:tcBorders>
            <w:shd w:val="clear" w:color="auto" w:fill="auto"/>
            <w:noWrap/>
            <w:vAlign w:val="bottom"/>
            <w:hideMark/>
          </w:tcPr>
          <w:p w:rsidRPr="005E2FD6" w:rsidR="00DD2AC8" w:rsidP="00C91062" w:rsidRDefault="00DD2AC8" w14:paraId="1212A70B" w14:textId="77777777">
            <w:pPr>
              <w:rPr>
                <w:rFonts w:cs="Times New Roman"/>
                <w:sz w:val="22"/>
                <w:szCs w:val="22"/>
              </w:rPr>
            </w:pPr>
            <w:r w:rsidRPr="005E2FD6">
              <w:rPr>
                <w:rFonts w:cs="Times New Roman"/>
                <w:sz w:val="22"/>
                <w:szCs w:val="22"/>
              </w:rPr>
              <w:t>Total</w:t>
            </w:r>
          </w:p>
        </w:tc>
        <w:tc>
          <w:tcPr>
            <w:tcW w:w="1189" w:type="dxa"/>
            <w:tcBorders>
              <w:top w:val="single" w:color="auto" w:sz="8" w:space="0"/>
              <w:left w:val="nil"/>
              <w:bottom w:val="nil"/>
              <w:right w:val="single" w:color="auto" w:sz="8" w:space="0"/>
            </w:tcBorders>
            <w:shd w:val="clear" w:color="auto" w:fill="auto"/>
            <w:noWrap/>
            <w:vAlign w:val="bottom"/>
            <w:hideMark/>
          </w:tcPr>
          <w:p w:rsidRPr="005E2FD6" w:rsidR="00DD2AC8" w:rsidP="00C91062" w:rsidRDefault="00DD2AC8" w14:paraId="709EFCD4" w14:textId="77777777">
            <w:pPr>
              <w:jc w:val="right"/>
              <w:rPr>
                <w:rFonts w:cs="Times New Roman"/>
                <w:sz w:val="22"/>
                <w:szCs w:val="22"/>
              </w:rPr>
            </w:pPr>
            <w:r w:rsidRPr="005E2FD6">
              <w:rPr>
                <w:rFonts w:cs="Times New Roman"/>
                <w:sz w:val="22"/>
                <w:szCs w:val="22"/>
              </w:rPr>
              <w:t>900</w:t>
            </w:r>
          </w:p>
        </w:tc>
        <w:tc>
          <w:tcPr>
            <w:tcW w:w="1800" w:type="dxa"/>
            <w:tcBorders>
              <w:top w:val="single" w:color="auto" w:sz="8" w:space="0"/>
              <w:left w:val="nil"/>
              <w:bottom w:val="nil"/>
              <w:right w:val="single" w:color="auto" w:sz="8" w:space="0"/>
            </w:tcBorders>
            <w:shd w:val="clear" w:color="auto" w:fill="auto"/>
            <w:noWrap/>
            <w:vAlign w:val="bottom"/>
            <w:hideMark/>
          </w:tcPr>
          <w:p w:rsidRPr="005E2FD6" w:rsidR="00DD2AC8" w:rsidP="00C91062" w:rsidRDefault="00DD2AC8" w14:paraId="1E5634D3" w14:textId="77777777">
            <w:pPr>
              <w:jc w:val="right"/>
              <w:rPr>
                <w:rFonts w:cs="Times New Roman"/>
                <w:sz w:val="22"/>
                <w:szCs w:val="22"/>
              </w:rPr>
            </w:pPr>
          </w:p>
        </w:tc>
        <w:tc>
          <w:tcPr>
            <w:tcW w:w="1969" w:type="dxa"/>
            <w:tcBorders>
              <w:top w:val="single" w:color="auto" w:sz="8" w:space="0"/>
              <w:left w:val="nil"/>
              <w:bottom w:val="nil"/>
              <w:right w:val="single" w:color="auto" w:sz="8" w:space="0"/>
            </w:tcBorders>
            <w:shd w:val="clear" w:color="auto" w:fill="auto"/>
            <w:noWrap/>
            <w:vAlign w:val="bottom"/>
            <w:hideMark/>
          </w:tcPr>
          <w:p w:rsidRPr="005E2FD6" w:rsidR="00DD2AC8" w:rsidP="00C91062" w:rsidRDefault="00DD2AC8" w14:paraId="6C353407" w14:textId="77777777">
            <w:pPr>
              <w:jc w:val="right"/>
              <w:rPr>
                <w:rFonts w:cs="Times New Roman"/>
                <w:sz w:val="22"/>
                <w:szCs w:val="22"/>
              </w:rPr>
            </w:pPr>
            <w:r w:rsidRPr="005E2FD6">
              <w:rPr>
                <w:rFonts w:cs="Times New Roman"/>
                <w:sz w:val="22"/>
                <w:szCs w:val="22"/>
              </w:rPr>
              <w:t>1800</w:t>
            </w:r>
          </w:p>
        </w:tc>
        <w:tc>
          <w:tcPr>
            <w:tcW w:w="1502" w:type="dxa"/>
            <w:tcBorders>
              <w:top w:val="nil"/>
              <w:left w:val="nil"/>
              <w:bottom w:val="single" w:color="auto" w:sz="8" w:space="0"/>
              <w:right w:val="single" w:color="auto" w:sz="8" w:space="0"/>
            </w:tcBorders>
            <w:shd w:val="clear" w:color="auto" w:fill="auto"/>
            <w:noWrap/>
            <w:vAlign w:val="center"/>
            <w:hideMark/>
          </w:tcPr>
          <w:p w:rsidRPr="005E2FD6" w:rsidR="00DD2AC8" w:rsidP="00C91062" w:rsidRDefault="00DD2AC8" w14:paraId="5019E548" w14:textId="77777777">
            <w:pPr>
              <w:jc w:val="center"/>
              <w:rPr>
                <w:rFonts w:ascii="Calibri" w:hAnsi="Calibri" w:cs="Calibri"/>
                <w:sz w:val="22"/>
                <w:szCs w:val="22"/>
              </w:rPr>
            </w:pPr>
            <w:r w:rsidRPr="005E2FD6">
              <w:rPr>
                <w:rFonts w:ascii="Calibri" w:hAnsi="Calibri" w:cs="Calibri"/>
                <w:sz w:val="22"/>
                <w:szCs w:val="22"/>
              </w:rPr>
              <w:t> </w:t>
            </w:r>
          </w:p>
        </w:tc>
        <w:tc>
          <w:tcPr>
            <w:tcW w:w="1715" w:type="dxa"/>
            <w:tcBorders>
              <w:top w:val="single" w:color="auto" w:sz="8" w:space="0"/>
              <w:left w:val="nil"/>
              <w:bottom w:val="nil"/>
              <w:right w:val="single" w:color="auto" w:sz="8" w:space="0"/>
            </w:tcBorders>
            <w:shd w:val="clear" w:color="auto" w:fill="auto"/>
            <w:noWrap/>
            <w:vAlign w:val="bottom"/>
            <w:hideMark/>
          </w:tcPr>
          <w:p w:rsidRPr="005E2FD6" w:rsidR="00DD2AC8" w:rsidP="00C91062" w:rsidRDefault="00DD2AC8" w14:paraId="0C7DD500" w14:textId="77777777">
            <w:pPr>
              <w:jc w:val="right"/>
              <w:rPr>
                <w:rFonts w:cs="Times New Roman"/>
                <w:sz w:val="22"/>
                <w:szCs w:val="22"/>
              </w:rPr>
            </w:pPr>
            <w:r w:rsidRPr="005E2FD6">
              <w:rPr>
                <w:rFonts w:cs="Times New Roman"/>
                <w:sz w:val="22"/>
                <w:szCs w:val="22"/>
              </w:rPr>
              <w:t>$68,790.77</w:t>
            </w:r>
          </w:p>
        </w:tc>
      </w:tr>
      <w:tr w:rsidRPr="005E2FD6" w:rsidR="00DD2AC8" w:rsidTr="00C91062" w14:paraId="3F18B4BA" w14:textId="77777777">
        <w:trPr>
          <w:trHeight w:val="313"/>
        </w:trPr>
        <w:tc>
          <w:tcPr>
            <w:tcW w:w="1601" w:type="dxa"/>
            <w:tcBorders>
              <w:top w:val="single" w:color="auto" w:sz="8" w:space="0"/>
              <w:left w:val="single" w:color="auto" w:sz="8" w:space="0"/>
              <w:bottom w:val="single" w:color="auto" w:sz="8" w:space="0"/>
              <w:right w:val="single" w:color="auto" w:sz="8" w:space="0"/>
            </w:tcBorders>
            <w:shd w:val="clear" w:color="auto" w:fill="auto"/>
            <w:noWrap/>
            <w:vAlign w:val="bottom"/>
            <w:hideMark/>
          </w:tcPr>
          <w:p w:rsidRPr="005E2FD6" w:rsidR="00DD2AC8" w:rsidP="00C91062" w:rsidRDefault="00DD2AC8" w14:paraId="70220C16" w14:textId="77777777">
            <w:pPr>
              <w:rPr>
                <w:rFonts w:cs="Times New Roman"/>
                <w:b/>
                <w:sz w:val="22"/>
                <w:szCs w:val="22"/>
              </w:rPr>
            </w:pPr>
            <w:r w:rsidRPr="005E2FD6">
              <w:rPr>
                <w:rFonts w:cs="Times New Roman"/>
                <w:b/>
                <w:sz w:val="22"/>
                <w:szCs w:val="22"/>
              </w:rPr>
              <w:t>Annualized</w:t>
            </w:r>
          </w:p>
        </w:tc>
        <w:tc>
          <w:tcPr>
            <w:tcW w:w="1189" w:type="dxa"/>
            <w:tcBorders>
              <w:top w:val="single" w:color="auto" w:sz="8" w:space="0"/>
              <w:left w:val="nil"/>
              <w:bottom w:val="single" w:color="auto" w:sz="8" w:space="0"/>
              <w:right w:val="single" w:color="auto" w:sz="8" w:space="0"/>
            </w:tcBorders>
            <w:shd w:val="clear" w:color="auto" w:fill="auto"/>
            <w:noWrap/>
            <w:vAlign w:val="bottom"/>
            <w:hideMark/>
          </w:tcPr>
          <w:p w:rsidRPr="005E2FD6" w:rsidR="00DD2AC8" w:rsidP="00C91062" w:rsidRDefault="00DD2AC8" w14:paraId="65369C94" w14:textId="77777777">
            <w:pPr>
              <w:jc w:val="right"/>
              <w:rPr>
                <w:rFonts w:cs="Times New Roman"/>
                <w:b/>
                <w:bCs/>
                <w:sz w:val="22"/>
                <w:szCs w:val="22"/>
              </w:rPr>
            </w:pPr>
            <w:r w:rsidRPr="005E2FD6">
              <w:rPr>
                <w:rFonts w:cs="Times New Roman"/>
                <w:b/>
                <w:bCs/>
                <w:sz w:val="22"/>
                <w:szCs w:val="22"/>
              </w:rPr>
              <w:t>300</w:t>
            </w:r>
          </w:p>
        </w:tc>
        <w:tc>
          <w:tcPr>
            <w:tcW w:w="1800" w:type="dxa"/>
            <w:tcBorders>
              <w:top w:val="single" w:color="auto" w:sz="8" w:space="0"/>
              <w:left w:val="nil"/>
              <w:bottom w:val="single" w:color="auto" w:sz="8" w:space="0"/>
              <w:right w:val="single" w:color="auto" w:sz="8" w:space="0"/>
            </w:tcBorders>
            <w:shd w:val="clear" w:color="auto" w:fill="auto"/>
            <w:noWrap/>
            <w:vAlign w:val="bottom"/>
            <w:hideMark/>
          </w:tcPr>
          <w:p w:rsidRPr="005E2FD6" w:rsidR="00DD2AC8" w:rsidP="00C91062" w:rsidRDefault="00DD2AC8" w14:paraId="7B21CBE1" w14:textId="77777777">
            <w:pPr>
              <w:jc w:val="right"/>
              <w:rPr>
                <w:rFonts w:cs="Times New Roman"/>
                <w:b/>
                <w:bCs/>
                <w:sz w:val="22"/>
                <w:szCs w:val="22"/>
              </w:rPr>
            </w:pPr>
          </w:p>
        </w:tc>
        <w:tc>
          <w:tcPr>
            <w:tcW w:w="1969" w:type="dxa"/>
            <w:tcBorders>
              <w:top w:val="single" w:color="auto" w:sz="8" w:space="0"/>
              <w:left w:val="nil"/>
              <w:bottom w:val="single" w:color="auto" w:sz="8" w:space="0"/>
              <w:right w:val="single" w:color="auto" w:sz="8" w:space="0"/>
            </w:tcBorders>
            <w:shd w:val="clear" w:color="auto" w:fill="auto"/>
            <w:noWrap/>
            <w:vAlign w:val="bottom"/>
            <w:hideMark/>
          </w:tcPr>
          <w:p w:rsidRPr="005E2FD6" w:rsidR="00DD2AC8" w:rsidP="00C91062" w:rsidRDefault="00DD2AC8" w14:paraId="5A976914" w14:textId="77777777">
            <w:pPr>
              <w:jc w:val="right"/>
              <w:rPr>
                <w:rFonts w:cs="Times New Roman"/>
                <w:b/>
                <w:bCs/>
                <w:sz w:val="22"/>
                <w:szCs w:val="22"/>
              </w:rPr>
            </w:pPr>
            <w:r w:rsidRPr="005E2FD6">
              <w:rPr>
                <w:rFonts w:cs="Times New Roman"/>
                <w:b/>
                <w:bCs/>
                <w:sz w:val="22"/>
                <w:szCs w:val="22"/>
              </w:rPr>
              <w:t>600</w:t>
            </w:r>
          </w:p>
        </w:tc>
        <w:tc>
          <w:tcPr>
            <w:tcW w:w="1502" w:type="dxa"/>
            <w:tcBorders>
              <w:top w:val="nil"/>
              <w:left w:val="nil"/>
              <w:bottom w:val="single" w:color="auto" w:sz="8" w:space="0"/>
              <w:right w:val="nil"/>
            </w:tcBorders>
            <w:shd w:val="clear" w:color="auto" w:fill="auto"/>
            <w:noWrap/>
            <w:vAlign w:val="bottom"/>
            <w:hideMark/>
          </w:tcPr>
          <w:p w:rsidRPr="005E2FD6" w:rsidR="00DD2AC8" w:rsidP="00C91062" w:rsidRDefault="00DD2AC8" w14:paraId="7DA7054B" w14:textId="77777777">
            <w:pPr>
              <w:rPr>
                <w:rFonts w:ascii="Calibri" w:hAnsi="Calibri" w:cs="Calibri"/>
                <w:sz w:val="22"/>
                <w:szCs w:val="22"/>
              </w:rPr>
            </w:pPr>
            <w:r w:rsidRPr="005E2FD6">
              <w:rPr>
                <w:rFonts w:ascii="Calibri" w:hAnsi="Calibri" w:cs="Calibri"/>
                <w:sz w:val="22"/>
                <w:szCs w:val="22"/>
              </w:rPr>
              <w:t> </w:t>
            </w:r>
          </w:p>
        </w:tc>
        <w:tc>
          <w:tcPr>
            <w:tcW w:w="1715" w:type="dxa"/>
            <w:tcBorders>
              <w:top w:val="single" w:color="auto" w:sz="8" w:space="0"/>
              <w:left w:val="single" w:color="auto" w:sz="8" w:space="0"/>
              <w:bottom w:val="single" w:color="auto" w:sz="8" w:space="0"/>
              <w:right w:val="single" w:color="auto" w:sz="8" w:space="0"/>
            </w:tcBorders>
            <w:shd w:val="clear" w:color="auto" w:fill="auto"/>
            <w:noWrap/>
            <w:vAlign w:val="bottom"/>
            <w:hideMark/>
          </w:tcPr>
          <w:p w:rsidRPr="005E2FD6" w:rsidR="00DD2AC8" w:rsidP="00C91062" w:rsidRDefault="00DD2AC8" w14:paraId="0B831712" w14:textId="77777777">
            <w:pPr>
              <w:jc w:val="right"/>
              <w:rPr>
                <w:rFonts w:cs="Times New Roman"/>
                <w:b/>
                <w:bCs/>
                <w:sz w:val="22"/>
                <w:szCs w:val="22"/>
              </w:rPr>
            </w:pPr>
            <w:r w:rsidRPr="005E2FD6">
              <w:rPr>
                <w:rFonts w:cs="Times New Roman"/>
                <w:b/>
                <w:bCs/>
                <w:sz w:val="22"/>
                <w:szCs w:val="22"/>
              </w:rPr>
              <w:t>$22,930.26</w:t>
            </w:r>
          </w:p>
        </w:tc>
      </w:tr>
    </w:tbl>
    <w:p w:rsidRPr="00926076" w:rsidR="00DD2AC8" w:rsidP="00DD2AC8" w:rsidRDefault="00DD2AC8" w14:paraId="31DA1D56" w14:textId="77777777">
      <w:pPr>
        <w:numPr>
          <w:ilvl w:val="12"/>
          <w:numId w:val="0"/>
        </w:numPr>
        <w:ind w:left="360"/>
        <w:rPr>
          <w:rFonts w:cs="Times New Roman"/>
          <w:szCs w:val="24"/>
        </w:rPr>
      </w:pPr>
    </w:p>
    <w:p w:rsidRPr="00926076" w:rsidR="00320387" w:rsidP="00320387" w:rsidRDefault="00320387" w14:paraId="6EEA6BEF" w14:textId="77777777">
      <w:pPr>
        <w:pStyle w:val="IndexHeading"/>
        <w:keepNext w:val="0"/>
        <w:numPr>
          <w:ilvl w:val="12"/>
          <w:numId w:val="0"/>
        </w:numPr>
        <w:spacing w:line="240" w:lineRule="auto"/>
        <w:rPr>
          <w:rFonts w:ascii="Times New Roman" w:hAnsi="Times New Roman"/>
          <w:spacing w:val="0"/>
          <w:szCs w:val="24"/>
        </w:rPr>
      </w:pPr>
    </w:p>
    <w:p w:rsidRPr="00926076" w:rsidR="00320387" w:rsidP="00320387" w:rsidRDefault="00320387" w14:paraId="6EEA6BF0" w14:textId="77777777">
      <w:pPr>
        <w:keepNext/>
        <w:numPr>
          <w:ilvl w:val="0"/>
          <w:numId w:val="1"/>
        </w:numPr>
        <w:tabs>
          <w:tab w:val="left" w:pos="360"/>
        </w:tabs>
        <w:rPr>
          <w:rFonts w:cs="Times New Roman"/>
          <w:b/>
          <w:i/>
          <w:szCs w:val="24"/>
        </w:rPr>
      </w:pPr>
      <w:r w:rsidRPr="00926076">
        <w:rPr>
          <w:rFonts w:cs="Times New Roman"/>
          <w:b/>
          <w:i/>
          <w:szCs w:val="24"/>
        </w:rPr>
        <w:t>Explain the reasons for any program changes or adjustments reported in Items 13 or 14 of the OMB Form 83-I.</w:t>
      </w:r>
    </w:p>
    <w:p w:rsidRPr="00926076" w:rsidR="00320387" w:rsidP="00320387" w:rsidRDefault="00320387" w14:paraId="6EEA6BF1" w14:textId="77777777">
      <w:pPr>
        <w:keepNext/>
        <w:numPr>
          <w:ilvl w:val="12"/>
          <w:numId w:val="0"/>
        </w:numPr>
        <w:ind w:left="360"/>
        <w:rPr>
          <w:rFonts w:cs="Times New Roman"/>
          <w:szCs w:val="24"/>
        </w:rPr>
      </w:pPr>
    </w:p>
    <w:p w:rsidRPr="00926076" w:rsidR="00320387" w:rsidP="00320387" w:rsidRDefault="00B53833" w14:paraId="6EEA6BF2" w14:textId="4670951E">
      <w:pPr>
        <w:numPr>
          <w:ilvl w:val="12"/>
          <w:numId w:val="0"/>
        </w:numPr>
        <w:ind w:left="360"/>
        <w:rPr>
          <w:rFonts w:cs="Times New Roman"/>
          <w:szCs w:val="24"/>
        </w:rPr>
      </w:pPr>
      <w:r w:rsidRPr="00926076">
        <w:rPr>
          <w:rFonts w:cs="Times New Roman"/>
          <w:szCs w:val="24"/>
        </w:rPr>
        <w:t>There are no program changes or adjustments as this is a new information collection request.</w:t>
      </w:r>
    </w:p>
    <w:p w:rsidRPr="00926076" w:rsidR="00320387" w:rsidP="00320387" w:rsidRDefault="00320387" w14:paraId="6EEA6BF3" w14:textId="77777777">
      <w:pPr>
        <w:pStyle w:val="IndexHeading"/>
        <w:keepNext w:val="0"/>
        <w:numPr>
          <w:ilvl w:val="12"/>
          <w:numId w:val="0"/>
        </w:numPr>
        <w:spacing w:line="240" w:lineRule="auto"/>
        <w:rPr>
          <w:rFonts w:ascii="Times New Roman" w:hAnsi="Times New Roman"/>
          <w:spacing w:val="0"/>
          <w:szCs w:val="24"/>
        </w:rPr>
      </w:pPr>
    </w:p>
    <w:p w:rsidRPr="00926076" w:rsidR="00320387" w:rsidP="00320387" w:rsidRDefault="00320387" w14:paraId="6EEA6BF4" w14:textId="77777777">
      <w:pPr>
        <w:keepNext/>
        <w:numPr>
          <w:ilvl w:val="0"/>
          <w:numId w:val="1"/>
        </w:numPr>
        <w:tabs>
          <w:tab w:val="left" w:pos="360"/>
        </w:tabs>
        <w:rPr>
          <w:rFonts w:cs="Times New Roman"/>
          <w:b/>
          <w:i/>
          <w:szCs w:val="24"/>
        </w:rPr>
      </w:pPr>
      <w:r w:rsidRPr="00926076">
        <w:rPr>
          <w:rFonts w:cs="Times New Roman"/>
          <w:b/>
          <w:i/>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926076" w:rsidR="00320387" w:rsidP="00320387" w:rsidRDefault="00320387" w14:paraId="6EEA6BF5" w14:textId="77777777">
      <w:pPr>
        <w:keepNext/>
        <w:numPr>
          <w:ilvl w:val="12"/>
          <w:numId w:val="0"/>
        </w:numPr>
        <w:ind w:left="360"/>
        <w:rPr>
          <w:rFonts w:cs="Times New Roman"/>
          <w:szCs w:val="24"/>
        </w:rPr>
      </w:pPr>
    </w:p>
    <w:p w:rsidRPr="005E2FD6" w:rsidR="00B53833" w:rsidP="00B53833" w:rsidRDefault="00B53833" w14:paraId="67F22A4E" w14:textId="77777777">
      <w:pPr>
        <w:numPr>
          <w:ilvl w:val="12"/>
          <w:numId w:val="0"/>
        </w:numPr>
        <w:ind w:left="360"/>
        <w:rPr>
          <w:rFonts w:cs="Times New Roman"/>
          <w:szCs w:val="24"/>
        </w:rPr>
      </w:pPr>
      <w:r w:rsidRPr="005E2FD6">
        <w:rPr>
          <w:rFonts w:cs="Times New Roman"/>
          <w:szCs w:val="24"/>
        </w:rPr>
        <w:t>TSA will not publish results of this collection.</w:t>
      </w:r>
    </w:p>
    <w:p w:rsidRPr="00926076" w:rsidR="00320387" w:rsidP="00B53833" w:rsidRDefault="00320387" w14:paraId="6EEA6BF7" w14:textId="77777777">
      <w:pPr>
        <w:numPr>
          <w:ilvl w:val="12"/>
          <w:numId w:val="0"/>
        </w:numPr>
        <w:ind w:left="360"/>
        <w:rPr>
          <w:rFonts w:cs="Times New Roman"/>
          <w:szCs w:val="24"/>
        </w:rPr>
      </w:pPr>
    </w:p>
    <w:p w:rsidRPr="00926076" w:rsidR="00320387" w:rsidP="00320387" w:rsidRDefault="00320387" w14:paraId="6EEA6BF8" w14:textId="77777777">
      <w:pPr>
        <w:keepNext/>
        <w:numPr>
          <w:ilvl w:val="0"/>
          <w:numId w:val="1"/>
        </w:numPr>
        <w:tabs>
          <w:tab w:val="left" w:pos="360"/>
        </w:tabs>
        <w:rPr>
          <w:rFonts w:cs="Times New Roman"/>
          <w:b/>
          <w:i/>
          <w:szCs w:val="24"/>
        </w:rPr>
      </w:pPr>
      <w:r w:rsidRPr="00926076">
        <w:rPr>
          <w:rFonts w:cs="Times New Roman"/>
          <w:b/>
          <w:i/>
          <w:szCs w:val="24"/>
        </w:rPr>
        <w:t>If seeking approval to not display the expiration date for OMB approval of the information collection, explain the reasons that display would be inappropriate.</w:t>
      </w:r>
    </w:p>
    <w:p w:rsidRPr="00926076" w:rsidR="00320387" w:rsidP="00320387" w:rsidRDefault="00320387" w14:paraId="6EEA6BF9" w14:textId="77777777">
      <w:pPr>
        <w:keepNext/>
        <w:numPr>
          <w:ilvl w:val="12"/>
          <w:numId w:val="0"/>
        </w:numPr>
        <w:ind w:left="360"/>
        <w:rPr>
          <w:rFonts w:cs="Times New Roman"/>
          <w:szCs w:val="24"/>
        </w:rPr>
      </w:pPr>
    </w:p>
    <w:p w:rsidRPr="00926076" w:rsidR="00320387" w:rsidP="00320387" w:rsidRDefault="00B53833" w14:paraId="6EEA6BFA" w14:textId="206CEA72">
      <w:pPr>
        <w:numPr>
          <w:ilvl w:val="12"/>
          <w:numId w:val="0"/>
        </w:numPr>
        <w:ind w:left="360"/>
        <w:rPr>
          <w:rFonts w:cs="Times New Roman"/>
          <w:szCs w:val="24"/>
        </w:rPr>
      </w:pPr>
      <w:r w:rsidRPr="00926076">
        <w:rPr>
          <w:rFonts w:cs="Times New Roman"/>
          <w:szCs w:val="24"/>
        </w:rPr>
        <w:t>TSA is not seeking such approval.</w:t>
      </w:r>
    </w:p>
    <w:p w:rsidRPr="00926076" w:rsidR="00320387" w:rsidP="00320387" w:rsidRDefault="00320387" w14:paraId="6EEA6BFB" w14:textId="77777777">
      <w:pPr>
        <w:numPr>
          <w:ilvl w:val="12"/>
          <w:numId w:val="0"/>
        </w:numPr>
        <w:tabs>
          <w:tab w:val="left" w:pos="360"/>
        </w:tabs>
        <w:rPr>
          <w:rFonts w:cs="Times New Roman"/>
          <w:szCs w:val="24"/>
        </w:rPr>
      </w:pPr>
    </w:p>
    <w:p w:rsidRPr="00926076" w:rsidR="00320387" w:rsidP="00320387" w:rsidRDefault="00320387" w14:paraId="6EEA6BFC" w14:textId="77777777">
      <w:pPr>
        <w:keepNext/>
        <w:numPr>
          <w:ilvl w:val="0"/>
          <w:numId w:val="1"/>
        </w:numPr>
        <w:tabs>
          <w:tab w:val="left" w:pos="360"/>
        </w:tabs>
        <w:rPr>
          <w:rFonts w:cs="Times New Roman"/>
          <w:b/>
          <w:i/>
          <w:szCs w:val="24"/>
        </w:rPr>
      </w:pPr>
      <w:r w:rsidRPr="00926076">
        <w:rPr>
          <w:rFonts w:cs="Times New Roman"/>
          <w:b/>
          <w:i/>
          <w:szCs w:val="24"/>
        </w:rPr>
        <w:t>Explain each exception to the certification statement identified in Item 19, “Certification for Paperwork Reduction Act Submissions,” of OMB Form 83-I.</w:t>
      </w:r>
    </w:p>
    <w:p w:rsidRPr="00926076" w:rsidR="00320387" w:rsidP="00320387" w:rsidRDefault="00320387" w14:paraId="6EEA6BFD" w14:textId="77777777">
      <w:pPr>
        <w:keepNext/>
        <w:numPr>
          <w:ilvl w:val="12"/>
          <w:numId w:val="0"/>
        </w:numPr>
        <w:ind w:left="360"/>
        <w:rPr>
          <w:rFonts w:cs="Times New Roman"/>
          <w:szCs w:val="24"/>
        </w:rPr>
      </w:pPr>
    </w:p>
    <w:p w:rsidRPr="00926076" w:rsidR="00320387" w:rsidP="00320387" w:rsidRDefault="00B53833" w14:paraId="6EEA6BFE" w14:textId="3B0F9481">
      <w:pPr>
        <w:numPr>
          <w:ilvl w:val="12"/>
          <w:numId w:val="0"/>
        </w:numPr>
        <w:ind w:left="360"/>
        <w:rPr>
          <w:rFonts w:cs="Times New Roman"/>
          <w:szCs w:val="24"/>
        </w:rPr>
      </w:pPr>
      <w:r w:rsidRPr="00926076">
        <w:rPr>
          <w:rFonts w:cs="Times New Roman"/>
          <w:szCs w:val="24"/>
        </w:rPr>
        <w:t>TSA is not seeking any exceptions to the certification statement.</w:t>
      </w:r>
    </w:p>
    <w:p w:rsidRPr="00926076" w:rsidR="003C0F11" w:rsidRDefault="003C0F11" w14:paraId="6EEA6BFF" w14:textId="77777777">
      <w:pPr>
        <w:rPr>
          <w:rFonts w:cs="Times New Roman"/>
          <w:szCs w:val="24"/>
        </w:rPr>
      </w:pPr>
    </w:p>
    <w:sectPr w:rsidRPr="00926076" w:rsidR="003C0F11" w:rsidSect="00D32902">
      <w:headerReference w:type="default" r:id="rId12"/>
      <w:headerReference w:type="first" r:id="rId13"/>
      <w:footerReference w:type="first" r:id="rId1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DA8273" w14:textId="77777777" w:rsidR="005C0F06" w:rsidRDefault="005C0F06">
      <w:r>
        <w:separator/>
      </w:r>
    </w:p>
  </w:endnote>
  <w:endnote w:type="continuationSeparator" w:id="0">
    <w:p w14:paraId="14ABFE3B" w14:textId="77777777" w:rsidR="005C0F06" w:rsidRDefault="005C0F06">
      <w:r>
        <w:continuationSeparator/>
      </w:r>
    </w:p>
  </w:endnote>
  <w:endnote w:type="continuationNotice" w:id="1">
    <w:p w14:paraId="5C8DC6A0" w14:textId="77777777" w:rsidR="005C0F06" w:rsidRDefault="005C0F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A6C0C" w14:textId="77777777" w:rsidR="00320387" w:rsidRDefault="00320387">
    <w:pPr>
      <w:tabs>
        <w:tab w:val="left" w:pos="0"/>
        <w:tab w:val="right" w:pos="6984"/>
        <w:tab w:val="left" w:pos="7034"/>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3F7C51" w14:textId="77777777" w:rsidR="005C0F06" w:rsidRDefault="005C0F06">
      <w:r>
        <w:separator/>
      </w:r>
    </w:p>
  </w:footnote>
  <w:footnote w:type="continuationSeparator" w:id="0">
    <w:p w14:paraId="0A36A3C2" w14:textId="77777777" w:rsidR="005C0F06" w:rsidRDefault="005C0F06">
      <w:r>
        <w:continuationSeparator/>
      </w:r>
    </w:p>
  </w:footnote>
  <w:footnote w:type="continuationNotice" w:id="1">
    <w:p w14:paraId="27DB4BA8" w14:textId="77777777" w:rsidR="005C0F06" w:rsidRDefault="005C0F06"/>
  </w:footnote>
  <w:footnote w:id="2">
    <w:p w14:paraId="19C2C467" w14:textId="77777777" w:rsidR="00DD2AC8" w:rsidRPr="00354C24" w:rsidRDefault="00DD2AC8" w:rsidP="00DD2AC8">
      <w:pPr>
        <w:rPr>
          <w:rFonts w:cs="Times New Roman"/>
          <w:color w:val="0563C1"/>
          <w:sz w:val="20"/>
          <w:u w:val="single"/>
        </w:rPr>
      </w:pPr>
      <w:r>
        <w:rPr>
          <w:rStyle w:val="FootnoteReference"/>
        </w:rPr>
        <w:footnoteRef/>
      </w:r>
      <w:r>
        <w:t xml:space="preserve">  </w:t>
      </w:r>
      <w:r w:rsidRPr="005A5949">
        <w:rPr>
          <w:rFonts w:cs="Times New Roman"/>
          <w:sz w:val="20"/>
        </w:rPr>
        <w:t xml:space="preserve">TSA uses the wage rate for All Occupational Groups as published by the Bureau of Labor Statistics (BLS), May 2019. The </w:t>
      </w:r>
      <w:r>
        <w:rPr>
          <w:rFonts w:cs="Times New Roman"/>
          <w:sz w:val="20"/>
        </w:rPr>
        <w:t>“</w:t>
      </w:r>
      <w:r w:rsidRPr="005A5949">
        <w:rPr>
          <w:rFonts w:cs="Times New Roman"/>
          <w:sz w:val="20"/>
        </w:rPr>
        <w:t>unloaded</w:t>
      </w:r>
      <w:r>
        <w:rPr>
          <w:rFonts w:cs="Times New Roman"/>
          <w:sz w:val="20"/>
        </w:rPr>
        <w:t>”</w:t>
      </w:r>
      <w:r w:rsidRPr="005A5949">
        <w:rPr>
          <w:rFonts w:cs="Times New Roman"/>
          <w:sz w:val="20"/>
        </w:rPr>
        <w:t xml:space="preserve"> </w:t>
      </w:r>
      <w:r>
        <w:rPr>
          <w:rFonts w:cs="Times New Roman"/>
          <w:sz w:val="20"/>
        </w:rPr>
        <w:t xml:space="preserve">(pay only, does not include benefits) </w:t>
      </w:r>
      <w:r w:rsidRPr="005A5949">
        <w:rPr>
          <w:rFonts w:cs="Times New Roman"/>
          <w:sz w:val="20"/>
        </w:rPr>
        <w:t xml:space="preserve">wage rate for All Occupational Groups is $25.72.  BLS.  May 2019 National Industry-Specific Occupational Employment and Wage Estimates. Last modified March 31, 2020 (accessed February 22, 2021), </w:t>
      </w:r>
      <w:hyperlink r:id="rId1" w:anchor="00-0000" w:history="1">
        <w:r w:rsidRPr="002937D8">
          <w:rPr>
            <w:rFonts w:cs="Times New Roman"/>
            <w:color w:val="0563C1"/>
            <w:sz w:val="20"/>
            <w:u w:val="single"/>
          </w:rPr>
          <w:t>https://www.bls.gov/oes/2019/may/oes_nat.htm#00-0000</w:t>
        </w:r>
      </w:hyperlink>
      <w:r>
        <w:rPr>
          <w:rFonts w:cs="Times New Roman"/>
          <w:color w:val="0563C1"/>
          <w:sz w:val="20"/>
          <w:u w:val="single"/>
        </w:rPr>
        <w:t xml:space="preserve">. </w:t>
      </w:r>
    </w:p>
    <w:p w14:paraId="5FF552EC" w14:textId="77777777" w:rsidR="00DD2AC8" w:rsidRPr="00354C24" w:rsidRDefault="00DD2AC8" w:rsidP="00DD2AC8">
      <w:pPr>
        <w:rPr>
          <w:rFonts w:cs="Times New Roman"/>
          <w:sz w:val="20"/>
        </w:rPr>
      </w:pPr>
      <w:r w:rsidRPr="005A5949">
        <w:rPr>
          <w:rFonts w:cs="Times New Roman"/>
          <w:sz w:val="20"/>
        </w:rPr>
        <w:t xml:space="preserve">TSA </w:t>
      </w:r>
      <w:r>
        <w:rPr>
          <w:rFonts w:cs="Times New Roman"/>
          <w:sz w:val="20"/>
        </w:rPr>
        <w:t xml:space="preserve">then </w:t>
      </w:r>
      <w:r w:rsidRPr="005A5949">
        <w:rPr>
          <w:rFonts w:cs="Times New Roman"/>
          <w:sz w:val="20"/>
        </w:rPr>
        <w:t xml:space="preserve">calculates a compensation factor to </w:t>
      </w:r>
      <w:r>
        <w:rPr>
          <w:rFonts w:cs="Times New Roman"/>
          <w:sz w:val="20"/>
        </w:rPr>
        <w:t>adjust</w:t>
      </w:r>
      <w:r w:rsidRPr="005A5949">
        <w:rPr>
          <w:rFonts w:cs="Times New Roman"/>
          <w:sz w:val="20"/>
        </w:rPr>
        <w:t xml:space="preserve"> the wage rate</w:t>
      </w:r>
      <w:r>
        <w:rPr>
          <w:rFonts w:cs="Times New Roman"/>
          <w:sz w:val="20"/>
        </w:rPr>
        <w:t xml:space="preserve"> and account for benefits using information from</w:t>
      </w:r>
    </w:p>
    <w:p w14:paraId="617B07B7" w14:textId="77777777" w:rsidR="00DD2AC8" w:rsidRPr="004D57E6" w:rsidRDefault="00DD2AC8" w:rsidP="00DD2AC8">
      <w:pPr>
        <w:pStyle w:val="FootnoteText"/>
      </w:pPr>
      <w:r w:rsidRPr="005A5949">
        <w:rPr>
          <w:rFonts w:cs="Times New Roman"/>
        </w:rPr>
        <w:t xml:space="preserve">BLS. Employer Costs for Employee Compensation </w:t>
      </w:r>
      <w:r>
        <w:rPr>
          <w:rFonts w:cs="Times New Roman"/>
        </w:rPr>
        <w:t>–</w:t>
      </w:r>
      <w:r w:rsidRPr="005A5949">
        <w:rPr>
          <w:rFonts w:cs="Times New Roman"/>
        </w:rPr>
        <w:t xml:space="preserve"> June</w:t>
      </w:r>
      <w:r>
        <w:rPr>
          <w:rFonts w:cs="Times New Roman"/>
        </w:rPr>
        <w:t xml:space="preserve"> </w:t>
      </w:r>
      <w:r w:rsidRPr="005A5949">
        <w:rPr>
          <w:rFonts w:cs="Times New Roman"/>
        </w:rPr>
        <w:t>2020.  Table 1.  Employer costs per hour worked for employee compensation and costs as a percent of</w:t>
      </w:r>
      <w:r w:rsidRPr="004D57E6">
        <w:t xml:space="preserve"> total compensation: private industry worker</w:t>
      </w:r>
      <w:r>
        <w:t>s. Last modified Dec</w:t>
      </w:r>
      <w:r w:rsidRPr="004D57E6">
        <w:t>ember 1</w:t>
      </w:r>
      <w:r>
        <w:t>7</w:t>
      </w:r>
      <w:r w:rsidRPr="004D57E6">
        <w:t>, 20</w:t>
      </w:r>
      <w:r>
        <w:t>20</w:t>
      </w:r>
      <w:r w:rsidRPr="004D57E6">
        <w:t xml:space="preserve"> (accessed</w:t>
      </w:r>
      <w:r>
        <w:t xml:space="preserve"> February 22, 2021</w:t>
      </w:r>
      <w:r w:rsidRPr="004D57E6">
        <w:t xml:space="preserve">), </w:t>
      </w:r>
      <w:hyperlink r:id="rId2" w:history="1">
        <w:r w:rsidRPr="005A5949">
          <w:rPr>
            <w:rStyle w:val="Hyperlink"/>
          </w:rPr>
          <w:t>https://www.bls.gov/news.release/archives/ecec_12172020.htm</w:t>
        </w:r>
      </w:hyperlink>
      <w:r w:rsidRPr="004D57E6">
        <w:t>.  The fully-loaded wage rate of $</w:t>
      </w:r>
      <w:r>
        <w:t xml:space="preserve">37.49 </w:t>
      </w:r>
      <w:r w:rsidRPr="004D57E6">
        <w:t xml:space="preserve">is the product of the unloaded wage rate and the compensation factor. </w:t>
      </w:r>
    </w:p>
    <w:p w14:paraId="47E3EB78" w14:textId="77777777" w:rsidR="00DD2AC8" w:rsidRDefault="00DD2AC8" w:rsidP="00DD2AC8">
      <w:pPr>
        <w:pStyle w:val="FootnoteText"/>
      </w:pPr>
    </w:p>
  </w:footnote>
  <w:footnote w:id="3">
    <w:p w14:paraId="17A436F3" w14:textId="1F221A68" w:rsidR="00DD2AC8" w:rsidRDefault="00DD2AC8" w:rsidP="00DD2AC8">
      <w:pPr>
        <w:pStyle w:val="FootnoteText"/>
      </w:pPr>
      <w:r>
        <w:rPr>
          <w:rStyle w:val="FootnoteReference"/>
        </w:rPr>
        <w:footnoteRef/>
      </w:r>
      <w:r>
        <w:t xml:space="preserve"> Requests are processed by either a G or H TSA </w:t>
      </w:r>
      <w:r w:rsidR="00B75F70">
        <w:t>pay band</w:t>
      </w:r>
      <w:r>
        <w:t xml:space="preserve"> employee. TSA uses a fully-loaded wage rate of $35.99 for a G </w:t>
      </w:r>
      <w:r w:rsidR="00B75F70">
        <w:t>pay band</w:t>
      </w:r>
      <w:r>
        <w:t xml:space="preserve"> employee, and $40.44 for a H </w:t>
      </w:r>
      <w:r w:rsidR="00B75F70">
        <w:t>pay band</w:t>
      </w:r>
      <w:r>
        <w:t xml:space="preserve"> employee, to get a blended fully-loaded wage rate of $38.22.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A6C04" w14:textId="6260B9DC" w:rsidR="00320387" w:rsidRDefault="00320387">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1F12DB">
      <w:rPr>
        <w:rStyle w:val="PageNumber"/>
        <w:rFonts w:ascii="Times New Roman" w:hAnsi="Times New Roman"/>
        <w:noProof/>
        <w:sz w:val="24"/>
      </w:rPr>
      <w:t>4</w:t>
    </w:r>
    <w:r>
      <w:rPr>
        <w:rStyle w:val="PageNumber"/>
        <w:rFonts w:ascii="Times New Roman" w:hAnsi="Times New Roman"/>
        <w:sz w:val="24"/>
      </w:rPr>
      <w:fldChar w:fldCharType="end"/>
    </w:r>
  </w:p>
  <w:p w14:paraId="6EEA6C05" w14:textId="77777777" w:rsidR="00320387" w:rsidRPr="00320387" w:rsidRDefault="00320387">
    <w:pPr>
      <w:pStyle w:val="Header"/>
      <w:keepLines w:val="0"/>
      <w:spacing w:line="240" w:lineRule="auto"/>
      <w:ind w:left="0"/>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A6C06" w14:textId="3600D81D" w:rsidR="00320387" w:rsidRDefault="00320387">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14:paraId="6EEA6C07" w14:textId="77777777" w:rsidR="00320387" w:rsidRDefault="00320387">
    <w:pPr>
      <w:jc w:val="center"/>
      <w:rPr>
        <w:rFonts w:cs="Times New Roman"/>
        <w:b/>
        <w:sz w:val="28"/>
      </w:rPr>
    </w:pPr>
  </w:p>
  <w:p w14:paraId="323D4902" w14:textId="77777777" w:rsidR="00DD3A96" w:rsidRDefault="00DD3A96">
    <w:pPr>
      <w:jc w:val="center"/>
      <w:rPr>
        <w:rFonts w:cs="Times New Roman"/>
        <w:b/>
        <w:sz w:val="28"/>
      </w:rPr>
    </w:pPr>
    <w:r>
      <w:rPr>
        <w:rFonts w:cs="Times New Roman"/>
        <w:b/>
        <w:sz w:val="28"/>
      </w:rPr>
      <w:t>Speaker Request Form</w:t>
    </w:r>
  </w:p>
  <w:p w14:paraId="6EEA6C08" w14:textId="73CDB18B" w:rsidR="00320387" w:rsidRDefault="00DD3A96">
    <w:pPr>
      <w:jc w:val="center"/>
      <w:rPr>
        <w:rFonts w:cs="Times New Roman"/>
        <w:b/>
        <w:sz w:val="28"/>
      </w:rPr>
    </w:pPr>
    <w:r>
      <w:rPr>
        <w:rFonts w:cs="Times New Roman"/>
        <w:b/>
        <w:sz w:val="28"/>
      </w:rPr>
      <w:t>1652-NEW</w:t>
    </w:r>
  </w:p>
  <w:p w14:paraId="7DCF4689" w14:textId="77777777" w:rsidR="00DD3A96" w:rsidRDefault="00DD3A96">
    <w:pPr>
      <w:jc w:val="center"/>
      <w:rPr>
        <w:rFonts w:cs="Times New Roman"/>
        <w:b/>
        <w:sz w:val="28"/>
      </w:rPr>
    </w:pPr>
  </w:p>
  <w:p w14:paraId="6EEA6C09" w14:textId="77777777" w:rsidR="00320387" w:rsidRDefault="00320387">
    <w:pPr>
      <w:jc w:val="center"/>
      <w:rPr>
        <w:rFonts w:cs="Times New Roman"/>
        <w:b/>
        <w:sz w:val="28"/>
      </w:rPr>
    </w:pPr>
  </w:p>
  <w:p w14:paraId="6EEA6C0B" w14:textId="77777777" w:rsidR="00320387" w:rsidRDefault="00320387" w:rsidP="00D32902">
    <w:pPr>
      <w:pStyle w:val="Header"/>
      <w:keepLines w:val="0"/>
      <w:rPr>
        <w:rFonts w:ascii="Times New Roman"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F0DC4"/>
    <w:multiLevelType w:val="singleLevel"/>
    <w:tmpl w:val="768E828A"/>
    <w:lvl w:ilvl="0">
      <w:start w:val="1"/>
      <w:numFmt w:val="decimal"/>
      <w:lvlText w:val="%1."/>
      <w:legacy w:legacy="1" w:legacySpace="0" w:legacyIndent="360"/>
      <w:lvlJc w:val="left"/>
      <w:pPr>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D46"/>
    <w:rsid w:val="00032BFE"/>
    <w:rsid w:val="00087F14"/>
    <w:rsid w:val="000962A1"/>
    <w:rsid w:val="000F4AFA"/>
    <w:rsid w:val="00101B96"/>
    <w:rsid w:val="00106482"/>
    <w:rsid w:val="00120A21"/>
    <w:rsid w:val="001454D0"/>
    <w:rsid w:val="001473FF"/>
    <w:rsid w:val="00186C03"/>
    <w:rsid w:val="0019213E"/>
    <w:rsid w:val="001F0436"/>
    <w:rsid w:val="001F12DB"/>
    <w:rsid w:val="0024480B"/>
    <w:rsid w:val="00263523"/>
    <w:rsid w:val="002643DB"/>
    <w:rsid w:val="00264B21"/>
    <w:rsid w:val="002B4200"/>
    <w:rsid w:val="002B4E9E"/>
    <w:rsid w:val="00320387"/>
    <w:rsid w:val="00363CEC"/>
    <w:rsid w:val="00370224"/>
    <w:rsid w:val="003A5714"/>
    <w:rsid w:val="003C0F11"/>
    <w:rsid w:val="003C7E9F"/>
    <w:rsid w:val="004243D1"/>
    <w:rsid w:val="00487C84"/>
    <w:rsid w:val="004A234E"/>
    <w:rsid w:val="004A5909"/>
    <w:rsid w:val="004F4468"/>
    <w:rsid w:val="00517946"/>
    <w:rsid w:val="005A2CF9"/>
    <w:rsid w:val="005C0F06"/>
    <w:rsid w:val="005E2FD6"/>
    <w:rsid w:val="00611038"/>
    <w:rsid w:val="006428F8"/>
    <w:rsid w:val="00786B72"/>
    <w:rsid w:val="0079555E"/>
    <w:rsid w:val="007E77D2"/>
    <w:rsid w:val="0082353E"/>
    <w:rsid w:val="00830BC6"/>
    <w:rsid w:val="008A61EC"/>
    <w:rsid w:val="008E1C64"/>
    <w:rsid w:val="00901CE7"/>
    <w:rsid w:val="00917871"/>
    <w:rsid w:val="00920611"/>
    <w:rsid w:val="00926076"/>
    <w:rsid w:val="00950989"/>
    <w:rsid w:val="0095535C"/>
    <w:rsid w:val="009E4E7D"/>
    <w:rsid w:val="00A2718C"/>
    <w:rsid w:val="00A62B6C"/>
    <w:rsid w:val="00A7742A"/>
    <w:rsid w:val="00AA5904"/>
    <w:rsid w:val="00AE08D7"/>
    <w:rsid w:val="00B53833"/>
    <w:rsid w:val="00B736D0"/>
    <w:rsid w:val="00B75F70"/>
    <w:rsid w:val="00BA4E08"/>
    <w:rsid w:val="00BD45E3"/>
    <w:rsid w:val="00C05EC6"/>
    <w:rsid w:val="00C20E7F"/>
    <w:rsid w:val="00C44EA2"/>
    <w:rsid w:val="00C62165"/>
    <w:rsid w:val="00C77204"/>
    <w:rsid w:val="00C91062"/>
    <w:rsid w:val="00CB3178"/>
    <w:rsid w:val="00CB7ED0"/>
    <w:rsid w:val="00CF213B"/>
    <w:rsid w:val="00D10EB8"/>
    <w:rsid w:val="00D2447E"/>
    <w:rsid w:val="00D27AC1"/>
    <w:rsid w:val="00D32902"/>
    <w:rsid w:val="00DB5A73"/>
    <w:rsid w:val="00DD2AC8"/>
    <w:rsid w:val="00DD3A96"/>
    <w:rsid w:val="00DD40F9"/>
    <w:rsid w:val="00E35C94"/>
    <w:rsid w:val="00E43523"/>
    <w:rsid w:val="00EA0D46"/>
    <w:rsid w:val="00EA4989"/>
    <w:rsid w:val="00EA62F4"/>
    <w:rsid w:val="00EB56EA"/>
    <w:rsid w:val="00EC4760"/>
    <w:rsid w:val="00F3164F"/>
    <w:rsid w:val="00F52E3F"/>
    <w:rsid w:val="00F90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EA6BB7"/>
  <w15:docId w15:val="{2D8897E2-815B-42AD-9191-A9BFFB864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0387"/>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20387"/>
    <w:pPr>
      <w:tabs>
        <w:tab w:val="center" w:pos="4320"/>
        <w:tab w:val="right" w:pos="8640"/>
      </w:tabs>
    </w:pPr>
  </w:style>
  <w:style w:type="paragraph" w:styleId="Title">
    <w:name w:val="Title"/>
    <w:basedOn w:val="Normal"/>
    <w:next w:val="Subtitle"/>
    <w:qFormat/>
    <w:rsid w:val="00320387"/>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paragraph" w:styleId="Index1">
    <w:name w:val="index 1"/>
    <w:basedOn w:val="Normal"/>
    <w:next w:val="Normal"/>
    <w:autoRedefine/>
    <w:semiHidden/>
    <w:rsid w:val="00320387"/>
    <w:pPr>
      <w:ind w:left="240" w:hanging="240"/>
    </w:pPr>
  </w:style>
  <w:style w:type="paragraph" w:styleId="IndexHeading">
    <w:name w:val="index heading"/>
    <w:basedOn w:val="Normal"/>
    <w:next w:val="Index1"/>
    <w:semiHidden/>
    <w:rsid w:val="00320387"/>
    <w:pPr>
      <w:keepNext/>
      <w:spacing w:line="480" w:lineRule="atLeast"/>
    </w:pPr>
    <w:rPr>
      <w:rFonts w:ascii="Arial Black" w:hAnsi="Arial Black" w:cs="Times New Roman"/>
      <w:color w:val="auto"/>
      <w:spacing w:val="-5"/>
    </w:rPr>
  </w:style>
  <w:style w:type="character" w:styleId="PageNumber">
    <w:name w:val="page number"/>
    <w:basedOn w:val="DefaultParagraphFont"/>
    <w:rsid w:val="00320387"/>
    <w:rPr>
      <w:rFonts w:ascii="Arial Black" w:hAnsi="Arial Black"/>
      <w:spacing w:val="-10"/>
      <w:sz w:val="18"/>
    </w:rPr>
  </w:style>
  <w:style w:type="paragraph" w:styleId="Header">
    <w:name w:val="header"/>
    <w:basedOn w:val="Normal"/>
    <w:rsid w:val="00320387"/>
    <w:pPr>
      <w:keepLines/>
      <w:tabs>
        <w:tab w:val="center" w:pos="4320"/>
        <w:tab w:val="right" w:pos="8640"/>
      </w:tabs>
      <w:spacing w:line="190" w:lineRule="atLeast"/>
      <w:ind w:left="1080"/>
    </w:pPr>
    <w:rPr>
      <w:rFonts w:ascii="Arial" w:hAnsi="Arial" w:cs="Times New Roman"/>
      <w:caps/>
      <w:color w:val="auto"/>
      <w:spacing w:val="-5"/>
      <w:sz w:val="15"/>
    </w:rPr>
  </w:style>
  <w:style w:type="paragraph" w:styleId="Subtitle">
    <w:name w:val="Subtitle"/>
    <w:basedOn w:val="Normal"/>
    <w:qFormat/>
    <w:rsid w:val="00320387"/>
    <w:pPr>
      <w:spacing w:after="60"/>
      <w:jc w:val="center"/>
      <w:outlineLvl w:val="1"/>
    </w:pPr>
    <w:rPr>
      <w:rFonts w:ascii="Arial" w:hAnsi="Arial"/>
      <w:szCs w:val="24"/>
    </w:rPr>
  </w:style>
  <w:style w:type="paragraph" w:styleId="BalloonText">
    <w:name w:val="Balloon Text"/>
    <w:basedOn w:val="Normal"/>
    <w:link w:val="BalloonTextChar"/>
    <w:rsid w:val="005A2CF9"/>
    <w:rPr>
      <w:rFonts w:ascii="Tahoma" w:hAnsi="Tahoma" w:cs="Tahoma"/>
      <w:sz w:val="16"/>
      <w:szCs w:val="16"/>
    </w:rPr>
  </w:style>
  <w:style w:type="character" w:customStyle="1" w:styleId="BalloonTextChar">
    <w:name w:val="Balloon Text Char"/>
    <w:basedOn w:val="DefaultParagraphFont"/>
    <w:link w:val="BalloonText"/>
    <w:rsid w:val="005A2CF9"/>
    <w:rPr>
      <w:rFonts w:ascii="Tahoma" w:hAnsi="Tahoma" w:cs="Tahoma"/>
      <w:color w:val="000000"/>
      <w:sz w:val="16"/>
      <w:szCs w:val="16"/>
    </w:rPr>
  </w:style>
  <w:style w:type="paragraph" w:styleId="ListParagraph">
    <w:name w:val="List Paragraph"/>
    <w:basedOn w:val="Normal"/>
    <w:uiPriority w:val="34"/>
    <w:qFormat/>
    <w:rsid w:val="001F0436"/>
    <w:pPr>
      <w:ind w:left="720"/>
      <w:contextualSpacing/>
    </w:pPr>
  </w:style>
  <w:style w:type="character" w:styleId="CommentReference">
    <w:name w:val="annotation reference"/>
    <w:basedOn w:val="DefaultParagraphFont"/>
    <w:semiHidden/>
    <w:unhideWhenUsed/>
    <w:rsid w:val="00A7742A"/>
    <w:rPr>
      <w:sz w:val="16"/>
      <w:szCs w:val="16"/>
    </w:rPr>
  </w:style>
  <w:style w:type="paragraph" w:styleId="CommentText">
    <w:name w:val="annotation text"/>
    <w:basedOn w:val="Normal"/>
    <w:link w:val="CommentTextChar"/>
    <w:semiHidden/>
    <w:unhideWhenUsed/>
    <w:rsid w:val="00A7742A"/>
    <w:rPr>
      <w:sz w:val="20"/>
    </w:rPr>
  </w:style>
  <w:style w:type="character" w:customStyle="1" w:styleId="CommentTextChar">
    <w:name w:val="Comment Text Char"/>
    <w:basedOn w:val="DefaultParagraphFont"/>
    <w:link w:val="CommentText"/>
    <w:semiHidden/>
    <w:rsid w:val="00A7742A"/>
    <w:rPr>
      <w:rFonts w:cs="Arial"/>
      <w:color w:val="000000"/>
    </w:rPr>
  </w:style>
  <w:style w:type="paragraph" w:styleId="CommentSubject">
    <w:name w:val="annotation subject"/>
    <w:basedOn w:val="CommentText"/>
    <w:next w:val="CommentText"/>
    <w:link w:val="CommentSubjectChar"/>
    <w:semiHidden/>
    <w:unhideWhenUsed/>
    <w:rsid w:val="00A7742A"/>
    <w:rPr>
      <w:b/>
      <w:bCs/>
    </w:rPr>
  </w:style>
  <w:style w:type="character" w:customStyle="1" w:styleId="CommentSubjectChar">
    <w:name w:val="Comment Subject Char"/>
    <w:basedOn w:val="CommentTextChar"/>
    <w:link w:val="CommentSubject"/>
    <w:semiHidden/>
    <w:rsid w:val="00A7742A"/>
    <w:rPr>
      <w:rFonts w:cs="Arial"/>
      <w:b/>
      <w:bCs/>
      <w:color w:val="000000"/>
    </w:rPr>
  </w:style>
  <w:style w:type="paragraph" w:styleId="Revision">
    <w:name w:val="Revision"/>
    <w:hidden/>
    <w:uiPriority w:val="99"/>
    <w:semiHidden/>
    <w:rsid w:val="00B53833"/>
    <w:rPr>
      <w:rFonts w:cs="Arial"/>
      <w:color w:val="000000"/>
      <w:sz w:val="24"/>
    </w:rPr>
  </w:style>
  <w:style w:type="paragraph" w:styleId="FootnoteText">
    <w:name w:val="footnote text"/>
    <w:basedOn w:val="Normal"/>
    <w:link w:val="FootnoteTextChar"/>
    <w:unhideWhenUsed/>
    <w:rsid w:val="00DD2AC8"/>
    <w:rPr>
      <w:sz w:val="20"/>
    </w:rPr>
  </w:style>
  <w:style w:type="character" w:customStyle="1" w:styleId="FootnoteTextChar">
    <w:name w:val="Footnote Text Char"/>
    <w:basedOn w:val="DefaultParagraphFont"/>
    <w:link w:val="FootnoteText"/>
    <w:rsid w:val="00DD2AC8"/>
    <w:rPr>
      <w:rFonts w:cs="Arial"/>
      <w:color w:val="000000"/>
    </w:rPr>
  </w:style>
  <w:style w:type="character" w:styleId="FootnoteReference">
    <w:name w:val="footnote reference"/>
    <w:basedOn w:val="DefaultParagraphFont"/>
    <w:semiHidden/>
    <w:unhideWhenUsed/>
    <w:rsid w:val="00DD2AC8"/>
    <w:rPr>
      <w:vertAlign w:val="superscript"/>
    </w:rPr>
  </w:style>
  <w:style w:type="character" w:styleId="Hyperlink">
    <w:name w:val="Hyperlink"/>
    <w:rsid w:val="00DD2A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news.release/archives/ecec_12172020.htm" TargetMode="External"/><Relationship Id="rId1"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_dlc_DocId xmlns="dcc26ded-df53-40e4-b0ec-50f0378640d6">2MNXFYDWMX7Y-1832746947-875</_dlc_DocId>
    <_dlc_DocIdUrl xmlns="dcc26ded-df53-40e4-b0ec-50f0378640d6">
      <Url>https://office.ishare.tsa.dhs.gov/sites/oit/bmo/pra/_layouts/15/DocIdRedir.aspx?ID=2MNXFYDWMX7Y-1832746947-875</Url>
      <Description>2MNXFYDWMX7Y-1832746947-875</Description>
    </_dlc_DocIdUrl>
    <Col_x002e__x0020_Yr_x002e_ xmlns="351d9c43-df41-4f76-8579-34e6da0a12cb">FY21</Col_x002e__x0020_Yr_x002e_>
    <Doc_x002e__x0020_Type xmlns="351d9c43-df41-4f76-8579-34e6da0a12cb">SS Pt. A</Doc_x002e__x0020_Type>
    <Reviewer_x0020_Cmt_x0028_s_x0029_ xmlns="351d9c43-df41-4f76-8579-34e6da0a12cb">Karla review</Reviewer_x0020_Cmt_x0028_s_x0029_>
    <Prog_x002e__x0020_Office xmlns="351d9c43-df41-4f76-8579-34e6da0a12cb">SCPA</Prog_x002e__x0020_Office>
    <Other_x0020_Actions xmlns="351d9c43-df41-4f76-8579-34e6da0a12cb">PO Review</Other_x0020_Actions>
    <Request_x0020_Type xmlns="351d9c43-df41-4f76-8579-34e6da0a12cb">NEW</Request_x0020_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4FAE3E703E4794793878A49BBFE0A14" ma:contentTypeVersion="6" ma:contentTypeDescription="Create a new document." ma:contentTypeScope="" ma:versionID="e3364a3656b296633d4492654086aacc">
  <xsd:schema xmlns:xsd="http://www.w3.org/2001/XMLSchema" xmlns:xs="http://www.w3.org/2001/XMLSchema" xmlns:p="http://schemas.microsoft.com/office/2006/metadata/properties" xmlns:ns2="dcc26ded-df53-40e4-b0ec-50f0378640d6" xmlns:ns3="351d9c43-df41-4f76-8579-34e6da0a12cb" targetNamespace="http://schemas.microsoft.com/office/2006/metadata/properties" ma:root="true" ma:fieldsID="49d6e3401e85328744c1d576e6799357" ns2:_="" ns3:_="">
    <xsd:import namespace="dcc26ded-df53-40e4-b0ec-50f0378640d6"/>
    <xsd:import namespace="351d9c43-df41-4f76-8579-34e6da0a12cb"/>
    <xsd:element name="properties">
      <xsd:complexType>
        <xsd:sequence>
          <xsd:element name="documentManagement">
            <xsd:complexType>
              <xsd:all>
                <xsd:element ref="ns2:_dlc_DocId" minOccurs="0"/>
                <xsd:element ref="ns2:_dlc_DocIdUrl" minOccurs="0"/>
                <xsd:element ref="ns2:_dlc_DocIdPersistId" minOccurs="0"/>
                <xsd:element ref="ns3:Col_x002e__x0020_Yr_x002e_" minOccurs="0"/>
                <xsd:element ref="ns3:Request_x0020_Type" minOccurs="0"/>
                <xsd:element ref="ns3:Doc_x002e__x0020_Type" minOccurs="0"/>
                <xsd:element ref="ns3:Reviewer_x0020_Cmt_x0028_s_x0029_" minOccurs="0"/>
                <xsd:element ref="ns3:Prog_x002e__x0020_Office" minOccurs="0"/>
                <xsd:element ref="ns3:Other_x0020_Act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26ded-df53-40e4-b0ec-50f0378640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51d9c43-df41-4f76-8579-34e6da0a12cb" elementFormDefault="qualified">
    <xsd:import namespace="http://schemas.microsoft.com/office/2006/documentManagement/types"/>
    <xsd:import namespace="http://schemas.microsoft.com/office/infopath/2007/PartnerControls"/>
    <xsd:element name="Col_x002e__x0020_Yr_x002e_" ma:index="11" nillable="true" ma:displayName="Col. Yr." ma:default="FY21" ma:format="Dropdown" ma:internalName="Col_x002e__x0020_Yr_x002e_">
      <xsd:simpleType>
        <xsd:restriction base="dms:Choice">
          <xsd:enumeration value="FY20"/>
          <xsd:enumeration value="FY21"/>
          <xsd:enumeration value="FY22"/>
        </xsd:restriction>
      </xsd:simpleType>
    </xsd:element>
    <xsd:element name="Request_x0020_Type" ma:index="12" nillable="true" ma:displayName="Request Type" ma:default="EXT" ma:format="Dropdown" ma:internalName="Request_x0020_Type">
      <xsd:simpleType>
        <xsd:union memberTypes="dms:Text">
          <xsd:simpleType>
            <xsd:restriction base="dms:Choice">
              <xsd:enumeration value="EXT"/>
              <xsd:enumeration value="REV"/>
              <xsd:enumeration value="Gen. IC"/>
              <xsd:enumeration value="83C"/>
              <xsd:enumeration value="NEW"/>
              <xsd:enumeration value="IFR"/>
              <xsd:enumeration value="NPRM"/>
              <xsd:enumeration value="Other"/>
            </xsd:restriction>
          </xsd:simpleType>
        </xsd:union>
      </xsd:simpleType>
    </xsd:element>
    <xsd:element name="Doc_x002e__x0020_Type" ma:index="13" nillable="true" ma:displayName="Doc. Type" ma:default="N/A" ma:format="Dropdown" ma:internalName="Doc_x002e__x0020_Type">
      <xsd:simpleType>
        <xsd:union memberTypes="dms:Text">
          <xsd:simpleType>
            <xsd:restriction base="dms:Choice">
              <xsd:enumeration value="60DN"/>
              <xsd:enumeration value="30DN"/>
              <xsd:enumeration value="SS Pt. A"/>
              <xsd:enumeration value="SS Pt. B"/>
              <xsd:enumeration value="FR Pub."/>
              <xsd:enumeration value="N/A"/>
              <xsd:enumeration value="Instrument"/>
              <xsd:enumeration value="Screenshot(s)"/>
              <xsd:enumeration value="Instruction"/>
              <xsd:enumeration value="Gen. Appl."/>
              <xsd:enumeration value="PTA"/>
              <xsd:enumeration value="OMB NOA"/>
              <xsd:enumeration value="Auth."/>
              <xsd:enumeration value="SORN"/>
              <xsd:enumeration value="PIA"/>
              <xsd:enumeration value="Source"/>
            </xsd:restriction>
          </xsd:simpleType>
        </xsd:union>
      </xsd:simpleType>
    </xsd:element>
    <xsd:element name="Reviewer_x0020_Cmt_x0028_s_x0029_" ma:index="14" nillable="true" ma:displayName="Reviewer Cmt(s)" ma:internalName="Reviewer_x0020_Cmt_x0028_s_x0029_">
      <xsd:simpleType>
        <xsd:restriction base="dms:Text">
          <xsd:maxLength value="255"/>
        </xsd:restriction>
      </xsd:simpleType>
    </xsd:element>
    <xsd:element name="Prog_x002e__x0020_Office" ma:index="15" nillable="true" ma:displayName="Prog. Office" ma:default="N/A" ma:format="Dropdown" ma:internalName="Prog_x002e__x0020_Office">
      <xsd:simpleType>
        <xsd:union memberTypes="dms:Text">
          <xsd:simpleType>
            <xsd:restriction base="dms:Choice">
              <xsd:enumeration value="PPE"/>
              <xsd:enumeration value="LE/FAMS"/>
              <xsd:enumeration value="I&amp;A"/>
              <xsd:enumeration value="T&amp;D"/>
              <xsd:enumeration value="CFO"/>
              <xsd:enumeration value="HC"/>
              <xsd:enumeration value="IT"/>
              <xsd:enumeration value="CRL/OTE"/>
              <xsd:enumeration value="RCA"/>
              <xsd:enumeration value="SEC. OPs."/>
              <xsd:enumeration value="SCPA"/>
              <xsd:enumeration value="N/A"/>
            </xsd:restriction>
          </xsd:simpleType>
        </xsd:union>
      </xsd:simpleType>
    </xsd:element>
    <xsd:element name="Other_x0020_Actions" ma:index="16" nillable="true" ma:displayName="Other Actions" ma:default="Legacy" ma:format="Dropdown" ma:internalName="Other_x0020_Actions">
      <xsd:simpleType>
        <xsd:union memberTypes="dms:Text">
          <xsd:simpleType>
            <xsd:restriction base="dms:Choice">
              <xsd:enumeration value="PO Review"/>
              <xsd:enumeration value="EAB Review"/>
              <xsd:enumeration value="CC Review"/>
              <xsd:enumeration value="DocTracker"/>
              <xsd:enumeration value="CC Admin"/>
              <xsd:enumeration value="Legacy"/>
              <xsd:enumeration value="ROCIS"/>
              <xsd:enumeration value="DHS Privacy"/>
              <xsd:enumeration value="TSA Privacy"/>
              <xsd:enumeration value="Fed. Reg."/>
              <xsd:enumeration value="PO/EAB Review"/>
              <xsd:enumeration value="FORMS"/>
              <xsd:enumeration value="SSI"/>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05D75-6A3C-48D8-AD2F-AD45303C3997}">
  <ds:schemaRefs>
    <ds:schemaRef ds:uri="http://schemas.microsoft.com/sharepoint/v3/contenttype/forms"/>
  </ds:schemaRefs>
</ds:datastoreItem>
</file>

<file path=customXml/itemProps2.xml><?xml version="1.0" encoding="utf-8"?>
<ds:datastoreItem xmlns:ds="http://schemas.openxmlformats.org/officeDocument/2006/customXml" ds:itemID="{613E0094-128A-46C3-8E8E-38B3757A7783}">
  <ds:schemaRefs>
    <ds:schemaRef ds:uri="http://schemas.microsoft.com/office/2006/metadata/properties"/>
    <ds:schemaRef ds:uri="dcc26ded-df53-40e4-b0ec-50f0378640d6"/>
    <ds:schemaRef ds:uri="351d9c43-df41-4f76-8579-34e6da0a12cb"/>
  </ds:schemaRefs>
</ds:datastoreItem>
</file>

<file path=customXml/itemProps3.xml><?xml version="1.0" encoding="utf-8"?>
<ds:datastoreItem xmlns:ds="http://schemas.openxmlformats.org/officeDocument/2006/customXml" ds:itemID="{50001D4E-90E6-45C4-8D1E-6F1A215A2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26ded-df53-40e4-b0ec-50f0378640d6"/>
    <ds:schemaRef ds:uri="351d9c43-df41-4f76-8579-34e6da0a1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6028CE-50A1-4460-A2D2-4F0C865387AE}">
  <ds:schemaRefs>
    <ds:schemaRef ds:uri="http://schemas.microsoft.com/sharepoint/events"/>
  </ds:schemaRefs>
</ds:datastoreItem>
</file>

<file path=customXml/itemProps5.xml><?xml version="1.0" encoding="utf-8"?>
<ds:datastoreItem xmlns:ds="http://schemas.openxmlformats.org/officeDocument/2006/customXml" ds:itemID="{A3F28EEE-DB5C-4BAE-B92E-7E8BEA295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1581</Words>
  <Characters>9015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83i Supplemental Supporting Stmt Only</vt:lpstr>
    </vt:vector>
  </TitlesOfParts>
  <Company>Transportation Security Administration</Company>
  <LinksUpToDate>false</LinksUpToDate>
  <CharactersWithSpaces>10575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83i Supplemental Supporting Stmt Only</dc:title>
  <dc:subject/>
  <dc:creator>marisa.mullen</dc:creator>
  <cp:keywords>5000.22</cp:keywords>
  <dc:description/>
  <cp:lastModifiedBy>Walsh, Christina</cp:lastModifiedBy>
  <cp:revision>2</cp:revision>
  <dcterms:created xsi:type="dcterms:W3CDTF">2021-07-30T17:44:00Z</dcterms:created>
  <dcterms:modified xsi:type="dcterms:W3CDTF">2021-07-30T17:44:00Z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0x01010014FAE3E703E4794793878A49BBFE0A14</vt:lpwstr>
  </property>
  <property fmtid="{D5CDD505-2E9C-101B-9397-08002B2CF9AE}" pid="3" name="_dlc_DocIdItemGuid">
    <vt:lpwstr>755debde-32fb-4b9e-9d13-5f27698f72e2</vt:lpwstr>
  </property>
  <property fmtid="{D5CDD505-2E9C-101B-9397-08002B2CF9AE}" pid="4" name="_docset_NoMedatataSyncRequired">
    <vt:lpwstr>False</vt:lpwstr>
  </property>
</Properties>
</file>