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46CE" w:rsidP="003546CE" w:rsidRDefault="00582D1B" w14:paraId="37EECCF3" w14:textId="688F64D7">
      <w:pPr>
        <w:pStyle w:val="Title"/>
        <w:jc w:val="right"/>
        <w:rPr>
          <w:rFonts w:ascii="Arial" w:hAnsi="Arial" w:cs="Arial"/>
        </w:rPr>
      </w:pPr>
      <w:r>
        <w:rPr>
          <w:rFonts w:ascii="Arial" w:hAnsi="Arial" w:cs="Arial"/>
        </w:rPr>
        <w:t>August 2</w:t>
      </w:r>
      <w:r w:rsidRPr="709434A7" w:rsidR="003546CE">
        <w:rPr>
          <w:rFonts w:ascii="Arial" w:hAnsi="Arial" w:cs="Arial"/>
        </w:rPr>
        <w:t>, 2021</w:t>
      </w:r>
    </w:p>
    <w:p w:rsidRPr="008E1F7B" w:rsidR="00562915" w:rsidP="00562915" w:rsidRDefault="00562915" w14:paraId="526F4833" w14:textId="3A67B746">
      <w:pPr>
        <w:pStyle w:val="Title"/>
        <w:rPr>
          <w:rFonts w:ascii="Arial" w:hAnsi="Arial" w:cs="Arial"/>
          <w:color w:val="000000" w:themeColor="text1"/>
        </w:rPr>
      </w:pPr>
      <w:r w:rsidRPr="007263B4">
        <w:rPr>
          <w:rFonts w:ascii="Arial" w:hAnsi="Arial" w:cs="Arial"/>
        </w:rPr>
        <w:t xml:space="preserve">Supporting Statement </w:t>
      </w:r>
      <w:r w:rsidRPr="008E1F7B">
        <w:rPr>
          <w:rFonts w:ascii="Arial" w:hAnsi="Arial" w:cs="Arial"/>
          <w:color w:val="000000" w:themeColor="text1"/>
        </w:rPr>
        <w:t xml:space="preserve">for </w:t>
      </w:r>
    </w:p>
    <w:p w:rsidRPr="008E1F7B" w:rsidR="00562915" w:rsidP="00562915" w:rsidRDefault="00562915" w14:paraId="1231C085" w14:textId="77777777">
      <w:pPr>
        <w:pStyle w:val="Title"/>
        <w:rPr>
          <w:rFonts w:ascii="Arial" w:hAnsi="Arial" w:cs="Arial"/>
          <w:color w:val="000000" w:themeColor="text1"/>
          <w:sz w:val="28"/>
        </w:rPr>
      </w:pPr>
      <w:r w:rsidRPr="008E1F7B">
        <w:rPr>
          <w:rFonts w:ascii="Arial" w:hAnsi="Arial" w:cs="Arial"/>
          <w:color w:val="000000" w:themeColor="text1"/>
        </w:rPr>
        <w:t>Paperwork Reduction Act Submissions</w:t>
      </w:r>
    </w:p>
    <w:p w:rsidRPr="008E1F7B" w:rsidR="00562915" w:rsidP="00562915" w:rsidRDefault="00562915" w14:paraId="19B368B0" w14:textId="77777777">
      <w:pPr>
        <w:tabs>
          <w:tab w:val="left" w:pos="-720"/>
        </w:tabs>
        <w:suppressAutoHyphens/>
        <w:rPr>
          <w:rFonts w:ascii="Times New Roman" w:hAnsi="Times New Roman" w:cs="Times New Roman"/>
          <w:b/>
          <w:color w:val="000000" w:themeColor="text1"/>
          <w:sz w:val="24"/>
          <w:szCs w:val="24"/>
        </w:rPr>
      </w:pPr>
    </w:p>
    <w:p w:rsidRPr="00B92B09" w:rsidR="00562915" w:rsidP="00562915" w:rsidRDefault="00562915" w14:paraId="12C3EE86" w14:textId="35B45FA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C1933">
        <w:rPr>
          <w:rFonts w:ascii="Times New Roman" w:hAnsi="Times New Roman" w:cs="Times New Roman"/>
          <w:b/>
          <w:sz w:val="28"/>
          <w:szCs w:val="28"/>
        </w:rPr>
        <w:t>0070</w:t>
      </w:r>
    </w:p>
    <w:p w:rsidRPr="00B92B09" w:rsidR="00562915" w:rsidP="00562915" w:rsidRDefault="00562915" w14:paraId="01A24235" w14:textId="01C8041A">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A0D40">
        <w:rPr>
          <w:rFonts w:ascii="Times New Roman" w:hAnsi="Times New Roman" w:cs="Times New Roman"/>
          <w:b/>
          <w:sz w:val="28"/>
          <w:szCs w:val="28"/>
        </w:rPr>
        <w:t>National Fire Department Registry</w:t>
      </w:r>
    </w:p>
    <w:p w:rsidR="00562915" w:rsidP="008D0920" w:rsidRDefault="00562915" w14:paraId="48D28F38" w14:textId="66458154">
      <w:pPr>
        <w:tabs>
          <w:tab w:val="left" w:pos="-720"/>
        </w:tabs>
        <w:suppressAutoHyphens/>
        <w:ind w:left="2160" w:hanging="2160"/>
        <w:contextualSpacing/>
        <w:rPr>
          <w:rFonts w:ascii="Times New Roman" w:hAnsi="Times New Roman" w:cs="Times New Roman"/>
          <w:b/>
          <w:sz w:val="28"/>
          <w:szCs w:val="28"/>
        </w:rPr>
      </w:pPr>
      <w:r w:rsidRPr="00B92B09">
        <w:rPr>
          <w:rFonts w:ascii="Times New Roman" w:hAnsi="Times New Roman" w:cs="Times New Roman"/>
          <w:b/>
          <w:sz w:val="28"/>
          <w:szCs w:val="28"/>
        </w:rPr>
        <w:t>Form Number(s):</w:t>
      </w:r>
      <w:r w:rsidR="008D0920">
        <w:rPr>
          <w:rFonts w:ascii="Times New Roman" w:hAnsi="Times New Roman" w:cs="Times New Roman"/>
          <w:b/>
          <w:sz w:val="28"/>
          <w:szCs w:val="28"/>
        </w:rPr>
        <w:tab/>
      </w:r>
      <w:r w:rsidRPr="00B92B09">
        <w:rPr>
          <w:rFonts w:ascii="Times New Roman" w:hAnsi="Times New Roman" w:cs="Times New Roman"/>
          <w:b/>
          <w:sz w:val="28"/>
          <w:szCs w:val="28"/>
        </w:rPr>
        <w:t>FEMA Form</w:t>
      </w:r>
      <w:r w:rsidR="009A0D40">
        <w:rPr>
          <w:rFonts w:ascii="Times New Roman" w:hAnsi="Times New Roman" w:cs="Times New Roman"/>
          <w:b/>
          <w:sz w:val="28"/>
          <w:szCs w:val="28"/>
        </w:rPr>
        <w:t xml:space="preserve"> </w:t>
      </w:r>
      <w:r w:rsidR="008D0920">
        <w:rPr>
          <w:rFonts w:ascii="Times New Roman" w:hAnsi="Times New Roman" w:cs="Times New Roman"/>
          <w:b/>
          <w:sz w:val="28"/>
          <w:szCs w:val="28"/>
        </w:rPr>
        <w:t>FF-USFA-</w:t>
      </w:r>
      <w:r w:rsidR="00AC5969">
        <w:rPr>
          <w:rFonts w:ascii="Times New Roman" w:hAnsi="Times New Roman" w:cs="Times New Roman"/>
          <w:b/>
          <w:sz w:val="28"/>
          <w:szCs w:val="28"/>
        </w:rPr>
        <w:t>FY-</w:t>
      </w:r>
      <w:r w:rsidR="008D0920">
        <w:rPr>
          <w:rFonts w:ascii="Times New Roman" w:hAnsi="Times New Roman" w:cs="Times New Roman"/>
          <w:b/>
          <w:sz w:val="28"/>
          <w:szCs w:val="28"/>
        </w:rPr>
        <w:t xml:space="preserve">21-100 </w:t>
      </w:r>
      <w:r w:rsidR="005C44B4">
        <w:rPr>
          <w:rFonts w:ascii="Times New Roman" w:hAnsi="Times New Roman" w:cs="Times New Roman"/>
          <w:b/>
          <w:sz w:val="28"/>
          <w:szCs w:val="28"/>
        </w:rPr>
        <w:t xml:space="preserve">– Paper Version </w:t>
      </w:r>
      <w:r w:rsidR="008D0920">
        <w:rPr>
          <w:rFonts w:ascii="Times New Roman" w:hAnsi="Times New Roman" w:cs="Times New Roman"/>
          <w:b/>
          <w:sz w:val="28"/>
          <w:szCs w:val="28"/>
        </w:rPr>
        <w:t>(formerly FEMA Form 070-0-0-1)</w:t>
      </w:r>
    </w:p>
    <w:p w:rsidR="005C44B4" w:rsidP="008D0920" w:rsidRDefault="005C44B4" w14:paraId="30435FDB" w14:textId="137F5407">
      <w:pPr>
        <w:tabs>
          <w:tab w:val="left" w:pos="-720"/>
        </w:tabs>
        <w:suppressAutoHyphens/>
        <w:ind w:left="2160" w:hanging="2160"/>
        <w:contextualSpacing/>
        <w:rPr>
          <w:rFonts w:ascii="Times New Roman" w:hAnsi="Times New Roman" w:cs="Times New Roman"/>
          <w:b/>
          <w:sz w:val="28"/>
          <w:szCs w:val="28"/>
        </w:rPr>
      </w:pPr>
      <w:r>
        <w:rPr>
          <w:rFonts w:ascii="Times New Roman" w:hAnsi="Times New Roman" w:cs="Times New Roman"/>
          <w:b/>
          <w:sz w:val="28"/>
          <w:szCs w:val="28"/>
        </w:rPr>
        <w:tab/>
        <w:t xml:space="preserve">FEMA Form </w:t>
      </w:r>
      <w:r w:rsidR="00866BCC">
        <w:rPr>
          <w:rFonts w:ascii="Times New Roman" w:hAnsi="Times New Roman" w:cs="Times New Roman"/>
          <w:b/>
          <w:sz w:val="28"/>
          <w:szCs w:val="28"/>
        </w:rPr>
        <w:t>FF-USFA-FY-21-110</w:t>
      </w:r>
      <w:r>
        <w:rPr>
          <w:rFonts w:ascii="Times New Roman" w:hAnsi="Times New Roman" w:cs="Times New Roman"/>
          <w:b/>
          <w:sz w:val="28"/>
          <w:szCs w:val="28"/>
        </w:rPr>
        <w:t xml:space="preserve"> – Online Version</w:t>
      </w:r>
    </w:p>
    <w:p w:rsidR="005C44B4" w:rsidP="00C77543" w:rsidRDefault="005C44B4" w14:paraId="6832BC22" w14:textId="19B2190B">
      <w:pPr>
        <w:tabs>
          <w:tab w:val="left" w:pos="-720"/>
        </w:tabs>
        <w:suppressAutoHyphens/>
        <w:ind w:left="2160" w:hanging="2160"/>
        <w:contextualSpacing/>
        <w:rPr>
          <w:rFonts w:ascii="Times New Roman" w:hAnsi="Times New Roman" w:cs="Times New Roman"/>
          <w:b/>
          <w:sz w:val="28"/>
          <w:szCs w:val="28"/>
        </w:rPr>
      </w:pPr>
      <w:r>
        <w:rPr>
          <w:rFonts w:ascii="Times New Roman" w:hAnsi="Times New Roman" w:cs="Times New Roman"/>
          <w:b/>
          <w:sz w:val="28"/>
          <w:szCs w:val="28"/>
        </w:rPr>
        <w:tab/>
        <w:t>(formerly the screenshots of FEMA Form 070-0-0-1)</w:t>
      </w:r>
    </w:p>
    <w:p w:rsidR="00B92B09" w:rsidP="00562915" w:rsidRDefault="00B92B09" w14:paraId="50CD3860" w14:textId="77777777">
      <w:pPr>
        <w:pStyle w:val="Heading1"/>
        <w:rPr>
          <w:szCs w:val="28"/>
        </w:rPr>
      </w:pPr>
    </w:p>
    <w:p w:rsidR="00562915" w:rsidP="00B92B09" w:rsidRDefault="00562915" w14:paraId="6BF8A8CB" w14:textId="77777777">
      <w:pPr>
        <w:pStyle w:val="Heading1"/>
        <w:rPr>
          <w:szCs w:val="28"/>
        </w:rPr>
      </w:pPr>
      <w:r w:rsidRPr="00B92B09">
        <w:rPr>
          <w:szCs w:val="28"/>
        </w:rPr>
        <w:t>General Instructions</w:t>
      </w:r>
    </w:p>
    <w:p w:rsidRPr="00B92B09" w:rsidR="00B92B09" w:rsidP="00B92B09" w:rsidRDefault="00B92B09" w14:paraId="3D705F7E" w14:textId="77777777">
      <w:pPr>
        <w:spacing w:after="0" w:line="240" w:lineRule="auto"/>
      </w:pPr>
    </w:p>
    <w:p w:rsidRPr="006625E7" w:rsidR="00562915" w:rsidP="00F4344E" w:rsidRDefault="55F0BFA1" w14:paraId="1B0C4668" w14:textId="143E1241">
      <w:pPr>
        <w:suppressAutoHyphens/>
        <w:spacing w:after="0"/>
        <w:rPr>
          <w:rFonts w:ascii="Times New Roman" w:hAnsi="Times New Roman" w:cs="Times New Roman"/>
          <w:sz w:val="24"/>
          <w:szCs w:val="24"/>
        </w:rPr>
      </w:pPr>
      <w:r w:rsidRPr="28ED37F9">
        <w:rPr>
          <w:rFonts w:ascii="Times New Roman" w:hAnsi="Times New Roman" w:cs="Times New Roman"/>
          <w:sz w:val="24"/>
          <w:szCs w:val="24"/>
        </w:rPr>
        <w:t>A Supporting Statement, including the text of the notice to the public required by 5 CFR 1320.5(a)(</w:t>
      </w:r>
      <w:r w:rsidRPr="28ED37F9" w:rsidR="644063A4">
        <w:rPr>
          <w:rFonts w:ascii="Times New Roman" w:hAnsi="Times New Roman" w:cs="Times New Roman"/>
          <w:sz w:val="24"/>
          <w:szCs w:val="24"/>
        </w:rPr>
        <w:t>1</w:t>
      </w:r>
      <w:r w:rsidRPr="28ED37F9">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0F5D142" w14:textId="77777777">
      <w:pPr>
        <w:pStyle w:val="Heading1"/>
        <w:rPr>
          <w:szCs w:val="28"/>
        </w:rPr>
      </w:pPr>
    </w:p>
    <w:p w:rsidRPr="00B92B09" w:rsidR="00562915" w:rsidP="00B92B09" w:rsidRDefault="00562915" w14:paraId="3169A3C6" w14:textId="77777777">
      <w:pPr>
        <w:pStyle w:val="Heading1"/>
        <w:rPr>
          <w:szCs w:val="28"/>
        </w:rPr>
      </w:pPr>
      <w:r w:rsidRPr="00B92B09">
        <w:rPr>
          <w:szCs w:val="28"/>
        </w:rPr>
        <w:t>Specific Instructions</w:t>
      </w:r>
    </w:p>
    <w:p w:rsidRPr="00B92B09" w:rsidR="00562915" w:rsidP="00B92B09" w:rsidRDefault="00562915" w14:paraId="3CBCB1C1"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DFC1640" w14:textId="77777777">
      <w:pPr>
        <w:pStyle w:val="Heading1"/>
        <w:rPr>
          <w:szCs w:val="28"/>
        </w:rPr>
      </w:pPr>
      <w:r w:rsidRPr="00B92B09">
        <w:rPr>
          <w:szCs w:val="28"/>
        </w:rPr>
        <w:t>A.  Justification</w:t>
      </w:r>
    </w:p>
    <w:p w:rsidRPr="00B92B09" w:rsidR="00562915" w:rsidP="00B92B09" w:rsidRDefault="00562915" w14:paraId="3AEE669F" w14:textId="77777777">
      <w:pPr>
        <w:spacing w:after="0" w:line="240" w:lineRule="auto"/>
        <w:rPr>
          <w:rFonts w:ascii="Times New Roman" w:hAnsi="Times New Roman" w:cs="Times New Roman"/>
          <w:sz w:val="28"/>
          <w:szCs w:val="28"/>
        </w:rPr>
      </w:pPr>
    </w:p>
    <w:p w:rsidRPr="006625E7" w:rsidR="00562915" w:rsidP="00562915" w:rsidRDefault="00562915" w14:paraId="66E3C5A4"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4B22034A"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8E1F7B" w:rsidR="00D46A1C" w:rsidP="00F4344E" w:rsidRDefault="0088640C" w14:paraId="766EF8A2" w14:textId="49D78CE8">
      <w:pPr>
        <w:pStyle w:val="NormalWeb"/>
        <w:spacing w:line="276" w:lineRule="auto"/>
        <w:rPr>
          <w:rFonts w:eastAsiaTheme="minorEastAsia" w:cstheme="minorBidi"/>
        </w:rPr>
      </w:pPr>
      <w:r w:rsidRPr="28ED37F9">
        <w:rPr>
          <w:rFonts w:eastAsiaTheme="minorEastAsia" w:cstheme="minorBidi"/>
        </w:rPr>
        <w:t>The Federal Fire Prevention and Control Act of 1974 (</w:t>
      </w:r>
      <w:r w:rsidRPr="28ED37F9" w:rsidR="00D46A1C">
        <w:rPr>
          <w:rFonts w:eastAsiaTheme="minorEastAsia" w:cstheme="minorBidi"/>
        </w:rPr>
        <w:t>Public Law 93-498</w:t>
      </w:r>
      <w:r w:rsidRPr="28ED37F9">
        <w:rPr>
          <w:rFonts w:eastAsiaTheme="minorEastAsia" w:cstheme="minorBidi"/>
        </w:rPr>
        <w:t>)</w:t>
      </w:r>
      <w:r w:rsidRPr="28ED37F9" w:rsidR="00D46A1C">
        <w:rPr>
          <w:rFonts w:eastAsiaTheme="minorEastAsia" w:cstheme="minorBidi"/>
        </w:rPr>
        <w:t xml:space="preserve"> provides for the gathering and analyzing of data as deemed useful and applicable for fire departments. The National Fire Department Census evolved from recommendations of the Blue Ribbon Panel. In the spring of 1998, the Director of the Federal Emergency Management Agency (FEMA) convened a Blue Ribbon Panel of prominent members of the U.S. fire </w:t>
      </w:r>
      <w:r w:rsidRPr="28ED37F9" w:rsidR="00D46A1C">
        <w:rPr>
          <w:rFonts w:eastAsiaTheme="minorEastAsia" w:cstheme="minorBidi"/>
        </w:rPr>
        <w:lastRenderedPageBreak/>
        <w:t xml:space="preserve">service to review the structure, mission, and purpose of the U.S. Fire Administration (USFA) and to make recommendations for the future of the Federal fire focus. The Blue Ribbon Panel noted the lack of a comprehensive list of fire departments and baseline data for the definition of the composition, capabilities, and activities of the nation's fire service. Their recommendation was for the USFA to develop a fire department census.  </w:t>
      </w:r>
    </w:p>
    <w:p w:rsidRPr="008E1F7B" w:rsidR="00D46A1C" w:rsidP="00F4344E" w:rsidRDefault="00D46A1C" w14:paraId="3CA9E60F" w14:textId="0D404A4C">
      <w:pPr>
        <w:pStyle w:val="NormalWeb"/>
        <w:spacing w:line="276" w:lineRule="auto"/>
        <w:rPr>
          <w:rFonts w:eastAsiaTheme="minorEastAsia" w:cstheme="minorBidi"/>
        </w:rPr>
      </w:pPr>
      <w:r w:rsidRPr="50A4A0E6">
        <w:rPr>
          <w:rFonts w:eastAsiaTheme="minorEastAsia" w:cstheme="minorBidi"/>
        </w:rPr>
        <w:t>The action report requests the following: “Develop a fire service census that captures demographic information that will help clarify the perception issue and establish baselines and benchmarks for USFA activities, and identify and maintain the demographics of fire departments in the United States by conducting a fire services census.”</w:t>
      </w:r>
    </w:p>
    <w:p w:rsidRPr="008E1F7B" w:rsidR="00D46A1C" w:rsidP="00F4344E" w:rsidRDefault="00D46A1C" w14:paraId="5CEB9022" w14:textId="77777777">
      <w:pPr>
        <w:pStyle w:val="NormalWeb"/>
        <w:spacing w:line="276" w:lineRule="auto"/>
        <w:rPr>
          <w:rFonts w:eastAsiaTheme="minorEastAsia" w:cstheme="minorBidi"/>
        </w:rPr>
      </w:pPr>
      <w:r w:rsidRPr="28ED37F9">
        <w:rPr>
          <w:rFonts w:eastAsiaTheme="minorEastAsia" w:cstheme="minorBidi"/>
        </w:rPr>
        <w:t>From 2001 to 2016, the number of registered fire departments grew from about 16,000 to over 27,000. Because the census was cumulative over time, it did not reflect a typical census in the way that the data were collected. As a result, in the fall of 2016, the USFA renamed the census to the National Fire Department Registry.</w:t>
      </w:r>
    </w:p>
    <w:p w:rsidRPr="008E1F7B" w:rsidR="00D46A1C" w:rsidP="00F4344E" w:rsidRDefault="00D46A1C" w14:paraId="54055B84" w14:textId="6D45715A">
      <w:pPr>
        <w:pStyle w:val="NormalWeb"/>
        <w:spacing w:line="276" w:lineRule="auto"/>
        <w:rPr>
          <w:rFonts w:eastAsiaTheme="minorEastAsia" w:cstheme="minorBidi"/>
        </w:rPr>
      </w:pPr>
      <w:r w:rsidRPr="28ED37F9">
        <w:rPr>
          <w:rFonts w:eastAsiaTheme="minorEastAsia" w:cstheme="minorBidi"/>
        </w:rPr>
        <w:t>USFA receives many requests from fire service organizations and the public for information related to fire departments, including total number of departments, number of stations per department, population protected, and number of firefighters. Additionally, USFA maintains the registry for the purpose of disseminating fire safety and prevention information to fire departments across the country.</w:t>
      </w:r>
    </w:p>
    <w:p w:rsidRPr="006625E7" w:rsidR="00562915" w:rsidP="00562915" w:rsidRDefault="00562915" w14:paraId="551030C7" w14:textId="1C1A7811">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8E1F7B" w:rsidR="00D46A1C" w:rsidP="00F4344E" w:rsidRDefault="00D46A1C" w14:paraId="0D207799" w14:textId="77777777">
      <w:pPr>
        <w:suppressAutoHyphens/>
        <w:spacing w:after="0"/>
        <w:rPr>
          <w:rFonts w:ascii="Times New Roman" w:hAnsi="Times New Roman"/>
          <w:sz w:val="24"/>
          <w:szCs w:val="24"/>
        </w:rPr>
      </w:pPr>
      <w:r w:rsidRPr="28ED37F9">
        <w:rPr>
          <w:rFonts w:ascii="Times New Roman" w:hAnsi="Times New Roman"/>
          <w:sz w:val="24"/>
          <w:szCs w:val="24"/>
        </w:rPr>
        <w:t>The USFA is working to identify all fire departments in the United States to develop a database that includes information related to their demographics, capabilities, and activities. The database is used by the USFA to guide programmatic decisions and to provide the Fire Service and the public with information about fire departments. Additionally, USFA maintains the registry database for disseminating critical fire safety and prevention information to departments. The Critical Infrastructure Protection (CIP) program uses the registry for the purpose of distributing sensitive information to senior fire and EMS personnel.</w:t>
      </w:r>
    </w:p>
    <w:p w:rsidR="00D46A1C" w:rsidP="00D46A1C" w:rsidRDefault="00D46A1C" w14:paraId="3198E4AD" w14:textId="77777777">
      <w:pPr>
        <w:tabs>
          <w:tab w:val="left" w:pos="-720"/>
        </w:tabs>
        <w:suppressAutoHyphens/>
        <w:spacing w:after="0" w:line="240" w:lineRule="auto"/>
        <w:rPr>
          <w:rFonts w:ascii="Times New Roman" w:hAnsi="Times New Roman" w:eastAsia="Times New Roman" w:cs="Times New Roman"/>
          <w:sz w:val="24"/>
          <w:szCs w:val="24"/>
        </w:rPr>
      </w:pPr>
    </w:p>
    <w:p w:rsidRPr="006625E7" w:rsidR="00562915" w:rsidP="00D46A1C" w:rsidRDefault="00D46A1C" w14:paraId="692C2904" w14:textId="59A00E5A">
      <w:pPr>
        <w:rPr>
          <w:rFonts w:ascii="Times New Roman" w:hAnsi="Times New Roman" w:cs="Times New Roman"/>
          <w:sz w:val="24"/>
          <w:szCs w:val="24"/>
        </w:rPr>
      </w:pPr>
      <w:r w:rsidRPr="00921AAF">
        <w:rPr>
          <w:rFonts w:ascii="Times New Roman" w:hAnsi="Times New Roman"/>
          <w:sz w:val="24"/>
        </w:rPr>
        <w:t xml:space="preserve">A fire department database was developed and populated with the responses and made available to the public for online look-ups through the USFA Web site. The database contains fields included on the </w:t>
      </w:r>
      <w:r>
        <w:rPr>
          <w:rFonts w:ascii="Times New Roman" w:hAnsi="Times New Roman"/>
          <w:sz w:val="24"/>
        </w:rPr>
        <w:t>registry</w:t>
      </w:r>
      <w:r w:rsidRPr="00921AAF">
        <w:rPr>
          <w:rFonts w:ascii="Times New Roman" w:hAnsi="Times New Roman"/>
          <w:sz w:val="24"/>
        </w:rPr>
        <w:t xml:space="preserve"> form instrument with the exception of the name </w:t>
      </w:r>
      <w:r w:rsidRPr="00921AAF">
        <w:rPr>
          <w:rFonts w:ascii="Times New Roman" w:hAnsi="Times New Roman"/>
          <w:sz w:val="24"/>
        </w:rPr>
        <w:lastRenderedPageBreak/>
        <w:t xml:space="preserve">and contact information of the individual completing the form and the specialized services fields. </w:t>
      </w:r>
      <w:r w:rsidRPr="00921AAF">
        <w:rPr>
          <w:rFonts w:ascii="Times New Roman" w:hAnsi="Times New Roman"/>
          <w:spacing w:val="-3"/>
          <w:sz w:val="24"/>
        </w:rPr>
        <w:t>Information collected to date (</w:t>
      </w:r>
      <w:r>
        <w:rPr>
          <w:rFonts w:ascii="Times New Roman" w:hAnsi="Times New Roman" w:eastAsia="Times New Roman" w:cs="Times New Roman"/>
          <w:spacing w:val="-3"/>
          <w:sz w:val="24"/>
          <w:szCs w:val="24"/>
        </w:rPr>
        <w:t>27,225</w:t>
      </w:r>
      <w:r w:rsidRPr="00921AAF">
        <w:rPr>
          <w:rFonts w:ascii="Times New Roman" w:hAnsi="Times New Roman"/>
          <w:spacing w:val="-3"/>
          <w:sz w:val="24"/>
        </w:rPr>
        <w:t xml:space="preserve"> departments) is being used as described. </w:t>
      </w:r>
      <w:r w:rsidRPr="00921AAF">
        <w:rPr>
          <w:rFonts w:ascii="Times New Roman" w:hAnsi="Times New Roman"/>
          <w:sz w:val="24"/>
        </w:rPr>
        <w:t xml:space="preserve">The data </w:t>
      </w:r>
      <w:r w:rsidR="00E24ECE">
        <w:rPr>
          <w:rFonts w:ascii="Times New Roman" w:hAnsi="Times New Roman"/>
          <w:sz w:val="24"/>
        </w:rPr>
        <w:t>is</w:t>
      </w:r>
      <w:r w:rsidRPr="00921AAF">
        <w:rPr>
          <w:rFonts w:ascii="Times New Roman" w:hAnsi="Times New Roman"/>
          <w:sz w:val="24"/>
        </w:rPr>
        <w:t xml:space="preserve"> updated typically every five years based on current experience. Updates can be executed at any time </w:t>
      </w:r>
      <w:r>
        <w:rPr>
          <w:rFonts w:ascii="Times New Roman" w:hAnsi="Times New Roman" w:eastAsia="Times New Roman" w:cs="Times New Roman"/>
          <w:sz w:val="24"/>
          <w:szCs w:val="24"/>
        </w:rPr>
        <w:t xml:space="preserve">online </w:t>
      </w:r>
      <w:r w:rsidRPr="00921AAF">
        <w:rPr>
          <w:rFonts w:ascii="Times New Roman" w:hAnsi="Times New Roman"/>
          <w:sz w:val="24"/>
        </w:rPr>
        <w:t>through the USFA Web site, or can be mailed</w:t>
      </w:r>
      <w:r>
        <w:rPr>
          <w:rFonts w:ascii="Times New Roman" w:hAnsi="Times New Roman" w:eastAsia="Times New Roman" w:cs="Times New Roman"/>
          <w:sz w:val="24"/>
          <w:szCs w:val="24"/>
        </w:rPr>
        <w:t>, e-mailed</w:t>
      </w:r>
      <w:r w:rsidRPr="00921AAF">
        <w:rPr>
          <w:rFonts w:ascii="Times New Roman" w:hAnsi="Times New Roman"/>
          <w:sz w:val="24"/>
        </w:rPr>
        <w:t xml:space="preserve"> or faxed via the paper-version questionnaire.</w:t>
      </w:r>
    </w:p>
    <w:p w:rsidRPr="006625E7" w:rsidR="00562915" w:rsidP="00562915" w:rsidRDefault="00562915" w14:paraId="5E2E7FC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6675A" w:rsidR="00D46A1C" w:rsidP="00F4344E" w:rsidRDefault="00D46A1C" w14:paraId="72766D9F" w14:textId="58FE83DA">
      <w:pPr>
        <w:pStyle w:val="TOAHeading"/>
        <w:tabs>
          <w:tab w:val="clear" w:pos="9360"/>
          <w:tab w:val="left" w:pos="270"/>
          <w:tab w:val="left" w:pos="540"/>
          <w:tab w:val="left" w:pos="630"/>
        </w:tabs>
        <w:spacing w:line="276" w:lineRule="auto"/>
        <w:rPr>
          <w:rFonts w:ascii="Times New Roman" w:hAnsi="Times New Roman"/>
          <w:sz w:val="24"/>
          <w:szCs w:val="24"/>
        </w:rPr>
      </w:pPr>
      <w:r w:rsidRPr="28ED37F9">
        <w:rPr>
          <w:rFonts w:ascii="Times New Roman" w:hAnsi="Times New Roman"/>
          <w:sz w:val="24"/>
          <w:szCs w:val="24"/>
        </w:rPr>
        <w:t xml:space="preserve">Fire department personnel are able to complete the registry form online through the USFA Web site: </w:t>
      </w:r>
      <w:hyperlink r:id="rId11">
        <w:r w:rsidRPr="28ED37F9">
          <w:rPr>
            <w:rStyle w:val="Hyperlink"/>
            <w:rFonts w:ascii="Times New Roman" w:hAnsi="Times New Roman"/>
            <w:sz w:val="24"/>
            <w:szCs w:val="24"/>
          </w:rPr>
          <w:t>https://apps.usfa.fema.gov/registry/</w:t>
        </w:r>
      </w:hyperlink>
      <w:r w:rsidRPr="28ED37F9">
        <w:rPr>
          <w:rFonts w:ascii="Times New Roman" w:hAnsi="Times New Roman"/>
          <w:sz w:val="24"/>
          <w:szCs w:val="24"/>
        </w:rPr>
        <w:t>. Fire department personnel can also complete the paper form and fax, mail, or e-mail the completed form</w:t>
      </w:r>
      <w:r w:rsidRPr="28ED37F9">
        <w:rPr>
          <w:rFonts w:ascii="Times New Roman" w:hAnsi="Times New Roman"/>
          <w:color w:val="000000" w:themeColor="text1"/>
          <w:sz w:val="24"/>
          <w:szCs w:val="24"/>
        </w:rPr>
        <w:t>. I</w:t>
      </w:r>
      <w:r w:rsidRPr="28ED37F9">
        <w:rPr>
          <w:rFonts w:ascii="Times New Roman" w:hAnsi="Times New Roman"/>
          <w:sz w:val="24"/>
          <w:szCs w:val="24"/>
        </w:rPr>
        <w:t>nstructions for completing the form are provided online or included in the cover letter accompanying the paper form. For the initial responses, about 90 percent of the completed forms are submitted online. For periodic data updates, about 95-100 percent of the updates are submitted online.</w:t>
      </w:r>
    </w:p>
    <w:p w:rsidRPr="006625E7" w:rsidR="00562915" w:rsidP="00562915" w:rsidRDefault="00562915" w14:paraId="38E8E2C4" w14:textId="77777777">
      <w:pPr>
        <w:rPr>
          <w:rFonts w:ascii="Times New Roman" w:hAnsi="Times New Roman" w:cs="Times New Roman"/>
          <w:color w:val="000000"/>
          <w:sz w:val="24"/>
          <w:szCs w:val="24"/>
        </w:rPr>
      </w:pPr>
    </w:p>
    <w:p w:rsidRPr="006625E7" w:rsidR="00562915" w:rsidP="00562915" w:rsidRDefault="00562915" w14:paraId="59503B24"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B75C2D" w:rsidR="002B2B7C" w:rsidP="00562915" w:rsidRDefault="00B75C2D" w14:paraId="75F9A7EB" w14:textId="7D7981C2">
      <w:pPr>
        <w:rPr>
          <w:rFonts w:ascii="Times New Roman" w:hAnsi="Times New Roman"/>
          <w:b/>
          <w:sz w:val="24"/>
        </w:rPr>
      </w:pPr>
      <w:r w:rsidRPr="00921AAF">
        <w:rPr>
          <w:rFonts w:ascii="Times New Roman" w:hAnsi="Times New Roman"/>
          <w:sz w:val="24"/>
        </w:rPr>
        <w:t xml:space="preserve">A nationwide search for existing databases was conducted, and it was determined that existing databases were either well short of the </w:t>
      </w:r>
      <w:r w:rsidRPr="00921AAF">
        <w:rPr>
          <w:rFonts w:ascii="Times New Roman" w:hAnsi="Times New Roman"/>
          <w:color w:val="000000"/>
          <w:sz w:val="24"/>
        </w:rPr>
        <w:t>estimated 30,000</w:t>
      </w:r>
      <w:r w:rsidRPr="00921AAF">
        <w:rPr>
          <w:rFonts w:ascii="Times New Roman" w:hAnsi="Times New Roman"/>
          <w:b/>
          <w:sz w:val="24"/>
        </w:rPr>
        <w:t xml:space="preserve"> </w:t>
      </w:r>
      <w:r w:rsidRPr="00921AAF">
        <w:rPr>
          <w:rFonts w:ascii="Times New Roman" w:hAnsi="Times New Roman"/>
          <w:sz w:val="24"/>
        </w:rPr>
        <w:t>fire departments (based on the National Fire Protection Association</w:t>
      </w:r>
      <w:r w:rsidR="006340C7">
        <w:rPr>
          <w:rFonts w:ascii="Times New Roman" w:hAnsi="Times New Roman"/>
          <w:sz w:val="24"/>
        </w:rPr>
        <w:t xml:space="preserve"> (NFPA)</w:t>
      </w:r>
      <w:r w:rsidRPr="00921AAF">
        <w:rPr>
          <w:rFonts w:ascii="Times New Roman" w:hAnsi="Times New Roman"/>
          <w:sz w:val="24"/>
        </w:rPr>
        <w:t xml:space="preserve"> annual average estimate of fire departments), or they did not have the demographic information necessary for future sample surveys, which are not part of this effort. Existing mailing lists are combined and geocoded to avoid duplicate mailings to identify every fire department possible.</w:t>
      </w:r>
    </w:p>
    <w:p w:rsidRPr="006625E7" w:rsidR="00562915" w:rsidP="002B2B7C" w:rsidRDefault="00562915" w14:paraId="05ABEC65"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5B76D4" w:rsidR="002B2B7C" w:rsidP="005B76D4" w:rsidRDefault="27803CFC" w14:paraId="2F988249" w14:textId="0C1955A7">
      <w:pPr>
        <w:rPr>
          <w:rFonts w:ascii="Times New Roman" w:hAnsi="Times New Roman" w:eastAsia="Times New Roman" w:cs="Times New Roman"/>
          <w:sz w:val="24"/>
          <w:szCs w:val="24"/>
        </w:rPr>
      </w:pPr>
      <w:r w:rsidRPr="2EF0F11A">
        <w:rPr>
          <w:rFonts w:ascii="Times New Roman" w:hAnsi="Times New Roman"/>
          <w:sz w:val="24"/>
          <w:szCs w:val="24"/>
        </w:rPr>
        <w:t>This information collection</w:t>
      </w:r>
      <w:r w:rsidR="00BF03C5">
        <w:rPr>
          <w:rFonts w:ascii="Times New Roman" w:hAnsi="Times New Roman"/>
          <w:sz w:val="24"/>
          <w:szCs w:val="24"/>
        </w:rPr>
        <w:t xml:space="preserve"> </w:t>
      </w:r>
      <w:r w:rsidR="00BF03C5">
        <w:rPr>
          <w:rFonts w:ascii="Times New Roman" w:hAnsi="Times New Roman" w:cs="Times New Roman"/>
          <w:spacing w:val="-3"/>
          <w:sz w:val="24"/>
          <w:szCs w:val="24"/>
        </w:rPr>
        <w:t>has an impact on small entities, however, USFA mitigates that impact. Of the 27,225 fire departments participating in the National Fire Department Registry, the USFA estimates that 26,408, or 97 percent,</w:t>
      </w:r>
      <w:r w:rsidR="00BF03C5">
        <w:rPr>
          <w:rStyle w:val="FootnoteReference"/>
          <w:spacing w:val="-3"/>
          <w:sz w:val="24"/>
          <w:szCs w:val="24"/>
        </w:rPr>
        <w:footnoteReference w:customMarkFollows="1" w:id="2"/>
        <w:t>[1]</w:t>
      </w:r>
      <w:r w:rsidR="00BF03C5">
        <w:rPr>
          <w:rFonts w:ascii="Times New Roman" w:hAnsi="Times New Roman" w:cs="Times New Roman"/>
          <w:spacing w:val="-3"/>
          <w:sz w:val="24"/>
          <w:szCs w:val="24"/>
        </w:rPr>
        <w:t xml:space="preserve"> are considered small entities.</w:t>
      </w:r>
      <w:r w:rsidR="00BF03C5">
        <w:rPr>
          <w:rStyle w:val="FootnoteReference"/>
          <w:spacing w:val="-3"/>
          <w:sz w:val="24"/>
          <w:szCs w:val="24"/>
        </w:rPr>
        <w:footnoteReference w:customMarkFollows="1" w:id="3"/>
        <w:t>[2]</w:t>
      </w:r>
      <w:r w:rsidR="00BF03C5">
        <w:rPr>
          <w:rFonts w:ascii="Times New Roman" w:hAnsi="Times New Roman" w:cs="Times New Roman"/>
          <w:spacing w:val="-3"/>
          <w:sz w:val="24"/>
          <w:szCs w:val="24"/>
        </w:rPr>
        <w:t xml:space="preserve">  </w:t>
      </w:r>
      <w:r w:rsidR="00BF03C5">
        <w:rPr>
          <w:rFonts w:ascii="Times New Roman" w:hAnsi="Times New Roman" w:cs="Times New Roman"/>
          <w:spacing w:val="-3"/>
          <w:sz w:val="24"/>
          <w:szCs w:val="24"/>
        </w:rPr>
        <w:lastRenderedPageBreak/>
        <w:t xml:space="preserve">The USFA mitigates the impact of this information collection by providing two options for submitting information—fully web-based entry or paper forms entry which reduces the burden to all departments that are voluntarily reporting the data.  </w:t>
      </w:r>
      <w:r w:rsidR="00BF03C5">
        <w:rPr>
          <w:rFonts w:ascii="Times New Roman" w:hAnsi="Times New Roman" w:cs="Times New Roman"/>
          <w:sz w:val="24"/>
          <w:szCs w:val="24"/>
        </w:rPr>
        <w:t>Department inclusion in the National Fire Department Registry consists of a one-time initial registration.  The online database allows fire department personnel to access previously submitted data to provide additional updates so the initial registration information does not need to be resubmitted</w:t>
      </w:r>
      <w:r w:rsidRPr="2EF0F11A">
        <w:rPr>
          <w:rFonts w:ascii="Times New Roman" w:hAnsi="Times New Roman"/>
          <w:sz w:val="24"/>
          <w:szCs w:val="24"/>
        </w:rPr>
        <w:t xml:space="preserve">.  </w:t>
      </w:r>
    </w:p>
    <w:p w:rsidRPr="006625E7" w:rsidR="00562915" w:rsidP="00562915" w:rsidRDefault="00562915" w14:paraId="08CAE8B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263EDB" w:rsidR="00B75C2D" w:rsidP="50A4A0E6" w:rsidRDefault="75F6036F" w14:paraId="411EADE1" w14:textId="311DB939">
      <w:pPr>
        <w:suppressAutoHyphens/>
        <w:rPr>
          <w:rFonts w:ascii="Times New Roman" w:hAnsi="Times New Roman"/>
          <w:sz w:val="24"/>
          <w:szCs w:val="24"/>
        </w:rPr>
      </w:pPr>
      <w:r w:rsidRPr="50A4A0E6">
        <w:rPr>
          <w:rFonts w:ascii="Times New Roman" w:hAnsi="Times New Roman"/>
          <w:sz w:val="24"/>
          <w:szCs w:val="24"/>
        </w:rPr>
        <w:t>T</w:t>
      </w:r>
      <w:r w:rsidRPr="50A4A0E6" w:rsidR="00B75C2D">
        <w:rPr>
          <w:rFonts w:ascii="Times New Roman" w:hAnsi="Times New Roman"/>
          <w:sz w:val="24"/>
          <w:szCs w:val="24"/>
        </w:rPr>
        <w:t>he Agency’s ability to conduct future studies will be severely limited</w:t>
      </w:r>
      <w:r w:rsidRPr="50A4A0E6" w:rsidR="6FC7E5A1">
        <w:rPr>
          <w:rFonts w:ascii="Times New Roman" w:hAnsi="Times New Roman"/>
          <w:sz w:val="24"/>
          <w:szCs w:val="24"/>
        </w:rPr>
        <w:t xml:space="preserve"> if USFA d</w:t>
      </w:r>
      <w:r w:rsidRPr="50A4A0E6" w:rsidR="521907C0">
        <w:rPr>
          <w:rFonts w:ascii="Times New Roman" w:hAnsi="Times New Roman"/>
          <w:sz w:val="24"/>
          <w:szCs w:val="24"/>
        </w:rPr>
        <w:t>oes</w:t>
      </w:r>
      <w:r w:rsidRPr="50A4A0E6" w:rsidR="6FC7E5A1">
        <w:rPr>
          <w:rFonts w:ascii="Times New Roman" w:hAnsi="Times New Roman"/>
          <w:sz w:val="24"/>
          <w:szCs w:val="24"/>
        </w:rPr>
        <w:t xml:space="preserve"> not conduct or maintain the fire department registry</w:t>
      </w:r>
      <w:r w:rsidRPr="50A4A0E6" w:rsidR="00B75C2D">
        <w:rPr>
          <w:rFonts w:ascii="Times New Roman" w:hAnsi="Times New Roman"/>
          <w:sz w:val="24"/>
          <w:szCs w:val="24"/>
        </w:rPr>
        <w:t xml:space="preserve">. The ability to assess current needs of the fire service based on services currently provided will also be limited. Additionally, without this collection of information, it would severely limit USFA’s ability to provide critical information to senior fire and </w:t>
      </w:r>
      <w:r w:rsidRPr="50A4A0E6" w:rsidR="00380BEF">
        <w:rPr>
          <w:rFonts w:ascii="Times New Roman" w:hAnsi="Times New Roman"/>
          <w:sz w:val="24"/>
          <w:szCs w:val="24"/>
        </w:rPr>
        <w:t xml:space="preserve">emergency medical services </w:t>
      </w:r>
      <w:r w:rsidRPr="50A4A0E6" w:rsidR="00B75C2D">
        <w:rPr>
          <w:rFonts w:ascii="Times New Roman" w:hAnsi="Times New Roman"/>
          <w:sz w:val="24"/>
          <w:szCs w:val="24"/>
        </w:rPr>
        <w:t>personnel.</w:t>
      </w:r>
    </w:p>
    <w:p w:rsidRPr="006625E7" w:rsidR="002B2B7C" w:rsidP="00562915" w:rsidRDefault="002B2B7C" w14:paraId="6B4E5ED0" w14:textId="77777777">
      <w:pPr>
        <w:rPr>
          <w:rFonts w:ascii="Times New Roman" w:hAnsi="Times New Roman" w:cs="Times New Roman"/>
          <w:spacing w:val="-3"/>
          <w:sz w:val="24"/>
          <w:szCs w:val="24"/>
        </w:rPr>
      </w:pPr>
    </w:p>
    <w:p w:rsidRPr="006625E7" w:rsidR="00562915" w:rsidP="00562915" w:rsidRDefault="00562915" w14:paraId="3898437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44609694"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380BEF" w:rsidP="00380BEF" w:rsidRDefault="00380BEF" w14:paraId="23C4CC7B" w14:textId="77777777">
      <w:pPr>
        <w:pStyle w:val="Heading2"/>
        <w:rPr>
          <w:rFonts w:ascii="Times New Roman" w:hAnsi="Times New Roman"/>
          <w:color w:val="auto"/>
          <w:sz w:val="24"/>
        </w:rPr>
      </w:pPr>
    </w:p>
    <w:p w:rsidR="00380BEF" w:rsidP="00380BEF" w:rsidRDefault="00380BEF" w14:paraId="0EF6801A" w14:textId="219D1F41">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380BEF" w:rsidP="008E1F7B" w:rsidRDefault="00380BEF" w14:paraId="27B2BC82" w14:textId="77777777">
      <w:pPr>
        <w:spacing w:after="0" w:line="240" w:lineRule="auto"/>
        <w:rPr>
          <w:rFonts w:ascii="Times New Roman" w:hAnsi="Times New Roman" w:cs="Times New Roman"/>
          <w:b/>
          <w:bCs/>
          <w:sz w:val="24"/>
          <w:szCs w:val="24"/>
        </w:rPr>
      </w:pPr>
    </w:p>
    <w:p w:rsidR="00562915" w:rsidP="00562915" w:rsidRDefault="00562915" w14:paraId="0FA41DB4" w14:textId="4FE54DEE">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BEF" w:rsidP="00380BEF" w:rsidRDefault="00380BEF" w14:paraId="05DCBB2C" w14:textId="77777777">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562915" w:rsidP="00562915" w:rsidRDefault="00562915" w14:paraId="26143C3D"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562915" w:rsidRDefault="00562915" w14:paraId="7157AC53" w14:textId="0CEADCEC">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380BEF" w:rsidP="00380BEF" w:rsidRDefault="00380BEF" w14:paraId="4B81EB2D" w14:textId="77777777">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562915" w:rsidP="00562915" w:rsidRDefault="00562915" w14:paraId="4B7AE6E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562915" w:rsidRDefault="00562915" w14:paraId="44F85A52" w14:textId="2DDB67DA">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BEF" w:rsidP="00380BEF" w:rsidRDefault="00380BEF" w14:paraId="10E3C39C" w14:textId="77777777">
      <w:pPr>
        <w:pStyle w:val="Heading2"/>
        <w:rPr>
          <w:rFonts w:ascii="Times New Roman" w:hAnsi="Times New Roman"/>
          <w:color w:val="auto"/>
          <w:sz w:val="24"/>
        </w:rPr>
      </w:pPr>
      <w:r w:rsidRPr="00921AAF">
        <w:rPr>
          <w:rFonts w:ascii="Times New Roman" w:hAnsi="Times New Roman"/>
          <w:color w:val="auto"/>
          <w:sz w:val="24"/>
        </w:rPr>
        <w:lastRenderedPageBreak/>
        <w:t>The special circumstances contained in item 7 of the supporting statement are not applicable to this information collection.</w:t>
      </w:r>
    </w:p>
    <w:p w:rsidRPr="006625E7" w:rsidR="00562915" w:rsidP="00562915" w:rsidRDefault="00562915" w14:paraId="06ADDD0D"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562915" w:rsidRDefault="00562915" w14:paraId="5705E65B" w14:textId="77AA469A">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BEF" w:rsidP="00380BEF" w:rsidRDefault="00380BEF" w14:paraId="3606433E" w14:textId="77777777">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562915" w:rsidP="002B2B7C" w:rsidRDefault="00562915" w14:paraId="18631876"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P="002B2B7C" w:rsidRDefault="00562915" w14:paraId="2CAE33D2" w14:textId="4FF0B1AB">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380BEF" w:rsidP="00380BEF" w:rsidRDefault="00380BEF" w14:paraId="0DED740B" w14:textId="77777777">
      <w:pPr>
        <w:pStyle w:val="Heading2"/>
        <w:rPr>
          <w:rFonts w:ascii="Times New Roman" w:hAnsi="Times New Roman"/>
          <w:color w:val="auto"/>
          <w:sz w:val="24"/>
        </w:rPr>
      </w:pPr>
    </w:p>
    <w:p w:rsidR="00380BEF" w:rsidP="00380BEF" w:rsidRDefault="00380BEF" w14:paraId="36A69C10" w14:textId="3B963EA1">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2B2B7C" w:rsidP="002B2B7C" w:rsidRDefault="002B2B7C" w14:paraId="3206C7AC" w14:textId="77777777">
      <w:pPr>
        <w:spacing w:after="0" w:line="240" w:lineRule="auto"/>
        <w:rPr>
          <w:rFonts w:ascii="Times New Roman" w:hAnsi="Times New Roman" w:cs="Times New Roman"/>
          <w:sz w:val="24"/>
          <w:szCs w:val="24"/>
        </w:rPr>
      </w:pPr>
    </w:p>
    <w:p w:rsidR="00562915" w:rsidP="00562915" w:rsidRDefault="00562915" w14:paraId="4926D6CB" w14:textId="5A9C7CC2">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BEF" w:rsidP="00380BEF" w:rsidRDefault="00380BEF" w14:paraId="6351E6C2" w14:textId="099BD6AC">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8E1F7B" w:rsidR="00437E64" w:rsidP="008E1F7B" w:rsidRDefault="00437E64" w14:paraId="3A8727DA" w14:textId="77777777"/>
    <w:p w:rsidRPr="006625E7" w:rsidR="00562915" w:rsidP="00562915" w:rsidRDefault="00562915" w14:paraId="720B0442"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75C2D" w:rsidP="00B75C2D" w:rsidRDefault="00B75C2D" w14:paraId="47D755D9" w14:textId="77777777">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Pr="006625E7" w:rsidR="002B2B7C" w:rsidP="00562915" w:rsidRDefault="002B2B7C" w14:paraId="2BAF4200" w14:textId="77777777">
      <w:pPr>
        <w:rPr>
          <w:rFonts w:ascii="Times New Roman" w:hAnsi="Times New Roman" w:cs="Times New Roman"/>
          <w:sz w:val="24"/>
          <w:szCs w:val="24"/>
        </w:rPr>
      </w:pPr>
    </w:p>
    <w:p w:rsidRPr="006625E7" w:rsidR="00562915" w:rsidP="00562915" w:rsidRDefault="00562915" w14:paraId="7D83D4B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5852F3A"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FD2599" w:rsidR="00562915" w:rsidP="00562915" w:rsidRDefault="00562915" w14:paraId="21719286" w14:textId="0DF4E43E">
      <w:pPr>
        <w:rPr>
          <w:rFonts w:ascii="Times New Roman" w:hAnsi="Times New Roman" w:cs="Times New Roman"/>
          <w:color w:val="000000" w:themeColor="text1"/>
          <w:sz w:val="24"/>
          <w:szCs w:val="24"/>
        </w:rPr>
      </w:pPr>
      <w:r w:rsidRPr="00FD2599">
        <w:rPr>
          <w:rFonts w:ascii="Times New Roman" w:hAnsi="Times New Roman" w:cs="Times New Roman"/>
          <w:color w:val="000000" w:themeColor="text1"/>
          <w:sz w:val="24"/>
          <w:szCs w:val="24"/>
        </w:rPr>
        <w:t>A 60-day Federal Register Notice inviting public comments was published on</w:t>
      </w:r>
      <w:r w:rsidRPr="00FD2599" w:rsidR="00FD2599">
        <w:rPr>
          <w:rFonts w:ascii="Times New Roman" w:hAnsi="Times New Roman" w:cs="Times New Roman"/>
          <w:color w:val="000000" w:themeColor="text1"/>
          <w:sz w:val="24"/>
          <w:szCs w:val="24"/>
        </w:rPr>
        <w:t xml:space="preserve"> April 27, 2021, at 86 FR 22235.  </w:t>
      </w:r>
      <w:r w:rsidR="00EB30D5">
        <w:rPr>
          <w:rFonts w:ascii="Times New Roman" w:hAnsi="Times New Roman" w:cs="Times New Roman"/>
          <w:color w:val="000000" w:themeColor="text1"/>
          <w:sz w:val="24"/>
          <w:szCs w:val="24"/>
        </w:rPr>
        <w:t>No comments were received</w:t>
      </w:r>
      <w:r w:rsidRPr="00FD2599" w:rsidR="00FD2599">
        <w:rPr>
          <w:rFonts w:ascii="Times New Roman" w:hAnsi="Times New Roman" w:cs="Times New Roman"/>
          <w:color w:val="000000" w:themeColor="text1"/>
          <w:sz w:val="24"/>
          <w:szCs w:val="24"/>
        </w:rPr>
        <w:t>.</w:t>
      </w:r>
      <w:r w:rsidRPr="00FD2599">
        <w:rPr>
          <w:rFonts w:ascii="Times New Roman" w:hAnsi="Times New Roman" w:cs="Times New Roman"/>
          <w:color w:val="000000" w:themeColor="text1"/>
          <w:sz w:val="24"/>
          <w:szCs w:val="24"/>
        </w:rPr>
        <w:t xml:space="preserve">  </w:t>
      </w:r>
    </w:p>
    <w:p w:rsidRPr="001B4281" w:rsidR="00562915" w:rsidP="002B2B7C" w:rsidRDefault="00562915" w14:paraId="5DA6AE6F" w14:textId="075A8266">
      <w:pPr>
        <w:rPr>
          <w:rFonts w:ascii="Times New Roman" w:hAnsi="Times New Roman" w:cs="Times New Roman"/>
          <w:color w:val="000000" w:themeColor="text1"/>
          <w:sz w:val="24"/>
          <w:szCs w:val="24"/>
        </w:rPr>
      </w:pPr>
      <w:r w:rsidRPr="006625E7">
        <w:rPr>
          <w:rFonts w:ascii="Times New Roman" w:hAnsi="Times New Roman" w:cs="Times New Roman"/>
          <w:color w:val="000000"/>
          <w:sz w:val="24"/>
          <w:szCs w:val="24"/>
        </w:rPr>
        <w:t xml:space="preserve">A 30-day Federal </w:t>
      </w:r>
      <w:r w:rsidRPr="001B4281">
        <w:rPr>
          <w:rFonts w:ascii="Times New Roman" w:hAnsi="Times New Roman" w:cs="Times New Roman"/>
          <w:color w:val="000000" w:themeColor="text1"/>
          <w:sz w:val="24"/>
          <w:szCs w:val="24"/>
        </w:rPr>
        <w:t>Register Notice inviting public comments was published on</w:t>
      </w:r>
      <w:r w:rsidRPr="001B4281" w:rsidR="00582D1B">
        <w:rPr>
          <w:rFonts w:ascii="Times New Roman" w:hAnsi="Times New Roman" w:cs="Times New Roman"/>
          <w:color w:val="000000" w:themeColor="text1"/>
          <w:sz w:val="24"/>
          <w:szCs w:val="24"/>
        </w:rPr>
        <w:t xml:space="preserve"> August 2, 2021, at 86 FR 41504.  The public comment period is open through September 1, 2021. </w:t>
      </w:r>
    </w:p>
    <w:p w:rsidR="00562915" w:rsidP="002B2B7C" w:rsidRDefault="00562915" w14:paraId="5E7EBA54" w14:textId="3CD5A636">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1F7B" w:rsidR="00B75C2D" w:rsidP="002B2B7C" w:rsidRDefault="00B75C2D" w14:paraId="6B563676" w14:textId="75563784">
      <w:pPr>
        <w:tabs>
          <w:tab w:val="left" w:pos="360"/>
        </w:tabs>
        <w:rPr>
          <w:rFonts w:ascii="Times New Roman" w:hAnsi="Times New Roman" w:cs="Times New Roman"/>
          <w:color w:val="000000" w:themeColor="text1"/>
          <w:sz w:val="24"/>
          <w:szCs w:val="24"/>
        </w:rPr>
      </w:pPr>
      <w:r w:rsidRPr="00921AAF">
        <w:rPr>
          <w:rFonts w:ascii="Times New Roman" w:hAnsi="Times New Roman"/>
          <w:sz w:val="24"/>
        </w:rPr>
        <w:t>Several organizations were contacted to identify the type of information they collect about fire departments nationwide. These organizations were asked if they collected similar information and were also asked about the numbers of fire departments included in their databases. Organizations contacted included the</w:t>
      </w:r>
      <w:r w:rsidR="006340C7">
        <w:rPr>
          <w:rFonts w:ascii="Times New Roman" w:hAnsi="Times New Roman"/>
          <w:sz w:val="24"/>
        </w:rPr>
        <w:t xml:space="preserve"> </w:t>
      </w:r>
      <w:r w:rsidRPr="00921AAF">
        <w:rPr>
          <w:rFonts w:ascii="Times New Roman" w:hAnsi="Times New Roman"/>
          <w:sz w:val="24"/>
        </w:rPr>
        <w:t xml:space="preserve">NFPA, Insurance Services Office (ISO), State Fire Marshal’s </w:t>
      </w:r>
      <w:r w:rsidRPr="008E1F7B">
        <w:rPr>
          <w:rFonts w:ascii="Times New Roman" w:hAnsi="Times New Roman"/>
          <w:color w:val="000000" w:themeColor="text1"/>
          <w:sz w:val="24"/>
        </w:rPr>
        <w:t>Offices, as well as several commercial vendors that maintain fire department mailing lists.</w:t>
      </w:r>
    </w:p>
    <w:p w:rsidRPr="006625E7" w:rsidR="00562915" w:rsidP="00562915" w:rsidRDefault="00562915" w14:paraId="3EBF18D5" w14:textId="77777777">
      <w:pPr>
        <w:tabs>
          <w:tab w:val="left" w:pos="360"/>
        </w:tabs>
        <w:rPr>
          <w:rFonts w:ascii="Times New Roman" w:hAnsi="Times New Roman" w:cs="Times New Roman"/>
          <w:b/>
          <w:bCs/>
          <w:sz w:val="24"/>
          <w:szCs w:val="24"/>
        </w:rPr>
      </w:pPr>
      <w:r w:rsidRPr="008E1F7B">
        <w:rPr>
          <w:rFonts w:ascii="Times New Roman" w:hAnsi="Times New Roman" w:cs="Times New Roman"/>
          <w:b/>
          <w:bCs/>
          <w:color w:val="000000" w:themeColor="text1"/>
          <w:sz w:val="24"/>
          <w:szCs w:val="24"/>
        </w:rPr>
        <w:tab/>
      </w:r>
      <w:r w:rsidRPr="008E1F7B">
        <w:rPr>
          <w:rFonts w:ascii="Times New Roman" w:hAnsi="Times New Roman" w:cs="Times New Roman"/>
          <w:b/>
          <w:bCs/>
          <w:color w:val="000000" w:themeColor="text1"/>
          <w:sz w:val="24"/>
          <w:szCs w:val="24"/>
        </w:rPr>
        <w:tab/>
        <w:t xml:space="preserve">c.  Describe consultations </w:t>
      </w:r>
      <w:r w:rsidRPr="006625E7">
        <w:rPr>
          <w:rFonts w:ascii="Times New Roman" w:hAnsi="Times New Roman" w:cs="Times New Roman"/>
          <w:b/>
          <w:bCs/>
          <w:sz w:val="24"/>
          <w:szCs w:val="24"/>
        </w:rPr>
        <w:t>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B75C2D" w:rsidR="00562915" w:rsidP="00B75C2D" w:rsidRDefault="00B75C2D" w14:paraId="442887EF" w14:textId="2C3D1345">
      <w:pPr>
        <w:tabs>
          <w:tab w:val="left" w:pos="360"/>
        </w:tabs>
        <w:rPr>
          <w:rFonts w:ascii="Times New Roman" w:hAnsi="Times New Roman"/>
          <w:sz w:val="24"/>
        </w:rPr>
      </w:pPr>
      <w:r w:rsidRPr="00347459">
        <w:rPr>
          <w:rFonts w:ascii="Times New Roman" w:hAnsi="Times New Roman"/>
          <w:sz w:val="24"/>
        </w:rPr>
        <w:t xml:space="preserve">Consultation with fire department personnel from whom information is obtained is continuous. The </w:t>
      </w:r>
      <w:r>
        <w:rPr>
          <w:rFonts w:ascii="Times New Roman" w:hAnsi="Times New Roman"/>
          <w:sz w:val="24"/>
        </w:rPr>
        <w:t>USFA</w:t>
      </w:r>
      <w:r w:rsidRPr="00347459">
        <w:rPr>
          <w:rFonts w:ascii="Times New Roman" w:hAnsi="Times New Roman"/>
          <w:sz w:val="24"/>
        </w:rPr>
        <w:t xml:space="preserve"> Web page includes a </w:t>
      </w:r>
      <w:r>
        <w:rPr>
          <w:rFonts w:ascii="Times New Roman" w:hAnsi="Times New Roman"/>
          <w:sz w:val="24"/>
        </w:rPr>
        <w:t>contact us</w:t>
      </w:r>
      <w:r w:rsidRPr="00347459">
        <w:rPr>
          <w:rFonts w:ascii="Times New Roman" w:hAnsi="Times New Roman"/>
          <w:sz w:val="24"/>
        </w:rPr>
        <w:t xml:space="preserve"> form in which respondents can provide comments regarding the forms and clarity of instructions (</w:t>
      </w:r>
      <w:hyperlink w:history="1" r:id="rId12">
        <w:r w:rsidRPr="0012394D" w:rsidR="00F3537D">
          <w:rPr>
            <w:rStyle w:val="Hyperlink"/>
            <w:rFonts w:ascii="Times New Roman" w:hAnsi="Times New Roman" w:cs="Times New Roman"/>
            <w:sz w:val="24"/>
            <w:szCs w:val="24"/>
          </w:rPr>
          <w:t>https://www.usfa.fema.gov/contact.html</w:t>
        </w:r>
      </w:hyperlink>
      <w:r w:rsidRPr="00347459">
        <w:rPr>
          <w:rFonts w:ascii="Times New Roman" w:hAnsi="Times New Roman" w:cs="Times New Roman"/>
          <w:sz w:val="24"/>
          <w:szCs w:val="24"/>
        </w:rPr>
        <w:t>).</w:t>
      </w:r>
      <w:r w:rsidRPr="00347459">
        <w:rPr>
          <w:rFonts w:ascii="Times New Roman" w:hAnsi="Times New Roman"/>
          <w:sz w:val="24"/>
        </w:rPr>
        <w:t xml:space="preserve"> Most of the comments received from respondents involve questions about how to obtain their</w:t>
      </w:r>
      <w:r w:rsidR="00380BEF">
        <w:rPr>
          <w:rFonts w:ascii="Times New Roman" w:hAnsi="Times New Roman"/>
          <w:sz w:val="24"/>
        </w:rPr>
        <w:t xml:space="preserve"> Fire Department Identification Number</w:t>
      </w:r>
      <w:r w:rsidRPr="00347459">
        <w:rPr>
          <w:rFonts w:ascii="Times New Roman" w:hAnsi="Times New Roman"/>
          <w:sz w:val="24"/>
        </w:rPr>
        <w:t xml:space="preserve"> </w:t>
      </w:r>
      <w:r w:rsidR="00380BEF">
        <w:rPr>
          <w:rFonts w:ascii="Times New Roman" w:hAnsi="Times New Roman"/>
          <w:sz w:val="24"/>
        </w:rPr>
        <w:t>(</w:t>
      </w:r>
      <w:r w:rsidRPr="00347459">
        <w:rPr>
          <w:rFonts w:ascii="Times New Roman" w:hAnsi="Times New Roman"/>
          <w:sz w:val="24"/>
        </w:rPr>
        <w:t>FDID</w:t>
      </w:r>
      <w:r w:rsidR="00380BEF">
        <w:rPr>
          <w:rFonts w:ascii="Times New Roman" w:hAnsi="Times New Roman"/>
          <w:sz w:val="24"/>
        </w:rPr>
        <w:t>)</w:t>
      </w:r>
      <w:r w:rsidRPr="00347459">
        <w:rPr>
          <w:rFonts w:ascii="Times New Roman" w:hAnsi="Times New Roman"/>
          <w:sz w:val="24"/>
        </w:rPr>
        <w:t xml:space="preserve"> number. Information regarding how to obtain FDID numbers is included on the Register Online page and the </w:t>
      </w:r>
      <w:r>
        <w:rPr>
          <w:rFonts w:ascii="Times New Roman" w:hAnsi="Times New Roman" w:cs="Times New Roman"/>
          <w:sz w:val="24"/>
          <w:szCs w:val="24"/>
        </w:rPr>
        <w:t>registry</w:t>
      </w:r>
      <w:r w:rsidRPr="00347459">
        <w:rPr>
          <w:rFonts w:ascii="Times New Roman" w:hAnsi="Times New Roman" w:cs="Times New Roman"/>
          <w:sz w:val="24"/>
          <w:szCs w:val="24"/>
        </w:rPr>
        <w:t xml:space="preserve"> update letter</w:t>
      </w:r>
      <w:r w:rsidRPr="00347459">
        <w:rPr>
          <w:rFonts w:ascii="Times New Roman" w:hAnsi="Times New Roman"/>
          <w:sz w:val="24"/>
        </w:rPr>
        <w:t>.</w:t>
      </w:r>
      <w:r w:rsidRPr="006625E7" w:rsidR="00562915">
        <w:rPr>
          <w:rFonts w:ascii="Times New Roman" w:hAnsi="Times New Roman" w:cs="Times New Roman"/>
          <w:sz w:val="24"/>
          <w:szCs w:val="24"/>
        </w:rPr>
        <w:t xml:space="preserve">          </w:t>
      </w:r>
    </w:p>
    <w:p w:rsidRPr="006625E7" w:rsidR="00562915" w:rsidP="00562915" w:rsidRDefault="00562915" w14:paraId="61F3AC85"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915589" w:rsidR="00B75C2D" w:rsidP="00B75C2D" w:rsidRDefault="00B75C2D" w14:paraId="75019C7D" w14:textId="77777777">
      <w:pPr>
        <w:pStyle w:val="BodyTextIndent2"/>
        <w:tabs>
          <w:tab w:val="left" w:pos="-720"/>
        </w:tabs>
        <w:suppressAutoHyphens/>
        <w:spacing w:line="240" w:lineRule="auto"/>
        <w:ind w:left="0"/>
        <w:rPr>
          <w:rFonts w:ascii="Times New Roman" w:hAnsi="Times New Roman" w:cs="Times New Roman"/>
          <w:sz w:val="24"/>
          <w:szCs w:val="24"/>
        </w:rPr>
      </w:pPr>
      <w:r w:rsidRPr="00915589">
        <w:rPr>
          <w:rFonts w:ascii="Times New Roman" w:hAnsi="Times New Roman" w:cs="Times New Roman"/>
          <w:sz w:val="24"/>
          <w:szCs w:val="24"/>
        </w:rPr>
        <w:t>FEMA does not provide payments or gifts to respondents in exchange for a benefit sought.</w:t>
      </w:r>
    </w:p>
    <w:p w:rsidRPr="006625E7" w:rsidR="00562915" w:rsidP="00562915" w:rsidRDefault="00562915" w14:paraId="79943AB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DB4326" w:rsidR="00B75C2D" w:rsidP="00F4344E" w:rsidRDefault="00B75C2D" w14:paraId="4ADD93FE" w14:textId="1CBAE094">
      <w:pPr>
        <w:spacing w:after="0"/>
        <w:rPr>
          <w:rFonts w:ascii="Times New Roman" w:hAnsi="Times New Roman" w:eastAsia="Calibri" w:cs="Times New Roman"/>
          <w:color w:val="000000"/>
          <w:sz w:val="24"/>
          <w:szCs w:val="24"/>
        </w:rPr>
      </w:pPr>
      <w:r w:rsidRPr="28ED37F9">
        <w:rPr>
          <w:rFonts w:ascii="Times New Roman" w:hAnsi="Times New Roman" w:eastAsia="Calibri" w:cs="Times New Roman"/>
          <w:color w:val="000000" w:themeColor="text1"/>
          <w:sz w:val="24"/>
          <w:szCs w:val="24"/>
        </w:rPr>
        <w:t xml:space="preserve">A Privacy Threshold Analysis (PTA) was completed by FEMA and adjudicated by the DHS Privacy Office on </w:t>
      </w:r>
      <w:r w:rsidRPr="28ED37F9" w:rsidR="0034044A">
        <w:rPr>
          <w:rFonts w:ascii="Times New Roman" w:hAnsi="Times New Roman" w:eastAsia="Calibri" w:cs="Times New Roman"/>
          <w:color w:val="000000" w:themeColor="text1"/>
          <w:sz w:val="24"/>
          <w:szCs w:val="24"/>
        </w:rPr>
        <w:t>January 26, 2021</w:t>
      </w:r>
      <w:r w:rsidRPr="28ED37F9">
        <w:rPr>
          <w:rFonts w:ascii="Times New Roman" w:hAnsi="Times New Roman" w:eastAsia="Calibri" w:cs="Times New Roman"/>
          <w:color w:val="000000" w:themeColor="text1"/>
          <w:sz w:val="24"/>
          <w:szCs w:val="24"/>
        </w:rPr>
        <w:t xml:space="preserve"> and is still valid</w:t>
      </w:r>
      <w:r w:rsidRPr="28ED37F9" w:rsidR="0034044A">
        <w:rPr>
          <w:rFonts w:ascii="Times New Roman" w:hAnsi="Times New Roman" w:eastAsia="Calibri" w:cs="Times New Roman"/>
          <w:color w:val="000000" w:themeColor="text1"/>
          <w:sz w:val="24"/>
          <w:szCs w:val="24"/>
        </w:rPr>
        <w:t xml:space="preserve"> (expires January 26, 2024)</w:t>
      </w:r>
      <w:r w:rsidRPr="28ED37F9">
        <w:rPr>
          <w:rFonts w:ascii="Times New Roman" w:hAnsi="Times New Roman" w:eastAsia="Calibri" w:cs="Times New Roman"/>
          <w:color w:val="000000" w:themeColor="text1"/>
          <w:sz w:val="24"/>
          <w:szCs w:val="24"/>
        </w:rPr>
        <w:t>.</w:t>
      </w:r>
    </w:p>
    <w:p w:rsidRPr="00F4344E" w:rsidR="00B75C2D" w:rsidP="00F4344E" w:rsidRDefault="00B75C2D" w14:paraId="318342E1" w14:textId="77777777">
      <w:pPr>
        <w:spacing w:after="0"/>
        <w:rPr>
          <w:rFonts w:ascii="Calibri" w:hAnsi="Calibri" w:eastAsia="Calibri" w:cs="Times New Roman"/>
          <w:i/>
          <w:iCs/>
          <w:sz w:val="24"/>
          <w:szCs w:val="24"/>
        </w:rPr>
      </w:pPr>
    </w:p>
    <w:p w:rsidRPr="00DB4326" w:rsidR="00B75C2D" w:rsidP="00F4344E" w:rsidRDefault="00B75C2D" w14:paraId="13A96FC8" w14:textId="331F2C01">
      <w:pPr>
        <w:autoSpaceDE w:val="0"/>
        <w:autoSpaceDN w:val="0"/>
        <w:adjustRightInd w:val="0"/>
        <w:spacing w:after="0"/>
        <w:rPr>
          <w:rFonts w:ascii="Times New Roman" w:hAnsi="Times New Roman" w:eastAsia="Calibri" w:cs="Times New Roman"/>
          <w:color w:val="000000"/>
          <w:sz w:val="24"/>
          <w:szCs w:val="24"/>
        </w:rPr>
      </w:pPr>
      <w:r w:rsidRPr="28ED37F9">
        <w:rPr>
          <w:rFonts w:ascii="Times New Roman" w:hAnsi="Times New Roman" w:eastAsia="Calibri" w:cs="Times New Roman"/>
          <w:color w:val="000000" w:themeColor="text1"/>
          <w:sz w:val="24"/>
          <w:szCs w:val="24"/>
        </w:rPr>
        <w:t>The National Fire Department Registry is a privacy sensitive collection requiring Privacy Impact Assessment, PIA coverage. This collection is covered by PIA, DHS/ALL/PIA – 006, Department of Homeland Security General Contact Lists, approved by DHS on June 15, 2007. SORN coverage is not necessary.</w:t>
      </w:r>
      <w:r w:rsidRPr="28ED37F9" w:rsidR="00455F90">
        <w:rPr>
          <w:rFonts w:ascii="Times New Roman" w:hAnsi="Times New Roman" w:eastAsia="Calibri" w:cs="Times New Roman"/>
          <w:color w:val="000000" w:themeColor="text1"/>
          <w:sz w:val="24"/>
          <w:szCs w:val="24"/>
        </w:rPr>
        <w:t xml:space="preserve"> A privacy notice is included on the collection form.</w:t>
      </w:r>
    </w:p>
    <w:p w:rsidRPr="00DB4326" w:rsidR="00B75C2D" w:rsidP="00F4344E" w:rsidRDefault="00B75C2D" w14:paraId="66320E6A" w14:textId="77777777">
      <w:pPr>
        <w:autoSpaceDE w:val="0"/>
        <w:autoSpaceDN w:val="0"/>
        <w:adjustRightInd w:val="0"/>
        <w:spacing w:after="0"/>
        <w:rPr>
          <w:rFonts w:ascii="Times New Roman" w:hAnsi="Times New Roman" w:eastAsia="Calibri" w:cs="Times New Roman"/>
          <w:color w:val="000000"/>
          <w:sz w:val="24"/>
          <w:szCs w:val="24"/>
        </w:rPr>
      </w:pPr>
    </w:p>
    <w:p w:rsidR="00B75C2D" w:rsidP="00F4344E" w:rsidRDefault="00B75C2D" w14:paraId="295FF2A5" w14:textId="602688DA">
      <w:pPr>
        <w:tabs>
          <w:tab w:val="left" w:pos="360"/>
        </w:tabs>
        <w:spacing w:after="0"/>
        <w:rPr>
          <w:rFonts w:ascii="Times New Roman" w:hAnsi="Times New Roman" w:eastAsia="Times New Roman" w:cs="Times New Roman"/>
          <w:sz w:val="24"/>
          <w:szCs w:val="24"/>
        </w:rPr>
      </w:pPr>
      <w:r w:rsidRPr="28ED37F9">
        <w:rPr>
          <w:rFonts w:ascii="Times New Roman" w:hAnsi="Times New Roman" w:eastAsia="Times New Roman" w:cs="Times New Roman"/>
          <w:sz w:val="24"/>
          <w:szCs w:val="24"/>
        </w:rPr>
        <w:t>There are no assurances of confidentiality provided to the respondents for this information collection.</w:t>
      </w:r>
    </w:p>
    <w:p w:rsidRPr="00DB4326" w:rsidR="00891990" w:rsidP="00F4344E" w:rsidRDefault="00891990" w14:paraId="415CEF82" w14:textId="77777777">
      <w:pPr>
        <w:tabs>
          <w:tab w:val="left" w:pos="360"/>
        </w:tabs>
        <w:spacing w:after="0"/>
        <w:rPr>
          <w:rFonts w:ascii="Times New Roman" w:hAnsi="Times New Roman" w:eastAsia="Times New Roman" w:cs="Times New Roman"/>
          <w:sz w:val="24"/>
          <w:szCs w:val="24"/>
        </w:rPr>
      </w:pPr>
    </w:p>
    <w:p w:rsidRPr="006625E7" w:rsidR="00562915" w:rsidP="00562915" w:rsidRDefault="00562915" w14:paraId="2839D88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P="00B67DC8" w:rsidRDefault="00B67DC8" w14:paraId="4E3526EF" w14:textId="6AFCA09F">
      <w:pPr>
        <w:pStyle w:val="BodyTextIndent2"/>
        <w:tabs>
          <w:tab w:val="left" w:pos="-720"/>
        </w:tabs>
        <w:suppressAutoHyphens/>
        <w:spacing w:after="0" w:line="240" w:lineRule="auto"/>
        <w:ind w:left="0"/>
        <w:rPr>
          <w:rFonts w:ascii="Times New Roman" w:hAnsi="Times New Roman" w:cs="Times New Roman"/>
          <w:sz w:val="24"/>
          <w:szCs w:val="24"/>
        </w:rPr>
      </w:pPr>
      <w:r w:rsidRPr="00A21FCE">
        <w:rPr>
          <w:rFonts w:ascii="Times New Roman" w:hAnsi="Times New Roman" w:cs="Times New Roman"/>
          <w:sz w:val="24"/>
          <w:szCs w:val="24"/>
        </w:rPr>
        <w:t>There are no questions of a sensitive nature.</w:t>
      </w:r>
    </w:p>
    <w:p w:rsidRPr="006625E7" w:rsidR="00B67DC8" w:rsidP="00B67DC8" w:rsidRDefault="00B67DC8" w14:paraId="78AAD35E" w14:textId="77777777">
      <w:pPr>
        <w:pStyle w:val="BodyTextIndent2"/>
        <w:tabs>
          <w:tab w:val="left" w:pos="-720"/>
        </w:tabs>
        <w:suppressAutoHyphens/>
        <w:spacing w:after="0" w:line="240" w:lineRule="auto"/>
        <w:ind w:left="0"/>
        <w:rPr>
          <w:rFonts w:ascii="Times New Roman" w:hAnsi="Times New Roman" w:cs="Times New Roman"/>
          <w:sz w:val="24"/>
          <w:szCs w:val="24"/>
        </w:rPr>
      </w:pPr>
    </w:p>
    <w:p w:rsidRPr="008E1F7B" w:rsidR="00562915" w:rsidP="00562915" w:rsidRDefault="00562915" w14:paraId="682381E1"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w:t>
      </w:r>
      <w:r w:rsidRPr="008E1F7B">
        <w:rPr>
          <w:rFonts w:ascii="Times New Roman" w:hAnsi="Times New Roman" w:cs="Times New Roman"/>
          <w:b/>
          <w:bCs/>
          <w:color w:val="000000" w:themeColor="text1"/>
          <w:sz w:val="24"/>
          <w:szCs w:val="24"/>
        </w:rPr>
        <w:t>of the collection of information.  The statement should:</w:t>
      </w:r>
      <w:r w:rsidRPr="008E1F7B">
        <w:rPr>
          <w:rFonts w:ascii="Times New Roman" w:hAnsi="Times New Roman" w:cs="Times New Roman"/>
          <w:b/>
          <w:bCs/>
          <w:color w:val="000000" w:themeColor="text1"/>
          <w:sz w:val="24"/>
          <w:szCs w:val="24"/>
        </w:rPr>
        <w:fldChar w:fldCharType="begin"/>
      </w:r>
      <w:r w:rsidRPr="008E1F7B">
        <w:rPr>
          <w:rFonts w:ascii="Times New Roman" w:hAnsi="Times New Roman" w:cs="Times New Roman"/>
          <w:b/>
          <w:bCs/>
          <w:color w:val="000000" w:themeColor="text1"/>
          <w:sz w:val="24"/>
          <w:szCs w:val="24"/>
        </w:rPr>
        <w:instrText>ADVANCE \R 0.95</w:instrText>
      </w:r>
      <w:r w:rsidRPr="008E1F7B">
        <w:rPr>
          <w:rFonts w:ascii="Times New Roman" w:hAnsi="Times New Roman" w:cs="Times New Roman"/>
          <w:b/>
          <w:bCs/>
          <w:color w:val="000000" w:themeColor="text1"/>
          <w:sz w:val="24"/>
          <w:szCs w:val="24"/>
        </w:rPr>
        <w:fldChar w:fldCharType="end"/>
      </w:r>
      <w:r w:rsidRPr="008E1F7B">
        <w:rPr>
          <w:rFonts w:ascii="Times New Roman" w:hAnsi="Times New Roman" w:cs="Times New Roman"/>
          <w:b/>
          <w:bCs/>
          <w:color w:val="000000" w:themeColor="text1"/>
          <w:sz w:val="24"/>
          <w:szCs w:val="24"/>
        </w:rPr>
        <w:t xml:space="preserve">                                             </w:t>
      </w:r>
    </w:p>
    <w:p w:rsidR="00562915" w:rsidP="00562915" w:rsidRDefault="00562915" w14:paraId="353A7386" w14:textId="6F7A66A3">
      <w:pPr>
        <w:rPr>
          <w:rFonts w:ascii="Times New Roman" w:hAnsi="Times New Roman" w:cs="Times New Roman"/>
          <w:b/>
          <w:bCs/>
          <w:sz w:val="24"/>
          <w:szCs w:val="24"/>
        </w:rPr>
      </w:pPr>
      <w:r w:rsidRPr="2EF0F11A">
        <w:rPr>
          <w:rFonts w:ascii="Times New Roman" w:hAnsi="Times New Roman" w:cs="Times New Roman"/>
          <w:b/>
          <w:bCs/>
          <w:color w:val="000000" w:themeColor="text1"/>
          <w:sz w:val="24"/>
          <w:szCs w:val="24"/>
        </w:rPr>
        <w:fldChar w:fldCharType="begin"/>
      </w:r>
      <w:r w:rsidRPr="2EF0F11A">
        <w:rPr>
          <w:rFonts w:ascii="Times New Roman" w:hAnsi="Times New Roman" w:cs="Times New Roman"/>
          <w:b/>
          <w:bCs/>
          <w:color w:val="000000" w:themeColor="text1"/>
          <w:sz w:val="24"/>
          <w:szCs w:val="24"/>
        </w:rPr>
        <w:instrText>ADVANCE \R 0.95</w:instrText>
      </w:r>
      <w:r w:rsidRPr="2EF0F11A">
        <w:rPr>
          <w:rFonts w:ascii="Times New Roman" w:hAnsi="Times New Roman" w:cs="Times New Roman"/>
          <w:b/>
          <w:bCs/>
          <w:color w:val="000000" w:themeColor="text1"/>
          <w:sz w:val="24"/>
          <w:szCs w:val="24"/>
        </w:rPr>
        <w:fldChar w:fldCharType="end"/>
      </w:r>
      <w:r>
        <w:tab/>
      </w:r>
      <w:r w:rsidRPr="2EF0F11A" w:rsidR="55F0BFA1">
        <w:rPr>
          <w:rFonts w:ascii="Times New Roman" w:hAnsi="Times New Roman" w:cs="Times New Roman"/>
          <w:b/>
          <w:bCs/>
          <w:color w:val="000000" w:themeColor="text1"/>
          <w:sz w:val="24"/>
          <w:szCs w:val="24"/>
        </w:rPr>
        <w:t xml:space="preserve">a.  Indicate the number of respondents, frequency </w:t>
      </w:r>
      <w:r w:rsidRPr="2EF0F11A" w:rsidR="55F0BFA1">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2EF0F11A" w:rsidR="2FEFFB23">
        <w:rPr>
          <w:rFonts w:ascii="Times New Roman" w:hAnsi="Times New Roman" w:cs="Times New Roman"/>
          <w:b/>
          <w:bCs/>
          <w:sz w:val="24"/>
          <w:szCs w:val="24"/>
        </w:rPr>
        <w:t xml:space="preserve"> </w:t>
      </w:r>
      <w:r w:rsidRPr="2EF0F11A" w:rsidR="55F0BFA1">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tab/>
      </w:r>
      <w:r w:rsidRPr="2EF0F11A" w:rsidR="55F0BFA1">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B4FFA" w:rsidR="00B67DC8" w:rsidP="00B67DC8" w:rsidRDefault="00FB6E33" w14:paraId="2533D493" w14:textId="3E190FF7">
      <w:pPr>
        <w:tabs>
          <w:tab w:val="left" w:pos="-720"/>
        </w:tabs>
        <w:suppressAutoHyphens/>
        <w:rPr>
          <w:rFonts w:ascii="Times New Roman" w:hAnsi="Times New Roman"/>
          <w:sz w:val="24"/>
        </w:rPr>
      </w:pPr>
      <w:r w:rsidRPr="004B4FFA">
        <w:rPr>
          <w:rFonts w:ascii="Times New Roman" w:hAnsi="Times New Roman"/>
          <w:sz w:val="24"/>
        </w:rPr>
        <w:t>Most of</w:t>
      </w:r>
      <w:r w:rsidRPr="004B4FFA" w:rsidR="00B67DC8">
        <w:rPr>
          <w:rFonts w:ascii="Times New Roman" w:hAnsi="Times New Roman"/>
          <w:sz w:val="24"/>
        </w:rPr>
        <w:t xml:space="preserve"> the responses </w:t>
      </w:r>
      <w:r w:rsidRPr="004B4FFA" w:rsidR="00B67DC8">
        <w:rPr>
          <w:rFonts w:ascii="Times New Roman" w:hAnsi="Times New Roman" w:cs="Times New Roman"/>
          <w:sz w:val="24"/>
          <w:szCs w:val="24"/>
        </w:rPr>
        <w:t>are</w:t>
      </w:r>
      <w:r w:rsidRPr="004B4FFA" w:rsidR="00B67DC8">
        <w:rPr>
          <w:rFonts w:ascii="Times New Roman" w:hAnsi="Times New Roman"/>
          <w:sz w:val="24"/>
        </w:rPr>
        <w:t xml:space="preserve"> from volunteer fire departments. </w:t>
      </w:r>
      <w:r w:rsidR="00C60866">
        <w:rPr>
          <w:rFonts w:ascii="Times New Roman" w:hAnsi="Times New Roman"/>
          <w:sz w:val="24"/>
        </w:rPr>
        <w:t>For 2018</w:t>
      </w:r>
      <w:r w:rsidRPr="004B4FFA" w:rsidR="00B67DC8">
        <w:rPr>
          <w:rFonts w:ascii="Times New Roman" w:hAnsi="Times New Roman"/>
          <w:sz w:val="24"/>
        </w:rPr>
        <w:t xml:space="preserve">, the NFPA estimated that </w:t>
      </w:r>
      <w:r w:rsidR="00791475">
        <w:rPr>
          <w:rFonts w:ascii="Times New Roman" w:hAnsi="Times New Roman" w:cs="Times New Roman"/>
          <w:sz w:val="24"/>
          <w:szCs w:val="24"/>
        </w:rPr>
        <w:t>81.9</w:t>
      </w:r>
      <w:r w:rsidRPr="004B4FFA" w:rsidR="00B67DC8">
        <w:rPr>
          <w:rFonts w:ascii="Times New Roman" w:hAnsi="Times New Roman"/>
          <w:sz w:val="24"/>
        </w:rPr>
        <w:t xml:space="preserve"> percent of fire departments were volunteer departments and the remaining </w:t>
      </w:r>
      <w:r w:rsidR="00791475">
        <w:rPr>
          <w:rFonts w:ascii="Times New Roman" w:hAnsi="Times New Roman"/>
          <w:sz w:val="24"/>
        </w:rPr>
        <w:t>18.1</w:t>
      </w:r>
      <w:r w:rsidRPr="004B4FFA" w:rsidR="00B67DC8">
        <w:rPr>
          <w:rFonts w:ascii="Times New Roman" w:hAnsi="Times New Roman"/>
          <w:sz w:val="24"/>
        </w:rPr>
        <w:t xml:space="preserve"> percent of fire departments were considered career (or paid) departments.  </w:t>
      </w:r>
    </w:p>
    <w:p w:rsidRPr="00693F8C" w:rsidR="00B67DC8" w:rsidP="00B67DC8" w:rsidRDefault="00B67DC8" w14:paraId="52DFB69E" w14:textId="61543B6C">
      <w:pPr>
        <w:rPr>
          <w:rFonts w:ascii="Times New Roman" w:hAnsi="Times New Roman"/>
          <w:sz w:val="24"/>
        </w:rPr>
      </w:pPr>
      <w:r w:rsidRPr="00791475">
        <w:rPr>
          <w:rFonts w:ascii="Times New Roman" w:hAnsi="Times New Roman"/>
          <w:sz w:val="24"/>
        </w:rPr>
        <w:t xml:space="preserve">It is anticipated that </w:t>
      </w:r>
      <w:r w:rsidRPr="00791475">
        <w:rPr>
          <w:rFonts w:ascii="Times New Roman" w:hAnsi="Times New Roman" w:cs="Times New Roman"/>
          <w:bCs/>
          <w:sz w:val="24"/>
          <w:szCs w:val="24"/>
        </w:rPr>
        <w:t>2,7</w:t>
      </w:r>
      <w:r w:rsidRPr="00791475" w:rsidR="00791475">
        <w:rPr>
          <w:rFonts w:ascii="Times New Roman" w:hAnsi="Times New Roman" w:cs="Times New Roman"/>
          <w:bCs/>
          <w:sz w:val="24"/>
          <w:szCs w:val="24"/>
        </w:rPr>
        <w:t>75</w:t>
      </w:r>
      <w:r w:rsidRPr="00791475">
        <w:rPr>
          <w:rFonts w:ascii="Times New Roman" w:hAnsi="Times New Roman"/>
          <w:sz w:val="24"/>
        </w:rPr>
        <w:t xml:space="preserve"> fire departments will complete the initial National Fire Department Registry form using FEMA Form </w:t>
      </w:r>
      <w:r w:rsidR="008D0920">
        <w:rPr>
          <w:rFonts w:ascii="Times New Roman" w:hAnsi="Times New Roman"/>
          <w:sz w:val="24"/>
        </w:rPr>
        <w:t>FF-USFA-FY-21-100 (formerly FEMA Form 070-0-0-1)</w:t>
      </w:r>
      <w:r w:rsidR="00FE569D">
        <w:rPr>
          <w:rFonts w:ascii="Times New Roman" w:hAnsi="Times New Roman"/>
          <w:sz w:val="24"/>
        </w:rPr>
        <w:t xml:space="preserve"> or FF-USFA-FY-21-110 (formerly the screenshots of FEMA Form 070-0-0-1)</w:t>
      </w:r>
      <w:r w:rsidR="00C778AC">
        <w:rPr>
          <w:rFonts w:ascii="Times New Roman" w:hAnsi="Times New Roman"/>
          <w:sz w:val="24"/>
        </w:rPr>
        <w:t xml:space="preserve"> resulting in 925 fire department responses annually over three years </w:t>
      </w:r>
      <w:r w:rsidRPr="00791475" w:rsidR="00C778AC">
        <w:rPr>
          <w:rFonts w:ascii="Times New Roman" w:hAnsi="Times New Roman"/>
          <w:sz w:val="24"/>
        </w:rPr>
        <w:t xml:space="preserve">(i.e., </w:t>
      </w:r>
      <w:r w:rsidR="00C778AC">
        <w:rPr>
          <w:rFonts w:ascii="Times New Roman" w:hAnsi="Times New Roman" w:cs="Times New Roman"/>
          <w:bCs/>
          <w:sz w:val="24"/>
          <w:szCs w:val="24"/>
        </w:rPr>
        <w:t>925</w:t>
      </w:r>
      <w:r w:rsidRPr="00791475" w:rsidR="00C778AC">
        <w:rPr>
          <w:rFonts w:ascii="Times New Roman" w:hAnsi="Times New Roman"/>
          <w:sz w:val="24"/>
        </w:rPr>
        <w:t xml:space="preserve"> x </w:t>
      </w:r>
      <w:r w:rsidR="00D346EE">
        <w:rPr>
          <w:rFonts w:ascii="Times New Roman" w:hAnsi="Times New Roman"/>
          <w:sz w:val="24"/>
        </w:rPr>
        <w:t>0</w:t>
      </w:r>
      <w:r w:rsidRPr="00791475" w:rsidR="00C778AC">
        <w:rPr>
          <w:rFonts w:ascii="Times New Roman" w:hAnsi="Times New Roman"/>
          <w:sz w:val="24"/>
        </w:rPr>
        <w:t>.</w:t>
      </w:r>
      <w:r w:rsidRPr="00791475" w:rsidR="00C778AC">
        <w:rPr>
          <w:rFonts w:ascii="Times New Roman" w:hAnsi="Times New Roman" w:cs="Times New Roman"/>
          <w:bCs/>
          <w:sz w:val="24"/>
          <w:szCs w:val="24"/>
        </w:rPr>
        <w:t>1</w:t>
      </w:r>
      <w:r w:rsidR="00C778AC">
        <w:rPr>
          <w:rFonts w:ascii="Times New Roman" w:hAnsi="Times New Roman" w:cs="Times New Roman"/>
          <w:bCs/>
          <w:sz w:val="24"/>
          <w:szCs w:val="24"/>
        </w:rPr>
        <w:t>81</w:t>
      </w:r>
      <w:r w:rsidRPr="00791475" w:rsidR="00C778AC">
        <w:rPr>
          <w:rFonts w:ascii="Times New Roman" w:hAnsi="Times New Roman" w:cs="Times New Roman"/>
          <w:bCs/>
          <w:sz w:val="24"/>
          <w:szCs w:val="24"/>
        </w:rPr>
        <w:t xml:space="preserve"> = </w:t>
      </w:r>
      <w:r w:rsidR="00C778AC">
        <w:rPr>
          <w:rFonts w:ascii="Times New Roman" w:hAnsi="Times New Roman" w:cs="Times New Roman"/>
          <w:bCs/>
          <w:sz w:val="24"/>
          <w:szCs w:val="24"/>
        </w:rPr>
        <w:t>167</w:t>
      </w:r>
      <w:r w:rsidRPr="00791475" w:rsidR="00C778AC">
        <w:rPr>
          <w:rFonts w:ascii="Times New Roman" w:hAnsi="Times New Roman"/>
          <w:sz w:val="24"/>
        </w:rPr>
        <w:t xml:space="preserve"> career departments and </w:t>
      </w:r>
      <w:r w:rsidR="00C778AC">
        <w:rPr>
          <w:rFonts w:ascii="Times New Roman" w:hAnsi="Times New Roman" w:cs="Times New Roman"/>
          <w:bCs/>
          <w:sz w:val="24"/>
          <w:szCs w:val="24"/>
        </w:rPr>
        <w:t>925</w:t>
      </w:r>
      <w:r w:rsidRPr="00791475" w:rsidR="00C778AC">
        <w:rPr>
          <w:rFonts w:ascii="Times New Roman" w:hAnsi="Times New Roman"/>
          <w:sz w:val="24"/>
        </w:rPr>
        <w:t xml:space="preserve"> x </w:t>
      </w:r>
      <w:r w:rsidR="00D346EE">
        <w:rPr>
          <w:rFonts w:ascii="Times New Roman" w:hAnsi="Times New Roman"/>
          <w:sz w:val="24"/>
        </w:rPr>
        <w:t>0</w:t>
      </w:r>
      <w:r w:rsidRPr="00791475" w:rsidR="00C778AC">
        <w:rPr>
          <w:rFonts w:ascii="Times New Roman" w:hAnsi="Times New Roman"/>
          <w:sz w:val="24"/>
        </w:rPr>
        <w:t>.</w:t>
      </w:r>
      <w:r w:rsidR="00C778AC">
        <w:rPr>
          <w:rFonts w:ascii="Times New Roman" w:hAnsi="Times New Roman" w:cs="Times New Roman"/>
          <w:bCs/>
          <w:sz w:val="24"/>
          <w:szCs w:val="24"/>
        </w:rPr>
        <w:t>819</w:t>
      </w:r>
      <w:r w:rsidRPr="00791475" w:rsidR="00C778AC">
        <w:rPr>
          <w:rFonts w:ascii="Times New Roman" w:hAnsi="Times New Roman" w:cs="Times New Roman"/>
          <w:bCs/>
          <w:sz w:val="24"/>
          <w:szCs w:val="24"/>
        </w:rPr>
        <w:t xml:space="preserve"> = </w:t>
      </w:r>
      <w:r w:rsidR="00C778AC">
        <w:rPr>
          <w:rFonts w:ascii="Times New Roman" w:hAnsi="Times New Roman" w:cs="Times New Roman"/>
          <w:bCs/>
          <w:sz w:val="24"/>
          <w:szCs w:val="24"/>
        </w:rPr>
        <w:t>758</w:t>
      </w:r>
      <w:r w:rsidRPr="00791475" w:rsidR="00C778AC">
        <w:rPr>
          <w:rFonts w:ascii="Times New Roman" w:hAnsi="Times New Roman"/>
          <w:sz w:val="24"/>
        </w:rPr>
        <w:t xml:space="preserve"> volunteer departments)</w:t>
      </w:r>
      <w:r w:rsidRPr="00791475">
        <w:rPr>
          <w:rFonts w:ascii="Times New Roman" w:hAnsi="Times New Roman"/>
          <w:sz w:val="24"/>
        </w:rPr>
        <w:t>.</w:t>
      </w:r>
      <w:r w:rsidRPr="007F0481">
        <w:rPr>
          <w:rFonts w:ascii="Times New Roman" w:hAnsi="Times New Roman"/>
          <w:sz w:val="24"/>
        </w:rPr>
        <w:t xml:space="preserve"> P</w:t>
      </w:r>
      <w:r w:rsidRPr="008A3A8E">
        <w:rPr>
          <w:rFonts w:ascii="Times New Roman" w:hAnsi="Times New Roman"/>
          <w:sz w:val="24"/>
        </w:rPr>
        <w:t>ersonnel from each fire</w:t>
      </w:r>
      <w:r>
        <w:rPr>
          <w:rFonts w:ascii="Times New Roman" w:hAnsi="Times New Roman"/>
          <w:sz w:val="24"/>
        </w:rPr>
        <w:t xml:space="preserve"> </w:t>
      </w:r>
      <w:r w:rsidRPr="008A3A8E">
        <w:rPr>
          <w:rFonts w:ascii="Times New Roman" w:hAnsi="Times New Roman"/>
          <w:sz w:val="24"/>
        </w:rPr>
        <w:t xml:space="preserve">department will complete the form once and each response will require </w:t>
      </w:r>
      <w:r w:rsidR="00D346EE">
        <w:rPr>
          <w:rFonts w:ascii="Times New Roman" w:hAnsi="Times New Roman"/>
          <w:sz w:val="24"/>
        </w:rPr>
        <w:t>0</w:t>
      </w:r>
      <w:r w:rsidRPr="008A3A8E">
        <w:rPr>
          <w:rFonts w:ascii="Times New Roman" w:hAnsi="Times New Roman"/>
          <w:sz w:val="24"/>
        </w:rPr>
        <w:t>.4167 hours (i.e., 25 minutes) to complete the form. The average burden per response of 25 minutes applies to both the completion of the paper form and the online form</w:t>
      </w:r>
      <w:r w:rsidRPr="00693F8C">
        <w:rPr>
          <w:rFonts w:ascii="Times New Roman" w:hAnsi="Times New Roman"/>
          <w:sz w:val="24"/>
        </w:rPr>
        <w:t xml:space="preserve">. The total annual hour burden for initial responses is </w:t>
      </w:r>
      <w:r w:rsidR="00C778AC">
        <w:rPr>
          <w:rFonts w:ascii="Times New Roman" w:hAnsi="Times New Roman" w:cs="Times New Roman"/>
          <w:bCs/>
          <w:sz w:val="24"/>
          <w:szCs w:val="24"/>
        </w:rPr>
        <w:t>925</w:t>
      </w:r>
      <w:r w:rsidRPr="00693F8C">
        <w:rPr>
          <w:rFonts w:ascii="Times New Roman" w:hAnsi="Times New Roman"/>
          <w:sz w:val="24"/>
        </w:rPr>
        <w:t xml:space="preserve"> x </w:t>
      </w:r>
      <w:r w:rsidR="00D346EE">
        <w:rPr>
          <w:rFonts w:ascii="Times New Roman" w:hAnsi="Times New Roman"/>
          <w:sz w:val="24"/>
        </w:rPr>
        <w:t>0</w:t>
      </w:r>
      <w:r w:rsidRPr="00693F8C">
        <w:rPr>
          <w:rFonts w:ascii="Times New Roman" w:hAnsi="Times New Roman"/>
          <w:sz w:val="24"/>
        </w:rPr>
        <w:t xml:space="preserve">.4167 = </w:t>
      </w:r>
      <w:r w:rsidR="00C778AC">
        <w:rPr>
          <w:rFonts w:ascii="Times New Roman" w:hAnsi="Times New Roman"/>
          <w:sz w:val="24"/>
        </w:rPr>
        <w:t>385</w:t>
      </w:r>
      <w:r w:rsidRPr="00693F8C">
        <w:rPr>
          <w:rFonts w:ascii="Times New Roman" w:hAnsi="Times New Roman"/>
          <w:sz w:val="24"/>
        </w:rPr>
        <w:t xml:space="preserve"> hours. </w:t>
      </w:r>
    </w:p>
    <w:p w:rsidRPr="003B727F" w:rsidR="00B67DC8" w:rsidP="00B67DC8" w:rsidRDefault="00B67DC8" w14:paraId="6B6DAE27" w14:textId="37E221AA">
      <w:pPr>
        <w:tabs>
          <w:tab w:val="left" w:pos="-720"/>
        </w:tabs>
        <w:suppressAutoHyphens/>
        <w:rPr>
          <w:rFonts w:ascii="Times New Roman" w:hAnsi="Times New Roman"/>
          <w:sz w:val="24"/>
        </w:rPr>
      </w:pPr>
      <w:r w:rsidRPr="003B727F">
        <w:rPr>
          <w:rFonts w:ascii="Times New Roman" w:hAnsi="Times New Roman"/>
          <w:sz w:val="24"/>
        </w:rPr>
        <w:t>Approximately 20 percent (5,</w:t>
      </w:r>
      <w:r w:rsidRPr="003B727F">
        <w:rPr>
          <w:rFonts w:ascii="Times New Roman" w:hAnsi="Times New Roman" w:cs="Times New Roman"/>
          <w:sz w:val="24"/>
          <w:szCs w:val="24"/>
        </w:rPr>
        <w:t>4</w:t>
      </w:r>
      <w:r w:rsidR="00534D2A">
        <w:rPr>
          <w:rFonts w:ascii="Times New Roman" w:hAnsi="Times New Roman" w:cs="Times New Roman"/>
          <w:sz w:val="24"/>
          <w:szCs w:val="24"/>
        </w:rPr>
        <w:t>45</w:t>
      </w:r>
      <w:r w:rsidRPr="003B727F">
        <w:rPr>
          <w:rFonts w:ascii="Times New Roman" w:hAnsi="Times New Roman"/>
          <w:sz w:val="24"/>
        </w:rPr>
        <w:t xml:space="preserve"> departments) of the current registrants are contacted by </w:t>
      </w:r>
      <w:r w:rsidR="00534D2A">
        <w:rPr>
          <w:rFonts w:ascii="Times New Roman" w:hAnsi="Times New Roman"/>
          <w:sz w:val="24"/>
        </w:rPr>
        <w:t xml:space="preserve">the </w:t>
      </w:r>
      <w:r w:rsidRPr="003B727F">
        <w:rPr>
          <w:rFonts w:ascii="Times New Roman" w:hAnsi="Times New Roman"/>
          <w:sz w:val="24"/>
        </w:rPr>
        <w:t xml:space="preserve">USFA on a rotating basis each year. Fire department personnel are asked to update </w:t>
      </w:r>
      <w:r>
        <w:rPr>
          <w:rFonts w:ascii="Times New Roman" w:hAnsi="Times New Roman"/>
          <w:sz w:val="24"/>
        </w:rPr>
        <w:lastRenderedPageBreak/>
        <w:t>the information for their fire department</w:t>
      </w:r>
      <w:r w:rsidRPr="003B727F">
        <w:rPr>
          <w:rFonts w:ascii="Times New Roman" w:hAnsi="Times New Roman"/>
          <w:sz w:val="24"/>
        </w:rPr>
        <w:t>. This results in each fire department being contacted by</w:t>
      </w:r>
      <w:r w:rsidR="00F97A34">
        <w:rPr>
          <w:rFonts w:ascii="Times New Roman" w:hAnsi="Times New Roman"/>
          <w:sz w:val="24"/>
        </w:rPr>
        <w:t xml:space="preserve"> the</w:t>
      </w:r>
      <w:r w:rsidRPr="003B727F">
        <w:rPr>
          <w:rFonts w:ascii="Times New Roman" w:hAnsi="Times New Roman"/>
          <w:sz w:val="24"/>
        </w:rPr>
        <w:t xml:space="preserve"> USFA about once every five years to supply </w:t>
      </w:r>
      <w:r>
        <w:rPr>
          <w:rFonts w:ascii="Times New Roman" w:hAnsi="Times New Roman"/>
          <w:sz w:val="24"/>
        </w:rPr>
        <w:t xml:space="preserve">registry </w:t>
      </w:r>
      <w:r w:rsidRPr="003B727F">
        <w:rPr>
          <w:rFonts w:ascii="Times New Roman" w:hAnsi="Times New Roman"/>
          <w:sz w:val="24"/>
        </w:rPr>
        <w:t xml:space="preserve">data updates. This ensures that USFA has the most up to date information as possible regarding the registered departments. With the establishment of the online database, however, fire departments may provide </w:t>
      </w:r>
      <w:r w:rsidR="00534D2A">
        <w:rPr>
          <w:rFonts w:ascii="Times New Roman" w:hAnsi="Times New Roman"/>
          <w:sz w:val="24"/>
        </w:rPr>
        <w:t xml:space="preserve">the </w:t>
      </w:r>
      <w:r w:rsidRPr="003B727F">
        <w:rPr>
          <w:rFonts w:ascii="Times New Roman" w:hAnsi="Times New Roman"/>
          <w:sz w:val="24"/>
        </w:rPr>
        <w:t xml:space="preserve">USFA with data updates at any time.  </w:t>
      </w:r>
    </w:p>
    <w:p w:rsidR="00B67DC8" w:rsidP="00B67DC8" w:rsidRDefault="00B67DC8" w14:paraId="69BEF771" w14:textId="69E7BB90">
      <w:pPr>
        <w:rPr>
          <w:rFonts w:ascii="Times New Roman" w:hAnsi="Times New Roman"/>
          <w:sz w:val="24"/>
        </w:rPr>
      </w:pPr>
      <w:r>
        <w:rPr>
          <w:rFonts w:ascii="Times New Roman" w:hAnsi="Times New Roman"/>
          <w:sz w:val="24"/>
        </w:rPr>
        <w:t>It</w:t>
      </w:r>
      <w:r w:rsidRPr="00B25F95">
        <w:rPr>
          <w:rFonts w:ascii="Times New Roman" w:hAnsi="Times New Roman"/>
          <w:sz w:val="24"/>
        </w:rPr>
        <w:t xml:space="preserve"> is anticipated that 5,</w:t>
      </w:r>
      <w:r w:rsidRPr="00B25F95">
        <w:rPr>
          <w:rFonts w:ascii="Times New Roman" w:hAnsi="Times New Roman" w:cs="Times New Roman"/>
          <w:bCs/>
          <w:sz w:val="24"/>
          <w:szCs w:val="24"/>
        </w:rPr>
        <w:t>44</w:t>
      </w:r>
      <w:r w:rsidR="00534D2A">
        <w:rPr>
          <w:rFonts w:ascii="Times New Roman" w:hAnsi="Times New Roman" w:cs="Times New Roman"/>
          <w:bCs/>
          <w:sz w:val="24"/>
          <w:szCs w:val="24"/>
        </w:rPr>
        <w:t>5</w:t>
      </w:r>
      <w:r w:rsidRPr="00B25F95">
        <w:rPr>
          <w:rFonts w:ascii="Times New Roman" w:hAnsi="Times New Roman" w:cs="Times New Roman"/>
          <w:bCs/>
          <w:sz w:val="24"/>
          <w:szCs w:val="24"/>
        </w:rPr>
        <w:t xml:space="preserve"> </w:t>
      </w:r>
      <w:r w:rsidRPr="00B25F95">
        <w:rPr>
          <w:rFonts w:ascii="Times New Roman" w:hAnsi="Times New Roman"/>
          <w:sz w:val="24"/>
        </w:rPr>
        <w:t>fire departments (i.e., 5,</w:t>
      </w:r>
      <w:r w:rsidRPr="00B25F95">
        <w:rPr>
          <w:rFonts w:ascii="Times New Roman" w:hAnsi="Times New Roman" w:cs="Times New Roman"/>
          <w:bCs/>
          <w:sz w:val="24"/>
          <w:szCs w:val="24"/>
        </w:rPr>
        <w:t>44</w:t>
      </w:r>
      <w:r w:rsidR="00534D2A">
        <w:rPr>
          <w:rFonts w:ascii="Times New Roman" w:hAnsi="Times New Roman" w:cs="Times New Roman"/>
          <w:bCs/>
          <w:sz w:val="24"/>
          <w:szCs w:val="24"/>
        </w:rPr>
        <w:t>5</w:t>
      </w:r>
      <w:r w:rsidRPr="00B25F95">
        <w:rPr>
          <w:rFonts w:ascii="Times New Roman" w:hAnsi="Times New Roman"/>
          <w:sz w:val="24"/>
        </w:rPr>
        <w:t xml:space="preserve"> x </w:t>
      </w:r>
      <w:r w:rsidR="00D346EE">
        <w:rPr>
          <w:rFonts w:ascii="Times New Roman" w:hAnsi="Times New Roman"/>
          <w:sz w:val="24"/>
        </w:rPr>
        <w:t>0</w:t>
      </w:r>
      <w:r w:rsidRPr="00B25F95">
        <w:rPr>
          <w:rFonts w:ascii="Times New Roman" w:hAnsi="Times New Roman"/>
          <w:sz w:val="24"/>
        </w:rPr>
        <w:t>.</w:t>
      </w:r>
      <w:r w:rsidRPr="00B25F95">
        <w:rPr>
          <w:rFonts w:ascii="Times New Roman" w:hAnsi="Times New Roman" w:cs="Times New Roman"/>
          <w:bCs/>
          <w:sz w:val="24"/>
          <w:szCs w:val="24"/>
        </w:rPr>
        <w:t>1</w:t>
      </w:r>
      <w:r w:rsidR="00534D2A">
        <w:rPr>
          <w:rFonts w:ascii="Times New Roman" w:hAnsi="Times New Roman" w:cs="Times New Roman"/>
          <w:bCs/>
          <w:sz w:val="24"/>
          <w:szCs w:val="24"/>
        </w:rPr>
        <w:t>81</w:t>
      </w:r>
      <w:r w:rsidRPr="00B25F95">
        <w:rPr>
          <w:rFonts w:ascii="Times New Roman" w:hAnsi="Times New Roman" w:cs="Times New Roman"/>
          <w:bCs/>
          <w:sz w:val="24"/>
          <w:szCs w:val="24"/>
        </w:rPr>
        <w:t xml:space="preserve"> = </w:t>
      </w:r>
      <w:r w:rsidR="00534D2A">
        <w:rPr>
          <w:rFonts w:ascii="Times New Roman" w:hAnsi="Times New Roman" w:cs="Times New Roman"/>
          <w:bCs/>
          <w:sz w:val="24"/>
          <w:szCs w:val="24"/>
        </w:rPr>
        <w:t>986</w:t>
      </w:r>
      <w:r w:rsidRPr="00B25F95">
        <w:rPr>
          <w:rFonts w:ascii="Times New Roman" w:hAnsi="Times New Roman"/>
          <w:sz w:val="24"/>
        </w:rPr>
        <w:t xml:space="preserve"> career departments and 5,</w:t>
      </w:r>
      <w:r w:rsidRPr="00B25F95">
        <w:rPr>
          <w:rFonts w:ascii="Times New Roman" w:hAnsi="Times New Roman" w:cs="Times New Roman"/>
          <w:bCs/>
          <w:sz w:val="24"/>
          <w:szCs w:val="24"/>
        </w:rPr>
        <w:t>44</w:t>
      </w:r>
      <w:r w:rsidR="00534D2A">
        <w:rPr>
          <w:rFonts w:ascii="Times New Roman" w:hAnsi="Times New Roman" w:cs="Times New Roman"/>
          <w:bCs/>
          <w:sz w:val="24"/>
          <w:szCs w:val="24"/>
        </w:rPr>
        <w:t>5</w:t>
      </w:r>
      <w:r w:rsidRPr="00B25F95">
        <w:rPr>
          <w:rFonts w:ascii="Times New Roman" w:hAnsi="Times New Roman"/>
          <w:sz w:val="24"/>
        </w:rPr>
        <w:t xml:space="preserve"> x </w:t>
      </w:r>
      <w:r w:rsidR="00D346EE">
        <w:rPr>
          <w:rFonts w:ascii="Times New Roman" w:hAnsi="Times New Roman"/>
          <w:sz w:val="24"/>
        </w:rPr>
        <w:t>0</w:t>
      </w:r>
      <w:r w:rsidRPr="00B25F95">
        <w:rPr>
          <w:rFonts w:ascii="Times New Roman" w:hAnsi="Times New Roman"/>
          <w:sz w:val="24"/>
        </w:rPr>
        <w:t>.</w:t>
      </w:r>
      <w:r w:rsidRPr="00B25F95">
        <w:rPr>
          <w:rFonts w:ascii="Times New Roman" w:hAnsi="Times New Roman" w:cs="Times New Roman"/>
          <w:bCs/>
          <w:sz w:val="24"/>
          <w:szCs w:val="24"/>
        </w:rPr>
        <w:t>8</w:t>
      </w:r>
      <w:r w:rsidR="00534D2A">
        <w:rPr>
          <w:rFonts w:ascii="Times New Roman" w:hAnsi="Times New Roman" w:cs="Times New Roman"/>
          <w:bCs/>
          <w:sz w:val="24"/>
          <w:szCs w:val="24"/>
        </w:rPr>
        <w:t>19</w:t>
      </w:r>
      <w:r w:rsidRPr="00B25F95">
        <w:rPr>
          <w:rFonts w:ascii="Times New Roman" w:hAnsi="Times New Roman"/>
          <w:sz w:val="24"/>
        </w:rPr>
        <w:t xml:space="preserve"> = 4,</w:t>
      </w:r>
      <w:r w:rsidR="00534D2A">
        <w:rPr>
          <w:rFonts w:ascii="Times New Roman" w:hAnsi="Times New Roman" w:cs="Times New Roman"/>
          <w:bCs/>
          <w:sz w:val="24"/>
          <w:szCs w:val="24"/>
        </w:rPr>
        <w:t>459</w:t>
      </w:r>
      <w:r w:rsidRPr="00B25F95">
        <w:rPr>
          <w:rFonts w:ascii="Times New Roman" w:hAnsi="Times New Roman"/>
          <w:sz w:val="24"/>
        </w:rPr>
        <w:t xml:space="preserve"> volunteer departments) will provide updates to their current data each year. For the updates, fire departments do not need to re</w:t>
      </w:r>
      <w:r w:rsidR="00534D2A">
        <w:rPr>
          <w:rFonts w:ascii="Times New Roman" w:hAnsi="Times New Roman"/>
          <w:sz w:val="24"/>
        </w:rPr>
        <w:t>submit</w:t>
      </w:r>
      <w:r w:rsidRPr="00B25F95">
        <w:rPr>
          <w:rFonts w:ascii="Times New Roman" w:hAnsi="Times New Roman"/>
          <w:sz w:val="24"/>
        </w:rPr>
        <w:t xml:space="preserve"> the entire form since the data already exist online. The departments access the data online and then only need to change those items that need to be updated</w:t>
      </w:r>
      <w:r w:rsidRPr="00F17E58">
        <w:rPr>
          <w:rFonts w:ascii="Times New Roman" w:hAnsi="Times New Roman"/>
          <w:sz w:val="24"/>
        </w:rPr>
        <w:t>. Each updated response will require .1667 hours (i.e., 10 minutes). The total annual hour burden for the updated responses is 5,</w:t>
      </w:r>
      <w:r w:rsidRPr="00F17E58">
        <w:rPr>
          <w:rFonts w:ascii="Times New Roman" w:hAnsi="Times New Roman" w:cs="Times New Roman"/>
          <w:sz w:val="24"/>
          <w:szCs w:val="24"/>
        </w:rPr>
        <w:t>44</w:t>
      </w:r>
      <w:r w:rsidR="00534D2A">
        <w:rPr>
          <w:rFonts w:ascii="Times New Roman" w:hAnsi="Times New Roman" w:cs="Times New Roman"/>
          <w:sz w:val="24"/>
          <w:szCs w:val="24"/>
        </w:rPr>
        <w:t>5</w:t>
      </w:r>
      <w:r w:rsidRPr="00F17E58">
        <w:rPr>
          <w:rFonts w:ascii="Times New Roman" w:hAnsi="Times New Roman"/>
          <w:sz w:val="24"/>
        </w:rPr>
        <w:t xml:space="preserve"> x .1667 hours = </w:t>
      </w:r>
      <w:r w:rsidRPr="00F17E58">
        <w:rPr>
          <w:rFonts w:ascii="Times New Roman" w:hAnsi="Times New Roman" w:cs="Times New Roman"/>
          <w:sz w:val="24"/>
          <w:szCs w:val="24"/>
        </w:rPr>
        <w:t>90</w:t>
      </w:r>
      <w:r w:rsidR="00534D2A">
        <w:rPr>
          <w:rFonts w:ascii="Times New Roman" w:hAnsi="Times New Roman" w:cs="Times New Roman"/>
          <w:sz w:val="24"/>
          <w:szCs w:val="24"/>
        </w:rPr>
        <w:t>8</w:t>
      </w:r>
      <w:r w:rsidRPr="00F17E58">
        <w:rPr>
          <w:rFonts w:ascii="Times New Roman" w:hAnsi="Times New Roman"/>
          <w:sz w:val="24"/>
        </w:rPr>
        <w:t xml:space="preserve"> hours.</w:t>
      </w:r>
    </w:p>
    <w:p w:rsidR="00B67DC8" w:rsidP="00B67DC8" w:rsidRDefault="00B67DC8" w14:paraId="5E278BD5" w14:textId="3E0C7DEC">
      <w:pPr>
        <w:rPr>
          <w:rFonts w:ascii="Times New Roman" w:hAnsi="Times New Roman"/>
          <w:sz w:val="24"/>
        </w:rPr>
      </w:pPr>
      <w:r w:rsidRPr="00F17E58">
        <w:rPr>
          <w:rFonts w:ascii="Times New Roman" w:hAnsi="Times New Roman"/>
          <w:sz w:val="24"/>
        </w:rPr>
        <w:t xml:space="preserve">The total annual hour burden for the initial responses and updated </w:t>
      </w:r>
      <w:r w:rsidRPr="008579BB">
        <w:rPr>
          <w:rFonts w:ascii="Times New Roman" w:hAnsi="Times New Roman"/>
          <w:sz w:val="24"/>
        </w:rPr>
        <w:t xml:space="preserve">responses is </w:t>
      </w:r>
      <w:r w:rsidR="003A364A">
        <w:rPr>
          <w:rFonts w:ascii="Times New Roman" w:hAnsi="Times New Roman"/>
          <w:sz w:val="24"/>
        </w:rPr>
        <w:t>385</w:t>
      </w:r>
      <w:r w:rsidRPr="008579BB">
        <w:rPr>
          <w:rFonts w:ascii="Times New Roman" w:hAnsi="Times New Roman"/>
          <w:sz w:val="24"/>
        </w:rPr>
        <w:t xml:space="preserve"> hours + </w:t>
      </w:r>
      <w:r w:rsidRPr="008579BB">
        <w:rPr>
          <w:rFonts w:ascii="Times New Roman" w:hAnsi="Times New Roman" w:cs="Times New Roman"/>
          <w:sz w:val="24"/>
          <w:szCs w:val="24"/>
        </w:rPr>
        <w:t>90</w:t>
      </w:r>
      <w:r w:rsidR="00534D2A">
        <w:rPr>
          <w:rFonts w:ascii="Times New Roman" w:hAnsi="Times New Roman" w:cs="Times New Roman"/>
          <w:sz w:val="24"/>
          <w:szCs w:val="24"/>
        </w:rPr>
        <w:t>8</w:t>
      </w:r>
      <w:r w:rsidRPr="008579BB">
        <w:rPr>
          <w:rFonts w:ascii="Times New Roman" w:hAnsi="Times New Roman"/>
          <w:sz w:val="24"/>
        </w:rPr>
        <w:t xml:space="preserve"> hours = </w:t>
      </w:r>
      <w:r w:rsidR="003A364A">
        <w:rPr>
          <w:rFonts w:ascii="Times New Roman" w:hAnsi="Times New Roman"/>
          <w:sz w:val="24"/>
        </w:rPr>
        <w:t>1,293</w:t>
      </w:r>
      <w:r w:rsidRPr="008579BB">
        <w:rPr>
          <w:rFonts w:ascii="Times New Roman" w:hAnsi="Times New Roman"/>
          <w:sz w:val="24"/>
        </w:rPr>
        <w:t xml:space="preserve"> hours.</w:t>
      </w:r>
    </w:p>
    <w:p w:rsidR="00ED4F9B" w:rsidP="00B67DC8" w:rsidRDefault="00ED4F9B" w14:paraId="00478F32" w14:textId="66832177">
      <w:pPr>
        <w:rPr>
          <w:rFonts w:ascii="Times New Roman" w:hAnsi="Times New Roman"/>
          <w:sz w:val="24"/>
        </w:rPr>
      </w:pPr>
      <w:r>
        <w:rPr>
          <w:rFonts w:ascii="Times New Roman" w:hAnsi="Times New Roman"/>
          <w:sz w:val="24"/>
        </w:rPr>
        <w:t xml:space="preserve">FEMA Form </w:t>
      </w:r>
      <w:r w:rsidR="00866BCC">
        <w:rPr>
          <w:rFonts w:ascii="Times New Roman" w:hAnsi="Times New Roman"/>
          <w:sz w:val="24"/>
        </w:rPr>
        <w:t>FF-USFA-FY-21-110</w:t>
      </w:r>
      <w:r>
        <w:rPr>
          <w:rFonts w:ascii="Times New Roman" w:hAnsi="Times New Roman"/>
          <w:sz w:val="24"/>
        </w:rPr>
        <w:t xml:space="preserve"> was formerly the screenshots of the form FEMA Form 070-0-0-1 when the respondent fire department used USFA’s online portal to either register or update their registration. These screenshots were given their own form number as part of FEMA’s general overhaul of our form numbering system and all burden hour assessments are incorporated with FF-USFA-FY-21-100 (formerly FEMA Form 070-0-0-1) because there is no difference in average burden per response between the two and there is only the administrative difference based on FEMA’s numbering overhaul.</w:t>
      </w:r>
    </w:p>
    <w:p w:rsidR="008D0920" w:rsidRDefault="008D0920" w14:paraId="7D4B1E00" w14:textId="45CADC89">
      <w:pPr>
        <w:rPr>
          <w:rFonts w:ascii="Times New Roman" w:hAnsi="Times New Roman"/>
          <w:sz w:val="24"/>
        </w:rPr>
      </w:pPr>
      <w:r>
        <w:rPr>
          <w:rFonts w:ascii="Times New Roman" w:hAnsi="Times New Roman"/>
          <w:sz w:val="24"/>
        </w:rPr>
        <w:br w:type="page"/>
      </w:r>
    </w:p>
    <w:tbl>
      <w:tblPr>
        <w:tblStyle w:val="TableGrid"/>
        <w:tblW w:w="9817" w:type="dxa"/>
        <w:tblInd w:w="-455" w:type="dxa"/>
        <w:tblLook w:val="04A0" w:firstRow="1" w:lastRow="0" w:firstColumn="1" w:lastColumn="0" w:noHBand="0" w:noVBand="1"/>
      </w:tblPr>
      <w:tblGrid>
        <w:gridCol w:w="1277"/>
        <w:gridCol w:w="1161"/>
        <w:gridCol w:w="1264"/>
        <w:gridCol w:w="1184"/>
        <w:gridCol w:w="1078"/>
        <w:gridCol w:w="999"/>
        <w:gridCol w:w="857"/>
        <w:gridCol w:w="813"/>
        <w:gridCol w:w="1184"/>
      </w:tblGrid>
      <w:tr w:rsidRPr="00C54100" w:rsidR="00E5394D" w:rsidTr="008F64D3" w14:paraId="501B5C87" w14:textId="77777777">
        <w:tc>
          <w:tcPr>
            <w:tcW w:w="1294" w:type="dxa"/>
          </w:tcPr>
          <w:p w:rsidRPr="00C54100" w:rsidR="00E5394D" w:rsidP="008F64D3" w:rsidRDefault="00E5394D" w14:paraId="6865F529" w14:textId="77777777">
            <w:pPr>
              <w:jc w:val="center"/>
              <w:rPr>
                <w:rFonts w:ascii="Times New Roman" w:hAnsi="Times New Roman" w:eastAsia="Calibri" w:cs="Times New Roman"/>
                <w:b/>
                <w:sz w:val="20"/>
                <w:szCs w:val="20"/>
              </w:rPr>
            </w:pPr>
          </w:p>
        </w:tc>
        <w:tc>
          <w:tcPr>
            <w:tcW w:w="8523" w:type="dxa"/>
            <w:gridSpan w:val="8"/>
          </w:tcPr>
          <w:p w:rsidRPr="00C54100" w:rsidR="00E5394D" w:rsidP="008F64D3" w:rsidRDefault="00E5394D" w14:paraId="2A7B1D2F"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5C44B4" w:rsidTr="008F64D3" w14:paraId="439FD48A" w14:textId="77777777">
        <w:tc>
          <w:tcPr>
            <w:tcW w:w="1294" w:type="dxa"/>
            <w:shd w:val="clear" w:color="auto" w:fill="8EAADB"/>
          </w:tcPr>
          <w:p w:rsidRPr="00283C13" w:rsidR="00E5394D" w:rsidP="008F64D3" w:rsidRDefault="00E5394D" w14:paraId="44B999AF" w14:textId="77777777">
            <w:pPr>
              <w:rPr>
                <w:rFonts w:ascii="Times New Roman" w:hAnsi="Times New Roman" w:eastAsia="Calibri" w:cs="Times New Roman"/>
                <w:sz w:val="20"/>
                <w:szCs w:val="20"/>
              </w:rPr>
            </w:pPr>
            <w:r w:rsidRPr="00283C13">
              <w:rPr>
                <w:rFonts w:ascii="Times New Roman" w:hAnsi="Times New Roman" w:cs="Times New Roman"/>
              </w:rPr>
              <w:t>Type of Respondent</w:t>
            </w:r>
          </w:p>
        </w:tc>
        <w:tc>
          <w:tcPr>
            <w:tcW w:w="944" w:type="dxa"/>
            <w:shd w:val="clear" w:color="auto" w:fill="8EAADB"/>
          </w:tcPr>
          <w:p w:rsidRPr="00283C13" w:rsidR="00E5394D" w:rsidP="008F64D3" w:rsidRDefault="00E5394D" w14:paraId="1F49A4F8" w14:textId="77777777">
            <w:pPr>
              <w:rPr>
                <w:rFonts w:ascii="Times New Roman" w:hAnsi="Times New Roman" w:eastAsia="Calibri" w:cs="Times New Roman"/>
                <w:sz w:val="20"/>
                <w:szCs w:val="20"/>
              </w:rPr>
            </w:pPr>
            <w:r w:rsidRPr="00283C13">
              <w:rPr>
                <w:rFonts w:ascii="Times New Roman" w:hAnsi="Times New Roman" w:eastAsia="Calibri" w:cs="Times New Roman"/>
                <w:sz w:val="20"/>
                <w:szCs w:val="20"/>
              </w:rPr>
              <w:t>Form Name / Form No.</w:t>
            </w:r>
          </w:p>
        </w:tc>
        <w:tc>
          <w:tcPr>
            <w:tcW w:w="1290" w:type="dxa"/>
            <w:shd w:val="clear" w:color="auto" w:fill="8EAADB"/>
          </w:tcPr>
          <w:p w:rsidRPr="00283C13" w:rsidR="00E5394D" w:rsidP="008F64D3" w:rsidRDefault="00E5394D" w14:paraId="674A8220" w14:textId="77777777">
            <w:pPr>
              <w:rPr>
                <w:rFonts w:ascii="Times New Roman" w:hAnsi="Times New Roman" w:eastAsia="Calibri" w:cs="Times New Roman"/>
                <w:sz w:val="20"/>
                <w:szCs w:val="20"/>
              </w:rPr>
            </w:pPr>
            <w:r w:rsidRPr="00283C13">
              <w:rPr>
                <w:rFonts w:ascii="Times New Roman" w:hAnsi="Times New Roman" w:eastAsia="Calibri" w:cs="Times New Roman"/>
                <w:sz w:val="20"/>
                <w:szCs w:val="20"/>
              </w:rPr>
              <w:t>No. of Respondents</w:t>
            </w:r>
          </w:p>
        </w:tc>
        <w:tc>
          <w:tcPr>
            <w:tcW w:w="1209" w:type="dxa"/>
            <w:shd w:val="clear" w:color="auto" w:fill="8EAADB"/>
          </w:tcPr>
          <w:p w:rsidRPr="00C54100" w:rsidR="00E5394D" w:rsidP="008F64D3" w:rsidRDefault="00E5394D" w14:paraId="306F0322"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097" w:type="dxa"/>
            <w:shd w:val="clear" w:color="auto" w:fill="8EAADB"/>
          </w:tcPr>
          <w:p w:rsidRPr="00C54100" w:rsidR="00E5394D" w:rsidP="008F64D3" w:rsidRDefault="00E5394D" w14:paraId="2DD7EC58"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16" w:type="dxa"/>
            <w:shd w:val="clear" w:color="auto" w:fill="8EAADB"/>
          </w:tcPr>
          <w:p w:rsidRPr="00C54100" w:rsidR="00E5394D" w:rsidP="008F64D3" w:rsidRDefault="00E5394D" w14:paraId="4F92C043"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913" w:type="dxa"/>
            <w:shd w:val="clear" w:color="auto" w:fill="8EAADB"/>
          </w:tcPr>
          <w:p w:rsidRPr="00C54100" w:rsidR="00E5394D" w:rsidP="008F64D3" w:rsidRDefault="00E5394D" w14:paraId="4BE6B171"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845" w:type="dxa"/>
            <w:shd w:val="clear" w:color="auto" w:fill="8EAADB"/>
          </w:tcPr>
          <w:p w:rsidRPr="00C54100" w:rsidR="00E5394D" w:rsidP="008F64D3" w:rsidRDefault="00E5394D" w14:paraId="6C32137D"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09" w:type="dxa"/>
            <w:shd w:val="clear" w:color="auto" w:fill="8EAADB"/>
          </w:tcPr>
          <w:p w:rsidRPr="00C54100" w:rsidR="00E5394D" w:rsidP="008F64D3" w:rsidRDefault="00E5394D" w14:paraId="5822A1A3"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283C13" w:rsidR="009E02D2" w:rsidTr="008F64D3" w14:paraId="5AB75BCD" w14:textId="77777777">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rsidRPr="00283C13" w:rsidR="009E02D2" w:rsidP="009E02D2" w:rsidRDefault="009E02D2" w14:paraId="65A9824E" w14:textId="70634C28">
            <w:pPr>
              <w:rPr>
                <w:rFonts w:ascii="Times New Roman" w:hAnsi="Times New Roman" w:cs="Times New Roman"/>
              </w:rPr>
            </w:pPr>
            <w:r w:rsidRPr="00D01F0E">
              <w:rPr>
                <w:rFonts w:ascii="Times New Roman" w:hAnsi="Times New Roman" w:eastAsia="Times New Roman" w:cs="Times New Roman"/>
                <w:color w:val="000000"/>
                <w:sz w:val="20"/>
                <w:szCs w:val="20"/>
              </w:rPr>
              <w:t>State, Local, or Tribal Government (Career</w:t>
            </w:r>
            <w:r w:rsidR="005C44B4">
              <w:rPr>
                <w:rFonts w:ascii="Times New Roman" w:hAnsi="Times New Roman" w:eastAsia="Times New Roman" w:cs="Times New Roman"/>
                <w:color w:val="000000"/>
                <w:sz w:val="20"/>
                <w:szCs w:val="20"/>
              </w:rPr>
              <w:t>, Full Registration</w:t>
            </w:r>
            <w:r w:rsidRPr="00D01F0E">
              <w:rPr>
                <w:rFonts w:ascii="Times New Roman" w:hAnsi="Times New Roman" w:eastAsia="Times New Roman" w:cs="Times New Roman"/>
                <w:color w:val="000000"/>
                <w:sz w:val="20"/>
                <w:szCs w:val="20"/>
              </w:rPr>
              <w:t>)</w:t>
            </w:r>
          </w:p>
        </w:tc>
        <w:tc>
          <w:tcPr>
            <w:tcW w:w="944" w:type="dxa"/>
            <w:tcBorders>
              <w:top w:val="single" w:color="auto" w:sz="4" w:space="0"/>
              <w:left w:val="nil"/>
              <w:bottom w:val="single" w:color="auto" w:sz="4" w:space="0"/>
              <w:right w:val="single" w:color="auto" w:sz="4" w:space="0"/>
            </w:tcBorders>
            <w:shd w:val="clear" w:color="auto" w:fill="auto"/>
            <w:vAlign w:val="center"/>
          </w:tcPr>
          <w:p w:rsidRPr="00283C13" w:rsidR="005C44B4" w:rsidP="00EA50AB" w:rsidRDefault="009E02D2" w14:paraId="32F8D1D0" w14:textId="73422D73">
            <w:pPr>
              <w:rPr>
                <w:rFonts w:ascii="Times New Roman" w:hAnsi="Times New Roman" w:eastAsia="Calibri" w:cs="Times New Roman"/>
              </w:rPr>
            </w:pPr>
            <w:r w:rsidRPr="00D01F0E">
              <w:rPr>
                <w:rFonts w:ascii="Times New Roman" w:hAnsi="Times New Roman" w:eastAsia="Times New Roman" w:cs="Times New Roman"/>
                <w:color w:val="000000"/>
                <w:sz w:val="20"/>
                <w:szCs w:val="20"/>
              </w:rPr>
              <w:t xml:space="preserve">National Fire Department Registry / FEMA Form </w:t>
            </w:r>
            <w:r w:rsidR="008D0920">
              <w:rPr>
                <w:rFonts w:ascii="Times New Roman" w:hAnsi="Times New Roman" w:cs="Times New Roman"/>
                <w:color w:val="000000"/>
                <w:sz w:val="20"/>
                <w:szCs w:val="20"/>
              </w:rPr>
              <w:t>FF-USFA-FY-21-100</w:t>
            </w:r>
            <w:r w:rsidR="005C44B4">
              <w:rPr>
                <w:rFonts w:ascii="Times New Roman" w:hAnsi="Times New Roman" w:cs="Times New Roman"/>
                <w:color w:val="000000"/>
                <w:sz w:val="20"/>
                <w:szCs w:val="20"/>
              </w:rPr>
              <w:t xml:space="preserve"> or </w:t>
            </w:r>
            <w:r w:rsidR="00866BCC">
              <w:rPr>
                <w:rFonts w:ascii="Times New Roman" w:hAnsi="Times New Roman" w:cs="Times New Roman"/>
                <w:color w:val="000000"/>
                <w:sz w:val="20"/>
                <w:szCs w:val="20"/>
              </w:rPr>
              <w:t>FF-USFA-FY-21-110</w:t>
            </w:r>
          </w:p>
        </w:tc>
        <w:tc>
          <w:tcPr>
            <w:tcW w:w="1290"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0E95EC7C" w14:textId="32028E97">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167</w:t>
            </w:r>
          </w:p>
        </w:tc>
        <w:tc>
          <w:tcPr>
            <w:tcW w:w="1209"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289E154F" w14:textId="27250D1A">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1</w:t>
            </w:r>
          </w:p>
        </w:tc>
        <w:tc>
          <w:tcPr>
            <w:tcW w:w="1097"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53A43D62" w14:textId="5374548B">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167</w:t>
            </w:r>
          </w:p>
        </w:tc>
        <w:tc>
          <w:tcPr>
            <w:tcW w:w="1016"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5ED3AF97" w14:textId="30DC37E2">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0.4167</w:t>
            </w:r>
          </w:p>
        </w:tc>
        <w:tc>
          <w:tcPr>
            <w:tcW w:w="913"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7A042FA2" w14:textId="0B589559">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70</w:t>
            </w:r>
          </w:p>
        </w:tc>
        <w:tc>
          <w:tcPr>
            <w:tcW w:w="845"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0DA45CC1" w14:textId="10A9B5D5">
            <w:pPr>
              <w:jc w:val="center"/>
              <w:rPr>
                <w:rFonts w:ascii="Times New Roman" w:hAnsi="Times New Roman" w:eastAsia="Calibri" w:cs="Times New Roman"/>
              </w:rPr>
            </w:pPr>
            <w:r>
              <w:rPr>
                <w:rFonts w:ascii="Times New Roman" w:hAnsi="Times New Roman" w:eastAsia="Times New Roman" w:cs="Times New Roman"/>
                <w:color w:val="000000"/>
                <w:sz w:val="20"/>
                <w:szCs w:val="20"/>
              </w:rPr>
              <w:t>$</w:t>
            </w:r>
            <w:r w:rsidR="0018308F">
              <w:rPr>
                <w:rFonts w:ascii="Times New Roman" w:hAnsi="Times New Roman" w:eastAsia="Times New Roman" w:cs="Times New Roman"/>
                <w:color w:val="000000"/>
                <w:sz w:val="20"/>
                <w:szCs w:val="20"/>
              </w:rPr>
              <w:t>42.57</w:t>
            </w:r>
          </w:p>
        </w:tc>
        <w:tc>
          <w:tcPr>
            <w:tcW w:w="1209" w:type="dxa"/>
            <w:tcBorders>
              <w:top w:val="single" w:color="auto" w:sz="4" w:space="0"/>
              <w:left w:val="nil"/>
              <w:bottom w:val="single" w:color="auto" w:sz="4" w:space="0"/>
              <w:right w:val="single" w:color="auto" w:sz="4" w:space="0"/>
            </w:tcBorders>
            <w:shd w:val="clear" w:color="auto" w:fill="auto"/>
            <w:vAlign w:val="center"/>
          </w:tcPr>
          <w:p w:rsidRPr="00283C13" w:rsidR="009E02D2" w:rsidP="009E02D2" w:rsidRDefault="009E02D2" w14:paraId="7587182D" w14:textId="030DB960">
            <w:pPr>
              <w:jc w:val="right"/>
              <w:rPr>
                <w:rFonts w:ascii="Times New Roman" w:hAnsi="Times New Roman" w:eastAsia="Calibri" w:cs="Times New Roman"/>
              </w:rPr>
            </w:pPr>
            <w:r w:rsidRPr="00D01F0E">
              <w:rPr>
                <w:rFonts w:ascii="Times New Roman" w:hAnsi="Times New Roman" w:eastAsia="Times New Roman" w:cs="Times New Roman"/>
                <w:color w:val="000000"/>
                <w:sz w:val="20"/>
                <w:szCs w:val="20"/>
              </w:rPr>
              <w:t>$</w:t>
            </w:r>
            <w:r w:rsidR="00536EBD">
              <w:rPr>
                <w:rFonts w:ascii="Times New Roman" w:hAnsi="Times New Roman" w:eastAsia="Times New Roman" w:cs="Times New Roman"/>
                <w:color w:val="000000"/>
                <w:sz w:val="20"/>
                <w:szCs w:val="20"/>
              </w:rPr>
              <w:t>2,980</w:t>
            </w:r>
          </w:p>
        </w:tc>
      </w:tr>
      <w:tr w:rsidRPr="00283C13" w:rsidR="009E02D2" w:rsidTr="008F64D3" w14:paraId="7E53FB94" w14:textId="77777777">
        <w:tc>
          <w:tcPr>
            <w:tcW w:w="1294" w:type="dxa"/>
            <w:tcBorders>
              <w:top w:val="nil"/>
              <w:left w:val="single" w:color="auto" w:sz="4" w:space="0"/>
              <w:bottom w:val="single" w:color="auto" w:sz="4" w:space="0"/>
              <w:right w:val="single" w:color="auto" w:sz="4" w:space="0"/>
            </w:tcBorders>
            <w:shd w:val="clear" w:color="auto" w:fill="auto"/>
            <w:vAlign w:val="center"/>
          </w:tcPr>
          <w:p w:rsidRPr="00283C13" w:rsidR="009E02D2" w:rsidP="009E02D2" w:rsidRDefault="009E02D2" w14:paraId="47499F37" w14:textId="17FA5D3F">
            <w:pPr>
              <w:rPr>
                <w:rFonts w:ascii="Times New Roman" w:hAnsi="Times New Roman" w:cs="Times New Roman"/>
              </w:rPr>
            </w:pPr>
            <w:r w:rsidRPr="00D01F0E">
              <w:rPr>
                <w:rFonts w:ascii="Times New Roman" w:hAnsi="Times New Roman" w:eastAsia="Times New Roman" w:cs="Times New Roman"/>
                <w:color w:val="000000"/>
                <w:sz w:val="20"/>
                <w:szCs w:val="20"/>
              </w:rPr>
              <w:t>State, Local, or Tribal (Volunteer</w:t>
            </w:r>
            <w:r w:rsidR="005C44B4">
              <w:rPr>
                <w:rFonts w:ascii="Times New Roman" w:hAnsi="Times New Roman" w:eastAsia="Times New Roman" w:cs="Times New Roman"/>
                <w:color w:val="000000"/>
                <w:sz w:val="20"/>
                <w:szCs w:val="20"/>
              </w:rPr>
              <w:t>, Full Registration</w:t>
            </w:r>
            <w:r w:rsidRPr="00D01F0E">
              <w:rPr>
                <w:rFonts w:ascii="Times New Roman" w:hAnsi="Times New Roman" w:eastAsia="Times New Roman" w:cs="Times New Roman"/>
                <w:color w:val="000000"/>
                <w:sz w:val="20"/>
                <w:szCs w:val="20"/>
              </w:rPr>
              <w:t>)</w:t>
            </w:r>
          </w:p>
        </w:tc>
        <w:tc>
          <w:tcPr>
            <w:tcW w:w="944" w:type="dxa"/>
            <w:tcBorders>
              <w:top w:val="nil"/>
              <w:left w:val="nil"/>
              <w:bottom w:val="single" w:color="auto" w:sz="4" w:space="0"/>
              <w:right w:val="single" w:color="auto" w:sz="4" w:space="0"/>
            </w:tcBorders>
            <w:shd w:val="clear" w:color="auto" w:fill="auto"/>
            <w:vAlign w:val="center"/>
          </w:tcPr>
          <w:p w:rsidRPr="00283C13" w:rsidR="005C44B4" w:rsidP="00EA50AB" w:rsidRDefault="009E02D2" w14:paraId="6E6DCF5A" w14:textId="77229FDA">
            <w:pPr>
              <w:rPr>
                <w:rFonts w:ascii="Times New Roman" w:hAnsi="Times New Roman" w:eastAsia="Calibri" w:cs="Times New Roman"/>
              </w:rPr>
            </w:pPr>
            <w:r w:rsidRPr="00D01F0E">
              <w:rPr>
                <w:rFonts w:ascii="Times New Roman" w:hAnsi="Times New Roman" w:eastAsia="Times New Roman" w:cs="Times New Roman"/>
                <w:color w:val="000000"/>
                <w:sz w:val="20"/>
                <w:szCs w:val="20"/>
              </w:rPr>
              <w:t xml:space="preserve">National Fire Department Registry / </w:t>
            </w:r>
            <w:r w:rsidRPr="00D01F0E" w:rsidR="005C44B4">
              <w:rPr>
                <w:rFonts w:ascii="Times New Roman" w:hAnsi="Times New Roman" w:eastAsia="Times New Roman" w:cs="Times New Roman"/>
                <w:color w:val="000000"/>
                <w:sz w:val="20"/>
                <w:szCs w:val="20"/>
              </w:rPr>
              <w:t xml:space="preserve">FEMA Form </w:t>
            </w:r>
            <w:r w:rsidR="005C44B4">
              <w:rPr>
                <w:rFonts w:ascii="Times New Roman" w:hAnsi="Times New Roman" w:cs="Times New Roman"/>
                <w:color w:val="000000"/>
                <w:sz w:val="20"/>
                <w:szCs w:val="20"/>
              </w:rPr>
              <w:t xml:space="preserve">FF-USFA-FY-21-100 or </w:t>
            </w:r>
            <w:r w:rsidR="00866BCC">
              <w:rPr>
                <w:rFonts w:ascii="Times New Roman" w:hAnsi="Times New Roman" w:cs="Times New Roman"/>
                <w:color w:val="000000"/>
                <w:sz w:val="20"/>
                <w:szCs w:val="20"/>
              </w:rPr>
              <w:t>FF-USFA-FY-21-110</w:t>
            </w:r>
          </w:p>
        </w:tc>
        <w:tc>
          <w:tcPr>
            <w:tcW w:w="1290"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05B8AFC0" w14:textId="48310DB3">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758</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193B1C90" w14:textId="1CE75E14">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1</w:t>
            </w:r>
          </w:p>
        </w:tc>
        <w:tc>
          <w:tcPr>
            <w:tcW w:w="1097"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0BC3828D" w14:textId="7310D4C4">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758</w:t>
            </w:r>
          </w:p>
        </w:tc>
        <w:tc>
          <w:tcPr>
            <w:tcW w:w="1016"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66742493" w14:textId="67BF698C">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0.4167</w:t>
            </w:r>
          </w:p>
        </w:tc>
        <w:tc>
          <w:tcPr>
            <w:tcW w:w="913"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10AC14F0" w14:textId="354113ED">
            <w:pPr>
              <w:jc w:val="center"/>
              <w:rPr>
                <w:rFonts w:ascii="Times New Roman" w:hAnsi="Times New Roman" w:eastAsia="Calibri" w:cs="Times New Roman"/>
              </w:rPr>
            </w:pPr>
            <w:r w:rsidRPr="00D01F0E">
              <w:rPr>
                <w:rFonts w:ascii="Times New Roman" w:hAnsi="Times New Roman" w:eastAsia="Times New Roman" w:cs="Times New Roman"/>
                <w:color w:val="000000"/>
                <w:sz w:val="20"/>
                <w:szCs w:val="20"/>
              </w:rPr>
              <w:t>316</w:t>
            </w:r>
          </w:p>
        </w:tc>
        <w:tc>
          <w:tcPr>
            <w:tcW w:w="845"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4AC067E" w14:textId="250330DF">
            <w:pPr>
              <w:jc w:val="center"/>
              <w:rPr>
                <w:rFonts w:ascii="Times New Roman" w:hAnsi="Times New Roman" w:eastAsia="Calibri" w:cs="Times New Roman"/>
              </w:rPr>
            </w:pPr>
            <w:r>
              <w:rPr>
                <w:rFonts w:ascii="Times New Roman" w:hAnsi="Times New Roman" w:eastAsia="Times New Roman" w:cs="Times New Roman"/>
                <w:color w:val="000000"/>
                <w:sz w:val="20"/>
                <w:szCs w:val="20"/>
              </w:rPr>
              <w:t>$</w:t>
            </w:r>
            <w:r w:rsidRPr="00D01F0E">
              <w:rPr>
                <w:rFonts w:ascii="Times New Roman" w:hAnsi="Times New Roman" w:eastAsia="Times New Roman" w:cs="Times New Roman"/>
                <w:color w:val="000000"/>
                <w:sz w:val="20"/>
                <w:szCs w:val="20"/>
              </w:rPr>
              <w:t>0.00</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4681D84E" w14:textId="2E038726">
            <w:pPr>
              <w:jc w:val="right"/>
              <w:rPr>
                <w:rFonts w:ascii="Times New Roman" w:hAnsi="Times New Roman" w:eastAsia="Calibri" w:cs="Times New Roman"/>
              </w:rPr>
            </w:pPr>
            <w:r w:rsidRPr="00D01F0E">
              <w:rPr>
                <w:rFonts w:ascii="Times New Roman" w:hAnsi="Times New Roman" w:eastAsia="Times New Roman" w:cs="Times New Roman"/>
                <w:color w:val="000000"/>
                <w:sz w:val="20"/>
                <w:szCs w:val="20"/>
              </w:rPr>
              <w:t>$0</w:t>
            </w:r>
          </w:p>
        </w:tc>
      </w:tr>
      <w:tr w:rsidRPr="00283C13" w:rsidR="009E02D2" w:rsidTr="008F64D3" w14:paraId="66763E91" w14:textId="77777777">
        <w:tc>
          <w:tcPr>
            <w:tcW w:w="1294" w:type="dxa"/>
            <w:tcBorders>
              <w:top w:val="nil"/>
              <w:left w:val="single" w:color="auto" w:sz="4" w:space="0"/>
              <w:bottom w:val="single" w:color="auto" w:sz="4" w:space="0"/>
              <w:right w:val="single" w:color="auto" w:sz="4" w:space="0"/>
            </w:tcBorders>
            <w:shd w:val="clear" w:color="auto" w:fill="auto"/>
            <w:vAlign w:val="center"/>
          </w:tcPr>
          <w:p w:rsidRPr="00283C13" w:rsidR="009E02D2" w:rsidP="009E02D2" w:rsidRDefault="009E02D2" w14:paraId="76E75566" w14:textId="5F0358DB">
            <w:pPr>
              <w:rPr>
                <w:rFonts w:ascii="Times New Roman" w:hAnsi="Times New Roman" w:cs="Times New Roman"/>
              </w:rPr>
            </w:pPr>
            <w:r w:rsidRPr="00D01F0E">
              <w:rPr>
                <w:rFonts w:ascii="Times New Roman" w:hAnsi="Times New Roman" w:eastAsia="Times New Roman" w:cs="Times New Roman"/>
                <w:color w:val="000000"/>
                <w:sz w:val="20"/>
                <w:szCs w:val="20"/>
              </w:rPr>
              <w:t>State, Local, or Tribal Government (Career</w:t>
            </w:r>
            <w:r w:rsidR="005C44B4">
              <w:rPr>
                <w:rFonts w:ascii="Times New Roman" w:hAnsi="Times New Roman" w:eastAsia="Times New Roman" w:cs="Times New Roman"/>
                <w:color w:val="000000"/>
                <w:sz w:val="20"/>
                <w:szCs w:val="20"/>
              </w:rPr>
              <w:t>, Update</w:t>
            </w:r>
            <w:r w:rsidRPr="00D01F0E">
              <w:rPr>
                <w:rFonts w:ascii="Times New Roman" w:hAnsi="Times New Roman" w:eastAsia="Times New Roman" w:cs="Times New Roman"/>
                <w:color w:val="000000"/>
                <w:sz w:val="20"/>
                <w:szCs w:val="20"/>
              </w:rPr>
              <w:t>)</w:t>
            </w:r>
          </w:p>
        </w:tc>
        <w:tc>
          <w:tcPr>
            <w:tcW w:w="944"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23C414FB" w14:textId="138CBE5F">
            <w:pPr>
              <w:rPr>
                <w:rFonts w:ascii="Times New Roman" w:hAnsi="Times New Roman" w:eastAsia="Calibri" w:cs="Times New Roman"/>
              </w:rPr>
            </w:pPr>
            <w:r w:rsidRPr="00D01F0E">
              <w:rPr>
                <w:rFonts w:ascii="Times New Roman" w:hAnsi="Times New Roman" w:eastAsia="Times New Roman" w:cs="Times New Roman"/>
                <w:color w:val="000000"/>
                <w:sz w:val="20"/>
                <w:szCs w:val="20"/>
              </w:rPr>
              <w:t xml:space="preserve">National Fire Department Registry / </w:t>
            </w:r>
            <w:r w:rsidRPr="00D01F0E" w:rsidR="005C44B4">
              <w:rPr>
                <w:rFonts w:ascii="Times New Roman" w:hAnsi="Times New Roman" w:eastAsia="Times New Roman" w:cs="Times New Roman"/>
                <w:color w:val="000000"/>
                <w:sz w:val="20"/>
                <w:szCs w:val="20"/>
              </w:rPr>
              <w:t xml:space="preserve">FEMA Form </w:t>
            </w:r>
            <w:r w:rsidR="005C44B4">
              <w:rPr>
                <w:rFonts w:ascii="Times New Roman" w:hAnsi="Times New Roman" w:cs="Times New Roman"/>
                <w:color w:val="000000"/>
                <w:sz w:val="20"/>
                <w:szCs w:val="20"/>
              </w:rPr>
              <w:t xml:space="preserve">FF-USFA-FY-21-100 or </w:t>
            </w:r>
            <w:r w:rsidR="00866BCC">
              <w:rPr>
                <w:rFonts w:ascii="Times New Roman" w:hAnsi="Times New Roman" w:cs="Times New Roman"/>
                <w:color w:val="000000"/>
                <w:sz w:val="20"/>
                <w:szCs w:val="20"/>
              </w:rPr>
              <w:t>FF-USFA-FY-21-110</w:t>
            </w:r>
          </w:p>
        </w:tc>
        <w:tc>
          <w:tcPr>
            <w:tcW w:w="1290"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4659C74" w14:textId="269DA1FC">
            <w:pPr>
              <w:jc w:val="center"/>
              <w:rPr>
                <w:rFonts w:ascii="Times New Roman" w:hAnsi="Times New Roman" w:cs="Times New Roman"/>
              </w:rPr>
            </w:pPr>
            <w:r w:rsidRPr="00D01F0E">
              <w:rPr>
                <w:rFonts w:ascii="Times New Roman" w:hAnsi="Times New Roman" w:eastAsia="Times New Roman" w:cs="Times New Roman"/>
                <w:color w:val="000000"/>
                <w:sz w:val="20"/>
                <w:szCs w:val="20"/>
              </w:rPr>
              <w:t>986</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92FDB9E" w14:textId="085C0CFA">
            <w:pPr>
              <w:jc w:val="center"/>
              <w:rPr>
                <w:rFonts w:ascii="Times New Roman" w:hAnsi="Times New Roman" w:cs="Times New Roman"/>
              </w:rPr>
            </w:pPr>
            <w:r w:rsidRPr="00D01F0E">
              <w:rPr>
                <w:rFonts w:ascii="Times New Roman" w:hAnsi="Times New Roman" w:eastAsia="Times New Roman" w:cs="Times New Roman"/>
                <w:color w:val="000000"/>
                <w:sz w:val="20"/>
                <w:szCs w:val="20"/>
              </w:rPr>
              <w:t>1</w:t>
            </w:r>
          </w:p>
        </w:tc>
        <w:tc>
          <w:tcPr>
            <w:tcW w:w="1097"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7C090F31" w14:textId="4E6A90C9">
            <w:pPr>
              <w:jc w:val="center"/>
              <w:rPr>
                <w:rFonts w:ascii="Times New Roman" w:hAnsi="Times New Roman" w:cs="Times New Roman"/>
              </w:rPr>
            </w:pPr>
            <w:r w:rsidRPr="00D01F0E">
              <w:rPr>
                <w:rFonts w:ascii="Times New Roman" w:hAnsi="Times New Roman" w:eastAsia="Times New Roman" w:cs="Times New Roman"/>
                <w:color w:val="000000"/>
                <w:sz w:val="20"/>
                <w:szCs w:val="20"/>
              </w:rPr>
              <w:t>986</w:t>
            </w:r>
          </w:p>
        </w:tc>
        <w:tc>
          <w:tcPr>
            <w:tcW w:w="1016"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0298BFFE" w14:textId="6941512C">
            <w:pPr>
              <w:jc w:val="center"/>
              <w:rPr>
                <w:rFonts w:ascii="Times New Roman" w:hAnsi="Times New Roman" w:cs="Times New Roman"/>
              </w:rPr>
            </w:pPr>
            <w:r>
              <w:rPr>
                <w:rFonts w:ascii="Times New Roman" w:hAnsi="Times New Roman" w:eastAsia="Times New Roman" w:cs="Times New Roman"/>
                <w:color w:val="000000"/>
                <w:sz w:val="20"/>
                <w:szCs w:val="20"/>
              </w:rPr>
              <w:t>0</w:t>
            </w:r>
            <w:r w:rsidRPr="00D01F0E">
              <w:rPr>
                <w:rFonts w:ascii="Times New Roman" w:hAnsi="Times New Roman" w:eastAsia="Times New Roman" w:cs="Times New Roman"/>
                <w:color w:val="000000"/>
                <w:sz w:val="20"/>
                <w:szCs w:val="20"/>
              </w:rPr>
              <w:t xml:space="preserve">.1667 </w:t>
            </w:r>
          </w:p>
        </w:tc>
        <w:tc>
          <w:tcPr>
            <w:tcW w:w="913"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90A2A0C" w14:textId="09D4033E">
            <w:pPr>
              <w:jc w:val="center"/>
              <w:rPr>
                <w:rFonts w:ascii="Times New Roman" w:hAnsi="Times New Roman" w:cs="Times New Roman"/>
              </w:rPr>
            </w:pPr>
            <w:r w:rsidRPr="00D01F0E">
              <w:rPr>
                <w:rFonts w:ascii="Times New Roman" w:hAnsi="Times New Roman" w:eastAsia="Times New Roman" w:cs="Times New Roman"/>
                <w:color w:val="000000"/>
                <w:sz w:val="20"/>
                <w:szCs w:val="20"/>
              </w:rPr>
              <w:t>164</w:t>
            </w:r>
          </w:p>
        </w:tc>
        <w:tc>
          <w:tcPr>
            <w:tcW w:w="845"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55FBDFBC" w14:textId="06E9D4E0">
            <w:pPr>
              <w:jc w:val="center"/>
              <w:rPr>
                <w:rFonts w:ascii="Times New Roman" w:hAnsi="Times New Roman" w:cs="Times New Roman"/>
              </w:rPr>
            </w:pPr>
            <w:r>
              <w:rPr>
                <w:rFonts w:ascii="Times New Roman" w:hAnsi="Times New Roman" w:eastAsia="Times New Roman" w:cs="Times New Roman"/>
                <w:color w:val="000000"/>
                <w:sz w:val="20"/>
                <w:szCs w:val="20"/>
              </w:rPr>
              <w:t>$</w:t>
            </w:r>
            <w:r w:rsidR="00536EBD">
              <w:rPr>
                <w:rFonts w:ascii="Times New Roman" w:hAnsi="Times New Roman" w:eastAsia="Times New Roman" w:cs="Times New Roman"/>
                <w:color w:val="000000"/>
                <w:sz w:val="20"/>
                <w:szCs w:val="20"/>
              </w:rPr>
              <w:t>42.57</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AC303D1" w14:textId="132450E6">
            <w:pPr>
              <w:jc w:val="right"/>
              <w:rPr>
                <w:rFonts w:ascii="Times New Roman" w:hAnsi="Times New Roman" w:cs="Times New Roman"/>
              </w:rPr>
            </w:pPr>
            <w:r w:rsidRPr="00D01F0E">
              <w:rPr>
                <w:rFonts w:ascii="Times New Roman" w:hAnsi="Times New Roman" w:eastAsia="Times New Roman" w:cs="Times New Roman"/>
                <w:color w:val="000000"/>
                <w:sz w:val="20"/>
                <w:szCs w:val="20"/>
              </w:rPr>
              <w:t>$</w:t>
            </w:r>
            <w:r w:rsidR="006318E7">
              <w:rPr>
                <w:rFonts w:ascii="Times New Roman" w:hAnsi="Times New Roman" w:eastAsia="Times New Roman" w:cs="Times New Roman"/>
                <w:color w:val="000000"/>
                <w:sz w:val="20"/>
                <w:szCs w:val="20"/>
              </w:rPr>
              <w:t>6,981</w:t>
            </w:r>
            <w:r w:rsidRPr="00D01F0E">
              <w:rPr>
                <w:rFonts w:ascii="Times New Roman" w:hAnsi="Times New Roman" w:eastAsia="Times New Roman" w:cs="Times New Roman"/>
                <w:color w:val="000000"/>
                <w:sz w:val="20"/>
                <w:szCs w:val="20"/>
                <w:highlight w:val="yellow"/>
              </w:rPr>
              <w:t xml:space="preserve"> </w:t>
            </w:r>
          </w:p>
        </w:tc>
      </w:tr>
      <w:tr w:rsidRPr="00283C13" w:rsidR="009E02D2" w:rsidTr="008F64D3" w14:paraId="09A885FC" w14:textId="77777777">
        <w:tc>
          <w:tcPr>
            <w:tcW w:w="1294" w:type="dxa"/>
            <w:tcBorders>
              <w:top w:val="nil"/>
              <w:left w:val="single" w:color="auto" w:sz="4" w:space="0"/>
              <w:bottom w:val="single" w:color="auto" w:sz="4" w:space="0"/>
              <w:right w:val="single" w:color="auto" w:sz="4" w:space="0"/>
            </w:tcBorders>
            <w:shd w:val="clear" w:color="auto" w:fill="auto"/>
            <w:vAlign w:val="center"/>
          </w:tcPr>
          <w:p w:rsidRPr="00283C13" w:rsidR="009E02D2" w:rsidP="009E02D2" w:rsidRDefault="009E02D2" w14:paraId="3162EE1B" w14:textId="754EB70A">
            <w:pPr>
              <w:rPr>
                <w:rFonts w:ascii="Times New Roman" w:hAnsi="Times New Roman" w:cs="Times New Roman"/>
              </w:rPr>
            </w:pPr>
            <w:r w:rsidRPr="00D01F0E">
              <w:rPr>
                <w:rFonts w:ascii="Times New Roman" w:hAnsi="Times New Roman" w:eastAsia="Times New Roman" w:cs="Times New Roman"/>
                <w:color w:val="000000"/>
                <w:sz w:val="20"/>
                <w:szCs w:val="20"/>
              </w:rPr>
              <w:t>State, Local, or Tribal (Volunteer</w:t>
            </w:r>
            <w:r w:rsidR="005C44B4">
              <w:rPr>
                <w:rFonts w:ascii="Times New Roman" w:hAnsi="Times New Roman" w:eastAsia="Times New Roman" w:cs="Times New Roman"/>
                <w:color w:val="000000"/>
                <w:sz w:val="20"/>
                <w:szCs w:val="20"/>
              </w:rPr>
              <w:t>, Update</w:t>
            </w:r>
            <w:r w:rsidRPr="00D01F0E">
              <w:rPr>
                <w:rFonts w:ascii="Times New Roman" w:hAnsi="Times New Roman" w:eastAsia="Times New Roman" w:cs="Times New Roman"/>
                <w:color w:val="000000"/>
                <w:sz w:val="20"/>
                <w:szCs w:val="20"/>
              </w:rPr>
              <w:t>)</w:t>
            </w:r>
          </w:p>
        </w:tc>
        <w:tc>
          <w:tcPr>
            <w:tcW w:w="944" w:type="dxa"/>
            <w:tcBorders>
              <w:top w:val="nil"/>
              <w:left w:val="nil"/>
              <w:bottom w:val="single" w:color="auto" w:sz="4" w:space="0"/>
              <w:right w:val="single" w:color="auto" w:sz="4" w:space="0"/>
            </w:tcBorders>
            <w:shd w:val="clear" w:color="auto" w:fill="auto"/>
            <w:vAlign w:val="center"/>
          </w:tcPr>
          <w:p w:rsidRPr="00283C13" w:rsidR="009E02D2" w:rsidP="00EA50AB" w:rsidRDefault="009E02D2" w14:paraId="3B555D12" w14:textId="2CBD64A9">
            <w:pPr>
              <w:rPr>
                <w:rFonts w:ascii="Times New Roman" w:hAnsi="Times New Roman" w:cs="Times New Roman"/>
              </w:rPr>
            </w:pPr>
            <w:r w:rsidRPr="00D01F0E">
              <w:rPr>
                <w:rFonts w:ascii="Times New Roman" w:hAnsi="Times New Roman" w:eastAsia="Times New Roman" w:cs="Times New Roman"/>
                <w:color w:val="000000"/>
                <w:sz w:val="20"/>
                <w:szCs w:val="20"/>
              </w:rPr>
              <w:t xml:space="preserve">National Fire Department Registry / </w:t>
            </w:r>
            <w:r w:rsidRPr="00D01F0E" w:rsidR="005C44B4">
              <w:rPr>
                <w:rFonts w:ascii="Times New Roman" w:hAnsi="Times New Roman" w:eastAsia="Times New Roman" w:cs="Times New Roman"/>
                <w:color w:val="000000"/>
                <w:sz w:val="20"/>
                <w:szCs w:val="20"/>
              </w:rPr>
              <w:t xml:space="preserve">FEMA Form </w:t>
            </w:r>
            <w:r w:rsidR="005C44B4">
              <w:rPr>
                <w:rFonts w:ascii="Times New Roman" w:hAnsi="Times New Roman" w:cs="Times New Roman"/>
                <w:color w:val="000000"/>
                <w:sz w:val="20"/>
                <w:szCs w:val="20"/>
              </w:rPr>
              <w:t xml:space="preserve">FF-USFA-FY-21-100 or </w:t>
            </w:r>
            <w:r w:rsidR="00866BCC">
              <w:rPr>
                <w:rFonts w:ascii="Times New Roman" w:hAnsi="Times New Roman" w:cs="Times New Roman"/>
                <w:color w:val="000000"/>
                <w:sz w:val="20"/>
                <w:szCs w:val="20"/>
              </w:rPr>
              <w:t>FF-USFA-FY-21-110</w:t>
            </w:r>
          </w:p>
        </w:tc>
        <w:tc>
          <w:tcPr>
            <w:tcW w:w="1290"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54E05E85" w14:textId="1CD42F2E">
            <w:pPr>
              <w:jc w:val="center"/>
              <w:rPr>
                <w:rFonts w:ascii="Times New Roman" w:hAnsi="Times New Roman" w:cs="Times New Roman"/>
              </w:rPr>
            </w:pPr>
            <w:r w:rsidRPr="00D01F0E">
              <w:rPr>
                <w:rFonts w:ascii="Times New Roman" w:hAnsi="Times New Roman" w:eastAsia="Times New Roman" w:cs="Times New Roman"/>
                <w:color w:val="000000"/>
                <w:sz w:val="20"/>
                <w:szCs w:val="20"/>
              </w:rPr>
              <w:t>4,459</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E96EC22" w14:textId="1322A8DE">
            <w:pPr>
              <w:jc w:val="center"/>
              <w:rPr>
                <w:rFonts w:ascii="Times New Roman" w:hAnsi="Times New Roman" w:cs="Times New Roman"/>
              </w:rPr>
            </w:pPr>
            <w:r w:rsidRPr="00D01F0E">
              <w:rPr>
                <w:rFonts w:ascii="Times New Roman" w:hAnsi="Times New Roman" w:eastAsia="Times New Roman" w:cs="Times New Roman"/>
                <w:color w:val="000000"/>
                <w:sz w:val="20"/>
                <w:szCs w:val="20"/>
              </w:rPr>
              <w:t>1</w:t>
            </w:r>
          </w:p>
        </w:tc>
        <w:tc>
          <w:tcPr>
            <w:tcW w:w="1097"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EEDA9B2" w14:textId="33B5061F">
            <w:pPr>
              <w:jc w:val="center"/>
              <w:rPr>
                <w:rFonts w:ascii="Times New Roman" w:hAnsi="Times New Roman" w:cs="Times New Roman"/>
              </w:rPr>
            </w:pPr>
            <w:r w:rsidRPr="00D01F0E">
              <w:rPr>
                <w:rFonts w:ascii="Times New Roman" w:hAnsi="Times New Roman" w:eastAsia="Times New Roman" w:cs="Times New Roman"/>
                <w:color w:val="000000"/>
                <w:sz w:val="20"/>
                <w:szCs w:val="20"/>
              </w:rPr>
              <w:t>4,459</w:t>
            </w:r>
          </w:p>
        </w:tc>
        <w:tc>
          <w:tcPr>
            <w:tcW w:w="1016"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3E93E73C" w14:textId="42B892F3">
            <w:pPr>
              <w:jc w:val="center"/>
              <w:rPr>
                <w:rFonts w:ascii="Times New Roman" w:hAnsi="Times New Roman" w:cs="Times New Roman"/>
              </w:rPr>
            </w:pPr>
            <w:r>
              <w:rPr>
                <w:rFonts w:ascii="Times New Roman" w:hAnsi="Times New Roman" w:eastAsia="Times New Roman" w:cs="Times New Roman"/>
                <w:color w:val="000000"/>
                <w:sz w:val="20"/>
                <w:szCs w:val="20"/>
              </w:rPr>
              <w:t>0</w:t>
            </w:r>
            <w:r w:rsidRPr="00D01F0E">
              <w:rPr>
                <w:rFonts w:ascii="Times New Roman" w:hAnsi="Times New Roman" w:eastAsia="Times New Roman" w:cs="Times New Roman"/>
                <w:color w:val="000000"/>
                <w:sz w:val="20"/>
                <w:szCs w:val="20"/>
              </w:rPr>
              <w:t xml:space="preserve">.1667 </w:t>
            </w:r>
          </w:p>
        </w:tc>
        <w:tc>
          <w:tcPr>
            <w:tcW w:w="913"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4B1AACE8" w14:textId="3DEA5D41">
            <w:pPr>
              <w:jc w:val="center"/>
              <w:rPr>
                <w:rFonts w:ascii="Times New Roman" w:hAnsi="Times New Roman" w:cs="Times New Roman"/>
              </w:rPr>
            </w:pPr>
            <w:r w:rsidRPr="00D01F0E">
              <w:rPr>
                <w:rFonts w:ascii="Times New Roman" w:hAnsi="Times New Roman" w:eastAsia="Times New Roman" w:cs="Times New Roman"/>
                <w:color w:val="000000"/>
                <w:sz w:val="20"/>
                <w:szCs w:val="20"/>
              </w:rPr>
              <w:t>743</w:t>
            </w:r>
          </w:p>
        </w:tc>
        <w:tc>
          <w:tcPr>
            <w:tcW w:w="845"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59681E64" w14:textId="0ECEF15E">
            <w:pPr>
              <w:jc w:val="center"/>
              <w:rPr>
                <w:rFonts w:ascii="Times New Roman" w:hAnsi="Times New Roman" w:cs="Times New Roman"/>
              </w:rPr>
            </w:pPr>
            <w:r>
              <w:rPr>
                <w:rFonts w:ascii="Times New Roman" w:hAnsi="Times New Roman" w:eastAsia="Times New Roman" w:cs="Times New Roman"/>
                <w:color w:val="000000"/>
                <w:sz w:val="20"/>
                <w:szCs w:val="20"/>
              </w:rPr>
              <w:t>$</w:t>
            </w:r>
            <w:r w:rsidRPr="00D01F0E">
              <w:rPr>
                <w:rFonts w:ascii="Times New Roman" w:hAnsi="Times New Roman" w:eastAsia="Times New Roman" w:cs="Times New Roman"/>
                <w:color w:val="000000"/>
                <w:sz w:val="20"/>
                <w:szCs w:val="20"/>
              </w:rPr>
              <w:t>0.00</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0A62C191" w14:textId="50699657">
            <w:pPr>
              <w:jc w:val="right"/>
              <w:rPr>
                <w:rFonts w:ascii="Times New Roman" w:hAnsi="Times New Roman" w:cs="Times New Roman"/>
              </w:rPr>
            </w:pPr>
            <w:r w:rsidRPr="00D01F0E">
              <w:rPr>
                <w:rFonts w:ascii="Times New Roman" w:hAnsi="Times New Roman" w:eastAsia="Times New Roman" w:cs="Times New Roman"/>
                <w:color w:val="000000"/>
                <w:sz w:val="20"/>
                <w:szCs w:val="20"/>
              </w:rPr>
              <w:t xml:space="preserve">$0 </w:t>
            </w:r>
          </w:p>
        </w:tc>
      </w:tr>
      <w:tr w:rsidRPr="00283C13" w:rsidR="009E02D2" w:rsidTr="008F64D3" w14:paraId="462D6F22" w14:textId="77777777">
        <w:tc>
          <w:tcPr>
            <w:tcW w:w="1294" w:type="dxa"/>
            <w:tcBorders>
              <w:top w:val="nil"/>
              <w:left w:val="single" w:color="auto" w:sz="4" w:space="0"/>
              <w:bottom w:val="single" w:color="auto" w:sz="4" w:space="0"/>
              <w:right w:val="single" w:color="auto" w:sz="4" w:space="0"/>
            </w:tcBorders>
            <w:shd w:val="clear" w:color="auto" w:fill="auto"/>
            <w:vAlign w:val="center"/>
          </w:tcPr>
          <w:p w:rsidRPr="00283C13" w:rsidR="009E02D2" w:rsidP="009E02D2" w:rsidRDefault="009E02D2" w14:paraId="614B321E" w14:textId="5C2EB044">
            <w:pPr>
              <w:rPr>
                <w:rFonts w:ascii="Times New Roman" w:hAnsi="Times New Roman" w:eastAsia="Calibri" w:cs="Times New Roman"/>
                <w:b/>
                <w:bCs/>
                <w:color w:val="000000" w:themeColor="text1"/>
              </w:rPr>
            </w:pPr>
            <w:r w:rsidRPr="00D01F0E">
              <w:rPr>
                <w:rFonts w:ascii="Times New Roman" w:hAnsi="Times New Roman" w:eastAsia="Times New Roman" w:cs="Times New Roman"/>
                <w:b/>
                <w:bCs/>
                <w:color w:val="000000"/>
                <w:sz w:val="20"/>
                <w:szCs w:val="20"/>
              </w:rPr>
              <w:t>Total</w:t>
            </w:r>
          </w:p>
        </w:tc>
        <w:tc>
          <w:tcPr>
            <w:tcW w:w="944" w:type="dxa"/>
            <w:tcBorders>
              <w:top w:val="nil"/>
              <w:left w:val="nil"/>
              <w:bottom w:val="single" w:color="auto" w:sz="4" w:space="0"/>
              <w:right w:val="single" w:color="auto" w:sz="4" w:space="0"/>
            </w:tcBorders>
            <w:shd w:val="clear" w:color="000000" w:fill="000000"/>
            <w:vAlign w:val="center"/>
          </w:tcPr>
          <w:p w:rsidRPr="00283C13" w:rsidR="009E02D2" w:rsidP="009E02D2" w:rsidRDefault="009E02D2" w14:paraId="1CCE82E4" w14:textId="17B919F5">
            <w:pPr>
              <w:rPr>
                <w:rFonts w:ascii="Times New Roman" w:hAnsi="Times New Roman" w:eastAsia="Calibri" w:cs="Times New Roman"/>
                <w:b/>
                <w:bCs/>
                <w:color w:val="000000" w:themeColor="text1"/>
              </w:rPr>
            </w:pPr>
            <w:r w:rsidRPr="00D01F0E">
              <w:rPr>
                <w:rFonts w:ascii="Times New Roman" w:hAnsi="Times New Roman" w:eastAsia="Times New Roman" w:cs="Times New Roman"/>
                <w:color w:val="000000"/>
                <w:sz w:val="20"/>
                <w:szCs w:val="20"/>
              </w:rPr>
              <w:t> </w:t>
            </w:r>
          </w:p>
        </w:tc>
        <w:tc>
          <w:tcPr>
            <w:tcW w:w="1290" w:type="dxa"/>
            <w:tcBorders>
              <w:top w:val="nil"/>
              <w:left w:val="nil"/>
              <w:bottom w:val="single" w:color="auto" w:sz="4" w:space="0"/>
              <w:right w:val="single" w:color="auto" w:sz="4" w:space="0"/>
            </w:tcBorders>
            <w:shd w:val="clear" w:color="auto" w:fill="auto"/>
            <w:vAlign w:val="center"/>
          </w:tcPr>
          <w:p w:rsidRPr="00283C13" w:rsidR="009E02D2" w:rsidP="00BF03C5" w:rsidRDefault="009E02D2" w14:paraId="39801E13" w14:textId="3325883F">
            <w:pPr>
              <w:jc w:val="center"/>
              <w:rPr>
                <w:rFonts w:ascii="Times New Roman" w:hAnsi="Times New Roman" w:eastAsia="Calibri" w:cs="Times New Roman"/>
              </w:rPr>
            </w:pPr>
            <w:r w:rsidRPr="00D01F0E">
              <w:rPr>
                <w:rFonts w:ascii="Times New Roman" w:hAnsi="Times New Roman" w:eastAsia="Times New Roman" w:cs="Times New Roman"/>
                <w:b/>
                <w:bCs/>
                <w:color w:val="000000"/>
                <w:sz w:val="20"/>
                <w:szCs w:val="20"/>
              </w:rPr>
              <w:t>6,370</w:t>
            </w:r>
          </w:p>
        </w:tc>
        <w:tc>
          <w:tcPr>
            <w:tcW w:w="1209" w:type="dxa"/>
            <w:tcBorders>
              <w:top w:val="nil"/>
              <w:left w:val="nil"/>
              <w:bottom w:val="single" w:color="auto" w:sz="4" w:space="0"/>
              <w:right w:val="single" w:color="auto" w:sz="4" w:space="0"/>
            </w:tcBorders>
            <w:shd w:val="clear" w:color="000000" w:fill="000000"/>
            <w:vAlign w:val="center"/>
          </w:tcPr>
          <w:p w:rsidRPr="00283C13" w:rsidR="009E02D2" w:rsidP="00BF03C5" w:rsidRDefault="009E02D2" w14:paraId="030E900E" w14:textId="298B6C5F">
            <w:pPr>
              <w:jc w:val="center"/>
              <w:rPr>
                <w:rFonts w:ascii="Times New Roman" w:hAnsi="Times New Roman" w:eastAsia="Calibri" w:cs="Times New Roman"/>
              </w:rPr>
            </w:pPr>
          </w:p>
        </w:tc>
        <w:tc>
          <w:tcPr>
            <w:tcW w:w="1097" w:type="dxa"/>
            <w:tcBorders>
              <w:top w:val="nil"/>
              <w:left w:val="nil"/>
              <w:bottom w:val="single" w:color="auto" w:sz="4" w:space="0"/>
              <w:right w:val="single" w:color="auto" w:sz="4" w:space="0"/>
            </w:tcBorders>
            <w:shd w:val="clear" w:color="000000" w:fill="FFFFFF"/>
            <w:vAlign w:val="center"/>
          </w:tcPr>
          <w:p w:rsidRPr="00283C13" w:rsidR="009E02D2" w:rsidP="00334314" w:rsidRDefault="009E02D2" w14:paraId="60B911B2" w14:textId="062CFB4C">
            <w:pPr>
              <w:jc w:val="center"/>
              <w:rPr>
                <w:rFonts w:ascii="Times New Roman" w:hAnsi="Times New Roman" w:eastAsia="Calibri" w:cs="Times New Roman"/>
              </w:rPr>
            </w:pPr>
            <w:r w:rsidRPr="00D01F0E">
              <w:rPr>
                <w:rFonts w:ascii="Times New Roman" w:hAnsi="Times New Roman" w:cs="Times New Roman"/>
                <w:b/>
                <w:color w:val="000000"/>
                <w:sz w:val="20"/>
                <w:szCs w:val="20"/>
              </w:rPr>
              <w:t>6,370</w:t>
            </w:r>
          </w:p>
        </w:tc>
        <w:tc>
          <w:tcPr>
            <w:tcW w:w="1016" w:type="dxa"/>
            <w:tcBorders>
              <w:top w:val="nil"/>
              <w:left w:val="nil"/>
              <w:bottom w:val="single" w:color="auto" w:sz="4" w:space="0"/>
              <w:right w:val="single" w:color="auto" w:sz="4" w:space="0"/>
            </w:tcBorders>
            <w:shd w:val="clear" w:color="000000" w:fill="000000"/>
            <w:vAlign w:val="center"/>
          </w:tcPr>
          <w:p w:rsidRPr="00283C13" w:rsidR="009E02D2" w:rsidRDefault="009E02D2" w14:paraId="36E8C4BD" w14:textId="64C95353">
            <w:pPr>
              <w:jc w:val="center"/>
              <w:rPr>
                <w:rFonts w:ascii="Times New Roman" w:hAnsi="Times New Roman" w:eastAsia="Calibri" w:cs="Times New Roman"/>
              </w:rPr>
            </w:pPr>
          </w:p>
        </w:tc>
        <w:tc>
          <w:tcPr>
            <w:tcW w:w="913" w:type="dxa"/>
            <w:tcBorders>
              <w:top w:val="nil"/>
              <w:left w:val="nil"/>
              <w:bottom w:val="single" w:color="auto" w:sz="4" w:space="0"/>
              <w:right w:val="single" w:color="auto" w:sz="4" w:space="0"/>
            </w:tcBorders>
            <w:shd w:val="clear" w:color="auto" w:fill="auto"/>
            <w:vAlign w:val="center"/>
          </w:tcPr>
          <w:p w:rsidRPr="00283C13" w:rsidR="009E02D2" w:rsidRDefault="009E02D2" w14:paraId="1AD066CC" w14:textId="06B136E1">
            <w:pPr>
              <w:jc w:val="center"/>
              <w:rPr>
                <w:rFonts w:ascii="Times New Roman" w:hAnsi="Times New Roman" w:eastAsia="Calibri" w:cs="Times New Roman"/>
              </w:rPr>
            </w:pPr>
            <w:r w:rsidRPr="00D01F0E">
              <w:rPr>
                <w:rFonts w:ascii="Times New Roman" w:hAnsi="Times New Roman" w:eastAsia="Times New Roman" w:cs="Times New Roman"/>
                <w:b/>
                <w:bCs/>
                <w:color w:val="000000"/>
                <w:sz w:val="20"/>
                <w:szCs w:val="20"/>
              </w:rPr>
              <w:t>1,293</w:t>
            </w:r>
          </w:p>
        </w:tc>
        <w:tc>
          <w:tcPr>
            <w:tcW w:w="845" w:type="dxa"/>
            <w:tcBorders>
              <w:top w:val="nil"/>
              <w:left w:val="nil"/>
              <w:bottom w:val="single" w:color="auto" w:sz="4" w:space="0"/>
              <w:right w:val="single" w:color="auto" w:sz="4" w:space="0"/>
            </w:tcBorders>
            <w:shd w:val="clear" w:color="000000" w:fill="000000"/>
            <w:vAlign w:val="center"/>
          </w:tcPr>
          <w:p w:rsidRPr="00283C13" w:rsidR="009E02D2" w:rsidP="009E02D2" w:rsidRDefault="009E02D2" w14:paraId="4804554F" w14:textId="5D049F7F">
            <w:pPr>
              <w:jc w:val="right"/>
              <w:rPr>
                <w:rFonts w:ascii="Times New Roman" w:hAnsi="Times New Roman" w:eastAsia="Calibri" w:cs="Times New Roman"/>
              </w:rPr>
            </w:pPr>
            <w:r w:rsidRPr="00D01F0E">
              <w:rPr>
                <w:rFonts w:ascii="Times New Roman" w:hAnsi="Times New Roman" w:eastAsia="Times New Roman" w:cs="Times New Roman"/>
                <w:color w:val="000000"/>
                <w:sz w:val="20"/>
                <w:szCs w:val="20"/>
              </w:rPr>
              <w:t> </w:t>
            </w:r>
          </w:p>
        </w:tc>
        <w:tc>
          <w:tcPr>
            <w:tcW w:w="1209" w:type="dxa"/>
            <w:tcBorders>
              <w:top w:val="nil"/>
              <w:left w:val="nil"/>
              <w:bottom w:val="single" w:color="auto" w:sz="4" w:space="0"/>
              <w:right w:val="single" w:color="auto" w:sz="4" w:space="0"/>
            </w:tcBorders>
            <w:shd w:val="clear" w:color="auto" w:fill="auto"/>
            <w:vAlign w:val="center"/>
          </w:tcPr>
          <w:p w:rsidRPr="00283C13" w:rsidR="009E02D2" w:rsidP="009E02D2" w:rsidRDefault="009E02D2" w14:paraId="69499030" w14:textId="0205D501">
            <w:pPr>
              <w:jc w:val="right"/>
              <w:rPr>
                <w:rFonts w:ascii="Times New Roman" w:hAnsi="Times New Roman" w:eastAsia="Calibri" w:cs="Times New Roman"/>
              </w:rPr>
            </w:pPr>
            <w:r w:rsidRPr="00D01F0E">
              <w:rPr>
                <w:rFonts w:ascii="Times New Roman" w:hAnsi="Times New Roman" w:eastAsia="Times New Roman" w:cs="Times New Roman"/>
                <w:b/>
                <w:bCs/>
                <w:color w:val="000000"/>
                <w:sz w:val="20"/>
                <w:szCs w:val="20"/>
              </w:rPr>
              <w:t>$</w:t>
            </w:r>
            <w:r w:rsidR="006318E7">
              <w:rPr>
                <w:rFonts w:ascii="Times New Roman" w:hAnsi="Times New Roman" w:eastAsia="Times New Roman" w:cs="Times New Roman"/>
                <w:b/>
                <w:bCs/>
                <w:color w:val="000000"/>
                <w:sz w:val="20"/>
                <w:szCs w:val="20"/>
              </w:rPr>
              <w:t>9,961</w:t>
            </w:r>
          </w:p>
        </w:tc>
      </w:tr>
    </w:tbl>
    <w:p w:rsidRPr="00F17E58" w:rsidR="00E5394D" w:rsidP="00B67DC8" w:rsidRDefault="00E5394D" w14:paraId="002D641A" w14:textId="77777777">
      <w:pPr>
        <w:rPr>
          <w:rFonts w:ascii="Times New Roman" w:hAnsi="Times New Roman"/>
          <w:sz w:val="24"/>
        </w:rPr>
      </w:pPr>
    </w:p>
    <w:p w:rsidR="00562915" w:rsidP="00562915" w:rsidRDefault="00562915" w14:paraId="1E6EACE8" w14:textId="3E6D4BB1">
      <w:pPr>
        <w:rPr>
          <w:rFonts w:ascii="Times New Roman" w:hAnsi="Times New Roman" w:cs="Times New Roman"/>
          <w:b/>
          <w:bCs/>
          <w:sz w:val="24"/>
          <w:szCs w:val="24"/>
        </w:rPr>
      </w:pP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B67DC8" w:rsidR="00B67DC8" w:rsidP="00562915" w:rsidRDefault="00F43D76" w14:paraId="0E7D09B1" w14:textId="78CB6462">
      <w:pPr>
        <w:rPr>
          <w:rFonts w:ascii="Times New Roman" w:hAnsi="Times New Roman"/>
          <w:sz w:val="24"/>
        </w:rPr>
      </w:pPr>
      <w:r>
        <w:rPr>
          <w:rFonts w:ascii="Times New Roman" w:hAnsi="Times New Roman"/>
          <w:sz w:val="24"/>
        </w:rPr>
        <w:lastRenderedPageBreak/>
        <w:t xml:space="preserve">While this request covers two forms, </w:t>
      </w:r>
      <w:r w:rsidR="004A6159">
        <w:rPr>
          <w:rFonts w:ascii="Times New Roman" w:hAnsi="Times New Roman"/>
          <w:sz w:val="24"/>
        </w:rPr>
        <w:t>the respondents can use either form at their discretion and have the exact same burden cost</w:t>
      </w:r>
      <w:r w:rsidRPr="00921AAF" w:rsidR="00B67DC8">
        <w:rPr>
          <w:rFonts w:ascii="Times New Roman" w:hAnsi="Times New Roman"/>
          <w:sz w:val="24"/>
        </w:rPr>
        <w:t>.</w:t>
      </w:r>
      <w:r w:rsidR="004A6159">
        <w:rPr>
          <w:rFonts w:ascii="Times New Roman" w:hAnsi="Times New Roman"/>
          <w:sz w:val="24"/>
        </w:rPr>
        <w:t xml:space="preserve"> The chart is separated by whether the respondents are a career or a volunteer fire department and whether they are performing a full registration or just an update, as that is where we find actual differences in burden hour calculations.</w:t>
      </w:r>
    </w:p>
    <w:p w:rsidR="005D1DD4" w:rsidP="00562915" w:rsidRDefault="00562915" w14:paraId="16EBEFDD" w14:textId="01910544">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w:t>
      </w:r>
      <w:r w:rsidR="00132A23">
        <w:rPr>
          <w:rFonts w:ascii="Times New Roman" w:hAnsi="Times New Roman" w:cs="Times New Roman"/>
          <w:b/>
          <w:bCs/>
          <w:sz w:val="24"/>
          <w:szCs w:val="24"/>
        </w:rPr>
        <w:t>6</w:t>
      </w:r>
      <w:r w:rsidR="000D04DB">
        <w:rPr>
          <w:rFonts w:ascii="Times New Roman" w:hAnsi="Times New Roman" w:cs="Times New Roman"/>
          <w:b/>
          <w:bCs/>
          <w:sz w:val="24"/>
          <w:szCs w:val="24"/>
        </w:rPr>
        <w:t>2</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Pr="00F120E7" w:rsidR="00B67DC8" w:rsidP="00B67DC8" w:rsidRDefault="00B67DC8" w14:paraId="7A70407D" w14:textId="485632FB">
      <w:pPr>
        <w:tabs>
          <w:tab w:val="left" w:pos="-720"/>
        </w:tabs>
        <w:suppressAutoHyphens/>
        <w:rPr>
          <w:rFonts w:ascii="Times New Roman" w:hAnsi="Times New Roman"/>
          <w:sz w:val="24"/>
        </w:rPr>
      </w:pPr>
      <w:r w:rsidRPr="006A5008">
        <w:rPr>
          <w:rFonts w:ascii="Times New Roman" w:hAnsi="Times New Roman"/>
          <w:sz w:val="24"/>
        </w:rPr>
        <w:t>As previously noted in 12a,</w:t>
      </w:r>
      <w:r w:rsidRPr="00F120E7">
        <w:rPr>
          <w:rFonts w:ascii="Times New Roman" w:hAnsi="Times New Roman"/>
          <w:sz w:val="24"/>
        </w:rPr>
        <w:t xml:space="preserve"> </w:t>
      </w:r>
      <w:r w:rsidRPr="00F120E7" w:rsidR="00ED4FDC">
        <w:rPr>
          <w:rFonts w:ascii="Times New Roman" w:hAnsi="Times New Roman"/>
          <w:sz w:val="24"/>
        </w:rPr>
        <w:t>most of</w:t>
      </w:r>
      <w:r w:rsidRPr="00F120E7">
        <w:rPr>
          <w:rFonts w:ascii="Times New Roman" w:hAnsi="Times New Roman"/>
          <w:sz w:val="24"/>
        </w:rPr>
        <w:t xml:space="preserve"> the responses will be from volunteer fire departments for which no direct labor costs will be incurred. Volunteer firefighters receive no compensation for their services. The minimal direct labor cost of a single firefighter or emergency service worker completing the </w:t>
      </w:r>
      <w:r>
        <w:rPr>
          <w:rFonts w:ascii="Times New Roman" w:hAnsi="Times New Roman"/>
          <w:sz w:val="24"/>
        </w:rPr>
        <w:t>registry</w:t>
      </w:r>
      <w:r w:rsidRPr="00F120E7">
        <w:rPr>
          <w:rFonts w:ascii="Times New Roman" w:hAnsi="Times New Roman"/>
          <w:sz w:val="24"/>
        </w:rPr>
        <w:t xml:space="preserve"> form only applies to those fire departments and emergency service agencies with career (or paid) firefighters. </w:t>
      </w:r>
      <w:r w:rsidR="000942FF">
        <w:rPr>
          <w:rFonts w:ascii="Times New Roman" w:hAnsi="Times New Roman"/>
          <w:sz w:val="24"/>
        </w:rPr>
        <w:t>For</w:t>
      </w:r>
      <w:r w:rsidRPr="00F120E7">
        <w:rPr>
          <w:rFonts w:ascii="Times New Roman" w:hAnsi="Times New Roman"/>
          <w:sz w:val="24"/>
        </w:rPr>
        <w:t xml:space="preserve"> </w:t>
      </w:r>
      <w:r w:rsidRPr="00F120E7">
        <w:rPr>
          <w:rFonts w:ascii="Times New Roman" w:hAnsi="Times New Roman" w:cs="Times New Roman"/>
          <w:sz w:val="24"/>
          <w:szCs w:val="24"/>
        </w:rPr>
        <w:t>201</w:t>
      </w:r>
      <w:r w:rsidR="005F5BEA">
        <w:rPr>
          <w:rFonts w:ascii="Times New Roman" w:hAnsi="Times New Roman" w:cs="Times New Roman"/>
          <w:sz w:val="24"/>
          <w:szCs w:val="24"/>
        </w:rPr>
        <w:t>8</w:t>
      </w:r>
      <w:r w:rsidRPr="00F120E7">
        <w:rPr>
          <w:rFonts w:ascii="Times New Roman" w:hAnsi="Times New Roman"/>
          <w:sz w:val="24"/>
        </w:rPr>
        <w:t xml:space="preserve">, the NFPA estimated that </w:t>
      </w:r>
      <w:r w:rsidR="005F5BEA">
        <w:rPr>
          <w:rFonts w:ascii="Times New Roman" w:hAnsi="Times New Roman"/>
          <w:sz w:val="24"/>
        </w:rPr>
        <w:t>18.1</w:t>
      </w:r>
      <w:r w:rsidRPr="00F120E7">
        <w:rPr>
          <w:rFonts w:ascii="Times New Roman" w:hAnsi="Times New Roman"/>
          <w:sz w:val="24"/>
        </w:rPr>
        <w:t xml:space="preserve"> percent of fire departments </w:t>
      </w:r>
      <w:r w:rsidRPr="00F120E7" w:rsidR="005F5BEA">
        <w:rPr>
          <w:rFonts w:ascii="Times New Roman" w:hAnsi="Times New Roman" w:cs="Times New Roman"/>
          <w:sz w:val="24"/>
          <w:szCs w:val="24"/>
        </w:rPr>
        <w:t>were</w:t>
      </w:r>
      <w:r w:rsidRPr="00F120E7">
        <w:rPr>
          <w:rFonts w:ascii="Times New Roman" w:hAnsi="Times New Roman"/>
          <w:sz w:val="24"/>
        </w:rPr>
        <w:t xml:space="preserve"> career departments.  </w:t>
      </w:r>
    </w:p>
    <w:p w:rsidRPr="0044713A" w:rsidR="008A6D59" w:rsidP="008A6D59" w:rsidRDefault="008A6D59" w14:paraId="56E1B510" w14:textId="78DE978C">
      <w:pPr>
        <w:tabs>
          <w:tab w:val="left" w:pos="-720"/>
        </w:tabs>
        <w:suppressAutoHyphens/>
        <w:rPr>
          <w:rFonts w:ascii="Times New Roman" w:hAnsi="Times New Roman"/>
          <w:sz w:val="24"/>
          <w:szCs w:val="24"/>
        </w:rPr>
      </w:pPr>
      <w:r w:rsidRPr="0044713A">
        <w:rPr>
          <w:rFonts w:ascii="Times New Roman" w:hAnsi="Times New Roman"/>
          <w:sz w:val="24"/>
          <w:szCs w:val="24"/>
        </w:rPr>
        <w:t>According to the U.S. Department of Labor, Bureau of Labor Statistics</w:t>
      </w:r>
      <w:r w:rsidRPr="0044713A">
        <w:rPr>
          <w:rStyle w:val="FootnoteReference"/>
          <w:rFonts w:ascii="Times New Roman" w:hAnsi="Times New Roman"/>
          <w:sz w:val="24"/>
          <w:szCs w:val="24"/>
        </w:rPr>
        <w:footnoteReference w:id="4"/>
      </w:r>
      <w:r w:rsidRPr="0044713A">
        <w:rPr>
          <w:rFonts w:ascii="Times New Roman" w:hAnsi="Times New Roman"/>
          <w:sz w:val="24"/>
          <w:szCs w:val="24"/>
        </w:rPr>
        <w:t>, the May 20</w:t>
      </w:r>
      <w:r w:rsidRPr="0044713A" w:rsidR="003061D9">
        <w:rPr>
          <w:rFonts w:ascii="Times New Roman" w:hAnsi="Times New Roman"/>
          <w:sz w:val="24"/>
          <w:szCs w:val="24"/>
        </w:rPr>
        <w:t>20</w:t>
      </w:r>
      <w:r w:rsidRPr="0044713A">
        <w:rPr>
          <w:rFonts w:ascii="Times New Roman" w:hAnsi="Times New Roman"/>
          <w:sz w:val="24"/>
          <w:szCs w:val="24"/>
        </w:rPr>
        <w:t xml:space="preserve"> Occupational Employment and Wage Estimates wage rate for </w:t>
      </w:r>
      <w:r w:rsidRPr="0044713A" w:rsidR="003061D9">
        <w:rPr>
          <w:rFonts w:ascii="Times New Roman" w:hAnsi="Times New Roman"/>
          <w:sz w:val="24"/>
          <w:szCs w:val="24"/>
        </w:rPr>
        <w:t xml:space="preserve">firefighters </w:t>
      </w:r>
      <w:r w:rsidRPr="0044713A" w:rsidR="003061D9">
        <w:rPr>
          <w:rFonts w:ascii="Times New Roman" w:hAnsi="Times New Roman" w:cs="Times New Roman"/>
          <w:sz w:val="24"/>
          <w:szCs w:val="24"/>
        </w:rPr>
        <w:t>(SOC 33-2011)</w:t>
      </w:r>
      <w:r w:rsidRPr="0044713A" w:rsidR="003061D9">
        <w:rPr>
          <w:rFonts w:ascii="Times New Roman" w:hAnsi="Times New Roman" w:cs="Times New Roman"/>
          <w:color w:val="0000FF"/>
          <w:sz w:val="24"/>
          <w:szCs w:val="24"/>
        </w:rPr>
        <w:t xml:space="preserve"> </w:t>
      </w:r>
      <w:r w:rsidRPr="0044713A">
        <w:rPr>
          <w:rFonts w:ascii="Times New Roman" w:hAnsi="Times New Roman"/>
          <w:sz w:val="24"/>
          <w:szCs w:val="24"/>
        </w:rPr>
        <w:t xml:space="preserve">is </w:t>
      </w:r>
      <w:r w:rsidR="00FB021A">
        <w:rPr>
          <w:rFonts w:ascii="Times New Roman" w:hAnsi="Times New Roman"/>
          <w:sz w:val="24"/>
          <w:szCs w:val="24"/>
        </w:rPr>
        <w:t>$</w:t>
      </w:r>
      <w:r w:rsidRPr="00F4344E" w:rsidR="003061D9">
        <w:rPr>
          <w:rFonts w:ascii="Times New Roman" w:hAnsi="Times New Roman" w:cs="Times New Roman"/>
          <w:sz w:val="24"/>
          <w:szCs w:val="24"/>
        </w:rPr>
        <w:t>26.28</w:t>
      </w:r>
      <w:r w:rsidRPr="0044713A">
        <w:rPr>
          <w:rFonts w:ascii="Times New Roman" w:hAnsi="Times New Roman"/>
          <w:sz w:val="24"/>
          <w:szCs w:val="24"/>
        </w:rPr>
        <w:t>.  Including the wage rate multiplier</w:t>
      </w:r>
      <w:r w:rsidR="00FB021A">
        <w:rPr>
          <w:rStyle w:val="FootnoteReference"/>
          <w:rFonts w:ascii="Times New Roman" w:hAnsi="Times New Roman"/>
          <w:sz w:val="24"/>
          <w:szCs w:val="24"/>
        </w:rPr>
        <w:footnoteReference w:id="5"/>
      </w:r>
      <w:r w:rsidRPr="0044713A">
        <w:rPr>
          <w:rFonts w:ascii="Times New Roman" w:hAnsi="Times New Roman"/>
          <w:sz w:val="24"/>
          <w:szCs w:val="24"/>
        </w:rPr>
        <w:t xml:space="preserve"> of 1.6</w:t>
      </w:r>
      <w:r w:rsidR="00937F14">
        <w:rPr>
          <w:rFonts w:ascii="Times New Roman" w:hAnsi="Times New Roman"/>
          <w:sz w:val="24"/>
          <w:szCs w:val="24"/>
        </w:rPr>
        <w:t>2</w:t>
      </w:r>
      <w:r w:rsidRPr="0044713A">
        <w:rPr>
          <w:rFonts w:ascii="Times New Roman" w:hAnsi="Times New Roman"/>
          <w:sz w:val="24"/>
          <w:szCs w:val="24"/>
        </w:rPr>
        <w:t>, the fully-loaded wage rate is $</w:t>
      </w:r>
      <w:r w:rsidRPr="0044713A" w:rsidR="003061D9">
        <w:rPr>
          <w:rFonts w:ascii="Times New Roman" w:hAnsi="Times New Roman"/>
          <w:sz w:val="24"/>
          <w:szCs w:val="24"/>
        </w:rPr>
        <w:t>42.</w:t>
      </w:r>
      <w:r w:rsidR="00A831CE">
        <w:rPr>
          <w:rFonts w:ascii="Times New Roman" w:hAnsi="Times New Roman"/>
          <w:sz w:val="24"/>
          <w:szCs w:val="24"/>
        </w:rPr>
        <w:t>57</w:t>
      </w:r>
      <w:r w:rsidRPr="0044713A" w:rsidR="00A831CE">
        <w:rPr>
          <w:rFonts w:ascii="Times New Roman" w:hAnsi="Times New Roman"/>
          <w:sz w:val="24"/>
          <w:szCs w:val="24"/>
        </w:rPr>
        <w:t xml:space="preserve"> </w:t>
      </w:r>
      <w:r w:rsidRPr="0044713A">
        <w:rPr>
          <w:rFonts w:ascii="Times New Roman" w:hAnsi="Times New Roman"/>
          <w:sz w:val="24"/>
          <w:szCs w:val="24"/>
        </w:rPr>
        <w:t xml:space="preserve">per hour.  </w:t>
      </w:r>
      <w:r w:rsidRPr="00C77543">
        <w:rPr>
          <w:rFonts w:ascii="Times New Roman" w:hAnsi="Times New Roman"/>
          <w:color w:val="000000" w:themeColor="text1"/>
          <w:sz w:val="24"/>
          <w:szCs w:val="24"/>
        </w:rPr>
        <w:t xml:space="preserve">Therefore, the annual burden hour cost is estimated to be </w:t>
      </w:r>
      <w:r w:rsidRPr="00C77543" w:rsidR="003061D9">
        <w:rPr>
          <w:rFonts w:ascii="Times New Roman" w:hAnsi="Times New Roman" w:cs="Times New Roman"/>
          <w:color w:val="000000" w:themeColor="text1"/>
          <w:sz w:val="24"/>
          <w:szCs w:val="24"/>
        </w:rPr>
        <w:t>$</w:t>
      </w:r>
      <w:r w:rsidRPr="00C77543" w:rsidR="000D04DB">
        <w:rPr>
          <w:rFonts w:ascii="Times New Roman" w:hAnsi="Times New Roman" w:cs="Times New Roman"/>
          <w:color w:val="000000" w:themeColor="text1"/>
          <w:sz w:val="24"/>
          <w:szCs w:val="24"/>
        </w:rPr>
        <w:t>9,961</w:t>
      </w:r>
      <w:r w:rsidRPr="00C77543">
        <w:rPr>
          <w:rFonts w:ascii="Times New Roman" w:hAnsi="Times New Roman"/>
          <w:color w:val="000000" w:themeColor="text1"/>
          <w:sz w:val="24"/>
          <w:szCs w:val="24"/>
        </w:rPr>
        <w:t xml:space="preserve"> annually ($</w:t>
      </w:r>
      <w:r w:rsidRPr="00C77543" w:rsidR="004B0320">
        <w:rPr>
          <w:rFonts w:ascii="Times New Roman" w:hAnsi="Times New Roman"/>
          <w:color w:val="000000" w:themeColor="text1"/>
          <w:sz w:val="24"/>
          <w:szCs w:val="24"/>
        </w:rPr>
        <w:t>42.57</w:t>
      </w:r>
      <w:r w:rsidRPr="00C77543">
        <w:rPr>
          <w:rFonts w:ascii="Times New Roman" w:hAnsi="Times New Roman"/>
          <w:color w:val="000000" w:themeColor="text1"/>
          <w:sz w:val="24"/>
          <w:szCs w:val="24"/>
        </w:rPr>
        <w:t xml:space="preserve"> x </w:t>
      </w:r>
      <w:r w:rsidRPr="00C77543" w:rsidR="002430CD">
        <w:rPr>
          <w:rFonts w:ascii="Times New Roman" w:hAnsi="Times New Roman"/>
          <w:color w:val="000000" w:themeColor="text1"/>
          <w:sz w:val="24"/>
          <w:szCs w:val="24"/>
        </w:rPr>
        <w:t>234</w:t>
      </w:r>
      <w:r w:rsidRPr="00C77543">
        <w:rPr>
          <w:rFonts w:ascii="Times New Roman" w:hAnsi="Times New Roman"/>
          <w:color w:val="000000" w:themeColor="text1"/>
          <w:sz w:val="24"/>
          <w:szCs w:val="24"/>
        </w:rPr>
        <w:t xml:space="preserve"> hours = $</w:t>
      </w:r>
      <w:r w:rsidRPr="00C77543" w:rsidR="004B0320">
        <w:rPr>
          <w:rFonts w:ascii="Times New Roman" w:hAnsi="Times New Roman"/>
          <w:color w:val="000000" w:themeColor="text1"/>
          <w:sz w:val="24"/>
          <w:szCs w:val="24"/>
        </w:rPr>
        <w:t>9,961</w:t>
      </w:r>
      <w:r w:rsidRPr="00C77543">
        <w:rPr>
          <w:rFonts w:ascii="Times New Roman" w:hAnsi="Times New Roman"/>
          <w:color w:val="000000" w:themeColor="text1"/>
          <w:sz w:val="24"/>
          <w:szCs w:val="24"/>
        </w:rPr>
        <w:t>).</w:t>
      </w:r>
    </w:p>
    <w:p w:rsidR="004C7116" w:rsidP="00B67DC8" w:rsidRDefault="00B67DC8" w14:paraId="3A9E63AE" w14:textId="77777777">
      <w:pPr>
        <w:tabs>
          <w:tab w:val="left" w:pos="-720"/>
        </w:tabs>
        <w:suppressAutoHyphens/>
        <w:rPr>
          <w:rFonts w:ascii="Times New Roman" w:hAnsi="Times New Roman"/>
          <w:sz w:val="24"/>
        </w:rPr>
      </w:pPr>
      <w:r w:rsidRPr="007A196B">
        <w:rPr>
          <w:rFonts w:ascii="Times New Roman" w:hAnsi="Times New Roman"/>
          <w:sz w:val="24"/>
        </w:rPr>
        <w:t xml:space="preserve">For the updates, fire departments do not need to re-complete the entire form. The data already exist online. The departments access the data online and then only need to change those items that need to be updated. Thus, the estimated burden hour cost to career State, </w:t>
      </w:r>
    </w:p>
    <w:p w:rsidR="004A6159" w:rsidP="00562915" w:rsidRDefault="00562915" w14:paraId="5669DA51"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A6159" w:rsidRDefault="004A6159" w14:paraId="4E2E90B8" w14:textId="77777777">
      <w:pPr>
        <w:rPr>
          <w:rFonts w:ascii="Times New Roman" w:hAnsi="Times New Roman" w:cs="Times New Roman"/>
          <w:sz w:val="24"/>
          <w:szCs w:val="24"/>
        </w:rPr>
      </w:pPr>
      <w:r>
        <w:rPr>
          <w:rFonts w:ascii="Times New Roman" w:hAnsi="Times New Roman" w:cs="Times New Roman"/>
          <w:sz w:val="24"/>
          <w:szCs w:val="24"/>
        </w:rPr>
        <w:br w:type="page"/>
      </w:r>
    </w:p>
    <w:p w:rsidR="00562915" w:rsidP="00562915" w:rsidRDefault="00562915" w14:paraId="5DCABE6F" w14:textId="35E931F7">
      <w:pPr>
        <w:rPr>
          <w:rFonts w:ascii="Times New Roman" w:hAnsi="Times New Roman" w:cs="Times New Roman"/>
          <w:b/>
          <w:bCs/>
          <w:sz w:val="24"/>
          <w:szCs w:val="24"/>
        </w:rPr>
      </w:pPr>
      <w:r w:rsidRPr="006625E7">
        <w:rPr>
          <w:rFonts w:ascii="Times New Roman" w:hAnsi="Times New Roman" w:cs="Times New Roman"/>
          <w:b/>
          <w:sz w:val="24"/>
          <w:szCs w:val="24"/>
        </w:rPr>
        <w:lastRenderedPageBreak/>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F43D76" w:rsidRDefault="00F43D76" w14:paraId="345EC30B" w14:textId="50B651A0">
      <w:pPr>
        <w:rPr>
          <w:rFonts w:ascii="Times New Roman" w:hAnsi="Times New Roman" w:cs="Times New Roman"/>
          <w:b/>
          <w:bCs/>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8F08DB" w:rsidTr="008F64D3" w14:paraId="2BA03327" w14:textId="77777777">
        <w:tc>
          <w:tcPr>
            <w:tcW w:w="9350" w:type="dxa"/>
            <w:gridSpan w:val="5"/>
          </w:tcPr>
          <w:p w:rsidRPr="008D1279" w:rsidR="008F08DB" w:rsidP="008F64D3" w:rsidRDefault="008F08DB" w14:paraId="140C0172" w14:textId="77777777">
            <w:pPr>
              <w:jc w:val="center"/>
              <w:rPr>
                <w:rFonts w:ascii="Times New Roman" w:hAnsi="Times New Roman" w:eastAsia="Calibri" w:cs="Times New Roman"/>
                <w:b/>
                <w:sz w:val="20"/>
                <w:szCs w:val="20"/>
              </w:rPr>
            </w:pPr>
            <w:bookmarkStart w:name="_Hlk30754312" w:id="1"/>
            <w:r w:rsidRPr="008D1279">
              <w:rPr>
                <w:rFonts w:ascii="Times New Roman" w:hAnsi="Times New Roman" w:eastAsia="Calibri" w:cs="Times New Roman"/>
                <w:b/>
                <w:sz w:val="20"/>
                <w:szCs w:val="20"/>
              </w:rPr>
              <w:t>Annual Cost Burden to Respondents or Recordkeepers</w:t>
            </w:r>
          </w:p>
        </w:tc>
      </w:tr>
      <w:tr w:rsidRPr="008D1279" w:rsidR="008F08DB" w:rsidTr="008F64D3" w14:paraId="060CE251" w14:textId="77777777">
        <w:tc>
          <w:tcPr>
            <w:tcW w:w="1870" w:type="dxa"/>
            <w:shd w:val="clear" w:color="auto" w:fill="8EAADB"/>
          </w:tcPr>
          <w:p w:rsidRPr="008D1279" w:rsidR="008F08DB" w:rsidP="008F64D3" w:rsidRDefault="008F08DB" w14:paraId="3BD7369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8F08DB" w:rsidP="008F64D3" w:rsidRDefault="008F08DB" w14:paraId="4A56D789"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8F08DB" w:rsidP="008F64D3" w:rsidRDefault="008F08DB" w14:paraId="00978CF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8F08DB" w:rsidP="008F64D3" w:rsidRDefault="008F08DB" w14:paraId="5106E22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8F08DB" w:rsidP="008F64D3" w:rsidRDefault="008F08DB" w14:paraId="101EBB8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8F08DB" w:rsidTr="008F64D3" w14:paraId="0E59C41F" w14:textId="77777777">
        <w:tc>
          <w:tcPr>
            <w:tcW w:w="1870" w:type="dxa"/>
          </w:tcPr>
          <w:p w:rsidRPr="008D1279" w:rsidR="008F08DB" w:rsidP="008F64D3" w:rsidRDefault="008F08DB" w14:paraId="375300B6" w14:textId="4E37206B">
            <w:pPr>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8D1279" w:rsidR="008F08DB" w:rsidP="008F64D3" w:rsidRDefault="008F08DB" w14:paraId="064F244E" w14:textId="73510ED9">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870" w:type="dxa"/>
            <w:vAlign w:val="center"/>
          </w:tcPr>
          <w:p w:rsidRPr="008D1279" w:rsidR="008F08DB" w:rsidP="008F64D3" w:rsidRDefault="008F08DB" w14:paraId="2530842D" w14:textId="0DDFB629">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870" w:type="dxa"/>
            <w:vAlign w:val="center"/>
          </w:tcPr>
          <w:p w:rsidRPr="008D1279" w:rsidR="008F08DB" w:rsidP="008F64D3" w:rsidRDefault="008F08DB" w14:paraId="514B82E5" w14:textId="1316228F">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870" w:type="dxa"/>
            <w:vAlign w:val="center"/>
          </w:tcPr>
          <w:p w:rsidRPr="008D1279" w:rsidR="008F08DB" w:rsidP="008F64D3" w:rsidRDefault="008F08DB" w14:paraId="58E96F25" w14:textId="3C2E1061">
            <w:pPr>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r>
      <w:tr w:rsidRPr="008D1279" w:rsidR="008F08DB" w:rsidTr="008F64D3" w14:paraId="0C8736C3" w14:textId="77777777">
        <w:tc>
          <w:tcPr>
            <w:tcW w:w="1870" w:type="dxa"/>
          </w:tcPr>
          <w:p w:rsidRPr="008D1279" w:rsidR="008F08DB" w:rsidP="008F64D3" w:rsidRDefault="008F08DB" w14:paraId="24C59F6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8F08DB" w:rsidP="008F64D3" w:rsidRDefault="008F08DB" w14:paraId="4C80C02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8F08DB" w:rsidP="008F64D3" w:rsidRDefault="008F08DB" w14:paraId="0257950C"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8F08DB" w:rsidP="008F64D3" w:rsidRDefault="008F08DB" w14:paraId="74FDA5C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8F08DB" w:rsidP="008F64D3" w:rsidRDefault="008F08DB" w14:paraId="41CDBAE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1"/>
    </w:tbl>
    <w:p w:rsidR="008F08DB" w:rsidP="00562915" w:rsidRDefault="008F08DB" w14:paraId="1696035F" w14:textId="77777777">
      <w:pPr>
        <w:rPr>
          <w:rFonts w:ascii="Times New Roman" w:hAnsi="Times New Roman" w:cs="Times New Roman"/>
          <w:b/>
          <w:bCs/>
          <w:color w:val="000000" w:themeColor="text1"/>
          <w:sz w:val="24"/>
          <w:szCs w:val="24"/>
        </w:rPr>
      </w:pPr>
    </w:p>
    <w:p w:rsidRPr="008E1F7B" w:rsidR="00562915" w:rsidP="00562915" w:rsidRDefault="00562915" w14:paraId="45F8A18F" w14:textId="368139DF">
      <w:pPr>
        <w:rPr>
          <w:rFonts w:ascii="Times New Roman" w:hAnsi="Times New Roman" w:cs="Times New Roman"/>
          <w:b/>
          <w:bCs/>
          <w:color w:val="000000" w:themeColor="text1"/>
          <w:sz w:val="24"/>
          <w:szCs w:val="24"/>
        </w:rPr>
      </w:pPr>
      <w:r w:rsidRPr="008E1F7B">
        <w:rPr>
          <w:rFonts w:ascii="Times New Roman" w:hAnsi="Times New Roman" w:cs="Times New Roman"/>
          <w:b/>
          <w:bCs/>
          <w:color w:val="000000" w:themeColor="text1"/>
          <w:sz w:val="24"/>
          <w:szCs w:val="24"/>
        </w:rPr>
        <w:t>The cost estimates should be split into two components:</w:t>
      </w:r>
    </w:p>
    <w:p w:rsidR="00562915" w:rsidP="00562915" w:rsidRDefault="00562915" w14:paraId="6E5AC0BD" w14:textId="4251995D">
      <w:pPr>
        <w:rPr>
          <w:rFonts w:ascii="Times New Roman" w:hAnsi="Times New Roman" w:cs="Times New Roman"/>
          <w:b/>
          <w:bCs/>
          <w:color w:val="000000" w:themeColor="text1"/>
          <w:sz w:val="24"/>
          <w:szCs w:val="24"/>
        </w:rPr>
      </w:pPr>
      <w:r w:rsidRPr="008E1F7B">
        <w:rPr>
          <w:rFonts w:ascii="Times New Roman" w:hAnsi="Times New Roman" w:cs="Times New Roman"/>
          <w:b/>
          <w:bCs/>
          <w:color w:val="000000" w:themeColor="text1"/>
          <w:sz w:val="24"/>
          <w:szCs w:val="24"/>
        </w:rPr>
        <w:tab/>
        <w:t xml:space="preserve">a.  Operation and Maintenance and purchase of services component.  These </w:t>
      </w:r>
      <w:r w:rsidRPr="008E1F7B">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8E1F7B" w:rsidR="009D6C67" w:rsidP="00562915" w:rsidRDefault="009D6C67" w14:paraId="4F756CA3" w14:textId="34F62952">
      <w:pPr>
        <w:rPr>
          <w:rFonts w:ascii="Times New Roman" w:hAnsi="Times New Roman" w:cs="Times New Roman"/>
          <w:color w:val="000000" w:themeColor="text1"/>
          <w:sz w:val="24"/>
          <w:szCs w:val="24"/>
        </w:rPr>
      </w:pPr>
      <w:r w:rsidRPr="008E1F7B">
        <w:rPr>
          <w:rFonts w:ascii="Times New Roman" w:hAnsi="Times New Roman" w:cs="Times New Roman"/>
          <w:color w:val="000000" w:themeColor="text1"/>
          <w:sz w:val="24"/>
          <w:szCs w:val="24"/>
        </w:rPr>
        <w:t xml:space="preserve">There are no operation and maintenance costs associated with </w:t>
      </w:r>
      <w:r>
        <w:rPr>
          <w:rFonts w:ascii="Times New Roman" w:hAnsi="Times New Roman" w:cs="Times New Roman"/>
          <w:color w:val="000000" w:themeColor="text1"/>
          <w:sz w:val="24"/>
          <w:szCs w:val="24"/>
        </w:rPr>
        <w:t>this information collection</w:t>
      </w:r>
      <w:r w:rsidRPr="008E1F7B">
        <w:rPr>
          <w:rFonts w:ascii="Times New Roman" w:hAnsi="Times New Roman" w:cs="Times New Roman"/>
          <w:color w:val="000000" w:themeColor="text1"/>
          <w:sz w:val="24"/>
          <w:szCs w:val="24"/>
        </w:rPr>
        <w:t>.</w:t>
      </w:r>
    </w:p>
    <w:p w:rsidR="00562915" w:rsidP="00562915" w:rsidRDefault="00562915" w14:paraId="2AA1120A" w14:textId="5EA6E85F">
      <w:pPr>
        <w:rPr>
          <w:rFonts w:ascii="Times New Roman" w:hAnsi="Times New Roman" w:cs="Times New Roman"/>
          <w:b/>
          <w:bCs/>
          <w:sz w:val="24"/>
          <w:szCs w:val="24"/>
        </w:rPr>
      </w:pPr>
      <w:r w:rsidRPr="008E1F7B">
        <w:rPr>
          <w:rFonts w:ascii="Times New Roman" w:hAnsi="Times New Roman" w:cs="Times New Roman"/>
          <w:b/>
          <w:bCs/>
          <w:color w:val="000000" w:themeColor="text1"/>
          <w:sz w:val="24"/>
          <w:szCs w:val="24"/>
        </w:rPr>
        <w:tab/>
        <w:t xml:space="preserve">b.  Capital and Start-up-Cost should include, among other </w:t>
      </w:r>
      <w:r w:rsidRPr="006625E7">
        <w:rPr>
          <w:rFonts w:ascii="Times New Roman" w:hAnsi="Times New Roman" w:cs="Times New Roman"/>
          <w:b/>
          <w:bCs/>
          <w:sz w:val="24"/>
          <w:szCs w:val="24"/>
        </w:rPr>
        <w:t>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625E7" w:rsidR="00F037B8" w:rsidP="00F037B8" w:rsidRDefault="00F037B8" w14:paraId="1EFECC8A" w14:textId="77777777">
      <w:pPr>
        <w:rPr>
          <w:rFonts w:ascii="Times New Roman" w:hAnsi="Times New Roman" w:cs="Times New Roman"/>
          <w:sz w:val="24"/>
          <w:szCs w:val="24"/>
        </w:rPr>
      </w:pPr>
      <w:r w:rsidRPr="00C37452">
        <w:rPr>
          <w:rFonts w:ascii="Times New Roman" w:hAnsi="Times New Roman" w:cs="Times New Roman"/>
          <w:sz w:val="24"/>
          <w:szCs w:val="24"/>
        </w:rPr>
        <w:t xml:space="preserve">There are no record keeping, capital, start-up or maintenance costs </w:t>
      </w:r>
      <w:r>
        <w:rPr>
          <w:rFonts w:ascii="Times New Roman" w:hAnsi="Times New Roman" w:cs="Times New Roman"/>
          <w:sz w:val="24"/>
          <w:szCs w:val="24"/>
        </w:rPr>
        <w:t xml:space="preserve">to respondents </w:t>
      </w:r>
      <w:r w:rsidRPr="00C37452">
        <w:rPr>
          <w:rFonts w:ascii="Times New Roman" w:hAnsi="Times New Roman" w:cs="Times New Roman"/>
          <w:sz w:val="24"/>
          <w:szCs w:val="24"/>
        </w:rPr>
        <w:t>associated with this information collection</w:t>
      </w:r>
      <w:r>
        <w:rPr>
          <w:rFonts w:ascii="Times New Roman" w:hAnsi="Times New Roman" w:cs="Times New Roman"/>
          <w:sz w:val="24"/>
          <w:szCs w:val="24"/>
        </w:rPr>
        <w:t xml:space="preserve">.  </w:t>
      </w:r>
    </w:p>
    <w:p w:rsidR="00562915" w:rsidP="00942AD5" w:rsidRDefault="00562915" w14:paraId="45EECFB0" w14:textId="7CA6350F">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43D76" w:rsidRDefault="00F43D76" w14:paraId="04B135E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8E1F7B" w:rsidR="00EB30D5" w:rsidP="00942AD5" w:rsidRDefault="00EB30D5" w14:paraId="5A97445E" w14:textId="77777777">
      <w:pPr>
        <w:rPr>
          <w:rFonts w:ascii="Times New Roman" w:hAnsi="Times New Roman" w:cs="Times New Roman"/>
          <w:sz w:val="16"/>
          <w:szCs w:val="16"/>
        </w:rPr>
      </w:pPr>
    </w:p>
    <w:tbl>
      <w:tblPr>
        <w:tblStyle w:val="TableGrid2"/>
        <w:tblW w:w="0" w:type="auto"/>
        <w:tblLook w:val="04A0" w:firstRow="1" w:lastRow="0" w:firstColumn="1" w:lastColumn="0" w:noHBand="0" w:noVBand="1"/>
      </w:tblPr>
      <w:tblGrid>
        <w:gridCol w:w="6766"/>
        <w:gridCol w:w="1864"/>
      </w:tblGrid>
      <w:tr w:rsidRPr="008D1279" w:rsidR="00D872F1" w:rsidTr="00EA33AB" w14:paraId="1A29117D" w14:textId="77777777">
        <w:tc>
          <w:tcPr>
            <w:tcW w:w="8630" w:type="dxa"/>
            <w:gridSpan w:val="2"/>
          </w:tcPr>
          <w:p w:rsidRPr="008D1279" w:rsidR="00D872F1" w:rsidP="008F64D3" w:rsidRDefault="00D872F1" w14:paraId="1F910993"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D872F1" w:rsidTr="00EA33AB" w14:paraId="5A62A2A5" w14:textId="77777777">
        <w:tc>
          <w:tcPr>
            <w:tcW w:w="6766" w:type="dxa"/>
            <w:shd w:val="clear" w:color="auto" w:fill="8EAADB"/>
          </w:tcPr>
          <w:p w:rsidRPr="008D1279" w:rsidR="00D872F1" w:rsidP="008F64D3" w:rsidRDefault="00D872F1" w14:paraId="3490AE05"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864" w:type="dxa"/>
            <w:shd w:val="clear" w:color="auto" w:fill="8EAADB"/>
          </w:tcPr>
          <w:p w:rsidRPr="008D1279" w:rsidR="00D872F1" w:rsidP="008F64D3" w:rsidRDefault="00D872F1" w14:paraId="2D70C5D7"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D872F1" w:rsidTr="00EA33AB" w14:paraId="41AC3984" w14:textId="77777777">
        <w:tc>
          <w:tcPr>
            <w:tcW w:w="6766" w:type="dxa"/>
          </w:tcPr>
          <w:p w:rsidRPr="008D1279" w:rsidR="00D872F1" w:rsidP="008F64D3" w:rsidRDefault="00D872F1" w14:paraId="1506701B" w14:textId="28293617">
            <w:pPr>
              <w:rPr>
                <w:rFonts w:ascii="Times New Roman" w:hAnsi="Times New Roman" w:eastAsia="Calibri" w:cs="Times New Roman"/>
                <w:sz w:val="20"/>
                <w:szCs w:val="20"/>
              </w:rPr>
            </w:pPr>
            <w:r w:rsidRPr="008D1279">
              <w:rPr>
                <w:rFonts w:ascii="Times New Roman" w:hAnsi="Times New Roman" w:eastAsia="Calibri" w:cs="Times New Roman"/>
                <w:sz w:val="20"/>
                <w:szCs w:val="20"/>
              </w:rPr>
              <w:t xml:space="preserve">Contract Costs </w:t>
            </w:r>
            <w:r w:rsidRPr="008E1F7B">
              <w:rPr>
                <w:rFonts w:ascii="Times New Roman" w:hAnsi="Times New Roman" w:eastAsia="Times New Roman" w:cs="Times New Roman"/>
                <w:color w:val="000000"/>
                <w:sz w:val="20"/>
                <w:szCs w:val="20"/>
              </w:rPr>
              <w:t>[Contract: annual cost to maintain Registry is $16,786]</w:t>
            </w:r>
            <w:r w:rsidRPr="008D1279" w:rsidDel="00D872F1">
              <w:rPr>
                <w:rFonts w:ascii="Times New Roman" w:hAnsi="Times New Roman" w:eastAsia="Calibri" w:cs="Times New Roman"/>
                <w:sz w:val="20"/>
                <w:szCs w:val="20"/>
              </w:rPr>
              <w:t xml:space="preserve"> </w:t>
            </w:r>
          </w:p>
        </w:tc>
        <w:tc>
          <w:tcPr>
            <w:tcW w:w="1864" w:type="dxa"/>
            <w:vAlign w:val="center"/>
          </w:tcPr>
          <w:p w:rsidRPr="008D1279" w:rsidR="00D872F1" w:rsidP="008F64D3" w:rsidRDefault="00D872F1" w14:paraId="33077F52" w14:textId="500CD823">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16,786</w:t>
            </w:r>
          </w:p>
        </w:tc>
      </w:tr>
      <w:tr w:rsidRPr="008D1279" w:rsidR="00D872F1" w:rsidTr="00EA33AB" w14:paraId="37409143" w14:textId="77777777">
        <w:tc>
          <w:tcPr>
            <w:tcW w:w="6766" w:type="dxa"/>
          </w:tcPr>
          <w:p w:rsidR="00F1310B" w:rsidP="008F64D3" w:rsidRDefault="00D872F1" w14:paraId="0B94ECED" w14:textId="3CDE1CDA">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xml:space="preserve">: </w:t>
            </w:r>
            <w:r w:rsidR="008B3399">
              <w:rPr>
                <w:rFonts w:ascii="Times New Roman" w:hAnsi="Times New Roman" w:eastAsia="Calibri" w:cs="Times New Roman"/>
                <w:sz w:val="20"/>
                <w:szCs w:val="20"/>
              </w:rPr>
              <w:t>One</w:t>
            </w:r>
            <w:r w:rsidRPr="00C3073E" w:rsidR="008B3399">
              <w:rPr>
                <w:rFonts w:ascii="Times New Roman" w:hAnsi="Times New Roman" w:eastAsia="Calibri" w:cs="Times New Roman"/>
                <w:sz w:val="20"/>
                <w:szCs w:val="20"/>
              </w:rPr>
              <w:t xml:space="preserve"> </w:t>
            </w:r>
            <w:r w:rsidRPr="00C3073E">
              <w:rPr>
                <w:rFonts w:ascii="Times New Roman" w:hAnsi="Times New Roman" w:eastAsia="Calibri" w:cs="Times New Roman"/>
                <w:sz w:val="20"/>
                <w:szCs w:val="20"/>
              </w:rPr>
              <w:t xml:space="preserve">GS </w:t>
            </w:r>
            <w:r w:rsidR="00F1310B">
              <w:rPr>
                <w:rFonts w:ascii="Times New Roman" w:hAnsi="Times New Roman" w:eastAsia="Calibri" w:cs="Times New Roman"/>
                <w:sz w:val="20"/>
                <w:szCs w:val="20"/>
              </w:rPr>
              <w:t>11</w:t>
            </w:r>
            <w:r w:rsidRPr="00C3073E">
              <w:rPr>
                <w:rFonts w:ascii="Times New Roman" w:hAnsi="Times New Roman" w:eastAsia="Calibri" w:cs="Times New Roman"/>
                <w:sz w:val="20"/>
                <w:szCs w:val="20"/>
              </w:rPr>
              <w:t xml:space="preserve">, step </w:t>
            </w:r>
            <w:r>
              <w:rPr>
                <w:rFonts w:ascii="Times New Roman" w:hAnsi="Times New Roman" w:eastAsia="Calibri" w:cs="Times New Roman"/>
                <w:sz w:val="20"/>
                <w:szCs w:val="20"/>
              </w:rPr>
              <w:t>5</w:t>
            </w:r>
            <w:r w:rsidRPr="00C3073E">
              <w:rPr>
                <w:rFonts w:ascii="Times New Roman" w:hAnsi="Times New Roman" w:eastAsia="Calibri" w:cs="Times New Roman"/>
                <w:sz w:val="20"/>
                <w:szCs w:val="20"/>
              </w:rPr>
              <w:t xml:space="preserve"> employee in Washington</w:t>
            </w:r>
            <w:r w:rsidR="00F37B78">
              <w:rPr>
                <w:rFonts w:ascii="Times New Roman" w:hAnsi="Times New Roman" w:eastAsia="Calibri" w:cs="Times New Roman"/>
                <w:sz w:val="20"/>
                <w:szCs w:val="20"/>
              </w:rPr>
              <w:t>,</w:t>
            </w:r>
            <w:r w:rsidRPr="00C3073E">
              <w:rPr>
                <w:rFonts w:ascii="Times New Roman" w:hAnsi="Times New Roman" w:eastAsia="Calibri" w:cs="Times New Roman"/>
                <w:sz w:val="20"/>
                <w:szCs w:val="20"/>
              </w:rPr>
              <w:t xml:space="preserve"> D</w:t>
            </w:r>
            <w:r w:rsidR="00F37B78">
              <w:rPr>
                <w:rFonts w:ascii="Times New Roman" w:hAnsi="Times New Roman" w:eastAsia="Calibri" w:cs="Times New Roman"/>
                <w:sz w:val="20"/>
                <w:szCs w:val="20"/>
              </w:rPr>
              <w:t>.</w:t>
            </w:r>
            <w:r w:rsidRPr="00C3073E">
              <w:rPr>
                <w:rFonts w:ascii="Times New Roman" w:hAnsi="Times New Roman" w:eastAsia="Calibri" w:cs="Times New Roman"/>
                <w:sz w:val="20"/>
                <w:szCs w:val="20"/>
              </w:rPr>
              <w:t>C</w:t>
            </w:r>
            <w:r w:rsidR="00F37B78">
              <w:rPr>
                <w:rFonts w:ascii="Times New Roman" w:hAnsi="Times New Roman" w:eastAsia="Calibri" w:cs="Times New Roman"/>
                <w:sz w:val="20"/>
                <w:szCs w:val="20"/>
              </w:rPr>
              <w:t>.</w:t>
            </w:r>
            <w:r w:rsidRPr="00C3073E">
              <w:rPr>
                <w:rFonts w:ascii="Times New Roman" w:hAnsi="Times New Roman" w:eastAsia="Calibri" w:cs="Times New Roman"/>
                <w:sz w:val="20"/>
                <w:szCs w:val="20"/>
              </w:rPr>
              <w:t xml:space="preserve"> spending approximately 1</w:t>
            </w:r>
            <w:r w:rsidR="00F1310B">
              <w:rPr>
                <w:rFonts w:ascii="Times New Roman" w:hAnsi="Times New Roman" w:eastAsia="Calibri" w:cs="Times New Roman"/>
                <w:sz w:val="20"/>
                <w:szCs w:val="20"/>
              </w:rPr>
              <w:t>5</w:t>
            </w:r>
            <w:r w:rsidRPr="00C3073E">
              <w:rPr>
                <w:rFonts w:ascii="Times New Roman" w:hAnsi="Times New Roman" w:eastAsia="Calibri" w:cs="Times New Roman"/>
                <w:sz w:val="20"/>
                <w:szCs w:val="20"/>
              </w:rPr>
              <w:t xml:space="preserve">% </w:t>
            </w:r>
            <w:r w:rsidRPr="00DF180B" w:rsidR="00DF180B">
              <w:rPr>
                <w:rFonts w:ascii="Times New Roman" w:hAnsi="Times New Roman" w:eastAsia="Calibri" w:cs="Times New Roman"/>
                <w:sz w:val="20"/>
                <w:szCs w:val="20"/>
              </w:rPr>
              <w:t xml:space="preserve">of time annually </w:t>
            </w:r>
            <w:r w:rsidRPr="008E1F7B" w:rsidR="00F1310B">
              <w:rPr>
                <w:rFonts w:ascii="Times New Roman" w:hAnsi="Times New Roman" w:eastAsia="Times New Roman" w:cs="Times New Roman"/>
                <w:color w:val="000000"/>
                <w:sz w:val="20"/>
                <w:szCs w:val="20"/>
              </w:rPr>
              <w:t>maintaining database records for this data collection</w:t>
            </w:r>
            <w:r w:rsidRPr="00C3073E">
              <w:rPr>
                <w:rFonts w:ascii="Times New Roman" w:hAnsi="Times New Roman" w:eastAsia="Calibri" w:cs="Times New Roman"/>
                <w:sz w:val="20"/>
                <w:szCs w:val="20"/>
              </w:rPr>
              <w:t xml:space="preserve">.  </w:t>
            </w:r>
            <w:r w:rsidR="001D5C5E">
              <w:rPr>
                <w:rFonts w:ascii="Times New Roman" w:hAnsi="Times New Roman" w:eastAsia="Calibri" w:cs="Times New Roman"/>
                <w:sz w:val="20"/>
                <w:szCs w:val="20"/>
              </w:rPr>
              <w:t>One</w:t>
            </w:r>
            <w:r w:rsidRPr="00C3073E" w:rsidR="001D5C5E">
              <w:rPr>
                <w:rFonts w:ascii="Times New Roman" w:hAnsi="Times New Roman" w:eastAsia="Calibri" w:cs="Times New Roman"/>
                <w:sz w:val="20"/>
                <w:szCs w:val="20"/>
              </w:rPr>
              <w:t xml:space="preserve"> GS </w:t>
            </w:r>
            <w:r w:rsidR="001D5C5E">
              <w:rPr>
                <w:rFonts w:ascii="Times New Roman" w:hAnsi="Times New Roman" w:eastAsia="Calibri" w:cs="Times New Roman"/>
                <w:sz w:val="20"/>
                <w:szCs w:val="20"/>
              </w:rPr>
              <w:t>13</w:t>
            </w:r>
            <w:r w:rsidRPr="00C3073E" w:rsidR="001D5C5E">
              <w:rPr>
                <w:rFonts w:ascii="Times New Roman" w:hAnsi="Times New Roman" w:eastAsia="Calibri" w:cs="Times New Roman"/>
                <w:sz w:val="20"/>
                <w:szCs w:val="20"/>
              </w:rPr>
              <w:t xml:space="preserve">, step </w:t>
            </w:r>
            <w:r w:rsidR="001D5C5E">
              <w:rPr>
                <w:rFonts w:ascii="Times New Roman" w:hAnsi="Times New Roman" w:eastAsia="Calibri" w:cs="Times New Roman"/>
                <w:sz w:val="20"/>
                <w:szCs w:val="20"/>
              </w:rPr>
              <w:t>5</w:t>
            </w:r>
            <w:r w:rsidRPr="00C3073E" w:rsidR="001D5C5E">
              <w:rPr>
                <w:rFonts w:ascii="Times New Roman" w:hAnsi="Times New Roman" w:eastAsia="Calibri" w:cs="Times New Roman"/>
                <w:sz w:val="20"/>
                <w:szCs w:val="20"/>
              </w:rPr>
              <w:t xml:space="preserve"> employee in Washington</w:t>
            </w:r>
            <w:r w:rsidR="00F37B78">
              <w:rPr>
                <w:rFonts w:ascii="Times New Roman" w:hAnsi="Times New Roman" w:eastAsia="Calibri" w:cs="Times New Roman"/>
                <w:sz w:val="20"/>
                <w:szCs w:val="20"/>
              </w:rPr>
              <w:t>,</w:t>
            </w:r>
            <w:r w:rsidRPr="00C3073E" w:rsidR="001D5C5E">
              <w:rPr>
                <w:rFonts w:ascii="Times New Roman" w:hAnsi="Times New Roman" w:eastAsia="Calibri" w:cs="Times New Roman"/>
                <w:sz w:val="20"/>
                <w:szCs w:val="20"/>
              </w:rPr>
              <w:t xml:space="preserve"> D</w:t>
            </w:r>
            <w:r w:rsidR="00F37B78">
              <w:rPr>
                <w:rFonts w:ascii="Times New Roman" w:hAnsi="Times New Roman" w:eastAsia="Calibri" w:cs="Times New Roman"/>
                <w:sz w:val="20"/>
                <w:szCs w:val="20"/>
              </w:rPr>
              <w:t>.</w:t>
            </w:r>
            <w:r w:rsidRPr="00C3073E" w:rsidR="001D5C5E">
              <w:rPr>
                <w:rFonts w:ascii="Times New Roman" w:hAnsi="Times New Roman" w:eastAsia="Calibri" w:cs="Times New Roman"/>
                <w:sz w:val="20"/>
                <w:szCs w:val="20"/>
              </w:rPr>
              <w:t>C</w:t>
            </w:r>
            <w:r w:rsidR="00F37B78">
              <w:rPr>
                <w:rFonts w:ascii="Times New Roman" w:hAnsi="Times New Roman" w:eastAsia="Calibri" w:cs="Times New Roman"/>
                <w:sz w:val="20"/>
                <w:szCs w:val="20"/>
              </w:rPr>
              <w:t>.</w:t>
            </w:r>
            <w:r w:rsidRPr="00C3073E" w:rsidR="001D5C5E">
              <w:rPr>
                <w:rFonts w:ascii="Times New Roman" w:hAnsi="Times New Roman" w:eastAsia="Calibri" w:cs="Times New Roman"/>
                <w:sz w:val="20"/>
                <w:szCs w:val="20"/>
              </w:rPr>
              <w:t xml:space="preserve"> spending approximately 1</w:t>
            </w:r>
            <w:r w:rsidR="001D5C5E">
              <w:rPr>
                <w:rFonts w:ascii="Times New Roman" w:hAnsi="Times New Roman" w:eastAsia="Calibri" w:cs="Times New Roman"/>
                <w:sz w:val="20"/>
                <w:szCs w:val="20"/>
              </w:rPr>
              <w:t>0</w:t>
            </w:r>
            <w:r w:rsidRPr="00C3073E" w:rsidR="001D5C5E">
              <w:rPr>
                <w:rFonts w:ascii="Times New Roman" w:hAnsi="Times New Roman" w:eastAsia="Calibri" w:cs="Times New Roman"/>
                <w:sz w:val="20"/>
                <w:szCs w:val="20"/>
              </w:rPr>
              <w:t xml:space="preserve">% </w:t>
            </w:r>
            <w:r w:rsidRPr="008E1F7B" w:rsidR="001D5C5E">
              <w:rPr>
                <w:rFonts w:ascii="Times New Roman" w:hAnsi="Times New Roman" w:eastAsia="Times New Roman" w:cs="Times New Roman"/>
                <w:color w:val="000000"/>
                <w:sz w:val="20"/>
                <w:szCs w:val="20"/>
              </w:rPr>
              <w:t>of time annually monitoring database records maintenance</w:t>
            </w:r>
            <w:r w:rsidRPr="00C3073E" w:rsidR="001D5C5E">
              <w:rPr>
                <w:rFonts w:ascii="Times New Roman" w:hAnsi="Times New Roman" w:eastAsia="Calibri" w:cs="Times New Roman"/>
                <w:sz w:val="20"/>
                <w:szCs w:val="20"/>
              </w:rPr>
              <w:t>.</w:t>
            </w:r>
          </w:p>
          <w:p w:rsidRPr="008D1279" w:rsidR="00D872F1" w:rsidP="008F64D3" w:rsidRDefault="0046247D" w14:paraId="072756CC" w14:textId="39947541">
            <w:pPr>
              <w:rPr>
                <w:rFonts w:ascii="Times New Roman" w:hAnsi="Times New Roman" w:eastAsia="Calibri" w:cs="Times New Roman"/>
                <w:sz w:val="20"/>
                <w:szCs w:val="20"/>
              </w:rPr>
            </w:pPr>
            <w:r>
              <w:rPr>
                <w:rFonts w:ascii="Times New Roman" w:hAnsi="Times New Roman" w:eastAsia="Calibri" w:cs="Times New Roman"/>
                <w:sz w:val="20"/>
                <w:szCs w:val="20"/>
              </w:rPr>
              <w:t>[</w:t>
            </w:r>
            <w:r w:rsidRPr="00BE3831" w:rsidR="00D872F1">
              <w:rPr>
                <w:rFonts w:ascii="Times New Roman" w:hAnsi="Times New Roman" w:eastAsia="Calibri" w:cs="Times New Roman"/>
                <w:sz w:val="20"/>
                <w:szCs w:val="20"/>
              </w:rPr>
              <w:t>[</w:t>
            </w:r>
            <w:r w:rsidR="00A22B1A">
              <w:rPr>
                <w:rFonts w:ascii="Times New Roman" w:hAnsi="Times New Roman" w:eastAsia="Calibri" w:cs="Times New Roman"/>
                <w:sz w:val="20"/>
                <w:szCs w:val="20"/>
              </w:rPr>
              <w:t>1</w:t>
            </w:r>
            <w:r w:rsidR="00D872F1">
              <w:rPr>
                <w:rFonts w:ascii="Times New Roman" w:hAnsi="Times New Roman" w:eastAsia="Calibri" w:cs="Times New Roman"/>
                <w:sz w:val="20"/>
                <w:szCs w:val="20"/>
              </w:rPr>
              <w:t xml:space="preserve"> x </w:t>
            </w:r>
            <w:r w:rsidRPr="00BE3831" w:rsidR="00D872F1">
              <w:rPr>
                <w:rFonts w:ascii="Times New Roman" w:hAnsi="Times New Roman" w:eastAsia="Calibri" w:cs="Times New Roman"/>
                <w:sz w:val="20"/>
                <w:szCs w:val="20"/>
              </w:rPr>
              <w:t>$</w:t>
            </w:r>
            <w:r w:rsidR="008E6A53">
              <w:rPr>
                <w:rFonts w:ascii="Times New Roman" w:hAnsi="Times New Roman" w:eastAsia="Calibri" w:cs="Times New Roman"/>
                <w:sz w:val="20"/>
                <w:szCs w:val="20"/>
              </w:rPr>
              <w:t>82,453</w:t>
            </w:r>
            <w:r w:rsidR="00D872F1">
              <w:rPr>
                <w:rFonts w:ascii="Times New Roman" w:hAnsi="Times New Roman" w:eastAsia="Calibri" w:cs="Times New Roman"/>
                <w:sz w:val="20"/>
                <w:szCs w:val="20"/>
              </w:rPr>
              <w:t xml:space="preserve"> x 0.1</w:t>
            </w:r>
            <w:r w:rsidR="008E6A53">
              <w:rPr>
                <w:rFonts w:ascii="Times New Roman" w:hAnsi="Times New Roman" w:eastAsia="Calibri" w:cs="Times New Roman"/>
                <w:sz w:val="20"/>
                <w:szCs w:val="20"/>
              </w:rPr>
              <w:t>5</w:t>
            </w:r>
            <w:r w:rsidRPr="00BE3831" w:rsidR="00D872F1">
              <w:rPr>
                <w:rFonts w:ascii="Times New Roman" w:hAnsi="Times New Roman" w:eastAsia="Calibri" w:cs="Times New Roman"/>
                <w:sz w:val="20"/>
                <w:szCs w:val="20"/>
              </w:rPr>
              <w:t xml:space="preserve"> x 1.4</w:t>
            </w:r>
            <w:r w:rsidR="00C7085A">
              <w:rPr>
                <w:rFonts w:ascii="Times New Roman" w:hAnsi="Times New Roman" w:eastAsia="Calibri" w:cs="Times New Roman"/>
                <w:sz w:val="20"/>
                <w:szCs w:val="20"/>
              </w:rPr>
              <w:t>5</w:t>
            </w:r>
            <w:r w:rsidRPr="00BE3831" w:rsidR="00D872F1">
              <w:rPr>
                <w:rFonts w:ascii="Times New Roman" w:hAnsi="Times New Roman" w:eastAsia="Calibri" w:cs="Times New Roman"/>
                <w:sz w:val="20"/>
                <w:szCs w:val="20"/>
              </w:rPr>
              <w:t>]</w:t>
            </w:r>
            <w:r w:rsidR="008E6A53">
              <w:rPr>
                <w:rFonts w:ascii="Times New Roman" w:hAnsi="Times New Roman" w:eastAsia="Calibri" w:cs="Times New Roman"/>
                <w:sz w:val="20"/>
                <w:szCs w:val="20"/>
              </w:rPr>
              <w:t xml:space="preserve"> + [</w:t>
            </w:r>
            <w:r w:rsidR="00F64F8A">
              <w:rPr>
                <w:rFonts w:ascii="Times New Roman" w:hAnsi="Times New Roman" w:eastAsia="Calibri" w:cs="Times New Roman"/>
                <w:sz w:val="20"/>
                <w:szCs w:val="20"/>
              </w:rPr>
              <w:t>1 x $117,516 x .10 x 1.4</w:t>
            </w:r>
            <w:r w:rsidR="00C7085A">
              <w:rPr>
                <w:rFonts w:ascii="Times New Roman" w:hAnsi="Times New Roman" w:eastAsia="Calibri" w:cs="Times New Roman"/>
                <w:sz w:val="20"/>
                <w:szCs w:val="20"/>
              </w:rPr>
              <w:t>5</w:t>
            </w:r>
            <w:r w:rsidR="00F64F8A">
              <w:rPr>
                <w:rFonts w:ascii="Times New Roman" w:hAnsi="Times New Roman" w:eastAsia="Calibri" w:cs="Times New Roman"/>
                <w:sz w:val="20"/>
                <w:szCs w:val="20"/>
              </w:rPr>
              <w:t>]</w:t>
            </w:r>
            <w:r>
              <w:rPr>
                <w:rFonts w:ascii="Times New Roman" w:hAnsi="Times New Roman" w:eastAsia="Calibri" w:cs="Times New Roman"/>
                <w:sz w:val="20"/>
                <w:szCs w:val="20"/>
              </w:rPr>
              <w:t xml:space="preserve">] = </w:t>
            </w:r>
            <w:r w:rsidR="007F1DA4">
              <w:rPr>
                <w:rFonts w:ascii="Times New Roman" w:hAnsi="Times New Roman" w:eastAsia="Calibri" w:cs="Times New Roman"/>
                <w:sz w:val="20"/>
                <w:szCs w:val="20"/>
              </w:rPr>
              <w:t>$</w:t>
            </w:r>
            <w:r w:rsidR="00593F17">
              <w:rPr>
                <w:rFonts w:ascii="Times New Roman" w:hAnsi="Times New Roman" w:eastAsia="Calibri" w:cs="Times New Roman"/>
                <w:sz w:val="20"/>
                <w:szCs w:val="20"/>
              </w:rPr>
              <w:t>34,973</w:t>
            </w:r>
          </w:p>
        </w:tc>
        <w:tc>
          <w:tcPr>
            <w:tcW w:w="1864" w:type="dxa"/>
            <w:vAlign w:val="center"/>
          </w:tcPr>
          <w:p w:rsidRPr="008D1279" w:rsidR="00D872F1" w:rsidP="008F64D3" w:rsidRDefault="00D872F1" w14:paraId="0B397B6C" w14:textId="0F6313F6">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593F17">
              <w:rPr>
                <w:rFonts w:ascii="Times New Roman" w:hAnsi="Times New Roman" w:eastAsia="Calibri" w:cs="Times New Roman"/>
                <w:sz w:val="20"/>
                <w:szCs w:val="20"/>
              </w:rPr>
              <w:t>34,973</w:t>
            </w:r>
          </w:p>
        </w:tc>
      </w:tr>
      <w:tr w:rsidRPr="008D1279" w:rsidR="00D872F1" w:rsidTr="00EA33AB" w14:paraId="697E62F0" w14:textId="77777777">
        <w:tc>
          <w:tcPr>
            <w:tcW w:w="6766" w:type="dxa"/>
          </w:tcPr>
          <w:p w:rsidRPr="008D1279" w:rsidR="00D872F1" w:rsidP="008F64D3" w:rsidRDefault="00D872F1" w14:paraId="4311859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864" w:type="dxa"/>
            <w:vAlign w:val="center"/>
          </w:tcPr>
          <w:p w:rsidRPr="008D1279" w:rsidR="00D872F1" w:rsidP="008F64D3" w:rsidRDefault="00D872F1" w14:paraId="123DD76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872F1" w:rsidTr="00EA33AB" w14:paraId="6096A217" w14:textId="77777777">
        <w:tc>
          <w:tcPr>
            <w:tcW w:w="6766" w:type="dxa"/>
          </w:tcPr>
          <w:p w:rsidRPr="008D1279" w:rsidR="00D872F1" w:rsidP="008F64D3" w:rsidRDefault="00D872F1" w14:paraId="30A6721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864" w:type="dxa"/>
            <w:vAlign w:val="center"/>
          </w:tcPr>
          <w:p w:rsidRPr="008D1279" w:rsidR="00D872F1" w:rsidP="008F64D3" w:rsidRDefault="00D872F1" w14:paraId="7C72F10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872F1" w:rsidTr="00EA33AB" w14:paraId="279B2995" w14:textId="77777777">
        <w:tc>
          <w:tcPr>
            <w:tcW w:w="6766" w:type="dxa"/>
          </w:tcPr>
          <w:p w:rsidRPr="008D1279" w:rsidR="00D872F1" w:rsidP="008F64D3" w:rsidRDefault="00D872F1" w14:paraId="0DD53DE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864" w:type="dxa"/>
            <w:vAlign w:val="center"/>
          </w:tcPr>
          <w:p w:rsidRPr="008D1279" w:rsidR="00D872F1" w:rsidP="008F64D3" w:rsidRDefault="00D872F1" w14:paraId="48B374F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872F1" w:rsidTr="00EA33AB" w14:paraId="39F39FBB" w14:textId="77777777">
        <w:tc>
          <w:tcPr>
            <w:tcW w:w="6766" w:type="dxa"/>
          </w:tcPr>
          <w:p w:rsidRPr="008D1279" w:rsidR="00D872F1" w:rsidP="008F64D3" w:rsidRDefault="00D872F1" w14:paraId="06970AA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864" w:type="dxa"/>
            <w:vAlign w:val="center"/>
          </w:tcPr>
          <w:p w:rsidRPr="008D1279" w:rsidR="00D872F1" w:rsidP="008F64D3" w:rsidRDefault="00D872F1" w14:paraId="6B80741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EA33AB" w:rsidTr="00EA33AB" w14:paraId="43C55369" w14:textId="77777777">
        <w:tc>
          <w:tcPr>
            <w:tcW w:w="6766" w:type="dxa"/>
            <w:tcBorders>
              <w:top w:val="nil"/>
              <w:left w:val="single" w:color="auto" w:sz="8" w:space="0"/>
              <w:bottom w:val="nil"/>
              <w:right w:val="single" w:color="auto" w:sz="4" w:space="0"/>
            </w:tcBorders>
            <w:shd w:val="clear" w:color="auto" w:fill="auto"/>
            <w:vAlign w:val="bottom"/>
          </w:tcPr>
          <w:p w:rsidRPr="008D1279" w:rsidR="00EA33AB" w:rsidP="00EA33AB" w:rsidRDefault="00EA33AB" w14:paraId="372F2D4C" w14:textId="1CB76259">
            <w:pPr>
              <w:rPr>
                <w:rFonts w:ascii="Times New Roman" w:hAnsi="Times New Roman" w:eastAsia="Calibri" w:cs="Times New Roman"/>
                <w:sz w:val="20"/>
                <w:szCs w:val="20"/>
              </w:rPr>
            </w:pPr>
            <w:r w:rsidRPr="008E1F7B">
              <w:rPr>
                <w:rFonts w:ascii="Times New Roman" w:hAnsi="Times New Roman" w:eastAsia="Times New Roman" w:cs="Times New Roman"/>
                <w:color w:val="000000"/>
                <w:sz w:val="20"/>
                <w:szCs w:val="20"/>
              </w:rPr>
              <w:t>Printing [925 data collection instruments and cover letters annually; 5,445 update letters annually]</w:t>
            </w:r>
          </w:p>
        </w:tc>
        <w:tc>
          <w:tcPr>
            <w:tcW w:w="1864" w:type="dxa"/>
            <w:tcBorders>
              <w:top w:val="nil"/>
              <w:left w:val="nil"/>
              <w:bottom w:val="nil"/>
              <w:right w:val="single" w:color="auto" w:sz="8" w:space="0"/>
            </w:tcBorders>
            <w:shd w:val="clear" w:color="auto" w:fill="auto"/>
            <w:vAlign w:val="bottom"/>
          </w:tcPr>
          <w:p w:rsidRPr="008D1279" w:rsidR="00EA33AB" w:rsidP="00EA33AB" w:rsidRDefault="00EA33AB" w14:paraId="27E97F4C" w14:textId="7F35AFB6">
            <w:pPr>
              <w:jc w:val="right"/>
              <w:rPr>
                <w:rFonts w:ascii="Times New Roman" w:hAnsi="Times New Roman" w:eastAsia="Calibri" w:cs="Times New Roman"/>
                <w:sz w:val="20"/>
                <w:szCs w:val="20"/>
              </w:rPr>
            </w:pPr>
            <w:r w:rsidRPr="008E1F7B">
              <w:rPr>
                <w:rFonts w:ascii="Times New Roman" w:hAnsi="Times New Roman" w:eastAsia="Times New Roman" w:cs="Times New Roman"/>
                <w:color w:val="000000"/>
                <w:sz w:val="20"/>
                <w:szCs w:val="20"/>
              </w:rPr>
              <w:t>$310</w:t>
            </w:r>
          </w:p>
        </w:tc>
      </w:tr>
      <w:tr w:rsidRPr="008D1279" w:rsidR="00EA33AB" w:rsidTr="00EA33AB" w14:paraId="544AF2A2" w14:textId="77777777">
        <w:tc>
          <w:tcPr>
            <w:tcW w:w="6766" w:type="dxa"/>
            <w:tcBorders>
              <w:top w:val="single" w:color="auto" w:sz="4" w:space="0"/>
              <w:left w:val="single" w:color="auto" w:sz="8" w:space="0"/>
              <w:bottom w:val="nil"/>
              <w:right w:val="single" w:color="auto" w:sz="4" w:space="0"/>
            </w:tcBorders>
            <w:shd w:val="clear" w:color="auto" w:fill="auto"/>
            <w:vAlign w:val="bottom"/>
          </w:tcPr>
          <w:p w:rsidRPr="008D1279" w:rsidR="00EA33AB" w:rsidP="00EA33AB" w:rsidRDefault="00EA33AB" w14:paraId="52BFF716" w14:textId="5FD11C69">
            <w:pPr>
              <w:rPr>
                <w:rFonts w:ascii="Times New Roman" w:hAnsi="Times New Roman" w:eastAsia="Calibri" w:cs="Times New Roman"/>
                <w:sz w:val="20"/>
                <w:szCs w:val="20"/>
              </w:rPr>
            </w:pPr>
            <w:r w:rsidRPr="008E1F7B">
              <w:rPr>
                <w:rFonts w:ascii="Times New Roman" w:hAnsi="Times New Roman" w:eastAsia="Times New Roman" w:cs="Times New Roman"/>
                <w:color w:val="000000"/>
                <w:sz w:val="20"/>
                <w:szCs w:val="20"/>
              </w:rPr>
              <w:t>Postage [(925+5,445) x .55]</w:t>
            </w:r>
          </w:p>
        </w:tc>
        <w:tc>
          <w:tcPr>
            <w:tcW w:w="1864" w:type="dxa"/>
            <w:tcBorders>
              <w:top w:val="single" w:color="auto" w:sz="4" w:space="0"/>
              <w:left w:val="nil"/>
              <w:bottom w:val="nil"/>
              <w:right w:val="single" w:color="auto" w:sz="8" w:space="0"/>
            </w:tcBorders>
            <w:shd w:val="clear" w:color="auto" w:fill="auto"/>
            <w:vAlign w:val="bottom"/>
          </w:tcPr>
          <w:p w:rsidRPr="008D1279" w:rsidR="00EA33AB" w:rsidP="00EA33AB" w:rsidRDefault="00EA33AB" w14:paraId="2976F969" w14:textId="0D972227">
            <w:pPr>
              <w:jc w:val="right"/>
              <w:rPr>
                <w:rFonts w:ascii="Times New Roman" w:hAnsi="Times New Roman" w:eastAsia="Calibri" w:cs="Times New Roman"/>
                <w:sz w:val="20"/>
                <w:szCs w:val="20"/>
              </w:rPr>
            </w:pPr>
            <w:r w:rsidRPr="008E1F7B">
              <w:rPr>
                <w:rFonts w:ascii="Times New Roman" w:hAnsi="Times New Roman" w:eastAsia="Times New Roman" w:cs="Times New Roman"/>
                <w:color w:val="000000"/>
                <w:sz w:val="20"/>
                <w:szCs w:val="20"/>
              </w:rPr>
              <w:t>$3,504</w:t>
            </w:r>
          </w:p>
        </w:tc>
      </w:tr>
      <w:tr w:rsidRPr="008D1279" w:rsidR="00EA33AB" w:rsidTr="00EA33AB" w14:paraId="3DEC75C4" w14:textId="77777777">
        <w:tc>
          <w:tcPr>
            <w:tcW w:w="6766" w:type="dxa"/>
          </w:tcPr>
          <w:p w:rsidRPr="008D1279" w:rsidR="00EA33AB" w:rsidP="00EA33AB" w:rsidRDefault="00EA33AB" w14:paraId="5243941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64" w:type="dxa"/>
            <w:vAlign w:val="center"/>
          </w:tcPr>
          <w:p w:rsidRPr="008D1279" w:rsidR="00EA33AB" w:rsidP="00EA33AB" w:rsidRDefault="00EA33AB" w14:paraId="0594F0F4" w14:textId="67017392">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FC4F1B">
              <w:rPr>
                <w:rFonts w:ascii="Times New Roman" w:hAnsi="Times New Roman" w:eastAsia="Calibri" w:cs="Times New Roman"/>
                <w:sz w:val="20"/>
                <w:szCs w:val="20"/>
              </w:rPr>
              <w:t>55,573</w:t>
            </w:r>
          </w:p>
        </w:tc>
      </w:tr>
      <w:tr w:rsidRPr="008D1279" w:rsidR="00EA33AB" w:rsidTr="00EA33AB" w14:paraId="2BCBD4A6" w14:textId="77777777">
        <w:tc>
          <w:tcPr>
            <w:tcW w:w="8630" w:type="dxa"/>
            <w:gridSpan w:val="2"/>
          </w:tcPr>
          <w:p w:rsidR="00EA33AB" w:rsidP="00EA33AB" w:rsidRDefault="00EA33AB" w14:paraId="336EB1BA" w14:textId="3DBB9283">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w:t>
            </w:r>
            <w:r w:rsidR="0046247D">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3">
              <w:r w:rsidR="0046247D">
                <w:rPr>
                  <w:rStyle w:val="Hyperlink"/>
                  <w:rFonts w:ascii="Times New Roman" w:hAnsi="Times New Roman" w:eastAsia="Calibri" w:cs="Times New Roman"/>
                  <w:sz w:val="20"/>
                  <w:szCs w:val="20"/>
                </w:rPr>
                <w:t>https://www.opm.gov/policy-data-oversight/pay-leave/salaries-wages/salary-tables/21Tables/html/DCB.aspx</w:t>
              </w:r>
            </w:hyperlink>
            <w:r w:rsidRPr="008D1279">
              <w:rPr>
                <w:rFonts w:ascii="Times New Roman" w:hAnsi="Times New Roman" w:eastAsia="Calibri" w:cs="Times New Roman"/>
                <w:sz w:val="20"/>
                <w:szCs w:val="20"/>
              </w:rPr>
              <w:t xml:space="preserve">. Accessed </w:t>
            </w:r>
            <w:r w:rsidR="00FC2325">
              <w:rPr>
                <w:rFonts w:ascii="Times New Roman" w:hAnsi="Times New Roman" w:eastAsia="Calibri" w:cs="Times New Roman"/>
                <w:sz w:val="20"/>
                <w:szCs w:val="20"/>
              </w:rPr>
              <w:t>July 13</w:t>
            </w:r>
            <w:r w:rsidR="0046247D">
              <w:rPr>
                <w:rFonts w:ascii="Times New Roman" w:hAnsi="Times New Roman" w:eastAsia="Calibri" w:cs="Times New Roman"/>
                <w:sz w:val="20"/>
                <w:szCs w:val="20"/>
              </w:rPr>
              <w:t>, 2021</w:t>
            </w:r>
            <w:r w:rsidRPr="008D1279">
              <w:rPr>
                <w:rFonts w:ascii="Times New Roman" w:hAnsi="Times New Roman" w:eastAsia="Calibri" w:cs="Times New Roman"/>
                <w:sz w:val="20"/>
                <w:szCs w:val="20"/>
              </w:rPr>
              <w:t>.</w:t>
            </w:r>
          </w:p>
          <w:p w:rsidRPr="008D1279" w:rsidR="00EA33AB" w:rsidP="00EA33AB" w:rsidRDefault="00EA33AB" w14:paraId="38A4F806" w14:textId="5FF089B3">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sidR="00C7085A">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fully-loaded wage rate.</w:t>
            </w:r>
          </w:p>
        </w:tc>
      </w:tr>
    </w:tbl>
    <w:p w:rsidR="00D872F1" w:rsidP="00942AD5" w:rsidRDefault="00D872F1" w14:paraId="2F0E25B0" w14:textId="77777777">
      <w:pPr>
        <w:rPr>
          <w:rFonts w:ascii="Times New Roman" w:hAnsi="Times New Roman"/>
          <w:sz w:val="24"/>
        </w:rPr>
      </w:pPr>
    </w:p>
    <w:p w:rsidRPr="00F43AAD" w:rsidR="00F43AAD" w:rsidP="00942AD5" w:rsidRDefault="00F43AAD" w14:paraId="11A90006" w14:textId="0E900975">
      <w:pPr>
        <w:rPr>
          <w:rFonts w:ascii="Times New Roman" w:hAnsi="Times New Roman"/>
          <w:color w:val="000000"/>
          <w:sz w:val="24"/>
        </w:rPr>
      </w:pPr>
      <w:r w:rsidRPr="00CA6652">
        <w:rPr>
          <w:rFonts w:ascii="Times New Roman" w:hAnsi="Times New Roman"/>
          <w:sz w:val="24"/>
        </w:rPr>
        <w:t>Contract costs</w:t>
      </w:r>
      <w:r w:rsidR="003A538B">
        <w:rPr>
          <w:rFonts w:ascii="Times New Roman" w:hAnsi="Times New Roman"/>
          <w:sz w:val="24"/>
        </w:rPr>
        <w:t xml:space="preserve"> of $16,786</w:t>
      </w:r>
      <w:r w:rsidRPr="00CA6652">
        <w:rPr>
          <w:rFonts w:ascii="Times New Roman" w:hAnsi="Times New Roman"/>
          <w:sz w:val="24"/>
        </w:rPr>
        <w:t xml:space="preserve"> include</w:t>
      </w:r>
      <w:r w:rsidRPr="003A538B">
        <w:rPr>
          <w:rFonts w:ascii="Times New Roman" w:hAnsi="Times New Roman" w:cs="Times New Roman"/>
          <w:sz w:val="24"/>
          <w:szCs w:val="24"/>
        </w:rPr>
        <w:t xml:space="preserve"> a contractor to </w:t>
      </w:r>
      <w:r w:rsidRPr="003A538B" w:rsidR="003A538B">
        <w:rPr>
          <w:rFonts w:ascii="Times New Roman" w:hAnsi="Times New Roman" w:cs="Times New Roman"/>
          <w:sz w:val="24"/>
          <w:szCs w:val="24"/>
        </w:rPr>
        <w:t>annually maintain the registry</w:t>
      </w:r>
      <w:r w:rsidRPr="003A538B">
        <w:rPr>
          <w:rFonts w:ascii="Times New Roman" w:hAnsi="Times New Roman" w:cs="Times New Roman"/>
          <w:sz w:val="24"/>
          <w:szCs w:val="24"/>
        </w:rPr>
        <w:t xml:space="preserve"> </w:t>
      </w:r>
      <w:r w:rsidR="003A538B">
        <w:rPr>
          <w:rFonts w:ascii="Times New Roman" w:hAnsi="Times New Roman" w:cs="Times New Roman"/>
          <w:sz w:val="24"/>
          <w:szCs w:val="24"/>
        </w:rPr>
        <w:t>[t</w:t>
      </w:r>
      <w:r w:rsidRPr="003A538B" w:rsidR="003A538B">
        <w:rPr>
          <w:rFonts w:ascii="Times New Roman" w:hAnsi="Times New Roman" w:cs="Times New Roman"/>
          <w:sz w:val="24"/>
          <w:szCs w:val="24"/>
        </w:rPr>
        <w:t xml:space="preserve">otal </w:t>
      </w:r>
      <w:r w:rsidR="003A538B">
        <w:rPr>
          <w:rFonts w:ascii="Times New Roman" w:hAnsi="Times New Roman" w:cs="Times New Roman"/>
          <w:sz w:val="24"/>
          <w:szCs w:val="24"/>
        </w:rPr>
        <w:t>contractor</w:t>
      </w:r>
      <w:r w:rsidRPr="003A538B" w:rsidR="003A538B">
        <w:rPr>
          <w:rFonts w:ascii="Times New Roman" w:hAnsi="Times New Roman" w:cs="Times New Roman"/>
          <w:sz w:val="24"/>
          <w:szCs w:val="24"/>
        </w:rPr>
        <w:t xml:space="preserve"> cost is $839,287.10 </w:t>
      </w:r>
      <w:r w:rsidR="003A538B">
        <w:rPr>
          <w:rFonts w:ascii="Times New Roman" w:hAnsi="Times New Roman" w:cs="Times New Roman"/>
          <w:sz w:val="24"/>
          <w:szCs w:val="24"/>
        </w:rPr>
        <w:t>per</w:t>
      </w:r>
      <w:r w:rsidRPr="003A538B" w:rsidR="003A538B">
        <w:rPr>
          <w:rFonts w:ascii="Times New Roman" w:hAnsi="Times New Roman" w:cs="Times New Roman"/>
          <w:sz w:val="24"/>
          <w:szCs w:val="24"/>
        </w:rPr>
        <w:t xml:space="preserve"> year</w:t>
      </w:r>
      <w:r w:rsidR="00143B6D">
        <w:rPr>
          <w:rFonts w:ascii="Times New Roman" w:hAnsi="Times New Roman" w:cs="Times New Roman"/>
          <w:sz w:val="24"/>
          <w:szCs w:val="24"/>
        </w:rPr>
        <w:t xml:space="preserve"> </w:t>
      </w:r>
      <w:r w:rsidRPr="003A538B" w:rsidR="003A538B">
        <w:rPr>
          <w:rFonts w:ascii="Times New Roman" w:hAnsi="Times New Roman" w:cs="Times New Roman"/>
          <w:sz w:val="24"/>
          <w:szCs w:val="24"/>
        </w:rPr>
        <w:t>($769,287.10 Support Services</w:t>
      </w:r>
      <w:r w:rsidR="00C90DBB">
        <w:rPr>
          <w:rFonts w:ascii="Times New Roman" w:hAnsi="Times New Roman" w:cs="Times New Roman"/>
          <w:sz w:val="24"/>
          <w:szCs w:val="24"/>
        </w:rPr>
        <w:t xml:space="preserve"> +</w:t>
      </w:r>
      <w:r w:rsidRPr="003A538B" w:rsidR="003A538B">
        <w:rPr>
          <w:rFonts w:ascii="Times New Roman" w:hAnsi="Times New Roman" w:cs="Times New Roman"/>
          <w:sz w:val="24"/>
          <w:szCs w:val="24"/>
        </w:rPr>
        <w:t xml:space="preserve"> $70,000 Content Management/Storage)</w:t>
      </w:r>
      <w:r w:rsidR="003A538B">
        <w:rPr>
          <w:rFonts w:ascii="Times New Roman" w:hAnsi="Times New Roman" w:cs="Times New Roman"/>
          <w:sz w:val="24"/>
          <w:szCs w:val="24"/>
        </w:rPr>
        <w:t>;</w:t>
      </w:r>
      <w:r w:rsidRPr="003A538B" w:rsidR="003A538B">
        <w:rPr>
          <w:rFonts w:ascii="Times New Roman" w:hAnsi="Times New Roman" w:cs="Times New Roman"/>
          <w:sz w:val="24"/>
          <w:szCs w:val="24"/>
        </w:rPr>
        <w:t> </w:t>
      </w:r>
      <w:r w:rsidR="003A538B">
        <w:rPr>
          <w:rFonts w:ascii="Times New Roman" w:hAnsi="Times New Roman" w:cs="Times New Roman"/>
          <w:sz w:val="24"/>
          <w:szCs w:val="24"/>
        </w:rPr>
        <w:t>the</w:t>
      </w:r>
      <w:r w:rsidRPr="003A538B" w:rsidR="003A538B">
        <w:rPr>
          <w:rFonts w:ascii="Times New Roman" w:hAnsi="Times New Roman" w:cs="Times New Roman"/>
          <w:sz w:val="24"/>
          <w:szCs w:val="24"/>
        </w:rPr>
        <w:t xml:space="preserve"> </w:t>
      </w:r>
      <w:r w:rsidR="003A538B">
        <w:rPr>
          <w:rFonts w:ascii="Times New Roman" w:hAnsi="Times New Roman" w:cs="Times New Roman"/>
          <w:sz w:val="24"/>
          <w:szCs w:val="24"/>
        </w:rPr>
        <w:t>r</w:t>
      </w:r>
      <w:r w:rsidRPr="003A538B" w:rsidR="003A538B">
        <w:rPr>
          <w:rFonts w:ascii="Times New Roman" w:hAnsi="Times New Roman" w:cs="Times New Roman"/>
          <w:sz w:val="24"/>
          <w:szCs w:val="24"/>
        </w:rPr>
        <w:t xml:space="preserve">egistry accounted for </w:t>
      </w:r>
      <w:r w:rsidR="00D70CCC">
        <w:rPr>
          <w:rFonts w:ascii="Times New Roman" w:hAnsi="Times New Roman" w:cs="Times New Roman"/>
          <w:sz w:val="24"/>
          <w:szCs w:val="24"/>
        </w:rPr>
        <w:t>two percent</w:t>
      </w:r>
      <w:r w:rsidRPr="003A538B" w:rsidR="003A538B">
        <w:rPr>
          <w:rFonts w:ascii="Times New Roman" w:hAnsi="Times New Roman" w:cs="Times New Roman"/>
          <w:sz w:val="24"/>
          <w:szCs w:val="24"/>
        </w:rPr>
        <w:t xml:space="preserve"> of the total work performed by the team</w:t>
      </w:r>
      <w:r w:rsidR="00143B6D">
        <w:rPr>
          <w:rFonts w:ascii="Times New Roman" w:hAnsi="Times New Roman" w:cs="Times New Roman"/>
          <w:sz w:val="24"/>
          <w:szCs w:val="24"/>
        </w:rPr>
        <w:t xml:space="preserve"> for a total of $16,786</w:t>
      </w:r>
      <w:r w:rsidR="003A538B">
        <w:rPr>
          <w:rFonts w:ascii="Times New Roman" w:hAnsi="Times New Roman" w:cs="Times New Roman"/>
          <w:sz w:val="24"/>
          <w:szCs w:val="24"/>
        </w:rPr>
        <w:t>]</w:t>
      </w:r>
      <w:r w:rsidRPr="003A538B">
        <w:rPr>
          <w:rFonts w:ascii="Times New Roman" w:hAnsi="Times New Roman" w:cs="Times New Roman"/>
          <w:sz w:val="24"/>
          <w:szCs w:val="24"/>
        </w:rPr>
        <w:t>. The cost for staff salaries is $</w:t>
      </w:r>
      <w:r w:rsidR="00A06BC2">
        <w:rPr>
          <w:rFonts w:ascii="Times New Roman" w:hAnsi="Times New Roman" w:cs="Times New Roman"/>
          <w:sz w:val="24"/>
          <w:szCs w:val="24"/>
        </w:rPr>
        <w:t>34,973</w:t>
      </w:r>
      <w:r w:rsidRPr="003A538B">
        <w:rPr>
          <w:rFonts w:ascii="Times New Roman" w:hAnsi="Times New Roman" w:cs="Times New Roman"/>
          <w:sz w:val="24"/>
          <w:szCs w:val="24"/>
        </w:rPr>
        <w:t xml:space="preserve"> which includes one Federal employee at a GS-</w:t>
      </w:r>
      <w:r w:rsidRPr="003A538B" w:rsidR="00A60B4D">
        <w:rPr>
          <w:rFonts w:ascii="Times New Roman" w:hAnsi="Times New Roman" w:cs="Times New Roman"/>
          <w:sz w:val="24"/>
          <w:szCs w:val="24"/>
        </w:rPr>
        <w:t>11</w:t>
      </w:r>
      <w:r w:rsidRPr="003A538B">
        <w:rPr>
          <w:rFonts w:ascii="Times New Roman" w:hAnsi="Times New Roman" w:cs="Times New Roman"/>
          <w:sz w:val="24"/>
          <w:szCs w:val="24"/>
        </w:rPr>
        <w:t xml:space="preserve">, </w:t>
      </w:r>
      <w:r w:rsidRPr="00C65657">
        <w:rPr>
          <w:rFonts w:ascii="Times New Roman" w:hAnsi="Times New Roman"/>
          <w:sz w:val="24"/>
        </w:rPr>
        <w:t xml:space="preserve">step </w:t>
      </w:r>
      <w:r w:rsidR="00226D69">
        <w:rPr>
          <w:rFonts w:ascii="Times New Roman" w:hAnsi="Times New Roman"/>
          <w:sz w:val="24"/>
        </w:rPr>
        <w:t>5</w:t>
      </w:r>
      <w:r w:rsidRPr="00C65657">
        <w:rPr>
          <w:rFonts w:ascii="Times New Roman" w:hAnsi="Times New Roman"/>
          <w:sz w:val="24"/>
        </w:rPr>
        <w:t xml:space="preserve"> level (</w:t>
      </w:r>
      <w:r w:rsidR="00A60B4D">
        <w:rPr>
          <w:rFonts w:ascii="Times New Roman" w:hAnsi="Times New Roman"/>
          <w:sz w:val="24"/>
        </w:rPr>
        <w:t>15%</w:t>
      </w:r>
      <w:r w:rsidRPr="00C65657">
        <w:rPr>
          <w:rFonts w:ascii="Times New Roman" w:hAnsi="Times New Roman"/>
          <w:sz w:val="24"/>
        </w:rPr>
        <w:t xml:space="preserve"> of the employee’s time is spent on the </w:t>
      </w:r>
      <w:r>
        <w:rPr>
          <w:rFonts w:ascii="Times New Roman" w:hAnsi="Times New Roman"/>
          <w:sz w:val="24"/>
        </w:rPr>
        <w:t>registry</w:t>
      </w:r>
      <w:r w:rsidRPr="00C65657">
        <w:rPr>
          <w:rFonts w:ascii="Times New Roman" w:hAnsi="Times New Roman"/>
          <w:sz w:val="24"/>
        </w:rPr>
        <w:t xml:space="preserve"> project) to maintain the database and </w:t>
      </w:r>
      <w:r>
        <w:rPr>
          <w:rFonts w:ascii="Times New Roman" w:hAnsi="Times New Roman"/>
          <w:sz w:val="24"/>
        </w:rPr>
        <w:t>prepare mailings</w:t>
      </w:r>
      <w:r w:rsidRPr="00C65657">
        <w:rPr>
          <w:rFonts w:ascii="Times New Roman" w:hAnsi="Times New Roman"/>
          <w:sz w:val="24"/>
        </w:rPr>
        <w:t xml:space="preserve"> and one employee at a GS-13, step </w:t>
      </w:r>
      <w:r w:rsidR="00226D69">
        <w:rPr>
          <w:rFonts w:ascii="Times New Roman" w:hAnsi="Times New Roman"/>
          <w:sz w:val="24"/>
        </w:rPr>
        <w:t>5</w:t>
      </w:r>
      <w:r w:rsidRPr="00C65657">
        <w:rPr>
          <w:rFonts w:ascii="Times New Roman" w:hAnsi="Times New Roman"/>
          <w:sz w:val="24"/>
        </w:rPr>
        <w:t xml:space="preserve"> level (</w:t>
      </w:r>
      <w:r w:rsidR="00556A30">
        <w:rPr>
          <w:rFonts w:ascii="Times New Roman" w:hAnsi="Times New Roman"/>
          <w:sz w:val="24"/>
        </w:rPr>
        <w:t>10</w:t>
      </w:r>
      <w:r w:rsidRPr="00C65657" w:rsidR="00556A30">
        <w:rPr>
          <w:rFonts w:ascii="Times New Roman" w:hAnsi="Times New Roman"/>
          <w:sz w:val="24"/>
        </w:rPr>
        <w:t xml:space="preserve"> </w:t>
      </w:r>
      <w:r w:rsidR="00891C3E">
        <w:rPr>
          <w:rFonts w:ascii="Times New Roman" w:hAnsi="Times New Roman"/>
          <w:sz w:val="24"/>
        </w:rPr>
        <w:t>%</w:t>
      </w:r>
      <w:r w:rsidRPr="00C65657" w:rsidR="00891C3E">
        <w:rPr>
          <w:rFonts w:ascii="Times New Roman" w:hAnsi="Times New Roman"/>
          <w:sz w:val="24"/>
        </w:rPr>
        <w:t xml:space="preserve"> </w:t>
      </w:r>
      <w:r w:rsidRPr="00C65657">
        <w:rPr>
          <w:rFonts w:ascii="Times New Roman" w:hAnsi="Times New Roman"/>
          <w:sz w:val="24"/>
        </w:rPr>
        <w:t xml:space="preserve">of the employee’s time is spent on the </w:t>
      </w:r>
      <w:r>
        <w:rPr>
          <w:rFonts w:ascii="Times New Roman" w:hAnsi="Times New Roman"/>
          <w:sz w:val="24"/>
        </w:rPr>
        <w:t>registry</w:t>
      </w:r>
      <w:r w:rsidRPr="00C65657">
        <w:rPr>
          <w:rFonts w:ascii="Times New Roman" w:hAnsi="Times New Roman"/>
          <w:sz w:val="24"/>
        </w:rPr>
        <w:t xml:space="preserve"> project) to monitor database maintenance. </w:t>
      </w:r>
      <w:r w:rsidRPr="00CA6652">
        <w:rPr>
          <w:rFonts w:ascii="Times New Roman" w:hAnsi="Times New Roman"/>
          <w:sz w:val="24"/>
        </w:rPr>
        <w:t>Additional costs include printing and postage totaling $</w:t>
      </w:r>
      <w:r w:rsidRPr="00CA6652">
        <w:rPr>
          <w:rFonts w:ascii="Times New Roman" w:hAnsi="Times New Roman" w:cs="Times New Roman"/>
          <w:sz w:val="24"/>
          <w:szCs w:val="24"/>
        </w:rPr>
        <w:t>3,</w:t>
      </w:r>
      <w:r w:rsidR="00A60B4D">
        <w:rPr>
          <w:rFonts w:ascii="Times New Roman" w:hAnsi="Times New Roman" w:cs="Times New Roman"/>
          <w:sz w:val="24"/>
          <w:szCs w:val="24"/>
        </w:rPr>
        <w:t>814</w:t>
      </w:r>
      <w:r w:rsidR="002F3152">
        <w:rPr>
          <w:rFonts w:ascii="Times New Roman" w:hAnsi="Times New Roman" w:cs="Times New Roman"/>
          <w:sz w:val="24"/>
          <w:szCs w:val="24"/>
        </w:rPr>
        <w:t xml:space="preserve"> ($310 + $3,504)</w:t>
      </w:r>
      <w:r w:rsidRPr="00CA6652">
        <w:rPr>
          <w:rFonts w:ascii="Times New Roman" w:hAnsi="Times New Roman"/>
          <w:sz w:val="24"/>
        </w:rPr>
        <w:t xml:space="preserve">. The total annual cost burden to the Federal Government is </w:t>
      </w:r>
      <w:bookmarkStart w:name="_Hlk68073171" w:id="2"/>
      <w:r w:rsidRPr="003A538B">
        <w:rPr>
          <w:rFonts w:ascii="Times New Roman" w:hAnsi="Times New Roman"/>
          <w:sz w:val="24"/>
        </w:rPr>
        <w:t>$</w:t>
      </w:r>
      <w:bookmarkEnd w:id="2"/>
      <w:r w:rsidR="00A06BC2">
        <w:rPr>
          <w:rFonts w:ascii="Times New Roman" w:hAnsi="Times New Roman" w:cs="Times New Roman"/>
          <w:sz w:val="24"/>
          <w:szCs w:val="24"/>
        </w:rPr>
        <w:t>55,573</w:t>
      </w:r>
      <w:r w:rsidRPr="003A538B">
        <w:rPr>
          <w:rFonts w:ascii="Times New Roman" w:hAnsi="Times New Roman"/>
          <w:sz w:val="24"/>
        </w:rPr>
        <w:t>.</w:t>
      </w:r>
      <w:r w:rsidRPr="00921AAF">
        <w:rPr>
          <w:rFonts w:ascii="Times New Roman" w:hAnsi="Times New Roman"/>
          <w:sz w:val="24"/>
        </w:rPr>
        <w:t xml:space="preserve">  </w:t>
      </w:r>
    </w:p>
    <w:p w:rsidRPr="006625E7" w:rsidR="00562915" w:rsidP="00562915" w:rsidRDefault="00562915" w14:paraId="75A26D73" w14:textId="21C44EB3">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50A4A0E6" w:rsidRDefault="55F0BFA1" w14:paraId="734DBECC" w14:textId="46C7828E">
      <w:pPr>
        <w:pStyle w:val="NormalWeb"/>
        <w:rPr>
          <w:i/>
          <w:iCs/>
          <w:sz w:val="20"/>
          <w:szCs w:val="20"/>
        </w:rPr>
      </w:pPr>
      <w:r w:rsidRPr="50A4A0E6">
        <w:rPr>
          <w:i/>
          <w:iCs/>
          <w:sz w:val="20"/>
          <w:szCs w:val="20"/>
        </w:rPr>
        <w:t xml:space="preserve">A </w:t>
      </w:r>
      <w:r w:rsidRPr="00AC1DE3" w:rsidR="4F574F7D">
        <w:rPr>
          <w:b/>
          <w:bCs/>
          <w:i/>
          <w:iCs/>
          <w:sz w:val="20"/>
          <w:szCs w:val="20"/>
        </w:rPr>
        <w:t>“</w:t>
      </w:r>
      <w:r w:rsidRPr="50A4A0E6">
        <w:rPr>
          <w:b/>
          <w:bCs/>
          <w:i/>
          <w:iCs/>
          <w:sz w:val="20"/>
          <w:szCs w:val="20"/>
        </w:rPr>
        <w:t>Program increase</w:t>
      </w:r>
      <w:r w:rsidRPr="50A4A0E6" w:rsidR="153D5465">
        <w:rPr>
          <w:b/>
          <w:bCs/>
          <w:i/>
          <w:iCs/>
          <w:sz w:val="20"/>
          <w:szCs w:val="20"/>
        </w:rPr>
        <w:t>”</w:t>
      </w:r>
      <w:r w:rsidRPr="50A4A0E6">
        <w:rPr>
          <w:i/>
          <w:iCs/>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50A4A0E6" w:rsidRDefault="55F0BFA1" w14:paraId="089D9937" w14:textId="078EB0C6">
      <w:pPr>
        <w:pStyle w:val="NormalWeb"/>
        <w:rPr>
          <w:i/>
          <w:iCs/>
          <w:sz w:val="20"/>
          <w:szCs w:val="20"/>
        </w:rPr>
      </w:pPr>
      <w:r w:rsidRPr="50A4A0E6">
        <w:rPr>
          <w:i/>
          <w:iCs/>
          <w:sz w:val="20"/>
          <w:szCs w:val="20"/>
        </w:rPr>
        <w:lastRenderedPageBreak/>
        <w:t xml:space="preserve">A </w:t>
      </w:r>
      <w:r w:rsidRPr="00AC1DE3" w:rsidR="3BEAA91C">
        <w:rPr>
          <w:b/>
          <w:bCs/>
          <w:i/>
          <w:iCs/>
          <w:sz w:val="20"/>
          <w:szCs w:val="20"/>
        </w:rPr>
        <w:t>“</w:t>
      </w:r>
      <w:r w:rsidRPr="50A4A0E6">
        <w:rPr>
          <w:b/>
          <w:bCs/>
          <w:i/>
          <w:iCs/>
          <w:sz w:val="20"/>
          <w:szCs w:val="20"/>
        </w:rPr>
        <w:t>Program decrease</w:t>
      </w:r>
      <w:r w:rsidRPr="50A4A0E6" w:rsidR="49EF9504">
        <w:rPr>
          <w:b/>
          <w:bCs/>
          <w:i/>
          <w:iCs/>
          <w:sz w:val="20"/>
          <w:szCs w:val="20"/>
        </w:rPr>
        <w:t>”</w:t>
      </w:r>
      <w:r w:rsidRPr="50A4A0E6">
        <w:rPr>
          <w:b/>
          <w:bCs/>
          <w:i/>
          <w:iCs/>
          <w:sz w:val="20"/>
          <w:szCs w:val="20"/>
        </w:rPr>
        <w:t xml:space="preserve">, </w:t>
      </w:r>
      <w:r w:rsidRPr="50A4A0E6">
        <w:rPr>
          <w:i/>
          <w:iCs/>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6D6A13" w:rsidP="2EF0F11A" w:rsidRDefault="55F0BFA1" w14:paraId="756153D1" w14:textId="5AC9B7FF">
      <w:pPr>
        <w:pStyle w:val="NormalWeb"/>
        <w:rPr>
          <w:b/>
          <w:bCs/>
          <w:i/>
          <w:iCs/>
        </w:rPr>
      </w:pPr>
      <w:r w:rsidRPr="2EF0F11A">
        <w:rPr>
          <w:b/>
          <w:bCs/>
          <w:i/>
          <w:iCs/>
          <w:sz w:val="20"/>
          <w:szCs w:val="20"/>
        </w:rPr>
        <w:t xml:space="preserve"> </w:t>
      </w:r>
      <w:r w:rsidRPr="2EF0F11A" w:rsidR="0E640509">
        <w:rPr>
          <w:b/>
          <w:bCs/>
          <w:i/>
          <w:iCs/>
          <w:sz w:val="20"/>
          <w:szCs w:val="20"/>
        </w:rPr>
        <w:t>“</w:t>
      </w:r>
      <w:r w:rsidRPr="2EF0F11A">
        <w:rPr>
          <w:b/>
          <w:bCs/>
          <w:i/>
          <w:iCs/>
          <w:sz w:val="20"/>
          <w:szCs w:val="20"/>
        </w:rPr>
        <w:t>Adjustment</w:t>
      </w:r>
      <w:r w:rsidRPr="2EF0F11A" w:rsidR="7DC54CDE">
        <w:rPr>
          <w:b/>
          <w:bCs/>
          <w:i/>
          <w:iCs/>
          <w:sz w:val="20"/>
          <w:szCs w:val="20"/>
        </w:rPr>
        <w:t>”</w:t>
      </w:r>
      <w:r w:rsidRPr="2EF0F11A">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6D6A13" w:rsidTr="008F64D3" w14:paraId="5B32B941" w14:textId="77777777">
        <w:tc>
          <w:tcPr>
            <w:tcW w:w="10339" w:type="dxa"/>
            <w:gridSpan w:val="7"/>
          </w:tcPr>
          <w:p w:rsidRPr="008D1279" w:rsidR="006D6A13" w:rsidP="008F64D3" w:rsidRDefault="006D6A13" w14:paraId="14FA238E"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Burden Hours</w:t>
            </w:r>
          </w:p>
        </w:tc>
      </w:tr>
      <w:tr w:rsidRPr="008D1279" w:rsidR="006D6A13" w:rsidTr="008F64D3" w14:paraId="0CDCBD49" w14:textId="77777777">
        <w:tc>
          <w:tcPr>
            <w:tcW w:w="1952" w:type="dxa"/>
            <w:shd w:val="clear" w:color="auto" w:fill="95B3D7" w:themeFill="accent1" w:themeFillTint="99"/>
          </w:tcPr>
          <w:p w:rsidRPr="008D1279" w:rsidR="006D6A13" w:rsidP="008F64D3" w:rsidRDefault="006D6A13" w14:paraId="43F9D512"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6D6A13" w:rsidP="008F64D3" w:rsidRDefault="006D6A13" w14:paraId="626FE0F0"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6D6A13" w:rsidP="008F64D3" w:rsidRDefault="006D6A13" w14:paraId="79154960"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6D6A13" w:rsidP="008F64D3" w:rsidRDefault="006D6A13" w14:paraId="40ACE12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6D6A13" w:rsidP="008F64D3" w:rsidRDefault="006D6A13" w14:paraId="4347A4E9"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6D6A13" w:rsidP="008F64D3" w:rsidRDefault="006D6A13" w14:paraId="2E8E5A82"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6D6A13" w:rsidP="008F64D3" w:rsidRDefault="006D6A13" w14:paraId="2632FB3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6D6A13" w:rsidTr="006D6A13" w14:paraId="630DACDC" w14:textId="77777777">
        <w:tc>
          <w:tcPr>
            <w:tcW w:w="1952" w:type="dxa"/>
            <w:vAlign w:val="bottom"/>
          </w:tcPr>
          <w:p w:rsidRPr="008D1279" w:rsidR="006D6A13" w:rsidP="006D6A13" w:rsidRDefault="006D6A13" w14:paraId="0B564B80" w14:textId="58701FA0">
            <w:pPr>
              <w:rPr>
                <w:rFonts w:ascii="Times New Roman" w:hAnsi="Times New Roman" w:cs="Times New Roman"/>
                <w:sz w:val="20"/>
                <w:szCs w:val="20"/>
              </w:rPr>
            </w:pPr>
            <w:r w:rsidRPr="008E1F7B">
              <w:rPr>
                <w:rFonts w:ascii="Times New Roman" w:hAnsi="Times New Roman" w:eastAsia="Times New Roman" w:cs="Times New Roman"/>
                <w:color w:val="000000"/>
                <w:sz w:val="20"/>
                <w:szCs w:val="20"/>
              </w:rPr>
              <w:t>National Fire Department Registry/</w:t>
            </w:r>
            <w:r w:rsidRPr="00D01F0E" w:rsidR="006F6E04">
              <w:rPr>
                <w:rFonts w:ascii="Times New Roman" w:hAnsi="Times New Roman" w:eastAsia="Times New Roman" w:cs="Times New Roman"/>
                <w:color w:val="000000"/>
                <w:sz w:val="20"/>
                <w:szCs w:val="20"/>
              </w:rPr>
              <w:t xml:space="preserve"> </w:t>
            </w:r>
            <w:r w:rsidRPr="00D01F0E" w:rsidR="006F6E04">
              <w:rPr>
                <w:rFonts w:ascii="Times New Roman" w:hAnsi="Times New Roman" w:eastAsia="Times New Roman" w:cs="Times New Roman"/>
                <w:color w:val="000000"/>
                <w:sz w:val="20"/>
                <w:szCs w:val="20"/>
              </w:rPr>
              <w:t xml:space="preserve">FEMA Form </w:t>
            </w:r>
            <w:r w:rsidR="006F6E04">
              <w:rPr>
                <w:rFonts w:ascii="Times New Roman" w:hAnsi="Times New Roman" w:cs="Times New Roman"/>
                <w:color w:val="000000"/>
                <w:sz w:val="20"/>
                <w:szCs w:val="20"/>
              </w:rPr>
              <w:t>FF-USFA-FY-21-100 or FF-USFA-FY-21-110</w:t>
            </w:r>
          </w:p>
        </w:tc>
        <w:tc>
          <w:tcPr>
            <w:tcW w:w="1828" w:type="dxa"/>
            <w:vAlign w:val="bottom"/>
          </w:tcPr>
          <w:p w:rsidRPr="008D1279" w:rsidR="006D6A13" w:rsidP="006D6A13" w:rsidRDefault="006D6A13" w14:paraId="089B26E6" w14:textId="29900D5B">
            <w:pPr>
              <w:jc w:val="right"/>
              <w:rPr>
                <w:rFonts w:ascii="Times New Roman" w:hAnsi="Times New Roman" w:cs="Times New Roman"/>
                <w:sz w:val="20"/>
                <w:szCs w:val="20"/>
              </w:rPr>
            </w:pPr>
            <w:r>
              <w:rPr>
                <w:rFonts w:ascii="Times New Roman" w:hAnsi="Times New Roman" w:eastAsia="Times New Roman" w:cs="Times New Roman"/>
                <w:color w:val="000000"/>
                <w:sz w:val="20"/>
                <w:szCs w:val="20"/>
              </w:rPr>
              <w:t>0</w:t>
            </w:r>
          </w:p>
        </w:tc>
        <w:tc>
          <w:tcPr>
            <w:tcW w:w="1156" w:type="dxa"/>
            <w:vAlign w:val="bottom"/>
          </w:tcPr>
          <w:p w:rsidRPr="008D1279" w:rsidR="006D6A13" w:rsidP="006D6A13" w:rsidRDefault="006D6A13" w14:paraId="432FFE47" w14:textId="165D35E7">
            <w:pPr>
              <w:jc w:val="right"/>
              <w:rPr>
                <w:rFonts w:ascii="Times New Roman" w:hAnsi="Times New Roman" w:cs="Times New Roman"/>
                <w:sz w:val="20"/>
                <w:szCs w:val="20"/>
              </w:rPr>
            </w:pPr>
            <w:r>
              <w:rPr>
                <w:rFonts w:ascii="Times New Roman" w:hAnsi="Times New Roman" w:eastAsia="Times New Roman" w:cs="Times New Roman"/>
                <w:color w:val="000000"/>
                <w:sz w:val="20"/>
                <w:szCs w:val="20"/>
              </w:rPr>
              <w:t>0</w:t>
            </w:r>
          </w:p>
        </w:tc>
        <w:tc>
          <w:tcPr>
            <w:tcW w:w="1236" w:type="dxa"/>
            <w:vAlign w:val="bottom"/>
          </w:tcPr>
          <w:p w:rsidRPr="008D1279" w:rsidR="006D6A13" w:rsidP="006D6A13" w:rsidRDefault="006D6A13" w14:paraId="233AB087" w14:textId="717CD707">
            <w:pPr>
              <w:jc w:val="right"/>
              <w:rPr>
                <w:rFonts w:ascii="Times New Roman" w:hAnsi="Times New Roman" w:cs="Times New Roman"/>
                <w:sz w:val="20"/>
                <w:szCs w:val="20"/>
              </w:rPr>
            </w:pPr>
            <w:r w:rsidRPr="008E1F7B">
              <w:rPr>
                <w:rFonts w:ascii="Times New Roman" w:hAnsi="Times New Roman" w:eastAsia="Times New Roman" w:cs="Times New Roman"/>
                <w:color w:val="000000"/>
                <w:sz w:val="20"/>
                <w:szCs w:val="20"/>
              </w:rPr>
              <w:t>0</w:t>
            </w:r>
          </w:p>
        </w:tc>
        <w:tc>
          <w:tcPr>
            <w:tcW w:w="1658" w:type="dxa"/>
            <w:vAlign w:val="bottom"/>
          </w:tcPr>
          <w:p w:rsidRPr="008D1279" w:rsidR="006D6A13" w:rsidP="006D6A13" w:rsidRDefault="006D6A13" w14:paraId="1D92F081" w14:textId="5D520E58">
            <w:pPr>
              <w:jc w:val="right"/>
              <w:rPr>
                <w:rFonts w:ascii="Times New Roman" w:hAnsi="Times New Roman" w:cs="Times New Roman"/>
                <w:sz w:val="20"/>
                <w:szCs w:val="20"/>
              </w:rPr>
            </w:pPr>
            <w:r w:rsidRPr="008E1F7B">
              <w:rPr>
                <w:rFonts w:ascii="Times New Roman" w:hAnsi="Times New Roman" w:eastAsia="Times New Roman" w:cs="Times New Roman"/>
                <w:color w:val="000000"/>
                <w:sz w:val="20"/>
                <w:szCs w:val="20"/>
              </w:rPr>
              <w:t>2,067</w:t>
            </w:r>
          </w:p>
        </w:tc>
        <w:tc>
          <w:tcPr>
            <w:tcW w:w="1273" w:type="dxa"/>
            <w:vAlign w:val="bottom"/>
          </w:tcPr>
          <w:p w:rsidRPr="008D1279" w:rsidR="006D6A13" w:rsidP="006D6A13" w:rsidRDefault="006D6A13" w14:paraId="292146F4" w14:textId="2FFD27E7">
            <w:pPr>
              <w:jc w:val="right"/>
              <w:rPr>
                <w:rFonts w:ascii="Times New Roman" w:hAnsi="Times New Roman" w:cs="Times New Roman"/>
                <w:sz w:val="20"/>
                <w:szCs w:val="20"/>
              </w:rPr>
            </w:pPr>
            <w:r w:rsidRPr="008E1F7B">
              <w:rPr>
                <w:rFonts w:ascii="Times New Roman" w:hAnsi="Times New Roman" w:eastAsia="Times New Roman" w:cs="Times New Roman"/>
                <w:color w:val="000000"/>
                <w:sz w:val="20"/>
                <w:szCs w:val="20"/>
              </w:rPr>
              <w:t>1,293</w:t>
            </w:r>
          </w:p>
        </w:tc>
        <w:tc>
          <w:tcPr>
            <w:tcW w:w="1236" w:type="dxa"/>
            <w:vAlign w:val="bottom"/>
          </w:tcPr>
          <w:p w:rsidRPr="008D1279" w:rsidR="006D6A13" w:rsidP="006D6A13" w:rsidRDefault="006D6A13" w14:paraId="7CABBA0E" w14:textId="1DF08BE8">
            <w:pPr>
              <w:jc w:val="right"/>
              <w:rPr>
                <w:rFonts w:ascii="Times New Roman" w:hAnsi="Times New Roman" w:cs="Times New Roman"/>
                <w:sz w:val="20"/>
                <w:szCs w:val="20"/>
              </w:rPr>
            </w:pPr>
            <w:r w:rsidRPr="008E1F7B">
              <w:rPr>
                <w:rFonts w:ascii="Times New Roman" w:hAnsi="Times New Roman" w:eastAsia="Times New Roman" w:cs="Times New Roman"/>
                <w:color w:val="000000"/>
                <w:sz w:val="20"/>
                <w:szCs w:val="20"/>
              </w:rPr>
              <w:t>-774</w:t>
            </w:r>
          </w:p>
        </w:tc>
      </w:tr>
      <w:tr w:rsidRPr="008D1279" w:rsidR="006D6A13" w:rsidTr="008F64D3" w14:paraId="4B239F3C" w14:textId="77777777">
        <w:tc>
          <w:tcPr>
            <w:tcW w:w="1952" w:type="dxa"/>
            <w:vAlign w:val="center"/>
          </w:tcPr>
          <w:p w:rsidRPr="008D1279" w:rsidR="006D6A13" w:rsidP="006D6A13" w:rsidRDefault="006D6A13" w14:paraId="1EAD64D7"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6D6A13" w:rsidP="006D6A13" w:rsidRDefault="006D6A13" w14:paraId="7D025B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6D6A13" w:rsidP="006D6A13" w:rsidRDefault="006D6A13" w14:paraId="5E83F84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6D6A13" w:rsidP="006D6A13" w:rsidRDefault="006D6A13" w14:paraId="07D996F1"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6D6A13" w:rsidP="006D6A13" w:rsidRDefault="006D6A13" w14:paraId="41803D6B" w14:textId="0B22FDDE">
            <w:pPr>
              <w:jc w:val="right"/>
              <w:rPr>
                <w:rFonts w:ascii="Times New Roman" w:hAnsi="Times New Roman" w:cs="Times New Roman"/>
                <w:sz w:val="20"/>
                <w:szCs w:val="20"/>
              </w:rPr>
            </w:pPr>
            <w:r>
              <w:rPr>
                <w:rFonts w:ascii="Times New Roman" w:hAnsi="Times New Roman" w:cs="Times New Roman"/>
                <w:sz w:val="20"/>
                <w:szCs w:val="20"/>
              </w:rPr>
              <w:t>2,067</w:t>
            </w:r>
          </w:p>
        </w:tc>
        <w:tc>
          <w:tcPr>
            <w:tcW w:w="1273" w:type="dxa"/>
            <w:vAlign w:val="center"/>
          </w:tcPr>
          <w:p w:rsidRPr="008D1279" w:rsidR="006D6A13" w:rsidP="006D6A13" w:rsidRDefault="006D6A13" w14:paraId="6FC10F9B" w14:textId="1CF97962">
            <w:pPr>
              <w:jc w:val="right"/>
              <w:rPr>
                <w:rFonts w:ascii="Times New Roman" w:hAnsi="Times New Roman" w:cs="Times New Roman"/>
                <w:sz w:val="20"/>
                <w:szCs w:val="20"/>
              </w:rPr>
            </w:pPr>
            <w:r>
              <w:rPr>
                <w:rFonts w:ascii="Times New Roman" w:hAnsi="Times New Roman" w:cs="Times New Roman"/>
                <w:sz w:val="20"/>
                <w:szCs w:val="20"/>
              </w:rPr>
              <w:t>1,293</w:t>
            </w:r>
          </w:p>
        </w:tc>
        <w:tc>
          <w:tcPr>
            <w:tcW w:w="1236" w:type="dxa"/>
            <w:vAlign w:val="center"/>
          </w:tcPr>
          <w:p w:rsidRPr="008D1279" w:rsidR="006D6A13" w:rsidP="006D6A13" w:rsidRDefault="006D6A13" w14:paraId="5C809010" w14:textId="3CBBACF7">
            <w:pPr>
              <w:jc w:val="right"/>
              <w:rPr>
                <w:rFonts w:ascii="Times New Roman" w:hAnsi="Times New Roman" w:cs="Times New Roman"/>
                <w:sz w:val="20"/>
                <w:szCs w:val="20"/>
              </w:rPr>
            </w:pPr>
            <w:r>
              <w:rPr>
                <w:rFonts w:ascii="Times New Roman" w:hAnsi="Times New Roman" w:cs="Times New Roman"/>
                <w:sz w:val="20"/>
                <w:szCs w:val="20"/>
              </w:rPr>
              <w:t>-744</w:t>
            </w:r>
          </w:p>
        </w:tc>
      </w:tr>
    </w:tbl>
    <w:p w:rsidR="00562915" w:rsidP="000325CA" w:rsidRDefault="00562915" w14:paraId="52040A3F" w14:textId="31D966B2">
      <w:pPr>
        <w:pStyle w:val="NormalWeb"/>
        <w:rPr>
          <w:b/>
          <w:bCs/>
          <w:i/>
        </w:rPr>
      </w:pPr>
      <w:r w:rsidRPr="00143B6D">
        <w:rPr>
          <w:b/>
          <w:bCs/>
          <w:i/>
        </w:rPr>
        <w:t>Explain:</w:t>
      </w:r>
    </w:p>
    <w:p w:rsidR="004424A9" w:rsidP="004424A9" w:rsidRDefault="004424A9" w14:paraId="795E4CB5" w14:textId="71AE301B">
      <w:pPr>
        <w:rPr>
          <w:rFonts w:ascii="Times New Roman" w:hAnsi="Times New Roman"/>
          <w:sz w:val="24"/>
        </w:rPr>
      </w:pPr>
      <w:r w:rsidRPr="007A4371">
        <w:rPr>
          <w:rFonts w:ascii="Times New Roman" w:hAnsi="Times New Roman"/>
          <w:sz w:val="24"/>
        </w:rPr>
        <w:t xml:space="preserve">There is a decrease of </w:t>
      </w:r>
      <w:r w:rsidR="00640DC6">
        <w:rPr>
          <w:rFonts w:ascii="Times New Roman" w:hAnsi="Times New Roman" w:cs="Times New Roman"/>
          <w:sz w:val="24"/>
          <w:szCs w:val="24"/>
        </w:rPr>
        <w:t>774</w:t>
      </w:r>
      <w:r w:rsidRPr="007A4371">
        <w:rPr>
          <w:rFonts w:ascii="Times New Roman" w:hAnsi="Times New Roman"/>
          <w:sz w:val="24"/>
        </w:rPr>
        <w:t xml:space="preserve"> burden hours from the current OMB inventory of 2,</w:t>
      </w:r>
      <w:r w:rsidRPr="007A4371">
        <w:rPr>
          <w:rFonts w:ascii="Times New Roman" w:hAnsi="Times New Roman" w:cs="Times New Roman"/>
          <w:sz w:val="24"/>
          <w:szCs w:val="24"/>
        </w:rPr>
        <w:t>0</w:t>
      </w:r>
      <w:r w:rsidR="00C111C0">
        <w:rPr>
          <w:rFonts w:ascii="Times New Roman" w:hAnsi="Times New Roman" w:cs="Times New Roman"/>
          <w:sz w:val="24"/>
          <w:szCs w:val="24"/>
        </w:rPr>
        <w:t>67</w:t>
      </w:r>
      <w:r w:rsidRPr="007A4371">
        <w:rPr>
          <w:rFonts w:ascii="Times New Roman" w:hAnsi="Times New Roman"/>
          <w:sz w:val="24"/>
        </w:rPr>
        <w:t xml:space="preserve">. This difference is a negative adjustment as fewer fire departments are needed to complete the remaining registry database. Since the National Fire Department Registry is a one-time initial registration and this is a continuing collection, fewer fire departments (respondents) are needed to meet the objective of this collection which is to incorporate into the database all 30,000 fire departments nationwide. With the </w:t>
      </w:r>
      <w:r w:rsidR="00640DC6">
        <w:rPr>
          <w:rFonts w:ascii="Times New Roman" w:hAnsi="Times New Roman"/>
          <w:sz w:val="24"/>
        </w:rPr>
        <w:t>continuing</w:t>
      </w:r>
      <w:r w:rsidRPr="007A4371">
        <w:rPr>
          <w:rFonts w:ascii="Times New Roman" w:hAnsi="Times New Roman"/>
          <w:sz w:val="24"/>
        </w:rPr>
        <w:t xml:space="preserve"> collection effort, </w:t>
      </w:r>
      <w:r w:rsidRPr="007A4371">
        <w:rPr>
          <w:rFonts w:ascii="Times New Roman" w:hAnsi="Times New Roman" w:cs="Times New Roman"/>
          <w:sz w:val="24"/>
          <w:szCs w:val="24"/>
        </w:rPr>
        <w:t>about 91</w:t>
      </w:r>
      <w:r w:rsidRPr="007A4371">
        <w:rPr>
          <w:rFonts w:ascii="Times New Roman" w:hAnsi="Times New Roman"/>
          <w:sz w:val="24"/>
        </w:rPr>
        <w:t xml:space="preserve"> percent of the desired respondents are currently registered. The primary continued use of this form is to collect information from the remaining estimated </w:t>
      </w:r>
      <w:r w:rsidRPr="007A4371">
        <w:rPr>
          <w:rFonts w:ascii="Times New Roman" w:hAnsi="Times New Roman" w:cs="Times New Roman"/>
          <w:sz w:val="24"/>
          <w:szCs w:val="24"/>
        </w:rPr>
        <w:t>2,7</w:t>
      </w:r>
      <w:r w:rsidR="00F870F2">
        <w:rPr>
          <w:rFonts w:ascii="Times New Roman" w:hAnsi="Times New Roman" w:cs="Times New Roman"/>
          <w:sz w:val="24"/>
          <w:szCs w:val="24"/>
        </w:rPr>
        <w:t>75</w:t>
      </w:r>
      <w:r w:rsidRPr="007A4371">
        <w:rPr>
          <w:rFonts w:ascii="Times New Roman" w:hAnsi="Times New Roman"/>
          <w:sz w:val="24"/>
        </w:rPr>
        <w:t xml:space="preserve"> fire departments. Follow-up information is also provided from approximately 20 percent of previously registered departments each year on a rotating basis over a five-year period.  </w:t>
      </w:r>
    </w:p>
    <w:p w:rsidRPr="007A4371" w:rsidR="006F6E04" w:rsidP="004424A9" w:rsidRDefault="006F6E04" w14:paraId="4278630F" w14:textId="757068C5">
      <w:pPr>
        <w:rPr>
          <w:rFonts w:ascii="Times New Roman" w:hAnsi="Times New Roman"/>
          <w:sz w:val="24"/>
        </w:rPr>
      </w:pPr>
      <w:r>
        <w:rPr>
          <w:rFonts w:ascii="Times New Roman" w:hAnsi="Times New Roman"/>
          <w:sz w:val="24"/>
        </w:rPr>
        <w:t>FEMA also noticed while preparing this extension that the summary of burden numbers on the IC List in ROCIS were not updated to match the Supporting Statement A in 2019.  The correct numbers found in the Supporting Statement A were an estimated 8,223 annual responses and 2,067 annual burden hours, but they appeared in ROCIS’s IC List (and therefor the Notice of Action) as 7,787 annual responses and 1,887 annual burden hours.  This is 436 responses and 180 burden hours less than they should have been listed.</w:t>
      </w:r>
      <w:r w:rsidR="00D955D0">
        <w:rPr>
          <w:rFonts w:ascii="Times New Roman" w:hAnsi="Times New Roman"/>
          <w:sz w:val="24"/>
        </w:rPr>
        <w:t xml:space="preserve">  FEMA’s calculations started with the previous numbers in the Supporting Statement A and with this extension request, FEMA is correcting the previous technical error in ROCIS.</w:t>
      </w:r>
    </w:p>
    <w:p w:rsidR="005F3D81" w:rsidP="005F3D81" w:rsidRDefault="005F3D81" w14:paraId="37128071" w14:textId="033698D8">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C52AA4" w:rsidTr="008F64D3" w14:paraId="0B49630D" w14:textId="77777777">
        <w:tc>
          <w:tcPr>
            <w:tcW w:w="10309" w:type="dxa"/>
            <w:gridSpan w:val="7"/>
          </w:tcPr>
          <w:p w:rsidRPr="008D1279" w:rsidR="00C52AA4" w:rsidP="008F64D3" w:rsidRDefault="00C52AA4" w14:paraId="4F870EA3" w14:textId="77777777">
            <w:pPr>
              <w:jc w:val="center"/>
              <w:rPr>
                <w:rFonts w:ascii="Times New Roman" w:hAnsi="Times New Roman" w:cs="Times New Roman"/>
                <w:b/>
                <w:sz w:val="20"/>
                <w:szCs w:val="20"/>
              </w:rPr>
            </w:pPr>
            <w:bookmarkStart w:name="_Hlk51851522" w:id="3"/>
            <w:r w:rsidRPr="008D1279">
              <w:rPr>
                <w:rFonts w:ascii="Times New Roman" w:hAnsi="Times New Roman" w:cs="Times New Roman"/>
                <w:b/>
                <w:sz w:val="20"/>
                <w:szCs w:val="20"/>
              </w:rPr>
              <w:lastRenderedPageBreak/>
              <w:t>Itemized Changes in Annual Cost Burden</w:t>
            </w:r>
          </w:p>
        </w:tc>
      </w:tr>
      <w:tr w:rsidRPr="008D1279" w:rsidR="00C52AA4" w:rsidTr="008F64D3" w14:paraId="1697EA0F" w14:textId="77777777">
        <w:tc>
          <w:tcPr>
            <w:tcW w:w="1952" w:type="dxa"/>
            <w:shd w:val="clear" w:color="auto" w:fill="95B3D7" w:themeFill="accent1" w:themeFillTint="99"/>
          </w:tcPr>
          <w:p w:rsidRPr="008D1279" w:rsidR="00C52AA4" w:rsidP="008F64D3" w:rsidRDefault="00C52AA4" w14:paraId="1969A96A"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C52AA4" w:rsidP="008F64D3" w:rsidRDefault="00C52AA4" w14:paraId="05950A1F"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C52AA4" w:rsidP="008F64D3" w:rsidRDefault="00C52AA4" w14:paraId="41B20D18"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C52AA4" w:rsidP="008F64D3" w:rsidRDefault="00C52AA4" w14:paraId="66AD36A5"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C52AA4" w:rsidP="008F64D3" w:rsidRDefault="00C52AA4" w14:paraId="1E164B7C"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C52AA4" w:rsidP="008F64D3" w:rsidRDefault="00C52AA4" w14:paraId="585A8AF8"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C52AA4" w:rsidP="008F64D3" w:rsidRDefault="00C52AA4" w14:paraId="24922B68"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C52AA4" w:rsidTr="008F64D3" w14:paraId="55331114" w14:textId="77777777">
        <w:tc>
          <w:tcPr>
            <w:tcW w:w="1952" w:type="dxa"/>
          </w:tcPr>
          <w:p w:rsidRPr="008D1279" w:rsidR="00C52AA4" w:rsidP="008F64D3" w:rsidRDefault="00C52AA4" w14:paraId="5CFAFA8B" w14:textId="77777777">
            <w:pPr>
              <w:rPr>
                <w:rFonts w:ascii="Times New Roman" w:hAnsi="Times New Roman" w:cs="Times New Roman"/>
                <w:sz w:val="20"/>
                <w:szCs w:val="20"/>
              </w:rPr>
            </w:pPr>
            <w:r w:rsidRPr="008D1279">
              <w:rPr>
                <w:rFonts w:ascii="Times New Roman" w:hAnsi="Times New Roman" w:cs="Times New Roman"/>
                <w:sz w:val="20"/>
                <w:szCs w:val="20"/>
              </w:rPr>
              <w:t>[Form Name/#]</w:t>
            </w:r>
          </w:p>
        </w:tc>
        <w:tc>
          <w:tcPr>
            <w:tcW w:w="1738" w:type="dxa"/>
            <w:vAlign w:val="center"/>
          </w:tcPr>
          <w:p w:rsidRPr="008D1279" w:rsidR="00C52AA4" w:rsidP="008F64D3" w:rsidRDefault="00C52AA4" w14:paraId="236A9012" w14:textId="77777777">
            <w:pPr>
              <w:jc w:val="right"/>
              <w:rPr>
                <w:rFonts w:ascii="Times New Roman" w:hAnsi="Times New Roman" w:cs="Times New Roman"/>
                <w:sz w:val="20"/>
                <w:szCs w:val="20"/>
              </w:rPr>
            </w:pPr>
          </w:p>
        </w:tc>
        <w:tc>
          <w:tcPr>
            <w:tcW w:w="1156" w:type="dxa"/>
            <w:vAlign w:val="center"/>
          </w:tcPr>
          <w:p w:rsidRPr="008D1279" w:rsidR="00C52AA4" w:rsidP="008F64D3" w:rsidRDefault="00C52AA4" w14:paraId="4A25D9C1" w14:textId="77777777">
            <w:pPr>
              <w:jc w:val="right"/>
              <w:rPr>
                <w:rFonts w:ascii="Times New Roman" w:hAnsi="Times New Roman" w:cs="Times New Roman"/>
                <w:sz w:val="20"/>
                <w:szCs w:val="20"/>
              </w:rPr>
            </w:pPr>
          </w:p>
        </w:tc>
        <w:tc>
          <w:tcPr>
            <w:tcW w:w="1236" w:type="dxa"/>
            <w:vAlign w:val="center"/>
          </w:tcPr>
          <w:p w:rsidRPr="008D1279" w:rsidR="00C52AA4" w:rsidP="008F64D3" w:rsidRDefault="00C52AA4" w14:paraId="291FAB70" w14:textId="77777777">
            <w:pPr>
              <w:jc w:val="right"/>
              <w:rPr>
                <w:rFonts w:ascii="Times New Roman" w:hAnsi="Times New Roman" w:cs="Times New Roman"/>
                <w:sz w:val="20"/>
                <w:szCs w:val="20"/>
              </w:rPr>
            </w:pPr>
          </w:p>
        </w:tc>
        <w:tc>
          <w:tcPr>
            <w:tcW w:w="1748" w:type="dxa"/>
            <w:vAlign w:val="center"/>
          </w:tcPr>
          <w:p w:rsidRPr="008D1279" w:rsidR="00C52AA4" w:rsidP="008F64D3" w:rsidRDefault="00C52AA4" w14:paraId="3F00B7DC" w14:textId="77777777">
            <w:pPr>
              <w:jc w:val="right"/>
              <w:rPr>
                <w:rFonts w:ascii="Times New Roman" w:hAnsi="Times New Roman" w:cs="Times New Roman"/>
                <w:sz w:val="20"/>
                <w:szCs w:val="20"/>
              </w:rPr>
            </w:pPr>
          </w:p>
        </w:tc>
        <w:tc>
          <w:tcPr>
            <w:tcW w:w="1243" w:type="dxa"/>
            <w:vAlign w:val="center"/>
          </w:tcPr>
          <w:p w:rsidRPr="008D1279" w:rsidR="00C52AA4" w:rsidP="008F64D3" w:rsidRDefault="00C52AA4" w14:paraId="199A5A67" w14:textId="77777777">
            <w:pPr>
              <w:jc w:val="right"/>
              <w:rPr>
                <w:rFonts w:ascii="Times New Roman" w:hAnsi="Times New Roman" w:cs="Times New Roman"/>
                <w:sz w:val="20"/>
                <w:szCs w:val="20"/>
              </w:rPr>
            </w:pPr>
          </w:p>
        </w:tc>
        <w:tc>
          <w:tcPr>
            <w:tcW w:w="1236" w:type="dxa"/>
            <w:vAlign w:val="center"/>
          </w:tcPr>
          <w:p w:rsidRPr="008D1279" w:rsidR="00C52AA4" w:rsidP="008F64D3" w:rsidRDefault="00C52AA4" w14:paraId="518ACEF9" w14:textId="77777777">
            <w:pPr>
              <w:jc w:val="right"/>
              <w:rPr>
                <w:rFonts w:ascii="Times New Roman" w:hAnsi="Times New Roman" w:cs="Times New Roman"/>
                <w:sz w:val="20"/>
                <w:szCs w:val="20"/>
              </w:rPr>
            </w:pPr>
          </w:p>
        </w:tc>
      </w:tr>
      <w:tr w:rsidRPr="008D1279" w:rsidR="00C52AA4" w:rsidTr="008F64D3" w14:paraId="2B1326F0" w14:textId="77777777">
        <w:tc>
          <w:tcPr>
            <w:tcW w:w="1952" w:type="dxa"/>
          </w:tcPr>
          <w:p w:rsidRPr="008D1279" w:rsidR="00C52AA4" w:rsidP="008F64D3" w:rsidRDefault="00C52AA4" w14:paraId="23231850"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C52AA4" w:rsidP="008F64D3" w:rsidRDefault="00C52AA4" w14:paraId="14688C0F"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C52AA4" w:rsidP="008F64D3" w:rsidRDefault="00C52AA4" w14:paraId="09D1CA8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C52AA4" w:rsidP="008F64D3" w:rsidRDefault="00C52AA4" w14:paraId="50529366"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C52AA4" w:rsidP="008F64D3" w:rsidRDefault="00C52AA4" w14:paraId="0AED966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C52AA4" w:rsidP="008F64D3" w:rsidRDefault="00C52AA4" w14:paraId="57AFF24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C52AA4" w:rsidP="008F64D3" w:rsidRDefault="00C52AA4" w14:paraId="13EDF66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3"/>
    </w:tbl>
    <w:p w:rsidR="00C52AA4" w:rsidP="005F3D81" w:rsidRDefault="00C52AA4" w14:paraId="7377A1CC" w14:textId="77777777">
      <w:pPr>
        <w:rPr>
          <w:rFonts w:ascii="Times New Roman" w:hAnsi="Times New Roman" w:cs="Times New Roman"/>
          <w:b/>
          <w:bCs/>
          <w:i/>
          <w:sz w:val="24"/>
          <w:szCs w:val="24"/>
        </w:rPr>
      </w:pPr>
    </w:p>
    <w:p w:rsidR="005F3D81" w:rsidP="005F3D81" w:rsidRDefault="005F3D81" w14:paraId="5BD64238" w14:textId="0A68D9C9">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4424A9" w:rsidP="005F3D81" w:rsidRDefault="005F3D81" w14:paraId="409A4538" w14:textId="1B50FA79">
      <w:pPr>
        <w:spacing w:after="0" w:line="240" w:lineRule="auto"/>
        <w:rPr>
          <w:b/>
          <w:bCs/>
        </w:rPr>
      </w:pPr>
      <w:r w:rsidRPr="00255E78">
        <w:rPr>
          <w:rFonts w:ascii="Times New Roman" w:hAnsi="Times New Roman" w:eastAsia="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5F3D81" w:rsidP="00C77543" w:rsidRDefault="00F43D76" w14:paraId="18079D1D" w14:textId="2C481BA4">
      <w:pPr>
        <w:rPr>
          <w:b/>
          <w:bCs/>
        </w:rPr>
      </w:pPr>
      <w:r>
        <w:rPr>
          <w:b/>
          <w:bCs/>
        </w:rPr>
        <w:br w:type="page"/>
      </w:r>
    </w:p>
    <w:p w:rsidRPr="00F870F2" w:rsidR="00562915" w:rsidP="00562915" w:rsidRDefault="00562915" w14:paraId="54E8B150" w14:textId="23B9D25E">
      <w:pPr>
        <w:rPr>
          <w:rFonts w:ascii="Times New Roman" w:hAnsi="Times New Roman" w:cs="Times New Roman"/>
          <w:b/>
          <w:bCs/>
          <w:sz w:val="24"/>
          <w:szCs w:val="24"/>
        </w:rPr>
      </w:pPr>
      <w:r>
        <w:rPr>
          <w:b/>
          <w:bCs/>
        </w:rPr>
        <w:lastRenderedPageBreak/>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DE73A78" w14:textId="722D7127">
      <w:pPr>
        <w:rPr>
          <w:rFonts w:ascii="Times New Roman" w:hAnsi="Times New Roman" w:cs="Times New Roman"/>
          <w:sz w:val="24"/>
          <w:szCs w:val="24"/>
        </w:rPr>
      </w:pPr>
      <w:r w:rsidRPr="006625E7">
        <w:rPr>
          <w:rFonts w:ascii="Times New Roman" w:hAnsi="Times New Roman" w:cs="Times New Roman"/>
          <w:sz w:val="24"/>
          <w:szCs w:val="24"/>
        </w:rPr>
        <w:t>There are no out</w:t>
      </w:r>
      <w:r w:rsidR="00D70CCC">
        <w:rPr>
          <w:rFonts w:ascii="Times New Roman" w:hAnsi="Times New Roman" w:cs="Times New Roman"/>
          <w:sz w:val="24"/>
          <w:szCs w:val="24"/>
        </w:rPr>
        <w:t>lying</w:t>
      </w:r>
      <w:r w:rsidRPr="006625E7">
        <w:rPr>
          <w:rFonts w:ascii="Times New Roman" w:hAnsi="Times New Roman" w:cs="Times New Roman"/>
          <w:sz w:val="24"/>
          <w:szCs w:val="24"/>
        </w:rPr>
        <w:t xml:space="preserve"> plans for tabulation and publication of data for this information collection.</w:t>
      </w:r>
    </w:p>
    <w:p w:rsidRPr="006625E7" w:rsidR="00562915" w:rsidP="00562915" w:rsidRDefault="00562915" w14:paraId="2ABB179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685ABFD"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3123ED7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8E1F7B" w:rsidR="00E1155A" w:rsidP="00E1155A" w:rsidRDefault="00562915" w14:paraId="60D5BA56" w14:textId="545AC7D9">
      <w:pPr>
        <w:rPr>
          <w:rFonts w:ascii="Times New Roman" w:hAnsi="Times New Roman" w:eastAsia="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0537F2" w:rsidR="00E1155A">
        <w:rPr>
          <w:rFonts w:ascii="Times New Roman" w:hAnsi="Times New Roman" w:eastAsia="Times New Roman" w:cs="Times New Roman"/>
          <w:color w:val="000000"/>
          <w:sz w:val="24"/>
          <w:szCs w:val="24"/>
        </w:rPr>
        <w:t xml:space="preserve">FEMA </w:t>
      </w:r>
      <w:r w:rsidRPr="000537F2" w:rsidR="00E1155A">
        <w:rPr>
          <w:rFonts w:ascii="Times New Roman" w:hAnsi="Times New Roman" w:eastAsia="Times New Roman" w:cs="Times New Roman"/>
          <w:sz w:val="24"/>
          <w:szCs w:val="24"/>
        </w:rPr>
        <w:t xml:space="preserve">does not </w:t>
      </w:r>
      <w:r w:rsidRPr="008E1F7B" w:rsidR="00E1155A">
        <w:rPr>
          <w:rFonts w:ascii="Times New Roman" w:hAnsi="Times New Roman" w:eastAsia="Times New Roman" w:cs="Times New Roman"/>
          <w:color w:val="000000" w:themeColor="text1"/>
          <w:sz w:val="24"/>
          <w:szCs w:val="24"/>
        </w:rPr>
        <w:t>request an exception to the certification of this information collection.</w:t>
      </w:r>
    </w:p>
    <w:p w:rsidRPr="008E1F7B" w:rsidR="00E1155A" w:rsidP="00E1155A" w:rsidRDefault="00E1155A" w14:paraId="5CDBA9A3" w14:textId="77777777">
      <w:pPr>
        <w:tabs>
          <w:tab w:val="left" w:pos="-720"/>
        </w:tabs>
        <w:suppressAutoHyphens/>
        <w:spacing w:after="0" w:line="240" w:lineRule="auto"/>
        <w:rPr>
          <w:rFonts w:ascii="Times New Roman" w:hAnsi="Times New Roman" w:eastAsia="Times New Roman" w:cs="Times New Roman"/>
          <w:b/>
          <w:color w:val="000000" w:themeColor="text1"/>
          <w:sz w:val="28"/>
          <w:szCs w:val="24"/>
        </w:rPr>
      </w:pPr>
      <w:r w:rsidRPr="008E1F7B">
        <w:rPr>
          <w:rFonts w:ascii="Times New Roman" w:hAnsi="Times New Roman" w:eastAsia="Times New Roman" w:cs="Times New Roman"/>
          <w:b/>
          <w:color w:val="000000" w:themeColor="text1"/>
          <w:sz w:val="28"/>
          <w:szCs w:val="24"/>
        </w:rPr>
        <w:t>B.  Collections of Information Employing Statistical Methods.</w:t>
      </w:r>
    </w:p>
    <w:p w:rsidRPr="008E1F7B" w:rsidR="00E1155A" w:rsidP="00E1155A" w:rsidRDefault="00E1155A" w14:paraId="7207B0D9"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8E1F7B" w:rsidR="00E1155A" w:rsidP="00E1155A" w:rsidRDefault="00E1155A" w14:paraId="2C185E7C" w14:textId="77777777">
      <w:pPr>
        <w:tabs>
          <w:tab w:val="left" w:pos="-720"/>
        </w:tabs>
        <w:suppressAutoHyphens/>
        <w:spacing w:after="0" w:line="240" w:lineRule="auto"/>
        <w:rPr>
          <w:rFonts w:ascii="Times New Roman" w:hAnsi="Times New Roman" w:cs="Times New Roman"/>
          <w:color w:val="000000" w:themeColor="text1"/>
          <w:sz w:val="24"/>
          <w:szCs w:val="24"/>
        </w:rPr>
      </w:pPr>
      <w:r w:rsidRPr="008E1F7B">
        <w:rPr>
          <w:rFonts w:ascii="Times New Roman" w:hAnsi="Times New Roman" w:eastAsia="Times New Roman" w:cs="Times New Roman"/>
          <w:color w:val="000000" w:themeColor="text1"/>
          <w:sz w:val="24"/>
          <w:szCs w:val="24"/>
        </w:rPr>
        <w:t>There is no statistical methodology involved in this collection.</w:t>
      </w:r>
      <w:r w:rsidRPr="008E1F7B">
        <w:rPr>
          <w:rFonts w:ascii="Times New Roman" w:hAnsi="Times New Roman" w:eastAsia="Times New Roman" w:cs="Times New Roman"/>
          <w:color w:val="000000" w:themeColor="text1"/>
          <w:sz w:val="24"/>
          <w:szCs w:val="24"/>
        </w:rPr>
        <w:fldChar w:fldCharType="begin"/>
      </w:r>
      <w:r w:rsidRPr="008E1F7B">
        <w:rPr>
          <w:rFonts w:ascii="Times New Roman" w:hAnsi="Times New Roman" w:eastAsia="Times New Roman" w:cs="Times New Roman"/>
          <w:color w:val="000000" w:themeColor="text1"/>
          <w:sz w:val="24"/>
          <w:szCs w:val="24"/>
        </w:rPr>
        <w:instrText>ADVANCE \R 0.95</w:instrText>
      </w:r>
      <w:r w:rsidRPr="008E1F7B">
        <w:rPr>
          <w:rFonts w:ascii="Times New Roman" w:hAnsi="Times New Roman" w:eastAsia="Times New Roman" w:cs="Times New Roman"/>
          <w:color w:val="000000" w:themeColor="text1"/>
          <w:sz w:val="24"/>
          <w:szCs w:val="24"/>
        </w:rPr>
        <w:fldChar w:fldCharType="end"/>
      </w:r>
      <w:r w:rsidRPr="008E1F7B">
        <w:rPr>
          <w:rFonts w:ascii="Times New Roman" w:hAnsi="Times New Roman" w:eastAsia="Times New Roman" w:cs="Times New Roman"/>
          <w:color w:val="000000" w:themeColor="text1"/>
          <w:sz w:val="24"/>
          <w:szCs w:val="24"/>
        </w:rPr>
        <w:fldChar w:fldCharType="begin"/>
      </w:r>
      <w:r w:rsidRPr="008E1F7B">
        <w:rPr>
          <w:rFonts w:ascii="Times New Roman" w:hAnsi="Times New Roman" w:eastAsia="Times New Roman" w:cs="Times New Roman"/>
          <w:color w:val="000000" w:themeColor="text1"/>
          <w:sz w:val="24"/>
          <w:szCs w:val="24"/>
        </w:rPr>
        <w:instrText>ADVANCE \R 0.95</w:instrText>
      </w:r>
      <w:r w:rsidRPr="008E1F7B">
        <w:rPr>
          <w:rFonts w:ascii="Times New Roman" w:hAnsi="Times New Roman" w:eastAsia="Times New Roman" w:cs="Times New Roman"/>
          <w:color w:val="000000" w:themeColor="text1"/>
          <w:sz w:val="24"/>
          <w:szCs w:val="24"/>
        </w:rPr>
        <w:fldChar w:fldCharType="end"/>
      </w:r>
      <w:r w:rsidRPr="008E1F7B">
        <w:rPr>
          <w:rFonts w:ascii="Times New Roman" w:hAnsi="Times New Roman" w:eastAsia="Times New Roman" w:cs="Times New Roman"/>
          <w:color w:val="000000" w:themeColor="text1"/>
          <w:sz w:val="24"/>
          <w:szCs w:val="24"/>
        </w:rPr>
        <w:tab/>
      </w:r>
    </w:p>
    <w:p w:rsidRPr="008E1F7B" w:rsidR="00562915" w:rsidP="00562915" w:rsidRDefault="00562915" w14:paraId="4A59BEEE" w14:textId="025A5874">
      <w:pPr>
        <w:rPr>
          <w:rFonts w:ascii="Times New Roman" w:hAnsi="Times New Roman" w:cs="Times New Roman"/>
          <w:color w:val="000000" w:themeColor="text1"/>
          <w:sz w:val="24"/>
          <w:szCs w:val="24"/>
        </w:rPr>
      </w:pPr>
    </w:p>
    <w:sectPr w:rsidRPr="008E1F7B" w:rsidR="00562915">
      <w:headerReference w:type="default" r:id="rId14"/>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F175" w14:textId="77777777" w:rsidR="005053D3" w:rsidRDefault="005053D3">
      <w:pPr>
        <w:spacing w:after="0" w:line="240" w:lineRule="auto"/>
      </w:pPr>
      <w:r>
        <w:separator/>
      </w:r>
    </w:p>
  </w:endnote>
  <w:endnote w:type="continuationSeparator" w:id="0">
    <w:p w14:paraId="6E7AE963" w14:textId="77777777" w:rsidR="005053D3" w:rsidRDefault="005053D3">
      <w:pPr>
        <w:spacing w:after="0" w:line="240" w:lineRule="auto"/>
      </w:pPr>
      <w:r>
        <w:continuationSeparator/>
      </w:r>
    </w:p>
  </w:endnote>
  <w:endnote w:type="continuationNotice" w:id="1">
    <w:p w14:paraId="676BE9F5" w14:textId="77777777" w:rsidR="005053D3" w:rsidRDefault="00505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86118" w14:textId="77777777" w:rsidR="008F64D3" w:rsidRDefault="00562915" w:rsidP="008F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A1C5" w14:textId="77777777" w:rsidR="008F64D3" w:rsidRDefault="008F64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DB6B" w14:textId="77777777" w:rsidR="008F64D3" w:rsidRDefault="00562915" w:rsidP="008F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15267BE7" w14:textId="77777777" w:rsidR="008F64D3" w:rsidRDefault="008F64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E8E6" w14:textId="77777777" w:rsidR="005053D3" w:rsidRDefault="005053D3">
      <w:pPr>
        <w:spacing w:after="0" w:line="240" w:lineRule="auto"/>
      </w:pPr>
      <w:r>
        <w:separator/>
      </w:r>
    </w:p>
  </w:footnote>
  <w:footnote w:type="continuationSeparator" w:id="0">
    <w:p w14:paraId="50994C44" w14:textId="77777777" w:rsidR="005053D3" w:rsidRDefault="005053D3">
      <w:pPr>
        <w:spacing w:after="0" w:line="240" w:lineRule="auto"/>
      </w:pPr>
      <w:r>
        <w:continuationSeparator/>
      </w:r>
    </w:p>
  </w:footnote>
  <w:footnote w:type="continuationNotice" w:id="1">
    <w:p w14:paraId="0669A033" w14:textId="77777777" w:rsidR="005053D3" w:rsidRDefault="005053D3">
      <w:pPr>
        <w:spacing w:after="0" w:line="240" w:lineRule="auto"/>
      </w:pPr>
    </w:p>
  </w:footnote>
  <w:footnote w:id="2">
    <w:p w14:paraId="3A1F2F02" w14:textId="77777777" w:rsidR="00BF03C5" w:rsidRPr="00BF03C5" w:rsidRDefault="00BF03C5" w:rsidP="00BF03C5">
      <w:pPr>
        <w:pStyle w:val="FootnoteText"/>
        <w:rPr>
          <w:rFonts w:ascii="Times New Roman" w:hAnsi="Times New Roman" w:cs="Times New Roman"/>
        </w:rPr>
      </w:pPr>
      <w:r w:rsidRPr="005B76D4">
        <w:rPr>
          <w:rStyle w:val="FootnoteReference"/>
          <w:rFonts w:ascii="Times New Roman" w:hAnsi="Times New Roman" w:cs="Times New Roman"/>
        </w:rPr>
        <w:t>[1]</w:t>
      </w:r>
      <w:r w:rsidRPr="005B76D4">
        <w:rPr>
          <w:rFonts w:ascii="Times New Roman" w:hAnsi="Times New Roman" w:cs="Times New Roman"/>
        </w:rPr>
        <w:t xml:space="preserve"> </w:t>
      </w:r>
      <w:bookmarkStart w:id="0" w:name="_Hlk22653906"/>
      <w:r w:rsidRPr="005B76D4">
        <w:rPr>
          <w:rFonts w:ascii="Times New Roman" w:hAnsi="Times New Roman" w:cs="Times New Roman"/>
          <w:i/>
          <w:iCs/>
        </w:rPr>
        <w:t>See</w:t>
      </w:r>
      <w:r w:rsidRPr="005B76D4">
        <w:rPr>
          <w:rFonts w:ascii="Times New Roman" w:hAnsi="Times New Roman" w:cs="Times New Roman"/>
        </w:rPr>
        <w:t xml:space="preserve"> NFPA, U.S. Fire Department Profile 2018, (2020), </w:t>
      </w:r>
      <w:hyperlink r:id="rId1" w:history="1">
        <w:r w:rsidRPr="005B76D4">
          <w:rPr>
            <w:rStyle w:val="Hyperlink"/>
            <w:rFonts w:ascii="Times New Roman" w:hAnsi="Times New Roman" w:cs="Times New Roman"/>
          </w:rPr>
          <w:t>https://www.nfpa.org/-/media/Files/News-and-Research/Fire-statistics-and-reports/Emergency-responders/osfdprofile.pdf</w:t>
        </w:r>
      </w:hyperlink>
      <w:r w:rsidRPr="005B76D4">
        <w:rPr>
          <w:rFonts w:ascii="Times New Roman" w:hAnsi="Times New Roman" w:cs="Times New Roman"/>
        </w:rPr>
        <w:t>.</w:t>
      </w:r>
      <w:bookmarkEnd w:id="0"/>
    </w:p>
  </w:footnote>
  <w:footnote w:id="3">
    <w:p w14:paraId="595B3837" w14:textId="77777777" w:rsidR="00BF03C5" w:rsidRDefault="00BF03C5" w:rsidP="00BF03C5">
      <w:pPr>
        <w:pStyle w:val="FootnoteText"/>
      </w:pPr>
      <w:r w:rsidRPr="005B76D4">
        <w:rPr>
          <w:rStyle w:val="FootnoteReference"/>
          <w:rFonts w:ascii="Times New Roman" w:hAnsi="Times New Roman" w:cs="Times New Roman"/>
        </w:rPr>
        <w:t>[2]</w:t>
      </w:r>
      <w:r w:rsidRPr="005B76D4">
        <w:rPr>
          <w:rFonts w:ascii="Times New Roman" w:hAnsi="Times New Roman" w:cs="Times New Roman"/>
        </w:rPr>
        <w:t xml:space="preserve"> </w:t>
      </w:r>
      <w:r w:rsidRPr="005B76D4">
        <w:rPr>
          <w:rFonts w:ascii="Times New Roman" w:hAnsi="Times New Roman" w:cs="Times New Roman"/>
          <w:i/>
          <w:iCs/>
        </w:rPr>
        <w:t>See</w:t>
      </w:r>
      <w:r w:rsidRPr="005B76D4">
        <w:rPr>
          <w:rFonts w:ascii="Times New Roman" w:hAnsi="Times New Roman" w:cs="Times New Roman"/>
        </w:rPr>
        <w:t xml:space="preserve"> 44 U.S.C. 3506, 5 U.S.C. 601.</w:t>
      </w:r>
    </w:p>
  </w:footnote>
  <w:footnote w:id="4">
    <w:p w14:paraId="2BEBFB42" w14:textId="3D7F4287" w:rsidR="008A6D59" w:rsidRPr="002F0868" w:rsidRDefault="008A6D59" w:rsidP="008A6D5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2" w:history="1">
        <w:r w:rsidR="00FB021A" w:rsidRPr="00FB021A">
          <w:rPr>
            <w:rStyle w:val="Hyperlink"/>
            <w:rFonts w:ascii="Times New Roman" w:hAnsi="Times New Roman" w:cs="Times New Roman"/>
          </w:rPr>
          <w:t>https://www.bls.gov/oes/2020/may/oes_nat.htm</w:t>
        </w:r>
      </w:hyperlink>
    </w:p>
  </w:footnote>
  <w:footnote w:id="5">
    <w:p w14:paraId="0C26E300" w14:textId="5002298F" w:rsidR="00FB021A" w:rsidRDefault="00FB021A">
      <w:pPr>
        <w:pStyle w:val="FootnoteText"/>
      </w:pPr>
      <w:r>
        <w:rPr>
          <w:rStyle w:val="FootnoteReference"/>
        </w:rPr>
        <w:footnoteRef/>
      </w:r>
      <w:r>
        <w:t xml:space="preserve"> </w:t>
      </w:r>
      <w:r w:rsidR="005951E6" w:rsidRPr="77BD42BA">
        <w:rPr>
          <w:rFonts w:ascii="Times New Roman" w:hAnsi="Times New Roman"/>
        </w:rPr>
        <w:t xml:space="preserve">Bureau of Labor Statistics, Employer Costs for Employee Compensation, Table 1.  “Employer costs per hour worked for employee compensation and costs as a percent of total compensation:  Civilian workers, by major occupational and industry group, </w:t>
      </w:r>
      <w:r w:rsidR="005951E6">
        <w:rPr>
          <w:rFonts w:ascii="Times New Roman" w:hAnsi="Times New Roman"/>
        </w:rPr>
        <w:t>March 2021</w:t>
      </w:r>
      <w:r w:rsidR="005951E6" w:rsidRPr="77BD42BA">
        <w:rPr>
          <w:rFonts w:ascii="Times New Roman" w:hAnsi="Times New Roman"/>
        </w:rPr>
        <w:t xml:space="preserve">.”  Available at </w:t>
      </w:r>
      <w:hyperlink r:id="rId3" w:history="1">
        <w:r w:rsidR="005951E6">
          <w:rPr>
            <w:rStyle w:val="Hyperlink"/>
            <w:rFonts w:ascii="Times New Roman" w:hAnsi="Times New Roman" w:cs="Times New Roman"/>
          </w:rPr>
          <w:t>https://www.bls.gov/news.release/archives/ecec_06172021.pdf</w:t>
        </w:r>
      </w:hyperlink>
      <w:r w:rsidR="005951E6">
        <w:rPr>
          <w:rFonts w:ascii="Times New Roman" w:hAnsi="Times New Roman" w:cs="Times New Roman"/>
        </w:rPr>
        <w:t xml:space="preserve">. Accessed June 24, 2021. </w:t>
      </w:r>
      <w:r w:rsidR="005951E6" w:rsidRPr="77BD42BA">
        <w:rPr>
          <w:rFonts w:ascii="Times New Roman" w:hAnsi="Times New Roman"/>
        </w:rPr>
        <w:t>The wage multiplier is calculated by dividing total compensation for State and local government workers of $</w:t>
      </w:r>
      <w:r w:rsidR="005951E6">
        <w:rPr>
          <w:rFonts w:ascii="Times New Roman" w:hAnsi="Times New Roman"/>
        </w:rPr>
        <w:t>53.68</w:t>
      </w:r>
      <w:r w:rsidR="005951E6" w:rsidRPr="77BD42BA">
        <w:rPr>
          <w:rFonts w:ascii="Times New Roman" w:hAnsi="Times New Roman"/>
        </w:rPr>
        <w:t xml:space="preserve"> by Wages and salaries for State and local government workers of $3</w:t>
      </w:r>
      <w:r w:rsidR="005951E6">
        <w:rPr>
          <w:rFonts w:ascii="Times New Roman" w:hAnsi="Times New Roman"/>
        </w:rPr>
        <w:t>3.20</w:t>
      </w:r>
      <w:r w:rsidR="005951E6" w:rsidRPr="77BD42BA">
        <w:rPr>
          <w:rFonts w:ascii="Times New Roman" w:hAnsi="Times New Roman"/>
        </w:rPr>
        <w:t xml:space="preserve"> per hour yielding a benefits multiplier of approximately </w:t>
      </w:r>
      <w:r w:rsidR="005951E6" w:rsidRPr="005951E6">
        <w:rPr>
          <w:rFonts w:ascii="Times New Roman" w:hAnsi="Times New Roman"/>
        </w:rPr>
        <w:t>1.62</w:t>
      </w:r>
      <w:r w:rsidR="005951E6">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08E02470" w14:paraId="777173F3" w14:textId="77777777" w:rsidTr="00BF03C5">
      <w:tc>
        <w:tcPr>
          <w:tcW w:w="2880" w:type="dxa"/>
        </w:tcPr>
        <w:p w14:paraId="649CBC58" w14:textId="7E0E672A" w:rsidR="08E02470" w:rsidRDefault="08E02470" w:rsidP="00BF03C5">
          <w:pPr>
            <w:pStyle w:val="Header"/>
            <w:ind w:left="-115"/>
          </w:pPr>
        </w:p>
      </w:tc>
      <w:tc>
        <w:tcPr>
          <w:tcW w:w="2880" w:type="dxa"/>
        </w:tcPr>
        <w:p w14:paraId="7E2476B9" w14:textId="3CF45C6E" w:rsidR="08E02470" w:rsidRDefault="08E02470" w:rsidP="00BF03C5">
          <w:pPr>
            <w:pStyle w:val="Header"/>
            <w:jc w:val="center"/>
          </w:pPr>
        </w:p>
      </w:tc>
      <w:tc>
        <w:tcPr>
          <w:tcW w:w="2880" w:type="dxa"/>
        </w:tcPr>
        <w:p w14:paraId="0689E123" w14:textId="7BFCAAAB" w:rsidR="08E02470" w:rsidRDefault="08E02470" w:rsidP="00BF03C5">
          <w:pPr>
            <w:pStyle w:val="Header"/>
            <w:ind w:right="-115"/>
            <w:jc w:val="right"/>
          </w:pPr>
        </w:p>
      </w:tc>
    </w:tr>
  </w:tbl>
  <w:p w14:paraId="5C470932" w14:textId="05D1BFC5" w:rsidR="008B451C" w:rsidRDefault="008B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77B8"/>
    <w:rsid w:val="000325CA"/>
    <w:rsid w:val="00040C42"/>
    <w:rsid w:val="000649DC"/>
    <w:rsid w:val="00072982"/>
    <w:rsid w:val="000942FF"/>
    <w:rsid w:val="000A0730"/>
    <w:rsid w:val="000A5519"/>
    <w:rsid w:val="000C107E"/>
    <w:rsid w:val="000C4259"/>
    <w:rsid w:val="000C78A3"/>
    <w:rsid w:val="000D04DB"/>
    <w:rsid w:val="000D28F7"/>
    <w:rsid w:val="000E2546"/>
    <w:rsid w:val="000E52EC"/>
    <w:rsid w:val="000F0033"/>
    <w:rsid w:val="00106954"/>
    <w:rsid w:val="001113E7"/>
    <w:rsid w:val="001301EE"/>
    <w:rsid w:val="00132A23"/>
    <w:rsid w:val="00143B6D"/>
    <w:rsid w:val="00154A38"/>
    <w:rsid w:val="0018308F"/>
    <w:rsid w:val="00196564"/>
    <w:rsid w:val="001B4281"/>
    <w:rsid w:val="001C1402"/>
    <w:rsid w:val="001D3574"/>
    <w:rsid w:val="001D5ADA"/>
    <w:rsid w:val="001D5C5E"/>
    <w:rsid w:val="001E52EF"/>
    <w:rsid w:val="001E7591"/>
    <w:rsid w:val="001F4D25"/>
    <w:rsid w:val="00226356"/>
    <w:rsid w:val="00226D69"/>
    <w:rsid w:val="002430CD"/>
    <w:rsid w:val="00265C27"/>
    <w:rsid w:val="0027258B"/>
    <w:rsid w:val="0027424D"/>
    <w:rsid w:val="002B27E9"/>
    <w:rsid w:val="002B2B7C"/>
    <w:rsid w:val="002C1933"/>
    <w:rsid w:val="002E1662"/>
    <w:rsid w:val="002E425C"/>
    <w:rsid w:val="002F3152"/>
    <w:rsid w:val="00304DA0"/>
    <w:rsid w:val="003061D9"/>
    <w:rsid w:val="00316A1D"/>
    <w:rsid w:val="003218EA"/>
    <w:rsid w:val="00334314"/>
    <w:rsid w:val="0034044A"/>
    <w:rsid w:val="003546CE"/>
    <w:rsid w:val="00372A10"/>
    <w:rsid w:val="00380BA4"/>
    <w:rsid w:val="00380BEF"/>
    <w:rsid w:val="003A364A"/>
    <w:rsid w:val="003A538B"/>
    <w:rsid w:val="003B0AC5"/>
    <w:rsid w:val="003B357E"/>
    <w:rsid w:val="003C3F58"/>
    <w:rsid w:val="003C5549"/>
    <w:rsid w:val="003C74D2"/>
    <w:rsid w:val="003D0AA7"/>
    <w:rsid w:val="003F5B50"/>
    <w:rsid w:val="00407232"/>
    <w:rsid w:val="00422673"/>
    <w:rsid w:val="00437E64"/>
    <w:rsid w:val="004424A9"/>
    <w:rsid w:val="004466A5"/>
    <w:rsid w:val="0044713A"/>
    <w:rsid w:val="00455ECE"/>
    <w:rsid w:val="00455F90"/>
    <w:rsid w:val="0046247D"/>
    <w:rsid w:val="00475A9C"/>
    <w:rsid w:val="0048190F"/>
    <w:rsid w:val="00485D89"/>
    <w:rsid w:val="004A6159"/>
    <w:rsid w:val="004B0320"/>
    <w:rsid w:val="004B4FFA"/>
    <w:rsid w:val="004C2EA9"/>
    <w:rsid w:val="004C7116"/>
    <w:rsid w:val="004D4C3C"/>
    <w:rsid w:val="004F5C6B"/>
    <w:rsid w:val="005053D3"/>
    <w:rsid w:val="005106DD"/>
    <w:rsid w:val="00527855"/>
    <w:rsid w:val="00534D2A"/>
    <w:rsid w:val="00536EBD"/>
    <w:rsid w:val="0055392C"/>
    <w:rsid w:val="00556A30"/>
    <w:rsid w:val="00562915"/>
    <w:rsid w:val="00582D1B"/>
    <w:rsid w:val="00593F17"/>
    <w:rsid w:val="005951E6"/>
    <w:rsid w:val="005B4DB3"/>
    <w:rsid w:val="005B76D4"/>
    <w:rsid w:val="005C07BE"/>
    <w:rsid w:val="005C20BA"/>
    <w:rsid w:val="005C44B4"/>
    <w:rsid w:val="005D1DD4"/>
    <w:rsid w:val="005E6793"/>
    <w:rsid w:val="005F3D81"/>
    <w:rsid w:val="005F5BEA"/>
    <w:rsid w:val="006318E7"/>
    <w:rsid w:val="006340C7"/>
    <w:rsid w:val="00640DC6"/>
    <w:rsid w:val="00645242"/>
    <w:rsid w:val="006467DD"/>
    <w:rsid w:val="00652624"/>
    <w:rsid w:val="00653A2D"/>
    <w:rsid w:val="006625E7"/>
    <w:rsid w:val="00681DD4"/>
    <w:rsid w:val="006A4B20"/>
    <w:rsid w:val="006A5008"/>
    <w:rsid w:val="006A7F7C"/>
    <w:rsid w:val="006B4E21"/>
    <w:rsid w:val="006C0DC2"/>
    <w:rsid w:val="006D6A13"/>
    <w:rsid w:val="006F4133"/>
    <w:rsid w:val="006F6E04"/>
    <w:rsid w:val="00705369"/>
    <w:rsid w:val="007103B8"/>
    <w:rsid w:val="00711BBA"/>
    <w:rsid w:val="00742B07"/>
    <w:rsid w:val="00745761"/>
    <w:rsid w:val="007563C9"/>
    <w:rsid w:val="00757122"/>
    <w:rsid w:val="00762B5C"/>
    <w:rsid w:val="00791475"/>
    <w:rsid w:val="00794953"/>
    <w:rsid w:val="007B5775"/>
    <w:rsid w:val="007D2F03"/>
    <w:rsid w:val="007E69EC"/>
    <w:rsid w:val="007F1DA4"/>
    <w:rsid w:val="00817A46"/>
    <w:rsid w:val="008534DE"/>
    <w:rsid w:val="00856E69"/>
    <w:rsid w:val="00860EC4"/>
    <w:rsid w:val="00866BCC"/>
    <w:rsid w:val="00876EEE"/>
    <w:rsid w:val="00880717"/>
    <w:rsid w:val="0088640C"/>
    <w:rsid w:val="00891990"/>
    <w:rsid w:val="00891C3E"/>
    <w:rsid w:val="008A6D59"/>
    <w:rsid w:val="008B3399"/>
    <w:rsid w:val="008B451C"/>
    <w:rsid w:val="008C3643"/>
    <w:rsid w:val="008D0920"/>
    <w:rsid w:val="008E1F7B"/>
    <w:rsid w:val="008E6A53"/>
    <w:rsid w:val="008F08DB"/>
    <w:rsid w:val="008F48B3"/>
    <w:rsid w:val="008F64D3"/>
    <w:rsid w:val="00902568"/>
    <w:rsid w:val="00937F14"/>
    <w:rsid w:val="00942AD5"/>
    <w:rsid w:val="00960691"/>
    <w:rsid w:val="009760D8"/>
    <w:rsid w:val="009A04FB"/>
    <w:rsid w:val="009A0D40"/>
    <w:rsid w:val="009D0A29"/>
    <w:rsid w:val="009D6C67"/>
    <w:rsid w:val="009E02D2"/>
    <w:rsid w:val="00A06BC2"/>
    <w:rsid w:val="00A113C8"/>
    <w:rsid w:val="00A17275"/>
    <w:rsid w:val="00A22B1A"/>
    <w:rsid w:val="00A41B00"/>
    <w:rsid w:val="00A60B4D"/>
    <w:rsid w:val="00A831CE"/>
    <w:rsid w:val="00AB1B3D"/>
    <w:rsid w:val="00AC1DE3"/>
    <w:rsid w:val="00AC5969"/>
    <w:rsid w:val="00B23177"/>
    <w:rsid w:val="00B3271B"/>
    <w:rsid w:val="00B37248"/>
    <w:rsid w:val="00B3781B"/>
    <w:rsid w:val="00B67DC8"/>
    <w:rsid w:val="00B75C2D"/>
    <w:rsid w:val="00B92B09"/>
    <w:rsid w:val="00B9552A"/>
    <w:rsid w:val="00BB543D"/>
    <w:rsid w:val="00BC42F9"/>
    <w:rsid w:val="00BC4902"/>
    <w:rsid w:val="00BE42FA"/>
    <w:rsid w:val="00BE7F75"/>
    <w:rsid w:val="00BF03C5"/>
    <w:rsid w:val="00C009CA"/>
    <w:rsid w:val="00C111C0"/>
    <w:rsid w:val="00C13AD4"/>
    <w:rsid w:val="00C52AA4"/>
    <w:rsid w:val="00C60866"/>
    <w:rsid w:val="00C70853"/>
    <w:rsid w:val="00C7085A"/>
    <w:rsid w:val="00C7421F"/>
    <w:rsid w:val="00C77543"/>
    <w:rsid w:val="00C778AC"/>
    <w:rsid w:val="00C90DBB"/>
    <w:rsid w:val="00CA4271"/>
    <w:rsid w:val="00D0227D"/>
    <w:rsid w:val="00D173AA"/>
    <w:rsid w:val="00D346EE"/>
    <w:rsid w:val="00D4148D"/>
    <w:rsid w:val="00D46A1C"/>
    <w:rsid w:val="00D619D8"/>
    <w:rsid w:val="00D70CCC"/>
    <w:rsid w:val="00D852FE"/>
    <w:rsid w:val="00D872F1"/>
    <w:rsid w:val="00D9472E"/>
    <w:rsid w:val="00D955D0"/>
    <w:rsid w:val="00D9667D"/>
    <w:rsid w:val="00DE73F2"/>
    <w:rsid w:val="00DF180B"/>
    <w:rsid w:val="00DF7EBC"/>
    <w:rsid w:val="00E0713A"/>
    <w:rsid w:val="00E1155A"/>
    <w:rsid w:val="00E14879"/>
    <w:rsid w:val="00E24ECE"/>
    <w:rsid w:val="00E2664D"/>
    <w:rsid w:val="00E3309A"/>
    <w:rsid w:val="00E5394D"/>
    <w:rsid w:val="00E5469C"/>
    <w:rsid w:val="00E97E61"/>
    <w:rsid w:val="00EA33AB"/>
    <w:rsid w:val="00EA50AB"/>
    <w:rsid w:val="00EB30D5"/>
    <w:rsid w:val="00EC69C8"/>
    <w:rsid w:val="00ED190C"/>
    <w:rsid w:val="00ED4F9B"/>
    <w:rsid w:val="00ED4FDC"/>
    <w:rsid w:val="00ED5F52"/>
    <w:rsid w:val="00EE380D"/>
    <w:rsid w:val="00EE6873"/>
    <w:rsid w:val="00F037B8"/>
    <w:rsid w:val="00F1310B"/>
    <w:rsid w:val="00F3537D"/>
    <w:rsid w:val="00F37B78"/>
    <w:rsid w:val="00F4344E"/>
    <w:rsid w:val="00F43AAD"/>
    <w:rsid w:val="00F43D76"/>
    <w:rsid w:val="00F64F8A"/>
    <w:rsid w:val="00F712F0"/>
    <w:rsid w:val="00F71F77"/>
    <w:rsid w:val="00F7458D"/>
    <w:rsid w:val="00F812D5"/>
    <w:rsid w:val="00F870F2"/>
    <w:rsid w:val="00F97A34"/>
    <w:rsid w:val="00FA2AAD"/>
    <w:rsid w:val="00FB021A"/>
    <w:rsid w:val="00FB41C7"/>
    <w:rsid w:val="00FB6E33"/>
    <w:rsid w:val="00FC2325"/>
    <w:rsid w:val="00FC4F1B"/>
    <w:rsid w:val="00FD2599"/>
    <w:rsid w:val="00FE569D"/>
    <w:rsid w:val="00FF2737"/>
    <w:rsid w:val="0200CF12"/>
    <w:rsid w:val="04BAE41B"/>
    <w:rsid w:val="08E02470"/>
    <w:rsid w:val="0E640509"/>
    <w:rsid w:val="153D5465"/>
    <w:rsid w:val="1AFF0F9C"/>
    <w:rsid w:val="2388E88C"/>
    <w:rsid w:val="248CC985"/>
    <w:rsid w:val="27803CFC"/>
    <w:rsid w:val="28ED37F9"/>
    <w:rsid w:val="2EF0F11A"/>
    <w:rsid w:val="2FEFFB23"/>
    <w:rsid w:val="341145B7"/>
    <w:rsid w:val="3BEAA91C"/>
    <w:rsid w:val="42BBAA6B"/>
    <w:rsid w:val="49EF9504"/>
    <w:rsid w:val="4BF2CF2D"/>
    <w:rsid w:val="4F574F7D"/>
    <w:rsid w:val="50A4A0E6"/>
    <w:rsid w:val="50C3BD90"/>
    <w:rsid w:val="521907C0"/>
    <w:rsid w:val="55F0BFA1"/>
    <w:rsid w:val="5688F86D"/>
    <w:rsid w:val="644063A4"/>
    <w:rsid w:val="6AD33BE9"/>
    <w:rsid w:val="6FC7E5A1"/>
    <w:rsid w:val="709434A7"/>
    <w:rsid w:val="75F6036F"/>
    <w:rsid w:val="7DC5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D3EF"/>
  <w15:docId w15:val="{40A5FEBF-5333-4566-BF7E-6DA8A8E9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16"/>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B75C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TOAHeading">
    <w:name w:val="toa heading"/>
    <w:basedOn w:val="Normal"/>
    <w:next w:val="Normal"/>
    <w:rsid w:val="00D46A1C"/>
    <w:pPr>
      <w:tabs>
        <w:tab w:val="right" w:pos="9360"/>
      </w:tabs>
      <w:suppressAutoHyphens/>
      <w:spacing w:after="0" w:line="240" w:lineRule="auto"/>
    </w:pPr>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D46A1C"/>
    <w:rPr>
      <w:color w:val="800080" w:themeColor="followedHyperlink"/>
      <w:u w:val="single"/>
    </w:rPr>
  </w:style>
  <w:style w:type="character" w:customStyle="1" w:styleId="Heading2Char">
    <w:name w:val="Heading 2 Char"/>
    <w:basedOn w:val="DefaultParagraphFont"/>
    <w:link w:val="Heading2"/>
    <w:uiPriority w:val="9"/>
    <w:rsid w:val="00B75C2D"/>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unhideWhenUsed/>
    <w:rsid w:val="00B75C2D"/>
    <w:pPr>
      <w:spacing w:after="120" w:line="480" w:lineRule="auto"/>
      <w:ind w:left="360"/>
    </w:pPr>
  </w:style>
  <w:style w:type="character" w:customStyle="1" w:styleId="BodyTextIndent2Char">
    <w:name w:val="Body Text Indent 2 Char"/>
    <w:basedOn w:val="DefaultParagraphFont"/>
    <w:link w:val="BodyTextIndent2"/>
    <w:uiPriority w:val="99"/>
    <w:rsid w:val="00B75C2D"/>
  </w:style>
  <w:style w:type="character" w:styleId="UnresolvedMention">
    <w:name w:val="Unresolved Mention"/>
    <w:basedOn w:val="DefaultParagraphFont"/>
    <w:uiPriority w:val="99"/>
    <w:semiHidden/>
    <w:unhideWhenUsed/>
    <w:rsid w:val="006A5008"/>
    <w:rPr>
      <w:color w:val="605E5C"/>
      <w:shd w:val="clear" w:color="auto" w:fill="E1DFDD"/>
    </w:rPr>
  </w:style>
  <w:style w:type="paragraph" w:styleId="FootnoteText">
    <w:name w:val="footnote text"/>
    <w:basedOn w:val="Normal"/>
    <w:link w:val="FootnoteTextChar"/>
    <w:uiPriority w:val="99"/>
    <w:unhideWhenUsed/>
    <w:rsid w:val="00132A23"/>
    <w:pPr>
      <w:spacing w:after="0" w:line="240" w:lineRule="auto"/>
    </w:pPr>
    <w:rPr>
      <w:sz w:val="20"/>
      <w:szCs w:val="20"/>
    </w:rPr>
  </w:style>
  <w:style w:type="character" w:customStyle="1" w:styleId="FootnoteTextChar">
    <w:name w:val="Footnote Text Char"/>
    <w:basedOn w:val="DefaultParagraphFont"/>
    <w:link w:val="FootnoteText"/>
    <w:uiPriority w:val="99"/>
    <w:rsid w:val="00132A23"/>
    <w:rPr>
      <w:sz w:val="20"/>
      <w:szCs w:val="20"/>
    </w:rPr>
  </w:style>
  <w:style w:type="character" w:styleId="FootnoteReference">
    <w:name w:val="footnote reference"/>
    <w:basedOn w:val="DefaultParagraphFont"/>
    <w:uiPriority w:val="99"/>
    <w:semiHidden/>
    <w:unhideWhenUsed/>
    <w:rsid w:val="00132A23"/>
    <w:rPr>
      <w:vertAlign w:val="superscript"/>
    </w:rPr>
  </w:style>
  <w:style w:type="character" w:styleId="CommentReference">
    <w:name w:val="annotation reference"/>
    <w:basedOn w:val="DefaultParagraphFont"/>
    <w:uiPriority w:val="99"/>
    <w:semiHidden/>
    <w:unhideWhenUsed/>
    <w:rsid w:val="00F3537D"/>
    <w:rPr>
      <w:sz w:val="16"/>
      <w:szCs w:val="16"/>
    </w:rPr>
  </w:style>
  <w:style w:type="paragraph" w:styleId="CommentText">
    <w:name w:val="annotation text"/>
    <w:basedOn w:val="Normal"/>
    <w:link w:val="CommentTextChar"/>
    <w:uiPriority w:val="99"/>
    <w:semiHidden/>
    <w:unhideWhenUsed/>
    <w:rsid w:val="00F3537D"/>
    <w:pPr>
      <w:spacing w:line="240" w:lineRule="auto"/>
    </w:pPr>
    <w:rPr>
      <w:sz w:val="20"/>
      <w:szCs w:val="20"/>
    </w:rPr>
  </w:style>
  <w:style w:type="character" w:customStyle="1" w:styleId="CommentTextChar">
    <w:name w:val="Comment Text Char"/>
    <w:basedOn w:val="DefaultParagraphFont"/>
    <w:link w:val="CommentText"/>
    <w:uiPriority w:val="99"/>
    <w:semiHidden/>
    <w:rsid w:val="00F3537D"/>
    <w:rPr>
      <w:sz w:val="20"/>
      <w:szCs w:val="20"/>
    </w:rPr>
  </w:style>
  <w:style w:type="paragraph" w:styleId="CommentSubject">
    <w:name w:val="annotation subject"/>
    <w:basedOn w:val="CommentText"/>
    <w:next w:val="CommentText"/>
    <w:link w:val="CommentSubjectChar"/>
    <w:uiPriority w:val="99"/>
    <w:semiHidden/>
    <w:unhideWhenUsed/>
    <w:rsid w:val="00F3537D"/>
    <w:rPr>
      <w:b/>
      <w:bCs/>
    </w:rPr>
  </w:style>
  <w:style w:type="character" w:customStyle="1" w:styleId="CommentSubjectChar">
    <w:name w:val="Comment Subject Char"/>
    <w:basedOn w:val="CommentTextChar"/>
    <w:link w:val="CommentSubject"/>
    <w:uiPriority w:val="99"/>
    <w:semiHidden/>
    <w:rsid w:val="00F3537D"/>
    <w:rPr>
      <w:b/>
      <w:bCs/>
      <w:sz w:val="20"/>
      <w:szCs w:val="20"/>
    </w:rPr>
  </w:style>
  <w:style w:type="paragraph" w:styleId="EndnoteText">
    <w:name w:val="endnote text"/>
    <w:basedOn w:val="Normal"/>
    <w:link w:val="EndnoteTextChar"/>
    <w:uiPriority w:val="99"/>
    <w:semiHidden/>
    <w:unhideWhenUsed/>
    <w:rsid w:val="00FB02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021A"/>
    <w:rPr>
      <w:sz w:val="20"/>
      <w:szCs w:val="20"/>
    </w:rPr>
  </w:style>
  <w:style w:type="character" w:styleId="EndnoteReference">
    <w:name w:val="endnote reference"/>
    <w:basedOn w:val="DefaultParagraphFont"/>
    <w:uiPriority w:val="99"/>
    <w:semiHidden/>
    <w:unhideWhenUsed/>
    <w:rsid w:val="00FB021A"/>
    <w:rPr>
      <w:vertAlign w:val="superscript"/>
    </w:rPr>
  </w:style>
  <w:style w:type="table" w:styleId="TableGrid">
    <w:name w:val="Table Grid"/>
    <w:basedOn w:val="TableNormal"/>
    <w:uiPriority w:val="39"/>
    <w:rsid w:val="00E5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0021251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1Tables/html/DCB.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fa.fema.gov/contac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usfa.fema.gov/regist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6172021.pdf" TargetMode="External"/><Relationship Id="rId2" Type="http://schemas.openxmlformats.org/officeDocument/2006/relationships/hyperlink" Target="https://www.bls.gov/oes/2020/may/oes_nat.htm" TargetMode="External"/><Relationship Id="rId1" Type="http://schemas.openxmlformats.org/officeDocument/2006/relationships/hyperlink" Target="https://www.nfpa.org/-/media/Files/News-and-Research/Fire-statistics-and-reports/Emergency-responders/osfdpro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2" ma:contentTypeDescription="Create a new document." ma:contentTypeScope="" ma:versionID="cacd10b0cb55b4d51967a71eae32374d">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a68f517758c2277b855bdf24f706179e"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AC4CD-A5BA-4004-A096-9C81A1CCDA5D}">
  <ds:schemaRefs>
    <ds:schemaRef ds:uri="http://schemas.openxmlformats.org/officeDocument/2006/bibliography"/>
  </ds:schemaRefs>
</ds:datastoreItem>
</file>

<file path=customXml/itemProps2.xml><?xml version="1.0" encoding="utf-8"?>
<ds:datastoreItem xmlns:ds="http://schemas.openxmlformats.org/officeDocument/2006/customXml" ds:itemID="{9CA8DAB4-370B-48B1-B92D-FC5B95D33625}">
  <ds:schemaRefs>
    <ds:schemaRef ds:uri="http://schemas.microsoft.com/sharepoint/v3/contenttype/forms"/>
  </ds:schemaRefs>
</ds:datastoreItem>
</file>

<file path=customXml/itemProps3.xml><?xml version="1.0" encoding="utf-8"?>
<ds:datastoreItem xmlns:ds="http://schemas.openxmlformats.org/officeDocument/2006/customXml" ds:itemID="{E52519AF-9113-43F7-99BD-89A2D0B0067B}">
  <ds:schemaRefs>
    <ds:schemaRef ds:uri="http://purl.org/dc/terms/"/>
    <ds:schemaRef ds:uri="http://purl.org/dc/dcmitype/"/>
    <ds:schemaRef ds:uri="http://www.w3.org/XML/1998/namespace"/>
    <ds:schemaRef ds:uri="http://schemas.openxmlformats.org/package/2006/metadata/core-properties"/>
    <ds:schemaRef ds:uri="668b5da2-bb96-4ca8-adfe-f026adba9ac0"/>
    <ds:schemaRef ds:uri="http://schemas.microsoft.com/office/2006/metadata/properties"/>
    <ds:schemaRef ds:uri="http://schemas.microsoft.com/office/2006/documentManagement/types"/>
    <ds:schemaRef ds:uri="http://purl.org/dc/elements/1.1/"/>
    <ds:schemaRef ds:uri="http://schemas.microsoft.com/office/infopath/2007/PartnerControls"/>
    <ds:schemaRef ds:uri="5774b216-7350-4865-8b28-a80b4a7f0bbf"/>
  </ds:schemaRefs>
</ds:datastoreItem>
</file>

<file path=customXml/itemProps4.xml><?xml version="1.0" encoding="utf-8"?>
<ds:datastoreItem xmlns:ds="http://schemas.openxmlformats.org/officeDocument/2006/customXml" ds:itemID="{D57F6FE3-2EB7-4846-9B67-D63D06D9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2021-08-20T18:36:00Z</dcterms:created>
  <dcterms:modified xsi:type="dcterms:W3CDTF">2021-08-20T18:36:00Z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