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2D339B00">
      <w:pPr>
        <w:pStyle w:val="Header"/>
        <w:rPr>
          <w:rFonts w:ascii="Times New Roman" w:hAnsi="Times New Roman"/>
          <w:color w:val="FFFFFF" w:themeColor="background1"/>
          <w:szCs w:val="24"/>
        </w:rPr>
      </w:pPr>
      <w:r w:rsidRPr="00C875E8">
        <w:rPr>
          <w:rFonts w:ascii="Times New Roman" w:hAnsi="Times New Roman"/>
          <w:szCs w:val="24"/>
        </w:rPr>
        <w:t>Tracking and OMB Number: (</w:t>
      </w:r>
      <w:r w:rsidR="00BC5B66">
        <w:rPr>
          <w:rFonts w:ascii="Times New Roman" w:hAnsi="Times New Roman"/>
          <w:szCs w:val="24"/>
        </w:rPr>
        <w:t>XX</w:t>
      </w:r>
      <w:r w:rsidRPr="00C875E8">
        <w:rPr>
          <w:rFonts w:ascii="Times New Roman" w:hAnsi="Times New Roman"/>
          <w:szCs w:val="24"/>
        </w:rPr>
        <w:t>)</w:t>
      </w:r>
      <w:r w:rsidR="00BC5B66">
        <w:rPr>
          <w:rFonts w:ascii="Times New Roman" w:hAnsi="Times New Roman"/>
          <w:szCs w:val="24"/>
        </w:rPr>
        <w:t xml:space="preserve"> </w:t>
      </w:r>
      <w:r w:rsidRPr="00BC5B66" w:rsidR="00BC5B66">
        <w:rPr>
          <w:rFonts w:ascii="Times New Roman" w:hAnsi="Times New Roman"/>
          <w:szCs w:val="24"/>
        </w:rPr>
        <w:t>1810-0737</w:t>
      </w:r>
    </w:p>
    <w:p w:rsidRPr="00AD381B" w:rsidR="00EA1767" w:rsidP="006B4172" w:rsidRDefault="00EA1767" w14:paraId="7BED2EA1" w14:textId="1EC4F100">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0A02BA">
        <w:rPr>
          <w:rFonts w:ascii="Times New Roman" w:hAnsi="Times New Roman"/>
          <w:szCs w:val="24"/>
        </w:rPr>
        <w:t>0</w:t>
      </w:r>
      <w:r w:rsidR="000A02BA">
        <w:rPr>
          <w:rFonts w:ascii="Times New Roman" w:hAnsi="Times New Roman"/>
          <w:szCs w:val="24"/>
        </w:rPr>
        <w:t>9</w:t>
      </w:r>
      <w:r w:rsidRPr="00C875E8">
        <w:rPr>
          <w:rFonts w:ascii="Times New Roman" w:hAnsi="Times New Roman"/>
          <w:szCs w:val="24"/>
        </w:rPr>
        <w:t>/</w:t>
      </w:r>
      <w:r w:rsidR="000A02BA">
        <w:rPr>
          <w:rFonts w:ascii="Times New Roman" w:hAnsi="Times New Roman"/>
          <w:szCs w:val="24"/>
        </w:rPr>
        <w:t>20</w:t>
      </w:r>
      <w:r w:rsidRPr="00C875E8">
        <w:rPr>
          <w:rFonts w:ascii="Times New Roman" w:hAnsi="Times New Roman"/>
          <w:szCs w:val="24"/>
        </w:rPr>
        <w:t>/</w:t>
      </w:r>
      <w:r w:rsidR="00BC5B66">
        <w:rPr>
          <w:rFonts w:ascii="Times New Roman" w:hAnsi="Times New Roman"/>
          <w:szCs w:val="24"/>
        </w:rPr>
        <w:t>2021</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00EA1767" w:rsidP="00AD381B" w:rsidRDefault="00043C32" w14:paraId="7BED2EA5" w14:textId="75576303">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DB5154" w:rsidP="00DB5154" w:rsidRDefault="00DB5154" w14:paraId="347E4E0C" w14:textId="5555858F">
      <w:pPr>
        <w:suppressAutoHyphens/>
        <w:spacing w:line="240" w:lineRule="exact"/>
        <w:rPr>
          <w:rFonts w:ascii="Times New Roman" w:hAnsi="Times New Roman"/>
          <w:b/>
          <w:szCs w:val="24"/>
        </w:rPr>
      </w:pPr>
    </w:p>
    <w:p w:rsidR="00DB5154" w:rsidP="00DB5154" w:rsidRDefault="002715A6" w14:paraId="6A6B5B78" w14:textId="4A9050D8">
      <w:pPr>
        <w:pStyle w:val="BodyText0"/>
        <w:ind w:left="720"/>
        <w:outlineLvl w:val="0"/>
      </w:pPr>
      <w:r>
        <w:t>This is a request for extension</w:t>
      </w:r>
      <w:r w:rsidR="008B724D">
        <w:t xml:space="preserve"> with an adjustment due to a change in agency estimate</w:t>
      </w:r>
      <w:r>
        <w:t xml:space="preserve">. </w:t>
      </w:r>
      <w:r w:rsidR="00DB5154">
        <w:t xml:space="preserve">The Educational Flexibility (Ed-Flex) program is authorized under the </w:t>
      </w:r>
      <w:r w:rsidR="00DB5154">
        <w:rPr>
          <w:szCs w:val="24"/>
        </w:rPr>
        <w:t xml:space="preserve">Education Flexibility Partnership Act of 1999 and was reauthorized by section 9207 of </w:t>
      </w:r>
      <w:proofErr w:type="gramStart"/>
      <w:r w:rsidR="00DB5154">
        <w:t>the Every</w:t>
      </w:r>
      <w:proofErr w:type="gramEnd"/>
      <w:r w:rsidR="00DB5154">
        <w:t xml:space="preserve"> Student Succeeds Act (ESSA). The Ed-Flex program allows the Secretary to authorize a State educational agency (SEA) that serves an eligible State to waive statutory or regulatory requirements applicable to one or more the included programs for any local educational agency (LEAs), educational service agency, or school within the State. </w:t>
      </w:r>
    </w:p>
    <w:p w:rsidRPr="000D1D76" w:rsidR="00DB5154" w:rsidP="00DB5154" w:rsidRDefault="00DB5154" w14:paraId="33A0EFF9" w14:textId="77777777">
      <w:pPr>
        <w:tabs>
          <w:tab w:val="left" w:pos="0"/>
        </w:tabs>
        <w:suppressAutoHyphens/>
        <w:rPr>
          <w:rFonts w:ascii="Times New Roman" w:hAnsi="Times New Roman"/>
          <w:szCs w:val="24"/>
        </w:rPr>
      </w:pPr>
    </w:p>
    <w:p w:rsidRPr="00BC5B66" w:rsidR="00DB5154" w:rsidP="00BC5B66" w:rsidRDefault="00DB5154" w14:paraId="4CF19198" w14:textId="21B5BE88">
      <w:pPr>
        <w:pStyle w:val="HTMLPreformatted"/>
        <w:shd w:val="clear" w:color="auto" w:fill="FFFFFF"/>
        <w:ind w:left="720"/>
        <w:rPr>
          <w:rFonts w:ascii="Times New Roman" w:hAnsi="Times New Roman"/>
          <w:lang w:val="en"/>
        </w:rPr>
      </w:pPr>
      <w:r>
        <w:rPr>
          <w:rFonts w:ascii="Times New Roman" w:hAnsi="Times New Roman"/>
          <w:lang w:val="en"/>
        </w:rPr>
        <w:t xml:space="preserve">Section 4(a)(3) of the Education Flexibility Partnership Act of 1999 requires each SEA desiring to participate in the education flexibility program to </w:t>
      </w:r>
      <w:proofErr w:type="gramStart"/>
      <w:r>
        <w:rPr>
          <w:rFonts w:ascii="Times New Roman" w:hAnsi="Times New Roman"/>
          <w:lang w:val="en"/>
        </w:rPr>
        <w:t>submit an application</w:t>
      </w:r>
      <w:proofErr w:type="gramEnd"/>
      <w:r>
        <w:rPr>
          <w:rFonts w:ascii="Times New Roman" w:hAnsi="Times New Roman"/>
          <w:lang w:val="en"/>
        </w:rPr>
        <w:t xml:space="preserve"> detailing that SEA’s education flexibility plan.</w:t>
      </w:r>
    </w:p>
    <w:p w:rsidR="00AD381B" w:rsidP="00AD381B" w:rsidRDefault="00AD381B" w14:paraId="7BED2EA6"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DB5154" w:rsidR="00AD381B" w:rsidP="00AD381B" w:rsidRDefault="00043C32" w14:paraId="7BED2EA8" w14:textId="4D11F656">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DB5154" w:rsidP="00DB5154" w:rsidRDefault="00DB5154" w14:paraId="45242A97" w14:textId="160B1D46">
      <w:pPr>
        <w:suppressAutoHyphens/>
        <w:spacing w:line="240" w:lineRule="exact"/>
        <w:rPr>
          <w:rFonts w:ascii="Times New Roman" w:hAnsi="Times New Roman"/>
          <w:szCs w:val="24"/>
        </w:rPr>
      </w:pPr>
    </w:p>
    <w:p w:rsidRPr="00EF7FF5" w:rsidR="00DB5154" w:rsidP="00DB5154" w:rsidRDefault="00DB5154" w14:paraId="090454C9" w14:textId="419D36B2">
      <w:pPr>
        <w:tabs>
          <w:tab w:val="left" w:pos="-720"/>
        </w:tabs>
        <w:suppressAutoHyphens/>
        <w:ind w:left="720"/>
        <w:rPr>
          <w:rFonts w:ascii="Times New Roman" w:hAnsi="Times New Roman"/>
          <w:szCs w:val="24"/>
        </w:rPr>
      </w:pPr>
      <w:r>
        <w:rPr>
          <w:rFonts w:ascii="Times New Roman" w:hAnsi="Times New Roman"/>
          <w:szCs w:val="24"/>
        </w:rPr>
        <w:t>The Department will use the Ed-Flex application to determine whether any given SEA applicant meets the statutory requirements and should be authorized to become an Ed-Flex Partnership State.</w:t>
      </w:r>
    </w:p>
    <w:p w:rsidRPr="00DB5154" w:rsidR="00DB5154" w:rsidP="00DB5154" w:rsidRDefault="00DB5154" w14:paraId="436EB436" w14:textId="77777777">
      <w:pPr>
        <w:suppressAutoHyphens/>
        <w:spacing w:line="240" w:lineRule="exact"/>
        <w:ind w:left="720"/>
        <w:rPr>
          <w:rFonts w:ascii="Times New Roman" w:hAnsi="Times New Roman"/>
          <w:szCs w:val="24"/>
        </w:rPr>
      </w:pP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Pr="00EF7FF5" w:rsidR="00DB5154" w:rsidP="00DB5154" w:rsidRDefault="00DB5154" w14:paraId="36065687" w14:textId="6D4DC9D7">
      <w:pPr>
        <w:tabs>
          <w:tab w:val="left" w:pos="-720"/>
        </w:tabs>
        <w:suppressAutoHyphens/>
        <w:ind w:left="720"/>
        <w:rPr>
          <w:rFonts w:ascii="Times New Roman" w:hAnsi="Times New Roman"/>
          <w:szCs w:val="24"/>
        </w:rPr>
      </w:pPr>
      <w:r>
        <w:rPr>
          <w:rFonts w:ascii="Times New Roman" w:hAnsi="Times New Roman"/>
          <w:szCs w:val="24"/>
        </w:rPr>
        <w:t xml:space="preserve">The Ed-Flex application template will be available in electronic format. States will be encouraged to submit their applications by e-mail to their individual OESE State mailboxes (e.g., </w:t>
      </w:r>
      <w:hyperlink w:history="1" r:id="rId11">
        <w:r w:rsidRPr="00F6296E">
          <w:rPr>
            <w:rStyle w:val="Hyperlink"/>
            <w:rFonts w:ascii="Times New Roman" w:hAnsi="Times New Roman"/>
            <w:szCs w:val="24"/>
          </w:rPr>
          <w:t>alabama.oese@ed.gov</w:t>
        </w:r>
      </w:hyperlink>
      <w:r>
        <w:rPr>
          <w:rFonts w:ascii="Times New Roman" w:hAnsi="Times New Roman"/>
          <w:szCs w:val="24"/>
        </w:rPr>
        <w:t xml:space="preserve">). These e-mail addresses are a familiar way for </w:t>
      </w:r>
      <w:r>
        <w:rPr>
          <w:rFonts w:ascii="Times New Roman" w:hAnsi="Times New Roman"/>
          <w:szCs w:val="24"/>
        </w:rPr>
        <w:lastRenderedPageBreak/>
        <w:t>States to communicate with the Department. Use of e-mail eliminates the need for paper applications and reduces transmission time.</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2D55C5C9">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DB5154" w:rsidP="00DB5154" w:rsidRDefault="00DB5154" w14:paraId="4E918B48" w14:textId="29E281AB">
      <w:pPr>
        <w:tabs>
          <w:tab w:val="left" w:pos="-720"/>
        </w:tabs>
        <w:suppressAutoHyphens/>
        <w:rPr>
          <w:rFonts w:ascii="Times New Roman" w:hAnsi="Times New Roman"/>
          <w:b/>
          <w:szCs w:val="24"/>
        </w:rPr>
      </w:pPr>
    </w:p>
    <w:p w:rsidRPr="00EF7FF5" w:rsidR="00DB5154" w:rsidP="00DB5154" w:rsidRDefault="00DB5154" w14:paraId="35330FA9" w14:textId="15C913B9">
      <w:pPr>
        <w:tabs>
          <w:tab w:val="left" w:pos="-720"/>
        </w:tabs>
        <w:suppressAutoHyphens/>
        <w:ind w:left="720"/>
        <w:rPr>
          <w:rFonts w:ascii="Times New Roman" w:hAnsi="Times New Roman"/>
          <w:szCs w:val="24"/>
        </w:rPr>
      </w:pPr>
      <w:r>
        <w:rPr>
          <w:rFonts w:ascii="Times New Roman" w:hAnsi="Times New Roman"/>
          <w:szCs w:val="24"/>
        </w:rPr>
        <w:t>The Department will use the information that States have already submitted through the state plan process to inform decisions about Ed-Flex participation. Thus, the “Eligibility” section of the Ed-Flex Application does not ask States to resubmit information that is already included in the state plans. The Ed-Flex Application collects only the information required by the statute that describes how an SEA would carry out the Ed-Flex program.</w:t>
      </w:r>
    </w:p>
    <w:p w:rsidRPr="00BC5B66" w:rsidR="00246FE9" w:rsidP="00BC5B66" w:rsidRDefault="00246FE9" w14:paraId="7BED2EAF" w14:textId="57EA79E4">
      <w:pPr>
        <w:tabs>
          <w:tab w:val="left" w:pos="-720"/>
        </w:tabs>
        <w:suppressAutoHyphens/>
        <w:rPr>
          <w:rFonts w:ascii="Times New Roman" w:hAnsi="Times New Roman"/>
          <w:b/>
          <w:szCs w:val="24"/>
        </w:rPr>
      </w:pPr>
    </w:p>
    <w:p w:rsidR="00043C32" w:rsidP="00AD381B" w:rsidRDefault="00043C32" w14:paraId="7BED2EB0" w14:textId="34AB27E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B5154" w:rsidP="00DB5154" w:rsidRDefault="00DB5154" w14:paraId="6762AD7B" w14:textId="77777777">
      <w:pPr>
        <w:pStyle w:val="ListParagraph"/>
        <w:tabs>
          <w:tab w:val="left" w:pos="-720"/>
        </w:tabs>
        <w:suppressAutoHyphens/>
        <w:rPr>
          <w:rFonts w:ascii="Times New Roman" w:hAnsi="Times New Roman"/>
          <w:szCs w:val="24"/>
        </w:rPr>
      </w:pPr>
    </w:p>
    <w:p w:rsidRPr="00DB5154" w:rsidR="00DB5154" w:rsidP="00DB5154" w:rsidRDefault="00DB5154" w14:paraId="52C3A63D" w14:textId="1EEC3965">
      <w:pPr>
        <w:pStyle w:val="ListParagraph"/>
        <w:tabs>
          <w:tab w:val="left" w:pos="-720"/>
        </w:tabs>
        <w:suppressAutoHyphens/>
        <w:rPr>
          <w:rFonts w:ascii="Times New Roman" w:hAnsi="Times New Roman"/>
          <w:szCs w:val="24"/>
        </w:rPr>
      </w:pPr>
      <w:r w:rsidRPr="00DB5154">
        <w:rPr>
          <w:rFonts w:ascii="Times New Roman" w:hAnsi="Times New Roman"/>
          <w:szCs w:val="24"/>
        </w:rPr>
        <w:t>This application collects information from SEAs, which are not small entities.</w:t>
      </w:r>
    </w:p>
    <w:p w:rsidRPr="00DB5154" w:rsidR="00AD381B" w:rsidP="00DB5154" w:rsidRDefault="00AD381B" w14:paraId="7BED2EB1" w14:textId="77777777">
      <w:pPr>
        <w:rPr>
          <w:rFonts w:ascii="Times New Roman" w:hAnsi="Times New Roman"/>
          <w:szCs w:val="24"/>
        </w:rPr>
      </w:pP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EC9A59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B5154" w:rsidP="00DB5154" w:rsidRDefault="00DB5154" w14:paraId="48E30213" w14:textId="78B1D11E">
      <w:pPr>
        <w:tabs>
          <w:tab w:val="left" w:pos="-720"/>
        </w:tabs>
        <w:suppressAutoHyphens/>
        <w:rPr>
          <w:rFonts w:ascii="Times New Roman" w:hAnsi="Times New Roman"/>
          <w:b/>
          <w:szCs w:val="24"/>
        </w:rPr>
      </w:pPr>
    </w:p>
    <w:p w:rsidRPr="00EF7FF5" w:rsidR="00DB5154" w:rsidP="00DB5154" w:rsidRDefault="00DB5154" w14:paraId="6B522DB0" w14:textId="4F1EEB4E">
      <w:pPr>
        <w:tabs>
          <w:tab w:val="left" w:pos="-720"/>
        </w:tabs>
        <w:suppressAutoHyphens/>
        <w:ind w:left="720"/>
        <w:rPr>
          <w:rFonts w:ascii="Times New Roman" w:hAnsi="Times New Roman"/>
          <w:szCs w:val="24"/>
        </w:rPr>
      </w:pPr>
      <w:r>
        <w:rPr>
          <w:rFonts w:ascii="Times New Roman" w:hAnsi="Times New Roman"/>
          <w:szCs w:val="24"/>
        </w:rPr>
        <w:t>If the Department did not collect this information from SEAs, the Department would not be able to determine whether SEAs meet the requirements for becoming an Ed-Flex Partnership State that are detailed in the statute. Thus, the Department would not be able to run the Ed-Flex program.</w:t>
      </w:r>
    </w:p>
    <w:p w:rsidR="00DB5154" w:rsidP="00DB5154" w:rsidRDefault="00DB5154" w14:paraId="0DAE7456" w14:textId="77777777">
      <w:pPr>
        <w:tabs>
          <w:tab w:val="left" w:pos="-720"/>
        </w:tabs>
        <w:suppressAutoHyphens/>
        <w:rPr>
          <w:rFonts w:ascii="Times New Roman" w:hAnsi="Times New Roman"/>
          <w:b/>
          <w:szCs w:val="24"/>
        </w:rPr>
      </w:pPr>
    </w:p>
    <w:p w:rsidRPr="00DB5154" w:rsidR="00DB5154" w:rsidP="00DB5154" w:rsidRDefault="00DB5154" w14:paraId="7CCD21FB"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1F29781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F11F0" w:rsidP="000F11F0" w:rsidRDefault="000F11F0" w14:paraId="016ABC61" w14:textId="77777777">
      <w:pPr>
        <w:pStyle w:val="ListParagraph"/>
        <w:rPr>
          <w:rFonts w:ascii="Times New Roman" w:hAnsi="Times New Roman"/>
          <w:b/>
          <w:szCs w:val="24"/>
        </w:rPr>
      </w:pPr>
    </w:p>
    <w:p w:rsidR="000F11F0" w:rsidP="000F11F0" w:rsidRDefault="000F11F0" w14:paraId="14F12024" w14:textId="76C98AA9">
      <w:pPr>
        <w:tabs>
          <w:tab w:val="left" w:pos="-720"/>
        </w:tabs>
        <w:suppressAutoHyphens/>
        <w:rPr>
          <w:rFonts w:ascii="Times New Roman" w:hAnsi="Times New Roman"/>
          <w:b/>
          <w:szCs w:val="24"/>
        </w:rPr>
      </w:pPr>
    </w:p>
    <w:p w:rsidRPr="00EF7FF5" w:rsidR="000F11F0" w:rsidP="000F11F0" w:rsidRDefault="000F11F0" w14:paraId="353BB088" w14:textId="77777777">
      <w:pPr>
        <w:tabs>
          <w:tab w:val="left" w:pos="-720"/>
        </w:tabs>
        <w:suppressAutoHyphens/>
        <w:rPr>
          <w:rFonts w:ascii="Times New Roman" w:hAnsi="Times New Roman"/>
          <w:szCs w:val="24"/>
        </w:rPr>
      </w:pPr>
      <w:r>
        <w:rPr>
          <w:rFonts w:ascii="Times New Roman" w:hAnsi="Times New Roman"/>
          <w:b/>
          <w:szCs w:val="24"/>
        </w:rPr>
        <w:tab/>
      </w:r>
      <w:r>
        <w:rPr>
          <w:rFonts w:ascii="Times New Roman" w:hAnsi="Times New Roman"/>
          <w:szCs w:val="24"/>
        </w:rPr>
        <w:t>Such special circumstances do not apply to this collection of information.</w:t>
      </w:r>
    </w:p>
    <w:p w:rsidR="000F11F0" w:rsidP="000F11F0" w:rsidRDefault="000F11F0" w14:paraId="2CD962CB" w14:textId="4DF01FDB">
      <w:pPr>
        <w:tabs>
          <w:tab w:val="left" w:pos="-720"/>
        </w:tabs>
        <w:suppressAutoHyphens/>
        <w:rPr>
          <w:rFonts w:ascii="Times New Roman" w:hAnsi="Times New Roman"/>
          <w:b/>
          <w:szCs w:val="24"/>
        </w:rPr>
      </w:pP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2144AD0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F11F0" w:rsidP="00AD381B" w:rsidRDefault="000F11F0" w14:paraId="62AE160B" w14:textId="4B90888D">
      <w:pPr>
        <w:tabs>
          <w:tab w:val="left" w:pos="-720"/>
        </w:tabs>
        <w:suppressAutoHyphens/>
        <w:ind w:left="720"/>
        <w:rPr>
          <w:rStyle w:val="a"/>
          <w:rFonts w:ascii="Times New Roman" w:hAnsi="Times New Roman"/>
          <w:b/>
          <w:szCs w:val="24"/>
        </w:rPr>
      </w:pPr>
    </w:p>
    <w:p w:rsidR="00AD381B" w:rsidP="00AD381B" w:rsidRDefault="002715A6" w14:paraId="7BED2ECF" w14:textId="476BEA13">
      <w:pPr>
        <w:tabs>
          <w:tab w:val="left" w:pos="-720"/>
        </w:tabs>
        <w:suppressAutoHyphens/>
        <w:ind w:left="720"/>
        <w:rPr>
          <w:rFonts w:ascii="Times New Roman" w:hAnsi="Times New Roman"/>
          <w:b/>
          <w:szCs w:val="24"/>
        </w:rPr>
      </w:pPr>
      <w:r w:rsidRPr="15E5A6F5">
        <w:rPr>
          <w:rFonts w:ascii="Times New Roman" w:hAnsi="Times New Roman"/>
        </w:rPr>
        <w:t>The Department publish</w:t>
      </w:r>
      <w:r w:rsidR="000A02BA">
        <w:rPr>
          <w:rFonts w:ascii="Times New Roman" w:hAnsi="Times New Roman"/>
        </w:rPr>
        <w:t>ed a</w:t>
      </w:r>
      <w:r w:rsidRPr="15E5A6F5">
        <w:rPr>
          <w:rFonts w:ascii="Times New Roman" w:hAnsi="Times New Roman"/>
        </w:rPr>
        <w:t xml:space="preserve"> 60-</w:t>
      </w:r>
      <w:r w:rsidR="000A02BA">
        <w:rPr>
          <w:rFonts w:ascii="Times New Roman" w:hAnsi="Times New Roman"/>
        </w:rPr>
        <w:t xml:space="preserve">day Federal Register Notice </w:t>
      </w:r>
      <w:r w:rsidRPr="15E5A6F5">
        <w:rPr>
          <w:rFonts w:ascii="Times New Roman" w:hAnsi="Times New Roman"/>
        </w:rPr>
        <w:t>as required by 5 CFR 1320.8(d), soliciting comments on the information collection</w:t>
      </w:r>
      <w:r w:rsidR="000A02BA">
        <w:rPr>
          <w:rFonts w:ascii="Times New Roman" w:hAnsi="Times New Roman"/>
        </w:rPr>
        <w:t xml:space="preserve"> on July 19, 2021. There were no public comments received during the 60-day period. The Department will publish a 30-day Federal Register Notice. </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4A530F84">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F11F0" w:rsidP="000F11F0" w:rsidRDefault="000F11F0" w14:paraId="6F871F81" w14:textId="29982D87">
      <w:pPr>
        <w:tabs>
          <w:tab w:val="left" w:pos="-720"/>
        </w:tabs>
        <w:suppressAutoHyphens/>
        <w:rPr>
          <w:rStyle w:val="a"/>
          <w:rFonts w:ascii="Times New Roman" w:hAnsi="Times New Roman"/>
          <w:b/>
          <w:szCs w:val="24"/>
        </w:rPr>
      </w:pPr>
    </w:p>
    <w:p w:rsidRPr="000F11F0" w:rsidR="00920F63" w:rsidP="000F11F0" w:rsidRDefault="000F11F0" w14:paraId="7BED2ED2" w14:textId="7A036908">
      <w:pPr>
        <w:tabs>
          <w:tab w:val="left" w:pos="-720"/>
        </w:tabs>
        <w:suppressAutoHyphens/>
        <w:rPr>
          <w:rFonts w:ascii="Times New Roman" w:hAnsi="Times New Roman"/>
          <w:szCs w:val="24"/>
        </w:rPr>
      </w:pPr>
      <w:r>
        <w:rPr>
          <w:rStyle w:val="a"/>
          <w:rFonts w:ascii="Times New Roman" w:hAnsi="Times New Roman"/>
          <w:b/>
          <w:szCs w:val="24"/>
        </w:rPr>
        <w:tab/>
      </w:r>
      <w:r>
        <w:rPr>
          <w:rFonts w:ascii="Times New Roman" w:hAnsi="Times New Roman"/>
          <w:szCs w:val="24"/>
        </w:rPr>
        <w:t>No such payment or gifts will be provided.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Pr="00EF7FF5" w:rsidR="000F11F0" w:rsidP="000F11F0" w:rsidRDefault="000F11F0" w14:paraId="6FE1417A" w14:textId="73152A36">
      <w:pPr>
        <w:tabs>
          <w:tab w:val="left" w:pos="-720"/>
        </w:tabs>
        <w:suppressAutoHyphens/>
        <w:ind w:left="720"/>
        <w:rPr>
          <w:rFonts w:ascii="Times New Roman" w:hAnsi="Times New Roman"/>
          <w:szCs w:val="24"/>
        </w:rPr>
      </w:pPr>
      <w:r>
        <w:rPr>
          <w:rFonts w:ascii="Times New Roman" w:hAnsi="Times New Roman"/>
          <w:szCs w:val="24"/>
        </w:rPr>
        <w:t>We do not provide assurance of confidentiality. PII will not be collected through this application.</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6383CEC2">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11F0" w:rsidP="000F11F0" w:rsidRDefault="000F11F0" w14:paraId="529FCFBA" w14:textId="1AE62DCE">
      <w:pPr>
        <w:tabs>
          <w:tab w:val="left" w:pos="-720"/>
        </w:tabs>
        <w:suppressAutoHyphens/>
        <w:rPr>
          <w:rFonts w:ascii="Times New Roman" w:hAnsi="Times New Roman"/>
          <w:b/>
          <w:szCs w:val="24"/>
        </w:rPr>
      </w:pPr>
    </w:p>
    <w:p w:rsidR="000F11F0" w:rsidP="000F11F0" w:rsidRDefault="000F11F0" w14:paraId="136B4754" w14:textId="77777777">
      <w:pPr>
        <w:tabs>
          <w:tab w:val="left" w:pos="-720"/>
        </w:tabs>
        <w:suppressAutoHyphens/>
        <w:rPr>
          <w:rFonts w:ascii="Times New Roman" w:hAnsi="Times New Roman"/>
          <w:szCs w:val="24"/>
        </w:rPr>
      </w:pPr>
      <w:r>
        <w:rPr>
          <w:rFonts w:ascii="Times New Roman" w:hAnsi="Times New Roman"/>
          <w:b/>
          <w:szCs w:val="24"/>
        </w:rPr>
        <w:tab/>
      </w:r>
      <w:r>
        <w:rPr>
          <w:rFonts w:ascii="Times New Roman" w:hAnsi="Times New Roman"/>
          <w:szCs w:val="24"/>
        </w:rPr>
        <w:t>There are no questions of a sensitive nature in this information collection.</w:t>
      </w:r>
    </w:p>
    <w:p w:rsidR="00920F63" w:rsidP="00920F63" w:rsidRDefault="00920F63" w14:paraId="7BED2ED8" w14:textId="77777777">
      <w:pPr>
        <w:tabs>
          <w:tab w:val="left" w:pos="-720"/>
        </w:tabs>
        <w:suppressAutoHyphens/>
        <w:rPr>
          <w:rFonts w:ascii="Times New Roman" w:hAnsi="Times New Roman"/>
          <w:b/>
          <w:szCs w:val="24"/>
        </w:rPr>
      </w:pP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BC5B66" w:rsidR="0097036D" w:rsidP="00BC5B66" w:rsidRDefault="00946126" w14:paraId="0C68F72F" w14:textId="3B44547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7036D" w:rsidP="00946126" w:rsidRDefault="0097036D" w14:paraId="64F94B62" w14:textId="4ACDEA88">
      <w:pPr>
        <w:pStyle w:val="ListParagraph"/>
        <w:tabs>
          <w:tab w:val="left" w:pos="-720"/>
        </w:tabs>
        <w:suppressAutoHyphens/>
        <w:contextualSpacing w:val="0"/>
        <w:rPr>
          <w:rFonts w:ascii="Times New Roman" w:hAnsi="Times New Roman"/>
          <w:b/>
          <w:sz w:val="26"/>
          <w:szCs w:val="26"/>
        </w:rPr>
      </w:pPr>
    </w:p>
    <w:p w:rsidRPr="00846FA7" w:rsidR="0097036D" w:rsidP="0097036D" w:rsidRDefault="0097036D" w14:paraId="3ED78ED9" w14:textId="4A6CCF53">
      <w:pPr>
        <w:tabs>
          <w:tab w:val="left" w:pos="-720"/>
        </w:tabs>
        <w:suppressAutoHyphens/>
        <w:rPr>
          <w:rFonts w:ascii="Times New Roman" w:hAnsi="Times New Roman"/>
          <w:szCs w:val="24"/>
        </w:rPr>
      </w:pPr>
      <w:r w:rsidRPr="00846FA7">
        <w:rPr>
          <w:rFonts w:ascii="Times New Roman" w:hAnsi="Times New Roman"/>
          <w:szCs w:val="24"/>
        </w:rPr>
        <w:t xml:space="preserve">We estimate that </w:t>
      </w:r>
      <w:r w:rsidRPr="00846FA7" w:rsidR="00E8650A">
        <w:rPr>
          <w:rFonts w:ascii="Times New Roman" w:hAnsi="Times New Roman"/>
          <w:szCs w:val="24"/>
        </w:rPr>
        <w:t xml:space="preserve">up to </w:t>
      </w:r>
      <w:r w:rsidRPr="00846FA7">
        <w:rPr>
          <w:rFonts w:ascii="Times New Roman" w:hAnsi="Times New Roman"/>
          <w:szCs w:val="24"/>
        </w:rPr>
        <w:t>4</w:t>
      </w:r>
      <w:r w:rsidRPr="00846FA7" w:rsidR="00E8650A">
        <w:rPr>
          <w:rFonts w:ascii="Times New Roman" w:hAnsi="Times New Roman"/>
          <w:szCs w:val="24"/>
        </w:rPr>
        <w:t>0</w:t>
      </w:r>
      <w:r w:rsidRPr="00846FA7">
        <w:rPr>
          <w:rFonts w:ascii="Times New Roman" w:hAnsi="Times New Roman"/>
          <w:szCs w:val="24"/>
        </w:rPr>
        <w:t xml:space="preserve"> SEAs </w:t>
      </w:r>
      <w:r w:rsidRPr="00846FA7" w:rsidR="00E8650A">
        <w:rPr>
          <w:rFonts w:ascii="Times New Roman" w:hAnsi="Times New Roman"/>
          <w:szCs w:val="24"/>
        </w:rPr>
        <w:t>may</w:t>
      </w:r>
      <w:r w:rsidRPr="00846FA7">
        <w:rPr>
          <w:rFonts w:ascii="Times New Roman" w:hAnsi="Times New Roman"/>
          <w:szCs w:val="24"/>
        </w:rPr>
        <w:t xml:space="preserve"> apply to participate in the Ed-Flex Program. For each applicant, we expect that SEA staff will need to spend 40 hours to complete all the steps for compiling the information and providing a finalized application to the Department. With 4</w:t>
      </w:r>
      <w:r w:rsidRPr="00846FA7" w:rsidR="00E8650A">
        <w:rPr>
          <w:rFonts w:ascii="Times New Roman" w:hAnsi="Times New Roman"/>
          <w:szCs w:val="24"/>
        </w:rPr>
        <w:t>0</w:t>
      </w:r>
      <w:r w:rsidRPr="00846FA7">
        <w:rPr>
          <w:rFonts w:ascii="Times New Roman" w:hAnsi="Times New Roman"/>
          <w:szCs w:val="24"/>
        </w:rPr>
        <w:t xml:space="preserve"> SEAs applying, and each spending 40 hours on the application, we expect the total burden hours to be 1</w:t>
      </w:r>
      <w:r w:rsidRPr="00846FA7" w:rsidR="00E8650A">
        <w:rPr>
          <w:rFonts w:ascii="Times New Roman" w:hAnsi="Times New Roman"/>
          <w:szCs w:val="24"/>
        </w:rPr>
        <w:t>6</w:t>
      </w:r>
      <w:r w:rsidRPr="00846FA7">
        <w:rPr>
          <w:rFonts w:ascii="Times New Roman" w:hAnsi="Times New Roman"/>
          <w:szCs w:val="24"/>
        </w:rPr>
        <w:t>00</w:t>
      </w:r>
      <w:r w:rsidR="002715A6">
        <w:rPr>
          <w:rFonts w:ascii="Times New Roman" w:hAnsi="Times New Roman"/>
          <w:szCs w:val="24"/>
        </w:rPr>
        <w:t xml:space="preserve"> hours</w:t>
      </w:r>
      <w:r w:rsidRPr="00846FA7">
        <w:rPr>
          <w:rFonts w:ascii="Times New Roman" w:hAnsi="Times New Roman"/>
          <w:szCs w:val="24"/>
        </w:rPr>
        <w:t xml:space="preserve">. A variety of SEA staff may be involved in drafting any given application, and the </w:t>
      </w:r>
      <w:proofErr w:type="gramStart"/>
      <w:r w:rsidRPr="00846FA7">
        <w:rPr>
          <w:rFonts w:ascii="Times New Roman" w:hAnsi="Times New Roman"/>
          <w:szCs w:val="24"/>
        </w:rPr>
        <w:t>particular staff</w:t>
      </w:r>
      <w:proofErr w:type="gramEnd"/>
      <w:r w:rsidRPr="00846FA7">
        <w:rPr>
          <w:rFonts w:ascii="Times New Roman" w:hAnsi="Times New Roman"/>
          <w:szCs w:val="24"/>
        </w:rPr>
        <w:t xml:space="preserve"> involved will differ from SEA to SEA. Thus, we use $30 per hour as an estimate for the average cost of staff time. With 1</w:t>
      </w:r>
      <w:r w:rsidRPr="00846FA7" w:rsidR="00E8650A">
        <w:rPr>
          <w:rFonts w:ascii="Times New Roman" w:hAnsi="Times New Roman"/>
          <w:szCs w:val="24"/>
        </w:rPr>
        <w:t>6</w:t>
      </w:r>
      <w:r w:rsidRPr="00846FA7">
        <w:rPr>
          <w:rFonts w:ascii="Times New Roman" w:hAnsi="Times New Roman"/>
          <w:szCs w:val="24"/>
        </w:rPr>
        <w:t>00 hours spent at $30 per hour, we estimate the total cost to respondents to be $</w:t>
      </w:r>
      <w:r w:rsidRPr="00846FA7" w:rsidR="00E8650A">
        <w:rPr>
          <w:rFonts w:ascii="Times New Roman" w:hAnsi="Times New Roman"/>
          <w:szCs w:val="24"/>
        </w:rPr>
        <w:t>48</w:t>
      </w:r>
      <w:r w:rsidRPr="00846FA7">
        <w:rPr>
          <w:rFonts w:ascii="Times New Roman" w:hAnsi="Times New Roman"/>
          <w:szCs w:val="24"/>
        </w:rPr>
        <w:t>,000.</w:t>
      </w:r>
    </w:p>
    <w:p w:rsidRPr="0097036D" w:rsidR="0097036D" w:rsidP="0097036D" w:rsidRDefault="0097036D" w14:paraId="6E8FFA10" w14:textId="77777777">
      <w:pPr>
        <w:tabs>
          <w:tab w:val="left" w:pos="-720"/>
        </w:tabs>
        <w:suppressAutoHyphens/>
        <w:rPr>
          <w:rFonts w:ascii="Times New Roman" w:hAnsi="Times New Roman"/>
          <w:szCs w:val="24"/>
          <w:highlight w:val="yellow"/>
        </w:rPr>
      </w:pP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095" w:type="dxa"/>
        <w:tblLayout w:type="fixed"/>
        <w:tblLook w:val="0020" w:firstRow="1" w:lastRow="0" w:firstColumn="0" w:lastColumn="0" w:noHBand="0" w:noVBand="0"/>
      </w:tblPr>
      <w:tblGrid>
        <w:gridCol w:w="1625"/>
        <w:gridCol w:w="1275"/>
        <w:gridCol w:w="1080"/>
        <w:gridCol w:w="1335"/>
        <w:gridCol w:w="900"/>
        <w:gridCol w:w="1530"/>
        <w:gridCol w:w="1350"/>
      </w:tblGrid>
      <w:tr w:rsidRPr="00442E07" w:rsidR="002715A6" w:rsidTr="008B724D" w14:paraId="7BED2EFC" w14:textId="77777777">
        <w:trPr>
          <w:tblHeader/>
        </w:trPr>
        <w:tc>
          <w:tcPr>
            <w:tcW w:w="1625" w:type="dxa"/>
          </w:tcPr>
          <w:p w:rsidRPr="00846FA7" w:rsidR="002715A6" w:rsidP="00FE1BAE" w:rsidRDefault="002715A6" w14:paraId="7BED2EE5" w14:textId="77777777">
            <w:pPr>
              <w:jc w:val="center"/>
              <w:rPr>
                <w:rFonts w:ascii="Times New Roman" w:hAnsi="Times New Roman"/>
                <w:sz w:val="20"/>
              </w:rPr>
            </w:pPr>
          </w:p>
          <w:p w:rsidRPr="00846FA7" w:rsidR="002715A6" w:rsidP="00FE1BAE" w:rsidRDefault="002715A6" w14:paraId="7BED2EE6" w14:textId="77777777">
            <w:pPr>
              <w:jc w:val="center"/>
              <w:rPr>
                <w:rFonts w:ascii="Times New Roman" w:hAnsi="Times New Roman"/>
                <w:sz w:val="20"/>
              </w:rPr>
            </w:pPr>
          </w:p>
          <w:p w:rsidRPr="00846FA7" w:rsidR="002715A6" w:rsidP="00FE1BAE" w:rsidRDefault="002715A6" w14:paraId="7BED2EE7" w14:textId="77777777">
            <w:pPr>
              <w:jc w:val="center"/>
              <w:rPr>
                <w:rFonts w:ascii="Times New Roman" w:hAnsi="Times New Roman"/>
                <w:sz w:val="20"/>
              </w:rPr>
            </w:pPr>
            <w:r w:rsidRPr="00846FA7">
              <w:rPr>
                <w:rFonts w:ascii="Times New Roman" w:hAnsi="Times New Roman"/>
                <w:sz w:val="20"/>
              </w:rPr>
              <w:t>Information Activity or IC (with type of respondent)</w:t>
            </w:r>
          </w:p>
        </w:tc>
        <w:tc>
          <w:tcPr>
            <w:tcW w:w="1275" w:type="dxa"/>
          </w:tcPr>
          <w:p w:rsidRPr="00846FA7" w:rsidR="002715A6" w:rsidP="00FE1BAE" w:rsidRDefault="002715A6" w14:paraId="7BED2EEE" w14:textId="77777777">
            <w:pPr>
              <w:jc w:val="center"/>
              <w:rPr>
                <w:rFonts w:ascii="Times New Roman" w:hAnsi="Times New Roman"/>
                <w:sz w:val="20"/>
              </w:rPr>
            </w:pPr>
            <w:r w:rsidRPr="00846FA7">
              <w:rPr>
                <w:rFonts w:ascii="Times New Roman" w:hAnsi="Times New Roman"/>
                <w:sz w:val="20"/>
              </w:rPr>
              <w:t>Number of Respondents</w:t>
            </w:r>
          </w:p>
        </w:tc>
        <w:tc>
          <w:tcPr>
            <w:tcW w:w="1080" w:type="dxa"/>
          </w:tcPr>
          <w:p w:rsidRPr="00846FA7" w:rsidR="002715A6" w:rsidP="00FE1BAE" w:rsidRDefault="002715A6" w14:paraId="7BED2EEF" w14:textId="77777777">
            <w:pPr>
              <w:jc w:val="center"/>
              <w:rPr>
                <w:rFonts w:ascii="Times New Roman" w:hAnsi="Times New Roman"/>
                <w:sz w:val="20"/>
              </w:rPr>
            </w:pPr>
          </w:p>
          <w:p w:rsidRPr="00846FA7" w:rsidR="002715A6" w:rsidP="00FE1BAE" w:rsidRDefault="002715A6" w14:paraId="7BED2EF0" w14:textId="77777777">
            <w:pPr>
              <w:jc w:val="center"/>
              <w:rPr>
                <w:rFonts w:ascii="Times New Roman" w:hAnsi="Times New Roman"/>
                <w:sz w:val="20"/>
              </w:rPr>
            </w:pPr>
          </w:p>
          <w:p w:rsidRPr="00846FA7" w:rsidR="002715A6" w:rsidP="00FE1BAE" w:rsidRDefault="002715A6" w14:paraId="7BED2EF1" w14:textId="77777777">
            <w:pPr>
              <w:jc w:val="center"/>
              <w:rPr>
                <w:rFonts w:ascii="Times New Roman" w:hAnsi="Times New Roman"/>
                <w:sz w:val="20"/>
              </w:rPr>
            </w:pPr>
            <w:r w:rsidRPr="00846FA7">
              <w:rPr>
                <w:rFonts w:ascii="Times New Roman" w:hAnsi="Times New Roman"/>
                <w:sz w:val="20"/>
              </w:rPr>
              <w:t>Number of Responses</w:t>
            </w:r>
          </w:p>
        </w:tc>
        <w:tc>
          <w:tcPr>
            <w:tcW w:w="1335" w:type="dxa"/>
          </w:tcPr>
          <w:p w:rsidRPr="00846FA7" w:rsidR="002715A6" w:rsidP="00FE1BAE" w:rsidRDefault="002715A6" w14:paraId="7BED2EF2" w14:textId="77777777">
            <w:pPr>
              <w:jc w:val="center"/>
              <w:rPr>
                <w:rFonts w:ascii="Times New Roman" w:hAnsi="Times New Roman"/>
                <w:sz w:val="20"/>
              </w:rPr>
            </w:pPr>
          </w:p>
          <w:p w:rsidRPr="00846FA7" w:rsidR="002715A6" w:rsidP="00FE1BAE" w:rsidRDefault="002715A6" w14:paraId="7BED2EF3" w14:textId="77777777">
            <w:pPr>
              <w:jc w:val="center"/>
              <w:rPr>
                <w:rFonts w:ascii="Times New Roman" w:hAnsi="Times New Roman"/>
                <w:sz w:val="20"/>
              </w:rPr>
            </w:pPr>
            <w:r w:rsidRPr="00846FA7">
              <w:rPr>
                <w:rFonts w:ascii="Times New Roman" w:hAnsi="Times New Roman"/>
                <w:sz w:val="20"/>
              </w:rPr>
              <w:t>Average Burden Hours per Response</w:t>
            </w:r>
          </w:p>
        </w:tc>
        <w:tc>
          <w:tcPr>
            <w:tcW w:w="900" w:type="dxa"/>
          </w:tcPr>
          <w:p w:rsidRPr="00846FA7" w:rsidR="002715A6" w:rsidP="00FE1BAE" w:rsidRDefault="002715A6" w14:paraId="7BED2EF4" w14:textId="77777777">
            <w:pPr>
              <w:jc w:val="center"/>
              <w:rPr>
                <w:rFonts w:ascii="Times New Roman" w:hAnsi="Times New Roman"/>
                <w:sz w:val="20"/>
              </w:rPr>
            </w:pPr>
          </w:p>
          <w:p w:rsidRPr="00846FA7" w:rsidR="002715A6" w:rsidP="00F31BEC" w:rsidRDefault="002715A6" w14:paraId="7BED2EF5" w14:textId="77777777">
            <w:pPr>
              <w:rPr>
                <w:rFonts w:ascii="Times New Roman" w:hAnsi="Times New Roman"/>
                <w:sz w:val="20"/>
              </w:rPr>
            </w:pPr>
            <w:r w:rsidRPr="00846FA7">
              <w:rPr>
                <w:rFonts w:ascii="Times New Roman" w:hAnsi="Times New Roman"/>
                <w:sz w:val="20"/>
              </w:rPr>
              <w:t>Total Annual Burden Hours</w:t>
            </w:r>
          </w:p>
        </w:tc>
        <w:tc>
          <w:tcPr>
            <w:tcW w:w="1530" w:type="dxa"/>
          </w:tcPr>
          <w:p w:rsidRPr="00846FA7" w:rsidR="002715A6" w:rsidP="00FE1BAE" w:rsidRDefault="002715A6" w14:paraId="7BED2EF6" w14:textId="77777777">
            <w:pPr>
              <w:jc w:val="center"/>
              <w:rPr>
                <w:rFonts w:ascii="Times New Roman" w:hAnsi="Times New Roman"/>
                <w:sz w:val="20"/>
              </w:rPr>
            </w:pPr>
          </w:p>
          <w:p w:rsidRPr="00846FA7" w:rsidR="002715A6" w:rsidP="00FE1BAE" w:rsidRDefault="002715A6" w14:paraId="7BED2EF7" w14:textId="77777777">
            <w:pPr>
              <w:jc w:val="center"/>
              <w:rPr>
                <w:rFonts w:ascii="Times New Roman" w:hAnsi="Times New Roman"/>
                <w:sz w:val="20"/>
              </w:rPr>
            </w:pPr>
          </w:p>
          <w:p w:rsidRPr="00846FA7" w:rsidR="002715A6" w:rsidP="00FE1BAE" w:rsidRDefault="002715A6" w14:paraId="7BED2EF8" w14:textId="77777777">
            <w:pPr>
              <w:jc w:val="center"/>
              <w:rPr>
                <w:rFonts w:ascii="Times New Roman" w:hAnsi="Times New Roman"/>
                <w:sz w:val="20"/>
              </w:rPr>
            </w:pPr>
            <w:r w:rsidRPr="00846FA7">
              <w:rPr>
                <w:rFonts w:ascii="Times New Roman" w:hAnsi="Times New Roman"/>
                <w:sz w:val="20"/>
              </w:rPr>
              <w:t>Estimated Respondent Average Hourly Wage</w:t>
            </w:r>
          </w:p>
        </w:tc>
        <w:tc>
          <w:tcPr>
            <w:tcW w:w="1350" w:type="dxa"/>
          </w:tcPr>
          <w:p w:rsidRPr="00846FA7" w:rsidR="002715A6" w:rsidP="00FE1BAE" w:rsidRDefault="002715A6" w14:paraId="7BED2EF9" w14:textId="77777777">
            <w:pPr>
              <w:jc w:val="center"/>
              <w:rPr>
                <w:rFonts w:ascii="Times New Roman" w:hAnsi="Times New Roman"/>
                <w:sz w:val="20"/>
              </w:rPr>
            </w:pPr>
          </w:p>
          <w:p w:rsidRPr="00846FA7" w:rsidR="002715A6" w:rsidP="00FE1BAE" w:rsidRDefault="002715A6" w14:paraId="7BED2EFA" w14:textId="77777777">
            <w:pPr>
              <w:jc w:val="center"/>
              <w:rPr>
                <w:rFonts w:ascii="Times New Roman" w:hAnsi="Times New Roman"/>
                <w:sz w:val="20"/>
              </w:rPr>
            </w:pPr>
          </w:p>
          <w:p w:rsidRPr="00846FA7" w:rsidR="002715A6" w:rsidP="00FE1BAE" w:rsidRDefault="002715A6" w14:paraId="7BED2EFB" w14:textId="77777777">
            <w:pPr>
              <w:jc w:val="center"/>
              <w:rPr>
                <w:rFonts w:ascii="Times New Roman" w:hAnsi="Times New Roman"/>
                <w:sz w:val="20"/>
              </w:rPr>
            </w:pPr>
            <w:r w:rsidRPr="00846FA7">
              <w:rPr>
                <w:rFonts w:ascii="Times New Roman" w:hAnsi="Times New Roman"/>
                <w:sz w:val="20"/>
              </w:rPr>
              <w:t>Total Annual Costs (hourly wage x total burden hours)</w:t>
            </w:r>
          </w:p>
        </w:tc>
      </w:tr>
      <w:tr w:rsidRPr="00442E07" w:rsidR="002715A6" w:rsidTr="008B724D" w14:paraId="7BED2F06" w14:textId="77777777">
        <w:tc>
          <w:tcPr>
            <w:tcW w:w="1625" w:type="dxa"/>
          </w:tcPr>
          <w:p w:rsidRPr="00846FA7" w:rsidR="002715A6" w:rsidP="00FE1BAE" w:rsidRDefault="002715A6" w14:paraId="7BED2EFD" w14:textId="157DCA42">
            <w:pPr>
              <w:rPr>
                <w:rFonts w:ascii="Times New Roman" w:hAnsi="Times New Roman"/>
                <w:szCs w:val="24"/>
              </w:rPr>
            </w:pPr>
            <w:r>
              <w:rPr>
                <w:rFonts w:ascii="Times New Roman" w:hAnsi="Times New Roman"/>
                <w:szCs w:val="24"/>
              </w:rPr>
              <w:t>Ed-Flex Application</w:t>
            </w:r>
          </w:p>
        </w:tc>
        <w:tc>
          <w:tcPr>
            <w:tcW w:w="1275" w:type="dxa"/>
          </w:tcPr>
          <w:p w:rsidRPr="00846FA7" w:rsidR="002715A6" w:rsidP="008B724D" w:rsidRDefault="002715A6" w14:paraId="7BED2F00" w14:textId="7AEE64E5">
            <w:pPr>
              <w:jc w:val="center"/>
              <w:rPr>
                <w:rFonts w:ascii="Times New Roman" w:hAnsi="Times New Roman"/>
                <w:szCs w:val="24"/>
              </w:rPr>
            </w:pPr>
            <w:r>
              <w:rPr>
                <w:rFonts w:ascii="Times New Roman" w:hAnsi="Times New Roman"/>
                <w:szCs w:val="24"/>
              </w:rPr>
              <w:t>40</w:t>
            </w:r>
          </w:p>
        </w:tc>
        <w:tc>
          <w:tcPr>
            <w:tcW w:w="1080" w:type="dxa"/>
          </w:tcPr>
          <w:p w:rsidRPr="00846FA7" w:rsidR="002715A6" w:rsidP="008B724D" w:rsidRDefault="002715A6" w14:paraId="7BED2F01" w14:textId="230ADD2A">
            <w:pPr>
              <w:jc w:val="center"/>
              <w:rPr>
                <w:rFonts w:ascii="Times New Roman" w:hAnsi="Times New Roman"/>
                <w:szCs w:val="24"/>
              </w:rPr>
            </w:pPr>
            <w:r>
              <w:rPr>
                <w:rFonts w:ascii="Times New Roman" w:hAnsi="Times New Roman"/>
                <w:szCs w:val="24"/>
              </w:rPr>
              <w:t>40</w:t>
            </w:r>
          </w:p>
        </w:tc>
        <w:tc>
          <w:tcPr>
            <w:tcW w:w="1335" w:type="dxa"/>
          </w:tcPr>
          <w:p w:rsidRPr="00846FA7" w:rsidR="002715A6" w:rsidP="008B724D" w:rsidRDefault="002715A6" w14:paraId="7BED2F02" w14:textId="3025D571">
            <w:pPr>
              <w:jc w:val="center"/>
              <w:rPr>
                <w:rFonts w:ascii="Times New Roman" w:hAnsi="Times New Roman"/>
                <w:szCs w:val="24"/>
              </w:rPr>
            </w:pPr>
            <w:r>
              <w:rPr>
                <w:rFonts w:ascii="Times New Roman" w:hAnsi="Times New Roman"/>
                <w:szCs w:val="24"/>
              </w:rPr>
              <w:t>40</w:t>
            </w:r>
          </w:p>
        </w:tc>
        <w:tc>
          <w:tcPr>
            <w:tcW w:w="900" w:type="dxa"/>
          </w:tcPr>
          <w:p w:rsidRPr="00846FA7" w:rsidR="002715A6" w:rsidP="008B724D" w:rsidRDefault="002715A6" w14:paraId="7BED2F03" w14:textId="09093521">
            <w:pPr>
              <w:jc w:val="center"/>
              <w:rPr>
                <w:rFonts w:ascii="Times New Roman" w:hAnsi="Times New Roman"/>
                <w:szCs w:val="24"/>
              </w:rPr>
            </w:pPr>
            <w:r>
              <w:rPr>
                <w:rFonts w:ascii="Times New Roman" w:hAnsi="Times New Roman"/>
                <w:szCs w:val="24"/>
              </w:rPr>
              <w:t>1600</w:t>
            </w:r>
          </w:p>
        </w:tc>
        <w:tc>
          <w:tcPr>
            <w:tcW w:w="1530" w:type="dxa"/>
          </w:tcPr>
          <w:p w:rsidRPr="00846FA7" w:rsidR="002715A6" w:rsidP="008B724D" w:rsidRDefault="008B724D" w14:paraId="7BED2F04" w14:textId="5045FD44">
            <w:pPr>
              <w:jc w:val="center"/>
              <w:rPr>
                <w:rFonts w:ascii="Times New Roman" w:hAnsi="Times New Roman"/>
                <w:szCs w:val="24"/>
              </w:rPr>
            </w:pPr>
            <w:r>
              <w:rPr>
                <w:rFonts w:ascii="Times New Roman" w:hAnsi="Times New Roman"/>
                <w:szCs w:val="24"/>
              </w:rPr>
              <w:t>$</w:t>
            </w:r>
            <w:r w:rsidR="002715A6">
              <w:rPr>
                <w:rFonts w:ascii="Times New Roman" w:hAnsi="Times New Roman"/>
                <w:szCs w:val="24"/>
              </w:rPr>
              <w:t>30</w:t>
            </w:r>
          </w:p>
        </w:tc>
        <w:tc>
          <w:tcPr>
            <w:tcW w:w="1350" w:type="dxa"/>
          </w:tcPr>
          <w:p w:rsidRPr="00846FA7" w:rsidR="002715A6" w:rsidP="008B724D" w:rsidRDefault="002715A6" w14:paraId="7BED2F05" w14:textId="52354FF9">
            <w:pPr>
              <w:jc w:val="center"/>
              <w:rPr>
                <w:rFonts w:ascii="Times New Roman" w:hAnsi="Times New Roman"/>
                <w:szCs w:val="24"/>
              </w:rPr>
            </w:pPr>
            <w:r>
              <w:rPr>
                <w:rFonts w:ascii="Times New Roman" w:hAnsi="Times New Roman"/>
                <w:szCs w:val="24"/>
              </w:rPr>
              <w:t>$48,000</w:t>
            </w:r>
          </w:p>
        </w:tc>
      </w:tr>
      <w:tr w:rsidRPr="00442E07" w:rsidR="002715A6" w:rsidTr="008B724D" w14:paraId="7BED2F2E" w14:textId="77777777">
        <w:tc>
          <w:tcPr>
            <w:tcW w:w="1625" w:type="dxa"/>
          </w:tcPr>
          <w:p w:rsidRPr="00846FA7" w:rsidR="002715A6" w:rsidP="00FE1BAE" w:rsidRDefault="002715A6" w14:paraId="7BED2F25" w14:textId="77777777">
            <w:pPr>
              <w:rPr>
                <w:rFonts w:ascii="Times New Roman" w:hAnsi="Times New Roman"/>
                <w:szCs w:val="24"/>
              </w:rPr>
            </w:pPr>
            <w:r w:rsidRPr="00846FA7">
              <w:rPr>
                <w:rFonts w:ascii="Times New Roman" w:hAnsi="Times New Roman"/>
                <w:szCs w:val="24"/>
              </w:rPr>
              <w:t>Annualized Totals</w:t>
            </w:r>
          </w:p>
        </w:tc>
        <w:tc>
          <w:tcPr>
            <w:tcW w:w="1275" w:type="dxa"/>
          </w:tcPr>
          <w:p w:rsidRPr="00846FA7" w:rsidR="002715A6" w:rsidP="008B724D" w:rsidRDefault="008B724D" w14:paraId="7BED2F28" w14:textId="17EACB96">
            <w:pPr>
              <w:jc w:val="center"/>
              <w:rPr>
                <w:rFonts w:ascii="Times New Roman" w:hAnsi="Times New Roman"/>
                <w:szCs w:val="24"/>
              </w:rPr>
            </w:pPr>
            <w:r>
              <w:rPr>
                <w:rFonts w:ascii="Times New Roman" w:hAnsi="Times New Roman"/>
                <w:szCs w:val="24"/>
              </w:rPr>
              <w:t>40</w:t>
            </w:r>
          </w:p>
        </w:tc>
        <w:tc>
          <w:tcPr>
            <w:tcW w:w="1080" w:type="dxa"/>
          </w:tcPr>
          <w:p w:rsidRPr="00846FA7" w:rsidR="002715A6" w:rsidP="008B724D" w:rsidRDefault="008B724D" w14:paraId="7BED2F29" w14:textId="2590F85C">
            <w:pPr>
              <w:jc w:val="center"/>
              <w:rPr>
                <w:rFonts w:ascii="Times New Roman" w:hAnsi="Times New Roman"/>
                <w:szCs w:val="24"/>
              </w:rPr>
            </w:pPr>
            <w:r>
              <w:rPr>
                <w:rFonts w:ascii="Times New Roman" w:hAnsi="Times New Roman"/>
                <w:szCs w:val="24"/>
              </w:rPr>
              <w:t>40</w:t>
            </w:r>
          </w:p>
        </w:tc>
        <w:tc>
          <w:tcPr>
            <w:tcW w:w="1335" w:type="dxa"/>
          </w:tcPr>
          <w:p w:rsidRPr="00846FA7" w:rsidR="002715A6" w:rsidP="008B724D" w:rsidRDefault="002715A6" w14:paraId="7BED2F2A" w14:textId="77777777">
            <w:pPr>
              <w:jc w:val="center"/>
              <w:rPr>
                <w:rFonts w:ascii="Times New Roman" w:hAnsi="Times New Roman"/>
                <w:szCs w:val="24"/>
              </w:rPr>
            </w:pPr>
          </w:p>
        </w:tc>
        <w:tc>
          <w:tcPr>
            <w:tcW w:w="900" w:type="dxa"/>
          </w:tcPr>
          <w:p w:rsidRPr="00846FA7" w:rsidR="002715A6" w:rsidP="008B724D" w:rsidRDefault="008B724D" w14:paraId="7BED2F2B" w14:textId="4594A41C">
            <w:pPr>
              <w:jc w:val="center"/>
              <w:rPr>
                <w:rFonts w:ascii="Times New Roman" w:hAnsi="Times New Roman"/>
                <w:szCs w:val="24"/>
              </w:rPr>
            </w:pPr>
            <w:r>
              <w:rPr>
                <w:rFonts w:ascii="Times New Roman" w:hAnsi="Times New Roman"/>
                <w:szCs w:val="24"/>
              </w:rPr>
              <w:t>1600</w:t>
            </w:r>
          </w:p>
        </w:tc>
        <w:tc>
          <w:tcPr>
            <w:tcW w:w="1530" w:type="dxa"/>
          </w:tcPr>
          <w:p w:rsidRPr="00846FA7" w:rsidR="002715A6" w:rsidP="008B724D" w:rsidRDefault="002715A6" w14:paraId="7BED2F2C" w14:textId="77777777">
            <w:pPr>
              <w:jc w:val="center"/>
              <w:rPr>
                <w:rFonts w:ascii="Times New Roman" w:hAnsi="Times New Roman"/>
                <w:szCs w:val="24"/>
              </w:rPr>
            </w:pPr>
          </w:p>
        </w:tc>
        <w:tc>
          <w:tcPr>
            <w:tcW w:w="1350" w:type="dxa"/>
          </w:tcPr>
          <w:p w:rsidRPr="00846FA7" w:rsidR="002715A6" w:rsidP="008B724D" w:rsidRDefault="008B724D" w14:paraId="7BED2F2D" w14:textId="726892F8">
            <w:pPr>
              <w:jc w:val="center"/>
              <w:rPr>
                <w:rFonts w:ascii="Times New Roman" w:hAnsi="Times New Roman"/>
                <w:szCs w:val="24"/>
              </w:rPr>
            </w:pPr>
            <w:r>
              <w:rPr>
                <w:rFonts w:ascii="Times New Roman" w:hAnsi="Times New Roman"/>
                <w:szCs w:val="24"/>
              </w:rPr>
              <w:t>$48,000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5A90D2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w:t>
      </w:r>
      <w:r w:rsidR="00846FA7">
        <w:rPr>
          <w:rFonts w:ascii="Times New Roman" w:hAnsi="Times New Roman"/>
          <w:b/>
          <w:szCs w:val="24"/>
        </w:rPr>
        <w:t>N/A</w:t>
      </w:r>
      <w:r w:rsidRPr="00ED7195">
        <w:rPr>
          <w:rFonts w:ascii="Times New Roman" w:hAnsi="Times New Roman"/>
          <w:b/>
          <w:szCs w:val="24"/>
        </w:rPr>
        <w:t>____________</w:t>
      </w:r>
    </w:p>
    <w:p w:rsidR="00043C32" w:rsidP="00AD381B" w:rsidRDefault="00043C32" w14:paraId="7BED2F3C" w14:textId="4FD0B263">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8B724D" w:rsidP="00AD381B" w:rsidRDefault="008B724D" w14:paraId="14586FD6" w14:textId="1FC71F7D">
      <w:pPr>
        <w:tabs>
          <w:tab w:val="left" w:pos="-720"/>
        </w:tabs>
        <w:suppressAutoHyphens/>
        <w:rPr>
          <w:rFonts w:ascii="Times New Roman" w:hAnsi="Times New Roman"/>
          <w:b/>
          <w:szCs w:val="24"/>
        </w:rPr>
      </w:pPr>
    </w:p>
    <w:p w:rsidR="008B724D" w:rsidP="008B724D" w:rsidRDefault="008B724D" w14:paraId="555B5208" w14:textId="77777777">
      <w:pPr>
        <w:tabs>
          <w:tab w:val="left" w:pos="-720"/>
        </w:tabs>
        <w:suppressAutoHyphens/>
        <w:rPr>
          <w:rFonts w:ascii="Times New Roman" w:hAnsi="Times New Roman"/>
          <w:szCs w:val="24"/>
        </w:rPr>
      </w:pPr>
    </w:p>
    <w:p w:rsidRPr="008B724D" w:rsidR="008B724D" w:rsidP="00AD381B" w:rsidRDefault="008B724D" w14:paraId="350FC179" w14:textId="6FB14426">
      <w:pPr>
        <w:tabs>
          <w:tab w:val="left" w:pos="-720"/>
        </w:tabs>
        <w:suppressAutoHyphens/>
        <w:rPr>
          <w:rFonts w:ascii="Times New Roman" w:hAnsi="Times New Roman"/>
          <w:szCs w:val="24"/>
        </w:rPr>
      </w:pPr>
      <w:r>
        <w:rPr>
          <w:rFonts w:ascii="Times New Roman" w:hAnsi="Times New Roman"/>
          <w:szCs w:val="24"/>
        </w:rPr>
        <w:t>There are no capital/start-up costs associated with this information collection, and there are no operation/maintenance costs.</w:t>
      </w:r>
    </w:p>
    <w:p w:rsidR="00043C32" w:rsidP="00AD381B" w:rsidRDefault="00043C32" w14:paraId="7BED2F3D" w14:textId="77777777">
      <w:pPr>
        <w:tabs>
          <w:tab w:val="left" w:pos="-720"/>
        </w:tabs>
        <w:suppressAutoHyphens/>
        <w:rPr>
          <w:rFonts w:ascii="Times New Roman" w:hAnsi="Times New Roman"/>
          <w:szCs w:val="24"/>
        </w:rPr>
      </w:pPr>
    </w:p>
    <w:p w:rsidR="00043C32" w:rsidP="00AD381B" w:rsidRDefault="00043C32" w14:paraId="7BED2F3E" w14:textId="46CFA2A8">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7036D" w:rsidP="0097036D" w:rsidRDefault="0097036D" w14:paraId="269FD290" w14:textId="0B84D09A">
      <w:pPr>
        <w:tabs>
          <w:tab w:val="left" w:pos="-720"/>
        </w:tabs>
        <w:suppressAutoHyphens/>
        <w:rPr>
          <w:rStyle w:val="a"/>
          <w:rFonts w:ascii="Times New Roman" w:hAnsi="Times New Roman"/>
          <w:b/>
          <w:szCs w:val="24"/>
        </w:rPr>
      </w:pPr>
    </w:p>
    <w:tbl>
      <w:tblPr>
        <w:tblStyle w:val="TableGrid"/>
        <w:tblW w:w="0" w:type="auto"/>
        <w:tblLook w:val="04A0" w:firstRow="1" w:lastRow="0" w:firstColumn="1" w:lastColumn="0" w:noHBand="0" w:noVBand="1"/>
      </w:tblPr>
      <w:tblGrid>
        <w:gridCol w:w="1877"/>
        <w:gridCol w:w="1857"/>
        <w:gridCol w:w="1879"/>
        <w:gridCol w:w="1857"/>
        <w:gridCol w:w="1880"/>
      </w:tblGrid>
      <w:tr w:rsidRPr="00E8650A" w:rsidR="0097036D" w:rsidTr="00C91D57" w14:paraId="0FCD5210" w14:textId="77777777">
        <w:tc>
          <w:tcPr>
            <w:tcW w:w="1915" w:type="dxa"/>
          </w:tcPr>
          <w:p w:rsidRPr="00E8650A" w:rsidR="0097036D" w:rsidP="00C91D57" w:rsidRDefault="0097036D" w14:paraId="0DD42F0D" w14:textId="77777777">
            <w:pPr>
              <w:tabs>
                <w:tab w:val="left" w:pos="-720"/>
              </w:tabs>
              <w:suppressAutoHyphens/>
              <w:rPr>
                <w:rFonts w:ascii="Times New Roman" w:hAnsi="Times New Roman"/>
                <w:szCs w:val="24"/>
              </w:rPr>
            </w:pPr>
            <w:r w:rsidRPr="00E8650A">
              <w:rPr>
                <w:rFonts w:ascii="Times New Roman" w:hAnsi="Times New Roman"/>
                <w:szCs w:val="24"/>
              </w:rPr>
              <w:t>Estimated # of Department staff involved in review</w:t>
            </w:r>
          </w:p>
        </w:tc>
        <w:tc>
          <w:tcPr>
            <w:tcW w:w="1915" w:type="dxa"/>
          </w:tcPr>
          <w:p w:rsidRPr="00E8650A" w:rsidR="0097036D" w:rsidP="00C91D57" w:rsidRDefault="0097036D" w14:paraId="201DB4DB" w14:textId="77777777">
            <w:pPr>
              <w:tabs>
                <w:tab w:val="left" w:pos="-720"/>
              </w:tabs>
              <w:suppressAutoHyphens/>
              <w:rPr>
                <w:rFonts w:ascii="Times New Roman" w:hAnsi="Times New Roman"/>
                <w:szCs w:val="24"/>
              </w:rPr>
            </w:pPr>
            <w:r w:rsidRPr="00E8650A">
              <w:rPr>
                <w:rFonts w:ascii="Times New Roman" w:hAnsi="Times New Roman"/>
                <w:szCs w:val="24"/>
              </w:rPr>
              <w:t>Average number of hours spent per staff person</w:t>
            </w:r>
          </w:p>
        </w:tc>
        <w:tc>
          <w:tcPr>
            <w:tcW w:w="1915" w:type="dxa"/>
          </w:tcPr>
          <w:p w:rsidRPr="00E8650A" w:rsidR="0097036D" w:rsidP="00C91D57" w:rsidRDefault="0097036D" w14:paraId="2EAFFE34" w14:textId="77777777">
            <w:pPr>
              <w:tabs>
                <w:tab w:val="left" w:pos="-720"/>
              </w:tabs>
              <w:suppressAutoHyphens/>
              <w:rPr>
                <w:rFonts w:ascii="Times New Roman" w:hAnsi="Times New Roman"/>
                <w:szCs w:val="24"/>
              </w:rPr>
            </w:pPr>
            <w:r w:rsidRPr="00E8650A">
              <w:rPr>
                <w:rFonts w:ascii="Times New Roman" w:hAnsi="Times New Roman"/>
                <w:szCs w:val="24"/>
              </w:rPr>
              <w:t>Estimated Total Federal government hours</w:t>
            </w:r>
          </w:p>
        </w:tc>
        <w:tc>
          <w:tcPr>
            <w:tcW w:w="1915" w:type="dxa"/>
          </w:tcPr>
          <w:p w:rsidRPr="00E8650A" w:rsidR="0097036D" w:rsidP="00C91D57" w:rsidRDefault="0097036D" w14:paraId="30B7DB68" w14:textId="77777777">
            <w:pPr>
              <w:tabs>
                <w:tab w:val="left" w:pos="-720"/>
              </w:tabs>
              <w:suppressAutoHyphens/>
              <w:rPr>
                <w:rFonts w:ascii="Times New Roman" w:hAnsi="Times New Roman"/>
                <w:szCs w:val="24"/>
              </w:rPr>
            </w:pPr>
            <w:r w:rsidRPr="00E8650A">
              <w:rPr>
                <w:rFonts w:ascii="Times New Roman" w:hAnsi="Times New Roman"/>
                <w:szCs w:val="24"/>
              </w:rPr>
              <w:t>Average Cost per hour of staff time</w:t>
            </w:r>
          </w:p>
        </w:tc>
        <w:tc>
          <w:tcPr>
            <w:tcW w:w="1916" w:type="dxa"/>
          </w:tcPr>
          <w:p w:rsidRPr="00E8650A" w:rsidR="0097036D" w:rsidP="00C91D57" w:rsidRDefault="0097036D" w14:paraId="1869040E" w14:textId="77777777">
            <w:pPr>
              <w:tabs>
                <w:tab w:val="left" w:pos="-720"/>
              </w:tabs>
              <w:suppressAutoHyphens/>
              <w:rPr>
                <w:rFonts w:ascii="Times New Roman" w:hAnsi="Times New Roman"/>
                <w:szCs w:val="24"/>
              </w:rPr>
            </w:pPr>
            <w:r w:rsidRPr="00E8650A">
              <w:rPr>
                <w:rFonts w:ascii="Times New Roman" w:hAnsi="Times New Roman"/>
                <w:szCs w:val="24"/>
              </w:rPr>
              <w:t>Total Cost to the Federal government</w:t>
            </w:r>
          </w:p>
        </w:tc>
      </w:tr>
      <w:tr w:rsidR="0097036D" w:rsidTr="00C91D57" w14:paraId="4B36C27A" w14:textId="77777777">
        <w:tc>
          <w:tcPr>
            <w:tcW w:w="1915" w:type="dxa"/>
          </w:tcPr>
          <w:p w:rsidRPr="00E8650A" w:rsidR="0097036D" w:rsidP="00C91D57" w:rsidRDefault="0097036D" w14:paraId="52D1D7C9" w14:textId="77777777">
            <w:pPr>
              <w:tabs>
                <w:tab w:val="left" w:pos="-720"/>
              </w:tabs>
              <w:suppressAutoHyphens/>
              <w:rPr>
                <w:rFonts w:ascii="Times New Roman" w:hAnsi="Times New Roman"/>
                <w:szCs w:val="24"/>
              </w:rPr>
            </w:pPr>
            <w:r w:rsidRPr="00E8650A">
              <w:rPr>
                <w:rFonts w:ascii="Times New Roman" w:hAnsi="Times New Roman"/>
                <w:szCs w:val="24"/>
              </w:rPr>
              <w:t>5</w:t>
            </w:r>
          </w:p>
        </w:tc>
        <w:tc>
          <w:tcPr>
            <w:tcW w:w="1915" w:type="dxa"/>
          </w:tcPr>
          <w:p w:rsidRPr="00E8650A" w:rsidR="0097036D" w:rsidP="00C91D57" w:rsidRDefault="0097036D" w14:paraId="57502368" w14:textId="77777777">
            <w:pPr>
              <w:tabs>
                <w:tab w:val="left" w:pos="-720"/>
              </w:tabs>
              <w:suppressAutoHyphens/>
              <w:rPr>
                <w:rFonts w:ascii="Times New Roman" w:hAnsi="Times New Roman"/>
                <w:szCs w:val="24"/>
              </w:rPr>
            </w:pPr>
            <w:r w:rsidRPr="00E8650A">
              <w:rPr>
                <w:rFonts w:ascii="Times New Roman" w:hAnsi="Times New Roman"/>
                <w:szCs w:val="24"/>
              </w:rPr>
              <w:t>18</w:t>
            </w:r>
          </w:p>
        </w:tc>
        <w:tc>
          <w:tcPr>
            <w:tcW w:w="1915" w:type="dxa"/>
          </w:tcPr>
          <w:p w:rsidRPr="00E8650A" w:rsidR="0097036D" w:rsidP="00C91D57" w:rsidRDefault="0097036D" w14:paraId="386B25CC" w14:textId="77777777">
            <w:pPr>
              <w:tabs>
                <w:tab w:val="left" w:pos="-720"/>
              </w:tabs>
              <w:suppressAutoHyphens/>
              <w:rPr>
                <w:rFonts w:ascii="Times New Roman" w:hAnsi="Times New Roman"/>
                <w:szCs w:val="24"/>
              </w:rPr>
            </w:pPr>
            <w:r w:rsidRPr="00E8650A">
              <w:rPr>
                <w:rFonts w:ascii="Times New Roman" w:hAnsi="Times New Roman"/>
                <w:szCs w:val="24"/>
              </w:rPr>
              <w:t>90</w:t>
            </w:r>
          </w:p>
        </w:tc>
        <w:tc>
          <w:tcPr>
            <w:tcW w:w="1915" w:type="dxa"/>
          </w:tcPr>
          <w:p w:rsidRPr="00E8650A" w:rsidR="0097036D" w:rsidP="00C91D57" w:rsidRDefault="00E8650A" w14:paraId="0195D4DC" w14:textId="393E5132">
            <w:pPr>
              <w:tabs>
                <w:tab w:val="left" w:pos="-720"/>
              </w:tabs>
              <w:suppressAutoHyphens/>
              <w:rPr>
                <w:rFonts w:ascii="Times New Roman" w:hAnsi="Times New Roman"/>
                <w:szCs w:val="24"/>
              </w:rPr>
            </w:pPr>
            <w:r w:rsidRPr="00E8650A">
              <w:rPr>
                <w:rFonts w:ascii="Times New Roman" w:hAnsi="Times New Roman"/>
                <w:szCs w:val="24"/>
              </w:rPr>
              <w:t>5</w:t>
            </w:r>
            <w:r w:rsidRPr="00E8650A" w:rsidR="0097036D">
              <w:rPr>
                <w:rFonts w:ascii="Times New Roman" w:hAnsi="Times New Roman"/>
                <w:szCs w:val="24"/>
              </w:rPr>
              <w:t>0</w:t>
            </w:r>
          </w:p>
        </w:tc>
        <w:tc>
          <w:tcPr>
            <w:tcW w:w="1916" w:type="dxa"/>
          </w:tcPr>
          <w:p w:rsidRPr="00E8650A" w:rsidR="0097036D" w:rsidP="00C91D57" w:rsidRDefault="0097036D" w14:paraId="6C13B5EA" w14:textId="375764A8">
            <w:pPr>
              <w:tabs>
                <w:tab w:val="left" w:pos="-720"/>
              </w:tabs>
              <w:suppressAutoHyphens/>
              <w:rPr>
                <w:rFonts w:ascii="Times New Roman" w:hAnsi="Times New Roman"/>
                <w:szCs w:val="24"/>
              </w:rPr>
            </w:pPr>
            <w:r w:rsidRPr="00E8650A">
              <w:rPr>
                <w:rFonts w:ascii="Times New Roman" w:hAnsi="Times New Roman"/>
                <w:szCs w:val="24"/>
              </w:rPr>
              <w:t>$</w:t>
            </w:r>
            <w:r w:rsidRPr="00E8650A" w:rsidR="00E8650A">
              <w:rPr>
                <w:rFonts w:ascii="Times New Roman" w:hAnsi="Times New Roman"/>
                <w:szCs w:val="24"/>
              </w:rPr>
              <w:t>4</w:t>
            </w:r>
            <w:r w:rsidRPr="00E8650A">
              <w:rPr>
                <w:rFonts w:ascii="Times New Roman" w:hAnsi="Times New Roman"/>
                <w:szCs w:val="24"/>
              </w:rPr>
              <w:t>,</w:t>
            </w:r>
            <w:r w:rsidRPr="00E8650A" w:rsidR="00E8650A">
              <w:rPr>
                <w:rFonts w:ascii="Times New Roman" w:hAnsi="Times New Roman"/>
                <w:szCs w:val="24"/>
              </w:rPr>
              <w:t>5</w:t>
            </w:r>
            <w:r w:rsidRPr="00E8650A">
              <w:rPr>
                <w:rFonts w:ascii="Times New Roman" w:hAnsi="Times New Roman"/>
                <w:szCs w:val="24"/>
              </w:rPr>
              <w:t>00</w:t>
            </w:r>
          </w:p>
        </w:tc>
      </w:tr>
    </w:tbl>
    <w:p w:rsidRPr="0097036D" w:rsidR="0097036D" w:rsidP="0097036D" w:rsidRDefault="0097036D" w14:paraId="01434C56" w14:textId="77777777">
      <w:pPr>
        <w:tabs>
          <w:tab w:val="left" w:pos="-720"/>
        </w:tabs>
        <w:suppressAutoHyphens/>
        <w:rPr>
          <w:rStyle w:val="a"/>
          <w:rFonts w:ascii="Times New Roman" w:hAnsi="Times New Roman"/>
          <w:b/>
          <w:szCs w:val="24"/>
        </w:rPr>
      </w:pPr>
    </w:p>
    <w:p w:rsidR="00534B4A" w:rsidP="00534B4A" w:rsidRDefault="00534B4A" w14:paraId="7BED2F3F" w14:textId="77777777">
      <w:pPr>
        <w:tabs>
          <w:tab w:val="left" w:pos="-720"/>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581E478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97036D" w:rsidP="00800D30" w:rsidRDefault="0097036D" w14:paraId="1CAAFC95" w14:textId="66A8A13D">
      <w:pPr>
        <w:pStyle w:val="ListParagraph"/>
        <w:tabs>
          <w:tab w:val="left" w:pos="-720"/>
        </w:tabs>
        <w:suppressAutoHyphens/>
        <w:contextualSpacing w:val="0"/>
        <w:rPr>
          <w:rFonts w:ascii="Times New Roman" w:hAnsi="Times New Roman"/>
          <w:b/>
          <w:sz w:val="26"/>
          <w:szCs w:val="26"/>
        </w:rPr>
      </w:pPr>
    </w:p>
    <w:p w:rsidR="0097036D" w:rsidP="00800D30" w:rsidRDefault="0097036D" w14:paraId="6E3E9B71" w14:textId="72DE28AC">
      <w:pPr>
        <w:pStyle w:val="ListParagraph"/>
        <w:tabs>
          <w:tab w:val="left" w:pos="-720"/>
        </w:tabs>
        <w:suppressAutoHyphens/>
        <w:contextualSpacing w:val="0"/>
        <w:rPr>
          <w:rFonts w:ascii="Times New Roman" w:hAnsi="Times New Roman"/>
          <w:b/>
          <w:sz w:val="26"/>
          <w:szCs w:val="26"/>
        </w:rPr>
      </w:pPr>
    </w:p>
    <w:p w:rsidRPr="00EF7FF5" w:rsidR="0097036D" w:rsidP="0097036D" w:rsidRDefault="0097036D" w14:paraId="42942A58" w14:textId="10B04A30">
      <w:pPr>
        <w:tabs>
          <w:tab w:val="left" w:pos="-720"/>
        </w:tabs>
        <w:suppressAutoHyphens/>
        <w:rPr>
          <w:rFonts w:ascii="Times New Roman" w:hAnsi="Times New Roman"/>
          <w:szCs w:val="24"/>
        </w:rPr>
      </w:pPr>
      <w:r w:rsidRPr="00846FA7">
        <w:rPr>
          <w:rFonts w:ascii="Times New Roman" w:hAnsi="Times New Roman"/>
          <w:szCs w:val="24"/>
        </w:rPr>
        <w:t xml:space="preserve">We estimate that burden for this current round of Ed-Flex Applications will be </w:t>
      </w:r>
      <w:r w:rsidR="00846FA7">
        <w:rPr>
          <w:rFonts w:ascii="Times New Roman" w:hAnsi="Times New Roman"/>
          <w:szCs w:val="24"/>
        </w:rPr>
        <w:t>somewhat less than</w:t>
      </w:r>
      <w:r w:rsidRPr="00846FA7">
        <w:rPr>
          <w:rFonts w:ascii="Times New Roman" w:hAnsi="Times New Roman"/>
          <w:szCs w:val="24"/>
        </w:rPr>
        <w:t xml:space="preserve"> burden SEAs faced for past rounds. As a </w:t>
      </w:r>
      <w:r w:rsidRPr="00846FA7" w:rsidR="00E8650A">
        <w:rPr>
          <w:rFonts w:ascii="Times New Roman" w:hAnsi="Times New Roman"/>
          <w:szCs w:val="24"/>
        </w:rPr>
        <w:t>renewal</w:t>
      </w:r>
      <w:r w:rsidRPr="00846FA7">
        <w:rPr>
          <w:rFonts w:ascii="Times New Roman" w:hAnsi="Times New Roman"/>
          <w:szCs w:val="24"/>
        </w:rPr>
        <w:t xml:space="preserve"> request, this results in a </w:t>
      </w:r>
      <w:r w:rsidRPr="00846FA7" w:rsidR="00E8650A">
        <w:rPr>
          <w:rFonts w:ascii="Times New Roman" w:hAnsi="Times New Roman"/>
          <w:szCs w:val="24"/>
        </w:rPr>
        <w:t>de</w:t>
      </w:r>
      <w:r w:rsidRPr="00846FA7">
        <w:rPr>
          <w:rFonts w:ascii="Times New Roman" w:hAnsi="Times New Roman"/>
          <w:szCs w:val="24"/>
        </w:rPr>
        <w:t xml:space="preserve">crease in burden </w:t>
      </w:r>
      <w:r w:rsidRPr="00846FA7" w:rsidR="00E8650A">
        <w:rPr>
          <w:rFonts w:ascii="Times New Roman" w:hAnsi="Times New Roman"/>
          <w:szCs w:val="24"/>
        </w:rPr>
        <w:t>due to fewer potential</w:t>
      </w:r>
      <w:r w:rsidRPr="00846FA7">
        <w:rPr>
          <w:rFonts w:ascii="Times New Roman" w:hAnsi="Times New Roman"/>
          <w:szCs w:val="24"/>
        </w:rPr>
        <w:t xml:space="preserve"> responses </w:t>
      </w:r>
      <w:r w:rsidRPr="00846FA7" w:rsidR="00E8650A">
        <w:rPr>
          <w:rFonts w:ascii="Times New Roman" w:hAnsi="Times New Roman"/>
          <w:szCs w:val="24"/>
        </w:rPr>
        <w:t>(up to 40 rather that 45) yielding</w:t>
      </w:r>
      <w:r w:rsidRPr="00846FA7">
        <w:rPr>
          <w:rFonts w:ascii="Times New Roman" w:hAnsi="Times New Roman"/>
          <w:szCs w:val="24"/>
        </w:rPr>
        <w:t xml:space="preserve"> 1,</w:t>
      </w:r>
      <w:r w:rsidRPr="00846FA7" w:rsidR="00E8650A">
        <w:rPr>
          <w:rFonts w:ascii="Times New Roman" w:hAnsi="Times New Roman"/>
          <w:szCs w:val="24"/>
        </w:rPr>
        <w:t>6</w:t>
      </w:r>
      <w:r w:rsidRPr="00846FA7">
        <w:rPr>
          <w:rFonts w:ascii="Times New Roman" w:hAnsi="Times New Roman"/>
          <w:szCs w:val="24"/>
        </w:rPr>
        <w:t>00 hours</w:t>
      </w:r>
      <w:r w:rsidR="00BC5B66">
        <w:rPr>
          <w:rFonts w:ascii="Times New Roman" w:hAnsi="Times New Roman"/>
          <w:szCs w:val="24"/>
        </w:rPr>
        <w:t xml:space="preserve"> instead of 1</w:t>
      </w:r>
      <w:r w:rsidR="008B724D">
        <w:rPr>
          <w:rFonts w:ascii="Times New Roman" w:hAnsi="Times New Roman"/>
          <w:szCs w:val="24"/>
        </w:rPr>
        <w:t>,</w:t>
      </w:r>
      <w:r w:rsidR="00BC5B66">
        <w:rPr>
          <w:rFonts w:ascii="Times New Roman" w:hAnsi="Times New Roman"/>
          <w:szCs w:val="24"/>
        </w:rPr>
        <w:t>800</w:t>
      </w:r>
      <w:r w:rsidR="008B724D">
        <w:rPr>
          <w:rFonts w:ascii="Times New Roman" w:hAnsi="Times New Roman"/>
          <w:szCs w:val="24"/>
        </w:rPr>
        <w:t xml:space="preserve"> hours</w:t>
      </w:r>
      <w:r w:rsidRPr="00846FA7">
        <w:rPr>
          <w:rFonts w:ascii="Times New Roman" w:hAnsi="Times New Roman"/>
          <w:szCs w:val="24"/>
        </w:rPr>
        <w:t>.</w:t>
      </w:r>
      <w:r w:rsidR="00557A51">
        <w:rPr>
          <w:rFonts w:ascii="Times New Roman" w:hAnsi="Times New Roman"/>
          <w:szCs w:val="24"/>
        </w:rPr>
        <w:t xml:space="preserve"> This adjustment to</w:t>
      </w:r>
      <w:r w:rsidR="00247717">
        <w:rPr>
          <w:rFonts w:ascii="Times New Roman" w:hAnsi="Times New Roman"/>
          <w:szCs w:val="24"/>
        </w:rPr>
        <w:t xml:space="preserve"> the burden</w:t>
      </w:r>
      <w:r w:rsidR="007F74C6">
        <w:rPr>
          <w:rFonts w:ascii="Times New Roman" w:hAnsi="Times New Roman"/>
          <w:szCs w:val="24"/>
        </w:rPr>
        <w:t xml:space="preserve"> due to a change in the estimate results in a reduction of 5 responses, </w:t>
      </w:r>
      <w:r w:rsidR="0097796A">
        <w:rPr>
          <w:rFonts w:ascii="Times New Roman" w:hAnsi="Times New Roman"/>
          <w:szCs w:val="24"/>
        </w:rPr>
        <w:t>200 hours, and $6,</w:t>
      </w:r>
      <w:r w:rsidR="00B11131">
        <w:rPr>
          <w:rFonts w:ascii="Times New Roman" w:hAnsi="Times New Roman"/>
          <w:szCs w:val="24"/>
        </w:rPr>
        <w:t xml:space="preserve">000. </w:t>
      </w:r>
    </w:p>
    <w:p w:rsidRPr="00756FD3" w:rsidR="0097036D" w:rsidP="00800D30" w:rsidRDefault="0097036D" w14:paraId="4FCB3A9B"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97036D" w:rsidR="0052073E" w:rsidTr="0052073E" w14:paraId="7BED2F49" w14:textId="77777777">
        <w:tc>
          <w:tcPr>
            <w:tcW w:w="2048" w:type="dxa"/>
            <w:shd w:val="clear" w:color="auto" w:fill="D9D9D9" w:themeFill="background1" w:themeFillShade="D9"/>
          </w:tcPr>
          <w:p w:rsidRPr="00846FA7"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Pr="00846FA7" w:rsidR="0052073E" w:rsidP="00534B4A" w:rsidRDefault="0052073E" w14:paraId="7BED2F46" w14:textId="77777777">
            <w:pPr>
              <w:tabs>
                <w:tab w:val="left" w:pos="-720"/>
              </w:tabs>
              <w:suppressAutoHyphens/>
              <w:rPr>
                <w:rFonts w:ascii="Times New Roman" w:hAnsi="Times New Roman"/>
                <w:b/>
                <w:szCs w:val="24"/>
              </w:rPr>
            </w:pPr>
            <w:r w:rsidRPr="00846FA7">
              <w:rPr>
                <w:rFonts w:ascii="Times New Roman" w:hAnsi="Times New Roman"/>
                <w:b/>
                <w:szCs w:val="24"/>
              </w:rPr>
              <w:t>Program Change Due to New Statute</w:t>
            </w:r>
          </w:p>
        </w:tc>
        <w:tc>
          <w:tcPr>
            <w:tcW w:w="2829" w:type="dxa"/>
          </w:tcPr>
          <w:p w:rsidRPr="00846FA7" w:rsidR="0052073E" w:rsidP="00534B4A" w:rsidRDefault="0052073E" w14:paraId="7BED2F47" w14:textId="77777777">
            <w:pPr>
              <w:tabs>
                <w:tab w:val="left" w:pos="-720"/>
              </w:tabs>
              <w:suppressAutoHyphens/>
              <w:rPr>
                <w:rFonts w:ascii="Times New Roman" w:hAnsi="Times New Roman"/>
                <w:b/>
                <w:szCs w:val="24"/>
              </w:rPr>
            </w:pPr>
            <w:r w:rsidRPr="00846FA7">
              <w:rPr>
                <w:rFonts w:ascii="Times New Roman" w:hAnsi="Times New Roman"/>
                <w:b/>
                <w:szCs w:val="24"/>
              </w:rPr>
              <w:t>Program Change Due to Agency Discretion</w:t>
            </w:r>
          </w:p>
        </w:tc>
        <w:tc>
          <w:tcPr>
            <w:tcW w:w="2520" w:type="dxa"/>
          </w:tcPr>
          <w:p w:rsidRPr="00846FA7" w:rsidR="0052073E" w:rsidP="00534B4A" w:rsidRDefault="0052073E" w14:paraId="7BED2F48" w14:textId="77777777">
            <w:pPr>
              <w:tabs>
                <w:tab w:val="left" w:pos="-720"/>
              </w:tabs>
              <w:suppressAutoHyphens/>
              <w:rPr>
                <w:rFonts w:ascii="Times New Roman" w:hAnsi="Times New Roman"/>
                <w:b/>
                <w:szCs w:val="24"/>
              </w:rPr>
            </w:pPr>
            <w:r w:rsidRPr="00846FA7">
              <w:rPr>
                <w:rFonts w:ascii="Times New Roman" w:hAnsi="Times New Roman"/>
                <w:b/>
                <w:szCs w:val="24"/>
              </w:rPr>
              <w:t>Change Due to Adjustment in Agency Estimate</w:t>
            </w:r>
          </w:p>
        </w:tc>
      </w:tr>
      <w:tr w:rsidRPr="0097036D" w:rsidR="00E8650A" w:rsidTr="0052073E" w14:paraId="7BED2F4E" w14:textId="77777777">
        <w:tc>
          <w:tcPr>
            <w:tcW w:w="2048" w:type="dxa"/>
          </w:tcPr>
          <w:p w:rsidRPr="00846FA7" w:rsidR="00E8650A" w:rsidP="00E8650A" w:rsidRDefault="00E8650A" w14:paraId="7BED2F4A" w14:textId="77777777">
            <w:pPr>
              <w:tabs>
                <w:tab w:val="left" w:pos="-720"/>
              </w:tabs>
              <w:suppressAutoHyphens/>
              <w:rPr>
                <w:rFonts w:ascii="Times New Roman" w:hAnsi="Times New Roman"/>
                <w:b/>
                <w:szCs w:val="24"/>
              </w:rPr>
            </w:pPr>
            <w:r w:rsidRPr="00846FA7">
              <w:rPr>
                <w:rFonts w:ascii="Times New Roman" w:hAnsi="Times New Roman"/>
                <w:b/>
                <w:szCs w:val="24"/>
              </w:rPr>
              <w:t>Total Burden</w:t>
            </w:r>
          </w:p>
        </w:tc>
        <w:tc>
          <w:tcPr>
            <w:tcW w:w="2048" w:type="dxa"/>
          </w:tcPr>
          <w:p w:rsidRPr="00846FA7" w:rsidR="00E8650A" w:rsidP="00E8650A" w:rsidRDefault="00E8650A" w14:paraId="7BED2F4B" w14:textId="54BA50C4">
            <w:pPr>
              <w:tabs>
                <w:tab w:val="left" w:pos="-720"/>
              </w:tabs>
              <w:suppressAutoHyphens/>
              <w:rPr>
                <w:rFonts w:ascii="Times New Roman" w:hAnsi="Times New Roman"/>
                <w:b/>
                <w:szCs w:val="24"/>
              </w:rPr>
            </w:pPr>
            <w:r w:rsidRPr="00846FA7">
              <w:rPr>
                <w:rFonts w:ascii="Times New Roman" w:hAnsi="Times New Roman"/>
                <w:b/>
                <w:szCs w:val="24"/>
              </w:rPr>
              <w:t>N/A</w:t>
            </w:r>
          </w:p>
        </w:tc>
        <w:tc>
          <w:tcPr>
            <w:tcW w:w="2829" w:type="dxa"/>
          </w:tcPr>
          <w:p w:rsidRPr="00846FA7" w:rsidR="00E8650A" w:rsidP="00E8650A" w:rsidRDefault="00E8650A" w14:paraId="7BED2F4C" w14:textId="322D7A54">
            <w:pPr>
              <w:tabs>
                <w:tab w:val="left" w:pos="-720"/>
              </w:tabs>
              <w:suppressAutoHyphens/>
              <w:rPr>
                <w:rFonts w:ascii="Times New Roman" w:hAnsi="Times New Roman"/>
                <w:b/>
                <w:szCs w:val="24"/>
              </w:rPr>
            </w:pPr>
            <w:r w:rsidRPr="00846FA7">
              <w:rPr>
                <w:rFonts w:ascii="Times New Roman" w:hAnsi="Times New Roman"/>
                <w:b/>
                <w:szCs w:val="24"/>
              </w:rPr>
              <w:t>N/A</w:t>
            </w:r>
          </w:p>
        </w:tc>
        <w:tc>
          <w:tcPr>
            <w:tcW w:w="2520" w:type="dxa"/>
          </w:tcPr>
          <w:p w:rsidRPr="00846FA7" w:rsidR="00E8650A" w:rsidP="00E8650A" w:rsidRDefault="008B724D" w14:paraId="7BED2F4D" w14:textId="7E9059B7">
            <w:pPr>
              <w:tabs>
                <w:tab w:val="left" w:pos="-720"/>
              </w:tabs>
              <w:suppressAutoHyphens/>
              <w:rPr>
                <w:rFonts w:ascii="Times New Roman" w:hAnsi="Times New Roman"/>
                <w:b/>
                <w:szCs w:val="24"/>
              </w:rPr>
            </w:pPr>
            <w:r>
              <w:rPr>
                <w:rFonts w:ascii="Times New Roman" w:hAnsi="Times New Roman"/>
                <w:b/>
                <w:szCs w:val="24"/>
              </w:rPr>
              <w:t>200</w:t>
            </w:r>
            <w:r w:rsidR="00846FA7">
              <w:rPr>
                <w:rFonts w:ascii="Times New Roman" w:hAnsi="Times New Roman"/>
                <w:b/>
                <w:szCs w:val="24"/>
              </w:rPr>
              <w:t xml:space="preserve"> </w:t>
            </w:r>
            <w:proofErr w:type="spellStart"/>
            <w:r w:rsidR="00846FA7">
              <w:rPr>
                <w:rFonts w:ascii="Times New Roman" w:hAnsi="Times New Roman"/>
                <w:b/>
                <w:szCs w:val="24"/>
              </w:rPr>
              <w:t>hrs</w:t>
            </w:r>
            <w:proofErr w:type="spellEnd"/>
          </w:p>
        </w:tc>
      </w:tr>
      <w:tr w:rsidRPr="0097036D" w:rsidR="00E8650A" w:rsidTr="0052073E" w14:paraId="7BED2F53" w14:textId="77777777">
        <w:tc>
          <w:tcPr>
            <w:tcW w:w="2048" w:type="dxa"/>
          </w:tcPr>
          <w:p w:rsidRPr="00846FA7" w:rsidR="00E8650A" w:rsidP="00E8650A" w:rsidRDefault="00E8650A" w14:paraId="7BED2F4F" w14:textId="77777777">
            <w:pPr>
              <w:tabs>
                <w:tab w:val="left" w:pos="-720"/>
              </w:tabs>
              <w:suppressAutoHyphens/>
              <w:rPr>
                <w:rFonts w:ascii="Times New Roman" w:hAnsi="Times New Roman"/>
                <w:b/>
                <w:szCs w:val="24"/>
              </w:rPr>
            </w:pPr>
            <w:r w:rsidRPr="00846FA7">
              <w:rPr>
                <w:rFonts w:ascii="Times New Roman" w:hAnsi="Times New Roman"/>
                <w:b/>
                <w:szCs w:val="24"/>
              </w:rPr>
              <w:t>Total Responses</w:t>
            </w:r>
          </w:p>
        </w:tc>
        <w:tc>
          <w:tcPr>
            <w:tcW w:w="2048" w:type="dxa"/>
          </w:tcPr>
          <w:p w:rsidRPr="00846FA7" w:rsidR="00E8650A" w:rsidP="00E8650A" w:rsidRDefault="00E8650A" w14:paraId="7BED2F50" w14:textId="7C024B2E">
            <w:pPr>
              <w:tabs>
                <w:tab w:val="left" w:pos="-720"/>
              </w:tabs>
              <w:suppressAutoHyphens/>
              <w:rPr>
                <w:rFonts w:ascii="Times New Roman" w:hAnsi="Times New Roman"/>
                <w:b/>
                <w:szCs w:val="24"/>
              </w:rPr>
            </w:pPr>
            <w:r w:rsidRPr="00846FA7">
              <w:rPr>
                <w:rFonts w:ascii="Times New Roman" w:hAnsi="Times New Roman"/>
                <w:b/>
                <w:szCs w:val="24"/>
              </w:rPr>
              <w:t>N/A</w:t>
            </w:r>
          </w:p>
        </w:tc>
        <w:tc>
          <w:tcPr>
            <w:tcW w:w="2829" w:type="dxa"/>
          </w:tcPr>
          <w:p w:rsidRPr="00846FA7" w:rsidR="00E8650A" w:rsidP="00E8650A" w:rsidRDefault="00E8650A" w14:paraId="7BED2F51" w14:textId="3BE265E7">
            <w:pPr>
              <w:tabs>
                <w:tab w:val="left" w:pos="-720"/>
              </w:tabs>
              <w:suppressAutoHyphens/>
              <w:rPr>
                <w:rFonts w:ascii="Times New Roman" w:hAnsi="Times New Roman"/>
                <w:b/>
                <w:szCs w:val="24"/>
              </w:rPr>
            </w:pPr>
            <w:r w:rsidRPr="00846FA7">
              <w:rPr>
                <w:rFonts w:ascii="Times New Roman" w:hAnsi="Times New Roman"/>
                <w:b/>
                <w:szCs w:val="24"/>
              </w:rPr>
              <w:t>N/A</w:t>
            </w:r>
          </w:p>
        </w:tc>
        <w:tc>
          <w:tcPr>
            <w:tcW w:w="2520" w:type="dxa"/>
          </w:tcPr>
          <w:p w:rsidRPr="00846FA7" w:rsidR="00E8650A" w:rsidP="00E8650A" w:rsidRDefault="008B724D" w14:paraId="7BED2F52" w14:textId="02CEC1B0">
            <w:pPr>
              <w:tabs>
                <w:tab w:val="left" w:pos="-720"/>
              </w:tabs>
              <w:suppressAutoHyphens/>
              <w:rPr>
                <w:rFonts w:ascii="Times New Roman" w:hAnsi="Times New Roman"/>
                <w:b/>
                <w:szCs w:val="24"/>
              </w:rPr>
            </w:pPr>
            <w:r>
              <w:rPr>
                <w:rFonts w:ascii="Times New Roman" w:hAnsi="Times New Roman"/>
                <w:b/>
                <w:szCs w:val="24"/>
              </w:rPr>
              <w:t>5</w:t>
            </w:r>
          </w:p>
        </w:tc>
      </w:tr>
      <w:tr w:rsidRPr="0097036D" w:rsidR="00E8650A" w:rsidTr="0052073E" w14:paraId="7BED2F58" w14:textId="77777777">
        <w:tc>
          <w:tcPr>
            <w:tcW w:w="2048" w:type="dxa"/>
          </w:tcPr>
          <w:p w:rsidRPr="00846FA7" w:rsidR="00E8650A" w:rsidP="00E8650A" w:rsidRDefault="00E8650A" w14:paraId="7BED2F54" w14:textId="77777777">
            <w:pPr>
              <w:tabs>
                <w:tab w:val="left" w:pos="-720"/>
              </w:tabs>
              <w:suppressAutoHyphens/>
              <w:rPr>
                <w:rFonts w:ascii="Times New Roman" w:hAnsi="Times New Roman"/>
                <w:b/>
                <w:szCs w:val="24"/>
              </w:rPr>
            </w:pPr>
            <w:r w:rsidRPr="00846FA7">
              <w:rPr>
                <w:rFonts w:ascii="Times New Roman" w:hAnsi="Times New Roman"/>
                <w:b/>
                <w:szCs w:val="24"/>
              </w:rPr>
              <w:t>Total Costs (if applicable)</w:t>
            </w:r>
          </w:p>
        </w:tc>
        <w:tc>
          <w:tcPr>
            <w:tcW w:w="2048" w:type="dxa"/>
          </w:tcPr>
          <w:p w:rsidRPr="00846FA7" w:rsidR="00E8650A" w:rsidP="00E8650A" w:rsidRDefault="00E8650A" w14:paraId="7BED2F55" w14:textId="1E495FFE">
            <w:pPr>
              <w:tabs>
                <w:tab w:val="left" w:pos="-720"/>
              </w:tabs>
              <w:suppressAutoHyphens/>
              <w:rPr>
                <w:rFonts w:ascii="Times New Roman" w:hAnsi="Times New Roman"/>
                <w:b/>
                <w:szCs w:val="24"/>
              </w:rPr>
            </w:pPr>
            <w:r w:rsidRPr="00846FA7">
              <w:rPr>
                <w:rFonts w:ascii="Times New Roman" w:hAnsi="Times New Roman"/>
                <w:b/>
                <w:szCs w:val="24"/>
              </w:rPr>
              <w:t>N/A</w:t>
            </w:r>
          </w:p>
        </w:tc>
        <w:tc>
          <w:tcPr>
            <w:tcW w:w="2829" w:type="dxa"/>
          </w:tcPr>
          <w:p w:rsidRPr="00846FA7" w:rsidR="00E8650A" w:rsidP="00E8650A" w:rsidRDefault="00E8650A" w14:paraId="7BED2F56" w14:textId="6F5B51B9">
            <w:pPr>
              <w:tabs>
                <w:tab w:val="left" w:pos="-720"/>
              </w:tabs>
              <w:suppressAutoHyphens/>
              <w:rPr>
                <w:rFonts w:ascii="Times New Roman" w:hAnsi="Times New Roman"/>
                <w:b/>
                <w:szCs w:val="24"/>
              </w:rPr>
            </w:pPr>
            <w:r w:rsidRPr="00846FA7">
              <w:rPr>
                <w:rFonts w:ascii="Times New Roman" w:hAnsi="Times New Roman"/>
                <w:b/>
                <w:szCs w:val="24"/>
              </w:rPr>
              <w:t>N/A</w:t>
            </w:r>
          </w:p>
        </w:tc>
        <w:tc>
          <w:tcPr>
            <w:tcW w:w="2520" w:type="dxa"/>
          </w:tcPr>
          <w:p w:rsidRPr="00846FA7" w:rsidR="00E8650A" w:rsidP="00E8650A" w:rsidRDefault="00E8650A" w14:paraId="7BED2F57" w14:textId="50E92852">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5CFF5D71">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7036D" w:rsidP="0097036D" w:rsidRDefault="0097036D" w14:paraId="38C5DCD0" w14:textId="19B4E5CA">
      <w:pPr>
        <w:tabs>
          <w:tab w:val="left" w:pos="-720"/>
        </w:tabs>
        <w:suppressAutoHyphens/>
        <w:rPr>
          <w:rStyle w:val="a"/>
          <w:rFonts w:ascii="Times New Roman" w:hAnsi="Times New Roman"/>
          <w:b/>
          <w:szCs w:val="24"/>
        </w:rPr>
      </w:pPr>
    </w:p>
    <w:p w:rsidRPr="00EF7FF5" w:rsidR="0097036D" w:rsidP="0097036D" w:rsidRDefault="0097036D" w14:paraId="7FFEDB2E" w14:textId="10FF62A7">
      <w:pPr>
        <w:tabs>
          <w:tab w:val="left" w:pos="-720"/>
        </w:tabs>
        <w:suppressAutoHyphens/>
        <w:ind w:left="720"/>
        <w:rPr>
          <w:rFonts w:ascii="Times New Roman" w:hAnsi="Times New Roman"/>
          <w:szCs w:val="24"/>
        </w:rPr>
      </w:pPr>
      <w:r>
        <w:rPr>
          <w:rFonts w:ascii="Times New Roman" w:hAnsi="Times New Roman"/>
          <w:szCs w:val="24"/>
        </w:rPr>
        <w:t xml:space="preserve">This collection of information will not produce results to be tabulated and published. On the contrary, the result of this collection will be the Secretary’s announcement of a new group of Ed-Flex Partnership States. </w:t>
      </w:r>
    </w:p>
    <w:p w:rsidR="0097036D" w:rsidP="0097036D" w:rsidRDefault="0097036D" w14:paraId="6F2B6EAA" w14:textId="77777777">
      <w:pPr>
        <w:tabs>
          <w:tab w:val="left" w:pos="-720"/>
        </w:tabs>
        <w:suppressAutoHyphens/>
        <w:rPr>
          <w:rFonts w:ascii="Times New Roman" w:hAnsi="Times New Roman"/>
          <w:szCs w:val="24"/>
        </w:rPr>
      </w:pPr>
    </w:p>
    <w:p w:rsidRPr="00EF7FF5" w:rsidR="0097036D" w:rsidP="0097036D" w:rsidRDefault="0097036D" w14:paraId="704172CE" w14:textId="7CF71F4C">
      <w:pPr>
        <w:tabs>
          <w:tab w:val="left" w:pos="-720"/>
        </w:tabs>
        <w:suppressAutoHyphens/>
        <w:ind w:left="720"/>
        <w:rPr>
          <w:rFonts w:ascii="Times New Roman" w:hAnsi="Times New Roman"/>
          <w:szCs w:val="24"/>
        </w:rPr>
      </w:pPr>
      <w:r>
        <w:rPr>
          <w:rFonts w:ascii="Times New Roman" w:hAnsi="Times New Roman"/>
          <w:szCs w:val="24"/>
        </w:rPr>
        <w:t xml:space="preserve">We plan to </w:t>
      </w:r>
      <w:r w:rsidR="00846FA7">
        <w:rPr>
          <w:rFonts w:ascii="Times New Roman" w:hAnsi="Times New Roman"/>
          <w:szCs w:val="24"/>
        </w:rPr>
        <w:t>continue</w:t>
      </w:r>
      <w:r>
        <w:rPr>
          <w:rFonts w:ascii="Times New Roman" w:hAnsi="Times New Roman"/>
          <w:szCs w:val="24"/>
        </w:rPr>
        <w:t xml:space="preserve"> taking Ed-Flex applications </w:t>
      </w:r>
      <w:r w:rsidR="00846FA7">
        <w:rPr>
          <w:rFonts w:ascii="Times New Roman" w:hAnsi="Times New Roman"/>
          <w:szCs w:val="24"/>
        </w:rPr>
        <w:t>on a rolling basis.</w:t>
      </w:r>
    </w:p>
    <w:p w:rsidR="00534B4A" w:rsidP="00534B4A" w:rsidRDefault="00534B4A" w14:paraId="7BED2F5C" w14:textId="77777777">
      <w:pPr>
        <w:tabs>
          <w:tab w:val="left" w:pos="-720"/>
        </w:tabs>
        <w:suppressAutoHyphens/>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97036D" w14:paraId="7BED2F5F" w14:textId="644588C9">
      <w:pPr>
        <w:tabs>
          <w:tab w:val="left" w:pos="-720"/>
        </w:tabs>
        <w:suppressAutoHyphens/>
        <w:ind w:left="360"/>
        <w:rPr>
          <w:rFonts w:ascii="Times New Roman" w:hAnsi="Times New Roman"/>
          <w:b/>
          <w:szCs w:val="24"/>
        </w:rPr>
      </w:pPr>
      <w:r>
        <w:rPr>
          <w:rFonts w:ascii="Times New Roman" w:hAnsi="Times New Roman"/>
          <w:b/>
          <w:szCs w:val="24"/>
        </w:rPr>
        <w:tab/>
      </w:r>
      <w:r>
        <w:rPr>
          <w:rFonts w:ascii="Times New Roman" w:hAnsi="Times New Roman"/>
          <w:b/>
          <w:szCs w:val="24"/>
        </w:rPr>
        <w:tab/>
      </w:r>
    </w:p>
    <w:p w:rsidRPr="00EF7FF5" w:rsidR="0097036D" w:rsidP="0097036D" w:rsidRDefault="0097036D" w14:paraId="7758AA78" w14:textId="0AC09B20">
      <w:pPr>
        <w:tabs>
          <w:tab w:val="left" w:pos="-720"/>
        </w:tabs>
        <w:suppressAutoHyphens/>
        <w:rPr>
          <w:rFonts w:ascii="Times New Roman" w:hAnsi="Times New Roman"/>
          <w:szCs w:val="24"/>
        </w:rPr>
      </w:pPr>
      <w:r>
        <w:rPr>
          <w:rFonts w:ascii="Times New Roman" w:hAnsi="Times New Roman"/>
          <w:b/>
          <w:szCs w:val="24"/>
        </w:rPr>
        <w:tab/>
      </w:r>
      <w:r>
        <w:rPr>
          <w:rFonts w:ascii="Times New Roman" w:hAnsi="Times New Roman"/>
          <w:szCs w:val="24"/>
        </w:rPr>
        <w:t>We will display the expiration date for OMB approval of the information collection.</w:t>
      </w:r>
    </w:p>
    <w:p w:rsidR="0097036D" w:rsidP="00534B4A" w:rsidRDefault="0097036D" w14:paraId="5A9D7636" w14:textId="1F90B87A">
      <w:pPr>
        <w:tabs>
          <w:tab w:val="left" w:pos="-720"/>
        </w:tabs>
        <w:suppressAutoHyphens/>
        <w:ind w:left="360"/>
        <w:rPr>
          <w:rFonts w:ascii="Times New Roman" w:hAnsi="Times New Roman"/>
          <w:b/>
          <w:szCs w:val="24"/>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7E6CBDC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7036D" w:rsidP="0097036D" w:rsidRDefault="0097036D" w14:paraId="2CB8E557" w14:textId="3B4D7444">
      <w:pPr>
        <w:tabs>
          <w:tab w:val="left" w:pos="-720"/>
        </w:tabs>
        <w:suppressAutoHyphens/>
        <w:rPr>
          <w:rFonts w:ascii="Times New Roman" w:hAnsi="Times New Roman"/>
          <w:b/>
          <w:szCs w:val="24"/>
        </w:rPr>
      </w:pPr>
    </w:p>
    <w:p w:rsidRPr="0097036D" w:rsidR="0097036D" w:rsidP="0097036D" w:rsidRDefault="0097036D" w14:paraId="25721C30" w14:textId="2F789F05">
      <w:pPr>
        <w:tabs>
          <w:tab w:val="left" w:pos="-720"/>
        </w:tabs>
        <w:suppressAutoHyphens/>
        <w:rPr>
          <w:rFonts w:ascii="Times New Roman" w:hAnsi="Times New Roman"/>
          <w:b/>
          <w:szCs w:val="24"/>
        </w:rPr>
      </w:pPr>
      <w:r>
        <w:rPr>
          <w:rFonts w:ascii="Times New Roman" w:hAnsi="Times New Roman"/>
          <w:b/>
          <w:szCs w:val="24"/>
        </w:rPr>
        <w:tab/>
      </w:r>
      <w:r>
        <w:rPr>
          <w:rStyle w:val="a"/>
          <w:rFonts w:ascii="Times New Roman" w:hAnsi="Times New Roman"/>
        </w:rPr>
        <w:t>We do not seek any exceptions.</w:t>
      </w:r>
    </w:p>
    <w:sectPr w:rsidRPr="0097036D" w:rsidR="0097036D"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2F64" w14:textId="77777777" w:rsidR="00575DDA" w:rsidRDefault="00575DDA" w:rsidP="00043C32">
      <w:r>
        <w:separator/>
      </w:r>
    </w:p>
  </w:endnote>
  <w:endnote w:type="continuationSeparator" w:id="0">
    <w:p w14:paraId="7BED2F65"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FA4478">
    <w:pPr>
      <w:spacing w:before="140" w:line="100" w:lineRule="exact"/>
      <w:rPr>
        <w:sz w:val="10"/>
      </w:rPr>
    </w:pPr>
  </w:p>
  <w:p w14:paraId="7BED2F67" w14:textId="77777777" w:rsidR="00386054" w:rsidRDefault="00FA4478">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2F62" w14:textId="77777777" w:rsidR="00575DDA" w:rsidRDefault="00575DDA" w:rsidP="00043C32">
      <w:r>
        <w:separator/>
      </w:r>
    </w:p>
  </w:footnote>
  <w:footnote w:type="continuationSeparator" w:id="0">
    <w:p w14:paraId="7BED2F63" w14:textId="77777777" w:rsidR="00575DDA" w:rsidRDefault="00575DDA"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A02BA"/>
    <w:rsid w:val="000F11F0"/>
    <w:rsid w:val="001824F3"/>
    <w:rsid w:val="001A6AE0"/>
    <w:rsid w:val="001C73C0"/>
    <w:rsid w:val="001E79BD"/>
    <w:rsid w:val="002225CC"/>
    <w:rsid w:val="00224A3B"/>
    <w:rsid w:val="00240A39"/>
    <w:rsid w:val="00246FE9"/>
    <w:rsid w:val="00247717"/>
    <w:rsid w:val="00250100"/>
    <w:rsid w:val="00262A69"/>
    <w:rsid w:val="00270AF7"/>
    <w:rsid w:val="002715A6"/>
    <w:rsid w:val="002A3221"/>
    <w:rsid w:val="002C3520"/>
    <w:rsid w:val="002E14E0"/>
    <w:rsid w:val="002F55E5"/>
    <w:rsid w:val="0032078A"/>
    <w:rsid w:val="0032539E"/>
    <w:rsid w:val="003860E4"/>
    <w:rsid w:val="003B1545"/>
    <w:rsid w:val="00412915"/>
    <w:rsid w:val="00442E07"/>
    <w:rsid w:val="0052073E"/>
    <w:rsid w:val="00534B4A"/>
    <w:rsid w:val="00557A51"/>
    <w:rsid w:val="00575DDA"/>
    <w:rsid w:val="00581C11"/>
    <w:rsid w:val="0068567A"/>
    <w:rsid w:val="006A292A"/>
    <w:rsid w:val="006A38F7"/>
    <w:rsid w:val="006A4EBB"/>
    <w:rsid w:val="006B4172"/>
    <w:rsid w:val="006C220C"/>
    <w:rsid w:val="00713B69"/>
    <w:rsid w:val="00755D99"/>
    <w:rsid w:val="00756FD3"/>
    <w:rsid w:val="00765392"/>
    <w:rsid w:val="00790E3E"/>
    <w:rsid w:val="007C0A4C"/>
    <w:rsid w:val="007F6104"/>
    <w:rsid w:val="007F74C6"/>
    <w:rsid w:val="00800D30"/>
    <w:rsid w:val="00807D1A"/>
    <w:rsid w:val="00846FA7"/>
    <w:rsid w:val="00874EFE"/>
    <w:rsid w:val="00882126"/>
    <w:rsid w:val="008933F1"/>
    <w:rsid w:val="008B724D"/>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036D"/>
    <w:rsid w:val="009767AF"/>
    <w:rsid w:val="0097796A"/>
    <w:rsid w:val="00981F58"/>
    <w:rsid w:val="00986D0A"/>
    <w:rsid w:val="009E3E86"/>
    <w:rsid w:val="00A118A2"/>
    <w:rsid w:val="00A23F26"/>
    <w:rsid w:val="00A4001C"/>
    <w:rsid w:val="00A40AAB"/>
    <w:rsid w:val="00A46D01"/>
    <w:rsid w:val="00A66E3E"/>
    <w:rsid w:val="00A70816"/>
    <w:rsid w:val="00A73590"/>
    <w:rsid w:val="00A7636D"/>
    <w:rsid w:val="00A9138E"/>
    <w:rsid w:val="00AC1C89"/>
    <w:rsid w:val="00AD381B"/>
    <w:rsid w:val="00AF5B5B"/>
    <w:rsid w:val="00AF5D1A"/>
    <w:rsid w:val="00B017F9"/>
    <w:rsid w:val="00B07213"/>
    <w:rsid w:val="00B10A05"/>
    <w:rsid w:val="00B11131"/>
    <w:rsid w:val="00B54167"/>
    <w:rsid w:val="00B62E06"/>
    <w:rsid w:val="00B64B1D"/>
    <w:rsid w:val="00B9671B"/>
    <w:rsid w:val="00BA1D31"/>
    <w:rsid w:val="00BC5B66"/>
    <w:rsid w:val="00C164D3"/>
    <w:rsid w:val="00C20670"/>
    <w:rsid w:val="00C224FD"/>
    <w:rsid w:val="00C86713"/>
    <w:rsid w:val="00C875E8"/>
    <w:rsid w:val="00C92035"/>
    <w:rsid w:val="00CC2A72"/>
    <w:rsid w:val="00CC3FB5"/>
    <w:rsid w:val="00CD2067"/>
    <w:rsid w:val="00CD47BC"/>
    <w:rsid w:val="00D34984"/>
    <w:rsid w:val="00D36C35"/>
    <w:rsid w:val="00D75313"/>
    <w:rsid w:val="00DB5154"/>
    <w:rsid w:val="00E16ACD"/>
    <w:rsid w:val="00E17134"/>
    <w:rsid w:val="00E25EBC"/>
    <w:rsid w:val="00E66550"/>
    <w:rsid w:val="00E8650A"/>
    <w:rsid w:val="00E877BF"/>
    <w:rsid w:val="00EA1767"/>
    <w:rsid w:val="00EB0929"/>
    <w:rsid w:val="00EB0FA5"/>
    <w:rsid w:val="00EC01DD"/>
    <w:rsid w:val="00EC35E3"/>
    <w:rsid w:val="00ED7195"/>
    <w:rsid w:val="00F0414F"/>
    <w:rsid w:val="00F070F3"/>
    <w:rsid w:val="00F27AAF"/>
    <w:rsid w:val="00F31BEC"/>
    <w:rsid w:val="00F5782B"/>
    <w:rsid w:val="00F73131"/>
    <w:rsid w:val="00FA447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rsid w:val="00DB5154"/>
    <w:pPr>
      <w:widowControl w:val="0"/>
    </w:pPr>
    <w:rPr>
      <w:rFonts w:ascii="Times New Roman" w:hAnsi="Times New Roman"/>
      <w:bCs/>
    </w:rPr>
  </w:style>
  <w:style w:type="character" w:customStyle="1" w:styleId="BodyTextChar0">
    <w:name w:val="Body Text Char"/>
    <w:basedOn w:val="DefaultParagraphFont"/>
    <w:link w:val="BodyText0"/>
    <w:rsid w:val="00DB5154"/>
    <w:rPr>
      <w:bCs/>
      <w:sz w:val="24"/>
    </w:rPr>
  </w:style>
  <w:style w:type="paragraph" w:styleId="HTMLPreformatted">
    <w:name w:val="HTML Preformatted"/>
    <w:basedOn w:val="Normal"/>
    <w:link w:val="HTMLPreformattedChar"/>
    <w:uiPriority w:val="99"/>
    <w:unhideWhenUsed/>
    <w:rsid w:val="00DB5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customStyle="1" w:styleId="HTMLPreformattedChar">
    <w:name w:val="HTML Preformatted Char"/>
    <w:basedOn w:val="DefaultParagraphFont"/>
    <w:link w:val="HTMLPreformatted"/>
    <w:uiPriority w:val="99"/>
    <w:rsid w:val="00DB5154"/>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bama.oese@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9</cp:revision>
  <dcterms:created xsi:type="dcterms:W3CDTF">2021-07-13T19:19:00Z</dcterms:created>
  <dcterms:modified xsi:type="dcterms:W3CDTF">2021-09-20T15:03:00Z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