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F52" w:rsidR="00881484" w:rsidP="00881484" w:rsidRDefault="00881484" w14:paraId="1838F919" w14:textId="77777777">
      <w:pPr>
        <w:spacing w:after="0" w:line="240" w:lineRule="auto"/>
        <w:jc w:val="center"/>
        <w:rPr>
          <w:rFonts w:ascii="Times New Roman" w:hAnsi="Times New Roman" w:cs="Times New Roman"/>
          <w:sz w:val="26"/>
          <w:szCs w:val="26"/>
        </w:rPr>
      </w:pPr>
      <w:r w:rsidRPr="006D6F52">
        <w:rPr>
          <w:rFonts w:ascii="Times New Roman" w:hAnsi="Times New Roman" w:cs="Times New Roman"/>
          <w:sz w:val="26"/>
          <w:szCs w:val="26"/>
        </w:rPr>
        <w:t>Supporting Statement</w:t>
      </w:r>
    </w:p>
    <w:p w:rsidR="00881484" w:rsidP="00BD68E1" w:rsidRDefault="00881484" w14:paraId="1838F91A" w14:textId="2A5F49F9">
      <w:pPr>
        <w:spacing w:after="0" w:line="240" w:lineRule="auto"/>
        <w:jc w:val="center"/>
        <w:rPr>
          <w:rFonts w:ascii="Times New Roman" w:hAnsi="Times New Roman" w:cs="Times New Roman"/>
          <w:sz w:val="26"/>
          <w:szCs w:val="26"/>
        </w:rPr>
      </w:pPr>
      <w:r w:rsidRPr="006D6F52">
        <w:rPr>
          <w:rFonts w:ascii="Times New Roman" w:hAnsi="Times New Roman" w:cs="Times New Roman"/>
          <w:b/>
          <w:sz w:val="26"/>
          <w:szCs w:val="26"/>
        </w:rPr>
        <w:t xml:space="preserve">FERC-725Y, </w:t>
      </w:r>
      <w:bookmarkStart w:name="_Hlk77260172" w:id="0"/>
      <w:r w:rsidRPr="006D6F52">
        <w:rPr>
          <w:rFonts w:ascii="Times New Roman" w:hAnsi="Times New Roman" w:cs="Times New Roman"/>
          <w:b/>
          <w:sz w:val="26"/>
          <w:szCs w:val="26"/>
        </w:rPr>
        <w:t xml:space="preserve">Mandatory Reliability Standard PER–005–2 </w:t>
      </w:r>
      <w:bookmarkEnd w:id="0"/>
      <w:r w:rsidRPr="006D6F52">
        <w:rPr>
          <w:rFonts w:ascii="Times New Roman" w:hAnsi="Times New Roman" w:cs="Times New Roman"/>
          <w:b/>
          <w:sz w:val="26"/>
          <w:szCs w:val="26"/>
        </w:rPr>
        <w:t xml:space="preserve">(Operations Personnel Training) </w:t>
      </w:r>
      <w:r w:rsidR="00D63AC9">
        <w:rPr>
          <w:rFonts w:ascii="Times New Roman" w:hAnsi="Times New Roman" w:cs="Times New Roman"/>
          <w:b/>
          <w:sz w:val="26"/>
          <w:szCs w:val="26"/>
        </w:rPr>
        <w:t xml:space="preserve">and </w:t>
      </w:r>
      <w:r w:rsidRPr="00D63AC9" w:rsidR="00D63AC9">
        <w:rPr>
          <w:rFonts w:ascii="Times New Roman" w:hAnsi="Times New Roman" w:cs="Times New Roman"/>
          <w:b/>
          <w:sz w:val="26"/>
          <w:szCs w:val="26"/>
        </w:rPr>
        <w:t>Mandatory Reliability Standard PER–00</w:t>
      </w:r>
      <w:r w:rsidR="00D63AC9">
        <w:rPr>
          <w:rFonts w:ascii="Times New Roman" w:hAnsi="Times New Roman" w:cs="Times New Roman"/>
          <w:b/>
          <w:sz w:val="26"/>
          <w:szCs w:val="26"/>
        </w:rPr>
        <w:t>6-1 (</w:t>
      </w:r>
      <w:r w:rsidR="002A2993">
        <w:rPr>
          <w:rFonts w:ascii="Times New Roman" w:hAnsi="Times New Roman" w:cs="Times New Roman"/>
          <w:b/>
          <w:sz w:val="26"/>
          <w:szCs w:val="26"/>
        </w:rPr>
        <w:t>Specific Training for Personnel)</w:t>
      </w:r>
    </w:p>
    <w:p w:rsidR="004B1A99" w:rsidP="00A27AAA" w:rsidRDefault="004B1A99" w14:paraId="1838F91B" w14:textId="77777777">
      <w:pPr>
        <w:spacing w:after="0" w:line="276" w:lineRule="auto"/>
        <w:jc w:val="center"/>
        <w:rPr>
          <w:rFonts w:ascii="Times New Roman" w:hAnsi="Times New Roman" w:cs="Times New Roman"/>
          <w:sz w:val="26"/>
          <w:szCs w:val="26"/>
        </w:rPr>
      </w:pPr>
      <w:r w:rsidRPr="004B1A99">
        <w:rPr>
          <w:rFonts w:ascii="Times New Roman" w:hAnsi="Times New Roman" w:cs="Times New Roman"/>
          <w:sz w:val="26"/>
          <w:szCs w:val="26"/>
        </w:rPr>
        <w:t>(Three-year approval for extension requested)</w:t>
      </w:r>
    </w:p>
    <w:p w:rsidRPr="006D6F52" w:rsidR="004B1A99" w:rsidP="00BD68E1" w:rsidRDefault="004B1A99" w14:paraId="1838F91C" w14:textId="77777777">
      <w:pPr>
        <w:spacing w:after="0" w:line="240" w:lineRule="auto"/>
        <w:jc w:val="center"/>
        <w:rPr>
          <w:rFonts w:ascii="Times New Roman" w:hAnsi="Times New Roman" w:cs="Times New Roman"/>
          <w:sz w:val="26"/>
          <w:szCs w:val="26"/>
        </w:rPr>
      </w:pPr>
    </w:p>
    <w:p w:rsidR="000A36B5" w:rsidP="000A36B5" w:rsidRDefault="000A36B5" w14:paraId="1838F91D" w14:textId="50D6ADB2">
      <w:pPr>
        <w:spacing w:after="0" w:line="276" w:lineRule="auto"/>
        <w:rPr>
          <w:rFonts w:ascii="Times New Roman" w:hAnsi="Times New Roman" w:cs="Times New Roman"/>
          <w:sz w:val="26"/>
          <w:szCs w:val="26"/>
        </w:rPr>
      </w:pPr>
      <w:r w:rsidRPr="000A36B5">
        <w:rPr>
          <w:rFonts w:ascii="Times New Roman" w:hAnsi="Times New Roman" w:cs="Times New Roman"/>
          <w:sz w:val="26"/>
          <w:szCs w:val="26"/>
        </w:rPr>
        <w:t xml:space="preserve">The Federal Energy Regulatory Commission (FERC or Commission) requests that the Office of Management and Budget (OMB) review and </w:t>
      </w:r>
      <w:r w:rsidR="00B705D0">
        <w:rPr>
          <w:rFonts w:ascii="Times New Roman" w:hAnsi="Times New Roman" w:cs="Times New Roman"/>
          <w:sz w:val="26"/>
          <w:szCs w:val="26"/>
        </w:rPr>
        <w:t xml:space="preserve">approve </w:t>
      </w:r>
      <w:r w:rsidRPr="000A36B5">
        <w:rPr>
          <w:rFonts w:ascii="Times New Roman" w:hAnsi="Times New Roman" w:cs="Times New Roman"/>
          <w:sz w:val="26"/>
          <w:szCs w:val="26"/>
        </w:rPr>
        <w:t>FERC-725</w:t>
      </w:r>
      <w:r>
        <w:rPr>
          <w:rFonts w:ascii="Times New Roman" w:hAnsi="Times New Roman" w:cs="Times New Roman"/>
          <w:sz w:val="26"/>
          <w:szCs w:val="26"/>
        </w:rPr>
        <w:t>Y</w:t>
      </w:r>
      <w:r w:rsidRPr="000A36B5">
        <w:rPr>
          <w:rFonts w:ascii="Times New Roman" w:hAnsi="Times New Roman" w:cs="Times New Roman"/>
          <w:sz w:val="26"/>
          <w:szCs w:val="26"/>
        </w:rPr>
        <w:t xml:space="preserve"> </w:t>
      </w:r>
      <w:r w:rsidR="00B705D0">
        <w:rPr>
          <w:rFonts w:ascii="Times New Roman" w:hAnsi="Times New Roman" w:cs="Times New Roman"/>
          <w:sz w:val="26"/>
          <w:szCs w:val="26"/>
        </w:rPr>
        <w:t xml:space="preserve">(Operations Personnel Training) for a </w:t>
      </w:r>
      <w:r w:rsidR="00D63AC9">
        <w:rPr>
          <w:rFonts w:ascii="Times New Roman" w:hAnsi="Times New Roman" w:cs="Times New Roman"/>
          <w:sz w:val="26"/>
          <w:szCs w:val="26"/>
        </w:rPr>
        <w:t>three-year</w:t>
      </w:r>
      <w:r w:rsidR="00B705D0">
        <w:rPr>
          <w:rFonts w:ascii="Times New Roman" w:hAnsi="Times New Roman" w:cs="Times New Roman"/>
          <w:sz w:val="26"/>
          <w:szCs w:val="26"/>
        </w:rPr>
        <w:t xml:space="preserve"> period.  FERC-725Y</w:t>
      </w:r>
      <w:r w:rsidR="00C05A25">
        <w:rPr>
          <w:rFonts w:ascii="Times New Roman" w:hAnsi="Times New Roman" w:cs="Times New Roman"/>
          <w:sz w:val="26"/>
          <w:szCs w:val="26"/>
        </w:rPr>
        <w:t xml:space="preserve"> (</w:t>
      </w:r>
      <w:r w:rsidRPr="000A36B5">
        <w:rPr>
          <w:rFonts w:ascii="Times New Roman" w:hAnsi="Times New Roman" w:cs="Times New Roman"/>
          <w:sz w:val="26"/>
          <w:szCs w:val="26"/>
        </w:rPr>
        <w:t>OMB Control No. 1902-027</w:t>
      </w:r>
      <w:r>
        <w:rPr>
          <w:rFonts w:ascii="Times New Roman" w:hAnsi="Times New Roman" w:cs="Times New Roman"/>
          <w:sz w:val="26"/>
          <w:szCs w:val="26"/>
        </w:rPr>
        <w:t>9</w:t>
      </w:r>
      <w:r w:rsidR="00C05A25">
        <w:rPr>
          <w:rFonts w:ascii="Times New Roman" w:hAnsi="Times New Roman" w:cs="Times New Roman"/>
          <w:sz w:val="26"/>
          <w:szCs w:val="26"/>
        </w:rPr>
        <w:t>) is an existing Commission data collection provided for in 1</w:t>
      </w:r>
      <w:r w:rsidRPr="000A36B5">
        <w:rPr>
          <w:rFonts w:ascii="Times New Roman" w:hAnsi="Times New Roman" w:cs="Times New Roman"/>
          <w:sz w:val="26"/>
          <w:szCs w:val="26"/>
        </w:rPr>
        <w:t xml:space="preserve">8 Code of Federal Regulations (CFR) Part 40.  </w:t>
      </w:r>
      <w:r w:rsidR="00C05A25">
        <w:rPr>
          <w:rFonts w:ascii="Times New Roman" w:hAnsi="Times New Roman" w:cs="Times New Roman"/>
          <w:sz w:val="26"/>
          <w:szCs w:val="26"/>
        </w:rPr>
        <w:t>Th</w:t>
      </w:r>
      <w:r w:rsidR="006B25FE">
        <w:rPr>
          <w:rFonts w:ascii="Times New Roman" w:hAnsi="Times New Roman" w:cs="Times New Roman"/>
          <w:sz w:val="26"/>
          <w:szCs w:val="26"/>
        </w:rPr>
        <w:t xml:space="preserve">e requirements contained in this </w:t>
      </w:r>
      <w:r w:rsidR="00C05A25">
        <w:rPr>
          <w:rFonts w:ascii="Times New Roman" w:hAnsi="Times New Roman" w:cs="Times New Roman"/>
          <w:sz w:val="26"/>
          <w:szCs w:val="26"/>
        </w:rPr>
        <w:t xml:space="preserve">data collection </w:t>
      </w:r>
      <w:r w:rsidR="006B25FE">
        <w:rPr>
          <w:rFonts w:ascii="Times New Roman" w:hAnsi="Times New Roman" w:cs="Times New Roman"/>
          <w:sz w:val="26"/>
          <w:szCs w:val="26"/>
        </w:rPr>
        <w:t>are</w:t>
      </w:r>
      <w:r w:rsidR="00C05A25">
        <w:rPr>
          <w:rFonts w:ascii="Times New Roman" w:hAnsi="Times New Roman" w:cs="Times New Roman"/>
          <w:sz w:val="26"/>
          <w:szCs w:val="26"/>
        </w:rPr>
        <w:t xml:space="preserve"> not changing.</w:t>
      </w:r>
    </w:p>
    <w:p w:rsidRPr="006D6F52" w:rsidR="00881484" w:rsidP="00881484" w:rsidRDefault="00881484" w14:paraId="1838F923" w14:textId="77777777">
      <w:pPr>
        <w:spacing w:after="0" w:line="240" w:lineRule="auto"/>
        <w:rPr>
          <w:rFonts w:ascii="Times New Roman" w:hAnsi="Times New Roman" w:cs="Times New Roman"/>
          <w:sz w:val="26"/>
          <w:szCs w:val="26"/>
        </w:rPr>
      </w:pPr>
    </w:p>
    <w:p w:rsidRPr="006D6F52" w:rsidR="00881484" w:rsidP="00881484" w:rsidRDefault="00881484" w14:paraId="1838F924"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CIRCUMSTANCES THAT MAKE THE COLLECTION OF INFORMATION NECESSARY</w:t>
      </w:r>
    </w:p>
    <w:p w:rsidRPr="006D6F52" w:rsidR="00881484" w:rsidP="00881484" w:rsidRDefault="00881484" w14:paraId="1838F925" w14:textId="77777777">
      <w:pPr>
        <w:spacing w:after="0" w:line="240" w:lineRule="auto"/>
        <w:rPr>
          <w:rFonts w:ascii="Times New Roman" w:hAnsi="Times New Roman" w:cs="Times New Roman"/>
          <w:sz w:val="26"/>
          <w:szCs w:val="26"/>
        </w:rPr>
      </w:pPr>
    </w:p>
    <w:p w:rsidRPr="000A36B5" w:rsidR="000A36B5" w:rsidP="00BD68E1" w:rsidRDefault="00881484" w14:paraId="1838F926" w14:textId="6894002C">
      <w:pPr>
        <w:pStyle w:val="FERCparanumber"/>
        <w:numPr>
          <w:ilvl w:val="0"/>
          <w:numId w:val="0"/>
        </w:numPr>
        <w:spacing w:line="240" w:lineRule="auto"/>
        <w:rPr>
          <w:szCs w:val="26"/>
        </w:rPr>
      </w:pPr>
      <w:r w:rsidRPr="006D6F52">
        <w:rPr>
          <w:szCs w:val="26"/>
        </w:rPr>
        <w:t>On August 8, 2005, The Electricity Modernization Act of 2005, which is Title XII of the Energy Policy Act of 2005 (</w:t>
      </w:r>
      <w:proofErr w:type="spellStart"/>
      <w:r w:rsidRPr="006D6F52">
        <w:rPr>
          <w:szCs w:val="26"/>
        </w:rPr>
        <w:t>EPAct</w:t>
      </w:r>
      <w:proofErr w:type="spellEnd"/>
      <w:r w:rsidRPr="006D6F52">
        <w:rPr>
          <w:szCs w:val="26"/>
        </w:rPr>
        <w:t xml:space="preserve"> 2005), was enacted into law.</w:t>
      </w:r>
      <w:r w:rsidRPr="006D6F52">
        <w:rPr>
          <w:rStyle w:val="FootnoteReference"/>
          <w:szCs w:val="26"/>
          <w:vertAlign w:val="superscript"/>
        </w:rPr>
        <w:footnoteReference w:id="2"/>
      </w:r>
      <w:r w:rsidRPr="006D6F52">
        <w:rPr>
          <w:szCs w:val="26"/>
        </w:rPr>
        <w:t xml:space="preserve">  </w:t>
      </w:r>
      <w:proofErr w:type="spellStart"/>
      <w:r w:rsidRPr="006D6F52">
        <w:rPr>
          <w:szCs w:val="26"/>
        </w:rPr>
        <w:t>EPAct</w:t>
      </w:r>
      <w:proofErr w:type="spellEnd"/>
      <w:r w:rsidRPr="006D6F52">
        <w:rPr>
          <w:szCs w:val="26"/>
        </w:rPr>
        <w:t xml:space="preserve"> 2005 added  section 215 to the Federal Power Act (FPA), which requires a Commission-certified Electric Reliability Organization (ERO) to develop mandatory and enforceable Reliability Standards, subject to Commission review and approval.  </w:t>
      </w:r>
      <w:r w:rsidRPr="000A36B5" w:rsidR="000A36B5">
        <w:rPr>
          <w:szCs w:val="26"/>
        </w:rPr>
        <w:t>Once approved, the Reliability Standards may be enforced by the ERO, subject to Commission oversight.  In 2006, the Commission certified the North American Electric Reliability Corporation (NERC) as the ERO pursuant to FPA section 215.</w:t>
      </w:r>
      <w:r w:rsidRPr="000A36B5" w:rsidR="000A36B5">
        <w:rPr>
          <w:szCs w:val="26"/>
          <w:vertAlign w:val="superscript"/>
        </w:rPr>
        <w:t xml:space="preserve"> </w:t>
      </w:r>
      <w:r w:rsidRPr="000A36B5" w:rsidR="000A36B5">
        <w:rPr>
          <w:szCs w:val="26"/>
          <w:vertAlign w:val="superscript"/>
        </w:rPr>
        <w:footnoteReference w:id="3"/>
      </w:r>
    </w:p>
    <w:p w:rsidRPr="006D6F52" w:rsidR="00881484" w:rsidP="00881484" w:rsidRDefault="00881484" w14:paraId="1838F927" w14:textId="77777777">
      <w:pPr>
        <w:pStyle w:val="FERCparanumber"/>
        <w:widowControl/>
        <w:numPr>
          <w:ilvl w:val="0"/>
          <w:numId w:val="0"/>
        </w:numPr>
        <w:spacing w:line="240" w:lineRule="auto"/>
        <w:rPr>
          <w:szCs w:val="26"/>
        </w:rPr>
      </w:pPr>
    </w:p>
    <w:p w:rsidRPr="006D6F52" w:rsidR="00881484" w:rsidP="00881484" w:rsidRDefault="00881484" w14:paraId="1838F928" w14:textId="72DA00F2">
      <w:pPr>
        <w:pStyle w:val="FERCparanumber"/>
        <w:widowControl/>
        <w:numPr>
          <w:ilvl w:val="0"/>
          <w:numId w:val="0"/>
        </w:numPr>
        <w:spacing w:after="240" w:line="240" w:lineRule="auto"/>
        <w:rPr>
          <w:szCs w:val="26"/>
        </w:rPr>
      </w:pPr>
      <w:r w:rsidRPr="006D6F52">
        <w:rPr>
          <w:szCs w:val="26"/>
        </w:rPr>
        <w:t xml:space="preserve">On March 16, 2007 (pursuant to section 215(d) of the FPA), the Commission issued Order No. 693, approving 83 of the 107 initial Reliability Standards filed by </w:t>
      </w:r>
      <w:r w:rsidRPr="006D6F52" w:rsidR="007C3A58">
        <w:rPr>
          <w:szCs w:val="26"/>
        </w:rPr>
        <w:t>NERC, including</w:t>
      </w:r>
      <w:r w:rsidRPr="006D6F52">
        <w:rPr>
          <w:szCs w:val="26"/>
        </w:rPr>
        <w:t xml:space="preserve"> four PER</w:t>
      </w:r>
      <w:r w:rsidRPr="00EB5DBE" w:rsidR="00DC3E89">
        <w:rPr>
          <w:rStyle w:val="FootnoteReference"/>
          <w:szCs w:val="26"/>
          <w:vertAlign w:val="superscript"/>
        </w:rPr>
        <w:footnoteReference w:id="4"/>
      </w:r>
      <w:r w:rsidRPr="006D6F52">
        <w:rPr>
          <w:szCs w:val="26"/>
        </w:rPr>
        <w:t xml:space="preserve"> Reliability Standards governing certain areas of personnel staffing and training.  In addition, under section 215(d)(5) of the FPA, the Commission directed NERC to develop several modifications to the approved PER standards.</w:t>
      </w:r>
    </w:p>
    <w:p w:rsidRPr="007640F9" w:rsidR="007640F9" w:rsidP="007640F9" w:rsidRDefault="007640F9" w14:paraId="1838F929" w14:textId="77777777">
      <w:pPr>
        <w:tabs>
          <w:tab w:val="left" w:pos="720"/>
        </w:tabs>
        <w:autoSpaceDE w:val="0"/>
        <w:autoSpaceDN w:val="0"/>
        <w:adjustRightInd w:val="0"/>
        <w:spacing w:after="240" w:line="240" w:lineRule="auto"/>
        <w:rPr>
          <w:rFonts w:ascii="Times New Roman" w:hAnsi="Times New Roman" w:eastAsia="Times New Roman" w:cs="Times New Roman"/>
          <w:sz w:val="26"/>
          <w:szCs w:val="26"/>
        </w:rPr>
      </w:pPr>
      <w:r w:rsidRPr="007640F9">
        <w:rPr>
          <w:rFonts w:ascii="Times New Roman" w:hAnsi="Times New Roman" w:eastAsia="Times New Roman" w:cs="Times New Roman"/>
          <w:sz w:val="26"/>
          <w:szCs w:val="26"/>
        </w:rPr>
        <w:t xml:space="preserve">Order No. 693 included approval of four PER Reliability Standards governing certain areas of personnel staffing and training.  In addition, under section 215(d)(5) of the FPA, </w:t>
      </w:r>
      <w:r w:rsidRPr="007640F9">
        <w:rPr>
          <w:rFonts w:ascii="Times New Roman" w:hAnsi="Times New Roman" w:eastAsia="Times New Roman" w:cs="Times New Roman"/>
          <w:sz w:val="26"/>
          <w:szCs w:val="26"/>
        </w:rPr>
        <w:lastRenderedPageBreak/>
        <w:t>the Commission directed NERC to develop several modifications to the approved PER standards.</w:t>
      </w:r>
    </w:p>
    <w:p w:rsidRPr="007640F9" w:rsidR="007640F9" w:rsidP="007640F9" w:rsidRDefault="007640F9" w14:paraId="1838F92A" w14:textId="77777777">
      <w:pPr>
        <w:spacing w:after="0" w:line="240" w:lineRule="auto"/>
        <w:rPr>
          <w:rFonts w:ascii="Times New Roman" w:hAnsi="Times New Roman" w:eastAsia="Calibri" w:cs="Times New Roman"/>
          <w:sz w:val="26"/>
          <w:szCs w:val="26"/>
        </w:rPr>
      </w:pPr>
      <w:r w:rsidRPr="007640F9">
        <w:rPr>
          <w:rFonts w:ascii="Times New Roman" w:hAnsi="Times New Roman" w:eastAsia="Calibri" w:cs="Times New Roman"/>
          <w:sz w:val="26"/>
          <w:szCs w:val="26"/>
        </w:rPr>
        <w:t xml:space="preserve">On March 7, 2014, NERC filed a Petition seeking approval of proposed PER-005-2, explaining that the purpose of the revisions is to “improve upon PER-005-1 by expanding the scope of the Reliability Standard” consistent with the Commission’s directives in Order Nos. 693 and 742.  </w:t>
      </w:r>
    </w:p>
    <w:p w:rsidRPr="006D6F52" w:rsidR="007640F9" w:rsidP="00881484" w:rsidRDefault="007640F9" w14:paraId="1838F92B" w14:textId="77777777">
      <w:pPr>
        <w:pStyle w:val="FERCparanumber"/>
        <w:widowControl/>
        <w:numPr>
          <w:ilvl w:val="0"/>
          <w:numId w:val="0"/>
        </w:numPr>
        <w:spacing w:line="240" w:lineRule="auto"/>
        <w:rPr>
          <w:szCs w:val="26"/>
        </w:rPr>
      </w:pPr>
    </w:p>
    <w:p w:rsidRPr="006D6F52" w:rsidR="00881484" w:rsidP="00881484" w:rsidRDefault="00881484" w14:paraId="1838F92C"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HOW, BY WHOM, AND FOR WHAT PURPOSE THE INFORMATION IS TO BE USED AND THE CONSEQUENCES OF NOT COLLECTING THE INFORMATION</w:t>
      </w:r>
    </w:p>
    <w:p w:rsidRPr="006D6F52" w:rsidR="00881484" w:rsidP="00881484" w:rsidRDefault="00881484" w14:paraId="1838F92D" w14:textId="77777777">
      <w:pPr>
        <w:pStyle w:val="ListParagraph"/>
        <w:spacing w:after="0" w:line="240" w:lineRule="auto"/>
        <w:ind w:left="360"/>
        <w:rPr>
          <w:rFonts w:ascii="Times New Roman" w:hAnsi="Times New Roman" w:cs="Times New Roman"/>
          <w:b/>
          <w:sz w:val="26"/>
          <w:szCs w:val="26"/>
        </w:rPr>
      </w:pPr>
    </w:p>
    <w:p w:rsidRPr="006D6F52" w:rsidR="00881484" w:rsidP="00881484" w:rsidRDefault="00BB5B24" w14:paraId="1838F92E" w14:textId="43C3BA9C">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information collected in the FERC-725Y, PER-005-2, Operations,</w:t>
      </w:r>
      <w:r w:rsidRPr="006D6F52" w:rsidR="00881484">
        <w:rPr>
          <w:rFonts w:ascii="Times New Roman" w:hAnsi="Times New Roman" w:cs="Times New Roman"/>
          <w:sz w:val="26"/>
          <w:szCs w:val="26"/>
        </w:rPr>
        <w:t xml:space="preserve"> Personnel </w:t>
      </w:r>
      <w:r w:rsidRPr="006D6F52">
        <w:rPr>
          <w:rFonts w:ascii="Times New Roman" w:hAnsi="Times New Roman" w:cs="Times New Roman"/>
          <w:sz w:val="26"/>
          <w:szCs w:val="26"/>
        </w:rPr>
        <w:t>and Training</w:t>
      </w:r>
      <w:r w:rsidRPr="006D6F52" w:rsidR="00881484">
        <w:rPr>
          <w:rFonts w:ascii="Times New Roman" w:hAnsi="Times New Roman" w:cs="Times New Roman"/>
          <w:sz w:val="26"/>
          <w:szCs w:val="26"/>
        </w:rPr>
        <w:t xml:space="preserve"> group</w:t>
      </w:r>
      <w:r w:rsidR="00B4325F">
        <w:rPr>
          <w:rFonts w:ascii="Times New Roman" w:hAnsi="Times New Roman" w:cs="Times New Roman"/>
          <w:sz w:val="26"/>
          <w:szCs w:val="26"/>
        </w:rPr>
        <w:t xml:space="preserve"> and PER-006-1, Specific Training for Personnel</w:t>
      </w:r>
      <w:r w:rsidRPr="006D6F52" w:rsidR="00881484">
        <w:rPr>
          <w:rFonts w:ascii="Times New Roman" w:hAnsi="Times New Roman" w:cs="Times New Roman"/>
          <w:sz w:val="26"/>
          <w:szCs w:val="26"/>
        </w:rPr>
        <w:t xml:space="preserve"> of Reliability Standards is intended to help ensure the safe and reliable operation of the interconnected grid through the retention of suitably trained and qualified personnel in positions that can impact the reliable oper</w:t>
      </w:r>
      <w:r w:rsidR="00EC2FC0">
        <w:rPr>
          <w:rFonts w:ascii="Times New Roman" w:hAnsi="Times New Roman" w:cs="Times New Roman"/>
          <w:sz w:val="26"/>
          <w:szCs w:val="26"/>
        </w:rPr>
        <w:t>ation of the Bulk-Power System.</w:t>
      </w:r>
    </w:p>
    <w:p w:rsidRPr="006D6F52" w:rsidR="00881484" w:rsidP="00881484" w:rsidRDefault="00881484" w14:paraId="1838F92F" w14:textId="77777777">
      <w:pPr>
        <w:spacing w:after="0" w:line="240" w:lineRule="auto"/>
        <w:rPr>
          <w:rFonts w:ascii="Times New Roman" w:hAnsi="Times New Roman" w:cs="Times New Roman"/>
          <w:sz w:val="26"/>
          <w:szCs w:val="26"/>
        </w:rPr>
      </w:pPr>
    </w:p>
    <w:p w:rsidRPr="006D6F52" w:rsidR="00881484" w:rsidP="00881484" w:rsidRDefault="00881484" w14:paraId="1838F930" w14:textId="39DC5C46">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information collection (data reported and retained) as required by Reliability Standard PER-005-2 is not submitted to FERC</w:t>
      </w:r>
      <w:r w:rsidR="008F4B8D">
        <w:rPr>
          <w:rFonts w:ascii="Times New Roman" w:hAnsi="Times New Roman" w:cs="Times New Roman"/>
          <w:sz w:val="26"/>
          <w:szCs w:val="26"/>
        </w:rPr>
        <w:t xml:space="preserve">. </w:t>
      </w:r>
      <w:r w:rsidRPr="006D6F52">
        <w:rPr>
          <w:rFonts w:ascii="Times New Roman" w:hAnsi="Times New Roman" w:cs="Times New Roman"/>
          <w:sz w:val="26"/>
          <w:szCs w:val="26"/>
        </w:rPr>
        <w:t xml:space="preserve"> </w:t>
      </w:r>
      <w:r w:rsidR="008F4B8D">
        <w:rPr>
          <w:rFonts w:ascii="Times New Roman" w:hAnsi="Times New Roman" w:cs="Times New Roman"/>
          <w:sz w:val="26"/>
          <w:szCs w:val="26"/>
        </w:rPr>
        <w:t>R</w:t>
      </w:r>
      <w:r w:rsidRPr="006D6F52">
        <w:rPr>
          <w:rFonts w:ascii="Times New Roman" w:hAnsi="Times New Roman" w:cs="Times New Roman"/>
          <w:sz w:val="26"/>
          <w:szCs w:val="26"/>
        </w:rPr>
        <w:t>ather</w:t>
      </w:r>
      <w:r w:rsidR="008F4B8D">
        <w:rPr>
          <w:rFonts w:ascii="Times New Roman" w:hAnsi="Times New Roman" w:cs="Times New Roman"/>
          <w:sz w:val="26"/>
          <w:szCs w:val="26"/>
        </w:rPr>
        <w:t>,</w:t>
      </w:r>
      <w:r w:rsidRPr="006D6F52">
        <w:rPr>
          <w:rFonts w:ascii="Times New Roman" w:hAnsi="Times New Roman" w:cs="Times New Roman"/>
          <w:sz w:val="26"/>
          <w:szCs w:val="26"/>
        </w:rPr>
        <w:t xml:space="preserve"> it is retained for access by NERC, the Regional Entity, or FERC in their respective roles of monitoring and enforcing compliance with the NERC Reliability Standards.   </w:t>
      </w:r>
    </w:p>
    <w:p w:rsidRPr="006D6F52" w:rsidR="00881484" w:rsidP="00881484" w:rsidRDefault="00881484" w14:paraId="1838F931" w14:textId="77777777">
      <w:pPr>
        <w:spacing w:after="0" w:line="240" w:lineRule="auto"/>
        <w:rPr>
          <w:rFonts w:ascii="Times New Roman" w:hAnsi="Times New Roman" w:cs="Times New Roman"/>
          <w:sz w:val="26"/>
          <w:szCs w:val="26"/>
        </w:rPr>
      </w:pPr>
    </w:p>
    <w:p w:rsidRPr="006D6F52" w:rsidR="00881484" w:rsidP="00881484" w:rsidRDefault="00881484" w14:paraId="1838F932"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Reliability Standard PER-005-2 applies to: </w:t>
      </w:r>
      <w:r w:rsidRPr="006D6F52" w:rsidR="00AB5BAC">
        <w:rPr>
          <w:rFonts w:ascii="Times New Roman" w:hAnsi="Times New Roman" w:cs="Times New Roman"/>
          <w:b/>
          <w:sz w:val="26"/>
          <w:szCs w:val="26"/>
          <w:vertAlign w:val="superscript"/>
        </w:rPr>
        <w:footnoteReference w:id="5"/>
      </w:r>
    </w:p>
    <w:p w:rsidRPr="006D6F52" w:rsidR="00881484" w:rsidP="00881484" w:rsidRDefault="00881484" w14:paraId="1838F933" w14:textId="77777777">
      <w:pPr>
        <w:pStyle w:val="ListParagraph"/>
        <w:numPr>
          <w:ilvl w:val="0"/>
          <w:numId w:val="4"/>
        </w:num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Transmission Owners (TO) that have personnel, excluding field switching personnel, who can act independently to operate or direct the operation of the Transmission Owner’s Bulk Electric System </w:t>
      </w:r>
      <w:proofErr w:type="gramStart"/>
      <w:r w:rsidRPr="006D6F52">
        <w:rPr>
          <w:rFonts w:ascii="Times New Roman" w:hAnsi="Times New Roman" w:cs="Times New Roman"/>
          <w:sz w:val="26"/>
          <w:szCs w:val="26"/>
        </w:rPr>
        <w:t>transmission</w:t>
      </w:r>
      <w:proofErr w:type="gramEnd"/>
      <w:r w:rsidRPr="006D6F52">
        <w:rPr>
          <w:rFonts w:ascii="Times New Roman" w:hAnsi="Times New Roman" w:cs="Times New Roman"/>
          <w:sz w:val="26"/>
          <w:szCs w:val="26"/>
        </w:rPr>
        <w:t xml:space="preserve"> Facilities in Real-time</w:t>
      </w:r>
    </w:p>
    <w:p w:rsidRPr="006D6F52" w:rsidR="00881484" w:rsidP="00881484" w:rsidRDefault="00881484" w14:paraId="1838F934" w14:textId="683C670B">
      <w:pPr>
        <w:pStyle w:val="ListParagraph"/>
        <w:numPr>
          <w:ilvl w:val="0"/>
          <w:numId w:val="4"/>
        </w:num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Generator Operator (GOP) that have Dispatch personnel at a centrally located dispatch center who receive direction from the Generator Operator’s Reliability Coordinator, Balancing Authority, Transmission Operator, or Transmission Owner, and may develop specific dispatch instructions for plant operators under their control. These personnel do not include plant operators located at </w:t>
      </w:r>
      <w:r w:rsidRPr="006D6F52" w:rsidR="007C3A58">
        <w:rPr>
          <w:rFonts w:ascii="Times New Roman" w:hAnsi="Times New Roman" w:cs="Times New Roman"/>
          <w:sz w:val="26"/>
          <w:szCs w:val="26"/>
        </w:rPr>
        <w:t>generator plant site or personnel</w:t>
      </w:r>
      <w:r w:rsidRPr="006D6F52">
        <w:rPr>
          <w:rFonts w:ascii="Times New Roman" w:hAnsi="Times New Roman" w:cs="Times New Roman"/>
          <w:sz w:val="26"/>
          <w:szCs w:val="26"/>
        </w:rPr>
        <w:t xml:space="preserve"> at a centrally located dispatch center who relay dispatch instructions without making any modifications.</w:t>
      </w:r>
    </w:p>
    <w:p w:rsidRPr="006D6F52" w:rsidR="00881484" w:rsidP="00881484" w:rsidRDefault="00881484" w14:paraId="1838F935" w14:textId="77777777">
      <w:pPr>
        <w:pStyle w:val="ListParagraph"/>
        <w:spacing w:after="0" w:line="240" w:lineRule="auto"/>
        <w:ind w:left="0"/>
        <w:rPr>
          <w:rFonts w:ascii="Times New Roman" w:hAnsi="Times New Roman" w:eastAsia="Times New Roman" w:cs="Times New Roman"/>
          <w:color w:val="000000"/>
          <w:sz w:val="26"/>
          <w:szCs w:val="26"/>
        </w:rPr>
      </w:pPr>
    </w:p>
    <w:p w:rsidRPr="006D6F52" w:rsidR="00AB5BAC" w:rsidP="00AB5BAC" w:rsidRDefault="00AB5BAC" w14:paraId="1838F936" w14:textId="77777777">
      <w:pPr>
        <w:rPr>
          <w:rFonts w:ascii="Times New Roman" w:hAnsi="Times New Roman" w:eastAsia="Times New Roman" w:cs="Times New Roman"/>
          <w:color w:val="000000"/>
          <w:sz w:val="26"/>
          <w:szCs w:val="26"/>
        </w:rPr>
      </w:pPr>
      <w:r w:rsidRPr="006D6F52">
        <w:rPr>
          <w:rFonts w:ascii="Times New Roman" w:hAnsi="Times New Roman" w:eastAsia="Times New Roman" w:cs="Times New Roman"/>
          <w:color w:val="000000"/>
          <w:sz w:val="26"/>
          <w:szCs w:val="26"/>
        </w:rPr>
        <w:t xml:space="preserve">The Reliability Standard requires entities to maintain records subject to review by the Commission and NERC to ensure compliance with the Reliability Standard. Reliability Standards listed are in both </w:t>
      </w:r>
      <w:r w:rsidR="00F0235E">
        <w:rPr>
          <w:rFonts w:ascii="Times New Roman" w:hAnsi="Times New Roman" w:eastAsia="Times New Roman" w:cs="Times New Roman"/>
          <w:color w:val="000000"/>
          <w:sz w:val="26"/>
          <w:szCs w:val="26"/>
        </w:rPr>
        <w:t>FERC-</w:t>
      </w:r>
      <w:r w:rsidRPr="006D6F52">
        <w:rPr>
          <w:rFonts w:ascii="Times New Roman" w:hAnsi="Times New Roman" w:eastAsia="Times New Roman" w:cs="Times New Roman"/>
          <w:color w:val="000000"/>
          <w:sz w:val="26"/>
          <w:szCs w:val="26"/>
        </w:rPr>
        <w:t xml:space="preserve">725A and </w:t>
      </w:r>
      <w:r w:rsidR="00F0235E">
        <w:rPr>
          <w:rFonts w:ascii="Times New Roman" w:hAnsi="Times New Roman" w:eastAsia="Times New Roman" w:cs="Times New Roman"/>
          <w:color w:val="000000"/>
          <w:sz w:val="26"/>
          <w:szCs w:val="26"/>
        </w:rPr>
        <w:t>FERC-</w:t>
      </w:r>
      <w:r w:rsidRPr="006D6F52">
        <w:rPr>
          <w:rFonts w:ascii="Times New Roman" w:hAnsi="Times New Roman" w:eastAsia="Times New Roman" w:cs="Times New Roman"/>
          <w:color w:val="000000"/>
          <w:sz w:val="26"/>
          <w:szCs w:val="26"/>
        </w:rPr>
        <w:t>725Y (Transmission Owners and Generator Owners)</w:t>
      </w:r>
      <w:r w:rsidR="00F0235E">
        <w:rPr>
          <w:rFonts w:ascii="Times New Roman" w:hAnsi="Times New Roman" w:eastAsia="Times New Roman" w:cs="Times New Roman"/>
          <w:color w:val="000000"/>
          <w:sz w:val="26"/>
          <w:szCs w:val="26"/>
        </w:rPr>
        <w:t xml:space="preserve">.  This supporting statement is providing burden for FERC-725Y only.  </w:t>
      </w:r>
      <w:r w:rsidRPr="006D6F52">
        <w:rPr>
          <w:rFonts w:ascii="Times New Roman" w:hAnsi="Times New Roman" w:eastAsia="Times New Roman" w:cs="Times New Roman"/>
          <w:color w:val="000000"/>
          <w:sz w:val="26"/>
          <w:szCs w:val="26"/>
        </w:rPr>
        <w:t>This Reliability Standard contains six Requirements:</w:t>
      </w:r>
    </w:p>
    <w:p w:rsidRPr="006D6F52" w:rsidR="00AB5BAC" w:rsidP="00AB5BAC" w:rsidRDefault="00AB5BAC" w14:paraId="1838F937" w14:textId="77777777">
      <w:pPr>
        <w:rPr>
          <w:rFonts w:ascii="Times New Roman" w:hAnsi="Times New Roman" w:eastAsia="Times New Roman" w:cs="Times New Roman"/>
          <w:color w:val="000000"/>
          <w:sz w:val="26"/>
          <w:szCs w:val="26"/>
        </w:rPr>
      </w:pPr>
      <w:r w:rsidRPr="006D6F52">
        <w:rPr>
          <w:rFonts w:ascii="Times New Roman" w:hAnsi="Times New Roman" w:eastAsia="Times New Roman" w:cs="Times New Roman"/>
          <w:color w:val="000000"/>
          <w:sz w:val="26"/>
          <w:szCs w:val="26"/>
        </w:rPr>
        <w:lastRenderedPageBreak/>
        <w:t>• R1 requires reliability coordinators, balancing authorities, and transmission operators to develop and implement a training program for system operators</w:t>
      </w:r>
    </w:p>
    <w:p w:rsidRPr="006D6F52" w:rsidR="00AB5BAC" w:rsidP="00AB5BAC" w:rsidRDefault="00AB5BAC" w14:paraId="1838F938" w14:textId="77777777">
      <w:pPr>
        <w:rPr>
          <w:rFonts w:ascii="Times New Roman" w:hAnsi="Times New Roman" w:eastAsia="Times New Roman" w:cs="Times New Roman"/>
          <w:color w:val="000000"/>
          <w:sz w:val="26"/>
          <w:szCs w:val="26"/>
        </w:rPr>
      </w:pPr>
      <w:r w:rsidRPr="006D6F52">
        <w:rPr>
          <w:rFonts w:ascii="Times New Roman" w:hAnsi="Times New Roman" w:eastAsia="Times New Roman" w:cs="Times New Roman"/>
          <w:color w:val="000000"/>
          <w:sz w:val="26"/>
          <w:szCs w:val="26"/>
        </w:rPr>
        <w:t>• R2 requires transmission owners to develop and implement a training program for system operators</w:t>
      </w:r>
    </w:p>
    <w:p w:rsidRPr="006D6F52" w:rsidR="00AB5BAC" w:rsidP="00AB5BAC" w:rsidRDefault="00AB5BAC" w14:paraId="1838F939" w14:textId="77777777">
      <w:pPr>
        <w:rPr>
          <w:rFonts w:ascii="Times New Roman" w:hAnsi="Times New Roman" w:eastAsia="Times New Roman" w:cs="Times New Roman"/>
          <w:color w:val="000000"/>
          <w:sz w:val="26"/>
          <w:szCs w:val="26"/>
        </w:rPr>
      </w:pPr>
      <w:r w:rsidRPr="006D6F52">
        <w:rPr>
          <w:rFonts w:ascii="Times New Roman" w:hAnsi="Times New Roman" w:eastAsia="Times New Roman" w:cs="Times New Roman"/>
          <w:color w:val="000000"/>
          <w:sz w:val="26"/>
          <w:szCs w:val="26"/>
        </w:rPr>
        <w:t>• R3 requires reliability coordinators, balancing authorities, transmission operators and transmission owners to verify the capabilities of their identified personnel</w:t>
      </w:r>
    </w:p>
    <w:p w:rsidRPr="006D6F52" w:rsidR="00AB5BAC" w:rsidP="00AB5BAC" w:rsidRDefault="00AB5BAC" w14:paraId="1838F93A" w14:textId="77777777">
      <w:pPr>
        <w:rPr>
          <w:rFonts w:ascii="Times New Roman" w:hAnsi="Times New Roman" w:eastAsia="Times New Roman" w:cs="Times New Roman"/>
          <w:color w:val="000000"/>
          <w:sz w:val="26"/>
          <w:szCs w:val="26"/>
        </w:rPr>
      </w:pPr>
      <w:r w:rsidRPr="006D6F52">
        <w:rPr>
          <w:rFonts w:ascii="Times New Roman" w:hAnsi="Times New Roman" w:eastAsia="Times New Roman" w:cs="Times New Roman"/>
          <w:color w:val="000000"/>
          <w:sz w:val="26"/>
          <w:szCs w:val="26"/>
        </w:rPr>
        <w:t>• R4 requires reliability coordinators, balancing authorities, transmission operators and transmission owners to provide those personnel with emergency operations training using simulation technology</w:t>
      </w:r>
    </w:p>
    <w:p w:rsidRPr="006D6F52" w:rsidR="00AB5BAC" w:rsidP="00AB5BAC" w:rsidRDefault="00AB5BAC" w14:paraId="1838F93B" w14:textId="77777777">
      <w:pPr>
        <w:rPr>
          <w:rFonts w:ascii="Times New Roman" w:hAnsi="Times New Roman" w:eastAsia="Times New Roman" w:cs="Times New Roman"/>
          <w:color w:val="000000"/>
          <w:sz w:val="26"/>
          <w:szCs w:val="26"/>
        </w:rPr>
      </w:pPr>
      <w:r w:rsidRPr="006D6F52">
        <w:rPr>
          <w:rFonts w:ascii="Times New Roman" w:hAnsi="Times New Roman" w:eastAsia="Times New Roman" w:cs="Times New Roman"/>
          <w:color w:val="000000"/>
          <w:sz w:val="26"/>
          <w:szCs w:val="26"/>
        </w:rPr>
        <w:t>• R5 requires reliability coordinators, balancing authorities, and transmission operators to develop and implement training for their operations support personnel</w:t>
      </w:r>
    </w:p>
    <w:p w:rsidR="00AB5BAC" w:rsidP="00AB5BAC" w:rsidRDefault="00AB5BAC" w14:paraId="1838F93C" w14:textId="77777777">
      <w:pPr>
        <w:rPr>
          <w:rFonts w:ascii="Times New Roman" w:hAnsi="Times New Roman" w:eastAsia="Times New Roman" w:cs="Times New Roman"/>
          <w:color w:val="000000"/>
          <w:sz w:val="26"/>
          <w:szCs w:val="26"/>
        </w:rPr>
      </w:pPr>
      <w:r w:rsidRPr="006D6F52">
        <w:rPr>
          <w:rFonts w:ascii="Times New Roman" w:hAnsi="Times New Roman" w:eastAsia="Times New Roman" w:cs="Times New Roman"/>
          <w:color w:val="000000"/>
          <w:sz w:val="26"/>
          <w:szCs w:val="26"/>
        </w:rPr>
        <w:t>• R6 requires applicable generator operators to develop and implement training for certain of their dispatch personnel at a centrally located dispatch center.</w:t>
      </w:r>
    </w:p>
    <w:p w:rsidRPr="00EB5DBE" w:rsidR="00881484" w:rsidP="00EB5DBE" w:rsidRDefault="00881484" w14:paraId="1838F93D" w14:textId="78A10780">
      <w:pPr>
        <w:pStyle w:val="ListParagraph"/>
        <w:numPr>
          <w:ilvl w:val="0"/>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M1.   </w:t>
      </w:r>
      <w:r w:rsidRPr="00EB5DBE" w:rsidR="00AB5BAC">
        <w:rPr>
          <w:rFonts w:ascii="Times New Roman" w:hAnsi="Times New Roman" w:cs="Times New Roman"/>
          <w:sz w:val="26"/>
          <w:szCs w:val="26"/>
        </w:rPr>
        <w:t xml:space="preserve">These Reliability Standards are listed in </w:t>
      </w:r>
      <w:r w:rsidRPr="00EB5DBE" w:rsidR="00C05A25">
        <w:rPr>
          <w:rFonts w:ascii="Times New Roman" w:hAnsi="Times New Roman" w:cs="Times New Roman"/>
          <w:sz w:val="26"/>
          <w:szCs w:val="26"/>
        </w:rPr>
        <w:t>FERC-</w:t>
      </w:r>
      <w:r w:rsidRPr="00EB5DBE" w:rsidR="00AB5BAC">
        <w:rPr>
          <w:rFonts w:ascii="Times New Roman" w:hAnsi="Times New Roman" w:cs="Times New Roman"/>
          <w:sz w:val="26"/>
          <w:szCs w:val="26"/>
        </w:rPr>
        <w:t xml:space="preserve">725A and </w:t>
      </w:r>
      <w:r w:rsidRPr="00EB5DBE" w:rsidR="00C05A25">
        <w:rPr>
          <w:rFonts w:ascii="Times New Roman" w:hAnsi="Times New Roman" w:cs="Times New Roman"/>
          <w:sz w:val="26"/>
          <w:szCs w:val="26"/>
        </w:rPr>
        <w:t>FERC-</w:t>
      </w:r>
      <w:r w:rsidRPr="00EB5DBE" w:rsidR="00AB5BAC">
        <w:rPr>
          <w:rFonts w:ascii="Times New Roman" w:hAnsi="Times New Roman" w:cs="Times New Roman"/>
          <w:sz w:val="26"/>
          <w:szCs w:val="26"/>
        </w:rPr>
        <w:t xml:space="preserve">725Y. </w:t>
      </w:r>
      <w:r w:rsidRPr="00EB5DBE">
        <w:rPr>
          <w:rFonts w:ascii="Times New Roman" w:hAnsi="Times New Roman" w:cs="Times New Roman"/>
          <w:sz w:val="26"/>
          <w:szCs w:val="26"/>
        </w:rPr>
        <w:t>Each Reliability Coordinator, Balancing Authority, and Transmission Operator shall have available for inspection evidence of using a systematic approach to develop and implement a training program for its System Operators, as specified in Requirement R1.</w:t>
      </w:r>
      <w:r w:rsidRPr="00EB5DBE" w:rsidR="00C05A25">
        <w:rPr>
          <w:rFonts w:ascii="Times New Roman" w:hAnsi="Times New Roman" w:cs="Times New Roman"/>
          <w:sz w:val="26"/>
          <w:szCs w:val="26"/>
        </w:rPr>
        <w:t xml:space="preserve"> This supporting statement will address </w:t>
      </w:r>
      <w:r w:rsidRPr="00EB5DBE" w:rsidR="00995ED8">
        <w:rPr>
          <w:rFonts w:ascii="Times New Roman" w:hAnsi="Times New Roman" w:cs="Times New Roman"/>
          <w:sz w:val="26"/>
          <w:szCs w:val="26"/>
        </w:rPr>
        <w:t>TO and GOP for FERC-725Y</w:t>
      </w:r>
      <w:r w:rsidRPr="00EB5DBE" w:rsidR="00C05A25">
        <w:rPr>
          <w:rFonts w:ascii="Times New Roman" w:hAnsi="Times New Roman" w:cs="Times New Roman"/>
          <w:sz w:val="26"/>
          <w:szCs w:val="26"/>
        </w:rPr>
        <w:t xml:space="preserve">.  </w:t>
      </w:r>
    </w:p>
    <w:p w:rsidRPr="006D6F52" w:rsidR="00881484" w:rsidP="00881484" w:rsidRDefault="00881484" w14:paraId="1838F93E" w14:textId="77777777">
      <w:pPr>
        <w:spacing w:after="0" w:line="240" w:lineRule="auto"/>
        <w:rPr>
          <w:rFonts w:ascii="Times New Roman" w:hAnsi="Times New Roman" w:cs="Times New Roman"/>
          <w:sz w:val="26"/>
          <w:szCs w:val="26"/>
        </w:rPr>
      </w:pPr>
    </w:p>
    <w:p w:rsidRPr="00EB5DBE" w:rsidR="00881484" w:rsidP="00EB5DBE" w:rsidRDefault="00881484" w14:paraId="1838F93F" w14:textId="77777777">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M1.1    Each Reliability Coordinator, Balancing Authority, and Transmission Operator shall have available for inspection its methodology and its BES company- specific Real-time reliability-related task list, with the date of the last review, as specified in Requirement R1 part 1.1 and part 1.1.1.</w:t>
      </w:r>
    </w:p>
    <w:p w:rsidRPr="006D6F52" w:rsidR="00881484" w:rsidP="00881484" w:rsidRDefault="00881484" w14:paraId="1838F940" w14:textId="77777777">
      <w:pPr>
        <w:spacing w:after="0" w:line="240" w:lineRule="auto"/>
        <w:ind w:left="360"/>
        <w:rPr>
          <w:rFonts w:ascii="Times New Roman" w:hAnsi="Times New Roman" w:cs="Times New Roman"/>
          <w:sz w:val="26"/>
          <w:szCs w:val="26"/>
        </w:rPr>
      </w:pPr>
    </w:p>
    <w:p w:rsidRPr="00EB5DBE" w:rsidR="00881484" w:rsidP="00EB5DBE" w:rsidRDefault="00881484" w14:paraId="1838F941" w14:textId="77777777">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M1.2    Each Reliability Coordinator, Balancing Authority, and Transmission Operator shall have available for inspection training materials, as specified in Requirement R1 part 1.2.</w:t>
      </w:r>
    </w:p>
    <w:p w:rsidRPr="006D6F52" w:rsidR="00881484" w:rsidP="00881484" w:rsidRDefault="00881484" w14:paraId="1838F942" w14:textId="77777777">
      <w:pPr>
        <w:spacing w:after="0" w:line="240" w:lineRule="auto"/>
        <w:ind w:left="360"/>
        <w:rPr>
          <w:rFonts w:ascii="Times New Roman" w:hAnsi="Times New Roman" w:cs="Times New Roman"/>
          <w:sz w:val="26"/>
          <w:szCs w:val="26"/>
        </w:rPr>
      </w:pPr>
    </w:p>
    <w:p w:rsidRPr="00EB5DBE" w:rsidR="00881484" w:rsidP="00EB5DBE" w:rsidRDefault="00881484" w14:paraId="1838F943" w14:textId="77777777">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M1.3    Each Reliability Coordinator, Balancing Authority, and Transmission Operator shall have available for inspection System Operator training records showing the names of the people trained, the title of the training delivered, and the dates of delivery to show that it delivered the training, as specified in Requirement R1 part 1.3.</w:t>
      </w:r>
    </w:p>
    <w:p w:rsidRPr="006D6F52" w:rsidR="00881484" w:rsidP="00881484" w:rsidRDefault="00881484" w14:paraId="1838F944" w14:textId="77777777">
      <w:pPr>
        <w:spacing w:after="0" w:line="240" w:lineRule="auto"/>
        <w:ind w:left="360"/>
        <w:rPr>
          <w:rFonts w:ascii="Times New Roman" w:hAnsi="Times New Roman" w:cs="Times New Roman"/>
          <w:sz w:val="26"/>
          <w:szCs w:val="26"/>
        </w:rPr>
      </w:pPr>
    </w:p>
    <w:p w:rsidRPr="00EB5DBE" w:rsidR="00881484" w:rsidP="00EB5DBE" w:rsidRDefault="00881484" w14:paraId="1838F945" w14:textId="77777777">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M1.4    Each Reliability Coordinator, Balancing Authority, and Transmission Operator shall have available for inspection evidence (such as instructor observations, trainee feedback, supervisor feedback, course evaluations, learning assessments, or internal audit results) that it performed an evaluation </w:t>
      </w:r>
      <w:r w:rsidRPr="00EB5DBE">
        <w:rPr>
          <w:rFonts w:ascii="Times New Roman" w:hAnsi="Times New Roman" w:cs="Times New Roman"/>
          <w:sz w:val="26"/>
          <w:szCs w:val="26"/>
        </w:rPr>
        <w:lastRenderedPageBreak/>
        <w:t>of its training program each calendar year, as specified in Requirement R1 part 1.4.</w:t>
      </w:r>
    </w:p>
    <w:p w:rsidRPr="006D6F52" w:rsidR="00881484" w:rsidP="00881484" w:rsidRDefault="00881484" w14:paraId="1838F946" w14:textId="77777777">
      <w:pPr>
        <w:spacing w:after="0" w:line="240" w:lineRule="auto"/>
        <w:rPr>
          <w:rFonts w:ascii="Times New Roman" w:hAnsi="Times New Roman" w:cs="Times New Roman"/>
          <w:sz w:val="26"/>
          <w:szCs w:val="26"/>
        </w:rPr>
      </w:pPr>
    </w:p>
    <w:p w:rsidRPr="00EB5DBE" w:rsidR="00881484" w:rsidP="00EB5DBE" w:rsidRDefault="00881484" w14:paraId="1838F947" w14:textId="77777777">
      <w:pPr>
        <w:pStyle w:val="ListParagraph"/>
        <w:numPr>
          <w:ilvl w:val="0"/>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R2.    [FERC-725Y] Each Transmission Owner shall use a systematic approach to develop and implement a training program for its personnel identified in Applicability Section 4.1.4.1 of this standard as follows: </w:t>
      </w:r>
    </w:p>
    <w:p w:rsidRPr="006D6F52" w:rsidR="00995ED8" w:rsidP="00881484" w:rsidRDefault="00995ED8" w14:paraId="1838F948" w14:textId="77777777">
      <w:pPr>
        <w:spacing w:after="0" w:line="240" w:lineRule="auto"/>
        <w:rPr>
          <w:rFonts w:ascii="Times New Roman" w:hAnsi="Times New Roman" w:cs="Times New Roman"/>
          <w:sz w:val="26"/>
          <w:szCs w:val="26"/>
        </w:rPr>
      </w:pPr>
    </w:p>
    <w:p w:rsidRPr="00EB5DBE" w:rsidR="00881484" w:rsidP="00EB5DBE" w:rsidRDefault="00881484" w14:paraId="1838F949" w14:textId="6809707F">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Each Transmission Owner shall create a list of BES company-specific Real-time reliability-related tasks based on a defined and documented methodology.</w:t>
      </w:r>
    </w:p>
    <w:p w:rsidRPr="006D6F52" w:rsidR="00881484" w:rsidP="00881484" w:rsidRDefault="00881484" w14:paraId="1838F94A" w14:textId="77777777">
      <w:pPr>
        <w:spacing w:after="0" w:line="240" w:lineRule="auto"/>
        <w:rPr>
          <w:rFonts w:ascii="Times New Roman" w:hAnsi="Times New Roman" w:cs="Times New Roman"/>
          <w:sz w:val="26"/>
          <w:szCs w:val="26"/>
        </w:rPr>
      </w:pPr>
    </w:p>
    <w:p w:rsidRPr="00EB5DBE" w:rsidR="00881484" w:rsidP="00EB5DBE" w:rsidRDefault="00881484" w14:paraId="1838F94B" w14:textId="6D2B3D1B">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Each Transmission Owner shall review, and update if necessary, its list of BES company-specific Real-time reliability-related tasks identified in part 2.1 each calendar year.</w:t>
      </w:r>
    </w:p>
    <w:p w:rsidRPr="006D6F52" w:rsidR="00881484" w:rsidP="00881484" w:rsidRDefault="00881484" w14:paraId="1838F94C" w14:textId="77777777">
      <w:pPr>
        <w:spacing w:after="0" w:line="240" w:lineRule="auto"/>
        <w:ind w:left="360"/>
        <w:rPr>
          <w:rFonts w:ascii="Times New Roman" w:hAnsi="Times New Roman" w:cs="Times New Roman"/>
          <w:sz w:val="26"/>
          <w:szCs w:val="26"/>
        </w:rPr>
      </w:pPr>
    </w:p>
    <w:p w:rsidRPr="00EB5DBE" w:rsidR="00881484" w:rsidP="00EB5DBE" w:rsidRDefault="00881484" w14:paraId="1838F94D" w14:textId="77777777">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2.2.  Each Transmission Owner shall design and develop training materials according to its training program, based on the BES company-specific Real-time reliability- related task list created in part 2.1.</w:t>
      </w:r>
    </w:p>
    <w:p w:rsidRPr="006D6F52" w:rsidR="00881484" w:rsidP="00881484" w:rsidRDefault="00881484" w14:paraId="1838F94E" w14:textId="77777777">
      <w:pPr>
        <w:spacing w:after="0" w:line="240" w:lineRule="auto"/>
        <w:ind w:left="360"/>
        <w:rPr>
          <w:rFonts w:ascii="Times New Roman" w:hAnsi="Times New Roman" w:cs="Times New Roman"/>
          <w:sz w:val="26"/>
          <w:szCs w:val="26"/>
        </w:rPr>
      </w:pPr>
    </w:p>
    <w:p w:rsidRPr="00EB5DBE" w:rsidR="00881484" w:rsidP="00EB5DBE" w:rsidRDefault="00881484" w14:paraId="1838F94F" w14:textId="77777777">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2.3.  Each Transmission Owner shall deliver training to its personnel identified in Applicability Section 4.1.4.1 of this standard according to its training program.</w:t>
      </w:r>
    </w:p>
    <w:p w:rsidRPr="006D6F52" w:rsidR="00881484" w:rsidP="00881484" w:rsidRDefault="00881484" w14:paraId="1838F950" w14:textId="77777777">
      <w:pPr>
        <w:spacing w:after="0" w:line="240" w:lineRule="auto"/>
        <w:ind w:left="360"/>
        <w:rPr>
          <w:rFonts w:ascii="Times New Roman" w:hAnsi="Times New Roman" w:cs="Times New Roman"/>
          <w:sz w:val="26"/>
          <w:szCs w:val="26"/>
        </w:rPr>
      </w:pPr>
    </w:p>
    <w:p w:rsidRPr="00EB5DBE" w:rsidR="00881484" w:rsidP="00EB5DBE" w:rsidRDefault="00881484" w14:paraId="1838F951" w14:textId="2ED4147E">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2.4. Each Transmission Owner shall conduct an evaluation each calendar year of the training program established in Requirement R2 to identify any needed changes to the training program and shall implement the changes identified.</w:t>
      </w:r>
    </w:p>
    <w:p w:rsidRPr="006D6F52" w:rsidR="00881484" w:rsidP="00881484" w:rsidRDefault="00881484" w14:paraId="1838F952" w14:textId="77777777">
      <w:pPr>
        <w:spacing w:after="0" w:line="240" w:lineRule="auto"/>
        <w:rPr>
          <w:rFonts w:ascii="Times New Roman" w:hAnsi="Times New Roman" w:cs="Times New Roman"/>
          <w:sz w:val="26"/>
          <w:szCs w:val="26"/>
        </w:rPr>
      </w:pPr>
    </w:p>
    <w:p w:rsidRPr="00EB5DBE" w:rsidR="00881484" w:rsidP="00EB5DBE" w:rsidRDefault="00881484" w14:paraId="1838F953"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   [FERC-725Y] Each Transmission Owner shall have available for inspection evidence of using a systematic approach to develop and implement a training program for its applicable personnel, as specified in Requirement R2.</w:t>
      </w:r>
    </w:p>
    <w:p w:rsidRPr="006D6F52" w:rsidR="00881484" w:rsidP="00881484" w:rsidRDefault="00881484" w14:paraId="1838F954" w14:textId="77777777">
      <w:pPr>
        <w:spacing w:after="0" w:line="240" w:lineRule="auto"/>
        <w:rPr>
          <w:rFonts w:ascii="Times New Roman" w:hAnsi="Times New Roman" w:cs="Times New Roman"/>
          <w:sz w:val="26"/>
          <w:szCs w:val="26"/>
        </w:rPr>
      </w:pPr>
    </w:p>
    <w:p w:rsidRPr="00EB5DBE" w:rsidR="00881484" w:rsidP="00EB5DBE" w:rsidRDefault="007C3A58" w14:paraId="1838F955" w14:textId="460E3EE8">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M2.1 Each</w:t>
      </w:r>
      <w:r w:rsidRPr="00EB5DBE" w:rsidR="00881484">
        <w:rPr>
          <w:rFonts w:ascii="Times New Roman" w:hAnsi="Times New Roman" w:cs="Times New Roman"/>
          <w:sz w:val="26"/>
          <w:szCs w:val="26"/>
        </w:rPr>
        <w:t xml:space="preserve"> Transmission Owner shall have available for inspection its methodology and its BES company-specific Real-time reliability-related task list, with the date of the last review, as specified in Requirement R2 part 2.1.</w:t>
      </w:r>
    </w:p>
    <w:p w:rsidRPr="006D6F52" w:rsidR="00881484" w:rsidP="00881484" w:rsidRDefault="00881484" w14:paraId="1838F956" w14:textId="77777777">
      <w:pPr>
        <w:spacing w:after="0" w:line="240" w:lineRule="auto"/>
        <w:ind w:left="360"/>
        <w:rPr>
          <w:rFonts w:ascii="Times New Roman" w:hAnsi="Times New Roman" w:cs="Times New Roman"/>
          <w:sz w:val="26"/>
          <w:szCs w:val="26"/>
        </w:rPr>
      </w:pPr>
    </w:p>
    <w:p w:rsidRPr="00EB5DBE" w:rsidR="00881484" w:rsidP="00EB5DBE" w:rsidRDefault="007C3A58" w14:paraId="1838F957" w14:textId="6F89A95C">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M2.2 Each</w:t>
      </w:r>
      <w:r w:rsidRPr="00EB5DBE" w:rsidR="00881484">
        <w:rPr>
          <w:rFonts w:ascii="Times New Roman" w:hAnsi="Times New Roman" w:cs="Times New Roman"/>
          <w:sz w:val="26"/>
          <w:szCs w:val="26"/>
        </w:rPr>
        <w:t xml:space="preserve"> Transmission Owner shall have available for inspection training materials, as specified in Requirement R2 part 2.2.</w:t>
      </w:r>
    </w:p>
    <w:p w:rsidRPr="006D6F52" w:rsidR="00881484" w:rsidP="00881484" w:rsidRDefault="00881484" w14:paraId="1838F958" w14:textId="77777777">
      <w:pPr>
        <w:spacing w:after="0" w:line="240" w:lineRule="auto"/>
        <w:ind w:left="360"/>
        <w:rPr>
          <w:rFonts w:ascii="Times New Roman" w:hAnsi="Times New Roman" w:cs="Times New Roman"/>
          <w:sz w:val="26"/>
          <w:szCs w:val="26"/>
        </w:rPr>
      </w:pPr>
    </w:p>
    <w:p w:rsidRPr="00EB5DBE" w:rsidR="00881484" w:rsidP="00EB5DBE" w:rsidRDefault="00881484" w14:paraId="1838F959" w14:textId="77777777">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M2.3    Each Transmission Owner shall have available for inspection training records showing the names of the people trained, the title of the training delivered, and the dates of delivery to show that it delivered the training, as specified in Requirement R2 part 2.3.</w:t>
      </w:r>
    </w:p>
    <w:p w:rsidRPr="006D6F52" w:rsidR="00881484" w:rsidP="00881484" w:rsidRDefault="00881484" w14:paraId="1838F95A" w14:textId="77777777">
      <w:pPr>
        <w:spacing w:after="0" w:line="240" w:lineRule="auto"/>
        <w:ind w:left="360"/>
        <w:rPr>
          <w:rFonts w:ascii="Times New Roman" w:hAnsi="Times New Roman" w:cs="Times New Roman"/>
          <w:sz w:val="26"/>
          <w:szCs w:val="26"/>
        </w:rPr>
      </w:pPr>
    </w:p>
    <w:p w:rsidRPr="00EB5DBE" w:rsidR="00881484" w:rsidP="00EB5DBE" w:rsidRDefault="00881484" w14:paraId="1838F95B" w14:textId="77777777">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lastRenderedPageBreak/>
        <w:t>M2.4    Each Transmission Owner shall have available for inspection evidence (such as instructor observations, trainee feedback, supervisor feedback, course evaluations, learning assessments, or internal audit results) that it performed an evaluation of its training program each calendar year, as specified in Requirement R2 part 2.4.</w:t>
      </w:r>
    </w:p>
    <w:p w:rsidRPr="006D6F52" w:rsidR="00881484" w:rsidP="00881484" w:rsidRDefault="00881484" w14:paraId="1838F95C" w14:textId="77777777">
      <w:pPr>
        <w:spacing w:after="0" w:line="240" w:lineRule="auto"/>
        <w:rPr>
          <w:rFonts w:ascii="Times New Roman" w:hAnsi="Times New Roman" w:cs="Times New Roman"/>
          <w:sz w:val="26"/>
          <w:szCs w:val="26"/>
        </w:rPr>
      </w:pPr>
    </w:p>
    <w:p w:rsidRPr="00EB5DBE" w:rsidR="00881484" w:rsidP="00EB5DBE" w:rsidRDefault="00881484" w14:paraId="1838F95D"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R3.    [FERC-725Y for TO] Each Reliability Coordinator, Balancing Authority, Transmission Operator, and Transmission Owner shall verify, at least once, the capabilities of its personnel, identified in Requirement R1 or Requirement R2, assigned to perform each of the BES company-specific Real-time reliability-related tasks identified under Requirement R1 part 1.1 or Requirement R2 part 2.1. </w:t>
      </w:r>
    </w:p>
    <w:p w:rsidRPr="006D6F52" w:rsidR="00881484" w:rsidP="00881484" w:rsidRDefault="00881484" w14:paraId="1838F95E" w14:textId="77777777">
      <w:pPr>
        <w:spacing w:after="0" w:line="240" w:lineRule="auto"/>
        <w:rPr>
          <w:rFonts w:ascii="Times New Roman" w:hAnsi="Times New Roman" w:cs="Times New Roman"/>
          <w:sz w:val="26"/>
          <w:szCs w:val="26"/>
        </w:rPr>
      </w:pPr>
    </w:p>
    <w:p w:rsidRPr="00EB5DBE" w:rsidR="00881484" w:rsidP="00EB5DBE" w:rsidRDefault="00881484" w14:paraId="1838F95F"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3.1. Within six months of a modification or addition of a BES company-specific Real- time reliability-related task, each Reliability Coordinator, Balancing Authority, Transmission Operator, and Transmission Owner shall verify the capabilities of each of its personnel identified in Requirement R1 or Requirement R2 to perform the new or modified BES company-specific Real-time reliability-related tasks identified in Requirement R1 part 1.1 or Requirement R2 part 2.1.</w:t>
      </w:r>
    </w:p>
    <w:p w:rsidRPr="006D6F52" w:rsidR="00881484" w:rsidP="00881484" w:rsidRDefault="00881484" w14:paraId="1838F960" w14:textId="77777777">
      <w:pPr>
        <w:spacing w:after="0" w:line="240" w:lineRule="auto"/>
        <w:rPr>
          <w:rFonts w:ascii="Times New Roman" w:hAnsi="Times New Roman" w:cs="Times New Roman"/>
          <w:sz w:val="26"/>
          <w:szCs w:val="26"/>
        </w:rPr>
      </w:pPr>
    </w:p>
    <w:p w:rsidRPr="00EB5DBE" w:rsidR="00881484" w:rsidP="00EB5DBE" w:rsidRDefault="00881484" w14:paraId="1838F961"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M3.   [FERC-725Y for TO] Each Reliability Coordinator, Balancing Authority, Transmission Operator, and Transmission Owner shall have available for inspection evidence to show that it verified the capabilities of each of its personnel, identified in Requirement R1 or Requirement R2, assigned to perform each of the BES company-specific Real-time reliability-related tasks identified under Requirement R1 part 1.1 or Requirement R2 part 2.1. This evidence may be documents such as records showing capability to perform BES company-specific Real-time reliability-related tasks with the employee name and date; supervisor check sheets showing the employee name, date, and BES company-specific Real-time reliability-related task completed; or the results of learning assessments.</w:t>
      </w:r>
    </w:p>
    <w:p w:rsidRPr="006D6F52" w:rsidR="00881484" w:rsidP="00881484" w:rsidRDefault="00881484" w14:paraId="1838F962" w14:textId="77777777">
      <w:pPr>
        <w:spacing w:after="0" w:line="240" w:lineRule="auto"/>
        <w:rPr>
          <w:rFonts w:ascii="Times New Roman" w:hAnsi="Times New Roman" w:cs="Times New Roman"/>
          <w:sz w:val="26"/>
          <w:szCs w:val="26"/>
        </w:rPr>
      </w:pPr>
    </w:p>
    <w:p w:rsidRPr="00EB5DBE" w:rsidR="00881484" w:rsidP="00EB5DBE" w:rsidRDefault="00881484" w14:paraId="1838F963"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M3.1    Each Reliability Coordinator, Balancing Authority, Transmission Operator, or Transmission Owner shall present evidence that it verified the capabilities of applicable personnel to perform new or modified BES company-specific Real- time reliability-related tasks within 6 months of a modification or addition of a BES company-specific Real-time reliability-related task.</w:t>
      </w:r>
    </w:p>
    <w:p w:rsidRPr="006D6F52" w:rsidR="00881484" w:rsidP="00881484" w:rsidRDefault="00881484" w14:paraId="1838F964" w14:textId="77777777">
      <w:pPr>
        <w:spacing w:after="0" w:line="240" w:lineRule="auto"/>
        <w:rPr>
          <w:rFonts w:ascii="Times New Roman" w:hAnsi="Times New Roman" w:cs="Times New Roman"/>
          <w:sz w:val="26"/>
          <w:szCs w:val="26"/>
        </w:rPr>
      </w:pPr>
    </w:p>
    <w:p w:rsidRPr="00EB5DBE" w:rsidR="00881484" w:rsidP="00EB5DBE" w:rsidRDefault="00881484" w14:paraId="1838F965"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R4.    [FERC-725Y for TO] Each Reliability Coordinator, Balancing Authority, Transmission Operator, and Transmission Owner that (1) has operational authority or control over Facilities with established Interconnection Reliability Operating Limits (IROLs), or (2) has established protection systems or operating guides to mitigate IROL violations, shall provide its personnel identified in Requirement R1 or Requirement R2 with emergency operations training using simulation technology </w:t>
      </w:r>
      <w:r w:rsidRPr="00EB5DBE">
        <w:rPr>
          <w:rFonts w:ascii="Times New Roman" w:hAnsi="Times New Roman" w:cs="Times New Roman"/>
          <w:sz w:val="26"/>
          <w:szCs w:val="26"/>
        </w:rPr>
        <w:lastRenderedPageBreak/>
        <w:t xml:space="preserve">such as a simulator, virtual technology, or other technology that replicates the operational behavior of the BES. </w:t>
      </w:r>
    </w:p>
    <w:p w:rsidRPr="006D6F52" w:rsidR="00881484" w:rsidP="00881484" w:rsidRDefault="00881484" w14:paraId="1838F966" w14:textId="77777777">
      <w:pPr>
        <w:spacing w:after="0" w:line="240" w:lineRule="auto"/>
        <w:rPr>
          <w:rFonts w:ascii="Times New Roman" w:hAnsi="Times New Roman" w:cs="Times New Roman"/>
          <w:sz w:val="26"/>
          <w:szCs w:val="26"/>
        </w:rPr>
      </w:pPr>
    </w:p>
    <w:p w:rsidRPr="00EB5DBE" w:rsidR="00881484" w:rsidP="00EB5DBE" w:rsidRDefault="00881484" w14:paraId="1838F967"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4.1.  A Reliability Coordinator, Balancing Authority, Transmission Operator, or Transmission Owner that did not previously meet the criteria of Requirement R4, shall comply with Requirement R4 within 12 months of meeting the criteria.</w:t>
      </w:r>
    </w:p>
    <w:p w:rsidRPr="006D6F52" w:rsidR="00881484" w:rsidP="00881484" w:rsidRDefault="00881484" w14:paraId="1838F968" w14:textId="77777777">
      <w:pPr>
        <w:spacing w:after="0" w:line="240" w:lineRule="auto"/>
        <w:rPr>
          <w:rFonts w:ascii="Times New Roman" w:hAnsi="Times New Roman" w:cs="Times New Roman"/>
          <w:sz w:val="26"/>
          <w:szCs w:val="26"/>
        </w:rPr>
      </w:pPr>
    </w:p>
    <w:p w:rsidRPr="00EB5DBE" w:rsidR="00881484" w:rsidP="00EB5DBE" w:rsidRDefault="00881484" w14:paraId="1838F969"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M4.   [FERC-725Y for TO] Each Reliability Coordinator, Balancing Authority, Transmission Operator, and Transmission Owner shall have available for inspection training records that provide evidence that personnel identified in Requirement R1 or Requirement R2 completed training that includes the use of simulation technology, as specified in Requirement R4.</w:t>
      </w:r>
    </w:p>
    <w:p w:rsidRPr="006D6F52" w:rsidR="00881484" w:rsidP="00881484" w:rsidRDefault="00881484" w14:paraId="1838F96A" w14:textId="77777777">
      <w:pPr>
        <w:spacing w:after="0" w:line="240" w:lineRule="auto"/>
        <w:rPr>
          <w:rFonts w:ascii="Times New Roman" w:hAnsi="Times New Roman" w:cs="Times New Roman"/>
          <w:sz w:val="26"/>
          <w:szCs w:val="26"/>
        </w:rPr>
      </w:pPr>
    </w:p>
    <w:p w:rsidRPr="00EB5DBE" w:rsidR="00881484" w:rsidP="00EB5DBE" w:rsidRDefault="00881484" w14:paraId="1838F96B"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M4.1    Each Reliability Coordinator, Balancing Authority, Transmission Operator, and Transmission Owner shall have available for inspection training records that provide evidence that personnel identified in Requirement R1 or Requirement R2 completed training that included the use of simulation technology, as specified in Requirement R4, within 12 months of meeting the criteria of  Requirement R4.</w:t>
      </w:r>
    </w:p>
    <w:p w:rsidRPr="006D6F52" w:rsidR="00881484" w:rsidP="00881484" w:rsidRDefault="00881484" w14:paraId="1838F96C" w14:textId="77777777">
      <w:pPr>
        <w:spacing w:after="0" w:line="240" w:lineRule="auto"/>
        <w:rPr>
          <w:rFonts w:ascii="Times New Roman" w:hAnsi="Times New Roman" w:cs="Times New Roman"/>
          <w:sz w:val="26"/>
          <w:szCs w:val="26"/>
        </w:rPr>
      </w:pPr>
    </w:p>
    <w:p w:rsidRPr="00EB5DBE" w:rsidR="00881484" w:rsidP="00EB5DBE" w:rsidRDefault="00881484" w14:paraId="1838F96D"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R5.    [FERC-725Y] Each Reliability Coordinator, Balancing Authority, and Transmission Operator shall use a systematic approach to develop and implement training for its identified Operations Support Personnel on how their job function(s) impact those BES company-specific Real-time reliability-related tasks identified by the entity pursuant to Requirement R1 part 1.1. </w:t>
      </w:r>
    </w:p>
    <w:p w:rsidRPr="006D6F52" w:rsidR="00881484" w:rsidP="00881484" w:rsidRDefault="00881484" w14:paraId="1838F96E" w14:textId="77777777">
      <w:pPr>
        <w:spacing w:after="0" w:line="240" w:lineRule="auto"/>
        <w:rPr>
          <w:rFonts w:ascii="Times New Roman" w:hAnsi="Times New Roman" w:cs="Times New Roman"/>
          <w:sz w:val="26"/>
          <w:szCs w:val="26"/>
        </w:rPr>
      </w:pPr>
    </w:p>
    <w:p w:rsidRPr="00EB5DBE" w:rsidR="00881484" w:rsidP="00EB5DBE" w:rsidRDefault="00881484" w14:paraId="1838F96F" w14:textId="77777777">
      <w:pPr>
        <w:pStyle w:val="ListParagraph"/>
        <w:numPr>
          <w:ilvl w:val="0"/>
          <w:numId w:val="14"/>
        </w:numPr>
        <w:spacing w:after="0" w:line="240" w:lineRule="auto"/>
        <w:rPr>
          <w:rFonts w:ascii="Times New Roman" w:hAnsi="Times New Roman" w:cs="Times New Roman"/>
          <w:sz w:val="26"/>
          <w:szCs w:val="26"/>
        </w:rPr>
      </w:pPr>
      <w:proofErr w:type="gramStart"/>
      <w:r w:rsidRPr="00EB5DBE">
        <w:rPr>
          <w:rFonts w:ascii="Times New Roman" w:hAnsi="Times New Roman" w:cs="Times New Roman"/>
          <w:sz w:val="26"/>
          <w:szCs w:val="26"/>
        </w:rPr>
        <w:t>5.1  Each</w:t>
      </w:r>
      <w:proofErr w:type="gramEnd"/>
      <w:r w:rsidRPr="00EB5DBE">
        <w:rPr>
          <w:rFonts w:ascii="Times New Roman" w:hAnsi="Times New Roman" w:cs="Times New Roman"/>
          <w:sz w:val="26"/>
          <w:szCs w:val="26"/>
        </w:rPr>
        <w:t xml:space="preserve"> Reliability Coordinator, Balancing Authority, and Transmission Operator shall conduct an evaluation each calendar year of the training established in Requirement R5 to identify and implement changes to the training.</w:t>
      </w:r>
    </w:p>
    <w:p w:rsidRPr="006D6F52" w:rsidR="00881484" w:rsidP="00881484" w:rsidRDefault="00881484" w14:paraId="1838F970" w14:textId="77777777">
      <w:pPr>
        <w:spacing w:after="0" w:line="240" w:lineRule="auto"/>
        <w:rPr>
          <w:rFonts w:ascii="Times New Roman" w:hAnsi="Times New Roman" w:cs="Times New Roman"/>
          <w:sz w:val="26"/>
          <w:szCs w:val="26"/>
        </w:rPr>
      </w:pPr>
    </w:p>
    <w:p w:rsidRPr="00EB5DBE" w:rsidR="00881484" w:rsidP="00EB5DBE" w:rsidRDefault="00881484" w14:paraId="1838F971"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M5.  [FERC-725Y] Each Reliability Coordinator, Balancing Authority, and Transmission Operator shall have available for inspection evidence that Operations Support Personnel completed training in accordance with its systematic approach. This evidence may be documents such as training records showing successful completion of training. Documentation of training shall include employee name and date of training.</w:t>
      </w:r>
    </w:p>
    <w:p w:rsidRPr="006D6F52" w:rsidR="00881484" w:rsidP="00881484" w:rsidRDefault="00881484" w14:paraId="1838F972" w14:textId="77777777">
      <w:pPr>
        <w:spacing w:after="0" w:line="240" w:lineRule="auto"/>
        <w:rPr>
          <w:rFonts w:ascii="Times New Roman" w:hAnsi="Times New Roman" w:cs="Times New Roman"/>
          <w:sz w:val="26"/>
          <w:szCs w:val="26"/>
        </w:rPr>
      </w:pPr>
    </w:p>
    <w:p w:rsidRPr="00EB5DBE" w:rsidR="00881484" w:rsidP="00EB5DBE" w:rsidRDefault="00881484" w14:paraId="1838F973"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M5.1 Each Reliability Coordinator, Balancing Authority, and Transmission Operator shall have available for inspection evidence (such as instructor observations, trainee feedback, supervisor feedback, course evaluations, </w:t>
      </w:r>
      <w:r w:rsidRPr="00EB5DBE">
        <w:rPr>
          <w:rFonts w:ascii="Times New Roman" w:hAnsi="Times New Roman" w:cs="Times New Roman"/>
          <w:sz w:val="26"/>
          <w:szCs w:val="26"/>
        </w:rPr>
        <w:lastRenderedPageBreak/>
        <w:t>learning assessments, or internal audit results) that it performed an evaluation each calendar year, as specified in Requirement R5 part 5.1.</w:t>
      </w:r>
    </w:p>
    <w:p w:rsidRPr="006D6F52" w:rsidR="00881484" w:rsidP="00881484" w:rsidRDefault="00881484" w14:paraId="1838F974" w14:textId="77777777">
      <w:pPr>
        <w:spacing w:after="0" w:line="240" w:lineRule="auto"/>
        <w:rPr>
          <w:rFonts w:ascii="Times New Roman" w:hAnsi="Times New Roman" w:cs="Times New Roman"/>
          <w:sz w:val="26"/>
          <w:szCs w:val="26"/>
        </w:rPr>
      </w:pPr>
    </w:p>
    <w:p w:rsidRPr="00EB5DBE" w:rsidR="00881484" w:rsidP="00EB5DBE" w:rsidRDefault="00881484" w14:paraId="1838F975"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R6.    [FERC-725Y] Each Generator Operator shall use a systematic approach to develop and implement training to its personnel identified in Applicability Section 4.1.5.1 of this standard, on how their job function(s) impact the reliable operations of the BES during normal and emergency operations. </w:t>
      </w:r>
    </w:p>
    <w:p w:rsidRPr="006D6F52" w:rsidR="00881484" w:rsidP="00881484" w:rsidRDefault="00881484" w14:paraId="1838F976" w14:textId="77777777">
      <w:pPr>
        <w:spacing w:after="0" w:line="240" w:lineRule="auto"/>
        <w:rPr>
          <w:rFonts w:ascii="Times New Roman" w:hAnsi="Times New Roman" w:cs="Times New Roman"/>
          <w:sz w:val="26"/>
          <w:szCs w:val="26"/>
        </w:rPr>
      </w:pPr>
    </w:p>
    <w:p w:rsidRPr="00EB5DBE" w:rsidR="00881484" w:rsidP="00EB5DBE" w:rsidRDefault="00881484" w14:paraId="1838F977"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6.1.  Each Generator Operator shall conduct an evaluation each calendar year of the training established in Requirement R6 to identify and implement changes to the training.</w:t>
      </w:r>
    </w:p>
    <w:p w:rsidRPr="006D6F52" w:rsidR="00881484" w:rsidP="00881484" w:rsidRDefault="00881484" w14:paraId="1838F978" w14:textId="77777777">
      <w:pPr>
        <w:spacing w:after="0" w:line="240" w:lineRule="auto"/>
        <w:rPr>
          <w:rFonts w:ascii="Times New Roman" w:hAnsi="Times New Roman" w:cs="Times New Roman"/>
          <w:sz w:val="26"/>
          <w:szCs w:val="26"/>
        </w:rPr>
      </w:pPr>
    </w:p>
    <w:p w:rsidRPr="00EB5DBE" w:rsidR="00881484" w:rsidP="00EB5DBE" w:rsidRDefault="00881484" w14:paraId="1838F979"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M6.  [FERC-725Y] Each Generator Operator shall have available for inspection evidence that its applicable personnel completed training in accordance with its systematic approach. This evidence may be documents such as training records showing successful completion of training. Documentation of training shall include employee name and date of training.</w:t>
      </w:r>
    </w:p>
    <w:p w:rsidRPr="006D6F52" w:rsidR="00881484" w:rsidP="00881484" w:rsidRDefault="00881484" w14:paraId="1838F97A" w14:textId="77777777">
      <w:pPr>
        <w:spacing w:after="0" w:line="240" w:lineRule="auto"/>
        <w:rPr>
          <w:rFonts w:ascii="Times New Roman" w:hAnsi="Times New Roman" w:cs="Times New Roman"/>
          <w:sz w:val="26"/>
          <w:szCs w:val="26"/>
        </w:rPr>
      </w:pPr>
    </w:p>
    <w:p w:rsidRPr="00EB5DBE" w:rsidR="00881484" w:rsidP="00EB5DBE" w:rsidRDefault="00881484" w14:paraId="1838F97B"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M6.1 Each Generator Operator shall have available for inspection evidence (such as instructor observations, trainee feedback, supervisor feedback, course evaluations, learning assessments, or internal audit results) that it performed an evaluation each calendar year, as specified in Requirement R6 part 6.1.</w:t>
      </w:r>
    </w:p>
    <w:p w:rsidRPr="006D6F52" w:rsidR="00881484" w:rsidP="00881484" w:rsidRDefault="00881484" w14:paraId="1838F97C" w14:textId="77777777">
      <w:pPr>
        <w:spacing w:after="0" w:line="240" w:lineRule="auto"/>
        <w:rPr>
          <w:rFonts w:ascii="Times New Roman" w:hAnsi="Times New Roman" w:cs="Times New Roman"/>
          <w:sz w:val="26"/>
          <w:szCs w:val="26"/>
        </w:rPr>
      </w:pPr>
    </w:p>
    <w:p w:rsidRPr="006D6F52" w:rsidR="00881484" w:rsidP="00881484" w:rsidRDefault="00881484" w14:paraId="1838F986" w14:textId="7784C04D">
      <w:pPr>
        <w:spacing w:after="0" w:line="240" w:lineRule="auto"/>
        <w:ind w:left="360"/>
        <w:rPr>
          <w:rFonts w:ascii="Times New Roman" w:hAnsi="Times New Roman" w:cs="Times New Roman"/>
          <w:sz w:val="26"/>
          <w:szCs w:val="26"/>
        </w:rPr>
      </w:pPr>
      <w:r w:rsidRPr="00861215">
        <w:rPr>
          <w:rFonts w:ascii="Times New Roman" w:hAnsi="Times New Roman" w:cs="Times New Roman"/>
          <w:b/>
          <w:bCs/>
          <w:sz w:val="26"/>
          <w:szCs w:val="26"/>
        </w:rPr>
        <w:t>Evidence Retention</w:t>
      </w:r>
      <w:r w:rsidR="00861215">
        <w:rPr>
          <w:rFonts w:ascii="Times New Roman" w:hAnsi="Times New Roman" w:cs="Times New Roman"/>
          <w:b/>
          <w:bCs/>
          <w:sz w:val="26"/>
          <w:szCs w:val="26"/>
        </w:rPr>
        <w:t>:</w:t>
      </w:r>
      <w:r w:rsidRPr="006D6F52">
        <w:rPr>
          <w:rFonts w:ascii="Times New Roman" w:hAnsi="Times New Roman" w:cs="Times New Roman"/>
          <w:sz w:val="26"/>
          <w:szCs w:val="26"/>
        </w:rPr>
        <w:t xml:space="preserve"> </w:t>
      </w:r>
    </w:p>
    <w:p w:rsidR="00861215" w:rsidP="00881484" w:rsidRDefault="00861215" w14:paraId="19F9C200" w14:textId="77777777">
      <w:pPr>
        <w:spacing w:after="0" w:line="240" w:lineRule="auto"/>
        <w:ind w:left="360"/>
        <w:rPr>
          <w:rFonts w:ascii="Times New Roman" w:hAnsi="Times New Roman" w:cs="Times New Roman"/>
          <w:sz w:val="26"/>
          <w:szCs w:val="26"/>
        </w:rPr>
      </w:pPr>
    </w:p>
    <w:p w:rsidRPr="006D6F52" w:rsidR="00881484" w:rsidP="00881484" w:rsidRDefault="00881484" w14:paraId="1838F987" w14:textId="0C7FB2C4">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 xml:space="preserve">The following evidence retention periods identify the </w:t>
      </w:r>
      <w:proofErr w:type="gramStart"/>
      <w:r w:rsidRPr="006D6F52">
        <w:rPr>
          <w:rFonts w:ascii="Times New Roman" w:hAnsi="Times New Roman" w:cs="Times New Roman"/>
          <w:sz w:val="26"/>
          <w:szCs w:val="26"/>
        </w:rPr>
        <w:t>period of time</w:t>
      </w:r>
      <w:proofErr w:type="gramEnd"/>
      <w:r w:rsidRPr="006D6F52">
        <w:rPr>
          <w:rFonts w:ascii="Times New Roman" w:hAnsi="Times New Roman" w:cs="Times New Roman"/>
          <w:sz w:val="26"/>
          <w:szCs w:val="26"/>
        </w:rPr>
        <w:t xml:space="preserv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w:t>
      </w:r>
    </w:p>
    <w:p w:rsidRPr="006D6F52" w:rsidR="00881484" w:rsidP="00881484" w:rsidRDefault="00881484" w14:paraId="1838F988" w14:textId="77777777">
      <w:pPr>
        <w:spacing w:after="0" w:line="240" w:lineRule="auto"/>
        <w:ind w:left="360"/>
        <w:rPr>
          <w:rFonts w:ascii="Times New Roman" w:hAnsi="Times New Roman" w:cs="Times New Roman"/>
          <w:sz w:val="26"/>
          <w:szCs w:val="26"/>
        </w:rPr>
      </w:pPr>
    </w:p>
    <w:p w:rsidRPr="006D6F52" w:rsidR="00881484" w:rsidP="00881484" w:rsidRDefault="00881484" w14:paraId="1838F989" w14:textId="77777777">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Each Reliability Coordinator, Balancing Authority, Transmission Operator, Transmission Owner, and Generator Operator shall keep data or evidence to show compliance for three years or since its last compliance audit, whichever time frame is greater, unless directed by its Compliance Enforcement Authority to retain specific evidence for a longer period of time as part of an investigation.</w:t>
      </w:r>
    </w:p>
    <w:p w:rsidRPr="006D6F52" w:rsidR="00881484" w:rsidP="00881484" w:rsidRDefault="00881484" w14:paraId="1838F98A" w14:textId="77777777">
      <w:pPr>
        <w:spacing w:after="0" w:line="240" w:lineRule="auto"/>
        <w:ind w:left="360"/>
        <w:rPr>
          <w:rFonts w:ascii="Times New Roman" w:hAnsi="Times New Roman" w:cs="Times New Roman"/>
          <w:sz w:val="26"/>
          <w:szCs w:val="26"/>
        </w:rPr>
      </w:pPr>
    </w:p>
    <w:p w:rsidRPr="006D6F52" w:rsidR="00881484" w:rsidP="00881484" w:rsidRDefault="00881484" w14:paraId="1838F98B" w14:textId="77777777">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If a Reliability Coordinator, Balancing Authority, Transmission Operator Transmission Owner, or Generator Operator is found non-compliant, it shall keep information related to the non-compliance until found compliant.</w:t>
      </w:r>
    </w:p>
    <w:p w:rsidRPr="006D6F52" w:rsidR="00881484" w:rsidP="00881484" w:rsidRDefault="00881484" w14:paraId="1838F98C" w14:textId="77777777">
      <w:pPr>
        <w:spacing w:after="0" w:line="240" w:lineRule="auto"/>
        <w:ind w:left="360"/>
        <w:rPr>
          <w:rFonts w:ascii="Times New Roman" w:hAnsi="Times New Roman" w:cs="Times New Roman"/>
          <w:sz w:val="26"/>
          <w:szCs w:val="26"/>
        </w:rPr>
      </w:pPr>
    </w:p>
    <w:p w:rsidR="00881484" w:rsidP="00881484" w:rsidRDefault="00881484" w14:paraId="1838F98D" w14:textId="77777777">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 xml:space="preserve">The Compliance Enforcement Authority shall keep the last audit </w:t>
      </w:r>
      <w:proofErr w:type="gramStart"/>
      <w:r w:rsidRPr="006D6F52">
        <w:rPr>
          <w:rFonts w:ascii="Times New Roman" w:hAnsi="Times New Roman" w:cs="Times New Roman"/>
          <w:sz w:val="26"/>
          <w:szCs w:val="26"/>
        </w:rPr>
        <w:t>records</w:t>
      </w:r>
      <w:proofErr w:type="gramEnd"/>
      <w:r w:rsidRPr="006D6F52">
        <w:rPr>
          <w:rFonts w:ascii="Times New Roman" w:hAnsi="Times New Roman" w:cs="Times New Roman"/>
          <w:sz w:val="26"/>
          <w:szCs w:val="26"/>
        </w:rPr>
        <w:t xml:space="preserve"> and all requested and submitted subsequent audit records.</w:t>
      </w:r>
    </w:p>
    <w:p w:rsidR="00995ED8" w:rsidP="00881484" w:rsidRDefault="00995ED8" w14:paraId="1838F98E" w14:textId="7F51CECB">
      <w:pPr>
        <w:spacing w:after="0" w:line="240" w:lineRule="auto"/>
        <w:ind w:left="360"/>
        <w:rPr>
          <w:rFonts w:ascii="Times New Roman" w:hAnsi="Times New Roman" w:cs="Times New Roman"/>
          <w:sz w:val="26"/>
          <w:szCs w:val="26"/>
        </w:rPr>
      </w:pPr>
    </w:p>
    <w:p w:rsidRPr="00D63AC9" w:rsidR="00D63AC9" w:rsidP="00D63AC9" w:rsidRDefault="00D63AC9" w14:paraId="48ABD0D9" w14:textId="77777777">
      <w:pPr>
        <w:spacing w:after="0" w:line="240" w:lineRule="auto"/>
        <w:ind w:left="360"/>
        <w:rPr>
          <w:rFonts w:ascii="Times New Roman" w:hAnsi="Times New Roman" w:cs="Times New Roman"/>
          <w:sz w:val="26"/>
          <w:szCs w:val="26"/>
        </w:rPr>
      </w:pPr>
      <w:r w:rsidRPr="00D63AC9">
        <w:rPr>
          <w:rFonts w:ascii="Times New Roman" w:hAnsi="Times New Roman" w:cs="Times New Roman"/>
          <w:b/>
          <w:bCs/>
          <w:sz w:val="26"/>
          <w:szCs w:val="26"/>
        </w:rPr>
        <w:t>Reliability Standard PER-006-1</w:t>
      </w:r>
      <w:r w:rsidRPr="00D63AC9">
        <w:rPr>
          <w:rFonts w:ascii="Times New Roman" w:hAnsi="Times New Roman" w:cs="Times New Roman"/>
          <w:sz w:val="26"/>
          <w:szCs w:val="26"/>
        </w:rPr>
        <w:t xml:space="preserve"> (Specific Training for personnel) ensures that personnel are trained on specific topics essential to reliability to perform or support Real-Time operations of the Bulk Electric System.</w:t>
      </w:r>
    </w:p>
    <w:p w:rsidR="00D63AC9" w:rsidP="00D63AC9" w:rsidRDefault="00D63AC9" w14:paraId="0277E10A" w14:textId="70DDFC01">
      <w:pPr>
        <w:numPr>
          <w:ilvl w:val="0"/>
          <w:numId w:val="16"/>
        </w:numPr>
        <w:spacing w:after="0" w:line="240" w:lineRule="auto"/>
        <w:rPr>
          <w:rFonts w:ascii="Times New Roman" w:hAnsi="Times New Roman" w:cs="Times New Roman"/>
          <w:sz w:val="26"/>
          <w:szCs w:val="26"/>
        </w:rPr>
      </w:pPr>
      <w:r w:rsidRPr="00D63AC9">
        <w:rPr>
          <w:rFonts w:ascii="Times New Roman" w:hAnsi="Times New Roman" w:cs="Times New Roman"/>
          <w:sz w:val="26"/>
          <w:szCs w:val="26"/>
        </w:rPr>
        <w:t>R1</w:t>
      </w:r>
      <w:r>
        <w:rPr>
          <w:rFonts w:ascii="Times New Roman" w:hAnsi="Times New Roman" w:cs="Times New Roman"/>
          <w:sz w:val="26"/>
          <w:szCs w:val="26"/>
        </w:rPr>
        <w:t>.</w:t>
      </w:r>
      <w:r w:rsidRPr="00D63AC9">
        <w:rPr>
          <w:rFonts w:ascii="Times New Roman" w:hAnsi="Times New Roman" w:cs="Times New Roman"/>
          <w:sz w:val="26"/>
          <w:szCs w:val="26"/>
        </w:rPr>
        <w:t xml:space="preserve"> </w:t>
      </w:r>
      <w:r>
        <w:rPr>
          <w:rFonts w:ascii="Times New Roman" w:hAnsi="Times New Roman" w:cs="Times New Roman"/>
          <w:sz w:val="26"/>
          <w:szCs w:val="26"/>
        </w:rPr>
        <w:t>I</w:t>
      </w:r>
      <w:r w:rsidRPr="00D63AC9">
        <w:rPr>
          <w:rFonts w:ascii="Times New Roman" w:hAnsi="Times New Roman" w:cs="Times New Roman"/>
          <w:sz w:val="26"/>
          <w:szCs w:val="26"/>
        </w:rPr>
        <w:t>dentifies generator operator plant personnel responsible for Real-time control and carrying out Operating instructions are trained on the operational functionality of Protection Systems and Remedial Action Schemes that affect the output of generating facility(</w:t>
      </w:r>
      <w:proofErr w:type="spellStart"/>
      <w:r w:rsidRPr="00D63AC9">
        <w:rPr>
          <w:rFonts w:ascii="Times New Roman" w:hAnsi="Times New Roman" w:cs="Times New Roman"/>
          <w:sz w:val="26"/>
          <w:szCs w:val="26"/>
        </w:rPr>
        <w:t>ies</w:t>
      </w:r>
      <w:proofErr w:type="spellEnd"/>
      <w:r w:rsidRPr="00D63AC9">
        <w:rPr>
          <w:rFonts w:ascii="Times New Roman" w:hAnsi="Times New Roman" w:cs="Times New Roman"/>
          <w:sz w:val="26"/>
          <w:szCs w:val="26"/>
        </w:rPr>
        <w:t xml:space="preserve">) it operates. </w:t>
      </w:r>
    </w:p>
    <w:p w:rsidR="00861215" w:rsidP="00861215" w:rsidRDefault="00861215" w14:paraId="5D6EBA0B" w14:textId="77777777">
      <w:pPr>
        <w:pStyle w:val="Default"/>
      </w:pPr>
    </w:p>
    <w:p w:rsidR="00861215" w:rsidP="00861215" w:rsidRDefault="00861215" w14:paraId="7BE418BA" w14:textId="77777777">
      <w:pPr>
        <w:pStyle w:val="Default"/>
      </w:pPr>
      <w:r>
        <w:t xml:space="preserve"> </w:t>
      </w:r>
    </w:p>
    <w:p w:rsidR="00861215" w:rsidP="00861215" w:rsidRDefault="00861215" w14:paraId="78958483" w14:textId="73095B42">
      <w:pPr>
        <w:pStyle w:val="Default"/>
        <w:rPr>
          <w:rFonts w:ascii="Times New Roman" w:hAnsi="Times New Roman" w:cs="Times New Roman"/>
          <w:b/>
          <w:bCs/>
          <w:sz w:val="26"/>
          <w:szCs w:val="26"/>
        </w:rPr>
      </w:pPr>
      <w:r w:rsidRPr="00861215">
        <w:rPr>
          <w:rFonts w:ascii="Times New Roman" w:hAnsi="Times New Roman" w:cs="Times New Roman"/>
          <w:b/>
          <w:bCs/>
          <w:sz w:val="26"/>
          <w:szCs w:val="26"/>
        </w:rPr>
        <w:t xml:space="preserve">Evidence Retention: </w:t>
      </w:r>
    </w:p>
    <w:p w:rsidRPr="00861215" w:rsidR="00861215" w:rsidP="00861215" w:rsidRDefault="00861215" w14:paraId="48FEF188" w14:textId="77777777">
      <w:pPr>
        <w:pStyle w:val="Default"/>
        <w:rPr>
          <w:rFonts w:ascii="Times New Roman" w:hAnsi="Times New Roman" w:cs="Times New Roman"/>
          <w:sz w:val="26"/>
          <w:szCs w:val="26"/>
        </w:rPr>
      </w:pPr>
    </w:p>
    <w:p w:rsidRPr="00D63AC9" w:rsidR="00861215" w:rsidP="00861215" w:rsidRDefault="00861215" w14:paraId="0F19AF46" w14:textId="1B0999FE">
      <w:pPr>
        <w:spacing w:after="0" w:line="240" w:lineRule="auto"/>
        <w:ind w:left="360"/>
        <w:rPr>
          <w:rFonts w:ascii="Times New Roman" w:hAnsi="Times New Roman" w:cs="Times New Roman"/>
          <w:sz w:val="26"/>
          <w:szCs w:val="26"/>
        </w:rPr>
      </w:pPr>
      <w:r w:rsidRPr="00861215">
        <w:rPr>
          <w:rFonts w:ascii="Times New Roman" w:hAnsi="Times New Roman" w:cs="Times New Roman"/>
          <w:sz w:val="26"/>
          <w:szCs w:val="26"/>
        </w:rPr>
        <w:t xml:space="preserve">The following evidence retention period(s) identify the </w:t>
      </w:r>
      <w:proofErr w:type="gramStart"/>
      <w:r w:rsidRPr="00861215">
        <w:rPr>
          <w:rFonts w:ascii="Times New Roman" w:hAnsi="Times New Roman" w:cs="Times New Roman"/>
          <w:sz w:val="26"/>
          <w:szCs w:val="26"/>
        </w:rPr>
        <w:t>period of time</w:t>
      </w:r>
      <w:proofErr w:type="gramEnd"/>
      <w:r w:rsidRPr="00861215">
        <w:rPr>
          <w:rFonts w:ascii="Times New Roman" w:hAnsi="Times New Roman" w:cs="Times New Roman"/>
          <w:sz w:val="26"/>
          <w:szCs w:val="26"/>
        </w:rPr>
        <w:t xml:space="preserve"> an entity is required to retain specific evidence to demonstrate compliance. For instances where the evidence retention period specified below is shorter than the time since the la</w:t>
      </w:r>
    </w:p>
    <w:p w:rsidRPr="006D6F52" w:rsidR="00D63AC9" w:rsidP="00881484" w:rsidRDefault="00D63AC9" w14:paraId="00773A9C" w14:textId="77777777">
      <w:pPr>
        <w:spacing w:after="0" w:line="240" w:lineRule="auto"/>
        <w:ind w:left="360"/>
        <w:rPr>
          <w:rFonts w:ascii="Times New Roman" w:hAnsi="Times New Roman" w:cs="Times New Roman"/>
          <w:sz w:val="26"/>
          <w:szCs w:val="26"/>
        </w:rPr>
      </w:pPr>
    </w:p>
    <w:p w:rsidRPr="006D6F52" w:rsidR="00881484" w:rsidP="00881484" w:rsidRDefault="00881484" w14:paraId="1838F98F"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ANY CONSIDERATION OF THE USE OF IMPROVED INFORMATION TECHNOLOGY TO REDUCE THE BURDEN AND TECHNICAL OR LEGAL OBSTACLES TO REDUCING BURDEN</w:t>
      </w:r>
    </w:p>
    <w:p w:rsidRPr="006D6F52" w:rsidR="00881484" w:rsidP="00881484" w:rsidRDefault="00881484" w14:paraId="1838F990" w14:textId="77777777">
      <w:pPr>
        <w:spacing w:after="0" w:line="240" w:lineRule="auto"/>
        <w:rPr>
          <w:rFonts w:ascii="Times New Roman" w:hAnsi="Times New Roman" w:cs="Times New Roman"/>
          <w:sz w:val="26"/>
          <w:szCs w:val="26"/>
        </w:rPr>
      </w:pPr>
    </w:p>
    <w:p w:rsidRPr="006D6F52" w:rsidR="00881484" w:rsidP="00881484" w:rsidRDefault="00881484" w14:paraId="1838F991"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The use of current or improved technology is not covered in Reliability </w:t>
      </w:r>
      <w:proofErr w:type="gramStart"/>
      <w:r w:rsidRPr="006D6F52">
        <w:rPr>
          <w:rFonts w:ascii="Times New Roman" w:hAnsi="Times New Roman" w:cs="Times New Roman"/>
          <w:sz w:val="26"/>
          <w:szCs w:val="26"/>
        </w:rPr>
        <w:t>Standards, and</w:t>
      </w:r>
      <w:proofErr w:type="gramEnd"/>
      <w:r w:rsidRPr="006D6F52">
        <w:rPr>
          <w:rFonts w:ascii="Times New Roman" w:hAnsi="Times New Roman" w:cs="Times New Roman"/>
          <w:sz w:val="26"/>
          <w:szCs w:val="26"/>
        </w:rPr>
        <w:t xml:space="preserve"> is therefore left to the discretion of each reporting entity. We think that nearly </w:t>
      </w:r>
      <w:proofErr w:type="gramStart"/>
      <w:r w:rsidRPr="006D6F52">
        <w:rPr>
          <w:rFonts w:ascii="Times New Roman" w:hAnsi="Times New Roman" w:cs="Times New Roman"/>
          <w:sz w:val="26"/>
          <w:szCs w:val="26"/>
        </w:rPr>
        <w:t>all of</w:t>
      </w:r>
      <w:proofErr w:type="gramEnd"/>
      <w:r w:rsidRPr="006D6F52">
        <w:rPr>
          <w:rFonts w:ascii="Times New Roman" w:hAnsi="Times New Roman" w:cs="Times New Roman"/>
          <w:sz w:val="26"/>
          <w:szCs w:val="26"/>
        </w:rPr>
        <w:t xml:space="preserve">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Pr="006D6F52" w:rsidR="00881484" w:rsidP="00881484" w:rsidRDefault="00881484" w14:paraId="1838F992" w14:textId="77777777">
      <w:pPr>
        <w:spacing w:after="0" w:line="240" w:lineRule="auto"/>
        <w:rPr>
          <w:rFonts w:ascii="Times New Roman" w:hAnsi="Times New Roman" w:cs="Times New Roman"/>
          <w:sz w:val="26"/>
          <w:szCs w:val="26"/>
        </w:rPr>
      </w:pPr>
    </w:p>
    <w:p w:rsidRPr="006D6F52" w:rsidR="00881484" w:rsidP="00881484" w:rsidRDefault="00881484" w14:paraId="1838F993"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submittals are not made to FERC.</w:t>
      </w:r>
    </w:p>
    <w:p w:rsidRPr="006D6F52" w:rsidR="00881484" w:rsidP="00881484" w:rsidRDefault="00881484" w14:paraId="1838F994" w14:textId="77777777">
      <w:pPr>
        <w:spacing w:after="0" w:line="240" w:lineRule="auto"/>
        <w:rPr>
          <w:rFonts w:ascii="Times New Roman" w:hAnsi="Times New Roman" w:cs="Times New Roman"/>
          <w:sz w:val="26"/>
          <w:szCs w:val="26"/>
        </w:rPr>
      </w:pPr>
    </w:p>
    <w:p w:rsidRPr="006D6F52" w:rsidR="00881484" w:rsidP="00881484" w:rsidRDefault="00881484" w14:paraId="1838F995"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6D6F52" w:rsidR="00881484" w:rsidP="00881484" w:rsidRDefault="00881484" w14:paraId="1838F996" w14:textId="77777777">
      <w:pPr>
        <w:spacing w:after="0" w:line="240" w:lineRule="auto"/>
        <w:rPr>
          <w:rFonts w:ascii="Times New Roman" w:hAnsi="Times New Roman" w:cs="Times New Roman"/>
          <w:sz w:val="26"/>
          <w:szCs w:val="26"/>
        </w:rPr>
      </w:pPr>
    </w:p>
    <w:p w:rsidR="00881484" w:rsidP="00881484" w:rsidRDefault="00995ED8" w14:paraId="1838F997" w14:textId="77777777">
      <w:pPr>
        <w:spacing w:after="0" w:line="240" w:lineRule="auto"/>
        <w:rPr>
          <w:rFonts w:ascii="Times New Roman" w:hAnsi="Times New Roman" w:cs="Times New Roman"/>
          <w:sz w:val="26"/>
          <w:szCs w:val="26"/>
        </w:rPr>
      </w:pPr>
      <w:r w:rsidRPr="00995ED8">
        <w:rPr>
          <w:rFonts w:ascii="Times New Roman" w:hAnsi="Times New Roman" w:cs="Times New Roman"/>
          <w:sz w:val="26"/>
          <w:szCs w:val="26"/>
        </w:rPr>
        <w:t xml:space="preserve">Commission staff has determined that there is no duplication of information. </w:t>
      </w:r>
      <w:r w:rsidRPr="006D6F52" w:rsidR="00BB5B24">
        <w:rPr>
          <w:rFonts w:ascii="Times New Roman" w:hAnsi="Times New Roman" w:cs="Times New Roman"/>
          <w:sz w:val="26"/>
          <w:szCs w:val="26"/>
        </w:rPr>
        <w:t xml:space="preserve">FERC rules and data requirements are periodically reviewed in conjunction with OMB clearance expiration dates.  This includes a review of the Commission’s regulations and data requirements to identify duplication.  </w:t>
      </w:r>
      <w:r w:rsidRPr="006D6F52" w:rsidR="00881484">
        <w:rPr>
          <w:rFonts w:ascii="Times New Roman" w:hAnsi="Times New Roman" w:cs="Times New Roman"/>
          <w:sz w:val="26"/>
          <w:szCs w:val="26"/>
        </w:rPr>
        <w:t xml:space="preserve">The information is not available elsewhere.  </w:t>
      </w:r>
    </w:p>
    <w:p w:rsidRPr="006D6F52" w:rsidR="00995ED8" w:rsidP="00881484" w:rsidRDefault="00995ED8" w14:paraId="1838F998" w14:textId="77777777">
      <w:pPr>
        <w:spacing w:after="0" w:line="240" w:lineRule="auto"/>
        <w:rPr>
          <w:rFonts w:ascii="Times New Roman" w:hAnsi="Times New Roman" w:cs="Times New Roman"/>
          <w:sz w:val="26"/>
          <w:szCs w:val="26"/>
        </w:rPr>
      </w:pPr>
    </w:p>
    <w:p w:rsidRPr="006D6F52" w:rsidR="00881484" w:rsidP="00881484" w:rsidRDefault="00881484" w14:paraId="1838F999"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lastRenderedPageBreak/>
        <w:t>METHODS USED TO MINIMIZE THE BURDEN IN COLLECTION OF INFORMATION INVOLVING SMALL ENTITIES</w:t>
      </w:r>
    </w:p>
    <w:p w:rsidRPr="006D6F52" w:rsidR="00881484" w:rsidP="00881484" w:rsidRDefault="00881484" w14:paraId="1838F99A" w14:textId="77777777">
      <w:pPr>
        <w:spacing w:after="0" w:line="240" w:lineRule="auto"/>
        <w:rPr>
          <w:rFonts w:ascii="Times New Roman" w:hAnsi="Times New Roman" w:cs="Times New Roman"/>
          <w:sz w:val="26"/>
          <w:szCs w:val="26"/>
        </w:rPr>
      </w:pPr>
    </w:p>
    <w:p w:rsidRPr="006D6F52" w:rsidR="00881484" w:rsidP="00881484" w:rsidRDefault="00881484" w14:paraId="1838F99B"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Pr="006D6F52" w:rsidR="00881484" w:rsidP="00881484" w:rsidRDefault="00881484" w14:paraId="1838F99C" w14:textId="77777777">
      <w:pPr>
        <w:spacing w:after="0" w:line="240" w:lineRule="auto"/>
        <w:rPr>
          <w:rFonts w:ascii="Times New Roman" w:hAnsi="Times New Roman" w:cs="Times New Roman"/>
          <w:sz w:val="26"/>
          <w:szCs w:val="26"/>
        </w:rPr>
      </w:pPr>
    </w:p>
    <w:p w:rsidRPr="006D6F52" w:rsidR="00881484" w:rsidP="00881484" w:rsidRDefault="00881484" w14:paraId="1838F99D" w14:textId="6D66FD4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Detailed information regarding these options are available in NERC’s Rules of Procedure at sections 507 and 508.</w:t>
      </w:r>
      <w:r w:rsidRPr="006D6F52">
        <w:rPr>
          <w:rStyle w:val="FootnoteReference"/>
          <w:rFonts w:ascii="Times New Roman" w:hAnsi="Times New Roman" w:cs="Times New Roman"/>
          <w:sz w:val="26"/>
          <w:szCs w:val="26"/>
          <w:vertAlign w:val="superscript"/>
        </w:rPr>
        <w:footnoteReference w:id="6"/>
      </w:r>
      <w:r w:rsidRPr="006D6F52">
        <w:rPr>
          <w:rFonts w:ascii="Times New Roman" w:hAnsi="Times New Roman" w:cs="Times New Roman"/>
          <w:sz w:val="26"/>
          <w:szCs w:val="26"/>
          <w:vertAlign w:val="superscript"/>
        </w:rPr>
        <w:t xml:space="preserve"> </w:t>
      </w:r>
    </w:p>
    <w:p w:rsidRPr="006D6F52" w:rsidR="00881484" w:rsidP="00881484" w:rsidRDefault="00881484" w14:paraId="1838F99E" w14:textId="77777777">
      <w:pPr>
        <w:spacing w:after="0" w:line="240" w:lineRule="auto"/>
        <w:rPr>
          <w:rFonts w:ascii="Times New Roman" w:hAnsi="Times New Roman" w:cs="Times New Roman"/>
          <w:sz w:val="26"/>
          <w:szCs w:val="26"/>
        </w:rPr>
      </w:pPr>
    </w:p>
    <w:p w:rsidRPr="006D6F52" w:rsidR="00881484" w:rsidP="00881484" w:rsidRDefault="00881484" w14:paraId="1838F99F"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CONSEQUENCE TO FEDERAL PROGRAM IF COLLECTION WERE CONDUCTED LESS FREQUENTLY</w:t>
      </w:r>
    </w:p>
    <w:p w:rsidRPr="006D6F52" w:rsidR="00881484" w:rsidP="00881484" w:rsidRDefault="00881484" w14:paraId="1838F9A0" w14:textId="77777777">
      <w:pPr>
        <w:pStyle w:val="ListParagraph"/>
        <w:spacing w:after="0" w:line="240" w:lineRule="auto"/>
        <w:ind w:left="360"/>
        <w:rPr>
          <w:rFonts w:ascii="Times New Roman" w:hAnsi="Times New Roman" w:cs="Times New Roman"/>
          <w:b/>
          <w:sz w:val="26"/>
          <w:szCs w:val="26"/>
        </w:rPr>
      </w:pPr>
    </w:p>
    <w:p w:rsidRPr="006D6F52" w:rsidR="00881484" w:rsidP="00881484" w:rsidRDefault="00995ED8" w14:paraId="1838F9A1" w14:textId="230F86A1">
      <w:pPr>
        <w:spacing w:after="0" w:line="240" w:lineRule="auto"/>
        <w:rPr>
          <w:rFonts w:ascii="Times New Roman" w:hAnsi="Times New Roman" w:cs="Times New Roman"/>
          <w:sz w:val="26"/>
          <w:szCs w:val="26"/>
        </w:rPr>
      </w:pPr>
      <w:r w:rsidRPr="00995ED8">
        <w:rPr>
          <w:rFonts w:ascii="Times New Roman" w:hAnsi="Times New Roman" w:cs="Times New Roman"/>
          <w:sz w:val="26"/>
          <w:szCs w:val="26"/>
        </w:rPr>
        <w:t xml:space="preserve">If the Commission did not collect this information at all, it would not be able to carry out its responsibilities as specified </w:t>
      </w:r>
      <w:r w:rsidRPr="00BD68E1">
        <w:rPr>
          <w:rFonts w:ascii="Times New Roman" w:hAnsi="Times New Roman" w:cs="Times New Roman"/>
          <w:sz w:val="26"/>
          <w:szCs w:val="26"/>
        </w:rPr>
        <w:t>by</w:t>
      </w:r>
      <w:r w:rsidRPr="00995ED8">
        <w:rPr>
          <w:rFonts w:ascii="Times New Roman" w:hAnsi="Times New Roman" w:cs="Times New Roman"/>
          <w:sz w:val="26"/>
          <w:szCs w:val="26"/>
        </w:rPr>
        <w:t xml:space="preserve"> </w:t>
      </w:r>
      <w:r w:rsidR="004373E8">
        <w:rPr>
          <w:rFonts w:ascii="Times New Roman" w:hAnsi="Times New Roman" w:cs="Times New Roman"/>
          <w:sz w:val="26"/>
          <w:szCs w:val="26"/>
        </w:rPr>
        <w:t>S</w:t>
      </w:r>
      <w:r w:rsidRPr="00995ED8">
        <w:rPr>
          <w:rFonts w:ascii="Times New Roman" w:hAnsi="Times New Roman" w:cs="Times New Roman"/>
          <w:sz w:val="26"/>
          <w:szCs w:val="26"/>
        </w:rPr>
        <w:t>ection 215 to the Federal Power Act (FPA)</w:t>
      </w:r>
      <w:r>
        <w:rPr>
          <w:rFonts w:ascii="Times New Roman" w:hAnsi="Times New Roman" w:cs="Times New Roman"/>
          <w:sz w:val="26"/>
          <w:szCs w:val="26"/>
        </w:rPr>
        <w:t>.</w:t>
      </w:r>
      <w:r w:rsidRPr="006D6F52" w:rsidR="0027449C">
        <w:rPr>
          <w:rFonts w:ascii="Times New Roman" w:hAnsi="Times New Roman" w:cs="Times New Roman"/>
          <w:sz w:val="26"/>
          <w:szCs w:val="26"/>
        </w:rPr>
        <w:t xml:space="preserve"> Without this information, t</w:t>
      </w:r>
      <w:r w:rsidRPr="006D6F52" w:rsidR="00881484">
        <w:rPr>
          <w:rFonts w:ascii="Times New Roman" w:hAnsi="Times New Roman" w:cs="Times New Roman"/>
          <w:sz w:val="26"/>
          <w:szCs w:val="26"/>
        </w:rPr>
        <w:t>here would be greater risk and vulnerability to the safe and reliable operation of the Nation’s Bulk-Power System</w:t>
      </w:r>
      <w:r w:rsidRPr="006D6F52" w:rsidR="0027449C">
        <w:rPr>
          <w:rFonts w:ascii="Times New Roman" w:hAnsi="Times New Roman" w:cs="Times New Roman"/>
          <w:sz w:val="26"/>
          <w:szCs w:val="26"/>
        </w:rPr>
        <w:t xml:space="preserve">.  </w:t>
      </w:r>
      <w:r w:rsidRPr="006D6F52" w:rsidR="00881484">
        <w:rPr>
          <w:rFonts w:ascii="Times New Roman" w:hAnsi="Times New Roman" w:cs="Times New Roman"/>
          <w:sz w:val="26"/>
          <w:szCs w:val="26"/>
        </w:rPr>
        <w:t xml:space="preserve"> </w:t>
      </w:r>
    </w:p>
    <w:p w:rsidRPr="006D6F52" w:rsidR="00881484" w:rsidP="00881484" w:rsidRDefault="00881484" w14:paraId="1838F9A2" w14:textId="77777777">
      <w:pPr>
        <w:spacing w:after="0" w:line="240" w:lineRule="auto"/>
        <w:rPr>
          <w:rFonts w:ascii="Times New Roman" w:hAnsi="Times New Roman" w:cs="Times New Roman"/>
          <w:sz w:val="26"/>
          <w:szCs w:val="26"/>
        </w:rPr>
      </w:pPr>
    </w:p>
    <w:p w:rsidRPr="006D6F52" w:rsidR="00881484" w:rsidP="00881484" w:rsidRDefault="00881484" w14:paraId="1838F9A3"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EXPLAIN ANY SPECIAL CIRCUMSTANCES RELATING TO THE INFORMATION COLLECTION</w:t>
      </w:r>
    </w:p>
    <w:p w:rsidRPr="006D6F52" w:rsidR="00881484" w:rsidP="00881484" w:rsidRDefault="00881484" w14:paraId="1838F9A4" w14:textId="77777777">
      <w:pPr>
        <w:spacing w:after="0" w:line="240" w:lineRule="auto"/>
        <w:rPr>
          <w:rFonts w:ascii="Times New Roman" w:hAnsi="Times New Roman" w:cs="Times New Roman"/>
          <w:sz w:val="26"/>
          <w:szCs w:val="26"/>
        </w:rPr>
      </w:pPr>
    </w:p>
    <w:p w:rsidRPr="006D6F52" w:rsidR="00881484" w:rsidP="00881484" w:rsidRDefault="00995ED8" w14:paraId="1838F9A5" w14:textId="77777777">
      <w:pPr>
        <w:spacing w:after="0" w:line="240" w:lineRule="auto"/>
        <w:rPr>
          <w:rFonts w:ascii="Times New Roman" w:hAnsi="Times New Roman" w:cs="Times New Roman"/>
          <w:sz w:val="26"/>
          <w:szCs w:val="26"/>
        </w:rPr>
      </w:pPr>
      <w:r w:rsidRPr="00995ED8">
        <w:rPr>
          <w:rFonts w:ascii="Times New Roman" w:hAnsi="Times New Roman" w:cs="Times New Roman"/>
          <w:sz w:val="26"/>
          <w:szCs w:val="26"/>
        </w:rPr>
        <w:t>The requirements meet all of OMB's section 1320.5</w:t>
      </w:r>
      <w:r w:rsidR="00AF091B">
        <w:rPr>
          <w:rFonts w:ascii="Times New Roman" w:hAnsi="Times New Roman" w:cs="Times New Roman"/>
          <w:sz w:val="26"/>
          <w:szCs w:val="26"/>
        </w:rPr>
        <w:t xml:space="preserve"> (d)(2)</w:t>
      </w:r>
      <w:r w:rsidRPr="00995ED8">
        <w:rPr>
          <w:rFonts w:ascii="Times New Roman" w:hAnsi="Times New Roman" w:cs="Times New Roman"/>
          <w:sz w:val="26"/>
          <w:szCs w:val="26"/>
        </w:rPr>
        <w:t xml:space="preserve"> requirements.  </w:t>
      </w:r>
      <w:r w:rsidRPr="006D6F52" w:rsidR="00881484">
        <w:rPr>
          <w:rFonts w:ascii="Times New Roman" w:hAnsi="Times New Roman" w:cs="Times New Roman"/>
          <w:sz w:val="26"/>
          <w:szCs w:val="26"/>
        </w:rPr>
        <w:t>There are no special circumstances related to this information collection.</w:t>
      </w:r>
    </w:p>
    <w:p w:rsidRPr="006D6F52" w:rsidR="00881484" w:rsidP="00881484" w:rsidRDefault="00881484" w14:paraId="1838F9A6" w14:textId="77777777">
      <w:pPr>
        <w:spacing w:after="0" w:line="240" w:lineRule="auto"/>
        <w:rPr>
          <w:rFonts w:ascii="Times New Roman" w:hAnsi="Times New Roman" w:cs="Times New Roman"/>
          <w:sz w:val="26"/>
          <w:szCs w:val="26"/>
        </w:rPr>
      </w:pPr>
    </w:p>
    <w:p w:rsidRPr="006D6F52" w:rsidR="00881484" w:rsidP="00881484" w:rsidRDefault="00881484" w14:paraId="1838F9A7"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EFFORTS TO CONSULT OUTSIDE THE AGENCY: SUMMARIZE PUBLIC COMMENTS AND THE AGENCY’S RESPONSE</w:t>
      </w:r>
    </w:p>
    <w:p w:rsidRPr="006D6F52" w:rsidR="00881484" w:rsidP="00881484" w:rsidRDefault="00881484" w14:paraId="1838F9A8" w14:textId="77777777">
      <w:pPr>
        <w:spacing w:after="0" w:line="240" w:lineRule="auto"/>
        <w:rPr>
          <w:rFonts w:ascii="Times New Roman" w:hAnsi="Times New Roman" w:cs="Times New Roman"/>
          <w:sz w:val="26"/>
          <w:szCs w:val="26"/>
        </w:rPr>
      </w:pPr>
    </w:p>
    <w:p w:rsidR="00AF091B" w:rsidP="00AF091B" w:rsidRDefault="005948D8" w14:paraId="1838F9A9" w14:textId="4D69C2F1">
      <w:pPr>
        <w:spacing w:after="0" w:line="240" w:lineRule="auto"/>
        <w:rPr>
          <w:rFonts w:ascii="Times New Roman" w:hAnsi="Times New Roman" w:cs="Times New Roman"/>
          <w:bCs/>
          <w:sz w:val="26"/>
          <w:szCs w:val="26"/>
        </w:rPr>
      </w:pPr>
      <w:r w:rsidRPr="006D6F52">
        <w:rPr>
          <w:rFonts w:ascii="Times New Roman" w:hAnsi="Times New Roman" w:cs="Times New Roman"/>
          <w:bCs/>
          <w:sz w:val="26"/>
          <w:szCs w:val="26"/>
        </w:rPr>
        <w:t xml:space="preserve">The </w:t>
      </w:r>
      <w:r w:rsidR="00982685">
        <w:rPr>
          <w:rFonts w:ascii="Times New Roman" w:hAnsi="Times New Roman" w:cs="Times New Roman"/>
          <w:bCs/>
          <w:sz w:val="26"/>
          <w:szCs w:val="26"/>
        </w:rPr>
        <w:t>Electric Reliability Organization (</w:t>
      </w:r>
      <w:r w:rsidRPr="006D6F52">
        <w:rPr>
          <w:rFonts w:ascii="Times New Roman" w:hAnsi="Times New Roman" w:cs="Times New Roman"/>
          <w:bCs/>
          <w:sz w:val="26"/>
          <w:szCs w:val="26"/>
        </w:rPr>
        <w:t>ERO</w:t>
      </w:r>
      <w:r w:rsidR="00982685">
        <w:rPr>
          <w:rFonts w:ascii="Times New Roman" w:hAnsi="Times New Roman" w:cs="Times New Roman"/>
          <w:bCs/>
          <w:sz w:val="26"/>
          <w:szCs w:val="26"/>
        </w:rPr>
        <w:t>)</w:t>
      </w:r>
      <w:r w:rsidRPr="006D6F52">
        <w:rPr>
          <w:rFonts w:ascii="Times New Roman" w:hAnsi="Times New Roman" w:cs="Times New Roman"/>
          <w:bCs/>
          <w:sz w:val="26"/>
          <w:szCs w:val="26"/>
        </w:rPr>
        <w:t xml:space="preserve"> process to develop proposed Reliability Standards is a collaborative process involving the ERO, Regional Entities and other stakeholders developing and reviewing drafts, and providing comments, vetting and voting on </w:t>
      </w:r>
      <w:r w:rsidRPr="006D6F52" w:rsidR="0027449C">
        <w:rPr>
          <w:rFonts w:ascii="Times New Roman" w:hAnsi="Times New Roman" w:cs="Times New Roman"/>
          <w:bCs/>
          <w:sz w:val="26"/>
          <w:szCs w:val="26"/>
        </w:rPr>
        <w:t>FERC-725Y</w:t>
      </w:r>
      <w:r>
        <w:rPr>
          <w:rFonts w:ascii="Times New Roman" w:hAnsi="Times New Roman" w:cs="Times New Roman"/>
          <w:bCs/>
          <w:sz w:val="26"/>
          <w:szCs w:val="26"/>
        </w:rPr>
        <w:t>.</w:t>
      </w:r>
      <w:r w:rsidR="00AF091B">
        <w:rPr>
          <w:rFonts w:ascii="Times New Roman" w:hAnsi="Times New Roman" w:cs="Times New Roman"/>
          <w:bCs/>
          <w:sz w:val="26"/>
          <w:szCs w:val="26"/>
        </w:rPr>
        <w:t xml:space="preserve">  </w:t>
      </w:r>
      <w:r w:rsidRPr="00AF091B" w:rsidR="00AF091B">
        <w:rPr>
          <w:rFonts w:ascii="Times New Roman" w:hAnsi="Times New Roman" w:cs="Times New Roman"/>
          <w:bCs/>
          <w:sz w:val="26"/>
          <w:szCs w:val="26"/>
        </w:rPr>
        <w:t>In accordance with OMB requirements,</w:t>
      </w:r>
      <w:r w:rsidRPr="00AF091B" w:rsidR="00AF091B">
        <w:rPr>
          <w:rFonts w:ascii="Times New Roman" w:hAnsi="Times New Roman" w:cs="Times New Roman"/>
          <w:bCs/>
          <w:sz w:val="26"/>
          <w:szCs w:val="26"/>
          <w:vertAlign w:val="superscript"/>
        </w:rPr>
        <w:footnoteReference w:id="7"/>
      </w:r>
      <w:r w:rsidRPr="00AF091B" w:rsidR="00AF091B">
        <w:rPr>
          <w:rFonts w:ascii="Times New Roman" w:hAnsi="Times New Roman" w:cs="Times New Roman"/>
          <w:bCs/>
          <w:sz w:val="26"/>
          <w:szCs w:val="26"/>
        </w:rPr>
        <w:t xml:space="preserve"> the Commission published a 60-day Notice</w:t>
      </w:r>
      <w:r w:rsidRPr="00AF091B" w:rsidR="00AF091B">
        <w:rPr>
          <w:rFonts w:ascii="Times New Roman" w:hAnsi="Times New Roman" w:cs="Times New Roman"/>
          <w:bCs/>
          <w:sz w:val="26"/>
          <w:szCs w:val="26"/>
          <w:vertAlign w:val="superscript"/>
        </w:rPr>
        <w:footnoteReference w:id="8"/>
      </w:r>
      <w:r w:rsidRPr="00AF091B" w:rsidR="00AF091B">
        <w:rPr>
          <w:rFonts w:ascii="Times New Roman" w:hAnsi="Times New Roman" w:cs="Times New Roman"/>
          <w:bCs/>
          <w:sz w:val="26"/>
          <w:szCs w:val="26"/>
          <w:vertAlign w:val="superscript"/>
        </w:rPr>
        <w:t xml:space="preserve"> </w:t>
      </w:r>
      <w:r w:rsidRPr="00AF091B" w:rsidR="00AF091B">
        <w:rPr>
          <w:rFonts w:ascii="Times New Roman" w:hAnsi="Times New Roman" w:cs="Times New Roman"/>
          <w:bCs/>
          <w:sz w:val="26"/>
          <w:szCs w:val="26"/>
        </w:rPr>
        <w:t xml:space="preserve">in the Federal Register to give the public and other entities an opportunity to comment.  The Commission received no comments on the 60-day notice (for which the public comment period closed on </w:t>
      </w:r>
      <w:r w:rsidR="00A33A30">
        <w:rPr>
          <w:rFonts w:ascii="Times New Roman" w:hAnsi="Times New Roman" w:cs="Times New Roman"/>
          <w:bCs/>
          <w:sz w:val="26"/>
          <w:szCs w:val="26"/>
        </w:rPr>
        <w:t>6/21/2021</w:t>
      </w:r>
      <w:r w:rsidRPr="00AF091B" w:rsidR="00AF091B">
        <w:rPr>
          <w:rFonts w:ascii="Times New Roman" w:hAnsi="Times New Roman" w:cs="Times New Roman"/>
          <w:bCs/>
          <w:sz w:val="26"/>
          <w:szCs w:val="26"/>
        </w:rPr>
        <w:t>).</w:t>
      </w:r>
    </w:p>
    <w:p w:rsidRPr="00AF091B" w:rsidR="00AF091B" w:rsidP="00AF091B" w:rsidRDefault="00AF091B" w14:paraId="1838F9AA" w14:textId="77777777">
      <w:pPr>
        <w:spacing w:after="0" w:line="240" w:lineRule="auto"/>
        <w:rPr>
          <w:rFonts w:ascii="Times New Roman" w:hAnsi="Times New Roman" w:cs="Times New Roman"/>
          <w:bCs/>
          <w:sz w:val="26"/>
          <w:szCs w:val="26"/>
        </w:rPr>
      </w:pPr>
    </w:p>
    <w:p w:rsidR="00AD43F4" w:rsidP="00881484" w:rsidRDefault="00AF091B" w14:paraId="1838F9AB" w14:textId="0451E29F">
      <w:pPr>
        <w:spacing w:after="0" w:line="240" w:lineRule="auto"/>
        <w:rPr>
          <w:rFonts w:ascii="Times New Roman" w:hAnsi="Times New Roman" w:cs="Times New Roman"/>
          <w:sz w:val="26"/>
          <w:szCs w:val="26"/>
        </w:rPr>
      </w:pPr>
      <w:r>
        <w:rPr>
          <w:rFonts w:ascii="Times New Roman" w:hAnsi="Times New Roman" w:cs="Times New Roman"/>
          <w:bCs/>
          <w:sz w:val="26"/>
          <w:szCs w:val="26"/>
        </w:rPr>
        <w:lastRenderedPageBreak/>
        <w:t>The Commission issued a</w:t>
      </w:r>
      <w:r w:rsidR="005948D8">
        <w:rPr>
          <w:rFonts w:ascii="Times New Roman" w:hAnsi="Times New Roman" w:cs="Times New Roman"/>
          <w:bCs/>
          <w:sz w:val="26"/>
          <w:szCs w:val="26"/>
        </w:rPr>
        <w:t xml:space="preserve"> 30-day notice </w:t>
      </w:r>
      <w:r w:rsidR="00C80984">
        <w:rPr>
          <w:rFonts w:ascii="Times New Roman" w:hAnsi="Times New Roman" w:cs="Times New Roman"/>
          <w:bCs/>
          <w:sz w:val="26"/>
          <w:szCs w:val="26"/>
        </w:rPr>
        <w:t xml:space="preserve">was published to the Federal Register </w:t>
      </w:r>
      <w:r w:rsidR="008A4A42">
        <w:rPr>
          <w:rFonts w:ascii="Times New Roman" w:hAnsi="Times New Roman" w:cs="Times New Roman"/>
          <w:bCs/>
          <w:sz w:val="26"/>
          <w:szCs w:val="26"/>
        </w:rPr>
        <w:t>on</w:t>
      </w:r>
      <w:r w:rsidR="005948D8">
        <w:rPr>
          <w:rFonts w:ascii="Times New Roman" w:hAnsi="Times New Roman" w:cs="Times New Roman"/>
          <w:bCs/>
          <w:sz w:val="26"/>
          <w:szCs w:val="26"/>
        </w:rPr>
        <w:t xml:space="preserve"> </w:t>
      </w:r>
      <w:r w:rsidRPr="00C80984" w:rsidR="00C80984">
        <w:rPr>
          <w:rFonts w:ascii="Times New Roman" w:hAnsi="Times New Roman" w:cs="Times New Roman"/>
          <w:bCs/>
          <w:sz w:val="26"/>
          <w:szCs w:val="26"/>
        </w:rPr>
        <w:t>07</w:t>
      </w:r>
      <w:r w:rsidRPr="00C80984" w:rsidR="005E1766">
        <w:rPr>
          <w:rFonts w:ascii="Times New Roman" w:hAnsi="Times New Roman" w:cs="Times New Roman"/>
          <w:bCs/>
          <w:sz w:val="26"/>
          <w:szCs w:val="26"/>
        </w:rPr>
        <w:t>/</w:t>
      </w:r>
      <w:r w:rsidRPr="00C80984" w:rsidR="00C80984">
        <w:rPr>
          <w:rFonts w:ascii="Times New Roman" w:hAnsi="Times New Roman" w:cs="Times New Roman"/>
          <w:bCs/>
          <w:sz w:val="26"/>
          <w:szCs w:val="26"/>
        </w:rPr>
        <w:t>07</w:t>
      </w:r>
      <w:r w:rsidRPr="00C80984" w:rsidR="005E1766">
        <w:rPr>
          <w:rFonts w:ascii="Times New Roman" w:hAnsi="Times New Roman" w:cs="Times New Roman"/>
          <w:bCs/>
          <w:sz w:val="26"/>
          <w:szCs w:val="26"/>
        </w:rPr>
        <w:t>/</w:t>
      </w:r>
      <w:r w:rsidRPr="00C80984" w:rsidR="00C80984">
        <w:rPr>
          <w:rFonts w:ascii="Times New Roman" w:hAnsi="Times New Roman" w:cs="Times New Roman"/>
          <w:bCs/>
          <w:sz w:val="26"/>
          <w:szCs w:val="26"/>
        </w:rPr>
        <w:t>2021</w:t>
      </w:r>
      <w:r w:rsidR="00C80984">
        <w:rPr>
          <w:rFonts w:ascii="Times New Roman" w:hAnsi="Times New Roman" w:cs="Times New Roman"/>
          <w:bCs/>
          <w:sz w:val="26"/>
          <w:szCs w:val="26"/>
        </w:rPr>
        <w:t xml:space="preserve"> </w:t>
      </w:r>
      <w:r w:rsidRPr="00C80984" w:rsidR="00C80984">
        <w:rPr>
          <w:rFonts w:ascii="Times New Roman" w:hAnsi="Times New Roman" w:cs="Times New Roman"/>
          <w:bCs/>
          <w:sz w:val="26"/>
          <w:szCs w:val="26"/>
        </w:rPr>
        <w:t>(</w:t>
      </w:r>
      <w:r w:rsidR="00C80984">
        <w:rPr>
          <w:rFonts w:ascii="Times New Roman" w:hAnsi="Times New Roman" w:cs="Times New Roman"/>
          <w:bCs/>
          <w:sz w:val="26"/>
          <w:szCs w:val="26"/>
        </w:rPr>
        <w:t>86 FR 35791)</w:t>
      </w:r>
      <w:r w:rsidR="00F0235E">
        <w:rPr>
          <w:rFonts w:ascii="Times New Roman" w:hAnsi="Times New Roman" w:cs="Times New Roman"/>
          <w:bCs/>
          <w:sz w:val="26"/>
          <w:szCs w:val="26"/>
        </w:rPr>
        <w:t>,</w:t>
      </w:r>
      <w:r>
        <w:rPr>
          <w:rFonts w:ascii="Times New Roman" w:hAnsi="Times New Roman" w:cs="Times New Roman"/>
          <w:bCs/>
          <w:sz w:val="26"/>
          <w:szCs w:val="26"/>
        </w:rPr>
        <w:t xml:space="preserve"> requesting public comment.</w:t>
      </w:r>
      <w:r w:rsidR="00F0235E">
        <w:rPr>
          <w:rFonts w:ascii="Times New Roman" w:hAnsi="Times New Roman" w:cs="Times New Roman"/>
          <w:bCs/>
          <w:sz w:val="26"/>
          <w:szCs w:val="26"/>
        </w:rPr>
        <w:t xml:space="preserve"> </w:t>
      </w:r>
    </w:p>
    <w:p w:rsidRPr="006D6F52" w:rsidR="00AF091B" w:rsidP="00881484" w:rsidRDefault="00AF091B" w14:paraId="1838F9AC" w14:textId="77777777">
      <w:pPr>
        <w:spacing w:after="0" w:line="240" w:lineRule="auto"/>
        <w:rPr>
          <w:rFonts w:ascii="Times New Roman" w:hAnsi="Times New Roman" w:cs="Times New Roman"/>
          <w:sz w:val="26"/>
          <w:szCs w:val="26"/>
        </w:rPr>
      </w:pPr>
    </w:p>
    <w:p w:rsidRPr="006D6F52" w:rsidR="00881484" w:rsidP="00881484" w:rsidRDefault="00881484" w14:paraId="1838F9AD"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EXPLAIN ANY PAYMENT OR GIFTS TO RESPONDENTS</w:t>
      </w:r>
    </w:p>
    <w:p w:rsidRPr="006D6F52" w:rsidR="00881484" w:rsidP="00881484" w:rsidRDefault="00881484" w14:paraId="1838F9AE" w14:textId="77777777">
      <w:pPr>
        <w:spacing w:after="0" w:line="240" w:lineRule="auto"/>
        <w:rPr>
          <w:rFonts w:ascii="Times New Roman" w:hAnsi="Times New Roman" w:cs="Times New Roman"/>
          <w:sz w:val="26"/>
          <w:szCs w:val="26"/>
        </w:rPr>
      </w:pPr>
    </w:p>
    <w:p w:rsidRPr="006D6F52" w:rsidR="00881484" w:rsidP="00881484" w:rsidRDefault="00881484" w14:paraId="1838F9AF"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Commission does not make payments or provide gifts for respondents related to this collection.</w:t>
      </w:r>
    </w:p>
    <w:p w:rsidRPr="006D6F52" w:rsidR="00881484" w:rsidP="00881484" w:rsidRDefault="00881484" w14:paraId="1838F9B0" w14:textId="77777777">
      <w:pPr>
        <w:spacing w:after="0" w:line="240" w:lineRule="auto"/>
        <w:rPr>
          <w:rFonts w:ascii="Times New Roman" w:hAnsi="Times New Roman" w:cs="Times New Roman"/>
          <w:sz w:val="26"/>
          <w:szCs w:val="26"/>
        </w:rPr>
      </w:pPr>
    </w:p>
    <w:p w:rsidRPr="006D6F52" w:rsidR="00881484" w:rsidP="00881484" w:rsidRDefault="00881484" w14:paraId="1838F9B1"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ANY ASSURANCE OF CONFIDENTIALITY PROVIDED TO RESPONDENTS</w:t>
      </w:r>
    </w:p>
    <w:p w:rsidRPr="006D6F52" w:rsidR="00881484" w:rsidP="00881484" w:rsidRDefault="00881484" w14:paraId="1838F9B2" w14:textId="77777777">
      <w:pPr>
        <w:spacing w:after="0" w:line="240" w:lineRule="auto"/>
        <w:rPr>
          <w:rFonts w:ascii="Times New Roman" w:hAnsi="Times New Roman" w:cs="Times New Roman"/>
          <w:sz w:val="26"/>
          <w:szCs w:val="26"/>
        </w:rPr>
      </w:pPr>
    </w:p>
    <w:p w:rsidRPr="00AF091B" w:rsidR="00AF091B" w:rsidP="00AF091B" w:rsidRDefault="00AF091B" w14:paraId="1838F9B3" w14:textId="77777777">
      <w:pPr>
        <w:spacing w:after="0" w:line="240" w:lineRule="auto"/>
        <w:rPr>
          <w:rFonts w:ascii="Times New Roman" w:hAnsi="Times New Roman" w:cs="Times New Roman"/>
          <w:sz w:val="26"/>
          <w:szCs w:val="26"/>
        </w:rPr>
      </w:pPr>
      <w:r w:rsidRPr="00AF091B">
        <w:rPr>
          <w:rFonts w:ascii="Times New Roman" w:hAnsi="Times New Roman" w:cs="Times New Roman"/>
          <w:sz w:val="26"/>
          <w:szCs w:val="26"/>
        </w:rPr>
        <w:t>The Commission does not consider the information collected in FERC-</w:t>
      </w:r>
      <w:r>
        <w:rPr>
          <w:rFonts w:ascii="Times New Roman" w:hAnsi="Times New Roman" w:cs="Times New Roman"/>
          <w:sz w:val="26"/>
          <w:szCs w:val="26"/>
        </w:rPr>
        <w:t>725</w:t>
      </w:r>
      <w:r w:rsidR="000F1F84">
        <w:rPr>
          <w:rFonts w:ascii="Times New Roman" w:hAnsi="Times New Roman" w:cs="Times New Roman"/>
          <w:sz w:val="26"/>
          <w:szCs w:val="26"/>
        </w:rPr>
        <w:t>Y</w:t>
      </w:r>
      <w:r w:rsidRPr="00AF091B">
        <w:rPr>
          <w:rFonts w:ascii="Times New Roman" w:hAnsi="Times New Roman" w:cs="Times New Roman"/>
          <w:sz w:val="26"/>
          <w:szCs w:val="26"/>
        </w:rPr>
        <w:t xml:space="preserve"> filings to be confidential.  However, the Commission will consider specific requests for confidential treatment to the extent permitted by law.  The Commission will review each request for confidential treatment (which must be made pursuant to 18 CFR 388.112(a)(1)) on a case-by-case basis. </w:t>
      </w:r>
    </w:p>
    <w:p w:rsidRPr="006D6F52" w:rsidR="00881484" w:rsidP="00881484" w:rsidRDefault="00881484" w14:paraId="1838F9B4" w14:textId="77777777">
      <w:pPr>
        <w:spacing w:after="0" w:line="240" w:lineRule="auto"/>
        <w:rPr>
          <w:rFonts w:ascii="Times New Roman" w:hAnsi="Times New Roman" w:cs="Times New Roman"/>
          <w:sz w:val="26"/>
          <w:szCs w:val="26"/>
        </w:rPr>
      </w:pPr>
    </w:p>
    <w:p w:rsidRPr="006D6F52" w:rsidR="00881484" w:rsidP="00881484" w:rsidRDefault="00881484" w14:paraId="1838F9B5" w14:textId="77777777">
      <w:pPr>
        <w:pStyle w:val="ListParagraph"/>
        <w:numPr>
          <w:ilvl w:val="0"/>
          <w:numId w:val="1"/>
        </w:numPr>
        <w:rPr>
          <w:rFonts w:ascii="Times New Roman" w:hAnsi="Times New Roman" w:cs="Times New Roman"/>
          <w:b/>
          <w:bCs/>
          <w:sz w:val="26"/>
          <w:szCs w:val="26"/>
        </w:rPr>
      </w:pPr>
      <w:r w:rsidRPr="006D6F52">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Pr="006D6F52" w:rsidR="00881484" w:rsidP="00881484" w:rsidRDefault="00881484" w14:paraId="1838F9B6"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This collection does not contain any questions of a sensitive nature.  </w:t>
      </w:r>
    </w:p>
    <w:p w:rsidRPr="006D6F52" w:rsidR="00881484" w:rsidP="00881484" w:rsidRDefault="00881484" w14:paraId="1838F9B7" w14:textId="77777777">
      <w:pPr>
        <w:spacing w:after="0" w:line="240" w:lineRule="auto"/>
        <w:rPr>
          <w:rFonts w:ascii="Times New Roman" w:hAnsi="Times New Roman" w:cs="Times New Roman"/>
          <w:sz w:val="26"/>
          <w:szCs w:val="26"/>
        </w:rPr>
      </w:pPr>
    </w:p>
    <w:p w:rsidRPr="006D6F52" w:rsidR="00881484" w:rsidP="00881484" w:rsidRDefault="00881484" w14:paraId="1838F9B8"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ESTIMATED BURDEN OF COLLECTION OF INFORMATION</w:t>
      </w:r>
    </w:p>
    <w:p w:rsidR="008C5925" w:rsidP="008C5925" w:rsidRDefault="008C5925" w14:paraId="1838F9BB" w14:textId="77777777">
      <w:pPr>
        <w:spacing w:after="0" w:line="240" w:lineRule="auto"/>
        <w:rPr>
          <w:rFonts w:ascii="Times New Roman" w:hAnsi="Times New Roman" w:cs="Times New Roman"/>
          <w:bCs/>
          <w:sz w:val="26"/>
          <w:szCs w:val="26"/>
        </w:rPr>
      </w:pPr>
    </w:p>
    <w:p w:rsidRPr="00CF6A77" w:rsidR="008C5925" w:rsidP="008C5925" w:rsidRDefault="008C5925" w14:paraId="1838F9BC" w14:textId="77777777">
      <w:pPr>
        <w:spacing w:after="0" w:line="240" w:lineRule="auto"/>
        <w:rPr>
          <w:rFonts w:ascii="Times New Roman" w:hAnsi="Times New Roman" w:cs="Times New Roman"/>
          <w:sz w:val="26"/>
          <w:szCs w:val="26"/>
        </w:rPr>
      </w:pPr>
      <w:r w:rsidRPr="00CF6A77">
        <w:rPr>
          <w:rFonts w:ascii="Times New Roman" w:hAnsi="Times New Roman" w:cs="Times New Roman"/>
          <w:sz w:val="26"/>
          <w:szCs w:val="26"/>
        </w:rPr>
        <w:t xml:space="preserve">The Commission estimates the additional annual reporting burden and cost as follows: </w:t>
      </w:r>
    </w:p>
    <w:tbl>
      <w:tblPr>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530"/>
        <w:gridCol w:w="1440"/>
        <w:gridCol w:w="1260"/>
        <w:gridCol w:w="1530"/>
        <w:gridCol w:w="1530"/>
        <w:gridCol w:w="18"/>
        <w:gridCol w:w="1782"/>
        <w:gridCol w:w="1260"/>
      </w:tblGrid>
      <w:tr w:rsidRPr="007427A5" w:rsidR="007427A5" w:rsidTr="005901E6" w14:paraId="2265EFD1" w14:textId="77777777">
        <w:trPr>
          <w:cantSplit/>
        </w:trPr>
        <w:tc>
          <w:tcPr>
            <w:tcW w:w="10350" w:type="dxa"/>
            <w:gridSpan w:val="8"/>
            <w:tcBorders>
              <w:top w:val="single" w:color="auto" w:sz="4" w:space="0"/>
              <w:left w:val="single" w:color="auto" w:sz="4" w:space="0"/>
              <w:bottom w:val="single" w:color="auto" w:sz="4" w:space="0"/>
              <w:right w:val="single" w:color="auto" w:sz="4" w:space="0"/>
            </w:tcBorders>
            <w:shd w:val="clear" w:color="auto" w:fill="D9D9D9"/>
            <w:hideMark/>
          </w:tcPr>
          <w:p w:rsidRPr="007427A5" w:rsidR="007427A5" w:rsidP="007427A5" w:rsidRDefault="007427A5" w14:paraId="5E845B9A" w14:textId="77777777">
            <w:pPr>
              <w:keepNext/>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FERC-725Y in Docket No. IC21-18-000</w:t>
            </w:r>
          </w:p>
          <w:p w:rsidRPr="007427A5" w:rsidR="007427A5" w:rsidP="007427A5" w:rsidRDefault="007427A5" w14:paraId="16BB16CA" w14:textId="77777777">
            <w:pPr>
              <w:keepNext/>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 xml:space="preserve"> Reliability Standard PER-005-2</w:t>
            </w:r>
          </w:p>
        </w:tc>
      </w:tr>
      <w:tr w:rsidRPr="007427A5" w:rsidR="007427A5" w:rsidTr="005901E6" w14:paraId="12AA800B" w14:textId="77777777">
        <w:trPr>
          <w:cantSplit/>
        </w:trPr>
        <w:tc>
          <w:tcPr>
            <w:tcW w:w="1530" w:type="dxa"/>
            <w:tcBorders>
              <w:top w:val="single" w:color="auto" w:sz="4" w:space="0"/>
              <w:left w:val="single" w:color="auto" w:sz="4" w:space="0"/>
              <w:bottom w:val="single" w:color="auto" w:sz="4" w:space="0"/>
              <w:right w:val="single" w:color="auto" w:sz="4" w:space="0"/>
            </w:tcBorders>
            <w:shd w:val="clear" w:color="auto" w:fill="D9D9D9"/>
            <w:vAlign w:val="bottom"/>
          </w:tcPr>
          <w:p w:rsidRPr="007427A5" w:rsidR="007427A5" w:rsidP="007427A5" w:rsidRDefault="007427A5" w14:paraId="3BADF3C0"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p>
        </w:tc>
        <w:tc>
          <w:tcPr>
            <w:tcW w:w="144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7427A5" w:rsidR="007427A5" w:rsidP="007427A5" w:rsidRDefault="007427A5" w14:paraId="1B6CE9E3"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Number and Type of Respondents</w:t>
            </w:r>
            <w:r w:rsidRPr="007427A5">
              <w:rPr>
                <w:rFonts w:ascii="Times New Roman" w:hAnsi="Times New Roman" w:eastAsia="Times New Roman" w:cs="Times New Roman"/>
                <w:b/>
                <w:sz w:val="26"/>
                <w:szCs w:val="26"/>
                <w:vertAlign w:val="superscript"/>
              </w:rPr>
              <w:footnoteReference w:id="9"/>
            </w:r>
            <w:r w:rsidRPr="007427A5">
              <w:rPr>
                <w:rFonts w:ascii="Times New Roman" w:hAnsi="Times New Roman" w:eastAsia="Times New Roman" w:cs="Times New Roman"/>
                <w:b/>
                <w:sz w:val="26"/>
                <w:szCs w:val="26"/>
              </w:rPr>
              <w:b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7427A5" w:rsidR="007427A5" w:rsidP="007427A5" w:rsidRDefault="007427A5" w14:paraId="3C557AD6"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Annual Number of Responses per Respondent (2)</w:t>
            </w:r>
          </w:p>
        </w:tc>
        <w:tc>
          <w:tcPr>
            <w:tcW w:w="153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7427A5" w:rsidR="007427A5" w:rsidP="007427A5" w:rsidRDefault="007427A5" w14:paraId="3656479F"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Total Number of Responses</w:t>
            </w:r>
          </w:p>
          <w:p w:rsidRPr="007427A5" w:rsidR="007427A5" w:rsidP="007427A5" w:rsidRDefault="007427A5" w14:paraId="27067D79"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Calibri" w:cs="Times New Roman"/>
                <w:b/>
                <w:sz w:val="26"/>
                <w:szCs w:val="26"/>
              </w:rPr>
              <w:t>(</w:t>
            </w:r>
            <w:proofErr w:type="gramStart"/>
            <w:r w:rsidRPr="007427A5">
              <w:rPr>
                <w:rFonts w:ascii="Times New Roman" w:hAnsi="Times New Roman" w:eastAsia="Calibri" w:cs="Times New Roman"/>
                <w:b/>
                <w:sz w:val="26"/>
                <w:szCs w:val="26"/>
              </w:rPr>
              <w:t>1)*</w:t>
            </w:r>
            <w:proofErr w:type="gramEnd"/>
            <w:r w:rsidRPr="007427A5">
              <w:rPr>
                <w:rFonts w:ascii="Times New Roman" w:hAnsi="Times New Roman" w:eastAsia="Calibri" w:cs="Times New Roman"/>
                <w:b/>
                <w:sz w:val="26"/>
                <w:szCs w:val="26"/>
              </w:rPr>
              <w:t>(2)=(3)</w:t>
            </w:r>
          </w:p>
        </w:tc>
        <w:tc>
          <w:tcPr>
            <w:tcW w:w="1548" w:type="dxa"/>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7427A5" w:rsidR="007427A5" w:rsidP="007427A5" w:rsidRDefault="007427A5" w14:paraId="3F085536"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Avg. Burden &amp; Cost Per Response</w:t>
            </w:r>
            <w:r w:rsidRPr="007427A5">
              <w:rPr>
                <w:rFonts w:ascii="Times New Roman" w:hAnsi="Times New Roman" w:eastAsia="Times New Roman" w:cs="Times New Roman"/>
                <w:sz w:val="26"/>
                <w:szCs w:val="26"/>
                <w:vertAlign w:val="superscript"/>
              </w:rPr>
              <w:footnoteReference w:id="10"/>
            </w:r>
            <w:r w:rsidRPr="007427A5">
              <w:rPr>
                <w:rFonts w:ascii="Times New Roman" w:hAnsi="Times New Roman" w:eastAsia="Times New Roman" w:cs="Times New Roman"/>
                <w:b/>
                <w:sz w:val="26"/>
                <w:szCs w:val="26"/>
              </w:rPr>
              <w:t xml:space="preserve"> </w:t>
            </w:r>
          </w:p>
          <w:p w:rsidRPr="007427A5" w:rsidR="007427A5" w:rsidP="007427A5" w:rsidRDefault="007427A5" w14:paraId="3DB9D2AE"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(4)</w:t>
            </w:r>
          </w:p>
        </w:tc>
        <w:tc>
          <w:tcPr>
            <w:tcW w:w="178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7427A5" w:rsidR="007427A5" w:rsidP="007427A5" w:rsidRDefault="007427A5" w14:paraId="1CD443CA"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Total Annual Burden Hours &amp; Total Annual Cost ($)</w:t>
            </w:r>
          </w:p>
          <w:p w:rsidRPr="007427A5" w:rsidR="007427A5" w:rsidP="007427A5" w:rsidRDefault="007427A5" w14:paraId="16396969"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Calibri" w:cs="Times New Roman"/>
                <w:b/>
                <w:sz w:val="26"/>
                <w:szCs w:val="26"/>
              </w:rPr>
              <w:t>(</w:t>
            </w:r>
            <w:proofErr w:type="gramStart"/>
            <w:r w:rsidRPr="007427A5">
              <w:rPr>
                <w:rFonts w:ascii="Times New Roman" w:hAnsi="Times New Roman" w:eastAsia="Calibri" w:cs="Times New Roman"/>
                <w:b/>
                <w:sz w:val="26"/>
                <w:szCs w:val="26"/>
              </w:rPr>
              <w:t>3)*</w:t>
            </w:r>
            <w:proofErr w:type="gramEnd"/>
            <w:r w:rsidRPr="007427A5">
              <w:rPr>
                <w:rFonts w:ascii="Times New Roman" w:hAnsi="Times New Roman" w:eastAsia="Calibri" w:cs="Times New Roman"/>
                <w:b/>
                <w:sz w:val="26"/>
                <w:szCs w:val="26"/>
              </w:rPr>
              <w:t>(4)=(5)</w:t>
            </w:r>
            <w:r w:rsidRPr="007427A5">
              <w:rPr>
                <w:rFonts w:ascii="Times New Roman" w:hAnsi="Times New Roman" w:eastAsia="Times New Roman" w:cs="Times New Roman"/>
                <w:b/>
                <w:sz w:val="26"/>
                <w:szCs w:val="26"/>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7427A5" w:rsidR="007427A5" w:rsidP="007427A5" w:rsidRDefault="007427A5" w14:paraId="338DB07F"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Cost per Respondent ($)</w:t>
            </w:r>
          </w:p>
          <w:p w:rsidRPr="007427A5" w:rsidR="007427A5" w:rsidP="007427A5" w:rsidRDefault="007427A5" w14:paraId="5DB8B953"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(5)</w:t>
            </w:r>
            <w:r w:rsidRPr="007427A5">
              <w:rPr>
                <w:rFonts w:ascii="Times New Roman" w:hAnsi="Times New Roman" w:eastAsia="Calibri" w:cs="Times New Roman"/>
                <w:b/>
                <w:sz w:val="26"/>
                <w:szCs w:val="26"/>
              </w:rPr>
              <w:t xml:space="preserve"> ÷ (1)</w:t>
            </w:r>
            <w:r w:rsidRPr="007427A5">
              <w:rPr>
                <w:rFonts w:ascii="Times New Roman" w:hAnsi="Times New Roman" w:eastAsia="Times New Roman" w:cs="Times New Roman"/>
                <w:b/>
                <w:sz w:val="26"/>
                <w:szCs w:val="26"/>
              </w:rPr>
              <w:t xml:space="preserve"> </w:t>
            </w:r>
          </w:p>
        </w:tc>
      </w:tr>
      <w:tr w:rsidRPr="007427A5" w:rsidR="007427A5" w:rsidTr="005901E6" w14:paraId="7CA551C9" w14:textId="77777777">
        <w:trPr>
          <w:cantSplit/>
        </w:trPr>
        <w:tc>
          <w:tcPr>
            <w:tcW w:w="1530" w:type="dxa"/>
            <w:tcBorders>
              <w:top w:val="single" w:color="auto" w:sz="4" w:space="0"/>
              <w:left w:val="single" w:color="auto" w:sz="4" w:space="0"/>
              <w:bottom w:val="single" w:color="auto" w:sz="4" w:space="0"/>
              <w:right w:val="single" w:color="auto" w:sz="4" w:space="0"/>
            </w:tcBorders>
            <w:hideMark/>
          </w:tcPr>
          <w:p w:rsidRPr="007427A5" w:rsidR="007427A5" w:rsidP="007427A5" w:rsidRDefault="007427A5" w14:paraId="31FEE623" w14:textId="77777777">
            <w:pPr>
              <w:spacing w:after="0" w:line="240" w:lineRule="auto"/>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lastRenderedPageBreak/>
              <w:t xml:space="preserve">Annual Evaluation and Update of Training Program </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1ACF92C7" w14:textId="77777777">
            <w:pPr>
              <w:spacing w:after="0" w:line="240" w:lineRule="auto"/>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(RC, BA, TOP, TO, GOP) 1,148</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283E8967"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0229F53C"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1,148</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1EB1B6D8"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8 hrs.;</w:t>
            </w:r>
          </w:p>
          <w:p w:rsidRPr="007427A5" w:rsidR="007427A5" w:rsidP="007427A5" w:rsidRDefault="007427A5" w14:paraId="22C05138" w14:textId="77777777">
            <w:pPr>
              <w:spacing w:after="0" w:line="240" w:lineRule="auto"/>
              <w:jc w:val="right"/>
              <w:rPr>
                <w:rFonts w:ascii="Times New Roman" w:hAnsi="Times New Roman" w:eastAsia="Times New Roman" w:cs="Times New Roman"/>
                <w:b/>
                <w:sz w:val="26"/>
                <w:szCs w:val="26"/>
              </w:rPr>
            </w:pPr>
            <w:r w:rsidRPr="007427A5">
              <w:rPr>
                <w:rFonts w:ascii="Times New Roman" w:hAnsi="Times New Roman" w:eastAsia="Times New Roman" w:cs="Times New Roman"/>
                <w:sz w:val="26"/>
                <w:szCs w:val="26"/>
              </w:rPr>
              <w:t>$561.52</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46F8862B"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9,184 hrs.; $644,624.96</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473FFBA2"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$561.52</w:t>
            </w:r>
          </w:p>
        </w:tc>
      </w:tr>
      <w:tr w:rsidRPr="007427A5" w:rsidR="007427A5" w:rsidTr="005901E6" w14:paraId="5981204B" w14:textId="77777777">
        <w:trPr>
          <w:cantSplit/>
        </w:trPr>
        <w:tc>
          <w:tcPr>
            <w:tcW w:w="1530" w:type="dxa"/>
            <w:tcBorders>
              <w:top w:val="single" w:color="auto" w:sz="4" w:space="0"/>
              <w:left w:val="single" w:color="auto" w:sz="4" w:space="0"/>
              <w:bottom w:val="single" w:color="auto" w:sz="4" w:space="0"/>
              <w:right w:val="single" w:color="auto" w:sz="4" w:space="0"/>
            </w:tcBorders>
            <w:hideMark/>
          </w:tcPr>
          <w:p w:rsidRPr="007427A5" w:rsidR="007427A5" w:rsidP="007427A5" w:rsidRDefault="007427A5" w14:paraId="6D3F8759" w14:textId="77777777">
            <w:pPr>
              <w:spacing w:after="0" w:line="240" w:lineRule="auto"/>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 xml:space="preserve">Retention of Records </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393860F0" w14:textId="77777777">
            <w:pPr>
              <w:spacing w:after="0" w:line="240" w:lineRule="auto"/>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(RC, BA, TOP, TO, GOP) 1,148</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42EB978D"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6321D72F" w14:textId="77777777">
            <w:pPr>
              <w:spacing w:after="0" w:line="240" w:lineRule="auto"/>
              <w:jc w:val="right"/>
              <w:rPr>
                <w:rFonts w:ascii="Times New Roman" w:hAnsi="Times New Roman" w:eastAsia="Times New Roman" w:cs="Times New Roman"/>
                <w:sz w:val="26"/>
                <w:szCs w:val="26"/>
                <w:vertAlign w:val="superscript"/>
              </w:rPr>
            </w:pPr>
            <w:r w:rsidRPr="007427A5">
              <w:rPr>
                <w:rFonts w:ascii="Times New Roman" w:hAnsi="Times New Roman" w:eastAsia="Times New Roman" w:cs="Times New Roman"/>
                <w:sz w:val="26"/>
                <w:szCs w:val="26"/>
              </w:rPr>
              <w:t>1,148</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2449138C"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10 hrs.; $433.80</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227FA3CC"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11,480 hrs.; $498,002.40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15BB9CF5"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$433.80</w:t>
            </w:r>
          </w:p>
        </w:tc>
      </w:tr>
      <w:tr w:rsidRPr="007427A5" w:rsidR="007427A5" w:rsidTr="005901E6" w14:paraId="04953221" w14:textId="77777777">
        <w:tblPrEx>
          <w:tblCellMar>
            <w:left w:w="108" w:type="dxa"/>
            <w:right w:w="108" w:type="dxa"/>
          </w:tblCellMar>
        </w:tblPrEx>
        <w:trPr>
          <w:cantSplit/>
          <w:trHeight w:val="469"/>
        </w:trPr>
        <w:tc>
          <w:tcPr>
            <w:tcW w:w="10350" w:type="dxa"/>
            <w:gridSpan w:val="8"/>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427A5" w:rsidR="007427A5" w:rsidP="007427A5" w:rsidRDefault="007427A5" w14:paraId="49C0CD6A" w14:textId="77777777">
            <w:pPr>
              <w:spacing w:after="0" w:line="240" w:lineRule="auto"/>
              <w:jc w:val="center"/>
              <w:rPr>
                <w:rFonts w:ascii="Times New Roman" w:hAnsi="Times New Roman" w:eastAsia="Times New Roman" w:cs="Times New Roman"/>
                <w:b/>
                <w:sz w:val="26"/>
                <w:szCs w:val="26"/>
              </w:rPr>
            </w:pPr>
            <w:r w:rsidRPr="007427A5">
              <w:rPr>
                <w:rFonts w:ascii="Times New Roman" w:hAnsi="Times New Roman" w:eastAsia="Times New Roman" w:cs="Times New Roman"/>
                <w:b/>
                <w:sz w:val="26"/>
                <w:szCs w:val="26"/>
              </w:rPr>
              <w:t>FERC-725Y (Reliability Standard PER-006-1)</w:t>
            </w:r>
          </w:p>
        </w:tc>
      </w:tr>
      <w:tr w:rsidRPr="007427A5" w:rsidR="007427A5" w:rsidTr="005901E6" w14:paraId="1C528B73" w14:textId="77777777">
        <w:tblPrEx>
          <w:tblCellMar>
            <w:left w:w="108" w:type="dxa"/>
            <w:right w:w="108" w:type="dxa"/>
          </w:tblCellMar>
        </w:tblPrEx>
        <w:trPr>
          <w:cantSplit/>
          <w:trHeight w:val="469"/>
        </w:trPr>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6AB0CE90" w14:textId="77777777">
            <w:pPr>
              <w:spacing w:after="0" w:line="240" w:lineRule="auto"/>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GOP; Reporting Req. R1</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1BF15B75"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937</w:t>
            </w:r>
            <w:r w:rsidRPr="007427A5">
              <w:rPr>
                <w:rFonts w:ascii="Times New Roman" w:hAnsi="Times New Roman" w:eastAsia="Times New Roman" w:cs="Times New Roman"/>
                <w:b/>
                <w:sz w:val="26"/>
                <w:szCs w:val="26"/>
                <w:vertAlign w:val="superscript"/>
              </w:rPr>
              <w:footnoteReference w:id="11"/>
            </w:r>
          </w:p>
        </w:tc>
        <w:tc>
          <w:tcPr>
            <w:tcW w:w="126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154E559F"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79377E7D"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937</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60FC776C"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5 hrs.;</w:t>
            </w:r>
          </w:p>
          <w:p w:rsidRPr="007427A5" w:rsidR="007427A5" w:rsidP="007427A5" w:rsidRDefault="007427A5" w14:paraId="507E475F"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$350.95</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1784D8E3"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4,685 hrs.;</w:t>
            </w:r>
          </w:p>
          <w:p w:rsidRPr="007427A5" w:rsidR="007427A5" w:rsidP="007427A5" w:rsidRDefault="007427A5" w14:paraId="5E8139FB"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$328,840.15</w:t>
            </w:r>
          </w:p>
        </w:tc>
        <w:tc>
          <w:tcPr>
            <w:tcW w:w="1260" w:type="dxa"/>
            <w:tcBorders>
              <w:top w:val="single" w:color="auto" w:sz="4" w:space="0"/>
              <w:left w:val="single" w:color="auto" w:sz="4" w:space="0"/>
              <w:bottom w:val="single" w:color="auto" w:sz="4" w:space="0"/>
              <w:right w:val="single" w:color="auto" w:sz="4" w:space="0"/>
            </w:tcBorders>
            <w:vAlign w:val="bottom"/>
          </w:tcPr>
          <w:p w:rsidRPr="007427A5" w:rsidR="007427A5" w:rsidP="007427A5" w:rsidRDefault="007427A5" w14:paraId="1E9A30E5"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$350.95</w:t>
            </w:r>
          </w:p>
        </w:tc>
      </w:tr>
      <w:tr w:rsidRPr="007427A5" w:rsidR="007427A5" w:rsidTr="005901E6" w14:paraId="4EB807B6" w14:textId="77777777">
        <w:tblPrEx>
          <w:tblCellMar>
            <w:left w:w="108" w:type="dxa"/>
            <w:right w:w="108" w:type="dxa"/>
          </w:tblCellMar>
        </w:tblPrEx>
        <w:trPr>
          <w:cantSplit/>
          <w:trHeight w:val="469"/>
        </w:trPr>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25BC6E7B" w14:textId="77777777">
            <w:pPr>
              <w:spacing w:after="0" w:line="240" w:lineRule="auto"/>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GOP; Recordkeeping Req.</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48E724E6"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937</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667F5894"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3E761B7A"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937</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5408FEDF"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10 hrs.;</w:t>
            </w:r>
          </w:p>
          <w:p w:rsidRPr="007427A5" w:rsidR="007427A5" w:rsidP="007427A5" w:rsidRDefault="007427A5" w14:paraId="78268BE6"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$433.80</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79D1DD0E"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9,370 hrs.;</w:t>
            </w:r>
          </w:p>
          <w:p w:rsidRPr="007427A5" w:rsidR="007427A5" w:rsidP="007427A5" w:rsidRDefault="007427A5" w14:paraId="031A4E83"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$406,470.60</w:t>
            </w:r>
          </w:p>
        </w:tc>
        <w:tc>
          <w:tcPr>
            <w:tcW w:w="1260" w:type="dxa"/>
            <w:tcBorders>
              <w:top w:val="single" w:color="auto" w:sz="4" w:space="0"/>
              <w:left w:val="single" w:color="auto" w:sz="4" w:space="0"/>
              <w:bottom w:val="single" w:color="auto" w:sz="4" w:space="0"/>
              <w:right w:val="single" w:color="auto" w:sz="4" w:space="0"/>
            </w:tcBorders>
            <w:vAlign w:val="bottom"/>
          </w:tcPr>
          <w:p w:rsidRPr="007427A5" w:rsidR="007427A5" w:rsidP="007427A5" w:rsidRDefault="007427A5" w14:paraId="2342A4C6"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$433.80</w:t>
            </w:r>
          </w:p>
        </w:tc>
      </w:tr>
      <w:tr w:rsidRPr="007427A5" w:rsidR="007427A5" w:rsidTr="005901E6" w14:paraId="443BC637" w14:textId="77777777">
        <w:trPr>
          <w:cantSplit/>
        </w:trPr>
        <w:tc>
          <w:tcPr>
            <w:tcW w:w="1530" w:type="dxa"/>
            <w:tcBorders>
              <w:top w:val="single" w:color="auto" w:sz="4" w:space="0"/>
              <w:left w:val="single" w:color="auto" w:sz="4" w:space="0"/>
              <w:bottom w:val="single" w:color="auto" w:sz="4" w:space="0"/>
              <w:right w:val="single" w:color="auto" w:sz="4" w:space="0"/>
            </w:tcBorders>
            <w:hideMark/>
          </w:tcPr>
          <w:p w:rsidRPr="007427A5" w:rsidR="007427A5" w:rsidP="007427A5" w:rsidRDefault="007427A5" w14:paraId="050CC26A" w14:textId="77777777">
            <w:pPr>
              <w:spacing w:after="0" w:line="240" w:lineRule="auto"/>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TOTAL</w:t>
            </w:r>
            <w:bookmarkStart w:name="_GoBack" w:id="1"/>
            <w:bookmarkEnd w:id="1"/>
          </w:p>
        </w:tc>
        <w:tc>
          <w:tcPr>
            <w:tcW w:w="576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427A5" w:rsidR="007427A5" w:rsidP="007427A5" w:rsidRDefault="007427A5" w14:paraId="558B0232" w14:textId="77777777">
            <w:pPr>
              <w:spacing w:after="0" w:line="240" w:lineRule="auto"/>
              <w:jc w:val="right"/>
              <w:rPr>
                <w:rFonts w:ascii="Times New Roman" w:hAnsi="Times New Roman" w:eastAsia="Times New Roman" w:cs="Times New Roman"/>
                <w:sz w:val="26"/>
                <w:szCs w:val="26"/>
              </w:rPr>
            </w:pP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Pr="007427A5" w:rsidR="007427A5" w:rsidP="007427A5" w:rsidRDefault="007427A5" w14:paraId="50E02004" w14:textId="77777777">
            <w:pPr>
              <w:spacing w:after="0" w:line="240" w:lineRule="auto"/>
              <w:jc w:val="right"/>
              <w:rPr>
                <w:rFonts w:ascii="Times New Roman" w:hAnsi="Times New Roman" w:eastAsia="Times New Roman" w:cs="Times New Roman"/>
                <w:sz w:val="26"/>
                <w:szCs w:val="26"/>
              </w:rPr>
            </w:pPr>
            <w:r w:rsidRPr="007427A5">
              <w:rPr>
                <w:rFonts w:ascii="Times New Roman" w:hAnsi="Times New Roman" w:eastAsia="Times New Roman" w:cs="Times New Roman"/>
                <w:sz w:val="26"/>
                <w:szCs w:val="26"/>
              </w:rPr>
              <w:t>34,719 hrs.; $1,877,938.11</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427A5" w:rsidR="007427A5" w:rsidP="007427A5" w:rsidRDefault="007427A5" w14:paraId="413909DA" w14:textId="77777777">
            <w:pPr>
              <w:spacing w:after="0" w:line="240" w:lineRule="auto"/>
              <w:jc w:val="right"/>
              <w:rPr>
                <w:rFonts w:ascii="Times New Roman" w:hAnsi="Times New Roman" w:eastAsia="Times New Roman" w:cs="Times New Roman"/>
                <w:sz w:val="26"/>
                <w:szCs w:val="26"/>
              </w:rPr>
            </w:pPr>
          </w:p>
        </w:tc>
      </w:tr>
    </w:tbl>
    <w:p w:rsidRPr="006D6F52" w:rsidR="008C5925" w:rsidP="008C5925" w:rsidRDefault="008C5925" w14:paraId="1838F9BD" w14:textId="77777777">
      <w:pPr>
        <w:spacing w:after="0" w:line="240" w:lineRule="auto"/>
        <w:rPr>
          <w:rFonts w:ascii="Times New Roman" w:hAnsi="Times New Roman" w:cs="Times New Roman"/>
        </w:rPr>
      </w:pPr>
    </w:p>
    <w:p w:rsidRPr="006D6F52" w:rsidR="008C5925" w:rsidP="008C5925" w:rsidRDefault="008C5925" w14:paraId="1838F9E9" w14:textId="77777777">
      <w:pPr>
        <w:spacing w:after="0" w:line="240" w:lineRule="auto"/>
        <w:rPr>
          <w:rFonts w:ascii="Times New Roman" w:hAnsi="Times New Roman" w:cs="Times New Roman"/>
          <w:sz w:val="24"/>
          <w:szCs w:val="24"/>
        </w:rPr>
      </w:pPr>
    </w:p>
    <w:p w:rsidRPr="006D6F52" w:rsidR="00881484" w:rsidP="00881484" w:rsidRDefault="00881484" w14:paraId="1838F9EA"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ESTIMATE OF THE TOTAL ANNUAL COST BURDEN TO RESPONDENTS</w:t>
      </w:r>
    </w:p>
    <w:p w:rsidRPr="006D6F52" w:rsidR="00881484" w:rsidP="00881484" w:rsidRDefault="00881484" w14:paraId="1838F9EB" w14:textId="77777777">
      <w:pPr>
        <w:spacing w:after="0" w:line="240" w:lineRule="auto"/>
        <w:rPr>
          <w:rFonts w:ascii="Times New Roman" w:hAnsi="Times New Roman" w:cs="Times New Roman"/>
          <w:sz w:val="26"/>
          <w:szCs w:val="26"/>
        </w:rPr>
      </w:pPr>
    </w:p>
    <w:p w:rsidRPr="000F1F84" w:rsidR="000F1F84" w:rsidP="000F1F84" w:rsidRDefault="000F1F84" w14:paraId="1838F9EC" w14:textId="77777777">
      <w:pPr>
        <w:rPr>
          <w:rFonts w:ascii="Times New Roman" w:hAnsi="Times New Roman" w:cs="Times New Roman"/>
          <w:sz w:val="26"/>
          <w:szCs w:val="26"/>
        </w:rPr>
      </w:pPr>
      <w:r w:rsidRPr="000F1F84">
        <w:rPr>
          <w:rFonts w:ascii="Times New Roman" w:hAnsi="Times New Roman" w:cs="Times New Roman"/>
          <w:sz w:val="26"/>
          <w:szCs w:val="26"/>
        </w:rPr>
        <w:t>There are no non-labor costs currently associated with the FERC-</w:t>
      </w:r>
      <w:r>
        <w:rPr>
          <w:rFonts w:ascii="Times New Roman" w:hAnsi="Times New Roman" w:cs="Times New Roman"/>
          <w:sz w:val="26"/>
          <w:szCs w:val="26"/>
        </w:rPr>
        <w:t>725Y</w:t>
      </w:r>
      <w:r w:rsidRPr="000F1F84">
        <w:rPr>
          <w:rFonts w:ascii="Times New Roman" w:hAnsi="Times New Roman" w:cs="Times New Roman"/>
          <w:sz w:val="26"/>
          <w:szCs w:val="26"/>
        </w:rPr>
        <w:t xml:space="preserve"> information collection.</w:t>
      </w:r>
    </w:p>
    <w:p w:rsidRPr="000F1F84" w:rsidR="000F1F84" w:rsidP="000F1F84" w:rsidRDefault="000F1F84" w14:paraId="1838F9ED" w14:textId="77777777">
      <w:pPr>
        <w:rPr>
          <w:rFonts w:ascii="Times New Roman" w:hAnsi="Times New Roman" w:cs="Times New Roman"/>
          <w:sz w:val="26"/>
          <w:szCs w:val="26"/>
        </w:rPr>
      </w:pPr>
      <w:proofErr w:type="gramStart"/>
      <w:r w:rsidRPr="000F1F84">
        <w:rPr>
          <w:rFonts w:ascii="Times New Roman" w:hAnsi="Times New Roman" w:cs="Times New Roman"/>
          <w:sz w:val="26"/>
          <w:szCs w:val="26"/>
        </w:rPr>
        <w:t>All of</w:t>
      </w:r>
      <w:proofErr w:type="gramEnd"/>
      <w:r w:rsidRPr="000F1F84">
        <w:rPr>
          <w:rFonts w:ascii="Times New Roman" w:hAnsi="Times New Roman" w:cs="Times New Roman"/>
          <w:sz w:val="26"/>
          <w:szCs w:val="26"/>
        </w:rPr>
        <w:t xml:space="preserve"> the costs in this collection are associated with burden hours (labor) and described in Questions #12 and #15.</w:t>
      </w:r>
    </w:p>
    <w:p w:rsidRPr="006D6F52" w:rsidR="00881484" w:rsidP="00881484" w:rsidRDefault="00881484" w14:paraId="1838F9EE"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ESTIMATED ANNUALIZED COST TO FEDERAL GOVERNMENT</w:t>
      </w:r>
    </w:p>
    <w:p w:rsidRPr="006D6F52" w:rsidR="00881484" w:rsidP="00881484" w:rsidRDefault="00881484" w14:paraId="1838F9EF" w14:textId="77777777">
      <w:pPr>
        <w:spacing w:after="0" w:line="240" w:lineRule="auto"/>
        <w:rPr>
          <w:rFonts w:ascii="Times New Roman" w:hAnsi="Times New Roman" w:cs="Times New Roman"/>
          <w:sz w:val="26"/>
          <w:szCs w:val="26"/>
        </w:rPr>
      </w:pPr>
    </w:p>
    <w:p w:rsidRPr="006D6F52" w:rsidR="00881484" w:rsidP="00881484" w:rsidRDefault="00881484" w14:paraId="1838F9F0" w14:textId="1086FA72">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Regional Entities and NERC do most of the data processing, monitoring and compliance work for Reliability Standards.  Any involvement by the Commission is covered under the FERC-725 collection (OMB Control No. 1902-0225) and is not part of this request or package</w:t>
      </w:r>
      <w:r w:rsidR="00607C8D">
        <w:rPr>
          <w:rFonts w:ascii="Times New Roman" w:hAnsi="Times New Roman" w:cs="Times New Roman"/>
          <w:sz w:val="26"/>
          <w:szCs w:val="26"/>
        </w:rPr>
        <w:t>, therefore there is no analysis and processing of filings cost</w:t>
      </w:r>
      <w:r w:rsidRPr="006D6F52">
        <w:rPr>
          <w:rFonts w:ascii="Times New Roman" w:hAnsi="Times New Roman" w:cs="Times New Roman"/>
          <w:sz w:val="26"/>
          <w:szCs w:val="26"/>
        </w:rPr>
        <w:t xml:space="preserve">.  </w:t>
      </w:r>
    </w:p>
    <w:p w:rsidRPr="006D6F52" w:rsidR="00881484" w:rsidP="00881484" w:rsidRDefault="00881484" w14:paraId="1838F9F1" w14:textId="77777777">
      <w:pPr>
        <w:spacing w:after="0" w:line="240" w:lineRule="auto"/>
        <w:rPr>
          <w:rFonts w:ascii="Times New Roman" w:hAnsi="Times New Roman" w:cs="Times New Roman"/>
          <w:sz w:val="26"/>
          <w:szCs w:val="26"/>
        </w:rPr>
      </w:pPr>
    </w:p>
    <w:p w:rsidRPr="000F1F84" w:rsidR="000F1F84" w:rsidP="000F1F84" w:rsidRDefault="000F1F84" w14:paraId="1838F9F2" w14:textId="77777777">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 xml:space="preserve">The Paperwork Reduction Act (PRA) Administrative Cost is the average annual FERC cost associated with preparing, issuing, and submitting materials necessary to comply </w:t>
      </w:r>
      <w:r w:rsidRPr="000F1F84">
        <w:rPr>
          <w:rFonts w:ascii="Times New Roman" w:hAnsi="Times New Roman" w:cs="Times New Roman"/>
          <w:sz w:val="26"/>
          <w:szCs w:val="26"/>
        </w:rPr>
        <w:lastRenderedPageBreak/>
        <w:t>with the PRA for rulemakings, orders, or any other vehicle used to create, modify, extend, or discontinue an information collection.  It also includes the cost of publishing the necessary notices in the Federal Register.</w:t>
      </w:r>
    </w:p>
    <w:p w:rsidR="000F1F84" w:rsidP="000F1F84" w:rsidRDefault="000F1F84" w14:paraId="1838F9F3" w14:textId="77777777">
      <w:pPr>
        <w:spacing w:after="0" w:line="240" w:lineRule="auto"/>
        <w:rPr>
          <w:rFonts w:ascii="Times New Roman" w:hAnsi="Times New Roman" w:cs="Times New Roman"/>
          <w:sz w:val="26"/>
          <w:szCs w:val="26"/>
        </w:rPr>
      </w:pPr>
    </w:p>
    <w:p w:rsidRPr="000F1F84" w:rsidR="000F1F84" w:rsidP="000F1F84" w:rsidRDefault="000F1F84" w14:paraId="1838F9F4" w14:textId="77777777">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 xml:space="preserve">The estimated average annual cost to FERC follows.  </w:t>
      </w:r>
    </w:p>
    <w:p w:rsidRPr="006D6F52" w:rsidR="006D6F52" w:rsidP="006D6F52" w:rsidRDefault="006D6F52" w14:paraId="1838F9F5" w14:textId="77777777">
      <w:pPr>
        <w:spacing w:after="0" w:line="240" w:lineRule="auto"/>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6D6F52" w:rsidR="006D6F52" w:rsidTr="00D948B1" w14:paraId="1838F9F9"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6D6F52" w:rsidR="006D6F52" w:rsidP="006D6F52" w:rsidRDefault="006D6F52" w14:paraId="1838F9F6" w14:textId="77777777">
            <w:pPr>
              <w:spacing w:after="0" w:line="240" w:lineRule="auto"/>
              <w:rPr>
                <w:rFonts w:ascii="Times New Roman" w:hAnsi="Times New Roman" w:cs="Times New Roman"/>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6D6F52" w:rsidR="006D6F52" w:rsidP="006D6F52" w:rsidRDefault="006D6F52" w14:paraId="1838F9F7" w14:textId="77777777">
            <w:pPr>
              <w:spacing w:after="0" w:line="240" w:lineRule="auto"/>
              <w:rPr>
                <w:rFonts w:ascii="Times New Roman" w:hAnsi="Times New Roman" w:cs="Times New Roman"/>
                <w:b/>
                <w:sz w:val="24"/>
                <w:szCs w:val="24"/>
              </w:rPr>
            </w:pPr>
            <w:r w:rsidRPr="006D6F52">
              <w:rPr>
                <w:rFonts w:ascii="Times New Roman" w:hAnsi="Times New Roman" w:cs="Times New Roman"/>
                <w:b/>
                <w:sz w:val="24"/>
                <w:szCs w:val="24"/>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6D6F52" w:rsidR="006D6F52" w:rsidP="006D6F52" w:rsidRDefault="006D6F52" w14:paraId="1838F9F8" w14:textId="77777777">
            <w:pPr>
              <w:spacing w:after="0" w:line="240" w:lineRule="auto"/>
              <w:rPr>
                <w:rFonts w:ascii="Times New Roman" w:hAnsi="Times New Roman" w:cs="Times New Roman"/>
                <w:b/>
                <w:sz w:val="24"/>
                <w:szCs w:val="24"/>
              </w:rPr>
            </w:pPr>
            <w:r w:rsidRPr="006D6F52">
              <w:rPr>
                <w:rFonts w:ascii="Times New Roman" w:hAnsi="Times New Roman" w:cs="Times New Roman"/>
                <w:b/>
                <w:sz w:val="24"/>
                <w:szCs w:val="24"/>
              </w:rPr>
              <w:t>Estimated Annual Federal Cost</w:t>
            </w:r>
          </w:p>
        </w:tc>
      </w:tr>
      <w:tr w:rsidRPr="006D6F52" w:rsidR="006D6F52" w:rsidTr="00D948B1" w14:paraId="1838F9FD" w14:textId="77777777">
        <w:tc>
          <w:tcPr>
            <w:tcW w:w="3182" w:type="dxa"/>
            <w:tcBorders>
              <w:top w:val="single" w:color="auto" w:sz="4" w:space="0"/>
              <w:left w:val="single" w:color="auto" w:sz="4" w:space="0"/>
              <w:bottom w:val="single" w:color="auto" w:sz="4" w:space="0"/>
              <w:right w:val="single" w:color="auto" w:sz="4" w:space="0"/>
            </w:tcBorders>
            <w:hideMark/>
          </w:tcPr>
          <w:p w:rsidRPr="006D6F52" w:rsidR="006D6F52" w:rsidP="006D6F52" w:rsidRDefault="006D6F52" w14:paraId="1838F9FA" w14:textId="0B53A5D9">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6D6F52" w:rsidR="006D6F52" w:rsidP="006D6F52" w:rsidRDefault="006D6F52" w14:paraId="1838F9FB"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6D6F52" w:rsidR="006D6F52" w:rsidP="006D6F52" w:rsidRDefault="006D6F52" w14:paraId="1838F9FC"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 xml:space="preserve">0  </w:t>
            </w:r>
          </w:p>
        </w:tc>
      </w:tr>
      <w:tr w:rsidRPr="006D6F52" w:rsidR="006D6F52" w:rsidTr="00D948B1" w14:paraId="1838FA01" w14:textId="77777777">
        <w:tc>
          <w:tcPr>
            <w:tcW w:w="3182" w:type="dxa"/>
            <w:tcBorders>
              <w:top w:val="single" w:color="auto" w:sz="4" w:space="0"/>
              <w:left w:val="single" w:color="auto" w:sz="4" w:space="0"/>
              <w:bottom w:val="single" w:color="auto" w:sz="4" w:space="0"/>
              <w:right w:val="single" w:color="auto" w:sz="4" w:space="0"/>
            </w:tcBorders>
            <w:hideMark/>
          </w:tcPr>
          <w:p w:rsidRPr="006D6F52" w:rsidR="006D6F52" w:rsidP="006D6F52" w:rsidRDefault="006D6F52" w14:paraId="1838F9FE"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PRA Administrative Cost (FERC-725Y)</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bottom"/>
          </w:tcPr>
          <w:p w:rsidRPr="006D6F52" w:rsidR="006D6F52" w:rsidP="006D6F52" w:rsidRDefault="006D6F52" w14:paraId="1838F9FF" w14:textId="77777777">
            <w:pPr>
              <w:spacing w:after="0" w:line="240" w:lineRule="auto"/>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6D6F52" w:rsidR="006D6F52" w:rsidP="006D6F52" w:rsidRDefault="006D6F52" w14:paraId="1838FA00" w14:textId="141C9C92">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w:t>
            </w:r>
            <w:r w:rsidR="007427A5">
              <w:rPr>
                <w:rFonts w:ascii="Times New Roman" w:hAnsi="Times New Roman" w:cs="Times New Roman"/>
                <w:sz w:val="24"/>
                <w:szCs w:val="24"/>
              </w:rPr>
              <w:t>6,475</w:t>
            </w:r>
          </w:p>
        </w:tc>
      </w:tr>
      <w:tr w:rsidRPr="006D6F52" w:rsidR="006D6F52" w:rsidTr="00D948B1" w14:paraId="1838FA05" w14:textId="77777777">
        <w:tc>
          <w:tcPr>
            <w:tcW w:w="3182" w:type="dxa"/>
            <w:tcBorders>
              <w:top w:val="single" w:color="auto" w:sz="4" w:space="0"/>
              <w:left w:val="single" w:color="auto" w:sz="4" w:space="0"/>
              <w:bottom w:val="single" w:color="auto" w:sz="4" w:space="0"/>
              <w:right w:val="single" w:color="auto" w:sz="4" w:space="0"/>
            </w:tcBorders>
            <w:hideMark/>
          </w:tcPr>
          <w:p w:rsidRPr="006D6F52" w:rsidR="006D6F52" w:rsidP="006D6F52" w:rsidRDefault="006D6F52" w14:paraId="1838FA02" w14:textId="77777777">
            <w:pPr>
              <w:spacing w:after="0" w:line="240" w:lineRule="auto"/>
              <w:rPr>
                <w:rFonts w:ascii="Times New Roman" w:hAnsi="Times New Roman" w:cs="Times New Roman"/>
                <w:b/>
                <w:sz w:val="24"/>
                <w:szCs w:val="24"/>
              </w:rPr>
            </w:pPr>
            <w:r w:rsidRPr="006D6F52">
              <w:rPr>
                <w:rFonts w:ascii="Times New Roman" w:hAnsi="Times New Roman" w:cs="Times New Roman"/>
                <w:b/>
                <w:sz w:val="24"/>
                <w:szCs w:val="24"/>
              </w:rPr>
              <w:t>FERC Total</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6D6F52" w:rsidR="006D6F52" w:rsidP="006D6F52" w:rsidRDefault="006D6F52" w14:paraId="1838FA03" w14:textId="77777777">
            <w:pPr>
              <w:spacing w:after="0" w:line="240" w:lineRule="auto"/>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6D6F52" w:rsidR="006D6F52" w:rsidP="006D6F52" w:rsidRDefault="006D6F52" w14:paraId="1838FA04" w14:textId="612D40D3">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w:t>
            </w:r>
            <w:r w:rsidR="007427A5">
              <w:rPr>
                <w:rFonts w:ascii="Times New Roman" w:hAnsi="Times New Roman" w:cs="Times New Roman"/>
                <w:sz w:val="24"/>
                <w:szCs w:val="24"/>
              </w:rPr>
              <w:t>6,475</w:t>
            </w:r>
          </w:p>
        </w:tc>
      </w:tr>
    </w:tbl>
    <w:p w:rsidRPr="006D6F52" w:rsidR="006D6F52" w:rsidP="00881484" w:rsidRDefault="006D6F52" w14:paraId="1838FA06" w14:textId="77777777">
      <w:pPr>
        <w:spacing w:after="0" w:line="240" w:lineRule="auto"/>
        <w:rPr>
          <w:rFonts w:ascii="Times New Roman" w:hAnsi="Times New Roman" w:cs="Times New Roman"/>
          <w:sz w:val="24"/>
          <w:szCs w:val="24"/>
        </w:rPr>
      </w:pPr>
    </w:p>
    <w:p w:rsidRPr="006D6F52" w:rsidR="00881484" w:rsidP="00881484" w:rsidRDefault="00881484" w14:paraId="1838FA07"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REASONS FOR CHANGES IN BURDEN INCLUDING THE NEED FOR ANY INCREASE</w:t>
      </w:r>
    </w:p>
    <w:p w:rsidR="00BD68E1" w:rsidP="000F1F84" w:rsidRDefault="00BD68E1" w14:paraId="1838FA0A" w14:textId="77777777">
      <w:pPr>
        <w:spacing w:after="0" w:line="240" w:lineRule="auto"/>
        <w:rPr>
          <w:rFonts w:ascii="Times New Roman" w:hAnsi="Times New Roman" w:cs="Times New Roman"/>
          <w:sz w:val="26"/>
          <w:szCs w:val="26"/>
        </w:rPr>
      </w:pPr>
    </w:p>
    <w:p w:rsidRPr="000F1F84" w:rsidR="000F1F84" w:rsidP="000F1F84" w:rsidRDefault="0032551A" w14:paraId="1838FA0B" w14:textId="09A779BB">
      <w:pPr>
        <w:spacing w:after="0" w:line="240" w:lineRule="auto"/>
        <w:rPr>
          <w:rFonts w:ascii="Times New Roman" w:hAnsi="Times New Roman" w:cs="Times New Roman"/>
          <w:sz w:val="26"/>
          <w:szCs w:val="26"/>
        </w:rPr>
      </w:pPr>
      <w:r>
        <w:rPr>
          <w:rFonts w:ascii="Times New Roman" w:hAnsi="Times New Roman" w:cs="Times New Roman"/>
          <w:sz w:val="26"/>
          <w:szCs w:val="26"/>
        </w:rPr>
        <w:t>The reporting requirements for the FERC-725Y informa</w:t>
      </w:r>
      <w:r w:rsidR="00223DA5">
        <w:rPr>
          <w:rFonts w:ascii="Times New Roman" w:hAnsi="Times New Roman" w:cs="Times New Roman"/>
          <w:sz w:val="26"/>
          <w:szCs w:val="26"/>
        </w:rPr>
        <w:t xml:space="preserve">tion collection </w:t>
      </w:r>
      <w:r w:rsidR="006F179C">
        <w:rPr>
          <w:rFonts w:ascii="Times New Roman" w:hAnsi="Times New Roman" w:cs="Times New Roman"/>
          <w:sz w:val="26"/>
          <w:szCs w:val="26"/>
        </w:rPr>
        <w:t xml:space="preserve">have been adjusted to remove the R3-Requirement of 331 responses </w:t>
      </w:r>
      <w:r w:rsidR="008A7F11">
        <w:rPr>
          <w:rFonts w:ascii="Times New Roman" w:hAnsi="Times New Roman" w:cs="Times New Roman"/>
          <w:sz w:val="26"/>
          <w:szCs w:val="26"/>
        </w:rPr>
        <w:t>for both reporting and record keeping requirements and t</w:t>
      </w:r>
      <w:r w:rsidRPr="008A7F11" w:rsidR="008A7F11">
        <w:rPr>
          <w:rFonts w:ascii="Times New Roman" w:hAnsi="Times New Roman" w:cs="Times New Roman"/>
          <w:sz w:val="26"/>
          <w:szCs w:val="26"/>
        </w:rPr>
        <w:t>o eliminate counting the same number multiple times the figure reflects the number of unique entities (1,148) accounts for overlaps between RC, BA, TOP, TO and GOP</w:t>
      </w:r>
      <w:r w:rsidR="008A7F11">
        <w:rPr>
          <w:rFonts w:ascii="Times New Roman" w:hAnsi="Times New Roman" w:cs="Times New Roman"/>
          <w:sz w:val="26"/>
          <w:szCs w:val="26"/>
        </w:rPr>
        <w:t xml:space="preserve"> </w:t>
      </w:r>
      <w:r w:rsidR="006F179C">
        <w:rPr>
          <w:rFonts w:ascii="Times New Roman" w:hAnsi="Times New Roman" w:cs="Times New Roman"/>
          <w:sz w:val="26"/>
          <w:szCs w:val="26"/>
        </w:rPr>
        <w:t xml:space="preserve">causing a reduction of 1,318 responses. </w:t>
      </w:r>
      <w:r w:rsidR="008A7F11">
        <w:rPr>
          <w:rFonts w:ascii="Times New Roman" w:hAnsi="Times New Roman" w:cs="Times New Roman"/>
          <w:sz w:val="26"/>
          <w:szCs w:val="26"/>
        </w:rPr>
        <w:t xml:space="preserve">The </w:t>
      </w:r>
      <w:r w:rsidR="00FB3EA0">
        <w:rPr>
          <w:rFonts w:ascii="Times New Roman" w:hAnsi="Times New Roman" w:cs="Times New Roman"/>
          <w:sz w:val="26"/>
          <w:szCs w:val="26"/>
        </w:rPr>
        <w:t>agencies adjustment to annual responses</w:t>
      </w:r>
      <w:r w:rsidR="00D63AC9">
        <w:rPr>
          <w:rFonts w:ascii="Times New Roman" w:hAnsi="Times New Roman" w:cs="Times New Roman"/>
          <w:sz w:val="26"/>
          <w:szCs w:val="26"/>
        </w:rPr>
        <w:t xml:space="preserve"> caused a slight increase due to normal industry cost increases</w:t>
      </w:r>
      <w:r w:rsidR="008A7F11">
        <w:rPr>
          <w:rFonts w:ascii="Times New Roman" w:hAnsi="Times New Roman" w:cs="Times New Roman"/>
          <w:sz w:val="26"/>
          <w:szCs w:val="26"/>
        </w:rPr>
        <w:t xml:space="preserve"> within burden hours</w:t>
      </w:r>
      <w:r w:rsidRPr="000F1F84" w:rsidR="000F1F84">
        <w:rPr>
          <w:rFonts w:ascii="Times New Roman" w:hAnsi="Times New Roman" w:cs="Times New Roman"/>
          <w:sz w:val="26"/>
          <w:szCs w:val="26"/>
        </w:rPr>
        <w:t>.</w:t>
      </w:r>
    </w:p>
    <w:p w:rsidRPr="000F1F84" w:rsidR="000F1F84" w:rsidP="000F1F84" w:rsidRDefault="000F1F84" w14:paraId="1838FA0C" w14:textId="77777777">
      <w:pPr>
        <w:spacing w:after="0" w:line="240" w:lineRule="auto"/>
        <w:rPr>
          <w:rFonts w:ascii="Times New Roman" w:hAnsi="Times New Roman" w:cs="Times New Roman"/>
          <w:sz w:val="26"/>
          <w:szCs w:val="26"/>
        </w:rPr>
      </w:pPr>
    </w:p>
    <w:p w:rsidRPr="000F1F84" w:rsidR="000F1F84" w:rsidP="000F1F84" w:rsidRDefault="000F1F84" w14:paraId="1838FA0D" w14:textId="77777777">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The Commission currently estimates the annual public reporting burden for the information collection as:</w:t>
      </w:r>
    </w:p>
    <w:p w:rsidRPr="006D6F52" w:rsidR="00881484" w:rsidP="00881484" w:rsidRDefault="00881484" w14:paraId="1838FA0E" w14:textId="77777777">
      <w:pPr>
        <w:spacing w:after="0" w:line="240" w:lineRule="auto"/>
        <w:rPr>
          <w:rFonts w:ascii="Times New Roman" w:hAnsi="Times New Roman" w:cs="Times New Roman"/>
          <w:sz w:val="24"/>
          <w:szCs w:val="24"/>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6D6F52" w:rsidR="000F1F84" w:rsidTr="000F1F84" w14:paraId="1838FA14" w14:textId="77777777">
        <w:trPr>
          <w:trHeight w:val="870"/>
        </w:trPr>
        <w:tc>
          <w:tcPr>
            <w:tcW w:w="2679" w:type="dxa"/>
            <w:shd w:val="clear" w:color="auto" w:fill="D9D9D9"/>
            <w:vAlign w:val="bottom"/>
          </w:tcPr>
          <w:p w:rsidRPr="006D6F52" w:rsidR="000F1F84" w:rsidP="00D948B1" w:rsidRDefault="000F1F84" w14:paraId="1838FA0F"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FERC-725Y</w:t>
            </w:r>
          </w:p>
        </w:tc>
        <w:tc>
          <w:tcPr>
            <w:tcW w:w="1461" w:type="dxa"/>
            <w:shd w:val="clear" w:color="auto" w:fill="D9D9D9"/>
            <w:vAlign w:val="bottom"/>
          </w:tcPr>
          <w:p w:rsidRPr="006D6F52" w:rsidR="000F1F84" w:rsidP="00D948B1" w:rsidRDefault="000F1F84" w14:paraId="1838FA10"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Total Request</w:t>
            </w:r>
          </w:p>
        </w:tc>
        <w:tc>
          <w:tcPr>
            <w:tcW w:w="1620" w:type="dxa"/>
            <w:shd w:val="clear" w:color="auto" w:fill="D9D9D9"/>
            <w:vAlign w:val="bottom"/>
          </w:tcPr>
          <w:p w:rsidRPr="006D6F52" w:rsidR="000F1F84" w:rsidP="00D948B1" w:rsidRDefault="000F1F84" w14:paraId="1838FA11"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Previously Approved</w:t>
            </w:r>
          </w:p>
        </w:tc>
        <w:tc>
          <w:tcPr>
            <w:tcW w:w="1800" w:type="dxa"/>
            <w:shd w:val="clear" w:color="auto" w:fill="D9D9D9"/>
            <w:vAlign w:val="bottom"/>
          </w:tcPr>
          <w:p w:rsidRPr="006D6F52" w:rsidR="000F1F84" w:rsidP="00D948B1" w:rsidRDefault="000F1F84" w14:paraId="1838FA12"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Change due to Adjustment in Estimate</w:t>
            </w:r>
          </w:p>
        </w:tc>
        <w:tc>
          <w:tcPr>
            <w:tcW w:w="1800" w:type="dxa"/>
            <w:shd w:val="clear" w:color="auto" w:fill="D9D9D9"/>
            <w:vAlign w:val="bottom"/>
          </w:tcPr>
          <w:p w:rsidRPr="006D6F52" w:rsidR="000F1F84" w:rsidP="00D948B1" w:rsidRDefault="000F1F84" w14:paraId="1838FA13"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Change Due to Agency Discretion</w:t>
            </w:r>
          </w:p>
        </w:tc>
      </w:tr>
      <w:tr w:rsidRPr="006D6F52" w:rsidR="000F1F84" w:rsidTr="000F1F84" w14:paraId="1838FA1A" w14:textId="77777777">
        <w:trPr>
          <w:trHeight w:val="591"/>
        </w:trPr>
        <w:tc>
          <w:tcPr>
            <w:tcW w:w="2679" w:type="dxa"/>
            <w:vAlign w:val="bottom"/>
          </w:tcPr>
          <w:p w:rsidRPr="006D6F52" w:rsidR="000F1F84" w:rsidP="00D948B1" w:rsidRDefault="000F1F84" w14:paraId="1838FA15"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Annual Number of Responses</w:t>
            </w:r>
          </w:p>
        </w:tc>
        <w:tc>
          <w:tcPr>
            <w:tcW w:w="1461" w:type="dxa"/>
            <w:vAlign w:val="bottom"/>
          </w:tcPr>
          <w:p w:rsidRPr="006D6F52" w:rsidR="000F1F84" w:rsidP="0049176A" w:rsidRDefault="001547ED" w14:paraId="1838FA16" w14:textId="78CD8B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2,085</w:t>
            </w:r>
          </w:p>
        </w:tc>
        <w:tc>
          <w:tcPr>
            <w:tcW w:w="1620" w:type="dxa"/>
            <w:vAlign w:val="bottom"/>
          </w:tcPr>
          <w:p w:rsidRPr="006D6F52" w:rsidR="000F1F84" w:rsidP="00D948B1" w:rsidRDefault="001547ED" w14:paraId="1838FA17" w14:textId="006B79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3,403</w:t>
            </w:r>
          </w:p>
        </w:tc>
        <w:tc>
          <w:tcPr>
            <w:tcW w:w="1800" w:type="dxa"/>
            <w:vAlign w:val="bottom"/>
          </w:tcPr>
          <w:p w:rsidRPr="006D6F52" w:rsidR="000F1F84" w:rsidP="00D948B1" w:rsidRDefault="001547ED" w14:paraId="1838FA18" w14:textId="53622FB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-1,318</w:t>
            </w:r>
          </w:p>
        </w:tc>
        <w:tc>
          <w:tcPr>
            <w:tcW w:w="1800" w:type="dxa"/>
            <w:vAlign w:val="bottom"/>
          </w:tcPr>
          <w:p w:rsidRPr="006D6F52" w:rsidR="000F1F84" w:rsidP="00A02C9D" w:rsidRDefault="00FB3EA0" w14:paraId="1838FA19" w14:textId="7E462E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Pr="006D6F52" w:rsidR="000F1F84" w:rsidTr="000F1F84" w14:paraId="1838FA22" w14:textId="77777777">
        <w:trPr>
          <w:trHeight w:val="674"/>
        </w:trPr>
        <w:tc>
          <w:tcPr>
            <w:tcW w:w="2679" w:type="dxa"/>
            <w:vAlign w:val="bottom"/>
          </w:tcPr>
          <w:p w:rsidRPr="006D6F52" w:rsidR="000F1F84" w:rsidP="00D948B1" w:rsidRDefault="000F1F84" w14:paraId="1838FA1B"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Annual Time Burden (Hr.)</w:t>
            </w:r>
          </w:p>
        </w:tc>
        <w:tc>
          <w:tcPr>
            <w:tcW w:w="1461" w:type="dxa"/>
            <w:vAlign w:val="bottom"/>
          </w:tcPr>
          <w:p w:rsidRPr="006D6F52" w:rsidR="000F1F84" w:rsidP="00D948B1" w:rsidRDefault="001547ED" w14:paraId="1838FA1C" w14:textId="5A4AD7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34,719</w:t>
            </w:r>
          </w:p>
        </w:tc>
        <w:tc>
          <w:tcPr>
            <w:tcW w:w="1620" w:type="dxa"/>
            <w:vAlign w:val="bottom"/>
          </w:tcPr>
          <w:p w:rsidRPr="006D6F52" w:rsidR="000F1F84" w:rsidP="00D948B1" w:rsidRDefault="000F1F84" w14:paraId="1838FA1D" w14:textId="77777777">
            <w:pPr>
              <w:spacing w:after="0" w:line="240" w:lineRule="auto"/>
              <w:jc w:val="right"/>
              <w:rPr>
                <w:rFonts w:ascii="Times New Roman" w:hAnsi="Times New Roman" w:cs="Times New Roman"/>
                <w:sz w:val="24"/>
                <w:szCs w:val="24"/>
              </w:rPr>
            </w:pPr>
          </w:p>
          <w:p w:rsidRPr="006D6F52" w:rsidR="000F1F84" w:rsidP="00D948B1" w:rsidRDefault="000F1F84" w14:paraId="1838FA1E" w14:textId="77777777">
            <w:pPr>
              <w:spacing w:after="0" w:line="240" w:lineRule="auto"/>
              <w:jc w:val="right"/>
              <w:rPr>
                <w:rFonts w:ascii="Times New Roman" w:hAnsi="Times New Roman" w:cs="Times New Roman"/>
                <w:sz w:val="24"/>
                <w:szCs w:val="24"/>
              </w:rPr>
            </w:pPr>
          </w:p>
          <w:p w:rsidRPr="006D6F52" w:rsidR="000F1F84" w:rsidP="00D948B1" w:rsidRDefault="001547ED" w14:paraId="1838FA1F" w14:textId="1BAC82A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34,494</w:t>
            </w:r>
          </w:p>
        </w:tc>
        <w:tc>
          <w:tcPr>
            <w:tcW w:w="1800" w:type="dxa"/>
            <w:vAlign w:val="bottom"/>
          </w:tcPr>
          <w:p w:rsidRPr="006D6F52" w:rsidR="000F1F84" w:rsidP="00D948B1" w:rsidRDefault="001547ED" w14:paraId="1838FA20" w14:textId="15B896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w:t>
            </w:r>
          </w:p>
        </w:tc>
        <w:tc>
          <w:tcPr>
            <w:tcW w:w="1800" w:type="dxa"/>
            <w:vAlign w:val="bottom"/>
          </w:tcPr>
          <w:p w:rsidRPr="006D6F52" w:rsidR="000F1F84" w:rsidP="00D948B1" w:rsidRDefault="005A6F2D" w14:paraId="1838FA21" w14:textId="5BC61F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Pr="006D6F52" w:rsidR="000F1F84" w:rsidTr="000F1F84" w14:paraId="1838FA28" w14:textId="77777777">
        <w:trPr>
          <w:trHeight w:val="295"/>
        </w:trPr>
        <w:tc>
          <w:tcPr>
            <w:tcW w:w="2679" w:type="dxa"/>
            <w:vAlign w:val="bottom"/>
          </w:tcPr>
          <w:p w:rsidRPr="006D6F52" w:rsidR="000F1F84" w:rsidP="00D948B1" w:rsidRDefault="000F1F84" w14:paraId="1838FA23"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Annual Cost Burden ($)</w:t>
            </w:r>
          </w:p>
        </w:tc>
        <w:tc>
          <w:tcPr>
            <w:tcW w:w="1461" w:type="dxa"/>
            <w:vAlign w:val="bottom"/>
          </w:tcPr>
          <w:p w:rsidRPr="006D6F52" w:rsidR="000F1F84" w:rsidP="00D948B1" w:rsidRDefault="000F1F84" w14:paraId="1838FA24" w14:textId="77777777">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c>
          <w:tcPr>
            <w:tcW w:w="1620" w:type="dxa"/>
            <w:vAlign w:val="bottom"/>
          </w:tcPr>
          <w:p w:rsidRPr="006D6F52" w:rsidR="000F1F84" w:rsidP="00D948B1" w:rsidRDefault="000F1F84" w14:paraId="1838FA25" w14:textId="77777777">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c>
          <w:tcPr>
            <w:tcW w:w="1800" w:type="dxa"/>
            <w:vAlign w:val="bottom"/>
          </w:tcPr>
          <w:p w:rsidRPr="006D6F52" w:rsidR="000F1F84" w:rsidP="00D948B1" w:rsidRDefault="000F1F84" w14:paraId="1838FA26" w14:textId="77777777">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c>
          <w:tcPr>
            <w:tcW w:w="1800" w:type="dxa"/>
            <w:vAlign w:val="bottom"/>
          </w:tcPr>
          <w:p w:rsidRPr="006D6F52" w:rsidR="000F1F84" w:rsidP="00D948B1" w:rsidRDefault="000F1F84" w14:paraId="1838FA27" w14:textId="77777777">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r>
    </w:tbl>
    <w:p w:rsidRPr="006D6F52" w:rsidR="00881484" w:rsidP="00881484" w:rsidRDefault="00881484" w14:paraId="1838FA29" w14:textId="77777777">
      <w:pPr>
        <w:spacing w:after="0" w:line="240" w:lineRule="auto"/>
        <w:rPr>
          <w:rFonts w:ascii="Times New Roman" w:hAnsi="Times New Roman" w:cs="Times New Roman"/>
          <w:sz w:val="24"/>
          <w:szCs w:val="24"/>
        </w:rPr>
      </w:pPr>
    </w:p>
    <w:p w:rsidRPr="00CF6A77" w:rsidR="00881484" w:rsidP="00881484" w:rsidRDefault="00881484" w14:paraId="1838FA2A" w14:textId="77777777">
      <w:pPr>
        <w:pStyle w:val="ListParagraph"/>
        <w:numPr>
          <w:ilvl w:val="0"/>
          <w:numId w:val="1"/>
        </w:numPr>
        <w:spacing w:after="0" w:line="240" w:lineRule="auto"/>
        <w:rPr>
          <w:rFonts w:ascii="Times New Roman" w:hAnsi="Times New Roman" w:cs="Times New Roman"/>
          <w:b/>
          <w:sz w:val="26"/>
          <w:szCs w:val="26"/>
        </w:rPr>
      </w:pPr>
      <w:r w:rsidRPr="00CF6A77">
        <w:rPr>
          <w:rFonts w:ascii="Times New Roman" w:hAnsi="Times New Roman" w:cs="Times New Roman"/>
          <w:b/>
          <w:sz w:val="26"/>
          <w:szCs w:val="26"/>
        </w:rPr>
        <w:t>TIME SCHEDULE FOR PUBLICATION OF DATA</w:t>
      </w:r>
    </w:p>
    <w:p w:rsidRPr="00CF6A77" w:rsidR="00881484" w:rsidP="00881484" w:rsidRDefault="00881484" w14:paraId="1838FA2B" w14:textId="77777777">
      <w:pPr>
        <w:spacing w:after="0" w:line="240" w:lineRule="auto"/>
        <w:rPr>
          <w:rFonts w:ascii="Times New Roman" w:hAnsi="Times New Roman" w:cs="Times New Roman"/>
          <w:sz w:val="26"/>
          <w:szCs w:val="26"/>
        </w:rPr>
      </w:pPr>
    </w:p>
    <w:p w:rsidRPr="00CF6A77" w:rsidR="00C62B24" w:rsidP="00C62B24" w:rsidRDefault="00C62B24" w14:paraId="1838FA2C" w14:textId="77777777">
      <w:pPr>
        <w:rPr>
          <w:rFonts w:ascii="Times New Roman" w:hAnsi="Times New Roman" w:cs="Times New Roman"/>
          <w:sz w:val="26"/>
          <w:szCs w:val="26"/>
        </w:rPr>
      </w:pPr>
      <w:r w:rsidRPr="00CF6A77">
        <w:rPr>
          <w:rFonts w:ascii="Times New Roman" w:hAnsi="Times New Roman" w:cs="Times New Roman"/>
          <w:sz w:val="26"/>
          <w:szCs w:val="26"/>
        </w:rPr>
        <w:t xml:space="preserve">There </w:t>
      </w:r>
      <w:proofErr w:type="gramStart"/>
      <w:r w:rsidRPr="00CF6A77">
        <w:rPr>
          <w:rFonts w:ascii="Times New Roman" w:hAnsi="Times New Roman" w:cs="Times New Roman"/>
          <w:sz w:val="26"/>
          <w:szCs w:val="26"/>
        </w:rPr>
        <w:t>are</w:t>
      </w:r>
      <w:proofErr w:type="gramEnd"/>
      <w:r w:rsidRPr="00CF6A77">
        <w:rPr>
          <w:rFonts w:ascii="Times New Roman" w:hAnsi="Times New Roman" w:cs="Times New Roman"/>
          <w:sz w:val="26"/>
          <w:szCs w:val="26"/>
        </w:rPr>
        <w:t xml:space="preserve"> no tabulating, statistical or tabulating analysis or publication plans for the collection of information.  The data are</w:t>
      </w:r>
      <w:r w:rsidR="00BD68E1">
        <w:rPr>
          <w:rFonts w:ascii="Times New Roman" w:hAnsi="Times New Roman" w:cs="Times New Roman"/>
          <w:sz w:val="26"/>
          <w:szCs w:val="26"/>
        </w:rPr>
        <w:t xml:space="preserve"> not collected for publication</w:t>
      </w:r>
      <w:r w:rsidRPr="00CF6A77">
        <w:rPr>
          <w:rFonts w:ascii="Times New Roman" w:hAnsi="Times New Roman" w:cs="Times New Roman"/>
          <w:sz w:val="26"/>
          <w:szCs w:val="26"/>
        </w:rPr>
        <w:t>.</w:t>
      </w:r>
    </w:p>
    <w:p w:rsidRPr="00CF6A77" w:rsidR="00881484" w:rsidP="00881484" w:rsidRDefault="00881484" w14:paraId="1838FA2D" w14:textId="77777777">
      <w:pPr>
        <w:pStyle w:val="ListParagraph"/>
        <w:numPr>
          <w:ilvl w:val="0"/>
          <w:numId w:val="1"/>
        </w:numPr>
        <w:spacing w:after="0" w:line="240" w:lineRule="auto"/>
        <w:rPr>
          <w:rFonts w:ascii="Times New Roman" w:hAnsi="Times New Roman" w:cs="Times New Roman"/>
          <w:b/>
          <w:sz w:val="26"/>
          <w:szCs w:val="26"/>
        </w:rPr>
      </w:pPr>
      <w:r w:rsidRPr="00CF6A77">
        <w:rPr>
          <w:rFonts w:ascii="Times New Roman" w:hAnsi="Times New Roman" w:cs="Times New Roman"/>
          <w:b/>
          <w:sz w:val="26"/>
          <w:szCs w:val="26"/>
        </w:rPr>
        <w:t>DISPLAY OF EXPIRATION DATE</w:t>
      </w:r>
    </w:p>
    <w:p w:rsidRPr="00CF6A77" w:rsidR="00881484" w:rsidP="00881484" w:rsidRDefault="00881484" w14:paraId="1838FA2E" w14:textId="77777777">
      <w:pPr>
        <w:spacing w:after="0" w:line="240" w:lineRule="auto"/>
        <w:rPr>
          <w:rFonts w:ascii="Times New Roman" w:hAnsi="Times New Roman" w:cs="Times New Roman"/>
          <w:sz w:val="26"/>
          <w:szCs w:val="26"/>
        </w:rPr>
      </w:pPr>
    </w:p>
    <w:p w:rsidR="00C3410C" w:rsidP="008E4418" w:rsidRDefault="008E4418" w14:paraId="4581C7F6" w14:textId="55D830D5">
      <w:pPr>
        <w:spacing w:after="0" w:line="240" w:lineRule="auto"/>
        <w:rPr>
          <w:rFonts w:ascii="Times New Roman" w:hAnsi="Times New Roman" w:eastAsia="Calibri" w:cs="Times New Roman"/>
          <w:sz w:val="24"/>
          <w:szCs w:val="24"/>
        </w:rPr>
      </w:pPr>
      <w:r w:rsidRPr="008E4418">
        <w:rPr>
          <w:rFonts w:ascii="Times New Roman" w:hAnsi="Times New Roman" w:eastAsia="Calibri" w:cs="Times New Roman"/>
          <w:sz w:val="24"/>
          <w:szCs w:val="24"/>
        </w:rPr>
        <w:t xml:space="preserve">The PRA information (including expiration dates and OMB Control Nos.) is posted at </w:t>
      </w:r>
      <w:hyperlink w:history="1" r:id="rId13">
        <w:r w:rsidRPr="00041709" w:rsidR="00C3410C">
          <w:rPr>
            <w:rStyle w:val="Hyperlink"/>
            <w:rFonts w:ascii="Times New Roman" w:hAnsi="Times New Roman" w:eastAsia="Calibri"/>
            <w:sz w:val="24"/>
            <w:szCs w:val="24"/>
          </w:rPr>
          <w:t>https://www.ferc.gov/enforcement-legal/legal/information-collections</w:t>
        </w:r>
      </w:hyperlink>
    </w:p>
    <w:p w:rsidRPr="00CF6A77" w:rsidR="00C62B24" w:rsidP="00881484" w:rsidRDefault="00C62B24" w14:paraId="1838FA30" w14:textId="77777777">
      <w:pPr>
        <w:spacing w:after="0" w:line="240" w:lineRule="auto"/>
        <w:rPr>
          <w:rFonts w:ascii="Times New Roman" w:hAnsi="Times New Roman" w:cs="Times New Roman"/>
          <w:sz w:val="26"/>
          <w:szCs w:val="26"/>
        </w:rPr>
      </w:pPr>
    </w:p>
    <w:p w:rsidRPr="00CF6A77" w:rsidR="00881484" w:rsidP="00881484" w:rsidRDefault="00881484" w14:paraId="1838FA31" w14:textId="77777777">
      <w:pPr>
        <w:pStyle w:val="ListParagraph"/>
        <w:numPr>
          <w:ilvl w:val="0"/>
          <w:numId w:val="1"/>
        </w:numPr>
        <w:spacing w:after="0" w:line="240" w:lineRule="auto"/>
        <w:rPr>
          <w:rFonts w:ascii="Times New Roman" w:hAnsi="Times New Roman" w:cs="Times New Roman"/>
          <w:b/>
          <w:sz w:val="26"/>
          <w:szCs w:val="26"/>
        </w:rPr>
      </w:pPr>
      <w:r w:rsidRPr="00CF6A77">
        <w:rPr>
          <w:rFonts w:ascii="Times New Roman" w:hAnsi="Times New Roman" w:cs="Times New Roman"/>
          <w:b/>
          <w:sz w:val="26"/>
          <w:szCs w:val="26"/>
        </w:rPr>
        <w:t>EXCEPTIONS TO THE CERTIFICATION STATEMENT</w:t>
      </w:r>
    </w:p>
    <w:p w:rsidRPr="00CF6A77" w:rsidR="00881484" w:rsidP="00881484" w:rsidRDefault="00881484" w14:paraId="1838FA32" w14:textId="77777777">
      <w:pPr>
        <w:spacing w:after="0" w:line="240" w:lineRule="auto"/>
        <w:rPr>
          <w:rFonts w:ascii="Times New Roman" w:hAnsi="Times New Roman" w:cs="Times New Roman"/>
          <w:sz w:val="26"/>
          <w:szCs w:val="26"/>
        </w:rPr>
      </w:pPr>
    </w:p>
    <w:p w:rsidRPr="00CF6A77" w:rsidR="00C62B24" w:rsidP="00C62B24" w:rsidRDefault="00C62B24" w14:paraId="1838FA33" w14:textId="77777777">
      <w:pPr>
        <w:rPr>
          <w:rFonts w:ascii="Times New Roman" w:hAnsi="Times New Roman" w:cs="Times New Roman"/>
          <w:sz w:val="26"/>
          <w:szCs w:val="26"/>
        </w:rPr>
      </w:pPr>
      <w:r w:rsidRPr="00CF6A77">
        <w:rPr>
          <w:rFonts w:ascii="Times New Roman" w:hAnsi="Times New Roman" w:cs="Times New Roman"/>
          <w:sz w:val="26"/>
          <w:szCs w:val="26"/>
        </w:rPr>
        <w:t>There are no exceptions.</w:t>
      </w:r>
    </w:p>
    <w:p w:rsidRPr="00CF6A77" w:rsidR="00C62B24" w:rsidP="00881484" w:rsidRDefault="00C62B24" w14:paraId="1838FA34" w14:textId="77777777">
      <w:pPr>
        <w:spacing w:after="0" w:line="240" w:lineRule="auto"/>
        <w:rPr>
          <w:rFonts w:ascii="Times New Roman" w:hAnsi="Times New Roman" w:cs="Times New Roman"/>
          <w:sz w:val="26"/>
          <w:szCs w:val="26"/>
        </w:rPr>
      </w:pPr>
    </w:p>
    <w:p w:rsidRPr="006D6F52" w:rsidR="000021D0" w:rsidRDefault="000021D0" w14:paraId="1838FA35" w14:textId="77777777">
      <w:pPr>
        <w:rPr>
          <w:rFonts w:ascii="Times New Roman" w:hAnsi="Times New Roman" w:cs="Times New Roman"/>
        </w:rPr>
      </w:pPr>
    </w:p>
    <w:sectPr w:rsidRPr="006D6F52" w:rsidR="000021D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68849" w14:textId="77777777" w:rsidR="00850D7F" w:rsidRDefault="00850D7F" w:rsidP="00881484">
      <w:pPr>
        <w:spacing w:after="0" w:line="240" w:lineRule="auto"/>
      </w:pPr>
      <w:r>
        <w:separator/>
      </w:r>
    </w:p>
  </w:endnote>
  <w:endnote w:type="continuationSeparator" w:id="0">
    <w:p w14:paraId="76DD33DA" w14:textId="77777777" w:rsidR="00850D7F" w:rsidRDefault="00850D7F" w:rsidP="00881484">
      <w:pPr>
        <w:spacing w:after="0" w:line="240" w:lineRule="auto"/>
      </w:pPr>
      <w:r>
        <w:continuationSeparator/>
      </w:r>
    </w:p>
  </w:endnote>
  <w:endnote w:type="continuationNotice" w:id="1">
    <w:p w14:paraId="6E052BDB" w14:textId="77777777" w:rsidR="00850D7F" w:rsidRDefault="00850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F604" w14:textId="77777777" w:rsidR="00861215" w:rsidRDefault="0086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779774"/>
      <w:docPartObj>
        <w:docPartGallery w:val="Page Numbers (Bottom of Page)"/>
        <w:docPartUnique/>
      </w:docPartObj>
    </w:sdtPr>
    <w:sdtEndPr>
      <w:rPr>
        <w:noProof/>
      </w:rPr>
    </w:sdtEndPr>
    <w:sdtContent>
      <w:p w14:paraId="1838FA3B" w14:textId="77777777" w:rsidR="00D948B1" w:rsidRDefault="00D948B1">
        <w:pPr>
          <w:pStyle w:val="Footer"/>
          <w:jc w:val="right"/>
        </w:pPr>
        <w:r>
          <w:fldChar w:fldCharType="begin"/>
        </w:r>
        <w:r>
          <w:instrText xml:space="preserve"> PAGE   \* MERGEFORMAT </w:instrText>
        </w:r>
        <w:r>
          <w:fldChar w:fldCharType="separate"/>
        </w:r>
        <w:r w:rsidR="00D83A59">
          <w:rPr>
            <w:noProof/>
          </w:rPr>
          <w:t>1</w:t>
        </w:r>
        <w:r>
          <w:rPr>
            <w:noProof/>
          </w:rPr>
          <w:fldChar w:fldCharType="end"/>
        </w:r>
      </w:p>
    </w:sdtContent>
  </w:sdt>
  <w:p w14:paraId="1838FA3C" w14:textId="77777777" w:rsidR="00D948B1" w:rsidRDefault="00D94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1B57A" w14:textId="77777777" w:rsidR="00861215" w:rsidRDefault="0086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05252" w14:textId="77777777" w:rsidR="00850D7F" w:rsidRDefault="00850D7F" w:rsidP="00881484">
      <w:pPr>
        <w:spacing w:after="0" w:line="240" w:lineRule="auto"/>
      </w:pPr>
      <w:r>
        <w:separator/>
      </w:r>
    </w:p>
  </w:footnote>
  <w:footnote w:type="continuationSeparator" w:id="0">
    <w:p w14:paraId="4030BC79" w14:textId="77777777" w:rsidR="00850D7F" w:rsidRDefault="00850D7F" w:rsidP="00881484">
      <w:pPr>
        <w:spacing w:after="0" w:line="240" w:lineRule="auto"/>
      </w:pPr>
      <w:r>
        <w:continuationSeparator/>
      </w:r>
    </w:p>
  </w:footnote>
  <w:footnote w:type="continuationNotice" w:id="1">
    <w:p w14:paraId="34F1C0F2" w14:textId="77777777" w:rsidR="00850D7F" w:rsidRDefault="00850D7F">
      <w:pPr>
        <w:spacing w:after="0" w:line="240" w:lineRule="auto"/>
      </w:pPr>
    </w:p>
  </w:footnote>
  <w:footnote w:id="2">
    <w:p w14:paraId="1838FA3D" w14:textId="77777777" w:rsidR="00D948B1" w:rsidRPr="00F0235E" w:rsidRDefault="00D948B1" w:rsidP="00881484">
      <w:pPr>
        <w:pStyle w:val="FootnoteText"/>
        <w:rPr>
          <w:sz w:val="26"/>
          <w:szCs w:val="26"/>
        </w:rPr>
      </w:pPr>
      <w:r w:rsidRPr="00F0235E">
        <w:rPr>
          <w:rStyle w:val="FootnoteReference"/>
          <w:sz w:val="26"/>
          <w:szCs w:val="26"/>
          <w:vertAlign w:val="superscript"/>
        </w:rPr>
        <w:footnoteRef/>
      </w:r>
      <w:r w:rsidRPr="00F0235E">
        <w:rPr>
          <w:sz w:val="26"/>
          <w:szCs w:val="26"/>
          <w:vertAlign w:val="superscript"/>
        </w:rPr>
        <w:t xml:space="preserve"> </w:t>
      </w:r>
      <w:r w:rsidRPr="00F0235E">
        <w:rPr>
          <w:sz w:val="26"/>
          <w:szCs w:val="26"/>
        </w:rPr>
        <w:t>The Energy Policy Act of 2005, Pub. L. No 109-58, Title XII, Subtitle A, 119 Stat. 594, 941 (2005), codified at 16 U.S.C. 824o (2006).</w:t>
      </w:r>
    </w:p>
  </w:footnote>
  <w:footnote w:id="3">
    <w:p w14:paraId="1838FA3E" w14:textId="77777777" w:rsidR="00D948B1" w:rsidRPr="00BD68E1" w:rsidRDefault="00D948B1" w:rsidP="000A36B5">
      <w:pPr>
        <w:pStyle w:val="FootnoteText"/>
        <w:rPr>
          <w:sz w:val="26"/>
          <w:szCs w:val="26"/>
        </w:rPr>
      </w:pPr>
      <w:r w:rsidRPr="007B3BC7">
        <w:rPr>
          <w:rStyle w:val="FootnoteReference"/>
          <w:sz w:val="26"/>
          <w:szCs w:val="26"/>
          <w:vertAlign w:val="superscript"/>
        </w:rPr>
        <w:footnoteRef/>
      </w:r>
      <w:r w:rsidRPr="007B3BC7">
        <w:rPr>
          <w:sz w:val="26"/>
          <w:szCs w:val="26"/>
          <w:vertAlign w:val="superscript"/>
        </w:rPr>
        <w:t xml:space="preserve"> </w:t>
      </w:r>
      <w:r w:rsidRPr="00BD68E1">
        <w:rPr>
          <w:i/>
          <w:iCs/>
          <w:sz w:val="26"/>
          <w:szCs w:val="26"/>
        </w:rPr>
        <w:t>North American Electric Reliability Corp.</w:t>
      </w:r>
      <w:r w:rsidRPr="00BD68E1">
        <w:rPr>
          <w:sz w:val="26"/>
          <w:szCs w:val="26"/>
        </w:rPr>
        <w:t xml:space="preserve">, 116 FERC ¶ 61,062, </w:t>
      </w:r>
      <w:r w:rsidRPr="00BD68E1">
        <w:rPr>
          <w:i/>
          <w:iCs/>
          <w:sz w:val="26"/>
          <w:szCs w:val="26"/>
        </w:rPr>
        <w:t>order on reh’g &amp; compliance</w:t>
      </w:r>
      <w:r w:rsidRPr="00BD68E1">
        <w:rPr>
          <w:sz w:val="26"/>
          <w:szCs w:val="26"/>
        </w:rPr>
        <w:t xml:space="preserve">, 117 FERC ¶ 61,126 (2006), </w:t>
      </w:r>
      <w:r w:rsidRPr="00BD68E1">
        <w:rPr>
          <w:i/>
          <w:sz w:val="26"/>
          <w:szCs w:val="26"/>
        </w:rPr>
        <w:t xml:space="preserve">aff’d </w:t>
      </w:r>
      <w:r w:rsidRPr="00BD68E1">
        <w:rPr>
          <w:i/>
          <w:iCs/>
          <w:sz w:val="26"/>
          <w:szCs w:val="26"/>
        </w:rPr>
        <w:t>sub nom. Alcoa, Inc. v. FERC</w:t>
      </w:r>
      <w:r w:rsidRPr="00BD68E1">
        <w:rPr>
          <w:sz w:val="26"/>
          <w:szCs w:val="26"/>
        </w:rPr>
        <w:t xml:space="preserve">, 564 F.3d 1342 (D.C. Cir. 2009).  </w:t>
      </w:r>
    </w:p>
  </w:footnote>
  <w:footnote w:id="4">
    <w:p w14:paraId="018D2E3D" w14:textId="4A404E26" w:rsidR="00D948B1" w:rsidRPr="00EB5DBE" w:rsidRDefault="00D948B1">
      <w:pPr>
        <w:pStyle w:val="FootnoteText"/>
        <w:rPr>
          <w:sz w:val="26"/>
          <w:szCs w:val="26"/>
        </w:rPr>
      </w:pPr>
      <w:r w:rsidRPr="00EB5DBE">
        <w:rPr>
          <w:rStyle w:val="FootnoteReference"/>
          <w:sz w:val="26"/>
          <w:szCs w:val="26"/>
          <w:vertAlign w:val="superscript"/>
        </w:rPr>
        <w:footnoteRef/>
      </w:r>
      <w:r w:rsidRPr="00EB5DBE">
        <w:rPr>
          <w:sz w:val="26"/>
          <w:szCs w:val="26"/>
        </w:rPr>
        <w:t xml:space="preserve"> PER generally stands for Personnel Performance, Training, and Qualifications when used as a prefix on reliability standards.</w:t>
      </w:r>
    </w:p>
  </w:footnote>
  <w:footnote w:id="5">
    <w:p w14:paraId="1838FA3F" w14:textId="77777777" w:rsidR="00D948B1" w:rsidRPr="00770627" w:rsidRDefault="00D948B1" w:rsidP="00AB5BAC">
      <w:pPr>
        <w:pStyle w:val="FootnoteText"/>
        <w:rPr>
          <w:sz w:val="26"/>
          <w:szCs w:val="26"/>
        </w:rPr>
      </w:pPr>
      <w:r w:rsidRPr="00F0235E">
        <w:rPr>
          <w:rStyle w:val="FootnoteReference"/>
          <w:sz w:val="24"/>
          <w:szCs w:val="24"/>
          <w:vertAlign w:val="superscript"/>
        </w:rPr>
        <w:footnoteRef/>
      </w:r>
      <w:r w:rsidRPr="00F11110">
        <w:rPr>
          <w:sz w:val="24"/>
          <w:szCs w:val="24"/>
        </w:rPr>
        <w:t xml:space="preserve"> </w:t>
      </w:r>
      <w:r w:rsidRPr="00770627">
        <w:rPr>
          <w:sz w:val="26"/>
          <w:szCs w:val="26"/>
        </w:rPr>
        <w:t>TO=Transmission Owner; GOP=Generator Operator.</w:t>
      </w:r>
    </w:p>
  </w:footnote>
  <w:footnote w:id="6">
    <w:p w14:paraId="1838FA40" w14:textId="77777777" w:rsidR="00D948B1" w:rsidRPr="007B3BC7" w:rsidRDefault="00D948B1" w:rsidP="00881484">
      <w:pPr>
        <w:pStyle w:val="FootnoteText"/>
        <w:rPr>
          <w:sz w:val="26"/>
          <w:szCs w:val="26"/>
        </w:rPr>
      </w:pPr>
      <w:r w:rsidRPr="007B3BC7">
        <w:rPr>
          <w:rStyle w:val="FootnoteReference"/>
          <w:sz w:val="26"/>
          <w:szCs w:val="26"/>
          <w:vertAlign w:val="superscript"/>
        </w:rPr>
        <w:footnoteRef/>
      </w:r>
      <w:r w:rsidRPr="007B3BC7">
        <w:rPr>
          <w:sz w:val="26"/>
          <w:szCs w:val="26"/>
          <w:vertAlign w:val="superscript"/>
        </w:rPr>
        <w:t xml:space="preserve"> </w:t>
      </w:r>
      <w:r w:rsidRPr="007B3BC7">
        <w:rPr>
          <w:sz w:val="26"/>
          <w:szCs w:val="26"/>
        </w:rPr>
        <w:t xml:space="preserve">Details of the current ERO Reliability Standard processes are available on the NERC website at </w:t>
      </w:r>
      <w:hyperlink r:id="rId1" w:history="1">
        <w:r w:rsidRPr="007B3BC7">
          <w:rPr>
            <w:rStyle w:val="Hyperlink"/>
            <w:sz w:val="26"/>
            <w:szCs w:val="26"/>
          </w:rPr>
          <w:t>http://www.nerc.com/pa/Stand/Resources/Documents/Appendix3AStandardsProcessesManual.pdf</w:t>
        </w:r>
      </w:hyperlink>
      <w:r w:rsidRPr="007B3BC7">
        <w:rPr>
          <w:sz w:val="26"/>
          <w:szCs w:val="26"/>
        </w:rPr>
        <w:t xml:space="preserve"> .</w:t>
      </w:r>
    </w:p>
  </w:footnote>
  <w:footnote w:id="7">
    <w:p w14:paraId="1838FA41" w14:textId="77777777" w:rsidR="00D948B1" w:rsidRPr="007B3BC7" w:rsidRDefault="00D948B1" w:rsidP="00AF091B">
      <w:pPr>
        <w:pStyle w:val="FootnoteText"/>
        <w:rPr>
          <w:sz w:val="26"/>
          <w:szCs w:val="26"/>
        </w:rPr>
      </w:pPr>
      <w:r w:rsidRPr="007B3BC7">
        <w:rPr>
          <w:rStyle w:val="FootnoteReference"/>
          <w:sz w:val="26"/>
          <w:szCs w:val="26"/>
          <w:vertAlign w:val="superscript"/>
        </w:rPr>
        <w:footnoteRef/>
      </w:r>
      <w:r w:rsidRPr="007B3BC7">
        <w:rPr>
          <w:sz w:val="26"/>
          <w:szCs w:val="26"/>
          <w:vertAlign w:val="superscript"/>
        </w:rPr>
        <w:t xml:space="preserve"> </w:t>
      </w:r>
      <w:r w:rsidRPr="007B3BC7">
        <w:rPr>
          <w:sz w:val="26"/>
          <w:szCs w:val="26"/>
        </w:rPr>
        <w:t>5 CFR 1320.8(d)</w:t>
      </w:r>
    </w:p>
  </w:footnote>
  <w:footnote w:id="8">
    <w:p w14:paraId="1838FA42" w14:textId="21CF3ADC" w:rsidR="00D948B1" w:rsidRPr="00B87F76" w:rsidRDefault="00D948B1" w:rsidP="00AF091B">
      <w:pPr>
        <w:pStyle w:val="FootnoteText"/>
        <w:rPr>
          <w:sz w:val="26"/>
          <w:szCs w:val="26"/>
          <w:vertAlign w:val="superscript"/>
        </w:rPr>
      </w:pPr>
      <w:r w:rsidRPr="007B3BC7">
        <w:rPr>
          <w:rStyle w:val="FootnoteReference"/>
          <w:sz w:val="26"/>
          <w:szCs w:val="26"/>
          <w:vertAlign w:val="superscript"/>
        </w:rPr>
        <w:footnoteRef/>
      </w:r>
      <w:r w:rsidRPr="007B3BC7">
        <w:rPr>
          <w:sz w:val="26"/>
          <w:szCs w:val="26"/>
          <w:vertAlign w:val="superscript"/>
        </w:rPr>
        <w:t xml:space="preserve"> </w:t>
      </w:r>
      <w:r w:rsidRPr="007B3BC7">
        <w:rPr>
          <w:sz w:val="26"/>
          <w:szCs w:val="26"/>
        </w:rPr>
        <w:t>8</w:t>
      </w:r>
      <w:r w:rsidR="00D9697D">
        <w:rPr>
          <w:sz w:val="26"/>
          <w:szCs w:val="26"/>
        </w:rPr>
        <w:t>6</w:t>
      </w:r>
      <w:r w:rsidRPr="007B3BC7">
        <w:rPr>
          <w:sz w:val="26"/>
          <w:szCs w:val="26"/>
        </w:rPr>
        <w:t xml:space="preserve"> FR </w:t>
      </w:r>
      <w:r w:rsidR="00D9697D">
        <w:rPr>
          <w:sz w:val="26"/>
          <w:szCs w:val="26"/>
        </w:rPr>
        <w:t>20684</w:t>
      </w:r>
      <w:r w:rsidRPr="007B3BC7">
        <w:rPr>
          <w:sz w:val="26"/>
          <w:szCs w:val="26"/>
        </w:rPr>
        <w:t xml:space="preserve">, </w:t>
      </w:r>
      <w:r w:rsidR="00D9697D">
        <w:rPr>
          <w:sz w:val="26"/>
          <w:szCs w:val="26"/>
        </w:rPr>
        <w:t>4/21/2021</w:t>
      </w:r>
    </w:p>
  </w:footnote>
  <w:footnote w:id="9">
    <w:p w14:paraId="442FF389" w14:textId="77777777" w:rsidR="007427A5" w:rsidRPr="00E731AE" w:rsidRDefault="007427A5" w:rsidP="007427A5">
      <w:pPr>
        <w:pStyle w:val="FootnoteText"/>
        <w:rPr>
          <w:szCs w:val="22"/>
        </w:rPr>
      </w:pPr>
      <w:r w:rsidRPr="00E731AE">
        <w:rPr>
          <w:rStyle w:val="FootnoteReference"/>
          <w:sz w:val="22"/>
          <w:szCs w:val="22"/>
        </w:rPr>
        <w:footnoteRef/>
      </w:r>
      <w:r w:rsidRPr="00E731AE">
        <w:rPr>
          <w:szCs w:val="22"/>
        </w:rPr>
        <w:t xml:space="preserve"> For PER-005-2</w:t>
      </w:r>
      <w:r>
        <w:rPr>
          <w:szCs w:val="22"/>
        </w:rPr>
        <w:t xml:space="preserve"> and PER-006-1</w:t>
      </w:r>
      <w:r w:rsidRPr="00E731AE">
        <w:rPr>
          <w:szCs w:val="22"/>
        </w:rPr>
        <w:t xml:space="preserve">: RC=Reliability Coordinator; BA=Balancing Authority; TOP=Transmission Operator; TO=Transmission Owner; GOP=Generator Operator.  To eliminate counting the same number multiple times the figure reflects the number of US unique entities (1,148) accounts for overlaps between RC, BA, TOP, TO and GOP.  The NERC compliance registry table February 5, 2021 was used preform analysis.  </w:t>
      </w:r>
    </w:p>
  </w:footnote>
  <w:footnote w:id="10">
    <w:p w14:paraId="7E9EBA83" w14:textId="77777777" w:rsidR="007427A5" w:rsidRPr="00E731AE" w:rsidRDefault="007427A5" w:rsidP="007427A5">
      <w:pPr>
        <w:pStyle w:val="FootnoteText"/>
        <w:rPr>
          <w:szCs w:val="22"/>
        </w:rPr>
      </w:pPr>
      <w:r w:rsidRPr="00E731AE">
        <w:rPr>
          <w:rStyle w:val="FootnoteReference"/>
          <w:sz w:val="22"/>
          <w:szCs w:val="22"/>
        </w:rPr>
        <w:footnoteRef/>
      </w:r>
      <w:r w:rsidRPr="00E731AE">
        <w:rPr>
          <w:szCs w:val="22"/>
        </w:rPr>
        <w:t xml:space="preserve"> The estimates for cost per response are loaded hourly wage figure (includes benefits) is based on two occupational categories for 2020 found on the Bureau of Labor Statistics website (</w:t>
      </w:r>
      <w:hyperlink r:id="rId2" w:history="1">
        <w:r w:rsidRPr="00F23714">
          <w:rPr>
            <w:rStyle w:val="Hyperlink"/>
            <w:szCs w:val="22"/>
          </w:rPr>
          <w:t>http://www.bls.gov/oes/current/naics2_22.htm</w:t>
        </w:r>
      </w:hyperlink>
      <w:r w:rsidRPr="00E731AE">
        <w:rPr>
          <w:szCs w:val="22"/>
        </w:rPr>
        <w:t xml:space="preserve">): </w:t>
      </w:r>
    </w:p>
    <w:p w14:paraId="2A663B70" w14:textId="77777777" w:rsidR="007427A5" w:rsidRPr="00E731AE" w:rsidRDefault="007427A5" w:rsidP="007427A5">
      <w:pPr>
        <w:pStyle w:val="FootnoteText"/>
        <w:widowControl/>
        <w:numPr>
          <w:ilvl w:val="0"/>
          <w:numId w:val="15"/>
        </w:numPr>
        <w:autoSpaceDE/>
        <w:autoSpaceDN/>
        <w:adjustRightInd/>
        <w:rPr>
          <w:szCs w:val="22"/>
        </w:rPr>
      </w:pPr>
      <w:r w:rsidRPr="00E731AE">
        <w:rPr>
          <w:szCs w:val="22"/>
        </w:rPr>
        <w:t>Electrical Engineer (Occupation Code: 17-2071): $70.19 (to calculate the reporting requirements)</w:t>
      </w:r>
    </w:p>
    <w:p w14:paraId="2F02F74E" w14:textId="77777777" w:rsidR="007427A5" w:rsidRPr="00F654D4" w:rsidRDefault="007427A5" w:rsidP="007427A5">
      <w:pPr>
        <w:pStyle w:val="FootnoteText"/>
        <w:widowControl/>
        <w:numPr>
          <w:ilvl w:val="0"/>
          <w:numId w:val="15"/>
        </w:numPr>
        <w:autoSpaceDE/>
        <w:autoSpaceDN/>
        <w:adjustRightInd/>
        <w:rPr>
          <w:sz w:val="26"/>
          <w:szCs w:val="26"/>
        </w:rPr>
      </w:pPr>
      <w:r w:rsidRPr="00E731AE">
        <w:rPr>
          <w:szCs w:val="22"/>
        </w:rPr>
        <w:t>Office and Administrative Support (Occupation Code: 43-0000): $43.38 (to calculate the recordkeeping requirements)</w:t>
      </w:r>
    </w:p>
  </w:footnote>
  <w:footnote w:id="11">
    <w:p w14:paraId="1FD626FB" w14:textId="77777777" w:rsidR="007427A5" w:rsidRDefault="007427A5" w:rsidP="007427A5">
      <w:pPr>
        <w:pStyle w:val="FootnoteText"/>
      </w:pPr>
      <w:r>
        <w:rPr>
          <w:rStyle w:val="FootnoteReference"/>
        </w:rPr>
        <w:footnoteRef/>
      </w:r>
      <w:r>
        <w:t xml:space="preserve"> The number of US unique GOPs is 937 taken from the NERC compliance registry information of February 5,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70EE" w14:textId="77777777" w:rsidR="00861215" w:rsidRDefault="0086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FA3A" w14:textId="77777777" w:rsidR="00D948B1" w:rsidRPr="00EB5DBE" w:rsidRDefault="00D948B1">
    <w:pPr>
      <w:pStyle w:val="Header"/>
      <w:rPr>
        <w:rFonts w:ascii="Times New Roman" w:hAnsi="Times New Roman" w:cs="Times New Roman"/>
        <w:sz w:val="26"/>
        <w:szCs w:val="26"/>
      </w:rPr>
    </w:pPr>
    <w:r w:rsidRPr="00EB5DBE">
      <w:rPr>
        <w:rFonts w:ascii="Times New Roman" w:hAnsi="Times New Roman" w:cs="Times New Roman"/>
        <w:sz w:val="26"/>
        <w:szCs w:val="26"/>
      </w:rPr>
      <w:t>FERC-725Y (OMB Control No. 1902- 0279)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3608" w14:textId="77777777" w:rsidR="00861215" w:rsidRDefault="00861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A6BD6"/>
    <w:multiLevelType w:val="hybridMultilevel"/>
    <w:tmpl w:val="663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924A9"/>
    <w:multiLevelType w:val="hybridMultilevel"/>
    <w:tmpl w:val="57FA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72F"/>
    <w:multiLevelType w:val="hybridMultilevel"/>
    <w:tmpl w:val="DADA68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3B3268"/>
    <w:multiLevelType w:val="hybridMultilevel"/>
    <w:tmpl w:val="E7B0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07BDF"/>
    <w:multiLevelType w:val="hybridMultilevel"/>
    <w:tmpl w:val="3C8AF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FC23A8"/>
    <w:multiLevelType w:val="hybridMultilevel"/>
    <w:tmpl w:val="55F4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1529F"/>
    <w:multiLevelType w:val="hybridMultilevel"/>
    <w:tmpl w:val="E950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076FD"/>
    <w:multiLevelType w:val="hybridMultilevel"/>
    <w:tmpl w:val="F7AE63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CC1895"/>
    <w:multiLevelType w:val="multilevel"/>
    <w:tmpl w:val="D3C821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26078E0"/>
    <w:multiLevelType w:val="hybridMultilevel"/>
    <w:tmpl w:val="0FA216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8B4ED7"/>
    <w:multiLevelType w:val="hybridMultilevel"/>
    <w:tmpl w:val="CD88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C178D"/>
    <w:multiLevelType w:val="hybridMultilevel"/>
    <w:tmpl w:val="587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F1415"/>
    <w:multiLevelType w:val="hybridMultilevel"/>
    <w:tmpl w:val="BC3A8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5"/>
  </w:num>
  <w:num w:numId="3">
    <w:abstractNumId w:val="1"/>
  </w:num>
  <w:num w:numId="4">
    <w:abstractNumId w:val="11"/>
  </w:num>
  <w:num w:numId="5">
    <w:abstractNumId w:val="0"/>
  </w:num>
  <w:num w:numId="6">
    <w:abstractNumId w:val="6"/>
  </w:num>
  <w:num w:numId="7">
    <w:abstractNumId w:val="5"/>
  </w:num>
  <w:num w:numId="8">
    <w:abstractNumId w:val="12"/>
  </w:num>
  <w:num w:numId="9">
    <w:abstractNumId w:val="3"/>
  </w:num>
  <w:num w:numId="10">
    <w:abstractNumId w:val="13"/>
  </w:num>
  <w:num w:numId="11">
    <w:abstractNumId w:val="10"/>
  </w:num>
  <w:num w:numId="12">
    <w:abstractNumId w:val="4"/>
  </w:num>
  <w:num w:numId="13">
    <w:abstractNumId w:val="8"/>
  </w:num>
  <w:num w:numId="14">
    <w:abstractNumId w:val="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84"/>
    <w:rsid w:val="000021D0"/>
    <w:rsid w:val="00021975"/>
    <w:rsid w:val="00033106"/>
    <w:rsid w:val="0008436B"/>
    <w:rsid w:val="000A36B5"/>
    <w:rsid w:val="000B33EA"/>
    <w:rsid w:val="000B61EC"/>
    <w:rsid w:val="000F1F84"/>
    <w:rsid w:val="00116522"/>
    <w:rsid w:val="00130E2A"/>
    <w:rsid w:val="001547ED"/>
    <w:rsid w:val="001563D5"/>
    <w:rsid w:val="001648BA"/>
    <w:rsid w:val="001A7AA0"/>
    <w:rsid w:val="001B229F"/>
    <w:rsid w:val="001D479F"/>
    <w:rsid w:val="00223DA5"/>
    <w:rsid w:val="00270433"/>
    <w:rsid w:val="0027449C"/>
    <w:rsid w:val="00293DC8"/>
    <w:rsid w:val="002A2993"/>
    <w:rsid w:val="002A7684"/>
    <w:rsid w:val="002C0EEB"/>
    <w:rsid w:val="002C2929"/>
    <w:rsid w:val="0032551A"/>
    <w:rsid w:val="00435587"/>
    <w:rsid w:val="004373E8"/>
    <w:rsid w:val="0049176A"/>
    <w:rsid w:val="004B1A99"/>
    <w:rsid w:val="004F5F59"/>
    <w:rsid w:val="005948D8"/>
    <w:rsid w:val="005A4D64"/>
    <w:rsid w:val="005A6F2D"/>
    <w:rsid w:val="005E1766"/>
    <w:rsid w:val="00605A0F"/>
    <w:rsid w:val="00607C8D"/>
    <w:rsid w:val="00644907"/>
    <w:rsid w:val="006B25FE"/>
    <w:rsid w:val="006D12CA"/>
    <w:rsid w:val="006D6F52"/>
    <w:rsid w:val="006E14E5"/>
    <w:rsid w:val="006F179C"/>
    <w:rsid w:val="007427A5"/>
    <w:rsid w:val="007640F9"/>
    <w:rsid w:val="00791C78"/>
    <w:rsid w:val="007B3BC7"/>
    <w:rsid w:val="007B3C7D"/>
    <w:rsid w:val="007C3A58"/>
    <w:rsid w:val="00850D7F"/>
    <w:rsid w:val="00855D5E"/>
    <w:rsid w:val="00861215"/>
    <w:rsid w:val="00881484"/>
    <w:rsid w:val="008A4A42"/>
    <w:rsid w:val="008A7F11"/>
    <w:rsid w:val="008C5925"/>
    <w:rsid w:val="008D7A53"/>
    <w:rsid w:val="008E4418"/>
    <w:rsid w:val="008F1C1F"/>
    <w:rsid w:val="008F4B8D"/>
    <w:rsid w:val="00926653"/>
    <w:rsid w:val="00927083"/>
    <w:rsid w:val="0095262A"/>
    <w:rsid w:val="00982685"/>
    <w:rsid w:val="00995ED8"/>
    <w:rsid w:val="009A0474"/>
    <w:rsid w:val="00A02C9D"/>
    <w:rsid w:val="00A27AAA"/>
    <w:rsid w:val="00A33A30"/>
    <w:rsid w:val="00AB5BAC"/>
    <w:rsid w:val="00AD43F4"/>
    <w:rsid w:val="00AF091B"/>
    <w:rsid w:val="00B064AA"/>
    <w:rsid w:val="00B4325F"/>
    <w:rsid w:val="00B705D0"/>
    <w:rsid w:val="00BB08E4"/>
    <w:rsid w:val="00BB5B24"/>
    <w:rsid w:val="00BD68E1"/>
    <w:rsid w:val="00C05A25"/>
    <w:rsid w:val="00C273A5"/>
    <w:rsid w:val="00C3410C"/>
    <w:rsid w:val="00C62B24"/>
    <w:rsid w:val="00C80984"/>
    <w:rsid w:val="00CF6A77"/>
    <w:rsid w:val="00D224FD"/>
    <w:rsid w:val="00D6183F"/>
    <w:rsid w:val="00D63AC9"/>
    <w:rsid w:val="00D7178B"/>
    <w:rsid w:val="00D83A59"/>
    <w:rsid w:val="00D948B1"/>
    <w:rsid w:val="00D9697D"/>
    <w:rsid w:val="00DA361A"/>
    <w:rsid w:val="00DB0AC5"/>
    <w:rsid w:val="00DC3E89"/>
    <w:rsid w:val="00E21217"/>
    <w:rsid w:val="00E47D52"/>
    <w:rsid w:val="00E54515"/>
    <w:rsid w:val="00EB5DBE"/>
    <w:rsid w:val="00EC2FC0"/>
    <w:rsid w:val="00EE55FC"/>
    <w:rsid w:val="00F0235E"/>
    <w:rsid w:val="00F2735A"/>
    <w:rsid w:val="00F7535E"/>
    <w:rsid w:val="00F95C58"/>
    <w:rsid w:val="00FB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38F919"/>
  <w15:docId w15:val="{A5F49D11-EADE-4895-B780-37D2AEEB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84"/>
  </w:style>
  <w:style w:type="paragraph" w:styleId="Footer">
    <w:name w:val="footer"/>
    <w:basedOn w:val="Normal"/>
    <w:link w:val="FooterChar"/>
    <w:uiPriority w:val="99"/>
    <w:unhideWhenUsed/>
    <w:rsid w:val="00881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484"/>
  </w:style>
  <w:style w:type="paragraph" w:styleId="ListParagraph">
    <w:name w:val="List Paragraph"/>
    <w:basedOn w:val="Normal"/>
    <w:uiPriority w:val="34"/>
    <w:qFormat/>
    <w:rsid w:val="00881484"/>
    <w:pPr>
      <w:spacing w:after="200" w:line="276" w:lineRule="auto"/>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881484"/>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88148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881484"/>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881484"/>
    <w:rPr>
      <w:rFonts w:ascii="Times New Roman" w:eastAsia="Times New Roman" w:hAnsi="Times New Roman" w:cs="Times New Roman"/>
      <w:sz w:val="20"/>
      <w:szCs w:val="20"/>
    </w:rPr>
  </w:style>
  <w:style w:type="paragraph" w:customStyle="1" w:styleId="FERCparanumber">
    <w:name w:val="FERC paranumber"/>
    <w:basedOn w:val="Normal"/>
    <w:link w:val="FERCparanumberChar"/>
    <w:rsid w:val="00881484"/>
    <w:pPr>
      <w:widowControl w:val="0"/>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881484"/>
    <w:rPr>
      <w:rFonts w:ascii="Times New Roman" w:eastAsia="Times New Roman" w:hAnsi="Times New Roman" w:cs="Times New Roman"/>
      <w:sz w:val="26"/>
      <w:szCs w:val="24"/>
    </w:rPr>
  </w:style>
  <w:style w:type="character" w:styleId="Hyperlink">
    <w:name w:val="Hyperlink"/>
    <w:basedOn w:val="DefaultParagraphFont"/>
    <w:uiPriority w:val="99"/>
    <w:rsid w:val="00881484"/>
    <w:rPr>
      <w:rFonts w:cs="Times New Roman"/>
      <w:color w:val="0000FF"/>
      <w:u w:val="single"/>
    </w:rPr>
  </w:style>
  <w:style w:type="paragraph" w:styleId="BalloonText">
    <w:name w:val="Balloon Text"/>
    <w:basedOn w:val="Normal"/>
    <w:link w:val="BalloonTextChar"/>
    <w:uiPriority w:val="99"/>
    <w:semiHidden/>
    <w:unhideWhenUsed/>
    <w:rsid w:val="00F95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58"/>
    <w:rPr>
      <w:rFonts w:ascii="Segoe UI" w:hAnsi="Segoe UI" w:cs="Segoe UI"/>
      <w:sz w:val="18"/>
      <w:szCs w:val="18"/>
    </w:rPr>
  </w:style>
  <w:style w:type="character" w:styleId="CommentReference">
    <w:name w:val="annotation reference"/>
    <w:basedOn w:val="DefaultParagraphFont"/>
    <w:uiPriority w:val="99"/>
    <w:semiHidden/>
    <w:unhideWhenUsed/>
    <w:rsid w:val="008F4B8D"/>
    <w:rPr>
      <w:sz w:val="16"/>
      <w:szCs w:val="16"/>
    </w:rPr>
  </w:style>
  <w:style w:type="paragraph" w:styleId="CommentText">
    <w:name w:val="annotation text"/>
    <w:basedOn w:val="Normal"/>
    <w:link w:val="CommentTextChar"/>
    <w:uiPriority w:val="99"/>
    <w:semiHidden/>
    <w:unhideWhenUsed/>
    <w:rsid w:val="008F4B8D"/>
    <w:pPr>
      <w:spacing w:line="240" w:lineRule="auto"/>
    </w:pPr>
    <w:rPr>
      <w:sz w:val="20"/>
      <w:szCs w:val="20"/>
    </w:rPr>
  </w:style>
  <w:style w:type="character" w:customStyle="1" w:styleId="CommentTextChar">
    <w:name w:val="Comment Text Char"/>
    <w:basedOn w:val="DefaultParagraphFont"/>
    <w:link w:val="CommentText"/>
    <w:uiPriority w:val="99"/>
    <w:semiHidden/>
    <w:rsid w:val="008F4B8D"/>
    <w:rPr>
      <w:sz w:val="20"/>
      <w:szCs w:val="20"/>
    </w:rPr>
  </w:style>
  <w:style w:type="paragraph" w:styleId="CommentSubject">
    <w:name w:val="annotation subject"/>
    <w:basedOn w:val="CommentText"/>
    <w:next w:val="CommentText"/>
    <w:link w:val="CommentSubjectChar"/>
    <w:uiPriority w:val="99"/>
    <w:semiHidden/>
    <w:unhideWhenUsed/>
    <w:rsid w:val="008F4B8D"/>
    <w:rPr>
      <w:b/>
      <w:bCs/>
    </w:rPr>
  </w:style>
  <w:style w:type="character" w:customStyle="1" w:styleId="CommentSubjectChar">
    <w:name w:val="Comment Subject Char"/>
    <w:basedOn w:val="CommentTextChar"/>
    <w:link w:val="CommentSubject"/>
    <w:uiPriority w:val="99"/>
    <w:semiHidden/>
    <w:rsid w:val="008F4B8D"/>
    <w:rPr>
      <w:b/>
      <w:bCs/>
      <w:sz w:val="20"/>
      <w:szCs w:val="20"/>
    </w:rPr>
  </w:style>
  <w:style w:type="character" w:styleId="UnresolvedMention">
    <w:name w:val="Unresolved Mention"/>
    <w:basedOn w:val="DefaultParagraphFont"/>
    <w:uiPriority w:val="99"/>
    <w:semiHidden/>
    <w:unhideWhenUsed/>
    <w:rsid w:val="00C3410C"/>
    <w:rPr>
      <w:color w:val="605E5C"/>
      <w:shd w:val="clear" w:color="auto" w:fill="E1DFDD"/>
    </w:rPr>
  </w:style>
  <w:style w:type="paragraph" w:customStyle="1" w:styleId="Default">
    <w:name w:val="Default"/>
    <w:rsid w:val="0086121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enforcement-legal/legal/information-collec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nerc.com/pa/Stand/Resources/Documents/Appendix3A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725Y</_x0031__x002e__x0020_Collection_x0020_Number>
    <Date xmlns="d6eefc7d-9817-4fa6-84d5-3bc009be21b8">2018-03-15T00:00:00-04:00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IC18-2-000</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5EB8-C56B-4DAB-AF99-ABAF52966BF4}">
  <ds:schemaRefs>
    <ds:schemaRef ds:uri="http://schemas.microsoft.com/office/2006/metadata/customXsn"/>
  </ds:schemaRefs>
</ds:datastoreItem>
</file>

<file path=customXml/itemProps2.xml><?xml version="1.0" encoding="utf-8"?>
<ds:datastoreItem xmlns:ds="http://schemas.openxmlformats.org/officeDocument/2006/customXml" ds:itemID="{A689B37A-62E5-4256-82CF-CE8EB428D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AE1E1-B640-42E1-B202-53FFC84F8A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4.xml><?xml version="1.0" encoding="utf-8"?>
<ds:datastoreItem xmlns:ds="http://schemas.openxmlformats.org/officeDocument/2006/customXml" ds:itemID="{681E06E8-CFF9-4B15-8685-D52F554ADE57}">
  <ds:schemaRefs>
    <ds:schemaRef ds:uri="http://schemas.microsoft.com/sharepoint/v3/contenttype/forms"/>
  </ds:schemaRefs>
</ds:datastoreItem>
</file>

<file path=customXml/itemProps5.xml><?xml version="1.0" encoding="utf-8"?>
<ds:datastoreItem xmlns:ds="http://schemas.openxmlformats.org/officeDocument/2006/customXml" ds:itemID="{44DE8B99-B81D-48E1-AA6D-B5B3F2803054}">
  <ds:schemaRefs>
    <ds:schemaRef ds:uri="Microsoft.SharePoint.Taxonomy.ContentTypeSync"/>
  </ds:schemaRefs>
</ds:datastoreItem>
</file>

<file path=customXml/itemProps6.xml><?xml version="1.0" encoding="utf-8"?>
<ds:datastoreItem xmlns:ds="http://schemas.openxmlformats.org/officeDocument/2006/customXml" ds:itemID="{33DE0451-CD4A-4661-843B-FDD2ED56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Mandatory Reliability Standard PER–005–2 (Operations Personnel Training)</vt:lpstr>
    </vt:vector>
  </TitlesOfParts>
  <Company>FERC</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 PER–005–2 (Operations Personnel Training)</dc:title>
  <dc:subject/>
  <dc:creator>Michele Chambers</dc:creator>
  <cp:keywords/>
  <dc:description/>
  <cp:lastModifiedBy>Kayla Williams</cp:lastModifiedBy>
  <cp:revision>15</cp:revision>
  <dcterms:created xsi:type="dcterms:W3CDTF">2021-07-01T16:15:00Z</dcterms:created>
  <dcterms:modified xsi:type="dcterms:W3CDTF">2021-07-16T15:14:00Z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2021-07-15T21:05:35.8825429Z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d0b663d7-0a1d-4139-8860-749b6335e3f6</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