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19DE" w:rsidR="00794663" w:rsidP="00794663" w:rsidRDefault="00794663" w14:paraId="071A8806" w14:textId="77777777">
      <w:pPr>
        <w:jc w:val="center"/>
        <w:rPr>
          <w:szCs w:val="26"/>
        </w:rPr>
      </w:pPr>
      <w:r w:rsidRPr="007219DE">
        <w:rPr>
          <w:szCs w:val="26"/>
        </w:rPr>
        <w:t>UNITED STATES OF AMERICA</w:t>
      </w:r>
    </w:p>
    <w:p w:rsidRPr="007219DE" w:rsidR="00794663" w:rsidP="00794663" w:rsidRDefault="00794663" w14:paraId="1FE1003C" w14:textId="77777777">
      <w:pPr>
        <w:jc w:val="center"/>
        <w:rPr>
          <w:szCs w:val="26"/>
        </w:rPr>
      </w:pPr>
      <w:r w:rsidRPr="007219DE">
        <w:rPr>
          <w:szCs w:val="26"/>
        </w:rPr>
        <w:t>FEDERAL ENERGY REGULATORY COMMISSION</w:t>
      </w:r>
    </w:p>
    <w:p w:rsidRPr="007219DE" w:rsidR="00794663" w:rsidP="00794663" w:rsidRDefault="00794663" w14:paraId="15D2BE2A" w14:textId="77777777">
      <w:pPr>
        <w:rPr>
          <w:szCs w:val="26"/>
        </w:rPr>
      </w:pPr>
    </w:p>
    <w:p w:rsidRPr="007219DE" w:rsidR="00794663" w:rsidP="00794663" w:rsidRDefault="00794663" w14:paraId="50D605DB" w14:textId="13FA952E">
      <w:pPr>
        <w:jc w:val="center"/>
        <w:rPr>
          <w:szCs w:val="26"/>
        </w:rPr>
      </w:pPr>
      <w:r w:rsidRPr="007219DE">
        <w:rPr>
          <w:szCs w:val="26"/>
        </w:rPr>
        <w:t>[Docket No. IC</w:t>
      </w:r>
      <w:r w:rsidRPr="007219DE" w:rsidR="00F7561E">
        <w:rPr>
          <w:szCs w:val="26"/>
        </w:rPr>
        <w:t>2</w:t>
      </w:r>
      <w:r w:rsidRPr="0070024F" w:rsidR="00503DBF">
        <w:rPr>
          <w:szCs w:val="26"/>
        </w:rPr>
        <w:t>1</w:t>
      </w:r>
      <w:r w:rsidRPr="007219DE" w:rsidR="00F7561E">
        <w:rPr>
          <w:szCs w:val="26"/>
        </w:rPr>
        <w:t>-</w:t>
      </w:r>
      <w:r w:rsidR="0056527D">
        <w:rPr>
          <w:szCs w:val="26"/>
        </w:rPr>
        <w:t>24</w:t>
      </w:r>
      <w:r w:rsidRPr="007219DE">
        <w:rPr>
          <w:szCs w:val="26"/>
        </w:rPr>
        <w:t>-000]</w:t>
      </w:r>
    </w:p>
    <w:p w:rsidRPr="007219DE" w:rsidR="00794663" w:rsidP="00794663" w:rsidRDefault="00794663" w14:paraId="3DAB9007" w14:textId="77777777">
      <w:pPr>
        <w:rPr>
          <w:szCs w:val="26"/>
        </w:rPr>
      </w:pPr>
    </w:p>
    <w:p w:rsidRPr="007219DE" w:rsidR="00794663" w:rsidP="00794663" w:rsidRDefault="00794663" w14:paraId="067AE651" w14:textId="129E93AB">
      <w:pPr>
        <w:jc w:val="center"/>
        <w:rPr>
          <w:szCs w:val="26"/>
        </w:rPr>
      </w:pPr>
      <w:r w:rsidRPr="007219DE">
        <w:rPr>
          <w:szCs w:val="26"/>
        </w:rPr>
        <w:t>COMMISSION INFORMATION COLLECTION ACTIVITIES (FERC-</w:t>
      </w:r>
      <w:r w:rsidR="0056527D">
        <w:rPr>
          <w:szCs w:val="26"/>
        </w:rPr>
        <w:t>537</w:t>
      </w:r>
      <w:r w:rsidRPr="007219DE">
        <w:rPr>
          <w:szCs w:val="26"/>
        </w:rPr>
        <w:t>);</w:t>
      </w:r>
    </w:p>
    <w:p w:rsidRPr="007219DE" w:rsidR="00794663" w:rsidP="00794663" w:rsidRDefault="00794663" w14:paraId="33E26ECB" w14:textId="430AEBA2">
      <w:pPr>
        <w:jc w:val="center"/>
        <w:rPr>
          <w:szCs w:val="26"/>
        </w:rPr>
      </w:pPr>
      <w:r w:rsidRPr="007219DE">
        <w:rPr>
          <w:szCs w:val="26"/>
        </w:rPr>
        <w:t>COMMENT REQUEST; EXTENSION</w:t>
      </w:r>
    </w:p>
    <w:p w:rsidRPr="007219DE" w:rsidR="00794663" w:rsidP="00794663" w:rsidRDefault="00794663" w14:paraId="10C13286" w14:textId="77777777">
      <w:pPr>
        <w:rPr>
          <w:szCs w:val="26"/>
        </w:rPr>
      </w:pPr>
    </w:p>
    <w:p w:rsidR="008478D2" w:rsidP="009911F5" w:rsidRDefault="009911F5" w14:paraId="19865836" w14:textId="446404C4">
      <w:pPr>
        <w:jc w:val="center"/>
        <w:rPr>
          <w:szCs w:val="26"/>
        </w:rPr>
      </w:pPr>
      <w:r w:rsidRPr="009911F5">
        <w:rPr>
          <w:szCs w:val="26"/>
        </w:rPr>
        <w:t>(July 22, 2021)</w:t>
      </w:r>
    </w:p>
    <w:p w:rsidRPr="009911F5" w:rsidR="009911F5" w:rsidP="009911F5" w:rsidRDefault="009911F5" w14:paraId="4C17A181" w14:textId="77777777">
      <w:pPr>
        <w:rPr>
          <w:szCs w:val="26"/>
        </w:rPr>
      </w:pPr>
    </w:p>
    <w:p w:rsidRPr="007219DE" w:rsidR="00794663" w:rsidP="00794663" w:rsidRDefault="00794663" w14:paraId="3610ACFF" w14:textId="77777777">
      <w:pPr>
        <w:rPr>
          <w:szCs w:val="26"/>
        </w:rPr>
      </w:pPr>
      <w:r w:rsidRPr="007219DE">
        <w:rPr>
          <w:b/>
          <w:szCs w:val="26"/>
        </w:rPr>
        <w:t>AGENCY:</w:t>
      </w:r>
      <w:r w:rsidRPr="007219DE">
        <w:rPr>
          <w:szCs w:val="26"/>
        </w:rPr>
        <w:t xml:space="preserve">  Federal Energy Regulatory Commission.</w:t>
      </w:r>
    </w:p>
    <w:p w:rsidRPr="007219DE" w:rsidR="00794663" w:rsidP="00794663" w:rsidRDefault="00794663" w14:paraId="38C98283" w14:textId="77777777">
      <w:pPr>
        <w:rPr>
          <w:szCs w:val="26"/>
        </w:rPr>
      </w:pPr>
    </w:p>
    <w:p w:rsidRPr="007219DE" w:rsidR="00794663" w:rsidP="00794663" w:rsidRDefault="00794663" w14:paraId="25A0A732" w14:textId="14FE77FA">
      <w:pPr>
        <w:spacing w:line="480" w:lineRule="auto"/>
        <w:rPr>
          <w:szCs w:val="26"/>
        </w:rPr>
      </w:pPr>
      <w:r w:rsidRPr="007219DE">
        <w:rPr>
          <w:b/>
          <w:szCs w:val="26"/>
        </w:rPr>
        <w:t>ACTION:</w:t>
      </w:r>
      <w:r w:rsidRPr="007219DE">
        <w:rPr>
          <w:szCs w:val="26"/>
        </w:rPr>
        <w:t xml:space="preserve">  Notice of information collection and request for comments.</w:t>
      </w:r>
    </w:p>
    <w:p w:rsidRPr="0056527D" w:rsidR="004E3713" w:rsidP="004E3713" w:rsidRDefault="00794663" w14:paraId="1F3AE735" w14:textId="4C523046">
      <w:pPr>
        <w:spacing w:line="480" w:lineRule="auto"/>
      </w:pPr>
      <w:r w:rsidRPr="007219DE">
        <w:rPr>
          <w:b/>
          <w:szCs w:val="26"/>
        </w:rPr>
        <w:t>SUMMARY:</w:t>
      </w:r>
      <w:r w:rsidRPr="007219DE">
        <w:rPr>
          <w:szCs w:val="26"/>
        </w:rPr>
        <w:t xml:space="preserve">  In compliance with the requirements of the Paperwork Reduction Act of 1995, the Federal Energy Regulatory Commission (Commission or FERC) is soliciting public comment on a re</w:t>
      </w:r>
      <w:r w:rsidRPr="007219DE" w:rsidR="00E4588B">
        <w:rPr>
          <w:szCs w:val="26"/>
        </w:rPr>
        <w:t>newal</w:t>
      </w:r>
      <w:r w:rsidRPr="007219DE">
        <w:rPr>
          <w:szCs w:val="26"/>
        </w:rPr>
        <w:t xml:space="preserve"> </w:t>
      </w:r>
      <w:r w:rsidRPr="007219DE" w:rsidR="00E4588B">
        <w:rPr>
          <w:szCs w:val="26"/>
        </w:rPr>
        <w:t>of currently approved</w:t>
      </w:r>
      <w:r w:rsidRPr="007219DE">
        <w:rPr>
          <w:szCs w:val="26"/>
        </w:rPr>
        <w:t xml:space="preserve"> information collection</w:t>
      </w:r>
      <w:r w:rsidR="0056527D">
        <w:t xml:space="preserve">, </w:t>
      </w:r>
      <w:bookmarkStart w:name="_Hlk68526471" w:id="0"/>
      <w:r w:rsidR="0056527D">
        <w:rPr>
          <w:szCs w:val="26"/>
        </w:rPr>
        <w:t xml:space="preserve">FERC-537 </w:t>
      </w:r>
      <w:bookmarkEnd w:id="0"/>
      <w:r w:rsidR="0056527D">
        <w:t>(Gas Pipeline Certificates: Construction, Acquisition, and Abandonment</w:t>
      </w:r>
      <w:r w:rsidRPr="005F40B2" w:rsidR="005F40B2">
        <w:t>)</w:t>
      </w:r>
      <w:r w:rsidR="0056527D">
        <w:t>,</w:t>
      </w:r>
      <w:r w:rsidRPr="00BE0529" w:rsidR="00BE0529">
        <w:rPr>
          <w:rFonts w:eastAsia="Calibri"/>
          <w:szCs w:val="26"/>
        </w:rPr>
        <w:t xml:space="preserve"> which will be submitted to the Office of Management and Budget (OMB) for review.</w:t>
      </w:r>
      <w:r w:rsidR="00BE0529">
        <w:rPr>
          <w:szCs w:val="26"/>
        </w:rPr>
        <w:t xml:space="preserve"> </w:t>
      </w:r>
      <w:r w:rsidRPr="007219DE" w:rsidR="004E3713">
        <w:rPr>
          <w:szCs w:val="26"/>
        </w:rPr>
        <w:t xml:space="preserve"> </w:t>
      </w:r>
    </w:p>
    <w:p w:rsidRPr="007219DE" w:rsidR="004E3713" w:rsidP="004E3713" w:rsidRDefault="004E3713" w14:paraId="31C49F04" w14:textId="66E910E7">
      <w:pPr>
        <w:spacing w:line="480" w:lineRule="auto"/>
        <w:rPr>
          <w:szCs w:val="26"/>
        </w:rPr>
      </w:pPr>
      <w:r w:rsidRPr="007219DE">
        <w:rPr>
          <w:b/>
          <w:szCs w:val="26"/>
        </w:rPr>
        <w:t>DATES:</w:t>
      </w:r>
      <w:r w:rsidRPr="007219DE">
        <w:rPr>
          <w:szCs w:val="26"/>
        </w:rPr>
        <w:t xml:space="preserve">  Comments on the collection of information are due</w:t>
      </w:r>
      <w:r w:rsidRPr="007219DE">
        <w:rPr>
          <w:b/>
          <w:szCs w:val="26"/>
        </w:rPr>
        <w:t xml:space="preserve"> [</w:t>
      </w:r>
      <w:r w:rsidRPr="007219DE" w:rsidR="00DF4B69">
        <w:rPr>
          <w:b/>
          <w:szCs w:val="26"/>
        </w:rPr>
        <w:t xml:space="preserve">Insert Date </w:t>
      </w:r>
      <w:r w:rsidR="00BE0529">
        <w:rPr>
          <w:b/>
          <w:szCs w:val="26"/>
        </w:rPr>
        <w:t>3</w:t>
      </w:r>
      <w:r w:rsidRPr="007219DE">
        <w:rPr>
          <w:b/>
          <w:szCs w:val="26"/>
        </w:rPr>
        <w:t xml:space="preserve">0 days after </w:t>
      </w:r>
      <w:r w:rsidRPr="007219DE" w:rsidR="00A54C23">
        <w:rPr>
          <w:b/>
          <w:szCs w:val="26"/>
        </w:rPr>
        <w:t xml:space="preserve">date of </w:t>
      </w:r>
      <w:r w:rsidRPr="007219DE">
        <w:rPr>
          <w:b/>
          <w:szCs w:val="26"/>
        </w:rPr>
        <w:t>publication in the Federal Register].</w:t>
      </w:r>
      <w:r w:rsidRPr="007219DE">
        <w:rPr>
          <w:szCs w:val="26"/>
        </w:rPr>
        <w:t xml:space="preserve"> </w:t>
      </w:r>
    </w:p>
    <w:p w:rsidRPr="00BE0529" w:rsidR="00BE0529" w:rsidP="00BE0529" w:rsidRDefault="004E3713" w14:paraId="3A477DF8" w14:textId="4E6B7451">
      <w:pPr>
        <w:spacing w:line="480" w:lineRule="auto"/>
      </w:pPr>
      <w:r w:rsidRPr="007219DE">
        <w:rPr>
          <w:b/>
          <w:szCs w:val="26"/>
        </w:rPr>
        <w:t>ADDRESSES:</w:t>
      </w:r>
      <w:r w:rsidRPr="007219DE">
        <w:rPr>
          <w:szCs w:val="26"/>
        </w:rPr>
        <w:t xml:space="preserve">  </w:t>
      </w:r>
      <w:r w:rsidRPr="00BE0529" w:rsidR="00BE0529">
        <w:rPr>
          <w:iCs/>
          <w:szCs w:val="26"/>
        </w:rPr>
        <w:t xml:space="preserve">Send written comments on </w:t>
      </w:r>
      <w:r w:rsidR="00D31647">
        <w:rPr>
          <w:iCs/>
          <w:szCs w:val="26"/>
        </w:rPr>
        <w:t>FERC-</w:t>
      </w:r>
      <w:r w:rsidR="0056527D">
        <w:rPr>
          <w:iCs/>
          <w:szCs w:val="26"/>
        </w:rPr>
        <w:t>537</w:t>
      </w:r>
      <w:r w:rsidR="00D31647">
        <w:rPr>
          <w:iCs/>
          <w:szCs w:val="26"/>
        </w:rPr>
        <w:t xml:space="preserve"> </w:t>
      </w:r>
      <w:r w:rsidRPr="00BE0529" w:rsidR="00BE0529">
        <w:rPr>
          <w:iCs/>
          <w:szCs w:val="26"/>
        </w:rPr>
        <w:t xml:space="preserve">to OMB through </w:t>
      </w:r>
      <w:hyperlink w:history="1" r:id="rId12">
        <w:r w:rsidRPr="00BE0529" w:rsidR="00BE0529">
          <w:rPr>
            <w:color w:val="0000FF"/>
            <w:szCs w:val="26"/>
            <w:u w:val="single"/>
          </w:rPr>
          <w:t>www.reginfo.gov/public/do/PRAMain</w:t>
        </w:r>
      </w:hyperlink>
      <w:r w:rsidRPr="00BE0529" w:rsidR="00BE0529">
        <w:rPr>
          <w:iCs/>
          <w:szCs w:val="26"/>
        </w:rPr>
        <w:t>.  Attention:  Federal Energy Regulatory Commission Desk Officer.  Please identify the OMB Control Number (1902-0</w:t>
      </w:r>
      <w:r w:rsidR="0056527D">
        <w:rPr>
          <w:iCs/>
          <w:szCs w:val="26"/>
        </w:rPr>
        <w:t>060</w:t>
      </w:r>
      <w:r w:rsidRPr="00BE0529" w:rsidR="00BE0529">
        <w:rPr>
          <w:iCs/>
          <w:szCs w:val="26"/>
        </w:rPr>
        <w:t>) in the subject line of your comments.  Comments</w:t>
      </w:r>
      <w:r w:rsidRPr="00BE0529" w:rsidR="00BE0529">
        <w:rPr>
          <w:szCs w:val="26"/>
        </w:rPr>
        <w:t xml:space="preserve"> should be sent </w:t>
      </w:r>
      <w:bookmarkStart w:name="_Hlk35891527" w:id="1"/>
      <w:r w:rsidRPr="00BE0529" w:rsidR="00BE0529">
        <w:rPr>
          <w:szCs w:val="26"/>
        </w:rPr>
        <w:t>within 30 days of publication of this notice</w:t>
      </w:r>
      <w:r w:rsidR="00D31647">
        <w:rPr>
          <w:szCs w:val="26"/>
        </w:rPr>
        <w:t xml:space="preserve"> </w:t>
      </w:r>
      <w:r w:rsidRPr="00BE0529" w:rsidR="00BE0529">
        <w:rPr>
          <w:szCs w:val="26"/>
        </w:rPr>
        <w:t xml:space="preserve"> to </w:t>
      </w:r>
      <w:bookmarkStart w:name="_Hlk38028221" w:id="2"/>
      <w:r w:rsidRPr="00BE0529" w:rsidR="00BE0529">
        <w:rPr>
          <w:szCs w:val="26"/>
        </w:rPr>
        <w:fldChar w:fldCharType="begin"/>
      </w:r>
      <w:r w:rsidRPr="00BE0529" w:rsidR="00BE0529">
        <w:rPr>
          <w:szCs w:val="26"/>
        </w:rPr>
        <w:instrText xml:space="preserve"> HYPERLINK "http://www.reginfo.gov/public/do/PRAMain" </w:instrText>
      </w:r>
      <w:r w:rsidRPr="00BE0529" w:rsidR="00BE0529">
        <w:rPr>
          <w:szCs w:val="26"/>
        </w:rPr>
        <w:fldChar w:fldCharType="separate"/>
      </w:r>
      <w:r w:rsidRPr="00BE0529" w:rsidR="00BE0529">
        <w:rPr>
          <w:color w:val="0000FF"/>
          <w:szCs w:val="26"/>
          <w:u w:val="single"/>
        </w:rPr>
        <w:t>www.reginfo.gov/public/do/PRAMain</w:t>
      </w:r>
      <w:r w:rsidRPr="00BE0529" w:rsidR="00BE0529">
        <w:rPr>
          <w:szCs w:val="26"/>
        </w:rPr>
        <w:fldChar w:fldCharType="end"/>
      </w:r>
      <w:r w:rsidRPr="00BE0529" w:rsidR="00BE0529">
        <w:rPr>
          <w:szCs w:val="26"/>
        </w:rPr>
        <w:t>.</w:t>
      </w:r>
      <w:bookmarkEnd w:id="1"/>
      <w:bookmarkEnd w:id="2"/>
    </w:p>
    <w:p w:rsidR="00D31647" w:rsidP="00D31647" w:rsidRDefault="00706C45" w14:paraId="1106585D" w14:textId="389C1E91">
      <w:pPr>
        <w:spacing w:line="480" w:lineRule="auto"/>
        <w:rPr>
          <w:szCs w:val="26"/>
        </w:rPr>
      </w:pPr>
      <w:r w:rsidRPr="00706C45">
        <w:rPr>
          <w:szCs w:val="26"/>
        </w:rPr>
        <w:t>Please submit copies of your comments to the Commission</w:t>
      </w:r>
      <w:r>
        <w:rPr>
          <w:szCs w:val="26"/>
        </w:rPr>
        <w:t xml:space="preserve">. </w:t>
      </w:r>
      <w:r w:rsidRPr="00706C45">
        <w:rPr>
          <w:szCs w:val="26"/>
        </w:rPr>
        <w:t xml:space="preserve"> </w:t>
      </w:r>
      <w:r w:rsidRPr="007219DE" w:rsidR="004E3713">
        <w:rPr>
          <w:szCs w:val="26"/>
        </w:rPr>
        <w:t xml:space="preserve">You may submit </w:t>
      </w:r>
      <w:r>
        <w:rPr>
          <w:szCs w:val="26"/>
        </w:rPr>
        <w:t xml:space="preserve">copies of your </w:t>
      </w:r>
      <w:r w:rsidRPr="007219DE" w:rsidR="004E3713">
        <w:rPr>
          <w:szCs w:val="26"/>
        </w:rPr>
        <w:t xml:space="preserve">comments </w:t>
      </w:r>
      <w:r w:rsidRPr="007219DE" w:rsidR="00F7561E">
        <w:rPr>
          <w:szCs w:val="26"/>
        </w:rPr>
        <w:t>(</w:t>
      </w:r>
      <w:r w:rsidRPr="007219DE" w:rsidR="004E3713">
        <w:rPr>
          <w:szCs w:val="26"/>
        </w:rPr>
        <w:t>identified by Docket No. IC</w:t>
      </w:r>
      <w:r w:rsidRPr="007219DE" w:rsidR="00F7561E">
        <w:rPr>
          <w:szCs w:val="26"/>
        </w:rPr>
        <w:t>2</w:t>
      </w:r>
      <w:r w:rsidRPr="0070024F" w:rsidR="00503DBF">
        <w:rPr>
          <w:szCs w:val="26"/>
        </w:rPr>
        <w:t>1</w:t>
      </w:r>
      <w:r w:rsidRPr="007219DE" w:rsidR="004E3713">
        <w:rPr>
          <w:szCs w:val="26"/>
        </w:rPr>
        <w:t>-</w:t>
      </w:r>
      <w:r w:rsidR="0056527D">
        <w:rPr>
          <w:szCs w:val="26"/>
        </w:rPr>
        <w:t>24</w:t>
      </w:r>
      <w:r w:rsidRPr="007219DE" w:rsidR="004E3713">
        <w:rPr>
          <w:szCs w:val="26"/>
        </w:rPr>
        <w:t>-</w:t>
      </w:r>
      <w:r w:rsidRPr="007219DE" w:rsidR="00EB499B">
        <w:rPr>
          <w:szCs w:val="26"/>
        </w:rPr>
        <w:t>000</w:t>
      </w:r>
      <w:r w:rsidRPr="007219DE" w:rsidR="00F7561E">
        <w:rPr>
          <w:szCs w:val="26"/>
        </w:rPr>
        <w:t>)</w:t>
      </w:r>
      <w:r w:rsidRPr="007219DE" w:rsidR="004E3713">
        <w:rPr>
          <w:szCs w:val="26"/>
        </w:rPr>
        <w:t xml:space="preserve"> by </w:t>
      </w:r>
      <w:r w:rsidRPr="007219DE" w:rsidR="001777DC">
        <w:rPr>
          <w:szCs w:val="26"/>
        </w:rPr>
        <w:t xml:space="preserve">one </w:t>
      </w:r>
      <w:r w:rsidRPr="007219DE" w:rsidR="004E3713">
        <w:rPr>
          <w:szCs w:val="26"/>
        </w:rPr>
        <w:t>of the following methods:</w:t>
      </w:r>
    </w:p>
    <w:p w:rsidRPr="00D31647" w:rsidR="00D31647" w:rsidP="00D31647" w:rsidRDefault="00D31647" w14:paraId="368E47D8" w14:textId="2560E38D">
      <w:pPr>
        <w:spacing w:line="480" w:lineRule="auto"/>
        <w:rPr>
          <w:szCs w:val="26"/>
        </w:rPr>
      </w:pPr>
      <w:r>
        <w:lastRenderedPageBreak/>
        <w:t xml:space="preserve">Electronic filing through </w:t>
      </w:r>
      <w:hyperlink w:history="1" r:id="rId13">
        <w:r w:rsidRPr="005728E4">
          <w:rPr>
            <w:rStyle w:val="Hyperlink"/>
          </w:rPr>
          <w:t>http://www.ferc.gov</w:t>
        </w:r>
      </w:hyperlink>
      <w:r>
        <w:t>, is preferred.</w:t>
      </w:r>
    </w:p>
    <w:p w:rsidR="00D31647" w:rsidP="00D31647" w:rsidRDefault="00D31647" w14:paraId="0B67009D" w14:textId="77777777">
      <w:pPr>
        <w:pStyle w:val="ListParagraph"/>
        <w:numPr>
          <w:ilvl w:val="0"/>
          <w:numId w:val="8"/>
        </w:numPr>
        <w:spacing w:line="480" w:lineRule="auto"/>
      </w:pPr>
      <w:r>
        <w:t xml:space="preserve">Electronic Filing: Documents must be filed in acceptable native applications and print-to-PDF, but not in scanned or picture format. </w:t>
      </w:r>
    </w:p>
    <w:p w:rsidR="00D31647" w:rsidP="00D31647" w:rsidRDefault="00D31647" w14:paraId="098F4408" w14:textId="77777777">
      <w:pPr>
        <w:pStyle w:val="ListParagraph"/>
        <w:numPr>
          <w:ilvl w:val="0"/>
          <w:numId w:val="8"/>
        </w:numPr>
        <w:spacing w:line="480" w:lineRule="auto"/>
      </w:pPr>
      <w:r>
        <w:t>For those unable to file electronically, comments may be filed by USPS mail or by hand (including courier) delivery.</w:t>
      </w:r>
    </w:p>
    <w:p w:rsidR="00D31647" w:rsidP="00AC4A34" w:rsidRDefault="00D31647" w14:paraId="583194D6" w14:textId="77777777">
      <w:pPr>
        <w:pStyle w:val="ListParagraph"/>
        <w:numPr>
          <w:ilvl w:val="1"/>
          <w:numId w:val="8"/>
        </w:numPr>
        <w:spacing w:line="480" w:lineRule="auto"/>
      </w:pPr>
      <w:r>
        <w:t>Mail via U.S. Postal Service Only: Addressed to: Federal Energy Regulatory Commission, Secretary of the Commission, 888 First Street, N.E., Washington, DC 20426.</w:t>
      </w:r>
    </w:p>
    <w:p w:rsidRPr="00811B15" w:rsidR="00910883" w:rsidP="00AC4A34" w:rsidRDefault="00D31647" w14:paraId="7CAD82A3" w14:textId="05BACDC5">
      <w:pPr>
        <w:pStyle w:val="ListParagraph"/>
        <w:numPr>
          <w:ilvl w:val="1"/>
          <w:numId w:val="8"/>
        </w:numPr>
        <w:spacing w:line="480" w:lineRule="auto"/>
        <w:rPr>
          <w:szCs w:val="26"/>
        </w:rPr>
      </w:pPr>
      <w:r>
        <w:t>Hand (including courier) delivery: Deliver to: Federal Energy Regulatory Commission, 12225 Wilkins Avenue, Rockville, MD 20852.</w:t>
      </w:r>
    </w:p>
    <w:p w:rsidRPr="00BE0529" w:rsidR="00BE0529" w:rsidP="00BE0529" w:rsidRDefault="00E4588B" w14:paraId="4DECCD60" w14:textId="7A0BC09C">
      <w:pPr>
        <w:spacing w:line="480" w:lineRule="auto"/>
        <w:rPr>
          <w:szCs w:val="26"/>
        </w:rPr>
      </w:pPr>
      <w:bookmarkStart w:name="OLE_LINK1" w:id="3"/>
      <w:r w:rsidRPr="007219DE">
        <w:rPr>
          <w:i/>
        </w:rPr>
        <w:t>Instructions</w:t>
      </w:r>
      <w:r w:rsidRPr="00E72628" w:rsidR="00E72628">
        <w:rPr>
          <w:iCs/>
        </w:rPr>
        <w:t>:</w:t>
      </w:r>
      <w:r w:rsidRPr="00BE0529" w:rsidR="00BE0529">
        <w:rPr>
          <w:i/>
        </w:rPr>
        <w:t xml:space="preserve"> </w:t>
      </w:r>
      <w:r w:rsidR="00FB1D8E">
        <w:rPr>
          <w:i/>
        </w:rPr>
        <w:t xml:space="preserve"> </w:t>
      </w:r>
      <w:r w:rsidRPr="00FA56BC" w:rsidR="00BE0529">
        <w:rPr>
          <w:iCs/>
        </w:rPr>
        <w:t>OMB submissions</w:t>
      </w:r>
      <w:r w:rsidRPr="00BE0529" w:rsidR="00BE0529">
        <w:rPr>
          <w:iCs/>
        </w:rPr>
        <w:t xml:space="preserve"> </w:t>
      </w:r>
      <w:r w:rsidRPr="00BE0529" w:rsidR="00BE0529">
        <w:t>must be formatted and filed in accordance with submission guidelines at</w:t>
      </w:r>
      <w:r w:rsidRPr="00BE0529" w:rsidR="00BE0529">
        <w:rPr>
          <w:i/>
          <w:szCs w:val="26"/>
        </w:rPr>
        <w:t xml:space="preserve"> </w:t>
      </w:r>
      <w:hyperlink w:history="1" r:id="rId14">
        <w:r w:rsidRPr="00BE0529" w:rsidR="00BE0529">
          <w:rPr>
            <w:color w:val="0000FF"/>
            <w:szCs w:val="26"/>
            <w:u w:val="single"/>
          </w:rPr>
          <w:t>www.reginfo.gov/public/do/PRAMain</w:t>
        </w:r>
      </w:hyperlink>
      <w:r w:rsidRPr="00BE0529" w:rsidR="00BE0529">
        <w:rPr>
          <w:color w:val="0000FF"/>
          <w:szCs w:val="26"/>
          <w:u w:val="single"/>
        </w:rPr>
        <w:t>.</w:t>
      </w:r>
      <w:r w:rsidRPr="00BE0529" w:rsidR="00BE0529">
        <w:rPr>
          <w:szCs w:val="26"/>
        </w:rPr>
        <w:t xml:space="preserve">  Using the search function under the “Currently Under Review” field, select Federal Energy Regulatory Commission; click “submit,” and select “comment” to the right of the subject collection.</w:t>
      </w:r>
    </w:p>
    <w:p w:rsidRPr="00BE0529" w:rsidR="00BE0529" w:rsidP="00BE0529" w:rsidRDefault="00BE0529" w14:paraId="108FAA54" w14:textId="77777777">
      <w:pPr>
        <w:spacing w:line="480" w:lineRule="auto"/>
        <w:rPr>
          <w:sz w:val="24"/>
        </w:rPr>
      </w:pPr>
      <w:r w:rsidRPr="00BE0529">
        <w:rPr>
          <w:i/>
          <w:iCs/>
        </w:rPr>
        <w:t>FERC submissions</w:t>
      </w:r>
      <w:r w:rsidRPr="00BE0529">
        <w:t xml:space="preserve"> </w:t>
      </w:r>
      <w:bookmarkStart w:name="_Hlk38028397" w:id="4"/>
      <w:r w:rsidRPr="00BE0529">
        <w:t>must be formatted and filed in accordance with submission guidelines at</w:t>
      </w:r>
      <w:bookmarkEnd w:id="4"/>
      <w:r w:rsidRPr="00BE0529">
        <w:t xml:space="preserve">: </w:t>
      </w:r>
      <w:hyperlink w:history="1" r:id="rId15">
        <w:r w:rsidRPr="00BE0529">
          <w:rPr>
            <w:color w:val="0000FF"/>
            <w:u w:val="single"/>
          </w:rPr>
          <w:t>http://www.ferc.gov</w:t>
        </w:r>
      </w:hyperlink>
      <w:r w:rsidRPr="00BE0529">
        <w:t>.  For user assistance, contact FERC Online Support by e-mail at ferconlinesupport@ferc.gov, or by phone at: (866) 208-3676 (toll-free).</w:t>
      </w:r>
    </w:p>
    <w:p w:rsidRPr="007219DE" w:rsidR="00E4588B" w:rsidP="00BE0529" w:rsidRDefault="00BE0529" w14:paraId="3F7DA643" w14:textId="498D3E3E">
      <w:pPr>
        <w:spacing w:line="480" w:lineRule="auto"/>
      </w:pPr>
      <w:r w:rsidRPr="00BE0529">
        <w:rPr>
          <w:i/>
        </w:rPr>
        <w:t>Docket</w:t>
      </w:r>
      <w:r w:rsidRPr="00BE0529">
        <w:rPr>
          <w:iCs/>
        </w:rPr>
        <w:t xml:space="preserve">:  </w:t>
      </w:r>
      <w:r w:rsidRPr="00BE0529">
        <w:t xml:space="preserve">Users interested in receiving automatic notification of activity in this docket or in viewing/downloading comments and issuances in this docket may do so at </w:t>
      </w:r>
      <w:hyperlink w:history="1" r:id="rId16">
        <w:r w:rsidRPr="00BE2268" w:rsidR="00811B15">
          <w:rPr>
            <w:rStyle w:val="Hyperlink"/>
          </w:rPr>
          <w:t>https://www.ferc.gov/ferc-online/overview</w:t>
        </w:r>
      </w:hyperlink>
      <w:r w:rsidR="00811B15">
        <w:t xml:space="preserve">. </w:t>
      </w:r>
    </w:p>
    <w:bookmarkEnd w:id="3"/>
    <w:p w:rsidRPr="007219DE" w:rsidR="004E3713" w:rsidP="004E3713" w:rsidRDefault="004E3713" w14:paraId="667827D6" w14:textId="38D33DD7">
      <w:pPr>
        <w:spacing w:line="480" w:lineRule="auto"/>
        <w:rPr>
          <w:szCs w:val="26"/>
        </w:rPr>
      </w:pPr>
      <w:r w:rsidRPr="007219DE">
        <w:rPr>
          <w:b/>
          <w:szCs w:val="26"/>
        </w:rPr>
        <w:t>FOR FURTHER INFORMATION</w:t>
      </w:r>
      <w:r w:rsidR="007E4A0C">
        <w:rPr>
          <w:b/>
          <w:szCs w:val="26"/>
        </w:rPr>
        <w:t xml:space="preserve"> CONTACT</w:t>
      </w:r>
      <w:r w:rsidRPr="007219DE">
        <w:rPr>
          <w:b/>
          <w:szCs w:val="26"/>
        </w:rPr>
        <w:t>:</w:t>
      </w:r>
      <w:r w:rsidRPr="007219DE">
        <w:rPr>
          <w:szCs w:val="26"/>
        </w:rPr>
        <w:t xml:space="preserve">  Ellen Brown may be reached by e-mail at </w:t>
      </w:r>
      <w:hyperlink w:history="1" r:id="rId17">
        <w:r w:rsidRPr="007219DE">
          <w:rPr>
            <w:rStyle w:val="Hyperlink"/>
            <w:szCs w:val="26"/>
          </w:rPr>
          <w:t>DataClearance@FERC.gov</w:t>
        </w:r>
      </w:hyperlink>
      <w:r w:rsidRPr="007219DE">
        <w:rPr>
          <w:szCs w:val="26"/>
        </w:rPr>
        <w:t>, telephone at (202) 502-8663.</w:t>
      </w:r>
    </w:p>
    <w:p w:rsidRPr="00542722" w:rsidR="00542722" w:rsidP="00542722" w:rsidRDefault="00542722" w14:paraId="3B58C30F" w14:textId="77777777">
      <w:pPr>
        <w:spacing w:line="480" w:lineRule="auto"/>
      </w:pPr>
      <w:r w:rsidRPr="00542722">
        <w:rPr>
          <w:b/>
        </w:rPr>
        <w:lastRenderedPageBreak/>
        <w:t>SUPPLEMENTARY INFORMATION:</w:t>
      </w:r>
      <w:r w:rsidRPr="00542722">
        <w:t xml:space="preserve">  </w:t>
      </w:r>
    </w:p>
    <w:p w:rsidRPr="00542722" w:rsidR="00542722" w:rsidP="00542722" w:rsidRDefault="00542722" w14:paraId="573FF59B" w14:textId="0F3B9524">
      <w:pPr>
        <w:spacing w:line="480" w:lineRule="auto"/>
        <w:rPr>
          <w:i/>
        </w:rPr>
      </w:pPr>
      <w:r w:rsidRPr="00542722">
        <w:rPr>
          <w:i/>
        </w:rPr>
        <w:t xml:space="preserve">Title: </w:t>
      </w:r>
      <w:r w:rsidRPr="0056527D" w:rsidR="0056527D">
        <w:t>FERC-537 (Gas Pipeline Certificates: Construction, Acquisition, and Abandonment)</w:t>
      </w:r>
    </w:p>
    <w:p w:rsidRPr="0056527D" w:rsidR="0056527D" w:rsidP="0056527D" w:rsidRDefault="0056527D" w14:paraId="365994F1" w14:textId="77777777">
      <w:pPr>
        <w:spacing w:line="480" w:lineRule="auto"/>
      </w:pPr>
      <w:r w:rsidRPr="0056527D">
        <w:rPr>
          <w:i/>
        </w:rPr>
        <w:t xml:space="preserve">OMB Control No.: </w:t>
      </w:r>
      <w:r w:rsidRPr="0056527D">
        <w:t>1902-0060</w:t>
      </w:r>
    </w:p>
    <w:p w:rsidRPr="0056527D" w:rsidR="0056527D" w:rsidP="0056527D" w:rsidRDefault="0056527D" w14:paraId="25B3AC68" w14:textId="77777777">
      <w:pPr>
        <w:spacing w:line="480" w:lineRule="auto"/>
      </w:pPr>
      <w:r w:rsidRPr="0056527D">
        <w:rPr>
          <w:i/>
        </w:rPr>
        <w:t>Type of Request:</w:t>
      </w:r>
      <w:r w:rsidRPr="0056527D">
        <w:t xml:space="preserve"> Three-year extension of the FERC-537 information collection requirements with no changes to the reporting requirements.</w:t>
      </w:r>
    </w:p>
    <w:p w:rsidRPr="00371285" w:rsidR="00753B34" w:rsidP="00753B34" w:rsidRDefault="0056527D" w14:paraId="162E223E" w14:textId="77777777">
      <w:pPr>
        <w:spacing w:line="480" w:lineRule="auto"/>
      </w:pPr>
      <w:r w:rsidRPr="0056527D">
        <w:rPr>
          <w:i/>
        </w:rPr>
        <w:t>Abstract:</w:t>
      </w:r>
      <w:r w:rsidRPr="0056527D">
        <w:rPr>
          <w:iCs/>
        </w:rPr>
        <w:t xml:space="preserve">  </w:t>
      </w:r>
    </w:p>
    <w:p w:rsidRPr="00371285" w:rsidR="00753B34" w:rsidP="00EA7ED2" w:rsidRDefault="00753B34" w14:paraId="3CFCA32D" w14:textId="210E2884">
      <w:pPr>
        <w:spacing w:line="480" w:lineRule="auto"/>
      </w:pPr>
      <w:r w:rsidRPr="00371285">
        <w:t xml:space="preserve">The FERC-537 information collection requires natural gas companies to file the necessary information with FERC in order for the Commission to determine if the requested certificate should be authorized. </w:t>
      </w:r>
      <w:r w:rsidR="00B418A2">
        <w:t xml:space="preserve"> </w:t>
      </w:r>
      <w:r w:rsidRPr="00371285">
        <w:t>The data required to be submitted in a normal certificate filing consists of identification of the company and responsible officials, factors considered in the location of the facilities and the impact on the area for environmental considerations.  Also to be submitted are the following, as applicable to the specific request:</w:t>
      </w:r>
    </w:p>
    <w:p w:rsidRPr="00371285" w:rsidR="00753B34" w:rsidP="00753B34" w:rsidRDefault="00753B34" w14:paraId="430CC094" w14:textId="77777777">
      <w:pPr>
        <w:spacing w:line="480" w:lineRule="auto"/>
      </w:pPr>
      <w:r w:rsidRPr="00371285">
        <w:t>•</w:t>
      </w:r>
      <w:r w:rsidRPr="00371285">
        <w:tab/>
        <w:t>Flow diagrams showing the design capacity for engineering design verification and safety determination;</w:t>
      </w:r>
    </w:p>
    <w:p w:rsidRPr="00371285" w:rsidR="00753B34" w:rsidP="00753B34" w:rsidRDefault="00753B34" w14:paraId="5B44C654" w14:textId="77777777">
      <w:pPr>
        <w:spacing w:line="480" w:lineRule="auto"/>
      </w:pPr>
      <w:r w:rsidRPr="00371285">
        <w:t>•</w:t>
      </w:r>
      <w:r w:rsidRPr="00371285">
        <w:tab/>
        <w:t>Cost of proposed facilities, plans for financing, and estimated revenues and expenses related to the proposed facility for accounting and financial evaluation.</w:t>
      </w:r>
    </w:p>
    <w:p w:rsidRPr="00371285" w:rsidR="00753B34" w:rsidP="00753B34" w:rsidRDefault="00753B34" w14:paraId="7879792D" w14:textId="77777777">
      <w:pPr>
        <w:spacing w:line="480" w:lineRule="auto"/>
      </w:pPr>
      <w:r w:rsidRPr="00371285">
        <w:t>•</w:t>
      </w:r>
      <w:r w:rsidRPr="00371285">
        <w:tab/>
        <w:t>Existing and proposed storage capacity and pressures and reservoir engineering studies for requests to increase storage capacity;</w:t>
      </w:r>
    </w:p>
    <w:p w:rsidRPr="00371285" w:rsidR="00753B34" w:rsidP="00753B34" w:rsidRDefault="00753B34" w14:paraId="672AAC6E" w14:textId="77777777">
      <w:pPr>
        <w:spacing w:line="480" w:lineRule="auto"/>
      </w:pPr>
      <w:r w:rsidRPr="00371285">
        <w:t>•</w:t>
      </w:r>
      <w:r w:rsidRPr="00371285">
        <w:tab/>
        <w:t>An affidavit showing the consent of existing customers for abandonment of service requests.</w:t>
      </w:r>
    </w:p>
    <w:p w:rsidR="00753B34" w:rsidP="00753B34" w:rsidRDefault="00753B34" w14:paraId="6B25E62E" w14:textId="77777777">
      <w:pPr>
        <w:spacing w:line="480" w:lineRule="auto"/>
        <w:ind w:firstLine="720"/>
      </w:pPr>
      <w:r w:rsidRPr="0002622B">
        <w:lastRenderedPageBreak/>
        <w:t>Certain self-implementing construction and abandonment programs do not require the filing of applications.  However, those types of programs do require the filing of annual reports, so many less significant actions can be reported in a single filing/response and less detail would be required.</w:t>
      </w:r>
      <w:r w:rsidRPr="00371285">
        <w:t xml:space="preserve"> Additionally, requests for an increase of pipeline capacity must include a statement that demonstrates compliance with the Commission’s Certificate Policy Statement by making a showing that the cost of the expansion will not be subsidized by existing customers and that there will not be adverse economic impacts to existing customers, competing pipelines or their customers, nor to landowners and to surrounding communities.</w:t>
      </w:r>
    </w:p>
    <w:p w:rsidRPr="0056527D" w:rsidR="0056527D" w:rsidP="0056527D" w:rsidRDefault="00753B34" w14:paraId="70825F35" w14:textId="022A9747">
      <w:pPr>
        <w:spacing w:line="480" w:lineRule="auto"/>
      </w:pPr>
      <w:bookmarkStart w:name="_Hlk76468591" w:id="5"/>
      <w:r w:rsidRPr="00E85217">
        <w:t xml:space="preserve">The Commission </w:t>
      </w:r>
      <w:r>
        <w:t>reviews and analyses the information filed under the regulations subject to FERC-537 to determine whether to approve or deny the requested authorization.</w:t>
      </w:r>
      <w:r w:rsidRPr="00E85217">
        <w:t xml:space="preserve"> </w:t>
      </w:r>
      <w:r>
        <w:t xml:space="preserve"> </w:t>
      </w:r>
      <w:r w:rsidRPr="00E85217">
        <w:t xml:space="preserve">If the Commission failed to collect these data, it would lose </w:t>
      </w:r>
      <w:r>
        <w:t xml:space="preserve">its ability to review relevant information to determine whether the requested certificate should be authorized. </w:t>
      </w:r>
      <w:bookmarkEnd w:id="5"/>
      <w:r w:rsidR="0056527D">
        <w:t>The 60-day notice published on May 21, 2021</w:t>
      </w:r>
      <w:r w:rsidR="0056527D">
        <w:rPr>
          <w:rStyle w:val="FootnoteReference"/>
        </w:rPr>
        <w:footnoteReference w:id="2"/>
      </w:r>
      <w:r w:rsidR="0056527D">
        <w:t xml:space="preserve"> and received no comments.</w:t>
      </w:r>
    </w:p>
    <w:p w:rsidRPr="0056527D" w:rsidR="0056527D" w:rsidP="0056527D" w:rsidRDefault="0056527D" w14:paraId="3E2A3F5D" w14:textId="77777777">
      <w:pPr>
        <w:spacing w:line="480" w:lineRule="auto"/>
      </w:pPr>
      <w:r w:rsidRPr="0056527D">
        <w:rPr>
          <w:i/>
        </w:rPr>
        <w:t xml:space="preserve">Type of Respondents: </w:t>
      </w:r>
      <w:r w:rsidRPr="0056527D">
        <w:rPr>
          <w:iCs/>
        </w:rPr>
        <w:t xml:space="preserve">Jurisdictional </w:t>
      </w:r>
      <w:r w:rsidRPr="0056527D">
        <w:t>natural gas companies.</w:t>
      </w:r>
    </w:p>
    <w:p w:rsidR="0056527D" w:rsidP="0056527D" w:rsidRDefault="0056527D" w14:paraId="75CD9731" w14:textId="4FFE182A">
      <w:pPr>
        <w:spacing w:line="480" w:lineRule="auto"/>
      </w:pPr>
      <w:r w:rsidRPr="0056527D">
        <w:rPr>
          <w:i/>
        </w:rPr>
        <w:t>Estimate of Annual Burden</w:t>
      </w:r>
      <w:r w:rsidRPr="0056527D">
        <w:rPr>
          <w:b/>
          <w:i/>
          <w:szCs w:val="26"/>
          <w:vertAlign w:val="superscript"/>
        </w:rPr>
        <w:footnoteReference w:id="3"/>
      </w:r>
      <w:r w:rsidRPr="0056527D">
        <w:rPr>
          <w:i/>
        </w:rPr>
        <w:t xml:space="preserve">: </w:t>
      </w:r>
      <w:r w:rsidRPr="0056527D">
        <w:t>The Commission estimates the annual public reporting burden for the information collection as:</w:t>
      </w:r>
    </w:p>
    <w:p w:rsidRPr="0056527D" w:rsidR="002A05AC" w:rsidP="0056527D" w:rsidRDefault="002A05AC" w14:paraId="61F1D826" w14:textId="77777777">
      <w:pPr>
        <w:spacing w:line="480" w:lineRule="auto"/>
      </w:pPr>
    </w:p>
    <w:tbl>
      <w:tblPr>
        <w:tblW w:w="537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6"/>
        <w:gridCol w:w="1223"/>
        <w:gridCol w:w="1438"/>
        <w:gridCol w:w="1082"/>
        <w:gridCol w:w="1710"/>
        <w:gridCol w:w="89"/>
        <w:gridCol w:w="1259"/>
      </w:tblGrid>
      <w:tr w:rsidRPr="00047AB9" w:rsidR="0056527D" w:rsidTr="004769E2" w14:paraId="6578E9C4" w14:textId="77777777">
        <w:trPr>
          <w:cantSplit/>
        </w:trPr>
        <w:tc>
          <w:tcPr>
            <w:tcW w:w="5000" w:type="pct"/>
            <w:gridSpan w:val="8"/>
            <w:tcBorders>
              <w:bottom w:val="single" w:color="auto" w:sz="4" w:space="0"/>
            </w:tcBorders>
            <w:shd w:val="clear" w:color="auto" w:fill="D9D9D9"/>
          </w:tcPr>
          <w:p w:rsidRPr="00047AB9" w:rsidR="0056527D" w:rsidP="0056527D" w:rsidRDefault="0056527D" w14:paraId="6B2E2CC8" w14:textId="77777777">
            <w:pPr>
              <w:jc w:val="center"/>
              <w:rPr>
                <w:rFonts w:eastAsia="Calibri"/>
                <w:b/>
                <w:szCs w:val="26"/>
              </w:rPr>
            </w:pPr>
            <w:r w:rsidRPr="00047AB9">
              <w:rPr>
                <w:rFonts w:eastAsia="Calibri"/>
                <w:b/>
                <w:szCs w:val="26"/>
              </w:rPr>
              <w:lastRenderedPageBreak/>
              <w:t>FERC-537 (Gas Pipeline Certificates:  Construction, Acquisition, and Abandonment)</w:t>
            </w:r>
            <w:r w:rsidRPr="00047AB9">
              <w:rPr>
                <w:rFonts w:eastAsia="Calibri"/>
                <w:szCs w:val="26"/>
                <w:vertAlign w:val="superscript"/>
              </w:rPr>
              <w:footnoteReference w:id="4"/>
            </w:r>
          </w:p>
        </w:tc>
      </w:tr>
      <w:tr w:rsidRPr="00047AB9" w:rsidR="004769E2" w:rsidTr="00F77B1D" w14:paraId="01FFDF0E" w14:textId="77777777">
        <w:trPr>
          <w:cantSplit/>
        </w:trPr>
        <w:tc>
          <w:tcPr>
            <w:tcW w:w="875" w:type="pct"/>
            <w:shd w:val="clear" w:color="auto" w:fill="D9D9D9"/>
          </w:tcPr>
          <w:p w:rsidRPr="00047AB9" w:rsidR="0056527D" w:rsidP="0056527D" w:rsidRDefault="0056527D" w14:paraId="6AAD00CE" w14:textId="77777777">
            <w:pPr>
              <w:jc w:val="center"/>
              <w:rPr>
                <w:rFonts w:eastAsia="Calibri"/>
                <w:b/>
                <w:szCs w:val="26"/>
              </w:rPr>
            </w:pPr>
          </w:p>
        </w:tc>
        <w:tc>
          <w:tcPr>
            <w:tcW w:w="744" w:type="pct"/>
            <w:shd w:val="clear" w:color="auto" w:fill="D9D9D9"/>
            <w:vAlign w:val="bottom"/>
          </w:tcPr>
          <w:p w:rsidRPr="00047AB9" w:rsidR="0056527D" w:rsidP="0056527D" w:rsidRDefault="0056527D" w14:paraId="0A04E1AA" w14:textId="77777777">
            <w:pPr>
              <w:jc w:val="center"/>
              <w:rPr>
                <w:rFonts w:eastAsia="Calibri"/>
                <w:b/>
                <w:szCs w:val="26"/>
              </w:rPr>
            </w:pPr>
            <w:r w:rsidRPr="00047AB9">
              <w:rPr>
                <w:rFonts w:eastAsia="Calibri"/>
                <w:b/>
                <w:szCs w:val="26"/>
              </w:rPr>
              <w:t>Number of Respondents</w:t>
            </w:r>
            <w:r w:rsidRPr="00047AB9">
              <w:rPr>
                <w:rFonts w:eastAsia="Calibri"/>
                <w:b/>
                <w:szCs w:val="26"/>
              </w:rPr>
              <w:br/>
              <w:t>(1)</w:t>
            </w:r>
          </w:p>
        </w:tc>
        <w:tc>
          <w:tcPr>
            <w:tcW w:w="608" w:type="pct"/>
            <w:shd w:val="clear" w:color="auto" w:fill="D9D9D9"/>
            <w:vAlign w:val="bottom"/>
          </w:tcPr>
          <w:p w:rsidRPr="00047AB9" w:rsidR="0056527D" w:rsidP="0056527D" w:rsidRDefault="0056527D" w14:paraId="7851EFC6" w14:textId="77777777">
            <w:pPr>
              <w:jc w:val="center"/>
              <w:rPr>
                <w:rFonts w:eastAsia="Calibri"/>
                <w:b/>
                <w:szCs w:val="26"/>
              </w:rPr>
            </w:pPr>
            <w:r w:rsidRPr="00047AB9">
              <w:rPr>
                <w:rFonts w:eastAsia="Calibri"/>
                <w:b/>
                <w:szCs w:val="26"/>
              </w:rPr>
              <w:t>Annual Number of Responses per Respondent</w:t>
            </w:r>
          </w:p>
          <w:p w:rsidRPr="00047AB9" w:rsidR="0056527D" w:rsidP="0056527D" w:rsidRDefault="0056527D" w14:paraId="7A6887E5" w14:textId="77777777">
            <w:pPr>
              <w:jc w:val="center"/>
              <w:rPr>
                <w:rFonts w:eastAsia="Calibri"/>
                <w:b/>
                <w:szCs w:val="26"/>
              </w:rPr>
            </w:pPr>
            <w:r w:rsidRPr="00047AB9">
              <w:rPr>
                <w:rFonts w:eastAsia="Calibri"/>
                <w:b/>
                <w:szCs w:val="26"/>
              </w:rPr>
              <w:t>(2)</w:t>
            </w:r>
          </w:p>
        </w:tc>
        <w:tc>
          <w:tcPr>
            <w:tcW w:w="715" w:type="pct"/>
            <w:shd w:val="clear" w:color="auto" w:fill="D9D9D9"/>
            <w:vAlign w:val="bottom"/>
          </w:tcPr>
          <w:p w:rsidRPr="00047AB9" w:rsidR="0056527D" w:rsidP="0056527D" w:rsidRDefault="0056527D" w14:paraId="17325DE5" w14:textId="77777777">
            <w:pPr>
              <w:jc w:val="center"/>
              <w:rPr>
                <w:rFonts w:eastAsia="Calibri"/>
                <w:b/>
                <w:szCs w:val="26"/>
              </w:rPr>
            </w:pPr>
            <w:r w:rsidRPr="00047AB9">
              <w:rPr>
                <w:rFonts w:eastAsia="Calibri"/>
                <w:b/>
                <w:szCs w:val="26"/>
              </w:rPr>
              <w:t>Total Number of Responses (1)*(2)=(3)</w:t>
            </w:r>
          </w:p>
        </w:tc>
        <w:tc>
          <w:tcPr>
            <w:tcW w:w="538" w:type="pct"/>
            <w:shd w:val="clear" w:color="auto" w:fill="D9D9D9"/>
            <w:vAlign w:val="bottom"/>
          </w:tcPr>
          <w:p w:rsidRPr="00047AB9" w:rsidR="0056527D" w:rsidP="0056527D" w:rsidRDefault="0056527D" w14:paraId="0248DDDB" w14:textId="3BC07850">
            <w:pPr>
              <w:jc w:val="center"/>
              <w:rPr>
                <w:rFonts w:eastAsia="Calibri"/>
                <w:b/>
                <w:szCs w:val="26"/>
              </w:rPr>
            </w:pPr>
            <w:r w:rsidRPr="00047AB9">
              <w:rPr>
                <w:rFonts w:eastAsia="Calibri"/>
                <w:b/>
                <w:szCs w:val="26"/>
              </w:rPr>
              <w:t xml:space="preserve">Average </w:t>
            </w:r>
            <w:r w:rsidR="00775890">
              <w:rPr>
                <w:rFonts w:eastAsia="Calibri"/>
                <w:b/>
                <w:szCs w:val="26"/>
              </w:rPr>
              <w:t xml:space="preserve">Annual </w:t>
            </w:r>
            <w:r w:rsidRPr="00047AB9">
              <w:rPr>
                <w:rFonts w:eastAsia="Calibri"/>
                <w:b/>
                <w:szCs w:val="26"/>
              </w:rPr>
              <w:t>Burden &amp; Cost Per Response</w:t>
            </w:r>
            <w:r w:rsidRPr="00047AB9">
              <w:rPr>
                <w:rFonts w:eastAsia="Calibri"/>
                <w:b/>
                <w:szCs w:val="26"/>
                <w:vertAlign w:val="superscript"/>
              </w:rPr>
              <w:footnoteReference w:id="5"/>
            </w:r>
          </w:p>
          <w:p w:rsidRPr="00047AB9" w:rsidR="0056527D" w:rsidP="0056527D" w:rsidRDefault="0056527D" w14:paraId="4073CEDC" w14:textId="77777777">
            <w:pPr>
              <w:jc w:val="center"/>
              <w:rPr>
                <w:rFonts w:eastAsia="Calibri"/>
                <w:b/>
                <w:szCs w:val="26"/>
              </w:rPr>
            </w:pPr>
            <w:r w:rsidRPr="00047AB9">
              <w:rPr>
                <w:rFonts w:eastAsia="Calibri"/>
                <w:b/>
                <w:szCs w:val="26"/>
              </w:rPr>
              <w:t>(4)</w:t>
            </w:r>
          </w:p>
        </w:tc>
        <w:tc>
          <w:tcPr>
            <w:tcW w:w="850" w:type="pct"/>
            <w:shd w:val="clear" w:color="auto" w:fill="D9D9D9"/>
            <w:vAlign w:val="bottom"/>
          </w:tcPr>
          <w:p w:rsidRPr="00047AB9" w:rsidR="0056527D" w:rsidP="0056527D" w:rsidRDefault="0056527D" w14:paraId="35D39F86" w14:textId="7BF2045A">
            <w:pPr>
              <w:jc w:val="center"/>
              <w:rPr>
                <w:rFonts w:eastAsia="Calibri"/>
                <w:b/>
                <w:szCs w:val="26"/>
              </w:rPr>
            </w:pPr>
            <w:r w:rsidRPr="00047AB9">
              <w:rPr>
                <w:rFonts w:eastAsia="Calibri"/>
                <w:b/>
                <w:szCs w:val="26"/>
              </w:rPr>
              <w:t xml:space="preserve">Total </w:t>
            </w:r>
            <w:r w:rsidR="00775890">
              <w:rPr>
                <w:rFonts w:eastAsia="Calibri"/>
                <w:b/>
                <w:szCs w:val="26"/>
              </w:rPr>
              <w:t xml:space="preserve">Average </w:t>
            </w:r>
            <w:r w:rsidRPr="00047AB9">
              <w:rPr>
                <w:rFonts w:eastAsia="Calibri"/>
                <w:b/>
                <w:szCs w:val="26"/>
              </w:rPr>
              <w:t>Annual Burden Hours &amp; Total Annual Cost</w:t>
            </w:r>
          </w:p>
          <w:p w:rsidRPr="00047AB9" w:rsidR="0056527D" w:rsidP="0056527D" w:rsidRDefault="0056527D" w14:paraId="129B9ABE" w14:textId="77777777">
            <w:pPr>
              <w:jc w:val="center"/>
              <w:rPr>
                <w:rFonts w:eastAsia="Calibri"/>
                <w:b/>
                <w:szCs w:val="26"/>
              </w:rPr>
            </w:pPr>
            <w:r w:rsidRPr="00047AB9">
              <w:rPr>
                <w:rFonts w:eastAsia="Calibri"/>
                <w:b/>
                <w:szCs w:val="26"/>
              </w:rPr>
              <w:t>(3)*(4)=(5)</w:t>
            </w:r>
          </w:p>
        </w:tc>
        <w:tc>
          <w:tcPr>
            <w:tcW w:w="670" w:type="pct"/>
            <w:gridSpan w:val="2"/>
            <w:shd w:val="clear" w:color="auto" w:fill="D9D9D9"/>
            <w:vAlign w:val="bottom"/>
          </w:tcPr>
          <w:p w:rsidRPr="00047AB9" w:rsidR="0056527D" w:rsidP="0056527D" w:rsidRDefault="0056527D" w14:paraId="768C344D" w14:textId="77777777">
            <w:pPr>
              <w:jc w:val="center"/>
              <w:rPr>
                <w:rFonts w:eastAsia="Calibri"/>
                <w:b/>
                <w:szCs w:val="26"/>
              </w:rPr>
            </w:pPr>
            <w:r w:rsidRPr="00047AB9">
              <w:rPr>
                <w:rFonts w:eastAsia="Calibri"/>
                <w:b/>
                <w:szCs w:val="26"/>
              </w:rPr>
              <w:t>Cost per Respondent</w:t>
            </w:r>
          </w:p>
          <w:p w:rsidRPr="00047AB9" w:rsidR="0056527D" w:rsidP="0056527D" w:rsidRDefault="0056527D" w14:paraId="7BBF6089" w14:textId="77777777">
            <w:pPr>
              <w:jc w:val="center"/>
              <w:rPr>
                <w:rFonts w:eastAsia="Calibri"/>
                <w:b/>
                <w:szCs w:val="26"/>
              </w:rPr>
            </w:pPr>
            <w:r w:rsidRPr="00047AB9">
              <w:rPr>
                <w:rFonts w:eastAsia="Calibri"/>
                <w:b/>
                <w:szCs w:val="26"/>
              </w:rPr>
              <w:t xml:space="preserve"> ($)</w:t>
            </w:r>
          </w:p>
          <w:p w:rsidRPr="00047AB9" w:rsidR="0056527D" w:rsidP="0056527D" w:rsidRDefault="0056527D" w14:paraId="77E75DA1" w14:textId="77777777">
            <w:pPr>
              <w:jc w:val="center"/>
              <w:rPr>
                <w:rFonts w:eastAsia="Calibri"/>
                <w:b/>
                <w:szCs w:val="26"/>
              </w:rPr>
            </w:pPr>
            <w:r w:rsidRPr="00047AB9">
              <w:rPr>
                <w:rFonts w:eastAsia="Calibri"/>
                <w:b/>
                <w:szCs w:val="26"/>
              </w:rPr>
              <w:t>(5)÷(1)</w:t>
            </w:r>
            <w:r w:rsidRPr="00047AB9">
              <w:rPr>
                <w:rFonts w:eastAsia="Calibri"/>
                <w:b/>
                <w:szCs w:val="26"/>
                <w:vertAlign w:val="superscript"/>
              </w:rPr>
              <w:footnoteReference w:id="6"/>
            </w:r>
          </w:p>
        </w:tc>
      </w:tr>
      <w:tr w:rsidRPr="00047AB9" w:rsidR="00F77B1D" w:rsidTr="00F77B1D" w14:paraId="4897CD15" w14:textId="77777777">
        <w:trPr>
          <w:cantSplit/>
        </w:trPr>
        <w:tc>
          <w:tcPr>
            <w:tcW w:w="875" w:type="pct"/>
          </w:tcPr>
          <w:p w:rsidRPr="00047AB9" w:rsidR="0056527D" w:rsidP="0056527D" w:rsidRDefault="0056527D" w14:paraId="501CCF69" w14:textId="77777777">
            <w:pPr>
              <w:rPr>
                <w:rFonts w:eastAsia="Calibri"/>
                <w:szCs w:val="26"/>
              </w:rPr>
            </w:pPr>
            <w:r w:rsidRPr="00047AB9">
              <w:rPr>
                <w:rFonts w:eastAsia="Calibri"/>
                <w:szCs w:val="26"/>
              </w:rPr>
              <w:t>18 CFR 157.5-.11 (</w:t>
            </w:r>
            <w:bookmarkStart w:name="_Hlk71797181" w:id="6"/>
            <w:r w:rsidRPr="00047AB9">
              <w:rPr>
                <w:rFonts w:eastAsia="Calibri"/>
                <w:szCs w:val="26"/>
              </w:rPr>
              <w:t>Interstate Certificate and Abandonment Applications</w:t>
            </w:r>
            <w:bookmarkEnd w:id="6"/>
            <w:r w:rsidRPr="00047AB9">
              <w:rPr>
                <w:rFonts w:eastAsia="Calibri"/>
                <w:szCs w:val="26"/>
              </w:rPr>
              <w:t>)</w:t>
            </w:r>
          </w:p>
        </w:tc>
        <w:tc>
          <w:tcPr>
            <w:tcW w:w="744" w:type="pct"/>
          </w:tcPr>
          <w:p w:rsidRPr="00047AB9" w:rsidR="0056527D" w:rsidP="0056527D" w:rsidRDefault="0056527D" w14:paraId="7C4DD93E" w14:textId="77777777">
            <w:pPr>
              <w:jc w:val="right"/>
              <w:rPr>
                <w:rFonts w:eastAsia="Calibri"/>
                <w:szCs w:val="26"/>
              </w:rPr>
            </w:pPr>
            <w:r w:rsidRPr="00047AB9">
              <w:rPr>
                <w:rFonts w:eastAsia="Calibri"/>
                <w:szCs w:val="26"/>
              </w:rPr>
              <w:t>31</w:t>
            </w:r>
          </w:p>
          <w:p w:rsidRPr="00047AB9" w:rsidR="0056527D" w:rsidP="0056527D" w:rsidRDefault="0056527D" w14:paraId="51941828" w14:textId="77777777">
            <w:pPr>
              <w:jc w:val="right"/>
              <w:rPr>
                <w:rFonts w:eastAsia="Calibri"/>
                <w:szCs w:val="26"/>
              </w:rPr>
            </w:pPr>
          </w:p>
        </w:tc>
        <w:tc>
          <w:tcPr>
            <w:tcW w:w="608" w:type="pct"/>
          </w:tcPr>
          <w:p w:rsidRPr="00047AB9" w:rsidR="0056527D" w:rsidP="0056527D" w:rsidRDefault="0056527D" w14:paraId="396FA174" w14:textId="77777777">
            <w:pPr>
              <w:jc w:val="right"/>
              <w:rPr>
                <w:rFonts w:eastAsia="Calibri"/>
                <w:szCs w:val="26"/>
              </w:rPr>
            </w:pPr>
            <w:r w:rsidRPr="00047AB9">
              <w:rPr>
                <w:rFonts w:eastAsia="Calibri"/>
                <w:szCs w:val="26"/>
              </w:rPr>
              <w:t>1.39</w:t>
            </w:r>
          </w:p>
        </w:tc>
        <w:tc>
          <w:tcPr>
            <w:tcW w:w="715" w:type="pct"/>
          </w:tcPr>
          <w:p w:rsidRPr="00047AB9" w:rsidR="0056527D" w:rsidP="0056527D" w:rsidRDefault="0056527D" w14:paraId="0A91C0B3" w14:textId="58FA9B48">
            <w:pPr>
              <w:jc w:val="right"/>
              <w:rPr>
                <w:rFonts w:eastAsia="Calibri"/>
                <w:szCs w:val="26"/>
              </w:rPr>
            </w:pPr>
            <w:r w:rsidRPr="00047AB9">
              <w:rPr>
                <w:rFonts w:eastAsia="Calibri"/>
                <w:szCs w:val="26"/>
              </w:rPr>
              <w:t xml:space="preserve"> 43</w:t>
            </w:r>
            <w:r w:rsidRPr="00047AB9" w:rsidR="00EA7ED2">
              <w:rPr>
                <w:rFonts w:eastAsia="Calibri"/>
                <w:szCs w:val="26"/>
              </w:rPr>
              <w:t>.09</w:t>
            </w:r>
          </w:p>
        </w:tc>
        <w:tc>
          <w:tcPr>
            <w:tcW w:w="538" w:type="pct"/>
          </w:tcPr>
          <w:p w:rsidRPr="00047AB9" w:rsidR="0056527D" w:rsidP="0056527D" w:rsidRDefault="0056527D" w14:paraId="149A598A" w14:textId="77777777">
            <w:pPr>
              <w:jc w:val="right"/>
              <w:rPr>
                <w:rFonts w:eastAsia="Calibri"/>
                <w:szCs w:val="26"/>
              </w:rPr>
            </w:pPr>
            <w:r w:rsidRPr="00047AB9">
              <w:rPr>
                <w:rFonts w:eastAsia="Calibri"/>
                <w:szCs w:val="26"/>
              </w:rPr>
              <w:t>500 hrs.;</w:t>
            </w:r>
          </w:p>
          <w:p w:rsidRPr="00047AB9" w:rsidR="0056527D" w:rsidP="0056527D" w:rsidRDefault="0056527D" w14:paraId="0069B3B1" w14:textId="77777777">
            <w:pPr>
              <w:jc w:val="right"/>
              <w:rPr>
                <w:rFonts w:eastAsia="Calibri"/>
                <w:szCs w:val="26"/>
              </w:rPr>
            </w:pPr>
            <w:r w:rsidRPr="00047AB9">
              <w:rPr>
                <w:rFonts w:eastAsia="Calibri"/>
                <w:szCs w:val="26"/>
              </w:rPr>
              <w:t>$41,500</w:t>
            </w:r>
          </w:p>
        </w:tc>
        <w:tc>
          <w:tcPr>
            <w:tcW w:w="850" w:type="pct"/>
          </w:tcPr>
          <w:p w:rsidRPr="00047AB9" w:rsidR="0056527D" w:rsidP="0056527D" w:rsidRDefault="0056527D" w14:paraId="721F3562" w14:textId="2EDB329B">
            <w:pPr>
              <w:jc w:val="right"/>
              <w:rPr>
                <w:rFonts w:eastAsia="Calibri"/>
                <w:szCs w:val="26"/>
              </w:rPr>
            </w:pPr>
            <w:r w:rsidRPr="00047AB9">
              <w:rPr>
                <w:rFonts w:eastAsia="Calibri"/>
                <w:szCs w:val="26"/>
              </w:rPr>
              <w:t>21,5</w:t>
            </w:r>
            <w:r w:rsidRPr="00047AB9" w:rsidR="00EA7ED2">
              <w:rPr>
                <w:rFonts w:eastAsia="Calibri"/>
                <w:szCs w:val="26"/>
              </w:rPr>
              <w:t>45</w:t>
            </w:r>
            <w:r w:rsidRPr="00047AB9">
              <w:rPr>
                <w:rFonts w:eastAsia="Calibri"/>
                <w:szCs w:val="26"/>
              </w:rPr>
              <w:t xml:space="preserve"> hrs;</w:t>
            </w:r>
          </w:p>
          <w:p w:rsidRPr="00047AB9" w:rsidR="0056527D" w:rsidP="0056527D" w:rsidRDefault="0056527D" w14:paraId="324FF7A0" w14:textId="2A313096">
            <w:pPr>
              <w:jc w:val="right"/>
              <w:rPr>
                <w:rFonts w:eastAsia="Calibri"/>
                <w:szCs w:val="26"/>
              </w:rPr>
            </w:pPr>
            <w:r w:rsidRPr="00047AB9">
              <w:rPr>
                <w:rFonts w:eastAsia="Calibri"/>
                <w:szCs w:val="26"/>
              </w:rPr>
              <w:t>$1,78</w:t>
            </w:r>
            <w:r w:rsidRPr="00047AB9" w:rsidR="00EA7ED2">
              <w:rPr>
                <w:rFonts w:eastAsia="Calibri"/>
                <w:szCs w:val="26"/>
              </w:rPr>
              <w:t>8,235</w:t>
            </w:r>
            <w:r w:rsidRPr="00047AB9">
              <w:rPr>
                <w:rFonts w:eastAsia="Calibri"/>
                <w:szCs w:val="26"/>
              </w:rPr>
              <w:t xml:space="preserve"> </w:t>
            </w:r>
          </w:p>
        </w:tc>
        <w:tc>
          <w:tcPr>
            <w:tcW w:w="670" w:type="pct"/>
            <w:gridSpan w:val="2"/>
          </w:tcPr>
          <w:p w:rsidRPr="00047AB9" w:rsidR="0056527D" w:rsidP="0056527D" w:rsidRDefault="0056527D" w14:paraId="40DB8320" w14:textId="3C21C0E3">
            <w:pPr>
              <w:jc w:val="right"/>
              <w:rPr>
                <w:rFonts w:eastAsia="Calibri"/>
                <w:szCs w:val="26"/>
              </w:rPr>
            </w:pPr>
            <w:r w:rsidRPr="00047AB9">
              <w:rPr>
                <w:rFonts w:eastAsia="Calibri"/>
                <w:szCs w:val="26"/>
              </w:rPr>
              <w:t>$57,</w:t>
            </w:r>
            <w:r w:rsidRPr="00047AB9" w:rsidR="00EA7ED2">
              <w:rPr>
                <w:rFonts w:eastAsia="Calibri"/>
                <w:szCs w:val="26"/>
              </w:rPr>
              <w:t>685</w:t>
            </w:r>
            <w:r w:rsidRPr="00047AB9">
              <w:rPr>
                <w:rFonts w:eastAsia="Calibri"/>
                <w:szCs w:val="26"/>
              </w:rPr>
              <w:t xml:space="preserve"> </w:t>
            </w:r>
          </w:p>
          <w:p w:rsidRPr="00047AB9" w:rsidR="0056527D" w:rsidP="0056527D" w:rsidRDefault="0056527D" w14:paraId="40423FD6" w14:textId="77777777">
            <w:pPr>
              <w:jc w:val="right"/>
              <w:rPr>
                <w:rFonts w:eastAsia="Calibri"/>
                <w:szCs w:val="26"/>
              </w:rPr>
            </w:pPr>
          </w:p>
        </w:tc>
      </w:tr>
      <w:tr w:rsidRPr="00047AB9" w:rsidR="00F77B1D" w:rsidTr="00F77B1D" w14:paraId="7155F03E" w14:textId="77777777">
        <w:trPr>
          <w:cantSplit/>
        </w:trPr>
        <w:tc>
          <w:tcPr>
            <w:tcW w:w="875" w:type="pct"/>
          </w:tcPr>
          <w:p w:rsidRPr="00047AB9" w:rsidR="0056527D" w:rsidP="0056527D" w:rsidRDefault="0056527D" w14:paraId="02A37E64" w14:textId="77777777">
            <w:pPr>
              <w:rPr>
                <w:rFonts w:eastAsia="Calibri"/>
                <w:szCs w:val="26"/>
              </w:rPr>
            </w:pPr>
            <w:r w:rsidRPr="00047AB9">
              <w:rPr>
                <w:rFonts w:eastAsia="Calibri"/>
                <w:szCs w:val="26"/>
              </w:rPr>
              <w:t>18 CFR 157.53 (Pipeline Purging/Testing Exemptions)</w:t>
            </w:r>
          </w:p>
        </w:tc>
        <w:tc>
          <w:tcPr>
            <w:tcW w:w="744" w:type="pct"/>
          </w:tcPr>
          <w:p w:rsidRPr="00047AB9" w:rsidR="0056527D" w:rsidP="0056527D" w:rsidRDefault="0056527D" w14:paraId="55347B0C" w14:textId="77777777">
            <w:pPr>
              <w:jc w:val="right"/>
              <w:rPr>
                <w:rFonts w:eastAsia="Calibri"/>
                <w:szCs w:val="26"/>
              </w:rPr>
            </w:pPr>
            <w:r w:rsidRPr="00047AB9">
              <w:rPr>
                <w:rFonts w:eastAsia="Calibri"/>
                <w:szCs w:val="26"/>
              </w:rPr>
              <w:t>1</w:t>
            </w:r>
          </w:p>
        </w:tc>
        <w:tc>
          <w:tcPr>
            <w:tcW w:w="608" w:type="pct"/>
          </w:tcPr>
          <w:p w:rsidRPr="00047AB9" w:rsidR="0056527D" w:rsidP="0056527D" w:rsidRDefault="0056527D" w14:paraId="59616875" w14:textId="77777777">
            <w:pPr>
              <w:jc w:val="right"/>
              <w:rPr>
                <w:rFonts w:eastAsia="Calibri"/>
                <w:szCs w:val="26"/>
              </w:rPr>
            </w:pPr>
            <w:r w:rsidRPr="00047AB9">
              <w:rPr>
                <w:rFonts w:eastAsia="Calibri"/>
                <w:szCs w:val="26"/>
              </w:rPr>
              <w:t>1</w:t>
            </w:r>
          </w:p>
        </w:tc>
        <w:tc>
          <w:tcPr>
            <w:tcW w:w="715" w:type="pct"/>
          </w:tcPr>
          <w:p w:rsidRPr="00047AB9" w:rsidR="0056527D" w:rsidP="0056527D" w:rsidRDefault="0056527D" w14:paraId="08F12CF8" w14:textId="77777777">
            <w:pPr>
              <w:jc w:val="right"/>
              <w:rPr>
                <w:rFonts w:eastAsia="Calibri"/>
                <w:szCs w:val="26"/>
              </w:rPr>
            </w:pPr>
            <w:r w:rsidRPr="00047AB9">
              <w:rPr>
                <w:rFonts w:eastAsia="Calibri"/>
                <w:szCs w:val="26"/>
              </w:rPr>
              <w:t>1</w:t>
            </w:r>
          </w:p>
        </w:tc>
        <w:tc>
          <w:tcPr>
            <w:tcW w:w="538" w:type="pct"/>
          </w:tcPr>
          <w:p w:rsidRPr="00047AB9" w:rsidR="0056527D" w:rsidP="0056527D" w:rsidRDefault="0056527D" w14:paraId="2756DF1E" w14:textId="77777777">
            <w:pPr>
              <w:jc w:val="right"/>
              <w:rPr>
                <w:rFonts w:eastAsia="Calibri"/>
                <w:szCs w:val="26"/>
              </w:rPr>
            </w:pPr>
            <w:r w:rsidRPr="00047AB9">
              <w:rPr>
                <w:rFonts w:eastAsia="Calibri"/>
                <w:szCs w:val="26"/>
              </w:rPr>
              <w:t>50 hrs.;</w:t>
            </w:r>
          </w:p>
          <w:p w:rsidRPr="00047AB9" w:rsidR="0056527D" w:rsidP="0056527D" w:rsidRDefault="0056527D" w14:paraId="4ABA3E24" w14:textId="77777777">
            <w:pPr>
              <w:jc w:val="right"/>
              <w:rPr>
                <w:rFonts w:eastAsia="Calibri"/>
                <w:szCs w:val="26"/>
              </w:rPr>
            </w:pPr>
            <w:r w:rsidRPr="00047AB9">
              <w:rPr>
                <w:rFonts w:eastAsia="Calibri"/>
                <w:szCs w:val="26"/>
              </w:rPr>
              <w:t>$4,150</w:t>
            </w:r>
          </w:p>
        </w:tc>
        <w:tc>
          <w:tcPr>
            <w:tcW w:w="850" w:type="pct"/>
          </w:tcPr>
          <w:p w:rsidRPr="00047AB9" w:rsidR="0056527D" w:rsidP="0056527D" w:rsidRDefault="0056527D" w14:paraId="65EEC66A" w14:textId="77777777">
            <w:pPr>
              <w:jc w:val="right"/>
              <w:rPr>
                <w:rFonts w:eastAsia="Calibri"/>
                <w:szCs w:val="26"/>
              </w:rPr>
            </w:pPr>
            <w:r w:rsidRPr="00047AB9">
              <w:rPr>
                <w:rFonts w:eastAsia="Calibri"/>
                <w:szCs w:val="26"/>
              </w:rPr>
              <w:t>50 hrs.;</w:t>
            </w:r>
          </w:p>
          <w:p w:rsidRPr="00047AB9" w:rsidR="0056527D" w:rsidP="0056527D" w:rsidRDefault="0056527D" w14:paraId="143EBA76" w14:textId="77777777">
            <w:pPr>
              <w:jc w:val="right"/>
              <w:rPr>
                <w:rFonts w:eastAsia="Calibri"/>
                <w:szCs w:val="26"/>
              </w:rPr>
            </w:pPr>
            <w:r w:rsidRPr="00047AB9">
              <w:rPr>
                <w:rFonts w:eastAsia="Calibri"/>
                <w:szCs w:val="26"/>
              </w:rPr>
              <w:t>$4,150</w:t>
            </w:r>
          </w:p>
        </w:tc>
        <w:tc>
          <w:tcPr>
            <w:tcW w:w="670" w:type="pct"/>
            <w:gridSpan w:val="2"/>
          </w:tcPr>
          <w:p w:rsidRPr="00047AB9" w:rsidR="0056527D" w:rsidP="0056527D" w:rsidRDefault="0056527D" w14:paraId="4583EE33" w14:textId="77777777">
            <w:pPr>
              <w:jc w:val="right"/>
              <w:rPr>
                <w:rFonts w:eastAsia="Calibri"/>
                <w:szCs w:val="26"/>
              </w:rPr>
            </w:pPr>
            <w:r w:rsidRPr="00047AB9">
              <w:rPr>
                <w:rFonts w:eastAsia="Calibri"/>
                <w:szCs w:val="26"/>
              </w:rPr>
              <w:t>$4,150</w:t>
            </w:r>
          </w:p>
        </w:tc>
      </w:tr>
      <w:tr w:rsidRPr="00047AB9" w:rsidR="00F77B1D" w:rsidTr="00F77B1D" w14:paraId="65FE85D9" w14:textId="77777777">
        <w:trPr>
          <w:cantSplit/>
        </w:trPr>
        <w:tc>
          <w:tcPr>
            <w:tcW w:w="875" w:type="pct"/>
          </w:tcPr>
          <w:p w:rsidRPr="00047AB9" w:rsidR="0056527D" w:rsidP="0056527D" w:rsidRDefault="0056527D" w14:paraId="08EE72F0" w14:textId="77777777">
            <w:pPr>
              <w:rPr>
                <w:rFonts w:eastAsia="Calibri"/>
                <w:szCs w:val="26"/>
              </w:rPr>
            </w:pPr>
            <w:r w:rsidRPr="00047AB9">
              <w:rPr>
                <w:rFonts w:eastAsia="Calibri"/>
                <w:szCs w:val="26"/>
              </w:rPr>
              <w:t>18 CFR 157.201-.209; 157.211; 157.214-.218 (Blanket Certificates Prior to Notice Filings)</w:t>
            </w:r>
          </w:p>
        </w:tc>
        <w:tc>
          <w:tcPr>
            <w:tcW w:w="744" w:type="pct"/>
          </w:tcPr>
          <w:p w:rsidRPr="00047AB9" w:rsidR="0056527D" w:rsidP="0056527D" w:rsidRDefault="0056527D" w14:paraId="3EBC10C4" w14:textId="77777777">
            <w:pPr>
              <w:jc w:val="right"/>
              <w:rPr>
                <w:rFonts w:eastAsia="Calibri"/>
                <w:szCs w:val="26"/>
              </w:rPr>
            </w:pPr>
            <w:r w:rsidRPr="00047AB9">
              <w:rPr>
                <w:rFonts w:eastAsia="Calibri"/>
                <w:szCs w:val="26"/>
              </w:rPr>
              <w:t>24</w:t>
            </w:r>
          </w:p>
        </w:tc>
        <w:tc>
          <w:tcPr>
            <w:tcW w:w="608" w:type="pct"/>
          </w:tcPr>
          <w:p w:rsidRPr="00047AB9" w:rsidR="0056527D" w:rsidP="0056527D" w:rsidRDefault="0056527D" w14:paraId="4FDC1627" w14:textId="77777777">
            <w:pPr>
              <w:jc w:val="right"/>
              <w:rPr>
                <w:rFonts w:eastAsia="Calibri"/>
                <w:szCs w:val="26"/>
              </w:rPr>
            </w:pPr>
            <w:r w:rsidRPr="00047AB9">
              <w:rPr>
                <w:rFonts w:eastAsia="Calibri"/>
                <w:szCs w:val="26"/>
              </w:rPr>
              <w:t>2.125</w:t>
            </w:r>
          </w:p>
        </w:tc>
        <w:tc>
          <w:tcPr>
            <w:tcW w:w="715" w:type="pct"/>
          </w:tcPr>
          <w:p w:rsidRPr="00047AB9" w:rsidR="0056527D" w:rsidP="0056527D" w:rsidRDefault="0056527D" w14:paraId="494AC609" w14:textId="77777777">
            <w:pPr>
              <w:jc w:val="right"/>
              <w:rPr>
                <w:rFonts w:eastAsia="Calibri"/>
                <w:szCs w:val="26"/>
              </w:rPr>
            </w:pPr>
            <w:r w:rsidRPr="00047AB9">
              <w:rPr>
                <w:rFonts w:eastAsia="Calibri"/>
                <w:szCs w:val="26"/>
              </w:rPr>
              <w:t xml:space="preserve"> 51</w:t>
            </w:r>
          </w:p>
        </w:tc>
        <w:tc>
          <w:tcPr>
            <w:tcW w:w="538" w:type="pct"/>
          </w:tcPr>
          <w:p w:rsidRPr="00047AB9" w:rsidR="0056527D" w:rsidP="0056527D" w:rsidRDefault="0056527D" w14:paraId="549C2860" w14:textId="77777777">
            <w:pPr>
              <w:jc w:val="right"/>
              <w:rPr>
                <w:rFonts w:eastAsia="Calibri"/>
                <w:szCs w:val="26"/>
              </w:rPr>
            </w:pPr>
            <w:r w:rsidRPr="00047AB9">
              <w:rPr>
                <w:rFonts w:eastAsia="Calibri"/>
                <w:szCs w:val="26"/>
              </w:rPr>
              <w:t>200 hrs.;</w:t>
            </w:r>
          </w:p>
          <w:p w:rsidRPr="00047AB9" w:rsidR="0056527D" w:rsidP="0056527D" w:rsidRDefault="0056527D" w14:paraId="05C5D44E" w14:textId="77777777">
            <w:pPr>
              <w:jc w:val="right"/>
              <w:rPr>
                <w:rFonts w:eastAsia="Calibri"/>
                <w:szCs w:val="26"/>
              </w:rPr>
            </w:pPr>
            <w:r w:rsidRPr="00047AB9">
              <w:rPr>
                <w:rFonts w:eastAsia="Calibri"/>
                <w:szCs w:val="26"/>
              </w:rPr>
              <w:t>$16,600</w:t>
            </w:r>
          </w:p>
        </w:tc>
        <w:tc>
          <w:tcPr>
            <w:tcW w:w="850" w:type="pct"/>
          </w:tcPr>
          <w:p w:rsidRPr="00047AB9" w:rsidR="0056527D" w:rsidP="0056527D" w:rsidRDefault="0056527D" w14:paraId="116E5741" w14:textId="77777777">
            <w:pPr>
              <w:jc w:val="right"/>
              <w:rPr>
                <w:rFonts w:eastAsia="Calibri"/>
                <w:szCs w:val="26"/>
              </w:rPr>
            </w:pPr>
            <w:r w:rsidRPr="00047AB9">
              <w:rPr>
                <w:rFonts w:eastAsia="Calibri"/>
                <w:szCs w:val="26"/>
              </w:rPr>
              <w:t>10,200 hrs.;</w:t>
            </w:r>
          </w:p>
          <w:p w:rsidRPr="00047AB9" w:rsidR="0056527D" w:rsidP="0056527D" w:rsidRDefault="0056527D" w14:paraId="511624D1" w14:textId="77777777">
            <w:pPr>
              <w:jc w:val="right"/>
              <w:rPr>
                <w:rFonts w:eastAsia="Calibri"/>
                <w:szCs w:val="26"/>
              </w:rPr>
            </w:pPr>
            <w:r w:rsidRPr="00047AB9">
              <w:rPr>
                <w:rFonts w:eastAsia="Calibri"/>
                <w:szCs w:val="26"/>
              </w:rPr>
              <w:t>$846,600</w:t>
            </w:r>
          </w:p>
        </w:tc>
        <w:tc>
          <w:tcPr>
            <w:tcW w:w="670" w:type="pct"/>
            <w:gridSpan w:val="2"/>
          </w:tcPr>
          <w:p w:rsidRPr="00047AB9" w:rsidR="0056527D" w:rsidP="0056527D" w:rsidRDefault="0056527D" w14:paraId="598F3559" w14:textId="77777777">
            <w:pPr>
              <w:jc w:val="right"/>
              <w:rPr>
                <w:rFonts w:eastAsia="Calibri"/>
                <w:szCs w:val="26"/>
              </w:rPr>
            </w:pPr>
            <w:r w:rsidRPr="00047AB9">
              <w:rPr>
                <w:rFonts w:eastAsia="Calibri"/>
                <w:szCs w:val="26"/>
              </w:rPr>
              <w:t>$35,275</w:t>
            </w:r>
          </w:p>
        </w:tc>
      </w:tr>
      <w:tr w:rsidRPr="00047AB9" w:rsidR="00F77B1D" w:rsidTr="00F77B1D" w14:paraId="59EF22F0" w14:textId="77777777">
        <w:trPr>
          <w:cantSplit/>
        </w:trPr>
        <w:tc>
          <w:tcPr>
            <w:tcW w:w="875" w:type="pct"/>
          </w:tcPr>
          <w:p w:rsidRPr="00047AB9" w:rsidR="0056527D" w:rsidP="0056527D" w:rsidRDefault="0056527D" w14:paraId="7061D2F6" w14:textId="77777777">
            <w:pPr>
              <w:rPr>
                <w:rFonts w:eastAsia="Calibri"/>
                <w:szCs w:val="26"/>
              </w:rPr>
            </w:pPr>
            <w:r w:rsidRPr="00047AB9">
              <w:rPr>
                <w:rFonts w:eastAsia="Calibri"/>
                <w:szCs w:val="26"/>
              </w:rPr>
              <w:lastRenderedPageBreak/>
              <w:t>18 CFR 157.201-.209; 157.211; 157.214-.218 (Blanket Certificates – Annual Reports)</w:t>
            </w:r>
          </w:p>
        </w:tc>
        <w:tc>
          <w:tcPr>
            <w:tcW w:w="744" w:type="pct"/>
          </w:tcPr>
          <w:p w:rsidRPr="00047AB9" w:rsidR="0056527D" w:rsidP="0056527D" w:rsidRDefault="0056527D" w14:paraId="73E70E3E" w14:textId="77777777">
            <w:pPr>
              <w:jc w:val="right"/>
              <w:rPr>
                <w:rFonts w:eastAsia="Calibri"/>
                <w:szCs w:val="26"/>
              </w:rPr>
            </w:pPr>
            <w:r w:rsidRPr="00047AB9">
              <w:rPr>
                <w:rFonts w:eastAsia="Calibri"/>
                <w:szCs w:val="26"/>
              </w:rPr>
              <w:t>162</w:t>
            </w:r>
          </w:p>
        </w:tc>
        <w:tc>
          <w:tcPr>
            <w:tcW w:w="608" w:type="pct"/>
          </w:tcPr>
          <w:p w:rsidRPr="00047AB9" w:rsidR="0056527D" w:rsidP="0056527D" w:rsidRDefault="0056527D" w14:paraId="021A4981" w14:textId="77777777">
            <w:pPr>
              <w:jc w:val="right"/>
              <w:rPr>
                <w:rFonts w:eastAsia="Calibri"/>
                <w:szCs w:val="26"/>
              </w:rPr>
            </w:pPr>
            <w:r w:rsidRPr="00047AB9">
              <w:rPr>
                <w:rFonts w:eastAsia="Calibri"/>
                <w:szCs w:val="26"/>
              </w:rPr>
              <w:t>1</w:t>
            </w:r>
          </w:p>
        </w:tc>
        <w:tc>
          <w:tcPr>
            <w:tcW w:w="715" w:type="pct"/>
          </w:tcPr>
          <w:p w:rsidRPr="00047AB9" w:rsidR="0056527D" w:rsidP="0056527D" w:rsidRDefault="0056527D" w14:paraId="45827968" w14:textId="77777777">
            <w:pPr>
              <w:jc w:val="right"/>
              <w:rPr>
                <w:rFonts w:eastAsia="Calibri"/>
                <w:szCs w:val="26"/>
              </w:rPr>
            </w:pPr>
            <w:r w:rsidRPr="00047AB9">
              <w:rPr>
                <w:rFonts w:eastAsia="Calibri"/>
                <w:szCs w:val="26"/>
              </w:rPr>
              <w:t xml:space="preserve"> 162</w:t>
            </w:r>
          </w:p>
        </w:tc>
        <w:tc>
          <w:tcPr>
            <w:tcW w:w="538" w:type="pct"/>
          </w:tcPr>
          <w:p w:rsidRPr="00047AB9" w:rsidR="0056527D" w:rsidP="0056527D" w:rsidRDefault="0056527D" w14:paraId="397876AE" w14:textId="77777777">
            <w:pPr>
              <w:jc w:val="right"/>
              <w:rPr>
                <w:rFonts w:eastAsia="Calibri"/>
                <w:szCs w:val="26"/>
              </w:rPr>
            </w:pPr>
            <w:r w:rsidRPr="00047AB9">
              <w:rPr>
                <w:rFonts w:eastAsia="Calibri"/>
                <w:szCs w:val="26"/>
              </w:rPr>
              <w:t>50 hrs.;</w:t>
            </w:r>
          </w:p>
          <w:p w:rsidRPr="00047AB9" w:rsidR="0056527D" w:rsidP="0056527D" w:rsidRDefault="0056527D" w14:paraId="5D6DD144" w14:textId="77777777">
            <w:pPr>
              <w:jc w:val="right"/>
              <w:rPr>
                <w:rFonts w:eastAsia="Calibri"/>
                <w:szCs w:val="26"/>
              </w:rPr>
            </w:pPr>
            <w:r w:rsidRPr="00047AB9">
              <w:rPr>
                <w:rFonts w:eastAsia="Calibri"/>
                <w:szCs w:val="26"/>
              </w:rPr>
              <w:t>$4,150</w:t>
            </w:r>
          </w:p>
        </w:tc>
        <w:tc>
          <w:tcPr>
            <w:tcW w:w="850" w:type="pct"/>
          </w:tcPr>
          <w:p w:rsidRPr="00047AB9" w:rsidR="0056527D" w:rsidP="0056527D" w:rsidRDefault="0056527D" w14:paraId="590218A9" w14:textId="77777777">
            <w:pPr>
              <w:jc w:val="right"/>
              <w:rPr>
                <w:rFonts w:eastAsia="Calibri"/>
                <w:szCs w:val="26"/>
              </w:rPr>
            </w:pPr>
            <w:r w:rsidRPr="00047AB9">
              <w:rPr>
                <w:rFonts w:eastAsia="Calibri"/>
                <w:szCs w:val="26"/>
              </w:rPr>
              <w:t>8,100 hrs.;</w:t>
            </w:r>
          </w:p>
          <w:p w:rsidRPr="00047AB9" w:rsidR="0056527D" w:rsidP="0056527D" w:rsidRDefault="0056527D" w14:paraId="4078E802" w14:textId="77777777">
            <w:pPr>
              <w:jc w:val="right"/>
              <w:rPr>
                <w:rFonts w:eastAsia="Calibri"/>
                <w:szCs w:val="26"/>
              </w:rPr>
            </w:pPr>
            <w:r w:rsidRPr="00047AB9">
              <w:rPr>
                <w:rFonts w:eastAsia="Calibri"/>
                <w:szCs w:val="26"/>
              </w:rPr>
              <w:t>$672,300</w:t>
            </w:r>
          </w:p>
        </w:tc>
        <w:tc>
          <w:tcPr>
            <w:tcW w:w="670" w:type="pct"/>
            <w:gridSpan w:val="2"/>
          </w:tcPr>
          <w:p w:rsidRPr="00047AB9" w:rsidR="0056527D" w:rsidP="0056527D" w:rsidRDefault="0056527D" w14:paraId="79695BAE" w14:textId="77777777">
            <w:pPr>
              <w:jc w:val="right"/>
              <w:rPr>
                <w:rFonts w:eastAsia="Calibri"/>
                <w:szCs w:val="26"/>
              </w:rPr>
            </w:pPr>
            <w:r w:rsidRPr="00047AB9">
              <w:rPr>
                <w:rFonts w:eastAsia="Calibri"/>
                <w:szCs w:val="26"/>
              </w:rPr>
              <w:t>$4,150</w:t>
            </w:r>
          </w:p>
        </w:tc>
      </w:tr>
      <w:tr w:rsidRPr="00047AB9" w:rsidR="00F77B1D" w:rsidTr="00F77B1D" w14:paraId="4C720E4E" w14:textId="77777777">
        <w:trPr>
          <w:cantSplit/>
        </w:trPr>
        <w:tc>
          <w:tcPr>
            <w:tcW w:w="875" w:type="pct"/>
          </w:tcPr>
          <w:p w:rsidRPr="00047AB9" w:rsidR="0056527D" w:rsidP="0056527D" w:rsidRDefault="0056527D" w14:paraId="461C2D6D" w14:textId="77777777">
            <w:pPr>
              <w:rPr>
                <w:rFonts w:eastAsia="Calibri"/>
                <w:szCs w:val="26"/>
              </w:rPr>
            </w:pPr>
            <w:r w:rsidRPr="00047AB9">
              <w:rPr>
                <w:rFonts w:eastAsia="Calibri"/>
                <w:szCs w:val="26"/>
              </w:rPr>
              <w:t>18 CFR 284.11 (NGPA Section 311 Construction – Annual Reports)</w:t>
            </w:r>
          </w:p>
        </w:tc>
        <w:tc>
          <w:tcPr>
            <w:tcW w:w="744" w:type="pct"/>
          </w:tcPr>
          <w:p w:rsidRPr="00047AB9" w:rsidR="0056527D" w:rsidP="0056527D" w:rsidRDefault="0056527D" w14:paraId="42077914" w14:textId="77777777">
            <w:pPr>
              <w:jc w:val="right"/>
              <w:rPr>
                <w:rFonts w:eastAsia="Calibri"/>
                <w:szCs w:val="26"/>
              </w:rPr>
            </w:pPr>
            <w:r w:rsidRPr="00047AB9">
              <w:rPr>
                <w:rFonts w:eastAsia="Calibri"/>
                <w:szCs w:val="26"/>
              </w:rPr>
              <w:t>75</w:t>
            </w:r>
          </w:p>
        </w:tc>
        <w:tc>
          <w:tcPr>
            <w:tcW w:w="608" w:type="pct"/>
          </w:tcPr>
          <w:p w:rsidRPr="00047AB9" w:rsidR="0056527D" w:rsidP="0056527D" w:rsidRDefault="0056527D" w14:paraId="33BCBCDF" w14:textId="77777777">
            <w:pPr>
              <w:jc w:val="right"/>
              <w:rPr>
                <w:rFonts w:eastAsia="Calibri"/>
                <w:szCs w:val="26"/>
              </w:rPr>
            </w:pPr>
            <w:r w:rsidRPr="00047AB9">
              <w:rPr>
                <w:rFonts w:eastAsia="Calibri"/>
                <w:szCs w:val="26"/>
              </w:rPr>
              <w:t>1</w:t>
            </w:r>
          </w:p>
        </w:tc>
        <w:tc>
          <w:tcPr>
            <w:tcW w:w="715" w:type="pct"/>
          </w:tcPr>
          <w:p w:rsidRPr="00047AB9" w:rsidR="0056527D" w:rsidP="0056527D" w:rsidRDefault="0056527D" w14:paraId="6AA69139" w14:textId="77777777">
            <w:pPr>
              <w:jc w:val="right"/>
              <w:rPr>
                <w:rFonts w:eastAsia="Calibri"/>
                <w:szCs w:val="26"/>
              </w:rPr>
            </w:pPr>
            <w:r w:rsidRPr="00047AB9">
              <w:rPr>
                <w:rFonts w:eastAsia="Calibri"/>
                <w:szCs w:val="26"/>
              </w:rPr>
              <w:t xml:space="preserve"> 75</w:t>
            </w:r>
          </w:p>
        </w:tc>
        <w:tc>
          <w:tcPr>
            <w:tcW w:w="538" w:type="pct"/>
          </w:tcPr>
          <w:p w:rsidRPr="00047AB9" w:rsidR="0056527D" w:rsidP="0056527D" w:rsidRDefault="0056527D" w14:paraId="131E2C39" w14:textId="77777777">
            <w:pPr>
              <w:jc w:val="right"/>
              <w:rPr>
                <w:rFonts w:eastAsia="Calibri"/>
                <w:szCs w:val="26"/>
              </w:rPr>
            </w:pPr>
            <w:r w:rsidRPr="00047AB9">
              <w:rPr>
                <w:rFonts w:eastAsia="Calibri"/>
                <w:szCs w:val="26"/>
              </w:rPr>
              <w:t>50 hrs.;</w:t>
            </w:r>
          </w:p>
          <w:p w:rsidRPr="00047AB9" w:rsidR="0056527D" w:rsidP="0056527D" w:rsidRDefault="0056527D" w14:paraId="07934B7F" w14:textId="77777777">
            <w:pPr>
              <w:jc w:val="right"/>
              <w:rPr>
                <w:rFonts w:eastAsia="Calibri"/>
                <w:szCs w:val="26"/>
              </w:rPr>
            </w:pPr>
            <w:r w:rsidRPr="00047AB9">
              <w:rPr>
                <w:rFonts w:eastAsia="Calibri"/>
                <w:szCs w:val="26"/>
              </w:rPr>
              <w:t>$4,150</w:t>
            </w:r>
          </w:p>
        </w:tc>
        <w:tc>
          <w:tcPr>
            <w:tcW w:w="850" w:type="pct"/>
          </w:tcPr>
          <w:p w:rsidRPr="00047AB9" w:rsidR="0056527D" w:rsidP="0056527D" w:rsidRDefault="0056527D" w14:paraId="38C3F0DF" w14:textId="77777777">
            <w:pPr>
              <w:jc w:val="right"/>
              <w:rPr>
                <w:rFonts w:eastAsia="Calibri"/>
                <w:szCs w:val="26"/>
              </w:rPr>
            </w:pPr>
            <w:r w:rsidRPr="00047AB9">
              <w:rPr>
                <w:rFonts w:eastAsia="Calibri"/>
                <w:szCs w:val="26"/>
              </w:rPr>
              <w:t>3,750 hrs.;</w:t>
            </w:r>
          </w:p>
          <w:p w:rsidRPr="00047AB9" w:rsidR="0056527D" w:rsidP="0056527D" w:rsidRDefault="0056527D" w14:paraId="4FFC7B85" w14:textId="77777777">
            <w:pPr>
              <w:jc w:val="right"/>
              <w:rPr>
                <w:rFonts w:eastAsia="Calibri"/>
                <w:szCs w:val="26"/>
              </w:rPr>
            </w:pPr>
            <w:r w:rsidRPr="00047AB9">
              <w:rPr>
                <w:rFonts w:eastAsia="Calibri"/>
                <w:szCs w:val="26"/>
              </w:rPr>
              <w:t>$311,250</w:t>
            </w:r>
          </w:p>
        </w:tc>
        <w:tc>
          <w:tcPr>
            <w:tcW w:w="670" w:type="pct"/>
            <w:gridSpan w:val="2"/>
          </w:tcPr>
          <w:p w:rsidRPr="00047AB9" w:rsidR="0056527D" w:rsidP="0056527D" w:rsidRDefault="0056527D" w14:paraId="241B755C" w14:textId="77777777">
            <w:pPr>
              <w:jc w:val="right"/>
              <w:rPr>
                <w:rFonts w:eastAsia="Calibri"/>
                <w:szCs w:val="26"/>
              </w:rPr>
            </w:pPr>
            <w:r w:rsidRPr="00047AB9">
              <w:rPr>
                <w:rFonts w:eastAsia="Calibri"/>
                <w:szCs w:val="26"/>
              </w:rPr>
              <w:t>$4,150</w:t>
            </w:r>
          </w:p>
        </w:tc>
      </w:tr>
      <w:tr w:rsidRPr="00047AB9" w:rsidR="00F77B1D" w:rsidTr="00F77B1D" w14:paraId="01658814" w14:textId="77777777">
        <w:trPr>
          <w:cantSplit/>
        </w:trPr>
        <w:tc>
          <w:tcPr>
            <w:tcW w:w="875" w:type="pct"/>
            <w:shd w:val="clear" w:color="auto" w:fill="auto"/>
          </w:tcPr>
          <w:p w:rsidRPr="00047AB9" w:rsidR="0056527D" w:rsidP="0056527D" w:rsidRDefault="0056527D" w14:paraId="4E9BB5E7" w14:textId="77777777">
            <w:pPr>
              <w:rPr>
                <w:rFonts w:eastAsia="Calibri"/>
                <w:szCs w:val="26"/>
              </w:rPr>
            </w:pPr>
            <w:r w:rsidRPr="00047AB9">
              <w:rPr>
                <w:rFonts w:eastAsia="Calibri"/>
                <w:szCs w:val="26"/>
              </w:rPr>
              <w:t>18 CFR 284.8</w:t>
            </w:r>
            <w:r w:rsidRPr="00047AB9">
              <w:rPr>
                <w:rFonts w:eastAsia="Calibri"/>
                <w:b/>
                <w:szCs w:val="26"/>
                <w:vertAlign w:val="superscript"/>
              </w:rPr>
              <w:footnoteReference w:id="7"/>
            </w:r>
          </w:p>
          <w:p w:rsidRPr="00047AB9" w:rsidR="0056527D" w:rsidP="0056527D" w:rsidRDefault="0056527D" w14:paraId="469E4A84" w14:textId="77777777">
            <w:pPr>
              <w:rPr>
                <w:rFonts w:eastAsia="Calibri"/>
                <w:szCs w:val="26"/>
              </w:rPr>
            </w:pPr>
            <w:r w:rsidRPr="00047AB9">
              <w:rPr>
                <w:rFonts w:eastAsia="Calibri"/>
                <w:szCs w:val="26"/>
              </w:rPr>
              <w:t>(Request for Waiver of Capacity Release Regulations)</w:t>
            </w:r>
          </w:p>
        </w:tc>
        <w:tc>
          <w:tcPr>
            <w:tcW w:w="744" w:type="pct"/>
            <w:shd w:val="clear" w:color="auto" w:fill="auto"/>
          </w:tcPr>
          <w:p w:rsidRPr="00047AB9" w:rsidR="0056527D" w:rsidP="0056527D" w:rsidRDefault="0056527D" w14:paraId="419D7D80" w14:textId="77777777">
            <w:pPr>
              <w:jc w:val="right"/>
              <w:rPr>
                <w:rFonts w:eastAsia="Calibri"/>
                <w:szCs w:val="26"/>
              </w:rPr>
            </w:pPr>
            <w:r w:rsidRPr="00047AB9">
              <w:rPr>
                <w:rFonts w:eastAsia="Calibri"/>
                <w:szCs w:val="26"/>
              </w:rPr>
              <w:t>31</w:t>
            </w:r>
          </w:p>
        </w:tc>
        <w:tc>
          <w:tcPr>
            <w:tcW w:w="608" w:type="pct"/>
            <w:shd w:val="clear" w:color="auto" w:fill="auto"/>
          </w:tcPr>
          <w:p w:rsidRPr="00047AB9" w:rsidR="0056527D" w:rsidP="0056527D" w:rsidRDefault="0056527D" w14:paraId="51E45F48" w14:textId="77777777">
            <w:pPr>
              <w:jc w:val="right"/>
              <w:rPr>
                <w:rFonts w:eastAsia="Calibri"/>
                <w:szCs w:val="26"/>
              </w:rPr>
            </w:pPr>
            <w:r w:rsidRPr="00047AB9">
              <w:rPr>
                <w:rFonts w:eastAsia="Calibri"/>
                <w:szCs w:val="26"/>
              </w:rPr>
              <w:t>1.39</w:t>
            </w:r>
          </w:p>
        </w:tc>
        <w:tc>
          <w:tcPr>
            <w:tcW w:w="715" w:type="pct"/>
            <w:shd w:val="clear" w:color="auto" w:fill="auto"/>
          </w:tcPr>
          <w:p w:rsidRPr="00047AB9" w:rsidR="0056527D" w:rsidP="0056527D" w:rsidRDefault="0056527D" w14:paraId="41282772" w14:textId="6F2634D0">
            <w:pPr>
              <w:jc w:val="right"/>
              <w:rPr>
                <w:rFonts w:eastAsia="Calibri"/>
                <w:szCs w:val="26"/>
              </w:rPr>
            </w:pPr>
            <w:r w:rsidRPr="00047AB9">
              <w:rPr>
                <w:rFonts w:eastAsia="Calibri"/>
                <w:szCs w:val="26"/>
              </w:rPr>
              <w:t>43</w:t>
            </w:r>
            <w:r w:rsidRPr="00047AB9" w:rsidR="00EA7ED2">
              <w:rPr>
                <w:rFonts w:eastAsia="Calibri"/>
                <w:szCs w:val="26"/>
              </w:rPr>
              <w:t>.09</w:t>
            </w:r>
          </w:p>
        </w:tc>
        <w:tc>
          <w:tcPr>
            <w:tcW w:w="538" w:type="pct"/>
            <w:shd w:val="clear" w:color="auto" w:fill="auto"/>
          </w:tcPr>
          <w:p w:rsidRPr="00047AB9" w:rsidR="0056527D" w:rsidP="0056527D" w:rsidRDefault="0056527D" w14:paraId="3C7E1588" w14:textId="77777777">
            <w:pPr>
              <w:jc w:val="right"/>
              <w:rPr>
                <w:rFonts w:eastAsia="Calibri"/>
                <w:szCs w:val="26"/>
              </w:rPr>
            </w:pPr>
            <w:r w:rsidRPr="00047AB9">
              <w:rPr>
                <w:rFonts w:eastAsia="Calibri"/>
                <w:szCs w:val="26"/>
              </w:rPr>
              <w:t>10 hrs.:</w:t>
            </w:r>
          </w:p>
          <w:p w:rsidRPr="00047AB9" w:rsidR="0056527D" w:rsidP="0056527D" w:rsidRDefault="0056527D" w14:paraId="4C0CE96F" w14:textId="77777777">
            <w:pPr>
              <w:jc w:val="right"/>
              <w:rPr>
                <w:rFonts w:eastAsia="Calibri"/>
                <w:szCs w:val="26"/>
              </w:rPr>
            </w:pPr>
            <w:r w:rsidRPr="00047AB9">
              <w:rPr>
                <w:rFonts w:eastAsia="Calibri"/>
                <w:szCs w:val="26"/>
              </w:rPr>
              <w:t>$830</w:t>
            </w:r>
          </w:p>
        </w:tc>
        <w:tc>
          <w:tcPr>
            <w:tcW w:w="850" w:type="pct"/>
            <w:shd w:val="clear" w:color="auto" w:fill="auto"/>
          </w:tcPr>
          <w:p w:rsidRPr="00047AB9" w:rsidR="0056527D" w:rsidP="0056527D" w:rsidRDefault="0056527D" w14:paraId="266417CD" w14:textId="448CD57D">
            <w:pPr>
              <w:jc w:val="right"/>
              <w:rPr>
                <w:rFonts w:eastAsia="Calibri"/>
                <w:szCs w:val="26"/>
              </w:rPr>
            </w:pPr>
            <w:r w:rsidRPr="00047AB9">
              <w:rPr>
                <w:rFonts w:eastAsia="Calibri"/>
                <w:szCs w:val="26"/>
              </w:rPr>
              <w:t>430</w:t>
            </w:r>
            <w:r w:rsidRPr="00047AB9" w:rsidR="00B974F6">
              <w:rPr>
                <w:rFonts w:eastAsia="Calibri"/>
                <w:szCs w:val="26"/>
              </w:rPr>
              <w:t>.9</w:t>
            </w:r>
            <w:r w:rsidR="00775890">
              <w:rPr>
                <w:rFonts w:eastAsia="Calibri"/>
                <w:szCs w:val="26"/>
              </w:rPr>
              <w:t>0</w:t>
            </w:r>
            <w:r w:rsidRPr="00047AB9">
              <w:rPr>
                <w:rFonts w:eastAsia="Calibri"/>
                <w:szCs w:val="26"/>
              </w:rPr>
              <w:t xml:space="preserve"> hrs.;</w:t>
            </w:r>
          </w:p>
          <w:p w:rsidRPr="00047AB9" w:rsidR="0056527D" w:rsidP="0056527D" w:rsidRDefault="0056527D" w14:paraId="68F1CA18" w14:textId="67C154CC">
            <w:pPr>
              <w:jc w:val="right"/>
              <w:rPr>
                <w:rFonts w:eastAsia="Calibri"/>
                <w:szCs w:val="26"/>
              </w:rPr>
            </w:pPr>
            <w:r w:rsidRPr="00047AB9">
              <w:rPr>
                <w:rFonts w:eastAsia="Calibri"/>
                <w:szCs w:val="26"/>
              </w:rPr>
              <w:t>$35,</w:t>
            </w:r>
            <w:r w:rsidR="00775890">
              <w:rPr>
                <w:rFonts w:eastAsia="Calibri"/>
                <w:szCs w:val="26"/>
              </w:rPr>
              <w:t>764.70</w:t>
            </w:r>
          </w:p>
        </w:tc>
        <w:tc>
          <w:tcPr>
            <w:tcW w:w="670" w:type="pct"/>
            <w:gridSpan w:val="2"/>
            <w:shd w:val="clear" w:color="auto" w:fill="auto"/>
          </w:tcPr>
          <w:p w:rsidRPr="00047AB9" w:rsidR="0056527D" w:rsidP="0056527D" w:rsidRDefault="0056527D" w14:paraId="1EE2E485" w14:textId="4F454E49">
            <w:pPr>
              <w:jc w:val="right"/>
              <w:rPr>
                <w:rFonts w:eastAsia="Calibri"/>
                <w:szCs w:val="26"/>
              </w:rPr>
            </w:pPr>
            <w:r w:rsidRPr="00047AB9">
              <w:rPr>
                <w:rFonts w:eastAsia="Calibri"/>
                <w:szCs w:val="26"/>
              </w:rPr>
              <w:t>$</w:t>
            </w:r>
            <w:r w:rsidRPr="00047AB9" w:rsidR="00EA7ED2">
              <w:rPr>
                <w:rFonts w:eastAsia="Calibri"/>
                <w:szCs w:val="26"/>
              </w:rPr>
              <w:t>1,15</w:t>
            </w:r>
            <w:r w:rsidR="00775890">
              <w:rPr>
                <w:rFonts w:eastAsia="Calibri"/>
                <w:szCs w:val="26"/>
              </w:rPr>
              <w:t>3.70</w:t>
            </w:r>
          </w:p>
        </w:tc>
      </w:tr>
      <w:tr w:rsidRPr="00047AB9" w:rsidR="00F77B1D" w:rsidTr="00F77B1D" w14:paraId="2CEAB0F5" w14:textId="77777777">
        <w:trPr>
          <w:cantSplit/>
        </w:trPr>
        <w:tc>
          <w:tcPr>
            <w:tcW w:w="875" w:type="pct"/>
          </w:tcPr>
          <w:p w:rsidRPr="00047AB9" w:rsidR="0056527D" w:rsidP="0056527D" w:rsidRDefault="0056527D" w14:paraId="2F221EDD" w14:textId="77777777">
            <w:pPr>
              <w:rPr>
                <w:rFonts w:eastAsia="Calibri"/>
                <w:szCs w:val="26"/>
              </w:rPr>
            </w:pPr>
            <w:r w:rsidRPr="00047AB9">
              <w:rPr>
                <w:rFonts w:eastAsia="Calibri"/>
                <w:szCs w:val="26"/>
              </w:rPr>
              <w:t>18 CFR 284.13(e) and 284.126(a) (Interstate and Intrastate Bypass Notice)</w:t>
            </w:r>
          </w:p>
        </w:tc>
        <w:tc>
          <w:tcPr>
            <w:tcW w:w="744" w:type="pct"/>
          </w:tcPr>
          <w:p w:rsidRPr="00047AB9" w:rsidR="0056527D" w:rsidP="0056527D" w:rsidRDefault="0056527D" w14:paraId="4B06D595" w14:textId="77777777">
            <w:pPr>
              <w:jc w:val="right"/>
              <w:rPr>
                <w:rFonts w:eastAsia="Calibri"/>
                <w:szCs w:val="26"/>
              </w:rPr>
            </w:pPr>
            <w:r w:rsidRPr="00047AB9">
              <w:rPr>
                <w:rFonts w:eastAsia="Calibri"/>
                <w:szCs w:val="26"/>
              </w:rPr>
              <w:t>2</w:t>
            </w:r>
          </w:p>
        </w:tc>
        <w:tc>
          <w:tcPr>
            <w:tcW w:w="608" w:type="pct"/>
          </w:tcPr>
          <w:p w:rsidRPr="00047AB9" w:rsidR="0056527D" w:rsidP="0056527D" w:rsidRDefault="0056527D" w14:paraId="603C9D8A" w14:textId="77777777">
            <w:pPr>
              <w:jc w:val="right"/>
              <w:rPr>
                <w:rFonts w:eastAsia="Calibri"/>
                <w:szCs w:val="26"/>
              </w:rPr>
            </w:pPr>
            <w:r w:rsidRPr="00047AB9">
              <w:rPr>
                <w:rFonts w:eastAsia="Calibri"/>
                <w:szCs w:val="26"/>
              </w:rPr>
              <w:t>1</w:t>
            </w:r>
          </w:p>
        </w:tc>
        <w:tc>
          <w:tcPr>
            <w:tcW w:w="715" w:type="pct"/>
          </w:tcPr>
          <w:p w:rsidRPr="00047AB9" w:rsidR="0056527D" w:rsidP="0056527D" w:rsidRDefault="0056527D" w14:paraId="1074A894" w14:textId="77777777">
            <w:pPr>
              <w:jc w:val="right"/>
              <w:rPr>
                <w:rFonts w:eastAsia="Calibri"/>
                <w:szCs w:val="26"/>
              </w:rPr>
            </w:pPr>
            <w:r w:rsidRPr="00047AB9">
              <w:rPr>
                <w:rFonts w:eastAsia="Calibri"/>
                <w:szCs w:val="26"/>
              </w:rPr>
              <w:t>2</w:t>
            </w:r>
          </w:p>
        </w:tc>
        <w:tc>
          <w:tcPr>
            <w:tcW w:w="538" w:type="pct"/>
          </w:tcPr>
          <w:p w:rsidRPr="00047AB9" w:rsidR="0056527D" w:rsidP="0056527D" w:rsidRDefault="0056527D" w14:paraId="6673E964" w14:textId="77777777">
            <w:pPr>
              <w:jc w:val="right"/>
              <w:rPr>
                <w:rFonts w:eastAsia="Calibri"/>
                <w:szCs w:val="26"/>
              </w:rPr>
            </w:pPr>
            <w:r w:rsidRPr="00047AB9">
              <w:rPr>
                <w:rFonts w:eastAsia="Calibri"/>
                <w:szCs w:val="26"/>
              </w:rPr>
              <w:t>30 hrs.;</w:t>
            </w:r>
          </w:p>
          <w:p w:rsidRPr="00047AB9" w:rsidR="0056527D" w:rsidP="0056527D" w:rsidRDefault="0056527D" w14:paraId="07CD80F1" w14:textId="77777777">
            <w:pPr>
              <w:jc w:val="right"/>
              <w:rPr>
                <w:rFonts w:eastAsia="Calibri"/>
                <w:szCs w:val="26"/>
              </w:rPr>
            </w:pPr>
            <w:r w:rsidRPr="00047AB9">
              <w:rPr>
                <w:rFonts w:eastAsia="Calibri"/>
                <w:szCs w:val="26"/>
              </w:rPr>
              <w:t>$2,490</w:t>
            </w:r>
          </w:p>
        </w:tc>
        <w:tc>
          <w:tcPr>
            <w:tcW w:w="850" w:type="pct"/>
          </w:tcPr>
          <w:p w:rsidRPr="00047AB9" w:rsidR="0056527D" w:rsidP="0056527D" w:rsidRDefault="0056527D" w14:paraId="71D84855" w14:textId="77777777">
            <w:pPr>
              <w:jc w:val="right"/>
              <w:rPr>
                <w:rFonts w:eastAsia="Calibri"/>
                <w:szCs w:val="26"/>
              </w:rPr>
            </w:pPr>
            <w:r w:rsidRPr="00047AB9">
              <w:rPr>
                <w:rFonts w:eastAsia="Calibri"/>
                <w:szCs w:val="26"/>
              </w:rPr>
              <w:t>60 hrs.;</w:t>
            </w:r>
          </w:p>
          <w:p w:rsidRPr="00047AB9" w:rsidR="0056527D" w:rsidP="0056527D" w:rsidRDefault="0056527D" w14:paraId="115BDA38" w14:textId="77777777">
            <w:pPr>
              <w:jc w:val="right"/>
              <w:rPr>
                <w:rFonts w:eastAsia="Calibri"/>
                <w:szCs w:val="26"/>
              </w:rPr>
            </w:pPr>
            <w:r w:rsidRPr="00047AB9">
              <w:rPr>
                <w:rFonts w:eastAsia="Calibri"/>
                <w:szCs w:val="26"/>
              </w:rPr>
              <w:t>$4,980</w:t>
            </w:r>
          </w:p>
        </w:tc>
        <w:tc>
          <w:tcPr>
            <w:tcW w:w="670" w:type="pct"/>
            <w:gridSpan w:val="2"/>
          </w:tcPr>
          <w:p w:rsidRPr="00047AB9" w:rsidR="0056527D" w:rsidP="0056527D" w:rsidRDefault="0056527D" w14:paraId="0BCF5B35" w14:textId="77777777">
            <w:pPr>
              <w:jc w:val="right"/>
              <w:rPr>
                <w:rFonts w:eastAsia="Calibri"/>
                <w:szCs w:val="26"/>
              </w:rPr>
            </w:pPr>
            <w:r w:rsidRPr="00047AB9">
              <w:rPr>
                <w:rFonts w:eastAsia="Calibri"/>
                <w:szCs w:val="26"/>
              </w:rPr>
              <w:t>$2,490</w:t>
            </w:r>
          </w:p>
        </w:tc>
      </w:tr>
      <w:tr w:rsidRPr="00047AB9" w:rsidR="00F77B1D" w:rsidTr="00F77B1D" w14:paraId="43C4ECE6" w14:textId="77777777">
        <w:trPr>
          <w:cantSplit/>
        </w:trPr>
        <w:tc>
          <w:tcPr>
            <w:tcW w:w="875" w:type="pct"/>
          </w:tcPr>
          <w:p w:rsidRPr="00047AB9" w:rsidR="0056527D" w:rsidP="0056527D" w:rsidRDefault="0056527D" w14:paraId="42938364" w14:textId="77777777">
            <w:pPr>
              <w:tabs>
                <w:tab w:val="center" w:pos="772"/>
              </w:tabs>
              <w:rPr>
                <w:rFonts w:eastAsia="Calibri"/>
                <w:szCs w:val="26"/>
              </w:rPr>
            </w:pPr>
            <w:r w:rsidRPr="00047AB9">
              <w:rPr>
                <w:rFonts w:eastAsia="Calibri"/>
                <w:szCs w:val="26"/>
              </w:rPr>
              <w:t>18 CFR 284.221 (Blanket Certificates)</w:t>
            </w:r>
          </w:p>
        </w:tc>
        <w:tc>
          <w:tcPr>
            <w:tcW w:w="744" w:type="pct"/>
          </w:tcPr>
          <w:p w:rsidRPr="00047AB9" w:rsidR="0056527D" w:rsidP="0056527D" w:rsidRDefault="0056527D" w14:paraId="30246BBF" w14:textId="77777777">
            <w:pPr>
              <w:jc w:val="right"/>
              <w:rPr>
                <w:rFonts w:eastAsia="Calibri"/>
                <w:szCs w:val="26"/>
              </w:rPr>
            </w:pPr>
            <w:r w:rsidRPr="00047AB9">
              <w:rPr>
                <w:rFonts w:eastAsia="Calibri"/>
                <w:szCs w:val="26"/>
              </w:rPr>
              <w:t>1</w:t>
            </w:r>
          </w:p>
        </w:tc>
        <w:tc>
          <w:tcPr>
            <w:tcW w:w="608" w:type="pct"/>
          </w:tcPr>
          <w:p w:rsidRPr="00047AB9" w:rsidR="0056527D" w:rsidP="0056527D" w:rsidRDefault="0056527D" w14:paraId="00463EC1" w14:textId="77777777">
            <w:pPr>
              <w:jc w:val="right"/>
              <w:rPr>
                <w:rFonts w:eastAsia="Calibri"/>
                <w:szCs w:val="26"/>
              </w:rPr>
            </w:pPr>
            <w:r w:rsidRPr="00047AB9">
              <w:rPr>
                <w:rFonts w:eastAsia="Calibri"/>
                <w:szCs w:val="26"/>
              </w:rPr>
              <w:t>1</w:t>
            </w:r>
          </w:p>
        </w:tc>
        <w:tc>
          <w:tcPr>
            <w:tcW w:w="715" w:type="pct"/>
          </w:tcPr>
          <w:p w:rsidRPr="00047AB9" w:rsidR="0056527D" w:rsidP="0056527D" w:rsidRDefault="0056527D" w14:paraId="21E226B7" w14:textId="77777777">
            <w:pPr>
              <w:jc w:val="right"/>
              <w:rPr>
                <w:rFonts w:eastAsia="Calibri"/>
                <w:szCs w:val="26"/>
              </w:rPr>
            </w:pPr>
            <w:r w:rsidRPr="00047AB9">
              <w:rPr>
                <w:rFonts w:eastAsia="Calibri"/>
                <w:szCs w:val="26"/>
              </w:rPr>
              <w:t>1</w:t>
            </w:r>
          </w:p>
        </w:tc>
        <w:tc>
          <w:tcPr>
            <w:tcW w:w="538" w:type="pct"/>
          </w:tcPr>
          <w:p w:rsidRPr="00047AB9" w:rsidR="0056527D" w:rsidP="0056527D" w:rsidRDefault="0056527D" w14:paraId="7BF40196" w14:textId="77777777">
            <w:pPr>
              <w:jc w:val="right"/>
              <w:rPr>
                <w:rFonts w:eastAsia="Calibri"/>
                <w:szCs w:val="26"/>
              </w:rPr>
            </w:pPr>
            <w:r w:rsidRPr="00047AB9">
              <w:rPr>
                <w:rFonts w:eastAsia="Calibri"/>
                <w:szCs w:val="26"/>
              </w:rPr>
              <w:t>100 hrs.;</w:t>
            </w:r>
          </w:p>
          <w:p w:rsidRPr="00047AB9" w:rsidR="0056527D" w:rsidP="0056527D" w:rsidRDefault="0056527D" w14:paraId="5AEDCE2D" w14:textId="77777777">
            <w:pPr>
              <w:jc w:val="right"/>
              <w:rPr>
                <w:rFonts w:eastAsia="Calibri"/>
                <w:szCs w:val="26"/>
              </w:rPr>
            </w:pPr>
            <w:r w:rsidRPr="00047AB9">
              <w:rPr>
                <w:rFonts w:eastAsia="Calibri"/>
                <w:szCs w:val="26"/>
              </w:rPr>
              <w:t>$8,300</w:t>
            </w:r>
          </w:p>
        </w:tc>
        <w:tc>
          <w:tcPr>
            <w:tcW w:w="850" w:type="pct"/>
          </w:tcPr>
          <w:p w:rsidRPr="00047AB9" w:rsidR="0056527D" w:rsidP="0056527D" w:rsidRDefault="0056527D" w14:paraId="700B89C2" w14:textId="77777777">
            <w:pPr>
              <w:jc w:val="right"/>
              <w:rPr>
                <w:rFonts w:eastAsia="Calibri"/>
                <w:szCs w:val="26"/>
              </w:rPr>
            </w:pPr>
            <w:r w:rsidRPr="00047AB9">
              <w:rPr>
                <w:rFonts w:eastAsia="Calibri"/>
                <w:szCs w:val="26"/>
              </w:rPr>
              <w:t>100 hrs.;</w:t>
            </w:r>
          </w:p>
          <w:p w:rsidRPr="00047AB9" w:rsidR="0056527D" w:rsidP="0056527D" w:rsidRDefault="0056527D" w14:paraId="05B0C985" w14:textId="77777777">
            <w:pPr>
              <w:jc w:val="right"/>
              <w:rPr>
                <w:rFonts w:eastAsia="Calibri"/>
                <w:szCs w:val="26"/>
              </w:rPr>
            </w:pPr>
            <w:r w:rsidRPr="00047AB9">
              <w:rPr>
                <w:rFonts w:eastAsia="Calibri"/>
                <w:szCs w:val="26"/>
              </w:rPr>
              <w:t>$8,300</w:t>
            </w:r>
          </w:p>
        </w:tc>
        <w:tc>
          <w:tcPr>
            <w:tcW w:w="670" w:type="pct"/>
            <w:gridSpan w:val="2"/>
          </w:tcPr>
          <w:p w:rsidRPr="00047AB9" w:rsidR="0056527D" w:rsidP="0056527D" w:rsidRDefault="0056527D" w14:paraId="6A2FB879" w14:textId="77777777">
            <w:pPr>
              <w:jc w:val="right"/>
              <w:rPr>
                <w:rFonts w:eastAsia="Calibri"/>
                <w:szCs w:val="26"/>
              </w:rPr>
            </w:pPr>
            <w:r w:rsidRPr="00047AB9">
              <w:rPr>
                <w:rFonts w:eastAsia="Calibri"/>
                <w:szCs w:val="26"/>
              </w:rPr>
              <w:t>$8,300</w:t>
            </w:r>
          </w:p>
        </w:tc>
      </w:tr>
      <w:tr w:rsidRPr="00047AB9" w:rsidR="00F77B1D" w:rsidTr="00F77B1D" w14:paraId="5EC0064E" w14:textId="77777777">
        <w:trPr>
          <w:cantSplit/>
        </w:trPr>
        <w:tc>
          <w:tcPr>
            <w:tcW w:w="875" w:type="pct"/>
          </w:tcPr>
          <w:p w:rsidRPr="00047AB9" w:rsidR="0056527D" w:rsidP="0056527D" w:rsidRDefault="0056527D" w14:paraId="74C0FF74" w14:textId="77777777">
            <w:pPr>
              <w:rPr>
                <w:rFonts w:eastAsia="Calibri"/>
                <w:szCs w:val="26"/>
              </w:rPr>
            </w:pPr>
            <w:r w:rsidRPr="00047AB9">
              <w:rPr>
                <w:rFonts w:eastAsia="Calibri"/>
                <w:szCs w:val="26"/>
              </w:rPr>
              <w:t>18 CFR 284.224 (Hinshaw Blanket Certificates)</w:t>
            </w:r>
          </w:p>
        </w:tc>
        <w:tc>
          <w:tcPr>
            <w:tcW w:w="744" w:type="pct"/>
          </w:tcPr>
          <w:p w:rsidRPr="00047AB9" w:rsidR="0056527D" w:rsidP="0056527D" w:rsidRDefault="0056527D" w14:paraId="2B15056B" w14:textId="77777777">
            <w:pPr>
              <w:jc w:val="right"/>
              <w:rPr>
                <w:rFonts w:eastAsia="Calibri"/>
                <w:szCs w:val="26"/>
              </w:rPr>
            </w:pPr>
            <w:r w:rsidRPr="00047AB9">
              <w:rPr>
                <w:rFonts w:eastAsia="Calibri"/>
                <w:szCs w:val="26"/>
              </w:rPr>
              <w:t>1</w:t>
            </w:r>
          </w:p>
        </w:tc>
        <w:tc>
          <w:tcPr>
            <w:tcW w:w="608" w:type="pct"/>
          </w:tcPr>
          <w:p w:rsidRPr="00047AB9" w:rsidR="0056527D" w:rsidP="0056527D" w:rsidRDefault="0056527D" w14:paraId="607DB282" w14:textId="77777777">
            <w:pPr>
              <w:jc w:val="right"/>
              <w:rPr>
                <w:rFonts w:eastAsia="Calibri"/>
                <w:szCs w:val="26"/>
              </w:rPr>
            </w:pPr>
            <w:r w:rsidRPr="00047AB9">
              <w:rPr>
                <w:rFonts w:eastAsia="Calibri"/>
                <w:szCs w:val="26"/>
              </w:rPr>
              <w:t>1</w:t>
            </w:r>
          </w:p>
        </w:tc>
        <w:tc>
          <w:tcPr>
            <w:tcW w:w="715" w:type="pct"/>
          </w:tcPr>
          <w:p w:rsidRPr="00047AB9" w:rsidR="0056527D" w:rsidP="0056527D" w:rsidRDefault="0056527D" w14:paraId="513620DC" w14:textId="77777777">
            <w:pPr>
              <w:jc w:val="right"/>
              <w:rPr>
                <w:rFonts w:eastAsia="Calibri"/>
                <w:szCs w:val="26"/>
              </w:rPr>
            </w:pPr>
            <w:r w:rsidRPr="00047AB9">
              <w:rPr>
                <w:rFonts w:eastAsia="Calibri"/>
                <w:szCs w:val="26"/>
              </w:rPr>
              <w:t>1</w:t>
            </w:r>
          </w:p>
        </w:tc>
        <w:tc>
          <w:tcPr>
            <w:tcW w:w="538" w:type="pct"/>
          </w:tcPr>
          <w:p w:rsidRPr="00047AB9" w:rsidR="0056527D" w:rsidP="0056527D" w:rsidRDefault="0056527D" w14:paraId="24976686" w14:textId="77777777">
            <w:pPr>
              <w:jc w:val="right"/>
              <w:rPr>
                <w:rFonts w:eastAsia="Calibri"/>
                <w:szCs w:val="26"/>
              </w:rPr>
            </w:pPr>
            <w:r w:rsidRPr="00047AB9">
              <w:rPr>
                <w:rFonts w:eastAsia="Calibri"/>
                <w:szCs w:val="26"/>
              </w:rPr>
              <w:t>75 hrs.;</w:t>
            </w:r>
          </w:p>
          <w:p w:rsidRPr="00047AB9" w:rsidR="0056527D" w:rsidP="0056527D" w:rsidRDefault="0056527D" w14:paraId="5F44EAE9" w14:textId="77777777">
            <w:pPr>
              <w:jc w:val="right"/>
              <w:rPr>
                <w:rFonts w:eastAsia="Calibri"/>
                <w:szCs w:val="26"/>
              </w:rPr>
            </w:pPr>
            <w:r w:rsidRPr="00047AB9">
              <w:rPr>
                <w:rFonts w:eastAsia="Calibri"/>
                <w:szCs w:val="26"/>
              </w:rPr>
              <w:t>$6,225</w:t>
            </w:r>
          </w:p>
        </w:tc>
        <w:tc>
          <w:tcPr>
            <w:tcW w:w="850" w:type="pct"/>
          </w:tcPr>
          <w:p w:rsidRPr="00047AB9" w:rsidR="0056527D" w:rsidP="0056527D" w:rsidRDefault="0056527D" w14:paraId="71F4CA61" w14:textId="77777777">
            <w:pPr>
              <w:jc w:val="right"/>
              <w:rPr>
                <w:rFonts w:eastAsia="Calibri"/>
                <w:szCs w:val="26"/>
              </w:rPr>
            </w:pPr>
            <w:r w:rsidRPr="00047AB9">
              <w:rPr>
                <w:rFonts w:eastAsia="Calibri"/>
                <w:szCs w:val="26"/>
              </w:rPr>
              <w:t>75 hrs.;</w:t>
            </w:r>
          </w:p>
          <w:p w:rsidRPr="00047AB9" w:rsidR="0056527D" w:rsidP="0056527D" w:rsidRDefault="0056527D" w14:paraId="5704CDFE" w14:textId="77777777">
            <w:pPr>
              <w:jc w:val="right"/>
              <w:rPr>
                <w:rFonts w:eastAsia="Calibri"/>
                <w:szCs w:val="26"/>
              </w:rPr>
            </w:pPr>
            <w:r w:rsidRPr="00047AB9">
              <w:rPr>
                <w:rFonts w:eastAsia="Calibri"/>
                <w:szCs w:val="26"/>
              </w:rPr>
              <w:t>$6,225</w:t>
            </w:r>
          </w:p>
        </w:tc>
        <w:tc>
          <w:tcPr>
            <w:tcW w:w="670" w:type="pct"/>
            <w:gridSpan w:val="2"/>
          </w:tcPr>
          <w:p w:rsidRPr="00047AB9" w:rsidR="0056527D" w:rsidP="0056527D" w:rsidRDefault="0056527D" w14:paraId="6E5F72B2" w14:textId="77777777">
            <w:pPr>
              <w:jc w:val="right"/>
              <w:rPr>
                <w:rFonts w:eastAsia="Calibri"/>
                <w:szCs w:val="26"/>
              </w:rPr>
            </w:pPr>
            <w:r w:rsidRPr="00047AB9">
              <w:rPr>
                <w:rFonts w:eastAsia="Calibri"/>
                <w:szCs w:val="26"/>
              </w:rPr>
              <w:t>$6,225</w:t>
            </w:r>
          </w:p>
        </w:tc>
      </w:tr>
      <w:tr w:rsidRPr="00047AB9" w:rsidR="00F77B1D" w:rsidTr="00F77B1D" w14:paraId="4555288F" w14:textId="77777777">
        <w:trPr>
          <w:cantSplit/>
        </w:trPr>
        <w:tc>
          <w:tcPr>
            <w:tcW w:w="875" w:type="pct"/>
          </w:tcPr>
          <w:p w:rsidRPr="00047AB9" w:rsidR="0056527D" w:rsidP="0056527D" w:rsidRDefault="0056527D" w14:paraId="07BED10E" w14:textId="77777777">
            <w:pPr>
              <w:rPr>
                <w:rFonts w:eastAsia="Calibri"/>
                <w:szCs w:val="26"/>
              </w:rPr>
            </w:pPr>
            <w:r w:rsidRPr="00047AB9">
              <w:rPr>
                <w:rFonts w:eastAsia="Calibri"/>
                <w:szCs w:val="26"/>
              </w:rPr>
              <w:lastRenderedPageBreak/>
              <w:t>18 CFR 157.5-.11; 157.13-.20 (Non-facility Certificate or Abandonment Applications</w:t>
            </w:r>
          </w:p>
        </w:tc>
        <w:tc>
          <w:tcPr>
            <w:tcW w:w="744" w:type="pct"/>
          </w:tcPr>
          <w:p w:rsidRPr="00047AB9" w:rsidR="0056527D" w:rsidP="0056527D" w:rsidRDefault="0056527D" w14:paraId="3E66BD15" w14:textId="77777777">
            <w:pPr>
              <w:jc w:val="right"/>
              <w:rPr>
                <w:rFonts w:eastAsia="Calibri"/>
                <w:szCs w:val="26"/>
              </w:rPr>
            </w:pPr>
            <w:r w:rsidRPr="00047AB9">
              <w:rPr>
                <w:rFonts w:eastAsia="Calibri"/>
                <w:szCs w:val="26"/>
              </w:rPr>
              <w:t>11</w:t>
            </w:r>
          </w:p>
        </w:tc>
        <w:tc>
          <w:tcPr>
            <w:tcW w:w="608" w:type="pct"/>
          </w:tcPr>
          <w:p w:rsidRPr="00047AB9" w:rsidR="0056527D" w:rsidP="0056527D" w:rsidRDefault="0056527D" w14:paraId="0670B4E9" w14:textId="77777777">
            <w:pPr>
              <w:jc w:val="right"/>
              <w:rPr>
                <w:rFonts w:eastAsia="Calibri"/>
                <w:szCs w:val="26"/>
              </w:rPr>
            </w:pPr>
            <w:r w:rsidRPr="00047AB9">
              <w:rPr>
                <w:rFonts w:eastAsia="Calibri"/>
                <w:szCs w:val="26"/>
              </w:rPr>
              <w:t>1.36</w:t>
            </w:r>
          </w:p>
        </w:tc>
        <w:tc>
          <w:tcPr>
            <w:tcW w:w="715" w:type="pct"/>
          </w:tcPr>
          <w:p w:rsidRPr="00047AB9" w:rsidR="0056527D" w:rsidP="0056527D" w:rsidRDefault="0056527D" w14:paraId="2CD8FFCD" w14:textId="565A6323">
            <w:pPr>
              <w:jc w:val="right"/>
              <w:rPr>
                <w:rFonts w:eastAsia="Calibri"/>
                <w:szCs w:val="26"/>
              </w:rPr>
            </w:pPr>
            <w:r w:rsidRPr="00047AB9">
              <w:rPr>
                <w:rFonts w:eastAsia="Calibri"/>
                <w:szCs w:val="26"/>
              </w:rPr>
              <w:t>1</w:t>
            </w:r>
            <w:r w:rsidRPr="00047AB9" w:rsidR="00C20EB2">
              <w:rPr>
                <w:rFonts w:eastAsia="Calibri"/>
                <w:szCs w:val="26"/>
              </w:rPr>
              <w:t>4.96</w:t>
            </w:r>
          </w:p>
        </w:tc>
        <w:tc>
          <w:tcPr>
            <w:tcW w:w="538" w:type="pct"/>
          </w:tcPr>
          <w:p w:rsidRPr="00047AB9" w:rsidR="0056527D" w:rsidP="0056527D" w:rsidRDefault="0056527D" w14:paraId="1BDA14F2" w14:textId="77777777">
            <w:pPr>
              <w:jc w:val="right"/>
              <w:rPr>
                <w:rFonts w:eastAsia="Calibri"/>
                <w:szCs w:val="26"/>
              </w:rPr>
            </w:pPr>
            <w:r w:rsidRPr="00047AB9">
              <w:rPr>
                <w:rFonts w:eastAsia="Calibri"/>
                <w:szCs w:val="26"/>
              </w:rPr>
              <w:t>75 hrs.;</w:t>
            </w:r>
          </w:p>
          <w:p w:rsidRPr="00047AB9" w:rsidR="0056527D" w:rsidP="0056527D" w:rsidRDefault="0056527D" w14:paraId="1862479B" w14:textId="77777777">
            <w:pPr>
              <w:jc w:val="right"/>
              <w:rPr>
                <w:rFonts w:eastAsia="Calibri"/>
                <w:szCs w:val="26"/>
              </w:rPr>
            </w:pPr>
            <w:r w:rsidRPr="00047AB9">
              <w:rPr>
                <w:rFonts w:eastAsia="Calibri"/>
                <w:szCs w:val="26"/>
              </w:rPr>
              <w:t>$6,225</w:t>
            </w:r>
          </w:p>
        </w:tc>
        <w:tc>
          <w:tcPr>
            <w:tcW w:w="850" w:type="pct"/>
          </w:tcPr>
          <w:p w:rsidRPr="00047AB9" w:rsidR="0056527D" w:rsidP="0056527D" w:rsidRDefault="0056527D" w14:paraId="0D61C7EC" w14:textId="786496AF">
            <w:pPr>
              <w:jc w:val="right"/>
              <w:rPr>
                <w:rFonts w:eastAsia="Calibri"/>
                <w:szCs w:val="26"/>
              </w:rPr>
            </w:pPr>
            <w:r w:rsidRPr="00047AB9">
              <w:rPr>
                <w:rFonts w:eastAsia="Calibri"/>
                <w:szCs w:val="26"/>
              </w:rPr>
              <w:t>1,12</w:t>
            </w:r>
            <w:r w:rsidRPr="00047AB9" w:rsidR="006D59E3">
              <w:rPr>
                <w:rFonts w:eastAsia="Calibri"/>
                <w:szCs w:val="26"/>
              </w:rPr>
              <w:t>2</w:t>
            </w:r>
            <w:r w:rsidRPr="00047AB9">
              <w:rPr>
                <w:rFonts w:eastAsia="Calibri"/>
                <w:szCs w:val="26"/>
              </w:rPr>
              <w:t xml:space="preserve"> hrs.;</w:t>
            </w:r>
          </w:p>
          <w:p w:rsidRPr="00047AB9" w:rsidR="0056527D" w:rsidP="0056527D" w:rsidRDefault="0056527D" w14:paraId="7B3F6E90" w14:textId="3356A9F2">
            <w:pPr>
              <w:jc w:val="right"/>
              <w:rPr>
                <w:rFonts w:eastAsia="Calibri"/>
                <w:szCs w:val="26"/>
              </w:rPr>
            </w:pPr>
            <w:r w:rsidRPr="00047AB9">
              <w:rPr>
                <w:rFonts w:eastAsia="Calibri"/>
                <w:szCs w:val="26"/>
              </w:rPr>
              <w:t>$93,</w:t>
            </w:r>
            <w:r w:rsidRPr="00047AB9" w:rsidR="006D59E3">
              <w:rPr>
                <w:rFonts w:eastAsia="Calibri"/>
                <w:szCs w:val="26"/>
              </w:rPr>
              <w:t>126</w:t>
            </w:r>
          </w:p>
        </w:tc>
        <w:tc>
          <w:tcPr>
            <w:tcW w:w="670" w:type="pct"/>
            <w:gridSpan w:val="2"/>
          </w:tcPr>
          <w:p w:rsidRPr="00047AB9" w:rsidR="0056527D" w:rsidP="0056527D" w:rsidRDefault="0056527D" w14:paraId="4B81959B" w14:textId="4CE4C6B1">
            <w:pPr>
              <w:jc w:val="right"/>
              <w:rPr>
                <w:rFonts w:eastAsia="Calibri"/>
                <w:szCs w:val="26"/>
              </w:rPr>
            </w:pPr>
            <w:r w:rsidRPr="00047AB9">
              <w:rPr>
                <w:rFonts w:eastAsia="Calibri"/>
                <w:szCs w:val="26"/>
              </w:rPr>
              <w:t>$8,4</w:t>
            </w:r>
            <w:r w:rsidRPr="00047AB9" w:rsidR="006D59E3">
              <w:rPr>
                <w:rFonts w:eastAsia="Calibri"/>
                <w:szCs w:val="26"/>
              </w:rPr>
              <w:t>66</w:t>
            </w:r>
          </w:p>
        </w:tc>
      </w:tr>
      <w:tr w:rsidRPr="00047AB9" w:rsidR="00F77B1D" w:rsidTr="00F77B1D" w14:paraId="3B652016" w14:textId="77777777">
        <w:trPr>
          <w:cantSplit/>
          <w:trHeight w:val="485"/>
        </w:trPr>
        <w:tc>
          <w:tcPr>
            <w:tcW w:w="875" w:type="pct"/>
            <w:tcBorders>
              <w:bottom w:val="single" w:color="auto" w:sz="4" w:space="0"/>
            </w:tcBorders>
          </w:tcPr>
          <w:p w:rsidRPr="00047AB9" w:rsidR="0056527D" w:rsidP="0056527D" w:rsidRDefault="0056527D" w14:paraId="6F01DA33" w14:textId="77777777">
            <w:pPr>
              <w:rPr>
                <w:rFonts w:eastAsia="Calibri"/>
                <w:b/>
                <w:szCs w:val="26"/>
              </w:rPr>
            </w:pPr>
            <w:r w:rsidRPr="00047AB9">
              <w:rPr>
                <w:rFonts w:eastAsia="Calibri"/>
                <w:b/>
                <w:szCs w:val="26"/>
              </w:rPr>
              <w:t>TOTAL</w:t>
            </w:r>
          </w:p>
        </w:tc>
        <w:tc>
          <w:tcPr>
            <w:tcW w:w="1352" w:type="pct"/>
            <w:gridSpan w:val="2"/>
            <w:tcBorders>
              <w:bottom w:val="single" w:color="auto" w:sz="4" w:space="0"/>
            </w:tcBorders>
            <w:shd w:val="clear" w:color="auto" w:fill="D9D9D9"/>
          </w:tcPr>
          <w:p w:rsidRPr="00047AB9" w:rsidR="0056527D" w:rsidP="0056527D" w:rsidRDefault="0056527D" w14:paraId="351CD814" w14:textId="77777777">
            <w:pPr>
              <w:jc w:val="right"/>
              <w:rPr>
                <w:rFonts w:eastAsia="Calibri"/>
                <w:szCs w:val="26"/>
              </w:rPr>
            </w:pPr>
          </w:p>
        </w:tc>
        <w:tc>
          <w:tcPr>
            <w:tcW w:w="715" w:type="pct"/>
            <w:tcBorders>
              <w:bottom w:val="single" w:color="auto" w:sz="4" w:space="0"/>
            </w:tcBorders>
            <w:shd w:val="clear" w:color="auto" w:fill="auto"/>
          </w:tcPr>
          <w:p w:rsidRPr="00047AB9" w:rsidR="0056527D" w:rsidP="0056527D" w:rsidRDefault="0056527D" w14:paraId="2E9A535B" w14:textId="5E9AF2FC">
            <w:pPr>
              <w:jc w:val="right"/>
              <w:rPr>
                <w:rFonts w:eastAsia="Calibri"/>
                <w:b/>
                <w:szCs w:val="26"/>
              </w:rPr>
            </w:pPr>
            <w:r w:rsidRPr="00047AB9">
              <w:rPr>
                <w:rFonts w:eastAsia="Calibri"/>
                <w:b/>
                <w:szCs w:val="26"/>
              </w:rPr>
              <w:t>394</w:t>
            </w:r>
            <w:r w:rsidR="00E63A19">
              <w:rPr>
                <w:rFonts w:eastAsia="Calibri"/>
                <w:b/>
                <w:szCs w:val="26"/>
              </w:rPr>
              <w:t>.14</w:t>
            </w:r>
          </w:p>
        </w:tc>
        <w:tc>
          <w:tcPr>
            <w:tcW w:w="538" w:type="pct"/>
            <w:tcBorders>
              <w:bottom w:val="single" w:color="auto" w:sz="4" w:space="0"/>
            </w:tcBorders>
            <w:shd w:val="clear" w:color="auto" w:fill="D9D9D9"/>
          </w:tcPr>
          <w:p w:rsidRPr="00047AB9" w:rsidR="0056527D" w:rsidP="0056527D" w:rsidRDefault="0056527D" w14:paraId="717C8699" w14:textId="77777777">
            <w:pPr>
              <w:jc w:val="right"/>
              <w:rPr>
                <w:rFonts w:eastAsia="Calibri"/>
                <w:szCs w:val="26"/>
              </w:rPr>
            </w:pPr>
          </w:p>
        </w:tc>
        <w:tc>
          <w:tcPr>
            <w:tcW w:w="894" w:type="pct"/>
            <w:gridSpan w:val="2"/>
            <w:tcBorders>
              <w:bottom w:val="single" w:color="auto" w:sz="4" w:space="0"/>
            </w:tcBorders>
          </w:tcPr>
          <w:p w:rsidRPr="00047AB9" w:rsidR="0056527D" w:rsidP="0056527D" w:rsidRDefault="0056527D" w14:paraId="514492CB" w14:textId="4B8F2986">
            <w:pPr>
              <w:jc w:val="right"/>
              <w:rPr>
                <w:rFonts w:eastAsia="Calibri"/>
                <w:b/>
                <w:szCs w:val="26"/>
              </w:rPr>
            </w:pPr>
            <w:r w:rsidRPr="00047AB9">
              <w:rPr>
                <w:rFonts w:eastAsia="Calibri"/>
                <w:b/>
                <w:szCs w:val="26"/>
              </w:rPr>
              <w:t>45,</w:t>
            </w:r>
            <w:r w:rsidR="00F77B1D">
              <w:rPr>
                <w:rFonts w:eastAsia="Calibri"/>
                <w:b/>
                <w:szCs w:val="26"/>
              </w:rPr>
              <w:t>4</w:t>
            </w:r>
            <w:r w:rsidR="00551D69">
              <w:rPr>
                <w:rFonts w:eastAsia="Calibri"/>
                <w:b/>
                <w:szCs w:val="26"/>
              </w:rPr>
              <w:t>32.90</w:t>
            </w:r>
            <w:r w:rsidRPr="00047AB9">
              <w:rPr>
                <w:rFonts w:eastAsia="Calibri"/>
                <w:b/>
                <w:szCs w:val="26"/>
              </w:rPr>
              <w:t xml:space="preserve"> hrs.;</w:t>
            </w:r>
          </w:p>
          <w:p w:rsidRPr="00047AB9" w:rsidR="0056527D" w:rsidP="0056527D" w:rsidRDefault="0056527D" w14:paraId="4EC04F49" w14:textId="0A46333E">
            <w:pPr>
              <w:jc w:val="right"/>
              <w:rPr>
                <w:rFonts w:eastAsia="Calibri"/>
                <w:b/>
                <w:szCs w:val="26"/>
              </w:rPr>
            </w:pPr>
            <w:r w:rsidRPr="00047AB9">
              <w:rPr>
                <w:rFonts w:eastAsia="Calibri"/>
                <w:b/>
                <w:szCs w:val="26"/>
              </w:rPr>
              <w:t>$3,7</w:t>
            </w:r>
            <w:r w:rsidR="00F77B1D">
              <w:rPr>
                <w:rFonts w:eastAsia="Calibri"/>
                <w:b/>
                <w:szCs w:val="26"/>
              </w:rPr>
              <w:t>7</w:t>
            </w:r>
            <w:r w:rsidR="00551D69">
              <w:rPr>
                <w:rFonts w:eastAsia="Calibri"/>
                <w:b/>
                <w:szCs w:val="26"/>
              </w:rPr>
              <w:t>0</w:t>
            </w:r>
            <w:r w:rsidR="00F77B1D">
              <w:rPr>
                <w:rFonts w:eastAsia="Calibri"/>
                <w:b/>
                <w:szCs w:val="26"/>
              </w:rPr>
              <w:t>,</w:t>
            </w:r>
            <w:r w:rsidR="00551D69">
              <w:rPr>
                <w:rFonts w:eastAsia="Calibri"/>
                <w:b/>
                <w:szCs w:val="26"/>
              </w:rPr>
              <w:t>930</w:t>
            </w:r>
            <w:r w:rsidR="00836A3E">
              <w:rPr>
                <w:rFonts w:eastAsia="Calibri"/>
                <w:b/>
                <w:szCs w:val="26"/>
              </w:rPr>
              <w:t>.</w:t>
            </w:r>
            <w:r w:rsidR="00551D69">
              <w:rPr>
                <w:rFonts w:eastAsia="Calibri"/>
                <w:b/>
                <w:szCs w:val="26"/>
              </w:rPr>
              <w:t>70</w:t>
            </w:r>
          </w:p>
        </w:tc>
        <w:tc>
          <w:tcPr>
            <w:tcW w:w="626" w:type="pct"/>
            <w:tcBorders>
              <w:bottom w:val="single" w:color="auto" w:sz="4" w:space="0"/>
            </w:tcBorders>
            <w:shd w:val="clear" w:color="auto" w:fill="D9D9D9"/>
          </w:tcPr>
          <w:p w:rsidRPr="00047AB9" w:rsidR="0056527D" w:rsidP="0056527D" w:rsidRDefault="0056527D" w14:paraId="42AE7FAE" w14:textId="77777777">
            <w:pPr>
              <w:jc w:val="right"/>
              <w:rPr>
                <w:rFonts w:eastAsia="Calibri"/>
                <w:b/>
                <w:szCs w:val="26"/>
              </w:rPr>
            </w:pPr>
          </w:p>
        </w:tc>
      </w:tr>
    </w:tbl>
    <w:p w:rsidRPr="0056527D" w:rsidR="0056527D" w:rsidP="0056527D" w:rsidRDefault="0056527D" w14:paraId="318CB8B8" w14:textId="77777777">
      <w:pPr>
        <w:spacing w:line="480" w:lineRule="auto"/>
        <w:ind w:firstLine="720"/>
      </w:pPr>
    </w:p>
    <w:p w:rsidRPr="00496E14" w:rsidR="00B1030F" w:rsidP="00B1030F" w:rsidRDefault="00B1030F" w14:paraId="213BE06F" w14:textId="23517313">
      <w:pPr>
        <w:spacing w:line="480" w:lineRule="auto"/>
        <w:rPr>
          <w:szCs w:val="26"/>
        </w:rPr>
      </w:pPr>
      <w:r w:rsidRPr="00496E14">
        <w:rPr>
          <w:i/>
          <w:szCs w:val="26"/>
        </w:rPr>
        <w:t xml:space="preserve">Comments:  </w:t>
      </w:r>
      <w:r w:rsidRPr="00496E14">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964A22" w:rsidP="007E4A0C" w:rsidRDefault="00964A22" w14:paraId="3119682A" w14:textId="333EA518">
      <w:pPr>
        <w:tabs>
          <w:tab w:val="left" w:pos="5040"/>
        </w:tabs>
      </w:pPr>
    </w:p>
    <w:p w:rsidR="007E4A0C" w:rsidP="00964A22" w:rsidRDefault="007E4A0C" w14:paraId="0550650F" w14:textId="435A2986">
      <w:pPr>
        <w:rPr>
          <w:szCs w:val="26"/>
        </w:rPr>
      </w:pPr>
    </w:p>
    <w:p w:rsidR="009911F5" w:rsidP="009911F5" w:rsidRDefault="007E4A0C" w14:paraId="240885EC" w14:textId="3F3AB3F0">
      <w:pPr>
        <w:rPr>
          <w:szCs w:val="26"/>
        </w:rPr>
      </w:pPr>
      <w:r>
        <w:t xml:space="preserve">     </w:t>
      </w:r>
    </w:p>
    <w:p w:rsidR="009911F5" w:rsidP="009911F5" w:rsidRDefault="009911F5" w14:paraId="0241CC01" w14:textId="567FD2CF">
      <w:pPr>
        <w:rPr>
          <w:szCs w:val="26"/>
        </w:rPr>
      </w:pPr>
    </w:p>
    <w:p w:rsidRPr="009911F5" w:rsidR="009911F5" w:rsidP="009911F5" w:rsidRDefault="009911F5" w14:paraId="00C73E8C" w14:textId="6558B3D3">
      <w:pPr>
        <w:ind w:firstLine="2606"/>
        <w:jc w:val="center"/>
      </w:pPr>
      <w:r w:rsidRPr="009911F5">
        <w:t>Debbie-Anne A. Reese,</w:t>
      </w:r>
    </w:p>
    <w:p w:rsidRPr="009911F5" w:rsidR="009911F5" w:rsidP="009911F5" w:rsidRDefault="009911F5" w14:paraId="41451F8A" w14:textId="16F78AE2">
      <w:pPr>
        <w:ind w:firstLine="2606"/>
        <w:jc w:val="center"/>
      </w:pPr>
      <w:r w:rsidRPr="009911F5">
        <w:t>Deputy Secretary.</w:t>
      </w:r>
    </w:p>
    <w:p w:rsidRPr="003B29FB" w:rsidR="009911F5" w:rsidP="009911F5" w:rsidRDefault="009911F5" w14:paraId="2EAA2264" w14:textId="77777777">
      <w:pPr>
        <w:rPr>
          <w:szCs w:val="26"/>
        </w:rPr>
      </w:pPr>
    </w:p>
    <w:sectPr w:rsidRPr="003B29FB" w:rsidR="009911F5" w:rsidSect="00DF4B6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05F87" w14:textId="77777777" w:rsidR="00E33D07" w:rsidRDefault="00E33D07" w:rsidP="003B29FB">
      <w:r>
        <w:separator/>
      </w:r>
    </w:p>
  </w:endnote>
  <w:endnote w:type="continuationSeparator" w:id="0">
    <w:p w14:paraId="107938D1" w14:textId="77777777" w:rsidR="00E33D07" w:rsidRDefault="00E33D07" w:rsidP="003B29FB">
      <w:r>
        <w:continuationSeparator/>
      </w:r>
    </w:p>
  </w:endnote>
  <w:endnote w:type="continuationNotice" w:id="1">
    <w:p w14:paraId="39B03AD4" w14:textId="77777777" w:rsidR="00E33D07" w:rsidRDefault="00E33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E0CD1" w14:textId="77777777" w:rsidR="00753B34" w:rsidRDefault="00753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B20EC" w14:textId="77777777" w:rsidR="00753B34" w:rsidRDefault="00753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2CA85" w14:textId="77777777" w:rsidR="00753B34" w:rsidRDefault="0075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5303C" w14:textId="77777777" w:rsidR="00E33D07" w:rsidRDefault="00E33D07" w:rsidP="003B29FB">
      <w:r>
        <w:separator/>
      </w:r>
    </w:p>
  </w:footnote>
  <w:footnote w:type="continuationSeparator" w:id="0">
    <w:p w14:paraId="1A472F4E" w14:textId="77777777" w:rsidR="00E33D07" w:rsidRDefault="00E33D07" w:rsidP="003B29FB">
      <w:r>
        <w:continuationSeparator/>
      </w:r>
    </w:p>
  </w:footnote>
  <w:footnote w:type="continuationNotice" w:id="1">
    <w:p w14:paraId="5430E5A3" w14:textId="77777777" w:rsidR="00E33D07" w:rsidRDefault="00E33D07"/>
  </w:footnote>
  <w:footnote w:id="2">
    <w:p w14:paraId="26D6B5C4" w14:textId="665FB94E" w:rsidR="0056527D" w:rsidRPr="009911F5" w:rsidRDefault="0056527D" w:rsidP="009911F5">
      <w:pPr>
        <w:pStyle w:val="FootnoteText"/>
        <w:ind w:firstLine="720"/>
        <w:rPr>
          <w:sz w:val="26"/>
          <w:szCs w:val="26"/>
        </w:rPr>
      </w:pPr>
      <w:r w:rsidRPr="009911F5">
        <w:rPr>
          <w:rStyle w:val="FootnoteReference"/>
        </w:rPr>
        <w:footnoteRef/>
      </w:r>
      <w:r w:rsidRPr="009911F5">
        <w:rPr>
          <w:sz w:val="26"/>
          <w:szCs w:val="26"/>
        </w:rPr>
        <w:t xml:space="preserve"> 86 FR 27589</w:t>
      </w:r>
    </w:p>
  </w:footnote>
  <w:footnote w:id="3">
    <w:p w14:paraId="0C32BF40" w14:textId="77777777" w:rsidR="0056527D" w:rsidRPr="009911F5" w:rsidRDefault="0056527D" w:rsidP="009911F5">
      <w:pPr>
        <w:pStyle w:val="FootnoteText"/>
        <w:ind w:firstLine="720"/>
        <w:rPr>
          <w:sz w:val="26"/>
          <w:szCs w:val="26"/>
        </w:rPr>
      </w:pPr>
      <w:r w:rsidRPr="009911F5">
        <w:rPr>
          <w:rStyle w:val="FootnoteReference"/>
        </w:rPr>
        <w:footnoteRef/>
      </w:r>
      <w:r w:rsidRPr="009911F5">
        <w:rPr>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footnote>
  <w:footnote w:id="4">
    <w:p w14:paraId="11DFAD6E" w14:textId="77777777" w:rsidR="0056527D" w:rsidRPr="009911F5" w:rsidRDefault="0056527D" w:rsidP="009911F5">
      <w:pPr>
        <w:ind w:firstLine="720"/>
        <w:rPr>
          <w:szCs w:val="26"/>
        </w:rPr>
      </w:pPr>
      <w:r w:rsidRPr="009911F5">
        <w:rPr>
          <w:rStyle w:val="FootnoteReference"/>
          <w:bCs/>
        </w:rPr>
        <w:footnoteRef/>
      </w:r>
      <w:r w:rsidRPr="009911F5">
        <w:rPr>
          <w:szCs w:val="26"/>
        </w:rPr>
        <w:t xml:space="preserve"> Changes to estimated number of respondents were based on average number of respondents over the past three years.</w:t>
      </w:r>
    </w:p>
  </w:footnote>
  <w:footnote w:id="5">
    <w:p w14:paraId="4D0D0AC2" w14:textId="30D92B26" w:rsidR="0056527D" w:rsidRPr="009911F5" w:rsidRDefault="0056527D" w:rsidP="009911F5">
      <w:pPr>
        <w:pStyle w:val="FootnoteText"/>
        <w:ind w:firstLine="720"/>
        <w:rPr>
          <w:sz w:val="26"/>
          <w:szCs w:val="26"/>
        </w:rPr>
      </w:pPr>
      <w:r w:rsidRPr="009911F5">
        <w:rPr>
          <w:rStyle w:val="FootnoteReference"/>
        </w:rPr>
        <w:footnoteRef/>
      </w:r>
      <w:r w:rsidRPr="009911F5">
        <w:rPr>
          <w:sz w:val="26"/>
          <w:szCs w:val="26"/>
        </w:rPr>
        <w:t xml:space="preserve"> The estimates for cost per response are derived using the following formula: Average Burden Hours per Response * $83.00/hour = Average cost/response.  The figure is the 202</w:t>
      </w:r>
      <w:r w:rsidR="00775890" w:rsidRPr="009911F5">
        <w:rPr>
          <w:sz w:val="26"/>
          <w:szCs w:val="26"/>
        </w:rPr>
        <w:t>0</w:t>
      </w:r>
      <w:r w:rsidRPr="009911F5">
        <w:rPr>
          <w:sz w:val="26"/>
          <w:szCs w:val="26"/>
        </w:rPr>
        <w:t xml:space="preserve"> FERC average hourly cost (for wages and benefits) of $83.00 (and an average annual salary of $172,329/year).  Commission staff is using the FERC average salary because we consider any reporting requirements completed in response to the FERC-537 to be compensated at rates similar to the work of FERC employees.</w:t>
      </w:r>
    </w:p>
  </w:footnote>
  <w:footnote w:id="6">
    <w:p w14:paraId="08629E5B" w14:textId="77777777" w:rsidR="0056527D" w:rsidRPr="009911F5" w:rsidRDefault="0056527D" w:rsidP="009911F5">
      <w:pPr>
        <w:pStyle w:val="FootnoteText"/>
        <w:ind w:firstLine="720"/>
        <w:rPr>
          <w:sz w:val="26"/>
          <w:szCs w:val="26"/>
        </w:rPr>
      </w:pPr>
      <w:r w:rsidRPr="009911F5">
        <w:rPr>
          <w:rStyle w:val="FootnoteReference"/>
        </w:rPr>
        <w:footnoteRef/>
      </w:r>
      <w:r w:rsidRPr="009911F5">
        <w:rPr>
          <w:sz w:val="26"/>
          <w:szCs w:val="26"/>
        </w:rPr>
        <w:t xml:space="preserve"> Each of the figures in this column are rounded to the nearest dollar.</w:t>
      </w:r>
    </w:p>
  </w:footnote>
  <w:footnote w:id="7">
    <w:p w14:paraId="4A61AF6C" w14:textId="77777777" w:rsidR="0056527D" w:rsidRPr="009911F5" w:rsidRDefault="0056527D" w:rsidP="009911F5">
      <w:pPr>
        <w:pStyle w:val="FootnoteText"/>
        <w:ind w:firstLine="720"/>
        <w:rPr>
          <w:sz w:val="26"/>
          <w:szCs w:val="26"/>
        </w:rPr>
      </w:pPr>
      <w:r w:rsidRPr="009911F5">
        <w:rPr>
          <w:rStyle w:val="FootnoteReference"/>
        </w:rPr>
        <w:footnoteRef/>
      </w:r>
      <w:r w:rsidRPr="009911F5">
        <w:rPr>
          <w:sz w:val="26"/>
          <w:szCs w:val="26"/>
        </w:rPr>
        <w:t xml:space="preserve"> A Certificate Abandonment Application would require waiver of the Commission’s capacity release regulations in 18 CFR 284.8; therefore this activity is associated with Interstate Certificate and Abandonment Applications.</w:t>
      </w:r>
    </w:p>
    <w:p w14:paraId="20939C13" w14:textId="77777777" w:rsidR="0056527D" w:rsidRPr="009911F5" w:rsidRDefault="0056527D" w:rsidP="0056527D">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5BE7C" w14:textId="77777777" w:rsidR="00753B34" w:rsidRDefault="00753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A1907" w14:textId="40A4FBDE" w:rsidR="006B0822" w:rsidRDefault="002A05AC" w:rsidP="00AC4A34">
    <w:pPr>
      <w:pStyle w:val="Header"/>
      <w:jc w:val="right"/>
    </w:pPr>
    <w:sdt>
      <w:sdtPr>
        <w:id w:val="-1913149317"/>
        <w:docPartObj>
          <w:docPartGallery w:val="Page Numbers (Top of Page)"/>
          <w:docPartUnique/>
        </w:docPartObj>
      </w:sdtPr>
      <w:sdtEndPr>
        <w:rPr>
          <w:noProof/>
        </w:rPr>
      </w:sdtEndPr>
      <w:sdtContent>
        <w:r w:rsidR="006B0822" w:rsidRPr="004E2FB0">
          <w:t>Docket No</w:t>
        </w:r>
        <w:r w:rsidR="006B0822" w:rsidRPr="007219DE">
          <w:t>. IC2</w:t>
        </w:r>
        <w:r w:rsidR="006B0822" w:rsidRPr="0070024F">
          <w:t>1</w:t>
        </w:r>
        <w:r w:rsidR="006B0822" w:rsidRPr="007219DE">
          <w:t>-</w:t>
        </w:r>
        <w:r w:rsidR="0056527D">
          <w:t>24</w:t>
        </w:r>
        <w:r w:rsidR="006B0822" w:rsidRPr="007219DE">
          <w:t>-000</w:t>
        </w:r>
        <w:r w:rsidR="006B0822">
          <w:tab/>
        </w:r>
        <w:r w:rsidR="00B43B87">
          <w:tab/>
        </w:r>
        <w:r w:rsidR="006B0822">
          <w:fldChar w:fldCharType="begin"/>
        </w:r>
        <w:r w:rsidR="006B0822">
          <w:instrText xml:space="preserve"> PAGE   \* MERGEFORMAT </w:instrText>
        </w:r>
        <w:r w:rsidR="006B0822">
          <w:fldChar w:fldCharType="separate"/>
        </w:r>
        <w:r w:rsidR="006B0822">
          <w:rPr>
            <w:noProof/>
          </w:rPr>
          <w:t>2</w:t>
        </w:r>
        <w:r w:rsidR="006B0822">
          <w:rPr>
            <w:noProof/>
          </w:rPr>
          <w:fldChar w:fldCharType="end"/>
        </w:r>
      </w:sdtContent>
    </w:sdt>
  </w:p>
  <w:p w14:paraId="3ADA0C13" w14:textId="0333F351" w:rsidR="006B0822" w:rsidRDefault="006B0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4EB8A" w14:textId="4097AE4A" w:rsidR="006B0822" w:rsidRDefault="006B0822">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6B0822" w:rsidRPr="007C30A0" w:rsidRDefault="006B0822"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CPqyh+rAIAAEgFAAAOAAAAAAAAAAAA&#10;AAAAAC4CAABkcnMvZTJvRG9jLnhtbFBLAQItABQABgAIAAAAIQBoO5V22wAAAAcBAAAPAAAAAAAA&#10;AAAAAAAAAAYFAABkcnMvZG93bnJldi54bWxQSwUGAAAAAAQABADzAAAADgYAAAAA&#10;" o:allowincell="f" filled="f" stroked="f" strokeweight=".5pt">
              <v:textbox inset=",0,,0">
                <w:txbxContent>
                  <w:p w14:paraId="53BC5F2F" w14:textId="5C8A1F28" w:rsidR="006B0822" w:rsidRPr="007C30A0" w:rsidRDefault="006B0822"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DBB40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2"/>
  </w:num>
  <w:num w:numId="4">
    <w:abstractNumId w:val="5"/>
  </w:num>
  <w:num w:numId="5">
    <w:abstractNumId w:val="1"/>
  </w:num>
  <w:num w:numId="6">
    <w:abstractNumId w:val="2"/>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1FB5"/>
    <w:rsid w:val="0001496D"/>
    <w:rsid w:val="0002119A"/>
    <w:rsid w:val="00022DBB"/>
    <w:rsid w:val="00024F24"/>
    <w:rsid w:val="00025C53"/>
    <w:rsid w:val="000308EF"/>
    <w:rsid w:val="0003123A"/>
    <w:rsid w:val="000315F5"/>
    <w:rsid w:val="000350B9"/>
    <w:rsid w:val="00047AB9"/>
    <w:rsid w:val="000518A2"/>
    <w:rsid w:val="00052777"/>
    <w:rsid w:val="00053244"/>
    <w:rsid w:val="0005491F"/>
    <w:rsid w:val="000627D5"/>
    <w:rsid w:val="0007116A"/>
    <w:rsid w:val="00081CB8"/>
    <w:rsid w:val="0008609F"/>
    <w:rsid w:val="00094B67"/>
    <w:rsid w:val="000A418D"/>
    <w:rsid w:val="000A551A"/>
    <w:rsid w:val="000F272E"/>
    <w:rsid w:val="0010737B"/>
    <w:rsid w:val="001129AA"/>
    <w:rsid w:val="00127448"/>
    <w:rsid w:val="001311B7"/>
    <w:rsid w:val="00131DEA"/>
    <w:rsid w:val="00146881"/>
    <w:rsid w:val="001475D4"/>
    <w:rsid w:val="00156710"/>
    <w:rsid w:val="00167A86"/>
    <w:rsid w:val="00173CA3"/>
    <w:rsid w:val="001777DC"/>
    <w:rsid w:val="00186C2C"/>
    <w:rsid w:val="001A1468"/>
    <w:rsid w:val="001A3128"/>
    <w:rsid w:val="001B1C97"/>
    <w:rsid w:val="001B207F"/>
    <w:rsid w:val="001E396E"/>
    <w:rsid w:val="001E4E42"/>
    <w:rsid w:val="001F7713"/>
    <w:rsid w:val="00231A26"/>
    <w:rsid w:val="00257D36"/>
    <w:rsid w:val="00264E27"/>
    <w:rsid w:val="002701BA"/>
    <w:rsid w:val="002823BF"/>
    <w:rsid w:val="002836AC"/>
    <w:rsid w:val="0029053F"/>
    <w:rsid w:val="002A05AC"/>
    <w:rsid w:val="002A5F18"/>
    <w:rsid w:val="002C393B"/>
    <w:rsid w:val="002E1429"/>
    <w:rsid w:val="002F0A84"/>
    <w:rsid w:val="002F3236"/>
    <w:rsid w:val="002F7661"/>
    <w:rsid w:val="00312CEF"/>
    <w:rsid w:val="003268EE"/>
    <w:rsid w:val="00351412"/>
    <w:rsid w:val="003566B1"/>
    <w:rsid w:val="00364232"/>
    <w:rsid w:val="0036496C"/>
    <w:rsid w:val="00366789"/>
    <w:rsid w:val="00374897"/>
    <w:rsid w:val="003812E3"/>
    <w:rsid w:val="00395DD9"/>
    <w:rsid w:val="003A79FD"/>
    <w:rsid w:val="003B29FB"/>
    <w:rsid w:val="003B4C2B"/>
    <w:rsid w:val="003B555A"/>
    <w:rsid w:val="003B7027"/>
    <w:rsid w:val="003C127D"/>
    <w:rsid w:val="003C4E85"/>
    <w:rsid w:val="003D2070"/>
    <w:rsid w:val="003E764F"/>
    <w:rsid w:val="004076EC"/>
    <w:rsid w:val="004204D7"/>
    <w:rsid w:val="0042066C"/>
    <w:rsid w:val="00423226"/>
    <w:rsid w:val="004254F2"/>
    <w:rsid w:val="004313D5"/>
    <w:rsid w:val="00442967"/>
    <w:rsid w:val="00465EEC"/>
    <w:rsid w:val="00473FFF"/>
    <w:rsid w:val="004769E2"/>
    <w:rsid w:val="00484DEB"/>
    <w:rsid w:val="004B1272"/>
    <w:rsid w:val="004B2BA4"/>
    <w:rsid w:val="004D17F8"/>
    <w:rsid w:val="004E2FB0"/>
    <w:rsid w:val="004E3713"/>
    <w:rsid w:val="004F33CA"/>
    <w:rsid w:val="00503DBF"/>
    <w:rsid w:val="005068D1"/>
    <w:rsid w:val="00511DC3"/>
    <w:rsid w:val="00542722"/>
    <w:rsid w:val="005441EB"/>
    <w:rsid w:val="00550E9B"/>
    <w:rsid w:val="00551D69"/>
    <w:rsid w:val="0056527D"/>
    <w:rsid w:val="00570C05"/>
    <w:rsid w:val="0057449B"/>
    <w:rsid w:val="005745B3"/>
    <w:rsid w:val="005759BD"/>
    <w:rsid w:val="00581755"/>
    <w:rsid w:val="005922F1"/>
    <w:rsid w:val="00593F21"/>
    <w:rsid w:val="00597DAA"/>
    <w:rsid w:val="005B22D0"/>
    <w:rsid w:val="005B2A79"/>
    <w:rsid w:val="005D236C"/>
    <w:rsid w:val="005F32E8"/>
    <w:rsid w:val="005F40B2"/>
    <w:rsid w:val="006002E6"/>
    <w:rsid w:val="00621371"/>
    <w:rsid w:val="0063152F"/>
    <w:rsid w:val="00661FC3"/>
    <w:rsid w:val="00665AB3"/>
    <w:rsid w:val="00687C68"/>
    <w:rsid w:val="006A692D"/>
    <w:rsid w:val="006B0822"/>
    <w:rsid w:val="006B1354"/>
    <w:rsid w:val="006B4F0D"/>
    <w:rsid w:val="006C7623"/>
    <w:rsid w:val="006D59E3"/>
    <w:rsid w:val="006D6D65"/>
    <w:rsid w:val="006F04B8"/>
    <w:rsid w:val="006F2190"/>
    <w:rsid w:val="0070024F"/>
    <w:rsid w:val="00706C45"/>
    <w:rsid w:val="00717629"/>
    <w:rsid w:val="007219DE"/>
    <w:rsid w:val="00753B34"/>
    <w:rsid w:val="0075719D"/>
    <w:rsid w:val="00775890"/>
    <w:rsid w:val="00780EED"/>
    <w:rsid w:val="00791623"/>
    <w:rsid w:val="00794663"/>
    <w:rsid w:val="007A2535"/>
    <w:rsid w:val="007A30F7"/>
    <w:rsid w:val="007A3197"/>
    <w:rsid w:val="007A6A95"/>
    <w:rsid w:val="007B2872"/>
    <w:rsid w:val="007C30A0"/>
    <w:rsid w:val="007D571F"/>
    <w:rsid w:val="007E05B2"/>
    <w:rsid w:val="007E4A0C"/>
    <w:rsid w:val="007F0A13"/>
    <w:rsid w:val="008012F5"/>
    <w:rsid w:val="00806A01"/>
    <w:rsid w:val="008109BD"/>
    <w:rsid w:val="00811B15"/>
    <w:rsid w:val="0081790E"/>
    <w:rsid w:val="0082249B"/>
    <w:rsid w:val="00833713"/>
    <w:rsid w:val="00836A3E"/>
    <w:rsid w:val="0084620B"/>
    <w:rsid w:val="008478D2"/>
    <w:rsid w:val="00852B15"/>
    <w:rsid w:val="008614F2"/>
    <w:rsid w:val="008716FA"/>
    <w:rsid w:val="00871AC1"/>
    <w:rsid w:val="00883FF9"/>
    <w:rsid w:val="00893AF9"/>
    <w:rsid w:val="00896FD7"/>
    <w:rsid w:val="008A46AD"/>
    <w:rsid w:val="008B2142"/>
    <w:rsid w:val="008C4FC4"/>
    <w:rsid w:val="008C7F23"/>
    <w:rsid w:val="008D20FF"/>
    <w:rsid w:val="008E27D9"/>
    <w:rsid w:val="008F7687"/>
    <w:rsid w:val="008F785F"/>
    <w:rsid w:val="009051DC"/>
    <w:rsid w:val="00910883"/>
    <w:rsid w:val="00912F97"/>
    <w:rsid w:val="00917388"/>
    <w:rsid w:val="00920039"/>
    <w:rsid w:val="00932FB7"/>
    <w:rsid w:val="00934564"/>
    <w:rsid w:val="0095777B"/>
    <w:rsid w:val="009646A0"/>
    <w:rsid w:val="00964A22"/>
    <w:rsid w:val="00984421"/>
    <w:rsid w:val="00987B8C"/>
    <w:rsid w:val="009911F5"/>
    <w:rsid w:val="00995791"/>
    <w:rsid w:val="009A399C"/>
    <w:rsid w:val="009E59D7"/>
    <w:rsid w:val="00A1596F"/>
    <w:rsid w:val="00A167E1"/>
    <w:rsid w:val="00A20C57"/>
    <w:rsid w:val="00A23541"/>
    <w:rsid w:val="00A246E7"/>
    <w:rsid w:val="00A3264B"/>
    <w:rsid w:val="00A34F73"/>
    <w:rsid w:val="00A41B88"/>
    <w:rsid w:val="00A54C23"/>
    <w:rsid w:val="00A60763"/>
    <w:rsid w:val="00A759FA"/>
    <w:rsid w:val="00A75ADA"/>
    <w:rsid w:val="00AA34A3"/>
    <w:rsid w:val="00AB3C7B"/>
    <w:rsid w:val="00AB48DA"/>
    <w:rsid w:val="00AC4A34"/>
    <w:rsid w:val="00AC7981"/>
    <w:rsid w:val="00AD1402"/>
    <w:rsid w:val="00AE2DEF"/>
    <w:rsid w:val="00AE5EA4"/>
    <w:rsid w:val="00AF6A50"/>
    <w:rsid w:val="00B05BBA"/>
    <w:rsid w:val="00B1030F"/>
    <w:rsid w:val="00B22C21"/>
    <w:rsid w:val="00B33F20"/>
    <w:rsid w:val="00B35B79"/>
    <w:rsid w:val="00B3782D"/>
    <w:rsid w:val="00B418A2"/>
    <w:rsid w:val="00B43B87"/>
    <w:rsid w:val="00B46664"/>
    <w:rsid w:val="00B50690"/>
    <w:rsid w:val="00B578AF"/>
    <w:rsid w:val="00B57E5D"/>
    <w:rsid w:val="00B844CF"/>
    <w:rsid w:val="00B922FD"/>
    <w:rsid w:val="00B94DBD"/>
    <w:rsid w:val="00B96868"/>
    <w:rsid w:val="00B974F6"/>
    <w:rsid w:val="00BA699D"/>
    <w:rsid w:val="00BC3454"/>
    <w:rsid w:val="00BD393B"/>
    <w:rsid w:val="00BD7C61"/>
    <w:rsid w:val="00BE0529"/>
    <w:rsid w:val="00BF5F40"/>
    <w:rsid w:val="00C0632C"/>
    <w:rsid w:val="00C20EB2"/>
    <w:rsid w:val="00C4173F"/>
    <w:rsid w:val="00C46738"/>
    <w:rsid w:val="00C57D75"/>
    <w:rsid w:val="00C66D59"/>
    <w:rsid w:val="00C72703"/>
    <w:rsid w:val="00C74F4E"/>
    <w:rsid w:val="00C85B0C"/>
    <w:rsid w:val="00CB16FE"/>
    <w:rsid w:val="00CC0DAA"/>
    <w:rsid w:val="00CC18E2"/>
    <w:rsid w:val="00CC40C3"/>
    <w:rsid w:val="00CE1512"/>
    <w:rsid w:val="00CE1C7F"/>
    <w:rsid w:val="00CF4C54"/>
    <w:rsid w:val="00CF64EF"/>
    <w:rsid w:val="00D23082"/>
    <w:rsid w:val="00D31647"/>
    <w:rsid w:val="00D35412"/>
    <w:rsid w:val="00D64F44"/>
    <w:rsid w:val="00D651FD"/>
    <w:rsid w:val="00D70C5C"/>
    <w:rsid w:val="00DB7316"/>
    <w:rsid w:val="00DD77B4"/>
    <w:rsid w:val="00DE3AC5"/>
    <w:rsid w:val="00DE6E94"/>
    <w:rsid w:val="00DF4B69"/>
    <w:rsid w:val="00E031BF"/>
    <w:rsid w:val="00E237C2"/>
    <w:rsid w:val="00E26855"/>
    <w:rsid w:val="00E26ABB"/>
    <w:rsid w:val="00E33D07"/>
    <w:rsid w:val="00E4588B"/>
    <w:rsid w:val="00E4694F"/>
    <w:rsid w:val="00E535B8"/>
    <w:rsid w:val="00E5742E"/>
    <w:rsid w:val="00E57AB0"/>
    <w:rsid w:val="00E63A19"/>
    <w:rsid w:val="00E66F2E"/>
    <w:rsid w:val="00E70324"/>
    <w:rsid w:val="00E72628"/>
    <w:rsid w:val="00E7333B"/>
    <w:rsid w:val="00E77220"/>
    <w:rsid w:val="00EA7ED2"/>
    <w:rsid w:val="00EB4046"/>
    <w:rsid w:val="00EB499B"/>
    <w:rsid w:val="00EE198F"/>
    <w:rsid w:val="00EE49FE"/>
    <w:rsid w:val="00EF2008"/>
    <w:rsid w:val="00F12008"/>
    <w:rsid w:val="00F1351F"/>
    <w:rsid w:val="00F40FE9"/>
    <w:rsid w:val="00F56397"/>
    <w:rsid w:val="00F64AC9"/>
    <w:rsid w:val="00F66294"/>
    <w:rsid w:val="00F7561E"/>
    <w:rsid w:val="00F77B1D"/>
    <w:rsid w:val="00F80267"/>
    <w:rsid w:val="00F93FA4"/>
    <w:rsid w:val="00F964F3"/>
    <w:rsid w:val="00FA0BD0"/>
    <w:rsid w:val="00FA13EE"/>
    <w:rsid w:val="00FA194B"/>
    <w:rsid w:val="00FA56BC"/>
    <w:rsid w:val="00FB1D8E"/>
    <w:rsid w:val="00FC333B"/>
    <w:rsid w:val="00FC40B0"/>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
    <w:basedOn w:val="Normal"/>
    <w:link w:val="FootnoteTextChar2"/>
    <w:uiPriority w:val="99"/>
    <w:qFormat/>
    <w:rsid w:val="003B29FB"/>
    <w:rPr>
      <w:sz w:val="22"/>
      <w:szCs w:val="20"/>
    </w:rPr>
  </w:style>
  <w:style w:type="character" w:customStyle="1" w:styleId="FootnoteTextChar">
    <w:name w:val="Footnote Text Char"/>
    <w:aliases w:val="Footnote Text Char1 Char Char1,Footnote Text MRP Char,Footnote Text Char1 Char Char Char,Footnote Text Char1 Char1 Char,Footnote Text Char3 Char,fn1 Char"/>
    <w:basedOn w:val="DefaultParagraphFont"/>
    <w:uiPriority w:val="99"/>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204D7"/>
    <w:pPr>
      <w:spacing w:after="0" w:line="240" w:lineRule="auto"/>
    </w:pPr>
    <w:rPr>
      <w:rFonts w:ascii="Times New Roman" w:eastAsia="Times New Roman" w:hAnsi="Times New Roman" w:cs="Times New Roman"/>
      <w:sz w:val="26"/>
      <w:szCs w:val="24"/>
    </w:rPr>
  </w:style>
  <w:style w:type="table" w:styleId="TableGrid">
    <w:name w:val="Table Grid"/>
    <w:basedOn w:val="TableNormal"/>
    <w:uiPriority w:val="39"/>
    <w:rsid w:val="00AE5E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9">
      <w:bodyDiv w:val="1"/>
      <w:marLeft w:val="0"/>
      <w:marRight w:val="0"/>
      <w:marTop w:val="0"/>
      <w:marBottom w:val="0"/>
      <w:divBdr>
        <w:top w:val="none" w:sz="0" w:space="0" w:color="auto"/>
        <w:left w:val="none" w:sz="0" w:space="0" w:color="auto"/>
        <w:bottom w:val="none" w:sz="0" w:space="0" w:color="auto"/>
        <w:right w:val="none" w:sz="0" w:space="0" w:color="auto"/>
      </w:divBdr>
    </w:div>
    <w:div w:id="51662873">
      <w:bodyDiv w:val="1"/>
      <w:marLeft w:val="0"/>
      <w:marRight w:val="0"/>
      <w:marTop w:val="0"/>
      <w:marBottom w:val="0"/>
      <w:divBdr>
        <w:top w:val="none" w:sz="0" w:space="0" w:color="auto"/>
        <w:left w:val="none" w:sz="0" w:space="0" w:color="auto"/>
        <w:bottom w:val="none" w:sz="0" w:space="0" w:color="auto"/>
        <w:right w:val="none" w:sz="0" w:space="0" w:color="auto"/>
      </w:divBdr>
    </w:div>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936868465">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 w:id="1753815881">
      <w:bodyDiv w:val="1"/>
      <w:marLeft w:val="0"/>
      <w:marRight w:val="0"/>
      <w:marTop w:val="0"/>
      <w:marBottom w:val="0"/>
      <w:divBdr>
        <w:top w:val="none" w:sz="0" w:space="0" w:color="auto"/>
        <w:left w:val="none" w:sz="0" w:space="0" w:color="auto"/>
        <w:bottom w:val="none" w:sz="0" w:space="0" w:color="auto"/>
        <w:right w:val="none" w:sz="0" w:space="0" w:color="auto"/>
      </w:divBdr>
    </w:div>
    <w:div w:id="1795638810">
      <w:bodyDiv w:val="1"/>
      <w:marLeft w:val="0"/>
      <w:marRight w:val="0"/>
      <w:marTop w:val="0"/>
      <w:marBottom w:val="0"/>
      <w:divBdr>
        <w:top w:val="none" w:sz="0" w:space="0" w:color="auto"/>
        <w:left w:val="none" w:sz="0" w:space="0" w:color="auto"/>
        <w:bottom w:val="none" w:sz="0" w:space="0" w:color="auto"/>
        <w:right w:val="none" w:sz="0" w:space="0" w:color="auto"/>
      </w:divBdr>
    </w:div>
    <w:div w:id="2086950158">
      <w:bodyDiv w:val="1"/>
      <w:marLeft w:val="0"/>
      <w:marRight w:val="0"/>
      <w:marTop w:val="0"/>
      <w:marBottom w:val="0"/>
      <w:divBdr>
        <w:top w:val="none" w:sz="0" w:space="0" w:color="auto"/>
        <w:left w:val="none" w:sz="0" w:space="0" w:color="auto"/>
        <w:bottom w:val="none" w:sz="0" w:space="0" w:color="auto"/>
        <w:right w:val="none" w:sz="0" w:space="0" w:color="auto"/>
      </w:divBdr>
    </w:div>
    <w:div w:id="2121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2.xml><?xml version="1.0" encoding="utf-8"?>
<ds:datastoreItem xmlns:ds="http://schemas.openxmlformats.org/officeDocument/2006/customXml" ds:itemID="{E83DF385-82EA-427B-9F9B-C1EA5836FCF5}">
  <ds:schemaRefs>
    <ds:schemaRef ds:uri="Microsoft.SharePoint.Taxonomy.ContentTypeSync"/>
  </ds:schemaRefs>
</ds:datastoreItem>
</file>

<file path=customXml/itemProps3.xml><?xml version="1.0" encoding="utf-8"?>
<ds:datastoreItem xmlns:ds="http://schemas.openxmlformats.org/officeDocument/2006/customXml" ds:itemID="{D1211447-C4F6-42EE-ACC9-2AF08EEA09AC}">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6489DC1-5D11-4A42-98DF-060056211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8AA8FB-CD62-4074-92E6-BCECD73C892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11</ap:TotalTime>
  <ap:Pages>7</ap:Pages>
  <ap:Words>1221</ap:Words>
  <ap:Characters>6961</ap:Characters>
  <ap:Application>Microsoft Office Word</ap:Application>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8166</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2021-07-12T17:26:00.0000000Z</dcterms:created>
  <dcterms:modified xsi:type="dcterms:W3CDTF">2021-07-22T13:50:00.0000000Z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