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933" w:rsidP="006C2933" w:rsidRDefault="00D62C3B" w14:paraId="0FE21871" w14:textId="4C9A402B">
      <w:pPr>
        <w:widowControl w:val="0"/>
        <w:tabs>
          <w:tab w:val="center" w:pos="4680"/>
        </w:tabs>
        <w:jc w:val="center"/>
        <w:rPr>
          <w:b/>
          <w:sz w:val="28"/>
          <w:szCs w:val="28"/>
        </w:rPr>
      </w:pPr>
      <w:r>
        <w:t xml:space="preserve"> </w:t>
      </w:r>
      <w:r w:rsidR="00BD7563">
        <w:fldChar w:fldCharType="begin"/>
      </w:r>
      <w:r w:rsidR="00BD7563">
        <w:instrText xml:space="preserve"> SEQ CHAPTER \h \r 1</w:instrText>
      </w:r>
      <w:r w:rsidR="00BD7563">
        <w:fldChar w:fldCharType="end"/>
      </w:r>
      <w:r w:rsidR="006C2933">
        <w:fldChar w:fldCharType="begin"/>
      </w:r>
      <w:r w:rsidR="006C2933">
        <w:instrText xml:space="preserve"> SEQ CHAPTER \h \r 1</w:instrText>
      </w:r>
      <w:r w:rsidR="006C2933">
        <w:fldChar w:fldCharType="end"/>
      </w:r>
      <w:r w:rsidR="006C2933">
        <w:rPr>
          <w:b/>
          <w:sz w:val="28"/>
          <w:szCs w:val="28"/>
        </w:rPr>
        <w:t>FEDERAL RAILROAD ADMINISTRATION</w:t>
      </w:r>
    </w:p>
    <w:p w:rsidRPr="006C2933" w:rsidR="006C2933" w:rsidP="006C2933" w:rsidRDefault="006C2933" w14:paraId="6A5A07DD" w14:textId="77777777">
      <w:pPr>
        <w:widowControl w:val="0"/>
        <w:tabs>
          <w:tab w:val="center" w:pos="4680"/>
        </w:tabs>
        <w:jc w:val="center"/>
        <w:rPr>
          <w:b/>
          <w:bCs/>
          <w:sz w:val="28"/>
          <w:szCs w:val="28"/>
        </w:rPr>
      </w:pPr>
      <w:r w:rsidRPr="006C2933">
        <w:rPr>
          <w:b/>
          <w:bCs/>
          <w:sz w:val="28"/>
          <w:szCs w:val="28"/>
        </w:rPr>
        <w:t xml:space="preserve">Inspection Standards for Steam Locomotives </w:t>
      </w:r>
    </w:p>
    <w:p w:rsidR="006C2933" w:rsidP="006C2933" w:rsidRDefault="006C2933" w14:paraId="2A979767" w14:textId="0D64AD53">
      <w:pPr>
        <w:widowControl w:val="0"/>
        <w:tabs>
          <w:tab w:val="center" w:pos="4680"/>
        </w:tabs>
        <w:jc w:val="center"/>
        <w:rPr>
          <w:b/>
          <w:sz w:val="28"/>
          <w:szCs w:val="28"/>
        </w:rPr>
      </w:pPr>
      <w:r>
        <w:rPr>
          <w:b/>
          <w:sz w:val="28"/>
          <w:szCs w:val="28"/>
        </w:rPr>
        <w:t>(Title 49 Code of Federal Regulations (CFR) Part 230)</w:t>
      </w:r>
    </w:p>
    <w:p w:rsidR="006C2933" w:rsidP="006C2933" w:rsidRDefault="006C2933" w14:paraId="14980AC9" w14:textId="77777777">
      <w:pPr>
        <w:widowControl w:val="0"/>
        <w:jc w:val="center"/>
        <w:rPr>
          <w:b/>
          <w:sz w:val="28"/>
        </w:rPr>
      </w:pPr>
      <w:r>
        <w:rPr>
          <w:b/>
          <w:sz w:val="28"/>
        </w:rPr>
        <w:t>SUPPORTING JUSTIFICATION</w:t>
      </w:r>
    </w:p>
    <w:p w:rsidR="006C2933" w:rsidP="006C2933" w:rsidRDefault="006C2933" w14:paraId="27E2759F" w14:textId="3AFA70E1">
      <w:pPr>
        <w:widowControl w:val="0"/>
        <w:jc w:val="center"/>
        <w:rPr>
          <w:b/>
          <w:sz w:val="28"/>
        </w:rPr>
      </w:pPr>
      <w:r>
        <w:rPr>
          <w:b/>
          <w:sz w:val="28"/>
        </w:rPr>
        <w:t>OMB Control No. 2130-0505</w:t>
      </w:r>
    </w:p>
    <w:p w:rsidR="006C2933" w:rsidP="006C2933" w:rsidRDefault="006C2933" w14:paraId="35C71BDF" w14:textId="77777777">
      <w:pPr>
        <w:widowControl w:val="0"/>
        <w:rPr>
          <w:b/>
          <w:sz w:val="28"/>
        </w:rPr>
      </w:pPr>
    </w:p>
    <w:p w:rsidR="006C2933" w:rsidP="006C2933" w:rsidRDefault="006C2933" w14:paraId="3284FBF3" w14:textId="77777777">
      <w:pPr>
        <w:widowControl w:val="0"/>
        <w:ind w:left="720"/>
        <w:rPr>
          <w:u w:val="single"/>
        </w:rPr>
      </w:pPr>
      <w:r>
        <w:rPr>
          <w:u w:val="single"/>
        </w:rPr>
        <w:t>Summary of Submission</w:t>
      </w:r>
    </w:p>
    <w:p w:rsidR="006C2933" w:rsidP="006C2933" w:rsidRDefault="006C2933" w14:paraId="32C26D20" w14:textId="77777777">
      <w:pPr>
        <w:widowControl w:val="0"/>
        <w:ind w:left="720"/>
        <w:rPr>
          <w:u w:val="single"/>
        </w:rPr>
      </w:pPr>
    </w:p>
    <w:p w:rsidR="006C2933" w:rsidP="006C2933" w:rsidRDefault="006C2933" w14:paraId="67E121EA" w14:textId="7042AD30">
      <w:pPr>
        <w:widowControl w:val="0"/>
        <w:numPr>
          <w:ilvl w:val="1"/>
          <w:numId w:val="9"/>
        </w:numPr>
      </w:pPr>
      <w:r>
        <w:t xml:space="preserve">This submission is a request for an extension without change (with changes in estimates) of the last three-year approval granted by the Office of Management and Budget (OMB) on </w:t>
      </w:r>
      <w:r w:rsidR="006A7DE4">
        <w:t>October 4</w:t>
      </w:r>
      <w:r>
        <w:t xml:space="preserve">, 2018, which expires </w:t>
      </w:r>
      <w:r w:rsidR="005B67B8">
        <w:t>September</w:t>
      </w:r>
      <w:r>
        <w:t xml:space="preserve"> 30, 2021.   </w:t>
      </w:r>
    </w:p>
    <w:p w:rsidR="006C2933" w:rsidP="006C2933" w:rsidRDefault="006C2933" w14:paraId="42DEFE2D" w14:textId="77777777">
      <w:pPr>
        <w:widowControl w:val="0"/>
        <w:ind w:left="1080"/>
      </w:pPr>
    </w:p>
    <w:p w:rsidR="006C2933" w:rsidP="006C2933" w:rsidRDefault="006C2933" w14:paraId="7FC9DAF6" w14:textId="6CB561FB">
      <w:pPr>
        <w:widowControl w:val="0"/>
        <w:numPr>
          <w:ilvl w:val="1"/>
          <w:numId w:val="9"/>
        </w:numPr>
      </w:pPr>
      <w:r>
        <w:t xml:space="preserve">The Federal Railroad Administration (FRA) published the required 60-day </w:t>
      </w:r>
      <w:r w:rsidRPr="007A2CB6">
        <w:rPr>
          <w:bCs/>
        </w:rPr>
        <w:t xml:space="preserve">Federal Register Notice on </w:t>
      </w:r>
      <w:r w:rsidRPr="007A2CB6" w:rsidR="007A2CB6">
        <w:rPr>
          <w:bCs/>
        </w:rPr>
        <w:t>May 17</w:t>
      </w:r>
      <w:r w:rsidRPr="007A2CB6">
        <w:rPr>
          <w:bCs/>
        </w:rPr>
        <w:t xml:space="preserve">, 2021.  </w:t>
      </w:r>
      <w:r w:rsidRPr="007A2CB6">
        <w:rPr>
          <w:bCs/>
          <w:u w:val="single"/>
        </w:rPr>
        <w:t>See</w:t>
      </w:r>
      <w:r w:rsidRPr="007A2CB6">
        <w:rPr>
          <w:bCs/>
        </w:rPr>
        <w:t xml:space="preserve"> 86 FR </w:t>
      </w:r>
      <w:r w:rsidRPr="007A2CB6" w:rsidR="007A2CB6">
        <w:rPr>
          <w:bCs/>
        </w:rPr>
        <w:t>26770</w:t>
      </w:r>
      <w:r w:rsidRPr="007A2CB6">
        <w:rPr>
          <w:bCs/>
        </w:rPr>
        <w:t xml:space="preserve">.  FRA received </w:t>
      </w:r>
      <w:r w:rsidR="00FF5A18">
        <w:rPr>
          <w:bCs/>
        </w:rPr>
        <w:t xml:space="preserve">no </w:t>
      </w:r>
      <w:r w:rsidRPr="007A2CB6">
        <w:rPr>
          <w:bCs/>
        </w:rPr>
        <w:t>c</w:t>
      </w:r>
      <w:r>
        <w:t>omment</w:t>
      </w:r>
      <w:r w:rsidR="00FF5A18">
        <w:t>s</w:t>
      </w:r>
      <w:r>
        <w:t xml:space="preserve"> in response to this Notice.   </w:t>
      </w:r>
    </w:p>
    <w:p w:rsidR="006C2933" w:rsidP="006C2933" w:rsidRDefault="006C2933" w14:paraId="7DE20EAB" w14:textId="77777777">
      <w:pPr>
        <w:pStyle w:val="ListParagraph"/>
      </w:pPr>
    </w:p>
    <w:p w:rsidR="006C2933" w:rsidP="006C2933" w:rsidRDefault="006C2933" w14:paraId="6459A756" w14:textId="036B5BF4">
      <w:pPr>
        <w:widowControl w:val="0"/>
        <w:numPr>
          <w:ilvl w:val="1"/>
          <w:numId w:val="9"/>
        </w:numPr>
        <w:outlineLvl w:val="0"/>
      </w:pPr>
      <w:r>
        <w:t xml:space="preserve">Overall, the adjustments decreased the burden by </w:t>
      </w:r>
      <w:r w:rsidRPr="00702129" w:rsidR="00702129">
        <w:t>17,508</w:t>
      </w:r>
      <w:r>
        <w:t xml:space="preserve"> hours and </w:t>
      </w:r>
      <w:r w:rsidR="0043754E">
        <w:t>in</w:t>
      </w:r>
      <w:r>
        <w:t xml:space="preserve">creased responses by </w:t>
      </w:r>
      <w:r w:rsidRPr="0043754E" w:rsidR="0043754E">
        <w:t>4,494</w:t>
      </w:r>
      <w:r>
        <w:t xml:space="preserve"> after a thorough review of the data. </w:t>
      </w:r>
    </w:p>
    <w:p w:rsidR="006C2933" w:rsidP="006C2933" w:rsidRDefault="006C2933" w14:paraId="5E7579C3" w14:textId="77777777">
      <w:pPr>
        <w:widowControl w:val="0"/>
        <w:ind w:left="1080"/>
        <w:outlineLvl w:val="0"/>
      </w:pPr>
    </w:p>
    <w:p w:rsidR="006C2933" w:rsidP="006C2933" w:rsidRDefault="006C2933" w14:paraId="5BCD20C7" w14:textId="77777777">
      <w:pPr>
        <w:widowControl w:val="0"/>
        <w:numPr>
          <w:ilvl w:val="1"/>
          <w:numId w:val="9"/>
        </w:numPr>
        <w:outlineLvl w:val="0"/>
      </w:pPr>
      <w:r>
        <w:t xml:space="preserve">The answer to question number 12 itemizes all information collection requirements.  </w:t>
      </w:r>
    </w:p>
    <w:p w:rsidR="006C2933" w:rsidP="006C2933" w:rsidRDefault="006C2933" w14:paraId="676F648E" w14:textId="77777777">
      <w:pPr>
        <w:widowControl w:val="0"/>
        <w:ind w:left="1080"/>
        <w:outlineLvl w:val="0"/>
      </w:pPr>
    </w:p>
    <w:p w:rsidR="006C2933" w:rsidP="006C2933" w:rsidRDefault="006C2933" w14:paraId="37719BDD" w14:textId="77777777">
      <w:pPr>
        <w:widowControl w:val="0"/>
        <w:numPr>
          <w:ilvl w:val="1"/>
          <w:numId w:val="9"/>
        </w:numPr>
        <w:outlineLvl w:val="0"/>
      </w:pPr>
      <w:r>
        <w:t xml:space="preserve">The answer to question number 15 itemizes all adjustments. </w:t>
      </w:r>
    </w:p>
    <w:p w:rsidR="006C2933" w:rsidP="006C2933" w:rsidRDefault="006C2933" w14:paraId="1C7545EE" w14:textId="77777777">
      <w:pPr>
        <w:widowControl w:val="0"/>
        <w:ind w:left="1080"/>
        <w:outlineLvl w:val="0"/>
      </w:pPr>
    </w:p>
    <w:p w:rsidR="006C2933" w:rsidP="006C2933" w:rsidRDefault="006C2933" w14:paraId="5A086A5D" w14:textId="77777777">
      <w:pPr>
        <w:widowControl w:val="0"/>
        <w:numPr>
          <w:ilvl w:val="1"/>
          <w:numId w:val="9"/>
        </w:numPr>
        <w:outlineLvl w:val="0"/>
      </w:pPr>
      <w:r>
        <w:t>There are no program changes at this time.</w:t>
      </w:r>
    </w:p>
    <w:p w:rsidR="00AA5263" w:rsidP="00AA5263" w:rsidRDefault="00AA5263" w14:paraId="1BC3268F" w14:textId="77777777">
      <w:pPr>
        <w:widowControl w:val="0"/>
        <w:rPr>
          <w:rFonts w:ascii="Univers" w:hAnsi="Univers"/>
          <w:b/>
        </w:rPr>
      </w:pPr>
    </w:p>
    <w:p w:rsidR="00AA5263" w:rsidP="00AA5263" w:rsidRDefault="00AA5263" w14:paraId="28AB0382" w14:textId="77777777">
      <w:pPr>
        <w:widowControl w:val="0"/>
        <w:ind w:left="720" w:hanging="720"/>
        <w:rPr>
          <w:b/>
        </w:rPr>
      </w:pPr>
      <w:r>
        <w:rPr>
          <w:b/>
        </w:rPr>
        <w:t>1.</w:t>
      </w:r>
      <w:r>
        <w:rPr>
          <w:b/>
        </w:rPr>
        <w:tab/>
      </w:r>
      <w:r w:rsidRPr="00AD423C">
        <w:rPr>
          <w:b/>
          <w:u w:val="single"/>
        </w:rPr>
        <w:t>Circumstances that make collection of the information necessary</w:t>
      </w:r>
      <w:r w:rsidRPr="00AD423C">
        <w:rPr>
          <w:b/>
        </w:rPr>
        <w:t>.</w:t>
      </w:r>
    </w:p>
    <w:p w:rsidR="00AA5263" w:rsidP="00AA5263" w:rsidRDefault="00AA5263" w14:paraId="43B2579C" w14:textId="77777777">
      <w:pPr>
        <w:widowControl w:val="0"/>
        <w:rPr>
          <w:b/>
        </w:rPr>
      </w:pPr>
    </w:p>
    <w:p w:rsidR="00AA5263" w:rsidP="00AA5263" w:rsidRDefault="00AA5263" w14:paraId="2BD7DD28" w14:textId="77777777">
      <w:pPr>
        <w:widowControl w:val="0"/>
        <w:ind w:left="720"/>
        <w:rPr>
          <w:b/>
        </w:rPr>
      </w:pPr>
      <w:r>
        <w:rPr>
          <w:b/>
          <w:u w:val="single"/>
        </w:rPr>
        <w:t>Background</w:t>
      </w:r>
    </w:p>
    <w:p w:rsidR="00BD7563" w:rsidRDefault="00BD7563" w14:paraId="134C0713" w14:textId="77777777">
      <w:pPr>
        <w:widowControl w:val="0"/>
        <w:rPr>
          <w:sz w:val="20"/>
        </w:rPr>
      </w:pPr>
    </w:p>
    <w:p w:rsidR="00BE13A9" w:rsidRDefault="00BD7563" w14:paraId="051214C8" w14:textId="77777777">
      <w:pPr>
        <w:widowControl w:val="0"/>
        <w:ind w:left="720"/>
      </w:pPr>
      <w:r>
        <w:t xml:space="preserve">FRA issued new Steam Locomotive Inspection and Maintenance Standards in 1999 in order to update and enhance its steam locomotive regulatory program.  In recognition of the reduced frequency of use of steam locomotives in today’s transportation system, the revised standards, which reflected the consensus recommendations of the Railroad Safety Advisory Committee’s (RSAC) Tourist and Historic Working Group (THWG), relaxed certain inspection requirements and tightened others.  </w:t>
      </w:r>
    </w:p>
    <w:p w:rsidR="00BE13A9" w:rsidRDefault="00BE13A9" w14:paraId="0FA8732C" w14:textId="77777777">
      <w:pPr>
        <w:widowControl w:val="0"/>
        <w:ind w:left="720"/>
      </w:pPr>
    </w:p>
    <w:p w:rsidR="00BD7563" w:rsidRDefault="00BD7563" w14:paraId="66B81893" w14:textId="6E9A8AF0">
      <w:pPr>
        <w:widowControl w:val="0"/>
        <w:ind w:left="720"/>
      </w:pPr>
      <w:r>
        <w:t xml:space="preserve">Significant changes included the following: (1) The creation of a” service-day” inspection system that directly relates inspection time periods to the actual use of the steam locomotive; (2) The elimination, with certain exceptions, of waivers for steam boilers, steam locomotives and their appurtenances,; (3) The inclusion of allowances which encourage the use of new technologies, such as non-destructive testing, for boiler testing and inspections; and (4) The imposition of qualification requirements for individuals making certain repairs to steam locomotives, steam locomotives boilers, and steam locomotive appurtenances.  </w:t>
      </w:r>
    </w:p>
    <w:p w:rsidR="00BD7563" w:rsidRDefault="00BD7563" w14:paraId="3F93B3D7" w14:textId="77777777">
      <w:pPr>
        <w:widowControl w:val="0"/>
      </w:pPr>
    </w:p>
    <w:p w:rsidR="00BD7563" w:rsidRDefault="00BD7563" w14:paraId="5B0D8036" w14:textId="7915CF74">
      <w:pPr>
        <w:widowControl w:val="0"/>
        <w:ind w:left="720"/>
      </w:pPr>
      <w:r>
        <w:t>Presently, there are approximately 150 steam locomotives in operation nationwide.  Most of them are used in tourist or historic service on an intermittent, seasonal basis.  After FRA established RSAC in 1996, the subject of steam locomotive inspection and maintenance was identified as one fit for collaborative rulemaking.  RSAC</w:t>
      </w:r>
      <w:r w:rsidR="002037FC">
        <w:t xml:space="preserve"> formed </w:t>
      </w:r>
      <w:r>
        <w:t>THWG</w:t>
      </w:r>
      <w:r w:rsidR="002037FC">
        <w:t xml:space="preserve"> to </w:t>
      </w:r>
      <w:r w:rsidR="00104B8F">
        <w:t>revise steam locomotive inspection standards.</w:t>
      </w:r>
      <w:r>
        <w:t xml:space="preserve"> </w:t>
      </w:r>
    </w:p>
    <w:p w:rsidR="00BD7563" w:rsidRDefault="00BD7563" w14:paraId="2FFC8923" w14:textId="77777777">
      <w:pPr>
        <w:widowControl w:val="0"/>
      </w:pPr>
      <w:r>
        <w:tab/>
      </w:r>
      <w:r>
        <w:tab/>
      </w:r>
      <w:r>
        <w:tab/>
      </w:r>
      <w:r>
        <w:tab/>
      </w:r>
    </w:p>
    <w:p w:rsidR="00BD7563" w:rsidRDefault="00A963E9" w14:paraId="7AE63824" w14:textId="7B5237CC">
      <w:pPr>
        <w:widowControl w:val="0"/>
        <w:ind w:left="720"/>
      </w:pPr>
      <w:r>
        <w:t>T</w:t>
      </w:r>
      <w:r w:rsidR="00BD7563">
        <w:t xml:space="preserve">he </w:t>
      </w:r>
      <w:r>
        <w:t>A</w:t>
      </w:r>
      <w:r w:rsidR="00BD7563">
        <w:t>gency charged the committee with recommending revisions to the regulations governing steam-powered locomotives (49 CFR Part 230) in order to promote the safe operation of tourist and historic rail operations.</w:t>
      </w:r>
      <w:r w:rsidR="008F2459">
        <w:t xml:space="preserve"> </w:t>
      </w:r>
      <w:r w:rsidR="00546A8A">
        <w:t>In 1998, the</w:t>
      </w:r>
      <w:r w:rsidR="00BD7563">
        <w:t xml:space="preserve"> RSAC made consensus recommendations to the FRA Administrator.  The final rule issued on </w:t>
      </w:r>
      <w:smartTag w:uri="urn:schemas-microsoft-com:office:smarttags" w:element="date">
        <w:smartTagPr>
          <w:attr w:name="Year" w:val="1999"/>
          <w:attr w:name="Day" w:val="17"/>
          <w:attr w:name="Month" w:val="11"/>
        </w:smartTagPr>
        <w:r w:rsidR="00BD7563">
          <w:t>November 17, 1999</w:t>
        </w:r>
      </w:smartTag>
      <w:r w:rsidR="00BD7563">
        <w:t>, reflected those recommendations, consistent with applicable laws and Presidential guidance.</w:t>
      </w:r>
    </w:p>
    <w:p w:rsidR="00BD7563" w:rsidRDefault="00BD7563" w14:paraId="6D04A813" w14:textId="77777777">
      <w:pPr>
        <w:widowControl w:val="0"/>
      </w:pPr>
    </w:p>
    <w:p w:rsidR="00BD7563" w:rsidRDefault="00BD7563" w14:paraId="66B0C96D" w14:textId="0261D4FC">
      <w:pPr>
        <w:widowControl w:val="0"/>
        <w:ind w:left="720"/>
      </w:pPr>
      <w:r>
        <w:t xml:space="preserve">The requirements in </w:t>
      </w:r>
      <w:r w:rsidR="00546A8A">
        <w:t>this section</w:t>
      </w:r>
      <w:r>
        <w:t xml:space="preserve"> focus on reducing/eliminating hazards that are unique to steam operated locomotives.  Moreover, the new requirements further FRA’s main mission, which is to promote, and enforce railroad safety throughout the </w:t>
      </w:r>
      <w:smartTag w:uri="urn:schemas-microsoft-com:office:smarttags" w:element="place">
        <w:smartTag w:uri="urn:schemas-microsoft-com:office:smarttags" w:element="country-region">
          <w:r>
            <w:t>U.S.</w:t>
          </w:r>
        </w:smartTag>
      </w:smartTag>
      <w:r>
        <w:t xml:space="preserve"> railroad system.  </w:t>
      </w:r>
    </w:p>
    <w:p w:rsidR="00BD7563" w:rsidRDefault="00BD7563" w14:paraId="272C436D" w14:textId="77777777">
      <w:pPr>
        <w:widowControl w:val="0"/>
      </w:pPr>
    </w:p>
    <w:p w:rsidR="00E709DB" w:rsidP="00E709DB" w:rsidRDefault="00E709DB" w14:paraId="6823647E" w14:textId="77777777">
      <w:pPr>
        <w:widowControl w:val="0"/>
        <w:numPr>
          <w:ilvl w:val="0"/>
          <w:numId w:val="8"/>
        </w:numPr>
        <w:ind w:hanging="720"/>
      </w:pPr>
      <w:r w:rsidRPr="00194B0D">
        <w:rPr>
          <w:b/>
          <w:u w:val="single"/>
        </w:rPr>
        <w:t>How, by whom, and for what purpose the information is to be used</w:t>
      </w:r>
      <w:r w:rsidRPr="00194B0D">
        <w:rPr>
          <w:b/>
        </w:rPr>
        <w:t>.</w:t>
      </w:r>
    </w:p>
    <w:p w:rsidR="00BD7563" w:rsidRDefault="00BD7563" w14:paraId="30D322F2" w14:textId="77777777">
      <w:pPr>
        <w:widowControl w:val="0"/>
        <w:ind w:left="720" w:hanging="720"/>
      </w:pPr>
      <w:r>
        <w:tab/>
      </w:r>
    </w:p>
    <w:p w:rsidR="00BD7563" w:rsidRDefault="00BD7563" w14:paraId="2EF06A58" w14:textId="033154D0">
      <w:pPr>
        <w:widowControl w:val="0"/>
        <w:ind w:left="720"/>
      </w:pPr>
      <w:r>
        <w:t xml:space="preserve">The information collected is used by FRA to ensure that tourist/historic railroads and other locomotive owners and/or operators covered by this Part comply with the requirements of this rule.  Specifically, FRA reviews waiver requests to determine whether it is safe and in the public interest to grant exceptions for railroads and other steam locomotive owners and/or operators to any of the provisions of this rule.  FRA inspectors review required inspection forms –that these locomotives are indeed “safe and suitable “ to operate/be placed in service.  </w:t>
      </w:r>
    </w:p>
    <w:p w:rsidR="00BD7563" w:rsidRDefault="00BD7563" w14:paraId="582C6FEF" w14:textId="77777777">
      <w:pPr>
        <w:widowControl w:val="0"/>
      </w:pPr>
      <w:r>
        <w:t xml:space="preserve">  </w:t>
      </w:r>
    </w:p>
    <w:p w:rsidR="00BD7563" w:rsidRDefault="00BD7563" w14:paraId="3BCF05FB" w14:textId="1661421A">
      <w:pPr>
        <w:widowControl w:val="0"/>
        <w:ind w:left="720"/>
      </w:pPr>
      <w:r>
        <w:t xml:space="preserve">FRA inspectors review alteration and repair reports (FRA Form No. 19) for steam locomotive boilers when an alteration is made to a steam locomotive boiler to ensure that boiler repairs and alterations are detailed and done properly.  </w:t>
      </w:r>
    </w:p>
    <w:p w:rsidR="00BD7563" w:rsidRDefault="00BD7563" w14:paraId="10254614" w14:textId="77777777">
      <w:pPr>
        <w:widowControl w:val="0"/>
      </w:pPr>
    </w:p>
    <w:p w:rsidR="00BD7563" w:rsidRDefault="00BD7563" w14:paraId="00FE2338" w14:textId="07597CD4">
      <w:pPr>
        <w:widowControl w:val="0"/>
        <w:ind w:left="720"/>
      </w:pPr>
      <w:r>
        <w:t xml:space="preserve">The information is used by tourist or historic railroads and by locomotive owners and/or operators to safely move non-complying steam locomotives and to protect their employees.  In particular, prior to movement, the steam locomotive owner and/or operator is required to determine that it is safe to move the locomotive, determine the maximum speed and other restrictions necessary for safely conducting the movement, and notify in writing the engineer in charge of towing the locomotive consist, as well as other crew members in the cabs, of the presence of the non-complying steam locomotive and the maximum speed and other movement restrictions.  </w:t>
      </w:r>
    </w:p>
    <w:p w:rsidR="00BD7563" w:rsidRDefault="00BD7563" w14:paraId="3099C66E" w14:textId="77777777">
      <w:pPr>
        <w:widowControl w:val="0"/>
      </w:pPr>
    </w:p>
    <w:p w:rsidR="00BD7563" w:rsidRDefault="00BD7563" w14:paraId="165E2E73" w14:textId="534421EB">
      <w:pPr>
        <w:widowControl w:val="0"/>
        <w:ind w:left="720"/>
      </w:pPr>
      <w:r>
        <w:t xml:space="preserve">Further, the information is used by tourist or historic railroads and by locomotive owners and/or operators to provide a record for each day a steam locomotive is placed in service as well as a record that required steam locomotive inspections are completed.  Presently, there are roughly 150 steam locomotives covered by this rule.  They operate mostly on a seasonal basis, averaging approximately 90 service days per year.  </w:t>
      </w:r>
    </w:p>
    <w:p w:rsidR="00BD7563" w:rsidRDefault="00BD7563" w14:paraId="3628B181" w14:textId="77777777">
      <w:pPr>
        <w:widowControl w:val="0"/>
      </w:pPr>
    </w:p>
    <w:p w:rsidR="00BD7563" w:rsidRDefault="00BD7563" w14:paraId="5C36EAFE" w14:textId="0FFF8AC3">
      <w:pPr>
        <w:widowControl w:val="0"/>
        <w:ind w:left="720"/>
      </w:pPr>
      <w:r>
        <w:t>Finally, the collected information is used by FRA during accident/incident investigations and provides an invaluable resource in determining the condition of the steam locomotive and possible cause(s) of the accident/incident.</w:t>
      </w:r>
      <w:r>
        <w:tab/>
      </w:r>
    </w:p>
    <w:p w:rsidR="00BD7563" w:rsidRDefault="00BD7563" w14:paraId="41E20716" w14:textId="77777777">
      <w:pPr>
        <w:widowControl w:val="0"/>
      </w:pPr>
    </w:p>
    <w:p w:rsidR="002D68D1" w:rsidP="002D68D1" w:rsidRDefault="002D68D1" w14:paraId="1736B7A7" w14:textId="77777777">
      <w:pPr>
        <w:widowControl w:val="0"/>
        <w:numPr>
          <w:ilvl w:val="0"/>
          <w:numId w:val="8"/>
        </w:numPr>
        <w:ind w:hanging="720"/>
      </w:pPr>
      <w:r w:rsidRPr="00194B0D">
        <w:rPr>
          <w:b/>
          <w:u w:val="single"/>
        </w:rPr>
        <w:t>How, by whom, and for what purpose the information is to be used</w:t>
      </w:r>
      <w:r w:rsidRPr="00194B0D">
        <w:rPr>
          <w:b/>
        </w:rPr>
        <w:t>.</w:t>
      </w:r>
    </w:p>
    <w:p w:rsidR="00BD7563" w:rsidRDefault="00BD7563" w14:paraId="29304149" w14:textId="77777777">
      <w:pPr>
        <w:widowControl w:val="0"/>
      </w:pPr>
    </w:p>
    <w:p w:rsidR="00BD7563" w:rsidRDefault="00BD7563" w14:paraId="3B45492A" w14:textId="77777777">
      <w:pPr>
        <w:widowControl w:val="0"/>
        <w:ind w:left="720"/>
      </w:pPr>
      <w:r>
        <w:t>FRA strongly endorses and highly encourages the use advanced information technology and other automated collection techniques, wherever possible, to reduce burden on respondents.  Currently, there are few automated reporting systems, if any, in use among tourist/historic railroads and other steam locomotive owner/operators.  To date, steam locomotive railroads and other owner/operators have furnished FRA with most of the required information by periodically filing reports using paper forms.  FRA has made these forms available on its Website so that they are readily available and can be readily downloaded by users.  FRA would like to see these reports filed and stored electronically in the future, provided railroads and other owner/operators have the capability to do so.</w:t>
      </w:r>
    </w:p>
    <w:p w:rsidR="00BD7563" w:rsidRDefault="00BD7563" w14:paraId="6C149A36" w14:textId="77777777">
      <w:pPr>
        <w:widowControl w:val="0"/>
      </w:pPr>
    </w:p>
    <w:p w:rsidR="00BD7563" w:rsidRDefault="00BD7563" w14:paraId="6D6CEE2B" w14:textId="77777777">
      <w:pPr>
        <w:widowControl w:val="0"/>
        <w:ind w:left="720"/>
      </w:pPr>
      <w:r>
        <w:t xml:space="preserve">It should be noted that the burden for this collection is </w:t>
      </w:r>
      <w:r w:rsidR="00C42F34">
        <w:t>fairly</w:t>
      </w:r>
      <w:r>
        <w:t xml:space="preserve"> minimal. </w:t>
      </w:r>
    </w:p>
    <w:p w:rsidR="00BD7563" w:rsidRDefault="00BD7563" w14:paraId="06F9DED6" w14:textId="77777777">
      <w:pPr>
        <w:widowControl w:val="0"/>
        <w:ind w:left="720" w:hanging="720"/>
      </w:pPr>
      <w:r>
        <w:t xml:space="preserve">     </w:t>
      </w:r>
      <w:r>
        <w:tab/>
      </w:r>
    </w:p>
    <w:p w:rsidR="00BF2311" w:rsidP="00BF2311" w:rsidRDefault="00BF2311" w14:paraId="3AE66AEB" w14:textId="77777777">
      <w:pPr>
        <w:widowControl w:val="0"/>
      </w:pPr>
      <w:r w:rsidRPr="00AD423C">
        <w:rPr>
          <w:b/>
        </w:rPr>
        <w:t>4.</w:t>
      </w:r>
      <w:r w:rsidRPr="00AD423C">
        <w:rPr>
          <w:b/>
        </w:rPr>
        <w:tab/>
      </w:r>
      <w:r w:rsidRPr="00AD423C">
        <w:rPr>
          <w:b/>
          <w:u w:val="single"/>
        </w:rPr>
        <w:t>Efforts to identify duplication</w:t>
      </w:r>
      <w:r w:rsidRPr="00AD423C">
        <w:rPr>
          <w:b/>
        </w:rPr>
        <w:t>.</w:t>
      </w:r>
    </w:p>
    <w:p w:rsidR="00BD7563" w:rsidRDefault="00BD7563" w14:paraId="34A09589" w14:textId="77777777">
      <w:pPr>
        <w:widowControl w:val="0"/>
      </w:pPr>
    </w:p>
    <w:p w:rsidR="00BD7563" w:rsidRDefault="00BD7563" w14:paraId="0F956C49" w14:textId="1628FF26">
      <w:pPr>
        <w:widowControl w:val="0"/>
        <w:ind w:left="720"/>
      </w:pPr>
      <w:r>
        <w:t>This information</w:t>
      </w:r>
      <w:r w:rsidR="00F4305D">
        <w:t>,</w:t>
      </w:r>
      <w:r>
        <w:t xml:space="preserve"> to </w:t>
      </w:r>
      <w:r w:rsidR="00F4305D">
        <w:t xml:space="preserve">FRA’s </w:t>
      </w:r>
      <w:r>
        <w:t>knowledge</w:t>
      </w:r>
      <w:r w:rsidR="00F4305D">
        <w:t>,</w:t>
      </w:r>
      <w:r>
        <w:t xml:space="preserve"> is not duplicated anywhere. </w:t>
      </w:r>
    </w:p>
    <w:p w:rsidR="00BD7563" w:rsidRDefault="00BD7563" w14:paraId="7267D2E1" w14:textId="77777777">
      <w:pPr>
        <w:widowControl w:val="0"/>
      </w:pPr>
    </w:p>
    <w:p w:rsidR="00BD7563" w:rsidRDefault="00BD7563" w14:paraId="141201F2" w14:textId="77777777">
      <w:pPr>
        <w:widowControl w:val="0"/>
        <w:ind w:left="720"/>
        <w:rPr>
          <w:b/>
        </w:rPr>
      </w:pPr>
      <w:r>
        <w:t xml:space="preserve">Similar data are not available from any other source. </w:t>
      </w:r>
    </w:p>
    <w:p w:rsidR="00BD7563" w:rsidRDefault="00BD7563" w14:paraId="11E14C4D" w14:textId="77777777">
      <w:pPr>
        <w:widowControl w:val="0"/>
        <w:rPr>
          <w:b/>
        </w:rPr>
      </w:pPr>
    </w:p>
    <w:p w:rsidR="003B4957" w:rsidP="003B4957" w:rsidRDefault="003B4957" w14:paraId="0B38DFF9" w14:textId="77777777">
      <w:pPr>
        <w:widowControl w:val="0"/>
      </w:pPr>
      <w:r w:rsidRPr="00AD423C">
        <w:rPr>
          <w:b/>
        </w:rPr>
        <w:t>5.</w:t>
      </w:r>
      <w:r w:rsidRPr="00AD423C">
        <w:rPr>
          <w:b/>
        </w:rPr>
        <w:tab/>
      </w:r>
      <w:r w:rsidRPr="00AD423C">
        <w:rPr>
          <w:b/>
          <w:u w:val="single"/>
        </w:rPr>
        <w:t>Efforts to minimize the burden on small businesses</w:t>
      </w:r>
      <w:r w:rsidRPr="00AD423C">
        <w:rPr>
          <w:b/>
        </w:rPr>
        <w:t>.</w:t>
      </w:r>
    </w:p>
    <w:p w:rsidR="002D352D" w:rsidP="002D352D" w:rsidRDefault="002D352D" w14:paraId="6B76DD1D" w14:textId="74403859">
      <w:pPr>
        <w:widowControl w:val="0"/>
        <w:ind w:left="720"/>
      </w:pPr>
      <w:r>
        <w:t>The burden for this information collection is fairly minimal.</w:t>
      </w:r>
    </w:p>
    <w:p w:rsidR="002D352D" w:rsidRDefault="002D352D" w14:paraId="06B2509E" w14:textId="77777777">
      <w:pPr>
        <w:widowControl w:val="0"/>
        <w:ind w:left="2160" w:hanging="1440"/>
      </w:pPr>
    </w:p>
    <w:p w:rsidRPr="002D352D" w:rsidR="002D352D" w:rsidRDefault="002D352D" w14:paraId="389C2392" w14:textId="77777777">
      <w:pPr>
        <w:widowControl w:val="0"/>
        <w:ind w:left="2160" w:hanging="1440"/>
        <w:rPr>
          <w:i/>
          <w:iCs/>
          <w:u w:val="single"/>
        </w:rPr>
      </w:pPr>
      <w:r w:rsidRPr="002D352D">
        <w:rPr>
          <w:i/>
          <w:iCs/>
          <w:u w:val="single"/>
        </w:rPr>
        <w:t>Background:</w:t>
      </w:r>
    </w:p>
    <w:p w:rsidR="002D352D" w:rsidRDefault="002D352D" w14:paraId="73D0D6AA" w14:textId="77777777">
      <w:pPr>
        <w:widowControl w:val="0"/>
        <w:ind w:left="2160" w:hanging="1440"/>
      </w:pPr>
    </w:p>
    <w:p w:rsidR="008C5AD5" w:rsidRDefault="00BD7563" w14:paraId="19C44BB1" w14:textId="590D71BA">
      <w:pPr>
        <w:widowControl w:val="0"/>
        <w:ind w:left="2160" w:hanging="1440"/>
      </w:pPr>
      <w:r>
        <w:t>Under the old (1978) standards, steam locomotive boilers were required to be inspected at</w:t>
      </w:r>
    </w:p>
    <w:p w:rsidR="008C5AD5" w:rsidRDefault="00BD7563" w14:paraId="1A987555" w14:textId="3278123A">
      <w:pPr>
        <w:widowControl w:val="0"/>
        <w:ind w:left="2160" w:hanging="1440"/>
      </w:pPr>
      <w:r>
        <w:t>various time periods that were linked to an annual calendar, regardless of the amount of</w:t>
      </w:r>
    </w:p>
    <w:p w:rsidR="008C5AD5" w:rsidRDefault="00BD7563" w14:paraId="65DA01E9" w14:textId="020412F5">
      <w:pPr>
        <w:widowControl w:val="0"/>
        <w:ind w:left="2160" w:hanging="1440"/>
      </w:pPr>
      <w:r>
        <w:t>actual usage the locomotive incurred.  Under the new inspection regime of the current</w:t>
      </w:r>
    </w:p>
    <w:p w:rsidR="008C5AD5" w:rsidRDefault="00BD7563" w14:paraId="77884525" w14:textId="5411BDF7">
      <w:pPr>
        <w:widowControl w:val="0"/>
        <w:ind w:left="2160" w:hanging="1440"/>
      </w:pPr>
      <w:r>
        <w:t>rule, however, required locomotive inspections are based on the number of “service days”</w:t>
      </w:r>
    </w:p>
    <w:p w:rsidR="008C5AD5" w:rsidRDefault="00BD7563" w14:paraId="41D1A629" w14:textId="6DB13760">
      <w:pPr>
        <w:widowControl w:val="0"/>
        <w:ind w:left="2160" w:hanging="1440"/>
      </w:pPr>
      <w:r>
        <w:t>a steam locomotive has accrued, with various intermediate calendar inspection</w:t>
      </w:r>
    </w:p>
    <w:p w:rsidR="008C5AD5" w:rsidRDefault="00BD7563" w14:paraId="22E04757" w14:textId="364B3AAB">
      <w:pPr>
        <w:widowControl w:val="0"/>
        <w:ind w:left="2160" w:hanging="1440"/>
      </w:pPr>
      <w:r>
        <w:t>requirements retained to ensure an adequate level of safety.  The effect of this reduction</w:t>
      </w:r>
    </w:p>
    <w:p w:rsidR="008C5AD5" w:rsidRDefault="00BD7563" w14:paraId="111DA349" w14:textId="1C8BCA7E">
      <w:pPr>
        <w:widowControl w:val="0"/>
        <w:ind w:left="2160" w:hanging="1440"/>
      </w:pPr>
      <w:r>
        <w:t>in the need for frequent inspections and, correspondingly, in the paperwork associated</w:t>
      </w:r>
    </w:p>
    <w:p w:rsidR="008C5AD5" w:rsidRDefault="00BD7563" w14:paraId="390DD05B" w14:textId="28204B23">
      <w:pPr>
        <w:widowControl w:val="0"/>
        <w:ind w:left="2160" w:hanging="1440"/>
      </w:pPr>
      <w:r>
        <w:t>with them, has been to decrease the cost and paperwork burdens experienced by owners</w:t>
      </w:r>
    </w:p>
    <w:p w:rsidR="008C5AD5" w:rsidRDefault="00BD7563" w14:paraId="61FF0CAC" w14:textId="1A94E735">
      <w:pPr>
        <w:widowControl w:val="0"/>
        <w:ind w:left="2160" w:hanging="1440"/>
      </w:pPr>
      <w:r>
        <w:t>and/or operators of steam locomotives.  The largest impact and greatest savings have</w:t>
      </w:r>
    </w:p>
    <w:p w:rsidR="008C5AD5" w:rsidRDefault="00BD7563" w14:paraId="1096059E" w14:textId="2D2C144A">
      <w:pPr>
        <w:widowControl w:val="0"/>
        <w:ind w:left="2160" w:hanging="1440"/>
      </w:pPr>
      <w:r>
        <w:t>occurred on steam locomotives that transition from the old rule (1978 standards) to the</w:t>
      </w:r>
    </w:p>
    <w:p w:rsidR="00BD7563" w:rsidRDefault="00BD7563" w14:paraId="66623DC9" w14:textId="6F25BA87">
      <w:pPr>
        <w:widowControl w:val="0"/>
        <w:ind w:left="2160" w:hanging="1440"/>
      </w:pPr>
      <w:r>
        <w:t>current rule.</w:t>
      </w:r>
      <w:r w:rsidR="00B1397F">
        <w:t xml:space="preserve">  </w:t>
      </w:r>
    </w:p>
    <w:p w:rsidR="00BD7563" w:rsidRDefault="00BD7563" w14:paraId="61E93B7B" w14:textId="77777777">
      <w:pPr>
        <w:widowControl w:val="0"/>
      </w:pPr>
    </w:p>
    <w:p w:rsidR="00BD7563" w:rsidP="00B1397F" w:rsidRDefault="00B1397F" w14:paraId="00A82F82" w14:textId="01D360FA">
      <w:pPr>
        <w:widowControl w:val="0"/>
        <w:ind w:left="720"/>
      </w:pPr>
      <w:r>
        <w:t>Additionally, the</w:t>
      </w:r>
      <w:r w:rsidR="00BD7563">
        <w:t xml:space="preserve"> current </w:t>
      </w:r>
      <w:r w:rsidR="00E5733A">
        <w:t xml:space="preserve">standards </w:t>
      </w:r>
      <w:r w:rsidR="00BD7563">
        <w:t>resulted from a collaborative process where the affected parties were thoroughly involved.</w:t>
      </w:r>
    </w:p>
    <w:p w:rsidR="00B1397F" w:rsidP="00B1397F" w:rsidRDefault="00B1397F" w14:paraId="253C0953" w14:textId="77777777">
      <w:pPr>
        <w:widowControl w:val="0"/>
        <w:ind w:left="720"/>
      </w:pPr>
    </w:p>
    <w:p w:rsidRPr="00AD423C" w:rsidR="00E752EE" w:rsidP="00E752EE" w:rsidRDefault="00E752EE" w14:paraId="4F333FAE"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BD7563" w:rsidRDefault="00BD7563" w14:paraId="7C1EE28C" w14:textId="77777777">
      <w:pPr>
        <w:widowControl w:val="0"/>
      </w:pPr>
    </w:p>
    <w:p w:rsidR="00C963C0" w:rsidRDefault="00BD7563" w14:paraId="67D5DC46" w14:textId="0B3E78F8">
      <w:pPr>
        <w:widowControl w:val="0"/>
        <w:ind w:left="720"/>
      </w:pPr>
      <w:r>
        <w:t xml:space="preserve">If this information were not collected or collected less frequently, rail safety relating to the operation and use of steam locomotives </w:t>
      </w:r>
      <w:r w:rsidR="00A276EE">
        <w:t>may be</w:t>
      </w:r>
      <w:r>
        <w:t xml:space="preserve"> jeopardized.  Specifically, without this collection of information, FRA could not perform its Congressionally mandated oversight function to ensure that railroads in this country are operated in a safe manner.  </w:t>
      </w:r>
    </w:p>
    <w:p w:rsidR="00C963C0" w:rsidRDefault="00C963C0" w14:paraId="786F989F" w14:textId="77777777">
      <w:pPr>
        <w:widowControl w:val="0"/>
        <w:ind w:left="720"/>
      </w:pPr>
    </w:p>
    <w:p w:rsidR="00BD7563" w:rsidRDefault="00BD7563" w14:paraId="47E61AFB" w14:textId="0FEB21BA">
      <w:pPr>
        <w:widowControl w:val="0"/>
        <w:ind w:left="720"/>
      </w:pPr>
      <w:r>
        <w:t>The operation of steam locomotives presents potential hazards both to the crews who run them and to the public who ride them.  Steam locomotives which are not properly operated and maintained may present even greater potential dangers, such as derailments and boiler explosions,</w:t>
      </w:r>
      <w:r w:rsidR="006F7209">
        <w:t xml:space="preserve"> </w:t>
      </w:r>
      <w:r>
        <w:t xml:space="preserve">that could result in injuries and fatalities. </w:t>
      </w:r>
    </w:p>
    <w:p w:rsidR="00BD7563" w:rsidRDefault="00BD7563" w14:paraId="61A5EE6A" w14:textId="77777777">
      <w:pPr>
        <w:widowControl w:val="0"/>
      </w:pPr>
    </w:p>
    <w:p w:rsidR="008A038A" w:rsidP="006F7209" w:rsidRDefault="00BD7563" w14:paraId="698C1DE7" w14:textId="3455DC82">
      <w:pPr>
        <w:widowControl w:val="0"/>
        <w:ind w:left="720"/>
      </w:pPr>
      <w:r>
        <w:t xml:space="preserve">Without this collection of information, FRA would not have the means to oversee entities, including tourist and historic railroads, which own and operate steam locomotives to verify that they run and maintain these units properly so as to be “safe and suitable for service.”  </w:t>
      </w:r>
    </w:p>
    <w:p w:rsidR="008A038A" w:rsidP="006F7209" w:rsidRDefault="008A038A" w14:paraId="7F82CA56" w14:textId="77777777">
      <w:pPr>
        <w:widowControl w:val="0"/>
        <w:ind w:left="720"/>
      </w:pPr>
    </w:p>
    <w:p w:rsidR="00BD7563" w:rsidP="006F7209" w:rsidRDefault="00BD7563" w14:paraId="35B8538B" w14:textId="5CF93AFF">
      <w:pPr>
        <w:widowControl w:val="0"/>
        <w:ind w:left="720"/>
      </w:pPr>
      <w:r>
        <w:t xml:space="preserve">FRA reviews waiver requests to see where it might be appropriate and permissible to grant steam locomotive owners and/or operators a delayed implementation of, or perhaps even dispense with, any requirement of this </w:t>
      </w:r>
      <w:r w:rsidR="00C963C0">
        <w:t>section</w:t>
      </w:r>
      <w:r>
        <w:t xml:space="preserve"> and still maintain satisfactory levels of rail safety.  FRA requires that non-complying or defective steam locomotives, including those developing a non-complying condition en route, be tagged before movement with specific information so as to ensure that the locomotive engineer and train crew members are properly notified and are not needlessly endangered, and to allow the safe movement of these types of locomotives.</w:t>
      </w:r>
    </w:p>
    <w:p w:rsidR="00BD7563" w:rsidRDefault="00BD7563" w14:paraId="7B69B8B6" w14:textId="77777777">
      <w:pPr>
        <w:widowControl w:val="0"/>
      </w:pPr>
    </w:p>
    <w:p w:rsidR="00BD7563" w:rsidRDefault="00BD7563" w14:paraId="24DDC75D" w14:textId="3E2846F9">
      <w:pPr>
        <w:widowControl w:val="0"/>
        <w:ind w:left="720"/>
      </w:pPr>
      <w:r>
        <w:t xml:space="preserve">Without the required forms, FRA would have no way to track the status or condition of steam locomotives in this country.  FRA reviews the required inspection forms to confirm that steam locomotives are “safe and suitable for service.”  Without this collection of information, FRA would be unable to track changes when an alteration is made to a steam locomotive boiler (through FRA Form No. 19).  </w:t>
      </w:r>
    </w:p>
    <w:p w:rsidR="00BD7563" w:rsidRDefault="00BD7563" w14:paraId="6B3602A4" w14:textId="77777777">
      <w:pPr>
        <w:widowControl w:val="0"/>
      </w:pPr>
    </w:p>
    <w:p w:rsidR="000963FF" w:rsidP="0066012E" w:rsidRDefault="00BD7563" w14:paraId="11E198E5" w14:textId="49B70E60">
      <w:pPr>
        <w:widowControl w:val="0"/>
        <w:ind w:left="720"/>
        <w:rPr>
          <w:b/>
        </w:rPr>
      </w:pPr>
      <w:r>
        <w:t xml:space="preserve">In sum, all the information collected </w:t>
      </w:r>
      <w:r w:rsidR="00C963C0">
        <w:t xml:space="preserve">allows </w:t>
      </w:r>
      <w:r>
        <w:t xml:space="preserve">FRA </w:t>
      </w:r>
      <w:r w:rsidR="00C963C0">
        <w:t>t</w:t>
      </w:r>
      <w:r>
        <w:t>o make certain that tourist and historic railroads and other steam locomotive owners and/or operators properly run and maintain their steam locomotives so that they are “safe and suitable for service” and so that accident/incidents are kept to the lowest minimum possible.</w:t>
      </w:r>
    </w:p>
    <w:p w:rsidR="000963FF" w:rsidP="00912F84" w:rsidRDefault="000963FF" w14:paraId="16B331CE" w14:textId="77777777">
      <w:pPr>
        <w:widowControl w:val="0"/>
        <w:rPr>
          <w:b/>
        </w:rPr>
      </w:pPr>
    </w:p>
    <w:p w:rsidR="00912F84" w:rsidP="00912F84" w:rsidRDefault="00912F84" w14:paraId="738A708B" w14:textId="77777777">
      <w:pPr>
        <w:widowControl w:val="0"/>
        <w:rPr>
          <w:b/>
        </w:rPr>
      </w:pPr>
      <w:r w:rsidRPr="00AD423C">
        <w:rPr>
          <w:b/>
        </w:rPr>
        <w:t>7.</w:t>
      </w:r>
      <w:r w:rsidRPr="00AD423C">
        <w:rPr>
          <w:b/>
        </w:rPr>
        <w:tab/>
      </w:r>
      <w:r w:rsidRPr="00AD423C">
        <w:rPr>
          <w:b/>
          <w:u w:val="single"/>
        </w:rPr>
        <w:t>Special circumstances</w:t>
      </w:r>
      <w:r w:rsidRPr="00AD423C">
        <w:rPr>
          <w:b/>
        </w:rPr>
        <w:t>.</w:t>
      </w:r>
    </w:p>
    <w:p w:rsidR="00BD7563" w:rsidRDefault="00BD7563" w14:paraId="210C73FE" w14:textId="77777777">
      <w:pPr>
        <w:widowControl w:val="0"/>
      </w:pPr>
    </w:p>
    <w:p w:rsidR="00BD7563" w:rsidP="00B73EC2" w:rsidRDefault="00BD7563" w14:paraId="75CA9589" w14:textId="0EAF5710">
      <w:pPr>
        <w:widowControl w:val="0"/>
        <w:ind w:left="720"/>
      </w:pPr>
      <w:r>
        <w:t>The current rule requires that the steam locomotive and its tender and appurtenances be inspected each day that they are offered for use to determine that they are safe and suitable for service.  The changes also require that the results of the daily inspection be entered on FRA Form No. 2.</w:t>
      </w:r>
    </w:p>
    <w:p w:rsidR="00912F84" w:rsidRDefault="00912F84" w14:paraId="77D7A6CC" w14:textId="77777777">
      <w:pPr>
        <w:widowControl w:val="0"/>
        <w:ind w:left="720"/>
      </w:pPr>
    </w:p>
    <w:p w:rsidR="00BD7563" w:rsidRDefault="00BD7563" w14:paraId="2726CE08" w14:textId="05B7ADE7">
      <w:pPr>
        <w:widowControl w:val="0"/>
        <w:ind w:left="720"/>
      </w:pPr>
      <w:r>
        <w:t xml:space="preserve">Additionally, the current rule requires that a qualified individual perform a 31 service day inspection after the steam locomotive has accrued 31 “service days.”  The requirements of the 31 service day inspection are the same as the old rule’s monthly inspection.  It should be noted that the average steam locomotive under the old rule did not have 12 monthly inspections per year because monthly inspections are only required for each month that a steam locomotive is in service (fired up).  Within 10 days of conducting the 31 service day inspection, the steam locomotive owner/operator must file a report, for each locomotive inspected, on FRA Form No. 1, in the place where the steam locomotive is maintained and with the appropriate FRA </w:t>
      </w:r>
      <w:r w:rsidR="00166319">
        <w:t>Office</w:t>
      </w:r>
      <w:r>
        <w:t>.</w:t>
      </w:r>
    </w:p>
    <w:p w:rsidR="00BD7563" w:rsidRDefault="00BD7563" w14:paraId="16BACE5E" w14:textId="77777777">
      <w:pPr>
        <w:widowControl w:val="0"/>
      </w:pPr>
    </w:p>
    <w:p w:rsidR="00BD7563" w:rsidRDefault="00BD7563" w14:paraId="178BAE3D" w14:textId="77777777">
      <w:pPr>
        <w:widowControl w:val="0"/>
        <w:ind w:left="720"/>
      </w:pPr>
      <w:r>
        <w:t>All other information collection requirements are in compliance with this section.</w:t>
      </w:r>
    </w:p>
    <w:p w:rsidR="00BD7563" w:rsidRDefault="00BD7563" w14:paraId="64A81594" w14:textId="77777777">
      <w:pPr>
        <w:widowControl w:val="0"/>
      </w:pPr>
    </w:p>
    <w:p w:rsidRPr="00AD423C" w:rsidR="00EB09B5" w:rsidP="00EB09B5" w:rsidRDefault="00EB09B5" w14:paraId="1F50AA2E"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BD7563" w:rsidRDefault="00BD7563" w14:paraId="749D7143" w14:textId="77777777">
      <w:pPr>
        <w:widowControl w:val="0"/>
      </w:pPr>
    </w:p>
    <w:p w:rsidR="00EC3E46" w:rsidP="00EC3E46" w:rsidRDefault="00EC3E46" w14:paraId="64DDB29F" w14:textId="62B73618">
      <w:pPr>
        <w:widowControl w:val="0"/>
        <w:ind w:left="720"/>
      </w:pPr>
      <w:r>
        <w:t>In accordance with the Paperwork Reduction Act of 1995, Pub.</w:t>
      </w:r>
      <w:r w:rsidR="00C30125">
        <w:t xml:space="preserve"> </w:t>
      </w:r>
      <w:r>
        <w:t xml:space="preserve">L. No.104-13, § 2, 109 Stat. 163 (1995) (codified as revised at 44 U.S.C. §§ 3501-3520), and its implementing regulations, 5 CFR Part 1320, FRA published a notice in the </w:t>
      </w:r>
      <w:r>
        <w:rPr>
          <w:u w:val="single"/>
        </w:rPr>
        <w:t>Federal</w:t>
      </w:r>
      <w:r>
        <w:t xml:space="preserve"> </w:t>
      </w:r>
      <w:r>
        <w:rPr>
          <w:u w:val="single"/>
        </w:rPr>
        <w:t>Register</w:t>
      </w:r>
      <w:r>
        <w:t xml:space="preserve"> on </w:t>
      </w:r>
      <w:r w:rsidR="008976CE">
        <w:t>May 17</w:t>
      </w:r>
      <w:r>
        <w:t>, 2021, soliciting public comments on these information collection requirements.  FRA solicited comments regarding whether the collection is necessary for FRA to properly execute its functions; the accuracy of FRA’s estimates; ways to enhance the quality, utility, and clarity of the information collected; and, way for FRA to minimize the burden on the public.</w:t>
      </w:r>
      <w:r>
        <w:rPr>
          <w:rStyle w:val="FootnoteReference"/>
        </w:rPr>
        <w:footnoteReference w:id="2"/>
      </w:r>
      <w:r>
        <w:t xml:space="preserve">  FRA received </w:t>
      </w:r>
      <w:r w:rsidR="00C34DA4">
        <w:rPr>
          <w:u w:val="single"/>
        </w:rPr>
        <w:t xml:space="preserve">no </w:t>
      </w:r>
      <w:r>
        <w:t>comment</w:t>
      </w:r>
      <w:r w:rsidR="00C34DA4">
        <w:t>s</w:t>
      </w:r>
      <w:r>
        <w:t xml:space="preserve"> in response to this Notice.</w:t>
      </w:r>
    </w:p>
    <w:p w:rsidR="0042187C" w:rsidP="008F6B5E" w:rsidRDefault="0042187C" w14:paraId="1504F6C1" w14:textId="77777777">
      <w:pPr>
        <w:widowControl w:val="0"/>
        <w:ind w:left="720"/>
      </w:pPr>
    </w:p>
    <w:p w:rsidRPr="00B1397F" w:rsidR="0023637B" w:rsidP="0023637B" w:rsidRDefault="0023637B" w14:paraId="7382A096" w14:textId="77777777">
      <w:pPr>
        <w:ind w:firstLine="720"/>
        <w:rPr>
          <w:bCs/>
          <w:i/>
          <w:iCs/>
          <w:color w:val="000000" w:themeColor="text1"/>
          <w:u w:val="single"/>
        </w:rPr>
      </w:pPr>
      <w:r w:rsidRPr="00B1397F">
        <w:rPr>
          <w:bCs/>
          <w:i/>
          <w:iCs/>
          <w:color w:val="000000" w:themeColor="text1"/>
          <w:u w:val="single"/>
        </w:rPr>
        <w:t>Consultations outside of agency to obtain other views:</w:t>
      </w:r>
    </w:p>
    <w:p w:rsidRPr="00B1397F" w:rsidR="00EB674E" w:rsidP="0042187C" w:rsidRDefault="00EB674E" w14:paraId="0BFF3769" w14:textId="77777777">
      <w:pPr>
        <w:ind w:left="720"/>
        <w:rPr>
          <w:color w:val="000000" w:themeColor="text1"/>
          <w:szCs w:val="24"/>
          <w:u w:val="single"/>
        </w:rPr>
      </w:pPr>
    </w:p>
    <w:p w:rsidRPr="00B1397F" w:rsidR="004A7BAE" w:rsidP="004A7BAE" w:rsidRDefault="00EB674E" w14:paraId="71444F30" w14:textId="1AA76684">
      <w:pPr>
        <w:widowControl w:val="0"/>
        <w:ind w:left="720"/>
        <w:rPr>
          <w:color w:val="000000" w:themeColor="text1"/>
        </w:rPr>
      </w:pPr>
      <w:r w:rsidRPr="00B1397F">
        <w:rPr>
          <w:color w:val="000000" w:themeColor="text1"/>
        </w:rPr>
        <w:t xml:space="preserve">On July 14, 2021, FRA </w:t>
      </w:r>
      <w:r w:rsidRPr="00B1397F" w:rsidR="00645BBA">
        <w:rPr>
          <w:color w:val="000000" w:themeColor="text1"/>
        </w:rPr>
        <w:t xml:space="preserve">reached out to </w:t>
      </w:r>
      <w:r w:rsidRPr="00B1397F" w:rsidR="004A7BAE">
        <w:rPr>
          <w:color w:val="000000" w:themeColor="text1"/>
        </w:rPr>
        <w:t>two</w:t>
      </w:r>
      <w:r w:rsidRPr="00B1397F" w:rsidR="00A168F9">
        <w:rPr>
          <w:color w:val="000000" w:themeColor="text1"/>
        </w:rPr>
        <w:t xml:space="preserve"> </w:t>
      </w:r>
      <w:r w:rsidRPr="00B1397F" w:rsidR="00577DF3">
        <w:rPr>
          <w:color w:val="000000" w:themeColor="text1"/>
        </w:rPr>
        <w:t xml:space="preserve">Heritage Rail members’ representatives </w:t>
      </w:r>
      <w:r w:rsidRPr="00B1397F" w:rsidR="00C32835">
        <w:rPr>
          <w:color w:val="000000" w:themeColor="text1"/>
        </w:rPr>
        <w:t>and informed</w:t>
      </w:r>
      <w:r w:rsidRPr="00B1397F" w:rsidR="008053E3">
        <w:rPr>
          <w:color w:val="000000" w:themeColor="text1"/>
        </w:rPr>
        <w:t xml:space="preserve"> them</w:t>
      </w:r>
      <w:r w:rsidRPr="00B1397F" w:rsidR="00C32835">
        <w:rPr>
          <w:color w:val="000000" w:themeColor="text1"/>
        </w:rPr>
        <w:t xml:space="preserve"> that </w:t>
      </w:r>
      <w:r w:rsidRPr="00B1397F" w:rsidR="004A7BAE">
        <w:rPr>
          <w:color w:val="000000" w:themeColor="text1"/>
        </w:rPr>
        <w:t xml:space="preserve">FRA </w:t>
      </w:r>
      <w:r w:rsidRPr="00B1397F" w:rsidR="00812B61">
        <w:rPr>
          <w:color w:val="000000" w:themeColor="text1"/>
        </w:rPr>
        <w:t>was in</w:t>
      </w:r>
      <w:r w:rsidRPr="00B1397F" w:rsidR="004A7BAE">
        <w:rPr>
          <w:color w:val="000000" w:themeColor="text1"/>
        </w:rPr>
        <w:t xml:space="preserve"> process of reviewing the forms that Steam Locomotive Owners/Operators use to report on the inspections and use of their locomotives.  FRA</w:t>
      </w:r>
      <w:r w:rsidRPr="00B1397F" w:rsidR="00812B61">
        <w:rPr>
          <w:color w:val="000000" w:themeColor="text1"/>
        </w:rPr>
        <w:t xml:space="preserve"> also </w:t>
      </w:r>
      <w:r w:rsidRPr="00B1397F" w:rsidR="00E330EA">
        <w:rPr>
          <w:color w:val="000000" w:themeColor="text1"/>
        </w:rPr>
        <w:t>shared with them</w:t>
      </w:r>
      <w:r w:rsidRPr="00B1397F" w:rsidR="00812B61">
        <w:rPr>
          <w:color w:val="000000" w:themeColor="text1"/>
        </w:rPr>
        <w:t xml:space="preserve"> that </w:t>
      </w:r>
      <w:r w:rsidRPr="00B1397F" w:rsidR="00664C84">
        <w:rPr>
          <w:color w:val="000000" w:themeColor="text1"/>
        </w:rPr>
        <w:t>it</w:t>
      </w:r>
      <w:r w:rsidRPr="00B1397F" w:rsidR="004A7BAE">
        <w:rPr>
          <w:color w:val="000000" w:themeColor="text1"/>
        </w:rPr>
        <w:t xml:space="preserve"> published a notice in the Federal Register</w:t>
      </w:r>
      <w:r w:rsidRPr="00B1397F" w:rsidR="0090490B">
        <w:rPr>
          <w:color w:val="000000" w:themeColor="text1"/>
        </w:rPr>
        <w:t xml:space="preserve"> </w:t>
      </w:r>
      <w:r w:rsidRPr="00B1397F" w:rsidR="004A7BAE">
        <w:rPr>
          <w:color w:val="000000" w:themeColor="text1"/>
        </w:rPr>
        <w:t xml:space="preserve">that </w:t>
      </w:r>
      <w:r w:rsidRPr="00B1397F" w:rsidR="00C03A3D">
        <w:rPr>
          <w:color w:val="000000" w:themeColor="text1"/>
        </w:rPr>
        <w:t>lists</w:t>
      </w:r>
      <w:r w:rsidRPr="00B1397F" w:rsidR="004A7BAE">
        <w:rPr>
          <w:color w:val="000000" w:themeColor="text1"/>
        </w:rPr>
        <w:t xml:space="preserve"> the anticipated burden (time to complete the forms) as an estimate.  </w:t>
      </w:r>
      <w:r w:rsidRPr="00B1397F" w:rsidR="00472FE6">
        <w:rPr>
          <w:color w:val="000000" w:themeColor="text1"/>
        </w:rPr>
        <w:t xml:space="preserve">Furthermore, </w:t>
      </w:r>
      <w:r w:rsidRPr="00B1397F" w:rsidR="00D8175F">
        <w:rPr>
          <w:color w:val="000000" w:themeColor="text1"/>
        </w:rPr>
        <w:t>FRA encouraged them to</w:t>
      </w:r>
      <w:r w:rsidRPr="00B1397F" w:rsidR="00292FC2">
        <w:rPr>
          <w:color w:val="000000" w:themeColor="text1"/>
        </w:rPr>
        <w:t xml:space="preserve"> review the estimates, and provide any comments to the docket</w:t>
      </w:r>
      <w:r w:rsidRPr="00B1397F" w:rsidR="002D42E9">
        <w:rPr>
          <w:color w:val="000000" w:themeColor="text1"/>
        </w:rPr>
        <w:t>.</w:t>
      </w:r>
    </w:p>
    <w:p w:rsidRPr="00B1397F" w:rsidR="00EB674E" w:rsidP="0042187C" w:rsidRDefault="00EB674E" w14:paraId="41BB7C6D" w14:textId="77777777">
      <w:pPr>
        <w:ind w:left="720"/>
        <w:rPr>
          <w:color w:val="000000" w:themeColor="text1"/>
          <w:szCs w:val="24"/>
          <w:u w:val="single"/>
        </w:rPr>
      </w:pPr>
    </w:p>
    <w:p w:rsidRPr="00B1397F" w:rsidR="0042187C" w:rsidP="0042187C" w:rsidRDefault="0042187C" w14:paraId="7A7B0754" w14:textId="26F72A96">
      <w:pPr>
        <w:ind w:left="720"/>
        <w:rPr>
          <w:i/>
          <w:iCs/>
          <w:color w:val="000000" w:themeColor="text1"/>
          <w:szCs w:val="24"/>
          <w:u w:val="single"/>
        </w:rPr>
      </w:pPr>
      <w:r w:rsidRPr="00B1397F">
        <w:rPr>
          <w:i/>
          <w:iCs/>
          <w:color w:val="000000" w:themeColor="text1"/>
          <w:szCs w:val="24"/>
          <w:u w:val="single"/>
        </w:rPr>
        <w:t xml:space="preserve">Consultations with representatives of the </w:t>
      </w:r>
      <w:r w:rsidR="0009523F">
        <w:rPr>
          <w:i/>
          <w:iCs/>
          <w:color w:val="000000" w:themeColor="text1"/>
          <w:szCs w:val="24"/>
          <w:u w:val="single"/>
        </w:rPr>
        <w:t>a</w:t>
      </w:r>
      <w:r w:rsidRPr="00B1397F">
        <w:rPr>
          <w:i/>
          <w:iCs/>
          <w:color w:val="000000" w:themeColor="text1"/>
          <w:szCs w:val="24"/>
          <w:u w:val="single"/>
        </w:rPr>
        <w:t>ffected population:</w:t>
      </w:r>
    </w:p>
    <w:p w:rsidRPr="00B1397F" w:rsidR="0042187C" w:rsidP="008F6B5E" w:rsidRDefault="0042187C" w14:paraId="79570433" w14:textId="6273947C">
      <w:pPr>
        <w:widowControl w:val="0"/>
        <w:ind w:left="720"/>
        <w:rPr>
          <w:color w:val="000000" w:themeColor="text1"/>
        </w:rPr>
      </w:pPr>
    </w:p>
    <w:p w:rsidRPr="00B1397F" w:rsidR="008F724E" w:rsidP="005C369D" w:rsidRDefault="00ED35B9" w14:paraId="21E3F19B" w14:textId="49D36D25">
      <w:pPr>
        <w:widowControl w:val="0"/>
        <w:ind w:left="720"/>
        <w:rPr>
          <w:color w:val="000000" w:themeColor="text1"/>
        </w:rPr>
      </w:pPr>
      <w:r w:rsidRPr="00B1397F">
        <w:rPr>
          <w:color w:val="000000" w:themeColor="text1"/>
        </w:rPr>
        <w:t xml:space="preserve">FRA regularly engages with the railroad industry, as part of FRA's oversight of railroads' </w:t>
      </w:r>
      <w:r w:rsidRPr="00B1397F" w:rsidR="0083727A">
        <w:rPr>
          <w:color w:val="000000" w:themeColor="text1"/>
        </w:rPr>
        <w:t>safety standards for all steam-</w:t>
      </w:r>
      <w:r w:rsidR="006E772D">
        <w:rPr>
          <w:color w:val="000000" w:themeColor="text1"/>
        </w:rPr>
        <w:t>propelled</w:t>
      </w:r>
      <w:r w:rsidRPr="00B1397F" w:rsidR="00880D5B">
        <w:rPr>
          <w:color w:val="000000" w:themeColor="text1"/>
        </w:rPr>
        <w:t xml:space="preserve"> locomotives</w:t>
      </w:r>
      <w:r w:rsidRPr="00B1397F">
        <w:rPr>
          <w:color w:val="000000" w:themeColor="text1"/>
        </w:rPr>
        <w:t xml:space="preserve">. </w:t>
      </w:r>
      <w:r w:rsidRPr="00B1397F" w:rsidR="00125F65">
        <w:rPr>
          <w:color w:val="000000" w:themeColor="text1"/>
        </w:rPr>
        <w:t xml:space="preserve"> </w:t>
      </w:r>
      <w:r w:rsidRPr="00B1397F" w:rsidR="008F724E">
        <w:rPr>
          <w:color w:val="000000" w:themeColor="text1"/>
        </w:rPr>
        <w:t xml:space="preserve">Individuals </w:t>
      </w:r>
      <w:r w:rsidRPr="00B1397F" w:rsidR="00E71664">
        <w:rPr>
          <w:color w:val="000000" w:themeColor="text1"/>
        </w:rPr>
        <w:t xml:space="preserve">from the industry </w:t>
      </w:r>
      <w:r w:rsidRPr="00B1397F" w:rsidR="008F724E">
        <w:rPr>
          <w:color w:val="000000" w:themeColor="text1"/>
        </w:rPr>
        <w:t xml:space="preserve">are generally in direct contact with FRA </w:t>
      </w:r>
      <w:r w:rsidRPr="00B1397F" w:rsidR="000A6362">
        <w:rPr>
          <w:color w:val="000000" w:themeColor="text1"/>
        </w:rPr>
        <w:t xml:space="preserve">inspectors </w:t>
      </w:r>
      <w:r w:rsidRPr="00B1397F" w:rsidR="008F724E">
        <w:rPr>
          <w:color w:val="000000" w:themeColor="text1"/>
        </w:rPr>
        <w:t xml:space="preserve">at the time of the site inspection and can provide any comments or concerns to the inspector. </w:t>
      </w:r>
    </w:p>
    <w:p w:rsidR="00BD7563" w:rsidRDefault="00BD7563" w14:paraId="777D3308" w14:textId="77777777">
      <w:pPr>
        <w:widowControl w:val="0"/>
        <w:rPr>
          <w:rFonts w:ascii="CG Times" w:hAnsi="CG Times"/>
        </w:rPr>
      </w:pPr>
    </w:p>
    <w:p w:rsidR="0010714D" w:rsidP="0010714D" w:rsidRDefault="0010714D" w14:paraId="191BBCBC" w14:textId="77777777">
      <w:pPr>
        <w:widowControl w:val="0"/>
        <w:ind w:left="720" w:hanging="720"/>
        <w:rPr>
          <w:rFonts w:ascii="Univers" w:hAnsi="Univers"/>
          <w:b/>
        </w:rPr>
      </w:pPr>
      <w:r w:rsidRPr="00AD423C">
        <w:rPr>
          <w:b/>
        </w:rPr>
        <w:t>9.</w:t>
      </w:r>
      <w:r w:rsidRPr="00AD423C">
        <w:rPr>
          <w:b/>
        </w:rPr>
        <w:tab/>
      </w:r>
      <w:r w:rsidRPr="00AD423C">
        <w:rPr>
          <w:b/>
          <w:u w:val="single"/>
        </w:rPr>
        <w:t>Payments or gifts to respondents</w:t>
      </w:r>
      <w:r w:rsidRPr="00AD423C">
        <w:rPr>
          <w:b/>
        </w:rPr>
        <w:t>.</w:t>
      </w:r>
    </w:p>
    <w:p w:rsidR="00BD7563" w:rsidRDefault="00BD7563" w14:paraId="58243177" w14:textId="77777777">
      <w:pPr>
        <w:widowControl w:val="0"/>
      </w:pPr>
    </w:p>
    <w:p w:rsidR="00BD7563" w:rsidRDefault="00BD7563" w14:paraId="7F8A92C5" w14:textId="77777777">
      <w:pPr>
        <w:widowControl w:val="0"/>
        <w:ind w:left="720"/>
      </w:pPr>
      <w:r>
        <w:t>There are no monetary payments provided or gifts made to respondents associated with the information collection requirements contained in this regulation.</w:t>
      </w:r>
    </w:p>
    <w:p w:rsidR="001A3924" w:rsidRDefault="001A3924" w14:paraId="022D8907" w14:textId="77777777">
      <w:pPr>
        <w:widowControl w:val="0"/>
        <w:ind w:left="720"/>
      </w:pPr>
    </w:p>
    <w:p w:rsidR="001A3924" w:rsidP="001A3924" w:rsidRDefault="001A3924" w14:paraId="27EE95F4" w14:textId="77777777">
      <w:r w:rsidRPr="00AD423C">
        <w:rPr>
          <w:b/>
        </w:rPr>
        <w:t>10.</w:t>
      </w:r>
      <w:r w:rsidRPr="00AD423C">
        <w:rPr>
          <w:b/>
        </w:rPr>
        <w:tab/>
      </w:r>
      <w:r w:rsidRPr="00AD423C">
        <w:rPr>
          <w:b/>
          <w:u w:val="single"/>
        </w:rPr>
        <w:t>Assurance of confidentiality</w:t>
      </w:r>
      <w:r w:rsidRPr="00AD423C">
        <w:rPr>
          <w:b/>
        </w:rPr>
        <w:t>.</w:t>
      </w:r>
    </w:p>
    <w:p w:rsidR="00BD7563" w:rsidRDefault="00BD7563" w14:paraId="06FB8544" w14:textId="77777777">
      <w:pPr>
        <w:widowControl w:val="0"/>
      </w:pPr>
    </w:p>
    <w:p w:rsidR="00BD7563" w:rsidP="007504BF" w:rsidRDefault="00BD7563" w14:paraId="652308AE" w14:textId="62C3EAC2">
      <w:pPr>
        <w:widowControl w:val="0"/>
        <w:ind w:left="720"/>
      </w:pPr>
      <w:r>
        <w:t xml:space="preserve">No assurances of confidentiality were made by FRA. </w:t>
      </w:r>
      <w:r w:rsidR="00F5709B">
        <w:t xml:space="preserve"> </w:t>
      </w:r>
      <w:r>
        <w:t>Information collected is not of a private nature.</w:t>
      </w:r>
      <w:r>
        <w:tab/>
      </w:r>
    </w:p>
    <w:p w:rsidR="00B01206" w:rsidRDefault="00B01206" w14:paraId="7F4568CF" w14:textId="77777777">
      <w:pPr>
        <w:widowControl w:val="0"/>
      </w:pPr>
    </w:p>
    <w:p w:rsidRPr="002604C5" w:rsidR="0074569D" w:rsidP="0074569D" w:rsidRDefault="0074569D" w14:paraId="446F67E9"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74569D" w:rsidP="0074569D" w:rsidRDefault="0074569D" w14:paraId="00F22ED0" w14:textId="77777777">
      <w:pPr>
        <w:widowControl w:val="0"/>
      </w:pPr>
    </w:p>
    <w:p w:rsidR="0074569D" w:rsidP="0074569D" w:rsidRDefault="0074569D" w14:paraId="65FA9AE1" w14:textId="77777777">
      <w:pPr>
        <w:widowControl w:val="0"/>
        <w:ind w:left="720"/>
      </w:pPr>
      <w:r>
        <w:t xml:space="preserve">There are no questions or information of a sensitive nature, or data that normally would be considered private matters contained in this collection of information.  </w:t>
      </w:r>
    </w:p>
    <w:p w:rsidR="0074569D" w:rsidP="0074569D" w:rsidRDefault="0074569D" w14:paraId="5A14A838" w14:textId="77777777">
      <w:pPr>
        <w:widowControl w:val="0"/>
      </w:pPr>
    </w:p>
    <w:p w:rsidR="0074569D" w:rsidP="0074569D" w:rsidRDefault="0074569D" w14:paraId="658642A9" w14:textId="7A25B777">
      <w:pPr>
        <w:widowControl w:val="0"/>
      </w:pPr>
      <w:r w:rsidRPr="00AD423C">
        <w:rPr>
          <w:b/>
          <w:bCs/>
        </w:rPr>
        <w:t>12.       </w:t>
      </w:r>
      <w:r w:rsidRPr="00AD423C">
        <w:rPr>
          <w:b/>
          <w:bCs/>
          <w:u w:val="single"/>
        </w:rPr>
        <w:t>Estimate of burden hours for information collected</w:t>
      </w:r>
      <w:r w:rsidRPr="00AD423C">
        <w:rPr>
          <w:b/>
          <w:bCs/>
        </w:rPr>
        <w:t>.</w:t>
      </w:r>
    </w:p>
    <w:p w:rsidR="0074569D" w:rsidP="0074569D" w:rsidRDefault="0074569D" w14:paraId="6AB830D2" w14:textId="77777777">
      <w:pPr>
        <w:widowControl w:val="0"/>
        <w:ind w:left="1440"/>
      </w:pPr>
    </w:p>
    <w:p w:rsidRPr="00D752A6" w:rsidR="0074569D" w:rsidP="0074569D" w:rsidRDefault="0074569D" w14:paraId="3735E9EA" w14:textId="77777777">
      <w:pPr>
        <w:widowControl w:val="0"/>
        <w:ind w:left="720"/>
        <w:rPr>
          <w:iCs/>
        </w:rPr>
      </w:pPr>
      <w:r w:rsidRPr="00D752A6">
        <w:rPr>
          <w:iCs/>
        </w:rPr>
        <w:t xml:space="preserve">The estimates for the respondent universe, annual responses, and average time per responses are based on the experience and expertise of FRA’s Office of Railroad Infrastructure and Mechanical Equipment.  </w:t>
      </w:r>
    </w:p>
    <w:p w:rsidRPr="00D752A6" w:rsidR="0074569D" w:rsidP="0074569D" w:rsidRDefault="0074569D" w14:paraId="2A5B98FD" w14:textId="77777777">
      <w:pPr>
        <w:widowControl w:val="0"/>
        <w:ind w:left="720"/>
        <w:rPr>
          <w:iCs/>
        </w:rPr>
      </w:pPr>
    </w:p>
    <w:p w:rsidRPr="00D752A6" w:rsidR="0074569D" w:rsidP="0074569D" w:rsidRDefault="0074569D" w14:paraId="1708F9BB" w14:textId="423AC849">
      <w:pPr>
        <w:widowControl w:val="0"/>
        <w:ind w:left="720"/>
        <w:rPr>
          <w:iCs/>
        </w:rPr>
      </w:pPr>
      <w:r w:rsidRPr="00D752A6">
        <w:rPr>
          <w:iCs/>
        </w:rPr>
        <w:t>The total annual burden hours</w:t>
      </w:r>
      <w:r w:rsidR="00ED15BA">
        <w:rPr>
          <w:iCs/>
        </w:rPr>
        <w:t>, under the fifth column,</w:t>
      </w:r>
      <w:r w:rsidRPr="00D752A6">
        <w:rPr>
          <w:iCs/>
        </w:rPr>
        <w:t xml:space="preserve"> is calculated by multiplying total annual responses by average time per responses. For example, </w:t>
      </w:r>
      <w:r>
        <w:rPr>
          <w:iCs/>
        </w:rPr>
        <w:t>1waiver letter</w:t>
      </w:r>
      <w:r w:rsidRPr="00D752A6">
        <w:rPr>
          <w:iCs/>
        </w:rPr>
        <w:t xml:space="preserve"> * </w:t>
      </w:r>
      <w:r>
        <w:rPr>
          <w:iCs/>
        </w:rPr>
        <w:t>1 hour</w:t>
      </w:r>
      <w:r w:rsidRPr="00D752A6">
        <w:rPr>
          <w:iCs/>
        </w:rPr>
        <w:t xml:space="preserve"> = </w:t>
      </w:r>
      <w:r>
        <w:rPr>
          <w:iCs/>
        </w:rPr>
        <w:t>1</w:t>
      </w:r>
      <w:r w:rsidRPr="00D752A6">
        <w:rPr>
          <w:iCs/>
        </w:rPr>
        <w:t xml:space="preserve"> hour.</w:t>
      </w:r>
    </w:p>
    <w:p w:rsidRPr="00D752A6" w:rsidR="0074569D" w:rsidP="0074569D" w:rsidRDefault="0074569D" w14:paraId="4E6129EA" w14:textId="77777777">
      <w:pPr>
        <w:widowControl w:val="0"/>
        <w:ind w:left="720"/>
        <w:rPr>
          <w:iCs/>
        </w:rPr>
      </w:pPr>
    </w:p>
    <w:p w:rsidR="002F56F1" w:rsidP="0074569D" w:rsidRDefault="0074569D" w14:paraId="407F0228" w14:textId="77777777">
      <w:pPr>
        <w:widowControl w:val="0"/>
        <w:ind w:left="720"/>
        <w:rPr>
          <w:iCs/>
        </w:rPr>
      </w:pPr>
      <w:r w:rsidRPr="00D752A6">
        <w:rPr>
          <w:iCs/>
        </w:rPr>
        <w:t xml:space="preserve">The total cost equivalent, under the </w:t>
      </w:r>
      <w:r w:rsidR="00ED15BA">
        <w:rPr>
          <w:iCs/>
        </w:rPr>
        <w:t>seventh</w:t>
      </w:r>
      <w:r w:rsidRPr="00D752A6">
        <w:rPr>
          <w:iCs/>
        </w:rPr>
        <w:t xml:space="preserve"> column, is calculated by multiplying total annual burden hours by the appropriate employee group hourly wage rate that includes a 75-percent overhead charge.  For example, 30 hours * $77.47 = $2,324.10.  </w:t>
      </w:r>
    </w:p>
    <w:p w:rsidR="002F56F1" w:rsidP="0074569D" w:rsidRDefault="002F56F1" w14:paraId="20843739" w14:textId="77777777">
      <w:pPr>
        <w:widowControl w:val="0"/>
        <w:ind w:left="720"/>
        <w:rPr>
          <w:iCs/>
        </w:rPr>
      </w:pPr>
    </w:p>
    <w:p w:rsidR="007332CC" w:rsidP="0074569D" w:rsidRDefault="0074569D" w14:paraId="055E4E24" w14:textId="2FB357AD">
      <w:pPr>
        <w:widowControl w:val="0"/>
        <w:ind w:left="720"/>
        <w:rPr>
          <w:iCs/>
        </w:rPr>
      </w:pPr>
      <w:r w:rsidRPr="00D752A6">
        <w:rPr>
          <w:iCs/>
        </w:rPr>
        <w:t>FRA is including the dollar equivalent cost for each of the itemized hours below using the</w:t>
      </w:r>
      <w:r w:rsidR="0057099A">
        <w:rPr>
          <w:iCs/>
        </w:rPr>
        <w:t xml:space="preserve"> 2020</w:t>
      </w:r>
      <w:r w:rsidRPr="00D752A6">
        <w:rPr>
          <w:iCs/>
        </w:rPr>
        <w:t xml:space="preserve"> Surface Transportation Board's (STB) Full-Year Wage A&amp;B data series as the basis for each cost</w:t>
      </w:r>
      <w:r w:rsidR="0057099A">
        <w:rPr>
          <w:iCs/>
        </w:rPr>
        <w:t>-equivalent</w:t>
      </w:r>
      <w:r w:rsidRPr="00D752A6">
        <w:rPr>
          <w:iCs/>
        </w:rPr>
        <w:t xml:space="preserve"> calculation.  </w:t>
      </w:r>
    </w:p>
    <w:p w:rsidR="006C14AB" w:rsidP="0074569D" w:rsidRDefault="006C14AB" w14:paraId="6C6766C4" w14:textId="77777777">
      <w:pPr>
        <w:widowControl w:val="0"/>
        <w:ind w:left="720"/>
        <w:rPr>
          <w:iCs/>
        </w:rPr>
      </w:pPr>
    </w:p>
    <w:p w:rsidR="007332CC" w:rsidP="007332CC" w:rsidRDefault="0074569D" w14:paraId="1B1D332B" w14:textId="79CE9B18">
      <w:pPr>
        <w:pStyle w:val="ListParagraph"/>
        <w:widowControl w:val="0"/>
        <w:numPr>
          <w:ilvl w:val="0"/>
          <w:numId w:val="10"/>
        </w:numPr>
        <w:rPr>
          <w:iCs/>
        </w:rPr>
      </w:pPr>
      <w:r w:rsidRPr="007332CC">
        <w:rPr>
          <w:iCs/>
        </w:rPr>
        <w:t xml:space="preserve">For professional and administrative staff, the hourly wage rate is $77.47 per hour ($44.27 * </w:t>
      </w:r>
      <w:r w:rsidRPr="009F587C">
        <w:t>75-percent overhead charge</w:t>
      </w:r>
      <w:r w:rsidRPr="007332CC">
        <w:rPr>
          <w:iCs/>
        </w:rPr>
        <w:t>)</w:t>
      </w:r>
      <w:r w:rsidR="0057099A">
        <w:rPr>
          <w:iCs/>
        </w:rPr>
        <w:t>.</w:t>
      </w:r>
      <w:r w:rsidRPr="007332CC">
        <w:rPr>
          <w:iCs/>
        </w:rPr>
        <w:t xml:space="preserve">  </w:t>
      </w:r>
    </w:p>
    <w:p w:rsidRPr="001B7050" w:rsidR="001B7050" w:rsidP="001B7050" w:rsidRDefault="0074569D" w14:paraId="1691C853" w14:textId="77777777">
      <w:pPr>
        <w:pStyle w:val="ListParagraph"/>
        <w:widowControl w:val="0"/>
        <w:numPr>
          <w:ilvl w:val="0"/>
          <w:numId w:val="10"/>
        </w:numPr>
        <w:rPr>
          <w:iCs/>
        </w:rPr>
      </w:pPr>
      <w:r w:rsidRPr="007332CC">
        <w:rPr>
          <w:iCs/>
          <w:lang w:val="en-CA"/>
        </w:rPr>
        <w:t xml:space="preserve">For Maintenance of Equipment and Stores employees, </w:t>
      </w:r>
      <w:r w:rsidRPr="007332CC">
        <w:rPr>
          <w:iCs/>
        </w:rPr>
        <w:t>the hourly wage rate is $58.40 per hour ($33.37 * 1</w:t>
      </w:r>
      <w:r w:rsidRPr="009F587C">
        <w:t>75-percent overhead charge</w:t>
      </w:r>
      <w:r w:rsidRPr="007332CC">
        <w:rPr>
          <w:iCs/>
        </w:rPr>
        <w:t>)</w:t>
      </w:r>
      <w:r w:rsidRPr="007332CC">
        <w:rPr>
          <w:iCs/>
          <w:lang w:val="en-CA"/>
        </w:rPr>
        <w:t>.</w:t>
      </w:r>
    </w:p>
    <w:p w:rsidRPr="001B7050" w:rsidR="004B63E4" w:rsidP="001B7050" w:rsidRDefault="004B63E4" w14:paraId="16D6F32A" w14:textId="2C8D6F37">
      <w:pPr>
        <w:pStyle w:val="ListParagraph"/>
        <w:widowControl w:val="0"/>
        <w:numPr>
          <w:ilvl w:val="0"/>
          <w:numId w:val="10"/>
        </w:numPr>
        <w:rPr>
          <w:iCs/>
        </w:rPr>
        <w:sectPr w:rsidRPr="001B7050" w:rsidR="004B63E4" w:rsidSect="009E110B">
          <w:headerReference w:type="even" r:id="rId11"/>
          <w:headerReference w:type="default" r:id="rId12"/>
          <w:footerReference w:type="even" r:id="rId13"/>
          <w:footerReference w:type="default" r:id="rId14"/>
          <w:pgSz w:w="12240" w:h="15840"/>
          <w:pgMar w:top="1440" w:right="1440" w:bottom="1920" w:left="1440" w:header="1440" w:footer="1440" w:gutter="0"/>
          <w:cols w:space="720"/>
          <w:titlePg/>
        </w:sectPr>
      </w:pPr>
    </w:p>
    <w:p w:rsidR="00CD34E2" w:rsidP="00CD34E2" w:rsidRDefault="00CD34E2" w14:paraId="3EDA5C9B" w14:textId="77777777">
      <w:pPr>
        <w:widowControl w:val="0"/>
        <w:ind w:left="720"/>
        <w:rPr>
          <w:i/>
        </w:rPr>
      </w:pPr>
    </w:p>
    <w:tbl>
      <w:tblPr>
        <w:tblW w:w="125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0"/>
        <w:gridCol w:w="1183"/>
        <w:gridCol w:w="1260"/>
        <w:gridCol w:w="994"/>
        <w:gridCol w:w="990"/>
        <w:gridCol w:w="766"/>
        <w:gridCol w:w="1254"/>
        <w:gridCol w:w="4056"/>
      </w:tblGrid>
      <w:tr w:rsidRPr="003D6071" w:rsidR="00DD121C" w:rsidTr="00AD472A" w14:paraId="760B0611" w14:textId="1F15261C">
        <w:trPr>
          <w:trHeight w:val="780"/>
        </w:trPr>
        <w:tc>
          <w:tcPr>
            <w:tcW w:w="0" w:type="auto"/>
            <w:shd w:val="clear" w:color="auto" w:fill="auto"/>
            <w:hideMark/>
          </w:tcPr>
          <w:p w:rsidRPr="003D6071" w:rsidR="00DD121C" w:rsidP="00DD121C" w:rsidRDefault="00DD121C" w14:paraId="5495EE0F" w14:textId="71D9019C">
            <w:pPr>
              <w:jc w:val="center"/>
              <w:rPr>
                <w:color w:val="000000"/>
                <w:sz w:val="20"/>
              </w:rPr>
            </w:pPr>
            <w:r w:rsidRPr="003D6071">
              <w:rPr>
                <w:color w:val="000000"/>
                <w:sz w:val="20"/>
              </w:rPr>
              <w:t>CFR Section</w:t>
            </w:r>
          </w:p>
        </w:tc>
        <w:tc>
          <w:tcPr>
            <w:tcW w:w="1183" w:type="dxa"/>
            <w:shd w:val="clear" w:color="auto" w:fill="auto"/>
            <w:hideMark/>
          </w:tcPr>
          <w:p w:rsidRPr="003D6071" w:rsidR="00DD121C" w:rsidP="00DD121C" w:rsidRDefault="00DD121C" w14:paraId="16DA8C72" w14:textId="77777777">
            <w:pPr>
              <w:jc w:val="center"/>
              <w:rPr>
                <w:color w:val="000000"/>
                <w:sz w:val="20"/>
              </w:rPr>
            </w:pPr>
            <w:r w:rsidRPr="003D6071">
              <w:rPr>
                <w:color w:val="000000"/>
                <w:sz w:val="20"/>
              </w:rPr>
              <w:t>Respondent Universe</w:t>
            </w:r>
          </w:p>
        </w:tc>
        <w:tc>
          <w:tcPr>
            <w:tcW w:w="1260" w:type="dxa"/>
            <w:shd w:val="clear" w:color="auto" w:fill="auto"/>
            <w:hideMark/>
          </w:tcPr>
          <w:p w:rsidRPr="00961BE3" w:rsidR="00DD121C" w:rsidP="00DD121C" w:rsidRDefault="00DD121C" w14:paraId="7198DA99" w14:textId="77777777">
            <w:pPr>
              <w:jc w:val="center"/>
              <w:rPr>
                <w:color w:val="000000"/>
                <w:sz w:val="20"/>
              </w:rPr>
            </w:pPr>
            <w:r w:rsidRPr="00961BE3">
              <w:rPr>
                <w:color w:val="000000"/>
                <w:sz w:val="20"/>
              </w:rPr>
              <w:t>Total annual responses</w:t>
            </w:r>
          </w:p>
          <w:p w:rsidRPr="003D6071" w:rsidR="00DD121C" w:rsidP="00DD121C" w:rsidRDefault="00DD121C" w14:paraId="594AA078" w14:textId="100704E3">
            <w:pPr>
              <w:jc w:val="center"/>
              <w:rPr>
                <w:color w:val="000000"/>
                <w:sz w:val="20"/>
              </w:rPr>
            </w:pPr>
            <w:r w:rsidRPr="00961BE3">
              <w:rPr>
                <w:color w:val="000000"/>
                <w:sz w:val="20"/>
              </w:rPr>
              <w:t>(A)</w:t>
            </w:r>
          </w:p>
        </w:tc>
        <w:tc>
          <w:tcPr>
            <w:tcW w:w="994" w:type="dxa"/>
            <w:shd w:val="clear" w:color="auto" w:fill="auto"/>
            <w:hideMark/>
          </w:tcPr>
          <w:p w:rsidRPr="003D6071" w:rsidR="00DD121C" w:rsidP="00DD121C" w:rsidRDefault="00DD121C" w14:paraId="1EFAF822" w14:textId="2D1C67F2">
            <w:pPr>
              <w:jc w:val="center"/>
              <w:rPr>
                <w:color w:val="000000"/>
                <w:sz w:val="20"/>
              </w:rPr>
            </w:pPr>
            <w:r w:rsidRPr="00961BE3">
              <w:rPr>
                <w:color w:val="000000"/>
                <w:sz w:val="20"/>
              </w:rPr>
              <w:t>Average time per responses (B)</w:t>
            </w:r>
          </w:p>
        </w:tc>
        <w:tc>
          <w:tcPr>
            <w:tcW w:w="990" w:type="dxa"/>
            <w:shd w:val="clear" w:color="auto" w:fill="auto"/>
            <w:hideMark/>
          </w:tcPr>
          <w:p w:rsidRPr="00961BE3" w:rsidR="00DD121C" w:rsidP="00DD121C" w:rsidRDefault="00DD121C" w14:paraId="099C52CA" w14:textId="77777777">
            <w:pPr>
              <w:jc w:val="center"/>
              <w:rPr>
                <w:color w:val="000000"/>
                <w:sz w:val="20"/>
              </w:rPr>
            </w:pPr>
            <w:r w:rsidRPr="00961BE3">
              <w:rPr>
                <w:color w:val="000000"/>
                <w:sz w:val="20"/>
              </w:rPr>
              <w:t>Total annual burden hours</w:t>
            </w:r>
          </w:p>
          <w:p w:rsidRPr="003D6071" w:rsidR="00DD121C" w:rsidP="00DD121C" w:rsidRDefault="00DD121C" w14:paraId="1D0DF058" w14:textId="4D20B73F">
            <w:pPr>
              <w:jc w:val="center"/>
              <w:rPr>
                <w:color w:val="000000"/>
                <w:sz w:val="20"/>
              </w:rPr>
            </w:pPr>
            <w:r w:rsidRPr="00961BE3">
              <w:rPr>
                <w:color w:val="000000"/>
                <w:sz w:val="20"/>
              </w:rPr>
              <w:t>(C) = A * B</w:t>
            </w:r>
            <w:r w:rsidRPr="00961BE3">
              <w:rPr>
                <w:rStyle w:val="FootnoteReference"/>
                <w:color w:val="000000"/>
                <w:sz w:val="20"/>
              </w:rPr>
              <w:footnoteReference w:id="3"/>
            </w:r>
          </w:p>
        </w:tc>
        <w:tc>
          <w:tcPr>
            <w:tcW w:w="766" w:type="dxa"/>
          </w:tcPr>
          <w:p w:rsidR="00DD121C" w:rsidP="00DD121C" w:rsidRDefault="00DD121C" w14:paraId="238EAE5D" w14:textId="77777777">
            <w:pPr>
              <w:jc w:val="center"/>
              <w:rPr>
                <w:color w:val="000000" w:themeColor="text1"/>
                <w:sz w:val="20"/>
              </w:rPr>
            </w:pPr>
            <w:r w:rsidRPr="003D2D18">
              <w:rPr>
                <w:color w:val="000000" w:themeColor="text1"/>
                <w:sz w:val="20"/>
              </w:rPr>
              <w:t>Wage rate</w:t>
            </w:r>
          </w:p>
          <w:p w:rsidRPr="002A5032" w:rsidR="00D03CEA" w:rsidP="00DD121C" w:rsidRDefault="00D03CEA" w14:paraId="3A5240A5" w14:textId="36F3D725">
            <w:pPr>
              <w:jc w:val="center"/>
              <w:rPr>
                <w:color w:val="3333FF"/>
                <w:sz w:val="20"/>
              </w:rPr>
            </w:pPr>
            <w:r>
              <w:rPr>
                <w:color w:val="000000" w:themeColor="text1"/>
                <w:sz w:val="20"/>
              </w:rPr>
              <w:t>(D)</w:t>
            </w:r>
          </w:p>
        </w:tc>
        <w:tc>
          <w:tcPr>
            <w:tcW w:w="1254" w:type="dxa"/>
            <w:shd w:val="clear" w:color="auto" w:fill="auto"/>
            <w:hideMark/>
          </w:tcPr>
          <w:p w:rsidRPr="00961BE3" w:rsidR="00D03CEA" w:rsidP="00D03CEA" w:rsidRDefault="00D03CEA" w14:paraId="6961344D" w14:textId="77777777">
            <w:pPr>
              <w:jc w:val="center"/>
              <w:rPr>
                <w:color w:val="000000"/>
                <w:sz w:val="20"/>
              </w:rPr>
            </w:pPr>
            <w:r w:rsidRPr="00961BE3">
              <w:rPr>
                <w:color w:val="000000"/>
                <w:sz w:val="20"/>
              </w:rPr>
              <w:t>Total cost equivalent</w:t>
            </w:r>
          </w:p>
          <w:p w:rsidR="00DD121C" w:rsidP="00D03CEA" w:rsidRDefault="00D03CEA" w14:paraId="075E1F04" w14:textId="210DB00D">
            <w:pPr>
              <w:jc w:val="center"/>
              <w:rPr>
                <w:color w:val="000000"/>
                <w:sz w:val="20"/>
              </w:rPr>
            </w:pPr>
            <w:r w:rsidRPr="00961BE3">
              <w:rPr>
                <w:color w:val="000000"/>
                <w:sz w:val="20"/>
              </w:rPr>
              <w:t>(</w:t>
            </w:r>
            <w:r>
              <w:rPr>
                <w:color w:val="000000"/>
                <w:sz w:val="20"/>
              </w:rPr>
              <w:t>E</w:t>
            </w:r>
            <w:r w:rsidRPr="00961BE3">
              <w:rPr>
                <w:color w:val="000000"/>
                <w:sz w:val="20"/>
              </w:rPr>
              <w:t xml:space="preserve">)  = C * </w:t>
            </w:r>
            <w:r>
              <w:rPr>
                <w:color w:val="000000"/>
                <w:sz w:val="20"/>
              </w:rPr>
              <w:t>D</w:t>
            </w:r>
          </w:p>
          <w:p w:rsidRPr="003D6071" w:rsidR="00DD121C" w:rsidP="00DD121C" w:rsidRDefault="00DD121C" w14:paraId="3ACA1817" w14:textId="03CA6A56">
            <w:pPr>
              <w:jc w:val="center"/>
              <w:rPr>
                <w:color w:val="000000"/>
                <w:sz w:val="20"/>
              </w:rPr>
            </w:pPr>
          </w:p>
        </w:tc>
        <w:tc>
          <w:tcPr>
            <w:tcW w:w="4056" w:type="dxa"/>
          </w:tcPr>
          <w:p w:rsidRPr="002A5032" w:rsidR="00DD121C" w:rsidP="00DD121C" w:rsidRDefault="00DD121C" w14:paraId="0963C1F6" w14:textId="4432258C">
            <w:pPr>
              <w:rPr>
                <w:color w:val="3333FF"/>
                <w:sz w:val="20"/>
              </w:rPr>
            </w:pPr>
            <w:r w:rsidRPr="00030E46">
              <w:rPr>
                <w:color w:val="000000" w:themeColor="text1"/>
                <w:sz w:val="20"/>
              </w:rPr>
              <w:t>Section Analyses and Estimates</w:t>
            </w:r>
          </w:p>
        </w:tc>
      </w:tr>
      <w:tr w:rsidRPr="003D6071" w:rsidR="009238AE" w:rsidTr="00AD472A" w14:paraId="40900019" w14:textId="77777777">
        <w:trPr>
          <w:trHeight w:val="593"/>
        </w:trPr>
        <w:tc>
          <w:tcPr>
            <w:tcW w:w="0" w:type="auto"/>
            <w:shd w:val="clear" w:color="auto" w:fill="auto"/>
          </w:tcPr>
          <w:p w:rsidRPr="003D6071" w:rsidR="009238AE" w:rsidP="00294A3D" w:rsidRDefault="00294A3D" w14:paraId="4BC457CB" w14:textId="24D2863F">
            <w:pPr>
              <w:rPr>
                <w:color w:val="000000"/>
                <w:sz w:val="20"/>
              </w:rPr>
            </w:pPr>
            <w:r w:rsidRPr="00294A3D">
              <w:rPr>
                <w:color w:val="000000"/>
                <w:sz w:val="20"/>
              </w:rPr>
              <w:t>230.4</w:t>
            </w:r>
            <w:r w:rsidRPr="003D6071">
              <w:rPr>
                <w:color w:val="000000"/>
                <w:sz w:val="20"/>
              </w:rPr>
              <w:t>—</w:t>
            </w:r>
            <w:r w:rsidRPr="00294A3D">
              <w:rPr>
                <w:color w:val="000000"/>
                <w:sz w:val="20"/>
              </w:rPr>
              <w:t>Penalties</w:t>
            </w:r>
          </w:p>
        </w:tc>
        <w:tc>
          <w:tcPr>
            <w:tcW w:w="10503" w:type="dxa"/>
            <w:gridSpan w:val="7"/>
            <w:shd w:val="clear" w:color="auto" w:fill="auto"/>
          </w:tcPr>
          <w:p w:rsidRPr="00C14524" w:rsidR="009238AE" w:rsidP="00093495" w:rsidRDefault="00C14524" w14:paraId="0CAF6A5C" w14:textId="776432C9">
            <w:pPr>
              <w:rPr>
                <w:i/>
                <w:iCs/>
                <w:color w:val="3333FF"/>
                <w:sz w:val="20"/>
              </w:rPr>
            </w:pPr>
            <w:r w:rsidRPr="00C14524">
              <w:rPr>
                <w:i/>
                <w:iCs/>
                <w:color w:val="000000" w:themeColor="text1"/>
                <w:sz w:val="20"/>
              </w:rPr>
              <w:t>FRA believes that no records or reports required by this Part will be falsified.   Consequently, there is no burden associated with this requirement.</w:t>
            </w:r>
          </w:p>
        </w:tc>
      </w:tr>
      <w:tr w:rsidRPr="003D6071" w:rsidR="004B63E4" w:rsidTr="00AD472A" w14:paraId="2711197E" w14:textId="393B4492">
        <w:trPr>
          <w:trHeight w:val="792"/>
        </w:trPr>
        <w:tc>
          <w:tcPr>
            <w:tcW w:w="0" w:type="auto"/>
            <w:shd w:val="clear" w:color="auto" w:fill="auto"/>
            <w:hideMark/>
          </w:tcPr>
          <w:p w:rsidRPr="003D6071" w:rsidR="004B63E4" w:rsidP="004B63E4" w:rsidRDefault="004B63E4" w14:paraId="1FF4A09B" w14:textId="77777777">
            <w:pPr>
              <w:rPr>
                <w:color w:val="000000"/>
                <w:sz w:val="20"/>
              </w:rPr>
            </w:pPr>
            <w:r w:rsidRPr="003D6071">
              <w:rPr>
                <w:color w:val="000000"/>
                <w:sz w:val="20"/>
              </w:rPr>
              <w:t xml:space="preserve">230.6—Waivers </w:t>
            </w:r>
          </w:p>
        </w:tc>
        <w:tc>
          <w:tcPr>
            <w:tcW w:w="1183" w:type="dxa"/>
            <w:shd w:val="clear" w:color="auto" w:fill="auto"/>
            <w:hideMark/>
          </w:tcPr>
          <w:p w:rsidRPr="003D6071" w:rsidR="004B63E4" w:rsidP="004B63E4" w:rsidRDefault="004B63E4" w14:paraId="06C2197A"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4B63E4" w:rsidP="004B63E4" w:rsidRDefault="004B63E4" w14:paraId="5F581584" w14:textId="77777777">
            <w:pPr>
              <w:jc w:val="right"/>
              <w:rPr>
                <w:color w:val="000000"/>
                <w:sz w:val="20"/>
              </w:rPr>
            </w:pPr>
            <w:r w:rsidRPr="003D6071">
              <w:rPr>
                <w:color w:val="000000"/>
                <w:sz w:val="20"/>
              </w:rPr>
              <w:t>1 waiver letter</w:t>
            </w:r>
          </w:p>
        </w:tc>
        <w:tc>
          <w:tcPr>
            <w:tcW w:w="994" w:type="dxa"/>
            <w:shd w:val="clear" w:color="auto" w:fill="auto"/>
            <w:hideMark/>
          </w:tcPr>
          <w:p w:rsidRPr="003D6071" w:rsidR="004B63E4" w:rsidP="004B63E4" w:rsidRDefault="004B63E4" w14:paraId="513E4BA2" w14:textId="77777777">
            <w:pPr>
              <w:jc w:val="right"/>
              <w:rPr>
                <w:color w:val="000000"/>
                <w:sz w:val="20"/>
              </w:rPr>
            </w:pPr>
            <w:r w:rsidRPr="003D6071">
              <w:rPr>
                <w:color w:val="000000"/>
                <w:sz w:val="20"/>
              </w:rPr>
              <w:t>1 hour</w:t>
            </w:r>
          </w:p>
        </w:tc>
        <w:tc>
          <w:tcPr>
            <w:tcW w:w="990" w:type="dxa"/>
            <w:shd w:val="clear" w:color="auto" w:fill="auto"/>
            <w:hideMark/>
          </w:tcPr>
          <w:p w:rsidRPr="003D6071" w:rsidR="004B63E4" w:rsidP="004B63E4" w:rsidRDefault="004B63E4" w14:paraId="5DE86828" w14:textId="77777777">
            <w:pPr>
              <w:jc w:val="right"/>
              <w:rPr>
                <w:color w:val="000000"/>
                <w:sz w:val="20"/>
              </w:rPr>
            </w:pPr>
            <w:r w:rsidRPr="003D6071">
              <w:rPr>
                <w:color w:val="000000"/>
                <w:sz w:val="20"/>
              </w:rPr>
              <w:t>1.00 hour</w:t>
            </w:r>
          </w:p>
        </w:tc>
        <w:tc>
          <w:tcPr>
            <w:tcW w:w="766" w:type="dxa"/>
          </w:tcPr>
          <w:p w:rsidRPr="003D6071" w:rsidR="004B63E4" w:rsidP="004B63E4" w:rsidRDefault="004B63E4" w14:paraId="2C993AFC" w14:textId="7B991F58">
            <w:pPr>
              <w:jc w:val="right"/>
              <w:rPr>
                <w:color w:val="000000"/>
                <w:sz w:val="20"/>
              </w:rPr>
            </w:pPr>
            <w:r w:rsidRPr="003D6071">
              <w:rPr>
                <w:color w:val="000000"/>
                <w:sz w:val="20"/>
              </w:rPr>
              <w:t xml:space="preserve">$77.47 </w:t>
            </w:r>
          </w:p>
        </w:tc>
        <w:tc>
          <w:tcPr>
            <w:tcW w:w="1254" w:type="dxa"/>
            <w:shd w:val="clear" w:color="auto" w:fill="auto"/>
            <w:hideMark/>
          </w:tcPr>
          <w:p w:rsidRPr="003D6071" w:rsidR="004B63E4" w:rsidP="004B63E4" w:rsidRDefault="004B63E4" w14:paraId="37F0AC5C" w14:textId="5BA38E5C">
            <w:pPr>
              <w:jc w:val="right"/>
              <w:rPr>
                <w:color w:val="000000"/>
                <w:sz w:val="20"/>
              </w:rPr>
            </w:pPr>
            <w:r w:rsidRPr="003D6071">
              <w:rPr>
                <w:color w:val="000000"/>
                <w:sz w:val="20"/>
              </w:rPr>
              <w:t xml:space="preserve">$77.47 </w:t>
            </w:r>
          </w:p>
        </w:tc>
        <w:tc>
          <w:tcPr>
            <w:tcW w:w="4056" w:type="dxa"/>
          </w:tcPr>
          <w:p w:rsidR="004B63E4" w:rsidP="00093495" w:rsidRDefault="00093495" w14:paraId="23A37F36" w14:textId="25BF5C16">
            <w:pPr>
              <w:rPr>
                <w:color w:val="000000"/>
                <w:sz w:val="20"/>
              </w:rPr>
            </w:pPr>
            <w:r w:rsidRPr="00093495">
              <w:rPr>
                <w:color w:val="000000"/>
                <w:sz w:val="20"/>
              </w:rPr>
              <w:t>Each petition for waiver under this section must be filed in the manner and contain the information required by part 211 of this chapter.</w:t>
            </w:r>
          </w:p>
          <w:p w:rsidR="00B521BB" w:rsidP="00093495" w:rsidRDefault="00B521BB" w14:paraId="7A7CEDE5" w14:textId="77777777">
            <w:pPr>
              <w:rPr>
                <w:color w:val="000000"/>
                <w:sz w:val="20"/>
              </w:rPr>
            </w:pPr>
          </w:p>
          <w:p w:rsidRPr="003D6071" w:rsidR="00B521BB" w:rsidP="00093495" w:rsidRDefault="00CA1773" w14:paraId="31C272B3" w14:textId="04D25958">
            <w:pPr>
              <w:rPr>
                <w:color w:val="000000"/>
                <w:sz w:val="20"/>
              </w:rPr>
            </w:pPr>
            <w:r w:rsidRPr="00CA1773">
              <w:rPr>
                <w:color w:val="000000"/>
                <w:sz w:val="20"/>
              </w:rPr>
              <w:t>FRA estimates that it will</w:t>
            </w:r>
            <w:r w:rsidR="00714C0A">
              <w:t xml:space="preserve"> </w:t>
            </w:r>
            <w:r w:rsidRPr="00714C0A" w:rsidR="00714C0A">
              <w:rPr>
                <w:color w:val="000000"/>
                <w:sz w:val="20"/>
              </w:rPr>
              <w:t>take approximately one (1) hour for each respondent to prepare a waiver letter and forward it to FRA</w:t>
            </w:r>
            <w:r w:rsidR="00F42CAF">
              <w:rPr>
                <w:color w:val="000000"/>
                <w:sz w:val="20"/>
              </w:rPr>
              <w:t>.</w:t>
            </w:r>
          </w:p>
        </w:tc>
      </w:tr>
      <w:tr w:rsidRPr="003D6071" w:rsidR="004B63E4" w:rsidTr="00AD472A" w14:paraId="1FC667D3" w14:textId="4D402856">
        <w:trPr>
          <w:trHeight w:val="792"/>
        </w:trPr>
        <w:tc>
          <w:tcPr>
            <w:tcW w:w="0" w:type="auto"/>
            <w:shd w:val="clear" w:color="auto" w:fill="auto"/>
            <w:hideMark/>
          </w:tcPr>
          <w:p w:rsidRPr="003D6071" w:rsidR="004B63E4" w:rsidP="004B63E4" w:rsidRDefault="004B63E4" w14:paraId="560BC8F8" w14:textId="77777777">
            <w:pPr>
              <w:rPr>
                <w:color w:val="000000"/>
                <w:sz w:val="20"/>
              </w:rPr>
            </w:pPr>
            <w:r w:rsidRPr="003D6071">
              <w:rPr>
                <w:color w:val="000000"/>
                <w:sz w:val="20"/>
              </w:rPr>
              <w:t>230.12—Conditions for movement—Non-complying locomotives</w:t>
            </w:r>
          </w:p>
        </w:tc>
        <w:tc>
          <w:tcPr>
            <w:tcW w:w="1183" w:type="dxa"/>
            <w:shd w:val="clear" w:color="auto" w:fill="auto"/>
            <w:hideMark/>
          </w:tcPr>
          <w:p w:rsidRPr="003D6071" w:rsidR="004B63E4" w:rsidP="004B63E4" w:rsidRDefault="004B63E4" w14:paraId="1D29B5E7"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4B63E4" w:rsidP="004B63E4" w:rsidRDefault="004B63E4" w14:paraId="6434104B" w14:textId="77777777">
            <w:pPr>
              <w:jc w:val="right"/>
              <w:rPr>
                <w:color w:val="000000"/>
                <w:sz w:val="20"/>
              </w:rPr>
            </w:pPr>
            <w:r w:rsidRPr="003D6071">
              <w:rPr>
                <w:color w:val="000000"/>
                <w:sz w:val="20"/>
              </w:rPr>
              <w:t>10 tags</w:t>
            </w:r>
          </w:p>
        </w:tc>
        <w:tc>
          <w:tcPr>
            <w:tcW w:w="994" w:type="dxa"/>
            <w:shd w:val="clear" w:color="auto" w:fill="auto"/>
            <w:hideMark/>
          </w:tcPr>
          <w:p w:rsidRPr="003D6071" w:rsidR="004B63E4" w:rsidP="004B63E4" w:rsidRDefault="004B63E4" w14:paraId="3C6201FC" w14:textId="77777777">
            <w:pPr>
              <w:jc w:val="right"/>
              <w:rPr>
                <w:color w:val="000000"/>
                <w:sz w:val="20"/>
              </w:rPr>
            </w:pPr>
            <w:r w:rsidRPr="003D6071">
              <w:rPr>
                <w:color w:val="000000"/>
                <w:sz w:val="20"/>
              </w:rPr>
              <w:t>6 minutes</w:t>
            </w:r>
          </w:p>
        </w:tc>
        <w:tc>
          <w:tcPr>
            <w:tcW w:w="990" w:type="dxa"/>
            <w:shd w:val="clear" w:color="auto" w:fill="auto"/>
            <w:hideMark/>
          </w:tcPr>
          <w:p w:rsidRPr="003D6071" w:rsidR="004B63E4" w:rsidP="004B63E4" w:rsidRDefault="004B63E4" w14:paraId="16F2FA3D" w14:textId="77777777">
            <w:pPr>
              <w:jc w:val="right"/>
              <w:rPr>
                <w:color w:val="000000"/>
                <w:sz w:val="20"/>
              </w:rPr>
            </w:pPr>
            <w:r w:rsidRPr="003D6071">
              <w:rPr>
                <w:color w:val="000000"/>
                <w:sz w:val="20"/>
              </w:rPr>
              <w:t>1.00 hour</w:t>
            </w:r>
          </w:p>
        </w:tc>
        <w:tc>
          <w:tcPr>
            <w:tcW w:w="766" w:type="dxa"/>
          </w:tcPr>
          <w:p w:rsidRPr="003D6071" w:rsidR="004B63E4" w:rsidP="004B63E4" w:rsidRDefault="004B63E4" w14:paraId="59C95CE2" w14:textId="3C547B0A">
            <w:pPr>
              <w:jc w:val="right"/>
              <w:rPr>
                <w:color w:val="000000"/>
                <w:sz w:val="20"/>
              </w:rPr>
            </w:pPr>
            <w:r w:rsidRPr="003D6071">
              <w:rPr>
                <w:color w:val="000000"/>
                <w:sz w:val="20"/>
              </w:rPr>
              <w:t xml:space="preserve">$58.40 </w:t>
            </w:r>
          </w:p>
        </w:tc>
        <w:tc>
          <w:tcPr>
            <w:tcW w:w="1254" w:type="dxa"/>
            <w:shd w:val="clear" w:color="auto" w:fill="auto"/>
            <w:hideMark/>
          </w:tcPr>
          <w:p w:rsidRPr="003D6071" w:rsidR="004B63E4" w:rsidP="004B63E4" w:rsidRDefault="004B63E4" w14:paraId="0276B9E6" w14:textId="0BFBE693">
            <w:pPr>
              <w:jc w:val="right"/>
              <w:rPr>
                <w:color w:val="000000"/>
                <w:sz w:val="20"/>
              </w:rPr>
            </w:pPr>
            <w:r w:rsidRPr="003D6071">
              <w:rPr>
                <w:color w:val="000000"/>
                <w:sz w:val="20"/>
              </w:rPr>
              <w:t xml:space="preserve">$58.40 </w:t>
            </w:r>
          </w:p>
        </w:tc>
        <w:tc>
          <w:tcPr>
            <w:tcW w:w="4056" w:type="dxa"/>
          </w:tcPr>
          <w:p w:rsidR="00076D65" w:rsidP="00076D65" w:rsidRDefault="00C12B12" w14:paraId="3A298E67" w14:textId="77777777">
            <w:pPr>
              <w:rPr>
                <w:color w:val="000000"/>
                <w:sz w:val="20"/>
              </w:rPr>
            </w:pPr>
            <w:r>
              <w:rPr>
                <w:color w:val="000000"/>
                <w:sz w:val="20"/>
              </w:rPr>
              <w:t>A</w:t>
            </w:r>
            <w:r w:rsidRPr="00C12B12">
              <w:rPr>
                <w:color w:val="000000"/>
                <w:sz w:val="20"/>
              </w:rPr>
              <w:t xml:space="preserve"> tag bearing the words “non-complying locomotive” must be securely attached to each defective steam locomotive</w:t>
            </w:r>
            <w:r w:rsidR="00076D65">
              <w:rPr>
                <w:color w:val="000000"/>
                <w:sz w:val="20"/>
              </w:rPr>
              <w:t xml:space="preserve">. </w:t>
            </w:r>
          </w:p>
          <w:p w:rsidR="00076D65" w:rsidP="00076D65" w:rsidRDefault="00076D65" w14:paraId="6E87BCBA" w14:textId="77777777">
            <w:pPr>
              <w:rPr>
                <w:color w:val="000000"/>
                <w:sz w:val="20"/>
              </w:rPr>
            </w:pPr>
          </w:p>
          <w:p w:rsidRPr="003D6071" w:rsidR="0012093B" w:rsidP="00076D65" w:rsidRDefault="0012093B" w14:paraId="31584336" w14:textId="6748CA5A">
            <w:pPr>
              <w:rPr>
                <w:color w:val="000000"/>
                <w:sz w:val="20"/>
              </w:rPr>
            </w:pPr>
            <w:r w:rsidRPr="00CA1773">
              <w:rPr>
                <w:color w:val="000000"/>
                <w:sz w:val="20"/>
              </w:rPr>
              <w:t>FRA estimates that it will</w:t>
            </w:r>
            <w:r>
              <w:t xml:space="preserve"> </w:t>
            </w:r>
            <w:r w:rsidRPr="00714C0A">
              <w:rPr>
                <w:color w:val="000000"/>
                <w:sz w:val="20"/>
              </w:rPr>
              <w:t xml:space="preserve">take approximately </w:t>
            </w:r>
            <w:r w:rsidRPr="00A44C65" w:rsidR="00A44C65">
              <w:rPr>
                <w:color w:val="000000"/>
                <w:sz w:val="20"/>
              </w:rPr>
              <w:t xml:space="preserve">six (6) minutes for railroad workers to complete and attach each tag.  </w:t>
            </w:r>
          </w:p>
        </w:tc>
      </w:tr>
      <w:tr w:rsidRPr="003D6071" w:rsidR="004B63E4" w:rsidTr="00AD472A" w14:paraId="49D90258" w14:textId="5CBA27F1">
        <w:trPr>
          <w:trHeight w:val="792"/>
        </w:trPr>
        <w:tc>
          <w:tcPr>
            <w:tcW w:w="0" w:type="auto"/>
            <w:shd w:val="clear" w:color="auto" w:fill="auto"/>
            <w:hideMark/>
          </w:tcPr>
          <w:p w:rsidRPr="003D6071" w:rsidR="001D0E6E" w:rsidP="00A276EE" w:rsidRDefault="001D0E6E" w14:paraId="1989D722" w14:textId="77777777">
            <w:pPr>
              <w:rPr>
                <w:color w:val="000000"/>
                <w:sz w:val="20"/>
              </w:rPr>
            </w:pPr>
            <w:r w:rsidRPr="003D6071">
              <w:rPr>
                <w:color w:val="000000"/>
                <w:sz w:val="20"/>
              </w:rPr>
              <w:t>230.14(b)—31 Service Day Inspection—FRA notification</w:t>
            </w:r>
          </w:p>
        </w:tc>
        <w:tc>
          <w:tcPr>
            <w:tcW w:w="1183" w:type="dxa"/>
            <w:shd w:val="clear" w:color="auto" w:fill="auto"/>
            <w:hideMark/>
          </w:tcPr>
          <w:p w:rsidRPr="003D6071" w:rsidR="001D0E6E" w:rsidP="00A276EE" w:rsidRDefault="001D0E6E" w14:paraId="580EF6C9"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1D0E6E" w:rsidP="00A276EE" w:rsidRDefault="001D0E6E" w14:paraId="511E6924" w14:textId="77777777">
            <w:pPr>
              <w:jc w:val="right"/>
              <w:rPr>
                <w:color w:val="000000"/>
                <w:sz w:val="20"/>
              </w:rPr>
            </w:pPr>
            <w:r w:rsidRPr="003D6071">
              <w:rPr>
                <w:color w:val="000000"/>
                <w:sz w:val="20"/>
              </w:rPr>
              <w:t>360 notifications</w:t>
            </w:r>
          </w:p>
        </w:tc>
        <w:tc>
          <w:tcPr>
            <w:tcW w:w="994" w:type="dxa"/>
            <w:shd w:val="clear" w:color="auto" w:fill="auto"/>
            <w:hideMark/>
          </w:tcPr>
          <w:p w:rsidRPr="003D6071" w:rsidR="001D0E6E" w:rsidP="00A276EE" w:rsidRDefault="001D0E6E" w14:paraId="16B4680B" w14:textId="77777777">
            <w:pPr>
              <w:jc w:val="right"/>
              <w:rPr>
                <w:color w:val="000000"/>
                <w:sz w:val="20"/>
              </w:rPr>
            </w:pPr>
            <w:r w:rsidRPr="003D6071">
              <w:rPr>
                <w:color w:val="000000"/>
                <w:sz w:val="20"/>
              </w:rPr>
              <w:t>5 minutes</w:t>
            </w:r>
          </w:p>
        </w:tc>
        <w:tc>
          <w:tcPr>
            <w:tcW w:w="990" w:type="dxa"/>
            <w:shd w:val="clear" w:color="auto" w:fill="auto"/>
            <w:hideMark/>
          </w:tcPr>
          <w:p w:rsidRPr="003D6071" w:rsidR="001D0E6E" w:rsidP="00A276EE" w:rsidRDefault="001D0E6E" w14:paraId="220818EF" w14:textId="77777777">
            <w:pPr>
              <w:jc w:val="right"/>
              <w:rPr>
                <w:color w:val="000000"/>
                <w:sz w:val="20"/>
              </w:rPr>
            </w:pPr>
            <w:r w:rsidRPr="003D6071">
              <w:rPr>
                <w:color w:val="000000"/>
                <w:sz w:val="20"/>
              </w:rPr>
              <w:t>30.00 hours</w:t>
            </w:r>
          </w:p>
        </w:tc>
        <w:tc>
          <w:tcPr>
            <w:tcW w:w="766" w:type="dxa"/>
          </w:tcPr>
          <w:p w:rsidRPr="003D6071" w:rsidR="001D0E6E" w:rsidP="00A276EE" w:rsidRDefault="00A36665" w14:paraId="785BF4E8" w14:textId="1FBD590E">
            <w:pPr>
              <w:jc w:val="right"/>
              <w:rPr>
                <w:color w:val="000000"/>
                <w:sz w:val="20"/>
              </w:rPr>
            </w:pPr>
            <w:r w:rsidRPr="00A36665">
              <w:rPr>
                <w:color w:val="000000"/>
                <w:sz w:val="20"/>
              </w:rPr>
              <w:t>$77.47</w:t>
            </w:r>
          </w:p>
        </w:tc>
        <w:tc>
          <w:tcPr>
            <w:tcW w:w="1254" w:type="dxa"/>
            <w:shd w:val="clear" w:color="auto" w:fill="auto"/>
            <w:hideMark/>
          </w:tcPr>
          <w:p w:rsidRPr="003D6071" w:rsidR="001D0E6E" w:rsidP="00A276EE" w:rsidRDefault="001D0E6E" w14:paraId="2BB13F60" w14:textId="66161622">
            <w:pPr>
              <w:jc w:val="right"/>
              <w:rPr>
                <w:color w:val="000000"/>
                <w:sz w:val="20"/>
              </w:rPr>
            </w:pPr>
            <w:r w:rsidRPr="003D6071">
              <w:rPr>
                <w:color w:val="000000"/>
                <w:sz w:val="20"/>
              </w:rPr>
              <w:t xml:space="preserve">$2,324.10 </w:t>
            </w:r>
          </w:p>
        </w:tc>
        <w:tc>
          <w:tcPr>
            <w:tcW w:w="4056" w:type="dxa"/>
          </w:tcPr>
          <w:p w:rsidR="001D0E6E" w:rsidP="00093495" w:rsidRDefault="000D4941" w14:paraId="2DAF1989" w14:textId="77777777">
            <w:pPr>
              <w:rPr>
                <w:color w:val="000000"/>
                <w:sz w:val="20"/>
              </w:rPr>
            </w:pPr>
            <w:r w:rsidRPr="000D4941">
              <w:rPr>
                <w:color w:val="000000"/>
                <w:sz w:val="20"/>
              </w:rPr>
              <w:t>FRA may require a steam locomotive owner or operator to provide FRA with timely notification before performing a 31-day service inspection</w:t>
            </w:r>
            <w:r w:rsidR="00880B81">
              <w:rPr>
                <w:color w:val="000000"/>
                <w:sz w:val="20"/>
              </w:rPr>
              <w:t>.</w:t>
            </w:r>
          </w:p>
          <w:p w:rsidR="00880B81" w:rsidP="00093495" w:rsidRDefault="00880B81" w14:paraId="32611576" w14:textId="77777777">
            <w:pPr>
              <w:rPr>
                <w:color w:val="000000"/>
                <w:sz w:val="20"/>
              </w:rPr>
            </w:pPr>
          </w:p>
          <w:p w:rsidRPr="003D6071" w:rsidR="00880B81" w:rsidP="00093495" w:rsidRDefault="00880B81" w14:paraId="6C9B1FB1" w14:textId="4D706354">
            <w:pPr>
              <w:rPr>
                <w:color w:val="000000"/>
                <w:sz w:val="20"/>
              </w:rPr>
            </w:pPr>
            <w:r w:rsidRPr="00CA1773">
              <w:rPr>
                <w:color w:val="000000"/>
                <w:sz w:val="20"/>
              </w:rPr>
              <w:t>FRA estimates that it will</w:t>
            </w:r>
            <w:r>
              <w:t xml:space="preserve"> </w:t>
            </w:r>
            <w:r w:rsidRPr="00714C0A">
              <w:rPr>
                <w:color w:val="000000"/>
                <w:sz w:val="20"/>
              </w:rPr>
              <w:t xml:space="preserve">take approximately </w:t>
            </w:r>
            <w:r>
              <w:rPr>
                <w:color w:val="000000"/>
                <w:sz w:val="20"/>
              </w:rPr>
              <w:t>five</w:t>
            </w:r>
            <w:r w:rsidRPr="00A44C65">
              <w:rPr>
                <w:color w:val="000000"/>
                <w:sz w:val="20"/>
              </w:rPr>
              <w:t xml:space="preserve"> (</w:t>
            </w:r>
            <w:r>
              <w:rPr>
                <w:color w:val="000000"/>
                <w:sz w:val="20"/>
              </w:rPr>
              <w:t>5</w:t>
            </w:r>
            <w:r w:rsidRPr="00A44C65">
              <w:rPr>
                <w:color w:val="000000"/>
                <w:sz w:val="20"/>
              </w:rPr>
              <w:t xml:space="preserve">) </w:t>
            </w:r>
            <w:r w:rsidR="00AB535B">
              <w:rPr>
                <w:color w:val="000000"/>
                <w:sz w:val="20"/>
              </w:rPr>
              <w:t xml:space="preserve">to </w:t>
            </w:r>
            <w:r w:rsidRPr="006434B1" w:rsidR="006434B1">
              <w:rPr>
                <w:color w:val="000000"/>
                <w:sz w:val="20"/>
              </w:rPr>
              <w:t>compose the notification</w:t>
            </w:r>
            <w:r w:rsidR="00AB535B">
              <w:rPr>
                <w:color w:val="000000"/>
                <w:sz w:val="20"/>
              </w:rPr>
              <w:t xml:space="preserve"> to FRA.</w:t>
            </w:r>
          </w:p>
        </w:tc>
      </w:tr>
      <w:tr w:rsidRPr="003D6071" w:rsidR="00B96930" w:rsidTr="00AD472A" w14:paraId="24087690" w14:textId="39C97FFF">
        <w:trPr>
          <w:trHeight w:val="792"/>
        </w:trPr>
        <w:tc>
          <w:tcPr>
            <w:tcW w:w="0" w:type="auto"/>
            <w:shd w:val="clear" w:color="auto" w:fill="auto"/>
            <w:hideMark/>
          </w:tcPr>
          <w:p w:rsidRPr="003D6071" w:rsidR="00B96930" w:rsidP="00B96930" w:rsidRDefault="00B96930" w14:paraId="253BB3DA" w14:textId="77777777">
            <w:pPr>
              <w:rPr>
                <w:color w:val="000000"/>
                <w:sz w:val="20"/>
              </w:rPr>
            </w:pPr>
            <w:r w:rsidRPr="003D6071">
              <w:rPr>
                <w:color w:val="000000"/>
                <w:sz w:val="20"/>
              </w:rPr>
              <w:t>—(c) 31 Service Day Inspection—Filing inspection reports—Form 1</w:t>
            </w:r>
          </w:p>
        </w:tc>
        <w:tc>
          <w:tcPr>
            <w:tcW w:w="1183" w:type="dxa"/>
            <w:shd w:val="clear" w:color="auto" w:fill="auto"/>
            <w:hideMark/>
          </w:tcPr>
          <w:p w:rsidRPr="003D6071" w:rsidR="00B96930" w:rsidP="00B96930" w:rsidRDefault="00B96930" w14:paraId="7E6F696A"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132C02B1" w14:textId="77777777">
            <w:pPr>
              <w:jc w:val="right"/>
              <w:rPr>
                <w:color w:val="000000"/>
                <w:sz w:val="20"/>
              </w:rPr>
            </w:pPr>
            <w:r w:rsidRPr="003D6071">
              <w:rPr>
                <w:color w:val="000000"/>
                <w:sz w:val="20"/>
              </w:rPr>
              <w:t>360 reports</w:t>
            </w:r>
          </w:p>
        </w:tc>
        <w:tc>
          <w:tcPr>
            <w:tcW w:w="994" w:type="dxa"/>
            <w:shd w:val="clear" w:color="auto" w:fill="auto"/>
            <w:hideMark/>
          </w:tcPr>
          <w:p w:rsidRPr="003D6071" w:rsidR="00B96930" w:rsidP="00B96930" w:rsidRDefault="00B96930" w14:paraId="1A700B75" w14:textId="77777777">
            <w:pPr>
              <w:jc w:val="right"/>
              <w:rPr>
                <w:color w:val="000000"/>
                <w:sz w:val="20"/>
              </w:rPr>
            </w:pPr>
            <w:r w:rsidRPr="003D6071">
              <w:rPr>
                <w:color w:val="000000"/>
                <w:sz w:val="20"/>
              </w:rPr>
              <w:t>20 minutes</w:t>
            </w:r>
          </w:p>
        </w:tc>
        <w:tc>
          <w:tcPr>
            <w:tcW w:w="990" w:type="dxa"/>
            <w:shd w:val="clear" w:color="auto" w:fill="auto"/>
            <w:hideMark/>
          </w:tcPr>
          <w:p w:rsidRPr="003D6071" w:rsidR="00B96930" w:rsidP="00B96930" w:rsidRDefault="00B96930" w14:paraId="57744219" w14:textId="77777777">
            <w:pPr>
              <w:jc w:val="right"/>
              <w:rPr>
                <w:color w:val="000000"/>
                <w:sz w:val="20"/>
              </w:rPr>
            </w:pPr>
            <w:r w:rsidRPr="003D6071">
              <w:rPr>
                <w:color w:val="000000"/>
                <w:sz w:val="20"/>
              </w:rPr>
              <w:t>120.00 hours</w:t>
            </w:r>
          </w:p>
        </w:tc>
        <w:tc>
          <w:tcPr>
            <w:tcW w:w="766" w:type="dxa"/>
          </w:tcPr>
          <w:p w:rsidRPr="003D6071" w:rsidR="00B96930" w:rsidP="00B96930" w:rsidRDefault="00B96930" w14:paraId="278567B7" w14:textId="198DEFEB">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22189492" w14:textId="17CCD148">
            <w:pPr>
              <w:jc w:val="right"/>
              <w:rPr>
                <w:color w:val="000000"/>
                <w:sz w:val="20"/>
              </w:rPr>
            </w:pPr>
            <w:r w:rsidRPr="003D6071">
              <w:rPr>
                <w:color w:val="000000"/>
                <w:sz w:val="20"/>
              </w:rPr>
              <w:t xml:space="preserve">$9,296.40 </w:t>
            </w:r>
          </w:p>
        </w:tc>
        <w:tc>
          <w:tcPr>
            <w:tcW w:w="4056" w:type="dxa"/>
          </w:tcPr>
          <w:p w:rsidR="00B96930" w:rsidP="00B96930" w:rsidRDefault="00B96930" w14:paraId="79291057" w14:textId="77777777">
            <w:pPr>
              <w:rPr>
                <w:color w:val="000000"/>
                <w:sz w:val="20"/>
              </w:rPr>
            </w:pPr>
            <w:r w:rsidRPr="007F2455">
              <w:rPr>
                <w:color w:val="000000"/>
                <w:sz w:val="20"/>
              </w:rPr>
              <w:t>Within 10 days of conducting the 31-service day inspection, the steam locomotive owner and/or operator must file, for each steam locomotive inspected, a report of inspection (FRA Form No. 1), in the place where the steam locomotive is maintained and with FRA.  When the report of annual inspection (FRA Form No. 3) is filed, the FRA Form No. 1 does not have to be filed until the next 31 service day inspection.</w:t>
            </w:r>
            <w:r w:rsidRPr="007F2455">
              <w:rPr>
                <w:color w:val="000000"/>
                <w:sz w:val="20"/>
              </w:rPr>
              <w:tab/>
            </w:r>
          </w:p>
          <w:p w:rsidR="00B96930" w:rsidP="00B96930" w:rsidRDefault="00B96930" w14:paraId="440997A5" w14:textId="77777777">
            <w:pPr>
              <w:rPr>
                <w:color w:val="000000"/>
                <w:sz w:val="20"/>
              </w:rPr>
            </w:pPr>
          </w:p>
          <w:p w:rsidRPr="003D6071" w:rsidR="00B96930" w:rsidP="00B96930" w:rsidRDefault="00B96930" w14:paraId="024028D7" w14:textId="05165361">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 20 minutes to record the data on the form, make a copy, and mail the form to FRA.</w:t>
            </w:r>
          </w:p>
        </w:tc>
      </w:tr>
      <w:tr w:rsidRPr="003D6071" w:rsidR="00B96930" w:rsidTr="00AD472A" w14:paraId="68C29901" w14:textId="5ADF2731">
        <w:trPr>
          <w:trHeight w:val="792"/>
        </w:trPr>
        <w:tc>
          <w:tcPr>
            <w:tcW w:w="0" w:type="auto"/>
            <w:shd w:val="clear" w:color="auto" w:fill="auto"/>
            <w:hideMark/>
          </w:tcPr>
          <w:p w:rsidRPr="003D6071" w:rsidR="00B96930" w:rsidP="00B96930" w:rsidRDefault="00B96930" w14:paraId="73B93DC3" w14:textId="77777777">
            <w:pPr>
              <w:rPr>
                <w:color w:val="000000"/>
                <w:sz w:val="20"/>
              </w:rPr>
            </w:pPr>
            <w:r w:rsidRPr="003D6071">
              <w:rPr>
                <w:color w:val="000000"/>
                <w:sz w:val="20"/>
              </w:rPr>
              <w:t>230.15—92 Service Day Inspection—Filing inspection report—Form 1</w:t>
            </w:r>
          </w:p>
        </w:tc>
        <w:tc>
          <w:tcPr>
            <w:tcW w:w="1183" w:type="dxa"/>
            <w:shd w:val="clear" w:color="auto" w:fill="auto"/>
            <w:hideMark/>
          </w:tcPr>
          <w:p w:rsidRPr="003D6071" w:rsidR="00B96930" w:rsidP="00B96930" w:rsidRDefault="00B96930" w14:paraId="24835EAC"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5ED3B7A3" w14:textId="77777777">
            <w:pPr>
              <w:jc w:val="right"/>
              <w:rPr>
                <w:color w:val="000000"/>
                <w:sz w:val="20"/>
              </w:rPr>
            </w:pPr>
            <w:r w:rsidRPr="003D6071">
              <w:rPr>
                <w:color w:val="000000"/>
                <w:sz w:val="20"/>
              </w:rPr>
              <w:t>120 reports</w:t>
            </w:r>
          </w:p>
        </w:tc>
        <w:tc>
          <w:tcPr>
            <w:tcW w:w="994" w:type="dxa"/>
            <w:shd w:val="clear" w:color="auto" w:fill="auto"/>
            <w:hideMark/>
          </w:tcPr>
          <w:p w:rsidRPr="003D6071" w:rsidR="00B96930" w:rsidP="00B96930" w:rsidRDefault="00B96930" w14:paraId="7B38C92B" w14:textId="77777777">
            <w:pPr>
              <w:jc w:val="right"/>
              <w:rPr>
                <w:color w:val="000000"/>
                <w:sz w:val="20"/>
              </w:rPr>
            </w:pPr>
            <w:r w:rsidRPr="003D6071">
              <w:rPr>
                <w:color w:val="000000"/>
                <w:sz w:val="20"/>
              </w:rPr>
              <w:t>20 minutes</w:t>
            </w:r>
          </w:p>
        </w:tc>
        <w:tc>
          <w:tcPr>
            <w:tcW w:w="990" w:type="dxa"/>
            <w:shd w:val="clear" w:color="auto" w:fill="auto"/>
            <w:hideMark/>
          </w:tcPr>
          <w:p w:rsidRPr="003D6071" w:rsidR="00B96930" w:rsidP="00B96930" w:rsidRDefault="00B96930" w14:paraId="4C8A7879" w14:textId="77777777">
            <w:pPr>
              <w:jc w:val="right"/>
              <w:rPr>
                <w:color w:val="000000"/>
                <w:sz w:val="20"/>
              </w:rPr>
            </w:pPr>
            <w:r w:rsidRPr="003D6071">
              <w:rPr>
                <w:color w:val="000000"/>
                <w:sz w:val="20"/>
              </w:rPr>
              <w:t>40.00 hours</w:t>
            </w:r>
          </w:p>
        </w:tc>
        <w:tc>
          <w:tcPr>
            <w:tcW w:w="766" w:type="dxa"/>
          </w:tcPr>
          <w:p w:rsidRPr="003D6071" w:rsidR="00B96930" w:rsidP="00B96930" w:rsidRDefault="00B96930" w14:paraId="596AE9D0" w14:textId="7539C5F0">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773C8B8D" w14:textId="106DA54B">
            <w:pPr>
              <w:jc w:val="right"/>
              <w:rPr>
                <w:color w:val="000000"/>
                <w:sz w:val="20"/>
              </w:rPr>
            </w:pPr>
            <w:r w:rsidRPr="003D6071">
              <w:rPr>
                <w:color w:val="000000"/>
                <w:sz w:val="20"/>
              </w:rPr>
              <w:t xml:space="preserve">$3,098.80 </w:t>
            </w:r>
          </w:p>
        </w:tc>
        <w:tc>
          <w:tcPr>
            <w:tcW w:w="4056" w:type="dxa"/>
          </w:tcPr>
          <w:p w:rsidR="00B96930" w:rsidP="00B96930" w:rsidRDefault="00B96930" w14:paraId="1D05ECA1" w14:textId="77777777">
            <w:pPr>
              <w:rPr>
                <w:color w:val="000000"/>
                <w:sz w:val="20"/>
              </w:rPr>
            </w:pPr>
            <w:r w:rsidRPr="00801C81">
              <w:rPr>
                <w:color w:val="000000"/>
                <w:sz w:val="20"/>
              </w:rPr>
              <w:t xml:space="preserve">Within 10 days of conducting the 92 service day inspection, the steam locomotive owner and/or operator must file, for each steam locomotive inspected, a report of inspection (FRA Form No. 1), in the place the locomotive is maintained and with </w:t>
            </w:r>
            <w:r>
              <w:rPr>
                <w:color w:val="000000"/>
                <w:sz w:val="20"/>
              </w:rPr>
              <w:t>FRA</w:t>
            </w:r>
            <w:r w:rsidRPr="00801C81">
              <w:rPr>
                <w:color w:val="000000"/>
                <w:sz w:val="20"/>
              </w:rPr>
              <w:t>.  When the report of annual inspection (FRA Form No. 3) is filed, the FRA Form No. 1 does not have to be filed until the next 92 service day inspection</w:t>
            </w:r>
            <w:r>
              <w:rPr>
                <w:color w:val="000000"/>
                <w:sz w:val="20"/>
              </w:rPr>
              <w:t>.</w:t>
            </w:r>
          </w:p>
          <w:p w:rsidR="00B96930" w:rsidP="00B96930" w:rsidRDefault="00B96930" w14:paraId="2DB53229" w14:textId="77777777">
            <w:pPr>
              <w:rPr>
                <w:color w:val="000000"/>
                <w:sz w:val="20"/>
              </w:rPr>
            </w:pPr>
          </w:p>
          <w:p w:rsidRPr="003D6071" w:rsidR="00B96930" w:rsidP="00B96930" w:rsidRDefault="00B96930" w14:paraId="3DEF6D33" w14:textId="1B521601">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 20 minutes to record the data on the form, make a copy, and mail the form to FRA.</w:t>
            </w:r>
          </w:p>
        </w:tc>
      </w:tr>
      <w:tr w:rsidRPr="003D6071" w:rsidR="00B96930" w:rsidTr="00AD472A" w14:paraId="176BD40E" w14:textId="7047679D">
        <w:trPr>
          <w:trHeight w:val="792"/>
        </w:trPr>
        <w:tc>
          <w:tcPr>
            <w:tcW w:w="0" w:type="auto"/>
            <w:shd w:val="clear" w:color="auto" w:fill="auto"/>
            <w:hideMark/>
          </w:tcPr>
          <w:p w:rsidRPr="003D6071" w:rsidR="00B96930" w:rsidP="00B96930" w:rsidRDefault="00B96930" w14:paraId="0C74B414" w14:textId="77777777">
            <w:pPr>
              <w:rPr>
                <w:color w:val="000000"/>
                <w:sz w:val="20"/>
              </w:rPr>
            </w:pPr>
            <w:r w:rsidRPr="003D6071">
              <w:rPr>
                <w:color w:val="000000"/>
                <w:sz w:val="20"/>
              </w:rPr>
              <w:t>230.16(b)—Annual inspection—FRA notification</w:t>
            </w:r>
          </w:p>
        </w:tc>
        <w:tc>
          <w:tcPr>
            <w:tcW w:w="1183" w:type="dxa"/>
            <w:shd w:val="clear" w:color="auto" w:fill="auto"/>
            <w:hideMark/>
          </w:tcPr>
          <w:p w:rsidRPr="003D6071" w:rsidR="00B96930" w:rsidP="00B96930" w:rsidRDefault="00B96930" w14:paraId="742D0847"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7EA381A7" w14:textId="77777777">
            <w:pPr>
              <w:jc w:val="right"/>
              <w:rPr>
                <w:color w:val="000000"/>
                <w:sz w:val="20"/>
              </w:rPr>
            </w:pPr>
            <w:r w:rsidRPr="003D6071">
              <w:rPr>
                <w:color w:val="000000"/>
                <w:sz w:val="20"/>
              </w:rPr>
              <w:t>120 notifications</w:t>
            </w:r>
          </w:p>
        </w:tc>
        <w:tc>
          <w:tcPr>
            <w:tcW w:w="994" w:type="dxa"/>
            <w:shd w:val="clear" w:color="auto" w:fill="auto"/>
            <w:hideMark/>
          </w:tcPr>
          <w:p w:rsidRPr="003D6071" w:rsidR="00B96930" w:rsidP="00B96930" w:rsidRDefault="00B96930" w14:paraId="61B1D93B" w14:textId="77777777">
            <w:pPr>
              <w:jc w:val="right"/>
              <w:rPr>
                <w:color w:val="000000"/>
                <w:sz w:val="20"/>
              </w:rPr>
            </w:pPr>
            <w:r w:rsidRPr="003D6071">
              <w:rPr>
                <w:color w:val="000000"/>
                <w:sz w:val="20"/>
              </w:rPr>
              <w:t>5 minutes</w:t>
            </w:r>
          </w:p>
        </w:tc>
        <w:tc>
          <w:tcPr>
            <w:tcW w:w="990" w:type="dxa"/>
            <w:shd w:val="clear" w:color="auto" w:fill="auto"/>
            <w:hideMark/>
          </w:tcPr>
          <w:p w:rsidRPr="003D6071" w:rsidR="00B96930" w:rsidP="00B96930" w:rsidRDefault="00B96930" w14:paraId="7EE7861F" w14:textId="77777777">
            <w:pPr>
              <w:jc w:val="right"/>
              <w:rPr>
                <w:color w:val="000000"/>
                <w:sz w:val="20"/>
              </w:rPr>
            </w:pPr>
            <w:r w:rsidRPr="003D6071">
              <w:rPr>
                <w:color w:val="000000"/>
                <w:sz w:val="20"/>
              </w:rPr>
              <w:t>10.00 hours</w:t>
            </w:r>
          </w:p>
        </w:tc>
        <w:tc>
          <w:tcPr>
            <w:tcW w:w="766" w:type="dxa"/>
          </w:tcPr>
          <w:p w:rsidRPr="003D6071" w:rsidR="00B96930" w:rsidP="00B96930" w:rsidRDefault="00B96930" w14:paraId="58E5C187" w14:textId="446B7189">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13113D5D" w14:textId="31490230">
            <w:pPr>
              <w:jc w:val="right"/>
              <w:rPr>
                <w:color w:val="000000"/>
                <w:sz w:val="20"/>
              </w:rPr>
            </w:pPr>
            <w:r w:rsidRPr="003D6071">
              <w:rPr>
                <w:color w:val="000000"/>
                <w:sz w:val="20"/>
              </w:rPr>
              <w:t xml:space="preserve">$774.70 </w:t>
            </w:r>
          </w:p>
        </w:tc>
        <w:tc>
          <w:tcPr>
            <w:tcW w:w="4056" w:type="dxa"/>
          </w:tcPr>
          <w:p w:rsidR="00B96930" w:rsidP="00B96930" w:rsidRDefault="00B96930" w14:paraId="6A36B69E" w14:textId="554AE476">
            <w:pPr>
              <w:rPr>
                <w:color w:val="000000"/>
                <w:sz w:val="20"/>
              </w:rPr>
            </w:pPr>
            <w:r>
              <w:rPr>
                <w:color w:val="000000"/>
                <w:sz w:val="20"/>
              </w:rPr>
              <w:t>A</w:t>
            </w:r>
            <w:r w:rsidRPr="00C83407">
              <w:rPr>
                <w:color w:val="000000"/>
                <w:sz w:val="20"/>
              </w:rPr>
              <w:t>t least one month prior to an annual inspection</w:t>
            </w:r>
            <w:r>
              <w:rPr>
                <w:color w:val="000000"/>
                <w:sz w:val="20"/>
              </w:rPr>
              <w:t xml:space="preserve">, </w:t>
            </w:r>
            <w:r w:rsidRPr="000D4941">
              <w:rPr>
                <w:color w:val="000000"/>
                <w:sz w:val="20"/>
              </w:rPr>
              <w:t xml:space="preserve">locomotive owner or operator to provide </w:t>
            </w:r>
            <w:r>
              <w:rPr>
                <w:color w:val="000000"/>
                <w:sz w:val="20"/>
              </w:rPr>
              <w:t>a written notification to FRA.</w:t>
            </w:r>
          </w:p>
          <w:p w:rsidR="00B96930" w:rsidP="00B96930" w:rsidRDefault="00B96930" w14:paraId="5008C831" w14:textId="77777777">
            <w:pPr>
              <w:rPr>
                <w:color w:val="000000"/>
                <w:sz w:val="20"/>
              </w:rPr>
            </w:pPr>
          </w:p>
          <w:p w:rsidRPr="003D6071" w:rsidR="00B96930" w:rsidP="00B96930" w:rsidRDefault="00B96930" w14:paraId="7E5ED922" w14:textId="7BF4DA76">
            <w:pPr>
              <w:rPr>
                <w:color w:val="000000"/>
                <w:sz w:val="20"/>
              </w:rPr>
            </w:pPr>
            <w:r w:rsidRPr="00CA1773">
              <w:rPr>
                <w:color w:val="000000"/>
                <w:sz w:val="20"/>
              </w:rPr>
              <w:t>FRA estimates that it will</w:t>
            </w:r>
            <w:r>
              <w:t xml:space="preserve"> </w:t>
            </w:r>
            <w:r w:rsidRPr="00714C0A">
              <w:rPr>
                <w:color w:val="000000"/>
                <w:sz w:val="20"/>
              </w:rPr>
              <w:t xml:space="preserve">take approximately </w:t>
            </w:r>
            <w:r>
              <w:rPr>
                <w:color w:val="000000"/>
                <w:sz w:val="20"/>
              </w:rPr>
              <w:t>five</w:t>
            </w:r>
            <w:r w:rsidRPr="00A44C65">
              <w:rPr>
                <w:color w:val="000000"/>
                <w:sz w:val="20"/>
              </w:rPr>
              <w:t xml:space="preserve"> (</w:t>
            </w:r>
            <w:r>
              <w:rPr>
                <w:color w:val="000000"/>
                <w:sz w:val="20"/>
              </w:rPr>
              <w:t>5</w:t>
            </w:r>
            <w:r w:rsidRPr="00A44C65">
              <w:rPr>
                <w:color w:val="000000"/>
                <w:sz w:val="20"/>
              </w:rPr>
              <w:t xml:space="preserve">) </w:t>
            </w:r>
            <w:r>
              <w:rPr>
                <w:color w:val="000000"/>
                <w:sz w:val="20"/>
              </w:rPr>
              <w:t xml:space="preserve">to </w:t>
            </w:r>
            <w:r w:rsidRPr="006434B1">
              <w:rPr>
                <w:color w:val="000000"/>
                <w:sz w:val="20"/>
              </w:rPr>
              <w:t>compose the notification</w:t>
            </w:r>
            <w:r>
              <w:rPr>
                <w:color w:val="000000"/>
                <w:sz w:val="20"/>
              </w:rPr>
              <w:t xml:space="preserve"> to FRA.</w:t>
            </w:r>
          </w:p>
        </w:tc>
      </w:tr>
      <w:tr w:rsidRPr="003D6071" w:rsidR="00B96930" w:rsidTr="00AD472A" w14:paraId="64AEDBFA" w14:textId="2EB48ABD">
        <w:trPr>
          <w:trHeight w:val="792"/>
        </w:trPr>
        <w:tc>
          <w:tcPr>
            <w:tcW w:w="0" w:type="auto"/>
            <w:shd w:val="clear" w:color="auto" w:fill="auto"/>
            <w:hideMark/>
          </w:tcPr>
          <w:p w:rsidRPr="003D6071" w:rsidR="00B96930" w:rsidP="00B96930" w:rsidRDefault="00B96930" w14:paraId="1EB2EA90" w14:textId="77777777">
            <w:pPr>
              <w:rPr>
                <w:color w:val="000000"/>
                <w:sz w:val="20"/>
              </w:rPr>
            </w:pPr>
            <w:r w:rsidRPr="003D6071">
              <w:rPr>
                <w:color w:val="000000"/>
                <w:sz w:val="20"/>
              </w:rPr>
              <w:t>—(c) Filing inspection report—Form 3</w:t>
            </w:r>
          </w:p>
        </w:tc>
        <w:tc>
          <w:tcPr>
            <w:tcW w:w="1183" w:type="dxa"/>
            <w:shd w:val="clear" w:color="auto" w:fill="auto"/>
            <w:hideMark/>
          </w:tcPr>
          <w:p w:rsidRPr="003D6071" w:rsidR="00B96930" w:rsidP="00B96930" w:rsidRDefault="00B96930" w14:paraId="50DD691C"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591625FF" w14:textId="77777777">
            <w:pPr>
              <w:jc w:val="right"/>
              <w:rPr>
                <w:color w:val="000000"/>
                <w:sz w:val="20"/>
              </w:rPr>
            </w:pPr>
            <w:r w:rsidRPr="003D6071">
              <w:rPr>
                <w:color w:val="000000"/>
                <w:sz w:val="20"/>
              </w:rPr>
              <w:t>120 reports</w:t>
            </w:r>
          </w:p>
        </w:tc>
        <w:tc>
          <w:tcPr>
            <w:tcW w:w="994" w:type="dxa"/>
            <w:shd w:val="clear" w:color="auto" w:fill="auto"/>
            <w:hideMark/>
          </w:tcPr>
          <w:p w:rsidRPr="003D6071" w:rsidR="00B96930" w:rsidP="00B96930" w:rsidRDefault="00B96930" w14:paraId="41BC84C6" w14:textId="77777777">
            <w:pPr>
              <w:jc w:val="right"/>
              <w:rPr>
                <w:color w:val="000000"/>
                <w:sz w:val="20"/>
              </w:rPr>
            </w:pPr>
            <w:r w:rsidRPr="003D6071">
              <w:rPr>
                <w:color w:val="000000"/>
                <w:sz w:val="20"/>
              </w:rPr>
              <w:t>30 minutes</w:t>
            </w:r>
          </w:p>
        </w:tc>
        <w:tc>
          <w:tcPr>
            <w:tcW w:w="990" w:type="dxa"/>
            <w:shd w:val="clear" w:color="auto" w:fill="auto"/>
            <w:hideMark/>
          </w:tcPr>
          <w:p w:rsidRPr="003D6071" w:rsidR="00B96930" w:rsidP="00B96930" w:rsidRDefault="00B96930" w14:paraId="783E714C" w14:textId="77777777">
            <w:pPr>
              <w:jc w:val="right"/>
              <w:rPr>
                <w:color w:val="000000"/>
                <w:sz w:val="20"/>
              </w:rPr>
            </w:pPr>
            <w:r w:rsidRPr="003D6071">
              <w:rPr>
                <w:color w:val="000000"/>
                <w:sz w:val="20"/>
              </w:rPr>
              <w:t>60.00 hours</w:t>
            </w:r>
          </w:p>
        </w:tc>
        <w:tc>
          <w:tcPr>
            <w:tcW w:w="766" w:type="dxa"/>
          </w:tcPr>
          <w:p w:rsidRPr="003D6071" w:rsidR="00B96930" w:rsidP="00B96930" w:rsidRDefault="00B96930" w14:paraId="4F3FE9AD" w14:textId="68EF7D98">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0E8D7ADB" w14:textId="5D66E3D9">
            <w:pPr>
              <w:jc w:val="right"/>
              <w:rPr>
                <w:color w:val="000000"/>
                <w:sz w:val="20"/>
              </w:rPr>
            </w:pPr>
            <w:r w:rsidRPr="003D6071">
              <w:rPr>
                <w:color w:val="000000"/>
                <w:sz w:val="20"/>
              </w:rPr>
              <w:t xml:space="preserve">$4,648.20 </w:t>
            </w:r>
          </w:p>
        </w:tc>
        <w:tc>
          <w:tcPr>
            <w:tcW w:w="4056" w:type="dxa"/>
          </w:tcPr>
          <w:p w:rsidR="00B96930" w:rsidP="00B96930" w:rsidRDefault="00B96930" w14:paraId="40240F83" w14:textId="33D8C713">
            <w:pPr>
              <w:rPr>
                <w:color w:val="000000"/>
                <w:sz w:val="20"/>
              </w:rPr>
            </w:pPr>
            <w:r w:rsidRPr="007C10B8">
              <w:rPr>
                <w:color w:val="000000"/>
                <w:sz w:val="20"/>
              </w:rPr>
              <w:t>Within 10 days of completing the annual inspection, the steam locomotive owner and/or operator must file, for each steam locomotive inspected, a report of inspection (FRA Form No. 3), in the place where the steam locomotive is maintained and with FRA</w:t>
            </w:r>
            <w:r>
              <w:rPr>
                <w:color w:val="000000"/>
                <w:sz w:val="20"/>
              </w:rPr>
              <w:t>.</w:t>
            </w:r>
          </w:p>
          <w:p w:rsidR="00B96930" w:rsidP="00B96930" w:rsidRDefault="00B96930" w14:paraId="4B25F567" w14:textId="77777777">
            <w:pPr>
              <w:rPr>
                <w:color w:val="000000"/>
                <w:sz w:val="20"/>
              </w:rPr>
            </w:pPr>
          </w:p>
          <w:p w:rsidRPr="003D6071" w:rsidR="00B96930" w:rsidP="00B96930" w:rsidRDefault="00B96930" w14:paraId="5F3B32C6" w14:textId="7E3A0A40">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 </w:t>
            </w:r>
            <w:r>
              <w:rPr>
                <w:color w:val="000000"/>
                <w:sz w:val="20"/>
              </w:rPr>
              <w:t>3</w:t>
            </w:r>
            <w:r w:rsidRPr="00AC096E">
              <w:rPr>
                <w:color w:val="000000"/>
                <w:sz w:val="20"/>
              </w:rPr>
              <w:t>0 minutes to record the data on the form, make a copy, and mail the form to FRA.</w:t>
            </w:r>
          </w:p>
        </w:tc>
      </w:tr>
      <w:tr w:rsidRPr="003D6071" w:rsidR="00B96930" w:rsidTr="00AD472A" w14:paraId="1E9F2981" w14:textId="76DDD926">
        <w:trPr>
          <w:trHeight w:val="792"/>
        </w:trPr>
        <w:tc>
          <w:tcPr>
            <w:tcW w:w="0" w:type="auto"/>
            <w:shd w:val="clear" w:color="auto" w:fill="auto"/>
            <w:hideMark/>
          </w:tcPr>
          <w:p w:rsidRPr="003D6071" w:rsidR="00B96930" w:rsidP="00B96930" w:rsidRDefault="00B96930" w14:paraId="2339FD68" w14:textId="77777777">
            <w:pPr>
              <w:rPr>
                <w:color w:val="000000"/>
                <w:sz w:val="20"/>
              </w:rPr>
            </w:pPr>
            <w:r w:rsidRPr="003D6071">
              <w:rPr>
                <w:color w:val="000000"/>
                <w:sz w:val="20"/>
              </w:rPr>
              <w:t>230.17—1,472 Service Day Inspection—Form 4</w:t>
            </w:r>
          </w:p>
        </w:tc>
        <w:tc>
          <w:tcPr>
            <w:tcW w:w="1183" w:type="dxa"/>
            <w:shd w:val="clear" w:color="auto" w:fill="auto"/>
            <w:hideMark/>
          </w:tcPr>
          <w:p w:rsidRPr="003D6071" w:rsidR="00B96930" w:rsidP="00B96930" w:rsidRDefault="00B96930" w14:paraId="02BB54BA"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67AE2428" w14:textId="77777777">
            <w:pPr>
              <w:jc w:val="right"/>
              <w:rPr>
                <w:color w:val="000000"/>
                <w:sz w:val="20"/>
              </w:rPr>
            </w:pPr>
            <w:r w:rsidRPr="003D6071">
              <w:rPr>
                <w:color w:val="000000"/>
                <w:sz w:val="20"/>
              </w:rPr>
              <w:t>12 forms</w:t>
            </w:r>
          </w:p>
        </w:tc>
        <w:tc>
          <w:tcPr>
            <w:tcW w:w="994" w:type="dxa"/>
            <w:shd w:val="clear" w:color="auto" w:fill="auto"/>
            <w:hideMark/>
          </w:tcPr>
          <w:p w:rsidRPr="003D6071" w:rsidR="00B96930" w:rsidP="00B96930" w:rsidRDefault="00B96930" w14:paraId="1EAE0267" w14:textId="77777777">
            <w:pPr>
              <w:jc w:val="right"/>
              <w:rPr>
                <w:color w:val="000000"/>
                <w:sz w:val="20"/>
              </w:rPr>
            </w:pPr>
            <w:r w:rsidRPr="003D6071">
              <w:rPr>
                <w:color w:val="000000"/>
                <w:sz w:val="20"/>
              </w:rPr>
              <w:t>30 minutes</w:t>
            </w:r>
          </w:p>
        </w:tc>
        <w:tc>
          <w:tcPr>
            <w:tcW w:w="990" w:type="dxa"/>
            <w:shd w:val="clear" w:color="auto" w:fill="auto"/>
            <w:hideMark/>
          </w:tcPr>
          <w:p w:rsidRPr="003D6071" w:rsidR="00B96930" w:rsidP="00B96930" w:rsidRDefault="00B96930" w14:paraId="149EFB2B" w14:textId="77777777">
            <w:pPr>
              <w:jc w:val="right"/>
              <w:rPr>
                <w:color w:val="000000"/>
                <w:sz w:val="20"/>
              </w:rPr>
            </w:pPr>
            <w:r w:rsidRPr="003D6071">
              <w:rPr>
                <w:color w:val="000000"/>
                <w:sz w:val="20"/>
              </w:rPr>
              <w:t>6.00 hours</w:t>
            </w:r>
          </w:p>
        </w:tc>
        <w:tc>
          <w:tcPr>
            <w:tcW w:w="766" w:type="dxa"/>
          </w:tcPr>
          <w:p w:rsidRPr="003D6071" w:rsidR="00B96930" w:rsidP="00B96930" w:rsidRDefault="00B96930" w14:paraId="17AA93B8" w14:textId="46B20E7A">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32165A9E" w14:textId="5EB66E19">
            <w:pPr>
              <w:jc w:val="right"/>
              <w:rPr>
                <w:color w:val="000000"/>
                <w:sz w:val="20"/>
              </w:rPr>
            </w:pPr>
            <w:r w:rsidRPr="003D6071">
              <w:rPr>
                <w:color w:val="000000"/>
                <w:sz w:val="20"/>
              </w:rPr>
              <w:t xml:space="preserve">$464.82 </w:t>
            </w:r>
          </w:p>
        </w:tc>
        <w:tc>
          <w:tcPr>
            <w:tcW w:w="4056" w:type="dxa"/>
          </w:tcPr>
          <w:p w:rsidR="00B96930" w:rsidP="00B96930" w:rsidRDefault="00B96930" w14:paraId="3E55A7BE" w14:textId="7D7C6D89">
            <w:pPr>
              <w:rPr>
                <w:color w:val="000000"/>
                <w:sz w:val="20"/>
              </w:rPr>
            </w:pPr>
            <w:r w:rsidRPr="0098279A">
              <w:rPr>
                <w:color w:val="000000"/>
                <w:sz w:val="20"/>
              </w:rPr>
              <w:t>Within 30 days of completing the 1472 service day inspection, the steam locomotive owner and/or operator must, for each steam locomotive inspected, file in the place where steam locomotive is maintained a completed FRA Form No. 4.</w:t>
            </w:r>
          </w:p>
          <w:p w:rsidR="00B96930" w:rsidP="00B96930" w:rsidRDefault="00B96930" w14:paraId="612D015D" w14:textId="77777777">
            <w:pPr>
              <w:rPr>
                <w:color w:val="000000"/>
                <w:sz w:val="20"/>
              </w:rPr>
            </w:pPr>
          </w:p>
          <w:p w:rsidRPr="003D6071" w:rsidR="00B96930" w:rsidP="00B96930" w:rsidRDefault="00B96930" w14:paraId="37E07E8A" w14:textId="7710F8FD">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 </w:t>
            </w:r>
            <w:r>
              <w:rPr>
                <w:color w:val="000000"/>
                <w:sz w:val="20"/>
              </w:rPr>
              <w:t>3</w:t>
            </w:r>
            <w:r w:rsidRPr="00AC096E">
              <w:rPr>
                <w:color w:val="000000"/>
                <w:sz w:val="20"/>
              </w:rPr>
              <w:t>0 minutes to record the data on the form, make a copy, and mail the form to FRA.</w:t>
            </w:r>
          </w:p>
        </w:tc>
      </w:tr>
      <w:tr w:rsidRPr="003D6071" w:rsidR="00B96930" w:rsidTr="00AD472A" w14:paraId="504DD88F" w14:textId="1D8CDB83">
        <w:trPr>
          <w:trHeight w:val="792"/>
        </w:trPr>
        <w:tc>
          <w:tcPr>
            <w:tcW w:w="0" w:type="auto"/>
            <w:shd w:val="clear" w:color="auto" w:fill="auto"/>
            <w:hideMark/>
          </w:tcPr>
          <w:p w:rsidRPr="003D6071" w:rsidR="00B96930" w:rsidP="00B96930" w:rsidRDefault="00B96930" w14:paraId="5B0805FD" w14:textId="77777777">
            <w:pPr>
              <w:rPr>
                <w:color w:val="000000"/>
                <w:sz w:val="20"/>
              </w:rPr>
            </w:pPr>
            <w:r w:rsidRPr="003D6071">
              <w:rPr>
                <w:color w:val="000000"/>
                <w:sz w:val="20"/>
              </w:rPr>
              <w:t>230.20—Alteration Reports—Boilers—Form 19</w:t>
            </w:r>
          </w:p>
        </w:tc>
        <w:tc>
          <w:tcPr>
            <w:tcW w:w="1183" w:type="dxa"/>
            <w:shd w:val="clear" w:color="auto" w:fill="auto"/>
            <w:hideMark/>
          </w:tcPr>
          <w:p w:rsidRPr="003D6071" w:rsidR="00B96930" w:rsidP="00B96930" w:rsidRDefault="00B96930" w14:paraId="5DDAA9BA"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28AE3736" w14:textId="77777777">
            <w:pPr>
              <w:jc w:val="right"/>
              <w:rPr>
                <w:color w:val="000000"/>
                <w:sz w:val="20"/>
              </w:rPr>
            </w:pPr>
            <w:r w:rsidRPr="003D6071">
              <w:rPr>
                <w:color w:val="000000"/>
                <w:sz w:val="20"/>
              </w:rPr>
              <w:t>5 reports</w:t>
            </w:r>
          </w:p>
        </w:tc>
        <w:tc>
          <w:tcPr>
            <w:tcW w:w="994" w:type="dxa"/>
            <w:shd w:val="clear" w:color="auto" w:fill="auto"/>
            <w:hideMark/>
          </w:tcPr>
          <w:p w:rsidRPr="003D6071" w:rsidR="00B96930" w:rsidP="00B96930" w:rsidRDefault="00B96930" w14:paraId="3E88E903" w14:textId="77777777">
            <w:pPr>
              <w:jc w:val="right"/>
              <w:rPr>
                <w:color w:val="000000"/>
                <w:sz w:val="20"/>
              </w:rPr>
            </w:pPr>
            <w:r w:rsidRPr="003D6071">
              <w:rPr>
                <w:color w:val="000000"/>
                <w:sz w:val="20"/>
              </w:rPr>
              <w:t>1 hour</w:t>
            </w:r>
          </w:p>
        </w:tc>
        <w:tc>
          <w:tcPr>
            <w:tcW w:w="990" w:type="dxa"/>
            <w:shd w:val="clear" w:color="auto" w:fill="auto"/>
            <w:hideMark/>
          </w:tcPr>
          <w:p w:rsidRPr="003D6071" w:rsidR="00B96930" w:rsidP="00B96930" w:rsidRDefault="00B96930" w14:paraId="255FDC20" w14:textId="77777777">
            <w:pPr>
              <w:jc w:val="right"/>
              <w:rPr>
                <w:color w:val="000000"/>
                <w:sz w:val="20"/>
              </w:rPr>
            </w:pPr>
            <w:r w:rsidRPr="003D6071">
              <w:rPr>
                <w:color w:val="000000"/>
                <w:sz w:val="20"/>
              </w:rPr>
              <w:t>5.00 hours</w:t>
            </w:r>
          </w:p>
        </w:tc>
        <w:tc>
          <w:tcPr>
            <w:tcW w:w="766" w:type="dxa"/>
          </w:tcPr>
          <w:p w:rsidRPr="003D6071" w:rsidR="00B96930" w:rsidP="00B96930" w:rsidRDefault="00B96930" w14:paraId="2DC9C8FD" w14:textId="37E24B7E">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698C8EC4" w14:textId="3BC27330">
            <w:pPr>
              <w:jc w:val="right"/>
              <w:rPr>
                <w:color w:val="000000"/>
                <w:sz w:val="20"/>
              </w:rPr>
            </w:pPr>
            <w:r w:rsidRPr="003D6071">
              <w:rPr>
                <w:color w:val="000000"/>
                <w:sz w:val="20"/>
              </w:rPr>
              <w:t xml:space="preserve">$387.35 </w:t>
            </w:r>
          </w:p>
        </w:tc>
        <w:tc>
          <w:tcPr>
            <w:tcW w:w="4056" w:type="dxa"/>
          </w:tcPr>
          <w:p w:rsidR="00B96930" w:rsidP="00B96930" w:rsidRDefault="00B96930" w14:paraId="211E501B" w14:textId="2A07BE13">
            <w:pPr>
              <w:rPr>
                <w:color w:val="000000"/>
                <w:sz w:val="20"/>
              </w:rPr>
            </w:pPr>
            <w:r w:rsidRPr="00AA7C0E">
              <w:rPr>
                <w:color w:val="000000"/>
                <w:sz w:val="20"/>
              </w:rPr>
              <w:t xml:space="preserve">When an alteration is made to a steam locomotive boiler, or whenever welded/riveted repairs are made on unstayed or on stayed portions of a steam locomotive boiler, the steam locomotive owner and/or operator must file an alteration report (FRA Form No. 19), detailing the changes to the locomotive with </w:t>
            </w:r>
            <w:r>
              <w:rPr>
                <w:color w:val="000000"/>
                <w:sz w:val="20"/>
              </w:rPr>
              <w:t xml:space="preserve">FRA </w:t>
            </w:r>
            <w:r w:rsidRPr="00AA7C0E">
              <w:rPr>
                <w:color w:val="000000"/>
                <w:sz w:val="20"/>
              </w:rPr>
              <w:t>(within 30 days from the date the work was completed in the first two situations).</w:t>
            </w:r>
          </w:p>
          <w:p w:rsidR="00B96930" w:rsidP="00B96930" w:rsidRDefault="00B96930" w14:paraId="009A3BB8" w14:textId="77777777">
            <w:pPr>
              <w:rPr>
                <w:color w:val="000000"/>
                <w:sz w:val="20"/>
              </w:rPr>
            </w:pPr>
          </w:p>
          <w:p w:rsidRPr="003D6071" w:rsidR="00B96930" w:rsidP="00B96930" w:rsidRDefault="00B96930" w14:paraId="3FCDE50A" w14:textId="5C62679D">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 </w:t>
            </w:r>
            <w:r>
              <w:rPr>
                <w:color w:val="000000"/>
                <w:sz w:val="20"/>
              </w:rPr>
              <w:t>one (1) hour</w:t>
            </w:r>
            <w:r w:rsidRPr="00AC096E">
              <w:rPr>
                <w:color w:val="000000"/>
                <w:sz w:val="20"/>
              </w:rPr>
              <w:t xml:space="preserve"> to record the data on the form, make a copy, and mail the form to FRA.</w:t>
            </w:r>
          </w:p>
        </w:tc>
      </w:tr>
      <w:tr w:rsidRPr="003D6071" w:rsidR="00B96930" w:rsidTr="00AD472A" w14:paraId="550A2B53" w14:textId="60430A91">
        <w:trPr>
          <w:trHeight w:val="521"/>
        </w:trPr>
        <w:tc>
          <w:tcPr>
            <w:tcW w:w="0" w:type="auto"/>
            <w:shd w:val="clear" w:color="auto" w:fill="auto"/>
            <w:hideMark/>
          </w:tcPr>
          <w:p w:rsidRPr="003D6071" w:rsidR="00B96930" w:rsidP="00B96930" w:rsidRDefault="00B96930" w14:paraId="5579BA3E" w14:textId="77777777">
            <w:pPr>
              <w:rPr>
                <w:color w:val="000000"/>
                <w:sz w:val="20"/>
              </w:rPr>
            </w:pPr>
            <w:r w:rsidRPr="003D6071">
              <w:rPr>
                <w:color w:val="000000"/>
                <w:sz w:val="20"/>
              </w:rPr>
              <w:t xml:space="preserve">230.21—Steam Locomotive Number Change </w:t>
            </w:r>
          </w:p>
        </w:tc>
        <w:tc>
          <w:tcPr>
            <w:tcW w:w="1183" w:type="dxa"/>
            <w:shd w:val="clear" w:color="auto" w:fill="auto"/>
            <w:hideMark/>
          </w:tcPr>
          <w:p w:rsidRPr="003D6071" w:rsidR="00B96930" w:rsidP="00B96930" w:rsidRDefault="00B96930" w14:paraId="39EAC3A0"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7E5FA890" w14:textId="77777777">
            <w:pPr>
              <w:jc w:val="right"/>
              <w:rPr>
                <w:color w:val="000000"/>
                <w:sz w:val="20"/>
              </w:rPr>
            </w:pPr>
            <w:r w:rsidRPr="003D6071">
              <w:rPr>
                <w:color w:val="000000"/>
                <w:sz w:val="20"/>
              </w:rPr>
              <w:t>1 document</w:t>
            </w:r>
          </w:p>
        </w:tc>
        <w:tc>
          <w:tcPr>
            <w:tcW w:w="994" w:type="dxa"/>
            <w:shd w:val="clear" w:color="auto" w:fill="auto"/>
            <w:hideMark/>
          </w:tcPr>
          <w:p w:rsidRPr="003D6071" w:rsidR="00B96930" w:rsidP="00B96930" w:rsidRDefault="00B96930" w14:paraId="36D29B8B" w14:textId="77777777">
            <w:pPr>
              <w:jc w:val="right"/>
              <w:rPr>
                <w:color w:val="000000"/>
                <w:sz w:val="20"/>
              </w:rPr>
            </w:pPr>
            <w:r w:rsidRPr="003D6071">
              <w:rPr>
                <w:color w:val="000000"/>
                <w:sz w:val="20"/>
              </w:rPr>
              <w:t>2 minutes</w:t>
            </w:r>
          </w:p>
        </w:tc>
        <w:tc>
          <w:tcPr>
            <w:tcW w:w="990" w:type="dxa"/>
            <w:shd w:val="clear" w:color="auto" w:fill="auto"/>
            <w:hideMark/>
          </w:tcPr>
          <w:p w:rsidR="00B96930" w:rsidP="00B96930" w:rsidRDefault="00B96930" w14:paraId="5AB80043" w14:textId="77777777">
            <w:pPr>
              <w:jc w:val="right"/>
              <w:rPr>
                <w:color w:val="000000"/>
                <w:sz w:val="20"/>
              </w:rPr>
            </w:pPr>
            <w:r w:rsidRPr="003D6071">
              <w:rPr>
                <w:color w:val="000000"/>
                <w:sz w:val="20"/>
              </w:rPr>
              <w:t xml:space="preserve">0.03 </w:t>
            </w:r>
          </w:p>
          <w:p w:rsidRPr="003D6071" w:rsidR="00B96930" w:rsidP="00B96930" w:rsidRDefault="00B96930" w14:paraId="48A5E775" w14:textId="2613A545">
            <w:pPr>
              <w:jc w:val="right"/>
              <w:rPr>
                <w:color w:val="000000"/>
                <w:sz w:val="20"/>
              </w:rPr>
            </w:pPr>
            <w:r w:rsidRPr="003D6071">
              <w:rPr>
                <w:color w:val="000000"/>
                <w:sz w:val="20"/>
              </w:rPr>
              <w:t>hour</w:t>
            </w:r>
          </w:p>
        </w:tc>
        <w:tc>
          <w:tcPr>
            <w:tcW w:w="766" w:type="dxa"/>
          </w:tcPr>
          <w:p w:rsidRPr="003D6071" w:rsidR="00B96930" w:rsidP="00B96930" w:rsidRDefault="00B96930" w14:paraId="142B39E9" w14:textId="7F76ED32">
            <w:pPr>
              <w:jc w:val="right"/>
              <w:rPr>
                <w:color w:val="000000"/>
                <w:sz w:val="20"/>
              </w:rPr>
            </w:pPr>
            <w:r w:rsidRPr="00231DA8">
              <w:rPr>
                <w:color w:val="000000"/>
                <w:sz w:val="20"/>
              </w:rPr>
              <w:t>$77.47</w:t>
            </w:r>
          </w:p>
        </w:tc>
        <w:tc>
          <w:tcPr>
            <w:tcW w:w="1254" w:type="dxa"/>
            <w:shd w:val="clear" w:color="auto" w:fill="auto"/>
            <w:hideMark/>
          </w:tcPr>
          <w:p w:rsidRPr="003D6071" w:rsidR="00B96930" w:rsidP="00B96930" w:rsidRDefault="00B96930" w14:paraId="1FAD43AE" w14:textId="72F3F5D7">
            <w:pPr>
              <w:jc w:val="right"/>
              <w:rPr>
                <w:color w:val="000000"/>
                <w:sz w:val="20"/>
              </w:rPr>
            </w:pPr>
            <w:r w:rsidRPr="003D6071">
              <w:rPr>
                <w:color w:val="000000"/>
                <w:sz w:val="20"/>
              </w:rPr>
              <w:t xml:space="preserve">$2.32 </w:t>
            </w:r>
          </w:p>
        </w:tc>
        <w:tc>
          <w:tcPr>
            <w:tcW w:w="4056" w:type="dxa"/>
          </w:tcPr>
          <w:p w:rsidR="00B96930" w:rsidP="00B96930" w:rsidRDefault="00B96930" w14:paraId="41B7F59B" w14:textId="0180E95C">
            <w:pPr>
              <w:rPr>
                <w:color w:val="000000"/>
                <w:sz w:val="20"/>
              </w:rPr>
            </w:pPr>
            <w:r w:rsidRPr="009B03ED">
              <w:rPr>
                <w:color w:val="000000"/>
                <w:sz w:val="20"/>
              </w:rPr>
              <w:t>When a steam locomotive number is changed, the steam locomotive owner and/or operator must reflect the change in the upper right-hand corner of all documentation related to the steam locomotive by showing the old and new numbers.</w:t>
            </w:r>
          </w:p>
          <w:p w:rsidR="00B96930" w:rsidP="00B96930" w:rsidRDefault="00B96930" w14:paraId="124193F0" w14:textId="77777777">
            <w:pPr>
              <w:rPr>
                <w:color w:val="000000"/>
                <w:sz w:val="20"/>
              </w:rPr>
            </w:pPr>
          </w:p>
          <w:p w:rsidRPr="003D6071" w:rsidR="00B96930" w:rsidP="00B96930" w:rsidRDefault="00B96930" w14:paraId="06F94761" w14:textId="1EBDA675">
            <w:pPr>
              <w:rPr>
                <w:color w:val="000000"/>
                <w:sz w:val="20"/>
              </w:rPr>
            </w:pPr>
            <w:r>
              <w:rPr>
                <w:color w:val="000000"/>
                <w:sz w:val="20"/>
              </w:rPr>
              <w:t xml:space="preserve">FRA estimates </w:t>
            </w:r>
            <w:r w:rsidRPr="00AC096E">
              <w:rPr>
                <w:color w:val="000000"/>
                <w:sz w:val="20"/>
              </w:rPr>
              <w:t xml:space="preserve">that it </w:t>
            </w:r>
            <w:r>
              <w:rPr>
                <w:color w:val="000000"/>
                <w:sz w:val="20"/>
              </w:rPr>
              <w:t>will take</w:t>
            </w:r>
            <w:r w:rsidRPr="00AC096E">
              <w:rPr>
                <w:color w:val="000000"/>
                <w:sz w:val="20"/>
              </w:rPr>
              <w:t xml:space="preserve"> approximately</w:t>
            </w:r>
            <w:r>
              <w:rPr>
                <w:color w:val="000000"/>
                <w:sz w:val="20"/>
              </w:rPr>
              <w:t xml:space="preserve"> t</w:t>
            </w:r>
            <w:r w:rsidRPr="00776946">
              <w:rPr>
                <w:color w:val="000000"/>
                <w:sz w:val="20"/>
              </w:rPr>
              <w:t>wo (2) minutes for the steam locomotive owner/operator to change the necessary documents</w:t>
            </w:r>
            <w:r>
              <w:rPr>
                <w:color w:val="000000"/>
                <w:sz w:val="20"/>
              </w:rPr>
              <w:t>.</w:t>
            </w:r>
          </w:p>
        </w:tc>
      </w:tr>
      <w:tr w:rsidRPr="003D6071" w:rsidR="002B5908" w:rsidTr="00AD472A" w14:paraId="68CB1237" w14:textId="77777777">
        <w:trPr>
          <w:trHeight w:val="539"/>
        </w:trPr>
        <w:tc>
          <w:tcPr>
            <w:tcW w:w="0" w:type="auto"/>
            <w:shd w:val="clear" w:color="auto" w:fill="auto"/>
          </w:tcPr>
          <w:p w:rsidRPr="003D6071" w:rsidR="002B5908" w:rsidP="00A276EE" w:rsidRDefault="002B5908" w14:paraId="7302502D" w14:textId="23388138">
            <w:pPr>
              <w:rPr>
                <w:color w:val="000000"/>
                <w:sz w:val="20"/>
              </w:rPr>
            </w:pPr>
            <w:r w:rsidRPr="003D6071">
              <w:rPr>
                <w:color w:val="000000"/>
                <w:sz w:val="20"/>
              </w:rPr>
              <w:t>230.</w:t>
            </w:r>
            <w:r>
              <w:rPr>
                <w:color w:val="000000"/>
                <w:sz w:val="20"/>
              </w:rPr>
              <w:t>2</w:t>
            </w:r>
            <w:r w:rsidR="005E2306">
              <w:rPr>
                <w:color w:val="000000"/>
                <w:sz w:val="20"/>
              </w:rPr>
              <w:t>2</w:t>
            </w:r>
            <w:r w:rsidRPr="003D6071">
              <w:rPr>
                <w:color w:val="000000"/>
                <w:sz w:val="20"/>
              </w:rPr>
              <w:t>—</w:t>
            </w:r>
            <w:r w:rsidR="00120DEE">
              <w:rPr>
                <w:color w:val="000000"/>
                <w:sz w:val="20"/>
              </w:rPr>
              <w:t>Accident report</w:t>
            </w:r>
          </w:p>
        </w:tc>
        <w:tc>
          <w:tcPr>
            <w:tcW w:w="10503" w:type="dxa"/>
            <w:gridSpan w:val="7"/>
            <w:shd w:val="clear" w:color="auto" w:fill="auto"/>
          </w:tcPr>
          <w:p w:rsidRPr="000B5DBF" w:rsidR="002B5908" w:rsidP="00093495" w:rsidRDefault="000B5DBF" w14:paraId="38E94A10" w14:textId="47834063">
            <w:pPr>
              <w:rPr>
                <w:i/>
                <w:iCs/>
                <w:color w:val="000000"/>
                <w:sz w:val="20"/>
              </w:rPr>
            </w:pPr>
            <w:r w:rsidRPr="000B5DBF">
              <w:rPr>
                <w:i/>
                <w:iCs/>
                <w:color w:val="000000"/>
                <w:sz w:val="20"/>
              </w:rPr>
              <w:t>The burden hours associated with this requirement are included OMB Control No. 2130-0500.  Consequently, there is no additional burden associated with this requirement.</w:t>
            </w:r>
          </w:p>
        </w:tc>
      </w:tr>
      <w:tr w:rsidRPr="003D6071" w:rsidR="004B63E4" w:rsidTr="00AD472A" w14:paraId="4C970B19" w14:textId="3080E9CD">
        <w:trPr>
          <w:trHeight w:val="792"/>
        </w:trPr>
        <w:tc>
          <w:tcPr>
            <w:tcW w:w="0" w:type="auto"/>
            <w:shd w:val="clear" w:color="auto" w:fill="auto"/>
            <w:hideMark/>
          </w:tcPr>
          <w:p w:rsidRPr="003D6071" w:rsidR="001D0E6E" w:rsidP="00A276EE" w:rsidRDefault="001D0E6E" w14:paraId="022CE313" w14:textId="77777777">
            <w:pPr>
              <w:rPr>
                <w:color w:val="000000"/>
                <w:sz w:val="20"/>
              </w:rPr>
            </w:pPr>
            <w:r w:rsidRPr="003D6071">
              <w:rPr>
                <w:color w:val="000000"/>
                <w:sz w:val="20"/>
              </w:rPr>
              <w:t>230.33—Welded Repairs/Alterations</w:t>
            </w:r>
          </w:p>
        </w:tc>
        <w:tc>
          <w:tcPr>
            <w:tcW w:w="1183" w:type="dxa"/>
            <w:shd w:val="clear" w:color="auto" w:fill="auto"/>
            <w:hideMark/>
          </w:tcPr>
          <w:p w:rsidRPr="003D6071" w:rsidR="001D0E6E" w:rsidP="00A276EE" w:rsidRDefault="001D0E6E" w14:paraId="0F10142A"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1D0E6E" w:rsidP="00A276EE" w:rsidRDefault="001D0E6E" w14:paraId="76E254F1" w14:textId="77777777">
            <w:pPr>
              <w:jc w:val="right"/>
              <w:rPr>
                <w:color w:val="000000"/>
                <w:sz w:val="20"/>
              </w:rPr>
            </w:pPr>
            <w:r w:rsidRPr="003D6071">
              <w:rPr>
                <w:color w:val="000000"/>
                <w:sz w:val="20"/>
              </w:rPr>
              <w:t>5 letters</w:t>
            </w:r>
          </w:p>
        </w:tc>
        <w:tc>
          <w:tcPr>
            <w:tcW w:w="994" w:type="dxa"/>
            <w:shd w:val="clear" w:color="auto" w:fill="auto"/>
            <w:hideMark/>
          </w:tcPr>
          <w:p w:rsidRPr="003D6071" w:rsidR="001D0E6E" w:rsidP="00A276EE" w:rsidRDefault="001D0E6E" w14:paraId="63E18F8B" w14:textId="77777777">
            <w:pPr>
              <w:jc w:val="right"/>
              <w:rPr>
                <w:color w:val="000000"/>
                <w:sz w:val="20"/>
              </w:rPr>
            </w:pPr>
            <w:r w:rsidRPr="003D6071">
              <w:rPr>
                <w:color w:val="000000"/>
                <w:sz w:val="20"/>
              </w:rPr>
              <w:t>2 hours</w:t>
            </w:r>
          </w:p>
        </w:tc>
        <w:tc>
          <w:tcPr>
            <w:tcW w:w="990" w:type="dxa"/>
            <w:shd w:val="clear" w:color="auto" w:fill="auto"/>
            <w:hideMark/>
          </w:tcPr>
          <w:p w:rsidRPr="003D6071" w:rsidR="001D0E6E" w:rsidP="00A276EE" w:rsidRDefault="001D0E6E" w14:paraId="5F4CBA36" w14:textId="77777777">
            <w:pPr>
              <w:jc w:val="right"/>
              <w:rPr>
                <w:color w:val="000000"/>
                <w:sz w:val="20"/>
              </w:rPr>
            </w:pPr>
            <w:r w:rsidRPr="003D6071">
              <w:rPr>
                <w:color w:val="000000"/>
                <w:sz w:val="20"/>
              </w:rPr>
              <w:t>10.00 hours</w:t>
            </w:r>
          </w:p>
        </w:tc>
        <w:tc>
          <w:tcPr>
            <w:tcW w:w="766" w:type="dxa"/>
          </w:tcPr>
          <w:p w:rsidRPr="003D6071" w:rsidR="001D0E6E" w:rsidP="00A276EE" w:rsidRDefault="0040482D" w14:paraId="59DDA2E7" w14:textId="23109612">
            <w:pPr>
              <w:jc w:val="right"/>
              <w:rPr>
                <w:color w:val="000000"/>
                <w:sz w:val="20"/>
              </w:rPr>
            </w:pPr>
            <w:r>
              <w:rPr>
                <w:color w:val="000000"/>
                <w:sz w:val="20"/>
              </w:rPr>
              <w:t>$77.47</w:t>
            </w:r>
          </w:p>
        </w:tc>
        <w:tc>
          <w:tcPr>
            <w:tcW w:w="1254" w:type="dxa"/>
            <w:shd w:val="clear" w:color="auto" w:fill="auto"/>
            <w:hideMark/>
          </w:tcPr>
          <w:p w:rsidRPr="003D6071" w:rsidR="001D0E6E" w:rsidP="00A276EE" w:rsidRDefault="001D0E6E" w14:paraId="1D9086FB" w14:textId="73889589">
            <w:pPr>
              <w:jc w:val="right"/>
              <w:rPr>
                <w:color w:val="000000"/>
                <w:sz w:val="20"/>
              </w:rPr>
            </w:pPr>
            <w:r w:rsidRPr="003D6071">
              <w:rPr>
                <w:color w:val="000000"/>
                <w:sz w:val="20"/>
              </w:rPr>
              <w:t xml:space="preserve">$774.70 </w:t>
            </w:r>
          </w:p>
        </w:tc>
        <w:tc>
          <w:tcPr>
            <w:tcW w:w="4056" w:type="dxa"/>
          </w:tcPr>
          <w:p w:rsidR="001D0E6E" w:rsidP="00093495" w:rsidRDefault="00452B9C" w14:paraId="0A111FEB" w14:textId="77777777">
            <w:pPr>
              <w:rPr>
                <w:color w:val="000000"/>
                <w:sz w:val="20"/>
              </w:rPr>
            </w:pPr>
            <w:r w:rsidRPr="00452B9C">
              <w:rPr>
                <w:color w:val="000000"/>
                <w:sz w:val="20"/>
              </w:rPr>
              <w:t xml:space="preserve">Prior to welding on unstayed portions of the boiler, the steam locomotive owner and/or operator must submit a written request for approval to </w:t>
            </w:r>
            <w:r>
              <w:rPr>
                <w:color w:val="000000"/>
                <w:sz w:val="20"/>
              </w:rPr>
              <w:t>FRA</w:t>
            </w:r>
            <w:r w:rsidRPr="00452B9C">
              <w:rPr>
                <w:color w:val="000000"/>
                <w:sz w:val="20"/>
              </w:rPr>
              <w:t xml:space="preserve">. </w:t>
            </w:r>
          </w:p>
          <w:p w:rsidR="002E4F5C" w:rsidP="00093495" w:rsidRDefault="002E4F5C" w14:paraId="42BD057D" w14:textId="77777777">
            <w:pPr>
              <w:rPr>
                <w:color w:val="000000"/>
                <w:sz w:val="20"/>
              </w:rPr>
            </w:pPr>
          </w:p>
          <w:p w:rsidRPr="003D6071" w:rsidR="002E4F5C" w:rsidP="00093495" w:rsidRDefault="00893316" w14:paraId="5C963690" w14:textId="2424B8EE">
            <w:pPr>
              <w:rPr>
                <w:color w:val="000000"/>
                <w:sz w:val="20"/>
              </w:rPr>
            </w:pPr>
            <w:r>
              <w:rPr>
                <w:color w:val="000000"/>
                <w:sz w:val="20"/>
              </w:rPr>
              <w:t>FRA estimates t</w:t>
            </w:r>
            <w:r w:rsidRPr="00893316">
              <w:rPr>
                <w:color w:val="000000"/>
                <w:sz w:val="20"/>
              </w:rPr>
              <w:t>hat it will take approximately two (2) hours for the steam locomotive owner/operator to compose this letter</w:t>
            </w:r>
            <w:r>
              <w:rPr>
                <w:color w:val="000000"/>
                <w:sz w:val="20"/>
              </w:rPr>
              <w:t>.</w:t>
            </w:r>
          </w:p>
        </w:tc>
      </w:tr>
      <w:tr w:rsidRPr="003D6071" w:rsidR="00B96930" w:rsidTr="00AD472A" w14:paraId="4C935981" w14:textId="3647AE23">
        <w:trPr>
          <w:trHeight w:val="792"/>
        </w:trPr>
        <w:tc>
          <w:tcPr>
            <w:tcW w:w="0" w:type="auto"/>
            <w:shd w:val="clear" w:color="auto" w:fill="auto"/>
            <w:hideMark/>
          </w:tcPr>
          <w:p w:rsidRPr="003D6071" w:rsidR="00B96930" w:rsidP="00B96930" w:rsidRDefault="00B96930" w14:paraId="59919599" w14:textId="77777777">
            <w:pPr>
              <w:rPr>
                <w:color w:val="000000"/>
                <w:sz w:val="20"/>
              </w:rPr>
            </w:pPr>
            <w:r w:rsidRPr="003D6071">
              <w:rPr>
                <w:color w:val="000000"/>
                <w:sz w:val="20"/>
              </w:rPr>
              <w:t>—Written Request to FRA for Approval—Unstayed surfaces</w:t>
            </w:r>
          </w:p>
        </w:tc>
        <w:tc>
          <w:tcPr>
            <w:tcW w:w="1183" w:type="dxa"/>
            <w:shd w:val="clear" w:color="auto" w:fill="auto"/>
            <w:hideMark/>
          </w:tcPr>
          <w:p w:rsidRPr="003D6071" w:rsidR="00B96930" w:rsidP="00B96930" w:rsidRDefault="00B96930" w14:paraId="4124EE6A"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40DB3E8F" w14:textId="77777777">
            <w:pPr>
              <w:jc w:val="right"/>
              <w:rPr>
                <w:color w:val="000000"/>
                <w:sz w:val="20"/>
              </w:rPr>
            </w:pPr>
            <w:r w:rsidRPr="003D6071">
              <w:rPr>
                <w:color w:val="000000"/>
                <w:sz w:val="20"/>
              </w:rPr>
              <w:t>3 letters</w:t>
            </w:r>
          </w:p>
        </w:tc>
        <w:tc>
          <w:tcPr>
            <w:tcW w:w="994" w:type="dxa"/>
            <w:shd w:val="clear" w:color="auto" w:fill="auto"/>
            <w:hideMark/>
          </w:tcPr>
          <w:p w:rsidRPr="003D6071" w:rsidR="00B96930" w:rsidP="00B96930" w:rsidRDefault="00B96930" w14:paraId="35FBDCED" w14:textId="77777777">
            <w:pPr>
              <w:jc w:val="right"/>
              <w:rPr>
                <w:color w:val="000000"/>
                <w:sz w:val="20"/>
              </w:rPr>
            </w:pPr>
            <w:r w:rsidRPr="003D6071">
              <w:rPr>
                <w:color w:val="000000"/>
                <w:sz w:val="20"/>
              </w:rPr>
              <w:t>2 hours</w:t>
            </w:r>
          </w:p>
        </w:tc>
        <w:tc>
          <w:tcPr>
            <w:tcW w:w="990" w:type="dxa"/>
            <w:shd w:val="clear" w:color="auto" w:fill="auto"/>
            <w:hideMark/>
          </w:tcPr>
          <w:p w:rsidRPr="003D6071" w:rsidR="00B96930" w:rsidP="00B96930" w:rsidRDefault="00B96930" w14:paraId="1A5735EF" w14:textId="77777777">
            <w:pPr>
              <w:jc w:val="right"/>
              <w:rPr>
                <w:color w:val="000000"/>
                <w:sz w:val="20"/>
              </w:rPr>
            </w:pPr>
            <w:r w:rsidRPr="003D6071">
              <w:rPr>
                <w:color w:val="000000"/>
                <w:sz w:val="20"/>
              </w:rPr>
              <w:t>6.00 hours</w:t>
            </w:r>
          </w:p>
        </w:tc>
        <w:tc>
          <w:tcPr>
            <w:tcW w:w="766" w:type="dxa"/>
          </w:tcPr>
          <w:p w:rsidRPr="003D6071" w:rsidR="00B96930" w:rsidP="00B96930" w:rsidRDefault="00B96930" w14:paraId="0E9BEC81" w14:textId="1A58D15F">
            <w:pPr>
              <w:jc w:val="right"/>
              <w:rPr>
                <w:color w:val="000000"/>
                <w:sz w:val="20"/>
              </w:rPr>
            </w:pPr>
            <w:r w:rsidRPr="000C669B">
              <w:rPr>
                <w:color w:val="000000"/>
                <w:sz w:val="20"/>
              </w:rPr>
              <w:t>$77.47</w:t>
            </w:r>
          </w:p>
        </w:tc>
        <w:tc>
          <w:tcPr>
            <w:tcW w:w="1254" w:type="dxa"/>
            <w:shd w:val="clear" w:color="auto" w:fill="auto"/>
            <w:hideMark/>
          </w:tcPr>
          <w:p w:rsidRPr="003D6071" w:rsidR="00B96930" w:rsidP="00B96930" w:rsidRDefault="00B96930" w14:paraId="1EBCD064" w14:textId="062683D3">
            <w:pPr>
              <w:jc w:val="right"/>
              <w:rPr>
                <w:color w:val="000000"/>
                <w:sz w:val="20"/>
              </w:rPr>
            </w:pPr>
            <w:r w:rsidRPr="003D6071">
              <w:rPr>
                <w:color w:val="000000"/>
                <w:sz w:val="20"/>
              </w:rPr>
              <w:t xml:space="preserve">$464.82 </w:t>
            </w:r>
          </w:p>
        </w:tc>
        <w:tc>
          <w:tcPr>
            <w:tcW w:w="4056" w:type="dxa"/>
          </w:tcPr>
          <w:p w:rsidR="00B96930" w:rsidP="00B96930" w:rsidRDefault="001C6AB9" w14:paraId="69ECFE12" w14:textId="6377ADE2">
            <w:pPr>
              <w:rPr>
                <w:color w:val="000000"/>
                <w:sz w:val="20"/>
              </w:rPr>
            </w:pPr>
            <w:r w:rsidRPr="001C6AB9">
              <w:rPr>
                <w:color w:val="000000"/>
                <w:sz w:val="20"/>
              </w:rPr>
              <w:t xml:space="preserve">The steam locomotive owner and/or operator must submit a written request for approval to </w:t>
            </w:r>
            <w:r>
              <w:rPr>
                <w:color w:val="000000"/>
                <w:sz w:val="20"/>
              </w:rPr>
              <w:t>FRA</w:t>
            </w:r>
            <w:r w:rsidRPr="001C6AB9">
              <w:rPr>
                <w:color w:val="000000"/>
                <w:sz w:val="20"/>
              </w:rPr>
              <w:t xml:space="preserve"> before performing weld build up on wasted areas of unstayed surfaces of the boiler that exceed a total of 100 square inches or the smaller of 25 percent of minimum required wall thickness or ½ inch (or for the installation of flush patches of any size on unstayed portions of the boiler).  </w:t>
            </w:r>
          </w:p>
          <w:p w:rsidR="001C6AB9" w:rsidP="00B96930" w:rsidRDefault="001C6AB9" w14:paraId="67CE6F1C" w14:textId="77777777">
            <w:pPr>
              <w:rPr>
                <w:color w:val="000000"/>
                <w:sz w:val="20"/>
              </w:rPr>
            </w:pPr>
          </w:p>
          <w:p w:rsidRPr="003D6071" w:rsidR="001C6AB9" w:rsidP="00B96930" w:rsidRDefault="00F51F8A" w14:paraId="76F03D78" w14:textId="4D0E5446">
            <w:pPr>
              <w:rPr>
                <w:color w:val="000000"/>
                <w:sz w:val="20"/>
              </w:rPr>
            </w:pPr>
            <w:r>
              <w:rPr>
                <w:color w:val="000000"/>
                <w:sz w:val="20"/>
              </w:rPr>
              <w:t>FRA estimates t</w:t>
            </w:r>
            <w:r w:rsidRPr="00893316">
              <w:rPr>
                <w:color w:val="000000"/>
                <w:sz w:val="20"/>
              </w:rPr>
              <w:t>hat it will take approximately two (2) hours for the steam locomotive owner/operator to compose this letter</w:t>
            </w:r>
            <w:r>
              <w:rPr>
                <w:color w:val="000000"/>
                <w:sz w:val="20"/>
              </w:rPr>
              <w:t>.</w:t>
            </w:r>
          </w:p>
        </w:tc>
      </w:tr>
      <w:tr w:rsidRPr="003D6071" w:rsidR="00B96930" w:rsidTr="00AD472A" w14:paraId="09B88BCE" w14:textId="5D5605F5">
        <w:trPr>
          <w:trHeight w:val="792"/>
        </w:trPr>
        <w:tc>
          <w:tcPr>
            <w:tcW w:w="0" w:type="auto"/>
            <w:shd w:val="clear" w:color="auto" w:fill="auto"/>
            <w:hideMark/>
          </w:tcPr>
          <w:p w:rsidRPr="003D6071" w:rsidR="00B96930" w:rsidP="00B96930" w:rsidRDefault="00B96930" w14:paraId="4BDD8726" w14:textId="77777777">
            <w:pPr>
              <w:rPr>
                <w:color w:val="000000"/>
                <w:sz w:val="20"/>
              </w:rPr>
            </w:pPr>
            <w:r w:rsidRPr="003D6071">
              <w:rPr>
                <w:color w:val="000000"/>
                <w:sz w:val="20"/>
              </w:rPr>
              <w:t xml:space="preserve">230.34—Riveted Repairs/Alterations </w:t>
            </w:r>
          </w:p>
        </w:tc>
        <w:tc>
          <w:tcPr>
            <w:tcW w:w="1183" w:type="dxa"/>
            <w:shd w:val="clear" w:color="auto" w:fill="auto"/>
            <w:hideMark/>
          </w:tcPr>
          <w:p w:rsidRPr="003D6071" w:rsidR="00B96930" w:rsidP="00B96930" w:rsidRDefault="00B96930" w14:paraId="0C969C1E"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B96930" w:rsidP="00B96930" w:rsidRDefault="00B96930" w14:paraId="08EFE02D" w14:textId="77777777">
            <w:pPr>
              <w:jc w:val="right"/>
              <w:rPr>
                <w:color w:val="000000"/>
                <w:sz w:val="20"/>
              </w:rPr>
            </w:pPr>
            <w:r w:rsidRPr="003D6071">
              <w:rPr>
                <w:color w:val="000000"/>
                <w:sz w:val="20"/>
              </w:rPr>
              <w:t>2 requests</w:t>
            </w:r>
          </w:p>
        </w:tc>
        <w:tc>
          <w:tcPr>
            <w:tcW w:w="994" w:type="dxa"/>
            <w:shd w:val="clear" w:color="auto" w:fill="auto"/>
            <w:hideMark/>
          </w:tcPr>
          <w:p w:rsidRPr="003D6071" w:rsidR="00B96930" w:rsidP="00B96930" w:rsidRDefault="00B96930" w14:paraId="7577D771" w14:textId="77777777">
            <w:pPr>
              <w:jc w:val="right"/>
              <w:rPr>
                <w:color w:val="000000"/>
                <w:sz w:val="20"/>
              </w:rPr>
            </w:pPr>
            <w:r w:rsidRPr="003D6071">
              <w:rPr>
                <w:color w:val="000000"/>
                <w:sz w:val="20"/>
              </w:rPr>
              <w:t>2 hours</w:t>
            </w:r>
          </w:p>
        </w:tc>
        <w:tc>
          <w:tcPr>
            <w:tcW w:w="990" w:type="dxa"/>
            <w:shd w:val="clear" w:color="auto" w:fill="auto"/>
            <w:hideMark/>
          </w:tcPr>
          <w:p w:rsidRPr="003D6071" w:rsidR="00B96930" w:rsidP="00B96930" w:rsidRDefault="00B96930" w14:paraId="1190F3A1" w14:textId="77777777">
            <w:pPr>
              <w:jc w:val="right"/>
              <w:rPr>
                <w:color w:val="000000"/>
                <w:sz w:val="20"/>
              </w:rPr>
            </w:pPr>
            <w:r w:rsidRPr="003D6071">
              <w:rPr>
                <w:color w:val="000000"/>
                <w:sz w:val="20"/>
              </w:rPr>
              <w:t>4.00 hours</w:t>
            </w:r>
          </w:p>
        </w:tc>
        <w:tc>
          <w:tcPr>
            <w:tcW w:w="766" w:type="dxa"/>
          </w:tcPr>
          <w:p w:rsidRPr="003D6071" w:rsidR="00B96930" w:rsidP="00B96930" w:rsidRDefault="00B96930" w14:paraId="3F4FC53F" w14:textId="5C64E4EE">
            <w:pPr>
              <w:jc w:val="right"/>
              <w:rPr>
                <w:color w:val="000000"/>
                <w:sz w:val="20"/>
              </w:rPr>
            </w:pPr>
            <w:r w:rsidRPr="000C669B">
              <w:rPr>
                <w:color w:val="000000"/>
                <w:sz w:val="20"/>
              </w:rPr>
              <w:t>$77.47</w:t>
            </w:r>
          </w:p>
        </w:tc>
        <w:tc>
          <w:tcPr>
            <w:tcW w:w="1254" w:type="dxa"/>
            <w:shd w:val="clear" w:color="auto" w:fill="auto"/>
            <w:hideMark/>
          </w:tcPr>
          <w:p w:rsidRPr="003D6071" w:rsidR="00B96930" w:rsidP="00B96930" w:rsidRDefault="00B96930" w14:paraId="00DF186C" w14:textId="33F7AA5F">
            <w:pPr>
              <w:jc w:val="right"/>
              <w:rPr>
                <w:color w:val="000000"/>
                <w:sz w:val="20"/>
              </w:rPr>
            </w:pPr>
            <w:r w:rsidRPr="003D6071">
              <w:rPr>
                <w:color w:val="000000"/>
                <w:sz w:val="20"/>
              </w:rPr>
              <w:t xml:space="preserve">$309.88 </w:t>
            </w:r>
          </w:p>
        </w:tc>
        <w:tc>
          <w:tcPr>
            <w:tcW w:w="4056" w:type="dxa"/>
          </w:tcPr>
          <w:p w:rsidR="00B96930" w:rsidP="00B96930" w:rsidRDefault="000C34EB" w14:paraId="67BBFED1" w14:textId="77777777">
            <w:pPr>
              <w:rPr>
                <w:color w:val="000000"/>
                <w:sz w:val="20"/>
              </w:rPr>
            </w:pPr>
            <w:r w:rsidRPr="000C34EB">
              <w:rPr>
                <w:color w:val="000000"/>
                <w:sz w:val="20"/>
              </w:rPr>
              <w:t>Prior to making riveted alterations on unstayed portions of the boiler, the steam locomotive owner and/or operator must submit a written request for approval t</w:t>
            </w:r>
            <w:r>
              <w:rPr>
                <w:color w:val="000000"/>
                <w:sz w:val="20"/>
              </w:rPr>
              <w:t>o FRA.</w:t>
            </w:r>
          </w:p>
          <w:p w:rsidR="000C34EB" w:rsidP="00B96930" w:rsidRDefault="000C34EB" w14:paraId="3E216BFD" w14:textId="77777777">
            <w:pPr>
              <w:rPr>
                <w:color w:val="000000"/>
                <w:sz w:val="20"/>
              </w:rPr>
            </w:pPr>
          </w:p>
          <w:p w:rsidRPr="003D6071" w:rsidR="000C34EB" w:rsidP="00B96930" w:rsidRDefault="000C34EB" w14:paraId="482F7626" w14:textId="79A6FE84">
            <w:pPr>
              <w:rPr>
                <w:color w:val="000000"/>
                <w:sz w:val="20"/>
              </w:rPr>
            </w:pPr>
            <w:r>
              <w:rPr>
                <w:color w:val="000000"/>
                <w:sz w:val="20"/>
              </w:rPr>
              <w:t>FRA estimates t</w:t>
            </w:r>
            <w:r w:rsidRPr="00893316">
              <w:rPr>
                <w:color w:val="000000"/>
                <w:sz w:val="20"/>
              </w:rPr>
              <w:t>hat it will take approximately two (2) hours for the steam locomotive owner/operator to comp</w:t>
            </w:r>
            <w:r w:rsidR="000A3C5E">
              <w:rPr>
                <w:color w:val="000000"/>
                <w:sz w:val="20"/>
              </w:rPr>
              <w:t>lete</w:t>
            </w:r>
            <w:r w:rsidRPr="00893316">
              <w:rPr>
                <w:color w:val="000000"/>
                <w:sz w:val="20"/>
              </w:rPr>
              <w:t xml:space="preserve"> this </w:t>
            </w:r>
            <w:r>
              <w:rPr>
                <w:color w:val="000000"/>
                <w:sz w:val="20"/>
              </w:rPr>
              <w:t>request.</w:t>
            </w:r>
          </w:p>
        </w:tc>
      </w:tr>
      <w:tr w:rsidRPr="003D6071" w:rsidR="004B63E4" w:rsidTr="00AD472A" w14:paraId="77D185D4" w14:textId="065BCBC6">
        <w:trPr>
          <w:trHeight w:val="792"/>
        </w:trPr>
        <w:tc>
          <w:tcPr>
            <w:tcW w:w="0" w:type="auto"/>
            <w:shd w:val="clear" w:color="auto" w:fill="auto"/>
            <w:hideMark/>
          </w:tcPr>
          <w:p w:rsidRPr="003D6071" w:rsidR="001D0E6E" w:rsidP="00A276EE" w:rsidRDefault="001D0E6E" w14:paraId="07D80388" w14:textId="77777777">
            <w:pPr>
              <w:rPr>
                <w:color w:val="000000"/>
                <w:sz w:val="20"/>
              </w:rPr>
            </w:pPr>
            <w:r w:rsidRPr="003D6071">
              <w:rPr>
                <w:color w:val="000000"/>
                <w:sz w:val="20"/>
              </w:rPr>
              <w:t xml:space="preserve">230.49—Setting of Safety Relief Valves  </w:t>
            </w:r>
          </w:p>
        </w:tc>
        <w:tc>
          <w:tcPr>
            <w:tcW w:w="1183" w:type="dxa"/>
            <w:shd w:val="clear" w:color="auto" w:fill="auto"/>
            <w:hideMark/>
          </w:tcPr>
          <w:p w:rsidRPr="003D6071" w:rsidR="001D0E6E" w:rsidP="00A276EE" w:rsidRDefault="001D0E6E" w14:paraId="050C1F09"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1D0E6E" w:rsidP="00A276EE" w:rsidRDefault="001D0E6E" w14:paraId="3D0F54F4" w14:textId="77777777">
            <w:pPr>
              <w:jc w:val="right"/>
              <w:rPr>
                <w:color w:val="000000"/>
                <w:sz w:val="20"/>
              </w:rPr>
            </w:pPr>
            <w:r w:rsidRPr="003D6071">
              <w:rPr>
                <w:color w:val="000000"/>
                <w:sz w:val="20"/>
              </w:rPr>
              <w:t xml:space="preserve">5 </w:t>
            </w:r>
            <w:r>
              <w:rPr>
                <w:color w:val="000000"/>
                <w:sz w:val="20"/>
              </w:rPr>
              <w:t xml:space="preserve">metal </w:t>
            </w:r>
            <w:r w:rsidRPr="003D6071">
              <w:rPr>
                <w:color w:val="000000"/>
                <w:sz w:val="20"/>
              </w:rPr>
              <w:t>tags</w:t>
            </w:r>
          </w:p>
        </w:tc>
        <w:tc>
          <w:tcPr>
            <w:tcW w:w="994" w:type="dxa"/>
            <w:shd w:val="clear" w:color="auto" w:fill="auto"/>
            <w:hideMark/>
          </w:tcPr>
          <w:p w:rsidRPr="003D6071" w:rsidR="001D0E6E" w:rsidP="00A276EE" w:rsidRDefault="001D0E6E" w14:paraId="103AEB13" w14:textId="77777777">
            <w:pPr>
              <w:jc w:val="right"/>
              <w:rPr>
                <w:color w:val="000000"/>
                <w:sz w:val="20"/>
              </w:rPr>
            </w:pPr>
            <w:r w:rsidRPr="003D6071">
              <w:rPr>
                <w:color w:val="000000"/>
                <w:sz w:val="20"/>
              </w:rPr>
              <w:t>1 hour</w:t>
            </w:r>
          </w:p>
        </w:tc>
        <w:tc>
          <w:tcPr>
            <w:tcW w:w="990" w:type="dxa"/>
            <w:shd w:val="clear" w:color="auto" w:fill="auto"/>
            <w:hideMark/>
          </w:tcPr>
          <w:p w:rsidRPr="003D6071" w:rsidR="001D0E6E" w:rsidP="00A276EE" w:rsidRDefault="001D0E6E" w14:paraId="3F58EC34" w14:textId="77777777">
            <w:pPr>
              <w:jc w:val="right"/>
              <w:rPr>
                <w:color w:val="000000"/>
                <w:sz w:val="20"/>
              </w:rPr>
            </w:pPr>
            <w:r w:rsidRPr="003D6071">
              <w:rPr>
                <w:color w:val="000000"/>
                <w:sz w:val="20"/>
              </w:rPr>
              <w:t>5.00 hours</w:t>
            </w:r>
          </w:p>
        </w:tc>
        <w:tc>
          <w:tcPr>
            <w:tcW w:w="766" w:type="dxa"/>
          </w:tcPr>
          <w:p w:rsidRPr="003D6071" w:rsidR="001D0E6E" w:rsidP="00A276EE" w:rsidRDefault="00B94A80" w14:paraId="7E9F5ED1" w14:textId="01C782E6">
            <w:pPr>
              <w:jc w:val="right"/>
              <w:rPr>
                <w:color w:val="000000"/>
                <w:sz w:val="20"/>
              </w:rPr>
            </w:pPr>
            <w:r w:rsidRPr="00B94A80">
              <w:rPr>
                <w:color w:val="000000"/>
                <w:sz w:val="20"/>
              </w:rPr>
              <w:t>$58.40</w:t>
            </w:r>
          </w:p>
        </w:tc>
        <w:tc>
          <w:tcPr>
            <w:tcW w:w="1254" w:type="dxa"/>
            <w:shd w:val="clear" w:color="auto" w:fill="auto"/>
            <w:hideMark/>
          </w:tcPr>
          <w:p w:rsidRPr="003D6071" w:rsidR="001D0E6E" w:rsidP="00A276EE" w:rsidRDefault="001D0E6E" w14:paraId="516A587D" w14:textId="34ECE1CE">
            <w:pPr>
              <w:jc w:val="right"/>
              <w:rPr>
                <w:color w:val="000000"/>
                <w:sz w:val="20"/>
              </w:rPr>
            </w:pPr>
            <w:r w:rsidRPr="003D6071">
              <w:rPr>
                <w:color w:val="000000"/>
                <w:sz w:val="20"/>
              </w:rPr>
              <w:t xml:space="preserve">$292.00 </w:t>
            </w:r>
          </w:p>
        </w:tc>
        <w:tc>
          <w:tcPr>
            <w:tcW w:w="4056" w:type="dxa"/>
          </w:tcPr>
          <w:p w:rsidR="001D0E6E" w:rsidP="00093495" w:rsidRDefault="002A5543" w14:paraId="6E9F01D3" w14:textId="77777777">
            <w:pPr>
              <w:rPr>
                <w:color w:val="000000"/>
                <w:sz w:val="20"/>
              </w:rPr>
            </w:pPr>
            <w:r w:rsidRPr="002A5543">
              <w:rPr>
                <w:color w:val="000000"/>
                <w:sz w:val="20"/>
              </w:rPr>
              <w:t>The set pressure of the lowest safety relief valve must  be indicated on a tag or label attached to the steam gauge so that it may be clearly read while observing the steam gauge.</w:t>
            </w:r>
          </w:p>
          <w:p w:rsidR="002A5543" w:rsidP="00093495" w:rsidRDefault="002A5543" w14:paraId="157A88C2" w14:textId="77777777">
            <w:pPr>
              <w:rPr>
                <w:color w:val="000000"/>
                <w:sz w:val="20"/>
              </w:rPr>
            </w:pPr>
          </w:p>
          <w:p w:rsidRPr="003D6071" w:rsidR="002A5543" w:rsidP="00093495" w:rsidRDefault="00F57AB0" w14:paraId="0AA5151E" w14:textId="6AC746AE">
            <w:pPr>
              <w:rPr>
                <w:color w:val="000000"/>
                <w:sz w:val="20"/>
              </w:rPr>
            </w:pPr>
            <w:r>
              <w:rPr>
                <w:color w:val="000000"/>
                <w:sz w:val="20"/>
              </w:rPr>
              <w:t>FRA estimates t</w:t>
            </w:r>
            <w:r w:rsidRPr="00F57AB0">
              <w:rPr>
                <w:color w:val="000000"/>
                <w:sz w:val="20"/>
              </w:rPr>
              <w:t xml:space="preserve">hat it will take approximately </w:t>
            </w:r>
            <w:r>
              <w:rPr>
                <w:color w:val="000000"/>
                <w:sz w:val="20"/>
              </w:rPr>
              <w:t xml:space="preserve">one (1) hour </w:t>
            </w:r>
            <w:r w:rsidRPr="00F57AB0">
              <w:rPr>
                <w:color w:val="000000"/>
                <w:sz w:val="20"/>
              </w:rPr>
              <w:t>to mark each tag</w:t>
            </w:r>
            <w:r>
              <w:rPr>
                <w:color w:val="000000"/>
                <w:sz w:val="20"/>
              </w:rPr>
              <w:t>.</w:t>
            </w:r>
          </w:p>
        </w:tc>
      </w:tr>
      <w:tr w:rsidRPr="003D6071" w:rsidR="00AD472A" w:rsidTr="00F70104" w14:paraId="75D74962" w14:textId="77777777">
        <w:trPr>
          <w:trHeight w:val="530"/>
        </w:trPr>
        <w:tc>
          <w:tcPr>
            <w:tcW w:w="0" w:type="auto"/>
            <w:shd w:val="clear" w:color="auto" w:fill="auto"/>
          </w:tcPr>
          <w:p w:rsidRPr="003D6071" w:rsidR="00AD472A" w:rsidP="00A276EE" w:rsidRDefault="00F70104" w14:paraId="61E04AF5" w14:textId="001A1D78">
            <w:pPr>
              <w:rPr>
                <w:color w:val="000000"/>
                <w:sz w:val="20"/>
              </w:rPr>
            </w:pPr>
            <w:r w:rsidRPr="003D6071">
              <w:rPr>
                <w:color w:val="000000"/>
                <w:sz w:val="20"/>
              </w:rPr>
              <w:t>230.</w:t>
            </w:r>
            <w:r w:rsidR="0025298C">
              <w:rPr>
                <w:color w:val="000000"/>
                <w:sz w:val="20"/>
              </w:rPr>
              <w:t>60</w:t>
            </w:r>
            <w:r w:rsidRPr="003D6071">
              <w:rPr>
                <w:color w:val="000000"/>
                <w:sz w:val="20"/>
              </w:rPr>
              <w:t>—</w:t>
            </w:r>
            <w:r w:rsidRPr="0025298C" w:rsidR="0025298C">
              <w:rPr>
                <w:color w:val="000000"/>
                <w:sz w:val="20"/>
              </w:rPr>
              <w:t>Washing Boilers</w:t>
            </w:r>
            <w:r w:rsidRPr="003D6071" w:rsidR="0025298C">
              <w:rPr>
                <w:color w:val="000000"/>
                <w:sz w:val="20"/>
              </w:rPr>
              <w:t>—</w:t>
            </w:r>
            <w:r w:rsidRPr="0025298C" w:rsidR="0025298C">
              <w:rPr>
                <w:color w:val="000000"/>
                <w:sz w:val="20"/>
              </w:rPr>
              <w:t>Time of Washing</w:t>
            </w:r>
          </w:p>
        </w:tc>
        <w:tc>
          <w:tcPr>
            <w:tcW w:w="10503" w:type="dxa"/>
            <w:gridSpan w:val="7"/>
            <w:shd w:val="clear" w:color="auto" w:fill="auto"/>
          </w:tcPr>
          <w:p w:rsidRPr="00F70104" w:rsidR="00AD472A" w:rsidP="00093495" w:rsidRDefault="00F70104" w14:paraId="77E06032" w14:textId="32907F1D">
            <w:pPr>
              <w:rPr>
                <w:i/>
                <w:iCs/>
                <w:color w:val="000000"/>
                <w:sz w:val="20"/>
              </w:rPr>
            </w:pPr>
            <w:r w:rsidRPr="00F70104">
              <w:rPr>
                <w:i/>
                <w:iCs/>
                <w:color w:val="000000"/>
                <w:sz w:val="20"/>
              </w:rPr>
              <w:t>The burden for this requirement is included above in the burden listed under § 230.15 and § 230.16.  Consequently, there is no additional burden associated with this requirement.</w:t>
            </w:r>
          </w:p>
        </w:tc>
      </w:tr>
      <w:tr w:rsidRPr="003D6071" w:rsidR="00617500" w:rsidTr="00AD472A" w14:paraId="026D5BCB" w14:textId="61E93A90">
        <w:trPr>
          <w:trHeight w:val="792"/>
        </w:trPr>
        <w:tc>
          <w:tcPr>
            <w:tcW w:w="0" w:type="auto"/>
            <w:shd w:val="clear" w:color="auto" w:fill="auto"/>
            <w:hideMark/>
          </w:tcPr>
          <w:p w:rsidRPr="003D6071" w:rsidR="00617500" w:rsidP="00617500" w:rsidRDefault="00617500" w14:paraId="3C080EBA" w14:textId="77777777">
            <w:pPr>
              <w:rPr>
                <w:color w:val="000000"/>
                <w:sz w:val="20"/>
              </w:rPr>
            </w:pPr>
            <w:r w:rsidRPr="003D6071">
              <w:rPr>
                <w:color w:val="000000"/>
                <w:sz w:val="20"/>
              </w:rPr>
              <w:t xml:space="preserve">230.96—Main, Side, and Valve Motion Rods  </w:t>
            </w:r>
          </w:p>
        </w:tc>
        <w:tc>
          <w:tcPr>
            <w:tcW w:w="1183" w:type="dxa"/>
            <w:shd w:val="clear" w:color="auto" w:fill="auto"/>
            <w:hideMark/>
          </w:tcPr>
          <w:p w:rsidRPr="003D6071" w:rsidR="00617500" w:rsidP="00617500" w:rsidRDefault="00617500" w14:paraId="1C29C107"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617500" w:rsidP="00617500" w:rsidRDefault="00617500" w14:paraId="08DED9A7" w14:textId="77777777">
            <w:pPr>
              <w:jc w:val="right"/>
              <w:rPr>
                <w:color w:val="000000"/>
                <w:sz w:val="20"/>
              </w:rPr>
            </w:pPr>
            <w:r w:rsidRPr="003D6071">
              <w:rPr>
                <w:color w:val="000000"/>
                <w:sz w:val="20"/>
              </w:rPr>
              <w:t>1 letter</w:t>
            </w:r>
          </w:p>
        </w:tc>
        <w:tc>
          <w:tcPr>
            <w:tcW w:w="994" w:type="dxa"/>
            <w:shd w:val="clear" w:color="auto" w:fill="auto"/>
            <w:hideMark/>
          </w:tcPr>
          <w:p w:rsidRPr="003D6071" w:rsidR="00617500" w:rsidP="00617500" w:rsidRDefault="00617500" w14:paraId="6850804E" w14:textId="77777777">
            <w:pPr>
              <w:jc w:val="right"/>
              <w:rPr>
                <w:color w:val="000000"/>
                <w:sz w:val="20"/>
              </w:rPr>
            </w:pPr>
            <w:r>
              <w:rPr>
                <w:color w:val="000000"/>
                <w:sz w:val="20"/>
              </w:rPr>
              <w:t>2</w:t>
            </w:r>
            <w:r w:rsidRPr="003D6071">
              <w:rPr>
                <w:color w:val="000000"/>
                <w:sz w:val="20"/>
              </w:rPr>
              <w:t xml:space="preserve"> hours</w:t>
            </w:r>
          </w:p>
        </w:tc>
        <w:tc>
          <w:tcPr>
            <w:tcW w:w="990" w:type="dxa"/>
            <w:shd w:val="clear" w:color="auto" w:fill="auto"/>
            <w:hideMark/>
          </w:tcPr>
          <w:p w:rsidRPr="003D6071" w:rsidR="00617500" w:rsidP="00617500" w:rsidRDefault="00617500" w14:paraId="735729B8" w14:textId="77777777">
            <w:pPr>
              <w:jc w:val="right"/>
              <w:rPr>
                <w:color w:val="000000"/>
                <w:sz w:val="20"/>
              </w:rPr>
            </w:pPr>
            <w:r>
              <w:rPr>
                <w:color w:val="000000"/>
                <w:sz w:val="20"/>
              </w:rPr>
              <w:t>2</w:t>
            </w:r>
            <w:r w:rsidRPr="003D6071">
              <w:rPr>
                <w:color w:val="000000"/>
                <w:sz w:val="20"/>
              </w:rPr>
              <w:t>.00 hours</w:t>
            </w:r>
          </w:p>
        </w:tc>
        <w:tc>
          <w:tcPr>
            <w:tcW w:w="766" w:type="dxa"/>
          </w:tcPr>
          <w:p w:rsidRPr="00526B53" w:rsidR="00617500" w:rsidP="00617500" w:rsidRDefault="00617500" w14:paraId="75A1CE48" w14:textId="49274939">
            <w:pPr>
              <w:jc w:val="right"/>
              <w:rPr>
                <w:color w:val="000000"/>
                <w:sz w:val="20"/>
              </w:rPr>
            </w:pPr>
            <w:r w:rsidRPr="00A2489A">
              <w:rPr>
                <w:color w:val="000000"/>
                <w:sz w:val="20"/>
              </w:rPr>
              <w:t>$77.47</w:t>
            </w:r>
          </w:p>
        </w:tc>
        <w:tc>
          <w:tcPr>
            <w:tcW w:w="1254" w:type="dxa"/>
            <w:shd w:val="clear" w:color="auto" w:fill="auto"/>
            <w:hideMark/>
          </w:tcPr>
          <w:p w:rsidR="00617500" w:rsidP="00617500" w:rsidRDefault="00617500" w14:paraId="71E85B92" w14:textId="0EE80202">
            <w:pPr>
              <w:jc w:val="right"/>
              <w:rPr>
                <w:color w:val="000000"/>
                <w:sz w:val="20"/>
              </w:rPr>
            </w:pPr>
            <w:r w:rsidRPr="00526B53">
              <w:rPr>
                <w:color w:val="000000"/>
                <w:sz w:val="20"/>
              </w:rPr>
              <w:t>$154.94</w:t>
            </w:r>
          </w:p>
          <w:p w:rsidRPr="003D6071" w:rsidR="00617500" w:rsidP="00617500" w:rsidRDefault="00617500" w14:paraId="7A0DE73F" w14:textId="77777777">
            <w:pPr>
              <w:jc w:val="right"/>
              <w:rPr>
                <w:color w:val="000000"/>
                <w:sz w:val="20"/>
              </w:rPr>
            </w:pPr>
            <w:r w:rsidRPr="003D6071">
              <w:rPr>
                <w:color w:val="000000"/>
                <w:sz w:val="20"/>
              </w:rPr>
              <w:t xml:space="preserve"> </w:t>
            </w:r>
          </w:p>
        </w:tc>
        <w:tc>
          <w:tcPr>
            <w:tcW w:w="4056" w:type="dxa"/>
          </w:tcPr>
          <w:p w:rsidRPr="003363D8" w:rsidR="003363D8" w:rsidP="003363D8" w:rsidRDefault="003363D8" w14:paraId="181A8A0E" w14:textId="32ADE2E9">
            <w:pPr>
              <w:rPr>
                <w:color w:val="000000"/>
                <w:sz w:val="20"/>
              </w:rPr>
            </w:pPr>
            <w:r w:rsidRPr="003363D8">
              <w:rPr>
                <w:color w:val="000000"/>
                <w:sz w:val="20"/>
              </w:rPr>
              <w:t xml:space="preserve">The steam locomotive owner and/or operator must submit a written request for approval to </w:t>
            </w:r>
            <w:r>
              <w:rPr>
                <w:color w:val="000000"/>
                <w:sz w:val="20"/>
              </w:rPr>
              <w:t>FRA</w:t>
            </w:r>
            <w:r w:rsidRPr="003363D8">
              <w:rPr>
                <w:color w:val="000000"/>
                <w:sz w:val="20"/>
              </w:rPr>
              <w:t xml:space="preserve"> prior to welding defective main rods, side rods, and valve gear components. </w:t>
            </w:r>
          </w:p>
          <w:p w:rsidRPr="003363D8" w:rsidR="003363D8" w:rsidP="003363D8" w:rsidRDefault="003363D8" w14:paraId="4D2EFCA6" w14:textId="77777777">
            <w:pPr>
              <w:rPr>
                <w:color w:val="000000"/>
                <w:sz w:val="20"/>
              </w:rPr>
            </w:pPr>
          </w:p>
          <w:p w:rsidRPr="00526B53" w:rsidR="00617500" w:rsidP="003363D8" w:rsidRDefault="003363D8" w14:paraId="4B7887B8" w14:textId="4CB68D86">
            <w:pPr>
              <w:rPr>
                <w:color w:val="000000"/>
                <w:sz w:val="20"/>
              </w:rPr>
            </w:pPr>
            <w:r w:rsidRPr="003363D8">
              <w:rPr>
                <w:color w:val="000000"/>
                <w:sz w:val="20"/>
              </w:rPr>
              <w:t>FRA estimates that</w:t>
            </w:r>
            <w:r w:rsidR="006775FB">
              <w:rPr>
                <w:color w:val="000000"/>
                <w:sz w:val="20"/>
              </w:rPr>
              <w:t xml:space="preserve"> </w:t>
            </w:r>
            <w:r w:rsidRPr="003363D8">
              <w:rPr>
                <w:color w:val="000000"/>
                <w:sz w:val="20"/>
              </w:rPr>
              <w:t xml:space="preserve">it will take approximately </w:t>
            </w:r>
            <w:r w:rsidR="006775FB">
              <w:rPr>
                <w:color w:val="000000"/>
                <w:sz w:val="20"/>
              </w:rPr>
              <w:t>two</w:t>
            </w:r>
            <w:r w:rsidRPr="003363D8">
              <w:rPr>
                <w:color w:val="000000"/>
                <w:sz w:val="20"/>
              </w:rPr>
              <w:t xml:space="preserve"> (</w:t>
            </w:r>
            <w:r w:rsidR="006775FB">
              <w:rPr>
                <w:color w:val="000000"/>
                <w:sz w:val="20"/>
              </w:rPr>
              <w:t>2</w:t>
            </w:r>
            <w:r w:rsidRPr="003363D8">
              <w:rPr>
                <w:color w:val="000000"/>
                <w:sz w:val="20"/>
              </w:rPr>
              <w:t>) hours to compose this lette</w:t>
            </w:r>
            <w:r w:rsidR="006775FB">
              <w:rPr>
                <w:color w:val="000000"/>
                <w:sz w:val="20"/>
              </w:rPr>
              <w:t>r.</w:t>
            </w:r>
          </w:p>
        </w:tc>
      </w:tr>
      <w:tr w:rsidRPr="00526B53" w:rsidR="00617500" w:rsidTr="00AD472A" w14:paraId="43C548C5" w14:textId="34E6D8D8">
        <w:trPr>
          <w:trHeight w:val="792"/>
        </w:trPr>
        <w:tc>
          <w:tcPr>
            <w:tcW w:w="0" w:type="auto"/>
            <w:shd w:val="clear" w:color="auto" w:fill="auto"/>
            <w:hideMark/>
          </w:tcPr>
          <w:p w:rsidRPr="003D6071" w:rsidR="00617500" w:rsidP="00617500" w:rsidRDefault="00617500" w14:paraId="3867309F" w14:textId="77777777">
            <w:pPr>
              <w:rPr>
                <w:color w:val="000000"/>
                <w:sz w:val="20"/>
              </w:rPr>
            </w:pPr>
            <w:r w:rsidRPr="003D6071">
              <w:rPr>
                <w:color w:val="000000"/>
                <w:sz w:val="20"/>
              </w:rPr>
              <w:t xml:space="preserve">230.13—Daily Inspection Reports—Form 2 </w:t>
            </w:r>
          </w:p>
        </w:tc>
        <w:tc>
          <w:tcPr>
            <w:tcW w:w="1183" w:type="dxa"/>
            <w:shd w:val="clear" w:color="auto" w:fill="auto"/>
            <w:hideMark/>
          </w:tcPr>
          <w:p w:rsidRPr="003D6071" w:rsidR="00617500" w:rsidP="00617500" w:rsidRDefault="00617500" w14:paraId="69C10E3E"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617500" w:rsidP="00617500" w:rsidRDefault="00617500" w14:paraId="2E4C4022" w14:textId="77777777">
            <w:pPr>
              <w:jc w:val="right"/>
              <w:rPr>
                <w:color w:val="000000"/>
                <w:sz w:val="20"/>
              </w:rPr>
            </w:pPr>
            <w:r w:rsidRPr="003D6071">
              <w:rPr>
                <w:color w:val="000000"/>
                <w:sz w:val="20"/>
              </w:rPr>
              <w:t>3,650 reports</w:t>
            </w:r>
          </w:p>
        </w:tc>
        <w:tc>
          <w:tcPr>
            <w:tcW w:w="994" w:type="dxa"/>
            <w:shd w:val="clear" w:color="auto" w:fill="auto"/>
            <w:hideMark/>
          </w:tcPr>
          <w:p w:rsidRPr="003D6071" w:rsidR="00617500" w:rsidP="00617500" w:rsidRDefault="00617500" w14:paraId="3E452980" w14:textId="77777777">
            <w:pPr>
              <w:jc w:val="right"/>
              <w:rPr>
                <w:color w:val="000000"/>
                <w:sz w:val="20"/>
              </w:rPr>
            </w:pPr>
            <w:r>
              <w:rPr>
                <w:color w:val="000000"/>
                <w:sz w:val="20"/>
              </w:rPr>
              <w:t>10 minutes</w:t>
            </w:r>
          </w:p>
        </w:tc>
        <w:tc>
          <w:tcPr>
            <w:tcW w:w="990" w:type="dxa"/>
            <w:shd w:val="clear" w:color="auto" w:fill="auto"/>
            <w:hideMark/>
          </w:tcPr>
          <w:p w:rsidR="00617500" w:rsidP="00617500" w:rsidRDefault="00617500" w14:paraId="7E55E279" w14:textId="77777777">
            <w:pPr>
              <w:jc w:val="right"/>
              <w:rPr>
                <w:color w:val="000000"/>
                <w:sz w:val="20"/>
              </w:rPr>
            </w:pPr>
            <w:r>
              <w:rPr>
                <w:color w:val="000000"/>
                <w:sz w:val="20"/>
              </w:rPr>
              <w:t>608.33 hours</w:t>
            </w:r>
          </w:p>
          <w:p w:rsidRPr="00526B53" w:rsidR="00617500" w:rsidP="00617500" w:rsidRDefault="00617500" w14:paraId="3FDE2708" w14:textId="77777777">
            <w:pPr>
              <w:jc w:val="right"/>
              <w:rPr>
                <w:color w:val="000000"/>
                <w:sz w:val="20"/>
              </w:rPr>
            </w:pPr>
          </w:p>
        </w:tc>
        <w:tc>
          <w:tcPr>
            <w:tcW w:w="766" w:type="dxa"/>
          </w:tcPr>
          <w:p w:rsidRPr="00526B53" w:rsidR="00617500" w:rsidP="00617500" w:rsidRDefault="00617500" w14:paraId="48B689F9" w14:textId="0330D9F7">
            <w:pPr>
              <w:jc w:val="right"/>
              <w:rPr>
                <w:color w:val="000000"/>
                <w:sz w:val="20"/>
              </w:rPr>
            </w:pPr>
            <w:r w:rsidRPr="00A2489A">
              <w:rPr>
                <w:color w:val="000000"/>
                <w:sz w:val="20"/>
              </w:rPr>
              <w:t>$77.47</w:t>
            </w:r>
          </w:p>
        </w:tc>
        <w:tc>
          <w:tcPr>
            <w:tcW w:w="1254" w:type="dxa"/>
            <w:shd w:val="clear" w:color="auto" w:fill="auto"/>
            <w:hideMark/>
          </w:tcPr>
          <w:p w:rsidRPr="00526B53" w:rsidR="00617500" w:rsidP="00617500" w:rsidRDefault="00617500" w14:paraId="488C271C" w14:textId="589434B3">
            <w:pPr>
              <w:jc w:val="right"/>
              <w:rPr>
                <w:color w:val="000000"/>
                <w:sz w:val="20"/>
              </w:rPr>
            </w:pPr>
            <w:r w:rsidRPr="00526B53">
              <w:rPr>
                <w:color w:val="000000"/>
                <w:sz w:val="20"/>
              </w:rPr>
              <w:t xml:space="preserve">$47,127.33 </w:t>
            </w:r>
          </w:p>
        </w:tc>
        <w:tc>
          <w:tcPr>
            <w:tcW w:w="4056" w:type="dxa"/>
          </w:tcPr>
          <w:p w:rsidR="00617500" w:rsidP="00617500" w:rsidRDefault="000239DC" w14:paraId="69CEE0A6" w14:textId="77777777">
            <w:pPr>
              <w:rPr>
                <w:color w:val="000000"/>
                <w:sz w:val="20"/>
              </w:rPr>
            </w:pPr>
            <w:r w:rsidRPr="000239DC">
              <w:rPr>
                <w:color w:val="000000"/>
                <w:sz w:val="20"/>
              </w:rPr>
              <w:t>The results of the daily inspection must be entered on FRA Form No. 2 which must contain, at a minimum, the name of the railroad, the initials and number of the steam locomotive, the place, date and time of the inspection, the signature of the employee making the inspection, a description of the non-complying conditions disclosed by the inspection, conditions found in non-compliance during the day and repaired and the signature of the person who repaired the non-conforming conditions.</w:t>
            </w:r>
          </w:p>
          <w:p w:rsidR="000239DC" w:rsidP="00617500" w:rsidRDefault="000239DC" w14:paraId="0375497C" w14:textId="77777777">
            <w:pPr>
              <w:rPr>
                <w:color w:val="000000"/>
                <w:sz w:val="20"/>
              </w:rPr>
            </w:pPr>
          </w:p>
          <w:p w:rsidRPr="00526B53" w:rsidR="000239DC" w:rsidP="00617500" w:rsidRDefault="00024EE8" w14:paraId="171997E2" w14:textId="2AA6E84B">
            <w:pPr>
              <w:rPr>
                <w:color w:val="000000"/>
                <w:sz w:val="20"/>
              </w:rPr>
            </w:pPr>
            <w:r w:rsidRPr="003363D8">
              <w:rPr>
                <w:color w:val="000000"/>
                <w:sz w:val="20"/>
              </w:rPr>
              <w:t>FRA estimates that</w:t>
            </w:r>
            <w:r>
              <w:rPr>
                <w:color w:val="000000"/>
                <w:sz w:val="20"/>
              </w:rPr>
              <w:t xml:space="preserve"> </w:t>
            </w:r>
            <w:r w:rsidRPr="003363D8">
              <w:rPr>
                <w:color w:val="000000"/>
                <w:sz w:val="20"/>
              </w:rPr>
              <w:t>it will take approximately</w:t>
            </w:r>
            <w:r w:rsidRPr="00024EE8">
              <w:rPr>
                <w:color w:val="000000"/>
                <w:sz w:val="20"/>
              </w:rPr>
              <w:t xml:space="preserve"> </w:t>
            </w:r>
            <w:r>
              <w:rPr>
                <w:color w:val="000000"/>
                <w:sz w:val="20"/>
              </w:rPr>
              <w:t xml:space="preserve">10 </w:t>
            </w:r>
            <w:r w:rsidRPr="00024EE8">
              <w:rPr>
                <w:color w:val="000000"/>
                <w:sz w:val="20"/>
              </w:rPr>
              <w:t xml:space="preserve">minutes to complete this </w:t>
            </w:r>
            <w:r w:rsidR="009E57A5">
              <w:rPr>
                <w:color w:val="000000"/>
                <w:sz w:val="20"/>
              </w:rPr>
              <w:t>task.</w:t>
            </w:r>
          </w:p>
        </w:tc>
      </w:tr>
      <w:tr w:rsidRPr="003D6071" w:rsidR="00617500" w:rsidTr="00AD472A" w14:paraId="339EE2AE" w14:textId="2D5A430B">
        <w:trPr>
          <w:trHeight w:val="792"/>
        </w:trPr>
        <w:tc>
          <w:tcPr>
            <w:tcW w:w="0" w:type="auto"/>
            <w:shd w:val="clear" w:color="auto" w:fill="auto"/>
            <w:hideMark/>
          </w:tcPr>
          <w:p w:rsidRPr="003D6071" w:rsidR="00617500" w:rsidP="00617500" w:rsidRDefault="00617500" w14:paraId="0285811E" w14:textId="77777777">
            <w:pPr>
              <w:rPr>
                <w:color w:val="000000"/>
                <w:sz w:val="20"/>
              </w:rPr>
            </w:pPr>
            <w:r w:rsidRPr="003D6071">
              <w:rPr>
                <w:color w:val="000000"/>
                <w:sz w:val="20"/>
              </w:rPr>
              <w:t>230.17—1,472 Service Day Inspection—Form 3</w:t>
            </w:r>
          </w:p>
        </w:tc>
        <w:tc>
          <w:tcPr>
            <w:tcW w:w="1183" w:type="dxa"/>
            <w:shd w:val="clear" w:color="auto" w:fill="auto"/>
            <w:hideMark/>
          </w:tcPr>
          <w:p w:rsidRPr="003D6071" w:rsidR="00617500" w:rsidP="00617500" w:rsidRDefault="00617500" w14:paraId="56B6FD51"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617500" w:rsidP="00617500" w:rsidRDefault="00617500" w14:paraId="4520E6B7" w14:textId="77777777">
            <w:pPr>
              <w:jc w:val="right"/>
              <w:rPr>
                <w:color w:val="000000"/>
                <w:sz w:val="20"/>
              </w:rPr>
            </w:pPr>
            <w:r w:rsidRPr="003D6071">
              <w:rPr>
                <w:color w:val="000000"/>
                <w:sz w:val="20"/>
              </w:rPr>
              <w:t>12 reports</w:t>
            </w:r>
          </w:p>
        </w:tc>
        <w:tc>
          <w:tcPr>
            <w:tcW w:w="994" w:type="dxa"/>
            <w:shd w:val="clear" w:color="auto" w:fill="auto"/>
            <w:hideMark/>
          </w:tcPr>
          <w:p w:rsidRPr="003D6071" w:rsidR="00617500" w:rsidP="00617500" w:rsidRDefault="00617500" w14:paraId="1A3FE69B" w14:textId="77777777">
            <w:pPr>
              <w:jc w:val="right"/>
              <w:rPr>
                <w:color w:val="000000"/>
                <w:sz w:val="20"/>
              </w:rPr>
            </w:pPr>
            <w:r w:rsidRPr="003D6071">
              <w:rPr>
                <w:color w:val="000000"/>
                <w:sz w:val="20"/>
              </w:rPr>
              <w:t>15 minutes</w:t>
            </w:r>
          </w:p>
        </w:tc>
        <w:tc>
          <w:tcPr>
            <w:tcW w:w="990" w:type="dxa"/>
            <w:shd w:val="clear" w:color="auto" w:fill="auto"/>
            <w:hideMark/>
          </w:tcPr>
          <w:p w:rsidRPr="003D6071" w:rsidR="00617500" w:rsidP="00617500" w:rsidRDefault="00617500" w14:paraId="207E7FE8" w14:textId="77777777">
            <w:pPr>
              <w:jc w:val="right"/>
              <w:rPr>
                <w:color w:val="000000"/>
                <w:sz w:val="20"/>
              </w:rPr>
            </w:pPr>
            <w:r w:rsidRPr="003D6071">
              <w:rPr>
                <w:color w:val="000000"/>
                <w:sz w:val="20"/>
              </w:rPr>
              <w:t>3.00 hours</w:t>
            </w:r>
          </w:p>
        </w:tc>
        <w:tc>
          <w:tcPr>
            <w:tcW w:w="766" w:type="dxa"/>
          </w:tcPr>
          <w:p w:rsidRPr="003D6071" w:rsidR="00617500" w:rsidP="00617500" w:rsidRDefault="00617500" w14:paraId="6A9C7FFE" w14:textId="04268C6F">
            <w:pPr>
              <w:jc w:val="right"/>
              <w:rPr>
                <w:color w:val="000000"/>
                <w:sz w:val="20"/>
              </w:rPr>
            </w:pPr>
            <w:r w:rsidRPr="00A2489A">
              <w:rPr>
                <w:color w:val="000000"/>
                <w:sz w:val="20"/>
              </w:rPr>
              <w:t>$77.47</w:t>
            </w:r>
          </w:p>
        </w:tc>
        <w:tc>
          <w:tcPr>
            <w:tcW w:w="1254" w:type="dxa"/>
            <w:shd w:val="clear" w:color="auto" w:fill="auto"/>
            <w:hideMark/>
          </w:tcPr>
          <w:p w:rsidRPr="003D6071" w:rsidR="00617500" w:rsidP="00617500" w:rsidRDefault="00617500" w14:paraId="2FFDB894" w14:textId="0278AD49">
            <w:pPr>
              <w:jc w:val="right"/>
              <w:rPr>
                <w:color w:val="000000"/>
                <w:sz w:val="20"/>
              </w:rPr>
            </w:pPr>
            <w:r w:rsidRPr="003D6071">
              <w:rPr>
                <w:color w:val="000000"/>
                <w:sz w:val="20"/>
              </w:rPr>
              <w:t xml:space="preserve">$232.41 </w:t>
            </w:r>
          </w:p>
        </w:tc>
        <w:tc>
          <w:tcPr>
            <w:tcW w:w="4056" w:type="dxa"/>
          </w:tcPr>
          <w:p w:rsidR="00617500" w:rsidP="00617500" w:rsidRDefault="00B23704" w14:paraId="4A93FB43" w14:textId="77777777">
            <w:pPr>
              <w:rPr>
                <w:color w:val="000000"/>
                <w:sz w:val="20"/>
              </w:rPr>
            </w:pPr>
            <w:r w:rsidRPr="00B23704">
              <w:rPr>
                <w:color w:val="000000"/>
                <w:sz w:val="20"/>
              </w:rPr>
              <w:t xml:space="preserve">Within 30 days of completing the 1472 day service day inspection, the steam locomotive owner and/or operator, must, for each locomotive inspected, file in the place where the steam locomotive is maintained and with </w:t>
            </w:r>
            <w:r>
              <w:rPr>
                <w:color w:val="000000"/>
                <w:sz w:val="20"/>
              </w:rPr>
              <w:t xml:space="preserve">FRA </w:t>
            </w:r>
            <w:r w:rsidRPr="00B23704">
              <w:rPr>
                <w:color w:val="000000"/>
                <w:sz w:val="20"/>
              </w:rPr>
              <w:t>a report of inspection (FRA Form No. 3) and a completed FRA Form No. 4.</w:t>
            </w:r>
          </w:p>
          <w:p w:rsidR="00B23704" w:rsidP="00617500" w:rsidRDefault="00B23704" w14:paraId="697F971E" w14:textId="77777777">
            <w:pPr>
              <w:rPr>
                <w:color w:val="000000"/>
                <w:sz w:val="20"/>
              </w:rPr>
            </w:pPr>
          </w:p>
          <w:p w:rsidRPr="003D6071" w:rsidR="00B23704" w:rsidP="00617500" w:rsidRDefault="00522945" w14:paraId="7ACAC5E6" w14:textId="01B5682A">
            <w:pPr>
              <w:rPr>
                <w:color w:val="000000"/>
                <w:sz w:val="20"/>
              </w:rPr>
            </w:pPr>
            <w:r>
              <w:rPr>
                <w:color w:val="000000"/>
                <w:sz w:val="20"/>
              </w:rPr>
              <w:t xml:space="preserve">FRA estimates </w:t>
            </w:r>
            <w:r w:rsidRPr="00522945">
              <w:rPr>
                <w:color w:val="000000"/>
                <w:sz w:val="20"/>
              </w:rPr>
              <w:t xml:space="preserve">that it will take the steam locomotive owner/operator approximately 15 minutes to file in the place where the steam locomotive is maintained the required forms and to send the two forms to </w:t>
            </w:r>
            <w:r>
              <w:rPr>
                <w:color w:val="000000"/>
                <w:sz w:val="20"/>
              </w:rPr>
              <w:t>FRA</w:t>
            </w:r>
            <w:r w:rsidRPr="00522945">
              <w:rPr>
                <w:color w:val="000000"/>
                <w:sz w:val="20"/>
              </w:rPr>
              <w:t xml:space="preserve">.  </w:t>
            </w:r>
          </w:p>
        </w:tc>
      </w:tr>
      <w:tr w:rsidRPr="003D6071" w:rsidR="00617500" w:rsidTr="00AD472A" w14:paraId="503DBAB5" w14:textId="64FDCFF4">
        <w:trPr>
          <w:trHeight w:val="792"/>
        </w:trPr>
        <w:tc>
          <w:tcPr>
            <w:tcW w:w="0" w:type="auto"/>
            <w:shd w:val="clear" w:color="auto" w:fill="auto"/>
            <w:hideMark/>
          </w:tcPr>
          <w:p w:rsidRPr="003D6071" w:rsidR="00617500" w:rsidP="00617500" w:rsidRDefault="00617500" w14:paraId="716AE9AD" w14:textId="5129817A">
            <w:pPr>
              <w:rPr>
                <w:color w:val="000000"/>
                <w:sz w:val="20"/>
              </w:rPr>
            </w:pPr>
            <w:r w:rsidRPr="003D6071">
              <w:rPr>
                <w:color w:val="000000"/>
                <w:sz w:val="20"/>
              </w:rPr>
              <w:t>230.18—Service Day Report: Form 5</w:t>
            </w:r>
          </w:p>
        </w:tc>
        <w:tc>
          <w:tcPr>
            <w:tcW w:w="1183" w:type="dxa"/>
            <w:shd w:val="clear" w:color="auto" w:fill="auto"/>
            <w:hideMark/>
          </w:tcPr>
          <w:p w:rsidRPr="003D6071" w:rsidR="00617500" w:rsidP="00617500" w:rsidRDefault="00617500" w14:paraId="2D938217"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617500" w:rsidP="00617500" w:rsidRDefault="00617500" w14:paraId="0EF28A18" w14:textId="77777777">
            <w:pPr>
              <w:jc w:val="right"/>
              <w:rPr>
                <w:color w:val="000000"/>
                <w:sz w:val="20"/>
              </w:rPr>
            </w:pPr>
            <w:r w:rsidRPr="003D6071">
              <w:rPr>
                <w:color w:val="000000"/>
                <w:sz w:val="20"/>
              </w:rPr>
              <w:t>150 reports</w:t>
            </w:r>
          </w:p>
        </w:tc>
        <w:tc>
          <w:tcPr>
            <w:tcW w:w="994" w:type="dxa"/>
            <w:shd w:val="clear" w:color="auto" w:fill="auto"/>
            <w:hideMark/>
          </w:tcPr>
          <w:p w:rsidRPr="003D6071" w:rsidR="00617500" w:rsidP="00617500" w:rsidRDefault="00617500" w14:paraId="09A8771D" w14:textId="77777777">
            <w:pPr>
              <w:jc w:val="right"/>
              <w:rPr>
                <w:color w:val="000000"/>
                <w:sz w:val="20"/>
              </w:rPr>
            </w:pPr>
            <w:r w:rsidRPr="003D6071">
              <w:rPr>
                <w:color w:val="000000"/>
                <w:sz w:val="20"/>
              </w:rPr>
              <w:t>15 minutes</w:t>
            </w:r>
          </w:p>
        </w:tc>
        <w:tc>
          <w:tcPr>
            <w:tcW w:w="990" w:type="dxa"/>
            <w:shd w:val="clear" w:color="auto" w:fill="auto"/>
            <w:hideMark/>
          </w:tcPr>
          <w:p w:rsidRPr="003D6071" w:rsidR="00617500" w:rsidP="00617500" w:rsidRDefault="00617500" w14:paraId="1EEE5673" w14:textId="77777777">
            <w:pPr>
              <w:jc w:val="right"/>
              <w:rPr>
                <w:color w:val="000000"/>
                <w:sz w:val="20"/>
              </w:rPr>
            </w:pPr>
            <w:r w:rsidRPr="003D6071">
              <w:rPr>
                <w:color w:val="000000"/>
                <w:sz w:val="20"/>
              </w:rPr>
              <w:t>37.50 hours</w:t>
            </w:r>
          </w:p>
        </w:tc>
        <w:tc>
          <w:tcPr>
            <w:tcW w:w="766" w:type="dxa"/>
          </w:tcPr>
          <w:p w:rsidRPr="003D6071" w:rsidR="00617500" w:rsidP="00617500" w:rsidRDefault="00617500" w14:paraId="63D6EA47" w14:textId="55E63E8A">
            <w:pPr>
              <w:jc w:val="right"/>
              <w:rPr>
                <w:color w:val="000000"/>
                <w:sz w:val="20"/>
              </w:rPr>
            </w:pPr>
            <w:r w:rsidRPr="00A2489A">
              <w:rPr>
                <w:color w:val="000000"/>
                <w:sz w:val="20"/>
              </w:rPr>
              <w:t>$77.47</w:t>
            </w:r>
          </w:p>
        </w:tc>
        <w:tc>
          <w:tcPr>
            <w:tcW w:w="1254" w:type="dxa"/>
            <w:shd w:val="clear" w:color="auto" w:fill="auto"/>
            <w:hideMark/>
          </w:tcPr>
          <w:p w:rsidRPr="003D6071" w:rsidR="00617500" w:rsidP="00617500" w:rsidRDefault="00617500" w14:paraId="3877351F" w14:textId="46C3E28C">
            <w:pPr>
              <w:jc w:val="right"/>
              <w:rPr>
                <w:color w:val="000000"/>
                <w:sz w:val="20"/>
              </w:rPr>
            </w:pPr>
            <w:r w:rsidRPr="003D6071">
              <w:rPr>
                <w:color w:val="000000"/>
                <w:sz w:val="20"/>
              </w:rPr>
              <w:t xml:space="preserve">$2,905.13 </w:t>
            </w:r>
          </w:p>
        </w:tc>
        <w:tc>
          <w:tcPr>
            <w:tcW w:w="4056" w:type="dxa"/>
          </w:tcPr>
          <w:p w:rsidR="00522945" w:rsidP="00617500" w:rsidRDefault="00C61CD2" w14:paraId="4C6E6481" w14:textId="58EE097E">
            <w:pPr>
              <w:rPr>
                <w:color w:val="000000"/>
                <w:sz w:val="20"/>
              </w:rPr>
            </w:pPr>
            <w:r w:rsidRPr="00C61CD2">
              <w:rPr>
                <w:color w:val="000000"/>
                <w:sz w:val="20"/>
              </w:rPr>
              <w:t xml:space="preserve">By the 31st of every January, every steam locomotive owner and/or operator must file a service day report, FRA Form No. 5, with the </w:t>
            </w:r>
            <w:r>
              <w:rPr>
                <w:color w:val="000000"/>
                <w:sz w:val="20"/>
              </w:rPr>
              <w:t xml:space="preserve">FRA </w:t>
            </w:r>
            <w:r w:rsidRPr="00C61CD2">
              <w:rPr>
                <w:color w:val="000000"/>
                <w:sz w:val="20"/>
              </w:rPr>
              <w:t>accounting for the days the steam locomotive was in service from January 1 through December 31st of the preceding year.</w:t>
            </w:r>
          </w:p>
          <w:p w:rsidR="00522945" w:rsidP="00617500" w:rsidRDefault="00522945" w14:paraId="5E072436" w14:textId="77777777">
            <w:pPr>
              <w:rPr>
                <w:color w:val="000000"/>
                <w:sz w:val="20"/>
              </w:rPr>
            </w:pPr>
          </w:p>
          <w:p w:rsidR="00617500" w:rsidP="00617500" w:rsidRDefault="00522945" w14:paraId="73EB7872" w14:textId="77777777">
            <w:pPr>
              <w:rPr>
                <w:color w:val="000000"/>
                <w:sz w:val="20"/>
              </w:rPr>
            </w:pPr>
            <w:r>
              <w:rPr>
                <w:color w:val="000000"/>
                <w:sz w:val="20"/>
              </w:rPr>
              <w:t xml:space="preserve">FRA estimates </w:t>
            </w:r>
            <w:r w:rsidRPr="00522945">
              <w:rPr>
                <w:color w:val="000000"/>
                <w:sz w:val="20"/>
              </w:rPr>
              <w:t xml:space="preserve">that it will take the steam locomotive owner/operator approximately </w:t>
            </w:r>
            <w:r w:rsidRPr="0061434E" w:rsidR="0061434E">
              <w:rPr>
                <w:color w:val="000000"/>
                <w:sz w:val="20"/>
              </w:rPr>
              <w:t>15 minutes for the steam locomotive owner/operator to fulfill this requirement.</w:t>
            </w:r>
          </w:p>
          <w:p w:rsidR="0059757C" w:rsidP="00617500" w:rsidRDefault="0059757C" w14:paraId="248B5A51" w14:textId="77777777">
            <w:pPr>
              <w:rPr>
                <w:color w:val="000000"/>
                <w:sz w:val="20"/>
              </w:rPr>
            </w:pPr>
          </w:p>
          <w:p w:rsidRPr="003D6071" w:rsidR="00A85403" w:rsidP="00617500" w:rsidRDefault="0059757C" w14:paraId="781FAC03" w14:textId="6DD84819">
            <w:pPr>
              <w:rPr>
                <w:color w:val="000000"/>
                <w:sz w:val="20"/>
              </w:rPr>
            </w:pPr>
            <w:r>
              <w:rPr>
                <w:color w:val="000000"/>
                <w:sz w:val="20"/>
              </w:rPr>
              <w:t xml:space="preserve">Note: </w:t>
            </w:r>
            <w:r w:rsidR="00A85403">
              <w:rPr>
                <w:color w:val="000000"/>
                <w:sz w:val="20"/>
              </w:rPr>
              <w:t xml:space="preserve">FRA made </w:t>
            </w:r>
            <w:r w:rsidR="0007590B">
              <w:rPr>
                <w:color w:val="000000"/>
                <w:sz w:val="20"/>
              </w:rPr>
              <w:t>editorial changes</w:t>
            </w:r>
            <w:r w:rsidR="009A21EC">
              <w:rPr>
                <w:color w:val="000000"/>
                <w:sz w:val="20"/>
              </w:rPr>
              <w:t xml:space="preserve"> to Form 5</w:t>
            </w:r>
            <w:r w:rsidRPr="0007590B" w:rsidR="00242E1B">
              <w:rPr>
                <w:color w:val="000000"/>
                <w:sz w:val="20"/>
              </w:rPr>
              <w:t>—</w:t>
            </w:r>
            <w:r w:rsidR="00242E1B">
              <w:rPr>
                <w:color w:val="000000"/>
                <w:sz w:val="20"/>
              </w:rPr>
              <w:t>“</w:t>
            </w:r>
            <w:r w:rsidR="00A85403">
              <w:rPr>
                <w:color w:val="000000"/>
                <w:sz w:val="20"/>
              </w:rPr>
              <w:t>Regional</w:t>
            </w:r>
            <w:r w:rsidR="00242E1B">
              <w:rPr>
                <w:color w:val="000000"/>
                <w:sz w:val="20"/>
              </w:rPr>
              <w:t xml:space="preserve"> </w:t>
            </w:r>
            <w:r w:rsidR="0007590B">
              <w:rPr>
                <w:color w:val="000000"/>
                <w:sz w:val="20"/>
              </w:rPr>
              <w:t xml:space="preserve"> Administrator” to “</w:t>
            </w:r>
            <w:r w:rsidRPr="0007590B" w:rsidR="0007590B">
              <w:rPr>
                <w:color w:val="000000"/>
                <w:sz w:val="20"/>
              </w:rPr>
              <w:t>Staff Director—Motive Power &amp; Equipment</w:t>
            </w:r>
            <w:r w:rsidR="00242E1B">
              <w:rPr>
                <w:color w:val="000000"/>
                <w:sz w:val="20"/>
              </w:rPr>
              <w:t>.</w:t>
            </w:r>
            <w:r w:rsidR="0007590B">
              <w:rPr>
                <w:color w:val="000000"/>
                <w:sz w:val="20"/>
              </w:rPr>
              <w:t>”</w:t>
            </w:r>
          </w:p>
        </w:tc>
      </w:tr>
      <w:tr w:rsidRPr="003D6071" w:rsidR="004B63E4" w:rsidTr="00AD472A" w14:paraId="1E812A72" w14:textId="72092E69">
        <w:trPr>
          <w:trHeight w:val="792"/>
        </w:trPr>
        <w:tc>
          <w:tcPr>
            <w:tcW w:w="0" w:type="auto"/>
            <w:shd w:val="clear" w:color="auto" w:fill="auto"/>
            <w:hideMark/>
          </w:tcPr>
          <w:p w:rsidRPr="003D6071" w:rsidR="001D0E6E" w:rsidP="00A276EE" w:rsidRDefault="001D0E6E" w14:paraId="6B30806D" w14:textId="77777777">
            <w:pPr>
              <w:rPr>
                <w:color w:val="000000"/>
                <w:sz w:val="20"/>
              </w:rPr>
            </w:pPr>
            <w:r w:rsidRPr="003D6071">
              <w:rPr>
                <w:color w:val="000000"/>
                <w:sz w:val="20"/>
              </w:rPr>
              <w:t xml:space="preserve">230.19—Posting of Copy—Form 1 &amp; 3 </w:t>
            </w:r>
          </w:p>
        </w:tc>
        <w:tc>
          <w:tcPr>
            <w:tcW w:w="1183" w:type="dxa"/>
            <w:shd w:val="clear" w:color="auto" w:fill="auto"/>
            <w:hideMark/>
          </w:tcPr>
          <w:p w:rsidRPr="003D6071" w:rsidR="001D0E6E" w:rsidP="00A276EE" w:rsidRDefault="001D0E6E" w14:paraId="3EBBCB29"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1D0E6E" w:rsidP="00A276EE" w:rsidRDefault="001D0E6E" w14:paraId="456DBD95" w14:textId="77777777">
            <w:pPr>
              <w:jc w:val="right"/>
              <w:rPr>
                <w:color w:val="000000"/>
                <w:sz w:val="20"/>
              </w:rPr>
            </w:pPr>
            <w:r w:rsidRPr="003D6071">
              <w:rPr>
                <w:color w:val="000000"/>
                <w:sz w:val="20"/>
              </w:rPr>
              <w:t>4,320 copies of forms</w:t>
            </w:r>
          </w:p>
        </w:tc>
        <w:tc>
          <w:tcPr>
            <w:tcW w:w="994" w:type="dxa"/>
            <w:shd w:val="clear" w:color="auto" w:fill="auto"/>
            <w:hideMark/>
          </w:tcPr>
          <w:p w:rsidRPr="003D6071" w:rsidR="001D0E6E" w:rsidP="00A276EE" w:rsidRDefault="001D0E6E" w14:paraId="1E0EE73B" w14:textId="77777777">
            <w:pPr>
              <w:jc w:val="right"/>
              <w:rPr>
                <w:color w:val="000000"/>
                <w:sz w:val="20"/>
              </w:rPr>
            </w:pPr>
            <w:r w:rsidRPr="003D6071">
              <w:rPr>
                <w:color w:val="000000"/>
                <w:sz w:val="20"/>
              </w:rPr>
              <w:t>5 minutes</w:t>
            </w:r>
          </w:p>
        </w:tc>
        <w:tc>
          <w:tcPr>
            <w:tcW w:w="990" w:type="dxa"/>
            <w:shd w:val="clear" w:color="auto" w:fill="auto"/>
            <w:hideMark/>
          </w:tcPr>
          <w:p w:rsidRPr="003D6071" w:rsidR="001D0E6E" w:rsidP="00A276EE" w:rsidRDefault="001D0E6E" w14:paraId="3CC97DB4" w14:textId="77777777">
            <w:pPr>
              <w:jc w:val="right"/>
              <w:rPr>
                <w:color w:val="000000"/>
                <w:sz w:val="20"/>
              </w:rPr>
            </w:pPr>
            <w:r w:rsidRPr="003D6071">
              <w:rPr>
                <w:color w:val="000000"/>
                <w:sz w:val="20"/>
              </w:rPr>
              <w:t>360.00 hours</w:t>
            </w:r>
          </w:p>
        </w:tc>
        <w:tc>
          <w:tcPr>
            <w:tcW w:w="766" w:type="dxa"/>
          </w:tcPr>
          <w:p w:rsidRPr="003D6071" w:rsidR="001D0E6E" w:rsidP="00A276EE" w:rsidRDefault="00617500" w14:paraId="0DA59111" w14:textId="6B6EF865">
            <w:pPr>
              <w:jc w:val="right"/>
              <w:rPr>
                <w:color w:val="000000"/>
                <w:sz w:val="20"/>
              </w:rPr>
            </w:pPr>
            <w:r w:rsidRPr="000C669B">
              <w:rPr>
                <w:color w:val="000000"/>
                <w:sz w:val="20"/>
              </w:rPr>
              <w:t>$77.47</w:t>
            </w:r>
          </w:p>
        </w:tc>
        <w:tc>
          <w:tcPr>
            <w:tcW w:w="1254" w:type="dxa"/>
            <w:shd w:val="clear" w:color="auto" w:fill="auto"/>
            <w:hideMark/>
          </w:tcPr>
          <w:p w:rsidRPr="003D6071" w:rsidR="001D0E6E" w:rsidP="00A276EE" w:rsidRDefault="001D0E6E" w14:paraId="18E82FDF" w14:textId="12CE4123">
            <w:pPr>
              <w:jc w:val="right"/>
              <w:rPr>
                <w:color w:val="000000"/>
                <w:sz w:val="20"/>
              </w:rPr>
            </w:pPr>
            <w:r w:rsidRPr="003D6071">
              <w:rPr>
                <w:color w:val="000000"/>
                <w:sz w:val="20"/>
              </w:rPr>
              <w:t xml:space="preserve">$27,889.20 </w:t>
            </w:r>
          </w:p>
        </w:tc>
        <w:tc>
          <w:tcPr>
            <w:tcW w:w="4056" w:type="dxa"/>
          </w:tcPr>
          <w:p w:rsidRPr="00F32447" w:rsidR="00F32447" w:rsidP="00F32447" w:rsidRDefault="00F32447" w14:paraId="6256DE1A" w14:textId="6DBA0948">
            <w:pPr>
              <w:rPr>
                <w:color w:val="000000"/>
                <w:sz w:val="20"/>
              </w:rPr>
            </w:pPr>
            <w:r>
              <w:rPr>
                <w:color w:val="000000"/>
                <w:sz w:val="20"/>
              </w:rPr>
              <w:t>T</w:t>
            </w:r>
            <w:r w:rsidRPr="00F32447">
              <w:rPr>
                <w:color w:val="000000"/>
                <w:sz w:val="20"/>
              </w:rPr>
              <w:t>he steam locomotive owner and/or operator must also maintain in the cab a current copy of FRA Form 3 in the manner described in paragraph (a) of this section.</w:t>
            </w:r>
          </w:p>
          <w:p w:rsidRPr="00F32447" w:rsidR="00F32447" w:rsidP="00F32447" w:rsidRDefault="00F32447" w14:paraId="399367FC" w14:textId="77777777">
            <w:pPr>
              <w:rPr>
                <w:color w:val="000000"/>
                <w:sz w:val="20"/>
              </w:rPr>
            </w:pPr>
          </w:p>
          <w:p w:rsidRPr="003D6071" w:rsidR="001D0E6E" w:rsidP="00F32447" w:rsidRDefault="00F32447" w14:paraId="654672A5" w14:textId="586FCFB2">
            <w:pPr>
              <w:rPr>
                <w:color w:val="000000"/>
                <w:sz w:val="20"/>
              </w:rPr>
            </w:pPr>
            <w:r w:rsidRPr="00F32447">
              <w:rPr>
                <w:color w:val="000000"/>
                <w:sz w:val="20"/>
              </w:rPr>
              <w:t xml:space="preserve">FRA estimates that </w:t>
            </w:r>
            <w:r>
              <w:rPr>
                <w:color w:val="000000"/>
                <w:sz w:val="20"/>
              </w:rPr>
              <w:t>it will take</w:t>
            </w:r>
            <w:r w:rsidRPr="00F32447">
              <w:rPr>
                <w:color w:val="000000"/>
                <w:sz w:val="20"/>
              </w:rPr>
              <w:t xml:space="preserve"> approximately five (5) minutes for the steam locomotive owner/operator </w:t>
            </w:r>
            <w:r>
              <w:rPr>
                <w:color w:val="000000"/>
                <w:sz w:val="20"/>
              </w:rPr>
              <w:t>to fulfill this requirement.</w:t>
            </w:r>
          </w:p>
        </w:tc>
      </w:tr>
      <w:tr w:rsidRPr="003D6071" w:rsidR="004B63E4" w:rsidTr="00AD472A" w14:paraId="0464FB0C" w14:textId="40B5AA0A">
        <w:trPr>
          <w:trHeight w:val="792"/>
        </w:trPr>
        <w:tc>
          <w:tcPr>
            <w:tcW w:w="0" w:type="auto"/>
            <w:shd w:val="clear" w:color="auto" w:fill="auto"/>
            <w:hideMark/>
          </w:tcPr>
          <w:p w:rsidRPr="003D6071" w:rsidR="001D0E6E" w:rsidP="00A276EE" w:rsidRDefault="001D0E6E" w14:paraId="5C46263D" w14:textId="77777777">
            <w:pPr>
              <w:rPr>
                <w:color w:val="000000"/>
                <w:sz w:val="20"/>
              </w:rPr>
            </w:pPr>
            <w:r w:rsidRPr="003D6071">
              <w:rPr>
                <w:color w:val="000000"/>
                <w:sz w:val="20"/>
              </w:rPr>
              <w:t xml:space="preserve">230.41—Flexible Stay Bolts with Caps  </w:t>
            </w:r>
          </w:p>
        </w:tc>
        <w:tc>
          <w:tcPr>
            <w:tcW w:w="1183" w:type="dxa"/>
            <w:shd w:val="clear" w:color="auto" w:fill="auto"/>
            <w:hideMark/>
          </w:tcPr>
          <w:p w:rsidRPr="003D6071" w:rsidR="001D0E6E" w:rsidP="00A276EE" w:rsidRDefault="001D0E6E" w14:paraId="0A35CF4D"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1D0E6E" w:rsidP="00A276EE" w:rsidRDefault="001D0E6E" w14:paraId="4D5E67FB" w14:textId="77777777">
            <w:pPr>
              <w:jc w:val="right"/>
              <w:rPr>
                <w:color w:val="000000"/>
                <w:sz w:val="20"/>
              </w:rPr>
            </w:pPr>
            <w:r w:rsidRPr="003D6071">
              <w:rPr>
                <w:color w:val="000000"/>
                <w:sz w:val="20"/>
              </w:rPr>
              <w:t>20 entries</w:t>
            </w:r>
          </w:p>
        </w:tc>
        <w:tc>
          <w:tcPr>
            <w:tcW w:w="994" w:type="dxa"/>
            <w:shd w:val="clear" w:color="auto" w:fill="auto"/>
            <w:hideMark/>
          </w:tcPr>
          <w:p w:rsidRPr="003D6071" w:rsidR="001D0E6E" w:rsidP="00A276EE" w:rsidRDefault="001D0E6E" w14:paraId="39C7EC10" w14:textId="77777777">
            <w:pPr>
              <w:jc w:val="right"/>
              <w:rPr>
                <w:color w:val="000000"/>
                <w:sz w:val="20"/>
              </w:rPr>
            </w:pPr>
            <w:r w:rsidRPr="003D6071">
              <w:rPr>
                <w:color w:val="000000"/>
                <w:sz w:val="20"/>
              </w:rPr>
              <w:t>2 minutes</w:t>
            </w:r>
          </w:p>
        </w:tc>
        <w:tc>
          <w:tcPr>
            <w:tcW w:w="990" w:type="dxa"/>
            <w:shd w:val="clear" w:color="auto" w:fill="auto"/>
            <w:hideMark/>
          </w:tcPr>
          <w:p w:rsidRPr="003D6071" w:rsidR="001D0E6E" w:rsidP="00A276EE" w:rsidRDefault="001D0E6E" w14:paraId="45B80086" w14:textId="77777777">
            <w:pPr>
              <w:jc w:val="right"/>
              <w:rPr>
                <w:color w:val="000000"/>
                <w:sz w:val="20"/>
              </w:rPr>
            </w:pPr>
            <w:r w:rsidRPr="003D6071">
              <w:rPr>
                <w:color w:val="000000"/>
                <w:sz w:val="20"/>
              </w:rPr>
              <w:t>0.67 hour</w:t>
            </w:r>
          </w:p>
        </w:tc>
        <w:tc>
          <w:tcPr>
            <w:tcW w:w="766" w:type="dxa"/>
          </w:tcPr>
          <w:p w:rsidRPr="003D6071" w:rsidR="001D0E6E" w:rsidP="00A276EE" w:rsidRDefault="00EE1296" w14:paraId="1D6FF4EE" w14:textId="6EBD0168">
            <w:pPr>
              <w:jc w:val="right"/>
              <w:rPr>
                <w:color w:val="000000"/>
                <w:sz w:val="20"/>
              </w:rPr>
            </w:pPr>
            <w:r w:rsidRPr="00EE1296">
              <w:rPr>
                <w:color w:val="000000"/>
                <w:sz w:val="20"/>
              </w:rPr>
              <w:t>$58.40</w:t>
            </w:r>
          </w:p>
        </w:tc>
        <w:tc>
          <w:tcPr>
            <w:tcW w:w="1254" w:type="dxa"/>
            <w:shd w:val="clear" w:color="auto" w:fill="auto"/>
            <w:hideMark/>
          </w:tcPr>
          <w:p w:rsidRPr="003D6071" w:rsidR="001D0E6E" w:rsidP="00A276EE" w:rsidRDefault="001D0E6E" w14:paraId="3EF8DEEF" w14:textId="161E24A1">
            <w:pPr>
              <w:jc w:val="right"/>
              <w:rPr>
                <w:color w:val="000000"/>
                <w:sz w:val="20"/>
              </w:rPr>
            </w:pPr>
            <w:r w:rsidRPr="003D6071">
              <w:rPr>
                <w:color w:val="000000"/>
                <w:sz w:val="20"/>
              </w:rPr>
              <w:t>$39.13</w:t>
            </w:r>
          </w:p>
          <w:p w:rsidRPr="003D6071" w:rsidR="001D0E6E" w:rsidP="00A276EE" w:rsidRDefault="001D0E6E" w14:paraId="6C8D50E3" w14:textId="77777777">
            <w:pPr>
              <w:jc w:val="right"/>
              <w:rPr>
                <w:color w:val="000000"/>
                <w:sz w:val="20"/>
              </w:rPr>
            </w:pPr>
            <w:r w:rsidRPr="003D6071">
              <w:rPr>
                <w:color w:val="000000"/>
                <w:sz w:val="20"/>
              </w:rPr>
              <w:t xml:space="preserve"> </w:t>
            </w:r>
          </w:p>
        </w:tc>
        <w:tc>
          <w:tcPr>
            <w:tcW w:w="4056" w:type="dxa"/>
          </w:tcPr>
          <w:p w:rsidRPr="00BC6091" w:rsidR="00BC6091" w:rsidP="00BC6091" w:rsidRDefault="00BC6091" w14:paraId="1730F42F" w14:textId="00FF79F8">
            <w:pPr>
              <w:rPr>
                <w:color w:val="000000"/>
                <w:sz w:val="20"/>
              </w:rPr>
            </w:pPr>
            <w:r w:rsidRPr="00BC6091">
              <w:rPr>
                <w:color w:val="000000"/>
                <w:sz w:val="20"/>
              </w:rPr>
              <w:t xml:space="preserve">The removal of flexible </w:t>
            </w:r>
            <w:proofErr w:type="spellStart"/>
            <w:r w:rsidRPr="00BC6091">
              <w:rPr>
                <w:color w:val="000000"/>
                <w:sz w:val="20"/>
              </w:rPr>
              <w:t>staybolt</w:t>
            </w:r>
            <w:proofErr w:type="spellEnd"/>
            <w:r w:rsidRPr="00BC6091">
              <w:rPr>
                <w:color w:val="000000"/>
                <w:sz w:val="20"/>
              </w:rPr>
              <w:t xml:space="preserve"> caps and other tests must be reported on FRA Form No. 3.  </w:t>
            </w:r>
          </w:p>
          <w:p w:rsidRPr="00BC6091" w:rsidR="00BC6091" w:rsidP="00BC6091" w:rsidRDefault="00BC6091" w14:paraId="4C14682B" w14:textId="77777777">
            <w:pPr>
              <w:rPr>
                <w:color w:val="000000"/>
                <w:sz w:val="20"/>
              </w:rPr>
            </w:pPr>
          </w:p>
          <w:p w:rsidRPr="003D6071" w:rsidR="001D0E6E" w:rsidP="00BC6091" w:rsidRDefault="00BC6091" w14:paraId="1449260A" w14:textId="205508A0">
            <w:pPr>
              <w:rPr>
                <w:color w:val="000000"/>
                <w:sz w:val="20"/>
              </w:rPr>
            </w:pPr>
            <w:r w:rsidRPr="00BC6091">
              <w:rPr>
                <w:color w:val="000000"/>
                <w:sz w:val="20"/>
              </w:rPr>
              <w:t xml:space="preserve">FRA estimates that that it will take approximately </w:t>
            </w:r>
            <w:r w:rsidR="00F60DCD">
              <w:rPr>
                <w:color w:val="000000"/>
                <w:sz w:val="20"/>
              </w:rPr>
              <w:t>2 minutes to fulfill this requirement.</w:t>
            </w:r>
          </w:p>
        </w:tc>
      </w:tr>
      <w:tr w:rsidRPr="003D6071" w:rsidR="00EE1296" w:rsidTr="00AD472A" w14:paraId="30CF149D" w14:textId="7AD4798D">
        <w:trPr>
          <w:trHeight w:val="792"/>
        </w:trPr>
        <w:tc>
          <w:tcPr>
            <w:tcW w:w="0" w:type="auto"/>
            <w:shd w:val="clear" w:color="auto" w:fill="auto"/>
            <w:hideMark/>
          </w:tcPr>
          <w:p w:rsidRPr="003D6071" w:rsidR="00EE1296" w:rsidP="00EE1296" w:rsidRDefault="00EE1296" w14:paraId="30FFA219" w14:textId="77777777">
            <w:pPr>
              <w:rPr>
                <w:color w:val="000000"/>
                <w:sz w:val="20"/>
              </w:rPr>
            </w:pPr>
            <w:r w:rsidRPr="003D6071">
              <w:rPr>
                <w:color w:val="000000"/>
                <w:sz w:val="20"/>
              </w:rPr>
              <w:t xml:space="preserve">230.46—Badge Plates  </w:t>
            </w:r>
          </w:p>
        </w:tc>
        <w:tc>
          <w:tcPr>
            <w:tcW w:w="1183" w:type="dxa"/>
            <w:shd w:val="clear" w:color="auto" w:fill="auto"/>
            <w:hideMark/>
          </w:tcPr>
          <w:p w:rsidRPr="003D6071" w:rsidR="00EE1296" w:rsidP="00EE1296" w:rsidRDefault="00EE1296" w14:paraId="59FA6F66"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EE1296" w:rsidP="00EE1296" w:rsidRDefault="00EE1296" w14:paraId="77907F7B" w14:textId="77777777">
            <w:pPr>
              <w:jc w:val="right"/>
              <w:rPr>
                <w:color w:val="000000"/>
                <w:sz w:val="20"/>
              </w:rPr>
            </w:pPr>
            <w:r w:rsidRPr="003D6071">
              <w:rPr>
                <w:color w:val="000000"/>
                <w:sz w:val="20"/>
              </w:rPr>
              <w:t>3 metal stampings</w:t>
            </w:r>
          </w:p>
        </w:tc>
        <w:tc>
          <w:tcPr>
            <w:tcW w:w="994" w:type="dxa"/>
            <w:shd w:val="clear" w:color="auto" w:fill="auto"/>
            <w:hideMark/>
          </w:tcPr>
          <w:p w:rsidRPr="003D6071" w:rsidR="00EE1296" w:rsidP="00EE1296" w:rsidRDefault="00EE1296" w14:paraId="7D77934E" w14:textId="77777777">
            <w:pPr>
              <w:jc w:val="right"/>
              <w:rPr>
                <w:color w:val="000000"/>
                <w:sz w:val="20"/>
              </w:rPr>
            </w:pPr>
            <w:r w:rsidRPr="003D6071">
              <w:rPr>
                <w:color w:val="000000"/>
                <w:sz w:val="20"/>
              </w:rPr>
              <w:t>2 hours</w:t>
            </w:r>
          </w:p>
        </w:tc>
        <w:tc>
          <w:tcPr>
            <w:tcW w:w="990" w:type="dxa"/>
            <w:shd w:val="clear" w:color="auto" w:fill="auto"/>
            <w:hideMark/>
          </w:tcPr>
          <w:p w:rsidRPr="003D6071" w:rsidR="00EE1296" w:rsidP="00EE1296" w:rsidRDefault="00EE1296" w14:paraId="6F5B20D4" w14:textId="77777777">
            <w:pPr>
              <w:jc w:val="right"/>
              <w:rPr>
                <w:color w:val="000000"/>
                <w:sz w:val="20"/>
              </w:rPr>
            </w:pPr>
            <w:r w:rsidRPr="003D6071">
              <w:rPr>
                <w:color w:val="000000"/>
                <w:sz w:val="20"/>
              </w:rPr>
              <w:t>6.00 hours</w:t>
            </w:r>
          </w:p>
        </w:tc>
        <w:tc>
          <w:tcPr>
            <w:tcW w:w="766" w:type="dxa"/>
          </w:tcPr>
          <w:p w:rsidRPr="003D6071" w:rsidR="00EE1296" w:rsidP="00EE1296" w:rsidRDefault="00EE1296" w14:paraId="4C1C5B01" w14:textId="13BC1577">
            <w:pPr>
              <w:jc w:val="right"/>
              <w:rPr>
                <w:color w:val="000000"/>
                <w:sz w:val="20"/>
              </w:rPr>
            </w:pPr>
            <w:r w:rsidRPr="00790613">
              <w:rPr>
                <w:color w:val="000000"/>
                <w:sz w:val="20"/>
              </w:rPr>
              <w:t>$58.40</w:t>
            </w:r>
          </w:p>
        </w:tc>
        <w:tc>
          <w:tcPr>
            <w:tcW w:w="1254" w:type="dxa"/>
            <w:shd w:val="clear" w:color="auto" w:fill="auto"/>
            <w:hideMark/>
          </w:tcPr>
          <w:p w:rsidRPr="003D6071" w:rsidR="00EE1296" w:rsidP="00EE1296" w:rsidRDefault="00EE1296" w14:paraId="16074AD9" w14:textId="55BCEEA7">
            <w:pPr>
              <w:jc w:val="right"/>
              <w:rPr>
                <w:color w:val="000000"/>
                <w:sz w:val="20"/>
              </w:rPr>
            </w:pPr>
            <w:r w:rsidRPr="003D6071">
              <w:rPr>
                <w:color w:val="000000"/>
                <w:sz w:val="20"/>
              </w:rPr>
              <w:t xml:space="preserve">$350.40 </w:t>
            </w:r>
          </w:p>
        </w:tc>
        <w:tc>
          <w:tcPr>
            <w:tcW w:w="4056" w:type="dxa"/>
          </w:tcPr>
          <w:p w:rsidR="00EE1296" w:rsidP="00EE1296" w:rsidRDefault="0085014F" w14:paraId="28F77267" w14:textId="77777777">
            <w:pPr>
              <w:rPr>
                <w:color w:val="000000"/>
                <w:sz w:val="20"/>
              </w:rPr>
            </w:pPr>
            <w:r w:rsidRPr="0085014F">
              <w:rPr>
                <w:color w:val="000000"/>
                <w:sz w:val="20"/>
              </w:rPr>
              <w:t>If the boiler backhead is lagged, the lagging and jacket must be cut away so that the plate can be seen</w:t>
            </w:r>
            <w:r w:rsidR="00F36A13">
              <w:rPr>
                <w:color w:val="000000"/>
                <w:sz w:val="20"/>
              </w:rPr>
              <w:t>.</w:t>
            </w:r>
          </w:p>
          <w:p w:rsidR="00F36A13" w:rsidP="00EE1296" w:rsidRDefault="00F36A13" w14:paraId="0B8C6059" w14:textId="77777777">
            <w:pPr>
              <w:rPr>
                <w:color w:val="000000"/>
                <w:sz w:val="20"/>
              </w:rPr>
            </w:pPr>
          </w:p>
          <w:p w:rsidRPr="003D6071" w:rsidR="00F36A13" w:rsidP="00EE1296" w:rsidRDefault="004C3449" w14:paraId="44480A83" w14:textId="367F0BC1">
            <w:pPr>
              <w:rPr>
                <w:color w:val="000000"/>
                <w:sz w:val="20"/>
              </w:rPr>
            </w:pPr>
            <w:r>
              <w:rPr>
                <w:color w:val="000000"/>
                <w:sz w:val="20"/>
              </w:rPr>
              <w:t xml:space="preserve">FRA estimates it will take </w:t>
            </w:r>
            <w:r w:rsidRPr="004C3449">
              <w:rPr>
                <w:color w:val="000000"/>
                <w:sz w:val="20"/>
              </w:rPr>
              <w:t>approximately two (2) hours to perform this task</w:t>
            </w:r>
            <w:r w:rsidR="004F031A">
              <w:rPr>
                <w:color w:val="000000"/>
                <w:sz w:val="20"/>
              </w:rPr>
              <w:t>.</w:t>
            </w:r>
          </w:p>
        </w:tc>
      </w:tr>
      <w:tr w:rsidRPr="003D6071" w:rsidR="00EE1296" w:rsidTr="00AD472A" w14:paraId="382ACA9F" w14:textId="088C037E">
        <w:trPr>
          <w:trHeight w:val="792"/>
        </w:trPr>
        <w:tc>
          <w:tcPr>
            <w:tcW w:w="0" w:type="auto"/>
            <w:shd w:val="clear" w:color="auto" w:fill="auto"/>
            <w:hideMark/>
          </w:tcPr>
          <w:p w:rsidRPr="003D6071" w:rsidR="00EE1296" w:rsidP="00EE1296" w:rsidRDefault="00EE1296" w14:paraId="1356A434" w14:textId="77777777">
            <w:pPr>
              <w:rPr>
                <w:color w:val="000000"/>
                <w:sz w:val="20"/>
              </w:rPr>
            </w:pPr>
            <w:r w:rsidRPr="003D6071">
              <w:rPr>
                <w:color w:val="000000"/>
                <w:sz w:val="20"/>
              </w:rPr>
              <w:t xml:space="preserve">230.47—Boiler Number  </w:t>
            </w:r>
          </w:p>
        </w:tc>
        <w:tc>
          <w:tcPr>
            <w:tcW w:w="1183" w:type="dxa"/>
            <w:shd w:val="clear" w:color="auto" w:fill="auto"/>
            <w:hideMark/>
          </w:tcPr>
          <w:p w:rsidRPr="003D6071" w:rsidR="00EE1296" w:rsidP="00EE1296" w:rsidRDefault="00EE1296" w14:paraId="7DE61835"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EE1296" w:rsidP="00EE1296" w:rsidRDefault="00EE1296" w14:paraId="7F3BA7BB" w14:textId="77777777">
            <w:pPr>
              <w:jc w:val="right"/>
              <w:rPr>
                <w:color w:val="000000"/>
                <w:sz w:val="20"/>
              </w:rPr>
            </w:pPr>
            <w:r w:rsidRPr="003D6071">
              <w:rPr>
                <w:color w:val="000000"/>
                <w:sz w:val="20"/>
              </w:rPr>
              <w:t>1 metal stamping</w:t>
            </w:r>
          </w:p>
        </w:tc>
        <w:tc>
          <w:tcPr>
            <w:tcW w:w="994" w:type="dxa"/>
            <w:shd w:val="clear" w:color="auto" w:fill="auto"/>
            <w:hideMark/>
          </w:tcPr>
          <w:p w:rsidRPr="003D6071" w:rsidR="00EE1296" w:rsidP="00EE1296" w:rsidRDefault="00EE1296" w14:paraId="2E9EA227" w14:textId="77777777">
            <w:pPr>
              <w:jc w:val="right"/>
              <w:rPr>
                <w:color w:val="000000"/>
                <w:sz w:val="20"/>
              </w:rPr>
            </w:pPr>
            <w:r w:rsidRPr="003D6071">
              <w:rPr>
                <w:color w:val="000000"/>
                <w:sz w:val="20"/>
              </w:rPr>
              <w:t>1 hour</w:t>
            </w:r>
          </w:p>
        </w:tc>
        <w:tc>
          <w:tcPr>
            <w:tcW w:w="990" w:type="dxa"/>
            <w:shd w:val="clear" w:color="auto" w:fill="auto"/>
            <w:hideMark/>
          </w:tcPr>
          <w:p w:rsidRPr="003D6071" w:rsidR="00EE1296" w:rsidP="00EE1296" w:rsidRDefault="00EE1296" w14:paraId="16BF7754" w14:textId="77777777">
            <w:pPr>
              <w:jc w:val="right"/>
              <w:rPr>
                <w:color w:val="000000"/>
                <w:sz w:val="20"/>
              </w:rPr>
            </w:pPr>
            <w:r w:rsidRPr="003D6071">
              <w:rPr>
                <w:color w:val="000000"/>
                <w:sz w:val="20"/>
              </w:rPr>
              <w:t xml:space="preserve">1.00 hour </w:t>
            </w:r>
          </w:p>
        </w:tc>
        <w:tc>
          <w:tcPr>
            <w:tcW w:w="766" w:type="dxa"/>
          </w:tcPr>
          <w:p w:rsidRPr="003D6071" w:rsidR="00EE1296" w:rsidP="00EE1296" w:rsidRDefault="00EE1296" w14:paraId="793A96EA" w14:textId="31902476">
            <w:pPr>
              <w:jc w:val="right"/>
              <w:rPr>
                <w:color w:val="000000"/>
                <w:sz w:val="20"/>
              </w:rPr>
            </w:pPr>
            <w:r w:rsidRPr="00790613">
              <w:rPr>
                <w:color w:val="000000"/>
                <w:sz w:val="20"/>
              </w:rPr>
              <w:t>$58.40</w:t>
            </w:r>
          </w:p>
        </w:tc>
        <w:tc>
          <w:tcPr>
            <w:tcW w:w="1254" w:type="dxa"/>
            <w:shd w:val="clear" w:color="auto" w:fill="auto"/>
            <w:hideMark/>
          </w:tcPr>
          <w:p w:rsidRPr="003D6071" w:rsidR="00EE1296" w:rsidP="00EE1296" w:rsidRDefault="00EE1296" w14:paraId="4A519E18" w14:textId="21594862">
            <w:pPr>
              <w:jc w:val="right"/>
              <w:rPr>
                <w:color w:val="000000"/>
                <w:sz w:val="20"/>
              </w:rPr>
            </w:pPr>
            <w:r w:rsidRPr="003D6071">
              <w:rPr>
                <w:color w:val="000000"/>
                <w:sz w:val="20"/>
              </w:rPr>
              <w:t xml:space="preserve">$58.40 </w:t>
            </w:r>
          </w:p>
        </w:tc>
        <w:tc>
          <w:tcPr>
            <w:tcW w:w="4056" w:type="dxa"/>
          </w:tcPr>
          <w:p w:rsidR="00EE1296" w:rsidP="00EE1296" w:rsidRDefault="00D34A77" w14:paraId="30706246" w14:textId="77777777">
            <w:pPr>
              <w:rPr>
                <w:color w:val="000000"/>
                <w:sz w:val="20"/>
              </w:rPr>
            </w:pPr>
            <w:r w:rsidRPr="00D34A77">
              <w:rPr>
                <w:color w:val="000000"/>
                <w:sz w:val="20"/>
              </w:rPr>
              <w:t xml:space="preserve">If the builder’s number cannot be obtained, an assigned number, which shall be used in making out specification cards, must be stamped on the steam dome or manhole flange.  </w:t>
            </w:r>
          </w:p>
          <w:p w:rsidR="0035173D" w:rsidP="00EE1296" w:rsidRDefault="0035173D" w14:paraId="063B4AF4" w14:textId="77777777">
            <w:pPr>
              <w:rPr>
                <w:color w:val="000000"/>
                <w:sz w:val="20"/>
              </w:rPr>
            </w:pPr>
          </w:p>
          <w:p w:rsidRPr="003D6071" w:rsidR="0035173D" w:rsidP="00EE1296" w:rsidRDefault="00D626E4" w14:paraId="7E6EB503" w14:textId="22756408">
            <w:pPr>
              <w:rPr>
                <w:color w:val="000000"/>
                <w:sz w:val="20"/>
              </w:rPr>
            </w:pPr>
            <w:r>
              <w:rPr>
                <w:color w:val="000000"/>
                <w:sz w:val="20"/>
              </w:rPr>
              <w:t xml:space="preserve">FRA estimates it will take </w:t>
            </w:r>
            <w:r w:rsidRPr="004C3449">
              <w:rPr>
                <w:color w:val="000000"/>
                <w:sz w:val="20"/>
              </w:rPr>
              <w:t xml:space="preserve">approximately </w:t>
            </w:r>
            <w:r>
              <w:rPr>
                <w:color w:val="000000"/>
                <w:sz w:val="20"/>
              </w:rPr>
              <w:t>one</w:t>
            </w:r>
            <w:r w:rsidRPr="004C3449">
              <w:rPr>
                <w:color w:val="000000"/>
                <w:sz w:val="20"/>
              </w:rPr>
              <w:t xml:space="preserve"> (</w:t>
            </w:r>
            <w:r>
              <w:rPr>
                <w:color w:val="000000"/>
                <w:sz w:val="20"/>
              </w:rPr>
              <w:t>1</w:t>
            </w:r>
            <w:r w:rsidRPr="004C3449">
              <w:rPr>
                <w:color w:val="000000"/>
                <w:sz w:val="20"/>
              </w:rPr>
              <w:t>) hour to perform this task</w:t>
            </w:r>
            <w:r>
              <w:rPr>
                <w:color w:val="000000"/>
                <w:sz w:val="20"/>
              </w:rPr>
              <w:t>.</w:t>
            </w:r>
          </w:p>
        </w:tc>
      </w:tr>
      <w:tr w:rsidRPr="003D6071" w:rsidR="00EE1296" w:rsidTr="00AD472A" w14:paraId="53646E70" w14:textId="3F8C2085">
        <w:trPr>
          <w:trHeight w:val="792"/>
        </w:trPr>
        <w:tc>
          <w:tcPr>
            <w:tcW w:w="0" w:type="auto"/>
            <w:shd w:val="clear" w:color="auto" w:fill="auto"/>
            <w:hideMark/>
          </w:tcPr>
          <w:p w:rsidRPr="003D6071" w:rsidR="00EE1296" w:rsidP="00EE1296" w:rsidRDefault="00EE1296" w14:paraId="5CAC0FAD" w14:textId="77777777">
            <w:pPr>
              <w:rPr>
                <w:color w:val="000000"/>
                <w:sz w:val="20"/>
              </w:rPr>
            </w:pPr>
            <w:r w:rsidRPr="003D6071">
              <w:rPr>
                <w:color w:val="000000"/>
                <w:sz w:val="20"/>
              </w:rPr>
              <w:t>230.75—Stenciling Dates of Tests and Cleaning</w:t>
            </w:r>
          </w:p>
        </w:tc>
        <w:tc>
          <w:tcPr>
            <w:tcW w:w="1183" w:type="dxa"/>
            <w:shd w:val="clear" w:color="auto" w:fill="auto"/>
            <w:hideMark/>
          </w:tcPr>
          <w:p w:rsidRPr="003D6071" w:rsidR="00EE1296" w:rsidP="00EE1296" w:rsidRDefault="00EE1296" w14:paraId="4FE2387D"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EE1296" w:rsidP="00EE1296" w:rsidRDefault="00EE1296" w14:paraId="349DE8AE" w14:textId="77777777">
            <w:pPr>
              <w:jc w:val="right"/>
              <w:rPr>
                <w:color w:val="000000"/>
                <w:sz w:val="20"/>
              </w:rPr>
            </w:pPr>
            <w:r w:rsidRPr="003D6071">
              <w:rPr>
                <w:color w:val="000000"/>
                <w:sz w:val="20"/>
              </w:rPr>
              <w:t>50 stencils</w:t>
            </w:r>
          </w:p>
        </w:tc>
        <w:tc>
          <w:tcPr>
            <w:tcW w:w="994" w:type="dxa"/>
            <w:shd w:val="clear" w:color="auto" w:fill="auto"/>
            <w:hideMark/>
          </w:tcPr>
          <w:p w:rsidRPr="003D6071" w:rsidR="00EE1296" w:rsidP="00EE1296" w:rsidRDefault="00EE1296" w14:paraId="28F429D0" w14:textId="77777777">
            <w:pPr>
              <w:jc w:val="right"/>
              <w:rPr>
                <w:color w:val="000000"/>
                <w:sz w:val="20"/>
              </w:rPr>
            </w:pPr>
            <w:r w:rsidRPr="003D6071">
              <w:rPr>
                <w:color w:val="000000"/>
                <w:sz w:val="20"/>
              </w:rPr>
              <w:t>30 minutes</w:t>
            </w:r>
          </w:p>
        </w:tc>
        <w:tc>
          <w:tcPr>
            <w:tcW w:w="990" w:type="dxa"/>
            <w:shd w:val="clear" w:color="auto" w:fill="auto"/>
            <w:hideMark/>
          </w:tcPr>
          <w:p w:rsidRPr="003D6071" w:rsidR="00EE1296" w:rsidP="00EE1296" w:rsidRDefault="00EE1296" w14:paraId="39F4D8CB" w14:textId="77777777">
            <w:pPr>
              <w:jc w:val="right"/>
              <w:rPr>
                <w:color w:val="000000"/>
                <w:sz w:val="20"/>
              </w:rPr>
            </w:pPr>
            <w:r w:rsidRPr="003D6071">
              <w:rPr>
                <w:color w:val="000000"/>
                <w:sz w:val="20"/>
              </w:rPr>
              <w:t>25.00 hours</w:t>
            </w:r>
          </w:p>
        </w:tc>
        <w:tc>
          <w:tcPr>
            <w:tcW w:w="766" w:type="dxa"/>
          </w:tcPr>
          <w:p w:rsidRPr="003D6071" w:rsidR="00EE1296" w:rsidP="00EE1296" w:rsidRDefault="00EE1296" w14:paraId="0AD9D27B" w14:textId="01D39F7C">
            <w:pPr>
              <w:jc w:val="right"/>
              <w:rPr>
                <w:color w:val="000000"/>
                <w:sz w:val="20"/>
              </w:rPr>
            </w:pPr>
            <w:r w:rsidRPr="00790613">
              <w:rPr>
                <w:color w:val="000000"/>
                <w:sz w:val="20"/>
              </w:rPr>
              <w:t>$58.40</w:t>
            </w:r>
          </w:p>
        </w:tc>
        <w:tc>
          <w:tcPr>
            <w:tcW w:w="1254" w:type="dxa"/>
            <w:shd w:val="clear" w:color="auto" w:fill="auto"/>
            <w:hideMark/>
          </w:tcPr>
          <w:p w:rsidRPr="003D6071" w:rsidR="00EE1296" w:rsidP="00EE1296" w:rsidRDefault="00EE1296" w14:paraId="012DC17C" w14:textId="0B8F1308">
            <w:pPr>
              <w:jc w:val="right"/>
              <w:rPr>
                <w:color w:val="000000"/>
                <w:sz w:val="20"/>
              </w:rPr>
            </w:pPr>
            <w:r w:rsidRPr="003D6071">
              <w:rPr>
                <w:color w:val="000000"/>
                <w:sz w:val="20"/>
              </w:rPr>
              <w:t xml:space="preserve">$1,460.00 </w:t>
            </w:r>
          </w:p>
        </w:tc>
        <w:tc>
          <w:tcPr>
            <w:tcW w:w="4056" w:type="dxa"/>
          </w:tcPr>
          <w:p w:rsidR="00EE1296" w:rsidP="00EE1296" w:rsidRDefault="00741995" w14:paraId="71ACD248" w14:textId="77777777">
            <w:pPr>
              <w:rPr>
                <w:color w:val="000000"/>
                <w:sz w:val="20"/>
              </w:rPr>
            </w:pPr>
            <w:r w:rsidRPr="00741995">
              <w:rPr>
                <w:color w:val="000000"/>
                <w:sz w:val="20"/>
              </w:rPr>
              <w:t xml:space="preserve">The date of testing and cleaning and the initials of the shop or station at which the work is done must be legibly stenciled in a conspicuous place on the tested parts or placed on a card displayed under a transparent cover in the cab of the steam locomotive.  </w:t>
            </w:r>
          </w:p>
          <w:p w:rsidR="00741995" w:rsidP="00EE1296" w:rsidRDefault="00741995" w14:paraId="7CA76AEF" w14:textId="77777777">
            <w:pPr>
              <w:rPr>
                <w:color w:val="000000"/>
                <w:sz w:val="20"/>
              </w:rPr>
            </w:pPr>
          </w:p>
          <w:p w:rsidRPr="003D6071" w:rsidR="00741995" w:rsidP="00EE1296" w:rsidRDefault="00533852" w14:paraId="7DC866F4" w14:textId="4FC8DD0A">
            <w:pPr>
              <w:rPr>
                <w:color w:val="000000"/>
                <w:sz w:val="20"/>
              </w:rPr>
            </w:pPr>
            <w:r>
              <w:rPr>
                <w:color w:val="000000"/>
                <w:sz w:val="20"/>
              </w:rPr>
              <w:t xml:space="preserve">FRA estimates </w:t>
            </w:r>
            <w:r w:rsidRPr="00533852">
              <w:rPr>
                <w:color w:val="000000"/>
                <w:sz w:val="20"/>
              </w:rPr>
              <w:t>that it will take approximately 30 minutes to complete the stenciling.</w:t>
            </w:r>
          </w:p>
        </w:tc>
      </w:tr>
      <w:tr w:rsidRPr="003D6071" w:rsidR="00EE1296" w:rsidTr="00AD472A" w14:paraId="0EE83A03" w14:textId="60AF40E0">
        <w:trPr>
          <w:trHeight w:val="1056"/>
        </w:trPr>
        <w:tc>
          <w:tcPr>
            <w:tcW w:w="0" w:type="auto"/>
            <w:shd w:val="clear" w:color="auto" w:fill="auto"/>
            <w:hideMark/>
          </w:tcPr>
          <w:p w:rsidRPr="003D6071" w:rsidR="00EE1296" w:rsidP="00EE1296" w:rsidRDefault="00EE1296" w14:paraId="4EEDA7F6" w14:textId="77777777">
            <w:pPr>
              <w:rPr>
                <w:color w:val="000000"/>
                <w:sz w:val="20"/>
              </w:rPr>
            </w:pPr>
            <w:r w:rsidRPr="003D6071">
              <w:rPr>
                <w:color w:val="000000"/>
                <w:sz w:val="20"/>
              </w:rPr>
              <w:t>230.98—Driving, Trailing, and Engine Truck Axles—Journal Diameter Stamped</w:t>
            </w:r>
          </w:p>
        </w:tc>
        <w:tc>
          <w:tcPr>
            <w:tcW w:w="1183" w:type="dxa"/>
            <w:shd w:val="clear" w:color="auto" w:fill="auto"/>
            <w:hideMark/>
          </w:tcPr>
          <w:p w:rsidRPr="003D6071" w:rsidR="00EE1296" w:rsidP="00EE1296" w:rsidRDefault="00EE1296" w14:paraId="0E51758B"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EE1296" w:rsidP="00EE1296" w:rsidRDefault="00EE1296" w14:paraId="6616FB8F" w14:textId="77777777">
            <w:pPr>
              <w:jc w:val="right"/>
              <w:rPr>
                <w:color w:val="000000"/>
                <w:sz w:val="20"/>
              </w:rPr>
            </w:pPr>
            <w:r w:rsidRPr="003D6071">
              <w:rPr>
                <w:color w:val="000000"/>
                <w:sz w:val="20"/>
              </w:rPr>
              <w:t>1 metal stamping</w:t>
            </w:r>
          </w:p>
        </w:tc>
        <w:tc>
          <w:tcPr>
            <w:tcW w:w="994" w:type="dxa"/>
            <w:shd w:val="clear" w:color="auto" w:fill="auto"/>
            <w:hideMark/>
          </w:tcPr>
          <w:p w:rsidRPr="003D6071" w:rsidR="00EE1296" w:rsidP="00EE1296" w:rsidRDefault="00EE1296" w14:paraId="1ABD8148" w14:textId="77777777">
            <w:pPr>
              <w:jc w:val="right"/>
              <w:rPr>
                <w:color w:val="000000"/>
                <w:sz w:val="20"/>
              </w:rPr>
            </w:pPr>
            <w:r w:rsidRPr="003D6071">
              <w:rPr>
                <w:color w:val="000000"/>
                <w:sz w:val="20"/>
              </w:rPr>
              <w:t>15 minutes</w:t>
            </w:r>
          </w:p>
        </w:tc>
        <w:tc>
          <w:tcPr>
            <w:tcW w:w="990" w:type="dxa"/>
            <w:shd w:val="clear" w:color="auto" w:fill="auto"/>
            <w:hideMark/>
          </w:tcPr>
          <w:p w:rsidRPr="003D6071" w:rsidR="00EE1296" w:rsidP="00EE1296" w:rsidRDefault="00EE1296" w14:paraId="731562F2" w14:textId="77777777">
            <w:pPr>
              <w:jc w:val="right"/>
              <w:rPr>
                <w:color w:val="000000"/>
                <w:sz w:val="20"/>
              </w:rPr>
            </w:pPr>
            <w:r w:rsidRPr="003D6071">
              <w:rPr>
                <w:color w:val="000000"/>
                <w:sz w:val="20"/>
              </w:rPr>
              <w:t>0.25 hour</w:t>
            </w:r>
          </w:p>
        </w:tc>
        <w:tc>
          <w:tcPr>
            <w:tcW w:w="766" w:type="dxa"/>
          </w:tcPr>
          <w:p w:rsidRPr="003D6071" w:rsidR="00EE1296" w:rsidP="00EE1296" w:rsidRDefault="00EE1296" w14:paraId="6DC09ECB" w14:textId="2E99F8A4">
            <w:pPr>
              <w:jc w:val="right"/>
              <w:rPr>
                <w:color w:val="000000"/>
                <w:sz w:val="20"/>
              </w:rPr>
            </w:pPr>
            <w:r w:rsidRPr="00790613">
              <w:rPr>
                <w:color w:val="000000"/>
                <w:sz w:val="20"/>
              </w:rPr>
              <w:t>$58.40</w:t>
            </w:r>
          </w:p>
        </w:tc>
        <w:tc>
          <w:tcPr>
            <w:tcW w:w="1254" w:type="dxa"/>
            <w:shd w:val="clear" w:color="auto" w:fill="auto"/>
            <w:hideMark/>
          </w:tcPr>
          <w:p w:rsidRPr="003D6071" w:rsidR="00EE1296" w:rsidP="00EE1296" w:rsidRDefault="00EE1296" w14:paraId="1681DC2C" w14:textId="74EE1C4D">
            <w:pPr>
              <w:jc w:val="right"/>
              <w:rPr>
                <w:color w:val="000000"/>
                <w:sz w:val="20"/>
              </w:rPr>
            </w:pPr>
            <w:r w:rsidRPr="003D6071">
              <w:rPr>
                <w:color w:val="000000"/>
                <w:sz w:val="20"/>
              </w:rPr>
              <w:t xml:space="preserve">$14.60 </w:t>
            </w:r>
          </w:p>
        </w:tc>
        <w:tc>
          <w:tcPr>
            <w:tcW w:w="4056" w:type="dxa"/>
          </w:tcPr>
          <w:p w:rsidRPr="003D6071" w:rsidR="00EE1296" w:rsidP="00EE1296" w:rsidRDefault="001D7000" w14:paraId="3E58CD3B" w14:textId="5186AFD2">
            <w:pPr>
              <w:rPr>
                <w:color w:val="000000"/>
                <w:sz w:val="20"/>
              </w:rPr>
            </w:pPr>
            <w:r w:rsidRPr="001D7000">
              <w:rPr>
                <w:color w:val="000000"/>
                <w:sz w:val="20"/>
              </w:rPr>
              <w:t>Currently, all locomotives are marked.  However, if a steam locomotive w</w:t>
            </w:r>
            <w:r>
              <w:rPr>
                <w:color w:val="000000"/>
                <w:sz w:val="20"/>
              </w:rPr>
              <w:t>as</w:t>
            </w:r>
            <w:r w:rsidRPr="001D7000">
              <w:rPr>
                <w:color w:val="000000"/>
                <w:sz w:val="20"/>
              </w:rPr>
              <w:t xml:space="preserve"> to have a journal replaced once a year, FRA estimates that it </w:t>
            </w:r>
            <w:r>
              <w:rPr>
                <w:color w:val="000000"/>
                <w:sz w:val="20"/>
              </w:rPr>
              <w:t>will</w:t>
            </w:r>
            <w:r w:rsidRPr="001D7000">
              <w:rPr>
                <w:color w:val="000000"/>
                <w:sz w:val="20"/>
              </w:rPr>
              <w:t xml:space="preserve"> take approximately 15 minutes to perform this task.</w:t>
            </w:r>
          </w:p>
        </w:tc>
      </w:tr>
      <w:tr w:rsidRPr="003D6071" w:rsidR="00EE1296" w:rsidTr="00AD472A" w14:paraId="5BCFF2D7" w14:textId="5F56C7CE">
        <w:trPr>
          <w:trHeight w:val="792"/>
        </w:trPr>
        <w:tc>
          <w:tcPr>
            <w:tcW w:w="0" w:type="auto"/>
            <w:shd w:val="clear" w:color="auto" w:fill="auto"/>
            <w:hideMark/>
          </w:tcPr>
          <w:p w:rsidRPr="003D6071" w:rsidR="00EE1296" w:rsidP="00EE1296" w:rsidRDefault="00EE1296" w14:paraId="7E063723" w14:textId="77777777">
            <w:pPr>
              <w:rPr>
                <w:color w:val="000000"/>
                <w:sz w:val="20"/>
              </w:rPr>
            </w:pPr>
            <w:r w:rsidRPr="003D6071">
              <w:rPr>
                <w:color w:val="000000"/>
                <w:sz w:val="20"/>
              </w:rPr>
              <w:t xml:space="preserve">230.116—Oil Tanks  </w:t>
            </w:r>
          </w:p>
        </w:tc>
        <w:tc>
          <w:tcPr>
            <w:tcW w:w="1183" w:type="dxa"/>
            <w:shd w:val="clear" w:color="auto" w:fill="auto"/>
            <w:hideMark/>
          </w:tcPr>
          <w:p w:rsidRPr="003D6071" w:rsidR="00EE1296" w:rsidP="00EE1296" w:rsidRDefault="00EE1296" w14:paraId="4F7E46CE"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EE1296" w:rsidP="00EE1296" w:rsidRDefault="00EE1296" w14:paraId="3A6F27E0" w14:textId="77777777">
            <w:pPr>
              <w:jc w:val="right"/>
              <w:rPr>
                <w:color w:val="000000"/>
                <w:sz w:val="20"/>
              </w:rPr>
            </w:pPr>
            <w:r w:rsidRPr="003D6071">
              <w:rPr>
                <w:color w:val="000000"/>
                <w:sz w:val="20"/>
              </w:rPr>
              <w:t>30 stencils</w:t>
            </w:r>
          </w:p>
        </w:tc>
        <w:tc>
          <w:tcPr>
            <w:tcW w:w="994" w:type="dxa"/>
            <w:shd w:val="clear" w:color="auto" w:fill="auto"/>
            <w:hideMark/>
          </w:tcPr>
          <w:p w:rsidRPr="003D6071" w:rsidR="00EE1296" w:rsidP="00EE1296" w:rsidRDefault="00EE1296" w14:paraId="55598A73" w14:textId="77777777">
            <w:pPr>
              <w:jc w:val="right"/>
              <w:rPr>
                <w:color w:val="000000"/>
                <w:sz w:val="20"/>
              </w:rPr>
            </w:pPr>
            <w:r w:rsidRPr="003D6071">
              <w:rPr>
                <w:color w:val="000000"/>
                <w:sz w:val="20"/>
              </w:rPr>
              <w:t>30 minutes</w:t>
            </w:r>
          </w:p>
        </w:tc>
        <w:tc>
          <w:tcPr>
            <w:tcW w:w="990" w:type="dxa"/>
            <w:shd w:val="clear" w:color="auto" w:fill="auto"/>
            <w:hideMark/>
          </w:tcPr>
          <w:p w:rsidRPr="003D6071" w:rsidR="00EE1296" w:rsidP="00EE1296" w:rsidRDefault="00EE1296" w14:paraId="672141F4" w14:textId="77777777">
            <w:pPr>
              <w:jc w:val="right"/>
              <w:rPr>
                <w:color w:val="000000"/>
                <w:sz w:val="20"/>
              </w:rPr>
            </w:pPr>
            <w:r w:rsidRPr="003D6071">
              <w:rPr>
                <w:color w:val="000000"/>
                <w:sz w:val="20"/>
              </w:rPr>
              <w:t>15.00 hours</w:t>
            </w:r>
          </w:p>
        </w:tc>
        <w:tc>
          <w:tcPr>
            <w:tcW w:w="766" w:type="dxa"/>
          </w:tcPr>
          <w:p w:rsidRPr="003D6071" w:rsidR="00EE1296" w:rsidP="00EE1296" w:rsidRDefault="00EE1296" w14:paraId="35A16367" w14:textId="63E485F1">
            <w:pPr>
              <w:jc w:val="right"/>
              <w:rPr>
                <w:color w:val="000000"/>
                <w:sz w:val="20"/>
              </w:rPr>
            </w:pPr>
            <w:r w:rsidRPr="00790613">
              <w:rPr>
                <w:color w:val="000000"/>
                <w:sz w:val="20"/>
              </w:rPr>
              <w:t>$58.40</w:t>
            </w:r>
          </w:p>
        </w:tc>
        <w:tc>
          <w:tcPr>
            <w:tcW w:w="1254" w:type="dxa"/>
            <w:shd w:val="clear" w:color="auto" w:fill="auto"/>
            <w:hideMark/>
          </w:tcPr>
          <w:p w:rsidRPr="003D6071" w:rsidR="00EE1296" w:rsidP="00EE1296" w:rsidRDefault="00EE1296" w14:paraId="01EC283A" w14:textId="35A27CFA">
            <w:pPr>
              <w:jc w:val="right"/>
              <w:rPr>
                <w:color w:val="000000"/>
                <w:sz w:val="20"/>
              </w:rPr>
            </w:pPr>
            <w:r w:rsidRPr="003D6071">
              <w:rPr>
                <w:color w:val="000000"/>
                <w:sz w:val="20"/>
              </w:rPr>
              <w:t xml:space="preserve">$876.00 </w:t>
            </w:r>
          </w:p>
        </w:tc>
        <w:tc>
          <w:tcPr>
            <w:tcW w:w="4056" w:type="dxa"/>
          </w:tcPr>
          <w:p w:rsidR="00EE1296" w:rsidP="00EE1296" w:rsidRDefault="0077573D" w14:paraId="39AD014A" w14:textId="77777777">
            <w:pPr>
              <w:rPr>
                <w:color w:val="000000"/>
                <w:sz w:val="20"/>
              </w:rPr>
            </w:pPr>
            <w:r w:rsidRPr="0077573D">
              <w:rPr>
                <w:color w:val="000000"/>
                <w:sz w:val="20"/>
              </w:rPr>
              <w:t>The oil supply pipe (on tanks on oil burning steam locomotives) must be equipped with a safety cut-off device that</w:t>
            </w:r>
            <w:r>
              <w:rPr>
                <w:color w:val="000000"/>
                <w:sz w:val="20"/>
              </w:rPr>
              <w:t xml:space="preserve"> can be </w:t>
            </w:r>
            <w:r w:rsidRPr="0077573D">
              <w:rPr>
                <w:color w:val="000000"/>
                <w:sz w:val="20"/>
              </w:rPr>
              <w:t>hand operated from clearly marked locations</w:t>
            </w:r>
            <w:r>
              <w:rPr>
                <w:color w:val="000000"/>
                <w:sz w:val="20"/>
              </w:rPr>
              <w:t>.</w:t>
            </w:r>
          </w:p>
          <w:p w:rsidR="0077573D" w:rsidP="00EE1296" w:rsidRDefault="0077573D" w14:paraId="29F666AA" w14:textId="77777777">
            <w:pPr>
              <w:rPr>
                <w:color w:val="000000"/>
                <w:sz w:val="20"/>
              </w:rPr>
            </w:pPr>
          </w:p>
          <w:p w:rsidRPr="003D6071" w:rsidR="00C22158" w:rsidP="00EE1296" w:rsidRDefault="00C703E1" w14:paraId="1F3C08FF" w14:textId="4C5A127E">
            <w:pPr>
              <w:rPr>
                <w:color w:val="000000"/>
                <w:sz w:val="20"/>
              </w:rPr>
            </w:pPr>
            <w:r>
              <w:rPr>
                <w:color w:val="000000"/>
                <w:sz w:val="20"/>
              </w:rPr>
              <w:t xml:space="preserve">FRA estimates </w:t>
            </w:r>
            <w:r w:rsidRPr="00533852">
              <w:rPr>
                <w:color w:val="000000"/>
                <w:sz w:val="20"/>
              </w:rPr>
              <w:t>that it will take approximately 30 minutes to complete the stenciling</w:t>
            </w:r>
            <w:r>
              <w:rPr>
                <w:color w:val="000000"/>
                <w:sz w:val="20"/>
              </w:rPr>
              <w:t xml:space="preserve"> (marking)</w:t>
            </w:r>
            <w:r w:rsidRPr="00533852">
              <w:rPr>
                <w:color w:val="000000"/>
                <w:sz w:val="20"/>
              </w:rPr>
              <w:t>.</w:t>
            </w:r>
          </w:p>
        </w:tc>
      </w:tr>
      <w:tr w:rsidRPr="003D6071" w:rsidR="004B63E4" w:rsidTr="00AD472A" w14:paraId="7E076C5C" w14:textId="62F9B460">
        <w:trPr>
          <w:trHeight w:val="792"/>
        </w:trPr>
        <w:tc>
          <w:tcPr>
            <w:tcW w:w="0" w:type="auto"/>
            <w:shd w:val="clear" w:color="auto" w:fill="auto"/>
            <w:hideMark/>
          </w:tcPr>
          <w:p w:rsidRPr="003D6071" w:rsidR="001D0E6E" w:rsidP="00A276EE" w:rsidRDefault="001D0E6E" w14:paraId="53A3FDAB" w14:textId="77777777">
            <w:pPr>
              <w:rPr>
                <w:color w:val="000000"/>
                <w:sz w:val="20"/>
              </w:rPr>
            </w:pPr>
            <w:r w:rsidRPr="003D6071">
              <w:rPr>
                <w:color w:val="000000"/>
                <w:sz w:val="20"/>
              </w:rPr>
              <w:t>Total</w:t>
            </w:r>
            <w:r w:rsidRPr="003D6071">
              <w:rPr>
                <w:rStyle w:val="FootnoteReference"/>
                <w:color w:val="000000"/>
                <w:sz w:val="20"/>
              </w:rPr>
              <w:footnoteReference w:id="4"/>
            </w:r>
          </w:p>
        </w:tc>
        <w:tc>
          <w:tcPr>
            <w:tcW w:w="1183" w:type="dxa"/>
            <w:shd w:val="clear" w:color="auto" w:fill="auto"/>
            <w:hideMark/>
          </w:tcPr>
          <w:p w:rsidRPr="003D6071" w:rsidR="001D0E6E" w:rsidP="00A276EE" w:rsidRDefault="001D0E6E" w14:paraId="5547789D" w14:textId="77777777">
            <w:pPr>
              <w:jc w:val="center"/>
              <w:rPr>
                <w:color w:val="000000"/>
                <w:sz w:val="20"/>
              </w:rPr>
            </w:pPr>
            <w:r w:rsidRPr="003D6071">
              <w:rPr>
                <w:color w:val="000000"/>
                <w:sz w:val="20"/>
              </w:rPr>
              <w:t>82 steam owners and operators</w:t>
            </w:r>
          </w:p>
        </w:tc>
        <w:tc>
          <w:tcPr>
            <w:tcW w:w="1260" w:type="dxa"/>
            <w:shd w:val="clear" w:color="auto" w:fill="auto"/>
            <w:hideMark/>
          </w:tcPr>
          <w:p w:rsidRPr="003D6071" w:rsidR="001D0E6E" w:rsidP="00A276EE" w:rsidRDefault="001D0E6E" w14:paraId="31EB03AA" w14:textId="77777777">
            <w:pPr>
              <w:jc w:val="right"/>
              <w:rPr>
                <w:color w:val="000000"/>
                <w:sz w:val="20"/>
              </w:rPr>
            </w:pPr>
            <w:r w:rsidRPr="003D6071">
              <w:rPr>
                <w:color w:val="000000"/>
                <w:sz w:val="20"/>
              </w:rPr>
              <w:t>9,362 responses</w:t>
            </w:r>
          </w:p>
        </w:tc>
        <w:tc>
          <w:tcPr>
            <w:tcW w:w="994" w:type="dxa"/>
            <w:shd w:val="clear" w:color="auto" w:fill="auto"/>
            <w:hideMark/>
          </w:tcPr>
          <w:p w:rsidRPr="003D6071" w:rsidR="001D0E6E" w:rsidP="00A276EE" w:rsidRDefault="001D0E6E" w14:paraId="1FF8686D" w14:textId="77777777">
            <w:pPr>
              <w:jc w:val="right"/>
              <w:rPr>
                <w:color w:val="000000"/>
                <w:sz w:val="20"/>
              </w:rPr>
            </w:pPr>
            <w:r w:rsidRPr="003D6071">
              <w:rPr>
                <w:color w:val="000000"/>
                <w:sz w:val="20"/>
              </w:rPr>
              <w:t xml:space="preserve"> N/A</w:t>
            </w:r>
          </w:p>
        </w:tc>
        <w:tc>
          <w:tcPr>
            <w:tcW w:w="990" w:type="dxa"/>
            <w:shd w:val="clear" w:color="auto" w:fill="auto"/>
            <w:hideMark/>
          </w:tcPr>
          <w:p w:rsidR="001D0E6E" w:rsidP="00A276EE" w:rsidRDefault="001D0E6E" w14:paraId="17CAE502" w14:textId="77777777">
            <w:pPr>
              <w:jc w:val="right"/>
              <w:rPr>
                <w:color w:val="000000"/>
                <w:sz w:val="20"/>
              </w:rPr>
            </w:pPr>
            <w:r>
              <w:rPr>
                <w:color w:val="000000"/>
                <w:sz w:val="20"/>
              </w:rPr>
              <w:t>1,357 hours</w:t>
            </w:r>
          </w:p>
          <w:p w:rsidRPr="003D6071" w:rsidR="001D0E6E" w:rsidP="00A276EE" w:rsidRDefault="001D0E6E" w14:paraId="5DC0352C" w14:textId="77777777">
            <w:pPr>
              <w:jc w:val="right"/>
              <w:rPr>
                <w:color w:val="000000"/>
                <w:sz w:val="20"/>
              </w:rPr>
            </w:pPr>
          </w:p>
        </w:tc>
        <w:tc>
          <w:tcPr>
            <w:tcW w:w="766" w:type="dxa"/>
          </w:tcPr>
          <w:p w:rsidRPr="00A91404" w:rsidR="001D0E6E" w:rsidP="00A276EE" w:rsidRDefault="001D0E6E" w14:paraId="6B84AAE1" w14:textId="77777777">
            <w:pPr>
              <w:jc w:val="right"/>
              <w:rPr>
                <w:color w:val="000000"/>
                <w:sz w:val="20"/>
              </w:rPr>
            </w:pPr>
          </w:p>
        </w:tc>
        <w:tc>
          <w:tcPr>
            <w:tcW w:w="1254" w:type="dxa"/>
            <w:shd w:val="clear" w:color="auto" w:fill="auto"/>
            <w:hideMark/>
          </w:tcPr>
          <w:p w:rsidR="001D0E6E" w:rsidP="00A276EE" w:rsidRDefault="001D0E6E" w14:paraId="31C4C2B6" w14:textId="66D74526">
            <w:pPr>
              <w:jc w:val="right"/>
              <w:rPr>
                <w:color w:val="000000"/>
                <w:sz w:val="20"/>
              </w:rPr>
            </w:pPr>
            <w:r w:rsidRPr="00A91404">
              <w:rPr>
                <w:color w:val="000000"/>
                <w:sz w:val="20"/>
              </w:rPr>
              <w:t>$104,082</w:t>
            </w:r>
          </w:p>
          <w:p w:rsidRPr="003D6071" w:rsidR="001D0E6E" w:rsidP="00A276EE" w:rsidRDefault="001D0E6E" w14:paraId="646E7EE8" w14:textId="77777777">
            <w:pPr>
              <w:jc w:val="right"/>
              <w:rPr>
                <w:color w:val="000000"/>
                <w:sz w:val="20"/>
              </w:rPr>
            </w:pPr>
          </w:p>
        </w:tc>
        <w:tc>
          <w:tcPr>
            <w:tcW w:w="4056" w:type="dxa"/>
          </w:tcPr>
          <w:p w:rsidRPr="00A91404" w:rsidR="001D0E6E" w:rsidP="00093495" w:rsidRDefault="001D0E6E" w14:paraId="2089A523" w14:textId="77777777">
            <w:pPr>
              <w:rPr>
                <w:color w:val="000000"/>
                <w:sz w:val="20"/>
              </w:rPr>
            </w:pPr>
          </w:p>
        </w:tc>
      </w:tr>
    </w:tbl>
    <w:p w:rsidR="00B857D7" w:rsidRDefault="00B857D7" w14:paraId="65BFBB52" w14:textId="77777777">
      <w:pPr>
        <w:widowControl w:val="0"/>
        <w:ind w:left="720"/>
      </w:pPr>
    </w:p>
    <w:p w:rsidR="00BD7563" w:rsidRDefault="006E13E1" w14:paraId="3DA64165" w14:textId="2EDA712B">
      <w:pPr>
        <w:widowControl w:val="0"/>
      </w:pPr>
      <w:r w:rsidRPr="00AD423C">
        <w:rPr>
          <w:b/>
        </w:rPr>
        <w:t>13.</w:t>
      </w:r>
      <w:r w:rsidRPr="00AD423C">
        <w:rPr>
          <w:b/>
        </w:rPr>
        <w:tab/>
      </w:r>
      <w:r w:rsidRPr="00AD423C">
        <w:rPr>
          <w:b/>
          <w:u w:val="single"/>
        </w:rPr>
        <w:t>Estimate of total annual costs to respondents</w:t>
      </w:r>
      <w:r w:rsidRPr="00AD423C">
        <w:t>.</w:t>
      </w:r>
    </w:p>
    <w:p w:rsidR="00076D65" w:rsidRDefault="00076D65" w14:paraId="4C3FBF78" w14:textId="77777777">
      <w:pPr>
        <w:widowControl w:val="0"/>
        <w:ind w:left="720"/>
        <w:rPr>
          <w:color w:val="000000" w:themeColor="text1"/>
        </w:rPr>
        <w:sectPr w:rsidR="00076D65" w:rsidSect="004B63E4">
          <w:pgSz w:w="15840" w:h="12240" w:orient="landscape"/>
          <w:pgMar w:top="1440" w:right="1440" w:bottom="1440" w:left="1920" w:header="1440" w:footer="1440" w:gutter="0"/>
          <w:cols w:space="720"/>
          <w:titlePg/>
          <w:docGrid w:linePitch="326"/>
        </w:sectPr>
      </w:pPr>
    </w:p>
    <w:p w:rsidR="00D634A9" w:rsidP="00D634A9" w:rsidRDefault="00D634A9" w14:paraId="0D3453E5" w14:textId="77777777">
      <w:pPr>
        <w:widowControl w:val="0"/>
      </w:pPr>
      <w:r>
        <w:t>The additional costs to respondents are listed below.</w:t>
      </w:r>
    </w:p>
    <w:p w:rsidR="00D634A9" w:rsidRDefault="00D634A9" w14:paraId="607FE431" w14:textId="77777777">
      <w:pPr>
        <w:widowControl w:val="0"/>
        <w:ind w:left="720"/>
        <w:rPr>
          <w:color w:val="000000" w:themeColor="text1"/>
        </w:rPr>
      </w:pPr>
    </w:p>
    <w:p w:rsidRPr="009A103E" w:rsidR="00BD7563" w:rsidRDefault="00BD7563" w14:paraId="3CF64553" w14:textId="2B83206E">
      <w:pPr>
        <w:widowControl w:val="0"/>
        <w:ind w:left="720"/>
        <w:rPr>
          <w:color w:val="000000" w:themeColor="text1"/>
        </w:rPr>
      </w:pPr>
      <w:r w:rsidRPr="009A103E">
        <w:rPr>
          <w:color w:val="000000" w:themeColor="text1"/>
        </w:rPr>
        <w:t>$   300.00   Printing of Forms</w:t>
      </w:r>
    </w:p>
    <w:p w:rsidRPr="009A103E" w:rsidR="00BD7563" w:rsidRDefault="00BD7563" w14:paraId="4ECE5EE3" w14:textId="77777777">
      <w:pPr>
        <w:widowControl w:val="0"/>
        <w:ind w:left="720"/>
        <w:rPr>
          <w:color w:val="000000" w:themeColor="text1"/>
        </w:rPr>
      </w:pPr>
      <w:r w:rsidRPr="009A103E">
        <w:rPr>
          <w:color w:val="000000" w:themeColor="text1"/>
        </w:rPr>
        <w:t xml:space="preserve">     </w:t>
      </w:r>
      <w:r w:rsidRPr="009A103E" w:rsidR="009C48D7">
        <w:rPr>
          <w:color w:val="000000" w:themeColor="text1"/>
        </w:rPr>
        <w:t>350</w:t>
      </w:r>
      <w:r w:rsidRPr="009A103E">
        <w:rPr>
          <w:color w:val="000000" w:themeColor="text1"/>
        </w:rPr>
        <w:t>.00   Postage</w:t>
      </w:r>
    </w:p>
    <w:p w:rsidRPr="009A103E" w:rsidR="00BD7563" w:rsidRDefault="00BD7563" w14:paraId="5E1B0D38" w14:textId="77777777">
      <w:pPr>
        <w:widowControl w:val="0"/>
        <w:ind w:left="720"/>
        <w:rPr>
          <w:color w:val="000000" w:themeColor="text1"/>
        </w:rPr>
      </w:pPr>
      <w:r w:rsidRPr="009A103E">
        <w:rPr>
          <w:color w:val="000000" w:themeColor="text1"/>
          <w:u w:val="single"/>
        </w:rPr>
        <w:t xml:space="preserve">     650.00   </w:t>
      </w:r>
      <w:r w:rsidRPr="009A103E">
        <w:rPr>
          <w:color w:val="000000" w:themeColor="text1"/>
        </w:rPr>
        <w:t>Filing Fee for flue inspections</w:t>
      </w:r>
    </w:p>
    <w:p w:rsidRPr="009A103E" w:rsidR="00BD7563" w:rsidRDefault="00BD7563" w14:paraId="4ED7069E" w14:textId="77777777">
      <w:pPr>
        <w:widowControl w:val="0"/>
        <w:ind w:left="720"/>
        <w:rPr>
          <w:color w:val="000000" w:themeColor="text1"/>
        </w:rPr>
      </w:pPr>
      <w:r w:rsidRPr="009A103E">
        <w:rPr>
          <w:color w:val="000000" w:themeColor="text1"/>
        </w:rPr>
        <w:t>$1,</w:t>
      </w:r>
      <w:r w:rsidRPr="009A103E" w:rsidR="009C48D7">
        <w:rPr>
          <w:color w:val="000000" w:themeColor="text1"/>
        </w:rPr>
        <w:t>300.</w:t>
      </w:r>
      <w:r w:rsidRPr="009A103E">
        <w:rPr>
          <w:color w:val="000000" w:themeColor="text1"/>
        </w:rPr>
        <w:t xml:space="preserve">00                </w:t>
      </w:r>
    </w:p>
    <w:p w:rsidRPr="009A103E" w:rsidR="00BD7563" w:rsidRDefault="00BD7563" w14:paraId="2A25BD1B" w14:textId="77777777">
      <w:pPr>
        <w:widowControl w:val="0"/>
        <w:rPr>
          <w:color w:val="000000" w:themeColor="text1"/>
        </w:rPr>
      </w:pPr>
    </w:p>
    <w:p w:rsidRPr="009A103E" w:rsidR="00F73279" w:rsidP="00F73279" w:rsidRDefault="00F73279" w14:paraId="04D48942" w14:textId="77777777">
      <w:pPr>
        <w:widowControl w:val="0"/>
        <w:ind w:left="720" w:hanging="720"/>
        <w:rPr>
          <w:b/>
          <w:color w:val="000000" w:themeColor="text1"/>
        </w:rPr>
      </w:pPr>
      <w:r w:rsidRPr="009A103E">
        <w:rPr>
          <w:b/>
          <w:color w:val="000000" w:themeColor="text1"/>
        </w:rPr>
        <w:t>14.</w:t>
      </w:r>
      <w:r w:rsidRPr="009A103E">
        <w:rPr>
          <w:b/>
          <w:color w:val="000000" w:themeColor="text1"/>
        </w:rPr>
        <w:tab/>
      </w:r>
      <w:r w:rsidRPr="009A103E">
        <w:rPr>
          <w:b/>
          <w:color w:val="000000" w:themeColor="text1"/>
          <w:u w:val="single"/>
        </w:rPr>
        <w:t>Estimate of Cost to Federal Government</w:t>
      </w:r>
      <w:r w:rsidRPr="009A103E">
        <w:rPr>
          <w:color w:val="000000" w:themeColor="text1"/>
        </w:rPr>
        <w:t>.</w:t>
      </w:r>
    </w:p>
    <w:p w:rsidRPr="009A103E" w:rsidR="00BD7563" w:rsidRDefault="00BD7563" w14:paraId="68A25149" w14:textId="77777777">
      <w:pPr>
        <w:widowControl w:val="0"/>
        <w:rPr>
          <w:color w:val="000000" w:themeColor="text1"/>
        </w:rPr>
      </w:pPr>
    </w:p>
    <w:p w:rsidRPr="009A103E" w:rsidR="00BD7563" w:rsidRDefault="00BD7563" w14:paraId="71C4FBA7" w14:textId="77777777">
      <w:pPr>
        <w:widowControl w:val="0"/>
        <w:ind w:left="720"/>
        <w:rPr>
          <w:color w:val="000000" w:themeColor="text1"/>
        </w:rPr>
      </w:pPr>
      <w:r w:rsidRPr="009A103E">
        <w:rPr>
          <w:color w:val="000000" w:themeColor="text1"/>
        </w:rPr>
        <w:t xml:space="preserve">There is very little cost to the Federal Government associated with the recordkeeping requirements.  These records are reviewed on a somewhat routine basis in connection with regular agency enforcement activity that monitors steam locomotive owners and/or operators for compliance with inspection and testing requirements.  </w:t>
      </w:r>
    </w:p>
    <w:p w:rsidRPr="009A103E" w:rsidR="00BD7563" w:rsidRDefault="00BD7563" w14:paraId="2CF71B7F" w14:textId="77777777">
      <w:pPr>
        <w:widowControl w:val="0"/>
        <w:rPr>
          <w:color w:val="000000" w:themeColor="text1"/>
        </w:rPr>
      </w:pPr>
    </w:p>
    <w:p w:rsidRPr="009A103E" w:rsidR="00BD7563" w:rsidRDefault="00BD7563" w14:paraId="1EE6AB49" w14:textId="41FC1503">
      <w:pPr>
        <w:widowControl w:val="0"/>
        <w:ind w:left="720"/>
        <w:rPr>
          <w:rFonts w:ascii="CG Times" w:hAnsi="CG Times"/>
          <w:color w:val="000000" w:themeColor="text1"/>
        </w:rPr>
      </w:pPr>
      <w:r w:rsidRPr="009A103E">
        <w:rPr>
          <w:color w:val="000000" w:themeColor="text1"/>
        </w:rPr>
        <w:t>Approximately 200 burden hours would be expended yearly to review the special petitions and other reports forwarded to FRA under the requirements of this rule.  Based on a $</w:t>
      </w:r>
      <w:r w:rsidRPr="009A103E" w:rsidR="000B49BB">
        <w:rPr>
          <w:color w:val="000000" w:themeColor="text1"/>
        </w:rPr>
        <w:t>100</w:t>
      </w:r>
      <w:r w:rsidRPr="009A103E">
        <w:rPr>
          <w:color w:val="000000" w:themeColor="text1"/>
        </w:rPr>
        <w:t xml:space="preserve"> per hour cost </w:t>
      </w:r>
      <w:r w:rsidRPr="009A103E" w:rsidR="000B49BB">
        <w:rPr>
          <w:color w:val="000000" w:themeColor="text1"/>
        </w:rPr>
        <w:t>(includes 75</w:t>
      </w:r>
      <w:r w:rsidR="00076D65">
        <w:rPr>
          <w:color w:val="000000" w:themeColor="text1"/>
        </w:rPr>
        <w:t xml:space="preserve"> p</w:t>
      </w:r>
      <w:r w:rsidRPr="009A103E" w:rsidR="000B49BB">
        <w:rPr>
          <w:color w:val="000000" w:themeColor="text1"/>
        </w:rPr>
        <w:t xml:space="preserve">ercent </w:t>
      </w:r>
      <w:r w:rsidRPr="009A103E">
        <w:rPr>
          <w:color w:val="000000" w:themeColor="text1"/>
        </w:rPr>
        <w:t>for overhead</w:t>
      </w:r>
      <w:r w:rsidRPr="009A103E" w:rsidR="000B49BB">
        <w:rPr>
          <w:color w:val="000000" w:themeColor="text1"/>
        </w:rPr>
        <w:t>)</w:t>
      </w:r>
      <w:r w:rsidRPr="009A103E">
        <w:rPr>
          <w:color w:val="000000" w:themeColor="text1"/>
        </w:rPr>
        <w:t>, the total annual cost to the Federal Government is $</w:t>
      </w:r>
      <w:r w:rsidRPr="009A103E" w:rsidR="000B49BB">
        <w:rPr>
          <w:color w:val="000000" w:themeColor="text1"/>
        </w:rPr>
        <w:t>20</w:t>
      </w:r>
      <w:r w:rsidRPr="009A103E" w:rsidR="00743EC4">
        <w:rPr>
          <w:color w:val="000000" w:themeColor="text1"/>
        </w:rPr>
        <w:t>,000</w:t>
      </w:r>
      <w:r w:rsidRPr="009A103E">
        <w:rPr>
          <w:color w:val="000000" w:themeColor="text1"/>
        </w:rPr>
        <w:t xml:space="preserve"> (200 hours x $</w:t>
      </w:r>
      <w:r w:rsidRPr="009A103E" w:rsidR="000B49BB">
        <w:rPr>
          <w:color w:val="000000" w:themeColor="text1"/>
        </w:rPr>
        <w:t>100</w:t>
      </w:r>
      <w:r w:rsidRPr="009A103E">
        <w:rPr>
          <w:color w:val="000000" w:themeColor="text1"/>
        </w:rPr>
        <w:t xml:space="preserve"> = $</w:t>
      </w:r>
      <w:r w:rsidRPr="009A103E" w:rsidR="000B49BB">
        <w:rPr>
          <w:color w:val="000000" w:themeColor="text1"/>
        </w:rPr>
        <w:t>20</w:t>
      </w:r>
      <w:r w:rsidRPr="009A103E">
        <w:rPr>
          <w:color w:val="000000" w:themeColor="text1"/>
        </w:rPr>
        <w:t>,000).</w:t>
      </w:r>
    </w:p>
    <w:p w:rsidR="00BD7563" w:rsidRDefault="00BD7563" w14:paraId="1245C253" w14:textId="77777777">
      <w:pPr>
        <w:widowControl w:val="0"/>
      </w:pPr>
    </w:p>
    <w:p w:rsidR="00375E3D" w:rsidP="00375E3D" w:rsidRDefault="00375E3D" w14:paraId="193CA37A" w14:textId="5DA7C2ED">
      <w:pPr>
        <w:widowControl w:val="0"/>
        <w:ind w:left="720" w:hanging="720"/>
      </w:pPr>
      <w:r w:rsidRPr="00AD423C">
        <w:rPr>
          <w:b/>
        </w:rPr>
        <w:t>15.</w:t>
      </w:r>
      <w:r w:rsidRPr="00AD423C">
        <w:rPr>
          <w:b/>
        </w:rPr>
        <w:tab/>
      </w:r>
      <w:r w:rsidRPr="00AD423C">
        <w:rPr>
          <w:b/>
          <w:u w:val="single"/>
        </w:rPr>
        <w:t>Explanation of program changes and adjustments</w:t>
      </w:r>
      <w:r w:rsidRPr="00AD423C">
        <w:t>.</w:t>
      </w:r>
    </w:p>
    <w:p w:rsidR="000541F0" w:rsidP="00375E3D" w:rsidRDefault="000541F0" w14:paraId="07EDEC79" w14:textId="4D95806C">
      <w:pPr>
        <w:widowControl w:val="0"/>
        <w:ind w:left="720" w:hanging="720"/>
        <w:rPr>
          <w:bCs/>
        </w:rPr>
      </w:pPr>
    </w:p>
    <w:p w:rsidR="003C122D" w:rsidP="003C122D" w:rsidRDefault="003C122D" w14:paraId="714B5B85" w14:textId="79E2395A">
      <w:pPr>
        <w:widowControl w:val="0"/>
        <w:ind w:left="720"/>
        <w:rPr>
          <w:bCs/>
        </w:rPr>
      </w:pPr>
      <w:r w:rsidRPr="003C122D">
        <w:rPr>
          <w:bCs/>
        </w:rPr>
        <w:t>This is an extension without change (with changes in estimates) to a current collection of information.</w:t>
      </w:r>
    </w:p>
    <w:p w:rsidR="00C35A9F" w:rsidP="003C122D" w:rsidRDefault="00C35A9F" w14:paraId="76BF3351" w14:textId="2020B3EC">
      <w:pPr>
        <w:widowControl w:val="0"/>
        <w:ind w:left="720"/>
        <w:rPr>
          <w:bCs/>
        </w:rPr>
      </w:pPr>
    </w:p>
    <w:p w:rsidRPr="003C122D" w:rsidR="00197036" w:rsidP="00197036" w:rsidRDefault="003C122D" w14:paraId="044D1A22" w14:textId="65C201C2">
      <w:pPr>
        <w:widowControl w:val="0"/>
        <w:ind w:left="720"/>
        <w:rPr>
          <w:bCs/>
        </w:rPr>
      </w:pPr>
      <w:r w:rsidRPr="003C122D">
        <w:rPr>
          <w:bCs/>
        </w:rPr>
        <w:t xml:space="preserve">The current OMB inventory for this information collection shows a total burden of </w:t>
      </w:r>
      <w:r w:rsidR="00C35A9F">
        <w:rPr>
          <w:bCs/>
        </w:rPr>
        <w:t>18,8</w:t>
      </w:r>
      <w:r w:rsidR="00232FF2">
        <w:rPr>
          <w:bCs/>
        </w:rPr>
        <w:t>6</w:t>
      </w:r>
      <w:r w:rsidR="00C35A9F">
        <w:rPr>
          <w:bCs/>
        </w:rPr>
        <w:t>5</w:t>
      </w:r>
      <w:r w:rsidRPr="003C122D">
        <w:rPr>
          <w:bCs/>
        </w:rPr>
        <w:t xml:space="preserve"> hours and </w:t>
      </w:r>
      <w:r w:rsidR="00B92819">
        <w:rPr>
          <w:bCs/>
        </w:rPr>
        <w:t>4,868</w:t>
      </w:r>
      <w:r w:rsidRPr="003C122D">
        <w:rPr>
          <w:bCs/>
        </w:rPr>
        <w:t xml:space="preserve"> responses, while the requesting inventory estimates a total burden of </w:t>
      </w:r>
      <w:r w:rsidR="00FE79CE">
        <w:rPr>
          <w:bCs/>
        </w:rPr>
        <w:t>1,357</w:t>
      </w:r>
      <w:r w:rsidRPr="003C122D">
        <w:rPr>
          <w:bCs/>
        </w:rPr>
        <w:t xml:space="preserve"> hours and </w:t>
      </w:r>
      <w:r w:rsidR="00FE79CE">
        <w:rPr>
          <w:bCs/>
        </w:rPr>
        <w:t>9,362</w:t>
      </w:r>
      <w:r w:rsidRPr="003C122D">
        <w:rPr>
          <w:bCs/>
        </w:rPr>
        <w:t xml:space="preserve"> responses.  Overall, the burden for this submission has decreased by </w:t>
      </w:r>
      <w:r w:rsidR="00663C3F">
        <w:rPr>
          <w:bCs/>
        </w:rPr>
        <w:t>17,508</w:t>
      </w:r>
      <w:r w:rsidRPr="003C122D">
        <w:rPr>
          <w:bCs/>
        </w:rPr>
        <w:t xml:space="preserve"> hours and </w:t>
      </w:r>
      <w:r w:rsidR="00FE79CE">
        <w:rPr>
          <w:bCs/>
        </w:rPr>
        <w:t>in</w:t>
      </w:r>
      <w:r w:rsidRPr="003C122D">
        <w:rPr>
          <w:bCs/>
        </w:rPr>
        <w:t xml:space="preserve">creased by </w:t>
      </w:r>
      <w:r w:rsidR="00FE79CE">
        <w:rPr>
          <w:bCs/>
        </w:rPr>
        <w:t>4,494</w:t>
      </w:r>
      <w:r w:rsidRPr="003C122D">
        <w:rPr>
          <w:bCs/>
        </w:rPr>
        <w:t xml:space="preserve"> responses. There is no change in the method of the collection.  The decrease in burden is solely the result of adjustments. </w:t>
      </w:r>
    </w:p>
    <w:p w:rsidRPr="003C122D" w:rsidR="003C122D" w:rsidP="003C122D" w:rsidRDefault="003C122D" w14:paraId="5EF9781C" w14:textId="77777777">
      <w:pPr>
        <w:widowControl w:val="0"/>
        <w:ind w:left="720" w:hanging="720"/>
        <w:rPr>
          <w:bCs/>
        </w:rPr>
      </w:pPr>
    </w:p>
    <w:p w:rsidRPr="000541F0" w:rsidR="000541F0" w:rsidP="003C122D" w:rsidRDefault="00C87FC6" w14:paraId="7B6C9E5A" w14:textId="26B6E5FF">
      <w:pPr>
        <w:widowControl w:val="0"/>
        <w:ind w:left="720"/>
        <w:rPr>
          <w:bCs/>
        </w:rPr>
      </w:pPr>
      <w:r w:rsidRPr="00C87FC6">
        <w:rPr>
          <w:bCs/>
        </w:rPr>
        <w:t>FRA determined some of the estimates were not derived from PRA requirements, thus leading to the increased figures in the current inventory, which were decreased accordingly</w:t>
      </w:r>
      <w:r w:rsidR="006D7D8D">
        <w:rPr>
          <w:bCs/>
        </w:rPr>
        <w:t xml:space="preserve">. </w:t>
      </w:r>
      <w:r w:rsidR="00074C3D">
        <w:rPr>
          <w:bCs/>
        </w:rPr>
        <w:t xml:space="preserve"> </w:t>
      </w:r>
      <w:r w:rsidR="009C46BE">
        <w:rPr>
          <w:bCs/>
        </w:rPr>
        <w:t>For instance,</w:t>
      </w:r>
      <w:r w:rsidRPr="00074C3D" w:rsidR="00074C3D">
        <w:rPr>
          <w:bCs/>
        </w:rPr>
        <w:t xml:space="preserve"> the inspection of train equipment is considered a usual and customary practice (5 CFR 1320.3(b)(2)) that is excluded from the PRA burden and thus, falls outside the scope of the PRA.</w:t>
      </w:r>
      <w:r w:rsidR="00F81DA4">
        <w:rPr>
          <w:bCs/>
        </w:rPr>
        <w:t xml:space="preserve">  </w:t>
      </w:r>
      <w:r w:rsidRPr="00074C3D" w:rsidR="00074C3D">
        <w:rPr>
          <w:bCs/>
        </w:rPr>
        <w:t xml:space="preserve">FRA does recognize, however, the distinction between inspection itself and inspection recordkeeping and reporting, as the definition of information collection does include recordkeeping and reporting. </w:t>
      </w:r>
      <w:r w:rsidRPr="003C122D" w:rsidR="003C122D">
        <w:rPr>
          <w:bCs/>
        </w:rPr>
        <w:t>The table below provides specific information on any burden estimates that have changed from the previous submission.</w:t>
      </w:r>
    </w:p>
    <w:p w:rsidR="00464D69" w:rsidRDefault="00464D69" w14:paraId="6A538494" w14:textId="77777777">
      <w:pPr>
        <w:widowControl w:val="0"/>
        <w:sectPr w:rsidR="00464D69" w:rsidSect="00076D65">
          <w:pgSz w:w="12240" w:h="15840"/>
          <w:pgMar w:top="1440" w:right="1440" w:bottom="1920" w:left="1440" w:header="1440" w:footer="1440" w:gutter="0"/>
          <w:cols w:space="720"/>
          <w:titlePg/>
          <w:docGrid w:linePitch="326"/>
        </w:sectPr>
      </w:pPr>
    </w:p>
    <w:p w:rsidR="00464D69" w:rsidRDefault="00464D69" w14:paraId="5B27D3FD" w14:textId="4AA9ACB5">
      <w:pPr>
        <w:widowControl w:val="0"/>
      </w:pPr>
    </w:p>
    <w:tbl>
      <w:tblPr>
        <w:tblW w:w="13022" w:type="dxa"/>
        <w:tblInd w:w="113" w:type="dxa"/>
        <w:tblLook w:val="04A0" w:firstRow="1" w:lastRow="0" w:firstColumn="1" w:lastColumn="0" w:noHBand="0" w:noVBand="1"/>
      </w:tblPr>
      <w:tblGrid>
        <w:gridCol w:w="1416"/>
        <w:gridCol w:w="1327"/>
        <w:gridCol w:w="1324"/>
        <w:gridCol w:w="1242"/>
        <w:gridCol w:w="1177"/>
        <w:gridCol w:w="1173"/>
        <w:gridCol w:w="1077"/>
        <w:gridCol w:w="4286"/>
      </w:tblGrid>
      <w:tr w:rsidRPr="00512767" w:rsidR="00512767" w:rsidTr="00464D69" w14:paraId="56E4A6B2" w14:textId="77777777">
        <w:trPr>
          <w:trHeight w:val="264"/>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hideMark/>
          </w:tcPr>
          <w:p w:rsidRPr="00512767" w:rsidR="00512767" w:rsidP="00512767" w:rsidRDefault="00512767" w14:paraId="77637C8D" w14:textId="77777777">
            <w:pPr>
              <w:jc w:val="center"/>
              <w:rPr>
                <w:color w:val="000000"/>
                <w:sz w:val="20"/>
              </w:rPr>
            </w:pPr>
            <w:r w:rsidRPr="00512767">
              <w:rPr>
                <w:color w:val="000000"/>
                <w:sz w:val="20"/>
              </w:rPr>
              <w:t>CFR Section</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512767" w:rsidR="00512767" w:rsidP="00512767" w:rsidRDefault="00512767" w14:paraId="3EAE37D7" w14:textId="77777777">
            <w:pPr>
              <w:jc w:val="center"/>
              <w:rPr>
                <w:color w:val="000000"/>
                <w:sz w:val="20"/>
              </w:rPr>
            </w:pPr>
            <w:r w:rsidRPr="00512767">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512767" w:rsidR="00512767" w:rsidP="00512767" w:rsidRDefault="00512767" w14:paraId="3CA10E72" w14:textId="77777777">
            <w:pPr>
              <w:jc w:val="center"/>
              <w:rPr>
                <w:color w:val="000000"/>
                <w:sz w:val="20"/>
              </w:rPr>
            </w:pPr>
            <w:r w:rsidRPr="00512767">
              <w:rPr>
                <w:color w:val="000000"/>
                <w:sz w:val="20"/>
              </w:rPr>
              <w:t>Total Annual Burden Hours</w:t>
            </w:r>
          </w:p>
        </w:tc>
        <w:tc>
          <w:tcPr>
            <w:tcW w:w="4286" w:type="dxa"/>
            <w:vMerge w:val="restart"/>
            <w:tcBorders>
              <w:top w:val="single" w:color="auto" w:sz="4" w:space="0"/>
              <w:left w:val="single" w:color="auto" w:sz="4" w:space="0"/>
              <w:bottom w:val="single" w:color="000000" w:sz="4" w:space="0"/>
              <w:right w:val="single" w:color="auto" w:sz="4" w:space="0"/>
            </w:tcBorders>
            <w:shd w:val="clear" w:color="auto" w:fill="auto"/>
            <w:hideMark/>
          </w:tcPr>
          <w:p w:rsidRPr="00512767" w:rsidR="00512767" w:rsidP="00512767" w:rsidRDefault="00512767" w14:paraId="09B3EF01" w14:textId="77777777">
            <w:pPr>
              <w:jc w:val="center"/>
              <w:rPr>
                <w:color w:val="3333FF"/>
                <w:sz w:val="20"/>
              </w:rPr>
            </w:pPr>
            <w:r w:rsidRPr="005E564C">
              <w:rPr>
                <w:color w:val="000000" w:themeColor="text1"/>
                <w:sz w:val="20"/>
              </w:rPr>
              <w:t>PRA Estimates and Analyses</w:t>
            </w:r>
          </w:p>
        </w:tc>
      </w:tr>
      <w:tr w:rsidRPr="00512767" w:rsidR="00512767" w:rsidTr="00464D69" w14:paraId="537BE2AC" w14:textId="77777777">
        <w:trPr>
          <w:trHeight w:val="1044"/>
        </w:trPr>
        <w:tc>
          <w:tcPr>
            <w:tcW w:w="0" w:type="auto"/>
            <w:vMerge/>
            <w:tcBorders>
              <w:top w:val="single" w:color="auto" w:sz="4" w:space="0"/>
              <w:left w:val="single" w:color="auto" w:sz="4" w:space="0"/>
              <w:bottom w:val="single" w:color="000000" w:sz="4" w:space="0"/>
              <w:right w:val="single" w:color="auto" w:sz="4" w:space="0"/>
            </w:tcBorders>
            <w:vAlign w:val="center"/>
            <w:hideMark/>
          </w:tcPr>
          <w:p w:rsidRPr="00512767" w:rsidR="00512767" w:rsidP="00512767" w:rsidRDefault="00512767" w14:paraId="1CDBD062" w14:textId="77777777">
            <w:pPr>
              <w:rPr>
                <w:color w:val="000000"/>
                <w:sz w:val="20"/>
              </w:rPr>
            </w:pP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37D611A6" w14:textId="77777777">
            <w:pPr>
              <w:jc w:val="center"/>
              <w:rPr>
                <w:color w:val="000000"/>
                <w:sz w:val="20"/>
              </w:rPr>
            </w:pPr>
            <w:r w:rsidRPr="00512767">
              <w:rPr>
                <w:color w:val="000000"/>
                <w:sz w:val="20"/>
              </w:rPr>
              <w:t>Previous Submission (Average Time per Response)</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A6FE32D" w14:textId="77777777">
            <w:pPr>
              <w:jc w:val="center"/>
              <w:rPr>
                <w:color w:val="000000"/>
                <w:sz w:val="20"/>
              </w:rPr>
            </w:pPr>
            <w:r w:rsidRPr="00512767">
              <w:rPr>
                <w:color w:val="000000"/>
                <w:sz w:val="20"/>
              </w:rPr>
              <w:t>Current Submission (Average Time per Response)</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16AEEF8" w14:textId="77777777">
            <w:pPr>
              <w:jc w:val="center"/>
              <w:rPr>
                <w:color w:val="000000"/>
                <w:sz w:val="20"/>
              </w:rPr>
            </w:pPr>
            <w:r w:rsidRPr="00512767">
              <w:rPr>
                <w:color w:val="000000"/>
                <w:sz w:val="20"/>
              </w:rPr>
              <w:t>Difference</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1E5E6DB9" w14:textId="77777777">
            <w:pPr>
              <w:jc w:val="center"/>
              <w:rPr>
                <w:color w:val="000000"/>
                <w:sz w:val="20"/>
              </w:rPr>
            </w:pPr>
            <w:r w:rsidRPr="00512767">
              <w:rPr>
                <w:color w:val="000000"/>
                <w:sz w:val="20"/>
              </w:rPr>
              <w:t>Previous Submission</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7A40C94" w14:textId="77777777">
            <w:pPr>
              <w:jc w:val="center"/>
              <w:rPr>
                <w:color w:val="000000"/>
                <w:sz w:val="20"/>
              </w:rPr>
            </w:pPr>
            <w:r w:rsidRPr="00512767">
              <w:rPr>
                <w:color w:val="000000"/>
                <w:sz w:val="20"/>
              </w:rPr>
              <w:t xml:space="preserve">Current Submission </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B835059" w14:textId="77777777">
            <w:pPr>
              <w:jc w:val="center"/>
              <w:rPr>
                <w:color w:val="000000"/>
                <w:sz w:val="20"/>
              </w:rPr>
            </w:pPr>
            <w:r w:rsidRPr="00512767">
              <w:rPr>
                <w:color w:val="000000"/>
                <w:sz w:val="20"/>
              </w:rPr>
              <w:t>Difference</w:t>
            </w:r>
          </w:p>
        </w:tc>
        <w:tc>
          <w:tcPr>
            <w:tcW w:w="4286" w:type="dxa"/>
            <w:vMerge/>
            <w:tcBorders>
              <w:top w:val="single" w:color="auto" w:sz="4" w:space="0"/>
              <w:left w:val="single" w:color="auto" w:sz="4" w:space="0"/>
              <w:bottom w:val="single" w:color="000000" w:sz="4" w:space="0"/>
              <w:right w:val="single" w:color="auto" w:sz="4" w:space="0"/>
            </w:tcBorders>
            <w:vAlign w:val="center"/>
            <w:hideMark/>
          </w:tcPr>
          <w:p w:rsidRPr="00512767" w:rsidR="00512767" w:rsidP="00512767" w:rsidRDefault="00512767" w14:paraId="57AE4437" w14:textId="77777777">
            <w:pPr>
              <w:rPr>
                <w:color w:val="000000"/>
                <w:sz w:val="20"/>
              </w:rPr>
            </w:pPr>
          </w:p>
        </w:tc>
      </w:tr>
      <w:tr w:rsidRPr="00512767" w:rsidR="00512767" w:rsidTr="00464D69" w14:paraId="0CFA2738"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52B3C184" w14:textId="77777777">
            <w:pPr>
              <w:rPr>
                <w:color w:val="000000"/>
                <w:sz w:val="20"/>
              </w:rPr>
            </w:pPr>
            <w:r w:rsidRPr="00512767">
              <w:rPr>
                <w:color w:val="000000"/>
                <w:sz w:val="20"/>
              </w:rPr>
              <w:t xml:space="preserve">230.6—Waivers </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1C4100E1" w14:textId="77777777">
            <w:pPr>
              <w:jc w:val="center"/>
              <w:rPr>
                <w:color w:val="000000"/>
                <w:sz w:val="20"/>
              </w:rPr>
            </w:pPr>
            <w:r w:rsidRPr="00512767">
              <w:rPr>
                <w:color w:val="000000"/>
                <w:sz w:val="20"/>
              </w:rPr>
              <w:t xml:space="preserve">2 waiver letters </w:t>
            </w:r>
          </w:p>
          <w:p w:rsidRPr="00512767" w:rsidR="00512767" w:rsidP="00512767" w:rsidRDefault="00512767" w14:paraId="5513C768" w14:textId="4A0AD2AD">
            <w:pPr>
              <w:jc w:val="center"/>
              <w:rPr>
                <w:color w:val="000000"/>
                <w:sz w:val="20"/>
              </w:rPr>
            </w:pPr>
            <w:r w:rsidRPr="00512767">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0D835023" w14:textId="77777777">
            <w:pPr>
              <w:jc w:val="center"/>
              <w:rPr>
                <w:color w:val="000000"/>
                <w:sz w:val="20"/>
              </w:rPr>
            </w:pPr>
            <w:r w:rsidRPr="00512767">
              <w:rPr>
                <w:color w:val="000000"/>
                <w:sz w:val="20"/>
              </w:rPr>
              <w:t xml:space="preserve">1 waiver letter </w:t>
            </w:r>
          </w:p>
          <w:p w:rsidRPr="00512767" w:rsidR="00512767" w:rsidP="00512767" w:rsidRDefault="00512767" w14:paraId="72D5D48B" w14:textId="04CB7CE7">
            <w:pPr>
              <w:jc w:val="center"/>
              <w:rPr>
                <w:color w:val="000000"/>
                <w:sz w:val="20"/>
              </w:rPr>
            </w:pPr>
            <w:r w:rsidRPr="00512767">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1047CAB1" w14:textId="77777777">
            <w:pPr>
              <w:jc w:val="center"/>
              <w:rPr>
                <w:color w:val="000000"/>
                <w:sz w:val="20"/>
              </w:rPr>
            </w:pPr>
            <w:r w:rsidRPr="00512767">
              <w:rPr>
                <w:color w:val="000000"/>
                <w:sz w:val="20"/>
              </w:rPr>
              <w:t>-1 waiver letter</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D3794E2" w14:textId="4C3FE396">
            <w:pPr>
              <w:jc w:val="center"/>
              <w:rPr>
                <w:color w:val="000000"/>
                <w:sz w:val="20"/>
              </w:rPr>
            </w:pPr>
            <w:r w:rsidRPr="00512767">
              <w:rPr>
                <w:color w:val="000000"/>
                <w:sz w:val="20"/>
              </w:rPr>
              <w:t>2 hour</w:t>
            </w:r>
            <w:r>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8577EDD" w14:textId="77777777">
            <w:pPr>
              <w:jc w:val="center"/>
              <w:rPr>
                <w:color w:val="000000"/>
                <w:sz w:val="20"/>
              </w:rPr>
            </w:pPr>
            <w:r w:rsidRPr="00512767">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FAAB92D" w14:textId="77777777">
            <w:pPr>
              <w:jc w:val="center"/>
              <w:rPr>
                <w:color w:val="000000"/>
                <w:sz w:val="20"/>
              </w:rPr>
            </w:pPr>
            <w:r w:rsidRPr="00512767">
              <w:rPr>
                <w:color w:val="000000"/>
                <w:sz w:val="20"/>
              </w:rPr>
              <w:t>-1 hour</w:t>
            </w:r>
          </w:p>
        </w:tc>
        <w:tc>
          <w:tcPr>
            <w:tcW w:w="4286" w:type="dxa"/>
            <w:tcBorders>
              <w:top w:val="nil"/>
              <w:left w:val="nil"/>
              <w:bottom w:val="single" w:color="auto" w:sz="4" w:space="0"/>
              <w:right w:val="single" w:color="auto" w:sz="4" w:space="0"/>
            </w:tcBorders>
            <w:shd w:val="clear" w:color="auto" w:fill="auto"/>
            <w:hideMark/>
          </w:tcPr>
          <w:p w:rsidRPr="00512767" w:rsidR="00512767" w:rsidP="00512767" w:rsidRDefault="008C6E54" w14:paraId="338EEBD5" w14:textId="36507CA1">
            <w:pPr>
              <w:rPr>
                <w:color w:val="000000"/>
                <w:sz w:val="20"/>
              </w:rPr>
            </w:pPr>
            <w:r w:rsidRPr="008C6E54">
              <w:rPr>
                <w:color w:val="000000"/>
                <w:sz w:val="20"/>
              </w:rPr>
              <w:t>The reduction is due to review of estimated number of submissions expected to be received.</w:t>
            </w:r>
          </w:p>
        </w:tc>
      </w:tr>
      <w:tr w:rsidRPr="00512767" w:rsidR="00512767" w:rsidTr="00464D69" w14:paraId="074B0298"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0A167A4E" w14:textId="77777777">
            <w:pPr>
              <w:rPr>
                <w:color w:val="000000"/>
                <w:sz w:val="20"/>
              </w:rPr>
            </w:pPr>
            <w:r w:rsidRPr="00512767">
              <w:rPr>
                <w:color w:val="000000"/>
                <w:sz w:val="20"/>
              </w:rPr>
              <w:t>230.14(b)—31 Service Day Inspection—FRA notification</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1B5EB883" w14:textId="77777777">
            <w:pPr>
              <w:jc w:val="center"/>
              <w:rPr>
                <w:color w:val="000000"/>
                <w:sz w:val="20"/>
              </w:rPr>
            </w:pPr>
            <w:r w:rsidRPr="00512767">
              <w:rPr>
                <w:color w:val="000000"/>
                <w:sz w:val="20"/>
              </w:rPr>
              <w:t>120 notifications (5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1BD93995" w14:textId="77777777">
            <w:pPr>
              <w:jc w:val="center"/>
              <w:rPr>
                <w:color w:val="000000"/>
                <w:sz w:val="20"/>
              </w:rPr>
            </w:pPr>
            <w:r w:rsidRPr="00512767">
              <w:rPr>
                <w:color w:val="000000"/>
                <w:sz w:val="20"/>
              </w:rPr>
              <w:t>360 notifications (5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782C13F" w14:textId="77777777">
            <w:pPr>
              <w:jc w:val="center"/>
              <w:rPr>
                <w:color w:val="000000"/>
                <w:sz w:val="20"/>
              </w:rPr>
            </w:pPr>
            <w:r w:rsidRPr="00512767">
              <w:rPr>
                <w:color w:val="000000"/>
                <w:sz w:val="20"/>
              </w:rPr>
              <w:t>240 notifications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E3C8FF6" w14:textId="77777777">
            <w:pPr>
              <w:jc w:val="center"/>
              <w:rPr>
                <w:color w:val="000000"/>
                <w:sz w:val="20"/>
              </w:rPr>
            </w:pPr>
            <w:r w:rsidRPr="00512767">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46BB6CC" w14:textId="77777777">
            <w:pPr>
              <w:jc w:val="center"/>
              <w:rPr>
                <w:color w:val="000000"/>
                <w:sz w:val="20"/>
              </w:rPr>
            </w:pPr>
            <w:r w:rsidRPr="00512767">
              <w:rPr>
                <w:color w:val="000000"/>
                <w:sz w:val="20"/>
              </w:rPr>
              <w:t>30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3506F46" w14:textId="77777777">
            <w:pPr>
              <w:jc w:val="center"/>
              <w:rPr>
                <w:color w:val="000000"/>
                <w:sz w:val="20"/>
              </w:rPr>
            </w:pPr>
            <w:r w:rsidRPr="00512767">
              <w:rPr>
                <w:color w:val="000000"/>
                <w:sz w:val="20"/>
              </w:rPr>
              <w:t>20 hours</w:t>
            </w:r>
          </w:p>
        </w:tc>
        <w:tc>
          <w:tcPr>
            <w:tcW w:w="4286" w:type="dxa"/>
            <w:tcBorders>
              <w:top w:val="nil"/>
              <w:left w:val="nil"/>
              <w:bottom w:val="single" w:color="auto" w:sz="4" w:space="0"/>
              <w:right w:val="single" w:color="auto" w:sz="4" w:space="0"/>
            </w:tcBorders>
            <w:shd w:val="clear" w:color="auto" w:fill="auto"/>
            <w:hideMark/>
          </w:tcPr>
          <w:p w:rsidRPr="00512767" w:rsidR="00512767" w:rsidP="00512767" w:rsidRDefault="00163830" w14:paraId="4FC9AEFD" w14:textId="5E84D9BF">
            <w:pPr>
              <w:rPr>
                <w:color w:val="000000"/>
                <w:sz w:val="20"/>
              </w:rPr>
            </w:pPr>
            <w:r w:rsidRPr="00163830">
              <w:rPr>
                <w:color w:val="000000"/>
                <w:sz w:val="20"/>
              </w:rPr>
              <w:t xml:space="preserve">The </w:t>
            </w:r>
            <w:r>
              <w:rPr>
                <w:color w:val="000000"/>
                <w:sz w:val="20"/>
              </w:rPr>
              <w:t>increase</w:t>
            </w:r>
            <w:r w:rsidRPr="00163830">
              <w:rPr>
                <w:color w:val="000000"/>
                <w:sz w:val="20"/>
              </w:rPr>
              <w:t xml:space="preserve"> is due to review of estimated number of submissions expected to be received.</w:t>
            </w:r>
          </w:p>
        </w:tc>
      </w:tr>
      <w:tr w:rsidRPr="00512767" w:rsidR="00512767" w:rsidTr="00464D69" w14:paraId="1B355EE5"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63AF3D29" w14:textId="77777777">
            <w:pPr>
              <w:rPr>
                <w:color w:val="000000"/>
                <w:sz w:val="20"/>
              </w:rPr>
            </w:pPr>
            <w:r w:rsidRPr="00512767">
              <w:rPr>
                <w:color w:val="000000"/>
                <w:sz w:val="20"/>
              </w:rPr>
              <w:t>—(c) 31 Service Day Inspection—Filing inspection reports—Form 1</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4CA33B9" w14:textId="77777777">
            <w:pPr>
              <w:jc w:val="center"/>
              <w:rPr>
                <w:color w:val="000000"/>
                <w:sz w:val="20"/>
              </w:rPr>
            </w:pPr>
            <w:r w:rsidRPr="00512767">
              <w:rPr>
                <w:color w:val="000000"/>
                <w:sz w:val="20"/>
              </w:rPr>
              <w:t>120 reports (860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C2F1446" w14:textId="77777777">
            <w:pPr>
              <w:jc w:val="center"/>
              <w:rPr>
                <w:color w:val="000000"/>
                <w:sz w:val="20"/>
              </w:rPr>
            </w:pPr>
            <w:r w:rsidRPr="00512767">
              <w:rPr>
                <w:color w:val="000000"/>
                <w:sz w:val="20"/>
              </w:rPr>
              <w:t>360 reports (20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529B9FD" w14:textId="77777777">
            <w:pPr>
              <w:jc w:val="center"/>
              <w:rPr>
                <w:color w:val="000000"/>
                <w:sz w:val="20"/>
              </w:rPr>
            </w:pPr>
            <w:r w:rsidRPr="00512767">
              <w:rPr>
                <w:color w:val="000000"/>
                <w:sz w:val="20"/>
              </w:rPr>
              <w:t>240 reports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CD102CB" w14:textId="77777777">
            <w:pPr>
              <w:jc w:val="center"/>
              <w:rPr>
                <w:color w:val="000000"/>
                <w:sz w:val="20"/>
              </w:rPr>
            </w:pPr>
            <w:r w:rsidRPr="00512767">
              <w:rPr>
                <w:color w:val="000000"/>
                <w:sz w:val="20"/>
              </w:rPr>
              <w:t>1,720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964DE18" w14:textId="77777777">
            <w:pPr>
              <w:jc w:val="center"/>
              <w:rPr>
                <w:color w:val="000000"/>
                <w:sz w:val="20"/>
              </w:rPr>
            </w:pPr>
            <w:r w:rsidRPr="00512767">
              <w:rPr>
                <w:color w:val="000000"/>
                <w:sz w:val="20"/>
              </w:rPr>
              <w:t>120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3DA908F9" w14:textId="77777777">
            <w:pPr>
              <w:jc w:val="center"/>
              <w:rPr>
                <w:color w:val="000000"/>
                <w:sz w:val="20"/>
              </w:rPr>
            </w:pPr>
            <w:r w:rsidRPr="00512767">
              <w:rPr>
                <w:color w:val="000000"/>
                <w:sz w:val="20"/>
              </w:rPr>
              <w:t>-1,600 hours</w:t>
            </w:r>
          </w:p>
        </w:tc>
        <w:tc>
          <w:tcPr>
            <w:tcW w:w="4286" w:type="dxa"/>
            <w:tcBorders>
              <w:top w:val="nil"/>
              <w:left w:val="nil"/>
              <w:bottom w:val="single" w:color="auto" w:sz="4" w:space="0"/>
              <w:right w:val="single" w:color="auto" w:sz="4" w:space="0"/>
            </w:tcBorders>
            <w:shd w:val="clear" w:color="auto" w:fill="auto"/>
            <w:hideMark/>
          </w:tcPr>
          <w:p w:rsidR="00512767" w:rsidP="001B5649" w:rsidRDefault="005D1D71" w14:paraId="5307E2ED" w14:textId="77777777">
            <w:pPr>
              <w:rPr>
                <w:color w:val="000000"/>
                <w:sz w:val="20"/>
              </w:rPr>
            </w:pPr>
            <w:r w:rsidRPr="005D1D71">
              <w:rPr>
                <w:color w:val="000000"/>
                <w:sz w:val="20"/>
              </w:rPr>
              <w:t>Based on FRA’s interpretation of the PRA’s implementing regulations, the inspection of train equipment is considered a usual and customary practice (5 CFR 1320.3(b)(2)) that is excluded from the PRA burden and thus, falls outside the scope of the PRA.  FRA does recognize, however, the distinction between inspection itself and inspection recordkeeping and reporting, as the definition of information collection does include recordkeeping and reporting.</w:t>
            </w:r>
          </w:p>
          <w:p w:rsidR="00F63BCC" w:rsidP="001B5649" w:rsidRDefault="00F63BCC" w14:paraId="4ACBE1A9" w14:textId="77777777">
            <w:pPr>
              <w:rPr>
                <w:color w:val="000000"/>
                <w:sz w:val="20"/>
              </w:rPr>
            </w:pPr>
          </w:p>
          <w:p w:rsidRPr="00512767" w:rsidR="00F63BCC" w:rsidP="001B5649" w:rsidRDefault="00F63BCC" w14:paraId="18CA1286" w14:textId="5E201734">
            <w:pPr>
              <w:rPr>
                <w:color w:val="000000"/>
                <w:sz w:val="20"/>
              </w:rPr>
            </w:pPr>
            <w:r>
              <w:rPr>
                <w:color w:val="000000"/>
                <w:sz w:val="20"/>
              </w:rPr>
              <w:t>Thus, FRA has adjusted the average time per response</w:t>
            </w:r>
            <w:r w:rsidR="00B835D6">
              <w:rPr>
                <w:color w:val="000000"/>
                <w:sz w:val="20"/>
              </w:rPr>
              <w:t>—from 860 minutes to 20 minutes—</w:t>
            </w:r>
            <w:r>
              <w:rPr>
                <w:color w:val="000000"/>
                <w:sz w:val="20"/>
              </w:rPr>
              <w:t>by</w:t>
            </w:r>
            <w:r w:rsidR="00B835D6">
              <w:rPr>
                <w:color w:val="000000"/>
                <w:sz w:val="20"/>
              </w:rPr>
              <w:t xml:space="preserve"> </w:t>
            </w:r>
            <w:r>
              <w:rPr>
                <w:color w:val="000000"/>
                <w:sz w:val="20"/>
              </w:rPr>
              <w:t>removing burden associated with inspection.</w:t>
            </w:r>
          </w:p>
        </w:tc>
      </w:tr>
      <w:tr w:rsidRPr="00512767" w:rsidR="00512767" w:rsidTr="00464D69" w14:paraId="7DA2BAC4"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69864437" w14:textId="77777777">
            <w:pPr>
              <w:rPr>
                <w:color w:val="000000"/>
                <w:sz w:val="20"/>
              </w:rPr>
            </w:pPr>
            <w:r w:rsidRPr="00512767">
              <w:rPr>
                <w:color w:val="000000"/>
                <w:sz w:val="20"/>
              </w:rPr>
              <w:t>230.15—92 Service Day Inspection—Filing inspection report—Form 1</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EF3E7B1" w14:textId="77777777">
            <w:pPr>
              <w:jc w:val="center"/>
              <w:rPr>
                <w:color w:val="000000"/>
                <w:sz w:val="20"/>
              </w:rPr>
            </w:pPr>
            <w:r w:rsidRPr="00512767">
              <w:rPr>
                <w:color w:val="000000"/>
                <w:sz w:val="20"/>
              </w:rPr>
              <w:t>120 reports (980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E0C58DA" w14:textId="77777777">
            <w:pPr>
              <w:jc w:val="center"/>
              <w:rPr>
                <w:color w:val="000000"/>
                <w:sz w:val="20"/>
              </w:rPr>
            </w:pPr>
            <w:r w:rsidRPr="00512767">
              <w:rPr>
                <w:color w:val="000000"/>
                <w:sz w:val="20"/>
              </w:rPr>
              <w:t>120 reports (20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AB97E15" w14:textId="3C221F33">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926D221" w14:textId="77777777">
            <w:pPr>
              <w:jc w:val="center"/>
              <w:rPr>
                <w:color w:val="000000"/>
                <w:sz w:val="20"/>
              </w:rPr>
            </w:pPr>
            <w:r w:rsidRPr="00512767">
              <w:rPr>
                <w:color w:val="000000"/>
                <w:sz w:val="20"/>
              </w:rPr>
              <w:t>1,960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1582868" w14:textId="77777777">
            <w:pPr>
              <w:jc w:val="center"/>
              <w:rPr>
                <w:color w:val="000000"/>
                <w:sz w:val="20"/>
              </w:rPr>
            </w:pPr>
            <w:r w:rsidRPr="00512767">
              <w:rPr>
                <w:color w:val="000000"/>
                <w:sz w:val="20"/>
              </w:rPr>
              <w:t>40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E13179D" w14:textId="77777777">
            <w:pPr>
              <w:jc w:val="center"/>
              <w:rPr>
                <w:color w:val="000000"/>
                <w:sz w:val="20"/>
              </w:rPr>
            </w:pPr>
            <w:r w:rsidRPr="00512767">
              <w:rPr>
                <w:color w:val="000000"/>
                <w:sz w:val="20"/>
              </w:rPr>
              <w:t>-1,920 hours</w:t>
            </w:r>
          </w:p>
        </w:tc>
        <w:tc>
          <w:tcPr>
            <w:tcW w:w="4286" w:type="dxa"/>
            <w:tcBorders>
              <w:top w:val="nil"/>
              <w:left w:val="nil"/>
              <w:bottom w:val="single" w:color="auto" w:sz="4" w:space="0"/>
              <w:right w:val="single" w:color="auto" w:sz="4" w:space="0"/>
            </w:tcBorders>
            <w:shd w:val="clear" w:color="auto" w:fill="auto"/>
            <w:hideMark/>
          </w:tcPr>
          <w:p w:rsidR="00B230B3" w:rsidP="00512767" w:rsidRDefault="00B230B3" w14:paraId="24006DC1" w14:textId="22CF4A04">
            <w:pPr>
              <w:rPr>
                <w:color w:val="000000"/>
                <w:sz w:val="20"/>
              </w:rPr>
            </w:pPr>
            <w:r>
              <w:rPr>
                <w:color w:val="000000"/>
                <w:sz w:val="20"/>
              </w:rPr>
              <w:t>T</w:t>
            </w:r>
            <w:r w:rsidRPr="005D1D71">
              <w:rPr>
                <w:color w:val="000000"/>
                <w:sz w:val="20"/>
              </w:rPr>
              <w:t xml:space="preserve">he inspection of train equipment is considered a usual and customary practice (5 CFR 1320.3(b)(2)) that is excluded from the PRA burden and thus, falls outside the scope of the PRA. </w:t>
            </w:r>
          </w:p>
          <w:p w:rsidR="00B230B3" w:rsidP="00512767" w:rsidRDefault="00B230B3" w14:paraId="119628E8" w14:textId="77777777">
            <w:pPr>
              <w:rPr>
                <w:color w:val="000000"/>
                <w:sz w:val="20"/>
              </w:rPr>
            </w:pPr>
          </w:p>
          <w:p w:rsidRPr="00512767" w:rsidR="00512767" w:rsidP="00512767" w:rsidRDefault="00B230B3" w14:paraId="1D7DC95D" w14:textId="08420ACE">
            <w:pPr>
              <w:rPr>
                <w:color w:val="000000"/>
                <w:sz w:val="20"/>
              </w:rPr>
            </w:pPr>
            <w:r>
              <w:rPr>
                <w:color w:val="000000"/>
                <w:sz w:val="20"/>
              </w:rPr>
              <w:t xml:space="preserve">Thus, </w:t>
            </w:r>
            <w:r w:rsidR="006864F9">
              <w:rPr>
                <w:color w:val="000000"/>
                <w:sz w:val="20"/>
              </w:rPr>
              <w:t>FRA has adjusted the average time per response by removing burden associated with inspection.</w:t>
            </w:r>
          </w:p>
        </w:tc>
      </w:tr>
      <w:tr w:rsidRPr="00512767" w:rsidR="00512767" w:rsidTr="00464D69" w14:paraId="4429FE0C"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01C48D82" w14:textId="5F92D52D">
            <w:pPr>
              <w:rPr>
                <w:color w:val="000000"/>
                <w:sz w:val="20"/>
              </w:rPr>
            </w:pPr>
            <w:r w:rsidRPr="00512767">
              <w:rPr>
                <w:color w:val="000000"/>
                <w:sz w:val="20"/>
              </w:rPr>
              <w:t>230.16(c) —Filing inspection report—Form 3</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C7559C3" w14:textId="77777777">
            <w:pPr>
              <w:jc w:val="center"/>
              <w:rPr>
                <w:color w:val="000000"/>
                <w:sz w:val="20"/>
              </w:rPr>
            </w:pPr>
            <w:r w:rsidRPr="00512767">
              <w:rPr>
                <w:color w:val="000000"/>
                <w:sz w:val="20"/>
              </w:rPr>
              <w:t>120 reports (25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D018E1E" w14:textId="77777777">
            <w:pPr>
              <w:jc w:val="center"/>
              <w:rPr>
                <w:color w:val="000000"/>
                <w:sz w:val="20"/>
              </w:rPr>
            </w:pPr>
            <w:r w:rsidRPr="00512767">
              <w:rPr>
                <w:color w:val="000000"/>
                <w:sz w:val="20"/>
              </w:rPr>
              <w:t>120 reports (30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FB6049D" w14:textId="3DCD9A96">
            <w:pPr>
              <w:jc w:val="center"/>
              <w:rPr>
                <w:color w:val="000000"/>
                <w:sz w:val="20"/>
              </w:rPr>
            </w:pPr>
            <w:r w:rsidRPr="00512767">
              <w:rPr>
                <w:color w:val="000000"/>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34DBF4A5" w14:textId="77777777">
            <w:pPr>
              <w:jc w:val="center"/>
              <w:rPr>
                <w:color w:val="000000"/>
                <w:sz w:val="20"/>
              </w:rPr>
            </w:pPr>
            <w:r w:rsidRPr="00512767">
              <w:rPr>
                <w:color w:val="000000"/>
                <w:sz w:val="20"/>
              </w:rPr>
              <w:t>2,940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5453049" w14:textId="77777777">
            <w:pPr>
              <w:jc w:val="center"/>
              <w:rPr>
                <w:color w:val="000000"/>
                <w:sz w:val="20"/>
              </w:rPr>
            </w:pPr>
            <w:r w:rsidRPr="00512767">
              <w:rPr>
                <w:color w:val="000000"/>
                <w:sz w:val="20"/>
              </w:rPr>
              <w:t>60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A5A5242" w14:textId="77777777">
            <w:pPr>
              <w:jc w:val="center"/>
              <w:rPr>
                <w:color w:val="000000"/>
                <w:sz w:val="20"/>
              </w:rPr>
            </w:pPr>
            <w:r w:rsidRPr="00512767">
              <w:rPr>
                <w:color w:val="000000"/>
                <w:sz w:val="20"/>
              </w:rPr>
              <w:t>-2,880 hours</w:t>
            </w:r>
          </w:p>
        </w:tc>
        <w:tc>
          <w:tcPr>
            <w:tcW w:w="4286" w:type="dxa"/>
            <w:tcBorders>
              <w:top w:val="nil"/>
              <w:left w:val="nil"/>
              <w:bottom w:val="single" w:color="auto" w:sz="4" w:space="0"/>
              <w:right w:val="single" w:color="auto" w:sz="4" w:space="0"/>
            </w:tcBorders>
            <w:shd w:val="clear" w:color="auto" w:fill="auto"/>
            <w:hideMark/>
          </w:tcPr>
          <w:p w:rsidR="00B230B3" w:rsidP="00B230B3" w:rsidRDefault="00B230B3" w14:paraId="0171E821" w14:textId="1D1CD444">
            <w:pPr>
              <w:rPr>
                <w:color w:val="000000"/>
                <w:sz w:val="20"/>
              </w:rPr>
            </w:pPr>
            <w:r>
              <w:rPr>
                <w:color w:val="000000"/>
                <w:sz w:val="20"/>
              </w:rPr>
              <w:t>T</w:t>
            </w:r>
            <w:r w:rsidRPr="005D1D71">
              <w:rPr>
                <w:color w:val="000000"/>
                <w:sz w:val="20"/>
              </w:rPr>
              <w:t xml:space="preserve">he inspection of train equipment is considered a usual and customary practice (5 CFR 1320.3(b)(2)) that is excluded from the PRA burden and thus, falls outside the scope of the PRA. </w:t>
            </w:r>
          </w:p>
          <w:p w:rsidR="00B230B3" w:rsidP="00B230B3" w:rsidRDefault="00B230B3" w14:paraId="09E2FBB4" w14:textId="77777777">
            <w:pPr>
              <w:rPr>
                <w:color w:val="000000"/>
                <w:sz w:val="20"/>
              </w:rPr>
            </w:pPr>
          </w:p>
          <w:p w:rsidRPr="00512767" w:rsidR="00512767" w:rsidP="00B230B3" w:rsidRDefault="00B230B3" w14:paraId="7612A3FC" w14:textId="63DEE754">
            <w:pPr>
              <w:rPr>
                <w:color w:val="000000"/>
                <w:sz w:val="20"/>
              </w:rPr>
            </w:pPr>
            <w:r>
              <w:rPr>
                <w:color w:val="000000"/>
                <w:sz w:val="20"/>
              </w:rPr>
              <w:t>Thus, FRA has adjusted the average time per response by removing burden associated with inspection.</w:t>
            </w:r>
          </w:p>
        </w:tc>
      </w:tr>
      <w:tr w:rsidRPr="00512767" w:rsidR="00512767" w:rsidTr="00464D69" w14:paraId="1870A2ED"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1A03E3CF" w14:textId="77777777">
            <w:pPr>
              <w:rPr>
                <w:color w:val="000000"/>
                <w:sz w:val="20"/>
              </w:rPr>
            </w:pPr>
            <w:r w:rsidRPr="00512767">
              <w:rPr>
                <w:color w:val="000000"/>
                <w:sz w:val="20"/>
              </w:rPr>
              <w:t>230.17—1,472 Service Day Inspection—Form 4</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24740B0" w14:textId="77777777">
            <w:pPr>
              <w:jc w:val="center"/>
              <w:rPr>
                <w:color w:val="000000"/>
                <w:sz w:val="20"/>
              </w:rPr>
            </w:pPr>
            <w:r w:rsidRPr="00512767">
              <w:rPr>
                <w:color w:val="000000"/>
                <w:sz w:val="20"/>
              </w:rPr>
              <w:t>12 forms (501 hours)</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02E13705" w14:textId="77777777">
            <w:pPr>
              <w:jc w:val="center"/>
              <w:rPr>
                <w:color w:val="000000"/>
                <w:sz w:val="20"/>
              </w:rPr>
            </w:pPr>
            <w:r w:rsidRPr="00512767">
              <w:rPr>
                <w:color w:val="000000"/>
                <w:sz w:val="20"/>
              </w:rPr>
              <w:t xml:space="preserve">12 forms </w:t>
            </w:r>
          </w:p>
          <w:p w:rsidRPr="00512767" w:rsidR="00512767" w:rsidP="00512767" w:rsidRDefault="00512767" w14:paraId="2289542A" w14:textId="217AE649">
            <w:pPr>
              <w:jc w:val="center"/>
              <w:rPr>
                <w:color w:val="000000"/>
                <w:sz w:val="20"/>
              </w:rPr>
            </w:pPr>
            <w:r w:rsidRPr="00512767">
              <w:rPr>
                <w:color w:val="000000"/>
                <w:sz w:val="20"/>
              </w:rPr>
              <w:t>(30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96E99E4" w14:textId="6EAC03D9">
            <w:pPr>
              <w:jc w:val="center"/>
              <w:rPr>
                <w:color w:val="000000"/>
                <w:sz w:val="20"/>
              </w:rPr>
            </w:pPr>
            <w:r w:rsidRPr="00512767">
              <w:rPr>
                <w:color w:val="000000"/>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3127001" w14:textId="77777777">
            <w:pPr>
              <w:jc w:val="center"/>
              <w:rPr>
                <w:color w:val="000000"/>
                <w:sz w:val="20"/>
              </w:rPr>
            </w:pPr>
            <w:r w:rsidRPr="00512767">
              <w:rPr>
                <w:color w:val="000000"/>
                <w:sz w:val="20"/>
              </w:rPr>
              <w:t>6,006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55FCEB3" w14:textId="77777777">
            <w:pPr>
              <w:jc w:val="center"/>
              <w:rPr>
                <w:color w:val="000000"/>
                <w:sz w:val="20"/>
              </w:rPr>
            </w:pPr>
            <w:r w:rsidRPr="00512767">
              <w:rPr>
                <w:color w:val="000000"/>
                <w:sz w:val="20"/>
              </w:rPr>
              <w:t>6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7897813" w14:textId="77777777">
            <w:pPr>
              <w:jc w:val="center"/>
              <w:rPr>
                <w:color w:val="000000"/>
                <w:sz w:val="20"/>
              </w:rPr>
            </w:pPr>
            <w:r w:rsidRPr="00512767">
              <w:rPr>
                <w:color w:val="000000"/>
                <w:sz w:val="20"/>
              </w:rPr>
              <w:t>-6,000 hours</w:t>
            </w:r>
          </w:p>
        </w:tc>
        <w:tc>
          <w:tcPr>
            <w:tcW w:w="4286" w:type="dxa"/>
            <w:tcBorders>
              <w:top w:val="nil"/>
              <w:left w:val="nil"/>
              <w:bottom w:val="single" w:color="auto" w:sz="4" w:space="0"/>
              <w:right w:val="single" w:color="auto" w:sz="4" w:space="0"/>
            </w:tcBorders>
            <w:shd w:val="clear" w:color="auto" w:fill="auto"/>
            <w:hideMark/>
          </w:tcPr>
          <w:p w:rsidR="00873A3E" w:rsidP="00873A3E" w:rsidRDefault="00873A3E" w14:paraId="2722062F" w14:textId="5EF949B6">
            <w:pPr>
              <w:rPr>
                <w:color w:val="000000"/>
                <w:sz w:val="20"/>
              </w:rPr>
            </w:pPr>
            <w:r>
              <w:rPr>
                <w:color w:val="000000"/>
                <w:sz w:val="20"/>
              </w:rPr>
              <w:t>T</w:t>
            </w:r>
            <w:r w:rsidRPr="005D1D71">
              <w:rPr>
                <w:color w:val="000000"/>
                <w:sz w:val="20"/>
              </w:rPr>
              <w:t xml:space="preserve">he inspection of train equipment is considered a usual and customary practice (5 CFR 1320.3(b)(2)) that is excluded from the PRA burden and thus, falls outside the scope of the PRA. </w:t>
            </w:r>
          </w:p>
          <w:p w:rsidR="00873A3E" w:rsidP="00873A3E" w:rsidRDefault="00873A3E" w14:paraId="5F53F40B" w14:textId="77777777">
            <w:pPr>
              <w:rPr>
                <w:color w:val="000000"/>
                <w:sz w:val="20"/>
              </w:rPr>
            </w:pPr>
          </w:p>
          <w:p w:rsidRPr="00512767" w:rsidR="00E03470" w:rsidP="00D32AE3" w:rsidRDefault="00873A3E" w14:paraId="1FD062F2" w14:textId="4C85C004">
            <w:pPr>
              <w:rPr>
                <w:color w:val="000000"/>
                <w:sz w:val="20"/>
              </w:rPr>
            </w:pPr>
            <w:r>
              <w:rPr>
                <w:color w:val="000000"/>
                <w:sz w:val="20"/>
              </w:rPr>
              <w:t>Thus, FRA has adjusted the average time per response by removing burden associated with inspection.</w:t>
            </w:r>
          </w:p>
        </w:tc>
      </w:tr>
      <w:tr w:rsidRPr="00512767" w:rsidR="00512767" w:rsidTr="00464D69" w14:paraId="489D99C0"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34271CBD" w14:textId="77777777">
            <w:pPr>
              <w:rPr>
                <w:color w:val="000000"/>
                <w:sz w:val="20"/>
              </w:rPr>
            </w:pPr>
            <w:r w:rsidRPr="00512767">
              <w:rPr>
                <w:color w:val="000000"/>
                <w:sz w:val="20"/>
              </w:rPr>
              <w:t>230.20—Alteration Reports—Boilers—Form 19</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724568D3" w14:textId="77777777">
            <w:pPr>
              <w:jc w:val="center"/>
              <w:rPr>
                <w:color w:val="000000"/>
                <w:sz w:val="20"/>
              </w:rPr>
            </w:pPr>
            <w:r w:rsidRPr="00512767">
              <w:rPr>
                <w:color w:val="000000"/>
                <w:sz w:val="20"/>
              </w:rPr>
              <w:t xml:space="preserve">5 reports </w:t>
            </w:r>
          </w:p>
          <w:p w:rsidRPr="00512767" w:rsidR="00512767" w:rsidP="00512767" w:rsidRDefault="00512767" w14:paraId="5B8652CE" w14:textId="7EAA9C91">
            <w:pPr>
              <w:jc w:val="center"/>
              <w:rPr>
                <w:color w:val="000000"/>
                <w:sz w:val="20"/>
              </w:rPr>
            </w:pPr>
            <w:r w:rsidRPr="00512767">
              <w:rPr>
                <w:color w:val="000000"/>
                <w:sz w:val="20"/>
              </w:rPr>
              <w:t>(3 hours)</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598FD9FD" w14:textId="77777777">
            <w:pPr>
              <w:jc w:val="center"/>
              <w:rPr>
                <w:color w:val="000000"/>
                <w:sz w:val="20"/>
              </w:rPr>
            </w:pPr>
            <w:r w:rsidRPr="00512767">
              <w:rPr>
                <w:color w:val="000000"/>
                <w:sz w:val="20"/>
              </w:rPr>
              <w:t xml:space="preserve">5 reports </w:t>
            </w:r>
          </w:p>
          <w:p w:rsidRPr="00512767" w:rsidR="00512767" w:rsidP="00512767" w:rsidRDefault="00512767" w14:paraId="4B238200" w14:textId="581C87BA">
            <w:pPr>
              <w:jc w:val="center"/>
              <w:rPr>
                <w:color w:val="000000"/>
                <w:sz w:val="20"/>
              </w:rPr>
            </w:pPr>
            <w:r w:rsidRPr="00512767">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C3F19AF" w14:textId="254F11A4">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BC926B2" w14:textId="77777777">
            <w:pPr>
              <w:jc w:val="center"/>
              <w:rPr>
                <w:color w:val="000000"/>
                <w:sz w:val="20"/>
              </w:rPr>
            </w:pPr>
            <w:r w:rsidRPr="00512767">
              <w:rPr>
                <w:color w:val="000000"/>
                <w:sz w:val="20"/>
              </w:rPr>
              <w:t>15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3EDE1F28" w14:textId="77777777">
            <w:pPr>
              <w:jc w:val="center"/>
              <w:rPr>
                <w:color w:val="000000"/>
                <w:sz w:val="20"/>
              </w:rPr>
            </w:pPr>
            <w:r w:rsidRPr="00512767">
              <w:rPr>
                <w:color w:val="000000"/>
                <w:sz w:val="20"/>
              </w:rPr>
              <w:t>5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A5E069D" w14:textId="77777777">
            <w:pPr>
              <w:jc w:val="center"/>
              <w:rPr>
                <w:color w:val="000000"/>
                <w:sz w:val="20"/>
              </w:rPr>
            </w:pPr>
            <w:r w:rsidRPr="00512767">
              <w:rPr>
                <w:color w:val="000000"/>
                <w:sz w:val="20"/>
              </w:rPr>
              <w:t>-10 hours</w:t>
            </w:r>
          </w:p>
        </w:tc>
        <w:tc>
          <w:tcPr>
            <w:tcW w:w="4286" w:type="dxa"/>
            <w:tcBorders>
              <w:top w:val="nil"/>
              <w:left w:val="nil"/>
              <w:bottom w:val="single" w:color="auto" w:sz="4" w:space="0"/>
              <w:right w:val="single" w:color="auto" w:sz="4" w:space="0"/>
            </w:tcBorders>
            <w:shd w:val="clear" w:color="auto" w:fill="auto"/>
            <w:hideMark/>
          </w:tcPr>
          <w:p w:rsidRPr="00512767" w:rsidR="00512767" w:rsidP="00512767" w:rsidRDefault="002465A7" w14:paraId="3430A102" w14:textId="53DB57BC">
            <w:pPr>
              <w:rPr>
                <w:color w:val="000000"/>
                <w:sz w:val="20"/>
              </w:rPr>
            </w:pPr>
            <w:r w:rsidRPr="002465A7">
              <w:rPr>
                <w:color w:val="000000"/>
                <w:sz w:val="20"/>
              </w:rPr>
              <w:t>The amount o</w:t>
            </w:r>
            <w:r w:rsidR="00E61439">
              <w:rPr>
                <w:color w:val="000000"/>
                <w:sz w:val="20"/>
              </w:rPr>
              <w:t>f time it takes to compose a report has been</w:t>
            </w:r>
            <w:r w:rsidRPr="002465A7">
              <w:rPr>
                <w:color w:val="000000"/>
                <w:sz w:val="20"/>
              </w:rPr>
              <w:t xml:space="preserve"> decreased because FRA had previously overestimated th</w:t>
            </w:r>
            <w:r w:rsidR="00E61439">
              <w:rPr>
                <w:color w:val="000000"/>
                <w:sz w:val="20"/>
              </w:rPr>
              <w:t>at</w:t>
            </w:r>
            <w:r w:rsidRPr="002465A7">
              <w:rPr>
                <w:color w:val="000000"/>
                <w:sz w:val="20"/>
              </w:rPr>
              <w:t xml:space="preserve"> burden</w:t>
            </w:r>
            <w:r w:rsidR="00E61439">
              <w:rPr>
                <w:color w:val="000000"/>
                <w:sz w:val="20"/>
              </w:rPr>
              <w:t>.</w:t>
            </w:r>
          </w:p>
        </w:tc>
      </w:tr>
      <w:tr w:rsidRPr="00512767" w:rsidR="00512767" w:rsidTr="00464D69" w14:paraId="346B398E"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0BFFDE8A" w14:textId="77777777">
            <w:pPr>
              <w:rPr>
                <w:color w:val="000000"/>
                <w:sz w:val="20"/>
              </w:rPr>
            </w:pPr>
            <w:r w:rsidRPr="00512767">
              <w:rPr>
                <w:color w:val="000000"/>
                <w:sz w:val="20"/>
              </w:rPr>
              <w:t xml:space="preserve">230.49—Setting of Safety Relief Valves  </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7F3CC7C3" w14:textId="77777777">
            <w:pPr>
              <w:jc w:val="center"/>
              <w:rPr>
                <w:color w:val="000000"/>
                <w:sz w:val="20"/>
              </w:rPr>
            </w:pPr>
            <w:r w:rsidRPr="00512767">
              <w:rPr>
                <w:color w:val="000000"/>
                <w:sz w:val="20"/>
              </w:rPr>
              <w:t xml:space="preserve">10 tags </w:t>
            </w:r>
          </w:p>
          <w:p w:rsidRPr="00512767" w:rsidR="00512767" w:rsidP="00512767" w:rsidRDefault="00512767" w14:paraId="720910E6" w14:textId="173B860F">
            <w:pPr>
              <w:jc w:val="center"/>
              <w:rPr>
                <w:color w:val="000000"/>
                <w:sz w:val="20"/>
              </w:rPr>
            </w:pPr>
            <w:r w:rsidRPr="00512767">
              <w:rPr>
                <w:color w:val="000000"/>
                <w:sz w:val="20"/>
              </w:rPr>
              <w:t>(</w:t>
            </w:r>
            <w:r>
              <w:rPr>
                <w:color w:val="000000"/>
                <w:sz w:val="20"/>
              </w:rPr>
              <w:t>1 hour</w:t>
            </w:r>
            <w:r w:rsidRPr="00512767">
              <w:rPr>
                <w:color w:val="000000"/>
                <w:sz w:val="20"/>
              </w:rPr>
              <w:t>)</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7C368F0C" w14:textId="77777777">
            <w:pPr>
              <w:jc w:val="center"/>
              <w:rPr>
                <w:color w:val="000000"/>
                <w:sz w:val="20"/>
              </w:rPr>
            </w:pPr>
            <w:r w:rsidRPr="00512767">
              <w:rPr>
                <w:color w:val="000000"/>
                <w:sz w:val="20"/>
              </w:rPr>
              <w:t xml:space="preserve">5 tags </w:t>
            </w:r>
          </w:p>
          <w:p w:rsidRPr="00512767" w:rsidR="00512767" w:rsidP="00512767" w:rsidRDefault="00512767" w14:paraId="60DA2D4E" w14:textId="59C8822B">
            <w:pPr>
              <w:jc w:val="center"/>
              <w:rPr>
                <w:color w:val="000000"/>
                <w:sz w:val="20"/>
              </w:rPr>
            </w:pPr>
            <w:r w:rsidRPr="00512767">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D08FCF4" w14:textId="77777777">
            <w:pPr>
              <w:jc w:val="center"/>
              <w:rPr>
                <w:color w:val="000000"/>
                <w:sz w:val="20"/>
              </w:rPr>
            </w:pPr>
            <w:r w:rsidRPr="00512767">
              <w:rPr>
                <w:color w:val="000000"/>
                <w:sz w:val="20"/>
              </w:rPr>
              <w:t>-5 tags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CDCDA88" w14:textId="77777777">
            <w:pPr>
              <w:jc w:val="center"/>
              <w:rPr>
                <w:color w:val="000000"/>
                <w:sz w:val="20"/>
              </w:rPr>
            </w:pPr>
            <w:r w:rsidRPr="00512767">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FB86E98" w14:textId="77777777">
            <w:pPr>
              <w:jc w:val="center"/>
              <w:rPr>
                <w:color w:val="000000"/>
                <w:sz w:val="20"/>
              </w:rPr>
            </w:pPr>
            <w:r w:rsidRPr="00512767">
              <w:rPr>
                <w:color w:val="000000"/>
                <w:sz w:val="20"/>
              </w:rPr>
              <w:t>5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177993A" w14:textId="77777777">
            <w:pPr>
              <w:jc w:val="center"/>
              <w:rPr>
                <w:color w:val="000000"/>
                <w:sz w:val="20"/>
              </w:rPr>
            </w:pPr>
            <w:r w:rsidRPr="00512767">
              <w:rPr>
                <w:color w:val="000000"/>
                <w:sz w:val="20"/>
              </w:rPr>
              <w:t>-5 hours</w:t>
            </w:r>
          </w:p>
        </w:tc>
        <w:tc>
          <w:tcPr>
            <w:tcW w:w="4286" w:type="dxa"/>
            <w:tcBorders>
              <w:top w:val="nil"/>
              <w:left w:val="nil"/>
              <w:bottom w:val="single" w:color="auto" w:sz="4" w:space="0"/>
              <w:right w:val="single" w:color="auto" w:sz="4" w:space="0"/>
            </w:tcBorders>
            <w:shd w:val="clear" w:color="auto" w:fill="auto"/>
            <w:hideMark/>
          </w:tcPr>
          <w:p w:rsidRPr="00512767" w:rsidR="00512767" w:rsidP="00512767" w:rsidRDefault="00E61439" w14:paraId="143E4860" w14:textId="3407ED68">
            <w:pPr>
              <w:rPr>
                <w:color w:val="000000"/>
                <w:sz w:val="20"/>
              </w:rPr>
            </w:pPr>
            <w:r w:rsidRPr="008C6E54">
              <w:rPr>
                <w:color w:val="000000"/>
                <w:sz w:val="20"/>
              </w:rPr>
              <w:t>The reduction is due to review of estimated number of submissions expected to be received.</w:t>
            </w:r>
          </w:p>
        </w:tc>
      </w:tr>
      <w:tr w:rsidRPr="00512767" w:rsidR="00512767" w:rsidTr="00464D69" w14:paraId="7E8CEF90"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108BDCA6" w14:textId="77777777">
            <w:pPr>
              <w:rPr>
                <w:color w:val="000000"/>
                <w:sz w:val="20"/>
              </w:rPr>
            </w:pPr>
            <w:r w:rsidRPr="00512767">
              <w:rPr>
                <w:color w:val="000000"/>
                <w:sz w:val="20"/>
              </w:rPr>
              <w:t xml:space="preserve">230.96—Main, Side, and Valve Motion Rods  </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529325FE" w14:textId="77777777">
            <w:pPr>
              <w:jc w:val="center"/>
              <w:rPr>
                <w:color w:val="000000"/>
                <w:sz w:val="20"/>
              </w:rPr>
            </w:pPr>
            <w:r w:rsidRPr="00512767">
              <w:rPr>
                <w:color w:val="000000"/>
                <w:sz w:val="20"/>
              </w:rPr>
              <w:t xml:space="preserve">1 letter </w:t>
            </w:r>
          </w:p>
          <w:p w:rsidRPr="00512767" w:rsidR="00512767" w:rsidP="00512767" w:rsidRDefault="00512767" w14:paraId="609C7A89" w14:textId="6192AA11">
            <w:pPr>
              <w:jc w:val="center"/>
              <w:rPr>
                <w:color w:val="000000"/>
                <w:sz w:val="20"/>
              </w:rPr>
            </w:pPr>
            <w:r w:rsidRPr="00512767">
              <w:rPr>
                <w:color w:val="000000"/>
                <w:sz w:val="20"/>
              </w:rPr>
              <w:t>(8 hours)</w:t>
            </w:r>
          </w:p>
        </w:tc>
        <w:tc>
          <w:tcPr>
            <w:tcW w:w="0" w:type="auto"/>
            <w:tcBorders>
              <w:top w:val="nil"/>
              <w:left w:val="nil"/>
              <w:bottom w:val="single" w:color="auto" w:sz="4" w:space="0"/>
              <w:right w:val="single" w:color="auto" w:sz="4" w:space="0"/>
            </w:tcBorders>
            <w:shd w:val="clear" w:color="auto" w:fill="auto"/>
            <w:hideMark/>
          </w:tcPr>
          <w:p w:rsidR="00512767" w:rsidP="00512767" w:rsidRDefault="00512767" w14:paraId="1D78C0F8" w14:textId="77777777">
            <w:pPr>
              <w:jc w:val="center"/>
              <w:rPr>
                <w:color w:val="000000"/>
                <w:sz w:val="20"/>
              </w:rPr>
            </w:pPr>
            <w:r w:rsidRPr="00512767">
              <w:rPr>
                <w:color w:val="000000"/>
                <w:sz w:val="20"/>
              </w:rPr>
              <w:t xml:space="preserve">1 letter </w:t>
            </w:r>
          </w:p>
          <w:p w:rsidRPr="00512767" w:rsidR="00512767" w:rsidP="00512767" w:rsidRDefault="00512767" w14:paraId="6E15B661" w14:textId="7225569D">
            <w:pPr>
              <w:jc w:val="center"/>
              <w:rPr>
                <w:color w:val="000000"/>
                <w:sz w:val="20"/>
              </w:rPr>
            </w:pPr>
            <w:r w:rsidRPr="00512767">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202948F" w14:textId="6F209EBD">
            <w:pPr>
              <w:jc w:val="center"/>
              <w:rPr>
                <w:color w:val="000000"/>
                <w:sz w:val="20"/>
              </w:rPr>
            </w:pPr>
            <w:r w:rsidRPr="00512767">
              <w:rPr>
                <w:color w:val="000000"/>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80A0C63" w14:textId="77777777">
            <w:pPr>
              <w:jc w:val="center"/>
              <w:rPr>
                <w:color w:val="000000"/>
                <w:sz w:val="20"/>
              </w:rPr>
            </w:pPr>
            <w:r w:rsidRPr="00512767">
              <w:rPr>
                <w:color w:val="000000"/>
                <w:sz w:val="20"/>
              </w:rPr>
              <w:t>8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448A1505" w14:textId="77777777">
            <w:pPr>
              <w:jc w:val="center"/>
              <w:rPr>
                <w:color w:val="000000"/>
                <w:sz w:val="20"/>
              </w:rPr>
            </w:pPr>
            <w:r w:rsidRPr="00512767">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0553F9B" w14:textId="77777777">
            <w:pPr>
              <w:jc w:val="center"/>
              <w:rPr>
                <w:color w:val="000000"/>
                <w:sz w:val="20"/>
              </w:rPr>
            </w:pPr>
            <w:r w:rsidRPr="00512767">
              <w:rPr>
                <w:color w:val="000000"/>
                <w:sz w:val="20"/>
              </w:rPr>
              <w:t>-6 hours</w:t>
            </w:r>
          </w:p>
        </w:tc>
        <w:tc>
          <w:tcPr>
            <w:tcW w:w="4286" w:type="dxa"/>
            <w:tcBorders>
              <w:top w:val="nil"/>
              <w:left w:val="nil"/>
              <w:bottom w:val="single" w:color="auto" w:sz="4" w:space="0"/>
              <w:right w:val="single" w:color="auto" w:sz="4" w:space="0"/>
            </w:tcBorders>
            <w:shd w:val="clear" w:color="auto" w:fill="auto"/>
            <w:hideMark/>
          </w:tcPr>
          <w:p w:rsidRPr="00512767" w:rsidR="00512767" w:rsidP="00512767" w:rsidRDefault="00E61439" w14:paraId="6175C82A" w14:textId="29213E33">
            <w:pPr>
              <w:rPr>
                <w:color w:val="000000"/>
                <w:sz w:val="20"/>
              </w:rPr>
            </w:pPr>
            <w:r w:rsidRPr="002465A7">
              <w:rPr>
                <w:color w:val="000000"/>
                <w:sz w:val="20"/>
              </w:rPr>
              <w:t>The amount o</w:t>
            </w:r>
            <w:r>
              <w:rPr>
                <w:color w:val="000000"/>
                <w:sz w:val="20"/>
              </w:rPr>
              <w:t>f time it takes to compose a letter has been</w:t>
            </w:r>
            <w:r w:rsidRPr="002465A7">
              <w:rPr>
                <w:color w:val="000000"/>
                <w:sz w:val="20"/>
              </w:rPr>
              <w:t xml:space="preserve"> decreased because FRA had previously overestimated th</w:t>
            </w:r>
            <w:r>
              <w:rPr>
                <w:color w:val="000000"/>
                <w:sz w:val="20"/>
              </w:rPr>
              <w:t>at</w:t>
            </w:r>
            <w:r w:rsidRPr="002465A7">
              <w:rPr>
                <w:color w:val="000000"/>
                <w:sz w:val="20"/>
              </w:rPr>
              <w:t xml:space="preserve"> burden</w:t>
            </w:r>
            <w:r>
              <w:rPr>
                <w:color w:val="000000"/>
                <w:sz w:val="20"/>
              </w:rPr>
              <w:t>.</w:t>
            </w:r>
          </w:p>
        </w:tc>
      </w:tr>
      <w:tr w:rsidRPr="00512767" w:rsidR="00512767" w:rsidTr="00464D69" w14:paraId="0C4F0FA1"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7FCF5CA6" w14:textId="77777777">
            <w:pPr>
              <w:rPr>
                <w:color w:val="000000"/>
                <w:sz w:val="20"/>
              </w:rPr>
            </w:pPr>
            <w:r w:rsidRPr="00512767">
              <w:rPr>
                <w:color w:val="000000"/>
                <w:sz w:val="20"/>
              </w:rPr>
              <w:t xml:space="preserve">230.13—Daily Inspection Reports—Form 2 </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1223787" w14:textId="77777777">
            <w:pPr>
              <w:jc w:val="center"/>
              <w:rPr>
                <w:color w:val="000000"/>
                <w:sz w:val="20"/>
              </w:rPr>
            </w:pPr>
            <w:r w:rsidRPr="00512767">
              <w:rPr>
                <w:color w:val="000000"/>
                <w:sz w:val="20"/>
              </w:rPr>
              <w:t>3,650 reports (60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28B90D30" w14:textId="77777777">
            <w:pPr>
              <w:jc w:val="center"/>
              <w:rPr>
                <w:color w:val="000000"/>
                <w:sz w:val="20"/>
              </w:rPr>
            </w:pPr>
            <w:r w:rsidRPr="00512767">
              <w:rPr>
                <w:color w:val="000000"/>
                <w:sz w:val="20"/>
              </w:rPr>
              <w:t>3,650 reports (10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5E3BA76D" w14:textId="52318CF2">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3192FB42" w14:textId="77777777">
            <w:pPr>
              <w:jc w:val="center"/>
              <w:rPr>
                <w:color w:val="000000"/>
                <w:sz w:val="20"/>
              </w:rPr>
            </w:pPr>
            <w:r w:rsidRPr="00512767">
              <w:rPr>
                <w:color w:val="000000"/>
                <w:sz w:val="20"/>
              </w:rPr>
              <w:t>3,650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EBDD3B6" w14:textId="77777777">
            <w:pPr>
              <w:jc w:val="center"/>
              <w:rPr>
                <w:color w:val="000000"/>
                <w:sz w:val="20"/>
              </w:rPr>
            </w:pPr>
            <w:r w:rsidRPr="00512767">
              <w:rPr>
                <w:color w:val="000000"/>
                <w:sz w:val="20"/>
              </w:rPr>
              <w:t>608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36FEAED" w14:textId="77777777">
            <w:pPr>
              <w:jc w:val="center"/>
              <w:rPr>
                <w:color w:val="000000"/>
                <w:sz w:val="20"/>
              </w:rPr>
            </w:pPr>
            <w:r w:rsidRPr="00512767">
              <w:rPr>
                <w:color w:val="000000"/>
                <w:sz w:val="20"/>
              </w:rPr>
              <w:t>-3,042 hours</w:t>
            </w:r>
          </w:p>
        </w:tc>
        <w:tc>
          <w:tcPr>
            <w:tcW w:w="4286" w:type="dxa"/>
            <w:tcBorders>
              <w:top w:val="nil"/>
              <w:left w:val="nil"/>
              <w:bottom w:val="single" w:color="auto" w:sz="4" w:space="0"/>
              <w:right w:val="single" w:color="auto" w:sz="4" w:space="0"/>
            </w:tcBorders>
            <w:shd w:val="clear" w:color="auto" w:fill="auto"/>
            <w:hideMark/>
          </w:tcPr>
          <w:p w:rsidR="001A6DFD" w:rsidP="001A6DFD" w:rsidRDefault="001A6DFD" w14:paraId="1515B963" w14:textId="7DB69CAA">
            <w:pPr>
              <w:rPr>
                <w:color w:val="000000"/>
                <w:sz w:val="20"/>
              </w:rPr>
            </w:pPr>
            <w:r>
              <w:rPr>
                <w:color w:val="000000"/>
                <w:sz w:val="20"/>
              </w:rPr>
              <w:t>T</w:t>
            </w:r>
            <w:r w:rsidRPr="005D1D71">
              <w:rPr>
                <w:color w:val="000000"/>
                <w:sz w:val="20"/>
              </w:rPr>
              <w:t xml:space="preserve">he inspection of train equipment is considered a usual and customary practice (5 CFR 1320.3(b)(2)) that is excluded from the PRA burden and thus, falls outside the scope of the PRA. </w:t>
            </w:r>
          </w:p>
          <w:p w:rsidR="001A6DFD" w:rsidP="001A6DFD" w:rsidRDefault="001A6DFD" w14:paraId="7D75BDB0" w14:textId="77777777">
            <w:pPr>
              <w:rPr>
                <w:color w:val="000000"/>
                <w:sz w:val="20"/>
              </w:rPr>
            </w:pPr>
          </w:p>
          <w:p w:rsidR="00512767" w:rsidP="001A6DFD" w:rsidRDefault="001A6DFD" w14:paraId="6EE532CE" w14:textId="77777777">
            <w:pPr>
              <w:rPr>
                <w:color w:val="000000"/>
                <w:sz w:val="20"/>
              </w:rPr>
            </w:pPr>
            <w:r>
              <w:rPr>
                <w:color w:val="000000"/>
                <w:sz w:val="20"/>
              </w:rPr>
              <w:t>Thus, FRA has adjusted the average time per response by removing burden associated with inspection.</w:t>
            </w:r>
          </w:p>
          <w:p w:rsidR="00D32AE3" w:rsidP="001A6DFD" w:rsidRDefault="00D32AE3" w14:paraId="11DCE30F" w14:textId="77777777">
            <w:pPr>
              <w:rPr>
                <w:color w:val="000000"/>
                <w:sz w:val="20"/>
              </w:rPr>
            </w:pPr>
          </w:p>
          <w:p w:rsidRPr="00D32AE3" w:rsidR="00D32AE3" w:rsidP="00D32AE3" w:rsidRDefault="00D32AE3" w14:paraId="5E4A2694" w14:textId="46DA4F5F">
            <w:pPr>
              <w:rPr>
                <w:color w:val="000000"/>
                <w:sz w:val="20"/>
              </w:rPr>
            </w:pPr>
            <w:r>
              <w:rPr>
                <w:color w:val="000000"/>
                <w:sz w:val="20"/>
              </w:rPr>
              <w:t xml:space="preserve">Note: </w:t>
            </w:r>
            <w:r w:rsidRPr="00D32AE3">
              <w:rPr>
                <w:color w:val="000000"/>
                <w:sz w:val="20"/>
              </w:rPr>
              <w:t xml:space="preserve">FRA made a few textual edits </w:t>
            </w:r>
          </w:p>
          <w:p w:rsidRPr="00512767" w:rsidR="00D32AE3" w:rsidP="00D32AE3" w:rsidRDefault="00D32AE3" w14:paraId="779438AC" w14:textId="392105A9">
            <w:pPr>
              <w:rPr>
                <w:color w:val="000000"/>
                <w:sz w:val="20"/>
              </w:rPr>
            </w:pPr>
            <w:r w:rsidRPr="00D32AE3">
              <w:rPr>
                <w:color w:val="000000"/>
                <w:sz w:val="20"/>
              </w:rPr>
              <w:t>on Forms 2</w:t>
            </w:r>
            <w:r>
              <w:rPr>
                <w:color w:val="000000"/>
                <w:sz w:val="20"/>
              </w:rPr>
              <w:t>.</w:t>
            </w:r>
          </w:p>
        </w:tc>
      </w:tr>
      <w:tr w:rsidRPr="00512767" w:rsidR="00512767" w:rsidTr="00464D69" w14:paraId="2BBAE437"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1B9013B6" w14:textId="77777777">
            <w:pPr>
              <w:rPr>
                <w:color w:val="000000"/>
                <w:sz w:val="20"/>
              </w:rPr>
            </w:pPr>
            <w:r w:rsidRPr="00512767">
              <w:rPr>
                <w:color w:val="000000"/>
                <w:sz w:val="20"/>
              </w:rPr>
              <w:t xml:space="preserve">230.19—Posting of Copy—Form 1 &amp; 3 </w:t>
            </w:r>
          </w:p>
        </w:tc>
        <w:tc>
          <w:tcPr>
            <w:tcW w:w="0" w:type="auto"/>
            <w:tcBorders>
              <w:top w:val="nil"/>
              <w:left w:val="nil"/>
              <w:bottom w:val="single" w:color="auto" w:sz="4" w:space="0"/>
              <w:right w:val="single" w:color="auto" w:sz="4" w:space="0"/>
            </w:tcBorders>
            <w:shd w:val="clear" w:color="auto" w:fill="auto"/>
            <w:hideMark/>
          </w:tcPr>
          <w:p w:rsidR="00621CE8" w:rsidP="00512767" w:rsidRDefault="00512767" w14:paraId="56CFF37F" w14:textId="77777777">
            <w:pPr>
              <w:jc w:val="center"/>
              <w:rPr>
                <w:color w:val="000000"/>
                <w:sz w:val="20"/>
              </w:rPr>
            </w:pPr>
            <w:r w:rsidRPr="00512767">
              <w:rPr>
                <w:color w:val="000000"/>
                <w:sz w:val="20"/>
              </w:rPr>
              <w:t xml:space="preserve">300 forms </w:t>
            </w:r>
          </w:p>
          <w:p w:rsidRPr="00512767" w:rsidR="00512767" w:rsidP="00512767" w:rsidRDefault="00512767" w14:paraId="0150F98C" w14:textId="17F2C082">
            <w:pPr>
              <w:jc w:val="center"/>
              <w:rPr>
                <w:color w:val="000000"/>
                <w:sz w:val="20"/>
              </w:rPr>
            </w:pPr>
            <w:r w:rsidRPr="00512767">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00621CE8" w:rsidP="00512767" w:rsidRDefault="00512767" w14:paraId="30385535" w14:textId="77777777">
            <w:pPr>
              <w:jc w:val="center"/>
              <w:rPr>
                <w:color w:val="000000"/>
                <w:sz w:val="20"/>
              </w:rPr>
            </w:pPr>
            <w:r w:rsidRPr="00512767">
              <w:rPr>
                <w:color w:val="000000"/>
                <w:sz w:val="20"/>
              </w:rPr>
              <w:t xml:space="preserve">4,320 copies of forms </w:t>
            </w:r>
          </w:p>
          <w:p w:rsidRPr="00512767" w:rsidR="00512767" w:rsidP="00512767" w:rsidRDefault="00512767" w14:paraId="1A822DD4" w14:textId="02BD38CA">
            <w:pPr>
              <w:jc w:val="center"/>
              <w:rPr>
                <w:color w:val="000000"/>
                <w:sz w:val="20"/>
              </w:rPr>
            </w:pPr>
            <w:r w:rsidRPr="00512767">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F24D9D0" w14:textId="77777777">
            <w:pPr>
              <w:jc w:val="center"/>
              <w:rPr>
                <w:color w:val="000000"/>
                <w:sz w:val="20"/>
              </w:rPr>
            </w:pPr>
            <w:r w:rsidRPr="00512767">
              <w:rPr>
                <w:color w:val="000000"/>
                <w:sz w:val="20"/>
              </w:rPr>
              <w:t>4,020 copies of forms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13C4BD98" w14:textId="77777777">
            <w:pPr>
              <w:jc w:val="center"/>
              <w:rPr>
                <w:color w:val="000000"/>
                <w:sz w:val="20"/>
              </w:rPr>
            </w:pPr>
            <w:r w:rsidRPr="00512767">
              <w:rPr>
                <w:color w:val="000000"/>
                <w:sz w:val="20"/>
              </w:rPr>
              <w:t>25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DAA34D0" w14:textId="77777777">
            <w:pPr>
              <w:jc w:val="center"/>
              <w:rPr>
                <w:color w:val="000000"/>
                <w:sz w:val="20"/>
              </w:rPr>
            </w:pPr>
            <w:r w:rsidRPr="00512767">
              <w:rPr>
                <w:color w:val="000000"/>
                <w:sz w:val="20"/>
              </w:rPr>
              <w:t>360 hours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05B907CA" w14:textId="77777777">
            <w:pPr>
              <w:jc w:val="center"/>
              <w:rPr>
                <w:color w:val="000000"/>
                <w:sz w:val="20"/>
              </w:rPr>
            </w:pPr>
            <w:r w:rsidRPr="00512767">
              <w:rPr>
                <w:color w:val="000000"/>
                <w:sz w:val="20"/>
              </w:rPr>
              <w:t>335 hours</w:t>
            </w:r>
          </w:p>
        </w:tc>
        <w:tc>
          <w:tcPr>
            <w:tcW w:w="4286" w:type="dxa"/>
            <w:tcBorders>
              <w:top w:val="nil"/>
              <w:left w:val="nil"/>
              <w:bottom w:val="single" w:color="auto" w:sz="4" w:space="0"/>
              <w:right w:val="single" w:color="auto" w:sz="4" w:space="0"/>
            </w:tcBorders>
            <w:shd w:val="clear" w:color="auto" w:fill="auto"/>
            <w:hideMark/>
          </w:tcPr>
          <w:p w:rsidRPr="00512767" w:rsidR="00512767" w:rsidP="00512767" w:rsidRDefault="005B7D3F" w14:paraId="266C81C3" w14:textId="062ACE1D">
            <w:pPr>
              <w:rPr>
                <w:color w:val="000000"/>
                <w:sz w:val="20"/>
              </w:rPr>
            </w:pPr>
            <w:r w:rsidRPr="008C6E54">
              <w:rPr>
                <w:color w:val="000000"/>
                <w:sz w:val="20"/>
              </w:rPr>
              <w:t xml:space="preserve">The </w:t>
            </w:r>
            <w:r>
              <w:rPr>
                <w:color w:val="000000"/>
                <w:sz w:val="20"/>
              </w:rPr>
              <w:t>increase</w:t>
            </w:r>
            <w:r w:rsidRPr="008C6E54">
              <w:rPr>
                <w:color w:val="000000"/>
                <w:sz w:val="20"/>
              </w:rPr>
              <w:t xml:space="preserve"> is due to review of estimated number of submissions expected to be received.</w:t>
            </w:r>
          </w:p>
        </w:tc>
      </w:tr>
      <w:tr w:rsidRPr="00512767" w:rsidR="00512767" w:rsidTr="00464D69" w14:paraId="10E565F5"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512767" w:rsidR="00512767" w:rsidP="00512767" w:rsidRDefault="00512767" w14:paraId="3BD1EBAC" w14:textId="77777777">
            <w:pPr>
              <w:rPr>
                <w:color w:val="000000"/>
                <w:sz w:val="20"/>
              </w:rPr>
            </w:pPr>
            <w:r w:rsidRPr="00512767">
              <w:rPr>
                <w:color w:val="000000"/>
                <w:sz w:val="20"/>
              </w:rPr>
              <w:t xml:space="preserve">230.41—Flexible Stay Bolts with Caps  </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F4AE937" w14:textId="77777777">
            <w:pPr>
              <w:jc w:val="center"/>
              <w:rPr>
                <w:color w:val="000000"/>
                <w:sz w:val="20"/>
              </w:rPr>
            </w:pPr>
            <w:r w:rsidRPr="00512767">
              <w:rPr>
                <w:color w:val="000000"/>
                <w:sz w:val="20"/>
              </w:rPr>
              <w:t>20 entries (120 hours)</w:t>
            </w:r>
          </w:p>
        </w:tc>
        <w:tc>
          <w:tcPr>
            <w:tcW w:w="0" w:type="auto"/>
            <w:tcBorders>
              <w:top w:val="nil"/>
              <w:left w:val="nil"/>
              <w:bottom w:val="single" w:color="auto" w:sz="4" w:space="0"/>
              <w:right w:val="single" w:color="auto" w:sz="4" w:space="0"/>
            </w:tcBorders>
            <w:shd w:val="clear" w:color="auto" w:fill="auto"/>
            <w:hideMark/>
          </w:tcPr>
          <w:p w:rsidR="00621CE8" w:rsidP="00512767" w:rsidRDefault="00512767" w14:paraId="61D68A45" w14:textId="77777777">
            <w:pPr>
              <w:jc w:val="center"/>
              <w:rPr>
                <w:color w:val="000000"/>
                <w:sz w:val="20"/>
              </w:rPr>
            </w:pPr>
            <w:r w:rsidRPr="00512767">
              <w:rPr>
                <w:color w:val="000000"/>
                <w:sz w:val="20"/>
              </w:rPr>
              <w:t xml:space="preserve">20 entries </w:t>
            </w:r>
          </w:p>
          <w:p w:rsidRPr="00512767" w:rsidR="00512767" w:rsidP="00512767" w:rsidRDefault="00512767" w14:paraId="77E1EAF9" w14:textId="7C299218">
            <w:pPr>
              <w:jc w:val="center"/>
              <w:rPr>
                <w:color w:val="000000"/>
                <w:sz w:val="20"/>
              </w:rPr>
            </w:pPr>
            <w:r w:rsidRPr="00512767">
              <w:rPr>
                <w:color w:val="000000"/>
                <w:sz w:val="20"/>
              </w:rPr>
              <w:t>(2 minutes)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7B4E97" w14:paraId="3100465F" w14:textId="4DA12C8D">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72988459" w14:textId="7E83541A">
            <w:pPr>
              <w:jc w:val="center"/>
              <w:rPr>
                <w:color w:val="000000"/>
                <w:sz w:val="20"/>
              </w:rPr>
            </w:pPr>
            <w:r w:rsidRPr="00512767">
              <w:rPr>
                <w:color w:val="000000"/>
                <w:sz w:val="20"/>
              </w:rPr>
              <w:t>2,400 hour</w:t>
            </w:r>
            <w:r w:rsidR="00621CE8">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01A425E" w14:textId="77777777">
            <w:pPr>
              <w:jc w:val="center"/>
              <w:rPr>
                <w:color w:val="000000"/>
                <w:sz w:val="20"/>
              </w:rPr>
            </w:pPr>
            <w:r w:rsidRPr="00512767">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512767" w:rsidR="00512767" w:rsidP="00512767" w:rsidRDefault="00512767" w14:paraId="6A70E9AF" w14:textId="5E78E945">
            <w:pPr>
              <w:jc w:val="center"/>
              <w:rPr>
                <w:color w:val="000000"/>
                <w:sz w:val="20"/>
              </w:rPr>
            </w:pPr>
            <w:r w:rsidRPr="00512767">
              <w:rPr>
                <w:color w:val="000000"/>
                <w:sz w:val="20"/>
              </w:rPr>
              <w:t>-2,399 hour</w:t>
            </w:r>
            <w:r w:rsidR="008B3B62">
              <w:rPr>
                <w:color w:val="000000"/>
                <w:sz w:val="20"/>
              </w:rPr>
              <w:t>s</w:t>
            </w:r>
          </w:p>
        </w:tc>
        <w:tc>
          <w:tcPr>
            <w:tcW w:w="4286" w:type="dxa"/>
            <w:tcBorders>
              <w:top w:val="nil"/>
              <w:left w:val="nil"/>
              <w:bottom w:val="single" w:color="auto" w:sz="4" w:space="0"/>
              <w:right w:val="single" w:color="auto" w:sz="4" w:space="0"/>
            </w:tcBorders>
            <w:shd w:val="clear" w:color="auto" w:fill="auto"/>
            <w:hideMark/>
          </w:tcPr>
          <w:p w:rsidR="003863ED" w:rsidP="003863ED" w:rsidRDefault="003863ED" w14:paraId="586EB053" w14:textId="07437084">
            <w:pPr>
              <w:rPr>
                <w:color w:val="000000"/>
                <w:sz w:val="20"/>
              </w:rPr>
            </w:pPr>
            <w:r>
              <w:rPr>
                <w:color w:val="000000"/>
                <w:sz w:val="20"/>
              </w:rPr>
              <w:t>T</w:t>
            </w:r>
            <w:r w:rsidRPr="005D1D71">
              <w:rPr>
                <w:color w:val="000000"/>
                <w:sz w:val="20"/>
              </w:rPr>
              <w:t xml:space="preserve">he inspection of train equipment is considered a usual and customary practice (5 CFR 1320.3(b)(2)) that is excluded from the PRA burden and thus, falls outside the scope of the PRA. </w:t>
            </w:r>
          </w:p>
          <w:p w:rsidR="003863ED" w:rsidP="003863ED" w:rsidRDefault="003863ED" w14:paraId="296F4C20" w14:textId="77777777">
            <w:pPr>
              <w:rPr>
                <w:color w:val="000000"/>
                <w:sz w:val="20"/>
              </w:rPr>
            </w:pPr>
          </w:p>
          <w:p w:rsidRPr="00512767" w:rsidR="00512767" w:rsidP="003863ED" w:rsidRDefault="003863ED" w14:paraId="08C1E11A" w14:textId="2DC837A6">
            <w:pPr>
              <w:rPr>
                <w:color w:val="000000"/>
                <w:sz w:val="20"/>
              </w:rPr>
            </w:pPr>
            <w:r>
              <w:rPr>
                <w:color w:val="000000"/>
                <w:sz w:val="20"/>
              </w:rPr>
              <w:t>Thus, FRA has adjusted the average time per response by removing burden associated with inspection.</w:t>
            </w:r>
          </w:p>
        </w:tc>
      </w:tr>
    </w:tbl>
    <w:p w:rsidR="00544574" w:rsidP="00406839" w:rsidRDefault="00544574" w14:paraId="18D47A9E" w14:textId="77777777">
      <w:pPr>
        <w:widowControl w:val="0"/>
        <w:rPr>
          <w:b/>
        </w:rPr>
      </w:pPr>
    </w:p>
    <w:p w:rsidR="00406839" w:rsidP="00406839" w:rsidRDefault="00406839" w14:paraId="2A70C2E9" w14:textId="77777777">
      <w:pPr>
        <w:widowControl w:val="0"/>
        <w:rPr>
          <w:b/>
        </w:rPr>
      </w:pPr>
      <w:r w:rsidRPr="00AD423C">
        <w:rPr>
          <w:b/>
        </w:rPr>
        <w:t>16.</w:t>
      </w:r>
      <w:r w:rsidRPr="00AD423C">
        <w:rPr>
          <w:b/>
        </w:rPr>
        <w:tab/>
      </w:r>
      <w:r w:rsidRPr="00AD423C">
        <w:rPr>
          <w:b/>
          <w:u w:val="single"/>
        </w:rPr>
        <w:t>Publication of results of data collection</w:t>
      </w:r>
      <w:r w:rsidRPr="00AD423C">
        <w:rPr>
          <w:b/>
        </w:rPr>
        <w:t>.</w:t>
      </w:r>
    </w:p>
    <w:p w:rsidR="00BD7563" w:rsidRDefault="00BD7563" w14:paraId="42F2315F" w14:textId="77777777">
      <w:pPr>
        <w:widowControl w:val="0"/>
      </w:pPr>
    </w:p>
    <w:p w:rsidR="00BD7563" w:rsidRDefault="00B20F63" w14:paraId="605CE359" w14:textId="77777777">
      <w:pPr>
        <w:widowControl w:val="0"/>
        <w:ind w:left="720"/>
      </w:pPr>
      <w:r>
        <w:t xml:space="preserve">FRA has </w:t>
      </w:r>
      <w:r w:rsidR="00BD7563">
        <w:t xml:space="preserve">no plans for publication of this submission.  Primarily, specialists </w:t>
      </w:r>
      <w:r>
        <w:t xml:space="preserve">in FRA’s </w:t>
      </w:r>
      <w:r w:rsidR="00BD7563">
        <w:t>Office of Safety</w:t>
      </w:r>
      <w:r>
        <w:t xml:space="preserve"> and agency f</w:t>
      </w:r>
      <w:r w:rsidR="00BD7563">
        <w:t xml:space="preserve">ield personnel </w:t>
      </w:r>
      <w:r>
        <w:t xml:space="preserve">use this information </w:t>
      </w:r>
      <w:r w:rsidR="00BD7563">
        <w:t xml:space="preserve">to enforce the regulation.  </w:t>
      </w:r>
    </w:p>
    <w:p w:rsidR="00A8405A" w:rsidP="00900269" w:rsidRDefault="00A8405A" w14:paraId="668AC55D" w14:textId="77777777">
      <w:pPr>
        <w:widowControl w:val="0"/>
        <w:ind w:left="720" w:hanging="720"/>
        <w:rPr>
          <w:b/>
        </w:rPr>
      </w:pPr>
    </w:p>
    <w:p w:rsidRPr="00AD423C" w:rsidR="00900269" w:rsidP="00900269" w:rsidRDefault="00900269" w14:paraId="74C28089"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BD7563" w:rsidRDefault="00BD7563" w14:paraId="64C9FC5B" w14:textId="77777777">
      <w:pPr>
        <w:widowControl w:val="0"/>
        <w:ind w:left="720" w:hanging="720"/>
      </w:pPr>
    </w:p>
    <w:p w:rsidR="00BD7563" w:rsidRDefault="002532BF" w14:paraId="33E3212D" w14:textId="77777777">
      <w:pPr>
        <w:widowControl w:val="0"/>
        <w:ind w:left="720"/>
      </w:pPr>
      <w:r>
        <w:t>Upon OMB clearance</w:t>
      </w:r>
      <w:r w:rsidR="00BD7563">
        <w:t xml:space="preserve">, FRA will publish the approval number for these information collection requirements in the </w:t>
      </w:r>
      <w:r w:rsidRPr="00A34A7E" w:rsidR="00BD7563">
        <w:rPr>
          <w:b/>
        </w:rPr>
        <w:t>Federal</w:t>
      </w:r>
      <w:r w:rsidR="00BD7563">
        <w:t xml:space="preserve"> </w:t>
      </w:r>
      <w:r w:rsidRPr="00A34A7E" w:rsidR="00BD7563">
        <w:rPr>
          <w:b/>
        </w:rPr>
        <w:t>Register</w:t>
      </w:r>
      <w:r w:rsidR="00BD7563">
        <w:t>.</w:t>
      </w:r>
    </w:p>
    <w:p w:rsidR="00F655D6" w:rsidRDefault="00F655D6" w14:paraId="2B7C8754" w14:textId="77777777">
      <w:pPr>
        <w:widowControl w:val="0"/>
        <w:ind w:left="720"/>
      </w:pPr>
    </w:p>
    <w:p w:rsidRPr="00AD423C" w:rsidR="00807259" w:rsidP="00807259" w:rsidRDefault="00807259" w14:paraId="63605C08"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BD7563" w:rsidRDefault="00BD7563" w14:paraId="02B799CB" w14:textId="77777777">
      <w:pPr>
        <w:widowControl w:val="0"/>
      </w:pPr>
    </w:p>
    <w:p w:rsidR="00BD7563" w:rsidRDefault="00635C98" w14:paraId="5893B006" w14:textId="77777777">
      <w:pPr>
        <w:widowControl w:val="0"/>
        <w:ind w:left="720"/>
        <w:rPr>
          <w:u w:val="single"/>
        </w:rPr>
      </w:pPr>
      <w:bookmarkStart w:name="QuickMark_1" w:id="0"/>
      <w:bookmarkEnd w:id="0"/>
      <w:r>
        <w:t>FRA takes n</w:t>
      </w:r>
      <w:r w:rsidR="00BD7563">
        <w:t>o exceptions at this time.</w:t>
      </w:r>
    </w:p>
    <w:p w:rsidR="00635C98" w:rsidRDefault="00635C98" w14:paraId="5272AE48" w14:textId="77777777">
      <w:pPr>
        <w:widowControl w:val="0"/>
        <w:rPr>
          <w:u w:val="single"/>
        </w:rPr>
      </w:pPr>
    </w:p>
    <w:sectPr w:rsidR="00635C98" w:rsidSect="00464D69">
      <w:pgSz w:w="15840" w:h="12240" w:orient="landscape"/>
      <w:pgMar w:top="1440" w:right="1440" w:bottom="1440" w:left="192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6A02" w14:textId="77777777" w:rsidR="007543F1" w:rsidRDefault="007543F1">
      <w:r>
        <w:separator/>
      </w:r>
    </w:p>
  </w:endnote>
  <w:endnote w:type="continuationSeparator" w:id="0">
    <w:p w14:paraId="559D2980" w14:textId="77777777" w:rsidR="007543F1" w:rsidRDefault="007543F1">
      <w:r>
        <w:continuationSeparator/>
      </w:r>
    </w:p>
  </w:endnote>
  <w:endnote w:type="continuationNotice" w:id="1">
    <w:p w14:paraId="0E630B19" w14:textId="77777777" w:rsidR="007543F1" w:rsidRDefault="00754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464" w14:textId="77777777" w:rsidR="00A276EE" w:rsidRDefault="00A276EE" w:rsidP="00BD7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176E6B9F" w14:textId="77777777" w:rsidR="00A276EE" w:rsidRDefault="00A276EE" w:rsidP="009E110B">
    <w:pPr>
      <w:widowControl w:val="0"/>
      <w:tabs>
        <w:tab w:val="left" w:pos="0"/>
        <w:tab w:val="left" w:pos="720"/>
        <w:tab w:val="left" w:pos="14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D759" w14:textId="77777777" w:rsidR="00A276EE" w:rsidRDefault="00A276EE" w:rsidP="00BD7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D3C2629" w14:textId="77777777" w:rsidR="00A276EE" w:rsidRDefault="00A276EE" w:rsidP="009E110B">
    <w:pPr>
      <w:widowControl w:val="0"/>
      <w:tabs>
        <w:tab w:val="left" w:pos="0"/>
        <w:tab w:val="left" w:pos="720"/>
        <w:tab w:val="left" w:pos="1440"/>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5CA7" w14:textId="77777777" w:rsidR="007543F1" w:rsidRDefault="007543F1">
      <w:r>
        <w:separator/>
      </w:r>
    </w:p>
  </w:footnote>
  <w:footnote w:type="continuationSeparator" w:id="0">
    <w:p w14:paraId="4CF9A166" w14:textId="77777777" w:rsidR="007543F1" w:rsidRDefault="007543F1">
      <w:r>
        <w:continuationSeparator/>
      </w:r>
    </w:p>
  </w:footnote>
  <w:footnote w:type="continuationNotice" w:id="1">
    <w:p w14:paraId="7AEB75E5" w14:textId="77777777" w:rsidR="007543F1" w:rsidRDefault="007543F1"/>
  </w:footnote>
  <w:footnote w:id="2">
    <w:p w14:paraId="281A6D1B" w14:textId="372A849B" w:rsidR="00A276EE" w:rsidRPr="00550477" w:rsidRDefault="00A276EE" w:rsidP="00EC3E46">
      <w:pPr>
        <w:pStyle w:val="FootnoteText"/>
      </w:pPr>
      <w:r w:rsidRPr="0048426D">
        <w:rPr>
          <w:rStyle w:val="FootnoteReference"/>
        </w:rPr>
        <w:footnoteRef/>
      </w:r>
      <w:r w:rsidRPr="0048426D">
        <w:t xml:space="preserve"> </w:t>
      </w:r>
      <w:r w:rsidRPr="00550477">
        <w:t xml:space="preserve">86 FR </w:t>
      </w:r>
      <w:r w:rsidRPr="00E679FE">
        <w:t>26770</w:t>
      </w:r>
      <w:r w:rsidRPr="00550477">
        <w:t xml:space="preserve">. </w:t>
      </w:r>
    </w:p>
  </w:footnote>
  <w:footnote w:id="3">
    <w:p w14:paraId="7B22B7A3" w14:textId="77777777" w:rsidR="00DD121C" w:rsidRPr="00603843" w:rsidRDefault="00DD121C" w:rsidP="00D55364">
      <w:pPr>
        <w:pStyle w:val="FootnoteText"/>
      </w:pPr>
      <w:r w:rsidRPr="00603843">
        <w:rPr>
          <w:rStyle w:val="FootnoteReference"/>
        </w:rPr>
        <w:footnoteRef/>
      </w:r>
      <w:r w:rsidRPr="00603843">
        <w:rPr>
          <w:vertAlign w:val="superscript"/>
        </w:rPr>
        <w:t xml:space="preserve"> </w:t>
      </w:r>
      <w:r>
        <w:t xml:space="preserve"> Totals may not add due to rounding</w:t>
      </w:r>
    </w:p>
  </w:footnote>
  <w:footnote w:id="4">
    <w:p w14:paraId="5224EF8A" w14:textId="77777777" w:rsidR="00A276EE" w:rsidRDefault="00A276EE" w:rsidP="00C60907">
      <w:pPr>
        <w:pStyle w:val="FootnoteText"/>
      </w:pPr>
      <w:r>
        <w:rPr>
          <w:rStyle w:val="FootnoteReference"/>
        </w:rPr>
        <w:footnoteRef/>
      </w:r>
      <w:r>
        <w:t xml:space="preserve"> T</w:t>
      </w:r>
      <w:r w:rsidRPr="00593731">
        <w: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EFB8" w14:textId="77777777" w:rsidR="00A276EE" w:rsidRDefault="00A276EE">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2B58" w14:textId="77777777" w:rsidR="00A276EE" w:rsidRDefault="00A276EE">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00000003"/>
    <w:multiLevelType w:val="multilevel"/>
    <w:tmpl w:val="00000003"/>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0000004"/>
    <w:multiLevelType w:val="multilevel"/>
    <w:tmpl w:val="00000004"/>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15:restartNumberingAfterBreak="0">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5" w15:restartNumberingAfterBreak="0">
    <w:nsid w:val="00000006"/>
    <w:multiLevelType w:val="multilevel"/>
    <w:tmpl w:val="00000006"/>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6"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53319B"/>
    <w:multiLevelType w:val="hybridMultilevel"/>
    <w:tmpl w:val="81A6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2E"/>
    <w:rsid w:val="000045D2"/>
    <w:rsid w:val="00005E58"/>
    <w:rsid w:val="00007A72"/>
    <w:rsid w:val="00010A00"/>
    <w:rsid w:val="00017CC6"/>
    <w:rsid w:val="0002109F"/>
    <w:rsid w:val="000239DC"/>
    <w:rsid w:val="00024EE8"/>
    <w:rsid w:val="00030E46"/>
    <w:rsid w:val="00034994"/>
    <w:rsid w:val="00036D48"/>
    <w:rsid w:val="0003704C"/>
    <w:rsid w:val="00042204"/>
    <w:rsid w:val="00042842"/>
    <w:rsid w:val="000428D5"/>
    <w:rsid w:val="00044F69"/>
    <w:rsid w:val="0004535A"/>
    <w:rsid w:val="000510E5"/>
    <w:rsid w:val="000541F0"/>
    <w:rsid w:val="0005620C"/>
    <w:rsid w:val="0007109A"/>
    <w:rsid w:val="00074C3D"/>
    <w:rsid w:val="0007574D"/>
    <w:rsid w:val="0007590B"/>
    <w:rsid w:val="00076D65"/>
    <w:rsid w:val="00080D5E"/>
    <w:rsid w:val="00087CE6"/>
    <w:rsid w:val="0009100C"/>
    <w:rsid w:val="000915B3"/>
    <w:rsid w:val="00093495"/>
    <w:rsid w:val="00094718"/>
    <w:rsid w:val="0009523F"/>
    <w:rsid w:val="000963FF"/>
    <w:rsid w:val="000A3C5E"/>
    <w:rsid w:val="000A4E35"/>
    <w:rsid w:val="000A6362"/>
    <w:rsid w:val="000B0C00"/>
    <w:rsid w:val="000B3B4F"/>
    <w:rsid w:val="000B3CCD"/>
    <w:rsid w:val="000B49BB"/>
    <w:rsid w:val="000B5DBF"/>
    <w:rsid w:val="000B74D4"/>
    <w:rsid w:val="000C01E6"/>
    <w:rsid w:val="000C34EB"/>
    <w:rsid w:val="000C396C"/>
    <w:rsid w:val="000C421D"/>
    <w:rsid w:val="000C50E3"/>
    <w:rsid w:val="000D4941"/>
    <w:rsid w:val="000D750D"/>
    <w:rsid w:val="000D76A2"/>
    <w:rsid w:val="000E1E19"/>
    <w:rsid w:val="000E30E9"/>
    <w:rsid w:val="000E366E"/>
    <w:rsid w:val="000E58C3"/>
    <w:rsid w:val="000F06E4"/>
    <w:rsid w:val="000F0B47"/>
    <w:rsid w:val="000F17B4"/>
    <w:rsid w:val="000F2023"/>
    <w:rsid w:val="000F4701"/>
    <w:rsid w:val="0010037F"/>
    <w:rsid w:val="00104B8F"/>
    <w:rsid w:val="00106B28"/>
    <w:rsid w:val="0010714D"/>
    <w:rsid w:val="001074A6"/>
    <w:rsid w:val="00111054"/>
    <w:rsid w:val="001111BF"/>
    <w:rsid w:val="00114128"/>
    <w:rsid w:val="00114D15"/>
    <w:rsid w:val="00115B09"/>
    <w:rsid w:val="00115F31"/>
    <w:rsid w:val="00116075"/>
    <w:rsid w:val="00116C9C"/>
    <w:rsid w:val="0012093B"/>
    <w:rsid w:val="00120DEE"/>
    <w:rsid w:val="00123234"/>
    <w:rsid w:val="00125D1C"/>
    <w:rsid w:val="00125F65"/>
    <w:rsid w:val="00140EA1"/>
    <w:rsid w:val="00150B8B"/>
    <w:rsid w:val="00152D53"/>
    <w:rsid w:val="00155291"/>
    <w:rsid w:val="00155E59"/>
    <w:rsid w:val="00163830"/>
    <w:rsid w:val="00166319"/>
    <w:rsid w:val="00176145"/>
    <w:rsid w:val="00185387"/>
    <w:rsid w:val="001867A9"/>
    <w:rsid w:val="00191A9E"/>
    <w:rsid w:val="0019256A"/>
    <w:rsid w:val="00195E58"/>
    <w:rsid w:val="00197036"/>
    <w:rsid w:val="001972BB"/>
    <w:rsid w:val="001A18C0"/>
    <w:rsid w:val="001A3924"/>
    <w:rsid w:val="001A6DFD"/>
    <w:rsid w:val="001B2E62"/>
    <w:rsid w:val="001B4951"/>
    <w:rsid w:val="001B5649"/>
    <w:rsid w:val="001B7050"/>
    <w:rsid w:val="001C6AB9"/>
    <w:rsid w:val="001C72D5"/>
    <w:rsid w:val="001D0E6E"/>
    <w:rsid w:val="001D7000"/>
    <w:rsid w:val="001E0363"/>
    <w:rsid w:val="001F4BC5"/>
    <w:rsid w:val="001F56DB"/>
    <w:rsid w:val="002026F4"/>
    <w:rsid w:val="002037FC"/>
    <w:rsid w:val="00205C85"/>
    <w:rsid w:val="002061B8"/>
    <w:rsid w:val="00212405"/>
    <w:rsid w:val="00214E7E"/>
    <w:rsid w:val="00224037"/>
    <w:rsid w:val="00232FF2"/>
    <w:rsid w:val="00234E0D"/>
    <w:rsid w:val="002352A5"/>
    <w:rsid w:val="00235B93"/>
    <w:rsid w:val="0023637B"/>
    <w:rsid w:val="00237944"/>
    <w:rsid w:val="00242E1B"/>
    <w:rsid w:val="00244BE3"/>
    <w:rsid w:val="002465A7"/>
    <w:rsid w:val="0025298C"/>
    <w:rsid w:val="002532BF"/>
    <w:rsid w:val="002578FF"/>
    <w:rsid w:val="00260D15"/>
    <w:rsid w:val="00272FF1"/>
    <w:rsid w:val="0027628F"/>
    <w:rsid w:val="00280395"/>
    <w:rsid w:val="00280E4E"/>
    <w:rsid w:val="002853BD"/>
    <w:rsid w:val="002854C1"/>
    <w:rsid w:val="00286F5A"/>
    <w:rsid w:val="00292FC2"/>
    <w:rsid w:val="002945D5"/>
    <w:rsid w:val="00294A3D"/>
    <w:rsid w:val="002A5032"/>
    <w:rsid w:val="002A5543"/>
    <w:rsid w:val="002B5908"/>
    <w:rsid w:val="002C08B9"/>
    <w:rsid w:val="002C0F57"/>
    <w:rsid w:val="002C4272"/>
    <w:rsid w:val="002D0D6A"/>
    <w:rsid w:val="002D1369"/>
    <w:rsid w:val="002D352D"/>
    <w:rsid w:val="002D42E9"/>
    <w:rsid w:val="002D68D1"/>
    <w:rsid w:val="002E034F"/>
    <w:rsid w:val="002E1B1B"/>
    <w:rsid w:val="002E4F5C"/>
    <w:rsid w:val="002E7B6F"/>
    <w:rsid w:val="002E7FB1"/>
    <w:rsid w:val="002F5164"/>
    <w:rsid w:val="002F56F1"/>
    <w:rsid w:val="00304977"/>
    <w:rsid w:val="0030536A"/>
    <w:rsid w:val="003078DB"/>
    <w:rsid w:val="003112B0"/>
    <w:rsid w:val="00312FDF"/>
    <w:rsid w:val="00321E97"/>
    <w:rsid w:val="003225ED"/>
    <w:rsid w:val="00331B72"/>
    <w:rsid w:val="00331FA4"/>
    <w:rsid w:val="00333279"/>
    <w:rsid w:val="003363D8"/>
    <w:rsid w:val="003447DE"/>
    <w:rsid w:val="00351159"/>
    <w:rsid w:val="0035173D"/>
    <w:rsid w:val="00353C4D"/>
    <w:rsid w:val="00355E46"/>
    <w:rsid w:val="003568EF"/>
    <w:rsid w:val="003671EB"/>
    <w:rsid w:val="00371E03"/>
    <w:rsid w:val="00375E3D"/>
    <w:rsid w:val="00383393"/>
    <w:rsid w:val="00385C82"/>
    <w:rsid w:val="003863ED"/>
    <w:rsid w:val="00397CED"/>
    <w:rsid w:val="003A1DC4"/>
    <w:rsid w:val="003A4C1D"/>
    <w:rsid w:val="003A5FF7"/>
    <w:rsid w:val="003B3AB2"/>
    <w:rsid w:val="003B4957"/>
    <w:rsid w:val="003B5876"/>
    <w:rsid w:val="003B5B6A"/>
    <w:rsid w:val="003C122D"/>
    <w:rsid w:val="003C41BB"/>
    <w:rsid w:val="003C73B4"/>
    <w:rsid w:val="003D0B20"/>
    <w:rsid w:val="003D1715"/>
    <w:rsid w:val="003D2D18"/>
    <w:rsid w:val="003D6025"/>
    <w:rsid w:val="003E106C"/>
    <w:rsid w:val="003E3739"/>
    <w:rsid w:val="00402F0A"/>
    <w:rsid w:val="0040482D"/>
    <w:rsid w:val="00406839"/>
    <w:rsid w:val="00410AFF"/>
    <w:rsid w:val="004137AC"/>
    <w:rsid w:val="004141CE"/>
    <w:rsid w:val="00415D89"/>
    <w:rsid w:val="00416A3C"/>
    <w:rsid w:val="00417FE6"/>
    <w:rsid w:val="004205DA"/>
    <w:rsid w:val="0042187C"/>
    <w:rsid w:val="00423E76"/>
    <w:rsid w:val="00426F36"/>
    <w:rsid w:val="0043754E"/>
    <w:rsid w:val="00441405"/>
    <w:rsid w:val="0045208E"/>
    <w:rsid w:val="00452B9C"/>
    <w:rsid w:val="004549E1"/>
    <w:rsid w:val="00464D69"/>
    <w:rsid w:val="00470D42"/>
    <w:rsid w:val="00472FE6"/>
    <w:rsid w:val="0047571B"/>
    <w:rsid w:val="00475EE7"/>
    <w:rsid w:val="00480C19"/>
    <w:rsid w:val="00482229"/>
    <w:rsid w:val="004A4521"/>
    <w:rsid w:val="004A7BAE"/>
    <w:rsid w:val="004B21AA"/>
    <w:rsid w:val="004B4ECC"/>
    <w:rsid w:val="004B5DE6"/>
    <w:rsid w:val="004B63E4"/>
    <w:rsid w:val="004B75BD"/>
    <w:rsid w:val="004C120F"/>
    <w:rsid w:val="004C3449"/>
    <w:rsid w:val="004C3D94"/>
    <w:rsid w:val="004C547B"/>
    <w:rsid w:val="004E62E1"/>
    <w:rsid w:val="004F031A"/>
    <w:rsid w:val="004F1D95"/>
    <w:rsid w:val="004F3D93"/>
    <w:rsid w:val="004F49D1"/>
    <w:rsid w:val="004F7631"/>
    <w:rsid w:val="005058BB"/>
    <w:rsid w:val="00512767"/>
    <w:rsid w:val="00514D92"/>
    <w:rsid w:val="00515914"/>
    <w:rsid w:val="00522945"/>
    <w:rsid w:val="00526F90"/>
    <w:rsid w:val="0053058A"/>
    <w:rsid w:val="00530EAD"/>
    <w:rsid w:val="005330A9"/>
    <w:rsid w:val="00533852"/>
    <w:rsid w:val="0053502A"/>
    <w:rsid w:val="00535610"/>
    <w:rsid w:val="00541517"/>
    <w:rsid w:val="00541F30"/>
    <w:rsid w:val="00544574"/>
    <w:rsid w:val="00546A8A"/>
    <w:rsid w:val="00554705"/>
    <w:rsid w:val="00562042"/>
    <w:rsid w:val="00562C7D"/>
    <w:rsid w:val="0057099A"/>
    <w:rsid w:val="005709E6"/>
    <w:rsid w:val="00577DF3"/>
    <w:rsid w:val="00587DEB"/>
    <w:rsid w:val="005911CD"/>
    <w:rsid w:val="005932DE"/>
    <w:rsid w:val="00596D29"/>
    <w:rsid w:val="0059757C"/>
    <w:rsid w:val="005A0F31"/>
    <w:rsid w:val="005A5143"/>
    <w:rsid w:val="005A6A8B"/>
    <w:rsid w:val="005A7140"/>
    <w:rsid w:val="005B2BAC"/>
    <w:rsid w:val="005B67B8"/>
    <w:rsid w:val="005B7D3F"/>
    <w:rsid w:val="005C0E81"/>
    <w:rsid w:val="005C369D"/>
    <w:rsid w:val="005D1510"/>
    <w:rsid w:val="005D1D71"/>
    <w:rsid w:val="005D3C1D"/>
    <w:rsid w:val="005D46D8"/>
    <w:rsid w:val="005E0778"/>
    <w:rsid w:val="005E1DDE"/>
    <w:rsid w:val="005E2306"/>
    <w:rsid w:val="005E564C"/>
    <w:rsid w:val="005F602B"/>
    <w:rsid w:val="00601B08"/>
    <w:rsid w:val="006036BF"/>
    <w:rsid w:val="00606DB6"/>
    <w:rsid w:val="0061434E"/>
    <w:rsid w:val="00615264"/>
    <w:rsid w:val="00616A72"/>
    <w:rsid w:val="00616B5A"/>
    <w:rsid w:val="00617500"/>
    <w:rsid w:val="00617B3F"/>
    <w:rsid w:val="00621CE8"/>
    <w:rsid w:val="00626ACB"/>
    <w:rsid w:val="00627182"/>
    <w:rsid w:val="00627273"/>
    <w:rsid w:val="006335E6"/>
    <w:rsid w:val="00633A7C"/>
    <w:rsid w:val="00635783"/>
    <w:rsid w:val="00635C98"/>
    <w:rsid w:val="00635EC7"/>
    <w:rsid w:val="006434B1"/>
    <w:rsid w:val="00645BBA"/>
    <w:rsid w:val="00646637"/>
    <w:rsid w:val="0066012E"/>
    <w:rsid w:val="00663C3F"/>
    <w:rsid w:val="00664C84"/>
    <w:rsid w:val="006775FB"/>
    <w:rsid w:val="00680905"/>
    <w:rsid w:val="006851A1"/>
    <w:rsid w:val="006864F9"/>
    <w:rsid w:val="00690D4D"/>
    <w:rsid w:val="0069449F"/>
    <w:rsid w:val="006A1FCA"/>
    <w:rsid w:val="006A6870"/>
    <w:rsid w:val="006A7DE4"/>
    <w:rsid w:val="006B5223"/>
    <w:rsid w:val="006B6B11"/>
    <w:rsid w:val="006C0FAC"/>
    <w:rsid w:val="006C14AB"/>
    <w:rsid w:val="006C2280"/>
    <w:rsid w:val="006C2933"/>
    <w:rsid w:val="006C3841"/>
    <w:rsid w:val="006C4094"/>
    <w:rsid w:val="006C5D9A"/>
    <w:rsid w:val="006C60CD"/>
    <w:rsid w:val="006D0108"/>
    <w:rsid w:val="006D26AF"/>
    <w:rsid w:val="006D2B09"/>
    <w:rsid w:val="006D4A53"/>
    <w:rsid w:val="006D4FE1"/>
    <w:rsid w:val="006D7D8D"/>
    <w:rsid w:val="006E13E1"/>
    <w:rsid w:val="006E14A5"/>
    <w:rsid w:val="006E772D"/>
    <w:rsid w:val="006F7209"/>
    <w:rsid w:val="00702129"/>
    <w:rsid w:val="00714C0A"/>
    <w:rsid w:val="00717260"/>
    <w:rsid w:val="007176BE"/>
    <w:rsid w:val="00721763"/>
    <w:rsid w:val="00721D65"/>
    <w:rsid w:val="00725E58"/>
    <w:rsid w:val="007326AB"/>
    <w:rsid w:val="007332CC"/>
    <w:rsid w:val="00735CE9"/>
    <w:rsid w:val="00737FA3"/>
    <w:rsid w:val="00741995"/>
    <w:rsid w:val="00743EC4"/>
    <w:rsid w:val="0074569D"/>
    <w:rsid w:val="007504BF"/>
    <w:rsid w:val="007539DC"/>
    <w:rsid w:val="007543F1"/>
    <w:rsid w:val="0075579A"/>
    <w:rsid w:val="00762D05"/>
    <w:rsid w:val="00764058"/>
    <w:rsid w:val="007711D3"/>
    <w:rsid w:val="00773302"/>
    <w:rsid w:val="0077573D"/>
    <w:rsid w:val="00776946"/>
    <w:rsid w:val="0078331A"/>
    <w:rsid w:val="007A2CB6"/>
    <w:rsid w:val="007B4E97"/>
    <w:rsid w:val="007B5EEB"/>
    <w:rsid w:val="007C10B8"/>
    <w:rsid w:val="007C230B"/>
    <w:rsid w:val="007C2F66"/>
    <w:rsid w:val="007C3B8C"/>
    <w:rsid w:val="007C6E4C"/>
    <w:rsid w:val="007D2FD8"/>
    <w:rsid w:val="007D4742"/>
    <w:rsid w:val="007E3D8C"/>
    <w:rsid w:val="007E50CA"/>
    <w:rsid w:val="007F17CD"/>
    <w:rsid w:val="007F1F37"/>
    <w:rsid w:val="007F22F2"/>
    <w:rsid w:val="007F2455"/>
    <w:rsid w:val="00801C81"/>
    <w:rsid w:val="00804F2F"/>
    <w:rsid w:val="008053E3"/>
    <w:rsid w:val="00807259"/>
    <w:rsid w:val="00812583"/>
    <w:rsid w:val="00812B61"/>
    <w:rsid w:val="00820941"/>
    <w:rsid w:val="008226FB"/>
    <w:rsid w:val="00824311"/>
    <w:rsid w:val="00827CCA"/>
    <w:rsid w:val="0083329A"/>
    <w:rsid w:val="0083420D"/>
    <w:rsid w:val="0083690B"/>
    <w:rsid w:val="0083727A"/>
    <w:rsid w:val="00837CAA"/>
    <w:rsid w:val="00840097"/>
    <w:rsid w:val="00841AF0"/>
    <w:rsid w:val="0085009B"/>
    <w:rsid w:val="0085014F"/>
    <w:rsid w:val="0085038D"/>
    <w:rsid w:val="00853140"/>
    <w:rsid w:val="0085492B"/>
    <w:rsid w:val="00863F58"/>
    <w:rsid w:val="00866F6D"/>
    <w:rsid w:val="00867683"/>
    <w:rsid w:val="00867688"/>
    <w:rsid w:val="00873A3E"/>
    <w:rsid w:val="0087695B"/>
    <w:rsid w:val="00877A21"/>
    <w:rsid w:val="00880B81"/>
    <w:rsid w:val="00880D5B"/>
    <w:rsid w:val="00881FBC"/>
    <w:rsid w:val="00887D75"/>
    <w:rsid w:val="00891842"/>
    <w:rsid w:val="00893316"/>
    <w:rsid w:val="00897132"/>
    <w:rsid w:val="008976CE"/>
    <w:rsid w:val="008A038A"/>
    <w:rsid w:val="008A7FE7"/>
    <w:rsid w:val="008B1406"/>
    <w:rsid w:val="008B3B62"/>
    <w:rsid w:val="008B66C5"/>
    <w:rsid w:val="008B6A03"/>
    <w:rsid w:val="008C5AD5"/>
    <w:rsid w:val="008C6E54"/>
    <w:rsid w:val="008D0D05"/>
    <w:rsid w:val="008D0D41"/>
    <w:rsid w:val="008D0F43"/>
    <w:rsid w:val="008D272E"/>
    <w:rsid w:val="008D5399"/>
    <w:rsid w:val="008E53EF"/>
    <w:rsid w:val="008E5489"/>
    <w:rsid w:val="008E59FF"/>
    <w:rsid w:val="008F2459"/>
    <w:rsid w:val="008F3265"/>
    <w:rsid w:val="008F4EE4"/>
    <w:rsid w:val="008F6B58"/>
    <w:rsid w:val="008F6B5E"/>
    <w:rsid w:val="008F724E"/>
    <w:rsid w:val="00900269"/>
    <w:rsid w:val="0090490B"/>
    <w:rsid w:val="00912F84"/>
    <w:rsid w:val="0091377E"/>
    <w:rsid w:val="00914579"/>
    <w:rsid w:val="00915B48"/>
    <w:rsid w:val="009238AE"/>
    <w:rsid w:val="00924F86"/>
    <w:rsid w:val="00943FCA"/>
    <w:rsid w:val="00963454"/>
    <w:rsid w:val="0097274A"/>
    <w:rsid w:val="0098279A"/>
    <w:rsid w:val="00982DB4"/>
    <w:rsid w:val="009878B6"/>
    <w:rsid w:val="00991F59"/>
    <w:rsid w:val="00995AD8"/>
    <w:rsid w:val="009A103E"/>
    <w:rsid w:val="009A21EC"/>
    <w:rsid w:val="009B03ED"/>
    <w:rsid w:val="009B2664"/>
    <w:rsid w:val="009B6ED4"/>
    <w:rsid w:val="009C1E45"/>
    <w:rsid w:val="009C46BE"/>
    <w:rsid w:val="009C48D7"/>
    <w:rsid w:val="009D029D"/>
    <w:rsid w:val="009D2F65"/>
    <w:rsid w:val="009E110B"/>
    <w:rsid w:val="009E2F0A"/>
    <w:rsid w:val="009E57A5"/>
    <w:rsid w:val="009F3DD8"/>
    <w:rsid w:val="00A10B1B"/>
    <w:rsid w:val="00A116EA"/>
    <w:rsid w:val="00A14FC0"/>
    <w:rsid w:val="00A15B16"/>
    <w:rsid w:val="00A168F9"/>
    <w:rsid w:val="00A16D42"/>
    <w:rsid w:val="00A21BBC"/>
    <w:rsid w:val="00A22581"/>
    <w:rsid w:val="00A276EE"/>
    <w:rsid w:val="00A32315"/>
    <w:rsid w:val="00A34A7E"/>
    <w:rsid w:val="00A3547F"/>
    <w:rsid w:val="00A36665"/>
    <w:rsid w:val="00A37D1E"/>
    <w:rsid w:val="00A40CE1"/>
    <w:rsid w:val="00A44C65"/>
    <w:rsid w:val="00A4667C"/>
    <w:rsid w:val="00A466CA"/>
    <w:rsid w:val="00A47A48"/>
    <w:rsid w:val="00A47CEF"/>
    <w:rsid w:val="00A50250"/>
    <w:rsid w:val="00A61A30"/>
    <w:rsid w:val="00A714A0"/>
    <w:rsid w:val="00A76908"/>
    <w:rsid w:val="00A80679"/>
    <w:rsid w:val="00A8134C"/>
    <w:rsid w:val="00A8405A"/>
    <w:rsid w:val="00A84A78"/>
    <w:rsid w:val="00A85403"/>
    <w:rsid w:val="00A87997"/>
    <w:rsid w:val="00A95864"/>
    <w:rsid w:val="00A95883"/>
    <w:rsid w:val="00A963E9"/>
    <w:rsid w:val="00AA4742"/>
    <w:rsid w:val="00AA5263"/>
    <w:rsid w:val="00AA536E"/>
    <w:rsid w:val="00AA6CC4"/>
    <w:rsid w:val="00AA7C0E"/>
    <w:rsid w:val="00AB05C3"/>
    <w:rsid w:val="00AB1E62"/>
    <w:rsid w:val="00AB535B"/>
    <w:rsid w:val="00AC050E"/>
    <w:rsid w:val="00AC096E"/>
    <w:rsid w:val="00AC165A"/>
    <w:rsid w:val="00AC1828"/>
    <w:rsid w:val="00AC1ECD"/>
    <w:rsid w:val="00AC3C10"/>
    <w:rsid w:val="00AC6C3E"/>
    <w:rsid w:val="00AC6D3F"/>
    <w:rsid w:val="00AD35E7"/>
    <w:rsid w:val="00AD472A"/>
    <w:rsid w:val="00AD7DFD"/>
    <w:rsid w:val="00AE1811"/>
    <w:rsid w:val="00AE4A2E"/>
    <w:rsid w:val="00AF0E8A"/>
    <w:rsid w:val="00B00D91"/>
    <w:rsid w:val="00B00EA7"/>
    <w:rsid w:val="00B01206"/>
    <w:rsid w:val="00B02F14"/>
    <w:rsid w:val="00B1397F"/>
    <w:rsid w:val="00B145CC"/>
    <w:rsid w:val="00B20F63"/>
    <w:rsid w:val="00B230B3"/>
    <w:rsid w:val="00B23704"/>
    <w:rsid w:val="00B268CD"/>
    <w:rsid w:val="00B31644"/>
    <w:rsid w:val="00B32EBA"/>
    <w:rsid w:val="00B33859"/>
    <w:rsid w:val="00B362E7"/>
    <w:rsid w:val="00B37FD2"/>
    <w:rsid w:val="00B402E6"/>
    <w:rsid w:val="00B425C1"/>
    <w:rsid w:val="00B4280E"/>
    <w:rsid w:val="00B4689D"/>
    <w:rsid w:val="00B521BB"/>
    <w:rsid w:val="00B561AD"/>
    <w:rsid w:val="00B67A2D"/>
    <w:rsid w:val="00B7179A"/>
    <w:rsid w:val="00B71DA1"/>
    <w:rsid w:val="00B72B81"/>
    <w:rsid w:val="00B73EC2"/>
    <w:rsid w:val="00B80820"/>
    <w:rsid w:val="00B835D6"/>
    <w:rsid w:val="00B857D7"/>
    <w:rsid w:val="00B90818"/>
    <w:rsid w:val="00B92819"/>
    <w:rsid w:val="00B94A80"/>
    <w:rsid w:val="00B96456"/>
    <w:rsid w:val="00B96930"/>
    <w:rsid w:val="00BA3429"/>
    <w:rsid w:val="00BA7989"/>
    <w:rsid w:val="00BB00DD"/>
    <w:rsid w:val="00BB091F"/>
    <w:rsid w:val="00BB4E31"/>
    <w:rsid w:val="00BB75A9"/>
    <w:rsid w:val="00BB78BB"/>
    <w:rsid w:val="00BB78CF"/>
    <w:rsid w:val="00BC3334"/>
    <w:rsid w:val="00BC6091"/>
    <w:rsid w:val="00BC63FE"/>
    <w:rsid w:val="00BD06D1"/>
    <w:rsid w:val="00BD51D4"/>
    <w:rsid w:val="00BD7563"/>
    <w:rsid w:val="00BE001C"/>
    <w:rsid w:val="00BE04F4"/>
    <w:rsid w:val="00BE13A9"/>
    <w:rsid w:val="00BE7B6D"/>
    <w:rsid w:val="00BF084C"/>
    <w:rsid w:val="00BF2311"/>
    <w:rsid w:val="00BF2382"/>
    <w:rsid w:val="00BF400C"/>
    <w:rsid w:val="00C03A3D"/>
    <w:rsid w:val="00C109A4"/>
    <w:rsid w:val="00C10D6F"/>
    <w:rsid w:val="00C12B12"/>
    <w:rsid w:val="00C14524"/>
    <w:rsid w:val="00C174CC"/>
    <w:rsid w:val="00C176C0"/>
    <w:rsid w:val="00C22158"/>
    <w:rsid w:val="00C261F8"/>
    <w:rsid w:val="00C30125"/>
    <w:rsid w:val="00C32835"/>
    <w:rsid w:val="00C34DA4"/>
    <w:rsid w:val="00C35A9F"/>
    <w:rsid w:val="00C37122"/>
    <w:rsid w:val="00C40E7F"/>
    <w:rsid w:val="00C41278"/>
    <w:rsid w:val="00C4139A"/>
    <w:rsid w:val="00C42F34"/>
    <w:rsid w:val="00C549D6"/>
    <w:rsid w:val="00C60907"/>
    <w:rsid w:val="00C61CD2"/>
    <w:rsid w:val="00C6475F"/>
    <w:rsid w:val="00C64EF5"/>
    <w:rsid w:val="00C703E1"/>
    <w:rsid w:val="00C70C0B"/>
    <w:rsid w:val="00C75CB4"/>
    <w:rsid w:val="00C75F73"/>
    <w:rsid w:val="00C76EA7"/>
    <w:rsid w:val="00C77D56"/>
    <w:rsid w:val="00C80F8D"/>
    <w:rsid w:val="00C83407"/>
    <w:rsid w:val="00C84C9D"/>
    <w:rsid w:val="00C854AC"/>
    <w:rsid w:val="00C86F5A"/>
    <w:rsid w:val="00C87FC6"/>
    <w:rsid w:val="00C90C2A"/>
    <w:rsid w:val="00C93AD7"/>
    <w:rsid w:val="00C94D4C"/>
    <w:rsid w:val="00C963C0"/>
    <w:rsid w:val="00CA1138"/>
    <w:rsid w:val="00CA16BE"/>
    <w:rsid w:val="00CA1773"/>
    <w:rsid w:val="00CA4EAE"/>
    <w:rsid w:val="00CA62B4"/>
    <w:rsid w:val="00CB0775"/>
    <w:rsid w:val="00CB3C66"/>
    <w:rsid w:val="00CC3B5D"/>
    <w:rsid w:val="00CD34E2"/>
    <w:rsid w:val="00CD369E"/>
    <w:rsid w:val="00CD7BC9"/>
    <w:rsid w:val="00CE199A"/>
    <w:rsid w:val="00CE3783"/>
    <w:rsid w:val="00CE387E"/>
    <w:rsid w:val="00CE64FE"/>
    <w:rsid w:val="00CF07CD"/>
    <w:rsid w:val="00CF724B"/>
    <w:rsid w:val="00D01BF4"/>
    <w:rsid w:val="00D03817"/>
    <w:rsid w:val="00D03CEA"/>
    <w:rsid w:val="00D06049"/>
    <w:rsid w:val="00D06CFA"/>
    <w:rsid w:val="00D15123"/>
    <w:rsid w:val="00D158ED"/>
    <w:rsid w:val="00D168EF"/>
    <w:rsid w:val="00D22722"/>
    <w:rsid w:val="00D228F8"/>
    <w:rsid w:val="00D306FE"/>
    <w:rsid w:val="00D321EA"/>
    <w:rsid w:val="00D32AE3"/>
    <w:rsid w:val="00D32B78"/>
    <w:rsid w:val="00D34A77"/>
    <w:rsid w:val="00D37CFB"/>
    <w:rsid w:val="00D434C2"/>
    <w:rsid w:val="00D43AFB"/>
    <w:rsid w:val="00D45620"/>
    <w:rsid w:val="00D46310"/>
    <w:rsid w:val="00D55364"/>
    <w:rsid w:val="00D56BA6"/>
    <w:rsid w:val="00D626E4"/>
    <w:rsid w:val="00D62C3B"/>
    <w:rsid w:val="00D634A9"/>
    <w:rsid w:val="00D739CE"/>
    <w:rsid w:val="00D752A6"/>
    <w:rsid w:val="00D8175F"/>
    <w:rsid w:val="00D87EC1"/>
    <w:rsid w:val="00D94B22"/>
    <w:rsid w:val="00D95C9A"/>
    <w:rsid w:val="00DA1E56"/>
    <w:rsid w:val="00DA4762"/>
    <w:rsid w:val="00DA7A84"/>
    <w:rsid w:val="00DB19D1"/>
    <w:rsid w:val="00DB1B65"/>
    <w:rsid w:val="00DB5465"/>
    <w:rsid w:val="00DB7177"/>
    <w:rsid w:val="00DC5401"/>
    <w:rsid w:val="00DD121C"/>
    <w:rsid w:val="00DD2306"/>
    <w:rsid w:val="00DD4FC1"/>
    <w:rsid w:val="00DD51D2"/>
    <w:rsid w:val="00DD6A73"/>
    <w:rsid w:val="00DE283F"/>
    <w:rsid w:val="00DE63E5"/>
    <w:rsid w:val="00DF2019"/>
    <w:rsid w:val="00DF2120"/>
    <w:rsid w:val="00DF67B9"/>
    <w:rsid w:val="00DF7CF0"/>
    <w:rsid w:val="00E00288"/>
    <w:rsid w:val="00E01BF8"/>
    <w:rsid w:val="00E03470"/>
    <w:rsid w:val="00E07E7E"/>
    <w:rsid w:val="00E10DD4"/>
    <w:rsid w:val="00E1206D"/>
    <w:rsid w:val="00E138C8"/>
    <w:rsid w:val="00E13A9D"/>
    <w:rsid w:val="00E1766A"/>
    <w:rsid w:val="00E330EA"/>
    <w:rsid w:val="00E34E65"/>
    <w:rsid w:val="00E34F9A"/>
    <w:rsid w:val="00E370A0"/>
    <w:rsid w:val="00E450DF"/>
    <w:rsid w:val="00E50998"/>
    <w:rsid w:val="00E54A70"/>
    <w:rsid w:val="00E55EB0"/>
    <w:rsid w:val="00E5717D"/>
    <w:rsid w:val="00E5733A"/>
    <w:rsid w:val="00E61439"/>
    <w:rsid w:val="00E643F0"/>
    <w:rsid w:val="00E66691"/>
    <w:rsid w:val="00E679FE"/>
    <w:rsid w:val="00E709DB"/>
    <w:rsid w:val="00E71664"/>
    <w:rsid w:val="00E73668"/>
    <w:rsid w:val="00E752EE"/>
    <w:rsid w:val="00E80FC8"/>
    <w:rsid w:val="00E8219E"/>
    <w:rsid w:val="00E84A82"/>
    <w:rsid w:val="00E90B5C"/>
    <w:rsid w:val="00EA5668"/>
    <w:rsid w:val="00EB09B5"/>
    <w:rsid w:val="00EB0B17"/>
    <w:rsid w:val="00EB1C5F"/>
    <w:rsid w:val="00EB51D2"/>
    <w:rsid w:val="00EB674E"/>
    <w:rsid w:val="00EB6F3C"/>
    <w:rsid w:val="00EB7331"/>
    <w:rsid w:val="00EC3C4B"/>
    <w:rsid w:val="00EC3E46"/>
    <w:rsid w:val="00EC6F29"/>
    <w:rsid w:val="00ED15BA"/>
    <w:rsid w:val="00ED179D"/>
    <w:rsid w:val="00ED35B9"/>
    <w:rsid w:val="00ED7BD7"/>
    <w:rsid w:val="00EE00F7"/>
    <w:rsid w:val="00EE1296"/>
    <w:rsid w:val="00EE35CB"/>
    <w:rsid w:val="00EE4F00"/>
    <w:rsid w:val="00EE4FBB"/>
    <w:rsid w:val="00EE631B"/>
    <w:rsid w:val="00EF0E71"/>
    <w:rsid w:val="00EF5162"/>
    <w:rsid w:val="00F058CB"/>
    <w:rsid w:val="00F11DFC"/>
    <w:rsid w:val="00F12225"/>
    <w:rsid w:val="00F136FD"/>
    <w:rsid w:val="00F13933"/>
    <w:rsid w:val="00F205C2"/>
    <w:rsid w:val="00F2141F"/>
    <w:rsid w:val="00F222A3"/>
    <w:rsid w:val="00F3072F"/>
    <w:rsid w:val="00F32447"/>
    <w:rsid w:val="00F36A13"/>
    <w:rsid w:val="00F412EA"/>
    <w:rsid w:val="00F42CAF"/>
    <w:rsid w:val="00F4305D"/>
    <w:rsid w:val="00F43C7C"/>
    <w:rsid w:val="00F44964"/>
    <w:rsid w:val="00F515E9"/>
    <w:rsid w:val="00F51F8A"/>
    <w:rsid w:val="00F524F7"/>
    <w:rsid w:val="00F54803"/>
    <w:rsid w:val="00F55934"/>
    <w:rsid w:val="00F5709B"/>
    <w:rsid w:val="00F57AB0"/>
    <w:rsid w:val="00F60DCD"/>
    <w:rsid w:val="00F63BCC"/>
    <w:rsid w:val="00F646E3"/>
    <w:rsid w:val="00F64986"/>
    <w:rsid w:val="00F655D6"/>
    <w:rsid w:val="00F70104"/>
    <w:rsid w:val="00F73279"/>
    <w:rsid w:val="00F74805"/>
    <w:rsid w:val="00F81DA4"/>
    <w:rsid w:val="00F8403D"/>
    <w:rsid w:val="00F86907"/>
    <w:rsid w:val="00F91DF1"/>
    <w:rsid w:val="00F94951"/>
    <w:rsid w:val="00F9600A"/>
    <w:rsid w:val="00FA13E2"/>
    <w:rsid w:val="00FA508F"/>
    <w:rsid w:val="00FA651D"/>
    <w:rsid w:val="00FB16DD"/>
    <w:rsid w:val="00FB3431"/>
    <w:rsid w:val="00FB37F6"/>
    <w:rsid w:val="00FB7AE1"/>
    <w:rsid w:val="00FB7D3A"/>
    <w:rsid w:val="00FC2BEC"/>
    <w:rsid w:val="00FC7238"/>
    <w:rsid w:val="00FE477B"/>
    <w:rsid w:val="00FE79CE"/>
    <w:rsid w:val="00FF1825"/>
    <w:rsid w:val="00FF32F7"/>
    <w:rsid w:val="00FF4306"/>
    <w:rsid w:val="00FF5A18"/>
    <w:rsid w:val="00F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70F796"/>
  <w15:chartTrackingRefBased/>
  <w15:docId w15:val="{2F23DCDB-F575-4C12-9745-B68C7AB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110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styleId="PageNumber">
    <w:name w:val="page number"/>
    <w:basedOn w:val="DefaultParagraphFont"/>
    <w:rsid w:val="009E110B"/>
  </w:style>
  <w:style w:type="paragraph" w:styleId="ListParagraph">
    <w:name w:val="List Paragraph"/>
    <w:basedOn w:val="Normal"/>
    <w:uiPriority w:val="99"/>
    <w:qFormat/>
    <w:rsid w:val="00AA5263"/>
    <w:pPr>
      <w:ind w:left="720"/>
    </w:pPr>
  </w:style>
  <w:style w:type="paragraph" w:styleId="FootnoteText">
    <w:name w:val="footnote text"/>
    <w:basedOn w:val="Normal"/>
    <w:link w:val="FootnoteTextChar"/>
    <w:uiPriority w:val="99"/>
    <w:unhideWhenUsed/>
    <w:qFormat/>
    <w:rsid w:val="00C60907"/>
    <w:rPr>
      <w:sz w:val="20"/>
    </w:rPr>
  </w:style>
  <w:style w:type="character" w:customStyle="1" w:styleId="FootnoteTextChar">
    <w:name w:val="Footnote Text Char"/>
    <w:basedOn w:val="DefaultParagraphFont"/>
    <w:link w:val="FootnoteText"/>
    <w:uiPriority w:val="99"/>
    <w:rsid w:val="00C60907"/>
  </w:style>
  <w:style w:type="character" w:styleId="FootnoteReference">
    <w:name w:val="footnote reference"/>
    <w:uiPriority w:val="99"/>
    <w:unhideWhenUsed/>
    <w:qFormat/>
    <w:rsid w:val="00C60907"/>
    <w:rPr>
      <w:vertAlign w:val="superscript"/>
    </w:rPr>
  </w:style>
  <w:style w:type="paragraph" w:styleId="BalloonText">
    <w:name w:val="Balloon Text"/>
    <w:basedOn w:val="Normal"/>
    <w:link w:val="BalloonTextChar"/>
    <w:uiPriority w:val="99"/>
    <w:semiHidden/>
    <w:unhideWhenUsed/>
    <w:rsid w:val="009B6ED4"/>
    <w:rPr>
      <w:rFonts w:ascii="Segoe UI" w:hAnsi="Segoe UI" w:cs="Segoe UI"/>
      <w:sz w:val="18"/>
      <w:szCs w:val="18"/>
    </w:rPr>
  </w:style>
  <w:style w:type="character" w:customStyle="1" w:styleId="BalloonTextChar">
    <w:name w:val="Balloon Text Char"/>
    <w:link w:val="BalloonText"/>
    <w:uiPriority w:val="99"/>
    <w:semiHidden/>
    <w:rsid w:val="009B6ED4"/>
    <w:rPr>
      <w:rFonts w:ascii="Segoe UI" w:hAnsi="Segoe UI" w:cs="Segoe UI"/>
      <w:sz w:val="18"/>
      <w:szCs w:val="18"/>
    </w:rPr>
  </w:style>
  <w:style w:type="paragraph" w:styleId="Header">
    <w:name w:val="header"/>
    <w:basedOn w:val="Normal"/>
    <w:link w:val="HeaderChar"/>
    <w:uiPriority w:val="99"/>
    <w:semiHidden/>
    <w:unhideWhenUsed/>
    <w:rsid w:val="00125D1C"/>
    <w:pPr>
      <w:tabs>
        <w:tab w:val="center" w:pos="4680"/>
        <w:tab w:val="right" w:pos="9360"/>
      </w:tabs>
    </w:pPr>
  </w:style>
  <w:style w:type="character" w:customStyle="1" w:styleId="HeaderChar">
    <w:name w:val="Header Char"/>
    <w:basedOn w:val="DefaultParagraphFont"/>
    <w:link w:val="Header"/>
    <w:uiPriority w:val="99"/>
    <w:semiHidden/>
    <w:rsid w:val="00125D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6855">
      <w:bodyDiv w:val="1"/>
      <w:marLeft w:val="0"/>
      <w:marRight w:val="0"/>
      <w:marTop w:val="0"/>
      <w:marBottom w:val="0"/>
      <w:divBdr>
        <w:top w:val="none" w:sz="0" w:space="0" w:color="auto"/>
        <w:left w:val="none" w:sz="0" w:space="0" w:color="auto"/>
        <w:bottom w:val="none" w:sz="0" w:space="0" w:color="auto"/>
        <w:right w:val="none" w:sz="0" w:space="0" w:color="auto"/>
      </w:divBdr>
    </w:div>
    <w:div w:id="9843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E242C-1C06-4C99-A0C5-BF724496103A}">
  <ds:schemaRef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55c7d747-dc5b-4f68-ad38-82fb59419ad8"/>
    <ds:schemaRef ds:uri="http://www.w3.org/XML/1998/namespace"/>
    <ds:schemaRef ds:uri="http://purl.org/dc/dcmitype/"/>
  </ds:schemaRefs>
</ds:datastoreItem>
</file>

<file path=customXml/itemProps2.xml><?xml version="1.0" encoding="utf-8"?>
<ds:datastoreItem xmlns:ds="http://schemas.openxmlformats.org/officeDocument/2006/customXml" ds:itemID="{12C1DAA6-2988-461E-A35B-3A00A1D9FE14}">
  <ds:schemaRefs>
    <ds:schemaRef ds:uri="http://schemas.microsoft.com/sharepoint/v3/contenttype/forms"/>
  </ds:schemaRefs>
</ds:datastoreItem>
</file>

<file path=customXml/itemProps3.xml><?xml version="1.0" encoding="utf-8"?>
<ds:datastoreItem xmlns:ds="http://schemas.openxmlformats.org/officeDocument/2006/customXml" ds:itemID="{1E2D6ECC-574B-4D52-90FE-724F58E598A0}">
  <ds:schemaRefs>
    <ds:schemaRef ds:uri="http://schemas.openxmlformats.org/officeDocument/2006/bibliography"/>
  </ds:schemaRefs>
</ds:datastoreItem>
</file>

<file path=customXml/itemProps4.xml><?xml version="1.0" encoding="utf-8"?>
<ds:datastoreItem xmlns:ds="http://schemas.openxmlformats.org/officeDocument/2006/customXml" ds:itemID="{4DB3AAD0-5E02-4035-BAC1-9F4F7FD9F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5126</Words>
  <Characters>29219</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167</cp:revision>
  <cp:lastPrinted>2012-07-18T23:53:00Z</cp:lastPrinted>
  <dcterms:created xsi:type="dcterms:W3CDTF">2021-08-24T17:09:00Z</dcterms:created>
  <dcterms:modified xsi:type="dcterms:W3CDTF">2021-08-26T20:41:00Z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