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326A" w:rsidP="007C23F0" w:rsidRDefault="00E6326A" w14:paraId="02FD8977" w14:textId="77777777">
      <w:pPr>
        <w:tabs>
          <w:tab w:val="left" w:pos="547"/>
          <w:tab w:val="left" w:pos="1080"/>
          <w:tab w:val="left" w:pos="1627"/>
          <w:tab w:val="left" w:pos="2160"/>
          <w:tab w:val="left" w:pos="2880"/>
        </w:tabs>
        <w:jc w:val="center"/>
        <w:rPr>
          <w:b/>
          <w:bCs/>
          <w:color w:val="FF0000"/>
          <w:sz w:val="22"/>
          <w:szCs w:val="22"/>
        </w:rPr>
      </w:pPr>
    </w:p>
    <w:p w:rsidRPr="00126749" w:rsidR="0099240E" w:rsidP="007C23F0" w:rsidRDefault="00A21A24" w14:paraId="538F3906" w14:textId="77777777">
      <w:pPr>
        <w:tabs>
          <w:tab w:val="left" w:pos="547"/>
          <w:tab w:val="left" w:pos="1080"/>
          <w:tab w:val="left" w:pos="1627"/>
          <w:tab w:val="left" w:pos="2160"/>
          <w:tab w:val="left" w:pos="2880"/>
        </w:tabs>
        <w:jc w:val="center"/>
        <w:rPr>
          <w:b/>
          <w:bCs/>
        </w:rPr>
      </w:pPr>
      <w:r w:rsidRPr="00126749">
        <w:rPr>
          <w:b/>
          <w:bCs/>
        </w:rPr>
        <w:t xml:space="preserve">SUPPORTIVE SERVICES FOR </w:t>
      </w:r>
      <w:r w:rsidRPr="00126749" w:rsidR="00A644A6">
        <w:rPr>
          <w:b/>
          <w:bCs/>
        </w:rPr>
        <w:t>VETERAN FAMILIES (SSVF) PROGRAM</w:t>
      </w:r>
      <w:r w:rsidRPr="00126749" w:rsidR="007C23F0">
        <w:rPr>
          <w:b/>
          <w:bCs/>
        </w:rPr>
        <w:br/>
      </w:r>
      <w:r w:rsidRPr="00126749" w:rsidR="0099240E">
        <w:rPr>
          <w:b/>
          <w:bCs/>
          <w:sz w:val="28"/>
          <w:szCs w:val="28"/>
        </w:rPr>
        <w:t>Participant Satisfaction Survey</w:t>
      </w:r>
    </w:p>
    <w:p w:rsidRPr="00126749" w:rsidR="0099240E" w:rsidP="007C23F0" w:rsidRDefault="0099240E" w14:paraId="388B8E1F" w14:textId="77777777">
      <w:pPr>
        <w:tabs>
          <w:tab w:val="left" w:pos="547"/>
          <w:tab w:val="left" w:pos="1080"/>
          <w:tab w:val="left" w:pos="1627"/>
          <w:tab w:val="left" w:pos="2160"/>
          <w:tab w:val="left" w:pos="2880"/>
        </w:tabs>
        <w:jc w:val="center"/>
        <w:rPr>
          <w:b/>
          <w:bCs/>
        </w:rPr>
      </w:pPr>
      <w:r w:rsidRPr="00126749">
        <w:rPr>
          <w:b/>
          <w:bCs/>
        </w:rPr>
        <w:t>VA Form 10-</w:t>
      </w:r>
      <w:r w:rsidRPr="00060C0E" w:rsidR="00060C0E">
        <w:rPr>
          <w:b/>
          <w:bCs/>
        </w:rPr>
        <w:t>10072</w:t>
      </w:r>
      <w:r w:rsidR="00060C0E">
        <w:rPr>
          <w:b/>
          <w:bCs/>
        </w:rPr>
        <w:t>b</w:t>
      </w:r>
    </w:p>
    <w:p w:rsidRPr="00126749" w:rsidR="007C23F0" w:rsidP="007C23F0" w:rsidRDefault="002D63BC" w14:paraId="5CD81E2A" w14:textId="77777777">
      <w:pPr>
        <w:tabs>
          <w:tab w:val="left" w:pos="547"/>
          <w:tab w:val="left" w:pos="1080"/>
          <w:tab w:val="left" w:pos="1627"/>
          <w:tab w:val="left" w:pos="2160"/>
          <w:tab w:val="left" w:pos="2880"/>
        </w:tabs>
        <w:jc w:val="center"/>
        <w:rPr>
          <w:b/>
          <w:bCs/>
        </w:rPr>
      </w:pPr>
      <w:r w:rsidRPr="00126749">
        <w:rPr>
          <w:b/>
          <w:bCs/>
        </w:rPr>
        <w:t>OMB</w:t>
      </w:r>
      <w:r w:rsidRPr="00126749" w:rsidR="007C23F0">
        <w:rPr>
          <w:b/>
          <w:bCs/>
        </w:rPr>
        <w:t xml:space="preserve"> 2900-</w:t>
      </w:r>
      <w:r w:rsidR="00B17E0A">
        <w:rPr>
          <w:b/>
          <w:bCs/>
        </w:rPr>
        <w:t>0757</w:t>
      </w:r>
    </w:p>
    <w:p w:rsidRPr="00126749" w:rsidR="00536A11" w:rsidP="00654132" w:rsidRDefault="00536A11" w14:paraId="6A0A2877" w14:textId="77777777">
      <w:pPr>
        <w:tabs>
          <w:tab w:val="left" w:pos="547"/>
          <w:tab w:val="left" w:pos="1080"/>
          <w:tab w:val="left" w:pos="1627"/>
          <w:tab w:val="left" w:pos="2160"/>
          <w:tab w:val="left" w:pos="2880"/>
        </w:tabs>
      </w:pPr>
    </w:p>
    <w:p w:rsidRPr="00126749" w:rsidR="00990F35" w:rsidRDefault="00990F35" w14:paraId="22BF5D0F"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rsidRPr="00126749" w:rsidR="00536A11" w:rsidRDefault="00536A11" w14:paraId="2261DDA5"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126749">
        <w:t>B.</w:t>
      </w:r>
      <w:r w:rsidRPr="00126749">
        <w:tab/>
        <w:t>COLLECTIONS OF INFORMATION EMPLOYING STATISTICAL METHODS</w:t>
      </w:r>
    </w:p>
    <w:p w:rsidRPr="00126749" w:rsidR="00536A11" w:rsidP="00404DDD" w:rsidRDefault="00A9516A" w14:paraId="1F80CA93" w14:textId="77777777">
      <w:pPr>
        <w:tabs>
          <w:tab w:val="left" w:pos="540"/>
        </w:tabs>
      </w:pPr>
      <w:r w:rsidRPr="00126749">
        <w:tab/>
      </w:r>
      <w:r w:rsidRPr="00126749" w:rsidR="001D5545">
        <w:t xml:space="preserve"> </w:t>
      </w:r>
    </w:p>
    <w:p w:rsidRPr="00126749" w:rsidR="00536A11" w:rsidRDefault="00536A11" w14:paraId="2AE835C2" w14:textId="77777777">
      <w:pPr>
        <w:tabs>
          <w:tab w:val="left" w:pos="547"/>
          <w:tab w:val="left" w:pos="1080"/>
          <w:tab w:val="left" w:pos="1627"/>
          <w:tab w:val="left" w:pos="2160"/>
          <w:tab w:val="left" w:pos="2880"/>
        </w:tabs>
        <w:rPr>
          <w:b/>
        </w:rPr>
      </w:pPr>
      <w:r w:rsidRPr="00126749">
        <w:rPr>
          <w:b/>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p>
    <w:p w:rsidRPr="00126749" w:rsidR="005B2648" w:rsidRDefault="005B2648" w14:paraId="29630A7A" w14:textId="77777777">
      <w:pPr>
        <w:tabs>
          <w:tab w:val="left" w:pos="547"/>
          <w:tab w:val="left" w:pos="1080"/>
          <w:tab w:val="left" w:pos="1627"/>
          <w:tab w:val="left" w:pos="2160"/>
          <w:tab w:val="left" w:pos="2880"/>
        </w:tabs>
        <w:rPr>
          <w:b/>
        </w:rPr>
      </w:pPr>
    </w:p>
    <w:p w:rsidRPr="00126749" w:rsidR="005B2648" w:rsidRDefault="00C05803" w14:paraId="5795AA3C" w14:textId="773CB503">
      <w:pPr>
        <w:tabs>
          <w:tab w:val="left" w:pos="547"/>
          <w:tab w:val="left" w:pos="1080"/>
          <w:tab w:val="left" w:pos="1627"/>
          <w:tab w:val="left" w:pos="2160"/>
          <w:tab w:val="left" w:pos="2880"/>
        </w:tabs>
      </w:pPr>
      <w:r w:rsidRPr="00126749">
        <w:tab/>
      </w:r>
      <w:r w:rsidRPr="00F507D8" w:rsidR="005B2648">
        <w:rPr>
          <w:b/>
          <w:u w:val="single"/>
        </w:rPr>
        <w:t>Participant Survey</w:t>
      </w:r>
      <w:r w:rsidRPr="00126749" w:rsidR="005B2648">
        <w:rPr>
          <w:u w:val="single"/>
        </w:rPr>
        <w:t xml:space="preserve"> </w:t>
      </w:r>
      <w:r w:rsidRPr="00F507D8" w:rsidR="005B2648">
        <w:rPr>
          <w:b/>
          <w:u w:val="single"/>
        </w:rPr>
        <w:t>(only):</w:t>
      </w:r>
      <w:r w:rsidRPr="00126749" w:rsidR="005B2648">
        <w:t xml:space="preserve"> </w:t>
      </w:r>
      <w:r w:rsidR="006A6888">
        <w:t xml:space="preserve"> </w:t>
      </w:r>
      <w:r w:rsidRPr="00126749" w:rsidR="005B2648">
        <w:t xml:space="preserve">The respondent universe will be approximately </w:t>
      </w:r>
      <w:r w:rsidR="005C56DF">
        <w:t>20</w:t>
      </w:r>
      <w:r w:rsidRPr="00126749" w:rsidR="005B2648">
        <w:t>,</w:t>
      </w:r>
      <w:r w:rsidR="005C56DF">
        <w:t>00</w:t>
      </w:r>
      <w:r w:rsidRPr="00126749" w:rsidR="005B2648">
        <w:t xml:space="preserve">0 individuals / households.  All program participants will be invited to complete this form.  A response rate of </w:t>
      </w:r>
      <w:r w:rsidR="005C56DF">
        <w:t>2</w:t>
      </w:r>
      <w:r w:rsidRPr="00126749" w:rsidR="005B2648">
        <w:t xml:space="preserve">0% is expected.  </w:t>
      </w:r>
    </w:p>
    <w:p w:rsidRPr="00126749" w:rsidR="00536A11" w:rsidRDefault="00536A11" w14:paraId="23B09751" w14:textId="77777777">
      <w:pPr>
        <w:pStyle w:val="Header"/>
        <w:tabs>
          <w:tab w:val="clear" w:pos="4320"/>
          <w:tab w:val="clear" w:pos="8640"/>
          <w:tab w:val="left" w:pos="547"/>
          <w:tab w:val="left" w:pos="1080"/>
          <w:tab w:val="left" w:pos="1627"/>
          <w:tab w:val="left" w:pos="2160"/>
          <w:tab w:val="left" w:pos="2880"/>
        </w:tabs>
        <w:rPr>
          <w:sz w:val="24"/>
        </w:rPr>
      </w:pPr>
    </w:p>
    <w:p w:rsidRPr="00126749" w:rsidR="00536A11" w:rsidRDefault="00536A11" w14:paraId="48A9B7E5" w14:textId="77777777">
      <w:pPr>
        <w:numPr>
          <w:ilvl w:val="0"/>
          <w:numId w:val="1"/>
        </w:numPr>
        <w:tabs>
          <w:tab w:val="clear" w:pos="360"/>
          <w:tab w:val="left" w:pos="547"/>
          <w:tab w:val="left" w:pos="1080"/>
          <w:tab w:val="left" w:pos="1627"/>
          <w:tab w:val="left" w:pos="2160"/>
          <w:tab w:val="left" w:pos="2880"/>
        </w:tabs>
        <w:rPr>
          <w:b/>
        </w:rPr>
      </w:pPr>
      <w:r w:rsidRPr="00126749">
        <w:rPr>
          <w:b/>
        </w:rPr>
        <w:t>Describe the procedures for the collection of information, including:</w:t>
      </w:r>
    </w:p>
    <w:p w:rsidRPr="00126749" w:rsidR="00536A11" w:rsidRDefault="00536A11" w14:paraId="3200B23F" w14:textId="77777777">
      <w:pPr>
        <w:numPr>
          <w:ilvl w:val="0"/>
          <w:numId w:val="2"/>
        </w:numPr>
        <w:tabs>
          <w:tab w:val="clear" w:pos="360"/>
          <w:tab w:val="left" w:pos="547"/>
          <w:tab w:val="left" w:pos="1080"/>
          <w:tab w:val="left" w:pos="1627"/>
          <w:tab w:val="left" w:pos="2160"/>
          <w:tab w:val="left" w:pos="2880"/>
        </w:tabs>
        <w:rPr>
          <w:b/>
        </w:rPr>
      </w:pPr>
      <w:r w:rsidRPr="00126749">
        <w:rPr>
          <w:b/>
        </w:rPr>
        <w:t>Statistical methodology for stratification and sample selection</w:t>
      </w:r>
    </w:p>
    <w:p w:rsidRPr="00126749" w:rsidR="00536A11" w:rsidRDefault="00536A11" w14:paraId="5FC2DD7F" w14:textId="77777777">
      <w:pPr>
        <w:numPr>
          <w:ilvl w:val="0"/>
          <w:numId w:val="2"/>
        </w:numPr>
        <w:tabs>
          <w:tab w:val="clear" w:pos="360"/>
          <w:tab w:val="left" w:pos="547"/>
          <w:tab w:val="left" w:pos="1080"/>
          <w:tab w:val="left" w:pos="1627"/>
          <w:tab w:val="left" w:pos="2160"/>
          <w:tab w:val="left" w:pos="2880"/>
        </w:tabs>
        <w:rPr>
          <w:b/>
        </w:rPr>
      </w:pPr>
      <w:r w:rsidRPr="00126749">
        <w:rPr>
          <w:b/>
        </w:rPr>
        <w:t>Estimation procedure</w:t>
      </w:r>
    </w:p>
    <w:p w:rsidRPr="00126749" w:rsidR="00536A11" w:rsidRDefault="00536A11" w14:paraId="51B83D55" w14:textId="77777777">
      <w:pPr>
        <w:numPr>
          <w:ilvl w:val="0"/>
          <w:numId w:val="2"/>
        </w:numPr>
        <w:tabs>
          <w:tab w:val="clear" w:pos="360"/>
          <w:tab w:val="left" w:pos="547"/>
          <w:tab w:val="left" w:pos="1080"/>
          <w:tab w:val="left" w:pos="1627"/>
          <w:tab w:val="left" w:pos="2160"/>
          <w:tab w:val="left" w:pos="2880"/>
        </w:tabs>
        <w:rPr>
          <w:b/>
        </w:rPr>
      </w:pPr>
      <w:r w:rsidRPr="00126749">
        <w:rPr>
          <w:b/>
        </w:rPr>
        <w:t>Degree of accuracy needed</w:t>
      </w:r>
    </w:p>
    <w:p w:rsidRPr="00126749" w:rsidR="00536A11" w:rsidRDefault="00536A11" w14:paraId="2415CACF" w14:textId="77777777">
      <w:pPr>
        <w:numPr>
          <w:ilvl w:val="0"/>
          <w:numId w:val="2"/>
        </w:numPr>
        <w:tabs>
          <w:tab w:val="clear" w:pos="360"/>
          <w:tab w:val="left" w:pos="547"/>
          <w:tab w:val="left" w:pos="1080"/>
          <w:tab w:val="left" w:pos="1627"/>
          <w:tab w:val="left" w:pos="2160"/>
          <w:tab w:val="left" w:pos="2880"/>
        </w:tabs>
        <w:rPr>
          <w:b/>
        </w:rPr>
      </w:pPr>
      <w:r w:rsidRPr="00126749">
        <w:rPr>
          <w:b/>
        </w:rPr>
        <w:t>Unusual problems requiring specialized sampling procedures</w:t>
      </w:r>
    </w:p>
    <w:p w:rsidRPr="00126749" w:rsidR="00536A11" w:rsidRDefault="00536A11" w14:paraId="7312345F" w14:textId="77777777">
      <w:pPr>
        <w:numPr>
          <w:ilvl w:val="0"/>
          <w:numId w:val="2"/>
        </w:numPr>
        <w:tabs>
          <w:tab w:val="clear" w:pos="360"/>
          <w:tab w:val="left" w:pos="547"/>
          <w:tab w:val="left" w:pos="1080"/>
          <w:tab w:val="left" w:pos="1627"/>
          <w:tab w:val="left" w:pos="2160"/>
          <w:tab w:val="left" w:pos="2880"/>
        </w:tabs>
        <w:rPr>
          <w:b/>
        </w:rPr>
      </w:pPr>
      <w:r w:rsidRPr="00126749">
        <w:rPr>
          <w:b/>
        </w:rPr>
        <w:t>Any use of less frequent than annual data collection to reduce burden</w:t>
      </w:r>
    </w:p>
    <w:p w:rsidRPr="00126749" w:rsidR="005B2648" w:rsidRDefault="005B2648" w14:paraId="1C70242A" w14:textId="77777777">
      <w:pPr>
        <w:tabs>
          <w:tab w:val="left" w:pos="547"/>
          <w:tab w:val="left" w:pos="1080"/>
          <w:tab w:val="left" w:pos="1627"/>
          <w:tab w:val="left" w:pos="2160"/>
          <w:tab w:val="left" w:pos="2880"/>
        </w:tabs>
      </w:pPr>
    </w:p>
    <w:p w:rsidRPr="00126749" w:rsidR="005B2648" w:rsidP="005B2648" w:rsidRDefault="00C05803" w14:paraId="15281848" w14:textId="6DA8560A">
      <w:pPr>
        <w:pStyle w:val="Header"/>
        <w:tabs>
          <w:tab w:val="clear" w:pos="4320"/>
          <w:tab w:val="clear" w:pos="8640"/>
          <w:tab w:val="left" w:pos="547"/>
          <w:tab w:val="left" w:pos="1080"/>
          <w:tab w:val="left" w:pos="1627"/>
          <w:tab w:val="left" w:pos="2160"/>
          <w:tab w:val="left" w:pos="2880"/>
        </w:tabs>
        <w:rPr>
          <w:sz w:val="24"/>
        </w:rPr>
      </w:pPr>
      <w:r w:rsidRPr="00126749">
        <w:tab/>
      </w:r>
      <w:r w:rsidRPr="00F507D8" w:rsidR="005B2648">
        <w:rPr>
          <w:b/>
          <w:sz w:val="24"/>
          <w:u w:val="single"/>
        </w:rPr>
        <w:t>Participant Survey (only):</w:t>
      </w:r>
      <w:r w:rsidRPr="00126749" w:rsidR="005B2648">
        <w:rPr>
          <w:sz w:val="24"/>
        </w:rPr>
        <w:t xml:space="preserve">  </w:t>
      </w:r>
      <w:r w:rsidRPr="00126749" w:rsidR="00F62214">
        <w:rPr>
          <w:sz w:val="24"/>
        </w:rPr>
        <w:t xml:space="preserve">Grantees are required to provide </w:t>
      </w:r>
      <w:r w:rsidRPr="00126749" w:rsidR="009B7EDC">
        <w:rPr>
          <w:sz w:val="24"/>
        </w:rPr>
        <w:t xml:space="preserve">all </w:t>
      </w:r>
      <w:r w:rsidRPr="00126749" w:rsidR="00F62214">
        <w:rPr>
          <w:sz w:val="24"/>
        </w:rPr>
        <w:t>participants with a satisfaction survey</w:t>
      </w:r>
      <w:r w:rsidR="00675064">
        <w:rPr>
          <w:sz w:val="24"/>
        </w:rPr>
        <w:t>,</w:t>
      </w:r>
      <w:r w:rsidRPr="00126749" w:rsidR="00F62214">
        <w:rPr>
          <w:sz w:val="24"/>
        </w:rPr>
        <w:t xml:space="preserve"> which </w:t>
      </w:r>
      <w:r w:rsidR="005C56DF">
        <w:rPr>
          <w:sz w:val="24"/>
        </w:rPr>
        <w:t>can be submitted directly to VA</w:t>
      </w:r>
      <w:r w:rsidR="00675064">
        <w:rPr>
          <w:sz w:val="24"/>
        </w:rPr>
        <w:t>,</w:t>
      </w:r>
      <w:r w:rsidRPr="00126749" w:rsidR="00F62214">
        <w:rPr>
          <w:sz w:val="24"/>
        </w:rPr>
        <w:t xml:space="preserve"> within 30 days of such participant’s pending exit from the grantee’s program.  </w:t>
      </w:r>
      <w:r w:rsidR="00675064">
        <w:rPr>
          <w:sz w:val="24"/>
        </w:rPr>
        <w:t>No statistical methodology or estimation procedure is used, and no specific degree of accuracy is required.  There are no unusual problems, and data will be collected annually.</w:t>
      </w:r>
    </w:p>
    <w:p w:rsidRPr="00126749" w:rsidR="005B2648" w:rsidRDefault="005B2648" w14:paraId="3E383E66" w14:textId="77777777">
      <w:pPr>
        <w:tabs>
          <w:tab w:val="left" w:pos="547"/>
          <w:tab w:val="left" w:pos="1080"/>
          <w:tab w:val="left" w:pos="1627"/>
          <w:tab w:val="left" w:pos="2160"/>
          <w:tab w:val="left" w:pos="2880"/>
        </w:tabs>
        <w:rPr>
          <w:b/>
        </w:rPr>
      </w:pPr>
    </w:p>
    <w:p w:rsidRPr="00126749" w:rsidR="0064683C" w:rsidRDefault="00536A11" w14:paraId="0EBEAA65" w14:textId="77777777">
      <w:pPr>
        <w:pStyle w:val="Header"/>
        <w:tabs>
          <w:tab w:val="clear" w:pos="4320"/>
          <w:tab w:val="clear" w:pos="8640"/>
          <w:tab w:val="left" w:pos="547"/>
          <w:tab w:val="left" w:pos="1080"/>
          <w:tab w:val="left" w:pos="1627"/>
          <w:tab w:val="left" w:pos="2160"/>
          <w:tab w:val="left" w:pos="2880"/>
        </w:tabs>
        <w:rPr>
          <w:b/>
          <w:sz w:val="24"/>
        </w:rPr>
      </w:pPr>
      <w:r w:rsidRPr="00126749">
        <w:rPr>
          <w:b/>
          <w:sz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126749" w:rsidR="005B2648" w:rsidRDefault="005B2648" w14:paraId="439BA847" w14:textId="77777777">
      <w:pPr>
        <w:pStyle w:val="Header"/>
        <w:tabs>
          <w:tab w:val="clear" w:pos="4320"/>
          <w:tab w:val="clear" w:pos="8640"/>
          <w:tab w:val="left" w:pos="547"/>
          <w:tab w:val="left" w:pos="1080"/>
          <w:tab w:val="left" w:pos="1627"/>
          <w:tab w:val="left" w:pos="2160"/>
          <w:tab w:val="left" w:pos="2880"/>
        </w:tabs>
        <w:rPr>
          <w:sz w:val="24"/>
        </w:rPr>
      </w:pPr>
    </w:p>
    <w:p w:rsidRPr="00126749" w:rsidR="005B2648" w:rsidRDefault="00C05803" w14:paraId="45937F7D" w14:textId="75FFF3E6">
      <w:pPr>
        <w:pStyle w:val="Header"/>
        <w:tabs>
          <w:tab w:val="clear" w:pos="4320"/>
          <w:tab w:val="clear" w:pos="8640"/>
          <w:tab w:val="left" w:pos="547"/>
          <w:tab w:val="left" w:pos="1080"/>
          <w:tab w:val="left" w:pos="1627"/>
          <w:tab w:val="left" w:pos="2160"/>
          <w:tab w:val="left" w:pos="2880"/>
        </w:tabs>
        <w:rPr>
          <w:sz w:val="24"/>
          <w:u w:val="single"/>
        </w:rPr>
      </w:pPr>
      <w:r w:rsidRPr="00126749">
        <w:rPr>
          <w:sz w:val="24"/>
        </w:rPr>
        <w:tab/>
      </w:r>
      <w:r w:rsidRPr="00F507D8" w:rsidR="005B2648">
        <w:rPr>
          <w:b/>
          <w:sz w:val="24"/>
          <w:u w:val="single"/>
        </w:rPr>
        <w:t>Participant Survey (only):</w:t>
      </w:r>
      <w:r w:rsidRPr="00126749" w:rsidR="005B2648">
        <w:rPr>
          <w:sz w:val="24"/>
        </w:rPr>
        <w:t xml:space="preserve"> </w:t>
      </w:r>
      <w:r w:rsidR="006A6888">
        <w:rPr>
          <w:sz w:val="24"/>
        </w:rPr>
        <w:t xml:space="preserve"> </w:t>
      </w:r>
      <w:r w:rsidRPr="00126749" w:rsidR="005B2648">
        <w:rPr>
          <w:sz w:val="24"/>
        </w:rPr>
        <w:t>To maximize response rates, grantees are required to distribute the survey to</w:t>
      </w:r>
      <w:r w:rsidRPr="00126749" w:rsidR="009B7EDC">
        <w:rPr>
          <w:sz w:val="24"/>
        </w:rPr>
        <w:t xml:space="preserve"> all </w:t>
      </w:r>
      <w:r w:rsidRPr="00126749" w:rsidR="005B2648">
        <w:rPr>
          <w:sz w:val="24"/>
        </w:rPr>
        <w:t xml:space="preserve">participants and encourage them to complete it.  </w:t>
      </w:r>
      <w:r w:rsidR="005C56DF">
        <w:rPr>
          <w:sz w:val="24"/>
        </w:rPr>
        <w:t>The survey allows for anonymous completion and i</w:t>
      </w:r>
      <w:r w:rsidR="00B02317">
        <w:rPr>
          <w:sz w:val="24"/>
        </w:rPr>
        <w:t>t</w:t>
      </w:r>
      <w:r w:rsidR="005C56DF">
        <w:rPr>
          <w:sz w:val="24"/>
        </w:rPr>
        <w:t xml:space="preserve"> can be accessed and completed by participants either online or through a phone contact. </w:t>
      </w:r>
      <w:r w:rsidRPr="00126749" w:rsidR="005B2648">
        <w:rPr>
          <w:sz w:val="24"/>
        </w:rPr>
        <w:t>Issues of non-response will be address</w:t>
      </w:r>
      <w:r w:rsidR="00B02317">
        <w:rPr>
          <w:sz w:val="24"/>
        </w:rPr>
        <w:t>ed</w:t>
      </w:r>
      <w:r w:rsidRPr="00126749" w:rsidR="005B2648">
        <w:rPr>
          <w:sz w:val="24"/>
        </w:rPr>
        <w:t xml:space="preserve"> through conversations with grantees.  </w:t>
      </w:r>
    </w:p>
    <w:p w:rsidRPr="00126749" w:rsidR="00536A11" w:rsidRDefault="0064683C" w14:paraId="468EB421" w14:textId="77777777">
      <w:pPr>
        <w:pStyle w:val="Header"/>
        <w:tabs>
          <w:tab w:val="clear" w:pos="4320"/>
          <w:tab w:val="clear" w:pos="8640"/>
          <w:tab w:val="left" w:pos="547"/>
          <w:tab w:val="left" w:pos="1080"/>
          <w:tab w:val="left" w:pos="1627"/>
          <w:tab w:val="left" w:pos="2160"/>
          <w:tab w:val="left" w:pos="2880"/>
        </w:tabs>
        <w:rPr>
          <w:b/>
          <w:sz w:val="24"/>
        </w:rPr>
      </w:pPr>
      <w:r w:rsidRPr="00126749">
        <w:rPr>
          <w:sz w:val="24"/>
        </w:rPr>
        <w:tab/>
      </w:r>
    </w:p>
    <w:p w:rsidRPr="00126749" w:rsidR="00536A11" w:rsidRDefault="00536A11" w14:paraId="6BA12808" w14:textId="77777777">
      <w:pPr>
        <w:pStyle w:val="Header"/>
        <w:tabs>
          <w:tab w:val="clear" w:pos="4320"/>
          <w:tab w:val="clear" w:pos="8640"/>
          <w:tab w:val="left" w:pos="547"/>
          <w:tab w:val="left" w:pos="1080"/>
          <w:tab w:val="left" w:pos="1627"/>
          <w:tab w:val="left" w:pos="2160"/>
          <w:tab w:val="left" w:pos="2880"/>
        </w:tabs>
        <w:rPr>
          <w:b/>
          <w:sz w:val="24"/>
        </w:rPr>
      </w:pPr>
      <w:r w:rsidRPr="00126749">
        <w:rPr>
          <w:b/>
          <w:sz w:val="24"/>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Pr="00126749" w:rsidR="00536A11" w:rsidRDefault="00536A11" w14:paraId="2089B724" w14:textId="77777777">
      <w:pPr>
        <w:pStyle w:val="Header"/>
        <w:tabs>
          <w:tab w:val="clear" w:pos="4320"/>
          <w:tab w:val="clear" w:pos="8640"/>
          <w:tab w:val="left" w:pos="547"/>
          <w:tab w:val="left" w:pos="1080"/>
          <w:tab w:val="left" w:pos="1627"/>
          <w:tab w:val="left" w:pos="2160"/>
          <w:tab w:val="left" w:pos="2880"/>
        </w:tabs>
        <w:rPr>
          <w:b/>
          <w:sz w:val="24"/>
        </w:rPr>
      </w:pPr>
    </w:p>
    <w:p w:rsidRPr="00126749" w:rsidR="005B2648" w:rsidP="005B2648" w:rsidRDefault="00C05803" w14:paraId="5E4399D9" w14:textId="7A9D0CC6">
      <w:pPr>
        <w:pStyle w:val="Header"/>
        <w:tabs>
          <w:tab w:val="clear" w:pos="4320"/>
          <w:tab w:val="clear" w:pos="8640"/>
          <w:tab w:val="left" w:pos="547"/>
          <w:tab w:val="left" w:pos="1080"/>
          <w:tab w:val="left" w:pos="1627"/>
          <w:tab w:val="left" w:pos="2160"/>
          <w:tab w:val="left" w:pos="2880"/>
        </w:tabs>
        <w:rPr>
          <w:sz w:val="24"/>
        </w:rPr>
      </w:pPr>
      <w:r w:rsidRPr="00126749">
        <w:rPr>
          <w:sz w:val="24"/>
        </w:rPr>
        <w:tab/>
      </w:r>
      <w:r w:rsidRPr="00F507D8" w:rsidR="005B2648">
        <w:rPr>
          <w:b/>
          <w:sz w:val="24"/>
          <w:u w:val="single"/>
        </w:rPr>
        <w:t>Participant Survey (only):</w:t>
      </w:r>
      <w:r w:rsidRPr="00126749" w:rsidR="005B2648">
        <w:rPr>
          <w:sz w:val="24"/>
        </w:rPr>
        <w:t xml:space="preserve"> </w:t>
      </w:r>
      <w:r w:rsidR="006A6888">
        <w:rPr>
          <w:sz w:val="24"/>
        </w:rPr>
        <w:t xml:space="preserve"> </w:t>
      </w:r>
      <w:r w:rsidRPr="00126749" w:rsidR="005B2648">
        <w:rPr>
          <w:sz w:val="24"/>
        </w:rPr>
        <w:t xml:space="preserve">No testing is planned.  </w:t>
      </w:r>
    </w:p>
    <w:p w:rsidRPr="00126749" w:rsidR="005B2648" w:rsidRDefault="005B2648" w14:paraId="6271F565" w14:textId="77777777">
      <w:pPr>
        <w:pStyle w:val="Header"/>
        <w:tabs>
          <w:tab w:val="clear" w:pos="4320"/>
          <w:tab w:val="clear" w:pos="8640"/>
          <w:tab w:val="left" w:pos="547"/>
          <w:tab w:val="left" w:pos="1080"/>
          <w:tab w:val="left" w:pos="1627"/>
          <w:tab w:val="left" w:pos="2160"/>
          <w:tab w:val="left" w:pos="2880"/>
        </w:tabs>
        <w:rPr>
          <w:b/>
          <w:sz w:val="24"/>
        </w:rPr>
      </w:pPr>
    </w:p>
    <w:p w:rsidRPr="00126749" w:rsidR="00536A11" w:rsidRDefault="00536A11" w14:paraId="48DFFC2E" w14:textId="77777777">
      <w:pPr>
        <w:pStyle w:val="Header"/>
        <w:tabs>
          <w:tab w:val="clear" w:pos="4320"/>
          <w:tab w:val="clear" w:pos="8640"/>
          <w:tab w:val="left" w:pos="547"/>
          <w:tab w:val="left" w:pos="1080"/>
          <w:tab w:val="left" w:pos="1627"/>
          <w:tab w:val="left" w:pos="2160"/>
          <w:tab w:val="left" w:pos="2880"/>
        </w:tabs>
        <w:rPr>
          <w:b/>
          <w:sz w:val="24"/>
        </w:rPr>
      </w:pPr>
      <w:r w:rsidRPr="00126749">
        <w:rPr>
          <w:b/>
          <w:sz w:val="24"/>
        </w:rPr>
        <w:lastRenderedPageBreak/>
        <w:t>5.  Provide the name and telephone number of individuals consulted on statistical aspects of the design and the name of the agency unit, contractor(s), grantee(s), or other person(s) who will actually collect and/or analyze the information for the agency.</w:t>
      </w:r>
    </w:p>
    <w:p w:rsidRPr="00126749" w:rsidR="00536A11" w:rsidRDefault="00536A11" w14:paraId="53DA5E68" w14:textId="77777777">
      <w:pPr>
        <w:tabs>
          <w:tab w:val="left" w:pos="547"/>
          <w:tab w:val="left" w:pos="1080"/>
          <w:tab w:val="left" w:pos="1627"/>
          <w:tab w:val="left" w:pos="2160"/>
          <w:tab w:val="left" w:pos="2880"/>
        </w:tabs>
      </w:pPr>
    </w:p>
    <w:p w:rsidRPr="00126749" w:rsidR="005B2648" w:rsidRDefault="00C05803" w14:paraId="7B64929F" w14:textId="70323A61">
      <w:pPr>
        <w:tabs>
          <w:tab w:val="left" w:pos="547"/>
          <w:tab w:val="left" w:pos="1080"/>
          <w:tab w:val="left" w:pos="1627"/>
          <w:tab w:val="left" w:pos="2160"/>
          <w:tab w:val="left" w:pos="2880"/>
        </w:tabs>
      </w:pPr>
      <w:r w:rsidRPr="00126749">
        <w:tab/>
      </w:r>
      <w:r w:rsidRPr="00F507D8" w:rsidR="005B2648">
        <w:rPr>
          <w:b/>
          <w:u w:val="single"/>
        </w:rPr>
        <w:t>Participant Survey (only):</w:t>
      </w:r>
      <w:r w:rsidRPr="00126749" w:rsidR="005B2648">
        <w:t xml:space="preserve"> </w:t>
      </w:r>
      <w:r w:rsidR="00116776">
        <w:t xml:space="preserve"> </w:t>
      </w:r>
      <w:r w:rsidR="005C56DF">
        <w:t>Data is collect</w:t>
      </w:r>
      <w:r w:rsidR="00083B27">
        <w:t>ed</w:t>
      </w:r>
      <w:r w:rsidR="005C56DF">
        <w:t xml:space="preserve"> through a contractor, the MDavis Company. MDavis has developed a survey that is completed online and also offers a phone survey process for those unable to access the online survey. MDavis will provide an analysis of data by grantee, along with a collated national report. </w:t>
      </w:r>
      <w:r w:rsidRPr="00126749" w:rsidR="005B2648">
        <w:t xml:space="preserve">The SSVF Program </w:t>
      </w:r>
      <w:r w:rsidR="005C56DF">
        <w:t xml:space="preserve">Office, in combination with </w:t>
      </w:r>
      <w:r w:rsidRPr="00126749" w:rsidR="005B2648">
        <w:t xml:space="preserve">VA’s National Center on Homelessness among Veterans, will analyze the information for the agency.  </w:t>
      </w:r>
    </w:p>
    <w:p w:rsidRPr="00126749" w:rsidR="005B2648" w:rsidRDefault="005B2648" w14:paraId="5C59CB9B" w14:textId="77777777">
      <w:pPr>
        <w:tabs>
          <w:tab w:val="left" w:pos="547"/>
          <w:tab w:val="left" w:pos="1080"/>
          <w:tab w:val="left" w:pos="1627"/>
          <w:tab w:val="left" w:pos="2160"/>
          <w:tab w:val="left" w:pos="2880"/>
        </w:tabs>
      </w:pPr>
    </w:p>
    <w:sectPr w:rsidRPr="00126749" w:rsidR="005B2648">
      <w:footerReference w:type="default" r:id="rId7"/>
      <w:footerReference w:type="first" r:id="rId8"/>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B90CE" w14:textId="77777777" w:rsidR="005A0B6A" w:rsidRDefault="005A0B6A">
      <w:r>
        <w:separator/>
      </w:r>
    </w:p>
  </w:endnote>
  <w:endnote w:type="continuationSeparator" w:id="0">
    <w:p w14:paraId="30726A83" w14:textId="77777777" w:rsidR="005A0B6A" w:rsidRDefault="005A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FF9B5" w14:textId="77777777" w:rsidR="00F06494" w:rsidRDefault="00F06494">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B114F3">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437ED" w14:textId="77777777" w:rsidR="00F06494" w:rsidRDefault="00F06494">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B114F3">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45920" w14:textId="77777777" w:rsidR="005A0B6A" w:rsidRDefault="005A0B6A">
      <w:r>
        <w:separator/>
      </w:r>
    </w:p>
  </w:footnote>
  <w:footnote w:type="continuationSeparator" w:id="0">
    <w:p w14:paraId="06035063" w14:textId="77777777" w:rsidR="005A0B6A" w:rsidRDefault="005A0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728D"/>
    <w:rsid w:val="000119D9"/>
    <w:rsid w:val="0002119C"/>
    <w:rsid w:val="00060C0E"/>
    <w:rsid w:val="0008323D"/>
    <w:rsid w:val="0008388E"/>
    <w:rsid w:val="00083B27"/>
    <w:rsid w:val="00085E55"/>
    <w:rsid w:val="0009405D"/>
    <w:rsid w:val="00094C6E"/>
    <w:rsid w:val="000A30EB"/>
    <w:rsid w:val="000E0676"/>
    <w:rsid w:val="000E5000"/>
    <w:rsid w:val="000E6260"/>
    <w:rsid w:val="000E6865"/>
    <w:rsid w:val="00114F97"/>
    <w:rsid w:val="00116776"/>
    <w:rsid w:val="00126749"/>
    <w:rsid w:val="00133BEE"/>
    <w:rsid w:val="00133C89"/>
    <w:rsid w:val="001437A4"/>
    <w:rsid w:val="00157613"/>
    <w:rsid w:val="0016268E"/>
    <w:rsid w:val="00177765"/>
    <w:rsid w:val="00183D8D"/>
    <w:rsid w:val="001858F0"/>
    <w:rsid w:val="00192C8B"/>
    <w:rsid w:val="00194B79"/>
    <w:rsid w:val="001A05E0"/>
    <w:rsid w:val="001A64C7"/>
    <w:rsid w:val="001B5817"/>
    <w:rsid w:val="001D1D56"/>
    <w:rsid w:val="001D44E2"/>
    <w:rsid w:val="001D5545"/>
    <w:rsid w:val="001D73CC"/>
    <w:rsid w:val="001E0EF2"/>
    <w:rsid w:val="001E1647"/>
    <w:rsid w:val="001E33FD"/>
    <w:rsid w:val="001F3456"/>
    <w:rsid w:val="00216DD8"/>
    <w:rsid w:val="0022293B"/>
    <w:rsid w:val="002427F6"/>
    <w:rsid w:val="002454A0"/>
    <w:rsid w:val="00246572"/>
    <w:rsid w:val="00246646"/>
    <w:rsid w:val="0025306C"/>
    <w:rsid w:val="00277D73"/>
    <w:rsid w:val="00282736"/>
    <w:rsid w:val="0028746C"/>
    <w:rsid w:val="00295C0F"/>
    <w:rsid w:val="002A6814"/>
    <w:rsid w:val="002A748B"/>
    <w:rsid w:val="002A759B"/>
    <w:rsid w:val="002A7CB3"/>
    <w:rsid w:val="002C7CE8"/>
    <w:rsid w:val="002D63BC"/>
    <w:rsid w:val="002F7C0B"/>
    <w:rsid w:val="00301F6D"/>
    <w:rsid w:val="00305CE7"/>
    <w:rsid w:val="00321B88"/>
    <w:rsid w:val="0032240F"/>
    <w:rsid w:val="00322EFB"/>
    <w:rsid w:val="003410C7"/>
    <w:rsid w:val="003420AD"/>
    <w:rsid w:val="00345FC0"/>
    <w:rsid w:val="00352BD2"/>
    <w:rsid w:val="00353971"/>
    <w:rsid w:val="00397E02"/>
    <w:rsid w:val="003A6E39"/>
    <w:rsid w:val="003C5CC4"/>
    <w:rsid w:val="003E3135"/>
    <w:rsid w:val="004031D1"/>
    <w:rsid w:val="00404DDD"/>
    <w:rsid w:val="00407746"/>
    <w:rsid w:val="00435D66"/>
    <w:rsid w:val="00440712"/>
    <w:rsid w:val="00444309"/>
    <w:rsid w:val="0045133B"/>
    <w:rsid w:val="004655F6"/>
    <w:rsid w:val="00467431"/>
    <w:rsid w:val="00467458"/>
    <w:rsid w:val="0048017B"/>
    <w:rsid w:val="00482F63"/>
    <w:rsid w:val="00483680"/>
    <w:rsid w:val="00487D8D"/>
    <w:rsid w:val="00490CB8"/>
    <w:rsid w:val="00493A54"/>
    <w:rsid w:val="004F54A6"/>
    <w:rsid w:val="005036B0"/>
    <w:rsid w:val="00503DE2"/>
    <w:rsid w:val="00505561"/>
    <w:rsid w:val="005115E5"/>
    <w:rsid w:val="00513E92"/>
    <w:rsid w:val="00524438"/>
    <w:rsid w:val="00536A11"/>
    <w:rsid w:val="005546F1"/>
    <w:rsid w:val="0056011D"/>
    <w:rsid w:val="005637CF"/>
    <w:rsid w:val="005661C6"/>
    <w:rsid w:val="00593C36"/>
    <w:rsid w:val="005A0B6A"/>
    <w:rsid w:val="005B2648"/>
    <w:rsid w:val="005C56DF"/>
    <w:rsid w:val="005D0D4B"/>
    <w:rsid w:val="005D5EF6"/>
    <w:rsid w:val="00605E40"/>
    <w:rsid w:val="00620244"/>
    <w:rsid w:val="00632025"/>
    <w:rsid w:val="0064683C"/>
    <w:rsid w:val="00654132"/>
    <w:rsid w:val="006604DA"/>
    <w:rsid w:val="00675064"/>
    <w:rsid w:val="006A5DBA"/>
    <w:rsid w:val="006A6888"/>
    <w:rsid w:val="006C43FB"/>
    <w:rsid w:val="006E43AA"/>
    <w:rsid w:val="00707960"/>
    <w:rsid w:val="00714136"/>
    <w:rsid w:val="007142A1"/>
    <w:rsid w:val="00736FAD"/>
    <w:rsid w:val="0076452A"/>
    <w:rsid w:val="0077215D"/>
    <w:rsid w:val="007A3DBC"/>
    <w:rsid w:val="007B12EB"/>
    <w:rsid w:val="007C1B15"/>
    <w:rsid w:val="007C23F0"/>
    <w:rsid w:val="007C39AF"/>
    <w:rsid w:val="007C3FC1"/>
    <w:rsid w:val="007E5426"/>
    <w:rsid w:val="007F1C5F"/>
    <w:rsid w:val="00823409"/>
    <w:rsid w:val="00837379"/>
    <w:rsid w:val="008576F7"/>
    <w:rsid w:val="008618F0"/>
    <w:rsid w:val="00887B30"/>
    <w:rsid w:val="00895FB5"/>
    <w:rsid w:val="008C15FA"/>
    <w:rsid w:val="008D0D7F"/>
    <w:rsid w:val="008D28D6"/>
    <w:rsid w:val="008E4A13"/>
    <w:rsid w:val="008E5550"/>
    <w:rsid w:val="008F1C00"/>
    <w:rsid w:val="008F3BE5"/>
    <w:rsid w:val="00903927"/>
    <w:rsid w:val="0096472C"/>
    <w:rsid w:val="0097111E"/>
    <w:rsid w:val="00987315"/>
    <w:rsid w:val="00990F35"/>
    <w:rsid w:val="0099240E"/>
    <w:rsid w:val="00992600"/>
    <w:rsid w:val="009B7EDC"/>
    <w:rsid w:val="00A21A24"/>
    <w:rsid w:val="00A25CB4"/>
    <w:rsid w:val="00A3577D"/>
    <w:rsid w:val="00A42628"/>
    <w:rsid w:val="00A610C0"/>
    <w:rsid w:val="00A63C7F"/>
    <w:rsid w:val="00A644A6"/>
    <w:rsid w:val="00A6707C"/>
    <w:rsid w:val="00A9516A"/>
    <w:rsid w:val="00AA57DC"/>
    <w:rsid w:val="00AB1CD1"/>
    <w:rsid w:val="00AB273F"/>
    <w:rsid w:val="00AC6772"/>
    <w:rsid w:val="00AE459B"/>
    <w:rsid w:val="00AF25CE"/>
    <w:rsid w:val="00B02317"/>
    <w:rsid w:val="00B114F3"/>
    <w:rsid w:val="00B144D6"/>
    <w:rsid w:val="00B16AAF"/>
    <w:rsid w:val="00B17E0A"/>
    <w:rsid w:val="00B42C23"/>
    <w:rsid w:val="00B47D0D"/>
    <w:rsid w:val="00B87365"/>
    <w:rsid w:val="00B9026F"/>
    <w:rsid w:val="00BA705D"/>
    <w:rsid w:val="00C03C76"/>
    <w:rsid w:val="00C05803"/>
    <w:rsid w:val="00C10B99"/>
    <w:rsid w:val="00C35A7E"/>
    <w:rsid w:val="00C36879"/>
    <w:rsid w:val="00C43EE4"/>
    <w:rsid w:val="00C53083"/>
    <w:rsid w:val="00C9076D"/>
    <w:rsid w:val="00CA33D0"/>
    <w:rsid w:val="00CA5151"/>
    <w:rsid w:val="00CC0812"/>
    <w:rsid w:val="00CD3D2F"/>
    <w:rsid w:val="00CD6329"/>
    <w:rsid w:val="00CE074E"/>
    <w:rsid w:val="00CE26AB"/>
    <w:rsid w:val="00D03A4A"/>
    <w:rsid w:val="00D1415E"/>
    <w:rsid w:val="00D167FC"/>
    <w:rsid w:val="00D273D3"/>
    <w:rsid w:val="00D40265"/>
    <w:rsid w:val="00D411D1"/>
    <w:rsid w:val="00D56EA1"/>
    <w:rsid w:val="00D579E2"/>
    <w:rsid w:val="00D770C6"/>
    <w:rsid w:val="00D835EF"/>
    <w:rsid w:val="00DB5935"/>
    <w:rsid w:val="00DF0A92"/>
    <w:rsid w:val="00E10A39"/>
    <w:rsid w:val="00E6326A"/>
    <w:rsid w:val="00E8505D"/>
    <w:rsid w:val="00EB5D2B"/>
    <w:rsid w:val="00EE12CD"/>
    <w:rsid w:val="00EF22A8"/>
    <w:rsid w:val="00F02429"/>
    <w:rsid w:val="00F06494"/>
    <w:rsid w:val="00F36EDC"/>
    <w:rsid w:val="00F507D8"/>
    <w:rsid w:val="00F53B38"/>
    <w:rsid w:val="00F6088C"/>
    <w:rsid w:val="00F62214"/>
    <w:rsid w:val="00F764BC"/>
    <w:rsid w:val="00FB6120"/>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E21F6"/>
  <w15:chartTrackingRefBased/>
  <w15:docId w15:val="{3C905D31-08F3-4790-9663-4CA2224D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7DC"/>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28D6"/>
    <w:rPr>
      <w:rFonts w:ascii="Tahoma" w:hAnsi="Tahoma" w:cs="Tahoma"/>
      <w:sz w:val="16"/>
      <w:szCs w:val="16"/>
    </w:rPr>
  </w:style>
  <w:style w:type="character" w:styleId="CommentReference">
    <w:name w:val="annotation reference"/>
    <w:semiHidden/>
    <w:rsid w:val="008D28D6"/>
    <w:rPr>
      <w:sz w:val="16"/>
      <w:szCs w:val="16"/>
    </w:rPr>
  </w:style>
  <w:style w:type="paragraph" w:styleId="CommentText">
    <w:name w:val="annotation text"/>
    <w:basedOn w:val="Normal"/>
    <w:semiHidden/>
    <w:rsid w:val="008D28D6"/>
    <w:rPr>
      <w:sz w:val="20"/>
      <w:szCs w:val="20"/>
    </w:rPr>
  </w:style>
  <w:style w:type="paragraph" w:styleId="CommentSubject">
    <w:name w:val="annotation subject"/>
    <w:basedOn w:val="CommentText"/>
    <w:next w:val="CommentText"/>
    <w:semiHidden/>
    <w:rsid w:val="008D28D6"/>
    <w:rPr>
      <w:b/>
      <w:bCs/>
    </w:rPr>
  </w:style>
  <w:style w:type="paragraph" w:styleId="HTMLPreformatted">
    <w:name w:val="HTML Preformatted"/>
    <w:basedOn w:val="Normal"/>
    <w:link w:val="HTMLPreformattedChar"/>
    <w:uiPriority w:val="99"/>
    <w:unhideWhenUsed/>
    <w:rsid w:val="00AF2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AF25CE"/>
    <w:rPr>
      <w:rFonts w:ascii="Courier New" w:eastAsia="Calibr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cp:lastModifiedBy>O'Donnell, Frances M.  (Cathexis)</cp:lastModifiedBy>
  <cp:revision>8</cp:revision>
  <cp:lastPrinted>2010-09-15T20:19:00Z</cp:lastPrinted>
  <dcterms:created xsi:type="dcterms:W3CDTF">2021-11-05T15:21:00Z</dcterms:created>
  <dcterms:modified xsi:type="dcterms:W3CDTF">2021-11-05T15:33:00Z</dcterms:modified>
</cp:coreProperties>
</file>