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5CC" w:rsidRPr="00015E33" w:rsidRDefault="008705CC" w:rsidP="008705CC">
      <w:pPr>
        <w:pStyle w:val="Heading1"/>
        <w:spacing w:before="36"/>
        <w:ind w:left="37"/>
        <w:jc w:val="center"/>
        <w:rPr>
          <w:rFonts w:asciiTheme="minorHAnsi" w:hAnsiTheme="minorHAnsi" w:cstheme="minorHAnsi"/>
          <w:b w:val="0"/>
          <w:bCs w:val="0"/>
        </w:rPr>
      </w:pPr>
      <w:r w:rsidRPr="00015E33">
        <w:rPr>
          <w:rFonts w:asciiTheme="minorHAnsi" w:hAnsiTheme="minorHAnsi" w:cstheme="minorHAnsi"/>
          <w:spacing w:val="-1"/>
        </w:rPr>
        <w:t>SPECIFIC</w:t>
      </w:r>
      <w:r w:rsidRPr="00015E33">
        <w:rPr>
          <w:rFonts w:asciiTheme="minorHAnsi" w:hAnsiTheme="minorHAnsi" w:cstheme="minorHAnsi"/>
          <w:spacing w:val="-14"/>
        </w:rPr>
        <w:t xml:space="preserve"> </w:t>
      </w:r>
      <w:r w:rsidRPr="00015E33">
        <w:rPr>
          <w:rFonts w:asciiTheme="minorHAnsi" w:hAnsiTheme="minorHAnsi" w:cstheme="minorHAnsi"/>
        </w:rPr>
        <w:t>INSTRUCTIONS</w:t>
      </w:r>
      <w:r w:rsidRPr="00015E33">
        <w:rPr>
          <w:rFonts w:asciiTheme="minorHAnsi" w:hAnsiTheme="minorHAnsi" w:cstheme="minorHAnsi"/>
          <w:spacing w:val="-11"/>
        </w:rPr>
        <w:t xml:space="preserve"> </w:t>
      </w:r>
      <w:r w:rsidRPr="00015E33">
        <w:rPr>
          <w:rFonts w:asciiTheme="minorHAnsi" w:hAnsiTheme="minorHAnsi" w:cstheme="minorHAnsi"/>
          <w:spacing w:val="-1"/>
        </w:rPr>
        <w:t>FOR</w:t>
      </w:r>
      <w:r w:rsidRPr="00015E33">
        <w:rPr>
          <w:rFonts w:asciiTheme="minorHAnsi" w:hAnsiTheme="minorHAnsi" w:cstheme="minorHAnsi"/>
          <w:spacing w:val="-13"/>
        </w:rPr>
        <w:t xml:space="preserve"> </w:t>
      </w:r>
      <w:r w:rsidRPr="00015E33">
        <w:rPr>
          <w:rFonts w:asciiTheme="minorHAnsi" w:hAnsiTheme="minorHAnsi" w:cstheme="minorHAnsi"/>
        </w:rPr>
        <w:t>SCHEDULE</w:t>
      </w:r>
      <w:r w:rsidRPr="00015E33">
        <w:rPr>
          <w:rFonts w:asciiTheme="minorHAnsi" w:hAnsiTheme="minorHAnsi" w:cstheme="minorHAnsi"/>
          <w:spacing w:val="-12"/>
        </w:rPr>
        <w:t xml:space="preserve"> </w:t>
      </w:r>
      <w:r w:rsidRPr="00015E33">
        <w:rPr>
          <w:rFonts w:asciiTheme="minorHAnsi" w:hAnsiTheme="minorHAnsi" w:cstheme="minorHAnsi"/>
        </w:rPr>
        <w:t>S</w:t>
      </w:r>
    </w:p>
    <w:p w:rsidR="008705CC" w:rsidRPr="00015E33" w:rsidRDefault="008705CC" w:rsidP="008705CC">
      <w:pPr>
        <w:spacing w:before="2"/>
        <w:rPr>
          <w:rFonts w:eastAsia="Times New Roman" w:cstheme="minorHAnsi"/>
          <w:b/>
          <w:bCs/>
          <w:sz w:val="27"/>
          <w:szCs w:val="27"/>
        </w:rPr>
      </w:pPr>
    </w:p>
    <w:p w:rsidR="008705CC" w:rsidRPr="00015E33" w:rsidRDefault="008705CC" w:rsidP="008705CC">
      <w:pPr>
        <w:ind w:left="220"/>
        <w:rPr>
          <w:rFonts w:eastAsia="Times New Roman" w:cstheme="minorHAnsi"/>
        </w:rPr>
      </w:pPr>
      <w:r w:rsidRPr="00015E33">
        <w:rPr>
          <w:rFonts w:cstheme="minorHAnsi"/>
          <w:b/>
          <w:sz w:val="24"/>
        </w:rPr>
        <w:t>SCHEDULE</w:t>
      </w:r>
      <w:r w:rsidRPr="00015E33">
        <w:rPr>
          <w:rFonts w:cstheme="minorHAnsi"/>
          <w:b/>
          <w:spacing w:val="-3"/>
          <w:sz w:val="24"/>
        </w:rPr>
        <w:t xml:space="preserve"> </w:t>
      </w:r>
      <w:r w:rsidRPr="00015E33">
        <w:rPr>
          <w:rFonts w:cstheme="minorHAnsi"/>
          <w:b/>
          <w:sz w:val="24"/>
        </w:rPr>
        <w:t>S</w:t>
      </w:r>
      <w:r w:rsidRPr="00015E33">
        <w:rPr>
          <w:rFonts w:cstheme="minorHAnsi"/>
          <w:sz w:val="24"/>
        </w:rPr>
        <w:t>,</w:t>
      </w:r>
      <w:r w:rsidRPr="00015E33">
        <w:rPr>
          <w:rFonts w:cstheme="minorHAnsi"/>
          <w:spacing w:val="-4"/>
          <w:sz w:val="24"/>
        </w:rPr>
        <w:t xml:space="preserve"> </w:t>
      </w:r>
      <w:r w:rsidRPr="00015E33">
        <w:rPr>
          <w:rFonts w:cstheme="minorHAnsi"/>
          <w:spacing w:val="-1"/>
          <w:sz w:val="24"/>
        </w:rPr>
        <w:t>along</w:t>
      </w:r>
      <w:r w:rsidRPr="00015E33">
        <w:rPr>
          <w:rFonts w:cstheme="minorHAnsi"/>
          <w:spacing w:val="-6"/>
          <w:sz w:val="24"/>
        </w:rPr>
        <w:t xml:space="preserve"> </w:t>
      </w:r>
      <w:r w:rsidRPr="00015E33">
        <w:rPr>
          <w:rFonts w:cstheme="minorHAnsi"/>
          <w:spacing w:val="-1"/>
          <w:sz w:val="24"/>
        </w:rPr>
        <w:t>with</w:t>
      </w:r>
      <w:r w:rsidRPr="00015E33">
        <w:rPr>
          <w:rFonts w:cstheme="minorHAnsi"/>
          <w:spacing w:val="-4"/>
          <w:sz w:val="24"/>
        </w:rPr>
        <w:t xml:space="preserve"> </w:t>
      </w:r>
      <w:r w:rsidRPr="00015E33">
        <w:rPr>
          <w:rFonts w:cstheme="minorHAnsi"/>
          <w:sz w:val="24"/>
        </w:rPr>
        <w:t>the</w:t>
      </w:r>
      <w:r w:rsidRPr="00015E33">
        <w:rPr>
          <w:rFonts w:cstheme="minorHAnsi"/>
          <w:spacing w:val="-5"/>
          <w:sz w:val="24"/>
        </w:rPr>
        <w:t xml:space="preserve"> </w:t>
      </w:r>
      <w:r w:rsidRPr="00015E33">
        <w:rPr>
          <w:rFonts w:cstheme="minorHAnsi"/>
          <w:spacing w:val="-1"/>
          <w:sz w:val="24"/>
        </w:rPr>
        <w:t>FCC</w:t>
      </w:r>
      <w:r w:rsidRPr="00015E33">
        <w:rPr>
          <w:rFonts w:cstheme="minorHAnsi"/>
          <w:spacing w:val="-3"/>
          <w:sz w:val="24"/>
        </w:rPr>
        <w:t xml:space="preserve"> </w:t>
      </w:r>
      <w:r w:rsidRPr="00015E33">
        <w:rPr>
          <w:rFonts w:cstheme="minorHAnsi"/>
          <w:sz w:val="24"/>
        </w:rPr>
        <w:t>312</w:t>
      </w:r>
      <w:r w:rsidRPr="00015E33">
        <w:rPr>
          <w:rFonts w:cstheme="minorHAnsi"/>
          <w:spacing w:val="-3"/>
          <w:sz w:val="24"/>
        </w:rPr>
        <w:t xml:space="preserve"> </w:t>
      </w:r>
      <w:r w:rsidRPr="00015E33">
        <w:rPr>
          <w:rFonts w:cstheme="minorHAnsi"/>
          <w:spacing w:val="-1"/>
          <w:sz w:val="24"/>
        </w:rPr>
        <w:t>Main</w:t>
      </w:r>
      <w:r w:rsidRPr="00015E33">
        <w:rPr>
          <w:rFonts w:cstheme="minorHAnsi"/>
          <w:spacing w:val="-4"/>
          <w:sz w:val="24"/>
        </w:rPr>
        <w:t xml:space="preserve"> </w:t>
      </w:r>
      <w:r w:rsidRPr="00015E33">
        <w:rPr>
          <w:rFonts w:cstheme="minorHAnsi"/>
          <w:spacing w:val="-1"/>
          <w:sz w:val="24"/>
        </w:rPr>
        <w:t>Form,</w:t>
      </w:r>
      <w:r w:rsidRPr="00015E33">
        <w:rPr>
          <w:rFonts w:cstheme="minorHAnsi"/>
          <w:spacing w:val="-4"/>
          <w:sz w:val="24"/>
        </w:rPr>
        <w:t xml:space="preserve"> </w:t>
      </w:r>
      <w:r w:rsidRPr="00015E33">
        <w:rPr>
          <w:rFonts w:cstheme="minorHAnsi"/>
        </w:rPr>
        <w:t>is</w:t>
      </w:r>
      <w:r w:rsidRPr="00015E33">
        <w:rPr>
          <w:rFonts w:cstheme="minorHAnsi"/>
          <w:spacing w:val="-3"/>
        </w:rPr>
        <w:t xml:space="preserve"> </w:t>
      </w:r>
      <w:r w:rsidRPr="00015E33">
        <w:rPr>
          <w:rFonts w:cstheme="minorHAnsi"/>
          <w:spacing w:val="-1"/>
        </w:rPr>
        <w:t>to</w:t>
      </w:r>
      <w:r w:rsidRPr="00015E33">
        <w:rPr>
          <w:rFonts w:cstheme="minorHAnsi"/>
          <w:spacing w:val="-3"/>
        </w:rPr>
        <w:t xml:space="preserve"> </w:t>
      </w:r>
      <w:r w:rsidRPr="00015E33">
        <w:rPr>
          <w:rFonts w:cstheme="minorHAnsi"/>
        </w:rPr>
        <w:t>be</w:t>
      </w:r>
      <w:r w:rsidRPr="00015E33">
        <w:rPr>
          <w:rFonts w:cstheme="minorHAnsi"/>
          <w:spacing w:val="-4"/>
        </w:rPr>
        <w:t xml:space="preserve"> </w:t>
      </w:r>
      <w:r w:rsidRPr="00015E33">
        <w:rPr>
          <w:rFonts w:cstheme="minorHAnsi"/>
          <w:spacing w:val="-1"/>
        </w:rPr>
        <w:t>completed</w:t>
      </w:r>
      <w:r w:rsidRPr="00015E33">
        <w:rPr>
          <w:rFonts w:cstheme="minorHAnsi"/>
          <w:spacing w:val="-3"/>
        </w:rPr>
        <w:t xml:space="preserve"> </w:t>
      </w:r>
      <w:r w:rsidRPr="00015E33">
        <w:rPr>
          <w:rFonts w:cstheme="minorHAnsi"/>
          <w:spacing w:val="-2"/>
        </w:rPr>
        <w:t>when:</w:t>
      </w:r>
    </w:p>
    <w:p w:rsidR="008705CC" w:rsidRPr="00015E33" w:rsidRDefault="008705CC" w:rsidP="008705CC">
      <w:pPr>
        <w:spacing w:before="7"/>
        <w:rPr>
          <w:rFonts w:eastAsia="Times New Roman" w:cstheme="minorHAnsi"/>
          <w:sz w:val="23"/>
          <w:szCs w:val="23"/>
        </w:rPr>
      </w:pPr>
    </w:p>
    <w:p w:rsidR="008705CC" w:rsidRPr="00015E33" w:rsidRDefault="008705CC" w:rsidP="008705CC">
      <w:pPr>
        <w:pStyle w:val="BodyText"/>
        <w:numPr>
          <w:ilvl w:val="0"/>
          <w:numId w:val="1"/>
        </w:numPr>
        <w:tabs>
          <w:tab w:val="left" w:pos="840"/>
        </w:tabs>
        <w:spacing w:line="269" w:lineRule="exact"/>
        <w:rPr>
          <w:rFonts w:asciiTheme="minorHAnsi" w:hAnsiTheme="minorHAnsi" w:cstheme="minorHAnsi"/>
        </w:rPr>
      </w:pPr>
      <w:r w:rsidRPr="00015E33">
        <w:rPr>
          <w:rFonts w:asciiTheme="minorHAnsi" w:hAnsiTheme="minorHAnsi" w:cstheme="minorHAnsi"/>
          <w:spacing w:val="-1"/>
        </w:rPr>
        <w:t>Applying</w:t>
      </w:r>
      <w:r w:rsidRPr="00015E33">
        <w:rPr>
          <w:rFonts w:asciiTheme="minorHAnsi" w:hAnsiTheme="minorHAnsi" w:cstheme="minorHAnsi"/>
          <w:spacing w:val="-2"/>
        </w:rPr>
        <w:t xml:space="preserve"> </w:t>
      </w:r>
      <w:r w:rsidRPr="00015E33">
        <w:rPr>
          <w:rFonts w:asciiTheme="minorHAnsi" w:hAnsiTheme="minorHAnsi" w:cstheme="minorHAnsi"/>
        </w:rPr>
        <w:t>for</w:t>
      </w:r>
      <w:r w:rsidRPr="00015E33">
        <w:rPr>
          <w:rFonts w:asciiTheme="minorHAnsi" w:hAnsiTheme="minorHAnsi" w:cstheme="minorHAnsi"/>
          <w:spacing w:val="1"/>
        </w:rPr>
        <w:t xml:space="preserve"> </w:t>
      </w:r>
      <w:r w:rsidRPr="00015E33">
        <w:rPr>
          <w:rFonts w:asciiTheme="minorHAnsi" w:hAnsiTheme="minorHAnsi" w:cstheme="minorHAnsi"/>
        </w:rPr>
        <w:t>a</w:t>
      </w:r>
      <w:r w:rsidRPr="00015E33">
        <w:rPr>
          <w:rFonts w:asciiTheme="minorHAnsi" w:hAnsiTheme="minorHAnsi" w:cstheme="minorHAnsi"/>
          <w:spacing w:val="-2"/>
        </w:rPr>
        <w:t xml:space="preserve"> </w:t>
      </w:r>
      <w:r w:rsidRPr="00015E33">
        <w:rPr>
          <w:rFonts w:asciiTheme="minorHAnsi" w:hAnsiTheme="minorHAnsi" w:cstheme="minorHAnsi"/>
          <w:spacing w:val="-1"/>
        </w:rPr>
        <w:t>license</w:t>
      </w:r>
      <w:r w:rsidRPr="00015E33">
        <w:rPr>
          <w:rFonts w:asciiTheme="minorHAnsi" w:hAnsiTheme="minorHAnsi" w:cstheme="minorHAnsi"/>
        </w:rPr>
        <w:t xml:space="preserve"> </w:t>
      </w:r>
      <w:r w:rsidRPr="00015E33">
        <w:rPr>
          <w:rFonts w:asciiTheme="minorHAnsi" w:hAnsiTheme="minorHAnsi" w:cstheme="minorHAnsi"/>
          <w:spacing w:val="-1"/>
        </w:rPr>
        <w:t>for</w:t>
      </w:r>
      <w:r w:rsidRPr="00015E33">
        <w:rPr>
          <w:rFonts w:asciiTheme="minorHAnsi" w:hAnsiTheme="minorHAnsi" w:cstheme="minorHAnsi"/>
          <w:spacing w:val="1"/>
        </w:rPr>
        <w:t xml:space="preserve"> </w:t>
      </w:r>
      <w:r w:rsidRPr="00015E33">
        <w:rPr>
          <w:rFonts w:asciiTheme="minorHAnsi" w:hAnsiTheme="minorHAnsi" w:cstheme="minorHAnsi"/>
        </w:rPr>
        <w:t>a</w:t>
      </w:r>
      <w:r w:rsidRPr="00015E33">
        <w:rPr>
          <w:rFonts w:asciiTheme="minorHAnsi" w:hAnsiTheme="minorHAnsi" w:cstheme="minorHAnsi"/>
          <w:spacing w:val="-2"/>
        </w:rPr>
        <w:t xml:space="preserve"> </w:t>
      </w:r>
      <w:r w:rsidRPr="00015E33">
        <w:rPr>
          <w:rFonts w:asciiTheme="minorHAnsi" w:hAnsiTheme="minorHAnsi" w:cstheme="minorHAnsi"/>
        </w:rPr>
        <w:t>new</w:t>
      </w:r>
      <w:r w:rsidRPr="00015E33">
        <w:rPr>
          <w:rFonts w:asciiTheme="minorHAnsi" w:hAnsiTheme="minorHAnsi" w:cstheme="minorHAnsi"/>
          <w:spacing w:val="-1"/>
        </w:rPr>
        <w:t xml:space="preserve"> space</w:t>
      </w:r>
      <w:r w:rsidRPr="00015E33">
        <w:rPr>
          <w:rFonts w:asciiTheme="minorHAnsi" w:hAnsiTheme="minorHAnsi" w:cstheme="minorHAnsi"/>
        </w:rPr>
        <w:t xml:space="preserve"> </w:t>
      </w:r>
      <w:r w:rsidRPr="00015E33">
        <w:rPr>
          <w:rFonts w:asciiTheme="minorHAnsi" w:hAnsiTheme="minorHAnsi" w:cstheme="minorHAnsi"/>
          <w:spacing w:val="-1"/>
        </w:rPr>
        <w:t>station;</w:t>
      </w:r>
    </w:p>
    <w:p w:rsidR="008705CC" w:rsidRPr="00015E33" w:rsidRDefault="008705CC" w:rsidP="008705CC">
      <w:pPr>
        <w:pStyle w:val="BodyText"/>
        <w:numPr>
          <w:ilvl w:val="0"/>
          <w:numId w:val="1"/>
        </w:numPr>
        <w:tabs>
          <w:tab w:val="left" w:pos="840"/>
        </w:tabs>
        <w:spacing w:line="269" w:lineRule="exact"/>
        <w:rPr>
          <w:rFonts w:asciiTheme="minorHAnsi" w:hAnsiTheme="minorHAnsi" w:cstheme="minorHAnsi"/>
        </w:rPr>
      </w:pPr>
      <w:r w:rsidRPr="00015E33">
        <w:rPr>
          <w:rFonts w:asciiTheme="minorHAnsi" w:hAnsiTheme="minorHAnsi" w:cstheme="minorHAnsi"/>
          <w:spacing w:val="-1"/>
        </w:rPr>
        <w:t>Amending</w:t>
      </w:r>
      <w:r w:rsidRPr="00015E33">
        <w:rPr>
          <w:rFonts w:asciiTheme="minorHAnsi" w:hAnsiTheme="minorHAnsi" w:cstheme="minorHAnsi"/>
          <w:spacing w:val="-2"/>
        </w:rPr>
        <w:t xml:space="preserve"> </w:t>
      </w:r>
      <w:r w:rsidRPr="00015E33">
        <w:rPr>
          <w:rFonts w:asciiTheme="minorHAnsi" w:hAnsiTheme="minorHAnsi" w:cstheme="minorHAnsi"/>
        </w:rPr>
        <w:t xml:space="preserve">a </w:t>
      </w:r>
      <w:r w:rsidRPr="00015E33">
        <w:rPr>
          <w:rFonts w:asciiTheme="minorHAnsi" w:hAnsiTheme="minorHAnsi" w:cstheme="minorHAnsi"/>
          <w:spacing w:val="-1"/>
        </w:rPr>
        <w:t>pending</w:t>
      </w:r>
      <w:r w:rsidRPr="00015E33">
        <w:rPr>
          <w:rFonts w:asciiTheme="minorHAnsi" w:hAnsiTheme="minorHAnsi" w:cstheme="minorHAnsi"/>
          <w:spacing w:val="-2"/>
        </w:rPr>
        <w:t xml:space="preserve"> </w:t>
      </w:r>
      <w:r w:rsidRPr="00015E33">
        <w:rPr>
          <w:rFonts w:asciiTheme="minorHAnsi" w:hAnsiTheme="minorHAnsi" w:cstheme="minorHAnsi"/>
          <w:spacing w:val="-1"/>
        </w:rPr>
        <w:t>space</w:t>
      </w:r>
      <w:r w:rsidRPr="00015E33">
        <w:rPr>
          <w:rFonts w:asciiTheme="minorHAnsi" w:hAnsiTheme="minorHAnsi" w:cstheme="minorHAnsi"/>
          <w:spacing w:val="-2"/>
        </w:rPr>
        <w:t xml:space="preserve"> </w:t>
      </w:r>
      <w:r w:rsidRPr="00015E33">
        <w:rPr>
          <w:rFonts w:asciiTheme="minorHAnsi" w:hAnsiTheme="minorHAnsi" w:cstheme="minorHAnsi"/>
          <w:spacing w:val="-1"/>
        </w:rPr>
        <w:t>station</w:t>
      </w:r>
      <w:r w:rsidRPr="00015E33">
        <w:rPr>
          <w:rFonts w:asciiTheme="minorHAnsi" w:hAnsiTheme="minorHAnsi" w:cstheme="minorHAnsi"/>
        </w:rPr>
        <w:t xml:space="preserve"> </w:t>
      </w:r>
      <w:r w:rsidRPr="00015E33">
        <w:rPr>
          <w:rFonts w:asciiTheme="minorHAnsi" w:hAnsiTheme="minorHAnsi" w:cstheme="minorHAnsi"/>
          <w:spacing w:val="-1"/>
        </w:rPr>
        <w:t>application;</w:t>
      </w:r>
    </w:p>
    <w:p w:rsidR="008705CC" w:rsidRPr="00015E33" w:rsidRDefault="008705CC" w:rsidP="008705CC">
      <w:pPr>
        <w:pStyle w:val="BodyText"/>
        <w:numPr>
          <w:ilvl w:val="0"/>
          <w:numId w:val="1"/>
        </w:numPr>
        <w:tabs>
          <w:tab w:val="left" w:pos="840"/>
        </w:tabs>
        <w:spacing w:line="269" w:lineRule="exact"/>
        <w:rPr>
          <w:rFonts w:asciiTheme="minorHAnsi" w:hAnsiTheme="minorHAnsi" w:cstheme="minorHAnsi"/>
        </w:rPr>
      </w:pPr>
      <w:r w:rsidRPr="00015E33">
        <w:rPr>
          <w:rFonts w:asciiTheme="minorHAnsi" w:hAnsiTheme="minorHAnsi" w:cstheme="minorHAnsi"/>
          <w:spacing w:val="-1"/>
        </w:rPr>
        <w:t>Applying</w:t>
      </w:r>
      <w:r w:rsidRPr="00015E33">
        <w:rPr>
          <w:rFonts w:asciiTheme="minorHAnsi" w:hAnsiTheme="minorHAnsi" w:cstheme="minorHAnsi"/>
          <w:spacing w:val="-2"/>
        </w:rPr>
        <w:t xml:space="preserve"> </w:t>
      </w:r>
      <w:r w:rsidRPr="00015E33">
        <w:rPr>
          <w:rFonts w:asciiTheme="minorHAnsi" w:hAnsiTheme="minorHAnsi" w:cstheme="minorHAnsi"/>
        </w:rPr>
        <w:t>for</w:t>
      </w:r>
      <w:r w:rsidRPr="00015E33">
        <w:rPr>
          <w:rFonts w:asciiTheme="minorHAnsi" w:hAnsiTheme="minorHAnsi" w:cstheme="minorHAnsi"/>
          <w:spacing w:val="1"/>
        </w:rPr>
        <w:t xml:space="preserve"> </w:t>
      </w:r>
      <w:r w:rsidRPr="00015E33">
        <w:rPr>
          <w:rFonts w:asciiTheme="minorHAnsi" w:hAnsiTheme="minorHAnsi" w:cstheme="minorHAnsi"/>
        </w:rPr>
        <w:t>a</w:t>
      </w:r>
      <w:r w:rsidRPr="00015E33">
        <w:rPr>
          <w:rFonts w:asciiTheme="minorHAnsi" w:hAnsiTheme="minorHAnsi" w:cstheme="minorHAnsi"/>
          <w:spacing w:val="-2"/>
        </w:rPr>
        <w:t xml:space="preserve"> </w:t>
      </w:r>
      <w:r w:rsidRPr="00015E33">
        <w:rPr>
          <w:rFonts w:asciiTheme="minorHAnsi" w:hAnsiTheme="minorHAnsi" w:cstheme="minorHAnsi"/>
          <w:spacing w:val="-1"/>
        </w:rPr>
        <w:t>license</w:t>
      </w:r>
      <w:r w:rsidRPr="00015E33">
        <w:rPr>
          <w:rFonts w:asciiTheme="minorHAnsi" w:hAnsiTheme="minorHAnsi" w:cstheme="minorHAnsi"/>
        </w:rPr>
        <w:t xml:space="preserve"> </w:t>
      </w:r>
      <w:r w:rsidRPr="00015E33">
        <w:rPr>
          <w:rFonts w:asciiTheme="minorHAnsi" w:hAnsiTheme="minorHAnsi" w:cstheme="minorHAnsi"/>
          <w:spacing w:val="-1"/>
        </w:rPr>
        <w:t>for</w:t>
      </w:r>
      <w:r w:rsidRPr="00015E33">
        <w:rPr>
          <w:rFonts w:asciiTheme="minorHAnsi" w:hAnsiTheme="minorHAnsi" w:cstheme="minorHAnsi"/>
          <w:spacing w:val="1"/>
        </w:rPr>
        <w:t xml:space="preserve"> </w:t>
      </w:r>
      <w:r w:rsidRPr="00015E33">
        <w:rPr>
          <w:rFonts w:asciiTheme="minorHAnsi" w:hAnsiTheme="minorHAnsi" w:cstheme="minorHAnsi"/>
        </w:rPr>
        <w:t>a</w:t>
      </w:r>
      <w:r w:rsidRPr="00015E33">
        <w:rPr>
          <w:rFonts w:asciiTheme="minorHAnsi" w:hAnsiTheme="minorHAnsi" w:cstheme="minorHAnsi"/>
          <w:spacing w:val="-2"/>
        </w:rPr>
        <w:t xml:space="preserve"> </w:t>
      </w:r>
      <w:r w:rsidRPr="00015E33">
        <w:rPr>
          <w:rFonts w:asciiTheme="minorHAnsi" w:hAnsiTheme="minorHAnsi" w:cstheme="minorHAnsi"/>
          <w:spacing w:val="-1"/>
        </w:rPr>
        <w:t>replacement</w:t>
      </w:r>
      <w:r w:rsidRPr="00015E33">
        <w:rPr>
          <w:rFonts w:asciiTheme="minorHAnsi" w:hAnsiTheme="minorHAnsi" w:cstheme="minorHAnsi"/>
          <w:spacing w:val="-2"/>
        </w:rPr>
        <w:t xml:space="preserve"> </w:t>
      </w:r>
      <w:r w:rsidRPr="00015E33">
        <w:rPr>
          <w:rFonts w:asciiTheme="minorHAnsi" w:hAnsiTheme="minorHAnsi" w:cstheme="minorHAnsi"/>
          <w:spacing w:val="-1"/>
        </w:rPr>
        <w:t>satellite;</w:t>
      </w:r>
    </w:p>
    <w:p w:rsidR="008705CC" w:rsidRPr="00015E33" w:rsidRDefault="008705CC" w:rsidP="008705CC">
      <w:pPr>
        <w:pStyle w:val="BodyText"/>
        <w:numPr>
          <w:ilvl w:val="0"/>
          <w:numId w:val="1"/>
        </w:numPr>
        <w:tabs>
          <w:tab w:val="left" w:pos="840"/>
        </w:tabs>
        <w:ind w:right="439"/>
        <w:rPr>
          <w:rFonts w:asciiTheme="minorHAnsi" w:hAnsiTheme="minorHAnsi" w:cstheme="minorHAnsi"/>
        </w:rPr>
      </w:pPr>
      <w:r w:rsidRPr="00015E33">
        <w:rPr>
          <w:rFonts w:asciiTheme="minorHAnsi" w:hAnsiTheme="minorHAnsi" w:cstheme="minorHAnsi"/>
          <w:spacing w:val="-1"/>
        </w:rPr>
        <w:t>Applying</w:t>
      </w:r>
      <w:r w:rsidRPr="00015E33">
        <w:rPr>
          <w:rFonts w:asciiTheme="minorHAnsi" w:hAnsiTheme="minorHAnsi" w:cstheme="minorHAnsi"/>
          <w:spacing w:val="-2"/>
        </w:rPr>
        <w:t xml:space="preserve"> </w:t>
      </w:r>
      <w:r w:rsidRPr="00015E33">
        <w:rPr>
          <w:rFonts w:asciiTheme="minorHAnsi" w:hAnsiTheme="minorHAnsi" w:cstheme="minorHAnsi"/>
        </w:rPr>
        <w:t>for</w:t>
      </w:r>
      <w:r w:rsidRPr="00015E33">
        <w:rPr>
          <w:rFonts w:asciiTheme="minorHAnsi" w:hAnsiTheme="minorHAnsi" w:cstheme="minorHAnsi"/>
          <w:spacing w:val="1"/>
        </w:rPr>
        <w:t xml:space="preserve"> </w:t>
      </w:r>
      <w:r w:rsidRPr="00015E33">
        <w:rPr>
          <w:rFonts w:asciiTheme="minorHAnsi" w:hAnsiTheme="minorHAnsi" w:cstheme="minorHAnsi"/>
        </w:rPr>
        <w:t xml:space="preserve">a </w:t>
      </w:r>
      <w:r w:rsidRPr="00015E33">
        <w:rPr>
          <w:rFonts w:asciiTheme="minorHAnsi" w:hAnsiTheme="minorHAnsi" w:cstheme="minorHAnsi"/>
          <w:spacing w:val="-1"/>
        </w:rPr>
        <w:t>modification</w:t>
      </w:r>
      <w:r w:rsidRPr="00015E33">
        <w:rPr>
          <w:rFonts w:asciiTheme="minorHAnsi" w:hAnsiTheme="minorHAnsi" w:cstheme="minorHAnsi"/>
        </w:rPr>
        <w:t xml:space="preserve"> of</w:t>
      </w:r>
      <w:r w:rsidRPr="00015E33">
        <w:rPr>
          <w:rFonts w:asciiTheme="minorHAnsi" w:hAnsiTheme="minorHAnsi" w:cstheme="minorHAnsi"/>
          <w:spacing w:val="1"/>
        </w:rPr>
        <w:t xml:space="preserve"> </w:t>
      </w:r>
      <w:r w:rsidRPr="00015E33">
        <w:rPr>
          <w:rFonts w:asciiTheme="minorHAnsi" w:hAnsiTheme="minorHAnsi" w:cstheme="minorHAnsi"/>
        </w:rPr>
        <w:t>a</w:t>
      </w:r>
      <w:r w:rsidRPr="00015E33">
        <w:rPr>
          <w:rFonts w:asciiTheme="minorHAnsi" w:hAnsiTheme="minorHAnsi" w:cstheme="minorHAnsi"/>
          <w:spacing w:val="-2"/>
        </w:rPr>
        <w:t xml:space="preserve"> </w:t>
      </w:r>
      <w:r w:rsidRPr="00015E33">
        <w:rPr>
          <w:rFonts w:asciiTheme="minorHAnsi" w:hAnsiTheme="minorHAnsi" w:cstheme="minorHAnsi"/>
          <w:spacing w:val="-1"/>
        </w:rPr>
        <w:t>space</w:t>
      </w:r>
      <w:r w:rsidRPr="00015E33">
        <w:rPr>
          <w:rFonts w:asciiTheme="minorHAnsi" w:hAnsiTheme="minorHAnsi" w:cstheme="minorHAnsi"/>
        </w:rPr>
        <w:t xml:space="preserve"> </w:t>
      </w:r>
      <w:r w:rsidRPr="00015E33">
        <w:rPr>
          <w:rFonts w:asciiTheme="minorHAnsi" w:hAnsiTheme="minorHAnsi" w:cstheme="minorHAnsi"/>
          <w:spacing w:val="-1"/>
        </w:rPr>
        <w:t>station</w:t>
      </w:r>
      <w:r w:rsidRPr="00015E33">
        <w:rPr>
          <w:rFonts w:asciiTheme="minorHAnsi" w:hAnsiTheme="minorHAnsi" w:cstheme="minorHAnsi"/>
          <w:spacing w:val="-2"/>
        </w:rPr>
        <w:t xml:space="preserve"> </w:t>
      </w:r>
      <w:r w:rsidRPr="00015E33">
        <w:rPr>
          <w:rFonts w:asciiTheme="minorHAnsi" w:hAnsiTheme="minorHAnsi" w:cstheme="minorHAnsi"/>
          <w:spacing w:val="-1"/>
        </w:rPr>
        <w:t>authorization,</w:t>
      </w:r>
      <w:r w:rsidRPr="00015E33">
        <w:rPr>
          <w:rFonts w:asciiTheme="minorHAnsi" w:hAnsiTheme="minorHAnsi" w:cstheme="minorHAnsi"/>
        </w:rPr>
        <w:t xml:space="preserve"> </w:t>
      </w:r>
      <w:r w:rsidRPr="00015E33">
        <w:rPr>
          <w:rFonts w:asciiTheme="minorHAnsi" w:hAnsiTheme="minorHAnsi" w:cstheme="minorHAnsi"/>
          <w:spacing w:val="-1"/>
        </w:rPr>
        <w:t>other</w:t>
      </w:r>
      <w:r w:rsidRPr="00015E33">
        <w:rPr>
          <w:rFonts w:asciiTheme="minorHAnsi" w:hAnsiTheme="minorHAnsi" w:cstheme="minorHAnsi"/>
          <w:spacing w:val="1"/>
        </w:rPr>
        <w:t xml:space="preserve"> </w:t>
      </w:r>
      <w:r w:rsidRPr="00015E33">
        <w:rPr>
          <w:rFonts w:asciiTheme="minorHAnsi" w:hAnsiTheme="minorHAnsi" w:cstheme="minorHAnsi"/>
          <w:spacing w:val="-1"/>
        </w:rPr>
        <w:t>than</w:t>
      </w:r>
      <w:r w:rsidRPr="00015E33">
        <w:rPr>
          <w:rFonts w:asciiTheme="minorHAnsi" w:hAnsiTheme="minorHAnsi" w:cstheme="minorHAnsi"/>
        </w:rPr>
        <w:t xml:space="preserve"> </w:t>
      </w:r>
      <w:r w:rsidRPr="00015E33">
        <w:rPr>
          <w:rFonts w:asciiTheme="minorHAnsi" w:hAnsiTheme="minorHAnsi" w:cstheme="minorHAnsi"/>
          <w:spacing w:val="-1"/>
        </w:rPr>
        <w:t>modifications</w:t>
      </w:r>
      <w:r w:rsidRPr="00015E33">
        <w:rPr>
          <w:rFonts w:asciiTheme="minorHAnsi" w:hAnsiTheme="minorHAnsi" w:cstheme="minorHAnsi"/>
          <w:spacing w:val="-2"/>
        </w:rPr>
        <w:t xml:space="preserve"> </w:t>
      </w:r>
      <w:r w:rsidRPr="00015E33">
        <w:rPr>
          <w:rFonts w:asciiTheme="minorHAnsi" w:hAnsiTheme="minorHAnsi" w:cstheme="minorHAnsi"/>
        </w:rPr>
        <w:t>filed</w:t>
      </w:r>
      <w:r w:rsidRPr="00015E33">
        <w:rPr>
          <w:rFonts w:asciiTheme="minorHAnsi" w:hAnsiTheme="minorHAnsi" w:cstheme="minorHAnsi"/>
          <w:spacing w:val="-2"/>
        </w:rPr>
        <w:t xml:space="preserve"> </w:t>
      </w:r>
      <w:r w:rsidRPr="00015E33">
        <w:rPr>
          <w:rFonts w:asciiTheme="minorHAnsi" w:hAnsiTheme="minorHAnsi" w:cstheme="minorHAnsi"/>
        </w:rPr>
        <w:t>for</w:t>
      </w:r>
      <w:r w:rsidRPr="00015E33">
        <w:rPr>
          <w:rFonts w:asciiTheme="minorHAnsi" w:hAnsiTheme="minorHAnsi" w:cstheme="minorHAnsi"/>
          <w:spacing w:val="73"/>
        </w:rPr>
        <w:t xml:space="preserve"> </w:t>
      </w:r>
      <w:r w:rsidRPr="00015E33">
        <w:rPr>
          <w:rFonts w:asciiTheme="minorHAnsi" w:hAnsiTheme="minorHAnsi" w:cstheme="minorHAnsi"/>
        </w:rPr>
        <w:t>fleet</w:t>
      </w:r>
      <w:r w:rsidRPr="00015E33">
        <w:rPr>
          <w:rFonts w:asciiTheme="minorHAnsi" w:hAnsiTheme="minorHAnsi" w:cstheme="minorHAnsi"/>
          <w:spacing w:val="1"/>
        </w:rPr>
        <w:t xml:space="preserve"> </w:t>
      </w:r>
      <w:r w:rsidRPr="00015E33">
        <w:rPr>
          <w:rFonts w:asciiTheme="minorHAnsi" w:hAnsiTheme="minorHAnsi" w:cstheme="minorHAnsi"/>
          <w:spacing w:val="-2"/>
        </w:rPr>
        <w:t>management</w:t>
      </w:r>
      <w:r w:rsidRPr="00015E33">
        <w:rPr>
          <w:rFonts w:asciiTheme="minorHAnsi" w:hAnsiTheme="minorHAnsi" w:cstheme="minorHAnsi"/>
          <w:spacing w:val="1"/>
        </w:rPr>
        <w:t xml:space="preserve"> </w:t>
      </w:r>
      <w:r w:rsidRPr="00015E33">
        <w:rPr>
          <w:rFonts w:asciiTheme="minorHAnsi" w:hAnsiTheme="minorHAnsi" w:cstheme="minorHAnsi"/>
          <w:spacing w:val="-1"/>
        </w:rPr>
        <w:t>purposes</w:t>
      </w:r>
      <w:r w:rsidRPr="00015E33">
        <w:rPr>
          <w:rFonts w:asciiTheme="minorHAnsi" w:hAnsiTheme="minorHAnsi" w:cstheme="minorHAnsi"/>
          <w:spacing w:val="-2"/>
        </w:rPr>
        <w:t xml:space="preserve"> </w:t>
      </w:r>
      <w:r w:rsidRPr="00015E33">
        <w:rPr>
          <w:rFonts w:asciiTheme="minorHAnsi" w:hAnsiTheme="minorHAnsi" w:cstheme="minorHAnsi"/>
        </w:rPr>
        <w:t>under</w:t>
      </w:r>
      <w:r w:rsidRPr="00015E33">
        <w:rPr>
          <w:rFonts w:asciiTheme="minorHAnsi" w:hAnsiTheme="minorHAnsi" w:cstheme="minorHAnsi"/>
          <w:spacing w:val="1"/>
        </w:rPr>
        <w:t xml:space="preserve"> </w:t>
      </w:r>
      <w:r w:rsidRPr="00015E33">
        <w:rPr>
          <w:rFonts w:asciiTheme="minorHAnsi" w:hAnsiTheme="minorHAnsi" w:cstheme="minorHAnsi"/>
          <w:spacing w:val="-1"/>
        </w:rPr>
        <w:t>Section</w:t>
      </w:r>
      <w:r w:rsidRPr="00015E33">
        <w:rPr>
          <w:rFonts w:asciiTheme="minorHAnsi" w:hAnsiTheme="minorHAnsi" w:cstheme="minorHAnsi"/>
          <w:spacing w:val="-2"/>
        </w:rPr>
        <w:t xml:space="preserve"> </w:t>
      </w:r>
      <w:r w:rsidRPr="00015E33">
        <w:rPr>
          <w:rFonts w:asciiTheme="minorHAnsi" w:hAnsiTheme="minorHAnsi" w:cstheme="minorHAnsi"/>
          <w:spacing w:val="-1"/>
        </w:rPr>
        <w:t>25.118(e)</w:t>
      </w:r>
      <w:r w:rsidRPr="00015E33">
        <w:rPr>
          <w:rFonts w:asciiTheme="minorHAnsi" w:hAnsiTheme="minorHAnsi" w:cstheme="minorHAnsi"/>
          <w:spacing w:val="1"/>
        </w:rPr>
        <w:t xml:space="preserve"> </w:t>
      </w:r>
      <w:r w:rsidRPr="00015E33">
        <w:rPr>
          <w:rFonts w:asciiTheme="minorHAnsi" w:hAnsiTheme="minorHAnsi" w:cstheme="minorHAnsi"/>
        </w:rPr>
        <w:t>of</w:t>
      </w:r>
      <w:r w:rsidRPr="00015E33">
        <w:rPr>
          <w:rFonts w:asciiTheme="minorHAnsi" w:hAnsiTheme="minorHAnsi" w:cstheme="minorHAnsi"/>
          <w:spacing w:val="-2"/>
        </w:rPr>
        <w:t xml:space="preserve"> </w:t>
      </w:r>
      <w:r w:rsidRPr="00015E33">
        <w:rPr>
          <w:rFonts w:asciiTheme="minorHAnsi" w:hAnsiTheme="minorHAnsi" w:cstheme="minorHAnsi"/>
        </w:rPr>
        <w:t xml:space="preserve">the </w:t>
      </w:r>
      <w:r w:rsidRPr="00015E33">
        <w:rPr>
          <w:rFonts w:asciiTheme="minorHAnsi" w:hAnsiTheme="minorHAnsi" w:cstheme="minorHAnsi"/>
          <w:spacing w:val="-1"/>
        </w:rPr>
        <w:t>Commission's</w:t>
      </w:r>
      <w:r w:rsidRPr="00015E33">
        <w:rPr>
          <w:rFonts w:asciiTheme="minorHAnsi" w:hAnsiTheme="minorHAnsi" w:cstheme="minorHAnsi"/>
        </w:rPr>
        <w:t xml:space="preserve"> rules;</w:t>
      </w:r>
      <w:r w:rsidRPr="00015E33">
        <w:rPr>
          <w:rFonts w:asciiTheme="minorHAnsi" w:hAnsiTheme="minorHAnsi" w:cstheme="minorHAnsi"/>
          <w:spacing w:val="1"/>
        </w:rPr>
        <w:t xml:space="preserve"> </w:t>
      </w:r>
      <w:r w:rsidRPr="00015E33">
        <w:rPr>
          <w:rFonts w:asciiTheme="minorHAnsi" w:hAnsiTheme="minorHAnsi" w:cstheme="minorHAnsi"/>
          <w:spacing w:val="-2"/>
        </w:rPr>
        <w:t>or</w:t>
      </w:r>
    </w:p>
    <w:p w:rsidR="008705CC" w:rsidRPr="00015E33" w:rsidRDefault="008705CC" w:rsidP="008705CC">
      <w:pPr>
        <w:pStyle w:val="BodyText"/>
        <w:numPr>
          <w:ilvl w:val="0"/>
          <w:numId w:val="1"/>
        </w:numPr>
        <w:tabs>
          <w:tab w:val="left" w:pos="840"/>
        </w:tabs>
        <w:ind w:left="839" w:right="760"/>
        <w:rPr>
          <w:rFonts w:asciiTheme="minorHAnsi" w:hAnsiTheme="minorHAnsi" w:cstheme="minorHAnsi"/>
        </w:rPr>
      </w:pPr>
      <w:r w:rsidRPr="00015E33">
        <w:rPr>
          <w:rFonts w:asciiTheme="minorHAnsi" w:hAnsiTheme="minorHAnsi" w:cstheme="minorHAnsi"/>
          <w:spacing w:val="-1"/>
        </w:rPr>
        <w:t>Filing</w:t>
      </w:r>
      <w:r w:rsidRPr="00015E33">
        <w:rPr>
          <w:rFonts w:asciiTheme="minorHAnsi" w:hAnsiTheme="minorHAnsi" w:cstheme="minorHAnsi"/>
          <w:spacing w:val="-2"/>
        </w:rPr>
        <w:t xml:space="preserve"> </w:t>
      </w:r>
      <w:r w:rsidRPr="00015E33">
        <w:rPr>
          <w:rFonts w:asciiTheme="minorHAnsi" w:hAnsiTheme="minorHAnsi" w:cstheme="minorHAnsi"/>
        </w:rPr>
        <w:t xml:space="preserve">a </w:t>
      </w:r>
      <w:r w:rsidRPr="00015E33">
        <w:rPr>
          <w:rFonts w:asciiTheme="minorHAnsi" w:hAnsiTheme="minorHAnsi" w:cstheme="minorHAnsi"/>
          <w:spacing w:val="-1"/>
        </w:rPr>
        <w:t>“letter</w:t>
      </w:r>
      <w:r w:rsidRPr="00015E33">
        <w:rPr>
          <w:rFonts w:asciiTheme="minorHAnsi" w:hAnsiTheme="minorHAnsi" w:cstheme="minorHAnsi"/>
          <w:spacing w:val="-2"/>
        </w:rPr>
        <w:t xml:space="preserve"> </w:t>
      </w:r>
      <w:r w:rsidRPr="00015E33">
        <w:rPr>
          <w:rFonts w:asciiTheme="minorHAnsi" w:hAnsiTheme="minorHAnsi" w:cstheme="minorHAnsi"/>
        </w:rPr>
        <w:t>of</w:t>
      </w:r>
      <w:r w:rsidRPr="00015E33">
        <w:rPr>
          <w:rFonts w:asciiTheme="minorHAnsi" w:hAnsiTheme="minorHAnsi" w:cstheme="minorHAnsi"/>
          <w:spacing w:val="-2"/>
        </w:rPr>
        <w:t xml:space="preserve"> </w:t>
      </w:r>
      <w:r w:rsidRPr="00015E33">
        <w:rPr>
          <w:rFonts w:asciiTheme="minorHAnsi" w:hAnsiTheme="minorHAnsi" w:cstheme="minorHAnsi"/>
          <w:spacing w:val="-1"/>
        </w:rPr>
        <w:t>intent,”</w:t>
      </w:r>
      <w:r w:rsidRPr="00015E33">
        <w:rPr>
          <w:rFonts w:asciiTheme="minorHAnsi" w:hAnsiTheme="minorHAnsi" w:cstheme="minorHAnsi"/>
        </w:rPr>
        <w:t xml:space="preserve"> </w:t>
      </w:r>
      <w:r w:rsidRPr="00015E33">
        <w:rPr>
          <w:rFonts w:asciiTheme="minorHAnsi" w:hAnsiTheme="minorHAnsi" w:cstheme="minorHAnsi"/>
          <w:spacing w:val="-1"/>
        </w:rPr>
        <w:t>Petition</w:t>
      </w:r>
      <w:r w:rsidRPr="00015E33">
        <w:rPr>
          <w:rFonts w:asciiTheme="minorHAnsi" w:hAnsiTheme="minorHAnsi" w:cstheme="minorHAnsi"/>
        </w:rPr>
        <w:t xml:space="preserve"> </w:t>
      </w:r>
      <w:r w:rsidRPr="00015E33">
        <w:rPr>
          <w:rFonts w:asciiTheme="minorHAnsi" w:hAnsiTheme="minorHAnsi" w:cstheme="minorHAnsi"/>
          <w:spacing w:val="-1"/>
        </w:rPr>
        <w:t>for</w:t>
      </w:r>
      <w:r w:rsidRPr="00015E33">
        <w:rPr>
          <w:rFonts w:asciiTheme="minorHAnsi" w:hAnsiTheme="minorHAnsi" w:cstheme="minorHAnsi"/>
          <w:spacing w:val="1"/>
        </w:rPr>
        <w:t xml:space="preserve"> </w:t>
      </w:r>
      <w:r w:rsidRPr="00015E33">
        <w:rPr>
          <w:rFonts w:asciiTheme="minorHAnsi" w:hAnsiTheme="minorHAnsi" w:cstheme="minorHAnsi"/>
          <w:spacing w:val="-1"/>
        </w:rPr>
        <w:t>Declaratory</w:t>
      </w:r>
      <w:r w:rsidRPr="00015E33">
        <w:rPr>
          <w:rFonts w:asciiTheme="minorHAnsi" w:hAnsiTheme="minorHAnsi" w:cstheme="minorHAnsi"/>
          <w:spacing w:val="-2"/>
        </w:rPr>
        <w:t xml:space="preserve"> Ruling,</w:t>
      </w:r>
      <w:r w:rsidRPr="00015E33">
        <w:rPr>
          <w:rFonts w:asciiTheme="minorHAnsi" w:hAnsiTheme="minorHAnsi" w:cstheme="minorHAnsi"/>
        </w:rPr>
        <w:t xml:space="preserve"> or</w:t>
      </w:r>
      <w:r w:rsidRPr="00015E33">
        <w:rPr>
          <w:rFonts w:asciiTheme="minorHAnsi" w:hAnsiTheme="minorHAnsi" w:cstheme="minorHAnsi"/>
          <w:spacing w:val="1"/>
        </w:rPr>
        <w:t xml:space="preserve"> </w:t>
      </w:r>
      <w:r w:rsidRPr="00015E33">
        <w:rPr>
          <w:rFonts w:asciiTheme="minorHAnsi" w:hAnsiTheme="minorHAnsi" w:cstheme="minorHAnsi"/>
        </w:rPr>
        <w:t xml:space="preserve">an </w:t>
      </w:r>
      <w:r w:rsidRPr="00015E33">
        <w:rPr>
          <w:rFonts w:asciiTheme="minorHAnsi" w:hAnsiTheme="minorHAnsi" w:cstheme="minorHAnsi"/>
          <w:spacing w:val="-1"/>
        </w:rPr>
        <w:t>earth</w:t>
      </w:r>
      <w:r w:rsidRPr="00015E33">
        <w:rPr>
          <w:rFonts w:asciiTheme="minorHAnsi" w:hAnsiTheme="minorHAnsi" w:cstheme="minorHAnsi"/>
        </w:rPr>
        <w:t xml:space="preserve"> </w:t>
      </w:r>
      <w:r w:rsidRPr="00015E33">
        <w:rPr>
          <w:rFonts w:asciiTheme="minorHAnsi" w:hAnsiTheme="minorHAnsi" w:cstheme="minorHAnsi"/>
          <w:spacing w:val="-1"/>
        </w:rPr>
        <w:t>station</w:t>
      </w:r>
      <w:r w:rsidRPr="00015E33">
        <w:rPr>
          <w:rFonts w:asciiTheme="minorHAnsi" w:hAnsiTheme="minorHAnsi" w:cstheme="minorHAnsi"/>
          <w:spacing w:val="-2"/>
        </w:rPr>
        <w:t xml:space="preserve"> </w:t>
      </w:r>
      <w:r w:rsidRPr="00015E33">
        <w:rPr>
          <w:rFonts w:asciiTheme="minorHAnsi" w:hAnsiTheme="minorHAnsi" w:cstheme="minorHAnsi"/>
          <w:spacing w:val="-1"/>
        </w:rPr>
        <w:t>application</w:t>
      </w:r>
      <w:r w:rsidRPr="00015E33">
        <w:rPr>
          <w:rFonts w:asciiTheme="minorHAnsi" w:hAnsiTheme="minorHAnsi" w:cstheme="minorHAnsi"/>
          <w:spacing w:val="89"/>
        </w:rPr>
        <w:t xml:space="preserve"> </w:t>
      </w:r>
      <w:r w:rsidRPr="00015E33">
        <w:rPr>
          <w:rFonts w:asciiTheme="minorHAnsi" w:hAnsiTheme="minorHAnsi" w:cstheme="minorHAnsi"/>
          <w:spacing w:val="-1"/>
        </w:rPr>
        <w:t>requesting</w:t>
      </w:r>
      <w:r w:rsidRPr="00015E33">
        <w:rPr>
          <w:rFonts w:asciiTheme="minorHAnsi" w:hAnsiTheme="minorHAnsi" w:cstheme="minorHAnsi"/>
          <w:spacing w:val="-2"/>
        </w:rPr>
        <w:t xml:space="preserve"> </w:t>
      </w:r>
      <w:r w:rsidRPr="00015E33">
        <w:rPr>
          <w:rFonts w:asciiTheme="minorHAnsi" w:hAnsiTheme="minorHAnsi" w:cstheme="minorHAnsi"/>
        </w:rPr>
        <w:t>new</w:t>
      </w:r>
      <w:r w:rsidRPr="00015E33">
        <w:rPr>
          <w:rFonts w:asciiTheme="minorHAnsi" w:hAnsiTheme="minorHAnsi" w:cstheme="minorHAnsi"/>
          <w:spacing w:val="-1"/>
        </w:rPr>
        <w:t xml:space="preserve"> authority</w:t>
      </w:r>
      <w:r w:rsidRPr="00015E33">
        <w:rPr>
          <w:rFonts w:asciiTheme="minorHAnsi" w:hAnsiTheme="minorHAnsi" w:cstheme="minorHAnsi"/>
          <w:spacing w:val="-2"/>
        </w:rPr>
        <w:t xml:space="preserve"> </w:t>
      </w:r>
      <w:r w:rsidRPr="00015E33">
        <w:rPr>
          <w:rFonts w:asciiTheme="minorHAnsi" w:hAnsiTheme="minorHAnsi" w:cstheme="minorHAnsi"/>
        </w:rPr>
        <w:t>to</w:t>
      </w:r>
      <w:r w:rsidRPr="00015E33">
        <w:rPr>
          <w:rFonts w:asciiTheme="minorHAnsi" w:hAnsiTheme="minorHAnsi" w:cstheme="minorHAnsi"/>
          <w:spacing w:val="-2"/>
        </w:rPr>
        <w:t xml:space="preserve"> </w:t>
      </w:r>
      <w:r w:rsidRPr="00015E33">
        <w:rPr>
          <w:rFonts w:asciiTheme="minorHAnsi" w:hAnsiTheme="minorHAnsi" w:cstheme="minorHAnsi"/>
          <w:spacing w:val="-1"/>
        </w:rPr>
        <w:t>serve</w:t>
      </w:r>
      <w:r w:rsidRPr="00015E33">
        <w:rPr>
          <w:rFonts w:asciiTheme="minorHAnsi" w:hAnsiTheme="minorHAnsi" w:cstheme="minorHAnsi"/>
        </w:rPr>
        <w:t xml:space="preserve"> </w:t>
      </w:r>
      <w:r w:rsidRPr="00015E33">
        <w:rPr>
          <w:rFonts w:asciiTheme="minorHAnsi" w:hAnsiTheme="minorHAnsi" w:cstheme="minorHAnsi"/>
          <w:spacing w:val="-1"/>
        </w:rPr>
        <w:t>the</w:t>
      </w:r>
      <w:r w:rsidRPr="00015E33">
        <w:rPr>
          <w:rFonts w:asciiTheme="minorHAnsi" w:hAnsiTheme="minorHAnsi" w:cstheme="minorHAnsi"/>
        </w:rPr>
        <w:t xml:space="preserve"> </w:t>
      </w:r>
      <w:r w:rsidRPr="00015E33">
        <w:rPr>
          <w:rFonts w:asciiTheme="minorHAnsi" w:hAnsiTheme="minorHAnsi" w:cstheme="minorHAnsi"/>
          <w:spacing w:val="-1"/>
        </w:rPr>
        <w:t>United</w:t>
      </w:r>
      <w:r w:rsidRPr="00015E33">
        <w:rPr>
          <w:rFonts w:asciiTheme="minorHAnsi" w:hAnsiTheme="minorHAnsi" w:cstheme="minorHAnsi"/>
        </w:rPr>
        <w:t xml:space="preserve"> </w:t>
      </w:r>
      <w:r w:rsidRPr="00015E33">
        <w:rPr>
          <w:rFonts w:asciiTheme="minorHAnsi" w:hAnsiTheme="minorHAnsi" w:cstheme="minorHAnsi"/>
          <w:spacing w:val="-1"/>
        </w:rPr>
        <w:t>States</w:t>
      </w:r>
      <w:r w:rsidRPr="00015E33">
        <w:rPr>
          <w:rFonts w:asciiTheme="minorHAnsi" w:hAnsiTheme="minorHAnsi" w:cstheme="minorHAnsi"/>
          <w:spacing w:val="-2"/>
        </w:rPr>
        <w:t xml:space="preserve"> </w:t>
      </w:r>
      <w:r w:rsidRPr="00015E33">
        <w:rPr>
          <w:rFonts w:asciiTheme="minorHAnsi" w:hAnsiTheme="minorHAnsi" w:cstheme="minorHAnsi"/>
          <w:spacing w:val="-1"/>
        </w:rPr>
        <w:t>with</w:t>
      </w:r>
      <w:r w:rsidRPr="00015E33">
        <w:rPr>
          <w:rFonts w:asciiTheme="minorHAnsi" w:hAnsiTheme="minorHAnsi" w:cstheme="minorHAnsi"/>
        </w:rPr>
        <w:t xml:space="preserve"> a </w:t>
      </w:r>
      <w:r w:rsidRPr="00015E33">
        <w:rPr>
          <w:rFonts w:asciiTheme="minorHAnsi" w:hAnsiTheme="minorHAnsi" w:cstheme="minorHAnsi"/>
          <w:spacing w:val="-1"/>
        </w:rPr>
        <w:t>non-U.S.-licensed</w:t>
      </w:r>
      <w:r w:rsidRPr="00015E33">
        <w:rPr>
          <w:rFonts w:asciiTheme="minorHAnsi" w:hAnsiTheme="minorHAnsi" w:cstheme="minorHAnsi"/>
        </w:rPr>
        <w:t xml:space="preserve"> </w:t>
      </w:r>
      <w:r w:rsidRPr="00015E33">
        <w:rPr>
          <w:rFonts w:asciiTheme="minorHAnsi" w:hAnsiTheme="minorHAnsi" w:cstheme="minorHAnsi"/>
          <w:spacing w:val="-1"/>
        </w:rPr>
        <w:t>space</w:t>
      </w:r>
      <w:r w:rsidRPr="00015E33">
        <w:rPr>
          <w:rFonts w:asciiTheme="minorHAnsi" w:hAnsiTheme="minorHAnsi" w:cstheme="minorHAnsi"/>
          <w:spacing w:val="-2"/>
        </w:rPr>
        <w:t xml:space="preserve"> </w:t>
      </w:r>
      <w:r w:rsidRPr="00015E33">
        <w:rPr>
          <w:rFonts w:asciiTheme="minorHAnsi" w:hAnsiTheme="minorHAnsi" w:cstheme="minorHAnsi"/>
          <w:spacing w:val="-1"/>
        </w:rPr>
        <w:t>station.</w:t>
      </w:r>
    </w:p>
    <w:p w:rsidR="008705CC" w:rsidRDefault="008705CC" w:rsidP="008705CC"/>
    <w:p w:rsidR="00015E33" w:rsidRDefault="00015E33" w:rsidP="008705CC"/>
    <w:p w:rsidR="008705CC" w:rsidRPr="008705CC" w:rsidRDefault="008705CC" w:rsidP="008705CC">
      <w:pPr>
        <w:rPr>
          <w:b/>
        </w:rPr>
      </w:pPr>
      <w:r w:rsidRPr="008705CC">
        <w:rPr>
          <w:b/>
        </w:rPr>
        <w:t>PURPOSE OF FILING</w:t>
      </w:r>
    </w:p>
    <w:p w:rsidR="008705CC" w:rsidRDefault="008705CC" w:rsidP="008705CC"/>
    <w:p w:rsidR="008705CC" w:rsidRDefault="008705CC" w:rsidP="008705CC">
      <w:r>
        <w:t>Schedule S is used for space station filings that do not involve Assignments of License or Transfers of Control.  It collects most of the technical and operational information pertaining to the space station. Applicants must complete Schedule S and the Main Form when filing for licenses for new space stations, amendments to pending space station applications that include changes to the previously- submitted Schedule S, modifications to existing space station authorizations that include changes to the Schedule S on file, and requests for new authority to use non-U.S. licensed satellites to provide service in the United States.</w:t>
      </w:r>
    </w:p>
    <w:p w:rsidR="008705CC" w:rsidRDefault="008705CC" w:rsidP="008705CC"/>
    <w:p w:rsidR="008705CC" w:rsidRDefault="008705CC" w:rsidP="008705CC">
      <w:r>
        <w:t xml:space="preserve">Note that Schedule S does not collect all of the information required by the Commission’s rules with respect to space stations.  In addition to the information required in this </w:t>
      </w:r>
      <w:r w:rsidR="00015E33">
        <w:t xml:space="preserve">form, the applicant is required </w:t>
      </w:r>
      <w:r>
        <w:t>to provide all the other information specified in Section 25.114 of the Commission’s rules, 47 C.F.R. §</w:t>
      </w:r>
    </w:p>
    <w:p w:rsidR="008705CC" w:rsidRDefault="008705CC" w:rsidP="008705CC">
      <w:r>
        <w:t>25.114.</w:t>
      </w:r>
      <w:r>
        <w:tab/>
        <w:t>This information, as well as any other information that the applicant wishes to provide in connection with the application, may be attached as exhibits to the application (Form 312).</w:t>
      </w:r>
    </w:p>
    <w:p w:rsidR="00D66012" w:rsidRDefault="00D66012">
      <w:pPr>
        <w:widowControl/>
        <w:spacing w:after="160" w:line="259" w:lineRule="auto"/>
      </w:pPr>
      <w:r>
        <w:br w:type="page"/>
      </w:r>
    </w:p>
    <w:p w:rsidR="008705CC" w:rsidRDefault="008705CC" w:rsidP="008705CC"/>
    <w:p w:rsidR="008705CC" w:rsidRDefault="008705CC" w:rsidP="00424823">
      <w:pPr>
        <w:rPr>
          <w:b/>
        </w:rPr>
      </w:pPr>
      <w:r w:rsidRPr="008705CC">
        <w:rPr>
          <w:b/>
        </w:rPr>
        <w:t>FILING PROCEDURES</w:t>
      </w:r>
    </w:p>
    <w:p w:rsidR="008705CC" w:rsidRDefault="008705CC" w:rsidP="00424823"/>
    <w:p w:rsidR="008705CC" w:rsidRDefault="008705CC" w:rsidP="00424823">
      <w:r>
        <w:t>Note:  Applicants may draft their Schedule S data prior to submitting the Form 312, but a Form 312 must be submitted via MyIBFS (</w:t>
      </w:r>
      <w:hyperlink r:id="rId8" w:history="1">
        <w:r w:rsidRPr="00522F2C">
          <w:rPr>
            <w:rStyle w:val="Hyperlink"/>
          </w:rPr>
          <w:t>http://licensing.fcc.gov/myibfs</w:t>
        </w:r>
      </w:hyperlink>
      <w:r>
        <w:t>) prior to final submission of the Schedule S.</w:t>
      </w:r>
    </w:p>
    <w:p w:rsidR="008705CC" w:rsidRDefault="008705CC" w:rsidP="00424823"/>
    <w:p w:rsidR="008705CC" w:rsidRDefault="008705CC" w:rsidP="00424823">
      <w:pPr>
        <w:pStyle w:val="ListParagraph"/>
        <w:numPr>
          <w:ilvl w:val="0"/>
          <w:numId w:val="3"/>
        </w:numPr>
      </w:pPr>
      <w:r>
        <w:t>Log into the Schedule S software</w:t>
      </w:r>
      <w:r w:rsidR="00C91DBF">
        <w:t xml:space="preserve"> </w:t>
      </w:r>
      <w:r w:rsidR="00C91DBF" w:rsidRPr="00B0180B">
        <w:rPr>
          <w:color w:val="00B050"/>
        </w:rPr>
        <w:t>(::insert link when available:</w:t>
      </w:r>
      <w:r w:rsidR="000979EC">
        <w:rPr>
          <w:color w:val="00B050"/>
        </w:rPr>
        <w:t>:</w:t>
      </w:r>
      <w:r w:rsidR="001169AE" w:rsidRPr="00B0180B">
        <w:rPr>
          <w:color w:val="00B050"/>
        </w:rPr>
        <w:t>)</w:t>
      </w:r>
    </w:p>
    <w:p w:rsidR="008705CC" w:rsidRDefault="008705CC" w:rsidP="00424823">
      <w:pPr>
        <w:pStyle w:val="ListParagraph"/>
        <w:numPr>
          <w:ilvl w:val="0"/>
          <w:numId w:val="3"/>
        </w:numPr>
      </w:pPr>
      <w:r>
        <w:t>Begin creating/editing a Schedule S</w:t>
      </w:r>
    </w:p>
    <w:p w:rsidR="008705CC" w:rsidRDefault="007D7862" w:rsidP="00424823">
      <w:pPr>
        <w:pStyle w:val="ListParagraph"/>
        <w:numPr>
          <w:ilvl w:val="1"/>
          <w:numId w:val="3"/>
        </w:numPr>
      </w:pPr>
      <w:r>
        <w:t xml:space="preserve">Click </w:t>
      </w:r>
      <w:r w:rsidR="009F007E">
        <w:t>the</w:t>
      </w:r>
      <w:r w:rsidR="008705CC">
        <w:t xml:space="preserve"> “Start a New Schedule S” button to begin a new Schedule S; or </w:t>
      </w:r>
    </w:p>
    <w:p w:rsidR="008705CC" w:rsidRDefault="008705CC" w:rsidP="00424823">
      <w:pPr>
        <w:pStyle w:val="ListParagraph"/>
        <w:numPr>
          <w:ilvl w:val="1"/>
          <w:numId w:val="3"/>
        </w:numPr>
      </w:pPr>
      <w:r>
        <w:t>Select a Schedule S from your dashboard list to modify or amend an existing Schedule S</w:t>
      </w:r>
    </w:p>
    <w:p w:rsidR="008705CC" w:rsidRDefault="00396300" w:rsidP="00424823">
      <w:pPr>
        <w:pStyle w:val="ListParagraph"/>
        <w:numPr>
          <w:ilvl w:val="0"/>
          <w:numId w:val="3"/>
        </w:numPr>
      </w:pPr>
      <w:r w:rsidRPr="00396300">
        <w:rPr>
          <w:b/>
        </w:rPr>
        <w:t>Filing Description:</w:t>
      </w:r>
      <w:r>
        <w:t xml:space="preserve">  Enter a brief description of your system to be used in the application list on </w:t>
      </w:r>
      <w:r w:rsidR="009F007E">
        <w:t xml:space="preserve">the </w:t>
      </w:r>
      <w:r>
        <w:t>dashboard</w:t>
      </w:r>
      <w:r w:rsidR="00D964A8">
        <w:t>.  Please do not use “See Attached.” (Limited to 255 characters)</w:t>
      </w:r>
    </w:p>
    <w:p w:rsidR="00396300" w:rsidRPr="00BC65D5" w:rsidRDefault="00396300" w:rsidP="00424823">
      <w:pPr>
        <w:pStyle w:val="ListParagraph"/>
        <w:numPr>
          <w:ilvl w:val="0"/>
          <w:numId w:val="3"/>
        </w:numPr>
        <w:rPr>
          <w:b/>
        </w:rPr>
      </w:pPr>
      <w:r w:rsidRPr="00BC65D5">
        <w:rPr>
          <w:b/>
        </w:rPr>
        <w:t>Satellite Information:</w:t>
      </w:r>
      <w:r w:rsidR="001169AE" w:rsidRPr="00BC65D5">
        <w:t xml:space="preserve">  A</w:t>
      </w:r>
      <w:r w:rsidRPr="00BC65D5">
        <w:t xml:space="preserve">ll fields </w:t>
      </w:r>
      <w:r w:rsidR="001169AE" w:rsidRPr="00BC65D5">
        <w:t xml:space="preserve">are </w:t>
      </w:r>
      <w:r w:rsidRPr="00BC65D5">
        <w:t xml:space="preserve">required.  </w:t>
      </w:r>
    </w:p>
    <w:p w:rsidR="00D964A8" w:rsidRPr="00BC65D5" w:rsidRDefault="00D964A8" w:rsidP="00424823">
      <w:pPr>
        <w:pStyle w:val="ListParagraph"/>
        <w:numPr>
          <w:ilvl w:val="1"/>
          <w:numId w:val="3"/>
        </w:numPr>
      </w:pPr>
      <w:r w:rsidRPr="008C4947">
        <w:rPr>
          <w:b/>
          <w:u w:val="single"/>
        </w:rPr>
        <w:t xml:space="preserve">Select </w:t>
      </w:r>
      <w:r w:rsidR="00CF1C33" w:rsidRPr="008C4947">
        <w:rPr>
          <w:b/>
          <w:u w:val="single"/>
        </w:rPr>
        <w:t>Orbit T</w:t>
      </w:r>
      <w:r w:rsidR="00610A44" w:rsidRPr="008C4947">
        <w:rPr>
          <w:b/>
          <w:u w:val="single"/>
        </w:rPr>
        <w:t>ype</w:t>
      </w:r>
      <w:r w:rsidR="00CF1C33" w:rsidRPr="00BC65D5">
        <w:t xml:space="preserve">: Select </w:t>
      </w:r>
      <w:r w:rsidRPr="00BC65D5">
        <w:t>e</w:t>
      </w:r>
      <w:r w:rsidR="001169AE" w:rsidRPr="00BC65D5">
        <w:t xml:space="preserve">ither </w:t>
      </w:r>
      <w:r w:rsidR="00610A44" w:rsidRPr="00BC65D5">
        <w:t>geostationary orbit (</w:t>
      </w:r>
      <w:r w:rsidR="001169AE" w:rsidRPr="00BC65D5">
        <w:t>GSO</w:t>
      </w:r>
      <w:r w:rsidR="00610A44" w:rsidRPr="00BC65D5">
        <w:t>)</w:t>
      </w:r>
      <w:r w:rsidR="001169AE" w:rsidRPr="00BC65D5">
        <w:t xml:space="preserve"> or </w:t>
      </w:r>
      <w:r w:rsidR="00610A44" w:rsidRPr="00BC65D5">
        <w:t>non-geostationary orbit (</w:t>
      </w:r>
      <w:r w:rsidR="001169AE" w:rsidRPr="00BC65D5">
        <w:t>NGSO</w:t>
      </w:r>
      <w:r w:rsidR="00610A44" w:rsidRPr="00BC65D5">
        <w:t>).  U</w:t>
      </w:r>
      <w:r w:rsidRPr="00BC65D5">
        <w:t>pon save, the navigation bar on the ri</w:t>
      </w:r>
      <w:r w:rsidR="001169AE" w:rsidRPr="00BC65D5">
        <w:t xml:space="preserve">ght will change to reflect the </w:t>
      </w:r>
      <w:r w:rsidRPr="00BC65D5">
        <w:t xml:space="preserve">GSO or </w:t>
      </w:r>
      <w:r w:rsidR="001169AE" w:rsidRPr="00BC65D5">
        <w:t>N</w:t>
      </w:r>
      <w:r w:rsidRPr="00BC65D5">
        <w:t>GSO path.</w:t>
      </w:r>
    </w:p>
    <w:p w:rsidR="00D964A8" w:rsidRPr="00BC65D5" w:rsidRDefault="00CF1C33" w:rsidP="00424823">
      <w:pPr>
        <w:pStyle w:val="ListParagraph"/>
        <w:numPr>
          <w:ilvl w:val="1"/>
          <w:numId w:val="3"/>
        </w:numPr>
      </w:pPr>
      <w:r w:rsidRPr="008C4947">
        <w:rPr>
          <w:b/>
          <w:u w:val="single"/>
        </w:rPr>
        <w:t>Space Station or Satellite Network Name</w:t>
      </w:r>
      <w:r w:rsidRPr="00BC65D5">
        <w:rPr>
          <w:b/>
        </w:rPr>
        <w:t>:</w:t>
      </w:r>
      <w:r w:rsidRPr="00BC65D5">
        <w:t xml:space="preserve">  Fill in </w:t>
      </w:r>
      <w:r w:rsidR="009F007E">
        <w:t>the</w:t>
      </w:r>
      <w:r w:rsidR="009F007E" w:rsidRPr="00BC65D5">
        <w:t xml:space="preserve"> </w:t>
      </w:r>
      <w:r w:rsidR="00B2679B" w:rsidRPr="00BC65D5">
        <w:t>commonly recognized</w:t>
      </w:r>
      <w:r w:rsidRPr="00BC65D5">
        <w:t xml:space="preserve"> domestic or international satellite </w:t>
      </w:r>
      <w:r w:rsidR="001169AE" w:rsidRPr="00BC65D5">
        <w:t>name.  (L</w:t>
      </w:r>
      <w:r w:rsidR="00D964A8" w:rsidRPr="00BC65D5">
        <w:t>imited to 30 characters)</w:t>
      </w:r>
    </w:p>
    <w:p w:rsidR="00D964A8" w:rsidRPr="00BC65D5" w:rsidRDefault="00CF1C33" w:rsidP="00424823">
      <w:pPr>
        <w:pStyle w:val="ListParagraph"/>
        <w:numPr>
          <w:ilvl w:val="1"/>
          <w:numId w:val="3"/>
        </w:numPr>
      </w:pPr>
      <w:r w:rsidRPr="008C4947">
        <w:rPr>
          <w:b/>
          <w:u w:val="single"/>
        </w:rPr>
        <w:t>Estimated Lifetime of S</w:t>
      </w:r>
      <w:r w:rsidR="00D964A8" w:rsidRPr="008C4947">
        <w:rPr>
          <w:b/>
          <w:u w:val="single"/>
        </w:rPr>
        <w:t>atellite</w:t>
      </w:r>
      <w:r w:rsidR="00610A44" w:rsidRPr="008C4947">
        <w:rPr>
          <w:b/>
          <w:u w:val="single"/>
        </w:rPr>
        <w:t>(s)</w:t>
      </w:r>
      <w:r w:rsidRPr="008C4947">
        <w:rPr>
          <w:b/>
          <w:u w:val="single"/>
        </w:rPr>
        <w:t xml:space="preserve"> From Date of Launch</w:t>
      </w:r>
      <w:r w:rsidRPr="00BC65D5">
        <w:rPr>
          <w:b/>
        </w:rPr>
        <w:t>:</w:t>
      </w:r>
      <w:r w:rsidRPr="00BC65D5">
        <w:t xml:space="preserve"> </w:t>
      </w:r>
      <w:r w:rsidR="00610A44" w:rsidRPr="00BC65D5">
        <w:t xml:space="preserve"> </w:t>
      </w:r>
      <w:r w:rsidR="00D66991" w:rsidRPr="00BC65D5">
        <w:t>Fill in the life expectancy for</w:t>
      </w:r>
      <w:r w:rsidRPr="00BC65D5">
        <w:t xml:space="preserve"> the satellite(s) upon </w:t>
      </w:r>
      <w:r w:rsidR="00D964A8" w:rsidRPr="00BC65D5">
        <w:t>lau</w:t>
      </w:r>
      <w:r w:rsidR="00610A44" w:rsidRPr="00BC65D5">
        <w:t>nch.</w:t>
      </w:r>
      <w:r w:rsidR="0051521F" w:rsidRPr="00BC65D5">
        <w:t xml:space="preserve"> </w:t>
      </w:r>
      <w:r w:rsidRPr="00BC65D5">
        <w:t xml:space="preserve"> </w:t>
      </w:r>
      <w:r w:rsidR="0051521F" w:rsidRPr="00BC65D5">
        <w:t>(</w:t>
      </w:r>
      <w:r w:rsidR="00BC65D5">
        <w:t>Value entered must be</w:t>
      </w:r>
      <w:r w:rsidR="0051521F" w:rsidRPr="00BC65D5">
        <w:t xml:space="preserve"> between 0</w:t>
      </w:r>
      <w:r w:rsidR="00A87058">
        <w:t xml:space="preserve"> </w:t>
      </w:r>
      <w:r w:rsidR="0051521F" w:rsidRPr="00BC65D5">
        <w:t>and 30)</w:t>
      </w:r>
    </w:p>
    <w:p w:rsidR="0051521F" w:rsidRPr="00BC65D5" w:rsidRDefault="00C54C6A" w:rsidP="00424823">
      <w:pPr>
        <w:pStyle w:val="ListParagraph"/>
        <w:numPr>
          <w:ilvl w:val="1"/>
          <w:numId w:val="3"/>
        </w:numPr>
      </w:pPr>
      <w:r w:rsidRPr="008C4947">
        <w:rPr>
          <w:b/>
          <w:u w:val="single"/>
        </w:rPr>
        <w:t>Will the space station(s) operate on a Common Carrier basis?</w:t>
      </w:r>
      <w:r w:rsidRPr="00BC65D5">
        <w:rPr>
          <w:b/>
        </w:rPr>
        <w:t>:</w:t>
      </w:r>
      <w:r w:rsidRPr="00BC65D5">
        <w:t xml:space="preserve">  </w:t>
      </w:r>
      <w:r w:rsidR="0051521F" w:rsidRPr="00BC65D5">
        <w:t>Select either Yes or No</w:t>
      </w:r>
      <w:r w:rsidRPr="00BC65D5">
        <w:t>.</w:t>
      </w:r>
    </w:p>
    <w:p w:rsidR="00D66991" w:rsidRPr="00BC65D5" w:rsidRDefault="00E42DE8" w:rsidP="00424823">
      <w:pPr>
        <w:pStyle w:val="ListParagraph"/>
        <w:numPr>
          <w:ilvl w:val="1"/>
          <w:numId w:val="3"/>
        </w:numPr>
      </w:pPr>
      <w:r>
        <w:t xml:space="preserve">Clicking the </w:t>
      </w:r>
      <w:r w:rsidR="00D66991" w:rsidRPr="00BC65D5">
        <w:t xml:space="preserve">“Save &amp; Continue” button on the Satellite Information screen moves to </w:t>
      </w:r>
      <w:r w:rsidR="009F007E">
        <w:t xml:space="preserve">the </w:t>
      </w:r>
      <w:r w:rsidR="00D66991" w:rsidRPr="00BC65D5">
        <w:t>Operating Frequency Bands screen.</w:t>
      </w:r>
    </w:p>
    <w:p w:rsidR="00BC4A09" w:rsidRPr="00BC65D5" w:rsidRDefault="00396300" w:rsidP="00424823">
      <w:pPr>
        <w:pStyle w:val="ListParagraph"/>
        <w:numPr>
          <w:ilvl w:val="0"/>
          <w:numId w:val="3"/>
        </w:numPr>
        <w:rPr>
          <w:b/>
        </w:rPr>
      </w:pPr>
      <w:r w:rsidRPr="00BC65D5">
        <w:rPr>
          <w:b/>
        </w:rPr>
        <w:t xml:space="preserve">Operating Frequency Bands:  </w:t>
      </w:r>
      <w:r w:rsidR="009E11BE">
        <w:t>This screen</w:t>
      </w:r>
      <w:r w:rsidRPr="00BC65D5">
        <w:t xml:space="preserve"> is the summary p</w:t>
      </w:r>
      <w:r w:rsidR="008A34F9" w:rsidRPr="00BC65D5">
        <w:t>age for this data element.  In order to add f</w:t>
      </w:r>
      <w:r w:rsidRPr="00BC65D5">
        <w:t>requencies to the list of operating f</w:t>
      </w:r>
      <w:r w:rsidR="009E11BE">
        <w:t>r</w:t>
      </w:r>
      <w:r w:rsidRPr="00BC65D5">
        <w:t xml:space="preserve">equencies, </w:t>
      </w:r>
      <w:r w:rsidR="00A87058">
        <w:t>c</w:t>
      </w:r>
      <w:r w:rsidR="007D7862">
        <w:t>lick</w:t>
      </w:r>
      <w:r w:rsidR="007D7862" w:rsidRPr="00BC65D5">
        <w:t xml:space="preserve"> </w:t>
      </w:r>
      <w:r w:rsidR="008A34F9" w:rsidRPr="00BC65D5">
        <w:t xml:space="preserve">the </w:t>
      </w:r>
      <w:r w:rsidRPr="00BC65D5">
        <w:t>“Add Frequency Band” button.</w:t>
      </w:r>
      <w:r w:rsidR="00830BE3" w:rsidRPr="00BC65D5">
        <w:t xml:space="preserve">  In order to complete this section, at least </w:t>
      </w:r>
      <w:r w:rsidR="009F007E">
        <w:t>one transmit frequency band and one receive</w:t>
      </w:r>
      <w:r w:rsidR="009F007E" w:rsidRPr="00BC65D5">
        <w:t xml:space="preserve"> </w:t>
      </w:r>
      <w:r w:rsidR="00830BE3" w:rsidRPr="00BC65D5">
        <w:t>frequency band need to be listed.</w:t>
      </w:r>
    </w:p>
    <w:p w:rsidR="00C91DBF" w:rsidRPr="00BC65D5" w:rsidRDefault="00396300" w:rsidP="00424823">
      <w:pPr>
        <w:pStyle w:val="ListParagraph"/>
        <w:numPr>
          <w:ilvl w:val="1"/>
          <w:numId w:val="3"/>
        </w:numPr>
        <w:rPr>
          <w:b/>
        </w:rPr>
      </w:pPr>
      <w:r w:rsidRPr="00BC65D5">
        <w:rPr>
          <w:b/>
        </w:rPr>
        <w:t>Add</w:t>
      </w:r>
      <w:r w:rsidR="00BC4A09" w:rsidRPr="00BC65D5">
        <w:rPr>
          <w:b/>
        </w:rPr>
        <w:t>/Edit</w:t>
      </w:r>
      <w:r w:rsidRPr="00BC65D5">
        <w:rPr>
          <w:b/>
        </w:rPr>
        <w:t xml:space="preserve"> </w:t>
      </w:r>
      <w:r w:rsidR="005672AE" w:rsidRPr="00BC65D5">
        <w:rPr>
          <w:b/>
        </w:rPr>
        <w:t xml:space="preserve">Operating </w:t>
      </w:r>
      <w:r w:rsidRPr="00BC65D5">
        <w:rPr>
          <w:b/>
        </w:rPr>
        <w:t>Frequency Band</w:t>
      </w:r>
      <w:r w:rsidR="005672AE" w:rsidRPr="00BC65D5">
        <w:rPr>
          <w:b/>
        </w:rPr>
        <w:t>s</w:t>
      </w:r>
      <w:r w:rsidRPr="00BC65D5">
        <w:rPr>
          <w:b/>
        </w:rPr>
        <w:t xml:space="preserve">: </w:t>
      </w:r>
      <w:r w:rsidRPr="00BC65D5">
        <w:t xml:space="preserve">  </w:t>
      </w:r>
    </w:p>
    <w:p w:rsidR="003F2BFC" w:rsidRPr="008C4947" w:rsidRDefault="003F2BFC" w:rsidP="00424823">
      <w:pPr>
        <w:pStyle w:val="ListParagraph"/>
        <w:numPr>
          <w:ilvl w:val="2"/>
          <w:numId w:val="3"/>
        </w:numPr>
        <w:rPr>
          <w:b/>
        </w:rPr>
      </w:pPr>
      <w:r w:rsidRPr="00C64543">
        <w:rPr>
          <w:b/>
          <w:u w:val="single"/>
        </w:rPr>
        <w:t>Nature of Service</w:t>
      </w:r>
      <w:r w:rsidRPr="00C64543">
        <w:rPr>
          <w:b/>
        </w:rPr>
        <w:t xml:space="preserve">:  </w:t>
      </w:r>
      <w:r>
        <w:t>From the drop down list, s</w:t>
      </w:r>
      <w:r w:rsidRPr="00BC65D5">
        <w:t xml:space="preserve">elect </w:t>
      </w:r>
      <w:r w:rsidR="009F007E">
        <w:t xml:space="preserve">the </w:t>
      </w:r>
      <w:r w:rsidRPr="00BC65D5">
        <w:t xml:space="preserve">satellite service </w:t>
      </w:r>
      <w:r>
        <w:t>type</w:t>
      </w:r>
      <w:r w:rsidRPr="00BC65D5">
        <w:t>, or select “Other Satellite Service (please specify)”</w:t>
      </w:r>
      <w:r>
        <w:t xml:space="preserve">. </w:t>
      </w:r>
      <w:r w:rsidRPr="00BC65D5">
        <w:t xml:space="preserve"> </w:t>
      </w:r>
      <w:r>
        <w:t xml:space="preserve"> If </w:t>
      </w:r>
      <w:r w:rsidR="009F007E" w:rsidRPr="00BC65D5">
        <w:t>“Other Satellite Service</w:t>
      </w:r>
      <w:r w:rsidR="009F007E">
        <w:t>”</w:t>
      </w:r>
      <w:r w:rsidR="009F007E" w:rsidDel="009F007E">
        <w:t xml:space="preserve"> </w:t>
      </w:r>
      <w:r>
        <w:t>is selected,</w:t>
      </w:r>
      <w:r w:rsidRPr="00BC65D5">
        <w:t xml:space="preserve"> provide a description of the particular service being provided</w:t>
      </w:r>
      <w:r>
        <w:t xml:space="preserve"> (L</w:t>
      </w:r>
      <w:r w:rsidRPr="00BC65D5">
        <w:t>imited to 60 characters</w:t>
      </w:r>
      <w:r>
        <w:t>), and enter the lower and upper limi</w:t>
      </w:r>
      <w:r w:rsidR="009E11BE">
        <w:t xml:space="preserve">ts of the operating frequency range </w:t>
      </w:r>
      <w:r w:rsidRPr="00BC65D5">
        <w:t>(Limited to 5 decimal places to the left of the decimal point and 3 places to the right (e.g. 12345.123))</w:t>
      </w:r>
      <w:r>
        <w:t>.</w:t>
      </w:r>
    </w:p>
    <w:p w:rsidR="00D66012" w:rsidRPr="00B74FE2" w:rsidRDefault="007F0691" w:rsidP="00424823">
      <w:pPr>
        <w:pStyle w:val="ListParagraph"/>
        <w:numPr>
          <w:ilvl w:val="2"/>
          <w:numId w:val="3"/>
        </w:numPr>
        <w:rPr>
          <w:b/>
        </w:rPr>
      </w:pPr>
      <w:r w:rsidRPr="008C4947">
        <w:rPr>
          <w:b/>
          <w:u w:val="single"/>
        </w:rPr>
        <w:t>Frequency Band</w:t>
      </w:r>
      <w:r w:rsidR="00D66012" w:rsidRPr="00B74FE2">
        <w:rPr>
          <w:b/>
        </w:rPr>
        <w:t>:</w:t>
      </w:r>
      <w:r w:rsidR="00D66012" w:rsidRPr="00BC65D5">
        <w:t xml:space="preserve"> </w:t>
      </w:r>
      <w:r w:rsidRPr="00BC65D5">
        <w:t xml:space="preserve"> </w:t>
      </w:r>
      <w:r w:rsidR="00BC4A09" w:rsidRPr="00BC65D5">
        <w:t xml:space="preserve">A frequency </w:t>
      </w:r>
      <w:r w:rsidR="009E11BE">
        <w:t xml:space="preserve">band </w:t>
      </w:r>
      <w:r w:rsidR="00BC4A09" w:rsidRPr="00BC65D5">
        <w:t>dr</w:t>
      </w:r>
      <w:r w:rsidRPr="00BC65D5">
        <w:t>op down list will appear after the nature of s</w:t>
      </w:r>
      <w:r w:rsidR="00BC4A09" w:rsidRPr="00BC65D5">
        <w:t xml:space="preserve">ervice </w:t>
      </w:r>
      <w:r w:rsidRPr="00BC65D5">
        <w:t xml:space="preserve">(or satellite service) </w:t>
      </w:r>
      <w:r w:rsidR="00BC4A09" w:rsidRPr="00BC65D5">
        <w:t>is selected</w:t>
      </w:r>
      <w:r w:rsidR="009F007E">
        <w:t xml:space="preserve"> from the drop down list</w:t>
      </w:r>
      <w:r w:rsidR="00D66012" w:rsidRPr="00BC65D5">
        <w:t>.  Select a frequency range from the</w:t>
      </w:r>
      <w:r w:rsidR="005B43F2" w:rsidRPr="00BC65D5">
        <w:t xml:space="preserve"> drop down</w:t>
      </w:r>
      <w:r w:rsidR="00D66012" w:rsidRPr="00BC65D5">
        <w:t xml:space="preserve"> list</w:t>
      </w:r>
      <w:r w:rsidR="005B43F2" w:rsidRPr="00BC65D5">
        <w:t>,</w:t>
      </w:r>
      <w:r w:rsidR="00D66012" w:rsidRPr="00BC65D5">
        <w:t xml:space="preserve"> or select “Other”</w:t>
      </w:r>
      <w:r w:rsidR="005B43F2" w:rsidRPr="00BC65D5">
        <w:t xml:space="preserve"> and be prompted to enter the lower and upper limits of the proposed operating frequencies in MHz</w:t>
      </w:r>
      <w:r w:rsidR="00921BE2" w:rsidRPr="00BC65D5">
        <w:t xml:space="preserve">. </w:t>
      </w:r>
      <w:r w:rsidR="005B43F2" w:rsidRPr="00BC65D5">
        <w:t xml:space="preserve"> (Limited to 5 decimal places to the left of the decimal point and 3 places to the right (</w:t>
      </w:r>
      <w:r w:rsidR="001C5C5F" w:rsidRPr="00BC65D5">
        <w:t>e.g. 12345.123</w:t>
      </w:r>
      <w:r w:rsidR="005B43F2" w:rsidRPr="00BC65D5">
        <w:t>)</w:t>
      </w:r>
      <w:r w:rsidR="000660C9" w:rsidRPr="00BC65D5">
        <w:t>.</w:t>
      </w:r>
      <w:r w:rsidR="005B43F2" w:rsidRPr="00BC65D5">
        <w:t xml:space="preserve">) </w:t>
      </w:r>
      <w:r w:rsidR="001C5C5F" w:rsidRPr="00BC65D5">
        <w:t xml:space="preserve"> </w:t>
      </w:r>
    </w:p>
    <w:p w:rsidR="00D66012" w:rsidRPr="00BC65D5" w:rsidRDefault="00112657" w:rsidP="00424823">
      <w:pPr>
        <w:pStyle w:val="ListParagraph"/>
        <w:numPr>
          <w:ilvl w:val="2"/>
          <w:numId w:val="3"/>
        </w:numPr>
      </w:pPr>
      <w:r w:rsidRPr="008C4947">
        <w:rPr>
          <w:b/>
          <w:u w:val="single"/>
        </w:rPr>
        <w:t>Mode Type</w:t>
      </w:r>
      <w:r w:rsidRPr="00BC65D5">
        <w:rPr>
          <w:b/>
        </w:rPr>
        <w:t xml:space="preserve">:  </w:t>
      </w:r>
      <w:r w:rsidR="00D66012" w:rsidRPr="00BC65D5">
        <w:t xml:space="preserve">Select </w:t>
      </w:r>
      <w:r w:rsidR="00AC51DF" w:rsidRPr="00BC65D5">
        <w:t>mode type as either Transmit or Receive</w:t>
      </w:r>
      <w:r w:rsidR="00376ED5" w:rsidRPr="00BC65D5">
        <w:t xml:space="preserve"> for each frequency range</w:t>
      </w:r>
      <w:r w:rsidR="00D66012" w:rsidRPr="00BC65D5">
        <w:rPr>
          <w:b/>
        </w:rPr>
        <w:t>.</w:t>
      </w:r>
    </w:p>
    <w:p w:rsidR="00D66012" w:rsidRPr="00BC65D5" w:rsidRDefault="004501B4" w:rsidP="00424823">
      <w:pPr>
        <w:pStyle w:val="ListParagraph"/>
        <w:numPr>
          <w:ilvl w:val="2"/>
          <w:numId w:val="3"/>
        </w:numPr>
        <w:rPr>
          <w:b/>
        </w:rPr>
      </w:pPr>
      <w:r>
        <w:t xml:space="preserve">Clicking the </w:t>
      </w:r>
      <w:r w:rsidR="00D66012" w:rsidRPr="00BC65D5">
        <w:t>“</w:t>
      </w:r>
      <w:r w:rsidR="00D66012" w:rsidRPr="00A87058">
        <w:t>Save &amp; Continue</w:t>
      </w:r>
      <w:r w:rsidR="00D66012" w:rsidRPr="00BC65D5">
        <w:t xml:space="preserve">” button </w:t>
      </w:r>
      <w:r w:rsidR="009B5D62" w:rsidRPr="00BC65D5">
        <w:t xml:space="preserve">on the Add/Edit Operating Frequency Bands screen </w:t>
      </w:r>
      <w:r w:rsidR="00D66012" w:rsidRPr="00BC65D5">
        <w:t>returns</w:t>
      </w:r>
      <w:r w:rsidR="009F007E">
        <w:t xml:space="preserve"> the applicant</w:t>
      </w:r>
      <w:r w:rsidR="00D66012" w:rsidRPr="00BC65D5">
        <w:t xml:space="preserve"> to the Operating Frequency Bands summary page.</w:t>
      </w:r>
      <w:r w:rsidR="00D66012" w:rsidRPr="00BC65D5">
        <w:rPr>
          <w:b/>
        </w:rPr>
        <w:t xml:space="preserve"> </w:t>
      </w:r>
    </w:p>
    <w:p w:rsidR="000979EC" w:rsidRDefault="00D66012" w:rsidP="00424823">
      <w:pPr>
        <w:pStyle w:val="ListParagraph"/>
        <w:numPr>
          <w:ilvl w:val="2"/>
          <w:numId w:val="3"/>
        </w:numPr>
      </w:pPr>
      <w:r w:rsidRPr="00BC65D5">
        <w:t xml:space="preserve">Continue to use </w:t>
      </w:r>
      <w:r w:rsidR="009B5D62" w:rsidRPr="00BC65D5">
        <w:t>the “</w:t>
      </w:r>
      <w:r w:rsidRPr="00BC65D5">
        <w:t>Add Frequency Band</w:t>
      </w:r>
      <w:r w:rsidR="009B5D62" w:rsidRPr="00BC65D5">
        <w:t>”</w:t>
      </w:r>
      <w:r w:rsidRPr="00BC65D5">
        <w:t xml:space="preserve"> button until the Operating Frequency Band</w:t>
      </w:r>
      <w:r w:rsidR="009B5D62" w:rsidRPr="00BC65D5">
        <w:t>s</w:t>
      </w:r>
      <w:r w:rsidRPr="00BC65D5">
        <w:t xml:space="preserve"> list is complete.</w:t>
      </w:r>
    </w:p>
    <w:p w:rsidR="000979EC" w:rsidRDefault="000979EC">
      <w:pPr>
        <w:widowControl/>
        <w:spacing w:after="160" w:line="259" w:lineRule="auto"/>
      </w:pPr>
      <w:r>
        <w:br w:type="page"/>
      </w:r>
    </w:p>
    <w:p w:rsidR="00D66012" w:rsidRPr="00BC65D5" w:rsidRDefault="00D66012" w:rsidP="000979EC">
      <w:pPr>
        <w:pStyle w:val="ListParagraph"/>
        <w:ind w:left="2160"/>
        <w:rPr>
          <w:b/>
        </w:rPr>
      </w:pPr>
    </w:p>
    <w:p w:rsidR="00D66012" w:rsidRDefault="004501B4" w:rsidP="00424823">
      <w:pPr>
        <w:pStyle w:val="ListParagraph"/>
        <w:numPr>
          <w:ilvl w:val="1"/>
          <w:numId w:val="3"/>
        </w:numPr>
      </w:pPr>
      <w:r>
        <w:t>Clicking the</w:t>
      </w:r>
      <w:r w:rsidR="009F007E">
        <w:t xml:space="preserve"> </w:t>
      </w:r>
      <w:r w:rsidR="00D66012" w:rsidRPr="00BC65D5">
        <w:t>“</w:t>
      </w:r>
      <w:r w:rsidR="00D66012" w:rsidRPr="00A87058">
        <w:t>Save &amp; Continue”</w:t>
      </w:r>
      <w:r w:rsidR="00D66012" w:rsidRPr="00BC65D5">
        <w:t xml:space="preserve"> </w:t>
      </w:r>
      <w:r w:rsidR="00181C42" w:rsidRPr="00BC65D5">
        <w:t xml:space="preserve">button </w:t>
      </w:r>
      <w:r w:rsidR="00D66012" w:rsidRPr="00BC65D5">
        <w:t xml:space="preserve">on the Operating Frequency Bands screen moves to </w:t>
      </w:r>
      <w:r w:rsidR="000D62C0" w:rsidRPr="00BC65D5">
        <w:t xml:space="preserve">either the Orbital Information </w:t>
      </w:r>
      <w:r w:rsidR="000979EC">
        <w:t>f</w:t>
      </w:r>
      <w:r w:rsidR="00ED2A47" w:rsidRPr="00BC65D5">
        <w:t>or</w:t>
      </w:r>
      <w:r w:rsidR="000D62C0" w:rsidRPr="00BC65D5">
        <w:t xml:space="preserve"> Geostationary Satellite</w:t>
      </w:r>
      <w:r w:rsidR="00ED2A47" w:rsidRPr="00BC65D5">
        <w:t>s</w:t>
      </w:r>
      <w:r w:rsidR="009E11BE">
        <w:t xml:space="preserve"> screen, </w:t>
      </w:r>
      <w:r w:rsidR="000D62C0" w:rsidRPr="00BC65D5">
        <w:t xml:space="preserve">or the Orbital Information </w:t>
      </w:r>
      <w:r w:rsidR="000979EC">
        <w:t>f</w:t>
      </w:r>
      <w:r w:rsidR="00ED2A47" w:rsidRPr="00BC65D5">
        <w:t xml:space="preserve">or </w:t>
      </w:r>
      <w:r w:rsidR="000D62C0" w:rsidRPr="00BC65D5">
        <w:t>Non-Geostationary Satellite</w:t>
      </w:r>
      <w:r w:rsidR="00ED2A47" w:rsidRPr="00BC65D5">
        <w:t>s</w:t>
      </w:r>
      <w:r w:rsidR="009E11BE">
        <w:t xml:space="preserve"> screen.</w:t>
      </w:r>
    </w:p>
    <w:p w:rsidR="000979EC" w:rsidRPr="00BC65D5" w:rsidRDefault="000979EC" w:rsidP="000979EC">
      <w:pPr>
        <w:pStyle w:val="ListParagraph"/>
        <w:ind w:left="1440"/>
      </w:pPr>
    </w:p>
    <w:p w:rsidR="00D66012" w:rsidRPr="00BC65D5" w:rsidRDefault="00D66012" w:rsidP="00424823">
      <w:pPr>
        <w:pStyle w:val="ListParagraph"/>
        <w:numPr>
          <w:ilvl w:val="0"/>
          <w:numId w:val="3"/>
        </w:numPr>
        <w:rPr>
          <w:b/>
        </w:rPr>
      </w:pPr>
      <w:r w:rsidRPr="00BC65D5">
        <w:rPr>
          <w:b/>
        </w:rPr>
        <w:t>Orbital Information</w:t>
      </w:r>
      <w:r w:rsidR="000979EC">
        <w:rPr>
          <w:b/>
        </w:rPr>
        <w:t xml:space="preserve"> f</w:t>
      </w:r>
      <w:r w:rsidR="00ED2A47" w:rsidRPr="00BC65D5">
        <w:rPr>
          <w:b/>
        </w:rPr>
        <w:t>or</w:t>
      </w:r>
      <w:r w:rsidR="00682B19" w:rsidRPr="00BC65D5">
        <w:rPr>
          <w:b/>
        </w:rPr>
        <w:t xml:space="preserve"> Geostationary</w:t>
      </w:r>
      <w:r w:rsidR="00483AA3" w:rsidRPr="00BC65D5">
        <w:rPr>
          <w:b/>
        </w:rPr>
        <w:t xml:space="preserve"> Satellite</w:t>
      </w:r>
      <w:r w:rsidR="00ED2A47" w:rsidRPr="00BC65D5">
        <w:rPr>
          <w:b/>
        </w:rPr>
        <w:t>s:</w:t>
      </w:r>
      <w:r w:rsidR="00ED2A47" w:rsidRPr="00BC65D5">
        <w:t xml:space="preserve">   E</w:t>
      </w:r>
      <w:r w:rsidR="00483AA3" w:rsidRPr="00BC65D5">
        <w:t>nter all data in displayed fields.</w:t>
      </w:r>
    </w:p>
    <w:p w:rsidR="00CF159F" w:rsidRPr="00BC65D5" w:rsidRDefault="00A16F88" w:rsidP="00424823">
      <w:pPr>
        <w:pStyle w:val="ListParagraph"/>
        <w:numPr>
          <w:ilvl w:val="1"/>
          <w:numId w:val="3"/>
        </w:numPr>
      </w:pPr>
      <w:r w:rsidRPr="00BC65D5">
        <w:rPr>
          <w:b/>
        </w:rPr>
        <w:t>Orbital Longitude Information:</w:t>
      </w:r>
      <w:r w:rsidRPr="00BC65D5">
        <w:t xml:space="preserve">  </w:t>
      </w:r>
    </w:p>
    <w:p w:rsidR="00483AA3" w:rsidRPr="00BC65D5" w:rsidRDefault="00CF159F" w:rsidP="00424823">
      <w:pPr>
        <w:pStyle w:val="ListParagraph"/>
        <w:numPr>
          <w:ilvl w:val="2"/>
          <w:numId w:val="3"/>
        </w:numPr>
      </w:pPr>
      <w:r w:rsidRPr="008C4947">
        <w:rPr>
          <w:b/>
          <w:u w:val="single"/>
        </w:rPr>
        <w:t>Orbital Longitude</w:t>
      </w:r>
      <w:r w:rsidRPr="00BC65D5">
        <w:rPr>
          <w:b/>
        </w:rPr>
        <w:t>:</w:t>
      </w:r>
      <w:r w:rsidRPr="00BC65D5">
        <w:t xml:space="preserve">  </w:t>
      </w:r>
      <w:r w:rsidR="00483AA3" w:rsidRPr="00BC65D5">
        <w:t>En</w:t>
      </w:r>
      <w:r w:rsidR="00CC7CB3" w:rsidRPr="00BC65D5">
        <w:t>ter o</w:t>
      </w:r>
      <w:r w:rsidR="00483AA3" w:rsidRPr="00BC65D5">
        <w:t xml:space="preserve">rbital </w:t>
      </w:r>
      <w:r w:rsidR="00CC7CB3" w:rsidRPr="00BC65D5">
        <w:t>l</w:t>
      </w:r>
      <w:r w:rsidR="00483AA3" w:rsidRPr="00BC65D5">
        <w:t>ongitude in degrees</w:t>
      </w:r>
      <w:r w:rsidR="00CC7CB3" w:rsidRPr="00BC65D5">
        <w:t>.  (V</w:t>
      </w:r>
      <w:r w:rsidR="00483AA3" w:rsidRPr="00BC65D5">
        <w:t>alue entered must be between 0</w:t>
      </w:r>
      <w:r w:rsidR="005F5ACF">
        <w:t>.0</w:t>
      </w:r>
      <w:r w:rsidR="003372FF">
        <w:t>00</w:t>
      </w:r>
      <w:r w:rsidR="00483AA3" w:rsidRPr="00BC65D5">
        <w:t xml:space="preserve"> and 180</w:t>
      </w:r>
      <w:r w:rsidR="005F5ACF">
        <w:t>.0</w:t>
      </w:r>
      <w:r w:rsidR="003372FF">
        <w:t>00</w:t>
      </w:r>
      <w:r w:rsidR="00CC7CB3" w:rsidRPr="00BC65D5">
        <w:t>,</w:t>
      </w:r>
      <w:r w:rsidR="00483AA3" w:rsidRPr="00BC65D5">
        <w:t xml:space="preserve"> and is limited to </w:t>
      </w:r>
      <w:r w:rsidR="00A86B4B" w:rsidRPr="00BC65D5">
        <w:t xml:space="preserve">3 </w:t>
      </w:r>
      <w:r w:rsidR="00483AA3" w:rsidRPr="00BC65D5">
        <w:t>decimal places to</w:t>
      </w:r>
      <w:r w:rsidR="00A86B4B" w:rsidRPr="00BC65D5">
        <w:t xml:space="preserve"> the right of the decimal point (e.g. 123.123).</w:t>
      </w:r>
      <w:r w:rsidR="00483AA3" w:rsidRPr="00BC65D5">
        <w:t>)</w:t>
      </w:r>
    </w:p>
    <w:p w:rsidR="00483AA3" w:rsidRPr="00BC65D5" w:rsidRDefault="00CF159F" w:rsidP="00424823">
      <w:pPr>
        <w:pStyle w:val="ListParagraph"/>
        <w:numPr>
          <w:ilvl w:val="2"/>
          <w:numId w:val="3"/>
        </w:numPr>
        <w:rPr>
          <w:b/>
        </w:rPr>
      </w:pPr>
      <w:r w:rsidRPr="008C4947">
        <w:rPr>
          <w:b/>
          <w:u w:val="single"/>
        </w:rPr>
        <w:t>Hemisphere of Orbital Longitude</w:t>
      </w:r>
      <w:r w:rsidRPr="00BC65D5">
        <w:rPr>
          <w:b/>
        </w:rPr>
        <w:t xml:space="preserve">:  </w:t>
      </w:r>
      <w:r w:rsidRPr="00BC65D5">
        <w:t>Enter h</w:t>
      </w:r>
      <w:r w:rsidR="00483AA3" w:rsidRPr="00BC65D5">
        <w:t xml:space="preserve">emisphere of </w:t>
      </w:r>
      <w:r w:rsidRPr="00BC65D5">
        <w:t>o</w:t>
      </w:r>
      <w:r w:rsidR="00483AA3" w:rsidRPr="00BC65D5">
        <w:t xml:space="preserve">rbital </w:t>
      </w:r>
      <w:r w:rsidRPr="00BC65D5">
        <w:t>l</w:t>
      </w:r>
      <w:r w:rsidR="00483AA3" w:rsidRPr="00BC65D5">
        <w:t>ongitude by selecting either East or West from the drop down list.</w:t>
      </w:r>
      <w:r w:rsidR="005F5ACF">
        <w:t xml:space="preserve">  If the orbital longitude is exactl</w:t>
      </w:r>
      <w:bookmarkStart w:id="0" w:name="_GoBack"/>
      <w:bookmarkEnd w:id="0"/>
      <w:r w:rsidR="005F5ACF">
        <w:t>y 0.0</w:t>
      </w:r>
      <w:r w:rsidR="005F5ACF">
        <w:rPr>
          <w:rFonts w:cstheme="minorHAnsi"/>
        </w:rPr>
        <w:t>°</w:t>
      </w:r>
      <w:r w:rsidR="005F5ACF">
        <w:t xml:space="preserve"> or exactly 180.0</w:t>
      </w:r>
      <w:r w:rsidR="005F5ACF">
        <w:rPr>
          <w:rFonts w:cstheme="minorHAnsi"/>
        </w:rPr>
        <w:t>°</w:t>
      </w:r>
      <w:r w:rsidR="005F5ACF">
        <w:t xml:space="preserve">, select </w:t>
      </w:r>
      <w:r w:rsidR="00A87058">
        <w:t>“</w:t>
      </w:r>
      <w:r w:rsidR="005F5ACF">
        <w:t>East</w:t>
      </w:r>
      <w:r w:rsidR="00A87058">
        <w:t>”</w:t>
      </w:r>
      <w:r w:rsidR="005F5ACF">
        <w:t>.</w:t>
      </w:r>
    </w:p>
    <w:p w:rsidR="00483AA3" w:rsidRPr="00BC65D5" w:rsidRDefault="00483AA3" w:rsidP="00424823">
      <w:pPr>
        <w:pStyle w:val="ListParagraph"/>
        <w:numPr>
          <w:ilvl w:val="1"/>
          <w:numId w:val="3"/>
        </w:numPr>
      </w:pPr>
      <w:r w:rsidRPr="00BC65D5">
        <w:rPr>
          <w:b/>
        </w:rPr>
        <w:t>Longitudinal Tolerance or East/West Station-Keeping</w:t>
      </w:r>
      <w:r w:rsidR="00305E55" w:rsidRPr="00BC65D5">
        <w:t>:</w:t>
      </w:r>
      <w:r w:rsidRPr="00BC65D5">
        <w:t xml:space="preserve"> </w:t>
      </w:r>
    </w:p>
    <w:p w:rsidR="00483AA3" w:rsidRPr="00BC65D5" w:rsidRDefault="00305E55" w:rsidP="00424823">
      <w:pPr>
        <w:pStyle w:val="ListParagraph"/>
        <w:numPr>
          <w:ilvl w:val="2"/>
          <w:numId w:val="3"/>
        </w:numPr>
      </w:pPr>
      <w:r w:rsidRPr="008C4947">
        <w:rPr>
          <w:b/>
          <w:u w:val="single"/>
        </w:rPr>
        <w:t>Toward West</w:t>
      </w:r>
      <w:r w:rsidRPr="00BC65D5">
        <w:rPr>
          <w:b/>
        </w:rPr>
        <w:t>:</w:t>
      </w:r>
      <w:r w:rsidRPr="00BC65D5">
        <w:t xml:space="preserve">  Enter the t</w:t>
      </w:r>
      <w:r w:rsidR="00483AA3" w:rsidRPr="00BC65D5">
        <w:t>olerance to the West in degrees</w:t>
      </w:r>
      <w:r w:rsidRPr="00BC65D5">
        <w:t>. (V</w:t>
      </w:r>
      <w:r w:rsidR="00483AA3" w:rsidRPr="00BC65D5">
        <w:t>alue entered must be between 0.0</w:t>
      </w:r>
      <w:r w:rsidR="00535E1A" w:rsidRPr="00BC65D5">
        <w:t>1</w:t>
      </w:r>
      <w:r w:rsidR="00483AA3" w:rsidRPr="00BC65D5">
        <w:t xml:space="preserve"> and 1</w:t>
      </w:r>
      <w:r w:rsidR="00C830D7" w:rsidRPr="00BC65D5">
        <w:t>.00</w:t>
      </w:r>
      <w:r w:rsidR="00483AA3" w:rsidRPr="00BC65D5">
        <w:t>)</w:t>
      </w:r>
    </w:p>
    <w:p w:rsidR="00483AA3" w:rsidRPr="00BC65D5" w:rsidRDefault="00305E55" w:rsidP="00424823">
      <w:pPr>
        <w:pStyle w:val="ListParagraph"/>
        <w:numPr>
          <w:ilvl w:val="2"/>
          <w:numId w:val="3"/>
        </w:numPr>
      </w:pPr>
      <w:r w:rsidRPr="008C4947">
        <w:rPr>
          <w:b/>
          <w:u w:val="single"/>
        </w:rPr>
        <w:t>Toward East</w:t>
      </w:r>
      <w:r w:rsidRPr="00BC65D5">
        <w:rPr>
          <w:b/>
        </w:rPr>
        <w:t>:</w:t>
      </w:r>
      <w:r w:rsidRPr="00BC65D5">
        <w:t xml:space="preserve">  </w:t>
      </w:r>
      <w:r w:rsidR="00483AA3" w:rsidRPr="00BC65D5">
        <w:t xml:space="preserve">Enter the </w:t>
      </w:r>
      <w:r w:rsidRPr="00BC65D5">
        <w:t>t</w:t>
      </w:r>
      <w:r w:rsidR="00483AA3" w:rsidRPr="00BC65D5">
        <w:t>olerance to the East in degrees</w:t>
      </w:r>
      <w:r w:rsidRPr="00BC65D5">
        <w:t xml:space="preserve">. </w:t>
      </w:r>
      <w:r w:rsidR="00483AA3" w:rsidRPr="00BC65D5">
        <w:t>(</w:t>
      </w:r>
      <w:r w:rsidRPr="00BC65D5">
        <w:t>V</w:t>
      </w:r>
      <w:r w:rsidR="00483AA3" w:rsidRPr="00BC65D5">
        <w:t>alue entered must be between 0.0</w:t>
      </w:r>
      <w:r w:rsidR="00535E1A" w:rsidRPr="00BC65D5">
        <w:t>1</w:t>
      </w:r>
      <w:r w:rsidR="00483AA3" w:rsidRPr="00BC65D5">
        <w:t xml:space="preserve"> and 1</w:t>
      </w:r>
      <w:r w:rsidR="00C830D7" w:rsidRPr="00BC65D5">
        <w:t>.00</w:t>
      </w:r>
      <w:r w:rsidR="00483AA3" w:rsidRPr="00BC65D5">
        <w:t>)</w:t>
      </w:r>
    </w:p>
    <w:p w:rsidR="008715FA" w:rsidRPr="00BC65D5" w:rsidRDefault="00305E55" w:rsidP="00424823">
      <w:pPr>
        <w:pStyle w:val="ListParagraph"/>
        <w:numPr>
          <w:ilvl w:val="1"/>
          <w:numId w:val="3"/>
        </w:numPr>
      </w:pPr>
      <w:r w:rsidRPr="008C4947">
        <w:rPr>
          <w:b/>
          <w:u w:val="single"/>
        </w:rPr>
        <w:t>Inclination Excursion or North/South Station-Keeping Tolerance</w:t>
      </w:r>
      <w:r w:rsidRPr="00BC65D5">
        <w:t xml:space="preserve">:  </w:t>
      </w:r>
      <w:r w:rsidR="008715FA" w:rsidRPr="00BC65D5">
        <w:t xml:space="preserve">Enter the </w:t>
      </w:r>
      <w:r w:rsidRPr="00BC65D5">
        <w:t>i</w:t>
      </w:r>
      <w:r w:rsidR="008715FA" w:rsidRPr="00BC65D5">
        <w:t xml:space="preserve">nclination </w:t>
      </w:r>
      <w:r w:rsidRPr="00BC65D5">
        <w:t>e</w:t>
      </w:r>
      <w:r w:rsidR="008715FA" w:rsidRPr="00BC65D5">
        <w:t xml:space="preserve">xcursion or North/South </w:t>
      </w:r>
      <w:r w:rsidRPr="00BC65D5">
        <w:t>s</w:t>
      </w:r>
      <w:r w:rsidR="008715FA" w:rsidRPr="00BC65D5">
        <w:t>tation-</w:t>
      </w:r>
      <w:r w:rsidRPr="00BC65D5">
        <w:t>k</w:t>
      </w:r>
      <w:r w:rsidR="008715FA" w:rsidRPr="00BC65D5">
        <w:t xml:space="preserve">eeping </w:t>
      </w:r>
      <w:r w:rsidRPr="00BC65D5">
        <w:t>t</w:t>
      </w:r>
      <w:r w:rsidR="008715FA" w:rsidRPr="00BC65D5">
        <w:t>olerance in degrees</w:t>
      </w:r>
      <w:r w:rsidRPr="00BC65D5">
        <w:t xml:space="preserve">. </w:t>
      </w:r>
      <w:r w:rsidR="008715FA" w:rsidRPr="00BC65D5">
        <w:t xml:space="preserve"> (</w:t>
      </w:r>
      <w:r w:rsidRPr="00BC65D5">
        <w:t>V</w:t>
      </w:r>
      <w:r w:rsidR="008715FA" w:rsidRPr="00BC65D5">
        <w:t>alue entered must be between 0.0</w:t>
      </w:r>
      <w:r w:rsidR="00535E1A" w:rsidRPr="00BC65D5">
        <w:t>1</w:t>
      </w:r>
      <w:r w:rsidR="009E11BE">
        <w:t xml:space="preserve"> and 15.</w:t>
      </w:r>
      <w:r w:rsidR="00C830D7" w:rsidRPr="00BC65D5">
        <w:t>00</w:t>
      </w:r>
      <w:r w:rsidR="008715FA" w:rsidRPr="00BC65D5">
        <w:t>)</w:t>
      </w:r>
    </w:p>
    <w:p w:rsidR="00980518" w:rsidRPr="00BC65D5" w:rsidRDefault="00A87058" w:rsidP="00424823">
      <w:pPr>
        <w:pStyle w:val="ListParagraph"/>
        <w:numPr>
          <w:ilvl w:val="1"/>
          <w:numId w:val="3"/>
        </w:numPr>
      </w:pPr>
      <w:r>
        <w:rPr>
          <w:b/>
          <w:u w:val="single"/>
        </w:rPr>
        <w:t xml:space="preserve">Maximum </w:t>
      </w:r>
      <w:r w:rsidR="00980518" w:rsidRPr="008C4947">
        <w:rPr>
          <w:b/>
          <w:u w:val="single"/>
        </w:rPr>
        <w:t>Eccentricity</w:t>
      </w:r>
      <w:r w:rsidR="00980518" w:rsidRPr="00BC65D5">
        <w:rPr>
          <w:b/>
        </w:rPr>
        <w:t>:</w:t>
      </w:r>
      <w:r w:rsidR="00980518" w:rsidRPr="00BC65D5">
        <w:t xml:space="preserve">  </w:t>
      </w:r>
      <w:r w:rsidR="000660C9" w:rsidRPr="00BC65D5">
        <w:t>Maximum e</w:t>
      </w:r>
      <w:r w:rsidR="00980518" w:rsidRPr="00BC65D5">
        <w:t>ccentricity information will only be</w:t>
      </w:r>
      <w:r w:rsidR="000660C9" w:rsidRPr="00BC65D5">
        <w:t xml:space="preserve"> requested</w:t>
      </w:r>
      <w:r w:rsidR="00980518" w:rsidRPr="00BC65D5">
        <w:t xml:space="preserve"> if </w:t>
      </w:r>
      <w:r w:rsidR="003F2BFC">
        <w:t>the applicant</w:t>
      </w:r>
      <w:r w:rsidR="003F2BFC" w:rsidRPr="00BC65D5">
        <w:t xml:space="preserve"> </w:t>
      </w:r>
      <w:r w:rsidR="000660C9" w:rsidRPr="00BC65D5">
        <w:t>is applying to operate under</w:t>
      </w:r>
      <w:r w:rsidR="00980518" w:rsidRPr="00BC65D5">
        <w:t xml:space="preserve"> </w:t>
      </w:r>
      <w:r w:rsidR="000660C9" w:rsidRPr="00BC65D5">
        <w:t xml:space="preserve">the DBS or 17/24 GHz BSS nature of service, and/or within </w:t>
      </w:r>
      <w:r w:rsidR="00980518" w:rsidRPr="00BC65D5">
        <w:t xml:space="preserve">any portion of the </w:t>
      </w:r>
      <w:r w:rsidR="008F5749" w:rsidRPr="00BC65D5">
        <w:t>17300-</w:t>
      </w:r>
      <w:r w:rsidR="00980518" w:rsidRPr="00BC65D5">
        <w:t>17800 MHz frequency band</w:t>
      </w:r>
      <w:r w:rsidR="000660C9" w:rsidRPr="00BC65D5">
        <w:t>.  (L</w:t>
      </w:r>
      <w:r w:rsidR="001850FF" w:rsidRPr="00BC65D5">
        <w:t>imited to 7</w:t>
      </w:r>
      <w:r w:rsidR="000660C9" w:rsidRPr="00BC65D5">
        <w:t xml:space="preserve"> d</w:t>
      </w:r>
      <w:r w:rsidR="001850FF" w:rsidRPr="00BC65D5">
        <w:t>ecimal places to the right</w:t>
      </w:r>
      <w:r w:rsidR="000660C9" w:rsidRPr="00BC65D5">
        <w:t xml:space="preserve"> of the decimal point (e.g. </w:t>
      </w:r>
      <w:r w:rsidR="001850FF" w:rsidRPr="00BC65D5">
        <w:t>0.1234567</w:t>
      </w:r>
      <w:r w:rsidR="000660C9" w:rsidRPr="00BC65D5">
        <w:t>)</w:t>
      </w:r>
      <w:r w:rsidR="001850FF" w:rsidRPr="00BC65D5">
        <w:t>.</w:t>
      </w:r>
      <w:r w:rsidR="000660C9" w:rsidRPr="00BC65D5">
        <w:t>)</w:t>
      </w:r>
    </w:p>
    <w:p w:rsidR="00483AA3" w:rsidRPr="00BC65D5" w:rsidRDefault="004F266A" w:rsidP="00424823">
      <w:pPr>
        <w:pStyle w:val="ListParagraph"/>
        <w:numPr>
          <w:ilvl w:val="1"/>
          <w:numId w:val="3"/>
        </w:numPr>
      </w:pPr>
      <w:r w:rsidRPr="008C4947">
        <w:rPr>
          <w:b/>
          <w:u w:val="single"/>
        </w:rPr>
        <w:t>Antenna Axis Attitude Accuracy</w:t>
      </w:r>
      <w:r w:rsidRPr="00BC65D5">
        <w:rPr>
          <w:b/>
        </w:rPr>
        <w:t>:</w:t>
      </w:r>
      <w:r w:rsidRPr="00BC65D5">
        <w:t xml:space="preserve">  </w:t>
      </w:r>
      <w:r w:rsidR="00C830D7" w:rsidRPr="00BC65D5">
        <w:t xml:space="preserve">Enter the </w:t>
      </w:r>
      <w:r w:rsidRPr="00BC65D5">
        <w:t>a</w:t>
      </w:r>
      <w:r w:rsidR="00C830D7" w:rsidRPr="00BC65D5">
        <w:t xml:space="preserve">ntenna </w:t>
      </w:r>
      <w:r w:rsidRPr="00BC65D5">
        <w:t>a</w:t>
      </w:r>
      <w:r w:rsidR="00C830D7" w:rsidRPr="00BC65D5">
        <w:t xml:space="preserve">xis </w:t>
      </w:r>
      <w:r w:rsidRPr="00BC65D5">
        <w:t>a</w:t>
      </w:r>
      <w:r w:rsidR="00C830D7" w:rsidRPr="00BC65D5">
        <w:t xml:space="preserve">ttitude </w:t>
      </w:r>
      <w:r w:rsidRPr="00BC65D5">
        <w:t>a</w:t>
      </w:r>
      <w:r w:rsidR="00C830D7" w:rsidRPr="00BC65D5">
        <w:t>ccuracy in degrees</w:t>
      </w:r>
      <w:r w:rsidRPr="00BC65D5">
        <w:t>.</w:t>
      </w:r>
    </w:p>
    <w:p w:rsidR="00C830D7" w:rsidRPr="00BC65D5" w:rsidRDefault="00C830D7" w:rsidP="00424823">
      <w:pPr>
        <w:pStyle w:val="ListParagraph"/>
        <w:numPr>
          <w:ilvl w:val="2"/>
          <w:numId w:val="3"/>
        </w:numPr>
      </w:pPr>
      <w:r w:rsidRPr="00BC65D5">
        <w:t xml:space="preserve"> </w:t>
      </w:r>
      <w:r w:rsidR="004F266A" w:rsidRPr="008C4947">
        <w:rPr>
          <w:b/>
          <w:u w:val="single"/>
        </w:rPr>
        <w:t>Roll</w:t>
      </w:r>
      <w:r w:rsidR="004F266A" w:rsidRPr="00BC65D5">
        <w:rPr>
          <w:b/>
        </w:rPr>
        <w:t>:</w:t>
      </w:r>
      <w:r w:rsidR="004F266A" w:rsidRPr="00BC65D5">
        <w:t xml:space="preserve">  </w:t>
      </w:r>
      <w:r w:rsidRPr="00BC65D5">
        <w:t xml:space="preserve">Enter </w:t>
      </w:r>
      <w:r w:rsidR="004F266A" w:rsidRPr="00BC65D5">
        <w:t>satellite</w:t>
      </w:r>
      <w:r w:rsidR="00181C42" w:rsidRPr="00BC65D5">
        <w:t xml:space="preserve"> antenna</w:t>
      </w:r>
      <w:r w:rsidR="004F266A" w:rsidRPr="00BC65D5">
        <w:t xml:space="preserve"> roll in degrees.  (Value</w:t>
      </w:r>
      <w:r w:rsidRPr="00BC65D5">
        <w:t xml:space="preserve"> </w:t>
      </w:r>
      <w:r w:rsidR="004F266A" w:rsidRPr="00BC65D5">
        <w:t xml:space="preserve">entered </w:t>
      </w:r>
      <w:r w:rsidRPr="00BC65D5">
        <w:t>must be between 0.00 and 2.00)</w:t>
      </w:r>
    </w:p>
    <w:p w:rsidR="00C830D7" w:rsidRPr="00BC65D5" w:rsidRDefault="00C830D7" w:rsidP="00424823">
      <w:pPr>
        <w:pStyle w:val="ListParagraph"/>
        <w:numPr>
          <w:ilvl w:val="2"/>
          <w:numId w:val="3"/>
        </w:numPr>
      </w:pPr>
      <w:r w:rsidRPr="008C4947">
        <w:rPr>
          <w:u w:val="single"/>
        </w:rPr>
        <w:t xml:space="preserve"> </w:t>
      </w:r>
      <w:r w:rsidR="004F266A" w:rsidRPr="008C4947">
        <w:rPr>
          <w:b/>
          <w:u w:val="single"/>
        </w:rPr>
        <w:t>Pitch</w:t>
      </w:r>
      <w:r w:rsidR="004F266A" w:rsidRPr="00BC65D5">
        <w:rPr>
          <w:b/>
        </w:rPr>
        <w:t>:</w:t>
      </w:r>
      <w:r w:rsidR="004F266A" w:rsidRPr="00BC65D5">
        <w:t xml:space="preserve">  Enter satellite </w:t>
      </w:r>
      <w:r w:rsidR="00181C42" w:rsidRPr="00BC65D5">
        <w:t xml:space="preserve">antenna </w:t>
      </w:r>
      <w:r w:rsidR="004F266A" w:rsidRPr="00BC65D5">
        <w:t>pitch in degrees.  (V</w:t>
      </w:r>
      <w:r w:rsidRPr="00BC65D5">
        <w:t>alue entered must be between 0.00 and 2.00)</w:t>
      </w:r>
    </w:p>
    <w:p w:rsidR="00C830D7" w:rsidRPr="00BC65D5" w:rsidRDefault="004F266A" w:rsidP="00424823">
      <w:pPr>
        <w:pStyle w:val="ListParagraph"/>
        <w:numPr>
          <w:ilvl w:val="2"/>
          <w:numId w:val="3"/>
        </w:numPr>
      </w:pPr>
      <w:r w:rsidRPr="008C4947">
        <w:rPr>
          <w:b/>
          <w:u w:val="single"/>
        </w:rPr>
        <w:t>Yaw</w:t>
      </w:r>
      <w:r w:rsidRPr="00BC65D5">
        <w:rPr>
          <w:b/>
        </w:rPr>
        <w:t>:</w:t>
      </w:r>
      <w:r w:rsidRPr="00BC65D5">
        <w:t xml:space="preserve">  Enter satellite </w:t>
      </w:r>
      <w:r w:rsidR="00181C42" w:rsidRPr="00BC65D5">
        <w:t xml:space="preserve">antenna </w:t>
      </w:r>
      <w:r w:rsidRPr="00BC65D5">
        <w:t>yaw in degrees.  (V</w:t>
      </w:r>
      <w:r w:rsidR="00C830D7" w:rsidRPr="00BC65D5">
        <w:t>alue entered must be between 0.00 and 2.00)</w:t>
      </w:r>
    </w:p>
    <w:p w:rsidR="00483AA3" w:rsidRPr="00BC65D5" w:rsidRDefault="004501B4" w:rsidP="00424823">
      <w:pPr>
        <w:pStyle w:val="ListParagraph"/>
        <w:numPr>
          <w:ilvl w:val="1"/>
          <w:numId w:val="3"/>
        </w:numPr>
      </w:pPr>
      <w:r>
        <w:t xml:space="preserve">Clicking the </w:t>
      </w:r>
      <w:r w:rsidR="00181C42" w:rsidRPr="00BC65D5">
        <w:t>“</w:t>
      </w:r>
      <w:r w:rsidR="00682B19" w:rsidRPr="00A87058">
        <w:t>Save &amp; Continue</w:t>
      </w:r>
      <w:r w:rsidR="00181C42" w:rsidRPr="00BC65D5">
        <w:t>”</w:t>
      </w:r>
      <w:r w:rsidR="000979EC">
        <w:t xml:space="preserve"> button on Orbital Information f</w:t>
      </w:r>
      <w:r w:rsidR="00181C42" w:rsidRPr="00BC65D5">
        <w:t xml:space="preserve">or Geostationary Satellites screen </w:t>
      </w:r>
      <w:r w:rsidR="00682B19" w:rsidRPr="00BC65D5">
        <w:t xml:space="preserve">moves to </w:t>
      </w:r>
      <w:r w:rsidR="003F1212" w:rsidRPr="00BC65D5">
        <w:t xml:space="preserve">the Receiving </w:t>
      </w:r>
      <w:r w:rsidR="00682B19" w:rsidRPr="00BC65D5">
        <w:t>Beam</w:t>
      </w:r>
      <w:r w:rsidR="003F1212" w:rsidRPr="00BC65D5">
        <w:t xml:space="preserve"> screen</w:t>
      </w:r>
      <w:r w:rsidR="00682B19" w:rsidRPr="00BC65D5">
        <w:t>.</w:t>
      </w:r>
      <w:r w:rsidR="002E7BA1">
        <w:t xml:space="preserve">  (Instructions </w:t>
      </w:r>
      <w:r w:rsidR="009F007E">
        <w:t>for the Receiving Beam screen are</w:t>
      </w:r>
      <w:r w:rsidR="002E7BA1">
        <w:t xml:space="preserve"> in Section 8 below.)</w:t>
      </w:r>
    </w:p>
    <w:p w:rsidR="00682B19" w:rsidRPr="00BC65D5" w:rsidRDefault="000979EC" w:rsidP="00424823">
      <w:pPr>
        <w:pStyle w:val="ListParagraph"/>
        <w:numPr>
          <w:ilvl w:val="0"/>
          <w:numId w:val="3"/>
        </w:numPr>
        <w:rPr>
          <w:b/>
        </w:rPr>
      </w:pPr>
      <w:r>
        <w:rPr>
          <w:b/>
        </w:rPr>
        <w:t>Orbital Information f</w:t>
      </w:r>
      <w:r w:rsidR="00365ADE" w:rsidRPr="00BC65D5">
        <w:rPr>
          <w:b/>
        </w:rPr>
        <w:t xml:space="preserve">or </w:t>
      </w:r>
      <w:r w:rsidR="00682B19" w:rsidRPr="00BC65D5">
        <w:rPr>
          <w:b/>
        </w:rPr>
        <w:t>Non-Geostationary</w:t>
      </w:r>
      <w:r w:rsidR="00365ADE" w:rsidRPr="00BC65D5">
        <w:rPr>
          <w:b/>
        </w:rPr>
        <w:t xml:space="preserve"> Satellites:</w:t>
      </w:r>
      <w:r w:rsidR="00DE7D7A" w:rsidRPr="00BC65D5">
        <w:rPr>
          <w:b/>
        </w:rPr>
        <w:t xml:space="preserve">  </w:t>
      </w:r>
      <w:r w:rsidR="00DE7D7A" w:rsidRPr="00BC65D5">
        <w:t>Enter all data in displayed fields.</w:t>
      </w:r>
    </w:p>
    <w:p w:rsidR="00682B19" w:rsidRPr="00BC65D5" w:rsidRDefault="00DE7D7A" w:rsidP="00424823">
      <w:pPr>
        <w:pStyle w:val="ListParagraph"/>
        <w:numPr>
          <w:ilvl w:val="1"/>
          <w:numId w:val="3"/>
        </w:numPr>
        <w:rPr>
          <w:b/>
        </w:rPr>
      </w:pPr>
      <w:r w:rsidRPr="008C4947">
        <w:rPr>
          <w:b/>
          <w:u w:val="single"/>
        </w:rPr>
        <w:t>Total Number of Satellites in the Active Constellation</w:t>
      </w:r>
      <w:r w:rsidRPr="00BC65D5">
        <w:rPr>
          <w:b/>
        </w:rPr>
        <w:t>:</w:t>
      </w:r>
      <w:r w:rsidRPr="00BC65D5">
        <w:t xml:space="preserve">  Enter </w:t>
      </w:r>
      <w:r w:rsidR="009F007E">
        <w:t xml:space="preserve">the total </w:t>
      </w:r>
      <w:r w:rsidRPr="00BC65D5">
        <w:t xml:space="preserve">number of all proposed satellites in all planes, as well as any </w:t>
      </w:r>
      <w:r w:rsidR="00E05B23">
        <w:t xml:space="preserve">in-orbit </w:t>
      </w:r>
      <w:r w:rsidRPr="00BC65D5">
        <w:t>spare satellites.</w:t>
      </w:r>
      <w:r w:rsidR="00062D9B">
        <w:t xml:space="preserve">  If all satellites in the constellation are not identical, then</w:t>
      </w:r>
      <w:r w:rsidR="00394702">
        <w:t xml:space="preserve"> add an</w:t>
      </w:r>
      <w:r w:rsidR="00062D9B">
        <w:t xml:space="preserve"> attach</w:t>
      </w:r>
      <w:r w:rsidR="00394702">
        <w:t>ment specifying</w:t>
      </w:r>
      <w:r w:rsidR="00062D9B">
        <w:t xml:space="preserve"> which types of satellites are associated with each plane.  It is assumed that all satellites within a plane are identical.  If they are not, then applicants should consult the Satellite Division on the best way to handle this issue.</w:t>
      </w:r>
    </w:p>
    <w:p w:rsidR="00575CF5" w:rsidRPr="00BC65D5" w:rsidRDefault="00DE7D7A" w:rsidP="00424823">
      <w:pPr>
        <w:pStyle w:val="ListParagraph"/>
        <w:numPr>
          <w:ilvl w:val="1"/>
          <w:numId w:val="3"/>
        </w:numPr>
        <w:rPr>
          <w:b/>
        </w:rPr>
      </w:pPr>
      <w:r w:rsidRPr="008C4947">
        <w:rPr>
          <w:b/>
          <w:u w:val="single"/>
        </w:rPr>
        <w:t>Orbit Epoch Date</w:t>
      </w:r>
      <w:r w:rsidRPr="00BC65D5">
        <w:rPr>
          <w:b/>
        </w:rPr>
        <w:t>:</w:t>
      </w:r>
      <w:r w:rsidRPr="00BC65D5">
        <w:t xml:space="preserve">  Enter</w:t>
      </w:r>
      <w:r w:rsidR="00575CF5" w:rsidRPr="00BC65D5">
        <w:t xml:space="preserve"> satellite orbit </w:t>
      </w:r>
      <w:r w:rsidR="00E05B23">
        <w:t>epoch</w:t>
      </w:r>
      <w:r w:rsidR="00E05B23" w:rsidRPr="00BC65D5">
        <w:t xml:space="preserve"> dat</w:t>
      </w:r>
      <w:r w:rsidR="00E05B23">
        <w:t>e</w:t>
      </w:r>
      <w:r w:rsidR="00E05B23" w:rsidRPr="00BC65D5">
        <w:t xml:space="preserve"> </w:t>
      </w:r>
      <w:r w:rsidR="00575CF5" w:rsidRPr="00BC65D5">
        <w:t xml:space="preserve">using the </w:t>
      </w:r>
      <w:r w:rsidR="00E05B23">
        <w:t>drop down calendar provided</w:t>
      </w:r>
      <w:r w:rsidR="00822C8E">
        <w:t xml:space="preserve">, or by entering the date in </w:t>
      </w:r>
      <w:r w:rsidR="00575CF5" w:rsidRPr="00BC65D5">
        <w:t>MM/DD/YYYY</w:t>
      </w:r>
      <w:r w:rsidR="00E05B23">
        <w:t xml:space="preserve"> Format</w:t>
      </w:r>
      <w:r w:rsidR="009F007E">
        <w:t>.</w:t>
      </w:r>
    </w:p>
    <w:p w:rsidR="00575CF5" w:rsidRPr="00BC65D5" w:rsidRDefault="00394702" w:rsidP="00424823">
      <w:pPr>
        <w:pStyle w:val="ListParagraph"/>
        <w:numPr>
          <w:ilvl w:val="1"/>
          <w:numId w:val="3"/>
        </w:numPr>
        <w:rPr>
          <w:b/>
        </w:rPr>
      </w:pPr>
      <w:r w:rsidRPr="008C4947">
        <w:rPr>
          <w:b/>
          <w:u w:val="single"/>
        </w:rPr>
        <w:t>Celestial</w:t>
      </w:r>
      <w:r w:rsidR="00575CF5" w:rsidRPr="008C4947">
        <w:rPr>
          <w:b/>
          <w:u w:val="single"/>
        </w:rPr>
        <w:t xml:space="preserve"> Reference Body</w:t>
      </w:r>
      <w:r w:rsidR="00575CF5" w:rsidRPr="00BC65D5">
        <w:rPr>
          <w:b/>
        </w:rPr>
        <w:t>:</w:t>
      </w:r>
      <w:r w:rsidR="00575CF5" w:rsidRPr="00BC65D5">
        <w:t xml:space="preserve">  Enter </w:t>
      </w:r>
      <w:r w:rsidR="00B57D80" w:rsidRPr="00BC65D5">
        <w:t xml:space="preserve">the </w:t>
      </w:r>
      <w:r w:rsidRPr="00BC65D5">
        <w:t>celestial</w:t>
      </w:r>
      <w:r w:rsidR="00B57D80" w:rsidRPr="00BC65D5">
        <w:t xml:space="preserve"> body that the satellite</w:t>
      </w:r>
      <w:r w:rsidR="00A87058">
        <w:t xml:space="preserve"> </w:t>
      </w:r>
      <w:r w:rsidR="00B57D80" w:rsidRPr="00BC65D5">
        <w:t>constellation will orbit.  (Limit of 10 characters (e.g. Moon, Sun, Earth</w:t>
      </w:r>
      <w:r w:rsidR="009F007E">
        <w:t>,</w:t>
      </w:r>
      <w:r w:rsidR="00B57D80" w:rsidRPr="00BC65D5">
        <w:t xml:space="preserve"> etc.))</w:t>
      </w:r>
    </w:p>
    <w:p w:rsidR="00682B19" w:rsidRPr="00BC65D5" w:rsidRDefault="004501B4" w:rsidP="00424823">
      <w:pPr>
        <w:pStyle w:val="ListParagraph"/>
        <w:numPr>
          <w:ilvl w:val="1"/>
          <w:numId w:val="3"/>
        </w:numPr>
        <w:rPr>
          <w:b/>
        </w:rPr>
      </w:pPr>
      <w:r>
        <w:t xml:space="preserve">Clicking the </w:t>
      </w:r>
      <w:r w:rsidR="00B57D80" w:rsidRPr="00BC65D5">
        <w:t>“</w:t>
      </w:r>
      <w:r w:rsidR="00682B19" w:rsidRPr="001162E9">
        <w:t>Save &amp; Continue</w:t>
      </w:r>
      <w:r w:rsidR="00B57D80" w:rsidRPr="001162E9">
        <w:t>”</w:t>
      </w:r>
      <w:r w:rsidR="00682B19" w:rsidRPr="00BC65D5">
        <w:rPr>
          <w:b/>
        </w:rPr>
        <w:t xml:space="preserve"> </w:t>
      </w:r>
      <w:r w:rsidR="00B57D80" w:rsidRPr="00BC65D5">
        <w:t>button on</w:t>
      </w:r>
      <w:r w:rsidR="009F007E">
        <w:t xml:space="preserve"> the</w:t>
      </w:r>
      <w:r w:rsidR="000979EC">
        <w:t xml:space="preserve"> Orbital Information f</w:t>
      </w:r>
      <w:r w:rsidR="00B57D80" w:rsidRPr="00BC65D5">
        <w:t xml:space="preserve">or Non-Geostationary Satellites screen </w:t>
      </w:r>
      <w:r w:rsidR="00682B19" w:rsidRPr="00BC65D5">
        <w:t xml:space="preserve">moves to </w:t>
      </w:r>
      <w:r w:rsidR="00B57D80" w:rsidRPr="00BC65D5">
        <w:t>the Orbital Plan</w:t>
      </w:r>
      <w:r w:rsidR="00382D29" w:rsidRPr="00BC65D5">
        <w:t>e</w:t>
      </w:r>
      <w:r w:rsidR="00B57D80" w:rsidRPr="00BC65D5">
        <w:t xml:space="preserve"> I</w:t>
      </w:r>
      <w:r w:rsidR="00682B19" w:rsidRPr="00BC65D5">
        <w:t>nformation</w:t>
      </w:r>
      <w:r w:rsidR="00B57D80" w:rsidRPr="00BC65D5">
        <w:t xml:space="preserve"> screen.</w:t>
      </w:r>
    </w:p>
    <w:p w:rsidR="00062D9B" w:rsidRPr="008C4947" w:rsidRDefault="00682B19" w:rsidP="00424823">
      <w:pPr>
        <w:pStyle w:val="ListParagraph"/>
        <w:numPr>
          <w:ilvl w:val="1"/>
          <w:numId w:val="3"/>
        </w:numPr>
        <w:rPr>
          <w:b/>
        </w:rPr>
      </w:pPr>
      <w:r w:rsidRPr="008C4947">
        <w:rPr>
          <w:b/>
          <w:u w:val="single"/>
        </w:rPr>
        <w:lastRenderedPageBreak/>
        <w:t>Orbital Plan</w:t>
      </w:r>
      <w:r w:rsidR="00382D29" w:rsidRPr="008C4947">
        <w:rPr>
          <w:b/>
          <w:u w:val="single"/>
        </w:rPr>
        <w:t>e</w:t>
      </w:r>
      <w:r w:rsidRPr="008C4947">
        <w:rPr>
          <w:b/>
          <w:u w:val="single"/>
        </w:rPr>
        <w:t xml:space="preserve"> Information</w:t>
      </w:r>
      <w:r w:rsidR="00382D29" w:rsidRPr="00BC65D5">
        <w:t>:</w:t>
      </w:r>
      <w:r w:rsidRPr="00BC65D5">
        <w:t xml:space="preserve"> </w:t>
      </w:r>
      <w:r w:rsidR="00382D29" w:rsidRPr="00BC65D5">
        <w:t xml:space="preserve"> This </w:t>
      </w:r>
      <w:r w:rsidRPr="00BC65D5">
        <w:t>landing</w:t>
      </w:r>
      <w:r w:rsidR="00382D29" w:rsidRPr="00BC65D5">
        <w:t xml:space="preserve"> page is the summary page</w:t>
      </w:r>
      <w:r w:rsidR="009F007E">
        <w:t xml:space="preserve"> for the orbital planes</w:t>
      </w:r>
      <w:r w:rsidR="00382D29" w:rsidRPr="00BC65D5">
        <w:t>.  As o</w:t>
      </w:r>
      <w:r w:rsidRPr="00BC65D5">
        <w:t>rbital plane information is added, it will be displayed on this summary page.</w:t>
      </w:r>
      <w:r w:rsidR="00382D29" w:rsidRPr="00BC65D5">
        <w:t xml:space="preserve">  </w:t>
      </w:r>
      <w:r w:rsidR="00062D9B">
        <w:t xml:space="preserve">It is assumed that all satellites within an orbital plane are identical. </w:t>
      </w:r>
    </w:p>
    <w:p w:rsidR="00682B19" w:rsidRPr="00BC65D5" w:rsidRDefault="00062D9B" w:rsidP="000979EC">
      <w:pPr>
        <w:pStyle w:val="ListParagraph"/>
        <w:ind w:left="1980"/>
        <w:rPr>
          <w:b/>
        </w:rPr>
      </w:pPr>
      <w:r>
        <w:t xml:space="preserve">Note:  </w:t>
      </w:r>
      <w:r w:rsidR="00EA4F8B" w:rsidRPr="00BC65D5">
        <w:t xml:space="preserve">The field labeled “The Total Number of Orbital Planes in the Active Constellation”, at the top of the screen, will automatically be </w:t>
      </w:r>
      <w:r w:rsidR="009F007E">
        <w:t xml:space="preserve">incremented </w:t>
      </w:r>
      <w:r w:rsidR="0099404D">
        <w:t>each time an orbital plane is added to the constellation</w:t>
      </w:r>
      <w:r w:rsidR="00394702">
        <w:t xml:space="preserve"> </w:t>
      </w:r>
      <w:r w:rsidR="00EA4F8B" w:rsidRPr="00BC65D5">
        <w:t xml:space="preserve">information collected </w:t>
      </w:r>
      <w:r w:rsidR="003372FF">
        <w:t>and</w:t>
      </w:r>
      <w:r w:rsidR="00EA4F8B" w:rsidRPr="00BC65D5">
        <w:t xml:space="preserve"> add</w:t>
      </w:r>
      <w:r w:rsidR="003372FF">
        <w:t>ed</w:t>
      </w:r>
      <w:r w:rsidR="00EA4F8B" w:rsidRPr="00BC65D5">
        <w:t xml:space="preserve"> to the summary page; therefore this field cannot be edited. </w:t>
      </w:r>
      <w:r w:rsidR="000979EC">
        <w:br/>
      </w:r>
    </w:p>
    <w:p w:rsidR="00682B19" w:rsidRPr="00BC65D5" w:rsidRDefault="00F44AB2" w:rsidP="00424823">
      <w:pPr>
        <w:pStyle w:val="ListParagraph"/>
        <w:numPr>
          <w:ilvl w:val="2"/>
          <w:numId w:val="3"/>
        </w:numPr>
        <w:rPr>
          <w:b/>
        </w:rPr>
      </w:pPr>
      <w:r>
        <w:t xml:space="preserve">Clicking the </w:t>
      </w:r>
      <w:r w:rsidR="00682B19" w:rsidRPr="00BC65D5">
        <w:t>“Add Orbital Plane”</w:t>
      </w:r>
      <w:r w:rsidR="00682B19" w:rsidRPr="00BC65D5">
        <w:rPr>
          <w:b/>
        </w:rPr>
        <w:t xml:space="preserve"> </w:t>
      </w:r>
      <w:r w:rsidR="00A60C6E" w:rsidRPr="00BC65D5">
        <w:t>button moves to the Add/Edit Orbital Plane Information screen.  E</w:t>
      </w:r>
      <w:r w:rsidR="00682B19" w:rsidRPr="00BC65D5">
        <w:t>nter data in all displayed fields</w:t>
      </w:r>
      <w:r w:rsidR="00A60C6E" w:rsidRPr="00BC65D5">
        <w:t>.</w:t>
      </w:r>
    </w:p>
    <w:p w:rsidR="00A60C6E" w:rsidRPr="00BC65D5" w:rsidRDefault="00A60C6E" w:rsidP="00424823">
      <w:pPr>
        <w:pStyle w:val="ListParagraph"/>
        <w:numPr>
          <w:ilvl w:val="3"/>
          <w:numId w:val="3"/>
        </w:numPr>
        <w:rPr>
          <w:b/>
        </w:rPr>
      </w:pPr>
      <w:r w:rsidRPr="008C4947">
        <w:rPr>
          <w:b/>
          <w:u w:val="single"/>
        </w:rPr>
        <w:t>Number of Satellites in Plane</w:t>
      </w:r>
      <w:r w:rsidRPr="00BC65D5">
        <w:rPr>
          <w:b/>
        </w:rPr>
        <w:t>:</w:t>
      </w:r>
      <w:r w:rsidRPr="00BC65D5">
        <w:t xml:space="preserve"> Enter total number of satellites in plane, including </w:t>
      </w:r>
      <w:r w:rsidR="003372FF">
        <w:t xml:space="preserve">in-orbit </w:t>
      </w:r>
      <w:r w:rsidRPr="00BC65D5">
        <w:t>spare satellites.</w:t>
      </w:r>
    </w:p>
    <w:p w:rsidR="007E0BDE" w:rsidRPr="00BC65D5" w:rsidRDefault="007E0BDE" w:rsidP="00424823">
      <w:pPr>
        <w:pStyle w:val="ListParagraph"/>
        <w:numPr>
          <w:ilvl w:val="3"/>
          <w:numId w:val="3"/>
        </w:numPr>
        <w:rPr>
          <w:b/>
        </w:rPr>
      </w:pPr>
      <w:r w:rsidRPr="008C4947">
        <w:rPr>
          <w:b/>
          <w:u w:val="single"/>
        </w:rPr>
        <w:t>Inclination Angle</w:t>
      </w:r>
      <w:r w:rsidRPr="00BC65D5">
        <w:rPr>
          <w:b/>
        </w:rPr>
        <w:t>:</w:t>
      </w:r>
      <w:r w:rsidRPr="00BC65D5">
        <w:t xml:space="preserve">  Enter inclination angle in degrees.  (Value entered must be between 0 and 180)</w:t>
      </w:r>
    </w:p>
    <w:p w:rsidR="007E0BDE" w:rsidRPr="00BC65D5" w:rsidRDefault="007E0BDE" w:rsidP="00424823">
      <w:pPr>
        <w:pStyle w:val="ListParagraph"/>
        <w:numPr>
          <w:ilvl w:val="3"/>
          <w:numId w:val="3"/>
        </w:numPr>
        <w:rPr>
          <w:b/>
        </w:rPr>
      </w:pPr>
      <w:r w:rsidRPr="008C4947">
        <w:rPr>
          <w:b/>
          <w:u w:val="single"/>
        </w:rPr>
        <w:t>Right Ascension of Ascending Node</w:t>
      </w:r>
      <w:r w:rsidRPr="00BC65D5">
        <w:rPr>
          <w:b/>
        </w:rPr>
        <w:t>:</w:t>
      </w:r>
      <w:r w:rsidRPr="00BC65D5">
        <w:t xml:space="preserve">  Enter right ascension of ascending node in degrees.  (Value entered must be between 0 and 360)</w:t>
      </w:r>
    </w:p>
    <w:p w:rsidR="00F62322" w:rsidRPr="00BC65D5" w:rsidRDefault="00F62322" w:rsidP="00424823">
      <w:pPr>
        <w:pStyle w:val="ListParagraph"/>
        <w:numPr>
          <w:ilvl w:val="3"/>
          <w:numId w:val="3"/>
        </w:numPr>
        <w:rPr>
          <w:b/>
        </w:rPr>
      </w:pPr>
      <w:r w:rsidRPr="008C4947">
        <w:rPr>
          <w:b/>
          <w:u w:val="single"/>
        </w:rPr>
        <w:t>Argument of Perigee</w:t>
      </w:r>
      <w:r w:rsidRPr="00BC65D5">
        <w:rPr>
          <w:b/>
        </w:rPr>
        <w:t xml:space="preserve">:  </w:t>
      </w:r>
      <w:r w:rsidRPr="00BC65D5">
        <w:t>Enter argument of perigee in degrees.  (Value entered must be between 0 and 360)</w:t>
      </w:r>
    </w:p>
    <w:p w:rsidR="00F62322" w:rsidRPr="00BC65D5" w:rsidRDefault="00F62322" w:rsidP="00424823">
      <w:pPr>
        <w:pStyle w:val="ListParagraph"/>
        <w:numPr>
          <w:ilvl w:val="3"/>
          <w:numId w:val="3"/>
        </w:numPr>
        <w:rPr>
          <w:b/>
        </w:rPr>
      </w:pPr>
      <w:r w:rsidRPr="008C4947">
        <w:rPr>
          <w:b/>
          <w:u w:val="single"/>
        </w:rPr>
        <w:t>Orbital Period</w:t>
      </w:r>
      <w:r w:rsidRPr="00BC65D5">
        <w:rPr>
          <w:b/>
        </w:rPr>
        <w:t>:</w:t>
      </w:r>
      <w:r w:rsidRPr="00BC65D5">
        <w:t xml:space="preserve">  Enter orbital period in seconds.  (Value entered must be between 0 and 1,000,000)</w:t>
      </w:r>
    </w:p>
    <w:p w:rsidR="00F62322" w:rsidRPr="00BC65D5" w:rsidRDefault="00F62322" w:rsidP="00424823">
      <w:pPr>
        <w:pStyle w:val="ListParagraph"/>
        <w:numPr>
          <w:ilvl w:val="3"/>
          <w:numId w:val="3"/>
        </w:numPr>
        <w:rPr>
          <w:b/>
        </w:rPr>
      </w:pPr>
      <w:r w:rsidRPr="008C4947">
        <w:rPr>
          <w:b/>
          <w:u w:val="single"/>
        </w:rPr>
        <w:t>Apogee</w:t>
      </w:r>
      <w:r w:rsidRPr="00BC65D5">
        <w:rPr>
          <w:b/>
        </w:rPr>
        <w:t>:</w:t>
      </w:r>
      <w:r w:rsidR="00627F8D">
        <w:t xml:space="preserve">  Enter apogee in kilometers.  The a</w:t>
      </w:r>
      <w:r w:rsidRPr="00BC65D5">
        <w:t xml:space="preserve">pogee should be entered as the altitude above the surface of the Earth.  </w:t>
      </w:r>
      <w:r w:rsidR="009E11BE">
        <w:t>If the satellite is orbiting a celestial body other than Earth, then enter the apo</w:t>
      </w:r>
      <w:r w:rsidR="00627F8D">
        <w:t>a</w:t>
      </w:r>
      <w:r w:rsidR="009E11BE">
        <w:t>psis as the alt</w:t>
      </w:r>
      <w:r w:rsidR="00627F8D">
        <w:t>itude above the surface of the celestial reference body entered in 7c above</w:t>
      </w:r>
      <w:r w:rsidR="009E11BE">
        <w:t xml:space="preserve">.  </w:t>
      </w:r>
      <w:r w:rsidRPr="00BC65D5">
        <w:t xml:space="preserve">(Value </w:t>
      </w:r>
      <w:r w:rsidR="00EC766B" w:rsidRPr="00BC65D5">
        <w:t>entered mu</w:t>
      </w:r>
      <w:r w:rsidR="00627F8D">
        <w:t>s</w:t>
      </w:r>
      <w:r w:rsidR="00EC766B" w:rsidRPr="00BC65D5">
        <w:t>t</w:t>
      </w:r>
      <w:r w:rsidRPr="00BC65D5">
        <w:t xml:space="preserve"> be greater than altitude represented for perigee.)</w:t>
      </w:r>
    </w:p>
    <w:p w:rsidR="00EC766B" w:rsidRPr="00BC65D5" w:rsidRDefault="00EC766B" w:rsidP="00424823">
      <w:pPr>
        <w:pStyle w:val="ListParagraph"/>
        <w:numPr>
          <w:ilvl w:val="3"/>
          <w:numId w:val="3"/>
        </w:numPr>
        <w:rPr>
          <w:b/>
        </w:rPr>
      </w:pPr>
      <w:r w:rsidRPr="008C4947">
        <w:rPr>
          <w:b/>
          <w:u w:val="single"/>
        </w:rPr>
        <w:t>Perigee</w:t>
      </w:r>
      <w:r w:rsidRPr="00BC65D5">
        <w:rPr>
          <w:b/>
        </w:rPr>
        <w:t>:</w:t>
      </w:r>
      <w:r w:rsidRPr="00BC65D5">
        <w:t xml:space="preserve">  Enter perigee in kilometers.  </w:t>
      </w:r>
      <w:r w:rsidR="00627F8D">
        <w:t>The pe</w:t>
      </w:r>
      <w:r w:rsidRPr="00BC65D5">
        <w:t xml:space="preserve">rigee should be entered as the altitude above the surface of the Earth. </w:t>
      </w:r>
      <w:r w:rsidR="00627F8D">
        <w:t>If the</w:t>
      </w:r>
      <w:r w:rsidRPr="00BC65D5">
        <w:t xml:space="preserve"> </w:t>
      </w:r>
      <w:r w:rsidR="00627F8D">
        <w:t xml:space="preserve">satellite is orbiting a celestial body other than Earth, then enter the periapsis as the altitude above the surface of the celestial reference body entered in 7c above.  </w:t>
      </w:r>
      <w:r w:rsidRPr="00BC65D5">
        <w:t>(Value entered must be greater than 0.)</w:t>
      </w:r>
    </w:p>
    <w:p w:rsidR="006823E4" w:rsidRPr="00A52237" w:rsidRDefault="00564827" w:rsidP="00424823">
      <w:pPr>
        <w:pStyle w:val="ListParagraph"/>
        <w:numPr>
          <w:ilvl w:val="3"/>
          <w:numId w:val="3"/>
        </w:numPr>
        <w:rPr>
          <w:b/>
        </w:rPr>
      </w:pPr>
      <w:r w:rsidRPr="00A52237">
        <w:rPr>
          <w:b/>
          <w:u w:val="single"/>
        </w:rPr>
        <w:t>Active Service Arc Begin Angle with Respect to Ascending Node</w:t>
      </w:r>
      <w:r w:rsidRPr="00A52237">
        <w:rPr>
          <w:b/>
        </w:rPr>
        <w:t>:</w:t>
      </w:r>
      <w:r w:rsidRPr="00A52237">
        <w:t xml:space="preserve">  Enter begin angle in degrees.  </w:t>
      </w:r>
    </w:p>
    <w:p w:rsidR="006823E4" w:rsidRPr="00A52237" w:rsidRDefault="006823E4" w:rsidP="00424823">
      <w:pPr>
        <w:pStyle w:val="ListParagraph"/>
        <w:numPr>
          <w:ilvl w:val="4"/>
          <w:numId w:val="3"/>
        </w:numPr>
        <w:rPr>
          <w:b/>
        </w:rPr>
      </w:pPr>
      <w:r w:rsidRPr="00A52237">
        <w:rPr>
          <w:rFonts w:ascii="Calibri" w:hAnsi="Calibri" w:cs="Calibri"/>
        </w:rPr>
        <w:t>For NGSO satellites that orbit in the equatorial plane, enter 0 degrees for both the begin angle and the end angle.</w:t>
      </w:r>
    </w:p>
    <w:p w:rsidR="006823E4" w:rsidRPr="00A52237" w:rsidRDefault="006823E4" w:rsidP="00424823">
      <w:pPr>
        <w:pStyle w:val="ListParagraph"/>
        <w:numPr>
          <w:ilvl w:val="4"/>
          <w:numId w:val="3"/>
        </w:numPr>
        <w:rPr>
          <w:b/>
        </w:rPr>
      </w:pPr>
      <w:r w:rsidRPr="00A52237">
        <w:rPr>
          <w:rFonts w:ascii="Calibri" w:hAnsi="Calibri" w:cs="Calibri"/>
        </w:rPr>
        <w:t>For NGSO satellites in polar orbits that are active during the entire orbit, enter -90 degrees for the begin angle and +90 degrees for the end angle.</w:t>
      </w:r>
    </w:p>
    <w:p w:rsidR="006823E4" w:rsidRPr="00A52237" w:rsidRDefault="006823E4" w:rsidP="00424823">
      <w:pPr>
        <w:pStyle w:val="ListParagraph"/>
        <w:numPr>
          <w:ilvl w:val="4"/>
          <w:numId w:val="3"/>
        </w:numPr>
        <w:rPr>
          <w:b/>
        </w:rPr>
      </w:pPr>
      <w:r w:rsidRPr="00A52237">
        <w:rPr>
          <w:rFonts w:ascii="Calibri" w:hAnsi="Calibri" w:cs="Calibri"/>
        </w:rPr>
        <w:t>For NGSO satellites in orbits inclined more than 0 degrees and less than 180 degrees (except for satellites in polar orbits that are active for the entire orbit), or for satellites in polar orbits that are only active during a single segment of arc during each orbit, enter the minimum and maximum latitudes bounding that segment of arc in the begin angle and end angle respectively.</w:t>
      </w:r>
    </w:p>
    <w:p w:rsidR="00B557EE" w:rsidRPr="00A52237" w:rsidRDefault="0090495D" w:rsidP="00424823">
      <w:pPr>
        <w:pStyle w:val="ListParagraph"/>
        <w:numPr>
          <w:ilvl w:val="4"/>
          <w:numId w:val="3"/>
        </w:numPr>
        <w:rPr>
          <w:b/>
        </w:rPr>
      </w:pPr>
      <w:r w:rsidRPr="00A52237">
        <w:rPr>
          <w:rFonts w:ascii="Calibri" w:hAnsi="Calibri" w:cs="Calibri"/>
        </w:rPr>
        <w:t xml:space="preserve">For NGSO satellites in orbits inclined more than 0 degrees and less than 180 degrees (except for satellites in polar orbits), or for satellites in polar orbits that are active during multiple non-contiguous segments of arc during each orbit, enter the south </w:t>
      </w:r>
      <w:r w:rsidRPr="00A52237">
        <w:rPr>
          <w:rFonts w:ascii="Calibri" w:hAnsi="Calibri" w:cs="Calibri"/>
        </w:rPr>
        <w:lastRenderedPageBreak/>
        <w:t>latitude corresponding to the inclination angle of the orbit as the begin angle and the north latitude corresponding to the inclination angle of the orbit as the end angle, and describe the active arc segments in the narrative portion of the application.</w:t>
      </w:r>
    </w:p>
    <w:p w:rsidR="00682B19" w:rsidRPr="00BC343D" w:rsidRDefault="0090495D" w:rsidP="000979EC">
      <w:pPr>
        <w:pStyle w:val="ListParagraph"/>
        <w:numPr>
          <w:ilvl w:val="3"/>
          <w:numId w:val="3"/>
        </w:numPr>
        <w:rPr>
          <w:b/>
        </w:rPr>
      </w:pPr>
      <w:r w:rsidRPr="008C4947">
        <w:rPr>
          <w:b/>
          <w:u w:val="single"/>
        </w:rPr>
        <w:t>Active Service Arc End Angle with Respect to Ascending Node</w:t>
      </w:r>
      <w:r w:rsidRPr="00B557EE">
        <w:rPr>
          <w:b/>
        </w:rPr>
        <w:t>:</w:t>
      </w:r>
      <w:r w:rsidRPr="00BC65D5">
        <w:t xml:space="preserve">  Enter end angle in degrees.  </w:t>
      </w:r>
      <w:r>
        <w:t xml:space="preserve">  (Refer to instructions provided under the previous bullet titled “Active Service Arc Begin Angle with Respect to Ascending Node” in order to fill in the appropriate “Active Service Arc End Angle with Respect to Ascending Node”.</w:t>
      </w:r>
      <w:r w:rsidR="00BC343D">
        <w:t xml:space="preserve"> </w:t>
      </w:r>
      <w:r w:rsidR="004501B4">
        <w:t xml:space="preserve">Clicking the </w:t>
      </w:r>
      <w:r w:rsidR="00217A03" w:rsidRPr="00BC65D5">
        <w:t>“</w:t>
      </w:r>
      <w:r w:rsidR="00217A03" w:rsidRPr="008C4947">
        <w:rPr>
          <w:u w:val="single"/>
        </w:rPr>
        <w:t>Save &amp; Continue</w:t>
      </w:r>
      <w:r w:rsidR="00217A03" w:rsidRPr="00BC65D5">
        <w:t>”</w:t>
      </w:r>
      <w:r w:rsidR="00217A03" w:rsidRPr="00BC343D">
        <w:rPr>
          <w:b/>
        </w:rPr>
        <w:t xml:space="preserve"> </w:t>
      </w:r>
      <w:r w:rsidR="00217A03" w:rsidRPr="00BC65D5">
        <w:t xml:space="preserve">button on </w:t>
      </w:r>
      <w:r w:rsidR="004501B4">
        <w:t xml:space="preserve">the </w:t>
      </w:r>
      <w:r w:rsidR="00217A03" w:rsidRPr="00BC65D5">
        <w:t>Add/Edit Orbital Plane Information screen moves to the Add/Edit Mean Anomaly</w:t>
      </w:r>
      <w:r w:rsidR="00F46E17" w:rsidRPr="00BC65D5">
        <w:t xml:space="preserve"> For Each Satellite </w:t>
      </w:r>
      <w:r w:rsidR="00A52237">
        <w:t>In</w:t>
      </w:r>
      <w:r w:rsidR="00F46E17" w:rsidRPr="00BC65D5">
        <w:t xml:space="preserve"> </w:t>
      </w:r>
      <w:r w:rsidR="00217A03" w:rsidRPr="00BC65D5">
        <w:t>Orbital Plane screen.</w:t>
      </w:r>
    </w:p>
    <w:p w:rsidR="00682B19" w:rsidRPr="00BC65D5" w:rsidRDefault="00217A03" w:rsidP="00424823">
      <w:pPr>
        <w:pStyle w:val="ListParagraph"/>
        <w:numPr>
          <w:ilvl w:val="2"/>
          <w:numId w:val="3"/>
        </w:numPr>
      </w:pPr>
      <w:r w:rsidRPr="008C4947">
        <w:rPr>
          <w:b/>
          <w:u w:val="single"/>
        </w:rPr>
        <w:t xml:space="preserve">Add/Edit Mean Anomaly For Each Satellite </w:t>
      </w:r>
      <w:r w:rsidR="00A52237">
        <w:rPr>
          <w:b/>
          <w:u w:val="single"/>
        </w:rPr>
        <w:t>In</w:t>
      </w:r>
      <w:r w:rsidRPr="008C4947">
        <w:rPr>
          <w:b/>
          <w:u w:val="single"/>
        </w:rPr>
        <w:t xml:space="preserve"> Orbital Plane</w:t>
      </w:r>
      <w:r w:rsidRPr="00BC65D5">
        <w:rPr>
          <w:b/>
        </w:rPr>
        <w:t xml:space="preserve">: </w:t>
      </w:r>
      <w:r w:rsidR="005C518E" w:rsidRPr="00BC65D5">
        <w:rPr>
          <w:b/>
        </w:rPr>
        <w:t xml:space="preserve"> </w:t>
      </w:r>
      <w:r w:rsidR="00682B19" w:rsidRPr="00BC65D5">
        <w:t xml:space="preserve">Enter </w:t>
      </w:r>
      <w:r w:rsidR="005C518E" w:rsidRPr="00BC65D5">
        <w:t>the mean a</w:t>
      </w:r>
      <w:r w:rsidR="00682B19" w:rsidRPr="00BC65D5">
        <w:t>nomaly</w:t>
      </w:r>
      <w:r w:rsidR="005C518E" w:rsidRPr="00BC65D5">
        <w:t>,</w:t>
      </w:r>
      <w:r w:rsidR="00682B19" w:rsidRPr="00BC65D5">
        <w:t xml:space="preserve"> </w:t>
      </w:r>
      <w:r w:rsidR="005C518E" w:rsidRPr="00BC65D5">
        <w:t>in degrees, at the orbit epoch date for each satellite in the plane.  (Value entered must be between 0 and 360)</w:t>
      </w:r>
    </w:p>
    <w:p w:rsidR="00682B19" w:rsidRPr="00BC65D5" w:rsidRDefault="004501B4" w:rsidP="00424823">
      <w:pPr>
        <w:pStyle w:val="ListParagraph"/>
        <w:numPr>
          <w:ilvl w:val="2"/>
          <w:numId w:val="3"/>
        </w:numPr>
        <w:rPr>
          <w:b/>
        </w:rPr>
      </w:pPr>
      <w:r>
        <w:t xml:space="preserve">Clicking the </w:t>
      </w:r>
      <w:r w:rsidR="009E5632" w:rsidRPr="00BC65D5">
        <w:t>“</w:t>
      </w:r>
      <w:r w:rsidR="00682B19" w:rsidRPr="00A87058">
        <w:t>Save &amp; Continue</w:t>
      </w:r>
      <w:r w:rsidR="009E5632" w:rsidRPr="00BC65D5">
        <w:t>” button</w:t>
      </w:r>
      <w:r w:rsidR="00682B19" w:rsidRPr="00BC65D5">
        <w:rPr>
          <w:b/>
        </w:rPr>
        <w:t xml:space="preserve"> </w:t>
      </w:r>
      <w:r w:rsidR="002D56B2" w:rsidRPr="00BC65D5">
        <w:t xml:space="preserve">on Add/Edit Mean Anomaly For Each Satellite </w:t>
      </w:r>
      <w:r w:rsidR="00A52237">
        <w:t>In</w:t>
      </w:r>
      <w:r w:rsidR="002D56B2" w:rsidRPr="00BC65D5">
        <w:t xml:space="preserve"> Orbital Plane screen </w:t>
      </w:r>
      <w:r w:rsidR="009E5632" w:rsidRPr="00BC65D5">
        <w:t>returns to the Orbital Plane Information screen.</w:t>
      </w:r>
    </w:p>
    <w:p w:rsidR="00682B19" w:rsidRPr="00BC65D5" w:rsidRDefault="00EC2C96" w:rsidP="00424823">
      <w:pPr>
        <w:pStyle w:val="ListParagraph"/>
        <w:numPr>
          <w:ilvl w:val="2"/>
          <w:numId w:val="3"/>
        </w:numPr>
        <w:rPr>
          <w:b/>
        </w:rPr>
      </w:pPr>
      <w:r w:rsidRPr="00BC65D5">
        <w:t>Continue</w:t>
      </w:r>
      <w:r w:rsidRPr="00BC65D5">
        <w:rPr>
          <w:b/>
        </w:rPr>
        <w:t xml:space="preserve"> </w:t>
      </w:r>
      <w:r w:rsidR="002D56B2" w:rsidRPr="00BC65D5">
        <w:t>adding additional o</w:t>
      </w:r>
      <w:r w:rsidR="00682B19" w:rsidRPr="00BC65D5">
        <w:t xml:space="preserve">rbital </w:t>
      </w:r>
      <w:r w:rsidR="002D56B2" w:rsidRPr="00BC65D5">
        <w:t>planes as needed, using the “Add Orbital Plane” button</w:t>
      </w:r>
      <w:r w:rsidR="004501B4">
        <w:t xml:space="preserve"> until the constellation is complete</w:t>
      </w:r>
      <w:r w:rsidR="002D56B2" w:rsidRPr="00BC65D5">
        <w:t>.</w:t>
      </w:r>
    </w:p>
    <w:p w:rsidR="00682B19" w:rsidRPr="00BC65D5" w:rsidRDefault="004501B4" w:rsidP="00424823">
      <w:pPr>
        <w:pStyle w:val="ListParagraph"/>
        <w:numPr>
          <w:ilvl w:val="2"/>
          <w:numId w:val="3"/>
        </w:numPr>
        <w:rPr>
          <w:b/>
        </w:rPr>
      </w:pPr>
      <w:r>
        <w:t>Clicking the</w:t>
      </w:r>
      <w:r w:rsidR="00A87058">
        <w:t xml:space="preserve"> </w:t>
      </w:r>
      <w:r w:rsidR="002D56B2" w:rsidRPr="00BC65D5">
        <w:t>“</w:t>
      </w:r>
      <w:r w:rsidR="002D56B2" w:rsidRPr="00A87058">
        <w:t>Save &amp; Continue</w:t>
      </w:r>
      <w:r w:rsidR="002D56B2" w:rsidRPr="00BC65D5">
        <w:t>” button</w:t>
      </w:r>
      <w:r w:rsidR="002D56B2" w:rsidRPr="00BC65D5">
        <w:rPr>
          <w:b/>
        </w:rPr>
        <w:t xml:space="preserve"> </w:t>
      </w:r>
      <w:r w:rsidR="002D56B2" w:rsidRPr="00BC65D5">
        <w:t xml:space="preserve">on Orbital Plane Information screen, </w:t>
      </w:r>
      <w:r w:rsidR="00EC2C96" w:rsidRPr="00BC65D5">
        <w:t>moves to Receiving Beam</w:t>
      </w:r>
      <w:r w:rsidR="002D56B2" w:rsidRPr="00BC65D5">
        <w:t xml:space="preserve"> screen.</w:t>
      </w:r>
    </w:p>
    <w:p w:rsidR="00EC2C96" w:rsidRPr="00BC65D5" w:rsidRDefault="00EC2C96" w:rsidP="00424823">
      <w:pPr>
        <w:pStyle w:val="ListParagraph"/>
        <w:numPr>
          <w:ilvl w:val="0"/>
          <w:numId w:val="3"/>
        </w:numPr>
      </w:pPr>
      <w:r w:rsidRPr="00BC65D5">
        <w:rPr>
          <w:b/>
        </w:rPr>
        <w:t>Receiving Beam</w:t>
      </w:r>
      <w:r w:rsidR="00947ED1" w:rsidRPr="00BC65D5">
        <w:rPr>
          <w:b/>
        </w:rPr>
        <w:t xml:space="preserve">: </w:t>
      </w:r>
      <w:r w:rsidRPr="00BC65D5">
        <w:rPr>
          <w:b/>
        </w:rPr>
        <w:t xml:space="preserve"> </w:t>
      </w:r>
      <w:r w:rsidR="00947ED1" w:rsidRPr="00BC65D5">
        <w:t>This</w:t>
      </w:r>
      <w:r w:rsidR="006C19A3">
        <w:t xml:space="preserve"> is</w:t>
      </w:r>
      <w:r w:rsidRPr="00BC65D5">
        <w:t xml:space="preserve"> the </w:t>
      </w:r>
      <w:r w:rsidR="00B20E4A" w:rsidRPr="00BC65D5">
        <w:t>receiving beam</w:t>
      </w:r>
      <w:r w:rsidR="00947ED1" w:rsidRPr="00BC65D5">
        <w:t xml:space="preserve"> summary page. </w:t>
      </w:r>
      <w:r w:rsidRPr="00BC65D5">
        <w:t xml:space="preserve"> </w:t>
      </w:r>
      <w:r w:rsidR="007D7862">
        <w:t>Click the</w:t>
      </w:r>
      <w:r w:rsidR="007D7862" w:rsidRPr="00BC65D5">
        <w:rPr>
          <w:b/>
        </w:rPr>
        <w:t xml:space="preserve"> </w:t>
      </w:r>
      <w:r w:rsidR="00947ED1" w:rsidRPr="00BC65D5">
        <w:t>“</w:t>
      </w:r>
      <w:r w:rsidRPr="00BC65D5">
        <w:t>Add Beam</w:t>
      </w:r>
      <w:r w:rsidR="00947ED1" w:rsidRPr="00BC65D5">
        <w:t>” button</w:t>
      </w:r>
      <w:r w:rsidRPr="00BC65D5">
        <w:t xml:space="preserve"> to enter beam information</w:t>
      </w:r>
      <w:r w:rsidR="00947ED1" w:rsidRPr="00BC65D5">
        <w:t xml:space="preserve"> for each receive beam on the Add Receiving Beam screen.</w:t>
      </w:r>
      <w:r w:rsidR="001B1B40">
        <w:t xml:space="preserve">  There must be at least one receive beam for every receive band frequency range listed in the Operating Frequency Band summary page. </w:t>
      </w:r>
    </w:p>
    <w:p w:rsidR="00EC2C96" w:rsidRPr="00BC65D5" w:rsidRDefault="00947ED1" w:rsidP="00424823">
      <w:pPr>
        <w:pStyle w:val="ListParagraph"/>
        <w:numPr>
          <w:ilvl w:val="1"/>
          <w:numId w:val="3"/>
        </w:numPr>
        <w:rPr>
          <w:b/>
        </w:rPr>
      </w:pPr>
      <w:r w:rsidRPr="00BC65D5">
        <w:rPr>
          <w:b/>
        </w:rPr>
        <w:t>Add Receiving Beam:</w:t>
      </w:r>
      <w:r w:rsidR="00EC2C96" w:rsidRPr="00BC65D5">
        <w:t xml:space="preserve"> </w:t>
      </w:r>
      <w:r w:rsidRPr="00BC65D5">
        <w:t xml:space="preserve"> Enter all data in displayed fields as part of beam information.</w:t>
      </w:r>
    </w:p>
    <w:p w:rsidR="00EC2C96" w:rsidRPr="00BC65D5" w:rsidRDefault="00947ED1" w:rsidP="00424823">
      <w:pPr>
        <w:pStyle w:val="ListParagraph"/>
        <w:numPr>
          <w:ilvl w:val="2"/>
          <w:numId w:val="3"/>
        </w:numPr>
        <w:rPr>
          <w:b/>
        </w:rPr>
      </w:pPr>
      <w:r w:rsidRPr="008C4947">
        <w:rPr>
          <w:b/>
          <w:u w:val="single"/>
        </w:rPr>
        <w:t>Beam ID</w:t>
      </w:r>
      <w:r w:rsidRPr="00BC65D5">
        <w:rPr>
          <w:b/>
        </w:rPr>
        <w:t>:</w:t>
      </w:r>
      <w:r w:rsidRPr="00BC65D5">
        <w:t xml:space="preserve"> Enter unique descriptive beam identifier.  </w:t>
      </w:r>
      <w:r w:rsidR="002C0B6B" w:rsidRPr="00BC65D5">
        <w:t xml:space="preserve">(Limit of 4 </w:t>
      </w:r>
      <w:r w:rsidR="00DA2D89" w:rsidRPr="00BC65D5">
        <w:t xml:space="preserve">alphanumeric </w:t>
      </w:r>
      <w:r w:rsidR="002C0B6B" w:rsidRPr="00BC65D5">
        <w:t>characters.)</w:t>
      </w:r>
    </w:p>
    <w:p w:rsidR="002C0B6B" w:rsidRPr="00BC65D5" w:rsidRDefault="00921BE2" w:rsidP="00424823">
      <w:pPr>
        <w:pStyle w:val="ListParagraph"/>
        <w:numPr>
          <w:ilvl w:val="2"/>
          <w:numId w:val="3"/>
        </w:numPr>
        <w:rPr>
          <w:b/>
        </w:rPr>
      </w:pPr>
      <w:r w:rsidRPr="008C4947">
        <w:rPr>
          <w:b/>
          <w:u w:val="single"/>
        </w:rPr>
        <w:t>Receive Beam Frequency</w:t>
      </w:r>
      <w:r w:rsidRPr="00BC65D5">
        <w:rPr>
          <w:b/>
        </w:rPr>
        <w:t>:</w:t>
      </w:r>
      <w:r w:rsidRPr="00BC65D5">
        <w:t xml:space="preserve">  Enter the lower and upper frequency band limits of the particular receive beam in MHz.  </w:t>
      </w:r>
      <w:r w:rsidR="00295A32" w:rsidRPr="00BC65D5">
        <w:t>(Limited to 5 decimal places to the left of the decimal point and 3 places to the right (e.g. 12345.123).)  The fre</w:t>
      </w:r>
      <w:r w:rsidR="006C19A3">
        <w:t xml:space="preserve">quency range specified must </w:t>
      </w:r>
      <w:r w:rsidR="00295A32" w:rsidRPr="00BC65D5">
        <w:t xml:space="preserve">be within the operating receive band frequency ranges listed in the Operating Frequency Band summary page.   </w:t>
      </w:r>
    </w:p>
    <w:p w:rsidR="00921BE2" w:rsidRPr="00BC65D5" w:rsidRDefault="00921BE2" w:rsidP="00424823">
      <w:pPr>
        <w:pStyle w:val="ListParagraph"/>
        <w:numPr>
          <w:ilvl w:val="2"/>
          <w:numId w:val="3"/>
        </w:numPr>
        <w:rPr>
          <w:b/>
        </w:rPr>
      </w:pPr>
      <w:r w:rsidRPr="008C4947">
        <w:rPr>
          <w:b/>
          <w:u w:val="single"/>
        </w:rPr>
        <w:t>Beam Type</w:t>
      </w:r>
      <w:r w:rsidRPr="00BC65D5">
        <w:rPr>
          <w:b/>
        </w:rPr>
        <w:t>:</w:t>
      </w:r>
      <w:r w:rsidRPr="00BC65D5">
        <w:t xml:space="preserve">  </w:t>
      </w:r>
      <w:r w:rsidR="00BE4E40" w:rsidRPr="00BC65D5">
        <w:t>From the drop down list, select whether the beam is fixed, steerable, shapeable, both steerable and shapeable, or spot.</w:t>
      </w:r>
    </w:p>
    <w:p w:rsidR="00BE4E40" w:rsidRPr="00BC65D5" w:rsidRDefault="00BE4E40" w:rsidP="00424823">
      <w:pPr>
        <w:pStyle w:val="ListParagraph"/>
        <w:numPr>
          <w:ilvl w:val="2"/>
          <w:numId w:val="3"/>
        </w:numPr>
        <w:rPr>
          <w:b/>
        </w:rPr>
      </w:pPr>
      <w:r w:rsidRPr="008C4947">
        <w:rPr>
          <w:b/>
          <w:u w:val="single"/>
        </w:rPr>
        <w:t>Polarization</w:t>
      </w:r>
      <w:r w:rsidRPr="00BC65D5">
        <w:rPr>
          <w:b/>
        </w:rPr>
        <w:t>:</w:t>
      </w:r>
      <w:r w:rsidRPr="00BC65D5">
        <w:t xml:space="preserve">  From the drop down list, select whether the polarization for the beam is </w:t>
      </w:r>
      <w:r w:rsidR="007E2527" w:rsidRPr="00BC65D5">
        <w:t>H, V, RHCP or LHCP.</w:t>
      </w:r>
    </w:p>
    <w:p w:rsidR="007E2527" w:rsidRPr="00BC65D5" w:rsidRDefault="007E2527" w:rsidP="00424823">
      <w:pPr>
        <w:pStyle w:val="ListParagraph"/>
        <w:numPr>
          <w:ilvl w:val="2"/>
          <w:numId w:val="3"/>
        </w:numPr>
        <w:rPr>
          <w:b/>
        </w:rPr>
      </w:pPr>
      <w:r w:rsidRPr="008C4947">
        <w:rPr>
          <w:b/>
          <w:u w:val="single"/>
        </w:rPr>
        <w:t>Peak Gain</w:t>
      </w:r>
      <w:r w:rsidRPr="00BC65D5">
        <w:rPr>
          <w:b/>
        </w:rPr>
        <w:t xml:space="preserve">:  </w:t>
      </w:r>
      <w:r w:rsidRPr="00BC65D5">
        <w:t>Enter peak gain</w:t>
      </w:r>
      <w:r w:rsidR="0034665E" w:rsidRPr="00BC65D5">
        <w:t xml:space="preserve"> in d</w:t>
      </w:r>
      <w:r w:rsidRPr="00BC65D5">
        <w:t>Bi.  (Value entered must be between -10</w:t>
      </w:r>
      <w:r w:rsidR="001B1B40">
        <w:t>.0</w:t>
      </w:r>
      <w:r w:rsidRPr="00BC65D5">
        <w:t xml:space="preserve"> and 100</w:t>
      </w:r>
      <w:r w:rsidR="001B1B40">
        <w:t>.0</w:t>
      </w:r>
      <w:r w:rsidRPr="00BC65D5">
        <w:t>)</w:t>
      </w:r>
    </w:p>
    <w:p w:rsidR="002138D4" w:rsidRPr="00BC65D5" w:rsidRDefault="002138D4" w:rsidP="00424823">
      <w:pPr>
        <w:pStyle w:val="ListParagraph"/>
        <w:numPr>
          <w:ilvl w:val="2"/>
          <w:numId w:val="3"/>
        </w:numPr>
        <w:rPr>
          <w:b/>
        </w:rPr>
      </w:pPr>
      <w:r w:rsidRPr="008C4947">
        <w:rPr>
          <w:b/>
          <w:u w:val="single"/>
        </w:rPr>
        <w:t>Antenna Pointing Error</w:t>
      </w:r>
      <w:r w:rsidRPr="00BC65D5">
        <w:rPr>
          <w:b/>
        </w:rPr>
        <w:t>:</w:t>
      </w:r>
      <w:r w:rsidRPr="00BC65D5">
        <w:t xml:space="preserve">  Enter antenna pointing error in degrees.  (Value entered must be between 0</w:t>
      </w:r>
      <w:r w:rsidR="001B1B40">
        <w:t>.0</w:t>
      </w:r>
      <w:r w:rsidR="006C19A3">
        <w:t xml:space="preserve"> and 2.</w:t>
      </w:r>
      <w:r w:rsidR="001B1B40">
        <w:t>0</w:t>
      </w:r>
      <w:r w:rsidRPr="00BC65D5">
        <w:t>)</w:t>
      </w:r>
    </w:p>
    <w:p w:rsidR="0034665E" w:rsidRPr="008C4947" w:rsidRDefault="0034665E" w:rsidP="00424823">
      <w:pPr>
        <w:pStyle w:val="ListParagraph"/>
        <w:numPr>
          <w:ilvl w:val="2"/>
          <w:numId w:val="3"/>
        </w:numPr>
        <w:rPr>
          <w:b/>
        </w:rPr>
      </w:pPr>
      <w:r w:rsidRPr="008C4947">
        <w:rPr>
          <w:b/>
          <w:u w:val="single"/>
        </w:rPr>
        <w:t>Antenna Rotational Error</w:t>
      </w:r>
      <w:r w:rsidRPr="00BC65D5">
        <w:rPr>
          <w:b/>
        </w:rPr>
        <w:t xml:space="preserve">:  </w:t>
      </w:r>
      <w:r w:rsidRPr="00BC65D5">
        <w:t>Enter antenna rotational error in degrees.  (Value entered must be between 0</w:t>
      </w:r>
      <w:r w:rsidR="001B1B40">
        <w:t>.0</w:t>
      </w:r>
      <w:r w:rsidR="006C19A3">
        <w:t xml:space="preserve"> and 2.</w:t>
      </w:r>
      <w:r w:rsidR="001B1B40">
        <w:t>0</w:t>
      </w:r>
      <w:r w:rsidRPr="00BC65D5">
        <w:t>)</w:t>
      </w:r>
    </w:p>
    <w:p w:rsidR="00F7594B" w:rsidRPr="007E746A" w:rsidRDefault="00F7594B" w:rsidP="00424823">
      <w:pPr>
        <w:pStyle w:val="ListParagraph"/>
        <w:numPr>
          <w:ilvl w:val="2"/>
          <w:numId w:val="3"/>
        </w:numPr>
      </w:pPr>
      <w:r w:rsidRPr="008C4947">
        <w:rPr>
          <w:b/>
          <w:u w:val="single"/>
        </w:rPr>
        <w:t>Minimum Cross-</w:t>
      </w:r>
      <w:r w:rsidRPr="00AD48A4">
        <w:rPr>
          <w:b/>
          <w:u w:val="single"/>
        </w:rPr>
        <w:t>polar</w:t>
      </w:r>
      <w:r w:rsidRPr="008C4947">
        <w:rPr>
          <w:b/>
          <w:u w:val="single"/>
        </w:rPr>
        <w:t xml:space="preserve"> Isolation within Service Area</w:t>
      </w:r>
      <w:r>
        <w:t xml:space="preserve">:  </w:t>
      </w:r>
      <w:r w:rsidR="007E746A">
        <w:t xml:space="preserve">Enter </w:t>
      </w:r>
      <w:r w:rsidR="00622657">
        <w:t xml:space="preserve">minimum cross-polar isolation value in dB.  </w:t>
      </w:r>
      <w:r w:rsidR="007E746A" w:rsidRPr="007E746A">
        <w:t>M</w:t>
      </w:r>
      <w:r w:rsidR="007E746A">
        <w:t xml:space="preserve">inimum cross-polar isolation </w:t>
      </w:r>
      <w:r w:rsidR="007E746A" w:rsidRPr="007E746A">
        <w:t xml:space="preserve">information will only be requested if the applicant is applying to operate under the DBS or 17/24 GHz BSS nature of service, and/or within any portion of the 17300-17800 MHz frequency band.  </w:t>
      </w:r>
      <w:r w:rsidR="007E746A" w:rsidRPr="00BC65D5">
        <w:t>(Value entered must be between 0</w:t>
      </w:r>
      <w:r w:rsidR="007E746A">
        <w:t>.0 and 50.0</w:t>
      </w:r>
      <w:r w:rsidR="007E746A" w:rsidRPr="00BC65D5">
        <w:t>)</w:t>
      </w:r>
    </w:p>
    <w:p w:rsidR="0034665E" w:rsidRPr="00BC65D5" w:rsidRDefault="0034665E" w:rsidP="00424823">
      <w:pPr>
        <w:pStyle w:val="ListParagraph"/>
        <w:numPr>
          <w:ilvl w:val="2"/>
          <w:numId w:val="3"/>
        </w:numPr>
        <w:rPr>
          <w:b/>
        </w:rPr>
      </w:pPr>
      <w:r w:rsidRPr="008C4947">
        <w:rPr>
          <w:b/>
          <w:u w:val="single"/>
        </w:rPr>
        <w:lastRenderedPageBreak/>
        <w:t>Polarization Alignment Relative to the Equatorial Plane</w:t>
      </w:r>
      <w:r w:rsidRPr="00BC65D5">
        <w:rPr>
          <w:b/>
        </w:rPr>
        <w:t>:</w:t>
      </w:r>
      <w:r w:rsidR="00487E89" w:rsidRPr="00BC65D5">
        <w:t xml:space="preserve">  Enter the polarization alignment value in degrees.  (Value entered must be between -90 and 90 for beams having “H” or “V” polarization</w:t>
      </w:r>
      <w:r w:rsidR="00A215B4" w:rsidRPr="00BC65D5">
        <w:t>.</w:t>
      </w:r>
      <w:r w:rsidR="00487E89" w:rsidRPr="00BC65D5">
        <w:t>)</w:t>
      </w:r>
    </w:p>
    <w:p w:rsidR="008B2C79" w:rsidRPr="00BC65D5" w:rsidRDefault="008B2C79" w:rsidP="00424823">
      <w:pPr>
        <w:pStyle w:val="ListParagraph"/>
        <w:numPr>
          <w:ilvl w:val="2"/>
          <w:numId w:val="3"/>
        </w:numPr>
        <w:rPr>
          <w:b/>
        </w:rPr>
      </w:pPr>
      <w:r w:rsidRPr="008C4947">
        <w:rPr>
          <w:b/>
          <w:u w:val="single"/>
        </w:rPr>
        <w:t>Polarization Switchable</w:t>
      </w:r>
      <w:r w:rsidRPr="00BC65D5">
        <w:rPr>
          <w:b/>
        </w:rPr>
        <w:t>:</w:t>
      </w:r>
      <w:r w:rsidRPr="00BC65D5">
        <w:t xml:space="preserve">  Select either Yes or No.</w:t>
      </w:r>
    </w:p>
    <w:p w:rsidR="008B2C79" w:rsidRPr="00BC65D5" w:rsidRDefault="0004179C" w:rsidP="00424823">
      <w:pPr>
        <w:pStyle w:val="ListParagraph"/>
        <w:numPr>
          <w:ilvl w:val="2"/>
          <w:numId w:val="3"/>
        </w:numPr>
        <w:rPr>
          <w:b/>
        </w:rPr>
      </w:pPr>
      <w:r>
        <w:rPr>
          <w:b/>
          <w:u w:val="single"/>
        </w:rPr>
        <w:t>Co- or Cross-</w:t>
      </w:r>
      <w:r w:rsidR="008B2C79" w:rsidRPr="008C4947">
        <w:rPr>
          <w:b/>
          <w:u w:val="single"/>
        </w:rPr>
        <w:t>Polar Mode</w:t>
      </w:r>
      <w:r w:rsidR="008B2C79" w:rsidRPr="00BC65D5">
        <w:rPr>
          <w:b/>
        </w:rPr>
        <w:t>:</w:t>
      </w:r>
      <w:r w:rsidR="008B2C79" w:rsidRPr="00BC65D5">
        <w:t xml:space="preserve">  Select either “C” for co-polar mode, or “X” for cross-polar mode.</w:t>
      </w:r>
    </w:p>
    <w:p w:rsidR="008B2C79" w:rsidRPr="00BC65D5" w:rsidRDefault="008B2C79" w:rsidP="00424823">
      <w:pPr>
        <w:pStyle w:val="ListParagraph"/>
        <w:numPr>
          <w:ilvl w:val="2"/>
          <w:numId w:val="3"/>
        </w:numPr>
        <w:rPr>
          <w:b/>
        </w:rPr>
      </w:pPr>
      <w:r w:rsidRPr="008C4947">
        <w:rPr>
          <w:b/>
          <w:u w:val="single"/>
        </w:rPr>
        <w:t>G/T at Maximum Gain Point</w:t>
      </w:r>
      <w:r w:rsidRPr="00BC65D5">
        <w:rPr>
          <w:b/>
        </w:rPr>
        <w:t>:</w:t>
      </w:r>
      <w:r w:rsidRPr="00BC65D5">
        <w:t xml:space="preserve">  Enter G/T value in dB/K.  (Value entered must be between -99</w:t>
      </w:r>
      <w:r w:rsidR="00973643">
        <w:t>.0</w:t>
      </w:r>
      <w:r w:rsidRPr="00BC65D5">
        <w:t xml:space="preserve"> and 99</w:t>
      </w:r>
      <w:r w:rsidR="00973643">
        <w:t>.0</w:t>
      </w:r>
      <w:r w:rsidRPr="00BC65D5">
        <w:t>)</w:t>
      </w:r>
    </w:p>
    <w:p w:rsidR="008B2C79" w:rsidRPr="00BC65D5" w:rsidRDefault="008B2C79" w:rsidP="00424823">
      <w:pPr>
        <w:pStyle w:val="ListParagraph"/>
        <w:numPr>
          <w:ilvl w:val="2"/>
          <w:numId w:val="3"/>
        </w:numPr>
        <w:rPr>
          <w:b/>
        </w:rPr>
      </w:pPr>
      <w:r w:rsidRPr="008C4947">
        <w:rPr>
          <w:b/>
          <w:u w:val="single"/>
        </w:rPr>
        <w:t>Minimum Saturation Flux Density</w:t>
      </w:r>
      <w:r w:rsidRPr="00BC65D5">
        <w:rPr>
          <w:b/>
        </w:rPr>
        <w:t>:</w:t>
      </w:r>
      <w:r w:rsidRPr="00BC65D5">
        <w:t xml:space="preserve">  </w:t>
      </w:r>
      <w:r w:rsidR="000E7F14" w:rsidRPr="00BC65D5">
        <w:t>Enter density value in dBW/m</w:t>
      </w:r>
      <w:r w:rsidR="000E7F14" w:rsidRPr="00BC65D5">
        <w:rPr>
          <w:rFonts w:cstheme="minorHAnsi"/>
        </w:rPr>
        <w:t>²</w:t>
      </w:r>
      <w:r w:rsidR="006C19A3">
        <w:t xml:space="preserve">/MHz. </w:t>
      </w:r>
      <w:r w:rsidR="000E7F14" w:rsidRPr="00BC65D5">
        <w:t xml:space="preserve"> (Value entered must be between -999.9 and 0</w:t>
      </w:r>
      <w:r w:rsidR="00973643">
        <w:t>.0</w:t>
      </w:r>
      <w:r w:rsidR="000E7F14" w:rsidRPr="00BC65D5">
        <w:t>)</w:t>
      </w:r>
    </w:p>
    <w:p w:rsidR="000E7F14" w:rsidRPr="00BC65D5" w:rsidRDefault="000E7F14" w:rsidP="00424823">
      <w:pPr>
        <w:pStyle w:val="ListParagraph"/>
        <w:numPr>
          <w:ilvl w:val="2"/>
          <w:numId w:val="3"/>
        </w:numPr>
        <w:rPr>
          <w:b/>
        </w:rPr>
      </w:pPr>
      <w:r w:rsidRPr="008C4947">
        <w:rPr>
          <w:b/>
          <w:u w:val="single"/>
        </w:rPr>
        <w:t>Maximum Saturation Flux Density</w:t>
      </w:r>
      <w:r w:rsidRPr="00BC65D5">
        <w:rPr>
          <w:b/>
        </w:rPr>
        <w:t>:</w:t>
      </w:r>
      <w:r w:rsidRPr="00BC65D5">
        <w:t xml:space="preserve">  Enter density value in dBW/m</w:t>
      </w:r>
      <w:r w:rsidRPr="00BC65D5">
        <w:rPr>
          <w:rFonts w:cstheme="minorHAnsi"/>
        </w:rPr>
        <w:t>²</w:t>
      </w:r>
      <w:r w:rsidR="006C19A3">
        <w:t>/MHz.</w:t>
      </w:r>
      <w:r w:rsidRPr="00BC65D5">
        <w:t xml:space="preserve">  (Value entered must be between -999.9 and 0</w:t>
      </w:r>
      <w:r w:rsidR="00973643">
        <w:t>.0</w:t>
      </w:r>
      <w:r w:rsidRPr="00BC65D5">
        <w:t>, but greater than the minimum saturation flux density for the same beam.)</w:t>
      </w:r>
    </w:p>
    <w:p w:rsidR="00AE2C4A" w:rsidRPr="008C4947" w:rsidRDefault="00AE2C4A" w:rsidP="00424823">
      <w:pPr>
        <w:pStyle w:val="ListParagraph"/>
        <w:numPr>
          <w:ilvl w:val="2"/>
          <w:numId w:val="3"/>
        </w:numPr>
        <w:rPr>
          <w:b/>
        </w:rPr>
      </w:pPr>
      <w:r w:rsidRPr="008C4947">
        <w:rPr>
          <w:b/>
          <w:u w:val="single"/>
        </w:rPr>
        <w:t xml:space="preserve">GSO </w:t>
      </w:r>
      <w:r w:rsidR="00505B13" w:rsidRPr="008C4947">
        <w:rPr>
          <w:b/>
          <w:u w:val="single"/>
        </w:rPr>
        <w:t xml:space="preserve">or NGSO </w:t>
      </w:r>
      <w:r w:rsidRPr="008C4947">
        <w:rPr>
          <w:b/>
          <w:u w:val="single"/>
        </w:rPr>
        <w:t>Antenna Gain Data</w:t>
      </w:r>
      <w:r w:rsidRPr="00BC65D5">
        <w:rPr>
          <w:b/>
        </w:rPr>
        <w:t>:</w:t>
      </w:r>
      <w:r w:rsidRPr="00BC65D5">
        <w:t xml:space="preserve">  </w:t>
      </w:r>
      <w:r w:rsidR="0075651A" w:rsidRPr="00BC65D5">
        <w:t>Cl</w:t>
      </w:r>
      <w:r w:rsidR="00DC5B4A" w:rsidRPr="00BC65D5">
        <w:t>ick on</w:t>
      </w:r>
      <w:r w:rsidRPr="00BC65D5">
        <w:t xml:space="preserve"> the </w:t>
      </w:r>
      <w:r w:rsidR="00DC5B4A" w:rsidRPr="00BC65D5">
        <w:t xml:space="preserve">word “here”, highlighted in </w:t>
      </w:r>
      <w:r w:rsidRPr="00BC65D5">
        <w:t>blue text</w:t>
      </w:r>
      <w:r w:rsidR="00E42DE8">
        <w:t xml:space="preserve"> to</w:t>
      </w:r>
      <w:r w:rsidR="00505B13" w:rsidRPr="00BC65D5">
        <w:t xml:space="preserve"> attach </w:t>
      </w:r>
      <w:r w:rsidR="00ED0014" w:rsidRPr="00BC65D5">
        <w:t>one or more GXT</w:t>
      </w:r>
      <w:r w:rsidR="00505B13" w:rsidRPr="00BC65D5">
        <w:t xml:space="preserve"> file</w:t>
      </w:r>
      <w:r w:rsidR="00ED0014" w:rsidRPr="00BC65D5">
        <w:t>s</w:t>
      </w:r>
      <w:r w:rsidR="00505B13" w:rsidRPr="00BC65D5">
        <w:t xml:space="preserve"> </w:t>
      </w:r>
      <w:r w:rsidR="00DC5B4A" w:rsidRPr="00BC65D5">
        <w:t>associated with the receive be</w:t>
      </w:r>
      <w:r w:rsidR="00ED0014" w:rsidRPr="00BC65D5">
        <w:t xml:space="preserve">am.  If </w:t>
      </w:r>
      <w:r w:rsidR="00A52237" w:rsidRPr="00BC65D5">
        <w:t>all o</w:t>
      </w:r>
      <w:r w:rsidR="00A52237">
        <w:t xml:space="preserve">f </w:t>
      </w:r>
      <w:r w:rsidR="0004179C">
        <w:t xml:space="preserve">the </w:t>
      </w:r>
      <w:r w:rsidR="0004179C" w:rsidRPr="00BC65D5">
        <w:t xml:space="preserve">GXT files for </w:t>
      </w:r>
      <w:r w:rsidR="00062D9B">
        <w:t>the</w:t>
      </w:r>
      <w:r w:rsidR="00A52237">
        <w:t xml:space="preserve"> </w:t>
      </w:r>
      <w:r w:rsidR="00DC5B4A" w:rsidRPr="00BC65D5">
        <w:t>receive a</w:t>
      </w:r>
      <w:r w:rsidR="00ED0014" w:rsidRPr="00BC65D5">
        <w:t xml:space="preserve">nd transmit beams are in a GIMS </w:t>
      </w:r>
      <w:r w:rsidR="00C75E21" w:rsidRPr="00BC65D5">
        <w:t>database</w:t>
      </w:r>
      <w:r w:rsidR="00DC5B4A" w:rsidRPr="00BC65D5">
        <w:t xml:space="preserve"> </w:t>
      </w:r>
      <w:r w:rsidR="00E42DE8">
        <w:t xml:space="preserve">container </w:t>
      </w:r>
      <w:r w:rsidR="00DC5B4A" w:rsidRPr="00BC65D5">
        <w:t xml:space="preserve">file, the </w:t>
      </w:r>
      <w:r w:rsidR="00ED0014" w:rsidRPr="00BC65D5">
        <w:t>associated MDB</w:t>
      </w:r>
      <w:r w:rsidR="00DC5B4A" w:rsidRPr="00BC65D5">
        <w:t xml:space="preserve"> file </w:t>
      </w:r>
      <w:r w:rsidR="00C75E21" w:rsidRPr="00BC65D5">
        <w:t xml:space="preserve">can be attached </w:t>
      </w:r>
      <w:r w:rsidR="00DC5B4A" w:rsidRPr="00BC65D5">
        <w:t>there</w:t>
      </w:r>
      <w:r w:rsidR="00ED0014" w:rsidRPr="00BC65D5">
        <w:t xml:space="preserve"> </w:t>
      </w:r>
      <w:r w:rsidR="006C19A3">
        <w:t>instead</w:t>
      </w:r>
      <w:r w:rsidR="00DC5B4A" w:rsidRPr="00BC65D5">
        <w:t>.</w:t>
      </w:r>
      <w:r w:rsidR="00C75E21" w:rsidRPr="00BC65D5">
        <w:t xml:space="preserve">  </w:t>
      </w:r>
      <w:r w:rsidR="00762568">
        <w:t xml:space="preserve">   </w:t>
      </w:r>
      <w:r w:rsidR="00251D56">
        <w:t xml:space="preserve">Please refer to the </w:t>
      </w:r>
      <w:r w:rsidR="001877B7">
        <w:t>following guidelines for determining the appropriate</w:t>
      </w:r>
      <w:r w:rsidR="00DE607B">
        <w:t xml:space="preserve"> format for representing</w:t>
      </w:r>
      <w:r w:rsidR="001877B7">
        <w:t xml:space="preserve"> antenna gain data </w:t>
      </w:r>
      <w:r w:rsidR="00DE607B">
        <w:t>for the various beam types:</w:t>
      </w:r>
      <w:r w:rsidR="001877B7">
        <w:t xml:space="preserve"> </w:t>
      </w:r>
    </w:p>
    <w:p w:rsidR="004A4A8A" w:rsidRPr="008C4947" w:rsidRDefault="004A4A8A" w:rsidP="00424823">
      <w:pPr>
        <w:pStyle w:val="ListParagraph"/>
        <w:numPr>
          <w:ilvl w:val="3"/>
          <w:numId w:val="3"/>
        </w:numPr>
        <w:rPr>
          <w:rFonts w:cstheme="minorHAnsi"/>
          <w:b/>
        </w:rPr>
      </w:pPr>
      <w:r w:rsidRPr="008C4947">
        <w:rPr>
          <w:rFonts w:cstheme="minorHAnsi"/>
          <w:b/>
          <w:color w:val="000000"/>
        </w:rPr>
        <w:t xml:space="preserve">For </w:t>
      </w:r>
      <w:r w:rsidR="00E42DE8">
        <w:rPr>
          <w:rFonts w:cstheme="minorHAnsi"/>
          <w:b/>
          <w:color w:val="000000"/>
        </w:rPr>
        <w:t xml:space="preserve">fixed beams on </w:t>
      </w:r>
      <w:r w:rsidRPr="008C4947">
        <w:rPr>
          <w:rFonts w:cstheme="minorHAnsi"/>
          <w:b/>
          <w:color w:val="000000"/>
        </w:rPr>
        <w:t xml:space="preserve">space stations in </w:t>
      </w:r>
      <w:r w:rsidR="00E42DE8">
        <w:rPr>
          <w:rFonts w:cstheme="minorHAnsi"/>
          <w:b/>
          <w:color w:val="000000"/>
        </w:rPr>
        <w:t xml:space="preserve">the </w:t>
      </w:r>
      <w:r w:rsidRPr="008C4947">
        <w:rPr>
          <w:rFonts w:cstheme="minorHAnsi"/>
          <w:b/>
          <w:color w:val="000000"/>
        </w:rPr>
        <w:t>geostationary orbit</w:t>
      </w:r>
      <w:r w:rsidRPr="008C4947">
        <w:rPr>
          <w:rFonts w:cstheme="minorHAnsi"/>
          <w:color w:val="000000"/>
        </w:rPr>
        <w:t xml:space="preserve">, </w:t>
      </w:r>
      <w:r w:rsidR="00E42DE8">
        <w:rPr>
          <w:rFonts w:cstheme="minorHAnsi"/>
          <w:color w:val="000000"/>
        </w:rPr>
        <w:t>the</w:t>
      </w:r>
      <w:r w:rsidRPr="008C4947">
        <w:rPr>
          <w:rFonts w:cstheme="minorHAnsi"/>
          <w:color w:val="000000"/>
        </w:rPr>
        <w:t xml:space="preserve"> predicted space station antenna gain contour(s) for each receive antenna beam, except for beams where the contour at 8 dB below peak falls entirely beyond the edge of the visible Earth</w:t>
      </w:r>
      <w:r w:rsidR="00E42DE8">
        <w:rPr>
          <w:rFonts w:cstheme="minorHAnsi"/>
          <w:color w:val="000000"/>
        </w:rPr>
        <w:t xml:space="preserve"> should be attached in a GIMS-readable format, one file per beam or </w:t>
      </w:r>
      <w:r w:rsidR="00062D9B">
        <w:rPr>
          <w:rFonts w:cstheme="minorHAnsi"/>
          <w:color w:val="000000"/>
        </w:rPr>
        <w:t>in a GIMS</w:t>
      </w:r>
      <w:r w:rsidR="00E42DE8">
        <w:rPr>
          <w:rFonts w:cstheme="minorHAnsi"/>
          <w:color w:val="000000"/>
        </w:rPr>
        <w:t xml:space="preserve"> database container file</w:t>
      </w:r>
      <w:r w:rsidRPr="008C4947">
        <w:rPr>
          <w:rFonts w:cstheme="minorHAnsi"/>
          <w:color w:val="000000"/>
        </w:rPr>
        <w:t xml:space="preserve">. </w:t>
      </w:r>
    </w:p>
    <w:p w:rsidR="004A4A8A" w:rsidRPr="008C4947" w:rsidRDefault="004A4A8A" w:rsidP="00424823">
      <w:pPr>
        <w:pStyle w:val="ListParagraph"/>
        <w:numPr>
          <w:ilvl w:val="3"/>
          <w:numId w:val="3"/>
        </w:numPr>
        <w:rPr>
          <w:rFonts w:cstheme="minorHAnsi"/>
          <w:b/>
        </w:rPr>
      </w:pPr>
      <w:r w:rsidRPr="008C4947">
        <w:rPr>
          <w:rFonts w:cstheme="minorHAnsi"/>
          <w:b/>
          <w:color w:val="000000"/>
        </w:rPr>
        <w:t>For space stations in non-geostationary orbits</w:t>
      </w:r>
      <w:r w:rsidRPr="008C4947">
        <w:rPr>
          <w:rFonts w:cstheme="minorHAnsi"/>
          <w:color w:val="000000"/>
        </w:rPr>
        <w:t>, specify for each unique orbital plane the predicted antenna gain contour(s) for each receive antenna beam for one space station if all space stations are identical in the constellation. If individual space stations in the constellation have different antenna beam configurations, specify the predicted antenna gain contours for each receive beam for each space station type and orbit or orbital plane requested.</w:t>
      </w:r>
      <w:r w:rsidR="00062D9B">
        <w:rPr>
          <w:rFonts w:cstheme="minorHAnsi"/>
          <w:color w:val="000000"/>
        </w:rPr>
        <w:t xml:space="preserve"> A file containing a cross-</w:t>
      </w:r>
      <w:r w:rsidR="00A02C6F">
        <w:rPr>
          <w:rFonts w:cstheme="minorHAnsi"/>
          <w:color w:val="000000"/>
        </w:rPr>
        <w:t>reference</w:t>
      </w:r>
      <w:r w:rsidR="00062D9B">
        <w:rPr>
          <w:rFonts w:cstheme="minorHAnsi"/>
          <w:color w:val="000000"/>
        </w:rPr>
        <w:t xml:space="preserve"> to each satellite and </w:t>
      </w:r>
      <w:r w:rsidR="00A02C6F">
        <w:rPr>
          <w:rFonts w:cstheme="minorHAnsi"/>
          <w:color w:val="000000"/>
        </w:rPr>
        <w:t xml:space="preserve">its associated space station type should be attached as well.  </w:t>
      </w:r>
      <w:r w:rsidRPr="008C4947">
        <w:rPr>
          <w:rFonts w:cstheme="minorHAnsi"/>
          <w:color w:val="000000"/>
        </w:rPr>
        <w:t>The contours should be plotted on an area map with the beam depicted on the surface of the earth with the space stations' peak antenna gain pointed at nadir to a latitude and longitude within the proposed service area. For intersatellite links, specify the peak antenna gain and 3 dB beamwidth.</w:t>
      </w:r>
    </w:p>
    <w:p w:rsidR="004A4A8A" w:rsidRPr="008C4947" w:rsidRDefault="004A4A8A" w:rsidP="00424823">
      <w:pPr>
        <w:pStyle w:val="ListParagraph"/>
        <w:numPr>
          <w:ilvl w:val="3"/>
          <w:numId w:val="3"/>
        </w:numPr>
        <w:rPr>
          <w:rFonts w:cstheme="minorHAnsi"/>
          <w:b/>
        </w:rPr>
      </w:pPr>
      <w:r w:rsidRPr="008C4947">
        <w:rPr>
          <w:rFonts w:cstheme="minorHAnsi"/>
          <w:b/>
          <w:color w:val="000000"/>
        </w:rPr>
        <w:t>For space stations with shapeable antenna beams</w:t>
      </w:r>
      <w:r w:rsidRPr="008C4947">
        <w:rPr>
          <w:rFonts w:cstheme="minorHAnsi"/>
          <w:color w:val="000000"/>
        </w:rPr>
        <w:t>, specify the contours for the receiving beam configuration with the smallest gain-to-temperature ratio and the highest required saturation power flux</w:t>
      </w:r>
      <w:r w:rsidR="00AF1192">
        <w:rPr>
          <w:rFonts w:cstheme="minorHAnsi"/>
          <w:color w:val="000000"/>
        </w:rPr>
        <w:t xml:space="preserve"> density.</w:t>
      </w:r>
      <w:r w:rsidR="0004179C">
        <w:rPr>
          <w:rFonts w:cstheme="minorHAnsi"/>
          <w:color w:val="000000"/>
        </w:rPr>
        <w:t xml:space="preserve">  </w:t>
      </w:r>
      <w:r w:rsidRPr="008C4947">
        <w:rPr>
          <w:rFonts w:cstheme="minorHAnsi"/>
          <w:color w:val="000000"/>
        </w:rPr>
        <w:t>The proposed maximum coverage area must be clearly specified.</w:t>
      </w:r>
    </w:p>
    <w:p w:rsidR="004A4A8A" w:rsidRPr="008C4947" w:rsidRDefault="004A4A8A" w:rsidP="00424823">
      <w:pPr>
        <w:pStyle w:val="ListParagraph"/>
        <w:numPr>
          <w:ilvl w:val="3"/>
          <w:numId w:val="3"/>
        </w:numPr>
        <w:rPr>
          <w:rFonts w:cstheme="minorHAnsi"/>
          <w:b/>
        </w:rPr>
      </w:pPr>
      <w:r w:rsidRPr="008C4947">
        <w:rPr>
          <w:rFonts w:cstheme="minorHAnsi"/>
          <w:b/>
          <w:color w:val="000000"/>
        </w:rPr>
        <w:t>For space stations with steerable beams that are not shapeable</w:t>
      </w:r>
      <w:r w:rsidRPr="008C4947">
        <w:rPr>
          <w:rFonts w:cstheme="minorHAnsi"/>
          <w:color w:val="000000"/>
        </w:rPr>
        <w:t xml:space="preserve">, specify the applicable contours, as defined </w:t>
      </w:r>
      <w:r w:rsidR="00AF1192">
        <w:rPr>
          <w:rFonts w:cstheme="minorHAnsi"/>
          <w:color w:val="000000"/>
        </w:rPr>
        <w:t xml:space="preserve">in paragraph </w:t>
      </w:r>
      <w:r w:rsidR="0004179C">
        <w:rPr>
          <w:rFonts w:cstheme="minorHAnsi"/>
          <w:color w:val="000000"/>
        </w:rPr>
        <w:t xml:space="preserve">1 or 2 </w:t>
      </w:r>
      <w:r w:rsidRPr="008C4947">
        <w:rPr>
          <w:rFonts w:cstheme="minorHAnsi"/>
          <w:color w:val="000000"/>
        </w:rPr>
        <w:t xml:space="preserve">of this section, with a description of the area that the steerable beam(s) is expected to serve, or provide the contour information described in </w:t>
      </w:r>
      <w:r w:rsidR="00AF1192">
        <w:rPr>
          <w:rFonts w:cstheme="minorHAnsi"/>
          <w:color w:val="000000"/>
        </w:rPr>
        <w:t xml:space="preserve">paragraph 3 </w:t>
      </w:r>
      <w:r w:rsidR="004D052A">
        <w:rPr>
          <w:rFonts w:cstheme="minorHAnsi"/>
          <w:color w:val="000000"/>
        </w:rPr>
        <w:t>o</w:t>
      </w:r>
      <w:r w:rsidRPr="008C4947">
        <w:rPr>
          <w:rFonts w:cstheme="minorHAnsi"/>
          <w:color w:val="000000"/>
        </w:rPr>
        <w:t>f this section.</w:t>
      </w:r>
    </w:p>
    <w:p w:rsidR="00A02C6F" w:rsidRPr="008C4947" w:rsidRDefault="00A02C6F" w:rsidP="000979EC">
      <w:pPr>
        <w:pStyle w:val="ListParagraph"/>
        <w:numPr>
          <w:ilvl w:val="3"/>
          <w:numId w:val="3"/>
        </w:numPr>
        <w:rPr>
          <w:rFonts w:cstheme="minorHAnsi"/>
          <w:b/>
        </w:rPr>
      </w:pPr>
      <w:r w:rsidRPr="008C4947">
        <w:rPr>
          <w:rFonts w:cstheme="minorHAnsi"/>
          <w:b/>
          <w:color w:val="000000"/>
        </w:rPr>
        <w:lastRenderedPageBreak/>
        <w:t>For space stations with steerable beams that are also shapeable,</w:t>
      </w:r>
      <w:r w:rsidRPr="008C4947">
        <w:rPr>
          <w:rFonts w:cstheme="minorHAnsi"/>
          <w:color w:val="000000"/>
        </w:rPr>
        <w:t xml:space="preserve"> specify the contours for the receiving beam configuration with the smallest gain-to-temperature ratio and the highest required saturation power flux</w:t>
      </w:r>
      <w:r w:rsidR="00AF1192">
        <w:rPr>
          <w:rFonts w:cstheme="minorHAnsi"/>
          <w:color w:val="000000"/>
        </w:rPr>
        <w:t xml:space="preserve"> density</w:t>
      </w:r>
      <w:r w:rsidRPr="008C4947">
        <w:rPr>
          <w:rFonts w:cstheme="minorHAnsi"/>
          <w:color w:val="000000"/>
        </w:rPr>
        <w:t>.</w:t>
      </w:r>
      <w:r w:rsidR="00AF1192">
        <w:rPr>
          <w:rFonts w:cstheme="minorHAnsi"/>
          <w:color w:val="000000"/>
        </w:rPr>
        <w:t xml:space="preserve">  </w:t>
      </w:r>
      <w:r w:rsidRPr="00AF1192">
        <w:rPr>
          <w:rFonts w:cstheme="minorHAnsi"/>
          <w:color w:val="000000"/>
        </w:rPr>
        <w:t>Include the contours that would result from moving the beam peak around the limit of the effective beam peak area and the 0 dB relative antenna gain isoline. The proposed maximum coverage area must be clearly specified.</w:t>
      </w:r>
    </w:p>
    <w:p w:rsidR="004A4A8A" w:rsidRPr="008C4947" w:rsidRDefault="004A4A8A" w:rsidP="00424823">
      <w:pPr>
        <w:pStyle w:val="ListParagraph"/>
        <w:numPr>
          <w:ilvl w:val="3"/>
          <w:numId w:val="3"/>
        </w:numPr>
        <w:rPr>
          <w:rFonts w:cstheme="minorHAnsi"/>
          <w:b/>
        </w:rPr>
      </w:pPr>
      <w:r w:rsidRPr="008C4947">
        <w:rPr>
          <w:rFonts w:cstheme="minorHAnsi"/>
          <w:b/>
          <w:color w:val="000000"/>
        </w:rPr>
        <w:t>For geostationary satellites with large numbers of identical fixed spot beams</w:t>
      </w:r>
      <w:r w:rsidRPr="008C4947">
        <w:rPr>
          <w:rFonts w:cstheme="minorHAnsi"/>
          <w:color w:val="000000"/>
        </w:rPr>
        <w:t>, other than DBS satellites, applicants may, as an alternative to submitting the info</w:t>
      </w:r>
      <w:r w:rsidR="00417D40">
        <w:rPr>
          <w:rFonts w:cstheme="minorHAnsi"/>
          <w:color w:val="000000"/>
        </w:rPr>
        <w:t>rmation described in paragraph 1</w:t>
      </w:r>
      <w:r w:rsidRPr="008C4947">
        <w:rPr>
          <w:rFonts w:cstheme="minorHAnsi"/>
          <w:color w:val="000000"/>
        </w:rPr>
        <w:t xml:space="preserve"> of this section with respect to these beams, provide the predicted antenna gain contours for one receive antenna beam, together with one of the following:</w:t>
      </w:r>
    </w:p>
    <w:p w:rsidR="004A4A8A" w:rsidRPr="008C4947" w:rsidRDefault="004A4A8A" w:rsidP="00424823">
      <w:pPr>
        <w:pStyle w:val="ListParagraph"/>
        <w:numPr>
          <w:ilvl w:val="4"/>
          <w:numId w:val="3"/>
        </w:numPr>
        <w:rPr>
          <w:rFonts w:cstheme="minorHAnsi"/>
          <w:b/>
        </w:rPr>
      </w:pPr>
      <w:r w:rsidRPr="008C4947">
        <w:rPr>
          <w:rFonts w:cstheme="minorHAnsi"/>
          <w:color w:val="000000"/>
        </w:rPr>
        <w:t>An area map showing all of the spot beams depicted on the surface of the Earth;</w:t>
      </w:r>
    </w:p>
    <w:p w:rsidR="004A4A8A" w:rsidRPr="008C4947" w:rsidRDefault="004A4A8A" w:rsidP="00424823">
      <w:pPr>
        <w:pStyle w:val="ListParagraph"/>
        <w:numPr>
          <w:ilvl w:val="4"/>
          <w:numId w:val="3"/>
        </w:numPr>
        <w:rPr>
          <w:rFonts w:cstheme="minorHAnsi"/>
          <w:b/>
        </w:rPr>
      </w:pPr>
      <w:r w:rsidRPr="008C4947">
        <w:rPr>
          <w:rFonts w:cstheme="minorHAnsi"/>
          <w:color w:val="000000"/>
        </w:rPr>
        <w:t>A table identifying the maximum antenna gain point(s) in latitude and longitude to the nearest 0.1 degree; or</w:t>
      </w:r>
    </w:p>
    <w:p w:rsidR="00AF1192" w:rsidRPr="008C4947" w:rsidRDefault="004A4A8A" w:rsidP="00424823">
      <w:pPr>
        <w:pStyle w:val="ListParagraph"/>
        <w:numPr>
          <w:ilvl w:val="4"/>
          <w:numId w:val="3"/>
        </w:numPr>
        <w:rPr>
          <w:b/>
        </w:rPr>
      </w:pPr>
      <w:r w:rsidRPr="008C4947">
        <w:rPr>
          <w:rFonts w:cstheme="minorHAnsi"/>
          <w:color w:val="000000"/>
        </w:rPr>
        <w:t xml:space="preserve">A map of the isolines formed by combining all of the spot beams into one or more composite beams. </w:t>
      </w:r>
    </w:p>
    <w:p w:rsidR="004A4A8A" w:rsidRPr="008C4947" w:rsidRDefault="004A4A8A" w:rsidP="00424823">
      <w:pPr>
        <w:pStyle w:val="ListParagraph"/>
        <w:numPr>
          <w:ilvl w:val="3"/>
          <w:numId w:val="3"/>
        </w:numPr>
        <w:rPr>
          <w:b/>
        </w:rPr>
      </w:pPr>
      <w:r w:rsidRPr="008C4947">
        <w:rPr>
          <w:rFonts w:cstheme="minorHAnsi"/>
          <w:b/>
          <w:color w:val="000000"/>
        </w:rPr>
        <w:t>For non-geostationary satellites with large numbers of identical fixed beams on each satellite</w:t>
      </w:r>
      <w:r w:rsidRPr="008C4947">
        <w:rPr>
          <w:rFonts w:cstheme="minorHAnsi"/>
          <w:color w:val="000000"/>
        </w:rPr>
        <w:t xml:space="preserve">, applicants may, as an alternative to submitting the information described </w:t>
      </w:r>
      <w:r w:rsidR="00A265C1">
        <w:rPr>
          <w:rFonts w:cstheme="minorHAnsi"/>
          <w:color w:val="000000"/>
        </w:rPr>
        <w:t xml:space="preserve">in paragraph 2 </w:t>
      </w:r>
      <w:r w:rsidR="00417D40">
        <w:rPr>
          <w:rFonts w:cstheme="minorHAnsi"/>
          <w:color w:val="000000"/>
        </w:rPr>
        <w:t>of this section</w:t>
      </w:r>
      <w:r w:rsidR="00AF1192">
        <w:rPr>
          <w:rFonts w:cstheme="minorHAnsi"/>
          <w:color w:val="000000"/>
        </w:rPr>
        <w:t xml:space="preserve">, </w:t>
      </w:r>
      <w:r w:rsidRPr="008C4947">
        <w:rPr>
          <w:rFonts w:cstheme="minorHAnsi"/>
          <w:color w:val="000000"/>
        </w:rPr>
        <w:t>specify the predicted antenna gain contours for one receive beam pointed to nadir, together with an area map showing all of the spot beams depicted on the surface of the earth with the satellites' peak antenna gain pointed to a selected latitude and longitude within the service area.</w:t>
      </w:r>
    </w:p>
    <w:p w:rsidR="00C75E21" w:rsidRPr="00BC65D5" w:rsidRDefault="00C75E21" w:rsidP="00424823">
      <w:pPr>
        <w:pStyle w:val="ListParagraph"/>
        <w:numPr>
          <w:ilvl w:val="2"/>
          <w:numId w:val="3"/>
        </w:numPr>
        <w:rPr>
          <w:b/>
        </w:rPr>
      </w:pPr>
      <w:r w:rsidRPr="008C4947">
        <w:rPr>
          <w:b/>
          <w:u w:val="single"/>
        </w:rPr>
        <w:t>Service Area</w:t>
      </w:r>
      <w:r w:rsidRPr="00BC65D5">
        <w:rPr>
          <w:b/>
        </w:rPr>
        <w:t xml:space="preserve">:  </w:t>
      </w:r>
      <w:r w:rsidR="0075651A" w:rsidRPr="00BC65D5">
        <w:t>Click on the word “here”, highlighted in blue text, and attach one or more GXT, TXT, and/or PDF files associated with the receive beam.  If all of the GXT files for your receive and transmit beams are in a GIMS database</w:t>
      </w:r>
      <w:r w:rsidR="007F3013">
        <w:t xml:space="preserve"> container</w:t>
      </w:r>
      <w:r w:rsidR="0075651A" w:rsidRPr="00BC65D5">
        <w:t xml:space="preserve"> file, the associated MDB file can be attached there also, if it has not already been uploaded in the Attachments screen.    </w:t>
      </w:r>
      <w:r w:rsidR="008C0020" w:rsidRPr="00BC65D5">
        <w:t>If a file is not being attached, please provide a service area description in the associated text box.  (Limit text to 60 characters.  Geographic designators such as State Codes, ITU Codes, or Figure Numbers can be u</w:t>
      </w:r>
      <w:r w:rsidR="00341AE2" w:rsidRPr="00BC65D5">
        <w:t>sed.</w:t>
      </w:r>
      <w:r w:rsidR="008C0020" w:rsidRPr="00BC65D5">
        <w:t xml:space="preserve">)  </w:t>
      </w:r>
    </w:p>
    <w:p w:rsidR="00EC2C96" w:rsidRPr="00BC65D5" w:rsidRDefault="00AB733F" w:rsidP="00424823">
      <w:pPr>
        <w:pStyle w:val="ListParagraph"/>
        <w:numPr>
          <w:ilvl w:val="2"/>
          <w:numId w:val="3"/>
        </w:numPr>
        <w:rPr>
          <w:b/>
        </w:rPr>
      </w:pPr>
      <w:r>
        <w:t xml:space="preserve">Clicking the </w:t>
      </w:r>
      <w:r w:rsidR="007B3594" w:rsidRPr="00BC65D5">
        <w:t>“</w:t>
      </w:r>
      <w:r w:rsidR="00EC2C96" w:rsidRPr="0004179C">
        <w:t>Save and Continue</w:t>
      </w:r>
      <w:r w:rsidR="007B3594" w:rsidRPr="0004179C">
        <w:t>”</w:t>
      </w:r>
      <w:r w:rsidR="007B3594" w:rsidRPr="00BC65D5">
        <w:t xml:space="preserve"> button</w:t>
      </w:r>
      <w:r w:rsidR="00EC2C96" w:rsidRPr="00BC65D5">
        <w:t xml:space="preserve"> returns to </w:t>
      </w:r>
      <w:r w:rsidR="000A1E92" w:rsidRPr="00BC65D5">
        <w:t>the Receiving</w:t>
      </w:r>
      <w:r w:rsidR="00B20E4A" w:rsidRPr="00BC65D5">
        <w:t xml:space="preserve"> Beam screen, which is the receiving beam</w:t>
      </w:r>
      <w:r w:rsidR="007B3594" w:rsidRPr="00BC65D5">
        <w:t xml:space="preserve"> </w:t>
      </w:r>
      <w:r w:rsidR="00EC2C96" w:rsidRPr="00BC65D5">
        <w:t>summary page</w:t>
      </w:r>
      <w:r w:rsidR="007B3594" w:rsidRPr="00BC65D5">
        <w:t>.</w:t>
      </w:r>
    </w:p>
    <w:p w:rsidR="00EC2C96" w:rsidRPr="00BC65D5" w:rsidRDefault="00EC2C96" w:rsidP="00424823">
      <w:pPr>
        <w:pStyle w:val="ListParagraph"/>
        <w:numPr>
          <w:ilvl w:val="1"/>
          <w:numId w:val="3"/>
        </w:numPr>
      </w:pPr>
      <w:r w:rsidRPr="00BC65D5">
        <w:t xml:space="preserve">Continue adding </w:t>
      </w:r>
      <w:r w:rsidR="000A1E92" w:rsidRPr="00BC65D5">
        <w:t xml:space="preserve">additional </w:t>
      </w:r>
      <w:r w:rsidR="001962DE" w:rsidRPr="00BC65D5">
        <w:t>receiving</w:t>
      </w:r>
      <w:r w:rsidR="00B20E4A" w:rsidRPr="00BC65D5">
        <w:t xml:space="preserve"> </w:t>
      </w:r>
      <w:r w:rsidRPr="00BC65D5">
        <w:t>beams as needed</w:t>
      </w:r>
      <w:r w:rsidR="000A1E92" w:rsidRPr="00BC65D5">
        <w:t>, using the “Add Beam” button.</w:t>
      </w:r>
    </w:p>
    <w:p w:rsidR="00EC2C96" w:rsidRPr="00BC65D5" w:rsidRDefault="00AB733F" w:rsidP="00424823">
      <w:pPr>
        <w:pStyle w:val="ListParagraph"/>
        <w:numPr>
          <w:ilvl w:val="1"/>
          <w:numId w:val="3"/>
        </w:numPr>
      </w:pPr>
      <w:r>
        <w:t xml:space="preserve">Clicking the </w:t>
      </w:r>
      <w:r w:rsidR="000A1E92" w:rsidRPr="0004179C">
        <w:t>“</w:t>
      </w:r>
      <w:r w:rsidR="00EC2C96" w:rsidRPr="0004179C">
        <w:t>Save and Continue</w:t>
      </w:r>
      <w:r w:rsidR="000A1E92" w:rsidRPr="0004179C">
        <w:t>”</w:t>
      </w:r>
      <w:r w:rsidR="000A1E92" w:rsidRPr="00BC65D5">
        <w:t xml:space="preserve"> button on receiving beams</w:t>
      </w:r>
      <w:r w:rsidR="00EC2C96" w:rsidRPr="00BC65D5">
        <w:t xml:space="preserve"> summary page moves to Receiving Channels</w:t>
      </w:r>
      <w:r w:rsidR="000A1E92" w:rsidRPr="00BC65D5">
        <w:t xml:space="preserve"> screen.</w:t>
      </w:r>
    </w:p>
    <w:p w:rsidR="00EC2C96" w:rsidRPr="00BC65D5" w:rsidRDefault="00EC2C96" w:rsidP="00424823">
      <w:pPr>
        <w:pStyle w:val="ListParagraph"/>
        <w:numPr>
          <w:ilvl w:val="0"/>
          <w:numId w:val="3"/>
        </w:numPr>
      </w:pPr>
      <w:r w:rsidRPr="00BC65D5">
        <w:rPr>
          <w:b/>
        </w:rPr>
        <w:t>Receiving Channels</w:t>
      </w:r>
      <w:r w:rsidR="004D3B6A" w:rsidRPr="00BC65D5">
        <w:rPr>
          <w:b/>
        </w:rPr>
        <w:t>:</w:t>
      </w:r>
      <w:r w:rsidRPr="00BC65D5">
        <w:rPr>
          <w:b/>
        </w:rPr>
        <w:t xml:space="preserve"> </w:t>
      </w:r>
      <w:r w:rsidR="004D3B6A" w:rsidRPr="00BC65D5">
        <w:rPr>
          <w:b/>
        </w:rPr>
        <w:t xml:space="preserve"> </w:t>
      </w:r>
      <w:r w:rsidR="004D3B6A" w:rsidRPr="00BC65D5">
        <w:t xml:space="preserve">Enter all data in </w:t>
      </w:r>
      <w:r w:rsidR="00040A76" w:rsidRPr="00BC65D5">
        <w:t xml:space="preserve">the </w:t>
      </w:r>
      <w:r w:rsidR="004D3B6A" w:rsidRPr="00BC65D5">
        <w:t xml:space="preserve">displayed fields for each receive channel.  </w:t>
      </w:r>
      <w:r w:rsidR="00AA3AB2">
        <w:t>Click the</w:t>
      </w:r>
      <w:r w:rsidR="004D3B6A" w:rsidRPr="00BC65D5">
        <w:rPr>
          <w:b/>
        </w:rPr>
        <w:t xml:space="preserve"> </w:t>
      </w:r>
      <w:r w:rsidR="004D3B6A" w:rsidRPr="00BC65D5">
        <w:t>“Add Row” button to enter additional receive channels</w:t>
      </w:r>
      <w:r w:rsidR="00D02626" w:rsidRPr="00BC65D5">
        <w:t xml:space="preserve"> and associated information</w:t>
      </w:r>
      <w:r w:rsidR="00040A76" w:rsidRPr="00BC65D5">
        <w:t xml:space="preserve"> on the receiving channels summary page</w:t>
      </w:r>
      <w:r w:rsidR="00D02626" w:rsidRPr="00BC65D5">
        <w:t xml:space="preserve">. </w:t>
      </w:r>
      <w:r w:rsidR="00152A83" w:rsidRPr="00BC65D5">
        <w:t xml:space="preserve"> Channel i</w:t>
      </w:r>
      <w:r w:rsidR="00D02626" w:rsidRPr="00BC65D5">
        <w:t xml:space="preserve">nformation for at least one receive channel should be provided for each receive beam listed in the receiving beam summary page. </w:t>
      </w:r>
    </w:p>
    <w:p w:rsidR="00EC2C96" w:rsidRPr="00BC65D5" w:rsidRDefault="00152A83" w:rsidP="00424823">
      <w:pPr>
        <w:pStyle w:val="ListParagraph"/>
        <w:numPr>
          <w:ilvl w:val="1"/>
          <w:numId w:val="3"/>
        </w:numPr>
        <w:rPr>
          <w:b/>
        </w:rPr>
      </w:pPr>
      <w:r w:rsidRPr="008C4947">
        <w:rPr>
          <w:b/>
          <w:u w:val="single"/>
        </w:rPr>
        <w:t>Channel ID</w:t>
      </w:r>
      <w:r w:rsidRPr="00BC65D5">
        <w:rPr>
          <w:b/>
        </w:rPr>
        <w:t xml:space="preserve">: </w:t>
      </w:r>
      <w:r w:rsidRPr="00BC65D5">
        <w:t xml:space="preserve"> Enter unique descriptive channel identifier.  </w:t>
      </w:r>
      <w:r w:rsidR="00DA2D89" w:rsidRPr="00BC65D5">
        <w:t>(Limit of 4</w:t>
      </w:r>
      <w:r w:rsidRPr="00BC65D5">
        <w:t xml:space="preserve"> </w:t>
      </w:r>
      <w:r w:rsidR="00DA2D89" w:rsidRPr="00BC65D5">
        <w:t xml:space="preserve">alphanumeric </w:t>
      </w:r>
      <w:r w:rsidRPr="00BC65D5">
        <w:t xml:space="preserve">characters) </w:t>
      </w:r>
    </w:p>
    <w:p w:rsidR="00152A83" w:rsidRPr="00BC65D5" w:rsidRDefault="00152A83" w:rsidP="00424823">
      <w:pPr>
        <w:pStyle w:val="ListParagraph"/>
        <w:numPr>
          <w:ilvl w:val="1"/>
          <w:numId w:val="3"/>
        </w:numPr>
        <w:rPr>
          <w:b/>
        </w:rPr>
      </w:pPr>
      <w:r w:rsidRPr="008C4947">
        <w:rPr>
          <w:b/>
          <w:u w:val="single"/>
        </w:rPr>
        <w:t>Channel Bandwidth</w:t>
      </w:r>
      <w:r w:rsidRPr="00BC65D5">
        <w:rPr>
          <w:b/>
        </w:rPr>
        <w:t xml:space="preserve">:  </w:t>
      </w:r>
      <w:r w:rsidRPr="00BC65D5">
        <w:t xml:space="preserve">Enter channel bandwidth in MHz.  </w:t>
      </w:r>
      <w:r w:rsidR="00C42E8A" w:rsidRPr="00BC65D5">
        <w:t xml:space="preserve">(Limited to 5 decimal places to the left of the decimal point and 3 places to the right (e.g. 12345.123).) </w:t>
      </w:r>
      <w:r w:rsidR="008B4F63" w:rsidRPr="00BC65D5">
        <w:t xml:space="preserve">  The channel </w:t>
      </w:r>
      <w:r w:rsidR="008B4F63" w:rsidRPr="00BC65D5">
        <w:lastRenderedPageBreak/>
        <w:t xml:space="preserve">center frequency, plus or minus one-half of the assigned channel bandwidth, must be within </w:t>
      </w:r>
      <w:r w:rsidR="00AE7124" w:rsidRPr="00BC65D5">
        <w:t xml:space="preserve">one of </w:t>
      </w:r>
      <w:r w:rsidR="008B4F63" w:rsidRPr="00BC65D5">
        <w:t xml:space="preserve">the associated receive beam </w:t>
      </w:r>
      <w:r w:rsidR="00965EA1" w:rsidRPr="00BC65D5">
        <w:t>frequency range</w:t>
      </w:r>
      <w:r w:rsidR="00AE7124" w:rsidRPr="00BC65D5">
        <w:t>s</w:t>
      </w:r>
      <w:r w:rsidR="00965EA1" w:rsidRPr="00BC65D5">
        <w:t xml:space="preserve"> listed in the receiving beam summary page.</w:t>
      </w:r>
    </w:p>
    <w:p w:rsidR="00AE7124" w:rsidRPr="00BC65D5" w:rsidRDefault="0063774E" w:rsidP="00424823">
      <w:pPr>
        <w:pStyle w:val="ListParagraph"/>
        <w:numPr>
          <w:ilvl w:val="1"/>
          <w:numId w:val="3"/>
        </w:numPr>
        <w:rPr>
          <w:b/>
        </w:rPr>
      </w:pPr>
      <w:r w:rsidRPr="008C4947">
        <w:rPr>
          <w:b/>
          <w:u w:val="single"/>
        </w:rPr>
        <w:t>Center Frequency</w:t>
      </w:r>
      <w:r w:rsidRPr="00BC65D5">
        <w:rPr>
          <w:b/>
        </w:rPr>
        <w:t>:</w:t>
      </w:r>
      <w:r w:rsidRPr="00BC65D5">
        <w:t xml:space="preserve">  Enter the </w:t>
      </w:r>
      <w:r w:rsidR="008B4F63" w:rsidRPr="00BC65D5">
        <w:t xml:space="preserve">channel </w:t>
      </w:r>
      <w:r w:rsidRPr="00BC65D5">
        <w:t xml:space="preserve">center frequency in MHz.  </w:t>
      </w:r>
      <w:r w:rsidR="00C42E8A" w:rsidRPr="00BC65D5">
        <w:t xml:space="preserve">(Limited to 5 decimal places to the left of the decimal point and 3 places to the right (e.g. 12345.123).) </w:t>
      </w:r>
    </w:p>
    <w:p w:rsidR="00DB2E52" w:rsidRPr="00BC65D5" w:rsidRDefault="00DB2E52" w:rsidP="00424823">
      <w:pPr>
        <w:pStyle w:val="ListParagraph"/>
        <w:numPr>
          <w:ilvl w:val="1"/>
          <w:numId w:val="3"/>
        </w:numPr>
        <w:rPr>
          <w:b/>
        </w:rPr>
      </w:pPr>
      <w:r w:rsidRPr="008C4947">
        <w:rPr>
          <w:b/>
          <w:u w:val="single"/>
        </w:rPr>
        <w:t>Feeder Link, Service Link or TT&amp;C</w:t>
      </w:r>
      <w:r w:rsidRPr="00BC65D5">
        <w:rPr>
          <w:b/>
        </w:rPr>
        <w:t>:</w:t>
      </w:r>
      <w:r w:rsidRPr="00BC65D5">
        <w:t xml:space="preserve">  From the drop down list, select whether the channel is use</w:t>
      </w:r>
      <w:r w:rsidR="00B21829" w:rsidRPr="00BC65D5">
        <w:t xml:space="preserve">d as </w:t>
      </w:r>
      <w:r w:rsidRPr="00BC65D5">
        <w:t>a feeder link, service link, or for telemetry/telecommand/control (TT&amp;C)</w:t>
      </w:r>
    </w:p>
    <w:p w:rsidR="00DB2E52" w:rsidRPr="00BC65D5" w:rsidRDefault="00DB2E52" w:rsidP="00424823">
      <w:pPr>
        <w:pStyle w:val="ListParagraph"/>
        <w:numPr>
          <w:ilvl w:val="1"/>
          <w:numId w:val="3"/>
        </w:numPr>
      </w:pPr>
      <w:r w:rsidRPr="00BC65D5">
        <w:t>Continue adding additional receive channels as needed, using the “Add Row” button.</w:t>
      </w:r>
    </w:p>
    <w:p w:rsidR="00EC2C96" w:rsidRPr="00BC65D5" w:rsidRDefault="00AB733F" w:rsidP="00424823">
      <w:pPr>
        <w:pStyle w:val="ListParagraph"/>
        <w:numPr>
          <w:ilvl w:val="1"/>
          <w:numId w:val="3"/>
        </w:numPr>
      </w:pPr>
      <w:r>
        <w:t xml:space="preserve">Clicking the </w:t>
      </w:r>
      <w:r w:rsidR="00DB2E52" w:rsidRPr="00BC65D5">
        <w:t>“</w:t>
      </w:r>
      <w:r w:rsidR="00DB2E52" w:rsidRPr="0004179C">
        <w:t>Save and Continue”</w:t>
      </w:r>
      <w:r w:rsidR="00937CD5" w:rsidRPr="00BC65D5">
        <w:t xml:space="preserve"> </w:t>
      </w:r>
      <w:r w:rsidR="00DB2E52" w:rsidRPr="00BC65D5">
        <w:t xml:space="preserve">button on receiving </w:t>
      </w:r>
      <w:r w:rsidR="00040A76" w:rsidRPr="00BC65D5">
        <w:t>channels</w:t>
      </w:r>
      <w:r w:rsidR="00DB2E52" w:rsidRPr="00BC65D5">
        <w:t xml:space="preserve"> summary page moves to </w:t>
      </w:r>
      <w:r w:rsidR="00040A76" w:rsidRPr="00BC65D5">
        <w:t>Transmitt</w:t>
      </w:r>
      <w:r w:rsidR="00DB2E52" w:rsidRPr="00BC65D5">
        <w:t xml:space="preserve">ing </w:t>
      </w:r>
      <w:r w:rsidR="00937CD5" w:rsidRPr="00BC65D5">
        <w:t>Beam</w:t>
      </w:r>
      <w:r w:rsidR="00DB2E52" w:rsidRPr="00BC65D5">
        <w:t xml:space="preserve"> screen.</w:t>
      </w:r>
    </w:p>
    <w:p w:rsidR="00B21829" w:rsidRPr="00BC65D5" w:rsidRDefault="00EC2C96" w:rsidP="00424823">
      <w:pPr>
        <w:pStyle w:val="ListParagraph"/>
        <w:numPr>
          <w:ilvl w:val="0"/>
          <w:numId w:val="3"/>
        </w:numPr>
      </w:pPr>
      <w:r w:rsidRPr="00BC65D5">
        <w:rPr>
          <w:b/>
        </w:rPr>
        <w:t>Transmitting Beam</w:t>
      </w:r>
      <w:r w:rsidR="00B21829" w:rsidRPr="00BC65D5">
        <w:rPr>
          <w:b/>
        </w:rPr>
        <w:t xml:space="preserve">:  </w:t>
      </w:r>
      <w:r w:rsidR="00B21829" w:rsidRPr="00BC65D5">
        <w:t xml:space="preserve">This landing page is the transmitting beam summary page.  </w:t>
      </w:r>
      <w:r w:rsidR="007D7862">
        <w:t>Click the</w:t>
      </w:r>
      <w:r w:rsidR="007D7862" w:rsidRPr="00BC65D5">
        <w:rPr>
          <w:b/>
        </w:rPr>
        <w:t xml:space="preserve"> </w:t>
      </w:r>
      <w:r w:rsidR="00B21829" w:rsidRPr="00BC65D5">
        <w:t>“Add Beam” button to enter beam information for each transmit beam on the Add Transmitting Beam screen.</w:t>
      </w:r>
      <w:r w:rsidR="00C42E8A">
        <w:t xml:space="preserve">  There must be at least one transmit beam for every transmit band frequency range listed in the Operating Frequency Band summary page.</w:t>
      </w:r>
    </w:p>
    <w:p w:rsidR="00B21829" w:rsidRPr="00BC65D5" w:rsidRDefault="00B21829" w:rsidP="00424823">
      <w:pPr>
        <w:pStyle w:val="ListParagraph"/>
        <w:numPr>
          <w:ilvl w:val="1"/>
          <w:numId w:val="3"/>
        </w:numPr>
        <w:rPr>
          <w:b/>
        </w:rPr>
      </w:pPr>
      <w:r w:rsidRPr="00BC65D5">
        <w:rPr>
          <w:b/>
        </w:rPr>
        <w:t>Add Transmitting Beam:</w:t>
      </w:r>
      <w:r w:rsidRPr="00BC65D5">
        <w:t xml:space="preserve">  Enter all data in displayed fields as part of beam information.</w:t>
      </w:r>
    </w:p>
    <w:p w:rsidR="00B21829" w:rsidRPr="00BC65D5" w:rsidRDefault="00B21829" w:rsidP="00424823">
      <w:pPr>
        <w:pStyle w:val="ListParagraph"/>
        <w:numPr>
          <w:ilvl w:val="2"/>
          <w:numId w:val="3"/>
        </w:numPr>
        <w:rPr>
          <w:b/>
        </w:rPr>
      </w:pPr>
      <w:r w:rsidRPr="008C4947">
        <w:rPr>
          <w:b/>
          <w:u w:val="single"/>
        </w:rPr>
        <w:t>Beam ID</w:t>
      </w:r>
      <w:r w:rsidRPr="00BC65D5">
        <w:rPr>
          <w:b/>
        </w:rPr>
        <w:t>:</w:t>
      </w:r>
      <w:r w:rsidRPr="00BC65D5">
        <w:t xml:space="preserve"> Enter unique descriptive beam identifier.  (Limit of 4 alphanumeric characters.)</w:t>
      </w:r>
    </w:p>
    <w:p w:rsidR="00B21829" w:rsidRPr="00BC65D5" w:rsidRDefault="00D223AA" w:rsidP="00424823">
      <w:pPr>
        <w:pStyle w:val="ListParagraph"/>
        <w:numPr>
          <w:ilvl w:val="2"/>
          <w:numId w:val="3"/>
        </w:numPr>
        <w:rPr>
          <w:b/>
        </w:rPr>
      </w:pPr>
      <w:r w:rsidRPr="008C4947">
        <w:rPr>
          <w:b/>
          <w:u w:val="single"/>
        </w:rPr>
        <w:t xml:space="preserve">Transmit </w:t>
      </w:r>
      <w:r w:rsidR="00B21829" w:rsidRPr="008C4947">
        <w:rPr>
          <w:b/>
          <w:u w:val="single"/>
        </w:rPr>
        <w:t>Beam Frequency</w:t>
      </w:r>
      <w:r w:rsidR="00B21829" w:rsidRPr="00BC65D5">
        <w:rPr>
          <w:b/>
        </w:rPr>
        <w:t>:</w:t>
      </w:r>
      <w:r w:rsidR="00B21829" w:rsidRPr="00BC65D5">
        <w:t xml:space="preserve">  Enter the lower and upper frequency band limits of the particular </w:t>
      </w:r>
      <w:r w:rsidRPr="00BC65D5">
        <w:t>transmit</w:t>
      </w:r>
      <w:r w:rsidR="00B21829" w:rsidRPr="00BC65D5">
        <w:t xml:space="preserve"> beam in MHz.  (Limited to 5 decimal places to the left of the decimal point and 3 places to the right (e.g. 12345.123).)  The frequency range specified needs to be within the operating </w:t>
      </w:r>
      <w:r w:rsidRPr="00BC65D5">
        <w:t>transmit</w:t>
      </w:r>
      <w:r w:rsidR="00B21829" w:rsidRPr="00BC65D5">
        <w:t xml:space="preserve"> band frequency ranges listed in the Operating Frequency Band summary page.   </w:t>
      </w:r>
    </w:p>
    <w:p w:rsidR="00B21829" w:rsidRPr="00BC65D5" w:rsidRDefault="00B21829" w:rsidP="00424823">
      <w:pPr>
        <w:pStyle w:val="ListParagraph"/>
        <w:numPr>
          <w:ilvl w:val="2"/>
          <w:numId w:val="3"/>
        </w:numPr>
        <w:rPr>
          <w:b/>
        </w:rPr>
      </w:pPr>
      <w:r w:rsidRPr="008C4947">
        <w:rPr>
          <w:b/>
          <w:u w:val="single"/>
        </w:rPr>
        <w:t>Beam Type</w:t>
      </w:r>
      <w:r w:rsidRPr="00BC65D5">
        <w:rPr>
          <w:b/>
        </w:rPr>
        <w:t>:</w:t>
      </w:r>
      <w:r w:rsidRPr="00BC65D5">
        <w:t xml:space="preserve">  From the drop down list, select whether the beam is fixed, steerable, shapeable, both steerable and shapeable, or spot.</w:t>
      </w:r>
    </w:p>
    <w:p w:rsidR="00B21829" w:rsidRPr="00BC65D5" w:rsidRDefault="00B21829" w:rsidP="00424823">
      <w:pPr>
        <w:pStyle w:val="ListParagraph"/>
        <w:numPr>
          <w:ilvl w:val="2"/>
          <w:numId w:val="3"/>
        </w:numPr>
        <w:rPr>
          <w:b/>
        </w:rPr>
      </w:pPr>
      <w:r w:rsidRPr="008C4947">
        <w:rPr>
          <w:b/>
          <w:u w:val="single"/>
        </w:rPr>
        <w:t>Polarization</w:t>
      </w:r>
      <w:r w:rsidRPr="00BC65D5">
        <w:rPr>
          <w:b/>
        </w:rPr>
        <w:t>:</w:t>
      </w:r>
      <w:r w:rsidRPr="00BC65D5">
        <w:t xml:space="preserve">  From the drop down list, select whether the polarization for the beam is H, V, RHCP or LHCP.</w:t>
      </w:r>
    </w:p>
    <w:p w:rsidR="00B21829" w:rsidRPr="00BC65D5" w:rsidRDefault="00B21829" w:rsidP="00424823">
      <w:pPr>
        <w:pStyle w:val="ListParagraph"/>
        <w:numPr>
          <w:ilvl w:val="2"/>
          <w:numId w:val="3"/>
        </w:numPr>
        <w:rPr>
          <w:b/>
        </w:rPr>
      </w:pPr>
      <w:r w:rsidRPr="008C4947">
        <w:rPr>
          <w:b/>
          <w:u w:val="single"/>
        </w:rPr>
        <w:t>Peak Gain</w:t>
      </w:r>
      <w:r w:rsidRPr="00BC65D5">
        <w:rPr>
          <w:b/>
        </w:rPr>
        <w:t xml:space="preserve">:  </w:t>
      </w:r>
      <w:r w:rsidRPr="00BC65D5">
        <w:t>Enter peak gain in dBi.  (Value entered must be between -10</w:t>
      </w:r>
      <w:r w:rsidR="00990C49">
        <w:t>.0</w:t>
      </w:r>
      <w:r w:rsidRPr="00BC65D5">
        <w:t xml:space="preserve"> and 100</w:t>
      </w:r>
      <w:r w:rsidR="00990C49">
        <w:t>.0</w:t>
      </w:r>
      <w:r w:rsidRPr="00BC65D5">
        <w:t>)</w:t>
      </w:r>
    </w:p>
    <w:p w:rsidR="00B21829" w:rsidRPr="00BC65D5" w:rsidRDefault="00B21829" w:rsidP="00424823">
      <w:pPr>
        <w:pStyle w:val="ListParagraph"/>
        <w:numPr>
          <w:ilvl w:val="2"/>
          <w:numId w:val="3"/>
        </w:numPr>
        <w:rPr>
          <w:b/>
        </w:rPr>
      </w:pPr>
      <w:r w:rsidRPr="008C4947">
        <w:rPr>
          <w:b/>
          <w:u w:val="single"/>
        </w:rPr>
        <w:t>Antenna Pointing Error</w:t>
      </w:r>
      <w:r w:rsidRPr="00BC65D5">
        <w:rPr>
          <w:b/>
        </w:rPr>
        <w:t>:</w:t>
      </w:r>
      <w:r w:rsidRPr="00BC65D5">
        <w:t xml:space="preserve">  Enter antenna pointing error in degrees.  (Value entered must be between 0</w:t>
      </w:r>
      <w:r w:rsidR="00990C49">
        <w:t>.0</w:t>
      </w:r>
      <w:r w:rsidRPr="00BC65D5">
        <w:t xml:space="preserve"> and 1</w:t>
      </w:r>
      <w:r w:rsidR="00990C49">
        <w:t>.0</w:t>
      </w:r>
      <w:r w:rsidRPr="00BC65D5">
        <w:t>)</w:t>
      </w:r>
    </w:p>
    <w:p w:rsidR="00B21829" w:rsidRPr="008C4947" w:rsidRDefault="00B21829" w:rsidP="00424823">
      <w:pPr>
        <w:pStyle w:val="ListParagraph"/>
        <w:numPr>
          <w:ilvl w:val="2"/>
          <w:numId w:val="3"/>
        </w:numPr>
        <w:rPr>
          <w:b/>
        </w:rPr>
      </w:pPr>
      <w:r w:rsidRPr="008C4947">
        <w:rPr>
          <w:b/>
          <w:u w:val="single"/>
        </w:rPr>
        <w:t>Antenna Rotational Error</w:t>
      </w:r>
      <w:r w:rsidRPr="00BC65D5">
        <w:rPr>
          <w:b/>
        </w:rPr>
        <w:t xml:space="preserve">:  </w:t>
      </w:r>
      <w:r w:rsidRPr="00BC65D5">
        <w:t xml:space="preserve">Enter antenna rotational error in degrees.  (Value </w:t>
      </w:r>
      <w:r w:rsidR="003324B5" w:rsidRPr="00BC65D5">
        <w:t xml:space="preserve"> </w:t>
      </w:r>
      <w:r w:rsidRPr="00BC65D5">
        <w:t>entered must be between 0</w:t>
      </w:r>
      <w:r w:rsidR="00990C49">
        <w:t>.0</w:t>
      </w:r>
      <w:r w:rsidRPr="00BC65D5">
        <w:t xml:space="preserve"> and 1</w:t>
      </w:r>
      <w:r w:rsidR="00990C49">
        <w:t>.0</w:t>
      </w:r>
      <w:r w:rsidRPr="00BC65D5">
        <w:t>)</w:t>
      </w:r>
    </w:p>
    <w:p w:rsidR="00D4000E" w:rsidRPr="00BC65D5" w:rsidRDefault="00D4000E" w:rsidP="00424823">
      <w:pPr>
        <w:pStyle w:val="ListParagraph"/>
        <w:numPr>
          <w:ilvl w:val="2"/>
          <w:numId w:val="3"/>
        </w:numPr>
        <w:rPr>
          <w:b/>
        </w:rPr>
      </w:pPr>
      <w:r w:rsidRPr="004D6EB9">
        <w:rPr>
          <w:b/>
          <w:u w:val="single"/>
        </w:rPr>
        <w:t>Minimum Cross-polar Isolation within Service Area</w:t>
      </w:r>
      <w:r>
        <w:t xml:space="preserve">:  Enter minimum cross-polar isolation value in dB.  </w:t>
      </w:r>
      <w:r w:rsidRPr="007E746A">
        <w:t>M</w:t>
      </w:r>
      <w:r>
        <w:t xml:space="preserve">inimum cross-polar isolation </w:t>
      </w:r>
      <w:r w:rsidRPr="007E746A">
        <w:t xml:space="preserve">information will only be requested if the applicant is applying to operate under the DBS or 17/24 GHz BSS nature of service, and/or within any portion of the 17300-17800 MHz frequency band.  </w:t>
      </w:r>
      <w:r w:rsidRPr="00BC65D5">
        <w:t>(Value entered must be between 0</w:t>
      </w:r>
      <w:r>
        <w:t>.0 and 50.0</w:t>
      </w:r>
      <w:r w:rsidRPr="00BC65D5">
        <w:t>)</w:t>
      </w:r>
    </w:p>
    <w:p w:rsidR="00B21829" w:rsidRPr="00BC65D5" w:rsidRDefault="00B21829" w:rsidP="00424823">
      <w:pPr>
        <w:pStyle w:val="ListParagraph"/>
        <w:numPr>
          <w:ilvl w:val="2"/>
          <w:numId w:val="3"/>
        </w:numPr>
        <w:rPr>
          <w:b/>
        </w:rPr>
      </w:pPr>
      <w:r w:rsidRPr="008C4947">
        <w:rPr>
          <w:b/>
          <w:u w:val="single"/>
        </w:rPr>
        <w:t>Polarization Alignment Relative to the Equatorial Plane</w:t>
      </w:r>
      <w:r w:rsidRPr="00BC65D5">
        <w:rPr>
          <w:b/>
        </w:rPr>
        <w:t>:</w:t>
      </w:r>
      <w:r w:rsidRPr="00BC65D5">
        <w:t xml:space="preserve">  Enter the polarization alignment value in degrees.  (Value entered must be between -90 and 90 for beams having “H” or “V” polarization.)</w:t>
      </w:r>
    </w:p>
    <w:p w:rsidR="00B21829" w:rsidRPr="00BC65D5" w:rsidRDefault="00B21829" w:rsidP="00424823">
      <w:pPr>
        <w:pStyle w:val="ListParagraph"/>
        <w:numPr>
          <w:ilvl w:val="2"/>
          <w:numId w:val="3"/>
        </w:numPr>
        <w:rPr>
          <w:b/>
        </w:rPr>
      </w:pPr>
      <w:r w:rsidRPr="008C4947">
        <w:rPr>
          <w:b/>
          <w:u w:val="single"/>
        </w:rPr>
        <w:t>Polarization Switchable</w:t>
      </w:r>
      <w:r w:rsidRPr="00BC65D5">
        <w:rPr>
          <w:b/>
        </w:rPr>
        <w:t>:</w:t>
      </w:r>
      <w:r w:rsidRPr="00BC65D5">
        <w:t xml:space="preserve">  Select either Yes or No.</w:t>
      </w:r>
    </w:p>
    <w:p w:rsidR="00DF251F" w:rsidRPr="00BC65D5" w:rsidRDefault="00DF251F" w:rsidP="00424823">
      <w:pPr>
        <w:pStyle w:val="ListParagraph"/>
        <w:numPr>
          <w:ilvl w:val="2"/>
          <w:numId w:val="3"/>
        </w:numPr>
        <w:rPr>
          <w:b/>
        </w:rPr>
      </w:pPr>
      <w:r w:rsidRPr="008C4947">
        <w:rPr>
          <w:b/>
          <w:u w:val="single"/>
        </w:rPr>
        <w:t>Co- or Cross Polar Mode</w:t>
      </w:r>
      <w:r w:rsidRPr="00BC65D5">
        <w:rPr>
          <w:b/>
        </w:rPr>
        <w:t>:</w:t>
      </w:r>
      <w:r w:rsidRPr="00BC65D5">
        <w:t xml:space="preserve">  Select either “C” for co-polar mode, or “X” for cross-polar mode.</w:t>
      </w:r>
    </w:p>
    <w:p w:rsidR="00DF251F" w:rsidRPr="00BC65D5" w:rsidRDefault="003324B5" w:rsidP="00424823">
      <w:pPr>
        <w:pStyle w:val="ListParagraph"/>
        <w:numPr>
          <w:ilvl w:val="2"/>
          <w:numId w:val="3"/>
        </w:numPr>
        <w:rPr>
          <w:b/>
        </w:rPr>
      </w:pPr>
      <w:r w:rsidRPr="008C4947">
        <w:rPr>
          <w:b/>
          <w:u w:val="single"/>
        </w:rPr>
        <w:t>Maximum Transmit EIRP Density</w:t>
      </w:r>
      <w:r w:rsidRPr="00BC65D5">
        <w:rPr>
          <w:b/>
        </w:rPr>
        <w:t xml:space="preserve">: </w:t>
      </w:r>
      <w:r w:rsidRPr="00BC65D5">
        <w:t xml:space="preserve"> Enter EIRP density value in dBW/Hz.  (Value entered must be between 0</w:t>
      </w:r>
      <w:r w:rsidR="006C724C">
        <w:t>.0</w:t>
      </w:r>
      <w:r w:rsidRPr="00BC65D5">
        <w:t xml:space="preserve"> and 100</w:t>
      </w:r>
      <w:r w:rsidR="006C724C">
        <w:t>.0</w:t>
      </w:r>
      <w:r w:rsidRPr="00BC65D5">
        <w:t>)</w:t>
      </w:r>
    </w:p>
    <w:p w:rsidR="00305C1D" w:rsidRPr="008C4947" w:rsidRDefault="003324B5" w:rsidP="00424823">
      <w:pPr>
        <w:pStyle w:val="ListParagraph"/>
        <w:numPr>
          <w:ilvl w:val="2"/>
          <w:numId w:val="3"/>
        </w:numPr>
        <w:rPr>
          <w:b/>
        </w:rPr>
      </w:pPr>
      <w:r w:rsidRPr="008C4947">
        <w:rPr>
          <w:b/>
          <w:u w:val="single"/>
        </w:rPr>
        <w:t>Maximum Transmit EIRP</w:t>
      </w:r>
      <w:r w:rsidRPr="00BC65D5">
        <w:rPr>
          <w:b/>
        </w:rPr>
        <w:t xml:space="preserve">: </w:t>
      </w:r>
      <w:r w:rsidRPr="00BC65D5">
        <w:t xml:space="preserve"> Enter EIRP value in dBW.  (Value entered must be between 0</w:t>
      </w:r>
      <w:r w:rsidR="006C724C">
        <w:t>.0</w:t>
      </w:r>
      <w:r w:rsidRPr="00BC65D5">
        <w:t xml:space="preserve"> and 100</w:t>
      </w:r>
      <w:r w:rsidR="006C724C">
        <w:t>.0</w:t>
      </w:r>
      <w:r w:rsidRPr="00BC65D5">
        <w:t>)</w:t>
      </w:r>
    </w:p>
    <w:p w:rsidR="001500DF" w:rsidRPr="008C4947" w:rsidRDefault="00696E6F" w:rsidP="00424823">
      <w:pPr>
        <w:pStyle w:val="ListParagraph"/>
        <w:numPr>
          <w:ilvl w:val="2"/>
          <w:numId w:val="3"/>
        </w:numPr>
        <w:rPr>
          <w:rFonts w:cstheme="minorHAnsi"/>
          <w:b/>
        </w:rPr>
      </w:pPr>
      <w:r w:rsidRPr="008C4947">
        <w:rPr>
          <w:b/>
          <w:u w:val="single"/>
        </w:rPr>
        <w:t>GSO or NGSO Antenna Gain Data</w:t>
      </w:r>
      <w:r w:rsidRPr="00313F2D">
        <w:rPr>
          <w:b/>
        </w:rPr>
        <w:t>:</w:t>
      </w:r>
      <w:r w:rsidRPr="00BC65D5">
        <w:t xml:space="preserve">  Click on the word “here”, highlighted in blue </w:t>
      </w:r>
      <w:r w:rsidRPr="00BC65D5">
        <w:lastRenderedPageBreak/>
        <w:t xml:space="preserve">text, and attach one or more GXT files associated with the transmit beam.  If all of the GXT files for your receive and transmit beams are in a GIMS database </w:t>
      </w:r>
      <w:r w:rsidR="00975A6D">
        <w:t xml:space="preserve">container </w:t>
      </w:r>
      <w:r w:rsidRPr="00BC65D5">
        <w:t xml:space="preserve">file, the associated MDB file can be attached there also.  </w:t>
      </w:r>
      <w:r w:rsidR="00305C1D" w:rsidRPr="00305C1D">
        <w:t xml:space="preserve"> </w:t>
      </w:r>
      <w:r w:rsidR="00305C1D">
        <w:t>Please refer to the following guidelines for determining the appropriate format for representing antenna gain data for the various beam types:</w:t>
      </w:r>
    </w:p>
    <w:p w:rsidR="00313F2D" w:rsidRPr="00313F2D" w:rsidRDefault="00313F2D" w:rsidP="00424823">
      <w:pPr>
        <w:pStyle w:val="ListParagraph"/>
        <w:numPr>
          <w:ilvl w:val="3"/>
          <w:numId w:val="3"/>
        </w:numPr>
        <w:rPr>
          <w:rFonts w:cstheme="minorHAnsi"/>
          <w:b/>
        </w:rPr>
      </w:pPr>
      <w:r w:rsidRPr="00313F2D">
        <w:rPr>
          <w:rFonts w:cstheme="minorHAnsi"/>
          <w:b/>
          <w:color w:val="000000"/>
        </w:rPr>
        <w:t>For space stations in geostationary orbit</w:t>
      </w:r>
      <w:r w:rsidRPr="00313F2D">
        <w:rPr>
          <w:rFonts w:cstheme="minorHAnsi"/>
          <w:color w:val="000000"/>
        </w:rPr>
        <w:t xml:space="preserve">, </w:t>
      </w:r>
      <w:r w:rsidR="00CC385E">
        <w:rPr>
          <w:rFonts w:cstheme="minorHAnsi"/>
          <w:color w:val="000000"/>
        </w:rPr>
        <w:t xml:space="preserve">the </w:t>
      </w:r>
      <w:r w:rsidRPr="00313F2D">
        <w:rPr>
          <w:rFonts w:cstheme="minorHAnsi"/>
          <w:color w:val="000000"/>
        </w:rPr>
        <w:t xml:space="preserve">predicted space station antenna gain contour(s) for each transmit antenna beam, except for beams where the contour at 8 dB below peak falls entirely beyond the </w:t>
      </w:r>
      <w:r w:rsidR="001162E9">
        <w:rPr>
          <w:rFonts w:cstheme="minorHAnsi"/>
          <w:color w:val="000000"/>
        </w:rPr>
        <w:t>edge of the visible Earth,</w:t>
      </w:r>
      <w:r w:rsidRPr="00313F2D">
        <w:rPr>
          <w:rFonts w:cstheme="minorHAnsi"/>
          <w:color w:val="000000"/>
        </w:rPr>
        <w:t xml:space="preserve"> must </w:t>
      </w:r>
      <w:r w:rsidR="00CC385E">
        <w:rPr>
          <w:rFonts w:cstheme="minorHAnsi"/>
          <w:color w:val="000000"/>
        </w:rPr>
        <w:t xml:space="preserve">be </w:t>
      </w:r>
      <w:r w:rsidRPr="00313F2D">
        <w:rPr>
          <w:rFonts w:cstheme="minorHAnsi"/>
          <w:color w:val="000000"/>
        </w:rPr>
        <w:t>present</w:t>
      </w:r>
      <w:r w:rsidR="00CC385E">
        <w:rPr>
          <w:rFonts w:cstheme="minorHAnsi"/>
          <w:color w:val="000000"/>
        </w:rPr>
        <w:t>ed</w:t>
      </w:r>
      <w:r w:rsidRPr="00313F2D">
        <w:rPr>
          <w:rFonts w:cstheme="minorHAnsi"/>
          <w:color w:val="000000"/>
        </w:rPr>
        <w:t xml:space="preserve"> in a GIMS-readable format</w:t>
      </w:r>
      <w:r w:rsidR="00CC385E">
        <w:rPr>
          <w:rFonts w:cstheme="minorHAnsi"/>
          <w:color w:val="000000"/>
        </w:rPr>
        <w:t>, one file per beam, or in a GIMS database container file</w:t>
      </w:r>
      <w:r w:rsidRPr="00313F2D">
        <w:rPr>
          <w:rFonts w:cstheme="minorHAnsi"/>
          <w:color w:val="000000"/>
        </w:rPr>
        <w:t>.</w:t>
      </w:r>
    </w:p>
    <w:p w:rsidR="00313F2D" w:rsidRPr="004D6EB9" w:rsidRDefault="00313F2D" w:rsidP="00424823">
      <w:pPr>
        <w:pStyle w:val="ListParagraph"/>
        <w:numPr>
          <w:ilvl w:val="3"/>
          <w:numId w:val="3"/>
        </w:numPr>
        <w:rPr>
          <w:rFonts w:cstheme="minorHAnsi"/>
          <w:b/>
        </w:rPr>
      </w:pPr>
      <w:r w:rsidRPr="004D6EB9">
        <w:rPr>
          <w:rFonts w:cstheme="minorHAnsi"/>
          <w:b/>
          <w:color w:val="000000"/>
        </w:rPr>
        <w:t>For space stations in non-geostationary orbits</w:t>
      </w:r>
      <w:r w:rsidRPr="004D6EB9">
        <w:rPr>
          <w:rFonts w:cstheme="minorHAnsi"/>
          <w:color w:val="000000"/>
        </w:rPr>
        <w:t xml:space="preserve">, specify for each unique orbital plane the predicted antenna gain contour(s) for each transmit antenna beam for one space station if all space stations are identical in the constellation. If individual space stations in the constellation have different antenna beam configurations, specify the predicted antenna gain contours for each transmit beam for each space station type and orbit or orbital plane requested. </w:t>
      </w:r>
      <w:r w:rsidR="007741B4">
        <w:rPr>
          <w:rFonts w:cstheme="minorHAnsi"/>
          <w:color w:val="000000"/>
        </w:rPr>
        <w:t xml:space="preserve">A file containing a cross-reference to each satellite and its associated space station type must be attached as well. </w:t>
      </w:r>
      <w:r w:rsidRPr="004D6EB9">
        <w:rPr>
          <w:rFonts w:cstheme="minorHAnsi"/>
          <w:color w:val="000000"/>
        </w:rPr>
        <w:t>The contours should be plotted on an area map with the beam depicted on the surface of the earth with the space stations' peak antenna gain pointed at nadir to a latitude and longitude within the proposed service area. For intersatellite links, specify the peak antenna gain and 3 dB beamwidth.</w:t>
      </w:r>
    </w:p>
    <w:p w:rsidR="00313F2D" w:rsidRPr="004D6EB9" w:rsidRDefault="00313F2D" w:rsidP="00424823">
      <w:pPr>
        <w:pStyle w:val="ListParagraph"/>
        <w:numPr>
          <w:ilvl w:val="3"/>
          <w:numId w:val="3"/>
        </w:numPr>
        <w:rPr>
          <w:rFonts w:cstheme="minorHAnsi"/>
          <w:b/>
        </w:rPr>
      </w:pPr>
      <w:r w:rsidRPr="004D6EB9">
        <w:rPr>
          <w:rFonts w:cstheme="minorHAnsi"/>
          <w:b/>
          <w:color w:val="000000"/>
        </w:rPr>
        <w:t>For space stations with shapeable antenna beams</w:t>
      </w:r>
      <w:r w:rsidRPr="004D6EB9">
        <w:rPr>
          <w:rFonts w:cstheme="minorHAnsi"/>
          <w:color w:val="000000"/>
        </w:rPr>
        <w:t xml:space="preserve">, specify the contours, as defined in paragraph </w:t>
      </w:r>
      <w:r w:rsidR="007741B4">
        <w:rPr>
          <w:rFonts w:cstheme="minorHAnsi"/>
          <w:color w:val="000000"/>
        </w:rPr>
        <w:t>1 or 2</w:t>
      </w:r>
      <w:r w:rsidRPr="004D6EB9">
        <w:rPr>
          <w:rFonts w:cstheme="minorHAnsi"/>
          <w:color w:val="000000"/>
        </w:rPr>
        <w:t xml:space="preserve"> of this section, for the transmitting beam configuration that results in the hig</w:t>
      </w:r>
      <w:r w:rsidR="0004179C">
        <w:rPr>
          <w:rFonts w:cstheme="minorHAnsi"/>
          <w:color w:val="000000"/>
        </w:rPr>
        <w:t xml:space="preserve">hest EIRP density for the beams. </w:t>
      </w:r>
      <w:r w:rsidRPr="004D6EB9">
        <w:rPr>
          <w:rFonts w:cstheme="minorHAnsi"/>
          <w:color w:val="000000"/>
        </w:rPr>
        <w:t>The proposed maximum coverage area must be clearly specified.</w:t>
      </w:r>
    </w:p>
    <w:p w:rsidR="00313F2D" w:rsidRPr="008C4947" w:rsidRDefault="00313F2D" w:rsidP="00424823">
      <w:pPr>
        <w:pStyle w:val="ListParagraph"/>
        <w:numPr>
          <w:ilvl w:val="3"/>
          <w:numId w:val="3"/>
        </w:numPr>
        <w:rPr>
          <w:rFonts w:cstheme="minorHAnsi"/>
          <w:b/>
        </w:rPr>
      </w:pPr>
      <w:r w:rsidRPr="004D6EB9">
        <w:rPr>
          <w:rFonts w:cstheme="minorHAnsi"/>
          <w:b/>
          <w:color w:val="000000"/>
        </w:rPr>
        <w:t>For space stations with steerable beams that are not shapeable</w:t>
      </w:r>
      <w:r w:rsidRPr="004D6EB9">
        <w:rPr>
          <w:rFonts w:cstheme="minorHAnsi"/>
          <w:color w:val="000000"/>
        </w:rPr>
        <w:t>, specify the applicable contours, as defined in paragraph</w:t>
      </w:r>
      <w:r w:rsidR="000179DA">
        <w:rPr>
          <w:rFonts w:cstheme="minorHAnsi"/>
          <w:color w:val="000000"/>
        </w:rPr>
        <w:t xml:space="preserve"> 1</w:t>
      </w:r>
      <w:r w:rsidRPr="004D6EB9">
        <w:rPr>
          <w:rFonts w:cstheme="minorHAnsi"/>
          <w:color w:val="000000"/>
        </w:rPr>
        <w:t xml:space="preserve"> or </w:t>
      </w:r>
      <w:r w:rsidR="000179DA">
        <w:rPr>
          <w:rFonts w:cstheme="minorHAnsi"/>
          <w:color w:val="000000"/>
        </w:rPr>
        <w:t>2</w:t>
      </w:r>
      <w:r w:rsidRPr="004D6EB9">
        <w:rPr>
          <w:rFonts w:cstheme="minorHAnsi"/>
          <w:color w:val="000000"/>
        </w:rPr>
        <w:t xml:space="preserve"> of this section, with a description of the area that the steerable beam(s) is expected to serve, or provide the contour information described in paragraph</w:t>
      </w:r>
      <w:r w:rsidR="00975A6D">
        <w:rPr>
          <w:rFonts w:cstheme="minorHAnsi"/>
          <w:color w:val="000000"/>
        </w:rPr>
        <w:t xml:space="preserve"> </w:t>
      </w:r>
      <w:r w:rsidR="000179DA">
        <w:rPr>
          <w:rFonts w:cstheme="minorHAnsi"/>
          <w:color w:val="000000"/>
        </w:rPr>
        <w:t>3</w:t>
      </w:r>
      <w:r w:rsidRPr="004D6EB9">
        <w:rPr>
          <w:rFonts w:cstheme="minorHAnsi"/>
          <w:color w:val="000000"/>
        </w:rPr>
        <w:t xml:space="preserve"> of this section.</w:t>
      </w:r>
    </w:p>
    <w:p w:rsidR="007741B4" w:rsidRPr="008C4947" w:rsidRDefault="007741B4" w:rsidP="00424823">
      <w:pPr>
        <w:pStyle w:val="ListParagraph"/>
        <w:numPr>
          <w:ilvl w:val="3"/>
          <w:numId w:val="3"/>
        </w:numPr>
        <w:rPr>
          <w:rFonts w:cstheme="minorHAnsi"/>
          <w:color w:val="000000"/>
        </w:rPr>
      </w:pPr>
      <w:r w:rsidRPr="007741B4">
        <w:rPr>
          <w:rFonts w:cstheme="minorHAnsi"/>
          <w:b/>
          <w:color w:val="000000"/>
        </w:rPr>
        <w:t>For space stations with steerable beams that are shapeable</w:t>
      </w:r>
      <w:r w:rsidR="000179DA" w:rsidRPr="000179DA">
        <w:t xml:space="preserve"> </w:t>
      </w:r>
      <w:r w:rsidR="000179DA" w:rsidRPr="008C4947">
        <w:rPr>
          <w:rFonts w:cstheme="minorHAnsi"/>
          <w:color w:val="000000"/>
        </w:rPr>
        <w:t>specify the contours, as defined in paragraph 1 or 2 of this section, for the transmitting beam configuration that results in the highest EIRP density for the beams</w:t>
      </w:r>
      <w:r w:rsidR="000179DA">
        <w:rPr>
          <w:rFonts w:cstheme="minorHAnsi"/>
          <w:color w:val="000000"/>
        </w:rPr>
        <w:t xml:space="preserve">.  Include </w:t>
      </w:r>
      <w:r w:rsidRPr="008C4947">
        <w:rPr>
          <w:rFonts w:cstheme="minorHAnsi"/>
          <w:color w:val="000000"/>
        </w:rPr>
        <w:t>the contours that would result</w:t>
      </w:r>
      <w:r w:rsidRPr="007741B4">
        <w:rPr>
          <w:rFonts w:cstheme="minorHAnsi"/>
          <w:color w:val="000000"/>
        </w:rPr>
        <w:t xml:space="preserve"> from moving the beam </w:t>
      </w:r>
      <w:r w:rsidR="000179DA">
        <w:rPr>
          <w:rFonts w:cstheme="minorHAnsi"/>
          <w:color w:val="000000"/>
        </w:rPr>
        <w:t xml:space="preserve">described in paragraph 3 </w:t>
      </w:r>
      <w:r w:rsidRPr="007741B4">
        <w:rPr>
          <w:rFonts w:cstheme="minorHAnsi"/>
          <w:color w:val="000000"/>
        </w:rPr>
        <w:t>around the limit of the effective beam peak area and the 0 dB relative antenna gain isoline.</w:t>
      </w:r>
      <w:r w:rsidRPr="007741B4">
        <w:t xml:space="preserve"> </w:t>
      </w:r>
      <w:r w:rsidRPr="007741B4">
        <w:rPr>
          <w:rFonts w:cstheme="minorHAnsi"/>
          <w:color w:val="000000"/>
        </w:rPr>
        <w:t>The proposed maximum coverage area must be clearly specified.</w:t>
      </w:r>
    </w:p>
    <w:p w:rsidR="00313F2D" w:rsidRPr="004D6EB9" w:rsidRDefault="00313F2D" w:rsidP="00424823">
      <w:pPr>
        <w:pStyle w:val="ListParagraph"/>
        <w:numPr>
          <w:ilvl w:val="3"/>
          <w:numId w:val="3"/>
        </w:numPr>
        <w:rPr>
          <w:rFonts w:cstheme="minorHAnsi"/>
          <w:b/>
        </w:rPr>
      </w:pPr>
      <w:r w:rsidRPr="004D6EB9">
        <w:rPr>
          <w:rFonts w:cstheme="minorHAnsi"/>
          <w:b/>
          <w:color w:val="000000"/>
        </w:rPr>
        <w:t>For satellites with large numbers of identical fixed spot beams</w:t>
      </w:r>
      <w:r w:rsidRPr="004D6EB9">
        <w:rPr>
          <w:rFonts w:cstheme="minorHAnsi"/>
          <w:color w:val="000000"/>
        </w:rPr>
        <w:t>, other than DBS satellites, applicants may, as an alternative to submitting the info</w:t>
      </w:r>
      <w:r w:rsidR="00B77691">
        <w:rPr>
          <w:rFonts w:cstheme="minorHAnsi"/>
          <w:color w:val="000000"/>
        </w:rPr>
        <w:t xml:space="preserve">rmation described in paragraph </w:t>
      </w:r>
      <w:r w:rsidR="000179DA">
        <w:rPr>
          <w:rFonts w:cstheme="minorHAnsi"/>
          <w:color w:val="000000"/>
        </w:rPr>
        <w:t>1</w:t>
      </w:r>
      <w:r w:rsidRPr="004D6EB9">
        <w:rPr>
          <w:rFonts w:cstheme="minorHAnsi"/>
          <w:color w:val="000000"/>
        </w:rPr>
        <w:t xml:space="preserve"> of this section with respect to these beams, provide the predicted antenna gain contours for one transmit antenna beam, together with one of the following:</w:t>
      </w:r>
    </w:p>
    <w:p w:rsidR="00313F2D" w:rsidRPr="004D6EB9" w:rsidRDefault="00313F2D" w:rsidP="00424823">
      <w:pPr>
        <w:pStyle w:val="ListParagraph"/>
        <w:numPr>
          <w:ilvl w:val="4"/>
          <w:numId w:val="3"/>
        </w:numPr>
        <w:rPr>
          <w:rFonts w:cstheme="minorHAnsi"/>
          <w:b/>
        </w:rPr>
      </w:pPr>
      <w:r w:rsidRPr="004D6EB9">
        <w:rPr>
          <w:rFonts w:cstheme="minorHAnsi"/>
          <w:color w:val="000000"/>
        </w:rPr>
        <w:t>An area map showing all of the spot beams depicted on the surface of the Earth;</w:t>
      </w:r>
    </w:p>
    <w:p w:rsidR="00313F2D" w:rsidRPr="004D6EB9" w:rsidRDefault="00313F2D" w:rsidP="00424823">
      <w:pPr>
        <w:pStyle w:val="ListParagraph"/>
        <w:numPr>
          <w:ilvl w:val="4"/>
          <w:numId w:val="3"/>
        </w:numPr>
        <w:rPr>
          <w:rFonts w:cstheme="minorHAnsi"/>
          <w:b/>
        </w:rPr>
      </w:pPr>
      <w:r w:rsidRPr="004D6EB9">
        <w:rPr>
          <w:rFonts w:cstheme="minorHAnsi"/>
          <w:color w:val="000000"/>
        </w:rPr>
        <w:t xml:space="preserve">A table identifying the maximum antenna gain point(s) in latitude </w:t>
      </w:r>
      <w:r w:rsidRPr="004D6EB9">
        <w:rPr>
          <w:rFonts w:cstheme="minorHAnsi"/>
          <w:color w:val="000000"/>
        </w:rPr>
        <w:lastRenderedPageBreak/>
        <w:t>and longitude to the nearest 0.1 degree; o</w:t>
      </w:r>
      <w:r>
        <w:rPr>
          <w:rFonts w:cstheme="minorHAnsi"/>
          <w:color w:val="000000"/>
        </w:rPr>
        <w:t>r</w:t>
      </w:r>
    </w:p>
    <w:p w:rsidR="00AF1192" w:rsidRPr="008C4947" w:rsidRDefault="00313F2D" w:rsidP="00424823">
      <w:pPr>
        <w:pStyle w:val="ListParagraph"/>
        <w:numPr>
          <w:ilvl w:val="4"/>
          <w:numId w:val="3"/>
        </w:numPr>
        <w:rPr>
          <w:b/>
        </w:rPr>
      </w:pPr>
      <w:r w:rsidRPr="004D6EB9">
        <w:rPr>
          <w:rFonts w:cstheme="minorHAnsi"/>
          <w:color w:val="000000"/>
        </w:rPr>
        <w:t xml:space="preserve">A map of the isolines formed by combining all of the spot beams into one or more composite beams. </w:t>
      </w:r>
    </w:p>
    <w:p w:rsidR="00313F2D" w:rsidRPr="004D6EB9" w:rsidRDefault="00313F2D" w:rsidP="00424823">
      <w:pPr>
        <w:pStyle w:val="ListParagraph"/>
        <w:numPr>
          <w:ilvl w:val="3"/>
          <w:numId w:val="3"/>
        </w:numPr>
        <w:rPr>
          <w:b/>
        </w:rPr>
      </w:pPr>
      <w:r w:rsidRPr="008C4947">
        <w:rPr>
          <w:rFonts w:cstheme="minorHAnsi"/>
          <w:b/>
          <w:color w:val="000000"/>
        </w:rPr>
        <w:t>For non-geostationary satellites with large numbers of identical fixed beams</w:t>
      </w:r>
      <w:r w:rsidRPr="004D6EB9">
        <w:rPr>
          <w:rFonts w:cstheme="minorHAnsi"/>
          <w:color w:val="000000"/>
        </w:rPr>
        <w:t xml:space="preserve"> on each satellite, applicants may, as an alternative to submitting the information described in paragraph </w:t>
      </w:r>
      <w:r w:rsidR="007D7862">
        <w:rPr>
          <w:rFonts w:cstheme="minorHAnsi"/>
          <w:color w:val="000000"/>
        </w:rPr>
        <w:t>2</w:t>
      </w:r>
      <w:r w:rsidR="00417D40">
        <w:rPr>
          <w:rFonts w:cstheme="minorHAnsi"/>
          <w:color w:val="000000"/>
        </w:rPr>
        <w:t xml:space="preserve"> </w:t>
      </w:r>
      <w:r w:rsidRPr="004D6EB9">
        <w:rPr>
          <w:rFonts w:cstheme="minorHAnsi"/>
          <w:color w:val="000000"/>
        </w:rPr>
        <w:t xml:space="preserve">of this section </w:t>
      </w:r>
      <w:r w:rsidR="007D7862">
        <w:rPr>
          <w:rFonts w:cstheme="minorHAnsi"/>
          <w:color w:val="000000"/>
        </w:rPr>
        <w:t>above</w:t>
      </w:r>
      <w:r w:rsidRPr="004D6EB9">
        <w:rPr>
          <w:rFonts w:cstheme="minorHAnsi"/>
          <w:color w:val="000000"/>
        </w:rPr>
        <w:t>, specify the predicted antenna gain contours for one transmit beam pointed to nadir, together with an area map showing all of the spot beams depicted on the surface of the earth with the satellites' peak antenna gain pointed to a selected latitude and longitude within the service area</w:t>
      </w:r>
      <w:r>
        <w:rPr>
          <w:rFonts w:cstheme="minorHAnsi"/>
          <w:color w:val="000000"/>
        </w:rPr>
        <w:t>.</w:t>
      </w:r>
    </w:p>
    <w:p w:rsidR="00313F2D" w:rsidRPr="008C4947" w:rsidRDefault="00696E6F" w:rsidP="00424823">
      <w:pPr>
        <w:pStyle w:val="ListParagraph"/>
        <w:numPr>
          <w:ilvl w:val="2"/>
          <w:numId w:val="3"/>
        </w:numPr>
        <w:rPr>
          <w:b/>
        </w:rPr>
      </w:pPr>
      <w:r w:rsidRPr="008C4947">
        <w:rPr>
          <w:b/>
          <w:u w:val="single"/>
        </w:rPr>
        <w:t>Service Area</w:t>
      </w:r>
      <w:r w:rsidRPr="001500DF">
        <w:rPr>
          <w:b/>
        </w:rPr>
        <w:t xml:space="preserve">:  </w:t>
      </w:r>
      <w:r w:rsidRPr="00BC65D5">
        <w:t xml:space="preserve">Click on the word “here”, highlighted in blue text, and attach one or more GXT, TXT, and/or PDF files associated with the transmit beam.  If all of the GXT files for your receive and transmit beams are in a GIMS database </w:t>
      </w:r>
      <w:r w:rsidR="007F3013">
        <w:t xml:space="preserve">container </w:t>
      </w:r>
      <w:r w:rsidRPr="00BC65D5">
        <w:t xml:space="preserve">file, the associated MDB file can be attached there also, if it has not already been uploaded in the Attachments screen.    If a file is not being attached, please provide a service area description in the associated text box.  (Limit text to 60 characters.  Geographic designators such as State Codes, ITU Codes, or Figure Numbers can be used.)  </w:t>
      </w:r>
    </w:p>
    <w:p w:rsidR="00FF2101" w:rsidRPr="008C4947" w:rsidRDefault="00AB733F" w:rsidP="00424823">
      <w:pPr>
        <w:pStyle w:val="ListParagraph"/>
        <w:numPr>
          <w:ilvl w:val="2"/>
          <w:numId w:val="3"/>
        </w:numPr>
        <w:rPr>
          <w:b/>
        </w:rPr>
      </w:pPr>
      <w:r>
        <w:t xml:space="preserve">Clicking the </w:t>
      </w:r>
      <w:r w:rsidR="00FF2101" w:rsidRPr="00BC65D5">
        <w:t>“</w:t>
      </w:r>
      <w:r w:rsidR="00FF2101" w:rsidRPr="0004179C">
        <w:t>Save and Continue</w:t>
      </w:r>
      <w:r w:rsidR="00FF2101" w:rsidRPr="00BC65D5">
        <w:t xml:space="preserve">” button moves to the </w:t>
      </w:r>
      <w:r w:rsidR="008D7FC0" w:rsidRPr="00BC65D5">
        <w:t>Maximum Power Flux Density for Beam ID</w:t>
      </w:r>
      <w:r w:rsidR="00FF2101" w:rsidRPr="00BC65D5">
        <w:t xml:space="preserve"> </w:t>
      </w:r>
      <w:r w:rsidR="008D7FC0" w:rsidRPr="00BC65D5">
        <w:t>screen</w:t>
      </w:r>
      <w:r w:rsidR="00FF2101" w:rsidRPr="00BC65D5">
        <w:t>.</w:t>
      </w:r>
    </w:p>
    <w:p w:rsidR="008D7FC0" w:rsidRPr="001500DF" w:rsidRDefault="008D7FC0" w:rsidP="00424823">
      <w:pPr>
        <w:pStyle w:val="ListParagraph"/>
        <w:numPr>
          <w:ilvl w:val="2"/>
          <w:numId w:val="3"/>
        </w:numPr>
        <w:rPr>
          <w:b/>
        </w:rPr>
      </w:pPr>
      <w:r w:rsidRPr="008C4947">
        <w:rPr>
          <w:b/>
          <w:u w:val="single"/>
        </w:rPr>
        <w:t>Maximum Power Flux Density for Beam ID</w:t>
      </w:r>
      <w:r w:rsidRPr="001500DF">
        <w:rPr>
          <w:b/>
        </w:rPr>
        <w:t>:</w:t>
      </w:r>
      <w:r w:rsidRPr="00BC65D5">
        <w:t xml:space="preserve"> </w:t>
      </w:r>
      <w:r w:rsidR="008A6168" w:rsidRPr="00BC65D5">
        <w:t xml:space="preserve"> </w:t>
      </w:r>
      <w:r w:rsidRPr="00BC65D5">
        <w:t xml:space="preserve">Enter </w:t>
      </w:r>
      <w:r w:rsidR="004B75DE" w:rsidRPr="00BC65D5">
        <w:t xml:space="preserve">the maximum power flux density </w:t>
      </w:r>
      <w:r w:rsidR="00AB2E65" w:rsidRPr="00BC65D5">
        <w:t xml:space="preserve">(PFD) values </w:t>
      </w:r>
      <w:r w:rsidR="004B75DE" w:rsidRPr="00BC65D5">
        <w:t xml:space="preserve">for each transmit Beam </w:t>
      </w:r>
      <w:r w:rsidR="00E13BA3" w:rsidRPr="00BC65D5">
        <w:t>ID</w:t>
      </w:r>
      <w:r w:rsidRPr="00BC65D5">
        <w:t>.</w:t>
      </w:r>
      <w:r w:rsidR="004B75DE" w:rsidRPr="00BC65D5">
        <w:t xml:space="preserve">  The frequency band specified</w:t>
      </w:r>
      <w:r w:rsidR="00E4112C" w:rsidRPr="00BC65D5">
        <w:t xml:space="preserve"> for the particular transmit beam will determine which of three power flux density tables will </w:t>
      </w:r>
      <w:r w:rsidR="008A6168" w:rsidRPr="00BC65D5">
        <w:t>need</w:t>
      </w:r>
      <w:r w:rsidR="00E4112C" w:rsidRPr="00BC65D5">
        <w:t xml:space="preserve"> to be populated.  </w:t>
      </w:r>
      <w:r w:rsidR="00AB2E65" w:rsidRPr="00BC65D5">
        <w:t xml:space="preserve">One table collects PFD values at angles of arrival above the horizon at </w:t>
      </w:r>
      <w:r w:rsidR="007E08BB" w:rsidRPr="00BC65D5">
        <w:t>random increments from 0-90</w:t>
      </w:r>
      <w:r w:rsidR="007E08BB" w:rsidRPr="001500DF">
        <w:rPr>
          <w:rFonts w:cstheme="minorHAnsi"/>
        </w:rPr>
        <w:t>°</w:t>
      </w:r>
      <w:r w:rsidR="007E08BB" w:rsidRPr="00BC65D5">
        <w:t xml:space="preserve">, another at </w:t>
      </w:r>
      <w:r w:rsidR="00AB2E65" w:rsidRPr="00BC65D5">
        <w:t>one degree increments from 0-5</w:t>
      </w:r>
      <w:r w:rsidR="00AB2E65" w:rsidRPr="001500DF">
        <w:rPr>
          <w:rFonts w:cstheme="minorHAnsi"/>
        </w:rPr>
        <w:t>°</w:t>
      </w:r>
      <w:r w:rsidR="00AB2E65" w:rsidRPr="00BC65D5">
        <w:t xml:space="preserve">, </w:t>
      </w:r>
      <w:r w:rsidR="007E08BB" w:rsidRPr="00BC65D5">
        <w:t>and yet another by geographic regions.</w:t>
      </w:r>
    </w:p>
    <w:p w:rsidR="00C028DD" w:rsidRPr="00BC65D5" w:rsidRDefault="008D7FC0" w:rsidP="00424823">
      <w:pPr>
        <w:pStyle w:val="ListParagraph"/>
        <w:numPr>
          <w:ilvl w:val="3"/>
          <w:numId w:val="3"/>
        </w:numPr>
        <w:rPr>
          <w:b/>
        </w:rPr>
      </w:pPr>
      <w:r w:rsidRPr="00BC65D5">
        <w:rPr>
          <w:b/>
        </w:rPr>
        <w:t xml:space="preserve"> </w:t>
      </w:r>
      <w:r w:rsidRPr="008C4947">
        <w:rPr>
          <w:b/>
          <w:u w:val="single"/>
        </w:rPr>
        <w:t>Add Maximum Power Flux Density</w:t>
      </w:r>
      <w:r w:rsidRPr="00BC65D5">
        <w:rPr>
          <w:b/>
        </w:rPr>
        <w:t>:</w:t>
      </w:r>
      <w:r w:rsidRPr="00BC65D5">
        <w:t xml:space="preserve">  </w:t>
      </w:r>
      <w:r w:rsidR="004B75DE" w:rsidRPr="00BC65D5">
        <w:t>Enter all data in the displayed fields</w:t>
      </w:r>
      <w:r w:rsidR="008A6168" w:rsidRPr="00BC65D5">
        <w:t xml:space="preserve">. </w:t>
      </w:r>
      <w:r w:rsidR="004B75DE" w:rsidRPr="00BC65D5">
        <w:t xml:space="preserve"> </w:t>
      </w:r>
    </w:p>
    <w:p w:rsidR="00A83542" w:rsidRPr="00BC65D5" w:rsidRDefault="00A83542" w:rsidP="00424823">
      <w:pPr>
        <w:pStyle w:val="ListParagraph"/>
        <w:numPr>
          <w:ilvl w:val="4"/>
          <w:numId w:val="3"/>
        </w:numPr>
        <w:rPr>
          <w:b/>
        </w:rPr>
      </w:pPr>
      <w:r w:rsidRPr="004D6EB9">
        <w:rPr>
          <w:b/>
          <w:u w:val="single"/>
        </w:rPr>
        <w:t>BW</w:t>
      </w:r>
      <w:r w:rsidRPr="004D6EB9">
        <w:rPr>
          <w:b/>
        </w:rPr>
        <w:t>:</w:t>
      </w:r>
      <w:r w:rsidRPr="00BC65D5">
        <w:t xml:space="preserve">  From the drop down list, select a reference bandwidth of 4 kHz,</w:t>
      </w:r>
      <w:r w:rsidR="006300A9">
        <w:t xml:space="preserve"> </w:t>
      </w:r>
      <w:r w:rsidRPr="00BC65D5">
        <w:t>1 MHz</w:t>
      </w:r>
      <w:r>
        <w:t xml:space="preserve"> or 200 MHz</w:t>
      </w:r>
      <w:r w:rsidRPr="00BC65D5">
        <w:t xml:space="preserve"> </w:t>
      </w:r>
      <w:r>
        <w:t xml:space="preserve">by which </w:t>
      </w:r>
      <w:r w:rsidRPr="00BC65D5">
        <w:t>the maximum PFD values</w:t>
      </w:r>
      <w:r>
        <w:t xml:space="preserve"> are derived.</w:t>
      </w:r>
    </w:p>
    <w:p w:rsidR="008828CF" w:rsidRPr="00663238" w:rsidRDefault="008828CF" w:rsidP="00424823">
      <w:pPr>
        <w:pStyle w:val="ListParagraph"/>
        <w:numPr>
          <w:ilvl w:val="4"/>
          <w:numId w:val="3"/>
        </w:numPr>
        <w:rPr>
          <w:b/>
        </w:rPr>
      </w:pPr>
      <w:r w:rsidRPr="008C4947">
        <w:t xml:space="preserve">For </w:t>
      </w:r>
      <w:r w:rsidR="006300A9">
        <w:t xml:space="preserve">all satellite </w:t>
      </w:r>
      <w:r w:rsidR="00A60AC5">
        <w:t xml:space="preserve">services and frequency </w:t>
      </w:r>
      <w:r w:rsidR="004855D9">
        <w:t>bands, not covered by the following two cases, provide the</w:t>
      </w:r>
      <w:r w:rsidR="00291CA7" w:rsidRPr="00BC65D5">
        <w:t xml:space="preserve"> maximum PFD values at</w:t>
      </w:r>
      <w:r w:rsidR="006300A9">
        <w:t xml:space="preserve"> </w:t>
      </w:r>
      <w:r w:rsidR="00291CA7" w:rsidRPr="00BC65D5">
        <w:t xml:space="preserve">angles of arrival </w:t>
      </w:r>
      <w:r w:rsidR="004855D9">
        <w:t xml:space="preserve">of </w:t>
      </w:r>
      <w:r w:rsidR="004855D9" w:rsidRPr="004D6EB9">
        <w:t>0-5</w:t>
      </w:r>
      <w:r w:rsidR="004855D9" w:rsidRPr="004D6EB9">
        <w:rPr>
          <w:rFonts w:cstheme="minorHAnsi"/>
        </w:rPr>
        <w:t>°</w:t>
      </w:r>
      <w:r w:rsidR="004855D9" w:rsidRPr="004D6EB9">
        <w:t>, 5-10</w:t>
      </w:r>
      <w:r w:rsidR="004855D9" w:rsidRPr="004D6EB9">
        <w:rPr>
          <w:rFonts w:cstheme="minorHAnsi"/>
        </w:rPr>
        <w:t>°</w:t>
      </w:r>
      <w:r w:rsidR="004855D9" w:rsidRPr="004D6EB9">
        <w:t>, 10-15</w:t>
      </w:r>
      <w:r w:rsidR="004855D9" w:rsidRPr="004D6EB9">
        <w:rPr>
          <w:rFonts w:cstheme="minorHAnsi"/>
        </w:rPr>
        <w:t>°</w:t>
      </w:r>
      <w:r w:rsidR="004855D9" w:rsidRPr="004D6EB9">
        <w:t>, 15-20</w:t>
      </w:r>
      <w:r w:rsidR="004855D9" w:rsidRPr="004D6EB9">
        <w:rPr>
          <w:rFonts w:cstheme="minorHAnsi"/>
        </w:rPr>
        <w:t>°</w:t>
      </w:r>
      <w:r w:rsidR="004855D9" w:rsidRPr="004D6EB9">
        <w:t>, 20-25</w:t>
      </w:r>
      <w:r w:rsidR="004855D9" w:rsidRPr="004D6EB9">
        <w:rPr>
          <w:rFonts w:cstheme="minorHAnsi"/>
        </w:rPr>
        <w:t>°</w:t>
      </w:r>
      <w:r w:rsidR="004855D9" w:rsidRPr="004D6EB9">
        <w:t>, 25-90</w:t>
      </w:r>
      <w:r w:rsidR="004855D9" w:rsidRPr="004D6EB9">
        <w:rPr>
          <w:rFonts w:cstheme="minorHAnsi"/>
        </w:rPr>
        <w:t>°</w:t>
      </w:r>
      <w:r w:rsidR="004855D9">
        <w:rPr>
          <w:rFonts w:cstheme="minorHAnsi"/>
        </w:rPr>
        <w:t xml:space="preserve"> </w:t>
      </w:r>
      <w:r w:rsidR="00291CA7" w:rsidRPr="00BC65D5">
        <w:t>above the horizon in dBW/m</w:t>
      </w:r>
      <w:r w:rsidR="00291CA7" w:rsidRPr="00663238">
        <w:rPr>
          <w:rFonts w:cstheme="minorHAnsi"/>
        </w:rPr>
        <w:t>²</w:t>
      </w:r>
      <w:r w:rsidR="00291CA7" w:rsidRPr="00BC65D5">
        <w:t>/</w:t>
      </w:r>
      <w:r w:rsidR="00291CA7" w:rsidRPr="00663238">
        <w:rPr>
          <w:b/>
        </w:rPr>
        <w:t>BW</w:t>
      </w:r>
      <w:r w:rsidR="00291CA7" w:rsidRPr="00BC65D5">
        <w:t>.  (Values must be between -1000</w:t>
      </w:r>
      <w:r w:rsidR="006C724C">
        <w:t>.0</w:t>
      </w:r>
      <w:r w:rsidR="00291CA7" w:rsidRPr="00BC65D5">
        <w:t xml:space="preserve"> and </w:t>
      </w:r>
      <w:r w:rsidR="00B77691">
        <w:noBreakHyphen/>
      </w:r>
      <w:r w:rsidR="00291CA7" w:rsidRPr="00BC65D5">
        <w:t>50</w:t>
      </w:r>
      <w:r w:rsidR="006C724C">
        <w:t>.0</w:t>
      </w:r>
      <w:r w:rsidR="00291CA7" w:rsidRPr="00BC65D5">
        <w:t>)</w:t>
      </w:r>
    </w:p>
    <w:p w:rsidR="00291CA7" w:rsidRPr="00BC65D5" w:rsidRDefault="00663238" w:rsidP="00424823">
      <w:pPr>
        <w:pStyle w:val="ListParagraph"/>
        <w:numPr>
          <w:ilvl w:val="4"/>
          <w:numId w:val="3"/>
        </w:numPr>
        <w:rPr>
          <w:b/>
        </w:rPr>
      </w:pPr>
      <w:r w:rsidRPr="008C4947">
        <w:t>For NGSO/FSS sharing with MVDDS in the 12200-12700 MHz</w:t>
      </w:r>
      <w:r w:rsidR="00A83542" w:rsidRPr="008C4947">
        <w:t xml:space="preserve"> frequency band, provide</w:t>
      </w:r>
      <w:r w:rsidR="00291CA7" w:rsidRPr="00A60AC5">
        <w:t xml:space="preserve"> the maximum PFD values at angles of arrival </w:t>
      </w:r>
      <w:r w:rsidR="00A83542" w:rsidRPr="00A60AC5">
        <w:t xml:space="preserve">of </w:t>
      </w:r>
      <w:r w:rsidR="00A83542" w:rsidRPr="008C4947">
        <w:t>0-1</w:t>
      </w:r>
      <w:r w:rsidR="00A83542" w:rsidRPr="008C4947">
        <w:rPr>
          <w:rFonts w:cstheme="minorHAnsi"/>
        </w:rPr>
        <w:t>°</w:t>
      </w:r>
      <w:r w:rsidR="00A83542" w:rsidRPr="008C4947">
        <w:t>, 1-2</w:t>
      </w:r>
      <w:r w:rsidR="00A83542" w:rsidRPr="008C4947">
        <w:rPr>
          <w:rFonts w:cstheme="minorHAnsi"/>
        </w:rPr>
        <w:t>°</w:t>
      </w:r>
      <w:r w:rsidR="00A83542" w:rsidRPr="008C4947">
        <w:t>, 2-3</w:t>
      </w:r>
      <w:r w:rsidR="00A83542" w:rsidRPr="008C4947">
        <w:rPr>
          <w:rFonts w:cstheme="minorHAnsi"/>
        </w:rPr>
        <w:t>°</w:t>
      </w:r>
      <w:r w:rsidR="00A83542" w:rsidRPr="008C4947">
        <w:t>, 3-4</w:t>
      </w:r>
      <w:r w:rsidR="00A83542" w:rsidRPr="008C4947">
        <w:rPr>
          <w:rFonts w:cstheme="minorHAnsi"/>
        </w:rPr>
        <w:t>°</w:t>
      </w:r>
      <w:r w:rsidR="00A83542" w:rsidRPr="008C4947">
        <w:t>, and 4-5</w:t>
      </w:r>
      <w:r w:rsidR="00A83542" w:rsidRPr="008C4947">
        <w:rPr>
          <w:rFonts w:cstheme="minorHAnsi"/>
        </w:rPr>
        <w:t>°</w:t>
      </w:r>
      <w:r w:rsidR="00A83542">
        <w:rPr>
          <w:rFonts w:cstheme="minorHAnsi"/>
          <w:b/>
        </w:rPr>
        <w:t xml:space="preserve"> </w:t>
      </w:r>
      <w:r w:rsidR="00291CA7" w:rsidRPr="00BC65D5">
        <w:t>above the horizon in dBW/m</w:t>
      </w:r>
      <w:r w:rsidR="00291CA7" w:rsidRPr="00BC65D5">
        <w:rPr>
          <w:rFonts w:cstheme="minorHAnsi"/>
        </w:rPr>
        <w:t>²</w:t>
      </w:r>
      <w:r w:rsidR="00291CA7" w:rsidRPr="00BC65D5">
        <w:t>/</w:t>
      </w:r>
      <w:r w:rsidR="00291CA7" w:rsidRPr="00BC65D5">
        <w:rPr>
          <w:b/>
        </w:rPr>
        <w:t>BW</w:t>
      </w:r>
      <w:r w:rsidR="00291CA7" w:rsidRPr="00BC65D5">
        <w:t>.  (Values must be between -1000</w:t>
      </w:r>
      <w:r w:rsidR="006C724C">
        <w:t>.0</w:t>
      </w:r>
      <w:r w:rsidR="00291CA7" w:rsidRPr="00BC65D5">
        <w:t xml:space="preserve"> and -50</w:t>
      </w:r>
      <w:r w:rsidR="006C724C">
        <w:t>.0</w:t>
      </w:r>
      <w:r w:rsidR="00291CA7" w:rsidRPr="00BC65D5">
        <w:t>)</w:t>
      </w:r>
    </w:p>
    <w:p w:rsidR="005059D6" w:rsidRPr="00BC65D5" w:rsidRDefault="005059D6" w:rsidP="00424823">
      <w:pPr>
        <w:pStyle w:val="ListParagraph"/>
        <w:numPr>
          <w:ilvl w:val="4"/>
          <w:numId w:val="3"/>
        </w:numPr>
        <w:rPr>
          <w:b/>
        </w:rPr>
      </w:pPr>
      <w:r w:rsidRPr="00B77691">
        <w:t xml:space="preserve">For </w:t>
      </w:r>
      <w:r w:rsidR="00A60AC5">
        <w:t>DBS or 17/24 GHz BSS, and/or service</w:t>
      </w:r>
      <w:r w:rsidR="00A60AC5" w:rsidRPr="00BC65D5">
        <w:t xml:space="preserve"> within any portion of the 17300-17800 MHz frequency band</w:t>
      </w:r>
      <w:r w:rsidR="00A60AC5">
        <w:t>, provide</w:t>
      </w:r>
      <w:r w:rsidR="001162E9">
        <w:t xml:space="preserve"> </w:t>
      </w:r>
      <w:r w:rsidRPr="00BC65D5">
        <w:t xml:space="preserve">the maximum PFD values in each of the </w:t>
      </w:r>
      <w:r w:rsidR="00A60AC5" w:rsidRPr="00BC65D5">
        <w:rPr>
          <w:b/>
        </w:rPr>
        <w:t xml:space="preserve">Southeastern, Northeastern, Western and </w:t>
      </w:r>
      <w:r w:rsidR="00A60AC5">
        <w:rPr>
          <w:b/>
        </w:rPr>
        <w:t>“</w:t>
      </w:r>
      <w:r w:rsidR="00A60AC5" w:rsidRPr="00BC65D5">
        <w:rPr>
          <w:b/>
        </w:rPr>
        <w:t>Other</w:t>
      </w:r>
      <w:r w:rsidR="00A60AC5">
        <w:rPr>
          <w:b/>
        </w:rPr>
        <w:t>”</w:t>
      </w:r>
      <w:r w:rsidR="00A60AC5" w:rsidRPr="00BC65D5">
        <w:rPr>
          <w:b/>
        </w:rPr>
        <w:t xml:space="preserve"> </w:t>
      </w:r>
      <w:r w:rsidRPr="00BC65D5">
        <w:t>geographic regions in dBW/m</w:t>
      </w:r>
      <w:r w:rsidRPr="00BC65D5">
        <w:rPr>
          <w:rFonts w:cstheme="minorHAnsi"/>
        </w:rPr>
        <w:t>²</w:t>
      </w:r>
      <w:r w:rsidRPr="00BC65D5">
        <w:t>/</w:t>
      </w:r>
      <w:r w:rsidRPr="00BC65D5">
        <w:rPr>
          <w:b/>
        </w:rPr>
        <w:t>BW</w:t>
      </w:r>
      <w:r w:rsidR="004D052A">
        <w:t xml:space="preserve">, as defined in </w:t>
      </w:r>
      <w:r w:rsidR="004D052A">
        <w:rPr>
          <w:rFonts w:cstheme="minorHAnsi"/>
        </w:rPr>
        <w:t xml:space="preserve">§ 25.208(w). </w:t>
      </w:r>
      <w:r w:rsidRPr="00BC65D5">
        <w:t>(Values must be between -1000</w:t>
      </w:r>
      <w:r w:rsidR="006C724C">
        <w:t>.0</w:t>
      </w:r>
      <w:r w:rsidRPr="00BC65D5">
        <w:t xml:space="preserve"> and -50</w:t>
      </w:r>
      <w:r w:rsidR="006C724C">
        <w:t>.0</w:t>
      </w:r>
      <w:r w:rsidRPr="00BC65D5">
        <w:t>)</w:t>
      </w:r>
    </w:p>
    <w:p w:rsidR="00C028DD" w:rsidRPr="00BC65D5" w:rsidRDefault="001162E9" w:rsidP="00424823">
      <w:pPr>
        <w:pStyle w:val="ListParagraph"/>
        <w:numPr>
          <w:ilvl w:val="4"/>
          <w:numId w:val="3"/>
        </w:numPr>
        <w:rPr>
          <w:b/>
        </w:rPr>
      </w:pPr>
      <w:r>
        <w:t xml:space="preserve">The </w:t>
      </w:r>
      <w:r w:rsidR="008D7FC0" w:rsidRPr="00BC65D5">
        <w:t>“</w:t>
      </w:r>
      <w:r w:rsidR="008D7FC0" w:rsidRPr="008C4947">
        <w:rPr>
          <w:u w:val="single"/>
        </w:rPr>
        <w:t>Add Row</w:t>
      </w:r>
      <w:r w:rsidR="008D7FC0" w:rsidRPr="00BC65D5">
        <w:t xml:space="preserve">” button </w:t>
      </w:r>
      <w:r w:rsidR="0048301E" w:rsidRPr="00BC65D5">
        <w:t xml:space="preserve">can be used </w:t>
      </w:r>
      <w:r w:rsidR="008D7FC0" w:rsidRPr="00BC65D5">
        <w:t xml:space="preserve">to enter </w:t>
      </w:r>
      <w:r w:rsidR="00C028DD" w:rsidRPr="00BC65D5">
        <w:t xml:space="preserve">maximum PFD values for additional reference bandwidths.  </w:t>
      </w:r>
    </w:p>
    <w:p w:rsidR="00696E6F" w:rsidRPr="00BC65D5" w:rsidRDefault="00696E6F" w:rsidP="00424823">
      <w:pPr>
        <w:pStyle w:val="ListParagraph"/>
        <w:numPr>
          <w:ilvl w:val="3"/>
          <w:numId w:val="3"/>
        </w:numPr>
        <w:rPr>
          <w:b/>
        </w:rPr>
      </w:pPr>
      <w:r w:rsidRPr="00BC65D5">
        <w:lastRenderedPageBreak/>
        <w:t>“</w:t>
      </w:r>
      <w:r w:rsidRPr="001162E9">
        <w:t>Save and Continue”</w:t>
      </w:r>
      <w:r w:rsidRPr="00BC65D5">
        <w:t xml:space="preserve"> button returns to </w:t>
      </w:r>
      <w:r w:rsidR="006A0ACD" w:rsidRPr="00BC65D5">
        <w:t>the Transmitting</w:t>
      </w:r>
      <w:r w:rsidRPr="00BC65D5">
        <w:t xml:space="preserve"> Beam screen, which is the </w:t>
      </w:r>
      <w:r w:rsidR="006A0ACD" w:rsidRPr="00BC65D5">
        <w:t>transmitting</w:t>
      </w:r>
      <w:r w:rsidRPr="00BC65D5">
        <w:t xml:space="preserve"> beam summary page.</w:t>
      </w:r>
    </w:p>
    <w:p w:rsidR="00696E6F" w:rsidRPr="00BC65D5" w:rsidRDefault="00696E6F" w:rsidP="00424823">
      <w:pPr>
        <w:pStyle w:val="ListParagraph"/>
        <w:numPr>
          <w:ilvl w:val="1"/>
          <w:numId w:val="3"/>
        </w:numPr>
      </w:pPr>
      <w:r w:rsidRPr="00BC65D5">
        <w:t xml:space="preserve">Continue adding additional </w:t>
      </w:r>
      <w:r w:rsidR="001962DE" w:rsidRPr="00BC65D5">
        <w:t>transmitting</w:t>
      </w:r>
      <w:r w:rsidRPr="00BC65D5">
        <w:t xml:space="preserve"> beams as needed, using the “Add Beam” button.</w:t>
      </w:r>
    </w:p>
    <w:p w:rsidR="00EC2C96" w:rsidRPr="00BC65D5" w:rsidRDefault="00AB733F" w:rsidP="00424823">
      <w:pPr>
        <w:pStyle w:val="ListParagraph"/>
        <w:numPr>
          <w:ilvl w:val="1"/>
          <w:numId w:val="3"/>
        </w:numPr>
      </w:pPr>
      <w:r>
        <w:t xml:space="preserve">Clicking the </w:t>
      </w:r>
      <w:r w:rsidR="00696E6F" w:rsidRPr="00BC65D5">
        <w:t>“</w:t>
      </w:r>
      <w:r w:rsidR="00696E6F" w:rsidRPr="001162E9">
        <w:t>Save and Continue”</w:t>
      </w:r>
      <w:r w:rsidR="00696E6F" w:rsidRPr="00BC65D5">
        <w:t xml:space="preserve"> button on </w:t>
      </w:r>
      <w:r w:rsidR="00F31B58" w:rsidRPr="00BC65D5">
        <w:t>tran</w:t>
      </w:r>
      <w:r w:rsidR="001962DE" w:rsidRPr="00BC65D5">
        <w:t>smitting</w:t>
      </w:r>
      <w:r w:rsidR="00696E6F" w:rsidRPr="00BC65D5">
        <w:t xml:space="preserve"> beams summary page moves to </w:t>
      </w:r>
      <w:r w:rsidR="001962DE" w:rsidRPr="00BC65D5">
        <w:t>Transmitting</w:t>
      </w:r>
      <w:r w:rsidR="00696E6F" w:rsidRPr="00BC65D5">
        <w:t xml:space="preserve"> Channels screen.</w:t>
      </w:r>
    </w:p>
    <w:p w:rsidR="00F03C43" w:rsidRPr="00BC65D5" w:rsidRDefault="00EC2C96" w:rsidP="00424823">
      <w:pPr>
        <w:pStyle w:val="ListParagraph"/>
        <w:numPr>
          <w:ilvl w:val="0"/>
          <w:numId w:val="3"/>
        </w:numPr>
      </w:pPr>
      <w:r w:rsidRPr="00BC65D5">
        <w:rPr>
          <w:b/>
        </w:rPr>
        <w:t>Transmitting Channels</w:t>
      </w:r>
      <w:r w:rsidR="00F03C43" w:rsidRPr="00BC65D5">
        <w:rPr>
          <w:b/>
        </w:rPr>
        <w:t xml:space="preserve">:  </w:t>
      </w:r>
      <w:r w:rsidR="00F03C43" w:rsidRPr="00BC65D5">
        <w:t xml:space="preserve">Enter all data in the displayed fields for each transmit channel.  </w:t>
      </w:r>
      <w:r w:rsidR="007D7862">
        <w:t>Click the</w:t>
      </w:r>
      <w:r w:rsidR="007D7862" w:rsidRPr="00BC65D5">
        <w:rPr>
          <w:b/>
        </w:rPr>
        <w:t xml:space="preserve"> </w:t>
      </w:r>
      <w:r w:rsidR="00F03C43" w:rsidRPr="00BC65D5">
        <w:t xml:space="preserve">“Add Row” button to enter additional transmit channels and associated information on the transmit channels summary page.  Channel information for at least one transmit channel should be provided for each transmit beam listed in the transmitting beam summary page. </w:t>
      </w:r>
    </w:p>
    <w:p w:rsidR="00F03C43" w:rsidRPr="00BC65D5" w:rsidRDefault="00F03C43" w:rsidP="00424823">
      <w:pPr>
        <w:pStyle w:val="ListParagraph"/>
        <w:numPr>
          <w:ilvl w:val="1"/>
          <w:numId w:val="3"/>
        </w:numPr>
        <w:rPr>
          <w:b/>
        </w:rPr>
      </w:pPr>
      <w:r w:rsidRPr="008C4947">
        <w:rPr>
          <w:b/>
          <w:u w:val="single"/>
        </w:rPr>
        <w:t>Channel ID</w:t>
      </w:r>
      <w:r w:rsidRPr="00BC65D5">
        <w:rPr>
          <w:b/>
        </w:rPr>
        <w:t xml:space="preserve">: </w:t>
      </w:r>
      <w:r w:rsidRPr="00BC65D5">
        <w:t xml:space="preserve"> Enter unique descriptive channel identifier.  (Limit of 4 alphanumeric characters) </w:t>
      </w:r>
    </w:p>
    <w:p w:rsidR="00F03C43" w:rsidRPr="00BC65D5" w:rsidRDefault="00F03C43" w:rsidP="00424823">
      <w:pPr>
        <w:pStyle w:val="ListParagraph"/>
        <w:numPr>
          <w:ilvl w:val="1"/>
          <w:numId w:val="3"/>
        </w:numPr>
        <w:rPr>
          <w:b/>
        </w:rPr>
      </w:pPr>
      <w:r w:rsidRPr="008C4947">
        <w:rPr>
          <w:b/>
          <w:u w:val="single"/>
        </w:rPr>
        <w:t>Channel Bandwidth</w:t>
      </w:r>
      <w:r w:rsidRPr="00BC65D5">
        <w:rPr>
          <w:b/>
        </w:rPr>
        <w:t xml:space="preserve">:  </w:t>
      </w:r>
      <w:r w:rsidRPr="00BC65D5">
        <w:t xml:space="preserve">Enter channel bandwidth in MHz.  </w:t>
      </w:r>
      <w:r w:rsidR="004855D9" w:rsidRPr="00BC65D5">
        <w:t>(Limited to 5 decimal places to the left of the decimal point and 3 places to the right (e.g. 12345.123))</w:t>
      </w:r>
      <w:r w:rsidR="004855D9">
        <w:t>.</w:t>
      </w:r>
      <w:r w:rsidRPr="00BC65D5">
        <w:t xml:space="preserve">  The channel center frequency, plus or minus one-half of the assigned channel bandwidth, must be within one of the associated transmit beam frequency ranges listed in the transmitting beam summary page.</w:t>
      </w:r>
    </w:p>
    <w:p w:rsidR="008E5E0E" w:rsidRPr="008E5E0E" w:rsidRDefault="00F03C43" w:rsidP="00424823">
      <w:pPr>
        <w:pStyle w:val="ListParagraph"/>
        <w:numPr>
          <w:ilvl w:val="1"/>
          <w:numId w:val="3"/>
        </w:numPr>
        <w:rPr>
          <w:b/>
        </w:rPr>
      </w:pPr>
      <w:r w:rsidRPr="008C4947">
        <w:rPr>
          <w:b/>
          <w:u w:val="single"/>
        </w:rPr>
        <w:t>Center Frequency</w:t>
      </w:r>
      <w:r w:rsidRPr="004855D9">
        <w:rPr>
          <w:b/>
        </w:rPr>
        <w:t>:</w:t>
      </w:r>
      <w:r w:rsidRPr="00BC65D5">
        <w:t xml:space="preserve">  Enter the channel center frequency in MHz.  </w:t>
      </w:r>
      <w:r w:rsidR="004855D9" w:rsidRPr="00BC65D5">
        <w:t>(Limited to 5 decimal places to the left of the decimal point and 3 places to the right (e.g. 12345.123))</w:t>
      </w:r>
      <w:r w:rsidR="004855D9">
        <w:t xml:space="preserve">. </w:t>
      </w:r>
    </w:p>
    <w:p w:rsidR="00F03C43" w:rsidRPr="004855D9" w:rsidRDefault="00F03C43" w:rsidP="00424823">
      <w:pPr>
        <w:pStyle w:val="ListParagraph"/>
        <w:numPr>
          <w:ilvl w:val="1"/>
          <w:numId w:val="3"/>
        </w:numPr>
        <w:rPr>
          <w:b/>
        </w:rPr>
      </w:pPr>
      <w:r w:rsidRPr="008C4947">
        <w:rPr>
          <w:b/>
          <w:u w:val="single"/>
        </w:rPr>
        <w:t>Feeder Link, Service Link or TT&amp;C</w:t>
      </w:r>
      <w:r w:rsidRPr="004855D9">
        <w:rPr>
          <w:b/>
        </w:rPr>
        <w:t>:</w:t>
      </w:r>
      <w:r w:rsidRPr="00BC65D5">
        <w:t xml:space="preserve">  From the drop down list, select whether the channel is used as a feeder link, service link, or for telemetry/telecommand/control (TT&amp;C)</w:t>
      </w:r>
    </w:p>
    <w:p w:rsidR="00F03C43" w:rsidRPr="00BC65D5" w:rsidRDefault="00F03C43" w:rsidP="00424823">
      <w:pPr>
        <w:pStyle w:val="ListParagraph"/>
        <w:numPr>
          <w:ilvl w:val="1"/>
          <w:numId w:val="3"/>
        </w:numPr>
      </w:pPr>
      <w:r w:rsidRPr="00BC65D5">
        <w:t>Continue adding additional transmit channels as needed, using the “Add Row” button.</w:t>
      </w:r>
    </w:p>
    <w:p w:rsidR="00F03C43" w:rsidRPr="00BC65D5" w:rsidRDefault="00AB733F" w:rsidP="00424823">
      <w:pPr>
        <w:pStyle w:val="ListParagraph"/>
        <w:numPr>
          <w:ilvl w:val="1"/>
          <w:numId w:val="3"/>
        </w:numPr>
      </w:pPr>
      <w:r>
        <w:t xml:space="preserve">Clicking the </w:t>
      </w:r>
      <w:r w:rsidR="00F03C43" w:rsidRPr="00BC65D5">
        <w:t>“</w:t>
      </w:r>
      <w:r w:rsidR="00F03C43" w:rsidRPr="001162E9">
        <w:t>Save and Continue”</w:t>
      </w:r>
      <w:r w:rsidR="00F03C43" w:rsidRPr="00BC65D5">
        <w:t xml:space="preserve"> button on transmitting channels summary page moves to </w:t>
      </w:r>
      <w:r w:rsidR="00476720" w:rsidRPr="00BC65D5">
        <w:t>Certification Questions</w:t>
      </w:r>
      <w:r w:rsidR="00F03C43" w:rsidRPr="00BC65D5">
        <w:t xml:space="preserve"> screen.</w:t>
      </w:r>
    </w:p>
    <w:p w:rsidR="00EC2C96" w:rsidRPr="00BC65D5" w:rsidRDefault="00EC2C96" w:rsidP="00424823">
      <w:pPr>
        <w:pStyle w:val="ListParagraph"/>
        <w:numPr>
          <w:ilvl w:val="0"/>
          <w:numId w:val="3"/>
        </w:numPr>
        <w:rPr>
          <w:b/>
        </w:rPr>
      </w:pPr>
      <w:r w:rsidRPr="00BC65D5">
        <w:rPr>
          <w:b/>
        </w:rPr>
        <w:t xml:space="preserve">Certification </w:t>
      </w:r>
      <w:r w:rsidR="00393523" w:rsidRPr="00BC65D5">
        <w:rPr>
          <w:b/>
        </w:rPr>
        <w:t>Questions:</w:t>
      </w:r>
      <w:r w:rsidRPr="00BC65D5">
        <w:rPr>
          <w:b/>
        </w:rPr>
        <w:t xml:space="preserve"> </w:t>
      </w:r>
      <w:r w:rsidR="00393523" w:rsidRPr="00BC65D5">
        <w:rPr>
          <w:b/>
        </w:rPr>
        <w:t xml:space="preserve"> </w:t>
      </w:r>
    </w:p>
    <w:p w:rsidR="00BD7AF0" w:rsidRPr="00BD7AF0" w:rsidRDefault="00D50A5D" w:rsidP="00BD7AF0">
      <w:pPr>
        <w:pStyle w:val="ListParagraph"/>
        <w:numPr>
          <w:ilvl w:val="1"/>
          <w:numId w:val="3"/>
        </w:numPr>
        <w:rPr>
          <w:b/>
        </w:rPr>
      </w:pPr>
      <w:r w:rsidRPr="00BC65D5">
        <w:t>Read all questions and select Yes, No or N/A based on review of the applicable Commission Rules cited.  If the answer to any of the questions is No, ple</w:t>
      </w:r>
      <w:r w:rsidR="00D8600B" w:rsidRPr="00BC65D5">
        <w:t>ase file a waiver request with</w:t>
      </w:r>
      <w:r w:rsidRPr="00BC65D5">
        <w:t xml:space="preserve"> the application, along with the appropriate justification for granting such a </w:t>
      </w:r>
      <w:r w:rsidRPr="00BD7AF0">
        <w:t>waiver.</w:t>
      </w:r>
    </w:p>
    <w:p w:rsidR="00933AE8" w:rsidRPr="00BD7AF0" w:rsidRDefault="00AB733F" w:rsidP="00BD7AF0">
      <w:pPr>
        <w:pStyle w:val="ListParagraph"/>
        <w:numPr>
          <w:ilvl w:val="1"/>
          <w:numId w:val="3"/>
        </w:numPr>
        <w:rPr>
          <w:b/>
        </w:rPr>
      </w:pPr>
      <w:r w:rsidRPr="00BD7AF0">
        <w:t>Click</w:t>
      </w:r>
      <w:r>
        <w:t xml:space="preserve">ing the </w:t>
      </w:r>
      <w:r w:rsidR="00D50A5D" w:rsidRPr="00BC65D5">
        <w:t>“</w:t>
      </w:r>
      <w:r w:rsidR="00BA791A" w:rsidRPr="001162E9">
        <w:t>Save &amp; Continue</w:t>
      </w:r>
      <w:r w:rsidR="00D50A5D" w:rsidRPr="00BC65D5">
        <w:t xml:space="preserve">” button </w:t>
      </w:r>
      <w:r w:rsidR="00131C8A" w:rsidRPr="00BC65D5">
        <w:t>on</w:t>
      </w:r>
      <w:r w:rsidR="00D50A5D" w:rsidRPr="00BC65D5">
        <w:t xml:space="preserve"> Certification Questions screen returns to Application Summary screen</w:t>
      </w:r>
      <w:r w:rsidR="00BD7AF0">
        <w:t>.</w:t>
      </w:r>
    </w:p>
    <w:p w:rsidR="00933AE8" w:rsidRPr="008C4947" w:rsidRDefault="00933AE8" w:rsidP="00424823">
      <w:pPr>
        <w:pStyle w:val="ListParagraph"/>
        <w:numPr>
          <w:ilvl w:val="0"/>
          <w:numId w:val="3"/>
        </w:numPr>
        <w:rPr>
          <w:b/>
        </w:rPr>
      </w:pPr>
      <w:r>
        <w:rPr>
          <w:b/>
        </w:rPr>
        <w:t>“</w:t>
      </w:r>
      <w:r w:rsidRPr="008C4947">
        <w:rPr>
          <w:b/>
          <w:u w:val="single"/>
        </w:rPr>
        <w:t>Attachments” button</w:t>
      </w:r>
      <w:r w:rsidRPr="00BC65D5">
        <w:rPr>
          <w:b/>
        </w:rPr>
        <w:t xml:space="preserve">:  </w:t>
      </w:r>
      <w:r w:rsidRPr="008C4947">
        <w:t xml:space="preserve">At the top right </w:t>
      </w:r>
      <w:r w:rsidR="00AB673D">
        <w:t>of every screen is an</w:t>
      </w:r>
      <w:r>
        <w:t xml:space="preserve"> </w:t>
      </w:r>
      <w:r w:rsidR="00AB673D">
        <w:t>“</w:t>
      </w:r>
      <w:r>
        <w:t>Attachments</w:t>
      </w:r>
      <w:r w:rsidR="00AB673D">
        <w:t>” button</w:t>
      </w:r>
      <w:r w:rsidR="006300A9">
        <w:t xml:space="preserve">, which contains all documents that are uploaded to this location </w:t>
      </w:r>
      <w:r w:rsidR="00342893">
        <w:t xml:space="preserve">as attachments to this form, </w:t>
      </w:r>
      <w:r w:rsidR="006300A9">
        <w:t xml:space="preserve">because they are </w:t>
      </w:r>
      <w:r w:rsidR="00342893">
        <w:t xml:space="preserve">required under certain fields in the form, or they </w:t>
      </w:r>
      <w:r w:rsidR="007063C8">
        <w:t xml:space="preserve">offer an opportunity for applicants to </w:t>
      </w:r>
      <w:r w:rsidR="00342893">
        <w:t xml:space="preserve">provide </w:t>
      </w:r>
      <w:r w:rsidR="007063C8">
        <w:t>supporting information to facilitate processing their application.  The allowable files that can be uploaded have the following file extensions: GXT, TXT, PDF</w:t>
      </w:r>
      <w:r w:rsidR="002C2E63">
        <w:t xml:space="preserve"> and MDB.  GIMS </w:t>
      </w:r>
      <w:r w:rsidR="008E5E0E">
        <w:t xml:space="preserve">database </w:t>
      </w:r>
      <w:r w:rsidR="00973D32">
        <w:t>c</w:t>
      </w:r>
      <w:r w:rsidR="002C2E63">
        <w:t>ontainer files, which have an MDB file extension, are also acceptable.</w:t>
      </w:r>
      <w:r w:rsidR="007063C8">
        <w:t xml:space="preserve"> </w:t>
      </w:r>
    </w:p>
    <w:p w:rsidR="00933AE8" w:rsidRPr="00BC65D5" w:rsidRDefault="00933AE8" w:rsidP="00424823">
      <w:pPr>
        <w:pStyle w:val="ListParagraph"/>
        <w:numPr>
          <w:ilvl w:val="0"/>
          <w:numId w:val="3"/>
        </w:numPr>
        <w:rPr>
          <w:b/>
        </w:rPr>
      </w:pPr>
      <w:r w:rsidRPr="008C4947">
        <w:rPr>
          <w:b/>
        </w:rPr>
        <w:t>“</w:t>
      </w:r>
      <w:r w:rsidRPr="008C4947">
        <w:rPr>
          <w:b/>
          <w:u w:val="single"/>
        </w:rPr>
        <w:t>Draft Copy</w:t>
      </w:r>
      <w:r w:rsidRPr="008C4947">
        <w:rPr>
          <w:b/>
        </w:rPr>
        <w:t>” button</w:t>
      </w:r>
      <w:r>
        <w:t>:</w:t>
      </w:r>
      <w:r w:rsidR="00AB673D">
        <w:t xml:space="preserve">   </w:t>
      </w:r>
      <w:r w:rsidR="00AB673D" w:rsidRPr="004D6EB9">
        <w:t xml:space="preserve">At the top right </w:t>
      </w:r>
      <w:r w:rsidR="00AB673D">
        <w:t>of every screen is a “Draft Co</w:t>
      </w:r>
      <w:r w:rsidR="006A12D5">
        <w:t>py” button, which allows applicants to print their applications for review and record keeping purposes.</w:t>
      </w:r>
      <w:r w:rsidR="00AB673D">
        <w:t xml:space="preserve">   </w:t>
      </w:r>
    </w:p>
    <w:p w:rsidR="00BA791A" w:rsidRPr="00BC65D5" w:rsidRDefault="00BA791A" w:rsidP="00424823">
      <w:pPr>
        <w:pStyle w:val="ListParagraph"/>
        <w:numPr>
          <w:ilvl w:val="0"/>
          <w:numId w:val="3"/>
        </w:numPr>
        <w:rPr>
          <w:b/>
        </w:rPr>
      </w:pPr>
      <w:r w:rsidRPr="00BC65D5">
        <w:rPr>
          <w:b/>
        </w:rPr>
        <w:t>Application Summary page</w:t>
      </w:r>
    </w:p>
    <w:p w:rsidR="00BA791A" w:rsidRPr="00BC65D5" w:rsidRDefault="00BA791A" w:rsidP="00424823">
      <w:pPr>
        <w:pStyle w:val="ListParagraph"/>
        <w:numPr>
          <w:ilvl w:val="1"/>
          <w:numId w:val="3"/>
        </w:numPr>
      </w:pPr>
      <w:r w:rsidRPr="00BC65D5">
        <w:t>General summary of the Schedule S.</w:t>
      </w:r>
    </w:p>
    <w:p w:rsidR="00BA791A" w:rsidRPr="00BC65D5" w:rsidRDefault="00BA791A" w:rsidP="00424823">
      <w:pPr>
        <w:pStyle w:val="ListParagraph"/>
        <w:numPr>
          <w:ilvl w:val="1"/>
          <w:numId w:val="3"/>
        </w:numPr>
        <w:rPr>
          <w:b/>
        </w:rPr>
      </w:pPr>
      <w:r w:rsidRPr="00BC65D5">
        <w:t>If there are errors in the Schedule S, they will be noted here, as well as on the navigation list (with a red X), and on the page containing the error</w:t>
      </w:r>
      <w:r w:rsidRPr="00BC65D5">
        <w:rPr>
          <w:b/>
        </w:rPr>
        <w:t>.</w:t>
      </w:r>
    </w:p>
    <w:p w:rsidR="00BA791A" w:rsidRPr="00BC65D5" w:rsidRDefault="00BA791A" w:rsidP="00424823">
      <w:pPr>
        <w:pStyle w:val="ListParagraph"/>
        <w:numPr>
          <w:ilvl w:val="0"/>
          <w:numId w:val="3"/>
        </w:numPr>
        <w:rPr>
          <w:b/>
        </w:rPr>
      </w:pPr>
      <w:r w:rsidRPr="00BC65D5">
        <w:rPr>
          <w:b/>
        </w:rPr>
        <w:t xml:space="preserve">Filing the Schedule S  </w:t>
      </w:r>
      <w:r w:rsidRPr="00BC65D5">
        <w:rPr>
          <w:i/>
        </w:rPr>
        <w:t>(NOTE:  the FCC Form 312 Main Form MUST be filed in MyIBFS prior to submitting a completed Schedule S)</w:t>
      </w:r>
    </w:p>
    <w:p w:rsidR="00BA791A" w:rsidRPr="00BC65D5" w:rsidRDefault="00BA791A" w:rsidP="00424823">
      <w:pPr>
        <w:pStyle w:val="ListParagraph"/>
        <w:numPr>
          <w:ilvl w:val="1"/>
          <w:numId w:val="3"/>
        </w:numPr>
        <w:rPr>
          <w:b/>
        </w:rPr>
      </w:pPr>
      <w:r w:rsidRPr="00BC65D5">
        <w:rPr>
          <w:b/>
        </w:rPr>
        <w:t xml:space="preserve">Select CONTINUE </w:t>
      </w:r>
      <w:r w:rsidRPr="00BC65D5">
        <w:t>from the Summary Page</w:t>
      </w:r>
    </w:p>
    <w:p w:rsidR="00BA791A" w:rsidRPr="00BC65D5" w:rsidRDefault="00BA791A" w:rsidP="00424823">
      <w:pPr>
        <w:pStyle w:val="ListParagraph"/>
        <w:numPr>
          <w:ilvl w:val="1"/>
          <w:numId w:val="3"/>
        </w:numPr>
        <w:rPr>
          <w:b/>
        </w:rPr>
      </w:pPr>
      <w:r w:rsidRPr="00BC65D5">
        <w:rPr>
          <w:b/>
        </w:rPr>
        <w:t>Enter File Number and FRN</w:t>
      </w:r>
      <w:r w:rsidRPr="00BC65D5">
        <w:t xml:space="preserve"> of the FCC Form 312 filed in MyIBFS in the designated fields</w:t>
      </w:r>
    </w:p>
    <w:p w:rsidR="00D64331" w:rsidRPr="00D64331" w:rsidRDefault="00BA791A" w:rsidP="00D64331">
      <w:pPr>
        <w:pStyle w:val="ListParagraph"/>
        <w:numPr>
          <w:ilvl w:val="1"/>
          <w:numId w:val="3"/>
        </w:numPr>
        <w:rPr>
          <w:b/>
        </w:rPr>
      </w:pPr>
      <w:r w:rsidRPr="00BC65D5">
        <w:rPr>
          <w:b/>
        </w:rPr>
        <w:t>SUBMIT</w:t>
      </w:r>
    </w:p>
    <w:p w:rsidR="00D64331" w:rsidRDefault="00D64331" w:rsidP="00D64331">
      <w:pPr>
        <w:autoSpaceDE w:val="0"/>
        <w:autoSpaceDN w:val="0"/>
        <w:adjustRightInd w:val="0"/>
        <w:jc w:val="center"/>
        <w:rPr>
          <w:b/>
          <w:bCs/>
          <w:color w:val="000000"/>
        </w:rPr>
      </w:pPr>
      <w:r>
        <w:rPr>
          <w:b/>
          <w:bCs/>
          <w:color w:val="000000"/>
        </w:rPr>
        <w:lastRenderedPageBreak/>
        <w:t xml:space="preserve">FCC NOTICE REQUIRED BY THE PAPERWORK REDUCTION ACT </w:t>
      </w:r>
    </w:p>
    <w:p w:rsidR="00D64331" w:rsidRDefault="00D64331" w:rsidP="00D64331">
      <w:pPr>
        <w:autoSpaceDE w:val="0"/>
        <w:autoSpaceDN w:val="0"/>
        <w:adjustRightInd w:val="0"/>
        <w:rPr>
          <w:color w:val="000000"/>
        </w:rPr>
      </w:pPr>
    </w:p>
    <w:p w:rsidR="00D64331" w:rsidRDefault="00D64331" w:rsidP="00D64331">
      <w:pPr>
        <w:autoSpaceDE w:val="0"/>
        <w:autoSpaceDN w:val="0"/>
        <w:adjustRightInd w:val="0"/>
        <w:rPr>
          <w:color w:val="000000"/>
        </w:rPr>
      </w:pPr>
      <w:r>
        <w:rPr>
          <w:color w:val="000000"/>
        </w:rPr>
        <w:t xml:space="preserve">We have estimated that each response to this collection of information will take up to 80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(3060-0678), Washington, DC 20554. We will also accept your comments via the Internet if your send them to </w:t>
      </w:r>
      <w:hyperlink r:id="rId9" w:history="1">
        <w:r>
          <w:rPr>
            <w:rStyle w:val="Hyperlink"/>
            <w:b/>
            <w:bCs/>
          </w:rPr>
          <w:t>pra@fcc.gov</w:t>
        </w:r>
      </w:hyperlink>
      <w:r>
        <w:rPr>
          <w:color w:val="000000"/>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3060-0678.</w:t>
      </w:r>
    </w:p>
    <w:p w:rsidR="00D64331" w:rsidRDefault="00D64331" w:rsidP="00D64331"/>
    <w:p w:rsidR="00D64331" w:rsidRDefault="00D64331" w:rsidP="00D64331">
      <w:pPr>
        <w:autoSpaceDE w:val="0"/>
        <w:autoSpaceDN w:val="0"/>
        <w:adjustRightInd w:val="0"/>
        <w:rPr>
          <w:b/>
          <w:bCs/>
          <w:color w:val="000000"/>
        </w:rPr>
      </w:pPr>
    </w:p>
    <w:p w:rsidR="00D64331" w:rsidRDefault="00D64331" w:rsidP="00D64331">
      <w:pPr>
        <w:autoSpaceDE w:val="0"/>
        <w:autoSpaceDN w:val="0"/>
        <w:adjustRightInd w:val="0"/>
        <w:rPr>
          <w:bCs/>
          <w:color w:val="000000"/>
        </w:rPr>
      </w:pPr>
      <w:r>
        <w:rPr>
          <w:b/>
          <w:bCs/>
          <w:color w:val="000000"/>
        </w:rPr>
        <w:t xml:space="preserve">THE FOREGOING NOTICE IS REQUIRED BY THE PAPERWORK REDUCTION ACT OF 1995, P.L. 104-13, OCTOBER 1, 1995, 44 U.S.C. 3507 </w:t>
      </w:r>
    </w:p>
    <w:p w:rsidR="00EC2C96" w:rsidRPr="00D64331" w:rsidRDefault="00EC2C96" w:rsidP="00D64331">
      <w:pPr>
        <w:rPr>
          <w:b/>
        </w:rPr>
      </w:pPr>
    </w:p>
    <w:sectPr w:rsidR="00EC2C96" w:rsidRPr="00D643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CF" w:rsidRDefault="002575CF" w:rsidP="000F5E5E">
      <w:r>
        <w:separator/>
      </w:r>
    </w:p>
  </w:endnote>
  <w:endnote w:type="continuationSeparator" w:id="0">
    <w:p w:rsidR="002575CF" w:rsidRDefault="002575CF" w:rsidP="000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0" w:rsidRDefault="00BD7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E8" w:rsidRPr="0062114B" w:rsidRDefault="00933AE8">
    <w:pPr>
      <w:pStyle w:val="Footer"/>
      <w:rPr>
        <w:sz w:val="18"/>
        <w:szCs w:val="18"/>
      </w:rPr>
    </w:pPr>
    <w:r w:rsidRPr="0062114B">
      <w:rPr>
        <w:sz w:val="18"/>
        <w:szCs w:val="18"/>
      </w:rPr>
      <w:fldChar w:fldCharType="begin"/>
    </w:r>
    <w:r w:rsidRPr="0062114B">
      <w:rPr>
        <w:sz w:val="18"/>
        <w:szCs w:val="18"/>
      </w:rPr>
      <w:instrText xml:space="preserve"> FILENAME   \* MERGEFORMAT </w:instrText>
    </w:r>
    <w:r w:rsidRPr="0062114B">
      <w:rPr>
        <w:sz w:val="18"/>
        <w:szCs w:val="18"/>
      </w:rPr>
      <w:fldChar w:fldCharType="separate"/>
    </w:r>
    <w:r w:rsidR="002D32CA">
      <w:rPr>
        <w:noProof/>
        <w:sz w:val="18"/>
        <w:szCs w:val="18"/>
      </w:rPr>
      <w:t>New Instructions for Sched S v3_2_16.docx</w:t>
    </w:r>
    <w:r w:rsidRPr="0062114B">
      <w:rPr>
        <w:sz w:val="18"/>
        <w:szCs w:val="18"/>
      </w:rPr>
      <w:fldChar w:fldCharType="end"/>
    </w:r>
    <w:r w:rsidRPr="0062114B">
      <w:rPr>
        <w:sz w:val="18"/>
        <w:szCs w:val="18"/>
      </w:rPr>
      <w:tab/>
    </w:r>
    <w:r w:rsidRPr="0062114B">
      <w:rPr>
        <w:sz w:val="18"/>
        <w:szCs w:val="18"/>
      </w:rPr>
      <w:tab/>
    </w:r>
    <w:r w:rsidRPr="0062114B">
      <w:rPr>
        <w:sz w:val="18"/>
        <w:szCs w:val="18"/>
      </w:rPr>
      <w:fldChar w:fldCharType="begin"/>
    </w:r>
    <w:r w:rsidRPr="0062114B">
      <w:rPr>
        <w:sz w:val="18"/>
        <w:szCs w:val="18"/>
      </w:rPr>
      <w:instrText xml:space="preserve"> PAGE   \* MERGEFORMAT </w:instrText>
    </w:r>
    <w:r w:rsidRPr="0062114B">
      <w:rPr>
        <w:sz w:val="18"/>
        <w:szCs w:val="18"/>
      </w:rPr>
      <w:fldChar w:fldCharType="separate"/>
    </w:r>
    <w:r w:rsidR="004D4C01">
      <w:rPr>
        <w:noProof/>
        <w:sz w:val="18"/>
        <w:szCs w:val="18"/>
      </w:rPr>
      <w:t>12</w:t>
    </w:r>
    <w:r w:rsidRPr="0062114B">
      <w:rPr>
        <w:sz w:val="18"/>
        <w:szCs w:val="18"/>
      </w:rPr>
      <w:fldChar w:fldCharType="end"/>
    </w:r>
    <w:r w:rsidRPr="0062114B">
      <w:rPr>
        <w:sz w:val="18"/>
        <w:szCs w:val="18"/>
      </w:rPr>
      <w:t xml:space="preserve"> of </w:t>
    </w:r>
    <w:r w:rsidRPr="0062114B">
      <w:rPr>
        <w:sz w:val="18"/>
        <w:szCs w:val="18"/>
      </w:rPr>
      <w:fldChar w:fldCharType="begin"/>
    </w:r>
    <w:r w:rsidRPr="0062114B">
      <w:rPr>
        <w:sz w:val="18"/>
        <w:szCs w:val="18"/>
      </w:rPr>
      <w:instrText xml:space="preserve"> NUMPAGES   \* MERGEFORMAT </w:instrText>
    </w:r>
    <w:r w:rsidRPr="0062114B">
      <w:rPr>
        <w:sz w:val="18"/>
        <w:szCs w:val="18"/>
      </w:rPr>
      <w:fldChar w:fldCharType="separate"/>
    </w:r>
    <w:r w:rsidR="004D4C01">
      <w:rPr>
        <w:noProof/>
        <w:sz w:val="18"/>
        <w:szCs w:val="18"/>
      </w:rPr>
      <w:t>12</w:t>
    </w:r>
    <w:r w:rsidRPr="0062114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0" w:rsidRDefault="00BD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CF" w:rsidRDefault="002575CF" w:rsidP="000F5E5E">
      <w:r>
        <w:separator/>
      </w:r>
    </w:p>
  </w:footnote>
  <w:footnote w:type="continuationSeparator" w:id="0">
    <w:p w:rsidR="002575CF" w:rsidRDefault="002575CF" w:rsidP="000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0" w:rsidRDefault="00BD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0" w:rsidRDefault="00BD7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0" w:rsidRDefault="00BD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E59"/>
    <w:multiLevelType w:val="hybridMultilevel"/>
    <w:tmpl w:val="86224888"/>
    <w:lvl w:ilvl="0" w:tplc="5D444FF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75FF6"/>
    <w:multiLevelType w:val="hybridMultilevel"/>
    <w:tmpl w:val="7F021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75601"/>
    <w:multiLevelType w:val="hybridMultilevel"/>
    <w:tmpl w:val="C43CBA10"/>
    <w:lvl w:ilvl="0" w:tplc="6658C6A0">
      <w:start w:val="1"/>
      <w:numFmt w:val="decimal"/>
      <w:lvlText w:val="%1."/>
      <w:lvlJc w:val="left"/>
      <w:pPr>
        <w:ind w:left="720" w:hanging="360"/>
      </w:pPr>
      <w:rPr>
        <w:rFonts w:hint="default"/>
        <w:b w:val="0"/>
      </w:rPr>
    </w:lvl>
    <w:lvl w:ilvl="1" w:tplc="1C1EEB0A">
      <w:start w:val="1"/>
      <w:numFmt w:val="lowerLetter"/>
      <w:lvlText w:val="%2."/>
      <w:lvlJc w:val="left"/>
      <w:pPr>
        <w:ind w:left="1440" w:hanging="360"/>
      </w:pPr>
      <w:rPr>
        <w:b w:val="0"/>
        <w:color w:val="auto"/>
      </w:rPr>
    </w:lvl>
    <w:lvl w:ilvl="2" w:tplc="5D444FFA">
      <w:start w:val="1"/>
      <w:numFmt w:val="lowerRoman"/>
      <w:lvlText w:val="%3."/>
      <w:lvlJc w:val="right"/>
      <w:pPr>
        <w:ind w:left="2160" w:hanging="180"/>
      </w:pPr>
      <w:rPr>
        <w:b w:val="0"/>
      </w:rPr>
    </w:lvl>
    <w:lvl w:ilvl="3" w:tplc="1CECE8BA">
      <w:start w:val="1"/>
      <w:numFmt w:val="decimal"/>
      <w:lvlText w:val="%4."/>
      <w:lvlJc w:val="left"/>
      <w:pPr>
        <w:ind w:left="2970" w:hanging="360"/>
      </w:pPr>
      <w:rPr>
        <w:b w:val="0"/>
      </w:rPr>
    </w:lvl>
    <w:lvl w:ilvl="4" w:tplc="AC5CB330">
      <w:start w:val="1"/>
      <w:numFmt w:val="lowerLetter"/>
      <w:lvlText w:val="%5."/>
      <w:lvlJc w:val="left"/>
      <w:pPr>
        <w:ind w:left="342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C5BD7"/>
    <w:multiLevelType w:val="hybridMultilevel"/>
    <w:tmpl w:val="075CA190"/>
    <w:lvl w:ilvl="0" w:tplc="C25CED80">
      <w:start w:val="1"/>
      <w:numFmt w:val="bullet"/>
      <w:lvlText w:val=""/>
      <w:lvlJc w:val="left"/>
      <w:pPr>
        <w:ind w:left="840" w:hanging="360"/>
      </w:pPr>
      <w:rPr>
        <w:rFonts w:ascii="Symbol" w:eastAsia="Symbol" w:hAnsi="Symbol" w:hint="default"/>
        <w:sz w:val="22"/>
        <w:szCs w:val="22"/>
      </w:rPr>
    </w:lvl>
    <w:lvl w:ilvl="1" w:tplc="050CFCEA">
      <w:start w:val="1"/>
      <w:numFmt w:val="bullet"/>
      <w:lvlText w:val="•"/>
      <w:lvlJc w:val="left"/>
      <w:pPr>
        <w:ind w:left="1714" w:hanging="360"/>
      </w:pPr>
      <w:rPr>
        <w:rFonts w:hint="default"/>
      </w:rPr>
    </w:lvl>
    <w:lvl w:ilvl="2" w:tplc="4DD67824">
      <w:start w:val="1"/>
      <w:numFmt w:val="bullet"/>
      <w:lvlText w:val="•"/>
      <w:lvlJc w:val="left"/>
      <w:pPr>
        <w:ind w:left="2588" w:hanging="360"/>
      </w:pPr>
      <w:rPr>
        <w:rFonts w:hint="default"/>
      </w:rPr>
    </w:lvl>
    <w:lvl w:ilvl="3" w:tplc="A06490A8">
      <w:start w:val="1"/>
      <w:numFmt w:val="bullet"/>
      <w:lvlText w:val="•"/>
      <w:lvlJc w:val="left"/>
      <w:pPr>
        <w:ind w:left="3462" w:hanging="360"/>
      </w:pPr>
      <w:rPr>
        <w:rFonts w:hint="default"/>
      </w:rPr>
    </w:lvl>
    <w:lvl w:ilvl="4" w:tplc="1E7E2F5C">
      <w:start w:val="1"/>
      <w:numFmt w:val="bullet"/>
      <w:lvlText w:val="•"/>
      <w:lvlJc w:val="left"/>
      <w:pPr>
        <w:ind w:left="4336" w:hanging="360"/>
      </w:pPr>
      <w:rPr>
        <w:rFonts w:hint="default"/>
      </w:rPr>
    </w:lvl>
    <w:lvl w:ilvl="5" w:tplc="38A6BF04">
      <w:start w:val="1"/>
      <w:numFmt w:val="bullet"/>
      <w:lvlText w:val="•"/>
      <w:lvlJc w:val="left"/>
      <w:pPr>
        <w:ind w:left="5210" w:hanging="360"/>
      </w:pPr>
      <w:rPr>
        <w:rFonts w:hint="default"/>
      </w:rPr>
    </w:lvl>
    <w:lvl w:ilvl="6" w:tplc="979CC002">
      <w:start w:val="1"/>
      <w:numFmt w:val="bullet"/>
      <w:lvlText w:val="•"/>
      <w:lvlJc w:val="left"/>
      <w:pPr>
        <w:ind w:left="6084" w:hanging="360"/>
      </w:pPr>
      <w:rPr>
        <w:rFonts w:hint="default"/>
      </w:rPr>
    </w:lvl>
    <w:lvl w:ilvl="7" w:tplc="A11095A4">
      <w:start w:val="1"/>
      <w:numFmt w:val="bullet"/>
      <w:lvlText w:val="•"/>
      <w:lvlJc w:val="left"/>
      <w:pPr>
        <w:ind w:left="6958" w:hanging="360"/>
      </w:pPr>
      <w:rPr>
        <w:rFonts w:hint="default"/>
      </w:rPr>
    </w:lvl>
    <w:lvl w:ilvl="8" w:tplc="226AB356">
      <w:start w:val="1"/>
      <w:numFmt w:val="bullet"/>
      <w:lvlText w:val="•"/>
      <w:lvlJc w:val="left"/>
      <w:pPr>
        <w:ind w:left="7832"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CC"/>
    <w:rsid w:val="00003392"/>
    <w:rsid w:val="00010EFE"/>
    <w:rsid w:val="000141A9"/>
    <w:rsid w:val="00015E33"/>
    <w:rsid w:val="000179DA"/>
    <w:rsid w:val="00040A76"/>
    <w:rsid w:val="0004179C"/>
    <w:rsid w:val="00062D9B"/>
    <w:rsid w:val="000660C9"/>
    <w:rsid w:val="000706F0"/>
    <w:rsid w:val="00077CC4"/>
    <w:rsid w:val="00095262"/>
    <w:rsid w:val="000979EC"/>
    <w:rsid w:val="000A1E92"/>
    <w:rsid w:val="000D62C0"/>
    <w:rsid w:val="000E3308"/>
    <w:rsid w:val="000E7F14"/>
    <w:rsid w:val="000F5E5E"/>
    <w:rsid w:val="00112657"/>
    <w:rsid w:val="001162E9"/>
    <w:rsid w:val="001169AE"/>
    <w:rsid w:val="00131C8A"/>
    <w:rsid w:val="001500DF"/>
    <w:rsid w:val="00152A83"/>
    <w:rsid w:val="0017797D"/>
    <w:rsid w:val="00180A2C"/>
    <w:rsid w:val="00181C42"/>
    <w:rsid w:val="001850FF"/>
    <w:rsid w:val="001877B7"/>
    <w:rsid w:val="001962DE"/>
    <w:rsid w:val="001B1B40"/>
    <w:rsid w:val="001C5C5F"/>
    <w:rsid w:val="001D174E"/>
    <w:rsid w:val="001D52B7"/>
    <w:rsid w:val="001E47F5"/>
    <w:rsid w:val="002138D4"/>
    <w:rsid w:val="00217A03"/>
    <w:rsid w:val="00251D56"/>
    <w:rsid w:val="002575CF"/>
    <w:rsid w:val="00291602"/>
    <w:rsid w:val="00291CA7"/>
    <w:rsid w:val="00295A32"/>
    <w:rsid w:val="002C0B6B"/>
    <w:rsid w:val="002C2E63"/>
    <w:rsid w:val="002D32CA"/>
    <w:rsid w:val="002D56B2"/>
    <w:rsid w:val="002E421E"/>
    <w:rsid w:val="002E7BA1"/>
    <w:rsid w:val="002F06DF"/>
    <w:rsid w:val="00305C1D"/>
    <w:rsid w:val="00305E55"/>
    <w:rsid w:val="00313F2D"/>
    <w:rsid w:val="003324B5"/>
    <w:rsid w:val="003372FF"/>
    <w:rsid w:val="00341AE2"/>
    <w:rsid w:val="00342893"/>
    <w:rsid w:val="00346383"/>
    <w:rsid w:val="0034665E"/>
    <w:rsid w:val="00350D25"/>
    <w:rsid w:val="00363F33"/>
    <w:rsid w:val="00365ADE"/>
    <w:rsid w:val="00376ED5"/>
    <w:rsid w:val="00382D29"/>
    <w:rsid w:val="003857B2"/>
    <w:rsid w:val="00393523"/>
    <w:rsid w:val="00394702"/>
    <w:rsid w:val="003961C6"/>
    <w:rsid w:val="00396300"/>
    <w:rsid w:val="003D4DCA"/>
    <w:rsid w:val="003E3323"/>
    <w:rsid w:val="003F1212"/>
    <w:rsid w:val="003F2BFC"/>
    <w:rsid w:val="00417D40"/>
    <w:rsid w:val="00424823"/>
    <w:rsid w:val="00435BED"/>
    <w:rsid w:val="004501B4"/>
    <w:rsid w:val="004628C9"/>
    <w:rsid w:val="00476720"/>
    <w:rsid w:val="0048301E"/>
    <w:rsid w:val="00483AA3"/>
    <w:rsid w:val="004855D9"/>
    <w:rsid w:val="00487E89"/>
    <w:rsid w:val="004A4A8A"/>
    <w:rsid w:val="004B75DE"/>
    <w:rsid w:val="004D052A"/>
    <w:rsid w:val="004D3B6A"/>
    <w:rsid w:val="004D4C01"/>
    <w:rsid w:val="004F266A"/>
    <w:rsid w:val="005059D6"/>
    <w:rsid w:val="00505B13"/>
    <w:rsid w:val="0051521F"/>
    <w:rsid w:val="00535E1A"/>
    <w:rsid w:val="005466A1"/>
    <w:rsid w:val="00564827"/>
    <w:rsid w:val="005672AE"/>
    <w:rsid w:val="005677E5"/>
    <w:rsid w:val="00575CF5"/>
    <w:rsid w:val="005843F1"/>
    <w:rsid w:val="005B43F2"/>
    <w:rsid w:val="005B6528"/>
    <w:rsid w:val="005C518E"/>
    <w:rsid w:val="005E1E6D"/>
    <w:rsid w:val="005E4ABD"/>
    <w:rsid w:val="005F5ACF"/>
    <w:rsid w:val="006106C3"/>
    <w:rsid w:val="00610A44"/>
    <w:rsid w:val="006144A3"/>
    <w:rsid w:val="0062114B"/>
    <w:rsid w:val="00622657"/>
    <w:rsid w:val="0062347F"/>
    <w:rsid w:val="00627F8D"/>
    <w:rsid w:val="006300A9"/>
    <w:rsid w:val="0063774E"/>
    <w:rsid w:val="00663238"/>
    <w:rsid w:val="00666B0C"/>
    <w:rsid w:val="00670EA6"/>
    <w:rsid w:val="006823E4"/>
    <w:rsid w:val="00682B19"/>
    <w:rsid w:val="00696E6F"/>
    <w:rsid w:val="006A0ACD"/>
    <w:rsid w:val="006A12D5"/>
    <w:rsid w:val="006C19A3"/>
    <w:rsid w:val="006C724C"/>
    <w:rsid w:val="006C795E"/>
    <w:rsid w:val="007063C8"/>
    <w:rsid w:val="00741AF7"/>
    <w:rsid w:val="0075101D"/>
    <w:rsid w:val="0075511B"/>
    <w:rsid w:val="0075651A"/>
    <w:rsid w:val="00762568"/>
    <w:rsid w:val="007741B4"/>
    <w:rsid w:val="007B3594"/>
    <w:rsid w:val="007C3C6B"/>
    <w:rsid w:val="007D7862"/>
    <w:rsid w:val="007E08BB"/>
    <w:rsid w:val="007E0BDE"/>
    <w:rsid w:val="007E2527"/>
    <w:rsid w:val="007E746A"/>
    <w:rsid w:val="007F0691"/>
    <w:rsid w:val="007F3013"/>
    <w:rsid w:val="007F6BCB"/>
    <w:rsid w:val="007F75C6"/>
    <w:rsid w:val="00822C8E"/>
    <w:rsid w:val="00830BE3"/>
    <w:rsid w:val="0084700E"/>
    <w:rsid w:val="008705CC"/>
    <w:rsid w:val="008715FA"/>
    <w:rsid w:val="008778CD"/>
    <w:rsid w:val="008828CF"/>
    <w:rsid w:val="008A34F9"/>
    <w:rsid w:val="008A6168"/>
    <w:rsid w:val="008B26CC"/>
    <w:rsid w:val="008B2C79"/>
    <w:rsid w:val="008B3BB7"/>
    <w:rsid w:val="008B4F63"/>
    <w:rsid w:val="008C0020"/>
    <w:rsid w:val="008C4947"/>
    <w:rsid w:val="008D7FC0"/>
    <w:rsid w:val="008E5E0E"/>
    <w:rsid w:val="008F5749"/>
    <w:rsid w:val="0090495D"/>
    <w:rsid w:val="00921BE2"/>
    <w:rsid w:val="00924643"/>
    <w:rsid w:val="00925F60"/>
    <w:rsid w:val="00933AE8"/>
    <w:rsid w:val="00937CD5"/>
    <w:rsid w:val="0094063E"/>
    <w:rsid w:val="00947ED1"/>
    <w:rsid w:val="00965EA1"/>
    <w:rsid w:val="00973643"/>
    <w:rsid w:val="00973D32"/>
    <w:rsid w:val="00975A6D"/>
    <w:rsid w:val="0098012B"/>
    <w:rsid w:val="00980518"/>
    <w:rsid w:val="009870B7"/>
    <w:rsid w:val="00990C49"/>
    <w:rsid w:val="0099404D"/>
    <w:rsid w:val="009B5D62"/>
    <w:rsid w:val="009D2AB4"/>
    <w:rsid w:val="009D3C06"/>
    <w:rsid w:val="009E11BE"/>
    <w:rsid w:val="009E5632"/>
    <w:rsid w:val="009F007E"/>
    <w:rsid w:val="00A02C6F"/>
    <w:rsid w:val="00A16F88"/>
    <w:rsid w:val="00A215B4"/>
    <w:rsid w:val="00A265C1"/>
    <w:rsid w:val="00A44C48"/>
    <w:rsid w:val="00A52237"/>
    <w:rsid w:val="00A60AC5"/>
    <w:rsid w:val="00A60C6E"/>
    <w:rsid w:val="00A6434C"/>
    <w:rsid w:val="00A83542"/>
    <w:rsid w:val="00A861E5"/>
    <w:rsid w:val="00A86B4B"/>
    <w:rsid w:val="00A87058"/>
    <w:rsid w:val="00A94AD2"/>
    <w:rsid w:val="00AA3AB2"/>
    <w:rsid w:val="00AB2E65"/>
    <w:rsid w:val="00AB673D"/>
    <w:rsid w:val="00AB733F"/>
    <w:rsid w:val="00AC51DF"/>
    <w:rsid w:val="00AD48A4"/>
    <w:rsid w:val="00AE2C4A"/>
    <w:rsid w:val="00AE7124"/>
    <w:rsid w:val="00AF1192"/>
    <w:rsid w:val="00B0180B"/>
    <w:rsid w:val="00B044D4"/>
    <w:rsid w:val="00B16198"/>
    <w:rsid w:val="00B20E4A"/>
    <w:rsid w:val="00B21829"/>
    <w:rsid w:val="00B2679B"/>
    <w:rsid w:val="00B557EE"/>
    <w:rsid w:val="00B57D80"/>
    <w:rsid w:val="00B63E23"/>
    <w:rsid w:val="00B70453"/>
    <w:rsid w:val="00B74FE2"/>
    <w:rsid w:val="00B77691"/>
    <w:rsid w:val="00BA791A"/>
    <w:rsid w:val="00BC343D"/>
    <w:rsid w:val="00BC4A09"/>
    <w:rsid w:val="00BC65D5"/>
    <w:rsid w:val="00BD7AF0"/>
    <w:rsid w:val="00BE4E40"/>
    <w:rsid w:val="00BF7B7D"/>
    <w:rsid w:val="00C028DD"/>
    <w:rsid w:val="00C42E8A"/>
    <w:rsid w:val="00C54C6A"/>
    <w:rsid w:val="00C75E21"/>
    <w:rsid w:val="00C81B86"/>
    <w:rsid w:val="00C830D7"/>
    <w:rsid w:val="00C91DBF"/>
    <w:rsid w:val="00CB5523"/>
    <w:rsid w:val="00CC385E"/>
    <w:rsid w:val="00CC7CB3"/>
    <w:rsid w:val="00CD4496"/>
    <w:rsid w:val="00CE679A"/>
    <w:rsid w:val="00CF159F"/>
    <w:rsid w:val="00CF1C33"/>
    <w:rsid w:val="00D02626"/>
    <w:rsid w:val="00D223AA"/>
    <w:rsid w:val="00D32FF9"/>
    <w:rsid w:val="00D4000E"/>
    <w:rsid w:val="00D50A5D"/>
    <w:rsid w:val="00D63EA4"/>
    <w:rsid w:val="00D64331"/>
    <w:rsid w:val="00D66012"/>
    <w:rsid w:val="00D66991"/>
    <w:rsid w:val="00D74F26"/>
    <w:rsid w:val="00D77438"/>
    <w:rsid w:val="00D8600B"/>
    <w:rsid w:val="00D964A8"/>
    <w:rsid w:val="00DA2D89"/>
    <w:rsid w:val="00DB2E0B"/>
    <w:rsid w:val="00DB2E52"/>
    <w:rsid w:val="00DC2231"/>
    <w:rsid w:val="00DC5B4A"/>
    <w:rsid w:val="00DE607B"/>
    <w:rsid w:val="00DE7D7A"/>
    <w:rsid w:val="00DF251F"/>
    <w:rsid w:val="00E05B23"/>
    <w:rsid w:val="00E13BA3"/>
    <w:rsid w:val="00E1477F"/>
    <w:rsid w:val="00E4112C"/>
    <w:rsid w:val="00E42DE8"/>
    <w:rsid w:val="00E51480"/>
    <w:rsid w:val="00EA4F8B"/>
    <w:rsid w:val="00EA678F"/>
    <w:rsid w:val="00EC113D"/>
    <w:rsid w:val="00EC2C96"/>
    <w:rsid w:val="00EC766B"/>
    <w:rsid w:val="00ED0014"/>
    <w:rsid w:val="00ED2A47"/>
    <w:rsid w:val="00EE5F7B"/>
    <w:rsid w:val="00EF13CF"/>
    <w:rsid w:val="00F03C43"/>
    <w:rsid w:val="00F17C51"/>
    <w:rsid w:val="00F24423"/>
    <w:rsid w:val="00F31B58"/>
    <w:rsid w:val="00F425D7"/>
    <w:rsid w:val="00F44AB2"/>
    <w:rsid w:val="00F46E17"/>
    <w:rsid w:val="00F62322"/>
    <w:rsid w:val="00F64086"/>
    <w:rsid w:val="00F640FC"/>
    <w:rsid w:val="00F7594B"/>
    <w:rsid w:val="00F9382C"/>
    <w:rsid w:val="00FC024B"/>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386A-EE30-4692-A851-AD71220F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8705CC"/>
    <w:pPr>
      <w:widowControl w:val="0"/>
      <w:spacing w:after="0" w:line="240" w:lineRule="auto"/>
    </w:pPr>
  </w:style>
  <w:style w:type="paragraph" w:styleId="Heading1">
    <w:name w:val="heading 1"/>
    <w:basedOn w:val="Normal"/>
    <w:link w:val="Heading1Char"/>
    <w:uiPriority w:val="1"/>
    <w:qFormat/>
    <w:rsid w:val="008705CC"/>
    <w:pPr>
      <w:ind w:left="111"/>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483A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5CC"/>
    <w:rPr>
      <w:rFonts w:ascii="Times New Roman" w:eastAsia="Times New Roman" w:hAnsi="Times New Roman"/>
      <w:b/>
      <w:bCs/>
      <w:sz w:val="24"/>
      <w:szCs w:val="24"/>
    </w:rPr>
  </w:style>
  <w:style w:type="paragraph" w:styleId="BodyText">
    <w:name w:val="Body Text"/>
    <w:basedOn w:val="Normal"/>
    <w:link w:val="BodyTextChar"/>
    <w:uiPriority w:val="1"/>
    <w:qFormat/>
    <w:rsid w:val="008705CC"/>
    <w:pPr>
      <w:ind w:left="120"/>
    </w:pPr>
    <w:rPr>
      <w:rFonts w:ascii="Times New Roman" w:eastAsia="Times New Roman" w:hAnsi="Times New Roman"/>
    </w:rPr>
  </w:style>
  <w:style w:type="character" w:customStyle="1" w:styleId="BodyTextChar">
    <w:name w:val="Body Text Char"/>
    <w:basedOn w:val="DefaultParagraphFont"/>
    <w:link w:val="BodyText"/>
    <w:uiPriority w:val="1"/>
    <w:rsid w:val="008705CC"/>
    <w:rPr>
      <w:rFonts w:ascii="Times New Roman" w:eastAsia="Times New Roman" w:hAnsi="Times New Roman"/>
    </w:rPr>
  </w:style>
  <w:style w:type="character" w:styleId="Hyperlink">
    <w:name w:val="Hyperlink"/>
    <w:basedOn w:val="DefaultParagraphFont"/>
    <w:uiPriority w:val="99"/>
    <w:unhideWhenUsed/>
    <w:rsid w:val="008705CC"/>
    <w:rPr>
      <w:color w:val="0563C1" w:themeColor="hyperlink"/>
      <w:u w:val="single"/>
    </w:rPr>
  </w:style>
  <w:style w:type="paragraph" w:styleId="ListParagraph">
    <w:name w:val="List Paragraph"/>
    <w:basedOn w:val="Normal"/>
    <w:uiPriority w:val="34"/>
    <w:qFormat/>
    <w:rsid w:val="008705CC"/>
    <w:pPr>
      <w:ind w:left="720"/>
      <w:contextualSpacing/>
    </w:pPr>
  </w:style>
  <w:style w:type="paragraph" w:styleId="Header">
    <w:name w:val="header"/>
    <w:basedOn w:val="Normal"/>
    <w:link w:val="HeaderChar"/>
    <w:uiPriority w:val="99"/>
    <w:unhideWhenUsed/>
    <w:rsid w:val="000F5E5E"/>
    <w:pPr>
      <w:tabs>
        <w:tab w:val="center" w:pos="4680"/>
        <w:tab w:val="right" w:pos="9360"/>
      </w:tabs>
    </w:pPr>
  </w:style>
  <w:style w:type="character" w:customStyle="1" w:styleId="HeaderChar">
    <w:name w:val="Header Char"/>
    <w:basedOn w:val="DefaultParagraphFont"/>
    <w:link w:val="Header"/>
    <w:uiPriority w:val="99"/>
    <w:rsid w:val="000F5E5E"/>
  </w:style>
  <w:style w:type="paragraph" w:styleId="Footer">
    <w:name w:val="footer"/>
    <w:basedOn w:val="Normal"/>
    <w:link w:val="FooterChar"/>
    <w:uiPriority w:val="99"/>
    <w:unhideWhenUsed/>
    <w:rsid w:val="000F5E5E"/>
    <w:pPr>
      <w:tabs>
        <w:tab w:val="center" w:pos="4680"/>
        <w:tab w:val="right" w:pos="9360"/>
      </w:tabs>
    </w:pPr>
  </w:style>
  <w:style w:type="character" w:customStyle="1" w:styleId="FooterChar">
    <w:name w:val="Footer Char"/>
    <w:basedOn w:val="DefaultParagraphFont"/>
    <w:link w:val="Footer"/>
    <w:uiPriority w:val="99"/>
    <w:rsid w:val="000F5E5E"/>
  </w:style>
  <w:style w:type="character" w:customStyle="1" w:styleId="Heading3Char">
    <w:name w:val="Heading 3 Char"/>
    <w:basedOn w:val="DefaultParagraphFont"/>
    <w:link w:val="Heading3"/>
    <w:uiPriority w:val="9"/>
    <w:semiHidden/>
    <w:rsid w:val="00483AA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7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03"/>
    <w:rPr>
      <w:rFonts w:ascii="Segoe UI" w:hAnsi="Segoe UI" w:cs="Segoe UI"/>
      <w:sz w:val="18"/>
      <w:szCs w:val="18"/>
    </w:rPr>
  </w:style>
  <w:style w:type="paragraph" w:styleId="NormalWeb">
    <w:name w:val="Normal (Web)"/>
    <w:basedOn w:val="Normal"/>
    <w:uiPriority w:val="99"/>
    <w:semiHidden/>
    <w:unhideWhenUsed/>
    <w:rsid w:val="004A4A8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661">
      <w:bodyDiv w:val="1"/>
      <w:marLeft w:val="0"/>
      <w:marRight w:val="0"/>
      <w:marTop w:val="0"/>
      <w:marBottom w:val="0"/>
      <w:divBdr>
        <w:top w:val="none" w:sz="0" w:space="0" w:color="auto"/>
        <w:left w:val="none" w:sz="0" w:space="0" w:color="auto"/>
        <w:bottom w:val="none" w:sz="0" w:space="0" w:color="auto"/>
        <w:right w:val="none" w:sz="0" w:space="0" w:color="auto"/>
      </w:divBdr>
    </w:div>
    <w:div w:id="691537149">
      <w:bodyDiv w:val="1"/>
      <w:marLeft w:val="0"/>
      <w:marRight w:val="0"/>
      <w:marTop w:val="0"/>
      <w:marBottom w:val="0"/>
      <w:divBdr>
        <w:top w:val="none" w:sz="0" w:space="0" w:color="auto"/>
        <w:left w:val="none" w:sz="0" w:space="0" w:color="auto"/>
        <w:bottom w:val="none" w:sz="0" w:space="0" w:color="auto"/>
        <w:right w:val="none" w:sz="0" w:space="0" w:color="auto"/>
      </w:divBdr>
    </w:div>
    <w:div w:id="1153254011">
      <w:bodyDiv w:val="1"/>
      <w:marLeft w:val="0"/>
      <w:marRight w:val="0"/>
      <w:marTop w:val="0"/>
      <w:marBottom w:val="0"/>
      <w:divBdr>
        <w:top w:val="none" w:sz="0" w:space="0" w:color="auto"/>
        <w:left w:val="none" w:sz="0" w:space="0" w:color="auto"/>
        <w:bottom w:val="none" w:sz="0" w:space="0" w:color="auto"/>
        <w:right w:val="none" w:sz="0" w:space="0" w:color="auto"/>
      </w:divBdr>
    </w:div>
    <w:div w:id="1281377703">
      <w:bodyDiv w:val="1"/>
      <w:marLeft w:val="0"/>
      <w:marRight w:val="0"/>
      <w:marTop w:val="0"/>
      <w:marBottom w:val="0"/>
      <w:divBdr>
        <w:top w:val="none" w:sz="0" w:space="0" w:color="auto"/>
        <w:left w:val="none" w:sz="0" w:space="0" w:color="auto"/>
        <w:bottom w:val="none" w:sz="0" w:space="0" w:color="auto"/>
        <w:right w:val="none" w:sz="0" w:space="0" w:color="auto"/>
      </w:divBdr>
    </w:div>
    <w:div w:id="18867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ing.fcc.gov/myibf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fc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FAEE-8FF7-409A-94A0-2E0D74E9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Campbell</dc:creator>
  <cp:keywords/>
  <dc:description/>
  <cp:lastModifiedBy>Danielle Williams</cp:lastModifiedBy>
  <cp:revision>2</cp:revision>
  <cp:lastPrinted>2016-02-12T17:28:00Z</cp:lastPrinted>
  <dcterms:created xsi:type="dcterms:W3CDTF">2016-03-02T21:40:00Z</dcterms:created>
  <dcterms:modified xsi:type="dcterms:W3CDTF">2016-03-02T21:40:00Z</dcterms:modified>
</cp:coreProperties>
</file>