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4F3C" w:rsidR="00BC6C51" w:rsidP="00BC6C51" w:rsidRDefault="00BC6C51" w14:paraId="14CC0645" w14:textId="77777777">
      <w:pPr>
        <w:rPr>
          <w:color w:val="000000" w:themeColor="text1"/>
          <w:sz w:val="22"/>
          <w:szCs w:val="22"/>
        </w:rPr>
      </w:pPr>
    </w:p>
    <w:p w:rsidRPr="00634F3C" w:rsidR="00BC6C51" w:rsidP="00BC6C51" w:rsidRDefault="00BC6C51" w14:paraId="72193817" w14:textId="77777777">
      <w:pPr>
        <w:jc w:val="center"/>
        <w:rPr>
          <w:b/>
          <w:color w:val="000000" w:themeColor="text1"/>
          <w:sz w:val="22"/>
          <w:szCs w:val="22"/>
        </w:rPr>
      </w:pPr>
      <w:r w:rsidRPr="00634F3C">
        <w:rPr>
          <w:b/>
          <w:color w:val="000000" w:themeColor="text1"/>
          <w:sz w:val="22"/>
          <w:szCs w:val="22"/>
        </w:rPr>
        <w:t xml:space="preserve">SUPPORTING STATEMENT </w:t>
      </w:r>
    </w:p>
    <w:p w:rsidRPr="00634F3C" w:rsidR="00BC6C51" w:rsidP="00BC6C51" w:rsidRDefault="00BC6C51" w14:paraId="4C89BEF2" w14:textId="77777777">
      <w:pPr>
        <w:rPr>
          <w:color w:val="000000" w:themeColor="text1"/>
          <w:sz w:val="22"/>
          <w:szCs w:val="22"/>
        </w:rPr>
      </w:pPr>
    </w:p>
    <w:p w:rsidRPr="00634F3C" w:rsidR="00BC6C51" w:rsidP="00BC6C51" w:rsidRDefault="00BC6C51" w14:paraId="5B6F15AA" w14:textId="77777777">
      <w:pPr>
        <w:tabs>
          <w:tab w:val="left" w:pos="360"/>
        </w:tabs>
        <w:rPr>
          <w:color w:val="000000" w:themeColor="text1"/>
          <w:sz w:val="22"/>
          <w:szCs w:val="22"/>
          <w:shd w:val="clear" w:color="auto" w:fill="FFFFFF"/>
        </w:rPr>
      </w:pPr>
      <w:r w:rsidRPr="00634F3C">
        <w:rPr>
          <w:color w:val="000000" w:themeColor="text1"/>
          <w:sz w:val="22"/>
          <w:szCs w:val="22"/>
          <w:shd w:val="clear" w:color="auto" w:fill="FFFFFF"/>
        </w:rPr>
        <w:tab/>
      </w:r>
    </w:p>
    <w:p w:rsidRPr="00634F3C" w:rsidR="00F95C57" w:rsidP="00F95C57" w:rsidRDefault="00292ABC" w14:paraId="4F9F0D19" w14:textId="621C739C">
      <w:pPr>
        <w:pStyle w:val="Numberedparagraphs"/>
        <w:numPr>
          <w:ilvl w:val="0"/>
          <w:numId w:val="21"/>
        </w:numPr>
        <w:tabs>
          <w:tab w:val="clear" w:pos="720"/>
          <w:tab w:val="num" w:pos="360"/>
        </w:tabs>
        <w:ind w:left="360"/>
        <w:rPr>
          <w:color w:val="000000" w:themeColor="text1"/>
          <w:sz w:val="22"/>
          <w:szCs w:val="22"/>
          <w:shd w:val="clear" w:color="auto" w:fill="FFFFFF"/>
        </w:rPr>
      </w:pPr>
      <w:r w:rsidRPr="00634F3C">
        <w:rPr>
          <w:color w:val="000000" w:themeColor="text1"/>
          <w:sz w:val="22"/>
          <w:szCs w:val="22"/>
          <w:shd w:val="clear" w:color="auto" w:fill="FFFFFF"/>
        </w:rPr>
        <w:t>The Commission is submitting this</w:t>
      </w:r>
      <w:r w:rsidRPr="00634F3C">
        <w:rPr>
          <w:snapToGrid w:val="0"/>
          <w:color w:val="000000" w:themeColor="text1"/>
          <w:spacing w:val="-3"/>
          <w:sz w:val="22"/>
          <w:szCs w:val="22"/>
        </w:rPr>
        <w:t xml:space="preserve"> </w:t>
      </w:r>
      <w:r w:rsidRPr="00634F3C">
        <w:rPr>
          <w:color w:val="000000" w:themeColor="text1"/>
          <w:sz w:val="22"/>
          <w:szCs w:val="22"/>
          <w:shd w:val="clear" w:color="auto" w:fill="FFFFFF"/>
        </w:rPr>
        <w:t>revised information collection</w:t>
      </w:r>
      <w:r w:rsidRPr="00634F3C" w:rsidR="00D87921">
        <w:rPr>
          <w:color w:val="000000" w:themeColor="text1"/>
          <w:sz w:val="22"/>
          <w:szCs w:val="22"/>
          <w:shd w:val="clear" w:color="auto" w:fill="FFFFFF"/>
        </w:rPr>
        <w:t xml:space="preserve"> to</w:t>
      </w:r>
      <w:r w:rsidRPr="00634F3C" w:rsidR="009A315D">
        <w:rPr>
          <w:color w:val="000000" w:themeColor="text1"/>
          <w:sz w:val="22"/>
          <w:szCs w:val="22"/>
          <w:shd w:val="clear" w:color="auto" w:fill="FFFFFF"/>
        </w:rPr>
        <w:t xml:space="preserve"> transfer certain information collection burdens associated with OMB Control Number 3060-1225 to this OMB Control Number.  This change is being made to enable consumers to file complaints relating to a violation of </w:t>
      </w:r>
      <w:bookmarkStart w:name="_Hlk69998600" w:id="0"/>
      <w:r w:rsidRPr="00634F3C" w:rsidR="009A315D">
        <w:rPr>
          <w:color w:val="000000" w:themeColor="text1"/>
          <w:sz w:val="22"/>
          <w:szCs w:val="22"/>
          <w:shd w:val="clear" w:color="auto" w:fill="FFFFFF"/>
        </w:rPr>
        <w:t>the National Deaf-Blind Equipment Distribution Program rules.</w:t>
      </w:r>
      <w:bookmarkEnd w:id="0"/>
      <w:r w:rsidRPr="00634F3C" w:rsidR="004261C4">
        <w:rPr>
          <w:color w:val="000000" w:themeColor="text1"/>
          <w:sz w:val="22"/>
          <w:szCs w:val="22"/>
          <w:shd w:val="clear" w:color="auto" w:fill="FFFFFF"/>
          <w:vertAlign w:val="superscript"/>
        </w:rPr>
        <w:t xml:space="preserve"> </w:t>
      </w:r>
      <w:r w:rsidRPr="00634F3C" w:rsidR="004261C4">
        <w:rPr>
          <w:color w:val="000000" w:themeColor="text1"/>
          <w:sz w:val="22"/>
          <w:szCs w:val="22"/>
          <w:shd w:val="clear" w:color="auto" w:fill="FFFFFF"/>
          <w:vertAlign w:val="superscript"/>
        </w:rPr>
        <w:footnoteReference w:id="2"/>
      </w:r>
      <w:r w:rsidRPr="00634F3C" w:rsidR="009A315D">
        <w:rPr>
          <w:color w:val="000000" w:themeColor="text1"/>
          <w:sz w:val="22"/>
          <w:szCs w:val="22"/>
          <w:shd w:val="clear" w:color="auto" w:fill="FFFFFF"/>
        </w:rPr>
        <w:t xml:space="preserve"> </w:t>
      </w:r>
      <w:r w:rsidRPr="00634F3C" w:rsidR="004261C4">
        <w:rPr>
          <w:color w:val="000000" w:themeColor="text1"/>
          <w:sz w:val="22"/>
          <w:szCs w:val="22"/>
          <w:shd w:val="clear" w:color="auto" w:fill="FFFFFF"/>
        </w:rPr>
        <w:t xml:space="preserve">The Commission is also revising the informal consumer complaint forms. </w:t>
      </w:r>
      <w:r w:rsidRPr="00634F3C" w:rsidR="00E55A68">
        <w:rPr>
          <w:color w:val="000000" w:themeColor="text1"/>
          <w:sz w:val="22"/>
          <w:szCs w:val="22"/>
          <w:shd w:val="clear" w:color="auto" w:fill="FFFFFF"/>
        </w:rPr>
        <w:t xml:space="preserve">These changes, informed by the data collected through the </w:t>
      </w:r>
      <w:r w:rsidRPr="00634F3C" w:rsidR="004261C4">
        <w:rPr>
          <w:color w:val="000000" w:themeColor="text1"/>
          <w:sz w:val="22"/>
          <w:szCs w:val="22"/>
          <w:shd w:val="clear" w:color="auto" w:fill="FFFFFF"/>
        </w:rPr>
        <w:t xml:space="preserve">Consumer Complaint Center (CCC) at </w:t>
      </w:r>
      <w:hyperlink w:history="1" r:id="rId8">
        <w:r w:rsidRPr="00634F3C" w:rsidR="004261C4">
          <w:rPr>
            <w:rStyle w:val="Hyperlink"/>
            <w:color w:val="000000" w:themeColor="text1"/>
            <w:sz w:val="22"/>
            <w:szCs w:val="22"/>
            <w:shd w:val="clear" w:color="auto" w:fill="FFFFFF"/>
          </w:rPr>
          <w:t>https://consumercomplaints.fcc.gov/hc/en-us</w:t>
        </w:r>
      </w:hyperlink>
      <w:r w:rsidRPr="00634F3C" w:rsidR="00E55A68">
        <w:rPr>
          <w:color w:val="000000" w:themeColor="text1"/>
          <w:sz w:val="22"/>
          <w:szCs w:val="22"/>
          <w:shd w:val="clear" w:color="auto" w:fill="FFFFFF"/>
        </w:rPr>
        <w:t>, will improve the clarity, ease of use and utility of the CCC.</w:t>
      </w:r>
      <w:r w:rsidRPr="00634F3C" w:rsidR="00F95C57">
        <w:rPr>
          <w:color w:val="000000" w:themeColor="text1"/>
          <w:sz w:val="22"/>
          <w:szCs w:val="22"/>
          <w:shd w:val="clear" w:color="auto" w:fill="FFFFFF"/>
          <w:vertAlign w:val="superscript"/>
        </w:rPr>
        <w:footnoteReference w:id="3"/>
      </w:r>
      <w:r w:rsidRPr="00634F3C" w:rsidR="00F95C57">
        <w:rPr>
          <w:color w:val="000000" w:themeColor="text1"/>
          <w:sz w:val="22"/>
          <w:szCs w:val="22"/>
          <w:shd w:val="clear" w:color="auto" w:fill="FFFFFF"/>
        </w:rPr>
        <w:t xml:space="preserve">  </w:t>
      </w:r>
      <w:r w:rsidRPr="00634F3C" w:rsidR="00BE3D0D">
        <w:rPr>
          <w:color w:val="000000" w:themeColor="text1"/>
          <w:sz w:val="22"/>
          <w:szCs w:val="22"/>
          <w:shd w:val="clear" w:color="auto" w:fill="FFFFFF"/>
        </w:rPr>
        <w:t xml:space="preserve">This </w:t>
      </w:r>
      <w:r w:rsidRPr="00634F3C" w:rsidR="004261C4">
        <w:rPr>
          <w:color w:val="000000" w:themeColor="text1"/>
          <w:sz w:val="22"/>
          <w:szCs w:val="22"/>
          <w:shd w:val="clear" w:color="auto" w:fill="FFFFFF"/>
        </w:rPr>
        <w:t xml:space="preserve">will </w:t>
      </w:r>
      <w:r w:rsidRPr="00634F3C" w:rsidR="00BE3D0D">
        <w:rPr>
          <w:color w:val="000000" w:themeColor="text1"/>
          <w:sz w:val="22"/>
          <w:szCs w:val="22"/>
          <w:shd w:val="clear" w:color="auto" w:fill="FFFFFF"/>
        </w:rPr>
        <w:t>allow</w:t>
      </w:r>
      <w:r w:rsidRPr="00634F3C" w:rsidR="00F95C57">
        <w:rPr>
          <w:color w:val="000000" w:themeColor="text1"/>
          <w:sz w:val="22"/>
          <w:szCs w:val="22"/>
          <w:shd w:val="clear" w:color="auto" w:fill="FFFFFF"/>
        </w:rPr>
        <w:t xml:space="preserve"> the Commission </w:t>
      </w:r>
      <w:r w:rsidRPr="00634F3C" w:rsidR="00BE3D0D">
        <w:rPr>
          <w:color w:val="000000" w:themeColor="text1"/>
          <w:sz w:val="22"/>
          <w:szCs w:val="22"/>
          <w:shd w:val="clear" w:color="auto" w:fill="FFFFFF"/>
        </w:rPr>
        <w:t xml:space="preserve">to process </w:t>
      </w:r>
      <w:r w:rsidRPr="00634F3C" w:rsidR="004261C4">
        <w:rPr>
          <w:color w:val="000000" w:themeColor="text1"/>
          <w:sz w:val="22"/>
          <w:szCs w:val="22"/>
          <w:shd w:val="clear" w:color="auto" w:fill="FFFFFF"/>
        </w:rPr>
        <w:t xml:space="preserve">consumer </w:t>
      </w:r>
      <w:r w:rsidRPr="00634F3C" w:rsidR="00BE3D0D">
        <w:rPr>
          <w:color w:val="000000" w:themeColor="text1"/>
          <w:sz w:val="22"/>
          <w:szCs w:val="22"/>
          <w:shd w:val="clear" w:color="auto" w:fill="FFFFFF"/>
        </w:rPr>
        <w:t xml:space="preserve"> complaint</w:t>
      </w:r>
      <w:r w:rsidRPr="00634F3C" w:rsidR="004261C4">
        <w:rPr>
          <w:color w:val="000000" w:themeColor="text1"/>
          <w:sz w:val="22"/>
          <w:szCs w:val="22"/>
          <w:shd w:val="clear" w:color="auto" w:fill="FFFFFF"/>
        </w:rPr>
        <w:t>s</w:t>
      </w:r>
      <w:r w:rsidRPr="00634F3C" w:rsidR="00BE3D0D">
        <w:rPr>
          <w:color w:val="000000" w:themeColor="text1"/>
          <w:sz w:val="22"/>
          <w:szCs w:val="22"/>
          <w:shd w:val="clear" w:color="auto" w:fill="FFFFFF"/>
        </w:rPr>
        <w:t xml:space="preserve"> more efficiently </w:t>
      </w:r>
      <w:r w:rsidRPr="00634F3C" w:rsidR="00F95C57">
        <w:rPr>
          <w:color w:val="000000" w:themeColor="text1"/>
          <w:sz w:val="22"/>
          <w:szCs w:val="22"/>
          <w:shd w:val="clear" w:color="auto" w:fill="FFFFFF"/>
        </w:rPr>
        <w:t xml:space="preserve">and provide more detailed data to inform enforcement and policy efforts.   </w:t>
      </w:r>
    </w:p>
    <w:p w:rsidRPr="00634F3C" w:rsidR="00C9623F" w:rsidP="00F95C57" w:rsidRDefault="00756894" w14:paraId="23C658F7" w14:textId="38D71513">
      <w:pPr>
        <w:pStyle w:val="Numberedparagraphs"/>
        <w:tabs>
          <w:tab w:val="clear" w:pos="360"/>
        </w:tabs>
        <w:ind w:left="360"/>
        <w:rPr>
          <w:color w:val="000000" w:themeColor="text1"/>
          <w:sz w:val="22"/>
          <w:szCs w:val="22"/>
          <w:shd w:val="clear" w:color="auto" w:fill="FFFFFF"/>
        </w:rPr>
      </w:pPr>
      <w:r w:rsidRPr="00634F3C">
        <w:rPr>
          <w:color w:val="000000" w:themeColor="text1"/>
          <w:sz w:val="22"/>
          <w:szCs w:val="22"/>
        </w:rPr>
        <w:t xml:space="preserve">The </w:t>
      </w:r>
      <w:r w:rsidRPr="00634F3C" w:rsidR="00322968">
        <w:rPr>
          <w:color w:val="000000" w:themeColor="text1"/>
          <w:sz w:val="22"/>
          <w:szCs w:val="22"/>
        </w:rPr>
        <w:t>CC</w:t>
      </w:r>
      <w:r w:rsidRPr="00634F3C" w:rsidR="00D87921">
        <w:rPr>
          <w:color w:val="000000" w:themeColor="text1"/>
          <w:sz w:val="22"/>
          <w:szCs w:val="22"/>
        </w:rPr>
        <w:t>C</w:t>
      </w:r>
      <w:r w:rsidRPr="00634F3C" w:rsidR="00322968">
        <w:rPr>
          <w:color w:val="000000" w:themeColor="text1"/>
          <w:sz w:val="22"/>
          <w:szCs w:val="22"/>
        </w:rPr>
        <w:t xml:space="preserve"> </w:t>
      </w:r>
      <w:r w:rsidRPr="00634F3C">
        <w:rPr>
          <w:color w:val="000000" w:themeColor="text1"/>
          <w:sz w:val="22"/>
          <w:szCs w:val="22"/>
        </w:rPr>
        <w:t xml:space="preserve">is </w:t>
      </w:r>
      <w:r w:rsidRPr="00634F3C" w:rsidR="00322968">
        <w:rPr>
          <w:color w:val="000000" w:themeColor="text1"/>
          <w:sz w:val="22"/>
          <w:szCs w:val="22"/>
        </w:rPr>
        <w:t xml:space="preserve">used for </w:t>
      </w:r>
      <w:r w:rsidRPr="00634F3C" w:rsidR="00C9623F">
        <w:rPr>
          <w:color w:val="000000" w:themeColor="text1"/>
          <w:sz w:val="22"/>
          <w:szCs w:val="22"/>
        </w:rPr>
        <w:t xml:space="preserve">the </w:t>
      </w:r>
      <w:r w:rsidRPr="00634F3C" w:rsidR="00D87921">
        <w:rPr>
          <w:color w:val="000000" w:themeColor="text1"/>
          <w:sz w:val="22"/>
          <w:szCs w:val="22"/>
        </w:rPr>
        <w:t xml:space="preserve">submission </w:t>
      </w:r>
      <w:r w:rsidRPr="00634F3C" w:rsidR="00C9623F">
        <w:rPr>
          <w:color w:val="000000" w:themeColor="text1"/>
          <w:sz w:val="22"/>
          <w:szCs w:val="22"/>
        </w:rPr>
        <w:t>of informal complaints</w:t>
      </w:r>
      <w:r w:rsidRPr="00634F3C" w:rsidR="00B17D5C">
        <w:rPr>
          <w:rStyle w:val="FootnoteReference"/>
          <w:color w:val="000000" w:themeColor="text1"/>
          <w:sz w:val="22"/>
          <w:szCs w:val="22"/>
        </w:rPr>
        <w:footnoteReference w:id="4"/>
      </w:r>
      <w:r w:rsidRPr="00634F3C" w:rsidR="00C9623F">
        <w:rPr>
          <w:color w:val="000000" w:themeColor="text1"/>
          <w:sz w:val="22"/>
          <w:szCs w:val="22"/>
        </w:rPr>
        <w:t xml:space="preserve"> alleging violations of the Communications Act of 1934, as amended</w:t>
      </w:r>
      <w:r w:rsidRPr="00634F3C">
        <w:rPr>
          <w:color w:val="000000" w:themeColor="text1"/>
          <w:sz w:val="22"/>
          <w:szCs w:val="22"/>
        </w:rPr>
        <w:t xml:space="preserve"> (the Act)</w:t>
      </w:r>
      <w:r w:rsidRPr="00634F3C" w:rsidR="00C9623F">
        <w:rPr>
          <w:color w:val="000000" w:themeColor="text1"/>
          <w:sz w:val="22"/>
          <w:szCs w:val="22"/>
        </w:rPr>
        <w:t xml:space="preserve">, and the Commission’s </w:t>
      </w:r>
      <w:r w:rsidRPr="00634F3C" w:rsidR="00322968">
        <w:rPr>
          <w:color w:val="000000" w:themeColor="text1"/>
          <w:sz w:val="22"/>
          <w:szCs w:val="22"/>
        </w:rPr>
        <w:t>rules.</w:t>
      </w:r>
      <w:r w:rsidRPr="00634F3C" w:rsidR="00FB23A1">
        <w:rPr>
          <w:color w:val="000000" w:themeColor="text1"/>
          <w:sz w:val="22"/>
          <w:szCs w:val="22"/>
        </w:rPr>
        <w:t xml:space="preserve">  </w:t>
      </w:r>
      <w:r w:rsidRPr="00634F3C" w:rsidR="00C9623F">
        <w:rPr>
          <w:color w:val="000000" w:themeColor="text1"/>
          <w:sz w:val="22"/>
          <w:szCs w:val="22"/>
        </w:rPr>
        <w:t xml:space="preserve">All information collection burdens associated with submission of </w:t>
      </w:r>
      <w:r w:rsidRPr="00634F3C" w:rsidR="008B66F2">
        <w:rPr>
          <w:color w:val="000000" w:themeColor="text1"/>
          <w:sz w:val="22"/>
          <w:szCs w:val="22"/>
        </w:rPr>
        <w:t xml:space="preserve">a complaint using the </w:t>
      </w:r>
      <w:r w:rsidRPr="00634F3C" w:rsidR="00E10D3F">
        <w:rPr>
          <w:color w:val="000000" w:themeColor="text1"/>
          <w:sz w:val="22"/>
          <w:szCs w:val="22"/>
        </w:rPr>
        <w:t>C</w:t>
      </w:r>
      <w:r w:rsidRPr="00634F3C" w:rsidR="008B66F2">
        <w:rPr>
          <w:color w:val="000000" w:themeColor="text1"/>
          <w:sz w:val="22"/>
          <w:szCs w:val="22"/>
        </w:rPr>
        <w:t>C</w:t>
      </w:r>
      <w:r w:rsidRPr="00634F3C" w:rsidR="00D87921">
        <w:rPr>
          <w:color w:val="000000" w:themeColor="text1"/>
          <w:sz w:val="22"/>
          <w:szCs w:val="22"/>
        </w:rPr>
        <w:t>C</w:t>
      </w:r>
      <w:r w:rsidRPr="00634F3C" w:rsidR="008B66F2">
        <w:rPr>
          <w:color w:val="000000" w:themeColor="text1"/>
          <w:sz w:val="22"/>
          <w:szCs w:val="22"/>
        </w:rPr>
        <w:t xml:space="preserve"> are </w:t>
      </w:r>
      <w:r w:rsidRPr="00634F3C" w:rsidR="005E08AD">
        <w:rPr>
          <w:color w:val="000000" w:themeColor="text1"/>
          <w:sz w:val="22"/>
          <w:szCs w:val="22"/>
        </w:rPr>
        <w:t xml:space="preserve">contained herein.  </w:t>
      </w:r>
    </w:p>
    <w:p w:rsidRPr="00634F3C" w:rsidR="00880794" w:rsidP="0089467E" w:rsidRDefault="00880794" w14:paraId="0B4FD041" w14:textId="39AFBD01">
      <w:pPr>
        <w:pStyle w:val="Numberedparagraphs"/>
        <w:tabs>
          <w:tab w:val="clear" w:pos="360"/>
        </w:tabs>
        <w:ind w:left="360"/>
        <w:rPr>
          <w:color w:val="000000" w:themeColor="text1"/>
          <w:sz w:val="22"/>
          <w:szCs w:val="22"/>
          <w:shd w:val="clear" w:color="auto" w:fill="FFFFFF"/>
        </w:rPr>
      </w:pPr>
      <w:r w:rsidRPr="00634F3C">
        <w:rPr>
          <w:color w:val="000000" w:themeColor="text1"/>
          <w:sz w:val="22"/>
          <w:szCs w:val="22"/>
          <w:shd w:val="clear" w:color="auto" w:fill="FFFFFF"/>
        </w:rPr>
        <w:t xml:space="preserve">Pursuant to </w:t>
      </w:r>
      <w:r w:rsidRPr="00634F3C" w:rsidR="00A967C5">
        <w:rPr>
          <w:color w:val="000000" w:themeColor="text1"/>
          <w:sz w:val="22"/>
          <w:szCs w:val="22"/>
          <w:shd w:val="clear" w:color="auto" w:fill="FFFFFF"/>
        </w:rPr>
        <w:t>S</w:t>
      </w:r>
      <w:r w:rsidRPr="00634F3C" w:rsidR="00F810EB">
        <w:rPr>
          <w:color w:val="000000" w:themeColor="text1"/>
          <w:sz w:val="22"/>
          <w:szCs w:val="22"/>
          <w:shd w:val="clear" w:color="auto" w:fill="FFFFFF"/>
        </w:rPr>
        <w:t xml:space="preserve">ection </w:t>
      </w:r>
      <w:r w:rsidRPr="00634F3C">
        <w:rPr>
          <w:color w:val="000000" w:themeColor="text1"/>
          <w:sz w:val="22"/>
          <w:szCs w:val="22"/>
          <w:shd w:val="clear" w:color="auto" w:fill="FFFFFF"/>
        </w:rPr>
        <w:t xml:space="preserve">208 of the </w:t>
      </w:r>
      <w:r w:rsidRPr="00634F3C" w:rsidR="00C00966">
        <w:rPr>
          <w:color w:val="000000" w:themeColor="text1"/>
          <w:sz w:val="22"/>
          <w:szCs w:val="22"/>
          <w:shd w:val="clear" w:color="auto" w:fill="FFFFFF"/>
        </w:rPr>
        <w:t>Act</w:t>
      </w:r>
      <w:r w:rsidRPr="00634F3C">
        <w:rPr>
          <w:color w:val="000000" w:themeColor="text1"/>
          <w:sz w:val="22"/>
          <w:szCs w:val="22"/>
          <w:shd w:val="clear" w:color="auto" w:fill="FFFFFF"/>
        </w:rPr>
        <w:t xml:space="preserve"> and 47 CFR §§ 1.711 and 1.716, consumers may file complaints against common carriers with the Commission</w:t>
      </w:r>
      <w:r w:rsidRPr="00634F3C" w:rsidR="00D87921">
        <w:rPr>
          <w:color w:val="000000" w:themeColor="text1"/>
          <w:sz w:val="22"/>
          <w:szCs w:val="22"/>
          <w:shd w:val="clear" w:color="auto" w:fill="FFFFFF"/>
        </w:rPr>
        <w:t xml:space="preserve">. </w:t>
      </w:r>
      <w:r w:rsidRPr="00634F3C">
        <w:rPr>
          <w:color w:val="000000" w:themeColor="text1"/>
          <w:sz w:val="22"/>
          <w:szCs w:val="22"/>
          <w:shd w:val="clear" w:color="auto" w:fill="FFFFFF"/>
        </w:rPr>
        <w:t xml:space="preserve"> </w:t>
      </w:r>
      <w:r w:rsidRPr="00634F3C" w:rsidR="00D87921">
        <w:rPr>
          <w:color w:val="000000" w:themeColor="text1"/>
          <w:sz w:val="22"/>
          <w:szCs w:val="22"/>
          <w:shd w:val="clear" w:color="auto" w:fill="FFFFFF"/>
        </w:rPr>
        <w:t>These i</w:t>
      </w:r>
      <w:r w:rsidRPr="00634F3C">
        <w:rPr>
          <w:color w:val="000000" w:themeColor="text1"/>
          <w:sz w:val="22"/>
          <w:szCs w:val="22"/>
          <w:shd w:val="clear" w:color="auto" w:fill="FFFFFF"/>
        </w:rPr>
        <w:t xml:space="preserve">nformal </w:t>
      </w:r>
      <w:r w:rsidRPr="00634F3C" w:rsidR="00D87921">
        <w:rPr>
          <w:color w:val="000000" w:themeColor="text1"/>
          <w:sz w:val="22"/>
          <w:szCs w:val="22"/>
          <w:shd w:val="clear" w:color="auto" w:fill="FFFFFF"/>
        </w:rPr>
        <w:t xml:space="preserve">consumer </w:t>
      </w:r>
      <w:r w:rsidRPr="00634F3C">
        <w:rPr>
          <w:color w:val="000000" w:themeColor="text1"/>
          <w:sz w:val="22"/>
          <w:szCs w:val="22"/>
          <w:shd w:val="clear" w:color="auto" w:fill="FFFFFF"/>
        </w:rPr>
        <w:t xml:space="preserve">complaints </w:t>
      </w:r>
      <w:r w:rsidRPr="00634F3C" w:rsidR="00D87921">
        <w:rPr>
          <w:color w:val="000000" w:themeColor="text1"/>
          <w:sz w:val="22"/>
          <w:szCs w:val="22"/>
          <w:shd w:val="clear" w:color="auto" w:fill="FFFFFF"/>
        </w:rPr>
        <w:t>a</w:t>
      </w:r>
      <w:r w:rsidRPr="00634F3C">
        <w:rPr>
          <w:color w:val="000000" w:themeColor="text1"/>
          <w:sz w:val="22"/>
          <w:szCs w:val="22"/>
          <w:shd w:val="clear" w:color="auto" w:fill="FFFFFF"/>
        </w:rPr>
        <w:t>re forwarded to the carrier(s) involved</w:t>
      </w:r>
      <w:r w:rsidRPr="00634F3C" w:rsidR="00D87921">
        <w:rPr>
          <w:color w:val="000000" w:themeColor="text1"/>
          <w:sz w:val="22"/>
          <w:szCs w:val="22"/>
          <w:shd w:val="clear" w:color="auto" w:fill="FFFFFF"/>
        </w:rPr>
        <w:t xml:space="preserve">. The carriers are required to respond to the complaint in writing with a copy to the consumer and the Commission. </w:t>
      </w:r>
      <w:r w:rsidRPr="00634F3C" w:rsidR="00D5532B">
        <w:rPr>
          <w:color w:val="000000" w:themeColor="text1"/>
          <w:sz w:val="22"/>
          <w:szCs w:val="22"/>
          <w:shd w:val="clear" w:color="auto" w:fill="FFFFFF"/>
        </w:rPr>
        <w:t xml:space="preserve"> A</w:t>
      </w:r>
      <w:r w:rsidRPr="00634F3C">
        <w:rPr>
          <w:color w:val="000000" w:themeColor="text1"/>
          <w:sz w:val="22"/>
          <w:szCs w:val="22"/>
          <w:shd w:val="clear" w:color="auto" w:fill="FFFFFF"/>
        </w:rPr>
        <w:t xml:space="preserve">lthough the Act does not discuss how the Commission should treat complaints against non-common carriers for violations of the Act or the Commission’s rules, the Commission </w:t>
      </w:r>
      <w:r w:rsidRPr="00634F3C" w:rsidR="00FA2A0F">
        <w:rPr>
          <w:color w:val="000000" w:themeColor="text1"/>
          <w:sz w:val="22"/>
          <w:szCs w:val="22"/>
          <w:shd w:val="clear" w:color="auto" w:fill="FFFFFF"/>
        </w:rPr>
        <w:t xml:space="preserve">treats these complaints similar to the </w:t>
      </w:r>
      <w:r w:rsidRPr="00634F3C" w:rsidR="00643C61">
        <w:rPr>
          <w:color w:val="000000" w:themeColor="text1"/>
          <w:sz w:val="22"/>
          <w:szCs w:val="22"/>
          <w:shd w:val="clear" w:color="auto" w:fill="FFFFFF"/>
        </w:rPr>
        <w:t xml:space="preserve">way </w:t>
      </w:r>
      <w:r w:rsidRPr="00634F3C">
        <w:rPr>
          <w:color w:val="000000" w:themeColor="text1"/>
          <w:sz w:val="22"/>
          <w:szCs w:val="22"/>
          <w:shd w:val="clear" w:color="auto" w:fill="FFFFFF"/>
        </w:rPr>
        <w:t xml:space="preserve">it treats </w:t>
      </w:r>
      <w:r w:rsidRPr="00634F3C" w:rsidR="00FA2A0F">
        <w:rPr>
          <w:color w:val="000000" w:themeColor="text1"/>
          <w:sz w:val="22"/>
          <w:szCs w:val="22"/>
          <w:shd w:val="clear" w:color="auto" w:fill="FFFFFF"/>
        </w:rPr>
        <w:t xml:space="preserve">complaints </w:t>
      </w:r>
      <w:r w:rsidRPr="00634F3C">
        <w:rPr>
          <w:color w:val="000000" w:themeColor="text1"/>
          <w:sz w:val="22"/>
          <w:szCs w:val="22"/>
          <w:shd w:val="clear" w:color="auto" w:fill="FFFFFF"/>
        </w:rPr>
        <w:t>against common carriers.</w:t>
      </w:r>
      <w:r w:rsidR="00A946A6">
        <w:rPr>
          <w:color w:val="000000" w:themeColor="text1"/>
          <w:sz w:val="22"/>
          <w:szCs w:val="22"/>
          <w:shd w:val="clear" w:color="auto" w:fill="FFFFFF"/>
        </w:rPr>
        <w:t xml:space="preserve">  </w:t>
      </w:r>
      <w:r w:rsidRPr="00A946A6" w:rsidR="00A946A6">
        <w:rPr>
          <w:color w:val="000000" w:themeColor="text1"/>
          <w:sz w:val="22"/>
          <w:szCs w:val="22"/>
          <w:shd w:val="clear" w:color="auto" w:fill="FFFFFF"/>
        </w:rPr>
        <w:t xml:space="preserve">Pursuant to 47 CFR § 64.6217, consumers may file complaints against </w:t>
      </w:r>
      <w:r w:rsidRPr="00634F3C" w:rsidR="00AA738D">
        <w:rPr>
          <w:color w:val="000000" w:themeColor="text1"/>
          <w:sz w:val="22"/>
          <w:szCs w:val="22"/>
          <w:shd w:val="clear" w:color="auto" w:fill="FFFFFF"/>
        </w:rPr>
        <w:t xml:space="preserve">National Deaf-Blind Equipment Distribution Program </w:t>
      </w:r>
      <w:r w:rsidRPr="00A946A6" w:rsidR="00A946A6">
        <w:rPr>
          <w:color w:val="000000" w:themeColor="text1"/>
          <w:sz w:val="22"/>
          <w:szCs w:val="22"/>
          <w:shd w:val="clear" w:color="auto" w:fill="FFFFFF"/>
        </w:rPr>
        <w:t>certified programs.  </w:t>
      </w:r>
      <w:r w:rsidRPr="00634F3C" w:rsidR="00CB472F">
        <w:rPr>
          <w:color w:val="000000" w:themeColor="text1"/>
          <w:sz w:val="22"/>
          <w:szCs w:val="22"/>
          <w:shd w:val="clear" w:color="auto" w:fill="FFFFFF"/>
        </w:rPr>
        <w:t xml:space="preserve"> </w:t>
      </w:r>
    </w:p>
    <w:p w:rsidRPr="00634F3C" w:rsidR="00880794" w:rsidP="0089467E" w:rsidRDefault="00880794" w14:paraId="0FF4FCE5" w14:textId="4041038F">
      <w:pPr>
        <w:pStyle w:val="Numberedparagraphs"/>
        <w:tabs>
          <w:tab w:val="clear" w:pos="360"/>
        </w:tabs>
        <w:ind w:left="360"/>
        <w:rPr>
          <w:color w:val="000000" w:themeColor="text1"/>
          <w:sz w:val="22"/>
          <w:szCs w:val="22"/>
          <w:shd w:val="clear" w:color="auto" w:fill="FFFFFF"/>
        </w:rPr>
      </w:pPr>
      <w:r w:rsidRPr="00634F3C">
        <w:rPr>
          <w:color w:val="000000" w:themeColor="text1"/>
          <w:sz w:val="22"/>
          <w:szCs w:val="22"/>
          <w:shd w:val="clear" w:color="auto" w:fill="FFFFFF"/>
        </w:rPr>
        <w:t xml:space="preserve">The information provided by consumers in their complaints assists carriers in </w:t>
      </w:r>
      <w:r w:rsidRPr="00634F3C" w:rsidR="00FA2A0F">
        <w:rPr>
          <w:color w:val="000000" w:themeColor="text1"/>
          <w:sz w:val="22"/>
          <w:szCs w:val="22"/>
          <w:shd w:val="clear" w:color="auto" w:fill="FFFFFF"/>
        </w:rPr>
        <w:t xml:space="preserve">addressing </w:t>
      </w:r>
      <w:r w:rsidRPr="00634F3C">
        <w:rPr>
          <w:color w:val="000000" w:themeColor="text1"/>
          <w:sz w:val="22"/>
          <w:szCs w:val="22"/>
          <w:shd w:val="clear" w:color="auto" w:fill="FFFFFF"/>
        </w:rPr>
        <w:t>or responding to the issues raised by consumers, provides the Commission with baseline data that may be used to monitor common carrier marketplace practices and support</w:t>
      </w:r>
      <w:r w:rsidRPr="00634F3C" w:rsidR="002C204B">
        <w:rPr>
          <w:color w:val="000000" w:themeColor="text1"/>
          <w:sz w:val="22"/>
          <w:szCs w:val="22"/>
          <w:shd w:val="clear" w:color="auto" w:fill="FFFFFF"/>
        </w:rPr>
        <w:t>s</w:t>
      </w:r>
      <w:r w:rsidRPr="00634F3C">
        <w:rPr>
          <w:color w:val="000000" w:themeColor="text1"/>
          <w:sz w:val="22"/>
          <w:szCs w:val="22"/>
          <w:shd w:val="clear" w:color="auto" w:fill="FFFFFF"/>
        </w:rPr>
        <w:t xml:space="preserve"> appropriate enforcement activities</w:t>
      </w:r>
      <w:r w:rsidRPr="00634F3C" w:rsidR="00322968">
        <w:rPr>
          <w:color w:val="000000" w:themeColor="text1"/>
          <w:sz w:val="22"/>
          <w:szCs w:val="22"/>
          <w:shd w:val="clear" w:color="auto" w:fill="FFFFFF"/>
        </w:rPr>
        <w:t xml:space="preserve"> where systemic problems with carriers are identified</w:t>
      </w:r>
      <w:r w:rsidRPr="00634F3C">
        <w:rPr>
          <w:color w:val="000000" w:themeColor="text1"/>
          <w:sz w:val="22"/>
          <w:szCs w:val="22"/>
          <w:shd w:val="clear" w:color="auto" w:fill="FFFFFF"/>
        </w:rPr>
        <w:t>.  Complaint information also inform</w:t>
      </w:r>
      <w:r w:rsidRPr="00634F3C" w:rsidR="002C204B">
        <w:rPr>
          <w:color w:val="000000" w:themeColor="text1"/>
          <w:sz w:val="22"/>
          <w:szCs w:val="22"/>
          <w:shd w:val="clear" w:color="auto" w:fill="FFFFFF"/>
        </w:rPr>
        <w:t>s</w:t>
      </w:r>
      <w:r w:rsidRPr="00634F3C">
        <w:rPr>
          <w:color w:val="000000" w:themeColor="text1"/>
          <w:sz w:val="22"/>
          <w:szCs w:val="22"/>
          <w:shd w:val="clear" w:color="auto" w:fill="FFFFFF"/>
        </w:rPr>
        <w:t xml:space="preserve"> Commission decision makers about whether new or modified rules are needed to protect the interests of consumers.  </w:t>
      </w:r>
    </w:p>
    <w:p w:rsidRPr="00634F3C" w:rsidR="00A62B19" w:rsidP="000E32A3" w:rsidRDefault="0089467E" w14:paraId="4496A845" w14:textId="34E6C8A8">
      <w:pPr>
        <w:keepNext/>
        <w:ind w:left="360"/>
        <w:rPr>
          <w:color w:val="000000" w:themeColor="text1"/>
          <w:sz w:val="22"/>
          <w:szCs w:val="22"/>
          <w:shd w:val="clear" w:color="auto" w:fill="FFFFFF"/>
        </w:rPr>
      </w:pPr>
      <w:r w:rsidRPr="00634F3C">
        <w:rPr>
          <w:color w:val="000000" w:themeColor="text1"/>
          <w:sz w:val="22"/>
          <w:szCs w:val="22"/>
          <w:shd w:val="clear" w:color="auto" w:fill="FFFFFF"/>
        </w:rPr>
        <w:t xml:space="preserve">The </w:t>
      </w:r>
      <w:r w:rsidRPr="00634F3C" w:rsidR="00F51AA7">
        <w:rPr>
          <w:color w:val="000000" w:themeColor="text1"/>
          <w:sz w:val="22"/>
          <w:szCs w:val="22"/>
          <w:shd w:val="clear" w:color="auto" w:fill="FFFFFF"/>
        </w:rPr>
        <w:t>CC</w:t>
      </w:r>
      <w:r w:rsidRPr="00634F3C" w:rsidR="00FA2A0F">
        <w:rPr>
          <w:color w:val="000000" w:themeColor="text1"/>
          <w:sz w:val="22"/>
          <w:szCs w:val="22"/>
          <w:shd w:val="clear" w:color="auto" w:fill="FFFFFF"/>
        </w:rPr>
        <w:t>C</w:t>
      </w:r>
      <w:r w:rsidRPr="00634F3C" w:rsidR="00F51AA7">
        <w:rPr>
          <w:color w:val="000000" w:themeColor="text1"/>
          <w:sz w:val="22"/>
          <w:szCs w:val="22"/>
          <w:shd w:val="clear" w:color="auto" w:fill="FFFFFF"/>
        </w:rPr>
        <w:t xml:space="preserve"> collect</w:t>
      </w:r>
      <w:r w:rsidRPr="00634F3C" w:rsidR="00292ABC">
        <w:rPr>
          <w:color w:val="000000" w:themeColor="text1"/>
          <w:sz w:val="22"/>
          <w:szCs w:val="22"/>
          <w:shd w:val="clear" w:color="auto" w:fill="FFFFFF"/>
        </w:rPr>
        <w:t>s</w:t>
      </w:r>
      <w:r w:rsidRPr="00634F3C" w:rsidR="00F51AA7">
        <w:rPr>
          <w:color w:val="000000" w:themeColor="text1"/>
          <w:sz w:val="22"/>
          <w:szCs w:val="22"/>
          <w:shd w:val="clear" w:color="auto" w:fill="FFFFFF"/>
        </w:rPr>
        <w:t xml:space="preserve"> information </w:t>
      </w:r>
      <w:r w:rsidRPr="00634F3C" w:rsidR="005E08AD">
        <w:rPr>
          <w:color w:val="000000" w:themeColor="text1"/>
          <w:sz w:val="22"/>
          <w:szCs w:val="22"/>
          <w:shd w:val="clear" w:color="auto" w:fill="FFFFFF"/>
        </w:rPr>
        <w:t>on</w:t>
      </w:r>
      <w:r w:rsidRPr="00634F3C">
        <w:rPr>
          <w:color w:val="000000" w:themeColor="text1"/>
          <w:sz w:val="22"/>
          <w:szCs w:val="22"/>
          <w:shd w:val="clear" w:color="auto" w:fill="FFFFFF"/>
        </w:rPr>
        <w:t xml:space="preserve"> the following</w:t>
      </w:r>
      <w:r w:rsidRPr="00634F3C" w:rsidR="00550DB1">
        <w:rPr>
          <w:color w:val="000000" w:themeColor="text1"/>
          <w:sz w:val="22"/>
          <w:szCs w:val="22"/>
          <w:shd w:val="clear" w:color="auto" w:fill="FFFFFF"/>
        </w:rPr>
        <w:t xml:space="preserve"> categories</w:t>
      </w:r>
      <w:r w:rsidRPr="00634F3C">
        <w:rPr>
          <w:color w:val="000000" w:themeColor="text1"/>
          <w:sz w:val="22"/>
          <w:szCs w:val="22"/>
          <w:shd w:val="clear" w:color="auto" w:fill="FFFFFF"/>
        </w:rPr>
        <w:t>:</w:t>
      </w:r>
      <w:r w:rsidRPr="00634F3C" w:rsidR="00550DB1">
        <w:rPr>
          <w:color w:val="000000" w:themeColor="text1"/>
          <w:sz w:val="22"/>
          <w:szCs w:val="22"/>
          <w:shd w:val="clear" w:color="auto" w:fill="FFFFFF"/>
        </w:rPr>
        <w:t xml:space="preserve"> phone</w:t>
      </w:r>
      <w:r w:rsidRPr="00634F3C" w:rsidR="00AE6A5F">
        <w:rPr>
          <w:color w:val="000000" w:themeColor="text1"/>
          <w:sz w:val="22"/>
          <w:szCs w:val="22"/>
          <w:shd w:val="clear" w:color="auto" w:fill="FFFFFF"/>
        </w:rPr>
        <w:t xml:space="preserve"> (including slamming)</w:t>
      </w:r>
      <w:r w:rsidRPr="00634F3C" w:rsidR="00550DB1">
        <w:rPr>
          <w:color w:val="000000" w:themeColor="text1"/>
          <w:sz w:val="22"/>
          <w:szCs w:val="22"/>
          <w:shd w:val="clear" w:color="auto" w:fill="FFFFFF"/>
        </w:rPr>
        <w:t>, TV, radio, Internet, emergency communications and access for people with disabilities</w:t>
      </w:r>
      <w:r w:rsidRPr="00634F3C" w:rsidR="00AE6A5F">
        <w:rPr>
          <w:color w:val="000000" w:themeColor="text1"/>
          <w:sz w:val="22"/>
          <w:szCs w:val="22"/>
          <w:shd w:val="clear" w:color="auto" w:fill="FFFFFF"/>
        </w:rPr>
        <w:t xml:space="preserve"> (including </w:t>
      </w:r>
      <w:r w:rsidRPr="00634F3C" w:rsidR="00171D5D">
        <w:rPr>
          <w:color w:val="000000" w:themeColor="text1"/>
          <w:sz w:val="22"/>
          <w:szCs w:val="22"/>
          <w:shd w:val="clear" w:color="auto" w:fill="FFFFFF"/>
        </w:rPr>
        <w:t>the National Deaf-Blind Equipment Distribution Program and R</w:t>
      </w:r>
      <w:r w:rsidRPr="00634F3C" w:rsidR="00AE6A5F">
        <w:rPr>
          <w:color w:val="000000" w:themeColor="text1"/>
          <w:sz w:val="22"/>
          <w:szCs w:val="22"/>
          <w:shd w:val="clear" w:color="auto" w:fill="FFFFFF"/>
        </w:rPr>
        <w:t xml:space="preserve">equests for </w:t>
      </w:r>
      <w:r w:rsidRPr="00634F3C" w:rsidR="00171D5D">
        <w:rPr>
          <w:color w:val="000000" w:themeColor="text1"/>
          <w:sz w:val="22"/>
          <w:szCs w:val="22"/>
          <w:shd w:val="clear" w:color="auto" w:fill="FFFFFF"/>
        </w:rPr>
        <w:t>D</w:t>
      </w:r>
      <w:r w:rsidRPr="00634F3C" w:rsidR="00AE6A5F">
        <w:rPr>
          <w:color w:val="000000" w:themeColor="text1"/>
          <w:sz w:val="22"/>
          <w:szCs w:val="22"/>
          <w:shd w:val="clear" w:color="auto" w:fill="FFFFFF"/>
        </w:rPr>
        <w:t xml:space="preserve">ispute </w:t>
      </w:r>
      <w:r w:rsidRPr="00634F3C" w:rsidR="00171D5D">
        <w:rPr>
          <w:color w:val="000000" w:themeColor="text1"/>
          <w:sz w:val="22"/>
          <w:szCs w:val="22"/>
          <w:shd w:val="clear" w:color="auto" w:fill="FFFFFF"/>
        </w:rPr>
        <w:t>A</w:t>
      </w:r>
      <w:r w:rsidRPr="00634F3C" w:rsidR="00AE6A5F">
        <w:rPr>
          <w:color w:val="000000" w:themeColor="text1"/>
          <w:sz w:val="22"/>
          <w:szCs w:val="22"/>
          <w:shd w:val="clear" w:color="auto" w:fill="FFFFFF"/>
        </w:rPr>
        <w:t>ssistance)</w:t>
      </w:r>
      <w:r w:rsidRPr="00634F3C" w:rsidR="00550DB1">
        <w:rPr>
          <w:color w:val="000000" w:themeColor="text1"/>
          <w:sz w:val="22"/>
          <w:szCs w:val="22"/>
          <w:shd w:val="clear" w:color="auto" w:fill="FFFFFF"/>
        </w:rPr>
        <w:t>.</w:t>
      </w:r>
      <w:r w:rsidRPr="00634F3C" w:rsidR="00D5532B">
        <w:rPr>
          <w:rStyle w:val="FootnoteReference"/>
          <w:color w:val="000000" w:themeColor="text1"/>
          <w:sz w:val="22"/>
          <w:szCs w:val="22"/>
          <w:shd w:val="clear" w:color="auto" w:fill="FFFFFF"/>
        </w:rPr>
        <w:footnoteReference w:id="5"/>
      </w:r>
      <w:r w:rsidRPr="00634F3C" w:rsidR="00D5532B">
        <w:rPr>
          <w:color w:val="000000" w:themeColor="text1"/>
          <w:sz w:val="22"/>
          <w:szCs w:val="22"/>
          <w:shd w:val="clear" w:color="auto" w:fill="FFFFFF"/>
        </w:rPr>
        <w:t xml:space="preserve">  </w:t>
      </w:r>
    </w:p>
    <w:p w:rsidRPr="00634F3C" w:rsidR="00880794" w:rsidP="000E32A3" w:rsidRDefault="00880794" w14:paraId="62C2390E" w14:textId="77777777">
      <w:pPr>
        <w:keepNext/>
        <w:ind w:left="360"/>
        <w:rPr>
          <w:color w:val="000000" w:themeColor="text1"/>
          <w:sz w:val="22"/>
          <w:szCs w:val="22"/>
          <w:shd w:val="clear" w:color="auto" w:fill="FFFFFF"/>
        </w:rPr>
      </w:pPr>
      <w:r w:rsidRPr="00634F3C">
        <w:rPr>
          <w:color w:val="000000" w:themeColor="text1"/>
          <w:sz w:val="22"/>
          <w:szCs w:val="22"/>
          <w:shd w:val="clear" w:color="auto" w:fill="FFFFFF"/>
        </w:rPr>
        <w:t xml:space="preserve">  </w:t>
      </w:r>
    </w:p>
    <w:p w:rsidRPr="00634F3C" w:rsidR="00A01829" w:rsidP="00A01829" w:rsidRDefault="00A01829" w14:paraId="1DFB56D0" w14:textId="77777777">
      <w:pPr>
        <w:ind w:firstLine="360"/>
        <w:rPr>
          <w:b/>
          <w:i/>
          <w:color w:val="000000" w:themeColor="text1"/>
          <w:sz w:val="22"/>
          <w:szCs w:val="22"/>
        </w:rPr>
      </w:pPr>
      <w:r w:rsidRPr="00634F3C">
        <w:rPr>
          <w:b/>
          <w:i/>
          <w:color w:val="000000" w:themeColor="text1"/>
          <w:sz w:val="22"/>
          <w:szCs w:val="22"/>
        </w:rPr>
        <w:t xml:space="preserve">Synopsis of Online Consumer Complaint </w:t>
      </w:r>
      <w:r w:rsidRPr="00634F3C" w:rsidR="00FA2A0F">
        <w:rPr>
          <w:b/>
          <w:i/>
          <w:color w:val="000000" w:themeColor="text1"/>
          <w:sz w:val="22"/>
          <w:szCs w:val="22"/>
        </w:rPr>
        <w:t>Center</w:t>
      </w:r>
      <w:r w:rsidRPr="00634F3C">
        <w:rPr>
          <w:b/>
          <w:i/>
          <w:color w:val="000000" w:themeColor="text1"/>
          <w:sz w:val="22"/>
          <w:szCs w:val="22"/>
        </w:rPr>
        <w:t>:</w:t>
      </w:r>
    </w:p>
    <w:p w:rsidRPr="00634F3C" w:rsidR="00A01829" w:rsidP="00A01829" w:rsidRDefault="00A01829" w14:paraId="4E3E3889" w14:textId="77777777">
      <w:pPr>
        <w:ind w:firstLine="360"/>
        <w:rPr>
          <w:b/>
          <w:i/>
          <w:color w:val="000000" w:themeColor="text1"/>
          <w:sz w:val="22"/>
          <w:szCs w:val="22"/>
        </w:rPr>
      </w:pPr>
    </w:p>
    <w:p w:rsidRPr="00634F3C" w:rsidR="00A01829" w:rsidP="00F810EB" w:rsidRDefault="00FA2A0F" w14:paraId="440BCAD8" w14:textId="77777777">
      <w:pPr>
        <w:ind w:left="360"/>
        <w:rPr>
          <w:color w:val="000000" w:themeColor="text1"/>
          <w:sz w:val="22"/>
          <w:szCs w:val="22"/>
        </w:rPr>
      </w:pPr>
      <w:r w:rsidRPr="00634F3C">
        <w:rPr>
          <w:color w:val="000000" w:themeColor="text1"/>
          <w:sz w:val="22"/>
          <w:szCs w:val="22"/>
        </w:rPr>
        <w:t>C</w:t>
      </w:r>
      <w:r w:rsidRPr="00634F3C" w:rsidR="00A01829">
        <w:rPr>
          <w:color w:val="000000" w:themeColor="text1"/>
          <w:sz w:val="22"/>
          <w:szCs w:val="22"/>
        </w:rPr>
        <w:t xml:space="preserve">onsumers </w:t>
      </w:r>
      <w:r w:rsidRPr="00634F3C">
        <w:rPr>
          <w:color w:val="000000" w:themeColor="text1"/>
          <w:sz w:val="22"/>
          <w:szCs w:val="22"/>
        </w:rPr>
        <w:t xml:space="preserve">use the CCC </w:t>
      </w:r>
      <w:r w:rsidRPr="00634F3C" w:rsidR="00A01829">
        <w:rPr>
          <w:color w:val="000000" w:themeColor="text1"/>
          <w:sz w:val="22"/>
          <w:szCs w:val="22"/>
        </w:rPr>
        <w:t>to file detailed complaint</w:t>
      </w:r>
      <w:r w:rsidRPr="00634F3C" w:rsidR="00F810EB">
        <w:rPr>
          <w:color w:val="000000" w:themeColor="text1"/>
          <w:sz w:val="22"/>
          <w:szCs w:val="22"/>
        </w:rPr>
        <w:t xml:space="preserve"> </w:t>
      </w:r>
      <w:r w:rsidRPr="00634F3C" w:rsidR="00A01829">
        <w:rPr>
          <w:color w:val="000000" w:themeColor="text1"/>
          <w:sz w:val="22"/>
          <w:szCs w:val="22"/>
        </w:rPr>
        <w:t xml:space="preserve">information with the Commission.  The </w:t>
      </w:r>
      <w:r w:rsidRPr="00634F3C">
        <w:rPr>
          <w:color w:val="000000" w:themeColor="text1"/>
          <w:sz w:val="22"/>
          <w:szCs w:val="22"/>
        </w:rPr>
        <w:t xml:space="preserve">CCC </w:t>
      </w:r>
      <w:r w:rsidRPr="00634F3C" w:rsidR="00A01829">
        <w:rPr>
          <w:color w:val="000000" w:themeColor="text1"/>
          <w:sz w:val="22"/>
          <w:szCs w:val="22"/>
        </w:rPr>
        <w:t>provide</w:t>
      </w:r>
      <w:r w:rsidRPr="00634F3C" w:rsidR="00292ABC">
        <w:rPr>
          <w:color w:val="000000" w:themeColor="text1"/>
          <w:sz w:val="22"/>
          <w:szCs w:val="22"/>
        </w:rPr>
        <w:t>s</w:t>
      </w:r>
      <w:r w:rsidRPr="00634F3C" w:rsidR="005E08AD">
        <w:rPr>
          <w:color w:val="000000" w:themeColor="text1"/>
          <w:sz w:val="22"/>
          <w:szCs w:val="22"/>
        </w:rPr>
        <w:t xml:space="preserve"> </w:t>
      </w:r>
      <w:r w:rsidRPr="00634F3C" w:rsidR="00A01829">
        <w:rPr>
          <w:color w:val="000000" w:themeColor="text1"/>
          <w:sz w:val="22"/>
          <w:szCs w:val="22"/>
        </w:rPr>
        <w:t>a tree branch format that allow</w:t>
      </w:r>
      <w:r w:rsidRPr="00634F3C" w:rsidR="00292ABC">
        <w:rPr>
          <w:color w:val="000000" w:themeColor="text1"/>
          <w:sz w:val="22"/>
          <w:szCs w:val="22"/>
        </w:rPr>
        <w:t>s</w:t>
      </w:r>
      <w:r w:rsidRPr="00634F3C" w:rsidR="00A01829">
        <w:rPr>
          <w:color w:val="000000" w:themeColor="text1"/>
          <w:sz w:val="22"/>
          <w:szCs w:val="22"/>
        </w:rPr>
        <w:t xml:space="preserve"> consumers to choose the product or service they are</w:t>
      </w:r>
      <w:r w:rsidRPr="00634F3C" w:rsidR="005E08AD">
        <w:rPr>
          <w:color w:val="000000" w:themeColor="text1"/>
          <w:sz w:val="22"/>
          <w:szCs w:val="22"/>
        </w:rPr>
        <w:t xml:space="preserve"> </w:t>
      </w:r>
      <w:r w:rsidRPr="00634F3C" w:rsidR="00A01829">
        <w:rPr>
          <w:color w:val="000000" w:themeColor="text1"/>
          <w:sz w:val="22"/>
          <w:szCs w:val="22"/>
        </w:rPr>
        <w:t xml:space="preserve">inquiring/complaining about, the method by which the product/service is provided and </w:t>
      </w:r>
      <w:r w:rsidRPr="00634F3C" w:rsidR="0001151F">
        <w:rPr>
          <w:color w:val="000000" w:themeColor="text1"/>
          <w:sz w:val="22"/>
          <w:szCs w:val="22"/>
        </w:rPr>
        <w:t>a</w:t>
      </w:r>
      <w:r w:rsidRPr="00634F3C" w:rsidR="00A01829">
        <w:rPr>
          <w:color w:val="000000" w:themeColor="text1"/>
          <w:sz w:val="22"/>
          <w:szCs w:val="22"/>
        </w:rPr>
        <w:t xml:space="preserve"> specific</w:t>
      </w:r>
      <w:r w:rsidRPr="00634F3C" w:rsidR="005E08AD">
        <w:rPr>
          <w:color w:val="000000" w:themeColor="text1"/>
          <w:sz w:val="22"/>
          <w:szCs w:val="22"/>
        </w:rPr>
        <w:t xml:space="preserve"> </w:t>
      </w:r>
      <w:r w:rsidRPr="00634F3C" w:rsidR="00A01829">
        <w:rPr>
          <w:color w:val="000000" w:themeColor="text1"/>
          <w:sz w:val="22"/>
          <w:szCs w:val="22"/>
        </w:rPr>
        <w:lastRenderedPageBreak/>
        <w:t xml:space="preserve">issue.  Consumers </w:t>
      </w:r>
      <w:r w:rsidRPr="00634F3C">
        <w:rPr>
          <w:color w:val="000000" w:themeColor="text1"/>
          <w:sz w:val="22"/>
          <w:szCs w:val="22"/>
        </w:rPr>
        <w:t>can</w:t>
      </w:r>
      <w:r w:rsidRPr="00634F3C" w:rsidR="005E08AD">
        <w:rPr>
          <w:color w:val="000000" w:themeColor="text1"/>
          <w:sz w:val="22"/>
          <w:szCs w:val="22"/>
        </w:rPr>
        <w:t xml:space="preserve"> </w:t>
      </w:r>
      <w:r w:rsidRPr="00634F3C" w:rsidR="00A01829">
        <w:rPr>
          <w:color w:val="000000" w:themeColor="text1"/>
          <w:sz w:val="22"/>
          <w:szCs w:val="22"/>
        </w:rPr>
        <w:t xml:space="preserve">upload attachments with their submission.  </w:t>
      </w:r>
      <w:r w:rsidRPr="00634F3C" w:rsidR="009D745A">
        <w:rPr>
          <w:color w:val="000000" w:themeColor="text1"/>
          <w:sz w:val="22"/>
          <w:szCs w:val="22"/>
        </w:rPr>
        <w:t>The C</w:t>
      </w:r>
      <w:r w:rsidRPr="00634F3C">
        <w:rPr>
          <w:color w:val="000000" w:themeColor="text1"/>
          <w:sz w:val="22"/>
          <w:szCs w:val="22"/>
        </w:rPr>
        <w:t>CC</w:t>
      </w:r>
      <w:r w:rsidRPr="00634F3C" w:rsidR="009D745A">
        <w:rPr>
          <w:color w:val="000000" w:themeColor="text1"/>
          <w:sz w:val="22"/>
          <w:szCs w:val="22"/>
        </w:rPr>
        <w:t xml:space="preserve"> </w:t>
      </w:r>
      <w:r w:rsidRPr="00634F3C" w:rsidR="00ED227C">
        <w:rPr>
          <w:color w:val="000000" w:themeColor="text1"/>
          <w:sz w:val="22"/>
          <w:szCs w:val="22"/>
        </w:rPr>
        <w:t>provide</w:t>
      </w:r>
      <w:r w:rsidRPr="00634F3C" w:rsidR="00292ABC">
        <w:rPr>
          <w:color w:val="000000" w:themeColor="text1"/>
          <w:sz w:val="22"/>
          <w:szCs w:val="22"/>
        </w:rPr>
        <w:t>s</w:t>
      </w:r>
      <w:r w:rsidRPr="00634F3C" w:rsidR="009D745A">
        <w:rPr>
          <w:color w:val="000000" w:themeColor="text1"/>
          <w:sz w:val="22"/>
          <w:szCs w:val="22"/>
        </w:rPr>
        <w:t xml:space="preserve"> consumers </w:t>
      </w:r>
      <w:r w:rsidRPr="00634F3C" w:rsidR="00ED227C">
        <w:rPr>
          <w:color w:val="000000" w:themeColor="text1"/>
          <w:sz w:val="22"/>
          <w:szCs w:val="22"/>
        </w:rPr>
        <w:t xml:space="preserve">with </w:t>
      </w:r>
      <w:r w:rsidRPr="00634F3C">
        <w:rPr>
          <w:color w:val="000000" w:themeColor="text1"/>
          <w:sz w:val="22"/>
          <w:szCs w:val="22"/>
        </w:rPr>
        <w:t>email updates</w:t>
      </w:r>
      <w:r w:rsidRPr="00634F3C" w:rsidR="00ED227C">
        <w:rPr>
          <w:color w:val="000000" w:themeColor="text1"/>
          <w:sz w:val="22"/>
          <w:szCs w:val="22"/>
        </w:rPr>
        <w:t xml:space="preserve"> on their complaint and allow</w:t>
      </w:r>
      <w:r w:rsidRPr="00634F3C" w:rsidR="00292ABC">
        <w:rPr>
          <w:color w:val="000000" w:themeColor="text1"/>
          <w:sz w:val="22"/>
          <w:szCs w:val="22"/>
        </w:rPr>
        <w:t>s</w:t>
      </w:r>
      <w:r w:rsidRPr="00634F3C" w:rsidR="00ED227C">
        <w:rPr>
          <w:color w:val="000000" w:themeColor="text1"/>
          <w:sz w:val="22"/>
          <w:szCs w:val="22"/>
        </w:rPr>
        <w:t xml:space="preserve"> consumers to </w:t>
      </w:r>
      <w:r w:rsidRPr="00634F3C" w:rsidR="009D745A">
        <w:rPr>
          <w:color w:val="000000" w:themeColor="text1"/>
          <w:sz w:val="22"/>
          <w:szCs w:val="22"/>
        </w:rPr>
        <w:t>amend their complaint as necessary.</w:t>
      </w:r>
    </w:p>
    <w:p w:rsidRPr="00634F3C" w:rsidR="00A01829" w:rsidP="000D238E" w:rsidRDefault="00A01829" w14:paraId="1371899A" w14:textId="77777777">
      <w:pPr>
        <w:tabs>
          <w:tab w:val="left" w:pos="360"/>
        </w:tabs>
        <w:autoSpaceDE w:val="0"/>
        <w:autoSpaceDN w:val="0"/>
        <w:adjustRightInd w:val="0"/>
        <w:ind w:left="360"/>
        <w:rPr>
          <w:color w:val="000000" w:themeColor="text1"/>
          <w:sz w:val="22"/>
          <w:szCs w:val="22"/>
        </w:rPr>
      </w:pPr>
    </w:p>
    <w:p w:rsidRPr="00634F3C" w:rsidR="00A01829" w:rsidP="00F810EB" w:rsidRDefault="00A01829" w14:paraId="05B89737" w14:textId="74B6D422">
      <w:pPr>
        <w:tabs>
          <w:tab w:val="left" w:pos="360"/>
        </w:tabs>
        <w:autoSpaceDE w:val="0"/>
        <w:autoSpaceDN w:val="0"/>
        <w:adjustRightInd w:val="0"/>
        <w:ind w:left="360"/>
        <w:rPr>
          <w:color w:val="000000" w:themeColor="text1"/>
          <w:sz w:val="22"/>
          <w:szCs w:val="22"/>
        </w:rPr>
      </w:pPr>
      <w:r w:rsidRPr="00634F3C">
        <w:rPr>
          <w:color w:val="000000" w:themeColor="text1"/>
          <w:sz w:val="22"/>
          <w:szCs w:val="22"/>
        </w:rPr>
        <w:t>The branching strategies are designed to assist the on-line users in providing the relevant information</w:t>
      </w:r>
      <w:r w:rsidRPr="00634F3C" w:rsidR="00F810EB">
        <w:rPr>
          <w:color w:val="000000" w:themeColor="text1"/>
          <w:sz w:val="22"/>
          <w:szCs w:val="22"/>
        </w:rPr>
        <w:t xml:space="preserve"> </w:t>
      </w:r>
      <w:r w:rsidRPr="00634F3C">
        <w:rPr>
          <w:color w:val="000000" w:themeColor="text1"/>
          <w:sz w:val="22"/>
          <w:szCs w:val="22"/>
        </w:rPr>
        <w:t xml:space="preserve">and </w:t>
      </w:r>
      <w:r w:rsidRPr="00634F3C" w:rsidR="005E08AD">
        <w:rPr>
          <w:color w:val="000000" w:themeColor="text1"/>
          <w:sz w:val="22"/>
          <w:szCs w:val="22"/>
        </w:rPr>
        <w:t xml:space="preserve">to </w:t>
      </w:r>
      <w:r w:rsidRPr="00634F3C">
        <w:rPr>
          <w:color w:val="000000" w:themeColor="text1"/>
          <w:sz w:val="22"/>
          <w:szCs w:val="22"/>
        </w:rPr>
        <w:t xml:space="preserve">facilitate the submission of the necessary data to the Commission to allow for </w:t>
      </w:r>
      <w:r w:rsidRPr="00634F3C" w:rsidR="00FA2A0F">
        <w:rPr>
          <w:color w:val="000000" w:themeColor="text1"/>
          <w:sz w:val="22"/>
          <w:szCs w:val="22"/>
        </w:rPr>
        <w:t xml:space="preserve">processing </w:t>
      </w:r>
      <w:r w:rsidRPr="00634F3C">
        <w:rPr>
          <w:color w:val="000000" w:themeColor="text1"/>
          <w:sz w:val="22"/>
          <w:szCs w:val="22"/>
        </w:rPr>
        <w:t>of the</w:t>
      </w:r>
      <w:r w:rsidRPr="00634F3C" w:rsidR="00F810EB">
        <w:rPr>
          <w:color w:val="000000" w:themeColor="text1"/>
          <w:sz w:val="22"/>
          <w:szCs w:val="22"/>
        </w:rPr>
        <w:t xml:space="preserve"> </w:t>
      </w:r>
      <w:r w:rsidRPr="00634F3C">
        <w:rPr>
          <w:color w:val="000000" w:themeColor="text1"/>
          <w:sz w:val="22"/>
          <w:szCs w:val="22"/>
        </w:rPr>
        <w:t xml:space="preserve">complaint, referral of the complaint or some other solution.  </w:t>
      </w:r>
    </w:p>
    <w:p w:rsidRPr="00634F3C" w:rsidR="002C3B8C" w:rsidP="00F810EB" w:rsidRDefault="002C3B8C" w14:paraId="24F514B0" w14:textId="692772FC">
      <w:pPr>
        <w:tabs>
          <w:tab w:val="left" w:pos="360"/>
        </w:tabs>
        <w:autoSpaceDE w:val="0"/>
        <w:autoSpaceDN w:val="0"/>
        <w:adjustRightInd w:val="0"/>
        <w:ind w:left="360"/>
        <w:rPr>
          <w:color w:val="000000" w:themeColor="text1"/>
          <w:sz w:val="22"/>
          <w:szCs w:val="22"/>
        </w:rPr>
      </w:pPr>
    </w:p>
    <w:p w:rsidRPr="00634F3C" w:rsidR="002C3B8C" w:rsidP="00F810EB" w:rsidRDefault="002C3B8C" w14:paraId="29731F97" w14:textId="485FCB06">
      <w:pPr>
        <w:tabs>
          <w:tab w:val="left" w:pos="360"/>
        </w:tabs>
        <w:autoSpaceDE w:val="0"/>
        <w:autoSpaceDN w:val="0"/>
        <w:adjustRightInd w:val="0"/>
        <w:ind w:left="360"/>
        <w:rPr>
          <w:color w:val="000000" w:themeColor="text1"/>
          <w:sz w:val="22"/>
          <w:szCs w:val="22"/>
        </w:rPr>
      </w:pPr>
      <w:r w:rsidRPr="00634F3C">
        <w:rPr>
          <w:color w:val="000000" w:themeColor="text1"/>
          <w:sz w:val="22"/>
          <w:szCs w:val="22"/>
        </w:rPr>
        <w:t>The statutory authority for this collection is contained in 47 U.S.C. 208.</w:t>
      </w:r>
    </w:p>
    <w:p w:rsidRPr="00634F3C" w:rsidR="00A01829" w:rsidP="000D238E" w:rsidRDefault="00A01829" w14:paraId="158DCA49" w14:textId="77777777">
      <w:pPr>
        <w:tabs>
          <w:tab w:val="left" w:pos="360"/>
        </w:tabs>
        <w:autoSpaceDE w:val="0"/>
        <w:autoSpaceDN w:val="0"/>
        <w:adjustRightInd w:val="0"/>
        <w:ind w:left="360"/>
        <w:rPr>
          <w:color w:val="000000" w:themeColor="text1"/>
          <w:sz w:val="22"/>
          <w:szCs w:val="22"/>
        </w:rPr>
      </w:pPr>
    </w:p>
    <w:p w:rsidRPr="00634F3C" w:rsidR="00CC3899" w:rsidP="00C56752" w:rsidRDefault="00A40646" w14:paraId="7B9619EC" w14:textId="77777777">
      <w:pPr>
        <w:pStyle w:val="Numberedparagraphs"/>
        <w:tabs>
          <w:tab w:val="clear" w:pos="360"/>
          <w:tab w:val="clear" w:pos="1440"/>
          <w:tab w:val="left" w:pos="1080"/>
        </w:tabs>
        <w:ind w:left="360" w:hanging="360"/>
        <w:rPr>
          <w:color w:val="000000" w:themeColor="text1"/>
          <w:sz w:val="22"/>
          <w:szCs w:val="22"/>
        </w:rPr>
      </w:pPr>
      <w:r w:rsidRPr="00634F3C">
        <w:rPr>
          <w:color w:val="000000" w:themeColor="text1"/>
          <w:sz w:val="22"/>
          <w:szCs w:val="22"/>
          <w:shd w:val="clear" w:color="auto" w:fill="FFFFFF"/>
        </w:rPr>
        <w:t>2.</w:t>
      </w:r>
      <w:r w:rsidRPr="00634F3C" w:rsidR="00C56752">
        <w:rPr>
          <w:color w:val="000000" w:themeColor="text1"/>
          <w:sz w:val="22"/>
          <w:szCs w:val="22"/>
          <w:shd w:val="clear" w:color="auto" w:fill="FFFFFF"/>
        </w:rPr>
        <w:tab/>
      </w:r>
      <w:r w:rsidRPr="00634F3C" w:rsidR="00CC3899">
        <w:rPr>
          <w:color w:val="000000" w:themeColor="text1"/>
          <w:sz w:val="22"/>
          <w:szCs w:val="22"/>
        </w:rPr>
        <w:t xml:space="preserve">The information </w:t>
      </w:r>
      <w:r w:rsidRPr="00634F3C" w:rsidR="001838FC">
        <w:rPr>
          <w:color w:val="000000" w:themeColor="text1"/>
          <w:sz w:val="22"/>
          <w:szCs w:val="22"/>
        </w:rPr>
        <w:t xml:space="preserve">received </w:t>
      </w:r>
      <w:r w:rsidRPr="00634F3C" w:rsidR="0035484E">
        <w:rPr>
          <w:color w:val="000000" w:themeColor="text1"/>
          <w:sz w:val="22"/>
          <w:szCs w:val="22"/>
        </w:rPr>
        <w:t xml:space="preserve">via </w:t>
      </w:r>
      <w:r w:rsidRPr="00634F3C" w:rsidR="00A01829">
        <w:rPr>
          <w:color w:val="000000" w:themeColor="text1"/>
          <w:sz w:val="22"/>
          <w:szCs w:val="22"/>
        </w:rPr>
        <w:t>the CC</w:t>
      </w:r>
      <w:r w:rsidRPr="00634F3C" w:rsidR="00FA2A0F">
        <w:rPr>
          <w:color w:val="000000" w:themeColor="text1"/>
          <w:sz w:val="22"/>
          <w:szCs w:val="22"/>
        </w:rPr>
        <w:t>C</w:t>
      </w:r>
      <w:r w:rsidRPr="00634F3C" w:rsidR="00A01829">
        <w:rPr>
          <w:color w:val="000000" w:themeColor="text1"/>
          <w:sz w:val="22"/>
          <w:szCs w:val="22"/>
        </w:rPr>
        <w:t xml:space="preserve"> </w:t>
      </w:r>
      <w:r w:rsidRPr="00634F3C" w:rsidR="001838FC">
        <w:rPr>
          <w:color w:val="000000" w:themeColor="text1"/>
          <w:sz w:val="22"/>
          <w:szCs w:val="22"/>
        </w:rPr>
        <w:t>is used by Commission staff to</w:t>
      </w:r>
      <w:r w:rsidRPr="00634F3C" w:rsidR="000D31FA">
        <w:rPr>
          <w:color w:val="000000" w:themeColor="text1"/>
          <w:sz w:val="22"/>
          <w:szCs w:val="22"/>
        </w:rPr>
        <w:t xml:space="preserve"> </w:t>
      </w:r>
      <w:r w:rsidRPr="00634F3C" w:rsidR="00FA2A0F">
        <w:rPr>
          <w:color w:val="000000" w:themeColor="text1"/>
          <w:sz w:val="22"/>
          <w:szCs w:val="22"/>
        </w:rPr>
        <w:t>process informal consumer complaints</w:t>
      </w:r>
      <w:r w:rsidRPr="00634F3C" w:rsidR="000D31FA">
        <w:rPr>
          <w:color w:val="000000" w:themeColor="text1"/>
          <w:sz w:val="22"/>
          <w:szCs w:val="22"/>
        </w:rPr>
        <w:t xml:space="preserve">; </w:t>
      </w:r>
      <w:r w:rsidRPr="00634F3C" w:rsidR="00C05DDF">
        <w:rPr>
          <w:color w:val="000000" w:themeColor="text1"/>
          <w:sz w:val="22"/>
          <w:szCs w:val="22"/>
        </w:rPr>
        <w:t>alert providers to consumer issues, monitor marketplace practices</w:t>
      </w:r>
      <w:r w:rsidRPr="00634F3C" w:rsidR="000D31FA">
        <w:rPr>
          <w:color w:val="000000" w:themeColor="text1"/>
          <w:sz w:val="22"/>
          <w:szCs w:val="22"/>
        </w:rPr>
        <w:t xml:space="preserve">; </w:t>
      </w:r>
      <w:r w:rsidRPr="00634F3C" w:rsidR="00C05DDF">
        <w:rPr>
          <w:color w:val="000000" w:themeColor="text1"/>
          <w:sz w:val="22"/>
          <w:szCs w:val="22"/>
        </w:rPr>
        <w:t>pursue enforcement actions where warranted</w:t>
      </w:r>
      <w:r w:rsidRPr="00634F3C" w:rsidR="000D31FA">
        <w:rPr>
          <w:color w:val="000000" w:themeColor="text1"/>
          <w:sz w:val="22"/>
          <w:szCs w:val="22"/>
        </w:rPr>
        <w:t xml:space="preserve">; </w:t>
      </w:r>
      <w:r w:rsidRPr="00634F3C" w:rsidR="00C05DDF">
        <w:rPr>
          <w:color w:val="000000" w:themeColor="text1"/>
          <w:sz w:val="22"/>
          <w:szCs w:val="22"/>
        </w:rPr>
        <w:t>and inform policy development.</w:t>
      </w:r>
    </w:p>
    <w:p w:rsidRPr="00634F3C" w:rsidR="007A5F59" w:rsidP="007A5F59" w:rsidRDefault="007B707C" w14:paraId="486D76E8" w14:textId="77777777">
      <w:pPr>
        <w:ind w:firstLine="360"/>
        <w:rPr>
          <w:color w:val="000000" w:themeColor="text1"/>
          <w:sz w:val="22"/>
          <w:szCs w:val="22"/>
        </w:rPr>
      </w:pPr>
      <w:r w:rsidRPr="00634F3C">
        <w:rPr>
          <w:color w:val="000000" w:themeColor="text1"/>
          <w:sz w:val="22"/>
          <w:szCs w:val="22"/>
        </w:rPr>
        <w:t>This information collection includes personally identifiable information (PII).</w:t>
      </w:r>
    </w:p>
    <w:p w:rsidRPr="00634F3C" w:rsidR="007A5F59" w:rsidP="007A5F59" w:rsidRDefault="007A5F59" w14:paraId="2A778C02" w14:textId="77777777">
      <w:pPr>
        <w:ind w:firstLine="360"/>
        <w:rPr>
          <w:color w:val="000000" w:themeColor="text1"/>
          <w:sz w:val="22"/>
          <w:szCs w:val="22"/>
        </w:rPr>
      </w:pPr>
    </w:p>
    <w:p w:rsidRPr="00634F3C" w:rsidR="000756D5" w:rsidP="00B626C6" w:rsidRDefault="00B626C6" w14:paraId="4742E784" w14:textId="06AB3DF8">
      <w:pPr>
        <w:ind w:left="720" w:hanging="360"/>
        <w:rPr>
          <w:color w:val="000000" w:themeColor="text1"/>
          <w:sz w:val="22"/>
          <w:szCs w:val="22"/>
        </w:rPr>
      </w:pPr>
      <w:r w:rsidRPr="00634F3C">
        <w:rPr>
          <w:color w:val="000000" w:themeColor="text1"/>
          <w:sz w:val="22"/>
          <w:szCs w:val="22"/>
        </w:rPr>
        <w:t>(1)</w:t>
      </w:r>
      <w:r w:rsidRPr="00634F3C">
        <w:rPr>
          <w:color w:val="000000" w:themeColor="text1"/>
          <w:sz w:val="22"/>
          <w:szCs w:val="22"/>
        </w:rPr>
        <w:tab/>
      </w:r>
      <w:r w:rsidRPr="00634F3C" w:rsidR="007B707C">
        <w:rPr>
          <w:color w:val="000000" w:themeColor="text1"/>
          <w:sz w:val="22"/>
          <w:szCs w:val="22"/>
        </w:rPr>
        <w:t>As required by OMB Memorandum M-03-22 (September 26, 2003), the FCC completed</w:t>
      </w:r>
      <w:r w:rsidRPr="00634F3C">
        <w:rPr>
          <w:color w:val="000000" w:themeColor="text1"/>
          <w:sz w:val="22"/>
          <w:szCs w:val="22"/>
        </w:rPr>
        <w:t xml:space="preserve"> </w:t>
      </w:r>
      <w:r w:rsidRPr="00634F3C" w:rsidR="007B707C">
        <w:rPr>
          <w:color w:val="000000" w:themeColor="text1"/>
          <w:sz w:val="22"/>
          <w:szCs w:val="22"/>
        </w:rPr>
        <w:t>a Privacy Impact Assessment (PIA) on June 28, 2007, that gives a full and complete</w:t>
      </w:r>
      <w:r w:rsidRPr="00634F3C">
        <w:rPr>
          <w:color w:val="000000" w:themeColor="text1"/>
          <w:sz w:val="22"/>
          <w:szCs w:val="22"/>
        </w:rPr>
        <w:t xml:space="preserve"> </w:t>
      </w:r>
      <w:r w:rsidRPr="00634F3C" w:rsidR="007B707C">
        <w:rPr>
          <w:color w:val="000000" w:themeColor="text1"/>
          <w:sz w:val="22"/>
          <w:szCs w:val="22"/>
        </w:rPr>
        <w:t>explanation of how the FCC collects, stores, maintains, safeguards, and destroys the PII</w:t>
      </w:r>
      <w:r w:rsidRPr="00634F3C">
        <w:rPr>
          <w:color w:val="000000" w:themeColor="text1"/>
          <w:sz w:val="22"/>
          <w:szCs w:val="22"/>
        </w:rPr>
        <w:t xml:space="preserve"> </w:t>
      </w:r>
      <w:r w:rsidRPr="00634F3C" w:rsidR="007B707C">
        <w:rPr>
          <w:color w:val="000000" w:themeColor="text1"/>
          <w:sz w:val="22"/>
          <w:szCs w:val="22"/>
        </w:rPr>
        <w:t>covered by these information collection requirements.</w:t>
      </w:r>
      <w:r w:rsidRPr="00634F3C" w:rsidR="00171D5D">
        <w:rPr>
          <w:rStyle w:val="FootnoteReference"/>
          <w:color w:val="000000" w:themeColor="text1"/>
          <w:sz w:val="22"/>
          <w:szCs w:val="22"/>
        </w:rPr>
        <w:footnoteReference w:id="6"/>
      </w:r>
      <w:r w:rsidRPr="00634F3C" w:rsidR="007B707C">
        <w:rPr>
          <w:color w:val="000000" w:themeColor="text1"/>
          <w:sz w:val="22"/>
          <w:szCs w:val="22"/>
        </w:rPr>
        <w:t xml:space="preserve">  The PIA may be reviewed at</w:t>
      </w:r>
      <w:r w:rsidRPr="00634F3C">
        <w:rPr>
          <w:color w:val="000000" w:themeColor="text1"/>
          <w:sz w:val="22"/>
          <w:szCs w:val="22"/>
        </w:rPr>
        <w:t xml:space="preserve"> </w:t>
      </w:r>
    </w:p>
    <w:p w:rsidRPr="00634F3C" w:rsidR="000E2BAC" w:rsidP="000E2BAC" w:rsidRDefault="00755953" w14:paraId="6CB89508" w14:textId="77777777">
      <w:pPr>
        <w:ind w:left="720"/>
        <w:rPr>
          <w:color w:val="000000" w:themeColor="text1"/>
        </w:rPr>
      </w:pPr>
      <w:hyperlink w:history="1" w:anchor="pia" r:id="rId9">
        <w:r w:rsidRPr="00634F3C" w:rsidR="000E2BAC">
          <w:rPr>
            <w:rStyle w:val="Hyperlink"/>
            <w:color w:val="000000" w:themeColor="text1"/>
            <w:sz w:val="22"/>
            <w:szCs w:val="22"/>
          </w:rPr>
          <w:t>https://www.fcc.gov/general/privacy-act-information#pia</w:t>
        </w:r>
      </w:hyperlink>
      <w:r w:rsidRPr="00634F3C" w:rsidR="000E2BAC">
        <w:rPr>
          <w:color w:val="000000" w:themeColor="text1"/>
        </w:rPr>
        <w:t xml:space="preserve">. </w:t>
      </w:r>
    </w:p>
    <w:p w:rsidRPr="00634F3C" w:rsidR="007A5F59" w:rsidP="00B626C6" w:rsidRDefault="007A5F59" w14:paraId="003A4B32" w14:textId="77777777">
      <w:pPr>
        <w:ind w:left="720" w:hanging="360"/>
        <w:rPr>
          <w:color w:val="000000" w:themeColor="text1"/>
        </w:rPr>
      </w:pPr>
    </w:p>
    <w:p w:rsidRPr="00634F3C" w:rsidR="007B707C" w:rsidP="00A020F3" w:rsidRDefault="007A5F59" w14:paraId="5763773B" w14:textId="77777777">
      <w:pPr>
        <w:ind w:left="720" w:hanging="360"/>
        <w:rPr>
          <w:color w:val="000000" w:themeColor="text1"/>
          <w:sz w:val="22"/>
          <w:szCs w:val="22"/>
        </w:rPr>
      </w:pPr>
      <w:r w:rsidRPr="00634F3C">
        <w:rPr>
          <w:color w:val="000000" w:themeColor="text1"/>
        </w:rPr>
        <w:t>(2)</w:t>
      </w:r>
      <w:r w:rsidRPr="00634F3C" w:rsidR="00B626C6">
        <w:rPr>
          <w:color w:val="000000" w:themeColor="text1"/>
        </w:rPr>
        <w:tab/>
      </w:r>
      <w:r w:rsidRPr="00634F3C" w:rsidR="00E55A68">
        <w:rPr>
          <w:color w:val="000000" w:themeColor="text1"/>
        </w:rPr>
        <w:t>A</w:t>
      </w:r>
      <w:r w:rsidRPr="00634F3C" w:rsidR="007B707C">
        <w:rPr>
          <w:color w:val="000000" w:themeColor="text1"/>
          <w:sz w:val="22"/>
          <w:szCs w:val="22"/>
        </w:rPr>
        <w:t>s required by the Privacy Act, 5 U.S.C. § 552a, the FCC also</w:t>
      </w:r>
      <w:r w:rsidRPr="00634F3C" w:rsidR="008769A1">
        <w:rPr>
          <w:color w:val="000000" w:themeColor="text1"/>
          <w:sz w:val="22"/>
          <w:szCs w:val="22"/>
        </w:rPr>
        <w:t xml:space="preserve"> </w:t>
      </w:r>
      <w:r w:rsidRPr="00634F3C" w:rsidR="007B707C">
        <w:rPr>
          <w:color w:val="000000" w:themeColor="text1"/>
          <w:sz w:val="22"/>
          <w:szCs w:val="22"/>
        </w:rPr>
        <w:t>published a system</w:t>
      </w:r>
      <w:r w:rsidRPr="00634F3C" w:rsidR="00B626C6">
        <w:rPr>
          <w:color w:val="000000" w:themeColor="text1"/>
          <w:sz w:val="22"/>
          <w:szCs w:val="22"/>
        </w:rPr>
        <w:t xml:space="preserve"> </w:t>
      </w:r>
      <w:r w:rsidRPr="00634F3C" w:rsidR="007B707C">
        <w:rPr>
          <w:color w:val="000000" w:themeColor="text1"/>
          <w:sz w:val="22"/>
          <w:szCs w:val="22"/>
        </w:rPr>
        <w:t>of records notice (SORN), FCC/CGB-1, “Informal Complaints</w:t>
      </w:r>
      <w:r w:rsidRPr="00634F3C" w:rsidR="003E55F5">
        <w:rPr>
          <w:color w:val="000000" w:themeColor="text1"/>
          <w:sz w:val="22"/>
          <w:szCs w:val="22"/>
        </w:rPr>
        <w:t>,</w:t>
      </w:r>
      <w:r w:rsidRPr="00634F3C" w:rsidR="007B707C">
        <w:rPr>
          <w:color w:val="000000" w:themeColor="text1"/>
          <w:sz w:val="22"/>
          <w:szCs w:val="22"/>
        </w:rPr>
        <w:t xml:space="preserve"> Inquiries</w:t>
      </w:r>
      <w:r w:rsidRPr="00634F3C" w:rsidR="00BA34B9">
        <w:rPr>
          <w:color w:val="000000" w:themeColor="text1"/>
          <w:sz w:val="22"/>
          <w:szCs w:val="22"/>
        </w:rPr>
        <w:t>,</w:t>
      </w:r>
      <w:r w:rsidRPr="00634F3C" w:rsidR="003E55F5">
        <w:rPr>
          <w:color w:val="000000" w:themeColor="text1"/>
          <w:sz w:val="22"/>
          <w:szCs w:val="22"/>
        </w:rPr>
        <w:t xml:space="preserve"> and Requests for Dispute</w:t>
      </w:r>
      <w:r w:rsidRPr="00634F3C" w:rsidR="00B626C6">
        <w:rPr>
          <w:color w:val="000000" w:themeColor="text1"/>
          <w:sz w:val="22"/>
          <w:szCs w:val="22"/>
        </w:rPr>
        <w:t xml:space="preserve"> </w:t>
      </w:r>
      <w:r w:rsidRPr="00634F3C" w:rsidR="003E55F5">
        <w:rPr>
          <w:color w:val="000000" w:themeColor="text1"/>
          <w:sz w:val="22"/>
          <w:szCs w:val="22"/>
        </w:rPr>
        <w:t>Assistance</w:t>
      </w:r>
      <w:r w:rsidRPr="00634F3C" w:rsidR="007B707C">
        <w:rPr>
          <w:color w:val="000000" w:themeColor="text1"/>
          <w:sz w:val="22"/>
          <w:szCs w:val="22"/>
        </w:rPr>
        <w:t xml:space="preserve">” in the </w:t>
      </w:r>
      <w:r w:rsidRPr="00634F3C" w:rsidR="007B707C">
        <w:rPr>
          <w:i/>
          <w:color w:val="000000" w:themeColor="text1"/>
          <w:sz w:val="22"/>
          <w:szCs w:val="22"/>
        </w:rPr>
        <w:t>Federal Register</w:t>
      </w:r>
      <w:r w:rsidRPr="00634F3C" w:rsidR="007B707C">
        <w:rPr>
          <w:color w:val="000000" w:themeColor="text1"/>
          <w:sz w:val="22"/>
          <w:szCs w:val="22"/>
        </w:rPr>
        <w:t xml:space="preserve"> on </w:t>
      </w:r>
      <w:r w:rsidRPr="00634F3C" w:rsidR="003E55F5">
        <w:rPr>
          <w:color w:val="000000" w:themeColor="text1"/>
          <w:sz w:val="22"/>
          <w:szCs w:val="22"/>
        </w:rPr>
        <w:t xml:space="preserve">August 15, 2014, </w:t>
      </w:r>
      <w:r w:rsidRPr="00634F3C" w:rsidR="007B707C">
        <w:rPr>
          <w:color w:val="000000" w:themeColor="text1"/>
          <w:sz w:val="22"/>
          <w:szCs w:val="22"/>
        </w:rPr>
        <w:t>(7</w:t>
      </w:r>
      <w:r w:rsidRPr="00634F3C" w:rsidR="003E55F5">
        <w:rPr>
          <w:color w:val="000000" w:themeColor="text1"/>
          <w:sz w:val="22"/>
          <w:szCs w:val="22"/>
        </w:rPr>
        <w:t>9</w:t>
      </w:r>
      <w:r w:rsidRPr="00634F3C" w:rsidR="007B707C">
        <w:rPr>
          <w:color w:val="000000" w:themeColor="text1"/>
          <w:sz w:val="22"/>
          <w:szCs w:val="22"/>
        </w:rPr>
        <w:t xml:space="preserve"> FR </w:t>
      </w:r>
      <w:r w:rsidRPr="00634F3C" w:rsidR="003E55F5">
        <w:rPr>
          <w:color w:val="000000" w:themeColor="text1"/>
          <w:sz w:val="22"/>
          <w:szCs w:val="22"/>
        </w:rPr>
        <w:t>48152</w:t>
      </w:r>
      <w:r w:rsidRPr="00634F3C" w:rsidR="007B707C">
        <w:rPr>
          <w:color w:val="000000" w:themeColor="text1"/>
          <w:sz w:val="22"/>
          <w:szCs w:val="22"/>
        </w:rPr>
        <w:t>), which became effective o</w:t>
      </w:r>
      <w:r w:rsidRPr="00634F3C" w:rsidR="00CE1995">
        <w:rPr>
          <w:color w:val="000000" w:themeColor="text1"/>
          <w:sz w:val="22"/>
          <w:szCs w:val="22"/>
        </w:rPr>
        <w:t>n</w:t>
      </w:r>
      <w:r w:rsidRPr="00634F3C" w:rsidR="00B626C6">
        <w:rPr>
          <w:color w:val="000000" w:themeColor="text1"/>
          <w:sz w:val="22"/>
          <w:szCs w:val="22"/>
        </w:rPr>
        <w:t xml:space="preserve"> </w:t>
      </w:r>
      <w:r w:rsidRPr="00634F3C" w:rsidR="003E55F5">
        <w:rPr>
          <w:color w:val="000000" w:themeColor="text1"/>
          <w:sz w:val="22"/>
          <w:szCs w:val="22"/>
        </w:rPr>
        <w:t>September 24, 2014</w:t>
      </w:r>
      <w:r w:rsidRPr="00634F3C" w:rsidR="007B707C">
        <w:rPr>
          <w:color w:val="000000" w:themeColor="text1"/>
          <w:sz w:val="22"/>
          <w:szCs w:val="22"/>
        </w:rPr>
        <w:t>.</w:t>
      </w:r>
      <w:r w:rsidRPr="00634F3C" w:rsidR="00A020F3">
        <w:rPr>
          <w:color w:val="000000" w:themeColor="text1"/>
          <w:sz w:val="22"/>
          <w:szCs w:val="22"/>
        </w:rPr>
        <w:t xml:space="preserve">  The SORN may be reviewed at </w:t>
      </w:r>
      <w:hyperlink w:history="1" w:anchor="systems" r:id="rId10">
        <w:r w:rsidRPr="00634F3C" w:rsidR="00A020F3">
          <w:rPr>
            <w:rStyle w:val="Hyperlink"/>
            <w:color w:val="000000" w:themeColor="text1"/>
            <w:sz w:val="22"/>
            <w:szCs w:val="22"/>
          </w:rPr>
          <w:t>https://www.fcc.gov/general/privacy-act-information#systems</w:t>
        </w:r>
      </w:hyperlink>
      <w:r w:rsidRPr="00634F3C" w:rsidR="00A020F3">
        <w:rPr>
          <w:color w:val="000000" w:themeColor="text1"/>
          <w:sz w:val="22"/>
          <w:szCs w:val="22"/>
        </w:rPr>
        <w:t>.</w:t>
      </w:r>
    </w:p>
    <w:p w:rsidRPr="00634F3C" w:rsidR="007A5F59" w:rsidP="007A5F59" w:rsidRDefault="007A5F59" w14:paraId="1DE209E0" w14:textId="77777777">
      <w:pPr>
        <w:ind w:firstLine="360"/>
        <w:rPr>
          <w:color w:val="000000" w:themeColor="text1"/>
          <w:sz w:val="22"/>
          <w:szCs w:val="22"/>
        </w:rPr>
      </w:pPr>
    </w:p>
    <w:p w:rsidRPr="00634F3C" w:rsidR="008A5619" w:rsidP="00E55A68" w:rsidRDefault="00B626C6" w14:paraId="03A18668" w14:textId="77777777">
      <w:pPr>
        <w:ind w:left="360" w:hanging="360"/>
        <w:rPr>
          <w:i/>
          <w:color w:val="000000" w:themeColor="text1"/>
          <w:sz w:val="22"/>
          <w:szCs w:val="22"/>
          <w:shd w:val="clear" w:color="auto" w:fill="FFFFFF"/>
        </w:rPr>
      </w:pPr>
      <w:r w:rsidRPr="00634F3C">
        <w:rPr>
          <w:color w:val="000000" w:themeColor="text1"/>
          <w:sz w:val="22"/>
          <w:szCs w:val="22"/>
        </w:rPr>
        <w:t>3.</w:t>
      </w:r>
      <w:r w:rsidRPr="00634F3C">
        <w:rPr>
          <w:color w:val="000000" w:themeColor="text1"/>
          <w:sz w:val="22"/>
          <w:szCs w:val="22"/>
        </w:rPr>
        <w:tab/>
      </w:r>
      <w:r w:rsidRPr="00634F3C" w:rsidR="00CC3899">
        <w:rPr>
          <w:color w:val="000000" w:themeColor="text1"/>
          <w:sz w:val="22"/>
          <w:szCs w:val="22"/>
        </w:rPr>
        <w:t>The Commission expects that most complainants will access and submit the</w:t>
      </w:r>
      <w:r w:rsidRPr="00634F3C" w:rsidR="00D32BE5">
        <w:rPr>
          <w:color w:val="000000" w:themeColor="text1"/>
          <w:sz w:val="22"/>
          <w:szCs w:val="22"/>
        </w:rPr>
        <w:t>ir</w:t>
      </w:r>
      <w:r w:rsidRPr="00634F3C" w:rsidR="00CC3899">
        <w:rPr>
          <w:color w:val="000000" w:themeColor="text1"/>
          <w:sz w:val="22"/>
          <w:szCs w:val="22"/>
        </w:rPr>
        <w:t xml:space="preserve"> </w:t>
      </w:r>
      <w:r w:rsidRPr="00634F3C" w:rsidR="00AF6F97">
        <w:rPr>
          <w:color w:val="000000" w:themeColor="text1"/>
          <w:sz w:val="22"/>
          <w:szCs w:val="22"/>
        </w:rPr>
        <w:t>complaint information</w:t>
      </w:r>
      <w:r w:rsidRPr="00634F3C" w:rsidR="008A5619">
        <w:rPr>
          <w:color w:val="000000" w:themeColor="text1"/>
          <w:sz w:val="22"/>
          <w:szCs w:val="22"/>
        </w:rPr>
        <w:t xml:space="preserve"> </w:t>
      </w:r>
      <w:r w:rsidRPr="00634F3C" w:rsidR="00CC3899">
        <w:rPr>
          <w:color w:val="000000" w:themeColor="text1"/>
          <w:sz w:val="22"/>
          <w:szCs w:val="22"/>
        </w:rPr>
        <w:t>electronically.</w:t>
      </w:r>
      <w:r w:rsidRPr="00634F3C" w:rsidR="008A5619">
        <w:rPr>
          <w:color w:val="000000" w:themeColor="text1"/>
          <w:sz w:val="22"/>
          <w:szCs w:val="22"/>
        </w:rPr>
        <w:t xml:space="preserve">  </w:t>
      </w:r>
      <w:r w:rsidRPr="00634F3C" w:rsidR="008A5619">
        <w:rPr>
          <w:color w:val="000000" w:themeColor="text1"/>
          <w:sz w:val="22"/>
          <w:szCs w:val="22"/>
          <w:shd w:val="clear" w:color="auto" w:fill="FFFFFF"/>
        </w:rPr>
        <w:t xml:space="preserve">The </w:t>
      </w:r>
      <w:r w:rsidRPr="00634F3C" w:rsidR="00A01829">
        <w:rPr>
          <w:color w:val="000000" w:themeColor="text1"/>
          <w:sz w:val="22"/>
          <w:szCs w:val="22"/>
          <w:shd w:val="clear" w:color="auto" w:fill="FFFFFF"/>
        </w:rPr>
        <w:t>CC</w:t>
      </w:r>
      <w:r w:rsidRPr="00634F3C" w:rsidR="00C05DDF">
        <w:rPr>
          <w:color w:val="000000" w:themeColor="text1"/>
          <w:sz w:val="22"/>
          <w:szCs w:val="22"/>
          <w:shd w:val="clear" w:color="auto" w:fill="FFFFFF"/>
        </w:rPr>
        <w:t xml:space="preserve">C is </w:t>
      </w:r>
      <w:r w:rsidRPr="00634F3C" w:rsidR="008A5619">
        <w:rPr>
          <w:color w:val="000000" w:themeColor="text1"/>
          <w:sz w:val="22"/>
          <w:szCs w:val="22"/>
          <w:shd w:val="clear" w:color="auto" w:fill="FFFFFF"/>
        </w:rPr>
        <w:t>accessible from the Commission’s website</w:t>
      </w:r>
      <w:r w:rsidRPr="00634F3C" w:rsidR="00C05DDF">
        <w:rPr>
          <w:color w:val="000000" w:themeColor="text1"/>
          <w:sz w:val="22"/>
          <w:szCs w:val="22"/>
          <w:shd w:val="clear" w:color="auto" w:fill="FFFFFF"/>
        </w:rPr>
        <w:t xml:space="preserve"> at </w:t>
      </w:r>
      <w:hyperlink w:history="1" r:id="rId11">
        <w:r w:rsidRPr="00634F3C" w:rsidR="00C05DDF">
          <w:rPr>
            <w:rStyle w:val="Hyperlink"/>
            <w:color w:val="000000" w:themeColor="text1"/>
            <w:sz w:val="22"/>
            <w:szCs w:val="22"/>
            <w:shd w:val="clear" w:color="auto" w:fill="FFFFFF"/>
          </w:rPr>
          <w:t>https://consumercomplaints.fcc.gov/hc/en-us</w:t>
        </w:r>
      </w:hyperlink>
      <w:r w:rsidRPr="00634F3C" w:rsidR="0035484E">
        <w:rPr>
          <w:color w:val="000000" w:themeColor="text1"/>
          <w:sz w:val="22"/>
          <w:szCs w:val="22"/>
          <w:shd w:val="clear" w:color="auto" w:fill="FFFFFF"/>
        </w:rPr>
        <w:t xml:space="preserve">.  </w:t>
      </w:r>
      <w:r w:rsidRPr="00634F3C" w:rsidR="008A5619">
        <w:rPr>
          <w:color w:val="000000" w:themeColor="text1"/>
          <w:sz w:val="22"/>
          <w:szCs w:val="22"/>
          <w:shd w:val="clear" w:color="auto" w:fill="FFFFFF"/>
        </w:rPr>
        <w:t xml:space="preserve">The Commission </w:t>
      </w:r>
      <w:r w:rsidRPr="00634F3C" w:rsidR="00E55A68">
        <w:rPr>
          <w:color w:val="000000" w:themeColor="text1"/>
          <w:sz w:val="22"/>
          <w:szCs w:val="22"/>
          <w:shd w:val="clear" w:color="auto" w:fill="FFFFFF"/>
        </w:rPr>
        <w:t xml:space="preserve">also receives informal complaints by postal mail and fax.  </w:t>
      </w:r>
    </w:p>
    <w:p w:rsidRPr="00634F3C" w:rsidR="00880A1D" w:rsidP="008A5619" w:rsidRDefault="00CC3899" w14:paraId="66AE07D0" w14:textId="77777777">
      <w:pPr>
        <w:ind w:left="360"/>
        <w:rPr>
          <w:color w:val="000000" w:themeColor="text1"/>
          <w:sz w:val="22"/>
          <w:szCs w:val="22"/>
        </w:rPr>
      </w:pPr>
      <w:r w:rsidRPr="00634F3C">
        <w:rPr>
          <w:color w:val="000000" w:themeColor="text1"/>
          <w:sz w:val="22"/>
          <w:szCs w:val="22"/>
        </w:rPr>
        <w:t xml:space="preserve"> </w:t>
      </w:r>
    </w:p>
    <w:p w:rsidRPr="00634F3C" w:rsidR="00D17AE7" w:rsidP="00D17AE7" w:rsidRDefault="00D17AE7" w14:paraId="3D6EB411" w14:textId="77777777">
      <w:pPr>
        <w:ind w:left="360" w:hanging="360"/>
        <w:rPr>
          <w:color w:val="000000" w:themeColor="text1"/>
          <w:sz w:val="22"/>
          <w:szCs w:val="22"/>
          <w:shd w:val="clear" w:color="auto" w:fill="FFFFFF"/>
        </w:rPr>
      </w:pPr>
      <w:r w:rsidRPr="00634F3C">
        <w:rPr>
          <w:color w:val="000000" w:themeColor="text1"/>
          <w:sz w:val="22"/>
          <w:szCs w:val="22"/>
          <w:shd w:val="clear" w:color="auto" w:fill="FFFFFF"/>
        </w:rPr>
        <w:t>4.</w:t>
      </w:r>
      <w:r w:rsidRPr="00634F3C" w:rsidR="004641E1">
        <w:rPr>
          <w:color w:val="000000" w:themeColor="text1"/>
          <w:sz w:val="22"/>
          <w:szCs w:val="22"/>
          <w:shd w:val="clear" w:color="auto" w:fill="FFFFFF"/>
        </w:rPr>
        <w:tab/>
      </w:r>
      <w:r w:rsidRPr="00634F3C">
        <w:rPr>
          <w:color w:val="000000" w:themeColor="text1"/>
          <w:sz w:val="22"/>
          <w:szCs w:val="22"/>
          <w:shd w:val="clear" w:color="auto" w:fill="FFFFFF"/>
        </w:rPr>
        <w:t xml:space="preserve">Since the data collection is specific to the consumer filing the information, there is limited duplication.  </w:t>
      </w:r>
    </w:p>
    <w:p w:rsidRPr="00634F3C" w:rsidR="00D17AE7" w:rsidP="00D17AE7" w:rsidRDefault="00D17AE7" w14:paraId="5AFED388" w14:textId="77777777">
      <w:pPr>
        <w:ind w:left="360" w:hanging="360"/>
        <w:rPr>
          <w:color w:val="000000" w:themeColor="text1"/>
          <w:sz w:val="22"/>
          <w:szCs w:val="22"/>
          <w:shd w:val="clear" w:color="auto" w:fill="FFFFFF"/>
        </w:rPr>
      </w:pPr>
    </w:p>
    <w:p w:rsidRPr="00634F3C" w:rsidR="00D17AE7" w:rsidP="00B104F0" w:rsidRDefault="00D17AE7" w14:paraId="7D05DCB2" w14:textId="77777777">
      <w:pPr>
        <w:ind w:left="360" w:hanging="360"/>
        <w:rPr>
          <w:color w:val="000000" w:themeColor="text1"/>
          <w:sz w:val="22"/>
          <w:szCs w:val="22"/>
          <w:shd w:val="clear" w:color="auto" w:fill="FFFFFF"/>
        </w:rPr>
      </w:pPr>
      <w:r w:rsidRPr="00634F3C">
        <w:rPr>
          <w:color w:val="000000" w:themeColor="text1"/>
          <w:sz w:val="22"/>
          <w:szCs w:val="22"/>
          <w:shd w:val="clear" w:color="auto" w:fill="FFFFFF"/>
        </w:rPr>
        <w:t>5.</w:t>
      </w:r>
      <w:r w:rsidRPr="00634F3C" w:rsidR="004641E1">
        <w:rPr>
          <w:color w:val="000000" w:themeColor="text1"/>
          <w:sz w:val="22"/>
          <w:szCs w:val="22"/>
          <w:shd w:val="clear" w:color="auto" w:fill="FFFFFF"/>
        </w:rPr>
        <w:tab/>
      </w:r>
      <w:r w:rsidRPr="00634F3C">
        <w:rPr>
          <w:color w:val="000000" w:themeColor="text1"/>
          <w:sz w:val="22"/>
          <w:szCs w:val="22"/>
          <w:shd w:val="clear" w:color="auto" w:fill="FFFFFF"/>
        </w:rPr>
        <w:t>The Commission is committed to reducing the regulatory burdens on small businesses whenever possible, consistent with the Commission’s other public interest responsibilities.  The Commission believes that few, if any small businesses and other small entities will be impacted by this collection.  If some small entities are impacted, the Commission believes that by having access to the Internet, filing a complaint becomes less costly and time consuming.</w:t>
      </w:r>
    </w:p>
    <w:p w:rsidRPr="00634F3C" w:rsidR="00D17AE7" w:rsidP="00D17AE7" w:rsidRDefault="00D17AE7" w14:paraId="64F0A620" w14:textId="77777777">
      <w:pPr>
        <w:tabs>
          <w:tab w:val="left" w:pos="360"/>
        </w:tabs>
        <w:ind w:left="360"/>
        <w:rPr>
          <w:color w:val="000000" w:themeColor="text1"/>
          <w:sz w:val="22"/>
          <w:szCs w:val="22"/>
          <w:shd w:val="clear" w:color="auto" w:fill="FFFFFF"/>
        </w:rPr>
      </w:pPr>
    </w:p>
    <w:p w:rsidRPr="00634F3C" w:rsidR="00D17AE7" w:rsidP="00D17AE7" w:rsidRDefault="00D17AE7" w14:paraId="7F22176D" w14:textId="77777777">
      <w:pPr>
        <w:ind w:left="360" w:hanging="360"/>
        <w:rPr>
          <w:color w:val="000000" w:themeColor="text1"/>
          <w:sz w:val="22"/>
          <w:szCs w:val="22"/>
          <w:shd w:val="clear" w:color="auto" w:fill="FFFFFF"/>
        </w:rPr>
      </w:pPr>
      <w:r w:rsidRPr="00634F3C">
        <w:rPr>
          <w:color w:val="000000" w:themeColor="text1"/>
          <w:sz w:val="22"/>
          <w:szCs w:val="22"/>
          <w:shd w:val="clear" w:color="auto" w:fill="FFFFFF"/>
        </w:rPr>
        <w:t>6.</w:t>
      </w:r>
      <w:r w:rsidRPr="00634F3C" w:rsidR="004641E1">
        <w:rPr>
          <w:color w:val="000000" w:themeColor="text1"/>
          <w:sz w:val="22"/>
          <w:szCs w:val="22"/>
          <w:shd w:val="clear" w:color="auto" w:fill="FFFFFF"/>
        </w:rPr>
        <w:tab/>
      </w:r>
      <w:r w:rsidRPr="00634F3C">
        <w:rPr>
          <w:color w:val="000000" w:themeColor="text1"/>
          <w:sz w:val="22"/>
          <w:szCs w:val="22"/>
          <w:shd w:val="clear" w:color="auto" w:fill="FFFFFF"/>
        </w:rPr>
        <w:t xml:space="preserve">The </w:t>
      </w:r>
      <w:r w:rsidRPr="00634F3C" w:rsidR="00D32BE5">
        <w:rPr>
          <w:color w:val="000000" w:themeColor="text1"/>
          <w:sz w:val="22"/>
          <w:szCs w:val="22"/>
          <w:shd w:val="clear" w:color="auto" w:fill="FFFFFF"/>
        </w:rPr>
        <w:t>CC</w:t>
      </w:r>
      <w:r w:rsidRPr="00634F3C" w:rsidR="00C05DDF">
        <w:rPr>
          <w:color w:val="000000" w:themeColor="text1"/>
          <w:sz w:val="22"/>
          <w:szCs w:val="22"/>
          <w:shd w:val="clear" w:color="auto" w:fill="FFFFFF"/>
        </w:rPr>
        <w:t>C</w:t>
      </w:r>
      <w:r w:rsidRPr="00634F3C" w:rsidR="00D32BE5">
        <w:rPr>
          <w:color w:val="000000" w:themeColor="text1"/>
          <w:sz w:val="22"/>
          <w:szCs w:val="22"/>
          <w:shd w:val="clear" w:color="auto" w:fill="FFFFFF"/>
        </w:rPr>
        <w:t xml:space="preserve"> </w:t>
      </w:r>
      <w:r w:rsidRPr="00634F3C">
        <w:rPr>
          <w:color w:val="000000" w:themeColor="text1"/>
          <w:sz w:val="22"/>
          <w:szCs w:val="22"/>
          <w:shd w:val="clear" w:color="auto" w:fill="FFFFFF"/>
        </w:rPr>
        <w:t xml:space="preserve">information collection </w:t>
      </w:r>
      <w:r w:rsidRPr="00634F3C" w:rsidR="00D32BE5">
        <w:rPr>
          <w:color w:val="000000" w:themeColor="text1"/>
          <w:sz w:val="22"/>
          <w:szCs w:val="22"/>
          <w:shd w:val="clear" w:color="auto" w:fill="FFFFFF"/>
        </w:rPr>
        <w:t>provide</w:t>
      </w:r>
      <w:r w:rsidRPr="00634F3C" w:rsidR="00C05DDF">
        <w:rPr>
          <w:color w:val="000000" w:themeColor="text1"/>
          <w:sz w:val="22"/>
          <w:szCs w:val="22"/>
          <w:shd w:val="clear" w:color="auto" w:fill="FFFFFF"/>
        </w:rPr>
        <w:t>s</w:t>
      </w:r>
      <w:r w:rsidRPr="00634F3C" w:rsidR="00D32BE5">
        <w:rPr>
          <w:color w:val="000000" w:themeColor="text1"/>
          <w:sz w:val="22"/>
          <w:szCs w:val="22"/>
          <w:shd w:val="clear" w:color="auto" w:fill="FFFFFF"/>
        </w:rPr>
        <w:t xml:space="preserve"> consumers with a more efficient method of filing </w:t>
      </w:r>
      <w:r w:rsidRPr="00634F3C" w:rsidR="009D745A">
        <w:rPr>
          <w:color w:val="000000" w:themeColor="text1"/>
          <w:sz w:val="22"/>
          <w:szCs w:val="22"/>
          <w:shd w:val="clear" w:color="auto" w:fill="FFFFFF"/>
        </w:rPr>
        <w:t xml:space="preserve">and tracking </w:t>
      </w:r>
      <w:r w:rsidRPr="00634F3C" w:rsidR="00D32BE5">
        <w:rPr>
          <w:color w:val="000000" w:themeColor="text1"/>
          <w:sz w:val="22"/>
          <w:szCs w:val="22"/>
          <w:shd w:val="clear" w:color="auto" w:fill="FFFFFF"/>
        </w:rPr>
        <w:t xml:space="preserve">consumer complaints and </w:t>
      </w:r>
      <w:r w:rsidRPr="00634F3C">
        <w:rPr>
          <w:color w:val="000000" w:themeColor="text1"/>
          <w:sz w:val="22"/>
          <w:szCs w:val="22"/>
          <w:shd w:val="clear" w:color="auto" w:fill="FFFFFF"/>
        </w:rPr>
        <w:t>afford</w:t>
      </w:r>
      <w:r w:rsidRPr="00634F3C" w:rsidR="00C05DDF">
        <w:rPr>
          <w:color w:val="000000" w:themeColor="text1"/>
          <w:sz w:val="22"/>
          <w:szCs w:val="22"/>
          <w:shd w:val="clear" w:color="auto" w:fill="FFFFFF"/>
        </w:rPr>
        <w:t>s</w:t>
      </w:r>
      <w:r w:rsidRPr="00634F3C">
        <w:rPr>
          <w:color w:val="000000" w:themeColor="text1"/>
          <w:sz w:val="22"/>
          <w:szCs w:val="22"/>
          <w:shd w:val="clear" w:color="auto" w:fill="FFFFFF"/>
        </w:rPr>
        <w:t xml:space="preserve"> the Commission an opportunity to expedite </w:t>
      </w:r>
      <w:r w:rsidRPr="00634F3C" w:rsidR="00D32BE5">
        <w:rPr>
          <w:color w:val="000000" w:themeColor="text1"/>
          <w:sz w:val="22"/>
          <w:szCs w:val="22"/>
          <w:shd w:val="clear" w:color="auto" w:fill="FFFFFF"/>
        </w:rPr>
        <w:t xml:space="preserve">the </w:t>
      </w:r>
      <w:r w:rsidRPr="00634F3C">
        <w:rPr>
          <w:color w:val="000000" w:themeColor="text1"/>
          <w:sz w:val="22"/>
          <w:szCs w:val="22"/>
          <w:shd w:val="clear" w:color="auto" w:fill="FFFFFF"/>
        </w:rPr>
        <w:t>processing of consumer complaints by minimizing the potential of the Commission being inundated with consumer complaints requiring manual processing of information received in a non-electronic environment</w:t>
      </w:r>
      <w:r w:rsidRPr="00634F3C" w:rsidR="00E10D3F">
        <w:rPr>
          <w:color w:val="000000" w:themeColor="text1"/>
          <w:sz w:val="22"/>
          <w:szCs w:val="22"/>
          <w:shd w:val="clear" w:color="auto" w:fill="FFFFFF"/>
        </w:rPr>
        <w:t>.</w:t>
      </w:r>
      <w:r w:rsidRPr="00634F3C" w:rsidR="00AF6F97">
        <w:rPr>
          <w:color w:val="000000" w:themeColor="text1"/>
          <w:sz w:val="22"/>
          <w:szCs w:val="22"/>
          <w:shd w:val="clear" w:color="auto" w:fill="FFFFFF"/>
        </w:rPr>
        <w:t xml:space="preserve"> </w:t>
      </w:r>
    </w:p>
    <w:p w:rsidRPr="00634F3C" w:rsidR="00731C7B" w:rsidP="00D17AE7" w:rsidRDefault="00731C7B" w14:paraId="59E9AFD3" w14:textId="77777777">
      <w:pPr>
        <w:ind w:left="360" w:hanging="360"/>
        <w:rPr>
          <w:color w:val="000000" w:themeColor="text1"/>
          <w:sz w:val="22"/>
          <w:szCs w:val="22"/>
          <w:shd w:val="clear" w:color="auto" w:fill="FFFFFF"/>
        </w:rPr>
      </w:pPr>
    </w:p>
    <w:p w:rsidRPr="00634F3C" w:rsidR="00D17AE7" w:rsidP="00D17AE7" w:rsidRDefault="00D17AE7" w14:paraId="750B1BF9" w14:textId="44923FE5">
      <w:pPr>
        <w:ind w:left="360" w:hanging="360"/>
        <w:rPr>
          <w:color w:val="000000" w:themeColor="text1"/>
          <w:sz w:val="22"/>
          <w:szCs w:val="22"/>
          <w:shd w:val="clear" w:color="auto" w:fill="FFFFFF"/>
        </w:rPr>
      </w:pPr>
      <w:r w:rsidRPr="00634F3C">
        <w:rPr>
          <w:color w:val="000000" w:themeColor="text1"/>
          <w:sz w:val="22"/>
          <w:szCs w:val="22"/>
          <w:shd w:val="clear" w:color="auto" w:fill="FFFFFF"/>
        </w:rPr>
        <w:lastRenderedPageBreak/>
        <w:t>7.</w:t>
      </w:r>
      <w:r w:rsidRPr="00634F3C" w:rsidR="004641E1">
        <w:rPr>
          <w:color w:val="000000" w:themeColor="text1"/>
          <w:sz w:val="22"/>
          <w:szCs w:val="22"/>
          <w:shd w:val="clear" w:color="auto" w:fill="FFFFFF"/>
        </w:rPr>
        <w:tab/>
      </w:r>
      <w:r w:rsidRPr="00634F3C" w:rsidR="00B104F0">
        <w:rPr>
          <w:color w:val="000000" w:themeColor="text1"/>
          <w:sz w:val="22"/>
          <w:szCs w:val="22"/>
          <w:shd w:val="clear" w:color="auto" w:fill="FFFFFF"/>
        </w:rPr>
        <w:t xml:space="preserve">There are no special </w:t>
      </w:r>
      <w:r w:rsidRPr="00634F3C">
        <w:rPr>
          <w:color w:val="000000" w:themeColor="text1"/>
          <w:sz w:val="22"/>
          <w:szCs w:val="22"/>
          <w:shd w:val="clear" w:color="auto" w:fill="FFFFFF"/>
        </w:rPr>
        <w:t xml:space="preserve">circumstances that would cause this collection </w:t>
      </w:r>
      <w:r w:rsidRPr="00634F3C" w:rsidR="00E913BC">
        <w:rPr>
          <w:color w:val="000000" w:themeColor="text1"/>
          <w:sz w:val="22"/>
          <w:szCs w:val="22"/>
          <w:shd w:val="clear" w:color="auto" w:fill="FFFFFF"/>
        </w:rPr>
        <w:t xml:space="preserve">of information </w:t>
      </w:r>
      <w:r w:rsidRPr="00634F3C">
        <w:rPr>
          <w:color w:val="000000" w:themeColor="text1"/>
          <w:sz w:val="22"/>
          <w:szCs w:val="22"/>
          <w:shd w:val="clear" w:color="auto" w:fill="FFFFFF"/>
        </w:rPr>
        <w:t>t</w:t>
      </w:r>
      <w:r w:rsidRPr="00634F3C" w:rsidR="00B104F0">
        <w:rPr>
          <w:color w:val="000000" w:themeColor="text1"/>
          <w:sz w:val="22"/>
          <w:szCs w:val="22"/>
          <w:shd w:val="clear" w:color="auto" w:fill="FFFFFF"/>
        </w:rPr>
        <w:t xml:space="preserve">o be </w:t>
      </w:r>
      <w:r w:rsidRPr="00634F3C" w:rsidR="00E913BC">
        <w:rPr>
          <w:color w:val="000000" w:themeColor="text1"/>
          <w:sz w:val="22"/>
          <w:szCs w:val="22"/>
          <w:shd w:val="clear" w:color="auto" w:fill="FFFFFF"/>
        </w:rPr>
        <w:t>collected in a manner that is i</w:t>
      </w:r>
      <w:r w:rsidRPr="00634F3C" w:rsidR="00B104F0">
        <w:rPr>
          <w:color w:val="000000" w:themeColor="text1"/>
          <w:sz w:val="22"/>
          <w:szCs w:val="22"/>
          <w:shd w:val="clear" w:color="auto" w:fill="FFFFFF"/>
        </w:rPr>
        <w:t>nconsistent with</w:t>
      </w:r>
      <w:r w:rsidRPr="00634F3C">
        <w:rPr>
          <w:color w:val="000000" w:themeColor="text1"/>
          <w:sz w:val="22"/>
          <w:szCs w:val="22"/>
          <w:shd w:val="clear" w:color="auto" w:fill="FFFFFF"/>
        </w:rPr>
        <w:t xml:space="preserve"> </w:t>
      </w:r>
      <w:r w:rsidRPr="00634F3C" w:rsidR="00B104F0">
        <w:rPr>
          <w:color w:val="000000" w:themeColor="text1"/>
          <w:spacing w:val="-3"/>
          <w:szCs w:val="24"/>
        </w:rPr>
        <w:t xml:space="preserve">the guidelines in 5 CFR </w:t>
      </w:r>
      <w:r w:rsidRPr="00634F3C" w:rsidR="002507B4">
        <w:rPr>
          <w:color w:val="000000" w:themeColor="text1"/>
          <w:spacing w:val="-3"/>
          <w:szCs w:val="24"/>
        </w:rPr>
        <w:t>§</w:t>
      </w:r>
      <w:r w:rsidRPr="00634F3C" w:rsidR="00B104F0">
        <w:rPr>
          <w:color w:val="000000" w:themeColor="text1"/>
          <w:spacing w:val="-3"/>
          <w:szCs w:val="24"/>
        </w:rPr>
        <w:t xml:space="preserve">1320. </w:t>
      </w:r>
    </w:p>
    <w:p w:rsidRPr="00634F3C" w:rsidR="00D17AE7" w:rsidP="00D17AE7" w:rsidRDefault="00D17AE7" w14:paraId="463D15FE" w14:textId="77777777">
      <w:pPr>
        <w:rPr>
          <w:color w:val="000000" w:themeColor="text1"/>
          <w:sz w:val="22"/>
          <w:szCs w:val="22"/>
          <w:shd w:val="clear" w:color="auto" w:fill="FFFFFF"/>
        </w:rPr>
      </w:pPr>
    </w:p>
    <w:p w:rsidRPr="00634F3C" w:rsidR="00D17AE7" w:rsidP="00815190" w:rsidRDefault="004641E1" w14:paraId="308198E7" w14:textId="1B39FB1F">
      <w:pPr>
        <w:autoSpaceDE w:val="0"/>
        <w:autoSpaceDN w:val="0"/>
        <w:adjustRightInd w:val="0"/>
        <w:ind w:left="360" w:hanging="360"/>
        <w:rPr>
          <w:color w:val="000000" w:themeColor="text1"/>
          <w:sz w:val="22"/>
          <w:szCs w:val="22"/>
          <w:shd w:val="clear" w:color="auto" w:fill="FFFFFF"/>
        </w:rPr>
      </w:pPr>
      <w:r w:rsidRPr="00634F3C">
        <w:rPr>
          <w:color w:val="000000" w:themeColor="text1"/>
          <w:sz w:val="22"/>
          <w:szCs w:val="22"/>
          <w:shd w:val="clear" w:color="auto" w:fill="FFFFFF"/>
        </w:rPr>
        <w:t>8.</w:t>
      </w:r>
      <w:r w:rsidRPr="00634F3C">
        <w:rPr>
          <w:color w:val="000000" w:themeColor="text1"/>
          <w:sz w:val="22"/>
          <w:szCs w:val="22"/>
          <w:shd w:val="clear" w:color="auto" w:fill="FFFFFF"/>
        </w:rPr>
        <w:tab/>
      </w:r>
      <w:r w:rsidRPr="00634F3C" w:rsidR="00D17AE7">
        <w:rPr>
          <w:color w:val="000000" w:themeColor="text1"/>
          <w:sz w:val="22"/>
          <w:szCs w:val="22"/>
          <w:shd w:val="clear" w:color="auto" w:fill="FFFFFF"/>
        </w:rPr>
        <w:t>Pursuant to 5 CFR § 1320.8</w:t>
      </w:r>
      <w:r w:rsidRPr="00634F3C" w:rsidR="00D37B0F">
        <w:rPr>
          <w:color w:val="000000" w:themeColor="text1"/>
          <w:sz w:val="22"/>
          <w:szCs w:val="22"/>
          <w:shd w:val="clear" w:color="auto" w:fill="FFFFFF"/>
        </w:rPr>
        <w:t>(d)</w:t>
      </w:r>
      <w:r w:rsidRPr="00634F3C" w:rsidR="00D17AE7">
        <w:rPr>
          <w:color w:val="000000" w:themeColor="text1"/>
          <w:sz w:val="22"/>
          <w:szCs w:val="22"/>
          <w:shd w:val="clear" w:color="auto" w:fill="FFFFFF"/>
        </w:rPr>
        <w:t xml:space="preserve">, the Commission placed a notice soliciting public comment on the </w:t>
      </w:r>
      <w:r w:rsidRPr="00634F3C" w:rsidR="004A0F77">
        <w:rPr>
          <w:color w:val="000000" w:themeColor="text1"/>
          <w:sz w:val="22"/>
          <w:szCs w:val="22"/>
          <w:shd w:val="clear" w:color="auto" w:fill="FFFFFF"/>
        </w:rPr>
        <w:t xml:space="preserve">information collection requirements contained in this supporting statement in the </w:t>
      </w:r>
      <w:r w:rsidRPr="00634F3C" w:rsidR="004A0F77">
        <w:rPr>
          <w:i/>
          <w:color w:val="000000" w:themeColor="text1"/>
          <w:sz w:val="22"/>
          <w:szCs w:val="22"/>
          <w:shd w:val="clear" w:color="auto" w:fill="FFFFFF"/>
        </w:rPr>
        <w:t>Federal Register</w:t>
      </w:r>
      <w:r w:rsidRPr="00634F3C" w:rsidR="00733155">
        <w:rPr>
          <w:color w:val="000000" w:themeColor="text1"/>
          <w:sz w:val="22"/>
          <w:szCs w:val="22"/>
          <w:shd w:val="clear" w:color="auto" w:fill="FFFFFF"/>
        </w:rPr>
        <w:t xml:space="preserve">. </w:t>
      </w:r>
      <w:r w:rsidRPr="00634F3C" w:rsidR="004A0F77">
        <w:rPr>
          <w:i/>
          <w:color w:val="000000" w:themeColor="text1"/>
          <w:sz w:val="22"/>
          <w:szCs w:val="22"/>
          <w:shd w:val="clear" w:color="auto" w:fill="FFFFFF"/>
        </w:rPr>
        <w:t>See</w:t>
      </w:r>
      <w:r w:rsidRPr="00634F3C" w:rsidR="00ED227C">
        <w:rPr>
          <w:i/>
          <w:color w:val="000000" w:themeColor="text1"/>
          <w:sz w:val="22"/>
          <w:szCs w:val="22"/>
          <w:shd w:val="clear" w:color="auto" w:fill="FFFFFF"/>
        </w:rPr>
        <w:t xml:space="preserve"> </w:t>
      </w:r>
      <w:r w:rsidRPr="00634F3C" w:rsidR="006B344A">
        <w:rPr>
          <w:iCs/>
          <w:color w:val="000000" w:themeColor="text1"/>
          <w:sz w:val="22"/>
          <w:szCs w:val="22"/>
          <w:shd w:val="clear" w:color="auto" w:fill="FFFFFF"/>
        </w:rPr>
        <w:t>86 FR 26035</w:t>
      </w:r>
      <w:r w:rsidRPr="00634F3C" w:rsidR="00F3442E">
        <w:rPr>
          <w:color w:val="000000" w:themeColor="text1"/>
          <w:sz w:val="22"/>
          <w:szCs w:val="22"/>
          <w:shd w:val="clear" w:color="auto" w:fill="FFFFFF"/>
        </w:rPr>
        <w:t xml:space="preserve">, </w:t>
      </w:r>
      <w:r w:rsidRPr="00634F3C" w:rsidR="006B344A">
        <w:rPr>
          <w:color w:val="000000" w:themeColor="text1"/>
          <w:sz w:val="22"/>
          <w:szCs w:val="22"/>
          <w:shd w:val="clear" w:color="auto" w:fill="FFFFFF"/>
        </w:rPr>
        <w:t>May 12. 2021</w:t>
      </w:r>
      <w:r w:rsidRPr="00634F3C" w:rsidR="004A0F77">
        <w:rPr>
          <w:color w:val="000000" w:themeColor="text1"/>
          <w:sz w:val="22"/>
          <w:szCs w:val="22"/>
          <w:shd w:val="clear" w:color="auto" w:fill="FFFFFF"/>
        </w:rPr>
        <w:t>.</w:t>
      </w:r>
      <w:r w:rsidRPr="00634F3C" w:rsidR="005D0BA2">
        <w:rPr>
          <w:color w:val="000000" w:themeColor="text1"/>
          <w:sz w:val="22"/>
          <w:szCs w:val="22"/>
          <w:shd w:val="clear" w:color="auto" w:fill="FFFFFF"/>
        </w:rPr>
        <w:t xml:space="preserve">  The Commission received no comments following publication of </w:t>
      </w:r>
      <w:r w:rsidRPr="00634F3C" w:rsidR="00C97966">
        <w:rPr>
          <w:color w:val="000000" w:themeColor="text1"/>
          <w:sz w:val="22"/>
          <w:szCs w:val="22"/>
          <w:shd w:val="clear" w:color="auto" w:fill="FFFFFF"/>
        </w:rPr>
        <w:t>the notice.</w:t>
      </w:r>
    </w:p>
    <w:p w:rsidRPr="00634F3C" w:rsidR="00D17AE7" w:rsidP="00D17AE7" w:rsidRDefault="00D17AE7" w14:paraId="76D39168" w14:textId="77777777">
      <w:pPr>
        <w:rPr>
          <w:color w:val="000000" w:themeColor="text1"/>
          <w:sz w:val="22"/>
          <w:szCs w:val="22"/>
          <w:shd w:val="clear" w:color="auto" w:fill="FFFFFF"/>
        </w:rPr>
      </w:pPr>
    </w:p>
    <w:p w:rsidRPr="00634F3C" w:rsidR="00D17AE7" w:rsidP="00D17AE7" w:rsidRDefault="004641E1" w14:paraId="2D7E4B87" w14:textId="77777777">
      <w:pPr>
        <w:tabs>
          <w:tab w:val="left" w:pos="360"/>
        </w:tabs>
        <w:ind w:left="360" w:hanging="360"/>
        <w:rPr>
          <w:color w:val="000000" w:themeColor="text1"/>
          <w:sz w:val="22"/>
          <w:szCs w:val="22"/>
          <w:shd w:val="clear" w:color="auto" w:fill="FFFFFF"/>
        </w:rPr>
      </w:pPr>
      <w:r w:rsidRPr="00634F3C">
        <w:rPr>
          <w:color w:val="000000" w:themeColor="text1"/>
          <w:sz w:val="22"/>
          <w:szCs w:val="22"/>
          <w:shd w:val="clear" w:color="auto" w:fill="FFFFFF"/>
        </w:rPr>
        <w:t>9.</w:t>
      </w:r>
      <w:r w:rsidRPr="00634F3C">
        <w:rPr>
          <w:color w:val="000000" w:themeColor="text1"/>
          <w:sz w:val="22"/>
          <w:szCs w:val="22"/>
          <w:shd w:val="clear" w:color="auto" w:fill="FFFFFF"/>
        </w:rPr>
        <w:tab/>
      </w:r>
      <w:r w:rsidRPr="00634F3C" w:rsidR="00D17AE7">
        <w:rPr>
          <w:color w:val="000000" w:themeColor="text1"/>
          <w:sz w:val="22"/>
          <w:szCs w:val="22"/>
          <w:shd w:val="clear" w:color="auto" w:fill="FFFFFF"/>
        </w:rPr>
        <w:t>The Commission does not anticipate providing any payment or gift to any respondents.</w:t>
      </w:r>
    </w:p>
    <w:p w:rsidRPr="00634F3C" w:rsidR="00D17AE7" w:rsidP="00D17AE7" w:rsidRDefault="00D17AE7" w14:paraId="6124408C" w14:textId="77777777">
      <w:pPr>
        <w:rPr>
          <w:color w:val="000000" w:themeColor="text1"/>
          <w:sz w:val="22"/>
          <w:szCs w:val="22"/>
          <w:shd w:val="clear" w:color="auto" w:fill="FFFFFF"/>
        </w:rPr>
      </w:pPr>
    </w:p>
    <w:p w:rsidRPr="00634F3C" w:rsidR="00D17AE7" w:rsidP="00D17AE7" w:rsidRDefault="00D17AE7" w14:paraId="46CD3824" w14:textId="77777777">
      <w:pPr>
        <w:ind w:left="450" w:hanging="450"/>
        <w:rPr>
          <w:color w:val="000000" w:themeColor="text1"/>
          <w:sz w:val="22"/>
          <w:szCs w:val="22"/>
          <w:shd w:val="clear" w:color="auto" w:fill="FFFFFF"/>
        </w:rPr>
      </w:pPr>
      <w:r w:rsidRPr="00634F3C">
        <w:rPr>
          <w:color w:val="000000" w:themeColor="text1"/>
          <w:sz w:val="22"/>
          <w:szCs w:val="22"/>
          <w:shd w:val="clear" w:color="auto" w:fill="FFFFFF"/>
        </w:rPr>
        <w:t xml:space="preserve">10.  </w:t>
      </w:r>
      <w:r w:rsidRPr="00634F3C" w:rsidR="00D37B0F">
        <w:rPr>
          <w:color w:val="000000" w:themeColor="text1"/>
          <w:sz w:val="22"/>
          <w:szCs w:val="22"/>
          <w:shd w:val="clear" w:color="auto" w:fill="FFFFFF"/>
        </w:rPr>
        <w:t>A</w:t>
      </w:r>
      <w:r w:rsidRPr="00634F3C">
        <w:rPr>
          <w:color w:val="000000" w:themeColor="text1"/>
          <w:sz w:val="22"/>
          <w:szCs w:val="22"/>
          <w:shd w:val="clear" w:color="auto" w:fill="FFFFFF"/>
        </w:rPr>
        <w:t xml:space="preserve">ssurances of confidentiality are being provided to the respondents.  </w:t>
      </w:r>
    </w:p>
    <w:p w:rsidRPr="00634F3C" w:rsidR="00D17AE7" w:rsidP="00D17AE7" w:rsidRDefault="00D17AE7" w14:paraId="49EF8B87" w14:textId="77777777">
      <w:pPr>
        <w:tabs>
          <w:tab w:val="left" w:pos="360"/>
        </w:tabs>
        <w:ind w:left="360"/>
        <w:rPr>
          <w:color w:val="000000" w:themeColor="text1"/>
          <w:sz w:val="22"/>
          <w:szCs w:val="22"/>
          <w:shd w:val="clear" w:color="auto" w:fill="FFFFFF"/>
        </w:rPr>
      </w:pPr>
    </w:p>
    <w:p w:rsidRPr="00634F3C" w:rsidR="00D17AE7" w:rsidP="00D17AE7" w:rsidRDefault="00D17AE7" w14:paraId="05C89AB4" w14:textId="0CA25CE5">
      <w:pPr>
        <w:tabs>
          <w:tab w:val="left" w:pos="720"/>
        </w:tabs>
        <w:ind w:left="720" w:hanging="360"/>
        <w:rPr>
          <w:color w:val="000000" w:themeColor="text1"/>
          <w:sz w:val="22"/>
          <w:szCs w:val="22"/>
          <w:shd w:val="clear" w:color="auto" w:fill="FFFFFF"/>
        </w:rPr>
      </w:pPr>
      <w:r w:rsidRPr="00634F3C">
        <w:rPr>
          <w:color w:val="000000" w:themeColor="text1"/>
          <w:sz w:val="22"/>
          <w:szCs w:val="22"/>
          <w:shd w:val="clear" w:color="auto" w:fill="FFFFFF"/>
        </w:rPr>
        <w:t>(a)</w:t>
      </w:r>
      <w:r w:rsidRPr="00634F3C">
        <w:rPr>
          <w:color w:val="000000" w:themeColor="text1"/>
          <w:sz w:val="22"/>
          <w:szCs w:val="22"/>
          <w:shd w:val="clear" w:color="auto" w:fill="FFFFFF"/>
        </w:rPr>
        <w:tab/>
        <w:t>The Commission is requesting that individuals (consumers/respondents) submit their names, addresses, telephone numbers,</w:t>
      </w:r>
      <w:r w:rsidRPr="00634F3C" w:rsidR="005F6692">
        <w:rPr>
          <w:color w:val="000000" w:themeColor="text1"/>
          <w:sz w:val="22"/>
          <w:szCs w:val="22"/>
          <w:shd w:val="clear" w:color="auto" w:fill="FFFFFF"/>
        </w:rPr>
        <w:t xml:space="preserve"> and email addresses,</w:t>
      </w:r>
      <w:r w:rsidRPr="00634F3C">
        <w:rPr>
          <w:color w:val="000000" w:themeColor="text1"/>
          <w:sz w:val="22"/>
          <w:szCs w:val="22"/>
          <w:shd w:val="clear" w:color="auto" w:fill="FFFFFF"/>
        </w:rPr>
        <w:t xml:space="preserve"> which Commission staff</w:t>
      </w:r>
      <w:r w:rsidRPr="00634F3C" w:rsidR="004A0F77">
        <w:rPr>
          <w:color w:val="000000" w:themeColor="text1"/>
          <w:sz w:val="22"/>
          <w:szCs w:val="22"/>
          <w:shd w:val="clear" w:color="auto" w:fill="FFFFFF"/>
        </w:rPr>
        <w:t xml:space="preserve"> </w:t>
      </w:r>
      <w:r w:rsidRPr="00634F3C">
        <w:rPr>
          <w:color w:val="000000" w:themeColor="text1"/>
          <w:sz w:val="22"/>
          <w:szCs w:val="22"/>
          <w:shd w:val="clear" w:color="auto" w:fill="FFFFFF"/>
        </w:rPr>
        <w:t xml:space="preserve">need to process the complaints.  A privacy statement </w:t>
      </w:r>
      <w:r w:rsidRPr="00634F3C" w:rsidR="00D32BE5">
        <w:rPr>
          <w:color w:val="000000" w:themeColor="text1"/>
          <w:sz w:val="22"/>
          <w:szCs w:val="22"/>
          <w:shd w:val="clear" w:color="auto" w:fill="FFFFFF"/>
        </w:rPr>
        <w:t xml:space="preserve">will be </w:t>
      </w:r>
      <w:r w:rsidRPr="00634F3C">
        <w:rPr>
          <w:color w:val="000000" w:themeColor="text1"/>
          <w:sz w:val="22"/>
          <w:szCs w:val="22"/>
          <w:shd w:val="clear" w:color="auto" w:fill="FFFFFF"/>
        </w:rPr>
        <w:t xml:space="preserve">included on </w:t>
      </w:r>
      <w:r w:rsidRPr="00634F3C" w:rsidR="002A5574">
        <w:rPr>
          <w:color w:val="000000" w:themeColor="text1"/>
          <w:sz w:val="22"/>
          <w:szCs w:val="22"/>
          <w:shd w:val="clear" w:color="auto" w:fill="FFFFFF"/>
        </w:rPr>
        <w:t>the C</w:t>
      </w:r>
      <w:r w:rsidRPr="00634F3C" w:rsidR="00C05DDF">
        <w:rPr>
          <w:color w:val="000000" w:themeColor="text1"/>
          <w:sz w:val="22"/>
          <w:szCs w:val="22"/>
          <w:shd w:val="clear" w:color="auto" w:fill="FFFFFF"/>
        </w:rPr>
        <w:t>CC</w:t>
      </w:r>
      <w:r w:rsidRPr="00634F3C" w:rsidR="00A020F3">
        <w:rPr>
          <w:color w:val="000000" w:themeColor="text1"/>
          <w:sz w:val="22"/>
          <w:szCs w:val="22"/>
          <w:shd w:val="clear" w:color="auto" w:fill="FFFFFF"/>
        </w:rPr>
        <w:t>.</w:t>
      </w:r>
    </w:p>
    <w:p w:rsidRPr="00634F3C" w:rsidR="00D17AE7" w:rsidP="00D17AE7" w:rsidRDefault="00D17AE7" w14:paraId="7BE3AB00" w14:textId="77777777">
      <w:pPr>
        <w:tabs>
          <w:tab w:val="left" w:pos="360"/>
        </w:tabs>
        <w:ind w:left="360"/>
        <w:rPr>
          <w:color w:val="000000" w:themeColor="text1"/>
          <w:sz w:val="22"/>
          <w:szCs w:val="22"/>
          <w:shd w:val="clear" w:color="auto" w:fill="FFFFFF"/>
        </w:rPr>
      </w:pPr>
    </w:p>
    <w:p w:rsidRPr="00634F3C" w:rsidR="00D17AE7" w:rsidP="00A020F3" w:rsidRDefault="00D17AE7" w14:paraId="6824275E" w14:textId="77777777">
      <w:pPr>
        <w:ind w:left="720" w:hanging="360"/>
        <w:rPr>
          <w:color w:val="000000" w:themeColor="text1"/>
          <w:sz w:val="22"/>
          <w:szCs w:val="22"/>
        </w:rPr>
      </w:pPr>
      <w:r w:rsidRPr="00634F3C">
        <w:rPr>
          <w:color w:val="000000" w:themeColor="text1"/>
          <w:sz w:val="22"/>
          <w:szCs w:val="22"/>
          <w:shd w:val="clear" w:color="auto" w:fill="FFFFFF"/>
        </w:rPr>
        <w:t>(b)</w:t>
      </w:r>
      <w:r w:rsidRPr="00634F3C">
        <w:rPr>
          <w:color w:val="000000" w:themeColor="text1"/>
          <w:sz w:val="22"/>
          <w:szCs w:val="22"/>
          <w:shd w:val="clear" w:color="auto" w:fill="FFFFFF"/>
        </w:rPr>
        <w:tab/>
        <w:t>In addition, respondents are made aware of the fact that their complaint information may be released to law enforcement officials and other parties as mandated by law (i.e.</w:t>
      </w:r>
      <w:r w:rsidRPr="00634F3C" w:rsidR="000E32A3">
        <w:rPr>
          <w:color w:val="000000" w:themeColor="text1"/>
          <w:sz w:val="22"/>
          <w:szCs w:val="22"/>
          <w:shd w:val="clear" w:color="auto" w:fill="FFFFFF"/>
        </w:rPr>
        <w:t>,</w:t>
      </w:r>
      <w:r w:rsidRPr="00634F3C">
        <w:rPr>
          <w:color w:val="000000" w:themeColor="text1"/>
          <w:sz w:val="22"/>
          <w:szCs w:val="22"/>
          <w:shd w:val="clear" w:color="auto" w:fill="FFFFFF"/>
        </w:rPr>
        <w:t xml:space="preserve"> court-ordered subpoenas).  Such information is covered under the Commission’s system of records notice (SORN),</w:t>
      </w:r>
      <w:r w:rsidRPr="00634F3C">
        <w:rPr>
          <w:color w:val="000000" w:themeColor="text1"/>
          <w:sz w:val="22"/>
          <w:szCs w:val="22"/>
        </w:rPr>
        <w:t xml:space="preserve"> FCC/CGB-1,</w:t>
      </w:r>
      <w:r w:rsidRPr="00634F3C">
        <w:rPr>
          <w:color w:val="000000" w:themeColor="text1"/>
          <w:sz w:val="22"/>
          <w:szCs w:val="22"/>
          <w:shd w:val="clear" w:color="auto" w:fill="FFFFFF"/>
        </w:rPr>
        <w:t xml:space="preserve"> “</w:t>
      </w:r>
      <w:r w:rsidRPr="00634F3C" w:rsidR="003E55F5">
        <w:rPr>
          <w:color w:val="000000" w:themeColor="text1"/>
          <w:sz w:val="22"/>
          <w:szCs w:val="22"/>
          <w:shd w:val="clear" w:color="auto" w:fill="FFFFFF"/>
        </w:rPr>
        <w:t xml:space="preserve">Informal Complaints, </w:t>
      </w:r>
      <w:r w:rsidRPr="00634F3C">
        <w:rPr>
          <w:color w:val="000000" w:themeColor="text1"/>
          <w:sz w:val="22"/>
          <w:szCs w:val="22"/>
          <w:shd w:val="clear" w:color="auto" w:fill="FFFFFF"/>
        </w:rPr>
        <w:t>Inquiries</w:t>
      </w:r>
      <w:r w:rsidRPr="00634F3C" w:rsidR="003E55F5">
        <w:rPr>
          <w:color w:val="000000" w:themeColor="text1"/>
          <w:sz w:val="22"/>
          <w:szCs w:val="22"/>
          <w:shd w:val="clear" w:color="auto" w:fill="FFFFFF"/>
        </w:rPr>
        <w:t>, and Requests for Dispute Assistance</w:t>
      </w:r>
      <w:r w:rsidRPr="00634F3C">
        <w:rPr>
          <w:color w:val="000000" w:themeColor="text1"/>
          <w:sz w:val="22"/>
          <w:szCs w:val="22"/>
          <w:shd w:val="clear" w:color="auto" w:fill="FFFFFF"/>
        </w:rPr>
        <w:t xml:space="preserve">.”  </w:t>
      </w:r>
      <w:r w:rsidRPr="00634F3C">
        <w:rPr>
          <w:color w:val="000000" w:themeColor="text1"/>
          <w:sz w:val="22"/>
          <w:szCs w:val="22"/>
        </w:rPr>
        <w:t xml:space="preserve">The PII covered by this system of records notice is used by Commission to process informal complaints from individuals and groups.  </w:t>
      </w:r>
      <w:r w:rsidRPr="00634F3C" w:rsidR="00A020F3">
        <w:rPr>
          <w:color w:val="000000" w:themeColor="text1"/>
          <w:sz w:val="22"/>
          <w:szCs w:val="22"/>
        </w:rPr>
        <w:t xml:space="preserve">The SORN may be reviewed at </w:t>
      </w:r>
      <w:hyperlink w:history="1" w:anchor="systems" r:id="rId12">
        <w:r w:rsidRPr="00634F3C" w:rsidR="00A020F3">
          <w:rPr>
            <w:rStyle w:val="Hyperlink"/>
            <w:color w:val="000000" w:themeColor="text1"/>
            <w:sz w:val="22"/>
            <w:szCs w:val="22"/>
          </w:rPr>
          <w:t>https://www.fcc.gov/general/privacy-act-information#systems</w:t>
        </w:r>
      </w:hyperlink>
      <w:r w:rsidRPr="00634F3C" w:rsidR="00A020F3">
        <w:rPr>
          <w:color w:val="000000" w:themeColor="text1"/>
          <w:sz w:val="22"/>
          <w:szCs w:val="22"/>
        </w:rPr>
        <w:t>.</w:t>
      </w:r>
    </w:p>
    <w:p w:rsidRPr="00634F3C" w:rsidR="00D17AE7" w:rsidP="00D17AE7" w:rsidRDefault="00D17AE7" w14:paraId="4E073177" w14:textId="77777777">
      <w:pPr>
        <w:ind w:left="720" w:hanging="360"/>
        <w:rPr>
          <w:color w:val="000000" w:themeColor="text1"/>
          <w:sz w:val="22"/>
          <w:szCs w:val="22"/>
        </w:rPr>
      </w:pPr>
    </w:p>
    <w:p w:rsidRPr="00634F3C" w:rsidR="00D17AE7" w:rsidP="00D17AE7" w:rsidRDefault="00D17AE7" w14:paraId="050186CA" w14:textId="77777777">
      <w:pPr>
        <w:ind w:left="720" w:hanging="360"/>
        <w:rPr>
          <w:color w:val="000000" w:themeColor="text1"/>
          <w:sz w:val="22"/>
          <w:szCs w:val="22"/>
          <w:shd w:val="clear" w:color="auto" w:fill="FFFF99"/>
        </w:rPr>
      </w:pPr>
      <w:r w:rsidRPr="00634F3C">
        <w:rPr>
          <w:color w:val="000000" w:themeColor="text1"/>
          <w:sz w:val="22"/>
          <w:szCs w:val="22"/>
        </w:rPr>
        <w:tab/>
        <w:t xml:space="preserve">The PIA that the FCC completed on </w:t>
      </w:r>
      <w:r w:rsidRPr="00634F3C" w:rsidR="00D37B0F">
        <w:rPr>
          <w:color w:val="000000" w:themeColor="text1"/>
          <w:sz w:val="22"/>
          <w:szCs w:val="22"/>
        </w:rPr>
        <w:t>June 28, 2007</w:t>
      </w:r>
      <w:r w:rsidRPr="00634F3C">
        <w:rPr>
          <w:color w:val="000000" w:themeColor="text1"/>
          <w:sz w:val="22"/>
          <w:szCs w:val="22"/>
        </w:rPr>
        <w:t xml:space="preserve"> gives a full and complete explanation of how the FCC collects, stores, maintains, safeguards, and destroys the PII, as required by OMB regulations and the Privacy Act, 5 U.S.C. 552a.  The PIA may be viewed at</w:t>
      </w:r>
      <w:r w:rsidRPr="00634F3C" w:rsidR="000E2BAC">
        <w:rPr>
          <w:color w:val="000000" w:themeColor="text1"/>
          <w:sz w:val="22"/>
          <w:szCs w:val="22"/>
        </w:rPr>
        <w:t xml:space="preserve"> </w:t>
      </w:r>
      <w:hyperlink w:history="1" w:anchor="pia" r:id="rId13">
        <w:r w:rsidRPr="00634F3C" w:rsidR="000E2BAC">
          <w:rPr>
            <w:rStyle w:val="Hyperlink"/>
            <w:color w:val="000000" w:themeColor="text1"/>
            <w:sz w:val="22"/>
            <w:szCs w:val="22"/>
          </w:rPr>
          <w:t>https://www.fcc.gov/general/privacy-act-information#pia</w:t>
        </w:r>
      </w:hyperlink>
      <w:r w:rsidRPr="00634F3C">
        <w:rPr>
          <w:color w:val="000000" w:themeColor="text1"/>
          <w:sz w:val="22"/>
          <w:szCs w:val="22"/>
        </w:rPr>
        <w:t>.</w:t>
      </w:r>
      <w:r w:rsidRPr="00634F3C" w:rsidR="000E2BAC">
        <w:rPr>
          <w:color w:val="000000" w:themeColor="text1"/>
          <w:sz w:val="22"/>
          <w:szCs w:val="22"/>
        </w:rPr>
        <w:t xml:space="preserve"> </w:t>
      </w:r>
    </w:p>
    <w:p w:rsidRPr="00634F3C" w:rsidR="00D17AE7" w:rsidP="00D17AE7" w:rsidRDefault="00D17AE7" w14:paraId="269C9DB8" w14:textId="77777777">
      <w:pPr>
        <w:ind w:left="360" w:hanging="360"/>
        <w:rPr>
          <w:color w:val="000000" w:themeColor="text1"/>
          <w:sz w:val="22"/>
          <w:szCs w:val="22"/>
          <w:shd w:val="clear" w:color="auto" w:fill="FFFFFF"/>
        </w:rPr>
      </w:pPr>
    </w:p>
    <w:p w:rsidRPr="00634F3C" w:rsidR="00D17AE7" w:rsidP="00D17AE7" w:rsidRDefault="00D17AE7" w14:paraId="615B675F" w14:textId="77777777">
      <w:pPr>
        <w:ind w:left="360" w:hanging="360"/>
        <w:rPr>
          <w:color w:val="000000" w:themeColor="text1"/>
          <w:sz w:val="22"/>
          <w:szCs w:val="22"/>
          <w:shd w:val="clear" w:color="auto" w:fill="FFFFFF"/>
        </w:rPr>
      </w:pPr>
      <w:r w:rsidRPr="00634F3C">
        <w:rPr>
          <w:color w:val="000000" w:themeColor="text1"/>
          <w:sz w:val="22"/>
          <w:szCs w:val="22"/>
          <w:shd w:val="clear" w:color="auto" w:fill="FFFFFF"/>
        </w:rPr>
        <w:t xml:space="preserve">11. This information collection does not raise any questions or issues of a sensitive nature.  </w:t>
      </w:r>
    </w:p>
    <w:p w:rsidRPr="00634F3C" w:rsidR="0066148B" w:rsidP="00D17AE7" w:rsidRDefault="0066148B" w14:paraId="0A9984F3" w14:textId="77777777">
      <w:pPr>
        <w:ind w:left="720" w:hanging="360"/>
        <w:rPr>
          <w:color w:val="000000" w:themeColor="text1"/>
          <w:sz w:val="22"/>
          <w:szCs w:val="22"/>
        </w:rPr>
      </w:pPr>
    </w:p>
    <w:p w:rsidRPr="00634F3C" w:rsidR="00A42ABE" w:rsidP="009F26D4" w:rsidRDefault="009F26D4" w14:paraId="3E8E2529" w14:textId="77777777">
      <w:pPr>
        <w:rPr>
          <w:color w:val="000000" w:themeColor="text1"/>
          <w:sz w:val="22"/>
          <w:szCs w:val="22"/>
          <w:shd w:val="clear" w:color="auto" w:fill="FFFFFF"/>
        </w:rPr>
      </w:pPr>
      <w:r w:rsidRPr="00634F3C">
        <w:rPr>
          <w:color w:val="000000" w:themeColor="text1"/>
          <w:sz w:val="22"/>
          <w:szCs w:val="22"/>
          <w:shd w:val="clear" w:color="auto" w:fill="FFFFFF"/>
        </w:rPr>
        <w:t xml:space="preserve">12.  </w:t>
      </w:r>
      <w:r w:rsidRPr="00634F3C" w:rsidR="00D17AE7">
        <w:rPr>
          <w:color w:val="000000" w:themeColor="text1"/>
          <w:sz w:val="22"/>
          <w:szCs w:val="22"/>
          <w:shd w:val="clear" w:color="auto" w:fill="FFFFFF"/>
        </w:rPr>
        <w:t xml:space="preserve">Estimates of the </w:t>
      </w:r>
      <w:r w:rsidRPr="00634F3C" w:rsidR="00A42ABE">
        <w:rPr>
          <w:color w:val="000000" w:themeColor="text1"/>
          <w:sz w:val="22"/>
          <w:szCs w:val="22"/>
          <w:shd w:val="clear" w:color="auto" w:fill="FFFFFF"/>
        </w:rPr>
        <w:t xml:space="preserve">annual number of respondents as well as the </w:t>
      </w:r>
      <w:r w:rsidRPr="00634F3C" w:rsidR="00D17AE7">
        <w:rPr>
          <w:color w:val="000000" w:themeColor="text1"/>
          <w:sz w:val="22"/>
          <w:szCs w:val="22"/>
          <w:shd w:val="clear" w:color="auto" w:fill="FFFFFF"/>
        </w:rPr>
        <w:t xml:space="preserve">hour burden for the collection of </w:t>
      </w:r>
      <w:r w:rsidRPr="00634F3C">
        <w:rPr>
          <w:color w:val="000000" w:themeColor="text1"/>
          <w:sz w:val="22"/>
          <w:szCs w:val="22"/>
          <w:shd w:val="clear" w:color="auto" w:fill="FFFFFF"/>
        </w:rPr>
        <w:t xml:space="preserve">   </w:t>
      </w:r>
      <w:r w:rsidRPr="00634F3C" w:rsidR="00D17AE7">
        <w:rPr>
          <w:color w:val="000000" w:themeColor="text1"/>
          <w:sz w:val="22"/>
          <w:szCs w:val="22"/>
          <w:shd w:val="clear" w:color="auto" w:fill="FFFFFF"/>
        </w:rPr>
        <w:t xml:space="preserve">information are </w:t>
      </w:r>
      <w:r w:rsidRPr="00634F3C" w:rsidR="00A42ABE">
        <w:rPr>
          <w:color w:val="000000" w:themeColor="text1"/>
          <w:sz w:val="22"/>
          <w:szCs w:val="22"/>
          <w:shd w:val="clear" w:color="auto" w:fill="FFFFFF"/>
        </w:rPr>
        <w:t xml:space="preserve">based on Commission staff’s knowledge and familiarity with the subject matter as well as the availability of the data required.  These estimates are as follows: </w:t>
      </w:r>
    </w:p>
    <w:p w:rsidRPr="00634F3C" w:rsidR="00D17AE7" w:rsidP="00D17AE7" w:rsidRDefault="00D17AE7" w14:paraId="6E34694A" w14:textId="77777777">
      <w:pPr>
        <w:ind w:left="450" w:hanging="450"/>
        <w:rPr>
          <w:color w:val="000000" w:themeColor="text1"/>
          <w:sz w:val="22"/>
          <w:szCs w:val="22"/>
          <w:shd w:val="clear" w:color="auto" w:fill="FFFFFF"/>
        </w:rPr>
      </w:pPr>
    </w:p>
    <w:p w:rsidRPr="00634F3C" w:rsidR="001202E4" w:rsidP="008538E8" w:rsidRDefault="001202E4" w14:paraId="6BB81C17" w14:textId="77777777">
      <w:pPr>
        <w:ind w:left="36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Burden for </w:t>
      </w:r>
      <w:r w:rsidRPr="00634F3C" w:rsidR="007749E7">
        <w:rPr>
          <w:b/>
          <w:color w:val="000000" w:themeColor="text1"/>
          <w:sz w:val="22"/>
          <w:szCs w:val="22"/>
          <w:u w:val="single"/>
          <w:shd w:val="clear" w:color="auto" w:fill="FFFFFF"/>
        </w:rPr>
        <w:t xml:space="preserve">Phone </w:t>
      </w:r>
      <w:r w:rsidRPr="00634F3C">
        <w:rPr>
          <w:b/>
          <w:color w:val="000000" w:themeColor="text1"/>
          <w:sz w:val="22"/>
          <w:szCs w:val="22"/>
          <w:u w:val="single"/>
          <w:shd w:val="clear" w:color="auto" w:fill="FFFFFF"/>
        </w:rPr>
        <w:t>Complaint</w:t>
      </w:r>
      <w:r w:rsidRPr="00634F3C" w:rsidR="007749E7">
        <w:rPr>
          <w:b/>
          <w:color w:val="000000" w:themeColor="text1"/>
          <w:sz w:val="22"/>
          <w:szCs w:val="22"/>
          <w:u w:val="single"/>
          <w:shd w:val="clear" w:color="auto" w:fill="FFFFFF"/>
        </w:rPr>
        <w:t xml:space="preserve"> (not including slamming)</w:t>
      </w:r>
      <w:r w:rsidRPr="00634F3C" w:rsidR="00F1045C">
        <w:rPr>
          <w:b/>
          <w:color w:val="000000" w:themeColor="text1"/>
          <w:sz w:val="22"/>
          <w:szCs w:val="22"/>
          <w:u w:val="single"/>
          <w:shd w:val="clear" w:color="auto" w:fill="FFFFFF"/>
        </w:rPr>
        <w:t xml:space="preserve"> </w:t>
      </w:r>
    </w:p>
    <w:p w:rsidRPr="00634F3C" w:rsidR="001202E4" w:rsidP="001202E4" w:rsidRDefault="001202E4" w14:paraId="111A80E4" w14:textId="77777777">
      <w:pPr>
        <w:ind w:left="900" w:hanging="540"/>
        <w:rPr>
          <w:b/>
          <w:color w:val="000000" w:themeColor="text1"/>
          <w:sz w:val="22"/>
          <w:szCs w:val="22"/>
          <w:u w:val="single"/>
          <w:shd w:val="clear" w:color="auto" w:fill="FFFFFF"/>
        </w:rPr>
      </w:pPr>
    </w:p>
    <w:p w:rsidRPr="00634F3C" w:rsidR="00F316F3" w:rsidP="001202E4" w:rsidRDefault="00752106" w14:paraId="40CF58E9"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1202E4">
        <w:rPr>
          <w:b/>
          <w:color w:val="000000" w:themeColor="text1"/>
          <w:sz w:val="22"/>
          <w:szCs w:val="22"/>
          <w:shd w:val="clear" w:color="auto" w:fill="FFFFFF"/>
        </w:rPr>
        <w:t>Number of Respondents:</w:t>
      </w:r>
      <w:r w:rsidRPr="00634F3C" w:rsidR="001202E4">
        <w:rPr>
          <w:color w:val="000000" w:themeColor="text1"/>
          <w:sz w:val="22"/>
          <w:szCs w:val="22"/>
          <w:shd w:val="clear" w:color="auto" w:fill="FFFFFF"/>
        </w:rPr>
        <w:t xml:space="preserve">  </w:t>
      </w:r>
    </w:p>
    <w:p w:rsidRPr="00634F3C" w:rsidR="00F316F3" w:rsidP="001202E4" w:rsidRDefault="00F316F3" w14:paraId="6D92B151" w14:textId="77777777">
      <w:pPr>
        <w:ind w:left="900" w:hanging="540"/>
        <w:rPr>
          <w:color w:val="000000" w:themeColor="text1"/>
          <w:sz w:val="22"/>
          <w:szCs w:val="22"/>
          <w:shd w:val="clear" w:color="auto" w:fill="FFFFFF"/>
        </w:rPr>
      </w:pPr>
    </w:p>
    <w:p w:rsidRPr="00634F3C" w:rsidR="001202E4" w:rsidP="001202E4" w:rsidRDefault="006C5663" w14:paraId="2FA965FD"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200,000</w:t>
      </w:r>
      <w:r w:rsidRPr="00634F3C" w:rsidR="00951A84">
        <w:rPr>
          <w:bCs/>
          <w:color w:val="000000" w:themeColor="text1"/>
          <w:sz w:val="22"/>
          <w:szCs w:val="22"/>
          <w:shd w:val="clear" w:color="auto" w:fill="FFFFFF"/>
        </w:rPr>
        <w:t xml:space="preserve"> </w:t>
      </w:r>
      <w:r w:rsidRPr="00634F3C" w:rsidR="001202E4">
        <w:rPr>
          <w:bCs/>
          <w:color w:val="000000" w:themeColor="text1"/>
          <w:sz w:val="22"/>
          <w:szCs w:val="22"/>
          <w:shd w:val="clear" w:color="auto" w:fill="FFFFFF"/>
        </w:rPr>
        <w:t>consumers</w:t>
      </w:r>
    </w:p>
    <w:p w:rsidRPr="00634F3C" w:rsidR="001202E4" w:rsidP="001202E4" w:rsidRDefault="001202E4" w14:paraId="10BA749A" w14:textId="77777777">
      <w:pPr>
        <w:ind w:left="900" w:hanging="540"/>
        <w:rPr>
          <w:b/>
          <w:color w:val="000000" w:themeColor="text1"/>
          <w:sz w:val="22"/>
          <w:szCs w:val="22"/>
          <w:shd w:val="clear" w:color="auto" w:fill="FFFFFF"/>
        </w:rPr>
      </w:pPr>
    </w:p>
    <w:p w:rsidRPr="00634F3C" w:rsidR="00F316F3" w:rsidP="001202E4" w:rsidRDefault="00752106" w14:paraId="5C17FBAE"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1202E4">
        <w:rPr>
          <w:b/>
          <w:color w:val="000000" w:themeColor="text1"/>
          <w:sz w:val="22"/>
          <w:szCs w:val="22"/>
          <w:shd w:val="clear" w:color="auto" w:fill="FFFFFF"/>
        </w:rPr>
        <w:t>Number of Responses:</w:t>
      </w:r>
      <w:r w:rsidRPr="00634F3C" w:rsidR="001202E4">
        <w:rPr>
          <w:color w:val="000000" w:themeColor="text1"/>
          <w:sz w:val="22"/>
          <w:szCs w:val="22"/>
          <w:shd w:val="clear" w:color="auto" w:fill="FFFFFF"/>
        </w:rPr>
        <w:t xml:space="preserve">  </w:t>
      </w:r>
    </w:p>
    <w:p w:rsidRPr="00634F3C" w:rsidR="00F316F3" w:rsidP="001202E4" w:rsidRDefault="00F316F3" w14:paraId="1F1F23D8" w14:textId="77777777">
      <w:pPr>
        <w:ind w:left="900" w:hanging="540"/>
        <w:rPr>
          <w:color w:val="000000" w:themeColor="text1"/>
          <w:sz w:val="22"/>
          <w:szCs w:val="22"/>
          <w:shd w:val="clear" w:color="auto" w:fill="FFFFFF"/>
        </w:rPr>
      </w:pPr>
    </w:p>
    <w:p w:rsidRPr="00634F3C" w:rsidR="001202E4" w:rsidP="001202E4" w:rsidRDefault="006C5663" w14:paraId="08AEE2F3" w14:textId="75D75B82">
      <w:pPr>
        <w:ind w:left="900" w:hanging="540"/>
        <w:rPr>
          <w:bCs/>
          <w:color w:val="000000" w:themeColor="text1"/>
          <w:sz w:val="22"/>
          <w:szCs w:val="22"/>
          <w:shd w:val="clear" w:color="auto" w:fill="FFFFFF"/>
        </w:rPr>
      </w:pPr>
      <w:r w:rsidRPr="00634F3C">
        <w:rPr>
          <w:color w:val="000000" w:themeColor="text1"/>
          <w:sz w:val="22"/>
          <w:szCs w:val="22"/>
          <w:shd w:val="clear" w:color="auto" w:fill="FFFFFF"/>
        </w:rPr>
        <w:t xml:space="preserve">200,000 </w:t>
      </w:r>
      <w:r w:rsidRPr="00634F3C" w:rsidR="001202E4">
        <w:rPr>
          <w:bCs/>
          <w:color w:val="000000" w:themeColor="text1"/>
          <w:sz w:val="22"/>
          <w:szCs w:val="22"/>
          <w:shd w:val="clear" w:color="auto" w:fill="FFFFFF"/>
        </w:rPr>
        <w:t>responses</w:t>
      </w:r>
    </w:p>
    <w:p w:rsidRPr="00634F3C" w:rsidR="001202E4" w:rsidP="001202E4" w:rsidRDefault="001202E4" w14:paraId="384530B6" w14:textId="77777777">
      <w:pPr>
        <w:ind w:left="900" w:hanging="540"/>
        <w:rPr>
          <w:bCs/>
          <w:color w:val="000000" w:themeColor="text1"/>
          <w:sz w:val="22"/>
          <w:szCs w:val="22"/>
          <w:shd w:val="clear" w:color="auto" w:fill="FFFFFF"/>
        </w:rPr>
      </w:pPr>
    </w:p>
    <w:p w:rsidRPr="00634F3C" w:rsidR="001202E4" w:rsidP="001202E4" w:rsidRDefault="001202E4" w14:paraId="516A84F1"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CC59F8">
        <w:rPr>
          <w:b/>
          <w:color w:val="000000" w:themeColor="text1"/>
          <w:sz w:val="22"/>
          <w:szCs w:val="22"/>
          <w:shd w:val="clear" w:color="auto" w:fill="FFFFFF"/>
        </w:rPr>
        <w:t xml:space="preserve">Number of </w:t>
      </w:r>
      <w:r w:rsidRPr="00634F3C">
        <w:rPr>
          <w:b/>
          <w:color w:val="000000" w:themeColor="text1"/>
          <w:sz w:val="22"/>
          <w:szCs w:val="22"/>
          <w:shd w:val="clear" w:color="auto" w:fill="FFFFFF"/>
        </w:rPr>
        <w:t>Burden Hours:</w:t>
      </w:r>
      <w:r w:rsidRPr="00634F3C">
        <w:rPr>
          <w:color w:val="000000" w:themeColor="text1"/>
          <w:sz w:val="22"/>
          <w:szCs w:val="22"/>
          <w:shd w:val="clear" w:color="auto" w:fill="FFFFFF"/>
        </w:rPr>
        <w:t xml:space="preserve">  </w:t>
      </w:r>
    </w:p>
    <w:p w:rsidRPr="00634F3C" w:rsidR="001202E4" w:rsidP="001202E4" w:rsidRDefault="001202E4" w14:paraId="7E7AEEAF" w14:textId="77777777">
      <w:pPr>
        <w:ind w:left="900" w:hanging="540"/>
        <w:rPr>
          <w:color w:val="000000" w:themeColor="text1"/>
          <w:sz w:val="22"/>
          <w:szCs w:val="22"/>
          <w:shd w:val="clear" w:color="auto" w:fill="FFFFFF"/>
        </w:rPr>
      </w:pPr>
    </w:p>
    <w:p w:rsidRPr="00634F3C" w:rsidR="001202E4" w:rsidP="001202E4" w:rsidRDefault="006C5663" w14:paraId="4D23A74F" w14:textId="012401E1">
      <w:pPr>
        <w:ind w:left="900" w:hanging="540"/>
        <w:rPr>
          <w:bCs/>
          <w:color w:val="000000" w:themeColor="text1"/>
          <w:sz w:val="22"/>
          <w:szCs w:val="22"/>
          <w:shd w:val="clear" w:color="auto" w:fill="FFFFFF"/>
        </w:rPr>
      </w:pPr>
      <w:r w:rsidRPr="00634F3C">
        <w:rPr>
          <w:color w:val="000000" w:themeColor="text1"/>
          <w:sz w:val="22"/>
          <w:szCs w:val="22"/>
          <w:shd w:val="clear" w:color="auto" w:fill="FFFFFF"/>
        </w:rPr>
        <w:t xml:space="preserve">200,000 </w:t>
      </w:r>
      <w:r w:rsidRPr="00634F3C" w:rsidR="001202E4">
        <w:rPr>
          <w:color w:val="000000" w:themeColor="text1"/>
          <w:sz w:val="22"/>
          <w:szCs w:val="22"/>
          <w:shd w:val="clear" w:color="auto" w:fill="FFFFFF"/>
        </w:rPr>
        <w:t>consumers x</w:t>
      </w:r>
      <w:r w:rsidRPr="00634F3C" w:rsidR="002507B4">
        <w:rPr>
          <w:color w:val="000000" w:themeColor="text1"/>
          <w:sz w:val="22"/>
          <w:szCs w:val="22"/>
          <w:shd w:val="clear" w:color="auto" w:fill="FFFFFF"/>
        </w:rPr>
        <w:t xml:space="preserve"> </w:t>
      </w:r>
      <w:r w:rsidRPr="00634F3C" w:rsidR="001202E4">
        <w:rPr>
          <w:color w:val="000000" w:themeColor="text1"/>
          <w:sz w:val="22"/>
          <w:szCs w:val="22"/>
          <w:shd w:val="clear" w:color="auto" w:fill="FFFFFF"/>
        </w:rPr>
        <w:t>.25 hour</w:t>
      </w:r>
      <w:r w:rsidRPr="00634F3C" w:rsidR="002D2932">
        <w:rPr>
          <w:color w:val="000000" w:themeColor="text1"/>
          <w:sz w:val="22"/>
          <w:szCs w:val="22"/>
          <w:shd w:val="clear" w:color="auto" w:fill="FFFFFF"/>
        </w:rPr>
        <w:t>/complaint</w:t>
      </w:r>
      <w:r w:rsidRPr="00634F3C" w:rsidR="001202E4">
        <w:rPr>
          <w:color w:val="000000" w:themeColor="text1"/>
          <w:sz w:val="22"/>
          <w:szCs w:val="22"/>
          <w:shd w:val="clear" w:color="auto" w:fill="FFFFFF"/>
        </w:rPr>
        <w:t xml:space="preserve"> = </w:t>
      </w:r>
      <w:r w:rsidRPr="00634F3C" w:rsidR="004E725D">
        <w:rPr>
          <w:color w:val="000000" w:themeColor="text1"/>
          <w:sz w:val="22"/>
          <w:szCs w:val="22"/>
          <w:shd w:val="clear" w:color="auto" w:fill="FFFFFF"/>
        </w:rPr>
        <w:t xml:space="preserve">50,000 </w:t>
      </w:r>
      <w:r w:rsidRPr="00634F3C" w:rsidR="001202E4">
        <w:rPr>
          <w:bCs/>
          <w:color w:val="000000" w:themeColor="text1"/>
          <w:sz w:val="22"/>
          <w:szCs w:val="22"/>
          <w:shd w:val="clear" w:color="auto" w:fill="FFFFFF"/>
        </w:rPr>
        <w:t>hours</w:t>
      </w:r>
    </w:p>
    <w:p w:rsidRPr="00634F3C" w:rsidR="001202E4" w:rsidP="001202E4" w:rsidRDefault="001202E4" w14:paraId="6BD665BA" w14:textId="77777777">
      <w:pPr>
        <w:ind w:left="900" w:hanging="540"/>
        <w:rPr>
          <w:color w:val="000000" w:themeColor="text1"/>
          <w:sz w:val="22"/>
          <w:szCs w:val="22"/>
          <w:shd w:val="clear" w:color="auto" w:fill="FFFFFF"/>
        </w:rPr>
      </w:pPr>
    </w:p>
    <w:p w:rsidRPr="00634F3C" w:rsidR="00A05727" w:rsidRDefault="00A05727" w14:paraId="6B2F141C" w14:textId="77777777">
      <w:pPr>
        <w:rPr>
          <w:b/>
          <w:color w:val="000000" w:themeColor="text1"/>
          <w:sz w:val="22"/>
          <w:szCs w:val="22"/>
          <w:shd w:val="clear" w:color="auto" w:fill="FFFFFF"/>
        </w:rPr>
      </w:pPr>
      <w:r w:rsidRPr="00634F3C">
        <w:rPr>
          <w:b/>
          <w:color w:val="000000" w:themeColor="text1"/>
          <w:sz w:val="22"/>
          <w:szCs w:val="22"/>
          <w:shd w:val="clear" w:color="auto" w:fill="FFFFFF"/>
        </w:rPr>
        <w:lastRenderedPageBreak/>
        <w:br w:type="page"/>
      </w:r>
    </w:p>
    <w:p w:rsidRPr="00634F3C" w:rsidR="001202E4" w:rsidP="001202E4" w:rsidRDefault="001202E4" w14:paraId="1B097D38" w14:textId="49EEDA07">
      <w:pPr>
        <w:ind w:left="360"/>
        <w:rPr>
          <w:b/>
          <w:color w:val="000000" w:themeColor="text1"/>
          <w:sz w:val="22"/>
          <w:szCs w:val="22"/>
          <w:u w:val="single"/>
          <w:shd w:val="clear" w:color="auto" w:fill="FFFFFF"/>
        </w:rPr>
      </w:pPr>
      <w:r w:rsidRPr="00634F3C">
        <w:rPr>
          <w:b/>
          <w:color w:val="000000" w:themeColor="text1"/>
          <w:sz w:val="22"/>
          <w:szCs w:val="22"/>
          <w:shd w:val="clear" w:color="auto" w:fill="FFFFFF"/>
        </w:rPr>
        <w:lastRenderedPageBreak/>
        <w:t>Annual “In-House” Cost:  $0</w:t>
      </w:r>
    </w:p>
    <w:p w:rsidRPr="00634F3C" w:rsidR="001202E4" w:rsidP="00D17AE7" w:rsidRDefault="001202E4" w14:paraId="56158F81" w14:textId="4CE34D40">
      <w:pPr>
        <w:ind w:left="360"/>
        <w:rPr>
          <w:b/>
          <w:color w:val="000000" w:themeColor="text1"/>
          <w:sz w:val="22"/>
          <w:szCs w:val="22"/>
          <w:u w:val="single"/>
          <w:shd w:val="clear" w:color="auto" w:fill="FFFFFF"/>
        </w:rPr>
      </w:pPr>
    </w:p>
    <w:p w:rsidRPr="00634F3C" w:rsidR="0002092E" w:rsidP="0002092E" w:rsidRDefault="0002092E" w14:paraId="439679E2" w14:textId="77777777">
      <w:pPr>
        <w:ind w:left="360"/>
        <w:rPr>
          <w:b/>
          <w:color w:val="000000" w:themeColor="text1"/>
          <w:sz w:val="22"/>
          <w:szCs w:val="22"/>
        </w:rPr>
      </w:pPr>
      <w:r w:rsidRPr="00634F3C">
        <w:rPr>
          <w:color w:val="000000" w:themeColor="text1"/>
          <w:sz w:val="22"/>
          <w:szCs w:val="22"/>
        </w:rPr>
        <w:t>The Commission estimates that there are no specific “in house” or other annual costs for those who file these complaints.</w:t>
      </w:r>
    </w:p>
    <w:p w:rsidRPr="00634F3C" w:rsidR="0002092E" w:rsidP="0002092E" w:rsidRDefault="0002092E" w14:paraId="7ECEB255" w14:textId="77777777">
      <w:pPr>
        <w:ind w:left="900" w:hanging="540"/>
        <w:rPr>
          <w:b/>
          <w:color w:val="000000" w:themeColor="text1"/>
          <w:sz w:val="22"/>
          <w:szCs w:val="22"/>
          <w:u w:val="single"/>
          <w:shd w:val="clear" w:color="auto" w:fill="FFFFFF"/>
        </w:rPr>
      </w:pPr>
    </w:p>
    <w:p w:rsidRPr="00634F3C" w:rsidR="00D17AE7" w:rsidP="00D17AE7" w:rsidRDefault="00D17AE7" w14:paraId="5CC03771" w14:textId="77777777">
      <w:pPr>
        <w:ind w:left="36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Burden for </w:t>
      </w:r>
      <w:r w:rsidRPr="00634F3C" w:rsidR="00974042">
        <w:rPr>
          <w:b/>
          <w:color w:val="000000" w:themeColor="text1"/>
          <w:sz w:val="22"/>
          <w:szCs w:val="22"/>
          <w:u w:val="single"/>
          <w:shd w:val="clear" w:color="auto" w:fill="FFFFFF"/>
        </w:rPr>
        <w:t>Slamming</w:t>
      </w:r>
      <w:r w:rsidRPr="00634F3C">
        <w:rPr>
          <w:b/>
          <w:color w:val="000000" w:themeColor="text1"/>
          <w:sz w:val="22"/>
          <w:szCs w:val="22"/>
          <w:u w:val="single"/>
          <w:shd w:val="clear" w:color="auto" w:fill="FFFFFF"/>
        </w:rPr>
        <w:t xml:space="preserve"> Complaint </w:t>
      </w:r>
    </w:p>
    <w:p w:rsidRPr="00634F3C" w:rsidR="00D17AE7" w:rsidP="00D17AE7" w:rsidRDefault="00D17AE7" w14:paraId="551BDC77" w14:textId="77777777">
      <w:pPr>
        <w:ind w:left="450" w:hanging="90"/>
        <w:rPr>
          <w:b/>
          <w:i/>
          <w:color w:val="000000" w:themeColor="text1"/>
          <w:sz w:val="22"/>
          <w:szCs w:val="22"/>
          <w:u w:val="single"/>
          <w:shd w:val="clear" w:color="auto" w:fill="FFFFFF"/>
        </w:rPr>
      </w:pPr>
    </w:p>
    <w:p w:rsidRPr="00634F3C" w:rsidR="001202E4" w:rsidP="00D17AE7" w:rsidRDefault="00D17AE7" w14:paraId="28E5A915" w14:textId="77777777">
      <w:pPr>
        <w:ind w:left="450" w:hanging="90"/>
        <w:rPr>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1202E4">
        <w:rPr>
          <w:b/>
          <w:color w:val="000000" w:themeColor="text1"/>
          <w:sz w:val="22"/>
          <w:szCs w:val="22"/>
          <w:shd w:val="clear" w:color="auto" w:fill="FFFFFF"/>
        </w:rPr>
        <w:t xml:space="preserve">Number of </w:t>
      </w:r>
      <w:r w:rsidRPr="00634F3C">
        <w:rPr>
          <w:b/>
          <w:color w:val="000000" w:themeColor="text1"/>
          <w:sz w:val="22"/>
          <w:szCs w:val="22"/>
          <w:shd w:val="clear" w:color="auto" w:fill="FFFFFF"/>
        </w:rPr>
        <w:t>Respondents:</w:t>
      </w:r>
    </w:p>
    <w:p w:rsidRPr="00634F3C" w:rsidR="001202E4" w:rsidP="00D17AE7" w:rsidRDefault="001202E4" w14:paraId="0D945B08" w14:textId="77777777">
      <w:pPr>
        <w:ind w:left="450" w:hanging="90"/>
        <w:rPr>
          <w:color w:val="000000" w:themeColor="text1"/>
          <w:sz w:val="22"/>
          <w:szCs w:val="22"/>
          <w:shd w:val="clear" w:color="auto" w:fill="FFFFFF"/>
        </w:rPr>
      </w:pPr>
    </w:p>
    <w:p w:rsidRPr="00634F3C" w:rsidR="00D17AE7" w:rsidP="00D17AE7" w:rsidRDefault="006C5663" w14:paraId="0F74F190" w14:textId="77777777">
      <w:pPr>
        <w:ind w:left="450" w:hanging="90"/>
        <w:rPr>
          <w:b/>
          <w:color w:val="000000" w:themeColor="text1"/>
          <w:sz w:val="22"/>
          <w:szCs w:val="22"/>
          <w:shd w:val="clear" w:color="auto" w:fill="FFFFFF"/>
        </w:rPr>
      </w:pPr>
      <w:r w:rsidRPr="00634F3C">
        <w:rPr>
          <w:color w:val="000000" w:themeColor="text1"/>
          <w:sz w:val="22"/>
          <w:szCs w:val="22"/>
          <w:shd w:val="clear" w:color="auto" w:fill="FFFFFF"/>
        </w:rPr>
        <w:t xml:space="preserve">90 </w:t>
      </w:r>
      <w:r w:rsidRPr="00634F3C" w:rsidR="00D17AE7">
        <w:rPr>
          <w:color w:val="000000" w:themeColor="text1"/>
          <w:sz w:val="22"/>
          <w:szCs w:val="22"/>
          <w:shd w:val="clear" w:color="auto" w:fill="FFFFFF"/>
        </w:rPr>
        <w:t>consumers</w:t>
      </w:r>
      <w:r w:rsidRPr="00634F3C" w:rsidR="001E4305">
        <w:rPr>
          <w:color w:val="000000" w:themeColor="text1"/>
          <w:sz w:val="22"/>
          <w:szCs w:val="22"/>
          <w:shd w:val="clear" w:color="auto" w:fill="FFFFFF"/>
        </w:rPr>
        <w:t xml:space="preserve"> + </w:t>
      </w:r>
      <w:r w:rsidRPr="00634F3C">
        <w:rPr>
          <w:color w:val="000000" w:themeColor="text1"/>
          <w:sz w:val="22"/>
          <w:szCs w:val="22"/>
          <w:shd w:val="clear" w:color="auto" w:fill="FFFFFF"/>
        </w:rPr>
        <w:t>80</w:t>
      </w:r>
      <w:r w:rsidRPr="00634F3C" w:rsidR="000E5EB1">
        <w:rPr>
          <w:color w:val="000000" w:themeColor="text1"/>
          <w:sz w:val="22"/>
          <w:szCs w:val="22"/>
          <w:shd w:val="clear" w:color="auto" w:fill="FFFFFF"/>
        </w:rPr>
        <w:t xml:space="preserve"> </w:t>
      </w:r>
      <w:r w:rsidRPr="00634F3C" w:rsidR="00974042">
        <w:rPr>
          <w:color w:val="000000" w:themeColor="text1"/>
          <w:sz w:val="22"/>
          <w:szCs w:val="22"/>
          <w:shd w:val="clear" w:color="auto" w:fill="FFFFFF"/>
        </w:rPr>
        <w:t xml:space="preserve">businesses = </w:t>
      </w:r>
      <w:r w:rsidRPr="00634F3C" w:rsidR="005424C0">
        <w:rPr>
          <w:color w:val="000000" w:themeColor="text1"/>
          <w:sz w:val="22"/>
          <w:szCs w:val="22"/>
          <w:shd w:val="clear" w:color="auto" w:fill="FFFFFF"/>
        </w:rPr>
        <w:t>170</w:t>
      </w:r>
      <w:r w:rsidRPr="00634F3C" w:rsidR="00974042">
        <w:rPr>
          <w:color w:val="000000" w:themeColor="text1"/>
          <w:sz w:val="22"/>
          <w:szCs w:val="22"/>
          <w:shd w:val="clear" w:color="auto" w:fill="FFFFFF"/>
        </w:rPr>
        <w:t xml:space="preserve"> respondents</w:t>
      </w:r>
    </w:p>
    <w:p w:rsidRPr="00634F3C" w:rsidR="00D17AE7" w:rsidP="00D17AE7" w:rsidRDefault="00D17AE7" w14:paraId="1463E8DF" w14:textId="77777777">
      <w:pPr>
        <w:ind w:left="450" w:hanging="90"/>
        <w:rPr>
          <w:b/>
          <w:color w:val="000000" w:themeColor="text1"/>
          <w:sz w:val="22"/>
          <w:szCs w:val="22"/>
          <w:shd w:val="clear" w:color="auto" w:fill="FFFFFF"/>
        </w:rPr>
      </w:pPr>
    </w:p>
    <w:p w:rsidRPr="00634F3C" w:rsidR="00D17AE7" w:rsidP="00D17AE7" w:rsidRDefault="00D17AE7" w14:paraId="57E97865"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1202E4">
        <w:rPr>
          <w:b/>
          <w:color w:val="000000" w:themeColor="text1"/>
          <w:sz w:val="22"/>
          <w:szCs w:val="22"/>
          <w:shd w:val="clear" w:color="auto" w:fill="FFFFFF"/>
        </w:rPr>
        <w:t xml:space="preserve">Number of </w:t>
      </w:r>
      <w:r w:rsidRPr="00634F3C">
        <w:rPr>
          <w:b/>
          <w:color w:val="000000" w:themeColor="text1"/>
          <w:sz w:val="22"/>
          <w:szCs w:val="22"/>
          <w:shd w:val="clear" w:color="auto" w:fill="FFFFFF"/>
        </w:rPr>
        <w:t>Responses:</w:t>
      </w:r>
      <w:r w:rsidRPr="00634F3C" w:rsidR="009F2F4D">
        <w:rPr>
          <w:b/>
          <w:color w:val="000000" w:themeColor="text1"/>
          <w:sz w:val="22"/>
          <w:szCs w:val="22"/>
          <w:shd w:val="clear" w:color="auto" w:fill="FFFFFF"/>
        </w:rPr>
        <w:t xml:space="preserve"> </w:t>
      </w:r>
    </w:p>
    <w:p w:rsidRPr="00634F3C" w:rsidR="00D17AE7" w:rsidP="00D17AE7" w:rsidRDefault="00D17AE7" w14:paraId="32BC9C2D" w14:textId="77777777">
      <w:pPr>
        <w:ind w:left="450" w:hanging="90"/>
        <w:rPr>
          <w:color w:val="000000" w:themeColor="text1"/>
          <w:sz w:val="22"/>
          <w:szCs w:val="22"/>
          <w:shd w:val="clear" w:color="auto" w:fill="FFFFFF"/>
        </w:rPr>
      </w:pPr>
    </w:p>
    <w:p w:rsidRPr="00634F3C" w:rsidR="00D17AE7" w:rsidP="00D17AE7" w:rsidRDefault="005424C0" w14:paraId="08C029E4" w14:textId="77777777">
      <w:pPr>
        <w:ind w:left="450" w:hanging="90"/>
        <w:rPr>
          <w:color w:val="000000" w:themeColor="text1"/>
          <w:sz w:val="22"/>
          <w:szCs w:val="22"/>
          <w:shd w:val="clear" w:color="auto" w:fill="FFFFFF"/>
        </w:rPr>
      </w:pPr>
      <w:r w:rsidRPr="00634F3C">
        <w:rPr>
          <w:color w:val="000000" w:themeColor="text1"/>
          <w:sz w:val="22"/>
          <w:szCs w:val="22"/>
          <w:shd w:val="clear" w:color="auto" w:fill="FFFFFF"/>
        </w:rPr>
        <w:t>9</w:t>
      </w:r>
      <w:r w:rsidRPr="00634F3C" w:rsidR="006C5663">
        <w:rPr>
          <w:color w:val="000000" w:themeColor="text1"/>
          <w:sz w:val="22"/>
          <w:szCs w:val="22"/>
          <w:shd w:val="clear" w:color="auto" w:fill="FFFFFF"/>
        </w:rPr>
        <w:t>0</w:t>
      </w:r>
      <w:r w:rsidRPr="00634F3C">
        <w:rPr>
          <w:color w:val="000000" w:themeColor="text1"/>
          <w:sz w:val="22"/>
          <w:szCs w:val="22"/>
          <w:shd w:val="clear" w:color="auto" w:fill="FFFFFF"/>
        </w:rPr>
        <w:t xml:space="preserve"> </w:t>
      </w:r>
      <w:r w:rsidRPr="00634F3C" w:rsidR="00974042">
        <w:rPr>
          <w:color w:val="000000" w:themeColor="text1"/>
          <w:sz w:val="22"/>
          <w:szCs w:val="22"/>
          <w:shd w:val="clear" w:color="auto" w:fill="FFFFFF"/>
        </w:rPr>
        <w:t xml:space="preserve">consumers + </w:t>
      </w:r>
      <w:r w:rsidRPr="00634F3C" w:rsidR="006C5663">
        <w:rPr>
          <w:color w:val="000000" w:themeColor="text1"/>
          <w:sz w:val="22"/>
          <w:szCs w:val="22"/>
          <w:shd w:val="clear" w:color="auto" w:fill="FFFFFF"/>
        </w:rPr>
        <w:t>80</w:t>
      </w:r>
      <w:r w:rsidRPr="00634F3C" w:rsidR="000E5EB1">
        <w:rPr>
          <w:color w:val="000000" w:themeColor="text1"/>
          <w:sz w:val="22"/>
          <w:szCs w:val="22"/>
          <w:shd w:val="clear" w:color="auto" w:fill="FFFFFF"/>
        </w:rPr>
        <w:t xml:space="preserve"> </w:t>
      </w:r>
      <w:r w:rsidRPr="00634F3C" w:rsidR="00974042">
        <w:rPr>
          <w:color w:val="000000" w:themeColor="text1"/>
          <w:sz w:val="22"/>
          <w:szCs w:val="22"/>
          <w:shd w:val="clear" w:color="auto" w:fill="FFFFFF"/>
        </w:rPr>
        <w:t xml:space="preserve">business slamming complaints = </w:t>
      </w:r>
      <w:r w:rsidRPr="00634F3C">
        <w:rPr>
          <w:color w:val="000000" w:themeColor="text1"/>
          <w:sz w:val="22"/>
          <w:szCs w:val="22"/>
          <w:shd w:val="clear" w:color="auto" w:fill="FFFFFF"/>
        </w:rPr>
        <w:t>170</w:t>
      </w:r>
      <w:r w:rsidRPr="00634F3C" w:rsidR="00D17AE7">
        <w:rPr>
          <w:bCs/>
          <w:color w:val="000000" w:themeColor="text1"/>
          <w:sz w:val="22"/>
          <w:szCs w:val="22"/>
          <w:shd w:val="clear" w:color="auto" w:fill="FFFFFF"/>
        </w:rPr>
        <w:t xml:space="preserve"> responses</w:t>
      </w:r>
    </w:p>
    <w:p w:rsidRPr="00634F3C" w:rsidR="00D17AE7" w:rsidP="00D17AE7" w:rsidRDefault="00D17AE7" w14:paraId="4F13C481" w14:textId="77777777">
      <w:pPr>
        <w:ind w:left="450" w:hanging="90"/>
        <w:rPr>
          <w:color w:val="000000" w:themeColor="text1"/>
          <w:sz w:val="22"/>
          <w:szCs w:val="22"/>
          <w:shd w:val="clear" w:color="auto" w:fill="FFFFFF"/>
        </w:rPr>
      </w:pPr>
    </w:p>
    <w:p w:rsidRPr="00634F3C" w:rsidR="00D17AE7" w:rsidP="00D17AE7" w:rsidRDefault="00D17AE7" w14:paraId="446656F0"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1202E4">
        <w:rPr>
          <w:b/>
          <w:color w:val="000000" w:themeColor="text1"/>
          <w:sz w:val="22"/>
          <w:szCs w:val="22"/>
          <w:shd w:val="clear" w:color="auto" w:fill="FFFFFF"/>
        </w:rPr>
        <w:t xml:space="preserve">Number of </w:t>
      </w:r>
      <w:r w:rsidRPr="00634F3C" w:rsidR="00CC59F8">
        <w:rPr>
          <w:b/>
          <w:color w:val="000000" w:themeColor="text1"/>
          <w:sz w:val="22"/>
          <w:szCs w:val="22"/>
          <w:shd w:val="clear" w:color="auto" w:fill="FFFFFF"/>
        </w:rPr>
        <w:t xml:space="preserve">Burden </w:t>
      </w:r>
      <w:r w:rsidRPr="00634F3C" w:rsidR="001202E4">
        <w:rPr>
          <w:b/>
          <w:color w:val="000000" w:themeColor="text1"/>
          <w:sz w:val="22"/>
          <w:szCs w:val="22"/>
          <w:shd w:val="clear" w:color="auto" w:fill="FFFFFF"/>
        </w:rPr>
        <w:t>Hours</w:t>
      </w:r>
      <w:r w:rsidRPr="00634F3C">
        <w:rPr>
          <w:b/>
          <w:color w:val="000000" w:themeColor="text1"/>
          <w:sz w:val="22"/>
          <w:szCs w:val="22"/>
          <w:shd w:val="clear" w:color="auto" w:fill="FFFFFF"/>
        </w:rPr>
        <w:t>:</w:t>
      </w:r>
      <w:r w:rsidRPr="00634F3C" w:rsidR="009F2F4D">
        <w:rPr>
          <w:b/>
          <w:color w:val="000000" w:themeColor="text1"/>
          <w:sz w:val="22"/>
          <w:szCs w:val="22"/>
          <w:shd w:val="clear" w:color="auto" w:fill="FFFFFF"/>
        </w:rPr>
        <w:t xml:space="preserve"> </w:t>
      </w:r>
    </w:p>
    <w:p w:rsidRPr="00634F3C" w:rsidR="00D17AE7" w:rsidP="00D17AE7" w:rsidRDefault="00D17AE7" w14:paraId="2522195E" w14:textId="77777777">
      <w:pPr>
        <w:ind w:left="450" w:hanging="90"/>
        <w:rPr>
          <w:color w:val="000000" w:themeColor="text1"/>
          <w:sz w:val="22"/>
          <w:szCs w:val="22"/>
          <w:shd w:val="clear" w:color="auto" w:fill="FFFFFF"/>
        </w:rPr>
      </w:pPr>
    </w:p>
    <w:p w:rsidRPr="00634F3C" w:rsidR="00CF655A" w:rsidP="00CC59F8" w:rsidRDefault="005424C0" w14:paraId="2833FF5F" w14:textId="5D68C404">
      <w:pPr>
        <w:ind w:left="360"/>
        <w:rPr>
          <w:b/>
          <w:color w:val="000000" w:themeColor="text1"/>
          <w:sz w:val="22"/>
          <w:szCs w:val="22"/>
          <w:shd w:val="clear" w:color="auto" w:fill="FFFFFF"/>
        </w:rPr>
      </w:pPr>
      <w:r w:rsidRPr="00634F3C">
        <w:rPr>
          <w:color w:val="000000" w:themeColor="text1"/>
          <w:sz w:val="22"/>
          <w:szCs w:val="22"/>
          <w:shd w:val="clear" w:color="auto" w:fill="FFFFFF"/>
        </w:rPr>
        <w:t>9</w:t>
      </w:r>
      <w:r w:rsidRPr="00634F3C" w:rsidR="006C5663">
        <w:rPr>
          <w:color w:val="000000" w:themeColor="text1"/>
          <w:sz w:val="22"/>
          <w:szCs w:val="22"/>
          <w:shd w:val="clear" w:color="auto" w:fill="FFFFFF"/>
        </w:rPr>
        <w:t>0</w:t>
      </w:r>
      <w:r w:rsidRPr="00634F3C">
        <w:rPr>
          <w:color w:val="000000" w:themeColor="text1"/>
          <w:sz w:val="22"/>
          <w:szCs w:val="22"/>
          <w:shd w:val="clear" w:color="auto" w:fill="FFFFFF"/>
        </w:rPr>
        <w:t xml:space="preserve"> </w:t>
      </w:r>
      <w:r w:rsidRPr="00634F3C" w:rsidR="00974042">
        <w:rPr>
          <w:color w:val="000000" w:themeColor="text1"/>
          <w:sz w:val="22"/>
          <w:szCs w:val="22"/>
          <w:shd w:val="clear" w:color="auto" w:fill="FFFFFF"/>
        </w:rPr>
        <w:t xml:space="preserve">consumer + </w:t>
      </w:r>
      <w:r w:rsidRPr="00634F3C" w:rsidR="006C5663">
        <w:rPr>
          <w:color w:val="000000" w:themeColor="text1"/>
          <w:sz w:val="22"/>
          <w:szCs w:val="22"/>
          <w:shd w:val="clear" w:color="auto" w:fill="FFFFFF"/>
        </w:rPr>
        <w:t>80</w:t>
      </w:r>
      <w:r w:rsidRPr="00634F3C" w:rsidR="00974042">
        <w:rPr>
          <w:color w:val="000000" w:themeColor="text1"/>
          <w:sz w:val="22"/>
          <w:szCs w:val="22"/>
          <w:shd w:val="clear" w:color="auto" w:fill="FFFFFF"/>
        </w:rPr>
        <w:t xml:space="preserve"> business slamming complaint</w:t>
      </w:r>
      <w:r w:rsidRPr="00634F3C" w:rsidR="009D745A">
        <w:rPr>
          <w:color w:val="000000" w:themeColor="text1"/>
          <w:sz w:val="22"/>
          <w:szCs w:val="22"/>
          <w:shd w:val="clear" w:color="auto" w:fill="FFFFFF"/>
        </w:rPr>
        <w:t>s</w:t>
      </w:r>
      <w:r w:rsidRPr="00634F3C" w:rsidR="00974042">
        <w:rPr>
          <w:color w:val="000000" w:themeColor="text1"/>
          <w:sz w:val="22"/>
          <w:szCs w:val="22"/>
          <w:shd w:val="clear" w:color="auto" w:fill="FFFFFF"/>
        </w:rPr>
        <w:t xml:space="preserve"> x .25 hour</w:t>
      </w:r>
      <w:r w:rsidRPr="00634F3C" w:rsidR="002D2932">
        <w:rPr>
          <w:color w:val="000000" w:themeColor="text1"/>
          <w:sz w:val="22"/>
          <w:szCs w:val="22"/>
          <w:shd w:val="clear" w:color="auto" w:fill="FFFFFF"/>
        </w:rPr>
        <w:t>/complaint</w:t>
      </w:r>
      <w:r w:rsidRPr="00634F3C" w:rsidR="00974042">
        <w:rPr>
          <w:color w:val="000000" w:themeColor="text1"/>
          <w:sz w:val="22"/>
          <w:szCs w:val="22"/>
          <w:shd w:val="clear" w:color="auto" w:fill="FFFFFF"/>
        </w:rPr>
        <w:t xml:space="preserve"> </w:t>
      </w:r>
      <w:r w:rsidRPr="00634F3C" w:rsidR="00D17AE7">
        <w:rPr>
          <w:color w:val="000000" w:themeColor="text1"/>
          <w:sz w:val="22"/>
          <w:szCs w:val="22"/>
          <w:shd w:val="clear" w:color="auto" w:fill="FFFFFF"/>
        </w:rPr>
        <w:t xml:space="preserve">= </w:t>
      </w:r>
      <w:r w:rsidRPr="00634F3C">
        <w:rPr>
          <w:color w:val="000000" w:themeColor="text1"/>
          <w:sz w:val="22"/>
          <w:szCs w:val="22"/>
          <w:shd w:val="clear" w:color="auto" w:fill="FFFFFF"/>
        </w:rPr>
        <w:t>43</w:t>
      </w:r>
      <w:r w:rsidRPr="00634F3C" w:rsidR="0098356D">
        <w:rPr>
          <w:bCs/>
          <w:color w:val="000000" w:themeColor="text1"/>
          <w:sz w:val="22"/>
          <w:szCs w:val="22"/>
          <w:shd w:val="clear" w:color="auto" w:fill="FFFFFF"/>
        </w:rPr>
        <w:t xml:space="preserve"> </w:t>
      </w:r>
      <w:r w:rsidRPr="00634F3C" w:rsidR="00D17AE7">
        <w:rPr>
          <w:bCs/>
          <w:color w:val="000000" w:themeColor="text1"/>
          <w:sz w:val="22"/>
          <w:szCs w:val="22"/>
          <w:shd w:val="clear" w:color="auto" w:fill="FFFFFF"/>
        </w:rPr>
        <w:t>hours</w:t>
      </w:r>
    </w:p>
    <w:p w:rsidRPr="00634F3C" w:rsidR="00CF655A" w:rsidP="00CF655A" w:rsidRDefault="00CF655A" w14:paraId="6DD89947" w14:textId="77777777">
      <w:pPr>
        <w:ind w:left="450" w:hanging="90"/>
        <w:rPr>
          <w:b/>
          <w:color w:val="000000" w:themeColor="text1"/>
          <w:sz w:val="22"/>
          <w:szCs w:val="22"/>
          <w:shd w:val="clear" w:color="auto" w:fill="FFFFFF"/>
        </w:rPr>
      </w:pPr>
    </w:p>
    <w:p w:rsidRPr="00634F3C" w:rsidR="009F2F4D" w:rsidP="00CF655A" w:rsidRDefault="00CF655A" w14:paraId="297D3AB8" w14:textId="0A48E63C">
      <w:pPr>
        <w:ind w:left="450" w:hanging="90"/>
        <w:rPr>
          <w:color w:val="000000" w:themeColor="text1"/>
          <w:sz w:val="22"/>
          <w:szCs w:val="22"/>
        </w:rPr>
      </w:pPr>
      <w:r w:rsidRPr="00634F3C">
        <w:rPr>
          <w:b/>
          <w:color w:val="000000" w:themeColor="text1"/>
          <w:sz w:val="22"/>
          <w:szCs w:val="22"/>
        </w:rPr>
        <w:t xml:space="preserve">Annual </w:t>
      </w:r>
      <w:r w:rsidRPr="00634F3C" w:rsidR="007272B0">
        <w:rPr>
          <w:b/>
          <w:color w:val="000000" w:themeColor="text1"/>
          <w:sz w:val="22"/>
          <w:szCs w:val="22"/>
        </w:rPr>
        <w:t>“</w:t>
      </w:r>
      <w:r w:rsidRPr="00634F3C">
        <w:rPr>
          <w:b/>
          <w:color w:val="000000" w:themeColor="text1"/>
          <w:sz w:val="22"/>
          <w:szCs w:val="22"/>
        </w:rPr>
        <w:t>In-House</w:t>
      </w:r>
      <w:r w:rsidRPr="00634F3C" w:rsidR="007272B0">
        <w:rPr>
          <w:b/>
          <w:color w:val="000000" w:themeColor="text1"/>
          <w:sz w:val="22"/>
          <w:szCs w:val="22"/>
        </w:rPr>
        <w:t>”</w:t>
      </w:r>
      <w:r w:rsidRPr="00634F3C">
        <w:rPr>
          <w:b/>
          <w:color w:val="000000" w:themeColor="text1"/>
          <w:sz w:val="22"/>
          <w:szCs w:val="22"/>
        </w:rPr>
        <w:t xml:space="preserve"> Cost:</w:t>
      </w:r>
      <w:r w:rsidRPr="00634F3C">
        <w:rPr>
          <w:color w:val="000000" w:themeColor="text1"/>
          <w:sz w:val="22"/>
          <w:szCs w:val="22"/>
        </w:rPr>
        <w:t xml:space="preserve">  </w:t>
      </w:r>
    </w:p>
    <w:p w:rsidRPr="00634F3C" w:rsidR="009F2F4D" w:rsidP="00CF655A" w:rsidRDefault="009F2F4D" w14:paraId="44427D7C" w14:textId="77777777">
      <w:pPr>
        <w:ind w:left="450" w:hanging="90"/>
        <w:rPr>
          <w:color w:val="000000" w:themeColor="text1"/>
          <w:sz w:val="22"/>
          <w:szCs w:val="22"/>
        </w:rPr>
      </w:pPr>
    </w:p>
    <w:p w:rsidRPr="00634F3C" w:rsidR="00CF655A" w:rsidP="00CC59F8" w:rsidRDefault="00CC59F8" w14:paraId="45D4D351" w14:textId="2CDB584D">
      <w:pPr>
        <w:ind w:left="360" w:hanging="90"/>
        <w:rPr>
          <w:b/>
          <w:color w:val="000000" w:themeColor="text1"/>
          <w:sz w:val="22"/>
          <w:szCs w:val="22"/>
          <w:shd w:val="clear" w:color="auto" w:fill="FFFFFF"/>
        </w:rPr>
      </w:pPr>
      <w:r w:rsidRPr="00634F3C">
        <w:rPr>
          <w:color w:val="000000" w:themeColor="text1"/>
          <w:sz w:val="22"/>
          <w:szCs w:val="22"/>
        </w:rPr>
        <w:t xml:space="preserve"> </w:t>
      </w:r>
      <w:r w:rsidRPr="00634F3C" w:rsidR="00CF655A">
        <w:rPr>
          <w:color w:val="000000" w:themeColor="text1"/>
          <w:sz w:val="22"/>
          <w:szCs w:val="22"/>
        </w:rPr>
        <w:t>The Commission believes that businesses would use “in-house”</w:t>
      </w:r>
      <w:r w:rsidRPr="00634F3C" w:rsidR="00946F53">
        <w:rPr>
          <w:color w:val="000000" w:themeColor="text1"/>
          <w:sz w:val="22"/>
          <w:szCs w:val="22"/>
        </w:rPr>
        <w:t xml:space="preserve"> </w:t>
      </w:r>
      <w:r w:rsidRPr="00634F3C" w:rsidR="00CF655A">
        <w:rPr>
          <w:color w:val="000000" w:themeColor="text1"/>
          <w:sz w:val="22"/>
          <w:szCs w:val="22"/>
        </w:rPr>
        <w:t>personnel to complete this process whose pay is comparable to mid-level federal employee (GS-9/5 ($</w:t>
      </w:r>
      <w:r w:rsidRPr="00634F3C" w:rsidR="00A071FA">
        <w:rPr>
          <w:color w:val="000000" w:themeColor="text1"/>
          <w:sz w:val="22"/>
          <w:szCs w:val="22"/>
        </w:rPr>
        <w:t>32.65</w:t>
      </w:r>
      <w:r w:rsidRPr="00634F3C" w:rsidR="00CF655A">
        <w:rPr>
          <w:color w:val="000000" w:themeColor="text1"/>
          <w:sz w:val="22"/>
          <w:szCs w:val="22"/>
        </w:rPr>
        <w:t>/hour)</w:t>
      </w:r>
      <w:r w:rsidRPr="00634F3C" w:rsidR="002507B4">
        <w:rPr>
          <w:color w:val="000000" w:themeColor="text1"/>
          <w:sz w:val="22"/>
          <w:szCs w:val="22"/>
        </w:rPr>
        <w:t>)</w:t>
      </w:r>
      <w:r w:rsidRPr="00634F3C" w:rsidR="00CF655A">
        <w:rPr>
          <w:color w:val="000000" w:themeColor="text1"/>
          <w:sz w:val="22"/>
          <w:szCs w:val="22"/>
        </w:rPr>
        <w:t>, to comply with the requirement.</w:t>
      </w:r>
      <w:r w:rsidRPr="00634F3C" w:rsidR="002507B4">
        <w:rPr>
          <w:color w:val="000000" w:themeColor="text1"/>
          <w:sz w:val="22"/>
          <w:szCs w:val="22"/>
        </w:rPr>
        <w:t xml:space="preserve">  </w:t>
      </w:r>
      <w:r w:rsidRPr="00634F3C" w:rsidR="00BE1AE0">
        <w:rPr>
          <w:color w:val="000000" w:themeColor="text1"/>
          <w:sz w:val="22"/>
          <w:szCs w:val="22"/>
        </w:rPr>
        <w:t>The consumers do not have in-house costs.</w:t>
      </w:r>
    </w:p>
    <w:p w:rsidRPr="00634F3C" w:rsidR="00CF655A" w:rsidP="00CF655A" w:rsidRDefault="00CF655A" w14:paraId="10BB9907" w14:textId="77777777">
      <w:pPr>
        <w:ind w:left="450" w:hanging="90"/>
        <w:rPr>
          <w:b/>
          <w:color w:val="000000" w:themeColor="text1"/>
          <w:sz w:val="22"/>
          <w:szCs w:val="22"/>
        </w:rPr>
      </w:pPr>
    </w:p>
    <w:p w:rsidRPr="00634F3C" w:rsidR="00CF655A" w:rsidP="00CC59F8" w:rsidRDefault="00A42ABE" w14:paraId="07EA69C7" w14:textId="1734BEE6">
      <w:pPr>
        <w:ind w:firstLine="360"/>
        <w:rPr>
          <w:b/>
          <w:color w:val="000000" w:themeColor="text1"/>
          <w:sz w:val="22"/>
          <w:szCs w:val="22"/>
          <w:shd w:val="clear" w:color="auto" w:fill="FFFFFF"/>
        </w:rPr>
      </w:pPr>
      <w:r w:rsidRPr="00634F3C">
        <w:rPr>
          <w:color w:val="000000" w:themeColor="text1"/>
          <w:sz w:val="22"/>
          <w:szCs w:val="22"/>
        </w:rPr>
        <w:t>80</w:t>
      </w:r>
      <w:r w:rsidRPr="00634F3C" w:rsidR="005424C0">
        <w:rPr>
          <w:color w:val="000000" w:themeColor="text1"/>
          <w:sz w:val="22"/>
          <w:szCs w:val="22"/>
        </w:rPr>
        <w:t xml:space="preserve"> </w:t>
      </w:r>
      <w:r w:rsidRPr="00634F3C" w:rsidR="00CF655A">
        <w:rPr>
          <w:color w:val="000000" w:themeColor="text1"/>
          <w:sz w:val="22"/>
          <w:szCs w:val="22"/>
        </w:rPr>
        <w:t>businesses x .25/h</w:t>
      </w:r>
      <w:r w:rsidRPr="00634F3C" w:rsidR="0075378C">
        <w:rPr>
          <w:color w:val="000000" w:themeColor="text1"/>
          <w:sz w:val="22"/>
          <w:szCs w:val="22"/>
        </w:rPr>
        <w:t>our</w:t>
      </w:r>
      <w:r w:rsidRPr="00634F3C" w:rsidR="00CF655A">
        <w:rPr>
          <w:color w:val="000000" w:themeColor="text1"/>
          <w:sz w:val="22"/>
          <w:szCs w:val="22"/>
        </w:rPr>
        <w:t xml:space="preserve"> x $</w:t>
      </w:r>
      <w:r w:rsidRPr="00634F3C" w:rsidR="007610C4">
        <w:rPr>
          <w:color w:val="000000" w:themeColor="text1"/>
          <w:sz w:val="22"/>
          <w:szCs w:val="22"/>
        </w:rPr>
        <w:t>32.65</w:t>
      </w:r>
      <w:r w:rsidRPr="00634F3C" w:rsidR="00CF655A">
        <w:rPr>
          <w:color w:val="000000" w:themeColor="text1"/>
          <w:sz w:val="22"/>
          <w:szCs w:val="22"/>
        </w:rPr>
        <w:t xml:space="preserve"> = $</w:t>
      </w:r>
      <w:r w:rsidRPr="00634F3C" w:rsidR="00A071FA">
        <w:rPr>
          <w:color w:val="000000" w:themeColor="text1"/>
          <w:sz w:val="22"/>
          <w:szCs w:val="22"/>
        </w:rPr>
        <w:t>653.00</w:t>
      </w:r>
    </w:p>
    <w:p w:rsidRPr="00634F3C" w:rsidR="00974042" w:rsidP="00D17AE7" w:rsidRDefault="00974042" w14:paraId="46E8AEAA" w14:textId="77777777">
      <w:pPr>
        <w:ind w:left="450" w:hanging="90"/>
        <w:rPr>
          <w:b/>
          <w:color w:val="000000" w:themeColor="text1"/>
          <w:sz w:val="22"/>
          <w:szCs w:val="22"/>
          <w:shd w:val="clear" w:color="auto" w:fill="FFFFFF"/>
        </w:rPr>
      </w:pPr>
    </w:p>
    <w:p w:rsidRPr="00634F3C" w:rsidR="001D25BA" w:rsidP="00D17AE7" w:rsidRDefault="00D17AE7" w14:paraId="67819283" w14:textId="77777777">
      <w:pPr>
        <w:ind w:left="900" w:hanging="540"/>
        <w:rPr>
          <w:b/>
          <w:color w:val="000000" w:themeColor="text1"/>
          <w:sz w:val="22"/>
          <w:szCs w:val="22"/>
          <w:u w:val="single"/>
          <w:shd w:val="clear" w:color="auto" w:fill="FFFFFF"/>
        </w:rPr>
      </w:pPr>
      <w:bookmarkStart w:name="_Hlk66366464" w:id="1"/>
      <w:r w:rsidRPr="00634F3C">
        <w:rPr>
          <w:b/>
          <w:color w:val="000000" w:themeColor="text1"/>
          <w:sz w:val="22"/>
          <w:szCs w:val="22"/>
          <w:u w:val="single"/>
          <w:shd w:val="clear" w:color="auto" w:fill="FFFFFF"/>
        </w:rPr>
        <w:t xml:space="preserve">Burden for </w:t>
      </w:r>
      <w:r w:rsidRPr="00634F3C" w:rsidR="007749E7">
        <w:rPr>
          <w:b/>
          <w:color w:val="000000" w:themeColor="text1"/>
          <w:sz w:val="22"/>
          <w:szCs w:val="22"/>
          <w:u w:val="single"/>
          <w:shd w:val="clear" w:color="auto" w:fill="FFFFFF"/>
        </w:rPr>
        <w:t xml:space="preserve">TV </w:t>
      </w:r>
      <w:r w:rsidRPr="00634F3C" w:rsidR="00CF655A">
        <w:rPr>
          <w:b/>
          <w:color w:val="000000" w:themeColor="text1"/>
          <w:sz w:val="22"/>
          <w:szCs w:val="22"/>
          <w:u w:val="single"/>
          <w:shd w:val="clear" w:color="auto" w:fill="FFFFFF"/>
        </w:rPr>
        <w:t xml:space="preserve">Complaints </w:t>
      </w:r>
      <w:r w:rsidRPr="00634F3C">
        <w:rPr>
          <w:b/>
          <w:color w:val="000000" w:themeColor="text1"/>
          <w:sz w:val="22"/>
          <w:szCs w:val="22"/>
          <w:u w:val="single"/>
          <w:shd w:val="clear" w:color="auto" w:fill="FFFFFF"/>
        </w:rPr>
        <w:t xml:space="preserve"> </w:t>
      </w:r>
    </w:p>
    <w:p w:rsidRPr="00634F3C" w:rsidR="00330DBF" w:rsidP="00D17AE7" w:rsidRDefault="001D25BA" w14:paraId="70DE94DD"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 </w:t>
      </w:r>
    </w:p>
    <w:p w:rsidRPr="00634F3C" w:rsidR="00F316F3" w:rsidP="00D17AE7" w:rsidRDefault="00975584" w14:paraId="2601C3FE"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D17AE7">
        <w:rPr>
          <w:b/>
          <w:color w:val="000000" w:themeColor="text1"/>
          <w:sz w:val="22"/>
          <w:szCs w:val="22"/>
          <w:shd w:val="clear" w:color="auto" w:fill="FFFFFF"/>
        </w:rPr>
        <w:t>Number of Respondents:</w:t>
      </w:r>
      <w:r w:rsidRPr="00634F3C" w:rsidR="00D17AE7">
        <w:rPr>
          <w:color w:val="000000" w:themeColor="text1"/>
          <w:sz w:val="22"/>
          <w:szCs w:val="22"/>
          <w:shd w:val="clear" w:color="auto" w:fill="FFFFFF"/>
        </w:rPr>
        <w:t xml:space="preserve">  </w:t>
      </w:r>
    </w:p>
    <w:p w:rsidRPr="00634F3C" w:rsidR="00F316F3" w:rsidP="00D17AE7" w:rsidRDefault="00F316F3" w14:paraId="2CC8BBB8" w14:textId="77777777">
      <w:pPr>
        <w:ind w:left="900" w:hanging="540"/>
        <w:rPr>
          <w:color w:val="000000" w:themeColor="text1"/>
          <w:sz w:val="22"/>
          <w:szCs w:val="22"/>
          <w:shd w:val="clear" w:color="auto" w:fill="FFFFFF"/>
        </w:rPr>
      </w:pPr>
    </w:p>
    <w:p w:rsidRPr="00634F3C" w:rsidR="00AF43CB" w:rsidP="00D17AE7" w:rsidRDefault="007749E7" w14:paraId="2BD65085"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36,</w:t>
      </w:r>
      <w:r w:rsidRPr="00634F3C" w:rsidR="00A42ABE">
        <w:rPr>
          <w:bCs/>
          <w:color w:val="000000" w:themeColor="text1"/>
          <w:sz w:val="22"/>
          <w:szCs w:val="22"/>
          <w:shd w:val="clear" w:color="auto" w:fill="FFFFFF"/>
        </w:rPr>
        <w:t>400</w:t>
      </w:r>
      <w:r w:rsidRPr="00634F3C">
        <w:rPr>
          <w:bCs/>
          <w:color w:val="000000" w:themeColor="text1"/>
          <w:sz w:val="22"/>
          <w:szCs w:val="22"/>
          <w:shd w:val="clear" w:color="auto" w:fill="FFFFFF"/>
        </w:rPr>
        <w:t xml:space="preserve"> </w:t>
      </w:r>
      <w:r w:rsidRPr="00634F3C" w:rsidR="00AF43CB">
        <w:rPr>
          <w:bCs/>
          <w:color w:val="000000" w:themeColor="text1"/>
          <w:sz w:val="22"/>
          <w:szCs w:val="22"/>
          <w:shd w:val="clear" w:color="auto" w:fill="FFFFFF"/>
        </w:rPr>
        <w:t>respondents</w:t>
      </w:r>
      <w:r w:rsidRPr="00634F3C" w:rsidR="009F2F4D">
        <w:rPr>
          <w:bCs/>
          <w:color w:val="000000" w:themeColor="text1"/>
          <w:sz w:val="22"/>
          <w:szCs w:val="22"/>
          <w:shd w:val="clear" w:color="auto" w:fill="FFFFFF"/>
        </w:rPr>
        <w:t xml:space="preserve">  </w:t>
      </w:r>
    </w:p>
    <w:p w:rsidRPr="00634F3C" w:rsidR="00D17AE7" w:rsidP="00D17AE7" w:rsidRDefault="00D17AE7" w14:paraId="57DBCD84" w14:textId="77777777">
      <w:pPr>
        <w:ind w:left="900" w:hanging="540"/>
        <w:rPr>
          <w:bCs/>
          <w:color w:val="000000" w:themeColor="text1"/>
          <w:sz w:val="22"/>
          <w:szCs w:val="22"/>
          <w:shd w:val="clear" w:color="auto" w:fill="FFFFFF"/>
        </w:rPr>
      </w:pPr>
    </w:p>
    <w:p w:rsidRPr="00634F3C" w:rsidR="00F316F3" w:rsidP="00D17AE7" w:rsidRDefault="00975584" w14:paraId="26681A92"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 xml:space="preserve">Annual </w:t>
      </w:r>
      <w:r w:rsidRPr="00634F3C" w:rsidR="00D17AE7">
        <w:rPr>
          <w:b/>
          <w:color w:val="000000" w:themeColor="text1"/>
          <w:sz w:val="22"/>
          <w:szCs w:val="22"/>
          <w:shd w:val="clear" w:color="auto" w:fill="FFFFFF"/>
        </w:rPr>
        <w:t>Number of Responses:</w:t>
      </w:r>
      <w:r w:rsidRPr="00634F3C" w:rsidR="00D17AE7">
        <w:rPr>
          <w:color w:val="000000" w:themeColor="text1"/>
          <w:sz w:val="22"/>
          <w:szCs w:val="22"/>
          <w:shd w:val="clear" w:color="auto" w:fill="FFFFFF"/>
        </w:rPr>
        <w:t xml:space="preserve"> </w:t>
      </w:r>
      <w:r w:rsidRPr="00634F3C" w:rsidR="00AF43CB">
        <w:rPr>
          <w:color w:val="000000" w:themeColor="text1"/>
          <w:sz w:val="22"/>
          <w:szCs w:val="22"/>
          <w:shd w:val="clear" w:color="auto" w:fill="FFFFFF"/>
        </w:rPr>
        <w:t xml:space="preserve"> </w:t>
      </w:r>
    </w:p>
    <w:p w:rsidRPr="00634F3C" w:rsidR="00F316F3" w:rsidP="00D17AE7" w:rsidRDefault="00F316F3" w14:paraId="02D00FCF" w14:textId="77777777">
      <w:pPr>
        <w:ind w:left="900" w:hanging="540"/>
        <w:rPr>
          <w:color w:val="000000" w:themeColor="text1"/>
          <w:sz w:val="22"/>
          <w:szCs w:val="22"/>
          <w:shd w:val="clear" w:color="auto" w:fill="FFFFFF"/>
        </w:rPr>
      </w:pPr>
    </w:p>
    <w:p w:rsidRPr="00634F3C" w:rsidR="00AF43CB" w:rsidP="00D17AE7" w:rsidRDefault="007749E7" w14:paraId="02FB3798"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36,</w:t>
      </w:r>
      <w:r w:rsidRPr="00634F3C" w:rsidR="00A42ABE">
        <w:rPr>
          <w:bCs/>
          <w:color w:val="000000" w:themeColor="text1"/>
          <w:sz w:val="22"/>
          <w:szCs w:val="22"/>
          <w:shd w:val="clear" w:color="auto" w:fill="FFFFFF"/>
        </w:rPr>
        <w:t>400</w:t>
      </w:r>
      <w:r w:rsidRPr="00634F3C">
        <w:rPr>
          <w:bCs/>
          <w:color w:val="000000" w:themeColor="text1"/>
          <w:sz w:val="22"/>
          <w:szCs w:val="22"/>
          <w:shd w:val="clear" w:color="auto" w:fill="FFFFFF"/>
        </w:rPr>
        <w:t xml:space="preserve"> </w:t>
      </w:r>
      <w:r w:rsidRPr="00634F3C" w:rsidR="00AF43CB">
        <w:rPr>
          <w:bCs/>
          <w:color w:val="000000" w:themeColor="text1"/>
          <w:sz w:val="22"/>
          <w:szCs w:val="22"/>
          <w:shd w:val="clear" w:color="auto" w:fill="FFFFFF"/>
        </w:rPr>
        <w:t>responses</w:t>
      </w:r>
    </w:p>
    <w:p w:rsidRPr="00634F3C" w:rsidR="00975584" w:rsidP="00F253FC" w:rsidRDefault="00975584" w14:paraId="7A9068F5" w14:textId="77777777">
      <w:pPr>
        <w:ind w:left="720" w:hanging="360"/>
        <w:rPr>
          <w:color w:val="000000" w:themeColor="text1"/>
          <w:sz w:val="22"/>
          <w:szCs w:val="22"/>
          <w:shd w:val="clear" w:color="auto" w:fill="FFFFFF"/>
        </w:rPr>
      </w:pPr>
    </w:p>
    <w:p w:rsidRPr="00634F3C" w:rsidR="00975584" w:rsidP="00F253FC" w:rsidRDefault="00975584" w14:paraId="11176C53" w14:textId="77777777">
      <w:pPr>
        <w:ind w:left="720" w:hanging="36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w:t>
      </w:r>
      <w:r w:rsidRPr="00634F3C" w:rsidR="00CC59F8">
        <w:rPr>
          <w:b/>
          <w:color w:val="000000" w:themeColor="text1"/>
          <w:sz w:val="22"/>
          <w:szCs w:val="22"/>
          <w:shd w:val="clear" w:color="auto" w:fill="FFFFFF"/>
        </w:rPr>
        <w:t xml:space="preserve">Burden </w:t>
      </w:r>
      <w:r w:rsidRPr="00634F3C">
        <w:rPr>
          <w:b/>
          <w:color w:val="000000" w:themeColor="text1"/>
          <w:sz w:val="22"/>
          <w:szCs w:val="22"/>
          <w:shd w:val="clear" w:color="auto" w:fill="FFFFFF"/>
        </w:rPr>
        <w:t>Hours:</w:t>
      </w:r>
      <w:r w:rsidRPr="00634F3C" w:rsidR="009F2F4D">
        <w:rPr>
          <w:b/>
          <w:color w:val="000000" w:themeColor="text1"/>
          <w:sz w:val="22"/>
          <w:szCs w:val="22"/>
          <w:shd w:val="clear" w:color="auto" w:fill="FFFFFF"/>
        </w:rPr>
        <w:t xml:space="preserve"> </w:t>
      </w:r>
    </w:p>
    <w:p w:rsidRPr="00634F3C" w:rsidR="00CC59F8" w:rsidP="00F253FC" w:rsidRDefault="00CC59F8" w14:paraId="4AA35896" w14:textId="77777777">
      <w:pPr>
        <w:ind w:left="720" w:hanging="360"/>
        <w:rPr>
          <w:color w:val="000000" w:themeColor="text1"/>
          <w:sz w:val="22"/>
          <w:szCs w:val="22"/>
          <w:shd w:val="clear" w:color="auto" w:fill="FFFFFF"/>
        </w:rPr>
      </w:pPr>
    </w:p>
    <w:p w:rsidRPr="00634F3C" w:rsidR="00F253FC" w:rsidP="00975584" w:rsidRDefault="00975584" w14:paraId="778A4150" w14:textId="5D8C3CA5">
      <w:pPr>
        <w:tabs>
          <w:tab w:val="left" w:pos="360"/>
          <w:tab w:val="left" w:pos="1080"/>
        </w:tabs>
        <w:rPr>
          <w:bCs/>
          <w:color w:val="000000" w:themeColor="text1"/>
          <w:sz w:val="22"/>
          <w:szCs w:val="22"/>
          <w:shd w:val="clear" w:color="auto" w:fill="FFFFFF"/>
        </w:rPr>
      </w:pPr>
      <w:r w:rsidRPr="00634F3C">
        <w:rPr>
          <w:color w:val="000000" w:themeColor="text1"/>
          <w:sz w:val="22"/>
          <w:szCs w:val="22"/>
          <w:shd w:val="clear" w:color="auto" w:fill="FFFFFF"/>
        </w:rPr>
        <w:tab/>
      </w:r>
      <w:r w:rsidRPr="00634F3C" w:rsidR="007749E7">
        <w:rPr>
          <w:color w:val="000000" w:themeColor="text1"/>
          <w:sz w:val="22"/>
          <w:szCs w:val="22"/>
          <w:shd w:val="clear" w:color="auto" w:fill="FFFFFF"/>
        </w:rPr>
        <w:t>36,</w:t>
      </w:r>
      <w:r w:rsidRPr="00634F3C" w:rsidR="00A42ABE">
        <w:rPr>
          <w:color w:val="000000" w:themeColor="text1"/>
          <w:sz w:val="22"/>
          <w:szCs w:val="22"/>
          <w:shd w:val="clear" w:color="auto" w:fill="FFFFFF"/>
        </w:rPr>
        <w:t>400</w:t>
      </w:r>
      <w:r w:rsidRPr="00634F3C" w:rsidR="007749E7">
        <w:rPr>
          <w:color w:val="000000" w:themeColor="text1"/>
          <w:sz w:val="22"/>
          <w:szCs w:val="22"/>
          <w:shd w:val="clear" w:color="auto" w:fill="FFFFFF"/>
        </w:rPr>
        <w:t xml:space="preserve"> </w:t>
      </w:r>
      <w:r w:rsidRPr="00634F3C" w:rsidR="00F253FC">
        <w:rPr>
          <w:color w:val="000000" w:themeColor="text1"/>
          <w:sz w:val="22"/>
          <w:szCs w:val="22"/>
          <w:shd w:val="clear" w:color="auto" w:fill="FFFFFF"/>
        </w:rPr>
        <w:t>consumers x .</w:t>
      </w:r>
      <w:r w:rsidRPr="00634F3C" w:rsidR="00A80902">
        <w:rPr>
          <w:color w:val="000000" w:themeColor="text1"/>
          <w:sz w:val="22"/>
          <w:szCs w:val="22"/>
          <w:shd w:val="clear" w:color="auto" w:fill="FFFFFF"/>
        </w:rPr>
        <w:t>25</w:t>
      </w:r>
      <w:r w:rsidRPr="00634F3C" w:rsidR="00F253FC">
        <w:rPr>
          <w:color w:val="000000" w:themeColor="text1"/>
          <w:sz w:val="22"/>
          <w:szCs w:val="22"/>
          <w:shd w:val="clear" w:color="auto" w:fill="FFFFFF"/>
        </w:rPr>
        <w:t xml:space="preserve"> hour</w:t>
      </w:r>
      <w:r w:rsidRPr="00634F3C" w:rsidR="002D2932">
        <w:rPr>
          <w:color w:val="000000" w:themeColor="text1"/>
          <w:sz w:val="22"/>
          <w:szCs w:val="22"/>
          <w:shd w:val="clear" w:color="auto" w:fill="FFFFFF"/>
        </w:rPr>
        <w:t>/complaint</w:t>
      </w:r>
      <w:r w:rsidRPr="00634F3C" w:rsidR="00F253FC">
        <w:rPr>
          <w:color w:val="000000" w:themeColor="text1"/>
          <w:sz w:val="22"/>
          <w:szCs w:val="22"/>
          <w:shd w:val="clear" w:color="auto" w:fill="FFFFFF"/>
        </w:rPr>
        <w:t xml:space="preserve"> = </w:t>
      </w:r>
      <w:r w:rsidRPr="00634F3C" w:rsidR="004E725D">
        <w:rPr>
          <w:color w:val="000000" w:themeColor="text1"/>
          <w:sz w:val="22"/>
          <w:szCs w:val="22"/>
          <w:shd w:val="clear" w:color="auto" w:fill="FFFFFF"/>
        </w:rPr>
        <w:t>9</w:t>
      </w:r>
      <w:r w:rsidRPr="00634F3C" w:rsidR="00221945">
        <w:rPr>
          <w:color w:val="000000" w:themeColor="text1"/>
          <w:sz w:val="22"/>
          <w:szCs w:val="22"/>
          <w:shd w:val="clear" w:color="auto" w:fill="FFFFFF"/>
        </w:rPr>
        <w:t>,</w:t>
      </w:r>
      <w:r w:rsidRPr="00634F3C" w:rsidR="004E725D">
        <w:rPr>
          <w:color w:val="000000" w:themeColor="text1"/>
          <w:sz w:val="22"/>
          <w:szCs w:val="22"/>
          <w:shd w:val="clear" w:color="auto" w:fill="FFFFFF"/>
        </w:rPr>
        <w:t>100</w:t>
      </w:r>
      <w:r w:rsidRPr="00634F3C" w:rsidR="007749E7">
        <w:rPr>
          <w:color w:val="000000" w:themeColor="text1"/>
          <w:sz w:val="22"/>
          <w:szCs w:val="22"/>
          <w:shd w:val="clear" w:color="auto" w:fill="FFFFFF"/>
        </w:rPr>
        <w:t xml:space="preserve"> </w:t>
      </w:r>
      <w:r w:rsidRPr="00634F3C" w:rsidR="00F253FC">
        <w:rPr>
          <w:bCs/>
          <w:color w:val="000000" w:themeColor="text1"/>
          <w:sz w:val="22"/>
          <w:szCs w:val="22"/>
          <w:shd w:val="clear" w:color="auto" w:fill="FFFFFF"/>
        </w:rPr>
        <w:t>hours</w:t>
      </w:r>
    </w:p>
    <w:p w:rsidRPr="00634F3C" w:rsidR="00D17AE7" w:rsidP="00D17AE7" w:rsidRDefault="00D17AE7" w14:paraId="0DF89D91" w14:textId="77777777">
      <w:pPr>
        <w:ind w:left="900" w:hanging="540"/>
        <w:rPr>
          <w:b/>
          <w:color w:val="000000" w:themeColor="text1"/>
          <w:sz w:val="22"/>
          <w:szCs w:val="22"/>
          <w:shd w:val="clear" w:color="auto" w:fill="FFFFFF"/>
        </w:rPr>
      </w:pPr>
    </w:p>
    <w:p w:rsidRPr="00634F3C" w:rsidR="001202E4" w:rsidP="00D17AE7" w:rsidRDefault="00D17AE7" w14:paraId="15C16EC3" w14:textId="77777777">
      <w:pPr>
        <w:ind w:left="900" w:hanging="540"/>
        <w:rPr>
          <w:b/>
          <w:color w:val="000000" w:themeColor="text1"/>
          <w:sz w:val="22"/>
          <w:szCs w:val="22"/>
          <w:shd w:val="clear" w:color="auto" w:fill="FFFFFF"/>
        </w:rPr>
      </w:pPr>
      <w:r w:rsidRPr="00634F3C">
        <w:rPr>
          <w:b/>
          <w:color w:val="000000" w:themeColor="text1"/>
          <w:sz w:val="22"/>
          <w:szCs w:val="22"/>
          <w:shd w:val="clear" w:color="auto" w:fill="FFFFFF"/>
        </w:rPr>
        <w:t>Annual “In-House” Cost:</w:t>
      </w:r>
      <w:r w:rsidRPr="00634F3C" w:rsidR="001202E4">
        <w:rPr>
          <w:b/>
          <w:color w:val="000000" w:themeColor="text1"/>
          <w:sz w:val="22"/>
          <w:szCs w:val="22"/>
          <w:shd w:val="clear" w:color="auto" w:fill="FFFFFF"/>
        </w:rPr>
        <w:t xml:space="preserve">  $0</w:t>
      </w:r>
    </w:p>
    <w:p w:rsidRPr="00634F3C" w:rsidR="001202E4" w:rsidP="00D17AE7" w:rsidRDefault="001202E4" w14:paraId="38C2F353" w14:textId="77777777">
      <w:pPr>
        <w:ind w:left="900" w:hanging="540"/>
        <w:rPr>
          <w:b/>
          <w:color w:val="000000" w:themeColor="text1"/>
          <w:sz w:val="22"/>
          <w:szCs w:val="22"/>
          <w:shd w:val="clear" w:color="auto" w:fill="FFFFFF"/>
        </w:rPr>
      </w:pPr>
    </w:p>
    <w:p w:rsidRPr="00634F3C" w:rsidR="00D17AE7" w:rsidP="00B626C6" w:rsidRDefault="00F253FC" w14:paraId="29FD91BE" w14:textId="77777777">
      <w:pPr>
        <w:ind w:left="360"/>
        <w:rPr>
          <w:b/>
          <w:color w:val="000000" w:themeColor="text1"/>
          <w:sz w:val="22"/>
          <w:szCs w:val="22"/>
        </w:rPr>
      </w:pPr>
      <w:bookmarkStart w:name="_Hlk69716186" w:id="2"/>
      <w:r w:rsidRPr="00634F3C">
        <w:rPr>
          <w:color w:val="000000" w:themeColor="text1"/>
          <w:sz w:val="22"/>
          <w:szCs w:val="22"/>
        </w:rPr>
        <w:t>The Commission estimates that there are no</w:t>
      </w:r>
      <w:r w:rsidRPr="00634F3C" w:rsidR="00F01E2D">
        <w:rPr>
          <w:color w:val="000000" w:themeColor="text1"/>
          <w:sz w:val="22"/>
          <w:szCs w:val="22"/>
        </w:rPr>
        <w:t xml:space="preserve"> specific</w:t>
      </w:r>
      <w:r w:rsidRPr="00634F3C">
        <w:rPr>
          <w:color w:val="000000" w:themeColor="text1"/>
          <w:sz w:val="22"/>
          <w:szCs w:val="22"/>
        </w:rPr>
        <w:t xml:space="preserve"> “in house” or other annual costs for</w:t>
      </w:r>
      <w:r w:rsidRPr="00634F3C" w:rsidR="00B626C6">
        <w:rPr>
          <w:color w:val="000000" w:themeColor="text1"/>
          <w:sz w:val="22"/>
          <w:szCs w:val="22"/>
        </w:rPr>
        <w:t xml:space="preserve"> </w:t>
      </w:r>
      <w:r w:rsidRPr="00634F3C">
        <w:rPr>
          <w:color w:val="000000" w:themeColor="text1"/>
          <w:sz w:val="22"/>
          <w:szCs w:val="22"/>
        </w:rPr>
        <w:t>those who file these complaints.</w:t>
      </w:r>
    </w:p>
    <w:bookmarkEnd w:id="1"/>
    <w:p w:rsidRPr="00634F3C" w:rsidR="00A32E65" w:rsidP="00D17AE7" w:rsidRDefault="00A32E65" w14:paraId="7FCCF0A6" w14:textId="77777777">
      <w:pPr>
        <w:ind w:left="900" w:hanging="540"/>
        <w:rPr>
          <w:b/>
          <w:color w:val="000000" w:themeColor="text1"/>
          <w:sz w:val="22"/>
          <w:szCs w:val="22"/>
          <w:u w:val="single"/>
          <w:shd w:val="clear" w:color="auto" w:fill="FFFFFF"/>
        </w:rPr>
      </w:pPr>
    </w:p>
    <w:bookmarkEnd w:id="2"/>
    <w:p w:rsidRPr="00634F3C" w:rsidR="001B23EC" w:rsidRDefault="001B23EC" w14:paraId="78E8D15A" w14:textId="77777777">
      <w:pPr>
        <w:rPr>
          <w:b/>
          <w:color w:val="000000" w:themeColor="text1"/>
          <w:sz w:val="22"/>
          <w:szCs w:val="22"/>
          <w:u w:val="single"/>
          <w:shd w:val="clear" w:color="auto" w:fill="FFFFFF"/>
        </w:rPr>
      </w:pPr>
      <w:r w:rsidRPr="00634F3C">
        <w:rPr>
          <w:b/>
          <w:color w:val="000000" w:themeColor="text1"/>
          <w:sz w:val="22"/>
          <w:szCs w:val="22"/>
          <w:u w:val="single"/>
          <w:shd w:val="clear" w:color="auto" w:fill="FFFFFF"/>
        </w:rPr>
        <w:br w:type="page"/>
      </w:r>
    </w:p>
    <w:p w:rsidRPr="00634F3C" w:rsidR="007749E7" w:rsidP="007749E7" w:rsidRDefault="007749E7" w14:paraId="74390D35" w14:textId="50055DB5">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lastRenderedPageBreak/>
        <w:t xml:space="preserve">Burden for Radio Complaints  </w:t>
      </w:r>
    </w:p>
    <w:p w:rsidRPr="00634F3C" w:rsidR="007749E7" w:rsidP="007749E7" w:rsidRDefault="007749E7" w14:paraId="4BBCA2AA"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 </w:t>
      </w:r>
    </w:p>
    <w:p w:rsidRPr="00634F3C" w:rsidR="007749E7" w:rsidP="007749E7" w:rsidRDefault="007749E7" w14:paraId="1EB929B4"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Annual Number of Respondents:</w:t>
      </w:r>
      <w:r w:rsidRPr="00634F3C">
        <w:rPr>
          <w:color w:val="000000" w:themeColor="text1"/>
          <w:sz w:val="22"/>
          <w:szCs w:val="22"/>
          <w:shd w:val="clear" w:color="auto" w:fill="FFFFFF"/>
        </w:rPr>
        <w:t xml:space="preserve">  </w:t>
      </w:r>
    </w:p>
    <w:p w:rsidRPr="00634F3C" w:rsidR="007749E7" w:rsidP="007749E7" w:rsidRDefault="007749E7" w14:paraId="40819EFB" w14:textId="77777777">
      <w:pPr>
        <w:ind w:left="900" w:hanging="540"/>
        <w:rPr>
          <w:color w:val="000000" w:themeColor="text1"/>
          <w:sz w:val="22"/>
          <w:szCs w:val="22"/>
          <w:shd w:val="clear" w:color="auto" w:fill="FFFFFF"/>
        </w:rPr>
      </w:pPr>
    </w:p>
    <w:p w:rsidRPr="00634F3C" w:rsidR="007749E7" w:rsidP="007749E7" w:rsidRDefault="007749E7" w14:paraId="47BCCCB0"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4,</w:t>
      </w:r>
      <w:r w:rsidRPr="00634F3C" w:rsidR="00A42ABE">
        <w:rPr>
          <w:bCs/>
          <w:color w:val="000000" w:themeColor="text1"/>
          <w:sz w:val="22"/>
          <w:szCs w:val="22"/>
          <w:shd w:val="clear" w:color="auto" w:fill="FFFFFF"/>
        </w:rPr>
        <w:t>800</w:t>
      </w:r>
      <w:r w:rsidRPr="00634F3C">
        <w:rPr>
          <w:bCs/>
          <w:color w:val="000000" w:themeColor="text1"/>
          <w:sz w:val="22"/>
          <w:szCs w:val="22"/>
          <w:shd w:val="clear" w:color="auto" w:fill="FFFFFF"/>
        </w:rPr>
        <w:t xml:space="preserve"> respondents  </w:t>
      </w:r>
    </w:p>
    <w:p w:rsidRPr="00634F3C" w:rsidR="007749E7" w:rsidP="007749E7" w:rsidRDefault="007749E7" w14:paraId="31055D0C" w14:textId="77777777">
      <w:pPr>
        <w:ind w:left="900" w:hanging="540"/>
        <w:rPr>
          <w:bCs/>
          <w:color w:val="000000" w:themeColor="text1"/>
          <w:sz w:val="22"/>
          <w:szCs w:val="22"/>
          <w:shd w:val="clear" w:color="auto" w:fill="FFFFFF"/>
        </w:rPr>
      </w:pPr>
    </w:p>
    <w:p w:rsidRPr="00634F3C" w:rsidR="007749E7" w:rsidP="007749E7" w:rsidRDefault="007749E7" w14:paraId="35CF586C"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Annual Number of Responses:</w:t>
      </w:r>
      <w:r w:rsidRPr="00634F3C">
        <w:rPr>
          <w:color w:val="000000" w:themeColor="text1"/>
          <w:sz w:val="22"/>
          <w:szCs w:val="22"/>
          <w:shd w:val="clear" w:color="auto" w:fill="FFFFFF"/>
        </w:rPr>
        <w:t xml:space="preserve">  </w:t>
      </w:r>
    </w:p>
    <w:p w:rsidRPr="00634F3C" w:rsidR="007749E7" w:rsidP="007749E7" w:rsidRDefault="007749E7" w14:paraId="6E7FF083" w14:textId="77777777">
      <w:pPr>
        <w:ind w:left="900" w:hanging="540"/>
        <w:rPr>
          <w:color w:val="000000" w:themeColor="text1"/>
          <w:sz w:val="22"/>
          <w:szCs w:val="22"/>
          <w:shd w:val="clear" w:color="auto" w:fill="FFFFFF"/>
        </w:rPr>
      </w:pPr>
    </w:p>
    <w:p w:rsidRPr="00634F3C" w:rsidR="007749E7" w:rsidP="007749E7" w:rsidRDefault="007749E7" w14:paraId="3D3AC428"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4,</w:t>
      </w:r>
      <w:r w:rsidRPr="00634F3C" w:rsidR="00A42ABE">
        <w:rPr>
          <w:bCs/>
          <w:color w:val="000000" w:themeColor="text1"/>
          <w:sz w:val="22"/>
          <w:szCs w:val="22"/>
          <w:shd w:val="clear" w:color="auto" w:fill="FFFFFF"/>
        </w:rPr>
        <w:t>800</w:t>
      </w:r>
      <w:r w:rsidRPr="00634F3C">
        <w:rPr>
          <w:bCs/>
          <w:color w:val="000000" w:themeColor="text1"/>
          <w:sz w:val="22"/>
          <w:szCs w:val="22"/>
          <w:shd w:val="clear" w:color="auto" w:fill="FFFFFF"/>
        </w:rPr>
        <w:t xml:space="preserve"> responses</w:t>
      </w:r>
    </w:p>
    <w:p w:rsidRPr="00634F3C" w:rsidR="007749E7" w:rsidP="007749E7" w:rsidRDefault="007749E7" w14:paraId="12840209" w14:textId="77777777">
      <w:pPr>
        <w:ind w:left="720" w:hanging="360"/>
        <w:rPr>
          <w:color w:val="000000" w:themeColor="text1"/>
          <w:sz w:val="22"/>
          <w:szCs w:val="22"/>
          <w:shd w:val="clear" w:color="auto" w:fill="FFFFFF"/>
        </w:rPr>
      </w:pPr>
    </w:p>
    <w:p w:rsidRPr="00634F3C" w:rsidR="007749E7" w:rsidP="007749E7" w:rsidRDefault="007749E7" w14:paraId="6D4EBC07" w14:textId="77777777">
      <w:pPr>
        <w:ind w:left="720" w:hanging="36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Burden Hours: </w:t>
      </w:r>
    </w:p>
    <w:p w:rsidRPr="00634F3C" w:rsidR="007749E7" w:rsidP="007749E7" w:rsidRDefault="007749E7" w14:paraId="0090518E" w14:textId="77777777">
      <w:pPr>
        <w:ind w:left="720" w:hanging="360"/>
        <w:rPr>
          <w:color w:val="000000" w:themeColor="text1"/>
          <w:sz w:val="22"/>
          <w:szCs w:val="22"/>
          <w:shd w:val="clear" w:color="auto" w:fill="FFFFFF"/>
        </w:rPr>
      </w:pPr>
    </w:p>
    <w:p w:rsidRPr="00634F3C" w:rsidR="007749E7" w:rsidP="007749E7" w:rsidRDefault="007749E7" w14:paraId="3B95758D" w14:textId="7905002F">
      <w:pPr>
        <w:tabs>
          <w:tab w:val="left" w:pos="360"/>
          <w:tab w:val="left" w:pos="1080"/>
        </w:tabs>
        <w:rPr>
          <w:bCs/>
          <w:color w:val="000000" w:themeColor="text1"/>
          <w:sz w:val="22"/>
          <w:szCs w:val="22"/>
          <w:shd w:val="clear" w:color="auto" w:fill="FFFFFF"/>
        </w:rPr>
      </w:pPr>
      <w:r w:rsidRPr="00634F3C">
        <w:rPr>
          <w:color w:val="000000" w:themeColor="text1"/>
          <w:sz w:val="22"/>
          <w:szCs w:val="22"/>
          <w:shd w:val="clear" w:color="auto" w:fill="FFFFFF"/>
        </w:rPr>
        <w:tab/>
        <w:t>4,</w:t>
      </w:r>
      <w:r w:rsidRPr="00634F3C" w:rsidR="00A42ABE">
        <w:rPr>
          <w:color w:val="000000" w:themeColor="text1"/>
          <w:sz w:val="22"/>
          <w:szCs w:val="22"/>
          <w:shd w:val="clear" w:color="auto" w:fill="FFFFFF"/>
        </w:rPr>
        <w:t>800</w:t>
      </w:r>
      <w:r w:rsidRPr="00634F3C">
        <w:rPr>
          <w:color w:val="000000" w:themeColor="text1"/>
          <w:sz w:val="22"/>
          <w:szCs w:val="22"/>
          <w:shd w:val="clear" w:color="auto" w:fill="FFFFFF"/>
        </w:rPr>
        <w:t xml:space="preserve"> consumers x .25 hour/complaint = </w:t>
      </w:r>
      <w:r w:rsidRPr="00634F3C" w:rsidR="0001151F">
        <w:rPr>
          <w:color w:val="000000" w:themeColor="text1"/>
          <w:sz w:val="22"/>
          <w:szCs w:val="22"/>
          <w:shd w:val="clear" w:color="auto" w:fill="FFFFFF"/>
        </w:rPr>
        <w:t xml:space="preserve">1,200 </w:t>
      </w:r>
      <w:r w:rsidRPr="00634F3C">
        <w:rPr>
          <w:bCs/>
          <w:color w:val="000000" w:themeColor="text1"/>
          <w:sz w:val="22"/>
          <w:szCs w:val="22"/>
          <w:shd w:val="clear" w:color="auto" w:fill="FFFFFF"/>
        </w:rPr>
        <w:t>hours</w:t>
      </w:r>
    </w:p>
    <w:p w:rsidRPr="00634F3C" w:rsidR="007749E7" w:rsidP="007749E7" w:rsidRDefault="007749E7" w14:paraId="6FCB6834" w14:textId="77777777">
      <w:pPr>
        <w:ind w:left="900" w:hanging="540"/>
        <w:rPr>
          <w:b/>
          <w:color w:val="000000" w:themeColor="text1"/>
          <w:sz w:val="22"/>
          <w:szCs w:val="22"/>
          <w:shd w:val="clear" w:color="auto" w:fill="FFFFFF"/>
        </w:rPr>
      </w:pPr>
    </w:p>
    <w:p w:rsidRPr="00634F3C" w:rsidR="007749E7" w:rsidP="007749E7" w:rsidRDefault="007749E7" w14:paraId="69699138" w14:textId="77777777">
      <w:pPr>
        <w:ind w:left="900" w:hanging="540"/>
        <w:rPr>
          <w:b/>
          <w:color w:val="000000" w:themeColor="text1"/>
          <w:sz w:val="22"/>
          <w:szCs w:val="22"/>
          <w:shd w:val="clear" w:color="auto" w:fill="FFFFFF"/>
        </w:rPr>
      </w:pPr>
      <w:r w:rsidRPr="00634F3C">
        <w:rPr>
          <w:b/>
          <w:color w:val="000000" w:themeColor="text1"/>
          <w:sz w:val="22"/>
          <w:szCs w:val="22"/>
          <w:shd w:val="clear" w:color="auto" w:fill="FFFFFF"/>
        </w:rPr>
        <w:t>Annual “In-House” Cost:  $0</w:t>
      </w:r>
    </w:p>
    <w:p w:rsidRPr="00634F3C" w:rsidR="007749E7" w:rsidP="007749E7" w:rsidRDefault="007749E7" w14:paraId="11F4F4C7" w14:textId="77777777">
      <w:pPr>
        <w:ind w:left="900" w:hanging="540"/>
        <w:rPr>
          <w:b/>
          <w:color w:val="000000" w:themeColor="text1"/>
          <w:sz w:val="22"/>
          <w:szCs w:val="22"/>
          <w:shd w:val="clear" w:color="auto" w:fill="FFFFFF"/>
        </w:rPr>
      </w:pPr>
    </w:p>
    <w:p w:rsidRPr="00634F3C" w:rsidR="007749E7" w:rsidP="007749E7" w:rsidRDefault="007749E7" w14:paraId="7D5F2B30" w14:textId="77777777">
      <w:pPr>
        <w:ind w:left="360"/>
        <w:rPr>
          <w:color w:val="000000" w:themeColor="text1"/>
          <w:sz w:val="22"/>
          <w:szCs w:val="22"/>
        </w:rPr>
      </w:pPr>
      <w:r w:rsidRPr="00634F3C">
        <w:rPr>
          <w:color w:val="000000" w:themeColor="text1"/>
          <w:sz w:val="22"/>
          <w:szCs w:val="22"/>
        </w:rPr>
        <w:t>The Commission estimates that there are no specific “in house” or other annual costs for those who file these complaints.</w:t>
      </w:r>
    </w:p>
    <w:p w:rsidRPr="00634F3C" w:rsidR="007749E7" w:rsidP="007749E7" w:rsidRDefault="007749E7" w14:paraId="4708D9C8" w14:textId="77777777">
      <w:pPr>
        <w:ind w:left="360"/>
        <w:rPr>
          <w:color w:val="000000" w:themeColor="text1"/>
          <w:sz w:val="22"/>
          <w:szCs w:val="22"/>
        </w:rPr>
      </w:pPr>
    </w:p>
    <w:p w:rsidRPr="00634F3C" w:rsidR="007749E7" w:rsidP="007749E7" w:rsidRDefault="007749E7" w14:paraId="3997A58C"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Burden for Internet Complaints  </w:t>
      </w:r>
    </w:p>
    <w:p w:rsidRPr="00634F3C" w:rsidR="007749E7" w:rsidP="007749E7" w:rsidRDefault="007749E7" w14:paraId="09B6C82D"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 </w:t>
      </w:r>
    </w:p>
    <w:p w:rsidRPr="00634F3C" w:rsidR="007749E7" w:rsidP="007749E7" w:rsidRDefault="007749E7" w14:paraId="442A116E"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Annual Number of Respondents:</w:t>
      </w:r>
      <w:r w:rsidRPr="00634F3C">
        <w:rPr>
          <w:color w:val="000000" w:themeColor="text1"/>
          <w:sz w:val="22"/>
          <w:szCs w:val="22"/>
          <w:shd w:val="clear" w:color="auto" w:fill="FFFFFF"/>
        </w:rPr>
        <w:t xml:space="preserve">  </w:t>
      </w:r>
    </w:p>
    <w:p w:rsidRPr="00634F3C" w:rsidR="007749E7" w:rsidP="007749E7" w:rsidRDefault="007749E7" w14:paraId="1CEB93D0" w14:textId="77777777">
      <w:pPr>
        <w:ind w:left="900" w:hanging="540"/>
        <w:rPr>
          <w:color w:val="000000" w:themeColor="text1"/>
          <w:sz w:val="22"/>
          <w:szCs w:val="22"/>
          <w:shd w:val="clear" w:color="auto" w:fill="FFFFFF"/>
        </w:rPr>
      </w:pPr>
    </w:p>
    <w:p w:rsidRPr="00634F3C" w:rsidR="007749E7" w:rsidP="007749E7" w:rsidRDefault="007749E7" w14:paraId="149246CA"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46,</w:t>
      </w:r>
      <w:r w:rsidRPr="00634F3C" w:rsidR="00A42ABE">
        <w:rPr>
          <w:bCs/>
          <w:color w:val="000000" w:themeColor="text1"/>
          <w:sz w:val="22"/>
          <w:szCs w:val="22"/>
          <w:shd w:val="clear" w:color="auto" w:fill="FFFFFF"/>
        </w:rPr>
        <w:t>1</w:t>
      </w:r>
      <w:r w:rsidRPr="00634F3C">
        <w:rPr>
          <w:bCs/>
          <w:color w:val="000000" w:themeColor="text1"/>
          <w:sz w:val="22"/>
          <w:szCs w:val="22"/>
          <w:shd w:val="clear" w:color="auto" w:fill="FFFFFF"/>
        </w:rPr>
        <w:t>0</w:t>
      </w:r>
      <w:r w:rsidRPr="00634F3C" w:rsidR="00A42ABE">
        <w:rPr>
          <w:bCs/>
          <w:color w:val="000000" w:themeColor="text1"/>
          <w:sz w:val="22"/>
          <w:szCs w:val="22"/>
          <w:shd w:val="clear" w:color="auto" w:fill="FFFFFF"/>
        </w:rPr>
        <w:t>0</w:t>
      </w:r>
      <w:r w:rsidRPr="00634F3C">
        <w:rPr>
          <w:bCs/>
          <w:color w:val="000000" w:themeColor="text1"/>
          <w:sz w:val="22"/>
          <w:szCs w:val="22"/>
          <w:shd w:val="clear" w:color="auto" w:fill="FFFFFF"/>
        </w:rPr>
        <w:t xml:space="preserve"> respondents  </w:t>
      </w:r>
    </w:p>
    <w:p w:rsidRPr="00634F3C" w:rsidR="007749E7" w:rsidP="007749E7" w:rsidRDefault="007749E7" w14:paraId="4AB27E03" w14:textId="77777777">
      <w:pPr>
        <w:ind w:left="900" w:hanging="540"/>
        <w:rPr>
          <w:bCs/>
          <w:color w:val="000000" w:themeColor="text1"/>
          <w:sz w:val="22"/>
          <w:szCs w:val="22"/>
          <w:shd w:val="clear" w:color="auto" w:fill="FFFFFF"/>
        </w:rPr>
      </w:pPr>
    </w:p>
    <w:p w:rsidRPr="00634F3C" w:rsidR="007749E7" w:rsidP="007749E7" w:rsidRDefault="007749E7" w14:paraId="3C990FA2"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Annual Number of Responses:</w:t>
      </w:r>
      <w:r w:rsidRPr="00634F3C">
        <w:rPr>
          <w:color w:val="000000" w:themeColor="text1"/>
          <w:sz w:val="22"/>
          <w:szCs w:val="22"/>
          <w:shd w:val="clear" w:color="auto" w:fill="FFFFFF"/>
        </w:rPr>
        <w:t xml:space="preserve">  </w:t>
      </w:r>
    </w:p>
    <w:p w:rsidRPr="00634F3C" w:rsidR="007749E7" w:rsidP="007749E7" w:rsidRDefault="007749E7" w14:paraId="56F98BD2" w14:textId="77777777">
      <w:pPr>
        <w:ind w:left="900" w:hanging="540"/>
        <w:rPr>
          <w:color w:val="000000" w:themeColor="text1"/>
          <w:sz w:val="22"/>
          <w:szCs w:val="22"/>
          <w:shd w:val="clear" w:color="auto" w:fill="FFFFFF"/>
        </w:rPr>
      </w:pPr>
    </w:p>
    <w:p w:rsidRPr="00634F3C" w:rsidR="007749E7" w:rsidP="007749E7" w:rsidRDefault="007749E7" w14:paraId="3E75EC8D"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46,</w:t>
      </w:r>
      <w:r w:rsidRPr="00634F3C" w:rsidR="00A42ABE">
        <w:rPr>
          <w:bCs/>
          <w:color w:val="000000" w:themeColor="text1"/>
          <w:sz w:val="22"/>
          <w:szCs w:val="22"/>
          <w:shd w:val="clear" w:color="auto" w:fill="FFFFFF"/>
        </w:rPr>
        <w:t>100</w:t>
      </w:r>
      <w:r w:rsidRPr="00634F3C">
        <w:rPr>
          <w:bCs/>
          <w:color w:val="000000" w:themeColor="text1"/>
          <w:sz w:val="22"/>
          <w:szCs w:val="22"/>
          <w:shd w:val="clear" w:color="auto" w:fill="FFFFFF"/>
        </w:rPr>
        <w:t xml:space="preserve"> responses</w:t>
      </w:r>
    </w:p>
    <w:p w:rsidRPr="00634F3C" w:rsidR="007749E7" w:rsidP="007749E7" w:rsidRDefault="007749E7" w14:paraId="4D00C154" w14:textId="77777777">
      <w:pPr>
        <w:ind w:left="720" w:hanging="360"/>
        <w:rPr>
          <w:color w:val="000000" w:themeColor="text1"/>
          <w:sz w:val="22"/>
          <w:szCs w:val="22"/>
          <w:shd w:val="clear" w:color="auto" w:fill="FFFFFF"/>
        </w:rPr>
      </w:pPr>
    </w:p>
    <w:p w:rsidRPr="00634F3C" w:rsidR="007749E7" w:rsidP="007749E7" w:rsidRDefault="007749E7" w14:paraId="310580C5" w14:textId="77777777">
      <w:pPr>
        <w:ind w:left="720" w:hanging="36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Burden Hours: </w:t>
      </w:r>
    </w:p>
    <w:p w:rsidRPr="00634F3C" w:rsidR="007749E7" w:rsidP="007749E7" w:rsidRDefault="007749E7" w14:paraId="3B29C375" w14:textId="77777777">
      <w:pPr>
        <w:ind w:left="720" w:hanging="360"/>
        <w:rPr>
          <w:color w:val="000000" w:themeColor="text1"/>
          <w:sz w:val="22"/>
          <w:szCs w:val="22"/>
          <w:shd w:val="clear" w:color="auto" w:fill="FFFFFF"/>
        </w:rPr>
      </w:pPr>
    </w:p>
    <w:p w:rsidRPr="00634F3C" w:rsidR="007749E7" w:rsidP="007749E7" w:rsidRDefault="007749E7" w14:paraId="4C3C3AB1" w14:textId="4FE4F46C">
      <w:pPr>
        <w:tabs>
          <w:tab w:val="left" w:pos="360"/>
          <w:tab w:val="left" w:pos="1080"/>
        </w:tabs>
        <w:rPr>
          <w:bCs/>
          <w:color w:val="000000" w:themeColor="text1"/>
          <w:sz w:val="22"/>
          <w:szCs w:val="22"/>
          <w:shd w:val="clear" w:color="auto" w:fill="FFFFFF"/>
        </w:rPr>
      </w:pPr>
      <w:r w:rsidRPr="00634F3C">
        <w:rPr>
          <w:color w:val="000000" w:themeColor="text1"/>
          <w:sz w:val="22"/>
          <w:szCs w:val="22"/>
          <w:shd w:val="clear" w:color="auto" w:fill="FFFFFF"/>
        </w:rPr>
        <w:tab/>
        <w:t>46,</w:t>
      </w:r>
      <w:r w:rsidRPr="00634F3C" w:rsidR="00A42ABE">
        <w:rPr>
          <w:color w:val="000000" w:themeColor="text1"/>
          <w:sz w:val="22"/>
          <w:szCs w:val="22"/>
          <w:shd w:val="clear" w:color="auto" w:fill="FFFFFF"/>
        </w:rPr>
        <w:t>100</w:t>
      </w:r>
      <w:r w:rsidRPr="00634F3C">
        <w:rPr>
          <w:color w:val="000000" w:themeColor="text1"/>
          <w:sz w:val="22"/>
          <w:szCs w:val="22"/>
          <w:shd w:val="clear" w:color="auto" w:fill="FFFFFF"/>
        </w:rPr>
        <w:t xml:space="preserve"> consumers x .25 hour/complaint = </w:t>
      </w:r>
      <w:r w:rsidRPr="00634F3C" w:rsidR="0001151F">
        <w:rPr>
          <w:color w:val="000000" w:themeColor="text1"/>
          <w:sz w:val="22"/>
          <w:szCs w:val="22"/>
          <w:shd w:val="clear" w:color="auto" w:fill="FFFFFF"/>
        </w:rPr>
        <w:t>11,525</w:t>
      </w:r>
      <w:r w:rsidRPr="00634F3C">
        <w:rPr>
          <w:color w:val="000000" w:themeColor="text1"/>
          <w:sz w:val="22"/>
          <w:szCs w:val="22"/>
          <w:shd w:val="clear" w:color="auto" w:fill="FFFFFF"/>
        </w:rPr>
        <w:t xml:space="preserve"> </w:t>
      </w:r>
      <w:r w:rsidRPr="00634F3C">
        <w:rPr>
          <w:bCs/>
          <w:color w:val="000000" w:themeColor="text1"/>
          <w:sz w:val="22"/>
          <w:szCs w:val="22"/>
          <w:shd w:val="clear" w:color="auto" w:fill="FFFFFF"/>
        </w:rPr>
        <w:t>hours</w:t>
      </w:r>
    </w:p>
    <w:p w:rsidRPr="00634F3C" w:rsidR="007749E7" w:rsidP="007749E7" w:rsidRDefault="007749E7" w14:paraId="3DA47450" w14:textId="77777777">
      <w:pPr>
        <w:ind w:left="900" w:hanging="540"/>
        <w:rPr>
          <w:b/>
          <w:color w:val="000000" w:themeColor="text1"/>
          <w:sz w:val="22"/>
          <w:szCs w:val="22"/>
          <w:shd w:val="clear" w:color="auto" w:fill="FFFFFF"/>
        </w:rPr>
      </w:pPr>
    </w:p>
    <w:p w:rsidRPr="00634F3C" w:rsidR="007749E7" w:rsidP="007749E7" w:rsidRDefault="007749E7" w14:paraId="690EFCFF" w14:textId="77777777">
      <w:pPr>
        <w:ind w:left="900" w:hanging="540"/>
        <w:rPr>
          <w:b/>
          <w:color w:val="000000" w:themeColor="text1"/>
          <w:sz w:val="22"/>
          <w:szCs w:val="22"/>
          <w:shd w:val="clear" w:color="auto" w:fill="FFFFFF"/>
        </w:rPr>
      </w:pPr>
      <w:r w:rsidRPr="00634F3C">
        <w:rPr>
          <w:b/>
          <w:color w:val="000000" w:themeColor="text1"/>
          <w:sz w:val="22"/>
          <w:szCs w:val="22"/>
          <w:shd w:val="clear" w:color="auto" w:fill="FFFFFF"/>
        </w:rPr>
        <w:t>Annual “In-House” Cost:  $0</w:t>
      </w:r>
    </w:p>
    <w:p w:rsidRPr="00634F3C" w:rsidR="007749E7" w:rsidP="007749E7" w:rsidRDefault="007749E7" w14:paraId="7F0CBDF7" w14:textId="77777777">
      <w:pPr>
        <w:ind w:left="900" w:hanging="540"/>
        <w:rPr>
          <w:b/>
          <w:color w:val="000000" w:themeColor="text1"/>
          <w:sz w:val="22"/>
          <w:szCs w:val="22"/>
          <w:shd w:val="clear" w:color="auto" w:fill="FFFFFF"/>
        </w:rPr>
      </w:pPr>
    </w:p>
    <w:p w:rsidRPr="00634F3C" w:rsidR="007749E7" w:rsidP="007749E7" w:rsidRDefault="007749E7" w14:paraId="26E0AC2F" w14:textId="77777777">
      <w:pPr>
        <w:ind w:left="360"/>
        <w:rPr>
          <w:color w:val="000000" w:themeColor="text1"/>
          <w:sz w:val="22"/>
          <w:szCs w:val="22"/>
        </w:rPr>
      </w:pPr>
      <w:r w:rsidRPr="00634F3C">
        <w:rPr>
          <w:color w:val="000000" w:themeColor="text1"/>
          <w:sz w:val="22"/>
          <w:szCs w:val="22"/>
        </w:rPr>
        <w:t>The Commission estimates that there are no specific “in house” or other annual costs for those who file these complaints.</w:t>
      </w:r>
    </w:p>
    <w:p w:rsidRPr="00634F3C" w:rsidR="007749E7" w:rsidP="007749E7" w:rsidRDefault="007749E7" w14:paraId="143A5FDE" w14:textId="77777777">
      <w:pPr>
        <w:ind w:left="360"/>
        <w:rPr>
          <w:color w:val="000000" w:themeColor="text1"/>
          <w:sz w:val="22"/>
          <w:szCs w:val="22"/>
        </w:rPr>
      </w:pPr>
    </w:p>
    <w:p w:rsidRPr="00634F3C" w:rsidR="007749E7" w:rsidP="007749E7" w:rsidRDefault="007749E7" w14:paraId="1E7C847E"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Burden for Emergency Complaints  </w:t>
      </w:r>
    </w:p>
    <w:p w:rsidRPr="00634F3C" w:rsidR="007749E7" w:rsidP="007749E7" w:rsidRDefault="007749E7" w14:paraId="29F39C22"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 </w:t>
      </w:r>
    </w:p>
    <w:p w:rsidRPr="00634F3C" w:rsidR="007749E7" w:rsidP="007749E7" w:rsidRDefault="007749E7" w14:paraId="01B98D56"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Annual Number of Respondents:</w:t>
      </w:r>
      <w:r w:rsidRPr="00634F3C">
        <w:rPr>
          <w:color w:val="000000" w:themeColor="text1"/>
          <w:sz w:val="22"/>
          <w:szCs w:val="22"/>
          <w:shd w:val="clear" w:color="auto" w:fill="FFFFFF"/>
        </w:rPr>
        <w:t xml:space="preserve">  </w:t>
      </w:r>
    </w:p>
    <w:p w:rsidRPr="00634F3C" w:rsidR="007749E7" w:rsidP="007749E7" w:rsidRDefault="007749E7" w14:paraId="466FCC92" w14:textId="77777777">
      <w:pPr>
        <w:ind w:left="900" w:hanging="540"/>
        <w:rPr>
          <w:color w:val="000000" w:themeColor="text1"/>
          <w:sz w:val="22"/>
          <w:szCs w:val="22"/>
          <w:shd w:val="clear" w:color="auto" w:fill="FFFFFF"/>
        </w:rPr>
      </w:pPr>
    </w:p>
    <w:p w:rsidRPr="00634F3C" w:rsidR="007749E7" w:rsidP="007749E7" w:rsidRDefault="007749E7" w14:paraId="4A07DCF3"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6</w:t>
      </w:r>
      <w:r w:rsidRPr="00634F3C" w:rsidR="00A42ABE">
        <w:rPr>
          <w:bCs/>
          <w:color w:val="000000" w:themeColor="text1"/>
          <w:sz w:val="22"/>
          <w:szCs w:val="22"/>
          <w:shd w:val="clear" w:color="auto" w:fill="FFFFFF"/>
        </w:rPr>
        <w:t>40</w:t>
      </w:r>
      <w:r w:rsidRPr="00634F3C">
        <w:rPr>
          <w:bCs/>
          <w:color w:val="000000" w:themeColor="text1"/>
          <w:sz w:val="22"/>
          <w:szCs w:val="22"/>
          <w:shd w:val="clear" w:color="auto" w:fill="FFFFFF"/>
        </w:rPr>
        <w:t xml:space="preserve"> respondents  </w:t>
      </w:r>
    </w:p>
    <w:p w:rsidRPr="00634F3C" w:rsidR="007749E7" w:rsidP="007749E7" w:rsidRDefault="007749E7" w14:paraId="2AB433F0" w14:textId="77777777">
      <w:pPr>
        <w:ind w:left="900" w:hanging="540"/>
        <w:rPr>
          <w:bCs/>
          <w:color w:val="000000" w:themeColor="text1"/>
          <w:sz w:val="22"/>
          <w:szCs w:val="22"/>
          <w:shd w:val="clear" w:color="auto" w:fill="FFFFFF"/>
        </w:rPr>
      </w:pPr>
    </w:p>
    <w:p w:rsidRPr="00634F3C" w:rsidR="007749E7" w:rsidP="007749E7" w:rsidRDefault="007749E7" w14:paraId="5E3959F9" w14:textId="77777777">
      <w:pPr>
        <w:ind w:left="900" w:hanging="540"/>
        <w:rPr>
          <w:color w:val="000000" w:themeColor="text1"/>
          <w:sz w:val="22"/>
          <w:szCs w:val="22"/>
          <w:shd w:val="clear" w:color="auto" w:fill="FFFFFF"/>
        </w:rPr>
      </w:pPr>
      <w:r w:rsidRPr="00634F3C">
        <w:rPr>
          <w:b/>
          <w:color w:val="000000" w:themeColor="text1"/>
          <w:sz w:val="22"/>
          <w:szCs w:val="22"/>
          <w:shd w:val="clear" w:color="auto" w:fill="FFFFFF"/>
        </w:rPr>
        <w:t>Annual Number of Responses:</w:t>
      </w:r>
      <w:r w:rsidRPr="00634F3C">
        <w:rPr>
          <w:color w:val="000000" w:themeColor="text1"/>
          <w:sz w:val="22"/>
          <w:szCs w:val="22"/>
          <w:shd w:val="clear" w:color="auto" w:fill="FFFFFF"/>
        </w:rPr>
        <w:t xml:space="preserve">  </w:t>
      </w:r>
    </w:p>
    <w:p w:rsidRPr="00634F3C" w:rsidR="007749E7" w:rsidP="007749E7" w:rsidRDefault="007749E7" w14:paraId="593D92DA" w14:textId="77777777">
      <w:pPr>
        <w:ind w:left="900" w:hanging="540"/>
        <w:rPr>
          <w:color w:val="000000" w:themeColor="text1"/>
          <w:sz w:val="22"/>
          <w:szCs w:val="22"/>
          <w:shd w:val="clear" w:color="auto" w:fill="FFFFFF"/>
        </w:rPr>
      </w:pPr>
    </w:p>
    <w:p w:rsidRPr="00634F3C" w:rsidR="007749E7" w:rsidP="007749E7" w:rsidRDefault="007749E7" w14:paraId="2A379687" w14:textId="77777777">
      <w:pPr>
        <w:ind w:left="900" w:hanging="540"/>
        <w:rPr>
          <w:bCs/>
          <w:color w:val="000000" w:themeColor="text1"/>
          <w:sz w:val="22"/>
          <w:szCs w:val="22"/>
          <w:shd w:val="clear" w:color="auto" w:fill="FFFFFF"/>
        </w:rPr>
      </w:pPr>
      <w:r w:rsidRPr="00634F3C">
        <w:rPr>
          <w:bCs/>
          <w:color w:val="000000" w:themeColor="text1"/>
          <w:sz w:val="22"/>
          <w:szCs w:val="22"/>
          <w:shd w:val="clear" w:color="auto" w:fill="FFFFFF"/>
        </w:rPr>
        <w:t>6</w:t>
      </w:r>
      <w:r w:rsidRPr="00634F3C" w:rsidR="00A42ABE">
        <w:rPr>
          <w:bCs/>
          <w:color w:val="000000" w:themeColor="text1"/>
          <w:sz w:val="22"/>
          <w:szCs w:val="22"/>
          <w:shd w:val="clear" w:color="auto" w:fill="FFFFFF"/>
        </w:rPr>
        <w:t>40</w:t>
      </w:r>
      <w:r w:rsidRPr="00634F3C">
        <w:rPr>
          <w:bCs/>
          <w:color w:val="000000" w:themeColor="text1"/>
          <w:sz w:val="22"/>
          <w:szCs w:val="22"/>
          <w:shd w:val="clear" w:color="auto" w:fill="FFFFFF"/>
        </w:rPr>
        <w:t xml:space="preserve"> responses</w:t>
      </w:r>
    </w:p>
    <w:p w:rsidRPr="00634F3C" w:rsidR="007749E7" w:rsidP="007749E7" w:rsidRDefault="007749E7" w14:paraId="31969103" w14:textId="77777777">
      <w:pPr>
        <w:ind w:left="720" w:hanging="360"/>
        <w:rPr>
          <w:color w:val="000000" w:themeColor="text1"/>
          <w:sz w:val="22"/>
          <w:szCs w:val="22"/>
          <w:shd w:val="clear" w:color="auto" w:fill="FFFFFF"/>
        </w:rPr>
      </w:pPr>
    </w:p>
    <w:p w:rsidRPr="00634F3C" w:rsidR="00BB2058" w:rsidRDefault="00BB2058" w14:paraId="01A82415" w14:textId="77777777">
      <w:pPr>
        <w:rPr>
          <w:b/>
          <w:color w:val="000000" w:themeColor="text1"/>
          <w:sz w:val="22"/>
          <w:szCs w:val="22"/>
          <w:shd w:val="clear" w:color="auto" w:fill="FFFFFF"/>
        </w:rPr>
      </w:pPr>
      <w:r w:rsidRPr="00634F3C">
        <w:rPr>
          <w:b/>
          <w:color w:val="000000" w:themeColor="text1"/>
          <w:sz w:val="22"/>
          <w:szCs w:val="22"/>
          <w:shd w:val="clear" w:color="auto" w:fill="FFFFFF"/>
        </w:rPr>
        <w:br w:type="page"/>
      </w:r>
    </w:p>
    <w:p w:rsidRPr="00634F3C" w:rsidR="007749E7" w:rsidP="007749E7" w:rsidRDefault="007749E7" w14:paraId="7845DD01" w14:textId="0EA59740">
      <w:pPr>
        <w:ind w:left="720" w:hanging="360"/>
        <w:rPr>
          <w:b/>
          <w:color w:val="000000" w:themeColor="text1"/>
          <w:sz w:val="22"/>
          <w:szCs w:val="22"/>
          <w:shd w:val="clear" w:color="auto" w:fill="FFFFFF"/>
        </w:rPr>
      </w:pPr>
      <w:r w:rsidRPr="00634F3C">
        <w:rPr>
          <w:b/>
          <w:color w:val="000000" w:themeColor="text1"/>
          <w:sz w:val="22"/>
          <w:szCs w:val="22"/>
          <w:shd w:val="clear" w:color="auto" w:fill="FFFFFF"/>
        </w:rPr>
        <w:lastRenderedPageBreak/>
        <w:t xml:space="preserve">Annual Number of Burden Hours: </w:t>
      </w:r>
    </w:p>
    <w:p w:rsidRPr="00634F3C" w:rsidR="007749E7" w:rsidP="007749E7" w:rsidRDefault="007749E7" w14:paraId="2B3C630E" w14:textId="77777777">
      <w:pPr>
        <w:ind w:left="720" w:hanging="360"/>
        <w:rPr>
          <w:color w:val="000000" w:themeColor="text1"/>
          <w:sz w:val="22"/>
          <w:szCs w:val="22"/>
          <w:shd w:val="clear" w:color="auto" w:fill="FFFFFF"/>
        </w:rPr>
      </w:pPr>
    </w:p>
    <w:p w:rsidRPr="00634F3C" w:rsidR="007749E7" w:rsidP="007749E7" w:rsidRDefault="007749E7" w14:paraId="46B0D4F2" w14:textId="1D81BC10">
      <w:pPr>
        <w:tabs>
          <w:tab w:val="left" w:pos="360"/>
          <w:tab w:val="left" w:pos="1080"/>
        </w:tabs>
        <w:rPr>
          <w:bCs/>
          <w:color w:val="000000" w:themeColor="text1"/>
          <w:sz w:val="22"/>
          <w:szCs w:val="22"/>
          <w:shd w:val="clear" w:color="auto" w:fill="FFFFFF"/>
        </w:rPr>
      </w:pPr>
      <w:r w:rsidRPr="00634F3C">
        <w:rPr>
          <w:color w:val="000000" w:themeColor="text1"/>
          <w:sz w:val="22"/>
          <w:szCs w:val="22"/>
          <w:shd w:val="clear" w:color="auto" w:fill="FFFFFF"/>
        </w:rPr>
        <w:tab/>
        <w:t>6</w:t>
      </w:r>
      <w:r w:rsidRPr="00634F3C" w:rsidR="00A42ABE">
        <w:rPr>
          <w:color w:val="000000" w:themeColor="text1"/>
          <w:sz w:val="22"/>
          <w:szCs w:val="22"/>
          <w:shd w:val="clear" w:color="auto" w:fill="FFFFFF"/>
        </w:rPr>
        <w:t>40</w:t>
      </w:r>
      <w:r w:rsidRPr="00634F3C">
        <w:rPr>
          <w:color w:val="000000" w:themeColor="text1"/>
          <w:sz w:val="22"/>
          <w:szCs w:val="22"/>
          <w:shd w:val="clear" w:color="auto" w:fill="FFFFFF"/>
        </w:rPr>
        <w:t xml:space="preserve"> consumers x .25 hour/complaint = </w:t>
      </w:r>
      <w:r w:rsidRPr="00634F3C" w:rsidR="0001151F">
        <w:rPr>
          <w:color w:val="000000" w:themeColor="text1"/>
          <w:sz w:val="22"/>
          <w:szCs w:val="22"/>
          <w:shd w:val="clear" w:color="auto" w:fill="FFFFFF"/>
        </w:rPr>
        <w:t>160</w:t>
      </w:r>
      <w:r w:rsidRPr="00634F3C">
        <w:rPr>
          <w:color w:val="000000" w:themeColor="text1"/>
          <w:sz w:val="22"/>
          <w:szCs w:val="22"/>
          <w:shd w:val="clear" w:color="auto" w:fill="FFFFFF"/>
        </w:rPr>
        <w:t xml:space="preserve"> </w:t>
      </w:r>
      <w:r w:rsidRPr="00634F3C">
        <w:rPr>
          <w:bCs/>
          <w:color w:val="000000" w:themeColor="text1"/>
          <w:sz w:val="22"/>
          <w:szCs w:val="22"/>
          <w:shd w:val="clear" w:color="auto" w:fill="FFFFFF"/>
        </w:rPr>
        <w:t>hours</w:t>
      </w:r>
    </w:p>
    <w:p w:rsidRPr="00634F3C" w:rsidR="007749E7" w:rsidP="007749E7" w:rsidRDefault="007749E7" w14:paraId="08E61EFC" w14:textId="77777777">
      <w:pPr>
        <w:ind w:left="900" w:hanging="540"/>
        <w:rPr>
          <w:b/>
          <w:color w:val="000000" w:themeColor="text1"/>
          <w:sz w:val="22"/>
          <w:szCs w:val="22"/>
          <w:shd w:val="clear" w:color="auto" w:fill="FFFFFF"/>
        </w:rPr>
      </w:pPr>
    </w:p>
    <w:p w:rsidRPr="00634F3C" w:rsidR="007749E7" w:rsidP="007749E7" w:rsidRDefault="007749E7" w14:paraId="7F3F5F91" w14:textId="77777777">
      <w:pPr>
        <w:ind w:left="900" w:hanging="540"/>
        <w:rPr>
          <w:b/>
          <w:color w:val="000000" w:themeColor="text1"/>
          <w:sz w:val="22"/>
          <w:szCs w:val="22"/>
          <w:shd w:val="clear" w:color="auto" w:fill="FFFFFF"/>
        </w:rPr>
      </w:pPr>
      <w:r w:rsidRPr="00634F3C">
        <w:rPr>
          <w:b/>
          <w:color w:val="000000" w:themeColor="text1"/>
          <w:sz w:val="22"/>
          <w:szCs w:val="22"/>
          <w:shd w:val="clear" w:color="auto" w:fill="FFFFFF"/>
        </w:rPr>
        <w:t>Annual “In-House” Cost:  $0</w:t>
      </w:r>
    </w:p>
    <w:p w:rsidRPr="00634F3C" w:rsidR="007749E7" w:rsidP="007749E7" w:rsidRDefault="007749E7" w14:paraId="3D423C74" w14:textId="77777777">
      <w:pPr>
        <w:ind w:left="900" w:hanging="540"/>
        <w:rPr>
          <w:b/>
          <w:color w:val="000000" w:themeColor="text1"/>
          <w:sz w:val="22"/>
          <w:szCs w:val="22"/>
          <w:shd w:val="clear" w:color="auto" w:fill="FFFFFF"/>
        </w:rPr>
      </w:pPr>
    </w:p>
    <w:p w:rsidRPr="00634F3C" w:rsidR="007749E7" w:rsidP="007749E7" w:rsidRDefault="007749E7" w14:paraId="311614DE" w14:textId="77777777">
      <w:pPr>
        <w:ind w:left="360"/>
        <w:rPr>
          <w:color w:val="000000" w:themeColor="text1"/>
          <w:sz w:val="22"/>
          <w:szCs w:val="22"/>
        </w:rPr>
      </w:pPr>
      <w:r w:rsidRPr="00634F3C">
        <w:rPr>
          <w:color w:val="000000" w:themeColor="text1"/>
          <w:sz w:val="22"/>
          <w:szCs w:val="22"/>
        </w:rPr>
        <w:t>The Commission estimates that there are no specific “in house” or other annual costs for those who file these complaints.</w:t>
      </w:r>
    </w:p>
    <w:p w:rsidRPr="00634F3C" w:rsidR="009F26D4" w:rsidP="007749E7" w:rsidRDefault="009F26D4" w14:paraId="372B639D" w14:textId="77777777">
      <w:pPr>
        <w:ind w:left="360"/>
        <w:rPr>
          <w:color w:val="000000" w:themeColor="text1"/>
          <w:sz w:val="22"/>
          <w:szCs w:val="22"/>
        </w:rPr>
      </w:pPr>
    </w:p>
    <w:p w:rsidRPr="00634F3C" w:rsidR="009F26D4" w:rsidP="009F26D4" w:rsidRDefault="009F26D4" w14:paraId="16994525" w14:textId="53FAA999">
      <w:pPr>
        <w:ind w:left="360"/>
        <w:rPr>
          <w:b/>
          <w:color w:val="000000" w:themeColor="text1"/>
          <w:sz w:val="22"/>
          <w:szCs w:val="22"/>
          <w:u w:val="single"/>
        </w:rPr>
      </w:pPr>
      <w:r w:rsidRPr="00634F3C">
        <w:rPr>
          <w:b/>
          <w:color w:val="000000" w:themeColor="text1"/>
          <w:sz w:val="22"/>
          <w:szCs w:val="22"/>
          <w:u w:val="single"/>
        </w:rPr>
        <w:t xml:space="preserve">Burden for </w:t>
      </w:r>
      <w:r w:rsidRPr="00634F3C" w:rsidR="00210BB1">
        <w:rPr>
          <w:b/>
          <w:color w:val="000000" w:themeColor="text1"/>
          <w:sz w:val="22"/>
          <w:szCs w:val="22"/>
          <w:u w:val="single"/>
        </w:rPr>
        <w:t>Comments/</w:t>
      </w:r>
      <w:r w:rsidRPr="00634F3C">
        <w:rPr>
          <w:b/>
          <w:color w:val="000000" w:themeColor="text1"/>
          <w:sz w:val="22"/>
          <w:szCs w:val="22"/>
          <w:u w:val="single"/>
        </w:rPr>
        <w:t xml:space="preserve">Inquiries  </w:t>
      </w:r>
    </w:p>
    <w:p w:rsidRPr="00634F3C" w:rsidR="009F26D4" w:rsidP="009F26D4" w:rsidRDefault="009F26D4" w14:paraId="10FE5E62" w14:textId="77777777">
      <w:pPr>
        <w:ind w:left="360"/>
        <w:rPr>
          <w:b/>
          <w:color w:val="000000" w:themeColor="text1"/>
          <w:sz w:val="22"/>
          <w:szCs w:val="22"/>
          <w:u w:val="single"/>
        </w:rPr>
      </w:pPr>
      <w:r w:rsidRPr="00634F3C">
        <w:rPr>
          <w:b/>
          <w:color w:val="000000" w:themeColor="text1"/>
          <w:sz w:val="22"/>
          <w:szCs w:val="22"/>
          <w:u w:val="single"/>
        </w:rPr>
        <w:t xml:space="preserve"> </w:t>
      </w:r>
    </w:p>
    <w:p w:rsidRPr="00634F3C" w:rsidR="009F26D4" w:rsidP="009F26D4" w:rsidRDefault="009F26D4" w14:paraId="09778316" w14:textId="77777777">
      <w:pPr>
        <w:ind w:left="360"/>
        <w:rPr>
          <w:color w:val="000000" w:themeColor="text1"/>
          <w:sz w:val="22"/>
          <w:szCs w:val="22"/>
        </w:rPr>
      </w:pPr>
      <w:r w:rsidRPr="00634F3C">
        <w:rPr>
          <w:b/>
          <w:color w:val="000000" w:themeColor="text1"/>
          <w:sz w:val="22"/>
          <w:szCs w:val="22"/>
        </w:rPr>
        <w:t>Annual Number of Respondents:</w:t>
      </w:r>
      <w:r w:rsidRPr="00634F3C">
        <w:rPr>
          <w:color w:val="000000" w:themeColor="text1"/>
          <w:sz w:val="22"/>
          <w:szCs w:val="22"/>
        </w:rPr>
        <w:t xml:space="preserve">  </w:t>
      </w:r>
    </w:p>
    <w:p w:rsidRPr="00634F3C" w:rsidR="009F26D4" w:rsidP="009F26D4" w:rsidRDefault="009F26D4" w14:paraId="48ECA049" w14:textId="77777777">
      <w:pPr>
        <w:ind w:left="360"/>
        <w:rPr>
          <w:color w:val="000000" w:themeColor="text1"/>
          <w:sz w:val="22"/>
          <w:szCs w:val="22"/>
        </w:rPr>
      </w:pPr>
    </w:p>
    <w:p w:rsidRPr="00634F3C" w:rsidR="009F26D4" w:rsidP="009F26D4" w:rsidRDefault="009F26D4" w14:paraId="38CDDA53" w14:textId="47CA04E1">
      <w:pPr>
        <w:ind w:left="360"/>
        <w:rPr>
          <w:bCs/>
          <w:color w:val="000000" w:themeColor="text1"/>
          <w:sz w:val="22"/>
          <w:szCs w:val="22"/>
        </w:rPr>
      </w:pPr>
      <w:r w:rsidRPr="00634F3C">
        <w:rPr>
          <w:bCs/>
          <w:color w:val="000000" w:themeColor="text1"/>
          <w:sz w:val="22"/>
          <w:szCs w:val="22"/>
        </w:rPr>
        <w:t>4</w:t>
      </w:r>
      <w:r w:rsidRPr="00634F3C" w:rsidR="005C4A1C">
        <w:rPr>
          <w:bCs/>
          <w:color w:val="000000" w:themeColor="text1"/>
          <w:sz w:val="22"/>
          <w:szCs w:val="22"/>
        </w:rPr>
        <w:t>,</w:t>
      </w:r>
      <w:r w:rsidRPr="00634F3C">
        <w:rPr>
          <w:bCs/>
          <w:color w:val="000000" w:themeColor="text1"/>
          <w:sz w:val="22"/>
          <w:szCs w:val="22"/>
        </w:rPr>
        <w:t xml:space="preserve">800 respondents  </w:t>
      </w:r>
    </w:p>
    <w:p w:rsidRPr="00634F3C" w:rsidR="009F26D4" w:rsidP="009F26D4" w:rsidRDefault="009F26D4" w14:paraId="4C3D78C5" w14:textId="77777777">
      <w:pPr>
        <w:ind w:left="360"/>
        <w:rPr>
          <w:bCs/>
          <w:color w:val="000000" w:themeColor="text1"/>
          <w:sz w:val="22"/>
          <w:szCs w:val="22"/>
        </w:rPr>
      </w:pPr>
    </w:p>
    <w:p w:rsidRPr="00634F3C" w:rsidR="009F26D4" w:rsidP="009F26D4" w:rsidRDefault="009F26D4" w14:paraId="6D4EF681" w14:textId="77777777">
      <w:pPr>
        <w:ind w:left="360"/>
        <w:rPr>
          <w:color w:val="000000" w:themeColor="text1"/>
          <w:sz w:val="22"/>
          <w:szCs w:val="22"/>
        </w:rPr>
      </w:pPr>
      <w:r w:rsidRPr="00634F3C">
        <w:rPr>
          <w:b/>
          <w:color w:val="000000" w:themeColor="text1"/>
          <w:sz w:val="22"/>
          <w:szCs w:val="22"/>
        </w:rPr>
        <w:t>Annual Number of Responses:</w:t>
      </w:r>
      <w:r w:rsidRPr="00634F3C">
        <w:rPr>
          <w:color w:val="000000" w:themeColor="text1"/>
          <w:sz w:val="22"/>
          <w:szCs w:val="22"/>
        </w:rPr>
        <w:t xml:space="preserve">  </w:t>
      </w:r>
    </w:p>
    <w:p w:rsidRPr="00634F3C" w:rsidR="009F26D4" w:rsidP="009F26D4" w:rsidRDefault="009F26D4" w14:paraId="0953A402" w14:textId="77777777">
      <w:pPr>
        <w:ind w:left="360"/>
        <w:rPr>
          <w:color w:val="000000" w:themeColor="text1"/>
          <w:sz w:val="22"/>
          <w:szCs w:val="22"/>
        </w:rPr>
      </w:pPr>
    </w:p>
    <w:p w:rsidRPr="00634F3C" w:rsidR="009F26D4" w:rsidP="009F26D4" w:rsidRDefault="009F26D4" w14:paraId="68C79EFD" w14:textId="2C2A0BA6">
      <w:pPr>
        <w:ind w:left="360"/>
        <w:rPr>
          <w:bCs/>
          <w:color w:val="000000" w:themeColor="text1"/>
          <w:sz w:val="22"/>
          <w:szCs w:val="22"/>
        </w:rPr>
      </w:pPr>
      <w:r w:rsidRPr="00634F3C">
        <w:rPr>
          <w:bCs/>
          <w:color w:val="000000" w:themeColor="text1"/>
          <w:sz w:val="22"/>
          <w:szCs w:val="22"/>
        </w:rPr>
        <w:t>4</w:t>
      </w:r>
      <w:r w:rsidRPr="00634F3C" w:rsidR="005C4A1C">
        <w:rPr>
          <w:bCs/>
          <w:color w:val="000000" w:themeColor="text1"/>
          <w:sz w:val="22"/>
          <w:szCs w:val="22"/>
        </w:rPr>
        <w:t>,</w:t>
      </w:r>
      <w:r w:rsidRPr="00634F3C">
        <w:rPr>
          <w:bCs/>
          <w:color w:val="000000" w:themeColor="text1"/>
          <w:sz w:val="22"/>
          <w:szCs w:val="22"/>
        </w:rPr>
        <w:t>800 responses</w:t>
      </w:r>
    </w:p>
    <w:p w:rsidRPr="00634F3C" w:rsidR="009F26D4" w:rsidP="009F26D4" w:rsidRDefault="009F26D4" w14:paraId="4D2B4DF0" w14:textId="77777777">
      <w:pPr>
        <w:ind w:left="360"/>
        <w:rPr>
          <w:color w:val="000000" w:themeColor="text1"/>
          <w:sz w:val="22"/>
          <w:szCs w:val="22"/>
        </w:rPr>
      </w:pPr>
    </w:p>
    <w:p w:rsidRPr="00634F3C" w:rsidR="009F26D4" w:rsidP="009F26D4" w:rsidRDefault="009F26D4" w14:paraId="1159DDF6" w14:textId="77777777">
      <w:pPr>
        <w:ind w:left="360"/>
        <w:rPr>
          <w:b/>
          <w:color w:val="000000" w:themeColor="text1"/>
          <w:sz w:val="22"/>
          <w:szCs w:val="22"/>
        </w:rPr>
      </w:pPr>
      <w:r w:rsidRPr="00634F3C">
        <w:rPr>
          <w:b/>
          <w:color w:val="000000" w:themeColor="text1"/>
          <w:sz w:val="22"/>
          <w:szCs w:val="22"/>
        </w:rPr>
        <w:t xml:space="preserve">Annual Number of Burden Hours: </w:t>
      </w:r>
    </w:p>
    <w:p w:rsidRPr="00634F3C" w:rsidR="009F26D4" w:rsidP="009F26D4" w:rsidRDefault="009F26D4" w14:paraId="3FA4DDD1" w14:textId="77777777">
      <w:pPr>
        <w:ind w:left="360"/>
        <w:rPr>
          <w:color w:val="000000" w:themeColor="text1"/>
          <w:sz w:val="22"/>
          <w:szCs w:val="22"/>
        </w:rPr>
      </w:pPr>
    </w:p>
    <w:p w:rsidRPr="00634F3C" w:rsidR="009F26D4" w:rsidP="009F26D4" w:rsidRDefault="009F26D4" w14:paraId="32DE5E4A" w14:textId="151869B6">
      <w:pPr>
        <w:ind w:left="360"/>
        <w:rPr>
          <w:bCs/>
          <w:color w:val="000000" w:themeColor="text1"/>
          <w:sz w:val="22"/>
          <w:szCs w:val="22"/>
        </w:rPr>
      </w:pPr>
      <w:r w:rsidRPr="00634F3C">
        <w:rPr>
          <w:color w:val="000000" w:themeColor="text1"/>
          <w:sz w:val="22"/>
          <w:szCs w:val="22"/>
        </w:rPr>
        <w:t>4</w:t>
      </w:r>
      <w:r w:rsidRPr="00634F3C" w:rsidR="00CC0F81">
        <w:rPr>
          <w:color w:val="000000" w:themeColor="text1"/>
          <w:sz w:val="22"/>
          <w:szCs w:val="22"/>
        </w:rPr>
        <w:t>,</w:t>
      </w:r>
      <w:r w:rsidRPr="00634F3C">
        <w:rPr>
          <w:color w:val="000000" w:themeColor="text1"/>
          <w:sz w:val="22"/>
          <w:szCs w:val="22"/>
        </w:rPr>
        <w:t>800 consumers x .25 hour/com</w:t>
      </w:r>
      <w:r w:rsidRPr="00634F3C" w:rsidR="002D2932">
        <w:rPr>
          <w:color w:val="000000" w:themeColor="text1"/>
          <w:sz w:val="22"/>
          <w:szCs w:val="22"/>
        </w:rPr>
        <w:t>ment</w:t>
      </w:r>
      <w:r w:rsidRPr="00634F3C">
        <w:rPr>
          <w:color w:val="000000" w:themeColor="text1"/>
          <w:sz w:val="22"/>
          <w:szCs w:val="22"/>
        </w:rPr>
        <w:t xml:space="preserve"> = </w:t>
      </w:r>
      <w:r w:rsidRPr="00634F3C" w:rsidR="0001151F">
        <w:rPr>
          <w:color w:val="000000" w:themeColor="text1"/>
          <w:sz w:val="22"/>
          <w:szCs w:val="22"/>
        </w:rPr>
        <w:t>1</w:t>
      </w:r>
      <w:r w:rsidRPr="00634F3C" w:rsidR="009F3332">
        <w:rPr>
          <w:color w:val="000000" w:themeColor="text1"/>
          <w:sz w:val="22"/>
          <w:szCs w:val="22"/>
        </w:rPr>
        <w:t>,</w:t>
      </w:r>
      <w:r w:rsidRPr="00634F3C" w:rsidR="0001151F">
        <w:rPr>
          <w:color w:val="000000" w:themeColor="text1"/>
          <w:sz w:val="22"/>
          <w:szCs w:val="22"/>
        </w:rPr>
        <w:t>200</w:t>
      </w:r>
      <w:r w:rsidRPr="00634F3C">
        <w:rPr>
          <w:color w:val="000000" w:themeColor="text1"/>
          <w:sz w:val="22"/>
          <w:szCs w:val="22"/>
        </w:rPr>
        <w:t xml:space="preserve"> </w:t>
      </w:r>
      <w:r w:rsidRPr="00634F3C">
        <w:rPr>
          <w:bCs/>
          <w:color w:val="000000" w:themeColor="text1"/>
          <w:sz w:val="22"/>
          <w:szCs w:val="22"/>
        </w:rPr>
        <w:t>hours</w:t>
      </w:r>
    </w:p>
    <w:p w:rsidRPr="00634F3C" w:rsidR="009F26D4" w:rsidP="009F26D4" w:rsidRDefault="009F26D4" w14:paraId="17D3FBAD" w14:textId="77777777">
      <w:pPr>
        <w:ind w:left="360"/>
        <w:rPr>
          <w:b/>
          <w:color w:val="000000" w:themeColor="text1"/>
          <w:sz w:val="22"/>
          <w:szCs w:val="22"/>
        </w:rPr>
      </w:pPr>
    </w:p>
    <w:p w:rsidRPr="00634F3C" w:rsidR="009F26D4" w:rsidP="009F26D4" w:rsidRDefault="009F26D4" w14:paraId="3A6AD791" w14:textId="77777777">
      <w:pPr>
        <w:ind w:left="360"/>
        <w:rPr>
          <w:b/>
          <w:color w:val="000000" w:themeColor="text1"/>
          <w:sz w:val="22"/>
          <w:szCs w:val="22"/>
        </w:rPr>
      </w:pPr>
      <w:r w:rsidRPr="00634F3C">
        <w:rPr>
          <w:b/>
          <w:color w:val="000000" w:themeColor="text1"/>
          <w:sz w:val="22"/>
          <w:szCs w:val="22"/>
        </w:rPr>
        <w:t>Annual “In-House” Cost:  $0</w:t>
      </w:r>
    </w:p>
    <w:p w:rsidRPr="00634F3C" w:rsidR="009F26D4" w:rsidP="009F26D4" w:rsidRDefault="009F26D4" w14:paraId="2FDCA69A" w14:textId="77777777">
      <w:pPr>
        <w:ind w:left="360"/>
        <w:rPr>
          <w:b/>
          <w:color w:val="000000" w:themeColor="text1"/>
          <w:sz w:val="22"/>
          <w:szCs w:val="22"/>
        </w:rPr>
      </w:pPr>
    </w:p>
    <w:p w:rsidRPr="00634F3C" w:rsidR="009F26D4" w:rsidP="009F26D4" w:rsidRDefault="009F26D4" w14:paraId="3EF01C04" w14:textId="77777777">
      <w:pPr>
        <w:ind w:left="360"/>
        <w:rPr>
          <w:color w:val="000000" w:themeColor="text1"/>
          <w:sz w:val="22"/>
          <w:szCs w:val="22"/>
        </w:rPr>
      </w:pPr>
      <w:bookmarkStart w:name="_Hlk69715224" w:id="3"/>
      <w:r w:rsidRPr="00634F3C">
        <w:rPr>
          <w:color w:val="000000" w:themeColor="text1"/>
          <w:sz w:val="22"/>
          <w:szCs w:val="22"/>
        </w:rPr>
        <w:t>The Commission estimates that there are no specific “in house” or other annual costs for those who file these complaints.</w:t>
      </w:r>
    </w:p>
    <w:bookmarkEnd w:id="3"/>
    <w:p w:rsidRPr="00634F3C" w:rsidR="009F26D4" w:rsidP="007749E7" w:rsidRDefault="009F26D4" w14:paraId="1C6F9687" w14:textId="77777777">
      <w:pPr>
        <w:ind w:left="360"/>
        <w:rPr>
          <w:color w:val="000000" w:themeColor="text1"/>
          <w:sz w:val="22"/>
          <w:szCs w:val="22"/>
        </w:rPr>
      </w:pPr>
    </w:p>
    <w:p w:rsidRPr="00634F3C" w:rsidR="007749E7" w:rsidP="007749E7" w:rsidRDefault="007749E7" w14:paraId="7BD9988D" w14:textId="77777777">
      <w:pPr>
        <w:ind w:left="900" w:hanging="540"/>
        <w:rPr>
          <w:b/>
          <w:color w:val="000000" w:themeColor="text1"/>
          <w:sz w:val="22"/>
          <w:szCs w:val="22"/>
          <w:u w:val="single"/>
          <w:shd w:val="clear" w:color="auto" w:fill="FFFFFF"/>
        </w:rPr>
      </w:pPr>
      <w:r w:rsidRPr="00634F3C">
        <w:rPr>
          <w:b/>
          <w:color w:val="000000" w:themeColor="text1"/>
          <w:sz w:val="22"/>
          <w:szCs w:val="22"/>
          <w:u w:val="single"/>
          <w:shd w:val="clear" w:color="auto" w:fill="FFFFFF"/>
        </w:rPr>
        <w:t xml:space="preserve">Burden for Communications Accessibility Informal Complaints </w:t>
      </w:r>
    </w:p>
    <w:p w:rsidRPr="00634F3C" w:rsidR="007749E7" w:rsidP="007749E7" w:rsidRDefault="007749E7" w14:paraId="65BE4857" w14:textId="77777777">
      <w:pPr>
        <w:ind w:left="900" w:hanging="540"/>
        <w:rPr>
          <w:b/>
          <w:color w:val="000000" w:themeColor="text1"/>
          <w:sz w:val="22"/>
          <w:szCs w:val="22"/>
          <w:u w:val="single"/>
          <w:shd w:val="clear" w:color="auto" w:fill="FFFFFF"/>
        </w:rPr>
      </w:pPr>
    </w:p>
    <w:p w:rsidRPr="00634F3C" w:rsidR="00A42ABE" w:rsidP="007749E7" w:rsidRDefault="007749E7" w14:paraId="62EDCD41" w14:textId="5EFA3D38">
      <w:pPr>
        <w:ind w:left="360"/>
        <w:rPr>
          <w:color w:val="000000" w:themeColor="text1"/>
          <w:sz w:val="22"/>
          <w:szCs w:val="22"/>
          <w:shd w:val="clear" w:color="auto" w:fill="FFFFFF"/>
        </w:rPr>
      </w:pPr>
      <w:r w:rsidRPr="00634F3C">
        <w:rPr>
          <w:color w:val="000000" w:themeColor="text1"/>
          <w:sz w:val="22"/>
          <w:szCs w:val="22"/>
          <w:shd w:val="clear" w:color="auto" w:fill="FFFFFF"/>
        </w:rPr>
        <w:t xml:space="preserve">The Commission estimates that approximately 2 consumers (individuals with disabilities or their representatives) will file complaints annually alleging a violation of Section 255 (telecommunications services and equipment), Section 716 (advanced communications services or equipment), or Section 718 (Internet browsers on mobile phones) of the Act. </w:t>
      </w:r>
    </w:p>
    <w:p w:rsidRPr="00634F3C" w:rsidR="00210BB1" w:rsidP="007749E7" w:rsidRDefault="00210BB1" w14:paraId="410B80E2" w14:textId="77777777">
      <w:pPr>
        <w:ind w:left="360"/>
        <w:rPr>
          <w:color w:val="000000" w:themeColor="text1"/>
          <w:sz w:val="22"/>
          <w:szCs w:val="22"/>
          <w:shd w:val="clear" w:color="auto" w:fill="FFFFFF"/>
        </w:rPr>
      </w:pPr>
    </w:p>
    <w:p w:rsidRPr="00634F3C" w:rsidR="007749E7" w:rsidP="007749E7" w:rsidRDefault="007749E7" w14:paraId="57E81E63" w14:textId="77777777">
      <w:pPr>
        <w:ind w:left="450" w:hanging="90"/>
        <w:rPr>
          <w:color w:val="000000" w:themeColor="text1"/>
          <w:sz w:val="22"/>
          <w:szCs w:val="22"/>
          <w:shd w:val="clear" w:color="auto" w:fill="FFFFFF"/>
        </w:rPr>
      </w:pPr>
      <w:r w:rsidRPr="00634F3C">
        <w:rPr>
          <w:b/>
          <w:color w:val="000000" w:themeColor="text1"/>
          <w:sz w:val="22"/>
          <w:szCs w:val="22"/>
          <w:shd w:val="clear" w:color="auto" w:fill="FFFFFF"/>
        </w:rPr>
        <w:t>Annual Number of Respondents:</w:t>
      </w:r>
      <w:r w:rsidRPr="00634F3C">
        <w:rPr>
          <w:color w:val="000000" w:themeColor="text1"/>
          <w:sz w:val="22"/>
          <w:szCs w:val="22"/>
          <w:shd w:val="clear" w:color="auto" w:fill="FFFFFF"/>
        </w:rPr>
        <w:t xml:space="preserve">  </w:t>
      </w:r>
    </w:p>
    <w:p w:rsidRPr="00634F3C" w:rsidR="007749E7" w:rsidP="007749E7" w:rsidRDefault="007749E7" w14:paraId="7EE2ABC1" w14:textId="77777777">
      <w:pPr>
        <w:ind w:left="450" w:hanging="90"/>
        <w:rPr>
          <w:color w:val="000000" w:themeColor="text1"/>
          <w:sz w:val="22"/>
          <w:szCs w:val="22"/>
          <w:shd w:val="clear" w:color="auto" w:fill="FFFFFF"/>
        </w:rPr>
      </w:pPr>
    </w:p>
    <w:p w:rsidRPr="00634F3C" w:rsidR="007749E7" w:rsidP="007749E7" w:rsidRDefault="007749E7" w14:paraId="58E40B9D" w14:textId="3426CB0F">
      <w:pPr>
        <w:ind w:left="450" w:hanging="90"/>
        <w:rPr>
          <w:bCs/>
          <w:color w:val="000000" w:themeColor="text1"/>
          <w:sz w:val="22"/>
          <w:szCs w:val="22"/>
          <w:shd w:val="clear" w:color="auto" w:fill="FFFFFF"/>
        </w:rPr>
      </w:pPr>
      <w:r w:rsidRPr="00634F3C">
        <w:rPr>
          <w:bCs/>
          <w:color w:val="000000" w:themeColor="text1"/>
          <w:sz w:val="22"/>
          <w:szCs w:val="22"/>
          <w:shd w:val="clear" w:color="auto" w:fill="FFFFFF"/>
        </w:rPr>
        <w:t xml:space="preserve">2 </w:t>
      </w:r>
      <w:r w:rsidRPr="00634F3C" w:rsidR="0002092E">
        <w:rPr>
          <w:bCs/>
          <w:color w:val="000000" w:themeColor="text1"/>
          <w:sz w:val="22"/>
          <w:szCs w:val="22"/>
          <w:shd w:val="clear" w:color="auto" w:fill="FFFFFF"/>
        </w:rPr>
        <w:t xml:space="preserve">respondents </w:t>
      </w:r>
      <w:r w:rsidRPr="00634F3C">
        <w:rPr>
          <w:bCs/>
          <w:color w:val="000000" w:themeColor="text1"/>
          <w:sz w:val="22"/>
          <w:szCs w:val="22"/>
          <w:shd w:val="clear" w:color="auto" w:fill="FFFFFF"/>
        </w:rPr>
        <w:t xml:space="preserve"> </w:t>
      </w:r>
    </w:p>
    <w:p w:rsidRPr="00634F3C" w:rsidR="007749E7" w:rsidP="007749E7" w:rsidRDefault="007749E7" w14:paraId="3F9E73A8" w14:textId="77777777">
      <w:pPr>
        <w:ind w:left="450" w:hanging="90"/>
        <w:rPr>
          <w:b/>
          <w:color w:val="000000" w:themeColor="text1"/>
          <w:sz w:val="22"/>
          <w:szCs w:val="22"/>
          <w:shd w:val="clear" w:color="auto" w:fill="FFFFFF"/>
        </w:rPr>
      </w:pPr>
    </w:p>
    <w:p w:rsidRPr="00634F3C" w:rsidR="007749E7" w:rsidP="007749E7" w:rsidRDefault="007749E7" w14:paraId="3CC7C3E8"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Responses:  </w:t>
      </w:r>
    </w:p>
    <w:p w:rsidRPr="00634F3C" w:rsidR="007749E7" w:rsidP="007749E7" w:rsidRDefault="007749E7" w14:paraId="56B366E2" w14:textId="77777777">
      <w:pPr>
        <w:ind w:left="450" w:hanging="90"/>
        <w:rPr>
          <w:b/>
          <w:color w:val="000000" w:themeColor="text1"/>
          <w:sz w:val="22"/>
          <w:szCs w:val="22"/>
          <w:shd w:val="clear" w:color="auto" w:fill="FFFFFF"/>
        </w:rPr>
      </w:pPr>
    </w:p>
    <w:p w:rsidRPr="00634F3C" w:rsidR="007749E7" w:rsidP="007749E7" w:rsidRDefault="007749E7" w14:paraId="3B7ED082" w14:textId="28F81A92">
      <w:pPr>
        <w:ind w:left="450" w:hanging="90"/>
        <w:rPr>
          <w:color w:val="000000" w:themeColor="text1"/>
          <w:sz w:val="22"/>
          <w:szCs w:val="22"/>
          <w:shd w:val="clear" w:color="auto" w:fill="FFFFFF"/>
        </w:rPr>
      </w:pPr>
      <w:r w:rsidRPr="00634F3C">
        <w:rPr>
          <w:bCs/>
          <w:color w:val="000000" w:themeColor="text1"/>
          <w:sz w:val="22"/>
          <w:szCs w:val="22"/>
          <w:shd w:val="clear" w:color="auto" w:fill="FFFFFF"/>
        </w:rPr>
        <w:t>2 responses</w:t>
      </w:r>
    </w:p>
    <w:p w:rsidRPr="00634F3C" w:rsidR="007749E7" w:rsidP="007749E7" w:rsidRDefault="007749E7" w14:paraId="0B11CDFE" w14:textId="77777777">
      <w:pPr>
        <w:ind w:left="450" w:hanging="90"/>
        <w:rPr>
          <w:color w:val="000000" w:themeColor="text1"/>
          <w:sz w:val="22"/>
          <w:szCs w:val="22"/>
          <w:shd w:val="clear" w:color="auto" w:fill="FFFFFF"/>
        </w:rPr>
      </w:pPr>
    </w:p>
    <w:p w:rsidRPr="00634F3C" w:rsidR="007749E7" w:rsidP="007749E7" w:rsidRDefault="007749E7" w14:paraId="451836AE"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Annual Number of Burden Hours:</w:t>
      </w:r>
    </w:p>
    <w:p w:rsidRPr="00634F3C" w:rsidR="007749E7" w:rsidP="007749E7" w:rsidRDefault="007749E7" w14:paraId="4CF68DE6" w14:textId="77777777">
      <w:pPr>
        <w:ind w:left="450" w:hanging="90"/>
        <w:rPr>
          <w:color w:val="000000" w:themeColor="text1"/>
          <w:sz w:val="22"/>
          <w:szCs w:val="22"/>
          <w:shd w:val="clear" w:color="auto" w:fill="FFFFFF"/>
        </w:rPr>
      </w:pPr>
    </w:p>
    <w:p w:rsidRPr="00634F3C" w:rsidR="007749E7" w:rsidP="007749E7" w:rsidRDefault="007749E7" w14:paraId="29AE7E7B" w14:textId="649C31EC">
      <w:pPr>
        <w:ind w:left="360"/>
        <w:rPr>
          <w:color w:val="000000" w:themeColor="text1"/>
          <w:sz w:val="22"/>
          <w:szCs w:val="22"/>
          <w:shd w:val="clear" w:color="auto" w:fill="FFFFFF"/>
        </w:rPr>
      </w:pPr>
      <w:r w:rsidRPr="00634F3C">
        <w:rPr>
          <w:color w:val="000000" w:themeColor="text1"/>
          <w:sz w:val="22"/>
          <w:szCs w:val="22"/>
          <w:shd w:val="clear" w:color="auto" w:fill="FFFFFF"/>
        </w:rPr>
        <w:t>2 consumers x .50 hour/</w:t>
      </w:r>
      <w:r w:rsidRPr="00634F3C" w:rsidR="0002092E">
        <w:rPr>
          <w:color w:val="000000" w:themeColor="text1"/>
          <w:sz w:val="22"/>
          <w:szCs w:val="22"/>
          <w:shd w:val="clear" w:color="auto" w:fill="FFFFFF"/>
        </w:rPr>
        <w:t>complaint</w:t>
      </w:r>
      <w:r w:rsidRPr="00634F3C">
        <w:rPr>
          <w:color w:val="000000" w:themeColor="text1"/>
          <w:sz w:val="22"/>
          <w:szCs w:val="22"/>
          <w:shd w:val="clear" w:color="auto" w:fill="FFFFFF"/>
        </w:rPr>
        <w:t xml:space="preserve"> = </w:t>
      </w:r>
      <w:r w:rsidRPr="00634F3C">
        <w:rPr>
          <w:bCs/>
          <w:color w:val="000000" w:themeColor="text1"/>
          <w:sz w:val="22"/>
          <w:szCs w:val="22"/>
          <w:shd w:val="clear" w:color="auto" w:fill="FFFFFF"/>
        </w:rPr>
        <w:t>1 hour</w:t>
      </w:r>
    </w:p>
    <w:p w:rsidRPr="00634F3C" w:rsidR="007749E7" w:rsidP="007749E7" w:rsidRDefault="007749E7" w14:paraId="26370AEE" w14:textId="77777777">
      <w:pPr>
        <w:ind w:left="450" w:hanging="90"/>
        <w:rPr>
          <w:b/>
          <w:color w:val="000000" w:themeColor="text1"/>
          <w:sz w:val="22"/>
          <w:szCs w:val="22"/>
          <w:shd w:val="clear" w:color="auto" w:fill="FFFFFF"/>
        </w:rPr>
      </w:pPr>
    </w:p>
    <w:p w:rsidRPr="00634F3C" w:rsidR="007749E7" w:rsidP="007749E7" w:rsidRDefault="007749E7" w14:paraId="28AB0290" w14:textId="77777777">
      <w:pPr>
        <w:ind w:left="360"/>
        <w:rPr>
          <w:b/>
          <w:color w:val="000000" w:themeColor="text1"/>
          <w:sz w:val="22"/>
          <w:szCs w:val="22"/>
          <w:shd w:val="clear" w:color="auto" w:fill="FFFFFF"/>
        </w:rPr>
      </w:pPr>
      <w:r w:rsidRPr="00634F3C">
        <w:rPr>
          <w:b/>
          <w:color w:val="000000" w:themeColor="text1"/>
          <w:sz w:val="22"/>
          <w:szCs w:val="22"/>
          <w:shd w:val="clear" w:color="auto" w:fill="FFFFFF"/>
        </w:rPr>
        <w:t xml:space="preserve">Annual “In-House” Cost:  $0 </w:t>
      </w:r>
    </w:p>
    <w:p w:rsidRPr="00634F3C" w:rsidR="007749E7" w:rsidP="007749E7" w:rsidRDefault="007749E7" w14:paraId="438E0755" w14:textId="715C3B62">
      <w:pPr>
        <w:ind w:left="360"/>
        <w:rPr>
          <w:b/>
          <w:color w:val="000000" w:themeColor="text1"/>
          <w:sz w:val="22"/>
          <w:szCs w:val="22"/>
          <w:shd w:val="clear" w:color="auto" w:fill="FFFFFF"/>
        </w:rPr>
      </w:pPr>
    </w:p>
    <w:p w:rsidRPr="00634F3C" w:rsidR="00210BB1" w:rsidP="00210BB1" w:rsidRDefault="00210BB1" w14:paraId="0B2EDF1F" w14:textId="1C9BD89C">
      <w:pPr>
        <w:ind w:left="360"/>
        <w:rPr>
          <w:color w:val="000000" w:themeColor="text1"/>
          <w:sz w:val="22"/>
          <w:szCs w:val="22"/>
        </w:rPr>
      </w:pPr>
      <w:bookmarkStart w:name="_Hlk69715592" w:id="4"/>
      <w:r w:rsidRPr="00634F3C">
        <w:rPr>
          <w:color w:val="000000" w:themeColor="text1"/>
          <w:sz w:val="22"/>
          <w:szCs w:val="22"/>
        </w:rPr>
        <w:lastRenderedPageBreak/>
        <w:t>The Commission estimates that there are no specific “in house” or other annual costs for those who file these complaints.</w:t>
      </w:r>
    </w:p>
    <w:bookmarkEnd w:id="4"/>
    <w:p w:rsidRPr="00634F3C" w:rsidR="00210BB1" w:rsidP="00210BB1" w:rsidRDefault="00210BB1" w14:paraId="21D1A94C" w14:textId="03588D2C">
      <w:pPr>
        <w:ind w:left="360"/>
        <w:rPr>
          <w:color w:val="000000" w:themeColor="text1"/>
          <w:sz w:val="22"/>
          <w:szCs w:val="22"/>
        </w:rPr>
      </w:pPr>
    </w:p>
    <w:p w:rsidRPr="00634F3C" w:rsidR="00210BB1" w:rsidP="00D10FDC" w:rsidRDefault="00210BB1" w14:paraId="018F3C42" w14:textId="44FF1186">
      <w:pPr>
        <w:rPr>
          <w:b/>
          <w:bCs/>
          <w:color w:val="000000" w:themeColor="text1"/>
          <w:sz w:val="22"/>
          <w:szCs w:val="22"/>
          <w:u w:val="single"/>
          <w:shd w:val="clear" w:color="auto" w:fill="FFFFFF"/>
        </w:rPr>
      </w:pPr>
      <w:r w:rsidRPr="00634F3C">
        <w:rPr>
          <w:b/>
          <w:bCs/>
          <w:color w:val="000000" w:themeColor="text1"/>
          <w:sz w:val="22"/>
          <w:szCs w:val="22"/>
          <w:u w:val="single"/>
          <w:shd w:val="clear" w:color="auto" w:fill="FFFFFF"/>
        </w:rPr>
        <w:t>Burden for National Deaf-Blind Equipment Distribution Program Complaints</w:t>
      </w:r>
    </w:p>
    <w:p w:rsidRPr="00634F3C" w:rsidR="00210BB1" w:rsidP="00210BB1" w:rsidRDefault="00210BB1" w14:paraId="6F07682C" w14:textId="77777777">
      <w:pPr>
        <w:ind w:left="360"/>
        <w:rPr>
          <w:b/>
          <w:bCs/>
          <w:color w:val="000000" w:themeColor="text1"/>
          <w:sz w:val="22"/>
          <w:szCs w:val="22"/>
          <w:shd w:val="clear" w:color="auto" w:fill="FFFFFF"/>
        </w:rPr>
      </w:pPr>
    </w:p>
    <w:p w:rsidRPr="00634F3C" w:rsidR="00210BB1" w:rsidP="00210BB1" w:rsidRDefault="00210BB1" w14:paraId="0A3442AB" w14:textId="77777777">
      <w:pPr>
        <w:ind w:left="360"/>
        <w:rPr>
          <w:color w:val="000000" w:themeColor="text1"/>
          <w:sz w:val="22"/>
          <w:szCs w:val="22"/>
          <w:shd w:val="clear" w:color="auto" w:fill="FFFFFF"/>
        </w:rPr>
      </w:pPr>
      <w:r w:rsidRPr="00634F3C">
        <w:rPr>
          <w:color w:val="000000" w:themeColor="text1"/>
          <w:sz w:val="22"/>
          <w:szCs w:val="22"/>
          <w:shd w:val="clear" w:color="auto" w:fill="FFFFFF"/>
        </w:rPr>
        <w:t xml:space="preserve">The Commission estimates that approximately 5 consumers (individuals with disabilities or their representatives) will file complaints annually alleging </w:t>
      </w:r>
      <w:bookmarkStart w:name="_Hlk69982753" w:id="5"/>
      <w:r w:rsidRPr="00634F3C">
        <w:rPr>
          <w:color w:val="000000" w:themeColor="text1"/>
          <w:sz w:val="22"/>
          <w:szCs w:val="22"/>
          <w:shd w:val="clear" w:color="auto" w:fill="FFFFFF"/>
        </w:rPr>
        <w:t xml:space="preserve">a violation of the </w:t>
      </w:r>
      <w:bookmarkStart w:name="_Hlk69715696" w:id="6"/>
      <w:r w:rsidRPr="00634F3C">
        <w:rPr>
          <w:color w:val="000000" w:themeColor="text1"/>
          <w:sz w:val="22"/>
          <w:szCs w:val="22"/>
          <w:shd w:val="clear" w:color="auto" w:fill="FFFFFF"/>
        </w:rPr>
        <w:t>National Deaf-Blind Equipment Distribution Program rules</w:t>
      </w:r>
      <w:bookmarkEnd w:id="6"/>
      <w:r w:rsidRPr="00634F3C">
        <w:rPr>
          <w:color w:val="000000" w:themeColor="text1"/>
          <w:sz w:val="22"/>
          <w:szCs w:val="22"/>
          <w:shd w:val="clear" w:color="auto" w:fill="FFFFFF"/>
        </w:rPr>
        <w:t xml:space="preserve">. </w:t>
      </w:r>
      <w:bookmarkEnd w:id="5"/>
      <w:r w:rsidRPr="00634F3C">
        <w:rPr>
          <w:color w:val="000000" w:themeColor="text1"/>
          <w:sz w:val="22"/>
          <w:szCs w:val="22"/>
          <w:shd w:val="clear" w:color="auto" w:fill="FFFFFF"/>
        </w:rPr>
        <w:t xml:space="preserve">This estimate is based on Commission staff’s knowledge and familiarity with the subject matter.  </w:t>
      </w:r>
    </w:p>
    <w:p w:rsidRPr="00634F3C" w:rsidR="00210BB1" w:rsidP="00210BB1" w:rsidRDefault="00210BB1" w14:paraId="11EE61AE" w14:textId="77777777">
      <w:pPr>
        <w:ind w:left="360"/>
        <w:rPr>
          <w:color w:val="000000" w:themeColor="text1"/>
          <w:sz w:val="22"/>
          <w:szCs w:val="22"/>
          <w:shd w:val="clear" w:color="auto" w:fill="FFFFFF"/>
        </w:rPr>
      </w:pPr>
    </w:p>
    <w:p w:rsidRPr="00634F3C" w:rsidR="00210BB1" w:rsidP="00210BB1" w:rsidRDefault="00210BB1" w14:paraId="3B365666" w14:textId="77777777">
      <w:pPr>
        <w:ind w:left="450" w:hanging="90"/>
        <w:rPr>
          <w:color w:val="000000" w:themeColor="text1"/>
          <w:sz w:val="22"/>
          <w:szCs w:val="22"/>
          <w:shd w:val="clear" w:color="auto" w:fill="FFFFFF"/>
        </w:rPr>
      </w:pPr>
      <w:r w:rsidRPr="00634F3C">
        <w:rPr>
          <w:b/>
          <w:color w:val="000000" w:themeColor="text1"/>
          <w:sz w:val="22"/>
          <w:szCs w:val="22"/>
          <w:shd w:val="clear" w:color="auto" w:fill="FFFFFF"/>
        </w:rPr>
        <w:t>Annual Number of Respondents:</w:t>
      </w:r>
      <w:r w:rsidRPr="00634F3C">
        <w:rPr>
          <w:color w:val="000000" w:themeColor="text1"/>
          <w:sz w:val="22"/>
          <w:szCs w:val="22"/>
          <w:shd w:val="clear" w:color="auto" w:fill="FFFFFF"/>
        </w:rPr>
        <w:t xml:space="preserve">  </w:t>
      </w:r>
    </w:p>
    <w:p w:rsidRPr="00634F3C" w:rsidR="00210BB1" w:rsidP="00210BB1" w:rsidRDefault="00210BB1" w14:paraId="6724FCA7" w14:textId="77777777">
      <w:pPr>
        <w:ind w:left="450" w:hanging="90"/>
        <w:rPr>
          <w:color w:val="000000" w:themeColor="text1"/>
          <w:sz w:val="22"/>
          <w:szCs w:val="22"/>
          <w:shd w:val="clear" w:color="auto" w:fill="FFFFFF"/>
        </w:rPr>
      </w:pPr>
    </w:p>
    <w:p w:rsidRPr="00634F3C" w:rsidR="00210BB1" w:rsidP="00210BB1" w:rsidRDefault="00210BB1" w14:paraId="71733DEE" w14:textId="1B290488">
      <w:pPr>
        <w:ind w:left="450" w:hanging="90"/>
        <w:rPr>
          <w:color w:val="000000" w:themeColor="text1"/>
          <w:sz w:val="22"/>
          <w:szCs w:val="22"/>
          <w:shd w:val="clear" w:color="auto" w:fill="FFFFFF"/>
        </w:rPr>
      </w:pPr>
      <w:r w:rsidRPr="00634F3C">
        <w:rPr>
          <w:bCs/>
          <w:color w:val="000000" w:themeColor="text1"/>
          <w:sz w:val="22"/>
          <w:szCs w:val="22"/>
          <w:shd w:val="clear" w:color="auto" w:fill="FFFFFF"/>
        </w:rPr>
        <w:t xml:space="preserve">5 </w:t>
      </w:r>
      <w:r w:rsidRPr="00634F3C" w:rsidR="0002092E">
        <w:rPr>
          <w:bCs/>
          <w:color w:val="000000" w:themeColor="text1"/>
          <w:sz w:val="22"/>
          <w:szCs w:val="22"/>
          <w:shd w:val="clear" w:color="auto" w:fill="FFFFFF"/>
        </w:rPr>
        <w:t xml:space="preserve">respondents </w:t>
      </w:r>
      <w:r w:rsidRPr="00634F3C">
        <w:rPr>
          <w:b/>
          <w:color w:val="000000" w:themeColor="text1"/>
          <w:sz w:val="22"/>
          <w:szCs w:val="22"/>
          <w:shd w:val="clear" w:color="auto" w:fill="FFFFFF"/>
        </w:rPr>
        <w:t xml:space="preserve"> </w:t>
      </w:r>
    </w:p>
    <w:p w:rsidRPr="00634F3C" w:rsidR="00210BB1" w:rsidP="00210BB1" w:rsidRDefault="00210BB1" w14:paraId="6D1BB9FF" w14:textId="77777777">
      <w:pPr>
        <w:ind w:left="450" w:hanging="90"/>
        <w:rPr>
          <w:b/>
          <w:color w:val="000000" w:themeColor="text1"/>
          <w:sz w:val="22"/>
          <w:szCs w:val="22"/>
          <w:shd w:val="clear" w:color="auto" w:fill="FFFFFF"/>
        </w:rPr>
      </w:pPr>
    </w:p>
    <w:p w:rsidRPr="00634F3C" w:rsidR="00210BB1" w:rsidP="00210BB1" w:rsidRDefault="00210BB1" w14:paraId="5BBB6ED6"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Responses:  </w:t>
      </w:r>
    </w:p>
    <w:p w:rsidRPr="00634F3C" w:rsidR="00210BB1" w:rsidP="00210BB1" w:rsidRDefault="00210BB1" w14:paraId="4097E3AE" w14:textId="77777777">
      <w:pPr>
        <w:ind w:left="450" w:hanging="90"/>
        <w:rPr>
          <w:b/>
          <w:color w:val="000000" w:themeColor="text1"/>
          <w:sz w:val="22"/>
          <w:szCs w:val="22"/>
          <w:shd w:val="clear" w:color="auto" w:fill="FFFFFF"/>
        </w:rPr>
      </w:pPr>
    </w:p>
    <w:p w:rsidRPr="00634F3C" w:rsidR="00210BB1" w:rsidP="00210BB1" w:rsidRDefault="00210BB1" w14:paraId="1E065F2F" w14:textId="0F9F9F5D">
      <w:pPr>
        <w:ind w:left="450" w:hanging="90"/>
        <w:rPr>
          <w:color w:val="000000" w:themeColor="text1"/>
          <w:sz w:val="22"/>
          <w:szCs w:val="22"/>
          <w:shd w:val="clear" w:color="auto" w:fill="FFFFFF"/>
        </w:rPr>
      </w:pPr>
      <w:r w:rsidRPr="00634F3C">
        <w:rPr>
          <w:bCs/>
          <w:color w:val="000000" w:themeColor="text1"/>
          <w:sz w:val="22"/>
          <w:szCs w:val="22"/>
          <w:shd w:val="clear" w:color="auto" w:fill="FFFFFF"/>
        </w:rPr>
        <w:t>5 responses</w:t>
      </w:r>
    </w:p>
    <w:p w:rsidRPr="00634F3C" w:rsidR="00210BB1" w:rsidP="00210BB1" w:rsidRDefault="00210BB1" w14:paraId="757E40CC" w14:textId="77777777">
      <w:pPr>
        <w:ind w:left="450" w:hanging="90"/>
        <w:rPr>
          <w:color w:val="000000" w:themeColor="text1"/>
          <w:sz w:val="22"/>
          <w:szCs w:val="22"/>
          <w:shd w:val="clear" w:color="auto" w:fill="FFFFFF"/>
        </w:rPr>
      </w:pPr>
    </w:p>
    <w:p w:rsidRPr="00634F3C" w:rsidR="00210BB1" w:rsidP="00210BB1" w:rsidRDefault="00210BB1" w14:paraId="0788D131"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Annual Number of Burden Hours:</w:t>
      </w:r>
    </w:p>
    <w:p w:rsidRPr="00634F3C" w:rsidR="00210BB1" w:rsidP="00210BB1" w:rsidRDefault="00210BB1" w14:paraId="26CDFAAD" w14:textId="77777777">
      <w:pPr>
        <w:ind w:left="450" w:hanging="90"/>
        <w:rPr>
          <w:color w:val="000000" w:themeColor="text1"/>
          <w:sz w:val="22"/>
          <w:szCs w:val="22"/>
          <w:shd w:val="clear" w:color="auto" w:fill="FFFFFF"/>
        </w:rPr>
      </w:pPr>
    </w:p>
    <w:p w:rsidRPr="00634F3C" w:rsidR="00210BB1" w:rsidP="00210BB1" w:rsidRDefault="00210BB1" w14:paraId="47168954" w14:textId="055D8203">
      <w:pPr>
        <w:ind w:left="360"/>
        <w:rPr>
          <w:color w:val="000000" w:themeColor="text1"/>
          <w:sz w:val="22"/>
          <w:szCs w:val="22"/>
          <w:shd w:val="clear" w:color="auto" w:fill="FFFFFF"/>
        </w:rPr>
      </w:pPr>
      <w:r w:rsidRPr="00634F3C">
        <w:rPr>
          <w:color w:val="000000" w:themeColor="text1"/>
          <w:sz w:val="22"/>
          <w:szCs w:val="22"/>
          <w:shd w:val="clear" w:color="auto" w:fill="FFFFFF"/>
        </w:rPr>
        <w:t>5 consumers x 1 h</w:t>
      </w:r>
      <w:r w:rsidRPr="00634F3C" w:rsidR="0002092E">
        <w:rPr>
          <w:color w:val="000000" w:themeColor="text1"/>
          <w:sz w:val="22"/>
          <w:szCs w:val="22"/>
          <w:shd w:val="clear" w:color="auto" w:fill="FFFFFF"/>
        </w:rPr>
        <w:t>ou</w:t>
      </w:r>
      <w:r w:rsidRPr="00634F3C">
        <w:rPr>
          <w:color w:val="000000" w:themeColor="text1"/>
          <w:sz w:val="22"/>
          <w:szCs w:val="22"/>
          <w:shd w:val="clear" w:color="auto" w:fill="FFFFFF"/>
        </w:rPr>
        <w:t>r/</w:t>
      </w:r>
      <w:r w:rsidRPr="00634F3C" w:rsidR="0002092E">
        <w:rPr>
          <w:color w:val="000000" w:themeColor="text1"/>
          <w:sz w:val="22"/>
          <w:szCs w:val="22"/>
          <w:shd w:val="clear" w:color="auto" w:fill="FFFFFF"/>
        </w:rPr>
        <w:t>complaint</w:t>
      </w:r>
      <w:r w:rsidRPr="00634F3C">
        <w:rPr>
          <w:color w:val="000000" w:themeColor="text1"/>
          <w:sz w:val="22"/>
          <w:szCs w:val="22"/>
          <w:shd w:val="clear" w:color="auto" w:fill="FFFFFF"/>
        </w:rPr>
        <w:t xml:space="preserve"> = </w:t>
      </w:r>
      <w:r w:rsidRPr="00634F3C">
        <w:rPr>
          <w:bCs/>
          <w:color w:val="000000" w:themeColor="text1"/>
          <w:sz w:val="22"/>
          <w:szCs w:val="22"/>
          <w:shd w:val="clear" w:color="auto" w:fill="FFFFFF"/>
        </w:rPr>
        <w:t>5 hours</w:t>
      </w:r>
    </w:p>
    <w:p w:rsidRPr="00634F3C" w:rsidR="00210BB1" w:rsidP="00210BB1" w:rsidRDefault="00210BB1" w14:paraId="469F241F" w14:textId="77777777">
      <w:pPr>
        <w:ind w:left="450" w:hanging="90"/>
        <w:rPr>
          <w:b/>
          <w:color w:val="000000" w:themeColor="text1"/>
          <w:sz w:val="22"/>
          <w:szCs w:val="22"/>
          <w:shd w:val="clear" w:color="auto" w:fill="FFFFFF"/>
        </w:rPr>
      </w:pPr>
    </w:p>
    <w:p w:rsidRPr="00634F3C" w:rsidR="00210BB1" w:rsidP="00210BB1" w:rsidRDefault="00210BB1" w14:paraId="62399379" w14:textId="77777777">
      <w:pPr>
        <w:ind w:left="360"/>
        <w:rPr>
          <w:b/>
          <w:color w:val="000000" w:themeColor="text1"/>
          <w:sz w:val="22"/>
          <w:szCs w:val="22"/>
          <w:shd w:val="clear" w:color="auto" w:fill="FFFFFF"/>
        </w:rPr>
      </w:pPr>
      <w:r w:rsidRPr="00634F3C">
        <w:rPr>
          <w:b/>
          <w:color w:val="000000" w:themeColor="text1"/>
          <w:sz w:val="22"/>
          <w:szCs w:val="22"/>
          <w:shd w:val="clear" w:color="auto" w:fill="FFFFFF"/>
        </w:rPr>
        <w:t xml:space="preserve">Annual “In-House” Cost:  $0 </w:t>
      </w:r>
    </w:p>
    <w:p w:rsidRPr="00634F3C" w:rsidR="00210BB1" w:rsidP="00210BB1" w:rsidRDefault="00210BB1" w14:paraId="55DB7D78" w14:textId="77777777">
      <w:pPr>
        <w:ind w:left="360"/>
        <w:rPr>
          <w:b/>
          <w:color w:val="000000" w:themeColor="text1"/>
          <w:sz w:val="22"/>
          <w:szCs w:val="22"/>
          <w:shd w:val="clear" w:color="auto" w:fill="FFFFFF"/>
        </w:rPr>
      </w:pPr>
    </w:p>
    <w:p w:rsidRPr="00634F3C" w:rsidR="00210BB1" w:rsidP="00210BB1" w:rsidRDefault="00171D5D" w14:paraId="60694FBD" w14:textId="4423DE01">
      <w:pPr>
        <w:ind w:left="360"/>
        <w:rPr>
          <w:color w:val="000000" w:themeColor="text1"/>
          <w:sz w:val="22"/>
          <w:szCs w:val="22"/>
          <w:shd w:val="clear" w:color="auto" w:fill="FFFFFF"/>
        </w:rPr>
      </w:pPr>
      <w:r w:rsidRPr="00634F3C">
        <w:rPr>
          <w:color w:val="000000" w:themeColor="text1"/>
          <w:sz w:val="22"/>
          <w:szCs w:val="22"/>
          <w:shd w:val="clear" w:color="auto" w:fill="FFFFFF"/>
        </w:rPr>
        <w:t>The Commission estimates that there are no specific “in house” or other annual costs for those who file these complaints</w:t>
      </w:r>
      <w:r w:rsidRPr="00634F3C" w:rsidR="00210BB1">
        <w:rPr>
          <w:color w:val="000000" w:themeColor="text1"/>
          <w:sz w:val="22"/>
          <w:szCs w:val="22"/>
          <w:shd w:val="clear" w:color="auto" w:fill="FFFFFF"/>
        </w:rPr>
        <w:t>.</w:t>
      </w:r>
      <w:r w:rsidRPr="00634F3C" w:rsidR="00210BB1">
        <w:rPr>
          <w:color w:val="000000" w:themeColor="text1"/>
          <w:sz w:val="22"/>
          <w:szCs w:val="22"/>
          <w:shd w:val="clear" w:color="auto" w:fill="FFFFFF"/>
          <w:vertAlign w:val="superscript"/>
        </w:rPr>
        <w:footnoteReference w:id="7"/>
      </w:r>
    </w:p>
    <w:p w:rsidRPr="00634F3C" w:rsidR="007749E7" w:rsidP="007749E7" w:rsidRDefault="007749E7" w14:paraId="5FB6B262" w14:textId="77777777">
      <w:pPr>
        <w:ind w:left="720"/>
        <w:rPr>
          <w:color w:val="000000" w:themeColor="text1"/>
          <w:sz w:val="22"/>
          <w:szCs w:val="22"/>
          <w:shd w:val="clear" w:color="auto" w:fill="FFFFFF"/>
        </w:rPr>
      </w:pPr>
    </w:p>
    <w:p w:rsidRPr="00634F3C" w:rsidR="001D6930" w:rsidP="001D6930" w:rsidRDefault="00627227" w14:paraId="7EE6438C" w14:textId="77777777">
      <w:pPr>
        <w:ind w:left="360"/>
        <w:rPr>
          <w:b/>
          <w:color w:val="000000" w:themeColor="text1"/>
          <w:sz w:val="22"/>
          <w:szCs w:val="22"/>
          <w:u w:val="single"/>
          <w:shd w:val="clear" w:color="auto" w:fill="FFFFFF"/>
        </w:rPr>
      </w:pPr>
      <w:r w:rsidRPr="00634F3C">
        <w:rPr>
          <w:b/>
          <w:color w:val="000000" w:themeColor="text1"/>
          <w:sz w:val="22"/>
          <w:szCs w:val="22"/>
          <w:u w:val="single"/>
          <w:shd w:val="clear" w:color="auto" w:fill="FFFFFF"/>
        </w:rPr>
        <w:t>Burden for Request for Dispute Assistance</w:t>
      </w:r>
    </w:p>
    <w:p w:rsidRPr="00634F3C" w:rsidR="001D6930" w:rsidP="001D6930" w:rsidRDefault="001D6930" w14:paraId="62BA4BEA" w14:textId="77777777">
      <w:pPr>
        <w:ind w:left="360"/>
        <w:rPr>
          <w:color w:val="000000" w:themeColor="text1"/>
          <w:sz w:val="22"/>
          <w:szCs w:val="22"/>
          <w:shd w:val="clear" w:color="auto" w:fill="FFFFFF"/>
        </w:rPr>
      </w:pPr>
    </w:p>
    <w:p w:rsidRPr="00634F3C" w:rsidR="00E23A7E" w:rsidP="00E23A7E" w:rsidRDefault="00E23A7E" w14:paraId="1FFF4C2B" w14:textId="7D2C221B">
      <w:pPr>
        <w:ind w:left="360"/>
        <w:rPr>
          <w:color w:val="000000" w:themeColor="text1"/>
          <w:sz w:val="22"/>
          <w:szCs w:val="22"/>
          <w:shd w:val="clear" w:color="auto" w:fill="FFFFFF"/>
        </w:rPr>
      </w:pPr>
      <w:r w:rsidRPr="00634F3C">
        <w:rPr>
          <w:color w:val="000000" w:themeColor="text1"/>
          <w:sz w:val="22"/>
          <w:szCs w:val="22"/>
          <w:shd w:val="clear" w:color="auto" w:fill="FFFFFF"/>
        </w:rPr>
        <w:t xml:space="preserve">The Commission estimates that </w:t>
      </w:r>
      <w:r w:rsidRPr="00634F3C" w:rsidR="00FC26D5">
        <w:rPr>
          <w:color w:val="000000" w:themeColor="text1"/>
          <w:sz w:val="22"/>
          <w:szCs w:val="22"/>
          <w:shd w:val="clear" w:color="auto" w:fill="FFFFFF"/>
        </w:rPr>
        <w:t xml:space="preserve">there will be </w:t>
      </w:r>
      <w:r w:rsidRPr="00634F3C">
        <w:rPr>
          <w:color w:val="000000" w:themeColor="text1"/>
          <w:sz w:val="22"/>
          <w:szCs w:val="22"/>
          <w:shd w:val="clear" w:color="auto" w:fill="FFFFFF"/>
        </w:rPr>
        <w:t xml:space="preserve">approximately </w:t>
      </w:r>
      <w:r w:rsidRPr="00634F3C" w:rsidR="00210BB1">
        <w:rPr>
          <w:color w:val="000000" w:themeColor="text1"/>
          <w:sz w:val="22"/>
          <w:szCs w:val="22"/>
          <w:shd w:val="clear" w:color="auto" w:fill="FFFFFF"/>
        </w:rPr>
        <w:t>2</w:t>
      </w:r>
      <w:r w:rsidRPr="00634F3C" w:rsidR="00877B03">
        <w:rPr>
          <w:color w:val="000000" w:themeColor="text1"/>
          <w:sz w:val="22"/>
          <w:szCs w:val="22"/>
          <w:shd w:val="clear" w:color="auto" w:fill="FFFFFF"/>
        </w:rPr>
        <w:t xml:space="preserve">0 </w:t>
      </w:r>
      <w:r w:rsidRPr="00634F3C">
        <w:rPr>
          <w:color w:val="000000" w:themeColor="text1"/>
          <w:sz w:val="22"/>
          <w:szCs w:val="22"/>
          <w:shd w:val="clear" w:color="auto" w:fill="FFFFFF"/>
        </w:rPr>
        <w:t xml:space="preserve">consumers </w:t>
      </w:r>
      <w:r w:rsidRPr="00634F3C" w:rsidR="00CA724D">
        <w:rPr>
          <w:color w:val="000000" w:themeColor="text1"/>
          <w:sz w:val="22"/>
          <w:szCs w:val="22"/>
          <w:shd w:val="clear" w:color="auto" w:fill="FFFFFF"/>
        </w:rPr>
        <w:t xml:space="preserve">(individuals with disabilities or their representatives) </w:t>
      </w:r>
      <w:r w:rsidRPr="00634F3C">
        <w:rPr>
          <w:color w:val="000000" w:themeColor="text1"/>
          <w:sz w:val="22"/>
          <w:szCs w:val="22"/>
          <w:shd w:val="clear" w:color="auto" w:fill="FFFFFF"/>
        </w:rPr>
        <w:t>fil</w:t>
      </w:r>
      <w:r w:rsidRPr="00634F3C" w:rsidR="00FC26D5">
        <w:rPr>
          <w:color w:val="000000" w:themeColor="text1"/>
          <w:sz w:val="22"/>
          <w:szCs w:val="22"/>
          <w:shd w:val="clear" w:color="auto" w:fill="FFFFFF"/>
        </w:rPr>
        <w:t>ing</w:t>
      </w:r>
      <w:r w:rsidRPr="00634F3C">
        <w:rPr>
          <w:color w:val="000000" w:themeColor="text1"/>
          <w:sz w:val="22"/>
          <w:szCs w:val="22"/>
          <w:shd w:val="clear" w:color="auto" w:fill="FFFFFF"/>
        </w:rPr>
        <w:t xml:space="preserve"> </w:t>
      </w:r>
      <w:r w:rsidRPr="00634F3C" w:rsidR="00984211">
        <w:rPr>
          <w:color w:val="000000" w:themeColor="text1"/>
          <w:sz w:val="22"/>
          <w:szCs w:val="22"/>
          <w:shd w:val="clear" w:color="auto" w:fill="FFFFFF"/>
        </w:rPr>
        <w:t>RDA</w:t>
      </w:r>
      <w:r w:rsidRPr="00634F3C" w:rsidR="00E260EE">
        <w:rPr>
          <w:color w:val="000000" w:themeColor="text1"/>
          <w:sz w:val="22"/>
          <w:szCs w:val="22"/>
          <w:shd w:val="clear" w:color="auto" w:fill="FFFFFF"/>
        </w:rPr>
        <w:t>s</w:t>
      </w:r>
      <w:r w:rsidRPr="00634F3C">
        <w:rPr>
          <w:color w:val="000000" w:themeColor="text1"/>
          <w:sz w:val="22"/>
          <w:szCs w:val="22"/>
          <w:shd w:val="clear" w:color="auto" w:fill="FFFFFF"/>
        </w:rPr>
        <w:t xml:space="preserve"> annually alleging </w:t>
      </w:r>
      <w:r w:rsidRPr="00634F3C" w:rsidR="00984211">
        <w:rPr>
          <w:color w:val="000000" w:themeColor="text1"/>
          <w:sz w:val="22"/>
          <w:szCs w:val="22"/>
          <w:shd w:val="clear" w:color="auto" w:fill="FFFFFF"/>
        </w:rPr>
        <w:t xml:space="preserve">a lack of accessibility of telecommunications </w:t>
      </w:r>
      <w:r w:rsidRPr="00634F3C" w:rsidR="00CA724D">
        <w:rPr>
          <w:color w:val="000000" w:themeColor="text1"/>
          <w:sz w:val="22"/>
          <w:szCs w:val="22"/>
          <w:shd w:val="clear" w:color="auto" w:fill="FFFFFF"/>
        </w:rPr>
        <w:t xml:space="preserve">services or </w:t>
      </w:r>
      <w:r w:rsidRPr="00634F3C" w:rsidR="00984211">
        <w:rPr>
          <w:color w:val="000000" w:themeColor="text1"/>
          <w:sz w:val="22"/>
          <w:szCs w:val="22"/>
          <w:shd w:val="clear" w:color="auto" w:fill="FFFFFF"/>
        </w:rPr>
        <w:t>equipment</w:t>
      </w:r>
      <w:r w:rsidRPr="00634F3C" w:rsidR="00CA724D">
        <w:rPr>
          <w:color w:val="000000" w:themeColor="text1"/>
          <w:sz w:val="22"/>
          <w:szCs w:val="22"/>
          <w:shd w:val="clear" w:color="auto" w:fill="FFFFFF"/>
        </w:rPr>
        <w:t>, advanced communications services or equipment, or Internet browsers on mobile phones.</w:t>
      </w:r>
      <w:r w:rsidRPr="00634F3C" w:rsidR="00984211">
        <w:rPr>
          <w:color w:val="000000" w:themeColor="text1"/>
          <w:sz w:val="22"/>
          <w:szCs w:val="22"/>
          <w:shd w:val="clear" w:color="auto" w:fill="FFFFFF"/>
        </w:rPr>
        <w:t xml:space="preserve">  </w:t>
      </w:r>
      <w:r w:rsidRPr="00634F3C" w:rsidR="00CA724D">
        <w:rPr>
          <w:color w:val="000000" w:themeColor="text1"/>
          <w:sz w:val="22"/>
          <w:szCs w:val="22"/>
          <w:shd w:val="clear" w:color="auto" w:fill="FFFFFF"/>
        </w:rPr>
        <w:t xml:space="preserve">  </w:t>
      </w:r>
    </w:p>
    <w:p w:rsidRPr="00634F3C" w:rsidR="00D07CE9" w:rsidP="00E23A7E" w:rsidRDefault="00D07CE9" w14:paraId="2019C046" w14:textId="77777777">
      <w:pPr>
        <w:ind w:left="360"/>
        <w:rPr>
          <w:color w:val="000000" w:themeColor="text1"/>
          <w:sz w:val="22"/>
          <w:szCs w:val="22"/>
          <w:shd w:val="clear" w:color="auto" w:fill="FFFFFF"/>
        </w:rPr>
      </w:pPr>
    </w:p>
    <w:p w:rsidRPr="00634F3C" w:rsidR="008B73CA" w:rsidP="00E23A7E" w:rsidRDefault="00E23A7E" w14:paraId="16F20F2E" w14:textId="77777777">
      <w:pPr>
        <w:ind w:left="450" w:hanging="90"/>
        <w:rPr>
          <w:b/>
          <w:color w:val="000000" w:themeColor="text1"/>
          <w:sz w:val="22"/>
          <w:shd w:val="clear" w:color="auto" w:fill="FFFFFF"/>
        </w:rPr>
      </w:pPr>
      <w:r w:rsidRPr="00634F3C">
        <w:rPr>
          <w:b/>
          <w:color w:val="000000" w:themeColor="text1"/>
          <w:sz w:val="22"/>
          <w:szCs w:val="22"/>
          <w:shd w:val="clear" w:color="auto" w:fill="FFFFFF"/>
        </w:rPr>
        <w:t>Annual Number of Respondents:</w:t>
      </w:r>
      <w:r w:rsidRPr="00634F3C">
        <w:rPr>
          <w:color w:val="000000" w:themeColor="text1"/>
          <w:sz w:val="22"/>
          <w:szCs w:val="22"/>
          <w:shd w:val="clear" w:color="auto" w:fill="FFFFFF"/>
        </w:rPr>
        <w:t xml:space="preserve"> </w:t>
      </w:r>
      <w:r w:rsidRPr="00634F3C">
        <w:rPr>
          <w:b/>
          <w:color w:val="000000" w:themeColor="text1"/>
          <w:sz w:val="22"/>
          <w:shd w:val="clear" w:color="auto" w:fill="FFFFFF"/>
        </w:rPr>
        <w:t xml:space="preserve"> </w:t>
      </w:r>
    </w:p>
    <w:p w:rsidRPr="00634F3C" w:rsidR="008B73CA" w:rsidP="00E23A7E" w:rsidRDefault="008B73CA" w14:paraId="5F3D11B4" w14:textId="77777777">
      <w:pPr>
        <w:ind w:left="450" w:hanging="90"/>
        <w:rPr>
          <w:b/>
          <w:color w:val="000000" w:themeColor="text1"/>
          <w:sz w:val="22"/>
          <w:shd w:val="clear" w:color="auto" w:fill="FFFFFF"/>
        </w:rPr>
      </w:pPr>
    </w:p>
    <w:p w:rsidRPr="00634F3C" w:rsidR="00E23A7E" w:rsidP="00E23A7E" w:rsidRDefault="00210BB1" w14:paraId="44DD16DC" w14:textId="02561588">
      <w:pPr>
        <w:ind w:left="450" w:hanging="90"/>
        <w:rPr>
          <w:bCs/>
          <w:color w:val="000000" w:themeColor="text1"/>
          <w:sz w:val="22"/>
          <w:szCs w:val="22"/>
          <w:shd w:val="clear" w:color="auto" w:fill="FFFFFF"/>
        </w:rPr>
      </w:pPr>
      <w:r w:rsidRPr="00634F3C">
        <w:rPr>
          <w:bCs/>
          <w:color w:val="000000" w:themeColor="text1"/>
          <w:sz w:val="22"/>
          <w:szCs w:val="22"/>
          <w:shd w:val="clear" w:color="auto" w:fill="FFFFFF"/>
        </w:rPr>
        <w:t>2</w:t>
      </w:r>
      <w:r w:rsidRPr="00634F3C" w:rsidR="00877B03">
        <w:rPr>
          <w:bCs/>
          <w:color w:val="000000" w:themeColor="text1"/>
          <w:sz w:val="22"/>
          <w:szCs w:val="22"/>
          <w:shd w:val="clear" w:color="auto" w:fill="FFFFFF"/>
        </w:rPr>
        <w:t xml:space="preserve">0 </w:t>
      </w:r>
      <w:r w:rsidRPr="00634F3C" w:rsidR="0002092E">
        <w:rPr>
          <w:bCs/>
          <w:color w:val="000000" w:themeColor="text1"/>
          <w:sz w:val="22"/>
          <w:szCs w:val="22"/>
          <w:shd w:val="clear" w:color="auto" w:fill="FFFFFF"/>
        </w:rPr>
        <w:t xml:space="preserve">respondents </w:t>
      </w:r>
      <w:r w:rsidRPr="00634F3C" w:rsidR="00E23A7E">
        <w:rPr>
          <w:bCs/>
          <w:color w:val="000000" w:themeColor="text1"/>
          <w:sz w:val="22"/>
          <w:szCs w:val="22"/>
          <w:shd w:val="clear" w:color="auto" w:fill="FFFFFF"/>
        </w:rPr>
        <w:t xml:space="preserve"> </w:t>
      </w:r>
    </w:p>
    <w:p w:rsidRPr="00634F3C" w:rsidR="00E23A7E" w:rsidP="00E23A7E" w:rsidRDefault="00E23A7E" w14:paraId="70C2C20C" w14:textId="77777777">
      <w:pPr>
        <w:ind w:left="450" w:hanging="90"/>
        <w:rPr>
          <w:b/>
          <w:color w:val="000000" w:themeColor="text1"/>
          <w:sz w:val="22"/>
          <w:szCs w:val="22"/>
          <w:shd w:val="clear" w:color="auto" w:fill="FFFFFF"/>
        </w:rPr>
      </w:pPr>
    </w:p>
    <w:p w:rsidRPr="00634F3C" w:rsidR="00E23A7E" w:rsidP="00E23A7E" w:rsidRDefault="00E23A7E" w14:paraId="7A9B352D"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Responses: </w:t>
      </w:r>
    </w:p>
    <w:p w:rsidRPr="00634F3C" w:rsidR="00E23A7E" w:rsidP="00E23A7E" w:rsidRDefault="00E23A7E" w14:paraId="2F53F210" w14:textId="77777777">
      <w:pPr>
        <w:ind w:left="450" w:hanging="90"/>
        <w:rPr>
          <w:color w:val="000000" w:themeColor="text1"/>
          <w:sz w:val="22"/>
          <w:szCs w:val="22"/>
          <w:shd w:val="clear" w:color="auto" w:fill="FFFFFF"/>
        </w:rPr>
      </w:pPr>
    </w:p>
    <w:p w:rsidRPr="00634F3C" w:rsidR="00E23A7E" w:rsidP="009675F8" w:rsidRDefault="00D07CE9" w14:paraId="427A2D40" w14:textId="3B84AEC4">
      <w:pPr>
        <w:ind w:left="360"/>
        <w:rPr>
          <w:bCs/>
          <w:color w:val="000000" w:themeColor="text1"/>
          <w:sz w:val="22"/>
          <w:szCs w:val="22"/>
          <w:shd w:val="clear" w:color="auto" w:fill="FFFFFF"/>
        </w:rPr>
      </w:pPr>
      <w:r w:rsidRPr="00634F3C">
        <w:rPr>
          <w:color w:val="000000" w:themeColor="text1"/>
          <w:sz w:val="22"/>
          <w:szCs w:val="22"/>
          <w:shd w:val="clear" w:color="auto" w:fill="FFFFFF"/>
        </w:rPr>
        <w:t xml:space="preserve"> </w:t>
      </w:r>
      <w:r w:rsidRPr="00634F3C" w:rsidR="00210BB1">
        <w:rPr>
          <w:color w:val="000000" w:themeColor="text1"/>
          <w:sz w:val="22"/>
          <w:szCs w:val="22"/>
          <w:shd w:val="clear" w:color="auto" w:fill="FFFFFF"/>
        </w:rPr>
        <w:t>2</w:t>
      </w:r>
      <w:r w:rsidRPr="00634F3C" w:rsidR="00877B03">
        <w:rPr>
          <w:bCs/>
          <w:color w:val="000000" w:themeColor="text1"/>
          <w:sz w:val="22"/>
          <w:szCs w:val="22"/>
          <w:shd w:val="clear" w:color="auto" w:fill="FFFFFF"/>
        </w:rPr>
        <w:t xml:space="preserve">0 </w:t>
      </w:r>
      <w:r w:rsidRPr="00634F3C" w:rsidR="00E23A7E">
        <w:rPr>
          <w:bCs/>
          <w:color w:val="000000" w:themeColor="text1"/>
          <w:sz w:val="22"/>
          <w:szCs w:val="22"/>
          <w:shd w:val="clear" w:color="auto" w:fill="FFFFFF"/>
        </w:rPr>
        <w:t>responses</w:t>
      </w:r>
    </w:p>
    <w:p w:rsidRPr="00634F3C" w:rsidR="00E23A7E" w:rsidP="00E23A7E" w:rsidRDefault="00E23A7E" w14:paraId="6426B721" w14:textId="77777777">
      <w:pPr>
        <w:ind w:left="450" w:hanging="90"/>
        <w:rPr>
          <w:color w:val="000000" w:themeColor="text1"/>
          <w:sz w:val="22"/>
          <w:szCs w:val="22"/>
          <w:shd w:val="clear" w:color="auto" w:fill="FFFFFF"/>
        </w:rPr>
      </w:pPr>
    </w:p>
    <w:p w:rsidRPr="00634F3C" w:rsidR="00E23A7E" w:rsidP="00E23A7E" w:rsidRDefault="00E23A7E" w14:paraId="3C4C66BF" w14:textId="77777777">
      <w:pPr>
        <w:ind w:left="450" w:hanging="90"/>
        <w:rPr>
          <w:b/>
          <w:color w:val="000000" w:themeColor="text1"/>
          <w:sz w:val="22"/>
          <w:szCs w:val="22"/>
          <w:shd w:val="clear" w:color="auto" w:fill="FFFFFF"/>
        </w:rPr>
      </w:pPr>
      <w:r w:rsidRPr="00634F3C">
        <w:rPr>
          <w:b/>
          <w:color w:val="000000" w:themeColor="text1"/>
          <w:sz w:val="22"/>
          <w:szCs w:val="22"/>
          <w:shd w:val="clear" w:color="auto" w:fill="FFFFFF"/>
        </w:rPr>
        <w:t xml:space="preserve">Annual Number of Burden Hours:  </w:t>
      </w:r>
    </w:p>
    <w:p w:rsidRPr="00634F3C" w:rsidR="00E23A7E" w:rsidP="00E23A7E" w:rsidRDefault="00E23A7E" w14:paraId="5A0E8D98" w14:textId="77777777">
      <w:pPr>
        <w:ind w:left="450" w:hanging="90"/>
        <w:rPr>
          <w:color w:val="000000" w:themeColor="text1"/>
          <w:sz w:val="22"/>
          <w:szCs w:val="22"/>
          <w:shd w:val="clear" w:color="auto" w:fill="FFFFFF"/>
        </w:rPr>
      </w:pPr>
    </w:p>
    <w:p w:rsidRPr="00634F3C" w:rsidR="00E23A7E" w:rsidP="009675F8" w:rsidRDefault="00E23A7E" w14:paraId="7B5AE2BF" w14:textId="03598529">
      <w:pPr>
        <w:ind w:left="360"/>
        <w:rPr>
          <w:color w:val="000000" w:themeColor="text1"/>
          <w:sz w:val="22"/>
          <w:szCs w:val="22"/>
          <w:shd w:val="clear" w:color="auto" w:fill="FFFFFF"/>
        </w:rPr>
      </w:pPr>
      <w:r w:rsidRPr="00634F3C">
        <w:rPr>
          <w:color w:val="000000" w:themeColor="text1"/>
          <w:sz w:val="22"/>
          <w:szCs w:val="22"/>
          <w:shd w:val="clear" w:color="auto" w:fill="FFFFFF"/>
        </w:rPr>
        <w:t xml:space="preserve"> </w:t>
      </w:r>
      <w:r w:rsidRPr="00634F3C" w:rsidR="00210BB1">
        <w:rPr>
          <w:color w:val="000000" w:themeColor="text1"/>
          <w:sz w:val="22"/>
          <w:szCs w:val="22"/>
          <w:shd w:val="clear" w:color="auto" w:fill="FFFFFF"/>
        </w:rPr>
        <w:t>2</w:t>
      </w:r>
      <w:r w:rsidRPr="00634F3C" w:rsidR="00877B03">
        <w:rPr>
          <w:color w:val="000000" w:themeColor="text1"/>
          <w:sz w:val="22"/>
          <w:szCs w:val="22"/>
          <w:shd w:val="clear" w:color="auto" w:fill="FFFFFF"/>
        </w:rPr>
        <w:t xml:space="preserve">0 </w:t>
      </w:r>
      <w:r w:rsidRPr="00634F3C">
        <w:rPr>
          <w:color w:val="000000" w:themeColor="text1"/>
          <w:sz w:val="22"/>
          <w:szCs w:val="22"/>
          <w:shd w:val="clear" w:color="auto" w:fill="FFFFFF"/>
        </w:rPr>
        <w:t xml:space="preserve">consumers x </w:t>
      </w:r>
      <w:r w:rsidRPr="00634F3C" w:rsidR="009675F8">
        <w:rPr>
          <w:color w:val="000000" w:themeColor="text1"/>
          <w:sz w:val="22"/>
          <w:szCs w:val="22"/>
          <w:shd w:val="clear" w:color="auto" w:fill="FFFFFF"/>
        </w:rPr>
        <w:t>.50</w:t>
      </w:r>
      <w:r w:rsidRPr="00634F3C" w:rsidR="00EB0B10">
        <w:rPr>
          <w:color w:val="000000" w:themeColor="text1"/>
          <w:sz w:val="22"/>
          <w:szCs w:val="22"/>
          <w:shd w:val="clear" w:color="auto" w:fill="FFFFFF"/>
        </w:rPr>
        <w:t xml:space="preserve"> h</w:t>
      </w:r>
      <w:r w:rsidRPr="00634F3C" w:rsidR="00036C90">
        <w:rPr>
          <w:color w:val="000000" w:themeColor="text1"/>
          <w:sz w:val="22"/>
          <w:szCs w:val="22"/>
          <w:shd w:val="clear" w:color="auto" w:fill="FFFFFF"/>
        </w:rPr>
        <w:t>ou</w:t>
      </w:r>
      <w:r w:rsidRPr="00634F3C" w:rsidR="00EB0B10">
        <w:rPr>
          <w:color w:val="000000" w:themeColor="text1"/>
          <w:sz w:val="22"/>
          <w:szCs w:val="22"/>
          <w:shd w:val="clear" w:color="auto" w:fill="FFFFFF"/>
        </w:rPr>
        <w:t>r</w:t>
      </w:r>
      <w:r w:rsidRPr="00634F3C">
        <w:rPr>
          <w:color w:val="000000" w:themeColor="text1"/>
          <w:sz w:val="22"/>
          <w:szCs w:val="22"/>
          <w:shd w:val="clear" w:color="auto" w:fill="FFFFFF"/>
        </w:rPr>
        <w:t xml:space="preserve">/response = </w:t>
      </w:r>
      <w:r w:rsidRPr="00634F3C" w:rsidR="00210BB1">
        <w:rPr>
          <w:color w:val="000000" w:themeColor="text1"/>
          <w:sz w:val="22"/>
          <w:szCs w:val="22"/>
          <w:shd w:val="clear" w:color="auto" w:fill="FFFFFF"/>
        </w:rPr>
        <w:t>1</w:t>
      </w:r>
      <w:r w:rsidRPr="00634F3C" w:rsidR="00877B03">
        <w:rPr>
          <w:bCs/>
          <w:color w:val="000000" w:themeColor="text1"/>
          <w:sz w:val="22"/>
          <w:szCs w:val="22"/>
          <w:shd w:val="clear" w:color="auto" w:fill="FFFFFF"/>
        </w:rPr>
        <w:t xml:space="preserve">0 </w:t>
      </w:r>
      <w:r w:rsidRPr="00634F3C">
        <w:rPr>
          <w:bCs/>
          <w:color w:val="000000" w:themeColor="text1"/>
          <w:sz w:val="22"/>
          <w:szCs w:val="22"/>
          <w:shd w:val="clear" w:color="auto" w:fill="FFFFFF"/>
        </w:rPr>
        <w:t>hours</w:t>
      </w:r>
    </w:p>
    <w:p w:rsidRPr="00634F3C" w:rsidR="00E23A7E" w:rsidP="00E23A7E" w:rsidRDefault="00E23A7E" w14:paraId="68B9B41E" w14:textId="77777777">
      <w:pPr>
        <w:ind w:left="450" w:hanging="90"/>
        <w:rPr>
          <w:b/>
          <w:color w:val="000000" w:themeColor="text1"/>
          <w:sz w:val="22"/>
          <w:szCs w:val="22"/>
          <w:shd w:val="clear" w:color="auto" w:fill="FFFFFF"/>
        </w:rPr>
      </w:pPr>
    </w:p>
    <w:p w:rsidRPr="00634F3C" w:rsidR="00E23A7E" w:rsidP="00E23A7E" w:rsidRDefault="00E23A7E" w14:paraId="373FD11E" w14:textId="77777777">
      <w:pPr>
        <w:ind w:left="360"/>
        <w:rPr>
          <w:b/>
          <w:color w:val="000000" w:themeColor="text1"/>
          <w:sz w:val="22"/>
          <w:szCs w:val="22"/>
          <w:shd w:val="clear" w:color="auto" w:fill="FFFFFF"/>
        </w:rPr>
      </w:pPr>
      <w:r w:rsidRPr="00634F3C">
        <w:rPr>
          <w:b/>
          <w:color w:val="000000" w:themeColor="text1"/>
          <w:sz w:val="22"/>
          <w:szCs w:val="22"/>
          <w:shd w:val="clear" w:color="auto" w:fill="FFFFFF"/>
        </w:rPr>
        <w:lastRenderedPageBreak/>
        <w:t xml:space="preserve">Annual “In-House” Cost:  $0 </w:t>
      </w:r>
    </w:p>
    <w:p w:rsidRPr="00634F3C" w:rsidR="00E23A7E" w:rsidP="00E23A7E" w:rsidRDefault="00E23A7E" w14:paraId="26464D28" w14:textId="77777777">
      <w:pPr>
        <w:ind w:left="360"/>
        <w:rPr>
          <w:b/>
          <w:color w:val="000000" w:themeColor="text1"/>
          <w:sz w:val="22"/>
          <w:szCs w:val="22"/>
          <w:shd w:val="clear" w:color="auto" w:fill="FFFFFF"/>
        </w:rPr>
      </w:pPr>
    </w:p>
    <w:p w:rsidRPr="00634F3C" w:rsidR="00E23A7E" w:rsidP="00E23A7E" w:rsidRDefault="00210BB1" w14:paraId="720AC887" w14:textId="4DA3B677">
      <w:pPr>
        <w:ind w:left="360"/>
        <w:rPr>
          <w:color w:val="000000" w:themeColor="text1"/>
          <w:sz w:val="22"/>
          <w:szCs w:val="22"/>
          <w:shd w:val="clear" w:color="auto" w:fill="FFFFFF"/>
        </w:rPr>
      </w:pPr>
      <w:r w:rsidRPr="00634F3C">
        <w:rPr>
          <w:color w:val="000000" w:themeColor="text1"/>
          <w:sz w:val="22"/>
          <w:szCs w:val="22"/>
        </w:rPr>
        <w:t>The Commission estimates that there are no specific “in house” or other annual costs for those who file these complaints</w:t>
      </w:r>
      <w:r w:rsidRPr="00634F3C" w:rsidR="00E23A7E">
        <w:rPr>
          <w:color w:val="000000" w:themeColor="text1"/>
          <w:sz w:val="22"/>
          <w:szCs w:val="22"/>
          <w:shd w:val="clear" w:color="auto" w:fill="FFFFFF"/>
        </w:rPr>
        <w:t>.</w:t>
      </w:r>
      <w:r w:rsidRPr="00634F3C" w:rsidR="008E3AB3">
        <w:rPr>
          <w:rStyle w:val="FootnoteReference"/>
          <w:color w:val="000000" w:themeColor="text1"/>
          <w:sz w:val="22"/>
          <w:szCs w:val="22"/>
          <w:shd w:val="clear" w:color="auto" w:fill="FFFFFF"/>
        </w:rPr>
        <w:footnoteReference w:id="8"/>
      </w:r>
      <w:r w:rsidRPr="00634F3C" w:rsidR="00EB0B10">
        <w:rPr>
          <w:color w:val="000000" w:themeColor="text1"/>
          <w:sz w:val="22"/>
          <w:szCs w:val="22"/>
          <w:shd w:val="clear" w:color="auto" w:fill="FFFFFF"/>
        </w:rPr>
        <w:t xml:space="preserve">  </w:t>
      </w:r>
    </w:p>
    <w:p w:rsidRPr="00634F3C" w:rsidR="001D6930" w:rsidP="001D6930" w:rsidRDefault="001D6930" w14:paraId="22BBCA72" w14:textId="77777777">
      <w:pPr>
        <w:ind w:left="360"/>
        <w:rPr>
          <w:color w:val="000000" w:themeColor="text1"/>
          <w:sz w:val="22"/>
          <w:szCs w:val="22"/>
          <w:shd w:val="clear" w:color="auto" w:fill="FFFFFF"/>
        </w:rPr>
      </w:pPr>
    </w:p>
    <w:p w:rsidRPr="00634F3C" w:rsidR="00087C0A" w:rsidP="00B626C6" w:rsidRDefault="00087C0A" w14:paraId="1952445E" w14:textId="77777777">
      <w:pPr>
        <w:ind w:left="360"/>
        <w:rPr>
          <w:b/>
          <w:i/>
          <w:color w:val="000000" w:themeColor="text1"/>
          <w:sz w:val="22"/>
          <w:szCs w:val="22"/>
          <w:shd w:val="clear" w:color="auto" w:fill="FFFFFF"/>
        </w:rPr>
      </w:pPr>
      <w:r w:rsidRPr="00634F3C">
        <w:rPr>
          <w:b/>
          <w:i/>
          <w:color w:val="000000" w:themeColor="text1"/>
          <w:sz w:val="22"/>
          <w:szCs w:val="22"/>
          <w:shd w:val="clear" w:color="auto" w:fill="FFFFFF"/>
        </w:rPr>
        <w:t xml:space="preserve">Cumulative Totals for </w:t>
      </w:r>
      <w:r w:rsidRPr="00634F3C" w:rsidR="00BE27A7">
        <w:rPr>
          <w:b/>
          <w:i/>
          <w:color w:val="000000" w:themeColor="text1"/>
          <w:sz w:val="22"/>
          <w:szCs w:val="22"/>
          <w:shd w:val="clear" w:color="auto" w:fill="FFFFFF"/>
        </w:rPr>
        <w:t>complaints</w:t>
      </w:r>
      <w:r w:rsidRPr="00634F3C" w:rsidR="009F26D4">
        <w:rPr>
          <w:b/>
          <w:i/>
          <w:color w:val="000000" w:themeColor="text1"/>
          <w:sz w:val="22"/>
          <w:szCs w:val="22"/>
          <w:shd w:val="clear" w:color="auto" w:fill="FFFFFF"/>
        </w:rPr>
        <w:t>/inquiries</w:t>
      </w:r>
      <w:r w:rsidRPr="00634F3C" w:rsidR="00BE27A7">
        <w:rPr>
          <w:b/>
          <w:i/>
          <w:color w:val="000000" w:themeColor="text1"/>
          <w:sz w:val="22"/>
          <w:szCs w:val="22"/>
          <w:shd w:val="clear" w:color="auto" w:fill="FFFFFF"/>
        </w:rPr>
        <w:t xml:space="preserve"> filed </w:t>
      </w:r>
      <w:r w:rsidRPr="00634F3C" w:rsidR="00606B48">
        <w:rPr>
          <w:b/>
          <w:i/>
          <w:color w:val="000000" w:themeColor="text1"/>
          <w:sz w:val="22"/>
          <w:szCs w:val="22"/>
          <w:shd w:val="clear" w:color="auto" w:fill="FFFFFF"/>
        </w:rPr>
        <w:t>via the</w:t>
      </w:r>
      <w:r w:rsidRPr="00634F3C" w:rsidR="00B626C6">
        <w:rPr>
          <w:b/>
          <w:i/>
          <w:color w:val="000000" w:themeColor="text1"/>
          <w:sz w:val="22"/>
          <w:szCs w:val="22"/>
          <w:shd w:val="clear" w:color="auto" w:fill="FFFFFF"/>
        </w:rPr>
        <w:t xml:space="preserve"> </w:t>
      </w:r>
      <w:r w:rsidRPr="00634F3C" w:rsidR="00BE27A7">
        <w:rPr>
          <w:b/>
          <w:i/>
          <w:color w:val="000000" w:themeColor="text1"/>
          <w:sz w:val="22"/>
          <w:szCs w:val="22"/>
          <w:shd w:val="clear" w:color="auto" w:fill="FFFFFF"/>
        </w:rPr>
        <w:t>CCC</w:t>
      </w:r>
      <w:r w:rsidRPr="00634F3C" w:rsidR="0021229A">
        <w:rPr>
          <w:b/>
          <w:i/>
          <w:color w:val="000000" w:themeColor="text1"/>
          <w:sz w:val="22"/>
          <w:szCs w:val="22"/>
          <w:shd w:val="clear" w:color="auto" w:fill="FFFFFF"/>
        </w:rPr>
        <w:t>:</w:t>
      </w:r>
      <w:r w:rsidRPr="00634F3C" w:rsidR="00E260EE">
        <w:rPr>
          <w:b/>
          <w:i/>
          <w:color w:val="000000" w:themeColor="text1"/>
          <w:sz w:val="22"/>
          <w:szCs w:val="22"/>
          <w:shd w:val="clear" w:color="auto" w:fill="FFFFFF"/>
        </w:rPr>
        <w:t xml:space="preserve"> </w:t>
      </w:r>
    </w:p>
    <w:p w:rsidRPr="00634F3C" w:rsidR="00087C0A" w:rsidP="00087C0A" w:rsidRDefault="00087C0A" w14:paraId="04159288" w14:textId="77777777">
      <w:pPr>
        <w:ind w:left="900" w:hanging="540"/>
        <w:rPr>
          <w:b/>
          <w:color w:val="000000" w:themeColor="text1"/>
          <w:sz w:val="22"/>
          <w:szCs w:val="22"/>
          <w:shd w:val="clear" w:color="auto" w:fill="FFFFFF"/>
        </w:rPr>
      </w:pPr>
    </w:p>
    <w:p w:rsidRPr="00634F3C" w:rsidR="00087C0A" w:rsidP="00087C0A" w:rsidRDefault="00087C0A" w14:paraId="4AA330B7" w14:textId="77777777">
      <w:pPr>
        <w:ind w:left="900" w:hanging="540"/>
        <w:rPr>
          <w:b/>
          <w:color w:val="000000" w:themeColor="text1"/>
          <w:sz w:val="22"/>
          <w:szCs w:val="22"/>
          <w:shd w:val="clear" w:color="auto" w:fill="FFFFFF"/>
        </w:rPr>
      </w:pPr>
      <w:r w:rsidRPr="00634F3C">
        <w:rPr>
          <w:b/>
          <w:color w:val="000000" w:themeColor="text1"/>
          <w:sz w:val="22"/>
          <w:szCs w:val="22"/>
          <w:shd w:val="clear" w:color="auto" w:fill="FFFFFF"/>
        </w:rPr>
        <w:t xml:space="preserve">Total Number of Annual Respondents:  </w:t>
      </w:r>
    </w:p>
    <w:p w:rsidRPr="00634F3C" w:rsidR="00087C0A" w:rsidP="00087C0A" w:rsidRDefault="009F26D4" w14:paraId="7190B6FE" w14:textId="47828FD7">
      <w:pPr>
        <w:ind w:left="900" w:hanging="540"/>
        <w:rPr>
          <w:b/>
          <w:color w:val="000000" w:themeColor="text1"/>
          <w:sz w:val="22"/>
          <w:szCs w:val="22"/>
          <w:shd w:val="clear" w:color="auto" w:fill="FFFFFF"/>
        </w:rPr>
      </w:pPr>
      <w:r w:rsidRPr="00634F3C">
        <w:rPr>
          <w:color w:val="000000" w:themeColor="text1"/>
          <w:sz w:val="22"/>
          <w:szCs w:val="22"/>
          <w:shd w:val="clear" w:color="auto" w:fill="FFFFFF"/>
        </w:rPr>
        <w:t xml:space="preserve">200,000 </w:t>
      </w:r>
      <w:r w:rsidRPr="00634F3C" w:rsidR="00087C0A">
        <w:rPr>
          <w:color w:val="000000" w:themeColor="text1"/>
          <w:sz w:val="22"/>
          <w:szCs w:val="22"/>
          <w:shd w:val="clear" w:color="auto" w:fill="FFFFFF"/>
        </w:rPr>
        <w:t xml:space="preserve">+ </w:t>
      </w:r>
      <w:r w:rsidRPr="00634F3C" w:rsidR="00036C90">
        <w:rPr>
          <w:color w:val="000000" w:themeColor="text1"/>
          <w:sz w:val="22"/>
          <w:szCs w:val="22"/>
          <w:shd w:val="clear" w:color="auto" w:fill="FFFFFF"/>
        </w:rPr>
        <w:t>170</w:t>
      </w:r>
      <w:r w:rsidRPr="00634F3C" w:rsidR="00087C0A">
        <w:rPr>
          <w:color w:val="000000" w:themeColor="text1"/>
          <w:sz w:val="22"/>
          <w:szCs w:val="22"/>
          <w:shd w:val="clear" w:color="auto" w:fill="FFFFFF"/>
        </w:rPr>
        <w:t xml:space="preserve"> + </w:t>
      </w:r>
      <w:r w:rsidRPr="00634F3C">
        <w:rPr>
          <w:color w:val="000000" w:themeColor="text1"/>
          <w:sz w:val="22"/>
          <w:szCs w:val="22"/>
          <w:shd w:val="clear" w:color="auto" w:fill="FFFFFF"/>
        </w:rPr>
        <w:t xml:space="preserve">36,400 </w:t>
      </w:r>
      <w:r w:rsidRPr="00634F3C" w:rsidR="00087C0A">
        <w:rPr>
          <w:color w:val="000000" w:themeColor="text1"/>
          <w:sz w:val="22"/>
          <w:szCs w:val="22"/>
          <w:shd w:val="clear" w:color="auto" w:fill="FFFFFF"/>
        </w:rPr>
        <w:t xml:space="preserve">+ </w:t>
      </w:r>
      <w:r w:rsidRPr="00634F3C">
        <w:rPr>
          <w:color w:val="000000" w:themeColor="text1"/>
          <w:sz w:val="22"/>
          <w:szCs w:val="22"/>
          <w:shd w:val="clear" w:color="auto" w:fill="FFFFFF"/>
        </w:rPr>
        <w:t>4,800 + 46,100 + 640 + 4,800</w:t>
      </w:r>
      <w:r w:rsidRPr="00634F3C" w:rsidR="00CC6489">
        <w:rPr>
          <w:color w:val="000000" w:themeColor="text1"/>
          <w:sz w:val="22"/>
          <w:szCs w:val="22"/>
          <w:shd w:val="clear" w:color="auto" w:fill="FFFFFF"/>
        </w:rPr>
        <w:t xml:space="preserve">+ </w:t>
      </w:r>
      <w:r w:rsidRPr="00634F3C">
        <w:rPr>
          <w:color w:val="000000" w:themeColor="text1"/>
          <w:sz w:val="22"/>
          <w:szCs w:val="22"/>
          <w:shd w:val="clear" w:color="auto" w:fill="FFFFFF"/>
        </w:rPr>
        <w:t>2</w:t>
      </w:r>
      <w:r w:rsidRPr="00634F3C" w:rsidR="000718E9">
        <w:rPr>
          <w:color w:val="000000" w:themeColor="text1"/>
          <w:sz w:val="22"/>
          <w:szCs w:val="22"/>
          <w:shd w:val="clear" w:color="auto" w:fill="FFFFFF"/>
        </w:rPr>
        <w:t xml:space="preserve"> +</w:t>
      </w:r>
      <w:r w:rsidRPr="00634F3C" w:rsidR="00113521">
        <w:rPr>
          <w:color w:val="000000" w:themeColor="text1"/>
          <w:sz w:val="22"/>
          <w:szCs w:val="22"/>
          <w:shd w:val="clear" w:color="auto" w:fill="FFFFFF"/>
        </w:rPr>
        <w:t xml:space="preserve"> </w:t>
      </w:r>
      <w:r w:rsidRPr="00634F3C" w:rsidR="0002092E">
        <w:rPr>
          <w:color w:val="000000" w:themeColor="text1"/>
          <w:sz w:val="22"/>
          <w:szCs w:val="22"/>
          <w:shd w:val="clear" w:color="auto" w:fill="FFFFFF"/>
        </w:rPr>
        <w:t>5 + 2</w:t>
      </w:r>
      <w:r w:rsidRPr="00634F3C">
        <w:rPr>
          <w:color w:val="000000" w:themeColor="text1"/>
          <w:sz w:val="22"/>
          <w:szCs w:val="22"/>
          <w:shd w:val="clear" w:color="auto" w:fill="FFFFFF"/>
        </w:rPr>
        <w:t xml:space="preserve">0 </w:t>
      </w:r>
      <w:r w:rsidRPr="00634F3C" w:rsidR="00087C0A">
        <w:rPr>
          <w:color w:val="000000" w:themeColor="text1"/>
          <w:sz w:val="22"/>
          <w:szCs w:val="22"/>
          <w:shd w:val="clear" w:color="auto" w:fill="FFFFFF"/>
        </w:rPr>
        <w:t xml:space="preserve">= </w:t>
      </w:r>
      <w:r w:rsidRPr="00634F3C" w:rsidR="00C11754">
        <w:rPr>
          <w:b/>
          <w:bCs/>
          <w:color w:val="000000" w:themeColor="text1"/>
          <w:sz w:val="22"/>
          <w:szCs w:val="22"/>
          <w:shd w:val="clear" w:color="auto" w:fill="FFFFFF"/>
        </w:rPr>
        <w:t>292,937</w:t>
      </w:r>
      <w:r w:rsidRPr="00634F3C" w:rsidR="00C11754">
        <w:rPr>
          <w:color w:val="000000" w:themeColor="text1"/>
          <w:sz w:val="22"/>
          <w:szCs w:val="22"/>
          <w:shd w:val="clear" w:color="auto" w:fill="FFFFFF"/>
        </w:rPr>
        <w:t xml:space="preserve"> </w:t>
      </w:r>
      <w:r w:rsidRPr="00634F3C" w:rsidR="00087C0A">
        <w:rPr>
          <w:b/>
          <w:color w:val="000000" w:themeColor="text1"/>
          <w:sz w:val="22"/>
          <w:szCs w:val="22"/>
          <w:shd w:val="clear" w:color="auto" w:fill="FFFFFF"/>
        </w:rPr>
        <w:t>respondents</w:t>
      </w:r>
    </w:p>
    <w:p w:rsidRPr="00634F3C" w:rsidR="00087C0A" w:rsidP="00087C0A" w:rsidRDefault="00087C0A" w14:paraId="57C9184C" w14:textId="77777777">
      <w:pPr>
        <w:ind w:left="900" w:hanging="540"/>
        <w:rPr>
          <w:b/>
          <w:color w:val="000000" w:themeColor="text1"/>
          <w:sz w:val="22"/>
          <w:szCs w:val="22"/>
          <w:shd w:val="clear" w:color="auto" w:fill="FFFFFF"/>
        </w:rPr>
      </w:pPr>
    </w:p>
    <w:p w:rsidRPr="00634F3C" w:rsidR="00087C0A" w:rsidP="00677F83" w:rsidRDefault="00087C0A" w14:paraId="58B5F659" w14:textId="77777777">
      <w:pPr>
        <w:keepNext/>
        <w:keepLines/>
        <w:ind w:left="907" w:hanging="547"/>
        <w:rPr>
          <w:b/>
          <w:color w:val="000000" w:themeColor="text1"/>
          <w:sz w:val="22"/>
          <w:szCs w:val="22"/>
          <w:shd w:val="clear" w:color="auto" w:fill="FFFFFF"/>
        </w:rPr>
      </w:pPr>
      <w:r w:rsidRPr="00634F3C">
        <w:rPr>
          <w:b/>
          <w:color w:val="000000" w:themeColor="text1"/>
          <w:sz w:val="22"/>
          <w:szCs w:val="22"/>
          <w:shd w:val="clear" w:color="auto" w:fill="FFFFFF"/>
        </w:rPr>
        <w:t xml:space="preserve">Total </w:t>
      </w:r>
      <w:r w:rsidRPr="00634F3C" w:rsidR="00656B99">
        <w:rPr>
          <w:b/>
          <w:color w:val="000000" w:themeColor="text1"/>
          <w:sz w:val="22"/>
          <w:szCs w:val="22"/>
          <w:shd w:val="clear" w:color="auto" w:fill="FFFFFF"/>
        </w:rPr>
        <w:t xml:space="preserve">Annual </w:t>
      </w:r>
      <w:r w:rsidRPr="00634F3C">
        <w:rPr>
          <w:b/>
          <w:color w:val="000000" w:themeColor="text1"/>
          <w:sz w:val="22"/>
          <w:szCs w:val="22"/>
          <w:shd w:val="clear" w:color="auto" w:fill="FFFFFF"/>
        </w:rPr>
        <w:t xml:space="preserve">Number of Responses:  </w:t>
      </w:r>
    </w:p>
    <w:p w:rsidRPr="00634F3C" w:rsidR="00087C0A" w:rsidP="00087C0A" w:rsidRDefault="004E725D" w14:paraId="57B88CE5" w14:textId="1E085817">
      <w:pPr>
        <w:ind w:left="900" w:hanging="540"/>
        <w:rPr>
          <w:b/>
          <w:color w:val="000000" w:themeColor="text1"/>
          <w:sz w:val="22"/>
          <w:szCs w:val="22"/>
          <w:shd w:val="clear" w:color="auto" w:fill="FFFFFF"/>
        </w:rPr>
      </w:pPr>
      <w:r w:rsidRPr="00634F3C">
        <w:rPr>
          <w:bCs/>
          <w:color w:val="000000" w:themeColor="text1"/>
          <w:sz w:val="22"/>
          <w:szCs w:val="22"/>
          <w:shd w:val="clear" w:color="auto" w:fill="FFFFFF"/>
        </w:rPr>
        <w:t xml:space="preserve">200,000 + 170 + 36,400 + 4,800 + 46,100 + 640 + 4,800+ 2 + </w:t>
      </w:r>
      <w:r w:rsidRPr="00634F3C" w:rsidR="0002092E">
        <w:rPr>
          <w:bCs/>
          <w:color w:val="000000" w:themeColor="text1"/>
          <w:sz w:val="22"/>
          <w:szCs w:val="22"/>
          <w:shd w:val="clear" w:color="auto" w:fill="FFFFFF"/>
        </w:rPr>
        <w:t>5 + 2</w:t>
      </w:r>
      <w:r w:rsidRPr="00634F3C">
        <w:rPr>
          <w:bCs/>
          <w:color w:val="000000" w:themeColor="text1"/>
          <w:sz w:val="22"/>
          <w:szCs w:val="22"/>
          <w:shd w:val="clear" w:color="auto" w:fill="FFFFFF"/>
        </w:rPr>
        <w:t xml:space="preserve">0 = </w:t>
      </w:r>
      <w:r w:rsidRPr="00634F3C" w:rsidR="00C11754">
        <w:rPr>
          <w:b/>
          <w:color w:val="000000" w:themeColor="text1"/>
          <w:sz w:val="22"/>
          <w:szCs w:val="22"/>
          <w:shd w:val="clear" w:color="auto" w:fill="FFFFFF"/>
        </w:rPr>
        <w:t>292,937</w:t>
      </w:r>
      <w:r w:rsidRPr="00634F3C" w:rsidR="00C11754">
        <w:rPr>
          <w:bCs/>
          <w:color w:val="000000" w:themeColor="text1"/>
          <w:sz w:val="22"/>
          <w:szCs w:val="22"/>
          <w:shd w:val="clear" w:color="auto" w:fill="FFFFFF"/>
        </w:rPr>
        <w:t xml:space="preserve"> </w:t>
      </w:r>
      <w:r w:rsidRPr="00634F3C" w:rsidR="00087C0A">
        <w:rPr>
          <w:b/>
          <w:color w:val="000000" w:themeColor="text1"/>
          <w:sz w:val="22"/>
          <w:szCs w:val="22"/>
          <w:shd w:val="clear" w:color="auto" w:fill="FFFFFF"/>
        </w:rPr>
        <w:t>responses</w:t>
      </w:r>
    </w:p>
    <w:p w:rsidRPr="00634F3C" w:rsidR="00087C0A" w:rsidP="00087C0A" w:rsidRDefault="00087C0A" w14:paraId="5E0221DA" w14:textId="77777777">
      <w:pPr>
        <w:ind w:left="900" w:hanging="540"/>
        <w:rPr>
          <w:b/>
          <w:color w:val="000000" w:themeColor="text1"/>
          <w:sz w:val="22"/>
          <w:szCs w:val="22"/>
          <w:shd w:val="clear" w:color="auto" w:fill="FFFFFF"/>
        </w:rPr>
      </w:pPr>
    </w:p>
    <w:p w:rsidRPr="00634F3C" w:rsidR="00087C0A" w:rsidP="00087C0A" w:rsidRDefault="00087C0A" w14:paraId="12D9A148" w14:textId="77777777">
      <w:pPr>
        <w:ind w:left="900" w:hanging="540"/>
        <w:rPr>
          <w:b/>
          <w:color w:val="000000" w:themeColor="text1"/>
          <w:sz w:val="22"/>
          <w:shd w:val="clear" w:color="auto" w:fill="FFFFFF"/>
        </w:rPr>
      </w:pPr>
      <w:r w:rsidRPr="00634F3C">
        <w:rPr>
          <w:b/>
          <w:color w:val="000000" w:themeColor="text1"/>
          <w:sz w:val="22"/>
          <w:szCs w:val="22"/>
          <w:shd w:val="clear" w:color="auto" w:fill="FFFFFF"/>
        </w:rPr>
        <w:t xml:space="preserve">Total Annual </w:t>
      </w:r>
      <w:r w:rsidRPr="00634F3C" w:rsidR="00AA11A4">
        <w:rPr>
          <w:b/>
          <w:color w:val="000000" w:themeColor="text1"/>
          <w:sz w:val="22"/>
          <w:szCs w:val="22"/>
          <w:shd w:val="clear" w:color="auto" w:fill="FFFFFF"/>
        </w:rPr>
        <w:t xml:space="preserve">Number of </w:t>
      </w:r>
      <w:r w:rsidRPr="00634F3C">
        <w:rPr>
          <w:b/>
          <w:color w:val="000000" w:themeColor="text1"/>
          <w:sz w:val="22"/>
          <w:szCs w:val="22"/>
          <w:shd w:val="clear" w:color="auto" w:fill="FFFFFF"/>
        </w:rPr>
        <w:t>Burden Hours:</w:t>
      </w:r>
      <w:r w:rsidRPr="00634F3C">
        <w:rPr>
          <w:b/>
          <w:color w:val="000000" w:themeColor="text1"/>
          <w:sz w:val="22"/>
          <w:shd w:val="clear" w:color="auto" w:fill="FFFFFF"/>
        </w:rPr>
        <w:t xml:space="preserve">  </w:t>
      </w:r>
    </w:p>
    <w:p w:rsidRPr="00634F3C" w:rsidR="00087C0A" w:rsidP="00087C0A" w:rsidRDefault="00C3746D" w14:paraId="420D0F03" w14:textId="316DE8C1">
      <w:pPr>
        <w:ind w:left="900" w:hanging="540"/>
        <w:rPr>
          <w:color w:val="000000" w:themeColor="text1"/>
          <w:sz w:val="22"/>
          <w:szCs w:val="22"/>
          <w:shd w:val="clear" w:color="auto" w:fill="FFFFFF"/>
        </w:rPr>
      </w:pPr>
      <w:r w:rsidRPr="00634F3C">
        <w:rPr>
          <w:bCs/>
          <w:color w:val="000000" w:themeColor="text1"/>
          <w:sz w:val="22"/>
          <w:szCs w:val="22"/>
          <w:shd w:val="clear" w:color="auto" w:fill="FFFFFF"/>
        </w:rPr>
        <w:t>50,000 + 43 + 9,100+ 1,200 + 11,525 + 160 + 1,200 + 1 +</w:t>
      </w:r>
      <w:r w:rsidRPr="00634F3C" w:rsidR="0002092E">
        <w:rPr>
          <w:bCs/>
          <w:color w:val="000000" w:themeColor="text1"/>
          <w:sz w:val="22"/>
          <w:szCs w:val="22"/>
          <w:shd w:val="clear" w:color="auto" w:fill="FFFFFF"/>
        </w:rPr>
        <w:t xml:space="preserve"> 5 + 1</w:t>
      </w:r>
      <w:r w:rsidRPr="00634F3C">
        <w:rPr>
          <w:bCs/>
          <w:color w:val="000000" w:themeColor="text1"/>
          <w:sz w:val="22"/>
          <w:szCs w:val="22"/>
          <w:shd w:val="clear" w:color="auto" w:fill="FFFFFF"/>
        </w:rPr>
        <w:t xml:space="preserve">0 = </w:t>
      </w:r>
      <w:r w:rsidRPr="00634F3C" w:rsidR="00C11754">
        <w:rPr>
          <w:b/>
          <w:color w:val="000000" w:themeColor="text1"/>
          <w:sz w:val="22"/>
          <w:szCs w:val="22"/>
          <w:shd w:val="clear" w:color="auto" w:fill="FFFFFF"/>
        </w:rPr>
        <w:t xml:space="preserve">73,244 </w:t>
      </w:r>
      <w:r w:rsidRPr="00634F3C" w:rsidR="00087C0A">
        <w:rPr>
          <w:b/>
          <w:color w:val="000000" w:themeColor="text1"/>
          <w:sz w:val="22"/>
          <w:szCs w:val="22"/>
          <w:shd w:val="clear" w:color="auto" w:fill="FFFFFF"/>
        </w:rPr>
        <w:t>hours</w:t>
      </w:r>
    </w:p>
    <w:p w:rsidRPr="00634F3C" w:rsidR="00087C0A" w:rsidP="00087C0A" w:rsidRDefault="00087C0A" w14:paraId="0A05C75A" w14:textId="77777777">
      <w:pPr>
        <w:ind w:left="900" w:hanging="540"/>
        <w:rPr>
          <w:b/>
          <w:color w:val="000000" w:themeColor="text1"/>
          <w:sz w:val="22"/>
          <w:szCs w:val="22"/>
          <w:shd w:val="clear" w:color="auto" w:fill="FFFFFF"/>
        </w:rPr>
      </w:pPr>
    </w:p>
    <w:p w:rsidRPr="00634F3C" w:rsidR="0031740F" w:rsidP="00087C0A" w:rsidRDefault="00087C0A" w14:paraId="1ABD7255" w14:textId="1DCFE345">
      <w:pPr>
        <w:ind w:left="900" w:hanging="540"/>
        <w:rPr>
          <w:b/>
          <w:color w:val="000000" w:themeColor="text1"/>
          <w:sz w:val="22"/>
          <w:szCs w:val="22"/>
          <w:shd w:val="clear" w:color="auto" w:fill="FFFFFF"/>
        </w:rPr>
      </w:pPr>
      <w:r w:rsidRPr="00634F3C">
        <w:rPr>
          <w:b/>
          <w:color w:val="000000" w:themeColor="text1"/>
          <w:sz w:val="22"/>
          <w:szCs w:val="22"/>
          <w:shd w:val="clear" w:color="auto" w:fill="FFFFFF"/>
        </w:rPr>
        <w:t>Total Annual “In-House” Cost:  $</w:t>
      </w:r>
      <w:r w:rsidRPr="00634F3C" w:rsidR="009F3332">
        <w:rPr>
          <w:b/>
          <w:color w:val="000000" w:themeColor="text1"/>
          <w:sz w:val="22"/>
          <w:szCs w:val="22"/>
          <w:shd w:val="clear" w:color="auto" w:fill="FFFFFF"/>
        </w:rPr>
        <w:t>653</w:t>
      </w:r>
    </w:p>
    <w:p w:rsidRPr="00634F3C" w:rsidR="00D17AE7" w:rsidP="00D17AE7" w:rsidRDefault="00D17AE7" w14:paraId="70D7E7EA" w14:textId="77777777">
      <w:pPr>
        <w:ind w:left="900"/>
        <w:rPr>
          <w:color w:val="000000" w:themeColor="text1"/>
          <w:sz w:val="22"/>
          <w:szCs w:val="22"/>
          <w:shd w:val="clear" w:color="auto" w:fill="FFFFFF"/>
        </w:rPr>
      </w:pPr>
      <w:r w:rsidRPr="00634F3C">
        <w:rPr>
          <w:color w:val="000000" w:themeColor="text1"/>
          <w:sz w:val="22"/>
          <w:szCs w:val="22"/>
          <w:shd w:val="clear" w:color="auto" w:fill="FFFFFF"/>
        </w:rPr>
        <w:t xml:space="preserve">  </w:t>
      </w:r>
    </w:p>
    <w:p w:rsidRPr="00634F3C" w:rsidR="00D17AE7" w:rsidP="00D17AE7" w:rsidRDefault="00D17AE7" w14:paraId="25E8EF53" w14:textId="77777777">
      <w:pPr>
        <w:ind w:left="360" w:hanging="360"/>
        <w:rPr>
          <w:color w:val="000000" w:themeColor="text1"/>
          <w:sz w:val="22"/>
          <w:szCs w:val="22"/>
          <w:shd w:val="clear" w:color="auto" w:fill="FFFFFF"/>
        </w:rPr>
      </w:pPr>
      <w:r w:rsidRPr="00634F3C">
        <w:rPr>
          <w:color w:val="000000" w:themeColor="text1"/>
          <w:sz w:val="22"/>
          <w:szCs w:val="22"/>
          <w:shd w:val="clear" w:color="auto" w:fill="FFFFFF"/>
        </w:rPr>
        <w:t xml:space="preserve">13. There are no annual costs to respondents.  </w:t>
      </w:r>
    </w:p>
    <w:p w:rsidRPr="00634F3C" w:rsidR="00D17AE7" w:rsidP="00D17AE7" w:rsidRDefault="00D17AE7" w14:paraId="74320B9B" w14:textId="77777777">
      <w:pPr>
        <w:ind w:left="360" w:hanging="360"/>
        <w:rPr>
          <w:color w:val="000000" w:themeColor="text1"/>
          <w:sz w:val="22"/>
          <w:szCs w:val="22"/>
          <w:shd w:val="clear" w:color="auto" w:fill="FFFFFF"/>
        </w:rPr>
      </w:pPr>
    </w:p>
    <w:p w:rsidRPr="00634F3C" w:rsidR="00D17AE7" w:rsidP="00D17AE7" w:rsidRDefault="00D17AE7" w14:paraId="3EF42BF3" w14:textId="77777777">
      <w:pPr>
        <w:ind w:left="360"/>
        <w:rPr>
          <w:color w:val="000000" w:themeColor="text1"/>
          <w:sz w:val="22"/>
          <w:szCs w:val="22"/>
          <w:shd w:val="clear" w:color="auto" w:fill="FFFFFF"/>
        </w:rPr>
      </w:pPr>
      <w:r w:rsidRPr="00634F3C">
        <w:rPr>
          <w:color w:val="000000" w:themeColor="text1"/>
          <w:sz w:val="22"/>
          <w:szCs w:val="22"/>
          <w:shd w:val="clear" w:color="auto" w:fill="FFFFFF"/>
        </w:rPr>
        <w:t xml:space="preserve">All complaints submitted by respondents </w:t>
      </w:r>
      <w:r w:rsidRPr="00634F3C" w:rsidR="0021229A">
        <w:rPr>
          <w:color w:val="000000" w:themeColor="text1"/>
          <w:sz w:val="22"/>
          <w:szCs w:val="22"/>
          <w:shd w:val="clear" w:color="auto" w:fill="FFFFFF"/>
        </w:rPr>
        <w:t xml:space="preserve">to the Commission </w:t>
      </w:r>
      <w:r w:rsidRPr="00634F3C">
        <w:rPr>
          <w:color w:val="000000" w:themeColor="text1"/>
          <w:sz w:val="22"/>
          <w:szCs w:val="22"/>
          <w:shd w:val="clear" w:color="auto" w:fill="FFFFFF"/>
        </w:rPr>
        <w:t>are voluntary.  The information required to complete the form</w:t>
      </w:r>
      <w:r w:rsidRPr="00634F3C" w:rsidR="00087C0A">
        <w:rPr>
          <w:color w:val="000000" w:themeColor="text1"/>
          <w:sz w:val="22"/>
          <w:szCs w:val="22"/>
          <w:shd w:val="clear" w:color="auto" w:fill="FFFFFF"/>
        </w:rPr>
        <w:t>s</w:t>
      </w:r>
      <w:r w:rsidRPr="00634F3C">
        <w:rPr>
          <w:color w:val="000000" w:themeColor="text1"/>
          <w:sz w:val="22"/>
          <w:szCs w:val="22"/>
          <w:shd w:val="clear" w:color="auto" w:fill="FFFFFF"/>
        </w:rPr>
        <w:t xml:space="preserve"> is available based on respondents’ memory, notes, telephone bills or other documents.  The consumer already has access to the Internet, and no additional costs are incurred to submit the complaint. </w:t>
      </w:r>
    </w:p>
    <w:p w:rsidRPr="00634F3C" w:rsidR="00D17AE7" w:rsidP="00D17AE7" w:rsidRDefault="00D17AE7" w14:paraId="3846DFD2" w14:textId="77777777">
      <w:pPr>
        <w:ind w:left="630" w:hanging="630"/>
        <w:rPr>
          <w:color w:val="000000" w:themeColor="text1"/>
          <w:sz w:val="22"/>
          <w:szCs w:val="22"/>
          <w:shd w:val="clear" w:color="auto" w:fill="FFFFFF"/>
        </w:rPr>
      </w:pPr>
    </w:p>
    <w:p w:rsidRPr="00634F3C" w:rsidR="00D17AE7" w:rsidP="00D17AE7" w:rsidRDefault="00D17AE7" w14:paraId="12054D44" w14:textId="77777777">
      <w:pPr>
        <w:ind w:left="630"/>
        <w:rPr>
          <w:b/>
          <w:color w:val="000000" w:themeColor="text1"/>
          <w:sz w:val="22"/>
          <w:szCs w:val="22"/>
          <w:shd w:val="clear" w:color="auto" w:fill="FFFFFF"/>
        </w:rPr>
      </w:pPr>
      <w:r w:rsidRPr="00634F3C">
        <w:rPr>
          <w:color w:val="000000" w:themeColor="text1"/>
          <w:sz w:val="22"/>
          <w:szCs w:val="22"/>
          <w:shd w:val="clear" w:color="auto" w:fill="FFFFFF"/>
        </w:rPr>
        <w:t xml:space="preserve">(a)  Total annualized capital/startup costs:  </w:t>
      </w:r>
      <w:r w:rsidRPr="00634F3C">
        <w:rPr>
          <w:b/>
          <w:color w:val="000000" w:themeColor="text1"/>
          <w:sz w:val="22"/>
          <w:szCs w:val="22"/>
          <w:shd w:val="clear" w:color="auto" w:fill="FFFFFF"/>
        </w:rPr>
        <w:t>None</w:t>
      </w:r>
    </w:p>
    <w:p w:rsidRPr="00634F3C" w:rsidR="00D17AE7" w:rsidP="00D17AE7" w:rsidRDefault="00D17AE7" w14:paraId="7071D23D" w14:textId="77777777">
      <w:pPr>
        <w:ind w:left="630" w:hanging="630"/>
        <w:rPr>
          <w:b/>
          <w:color w:val="000000" w:themeColor="text1"/>
          <w:sz w:val="22"/>
          <w:szCs w:val="22"/>
          <w:shd w:val="clear" w:color="auto" w:fill="FFFFFF"/>
        </w:rPr>
      </w:pPr>
    </w:p>
    <w:p w:rsidRPr="00634F3C" w:rsidR="00D17AE7" w:rsidP="00D17AE7" w:rsidRDefault="00D17AE7" w14:paraId="599B5243" w14:textId="77777777">
      <w:pPr>
        <w:ind w:left="630"/>
        <w:rPr>
          <w:b/>
          <w:color w:val="000000" w:themeColor="text1"/>
          <w:sz w:val="22"/>
          <w:szCs w:val="22"/>
          <w:shd w:val="clear" w:color="auto" w:fill="FFFFFF"/>
        </w:rPr>
      </w:pPr>
      <w:r w:rsidRPr="00634F3C">
        <w:rPr>
          <w:color w:val="000000" w:themeColor="text1"/>
          <w:sz w:val="22"/>
          <w:szCs w:val="22"/>
          <w:shd w:val="clear" w:color="auto" w:fill="FFFFFF"/>
        </w:rPr>
        <w:t xml:space="preserve">(b)  Total annual cost (O&amp;M):  </w:t>
      </w:r>
      <w:r w:rsidRPr="00634F3C">
        <w:rPr>
          <w:b/>
          <w:color w:val="000000" w:themeColor="text1"/>
          <w:sz w:val="22"/>
          <w:szCs w:val="22"/>
          <w:shd w:val="clear" w:color="auto" w:fill="FFFFFF"/>
        </w:rPr>
        <w:t>None</w:t>
      </w:r>
    </w:p>
    <w:p w:rsidRPr="00634F3C" w:rsidR="00D17AE7" w:rsidP="00D17AE7" w:rsidRDefault="00D17AE7" w14:paraId="36AFC7F5" w14:textId="77777777">
      <w:pPr>
        <w:ind w:left="630" w:hanging="630"/>
        <w:rPr>
          <w:color w:val="000000" w:themeColor="text1"/>
          <w:sz w:val="22"/>
          <w:szCs w:val="22"/>
          <w:shd w:val="clear" w:color="auto" w:fill="FFFFFF"/>
        </w:rPr>
      </w:pPr>
    </w:p>
    <w:p w:rsidRPr="00634F3C" w:rsidR="00D17AE7" w:rsidP="00D17AE7" w:rsidRDefault="00D17AE7" w14:paraId="1096BFE6" w14:textId="77777777">
      <w:pPr>
        <w:ind w:left="630"/>
        <w:rPr>
          <w:b/>
          <w:color w:val="000000" w:themeColor="text1"/>
          <w:sz w:val="22"/>
          <w:szCs w:val="22"/>
          <w:shd w:val="clear" w:color="auto" w:fill="FFFFFF"/>
        </w:rPr>
      </w:pPr>
      <w:r w:rsidRPr="00634F3C">
        <w:rPr>
          <w:color w:val="000000" w:themeColor="text1"/>
          <w:sz w:val="22"/>
          <w:szCs w:val="22"/>
          <w:shd w:val="clear" w:color="auto" w:fill="FFFFFF"/>
        </w:rPr>
        <w:t xml:space="preserve">(c)  Total annualized cost requested:  </w:t>
      </w:r>
      <w:r w:rsidRPr="00634F3C">
        <w:rPr>
          <w:b/>
          <w:color w:val="000000" w:themeColor="text1"/>
          <w:sz w:val="22"/>
          <w:szCs w:val="22"/>
          <w:shd w:val="clear" w:color="auto" w:fill="FFFFFF"/>
        </w:rPr>
        <w:t>None</w:t>
      </w:r>
    </w:p>
    <w:p w:rsidRPr="00634F3C" w:rsidR="00D17AE7" w:rsidP="00D17AE7" w:rsidRDefault="00D17AE7" w14:paraId="024C8F62" w14:textId="77777777">
      <w:pPr>
        <w:ind w:left="630"/>
        <w:rPr>
          <w:b/>
          <w:color w:val="000000" w:themeColor="text1"/>
          <w:sz w:val="22"/>
          <w:szCs w:val="22"/>
          <w:shd w:val="clear" w:color="auto" w:fill="FFFFFF"/>
        </w:rPr>
      </w:pPr>
    </w:p>
    <w:p w:rsidRPr="00634F3C" w:rsidR="00D17AE7" w:rsidP="00D17AE7" w:rsidRDefault="00D17AE7" w14:paraId="4E255840" w14:textId="77777777">
      <w:pPr>
        <w:tabs>
          <w:tab w:val="left" w:pos="360"/>
        </w:tabs>
        <w:ind w:left="360" w:hanging="360"/>
        <w:rPr>
          <w:color w:val="000000" w:themeColor="text1"/>
          <w:sz w:val="22"/>
          <w:szCs w:val="22"/>
          <w:shd w:val="clear" w:color="auto" w:fill="FFFFFF"/>
        </w:rPr>
      </w:pPr>
      <w:r w:rsidRPr="00634F3C">
        <w:rPr>
          <w:color w:val="000000" w:themeColor="text1"/>
          <w:sz w:val="22"/>
          <w:szCs w:val="22"/>
          <w:shd w:val="clear" w:color="auto" w:fill="FFFFFF"/>
        </w:rPr>
        <w:t>14.</w:t>
      </w:r>
      <w:r w:rsidRPr="00634F3C">
        <w:rPr>
          <w:color w:val="000000" w:themeColor="text1"/>
          <w:sz w:val="22"/>
          <w:szCs w:val="22"/>
          <w:shd w:val="clear" w:color="auto" w:fill="FFFFFF"/>
        </w:rPr>
        <w:tab/>
        <w:t xml:space="preserve">The FCC will </w:t>
      </w:r>
      <w:r w:rsidRPr="00634F3C" w:rsidR="00950FF2">
        <w:rPr>
          <w:color w:val="000000" w:themeColor="text1"/>
          <w:sz w:val="22"/>
          <w:szCs w:val="22"/>
          <w:shd w:val="clear" w:color="auto" w:fill="FFFFFF"/>
        </w:rPr>
        <w:t xml:space="preserve">continue to </w:t>
      </w:r>
      <w:r w:rsidRPr="00634F3C">
        <w:rPr>
          <w:color w:val="000000" w:themeColor="text1"/>
          <w:sz w:val="22"/>
          <w:szCs w:val="22"/>
          <w:shd w:val="clear" w:color="auto" w:fill="FFFFFF"/>
        </w:rPr>
        <w:t xml:space="preserve">administer the </w:t>
      </w:r>
      <w:r w:rsidRPr="00634F3C" w:rsidR="0021229A">
        <w:rPr>
          <w:color w:val="000000" w:themeColor="text1"/>
          <w:sz w:val="22"/>
          <w:szCs w:val="22"/>
          <w:shd w:val="clear" w:color="auto" w:fill="FFFFFF"/>
        </w:rPr>
        <w:t xml:space="preserve">complaint filings </w:t>
      </w:r>
      <w:r w:rsidRPr="00634F3C">
        <w:rPr>
          <w:color w:val="000000" w:themeColor="text1"/>
          <w:sz w:val="22"/>
          <w:szCs w:val="22"/>
          <w:shd w:val="clear" w:color="auto" w:fill="FFFFFF"/>
        </w:rPr>
        <w:t xml:space="preserve">using Commission staff.  </w:t>
      </w:r>
    </w:p>
    <w:p w:rsidRPr="00634F3C" w:rsidR="00D17AE7" w:rsidP="00D17AE7" w:rsidRDefault="00D17AE7" w14:paraId="09B76B31" w14:textId="77777777">
      <w:pPr>
        <w:tabs>
          <w:tab w:val="left" w:pos="360"/>
        </w:tabs>
        <w:ind w:left="360" w:hanging="360"/>
        <w:rPr>
          <w:color w:val="000000" w:themeColor="text1"/>
          <w:sz w:val="22"/>
          <w:szCs w:val="22"/>
          <w:shd w:val="clear" w:color="auto" w:fill="FFFFFF"/>
        </w:rPr>
      </w:pPr>
    </w:p>
    <w:p w:rsidRPr="00634F3C" w:rsidR="00D17AE7" w:rsidP="00D17AE7" w:rsidRDefault="00D17AE7" w14:paraId="5C97FC68" w14:textId="4B4E89EF">
      <w:pPr>
        <w:tabs>
          <w:tab w:val="left" w:pos="360"/>
        </w:tabs>
        <w:ind w:left="360" w:hanging="360"/>
        <w:rPr>
          <w:color w:val="000000" w:themeColor="text1"/>
          <w:sz w:val="22"/>
          <w:szCs w:val="22"/>
          <w:shd w:val="clear" w:color="auto" w:fill="FFFFFF"/>
        </w:rPr>
      </w:pPr>
      <w:r w:rsidRPr="00634F3C">
        <w:rPr>
          <w:color w:val="000000" w:themeColor="text1"/>
          <w:sz w:val="22"/>
          <w:szCs w:val="22"/>
          <w:shd w:val="clear" w:color="auto" w:fill="FFFFFF"/>
        </w:rPr>
        <w:tab/>
      </w:r>
      <w:r w:rsidRPr="00634F3C" w:rsidR="0021229A">
        <w:rPr>
          <w:color w:val="000000" w:themeColor="text1"/>
          <w:sz w:val="22"/>
          <w:szCs w:val="22"/>
          <w:shd w:val="clear" w:color="auto" w:fill="FFFFFF"/>
        </w:rPr>
        <w:t xml:space="preserve">To address complaints, </w:t>
      </w:r>
      <w:r w:rsidRPr="00634F3C" w:rsidR="00B87C0F">
        <w:rPr>
          <w:color w:val="000000" w:themeColor="text1"/>
          <w:sz w:val="22"/>
          <w:szCs w:val="22"/>
          <w:shd w:val="clear" w:color="auto" w:fill="FFFFFF"/>
        </w:rPr>
        <w:t>t</w:t>
      </w:r>
      <w:r w:rsidRPr="00634F3C">
        <w:rPr>
          <w:color w:val="000000" w:themeColor="text1"/>
          <w:sz w:val="22"/>
          <w:szCs w:val="22"/>
          <w:shd w:val="clear" w:color="auto" w:fill="FFFFFF"/>
        </w:rPr>
        <w:t>he Commission will use paraprofessional staff at the GS-12/5 ($</w:t>
      </w:r>
      <w:r w:rsidRPr="00634F3C" w:rsidR="007610C4">
        <w:rPr>
          <w:color w:val="000000" w:themeColor="text1"/>
          <w:sz w:val="22"/>
          <w:szCs w:val="22"/>
          <w:shd w:val="clear" w:color="auto" w:fill="FFFFFF"/>
        </w:rPr>
        <w:t>47.35</w:t>
      </w:r>
      <w:r w:rsidRPr="00634F3C">
        <w:rPr>
          <w:color w:val="000000" w:themeColor="text1"/>
          <w:sz w:val="22"/>
          <w:szCs w:val="22"/>
          <w:shd w:val="clear" w:color="auto" w:fill="FFFFFF"/>
        </w:rPr>
        <w:t xml:space="preserve">/hour) level to process </w:t>
      </w:r>
      <w:r w:rsidRPr="00634F3C" w:rsidR="00896483">
        <w:rPr>
          <w:color w:val="000000" w:themeColor="text1"/>
          <w:sz w:val="22"/>
          <w:szCs w:val="22"/>
          <w:shd w:val="clear" w:color="auto" w:fill="FFFFFF"/>
        </w:rPr>
        <w:t xml:space="preserve">and/or review </w:t>
      </w:r>
      <w:r w:rsidRPr="00634F3C">
        <w:rPr>
          <w:color w:val="000000" w:themeColor="text1"/>
          <w:sz w:val="22"/>
          <w:szCs w:val="22"/>
          <w:shd w:val="clear" w:color="auto" w:fill="FFFFFF"/>
        </w:rPr>
        <w:t>the data sent to the Commission.  The Commission makes the following estimates:</w:t>
      </w:r>
    </w:p>
    <w:p w:rsidRPr="00634F3C" w:rsidR="00D17AE7" w:rsidP="00D17AE7" w:rsidRDefault="00D17AE7" w14:paraId="4DBB182B" w14:textId="77777777">
      <w:pPr>
        <w:tabs>
          <w:tab w:val="left" w:pos="360"/>
        </w:tabs>
        <w:ind w:left="360" w:hanging="360"/>
        <w:rPr>
          <w:color w:val="000000" w:themeColor="text1"/>
          <w:sz w:val="22"/>
          <w:szCs w:val="22"/>
          <w:shd w:val="clear" w:color="auto" w:fill="FFFFFF"/>
        </w:rPr>
      </w:pPr>
    </w:p>
    <w:p w:rsidRPr="00634F3C" w:rsidR="00F720C8" w:rsidP="008F3F60" w:rsidRDefault="00D17AE7" w14:paraId="1D9B032A" w14:textId="1C562CAB">
      <w:pPr>
        <w:tabs>
          <w:tab w:val="left" w:pos="360"/>
          <w:tab w:val="left" w:pos="720"/>
        </w:tabs>
        <w:ind w:left="720" w:hanging="360"/>
        <w:rPr>
          <w:color w:val="000000" w:themeColor="text1"/>
          <w:sz w:val="22"/>
          <w:szCs w:val="22"/>
          <w:shd w:val="clear" w:color="auto" w:fill="FFFFFF"/>
        </w:rPr>
      </w:pPr>
      <w:r w:rsidRPr="00634F3C">
        <w:rPr>
          <w:color w:val="000000" w:themeColor="text1"/>
          <w:sz w:val="22"/>
          <w:szCs w:val="22"/>
          <w:shd w:val="clear" w:color="auto" w:fill="FFFFFF"/>
        </w:rPr>
        <w:tab/>
      </w:r>
      <w:bookmarkStart w:name="_Hlk66787233" w:id="7"/>
      <w:r w:rsidRPr="00634F3C" w:rsidR="00C3746D">
        <w:rPr>
          <w:color w:val="000000" w:themeColor="text1"/>
          <w:sz w:val="22"/>
          <w:szCs w:val="22"/>
          <w:shd w:val="clear" w:color="auto" w:fill="FFFFFF"/>
        </w:rPr>
        <w:t xml:space="preserve">200,000 phone </w:t>
      </w:r>
      <w:r w:rsidRPr="00634F3C" w:rsidR="008B5774">
        <w:rPr>
          <w:color w:val="000000" w:themeColor="text1"/>
          <w:sz w:val="22"/>
          <w:szCs w:val="22"/>
          <w:shd w:val="clear" w:color="auto" w:fill="FFFFFF"/>
        </w:rPr>
        <w:t>complaints x</w:t>
      </w:r>
      <w:r w:rsidRPr="00634F3C" w:rsidR="00F720C8">
        <w:rPr>
          <w:color w:val="000000" w:themeColor="text1"/>
          <w:sz w:val="22"/>
          <w:szCs w:val="22"/>
          <w:shd w:val="clear" w:color="auto" w:fill="FFFFFF"/>
        </w:rPr>
        <w:t xml:space="preserve"> 15 minutes (.25 hour) of staff processing time/complaint x </w:t>
      </w:r>
      <w:r w:rsidRPr="00634F3C" w:rsidR="008B5774">
        <w:rPr>
          <w:color w:val="000000" w:themeColor="text1"/>
          <w:sz w:val="22"/>
          <w:szCs w:val="22"/>
          <w:shd w:val="clear" w:color="auto" w:fill="FFFFFF"/>
        </w:rPr>
        <w:t>$</w:t>
      </w:r>
      <w:r w:rsidRPr="00634F3C" w:rsidR="003437C4">
        <w:rPr>
          <w:color w:val="000000" w:themeColor="text1"/>
          <w:sz w:val="22"/>
          <w:szCs w:val="22"/>
          <w:shd w:val="clear" w:color="auto" w:fill="FFFFFF"/>
        </w:rPr>
        <w:t>47.35</w:t>
      </w:r>
      <w:r w:rsidRPr="00634F3C" w:rsidR="00F720C8">
        <w:rPr>
          <w:color w:val="000000" w:themeColor="text1"/>
          <w:sz w:val="22"/>
          <w:szCs w:val="22"/>
          <w:shd w:val="clear" w:color="auto" w:fill="FFFFFF"/>
        </w:rPr>
        <w:t xml:space="preserve">/hour = </w:t>
      </w:r>
      <w:r w:rsidRPr="00634F3C" w:rsidR="008B5774">
        <w:rPr>
          <w:b/>
          <w:color w:val="000000" w:themeColor="text1"/>
          <w:sz w:val="22"/>
          <w:szCs w:val="22"/>
          <w:shd w:val="clear" w:color="auto" w:fill="FFFFFF"/>
        </w:rPr>
        <w:t>$</w:t>
      </w:r>
      <w:r w:rsidRPr="00634F3C" w:rsidR="00C45CCA">
        <w:rPr>
          <w:b/>
          <w:color w:val="000000" w:themeColor="text1"/>
          <w:sz w:val="22"/>
          <w:szCs w:val="22"/>
          <w:shd w:val="clear" w:color="auto" w:fill="FFFFFF"/>
        </w:rPr>
        <w:t>2,367,500</w:t>
      </w:r>
    </w:p>
    <w:bookmarkEnd w:id="7"/>
    <w:p w:rsidRPr="00634F3C" w:rsidR="008B5774" w:rsidP="008F3F60" w:rsidRDefault="008B5774" w14:paraId="5ED5180E" w14:textId="77777777">
      <w:pPr>
        <w:tabs>
          <w:tab w:val="left" w:pos="360"/>
          <w:tab w:val="left" w:pos="720"/>
        </w:tabs>
        <w:ind w:left="720" w:hanging="360"/>
        <w:rPr>
          <w:color w:val="000000" w:themeColor="text1"/>
          <w:sz w:val="22"/>
          <w:szCs w:val="22"/>
          <w:shd w:val="clear" w:color="auto" w:fill="FFFFFF"/>
        </w:rPr>
      </w:pPr>
    </w:p>
    <w:p w:rsidRPr="00634F3C" w:rsidR="00D90B78" w:rsidP="008F3F60" w:rsidRDefault="00F720C8" w14:paraId="3008BAF6" w14:textId="2C48C328">
      <w:pPr>
        <w:tabs>
          <w:tab w:val="left" w:pos="360"/>
          <w:tab w:val="left" w:pos="720"/>
        </w:tabs>
        <w:ind w:left="720" w:hanging="360"/>
        <w:rPr>
          <w:b/>
          <w:color w:val="000000" w:themeColor="text1"/>
          <w:sz w:val="22"/>
          <w:szCs w:val="22"/>
          <w:shd w:val="clear" w:color="auto" w:fill="FFFFFF"/>
        </w:rPr>
      </w:pPr>
      <w:r w:rsidRPr="00634F3C">
        <w:rPr>
          <w:color w:val="000000" w:themeColor="text1"/>
          <w:sz w:val="22"/>
          <w:szCs w:val="22"/>
          <w:shd w:val="clear" w:color="auto" w:fill="FFFFFF"/>
        </w:rPr>
        <w:tab/>
      </w:r>
      <w:r w:rsidRPr="00634F3C" w:rsidR="00C3746D">
        <w:rPr>
          <w:color w:val="000000" w:themeColor="text1"/>
          <w:sz w:val="22"/>
          <w:szCs w:val="22"/>
          <w:shd w:val="clear" w:color="auto" w:fill="FFFFFF"/>
        </w:rPr>
        <w:t xml:space="preserve">170 slamming </w:t>
      </w:r>
      <w:r w:rsidRPr="00634F3C" w:rsidR="00D17AE7">
        <w:rPr>
          <w:color w:val="000000" w:themeColor="text1"/>
          <w:sz w:val="22"/>
          <w:szCs w:val="22"/>
          <w:shd w:val="clear" w:color="auto" w:fill="FFFFFF"/>
        </w:rPr>
        <w:t>complaint</w:t>
      </w:r>
      <w:r w:rsidRPr="00634F3C" w:rsidR="0021229A">
        <w:rPr>
          <w:color w:val="000000" w:themeColor="text1"/>
          <w:sz w:val="22"/>
          <w:szCs w:val="22"/>
          <w:shd w:val="clear" w:color="auto" w:fill="FFFFFF"/>
        </w:rPr>
        <w:t>s</w:t>
      </w:r>
      <w:r w:rsidRPr="00634F3C" w:rsidR="00D17AE7">
        <w:rPr>
          <w:color w:val="000000" w:themeColor="text1"/>
          <w:sz w:val="22"/>
          <w:szCs w:val="22"/>
          <w:shd w:val="clear" w:color="auto" w:fill="FFFFFF"/>
        </w:rPr>
        <w:t xml:space="preserve"> </w:t>
      </w:r>
      <w:r w:rsidRPr="00634F3C" w:rsidR="00C70776">
        <w:rPr>
          <w:color w:val="000000" w:themeColor="text1"/>
          <w:sz w:val="22"/>
          <w:szCs w:val="22"/>
          <w:shd w:val="clear" w:color="auto" w:fill="FFFFFF"/>
        </w:rPr>
        <w:t xml:space="preserve">x </w:t>
      </w:r>
      <w:r w:rsidRPr="00634F3C" w:rsidR="00BB64C2">
        <w:rPr>
          <w:color w:val="000000" w:themeColor="text1"/>
          <w:sz w:val="22"/>
          <w:szCs w:val="22"/>
          <w:shd w:val="clear" w:color="auto" w:fill="FFFFFF"/>
        </w:rPr>
        <w:t>15</w:t>
      </w:r>
      <w:r w:rsidRPr="00634F3C" w:rsidR="00D17AE7">
        <w:rPr>
          <w:color w:val="000000" w:themeColor="text1"/>
          <w:sz w:val="22"/>
          <w:szCs w:val="22"/>
          <w:shd w:val="clear" w:color="auto" w:fill="FFFFFF"/>
        </w:rPr>
        <w:t xml:space="preserve"> minutes (.</w:t>
      </w:r>
      <w:r w:rsidRPr="00634F3C" w:rsidR="00471D49">
        <w:rPr>
          <w:color w:val="000000" w:themeColor="text1"/>
          <w:sz w:val="22"/>
          <w:szCs w:val="22"/>
          <w:shd w:val="clear" w:color="auto" w:fill="FFFFFF"/>
        </w:rPr>
        <w:t>25</w:t>
      </w:r>
      <w:r w:rsidRPr="00634F3C" w:rsidR="00D17AE7">
        <w:rPr>
          <w:color w:val="000000" w:themeColor="text1"/>
          <w:sz w:val="22"/>
          <w:szCs w:val="22"/>
          <w:shd w:val="clear" w:color="auto" w:fill="FFFFFF"/>
        </w:rPr>
        <w:t xml:space="preserve"> hour)</w:t>
      </w:r>
      <w:r w:rsidRPr="00634F3C" w:rsidR="00C70776">
        <w:rPr>
          <w:color w:val="000000" w:themeColor="text1"/>
          <w:sz w:val="22"/>
          <w:szCs w:val="22"/>
          <w:shd w:val="clear" w:color="auto" w:fill="FFFFFF"/>
        </w:rPr>
        <w:t xml:space="preserve"> </w:t>
      </w:r>
      <w:r w:rsidRPr="00634F3C" w:rsidR="00D6536E">
        <w:rPr>
          <w:color w:val="000000" w:themeColor="text1"/>
          <w:sz w:val="22"/>
          <w:szCs w:val="22"/>
          <w:shd w:val="clear" w:color="auto" w:fill="FFFFFF"/>
        </w:rPr>
        <w:t xml:space="preserve">of </w:t>
      </w:r>
      <w:r w:rsidRPr="00634F3C" w:rsidR="00C70776">
        <w:rPr>
          <w:color w:val="000000" w:themeColor="text1"/>
          <w:sz w:val="22"/>
          <w:szCs w:val="22"/>
          <w:shd w:val="clear" w:color="auto" w:fill="FFFFFF"/>
        </w:rPr>
        <w:t>staff processing time/</w:t>
      </w:r>
      <w:r w:rsidRPr="00634F3C" w:rsidR="0021229A">
        <w:rPr>
          <w:color w:val="000000" w:themeColor="text1"/>
          <w:sz w:val="22"/>
          <w:szCs w:val="22"/>
          <w:shd w:val="clear" w:color="auto" w:fill="FFFFFF"/>
        </w:rPr>
        <w:t xml:space="preserve">complaint </w:t>
      </w:r>
      <w:r w:rsidRPr="00634F3C" w:rsidR="00411021">
        <w:rPr>
          <w:color w:val="000000" w:themeColor="text1"/>
          <w:sz w:val="22"/>
          <w:szCs w:val="22"/>
          <w:shd w:val="clear" w:color="auto" w:fill="FFFFFF"/>
        </w:rPr>
        <w:t>x $</w:t>
      </w:r>
      <w:r w:rsidRPr="00634F3C" w:rsidR="003437C4">
        <w:rPr>
          <w:color w:val="000000" w:themeColor="text1"/>
          <w:sz w:val="22"/>
          <w:szCs w:val="22"/>
          <w:shd w:val="clear" w:color="auto" w:fill="FFFFFF"/>
        </w:rPr>
        <w:t>47.35</w:t>
      </w:r>
      <w:r w:rsidRPr="00634F3C" w:rsidR="00411021">
        <w:rPr>
          <w:color w:val="000000" w:themeColor="text1"/>
          <w:sz w:val="22"/>
          <w:szCs w:val="22"/>
          <w:shd w:val="clear" w:color="auto" w:fill="FFFFFF"/>
        </w:rPr>
        <w:t xml:space="preserve">/hour </w:t>
      </w:r>
      <w:r w:rsidRPr="00634F3C" w:rsidR="00D90B78">
        <w:rPr>
          <w:b/>
          <w:color w:val="000000" w:themeColor="text1"/>
          <w:sz w:val="22"/>
          <w:szCs w:val="22"/>
          <w:shd w:val="clear" w:color="auto" w:fill="FFFFFF"/>
        </w:rPr>
        <w:t>=</w:t>
      </w:r>
      <w:r w:rsidRPr="00634F3C" w:rsidR="00C70776">
        <w:rPr>
          <w:b/>
          <w:color w:val="000000" w:themeColor="text1"/>
          <w:sz w:val="22"/>
          <w:szCs w:val="22"/>
          <w:shd w:val="clear" w:color="auto" w:fill="FFFFFF"/>
        </w:rPr>
        <w:t xml:space="preserve"> </w:t>
      </w:r>
      <w:r w:rsidRPr="00634F3C" w:rsidR="00500E13">
        <w:rPr>
          <w:b/>
          <w:color w:val="000000" w:themeColor="text1"/>
          <w:sz w:val="22"/>
          <w:szCs w:val="22"/>
          <w:shd w:val="clear" w:color="auto" w:fill="FFFFFF"/>
        </w:rPr>
        <w:t>$</w:t>
      </w:r>
      <w:r w:rsidRPr="00634F3C" w:rsidR="00673E3A">
        <w:rPr>
          <w:b/>
          <w:color w:val="000000" w:themeColor="text1"/>
          <w:sz w:val="22"/>
          <w:szCs w:val="22"/>
          <w:shd w:val="clear" w:color="auto" w:fill="FFFFFF"/>
        </w:rPr>
        <w:t>2,012.38</w:t>
      </w:r>
    </w:p>
    <w:p w:rsidRPr="00634F3C" w:rsidR="00C3746D" w:rsidP="008F3F60" w:rsidRDefault="00C3746D" w14:paraId="59F93C18" w14:textId="77777777">
      <w:pPr>
        <w:tabs>
          <w:tab w:val="left" w:pos="360"/>
          <w:tab w:val="left" w:pos="720"/>
        </w:tabs>
        <w:ind w:left="720" w:hanging="360"/>
        <w:rPr>
          <w:b/>
          <w:color w:val="000000" w:themeColor="text1"/>
          <w:sz w:val="22"/>
          <w:szCs w:val="22"/>
          <w:shd w:val="clear" w:color="auto" w:fill="FFFFFF"/>
        </w:rPr>
      </w:pPr>
    </w:p>
    <w:p w:rsidRPr="00634F3C" w:rsidR="00C3746D" w:rsidP="00C3746D" w:rsidRDefault="00C3746D" w14:paraId="49833E8F" w14:textId="5219706F">
      <w:pPr>
        <w:tabs>
          <w:tab w:val="left" w:pos="360"/>
          <w:tab w:val="left" w:pos="720"/>
        </w:tabs>
        <w:ind w:left="720" w:hanging="360"/>
        <w:rPr>
          <w:color w:val="000000" w:themeColor="text1"/>
          <w:sz w:val="22"/>
          <w:szCs w:val="22"/>
          <w:shd w:val="clear" w:color="auto" w:fill="FFFFFF"/>
        </w:rPr>
      </w:pPr>
      <w:r w:rsidRPr="00634F3C">
        <w:rPr>
          <w:b/>
          <w:color w:val="000000" w:themeColor="text1"/>
          <w:sz w:val="22"/>
          <w:szCs w:val="22"/>
          <w:shd w:val="clear" w:color="auto" w:fill="FFFFFF"/>
        </w:rPr>
        <w:tab/>
      </w:r>
      <w:r w:rsidRPr="00634F3C">
        <w:rPr>
          <w:bCs/>
          <w:color w:val="000000" w:themeColor="text1"/>
          <w:sz w:val="22"/>
          <w:szCs w:val="22"/>
          <w:shd w:val="clear" w:color="auto" w:fill="FFFFFF"/>
        </w:rPr>
        <w:t>36,400 TV</w:t>
      </w:r>
      <w:r w:rsidRPr="00634F3C">
        <w:rPr>
          <w:b/>
          <w:color w:val="000000" w:themeColor="text1"/>
          <w:sz w:val="22"/>
          <w:szCs w:val="22"/>
          <w:shd w:val="clear" w:color="auto" w:fill="FFFFFF"/>
        </w:rPr>
        <w:t xml:space="preserve"> </w:t>
      </w:r>
      <w:r w:rsidRPr="00634F3C">
        <w:rPr>
          <w:color w:val="000000" w:themeColor="text1"/>
          <w:sz w:val="22"/>
          <w:szCs w:val="22"/>
          <w:shd w:val="clear" w:color="auto" w:fill="FFFFFF"/>
        </w:rPr>
        <w:t>complaints x 15 minutes (.25 hour) of staff processing time/complaint x $</w:t>
      </w:r>
      <w:r w:rsidRPr="00634F3C" w:rsidR="003437C4">
        <w:rPr>
          <w:color w:val="000000" w:themeColor="text1"/>
          <w:sz w:val="22"/>
          <w:szCs w:val="22"/>
          <w:shd w:val="clear" w:color="auto" w:fill="FFFFFF"/>
        </w:rPr>
        <w:t>47.35</w:t>
      </w:r>
      <w:r w:rsidRPr="00634F3C">
        <w:rPr>
          <w:color w:val="000000" w:themeColor="text1"/>
          <w:sz w:val="22"/>
          <w:szCs w:val="22"/>
          <w:shd w:val="clear" w:color="auto" w:fill="FFFFFF"/>
        </w:rPr>
        <w:t xml:space="preserve">/hour = </w:t>
      </w:r>
      <w:r w:rsidRPr="00634F3C">
        <w:rPr>
          <w:b/>
          <w:color w:val="000000" w:themeColor="text1"/>
          <w:sz w:val="22"/>
          <w:szCs w:val="22"/>
          <w:shd w:val="clear" w:color="auto" w:fill="FFFFFF"/>
        </w:rPr>
        <w:t>$</w:t>
      </w:r>
      <w:r w:rsidRPr="00634F3C" w:rsidR="003214E4">
        <w:rPr>
          <w:b/>
          <w:color w:val="000000" w:themeColor="text1"/>
          <w:sz w:val="22"/>
          <w:szCs w:val="22"/>
          <w:shd w:val="clear" w:color="auto" w:fill="FFFFFF"/>
        </w:rPr>
        <w:t>430,885</w:t>
      </w:r>
    </w:p>
    <w:p w:rsidRPr="00634F3C" w:rsidR="00C3746D" w:rsidP="008F3F60" w:rsidRDefault="00C3746D" w14:paraId="4B03C59F" w14:textId="77777777">
      <w:pPr>
        <w:tabs>
          <w:tab w:val="left" w:pos="360"/>
          <w:tab w:val="left" w:pos="720"/>
        </w:tabs>
        <w:ind w:left="720" w:hanging="360"/>
        <w:rPr>
          <w:b/>
          <w:color w:val="000000" w:themeColor="text1"/>
          <w:sz w:val="22"/>
          <w:szCs w:val="22"/>
          <w:shd w:val="clear" w:color="auto" w:fill="FFFFFF"/>
        </w:rPr>
      </w:pPr>
      <w:r w:rsidRPr="00634F3C">
        <w:rPr>
          <w:b/>
          <w:color w:val="000000" w:themeColor="text1"/>
          <w:sz w:val="22"/>
          <w:szCs w:val="22"/>
          <w:shd w:val="clear" w:color="auto" w:fill="FFFFFF"/>
        </w:rPr>
        <w:tab/>
      </w:r>
    </w:p>
    <w:p w:rsidRPr="00634F3C" w:rsidR="00C3746D" w:rsidP="00C3746D" w:rsidRDefault="00C3746D" w14:paraId="6AC13E26" w14:textId="34FB2EF0">
      <w:pPr>
        <w:tabs>
          <w:tab w:val="left" w:pos="360"/>
          <w:tab w:val="left" w:pos="720"/>
        </w:tabs>
        <w:ind w:left="720" w:hanging="360"/>
        <w:rPr>
          <w:b/>
          <w:color w:val="000000" w:themeColor="text1"/>
          <w:sz w:val="22"/>
          <w:szCs w:val="22"/>
          <w:shd w:val="clear" w:color="auto" w:fill="FFFFFF"/>
        </w:rPr>
      </w:pPr>
      <w:r w:rsidRPr="00634F3C">
        <w:rPr>
          <w:b/>
          <w:color w:val="000000" w:themeColor="text1"/>
          <w:sz w:val="22"/>
          <w:szCs w:val="22"/>
          <w:shd w:val="clear" w:color="auto" w:fill="FFFFFF"/>
        </w:rPr>
        <w:lastRenderedPageBreak/>
        <w:tab/>
      </w:r>
      <w:r w:rsidRPr="00634F3C">
        <w:rPr>
          <w:bCs/>
          <w:color w:val="000000" w:themeColor="text1"/>
          <w:sz w:val="22"/>
          <w:szCs w:val="22"/>
          <w:shd w:val="clear" w:color="auto" w:fill="FFFFFF"/>
        </w:rPr>
        <w:t>4,800 radio</w:t>
      </w:r>
      <w:r w:rsidRPr="00634F3C">
        <w:rPr>
          <w:b/>
          <w:color w:val="000000" w:themeColor="text1"/>
          <w:sz w:val="22"/>
          <w:szCs w:val="22"/>
          <w:shd w:val="clear" w:color="auto" w:fill="FFFFFF"/>
        </w:rPr>
        <w:t xml:space="preserve"> </w:t>
      </w:r>
      <w:r w:rsidRPr="00634F3C">
        <w:rPr>
          <w:color w:val="000000" w:themeColor="text1"/>
          <w:sz w:val="22"/>
          <w:szCs w:val="22"/>
          <w:shd w:val="clear" w:color="auto" w:fill="FFFFFF"/>
        </w:rPr>
        <w:t>complaints x 15 minutes (.25 hour) of staff processing time/complaint x $</w:t>
      </w:r>
      <w:r w:rsidRPr="00634F3C" w:rsidR="003072B3">
        <w:rPr>
          <w:color w:val="000000" w:themeColor="text1"/>
          <w:sz w:val="22"/>
          <w:szCs w:val="22"/>
          <w:shd w:val="clear" w:color="auto" w:fill="FFFFFF"/>
        </w:rPr>
        <w:t>47.35</w:t>
      </w:r>
      <w:r w:rsidRPr="00634F3C">
        <w:rPr>
          <w:color w:val="000000" w:themeColor="text1"/>
          <w:sz w:val="22"/>
          <w:szCs w:val="22"/>
          <w:shd w:val="clear" w:color="auto" w:fill="FFFFFF"/>
        </w:rPr>
        <w:t xml:space="preserve">/hour = </w:t>
      </w:r>
      <w:r w:rsidRPr="00634F3C">
        <w:rPr>
          <w:b/>
          <w:color w:val="000000" w:themeColor="text1"/>
          <w:sz w:val="22"/>
          <w:szCs w:val="22"/>
          <w:shd w:val="clear" w:color="auto" w:fill="FFFFFF"/>
        </w:rPr>
        <w:t>$</w:t>
      </w:r>
      <w:r w:rsidRPr="00634F3C" w:rsidR="003214E4">
        <w:rPr>
          <w:b/>
          <w:color w:val="000000" w:themeColor="text1"/>
          <w:sz w:val="22"/>
          <w:szCs w:val="22"/>
          <w:shd w:val="clear" w:color="auto" w:fill="FFFFFF"/>
        </w:rPr>
        <w:t>56,820</w:t>
      </w:r>
      <w:r w:rsidRPr="00634F3C">
        <w:rPr>
          <w:b/>
          <w:color w:val="000000" w:themeColor="text1"/>
          <w:sz w:val="22"/>
          <w:szCs w:val="22"/>
          <w:shd w:val="clear" w:color="auto" w:fill="FFFFFF"/>
        </w:rPr>
        <w:t xml:space="preserve">        </w:t>
      </w:r>
    </w:p>
    <w:p w:rsidRPr="00634F3C" w:rsidR="00C3746D" w:rsidP="00C3746D" w:rsidRDefault="00C3746D" w14:paraId="127A2C65" w14:textId="77777777">
      <w:pPr>
        <w:tabs>
          <w:tab w:val="left" w:pos="360"/>
          <w:tab w:val="left" w:pos="720"/>
        </w:tabs>
        <w:ind w:left="720" w:hanging="360"/>
        <w:rPr>
          <w:b/>
          <w:color w:val="000000" w:themeColor="text1"/>
          <w:sz w:val="22"/>
          <w:szCs w:val="22"/>
          <w:shd w:val="clear" w:color="auto" w:fill="FFFFFF"/>
        </w:rPr>
      </w:pPr>
    </w:p>
    <w:p w:rsidRPr="00634F3C" w:rsidR="00C3746D" w:rsidP="00C3746D" w:rsidRDefault="00C3746D" w14:paraId="7405EA71" w14:textId="23447426">
      <w:pPr>
        <w:tabs>
          <w:tab w:val="left" w:pos="360"/>
          <w:tab w:val="left" w:pos="720"/>
        </w:tabs>
        <w:ind w:left="720" w:hanging="360"/>
        <w:rPr>
          <w:b/>
          <w:color w:val="000000" w:themeColor="text1"/>
          <w:sz w:val="22"/>
          <w:szCs w:val="22"/>
          <w:shd w:val="clear" w:color="auto" w:fill="FFFFFF"/>
        </w:rPr>
      </w:pPr>
      <w:r w:rsidRPr="00634F3C">
        <w:rPr>
          <w:b/>
          <w:color w:val="000000" w:themeColor="text1"/>
          <w:sz w:val="22"/>
          <w:szCs w:val="22"/>
          <w:shd w:val="clear" w:color="auto" w:fill="FFFFFF"/>
        </w:rPr>
        <w:tab/>
      </w:r>
      <w:r w:rsidRPr="00634F3C">
        <w:rPr>
          <w:bCs/>
          <w:color w:val="000000" w:themeColor="text1"/>
          <w:sz w:val="22"/>
          <w:szCs w:val="22"/>
          <w:shd w:val="clear" w:color="auto" w:fill="FFFFFF"/>
        </w:rPr>
        <w:t>46,100 Internet</w:t>
      </w:r>
      <w:r w:rsidRPr="00634F3C">
        <w:rPr>
          <w:b/>
          <w:color w:val="000000" w:themeColor="text1"/>
          <w:sz w:val="22"/>
          <w:szCs w:val="22"/>
          <w:shd w:val="clear" w:color="auto" w:fill="FFFFFF"/>
        </w:rPr>
        <w:t xml:space="preserve"> </w:t>
      </w:r>
      <w:r w:rsidRPr="00634F3C">
        <w:rPr>
          <w:color w:val="000000" w:themeColor="text1"/>
          <w:sz w:val="22"/>
          <w:szCs w:val="22"/>
          <w:shd w:val="clear" w:color="auto" w:fill="FFFFFF"/>
        </w:rPr>
        <w:t>complaints x 15 minutes (.25 hour) of staff processing time/complaint x $</w:t>
      </w:r>
      <w:r w:rsidRPr="00634F3C" w:rsidR="003072B3">
        <w:rPr>
          <w:color w:val="000000" w:themeColor="text1"/>
          <w:sz w:val="22"/>
          <w:szCs w:val="22"/>
          <w:shd w:val="clear" w:color="auto" w:fill="FFFFFF"/>
        </w:rPr>
        <w:t>47.35</w:t>
      </w:r>
      <w:r w:rsidRPr="00634F3C">
        <w:rPr>
          <w:color w:val="000000" w:themeColor="text1"/>
          <w:sz w:val="22"/>
          <w:szCs w:val="22"/>
          <w:shd w:val="clear" w:color="auto" w:fill="FFFFFF"/>
        </w:rPr>
        <w:t xml:space="preserve">/hour = </w:t>
      </w:r>
      <w:r w:rsidRPr="00634F3C">
        <w:rPr>
          <w:b/>
          <w:color w:val="000000" w:themeColor="text1"/>
          <w:sz w:val="22"/>
          <w:szCs w:val="22"/>
          <w:shd w:val="clear" w:color="auto" w:fill="FFFFFF"/>
        </w:rPr>
        <w:t>$</w:t>
      </w:r>
      <w:r w:rsidRPr="00634F3C" w:rsidR="00746520">
        <w:rPr>
          <w:b/>
          <w:color w:val="000000" w:themeColor="text1"/>
          <w:sz w:val="22"/>
          <w:szCs w:val="22"/>
          <w:shd w:val="clear" w:color="auto" w:fill="FFFFFF"/>
        </w:rPr>
        <w:t>545,708.75</w:t>
      </w:r>
    </w:p>
    <w:p w:rsidRPr="00634F3C" w:rsidR="00C3746D" w:rsidP="00C3746D" w:rsidRDefault="00C3746D" w14:paraId="21FFE365" w14:textId="77777777">
      <w:pPr>
        <w:tabs>
          <w:tab w:val="left" w:pos="360"/>
          <w:tab w:val="left" w:pos="720"/>
        </w:tabs>
        <w:ind w:left="720" w:hanging="360"/>
        <w:rPr>
          <w:b/>
          <w:color w:val="000000" w:themeColor="text1"/>
          <w:sz w:val="22"/>
          <w:szCs w:val="22"/>
          <w:shd w:val="clear" w:color="auto" w:fill="FFFFFF"/>
        </w:rPr>
      </w:pPr>
    </w:p>
    <w:p w:rsidRPr="00634F3C" w:rsidR="00C3746D" w:rsidP="00C3746D" w:rsidRDefault="00C3746D" w14:paraId="70C3545C" w14:textId="142889CF">
      <w:pPr>
        <w:tabs>
          <w:tab w:val="left" w:pos="360"/>
          <w:tab w:val="left" w:pos="720"/>
        </w:tabs>
        <w:ind w:left="720" w:hanging="360"/>
        <w:rPr>
          <w:color w:val="000000" w:themeColor="text1"/>
          <w:sz w:val="22"/>
          <w:szCs w:val="22"/>
          <w:shd w:val="clear" w:color="auto" w:fill="FFFFFF"/>
        </w:rPr>
      </w:pPr>
      <w:r w:rsidRPr="00634F3C">
        <w:rPr>
          <w:b/>
          <w:color w:val="000000" w:themeColor="text1"/>
          <w:sz w:val="22"/>
          <w:szCs w:val="22"/>
          <w:shd w:val="clear" w:color="auto" w:fill="FFFFFF"/>
        </w:rPr>
        <w:tab/>
      </w:r>
      <w:r w:rsidRPr="00634F3C">
        <w:rPr>
          <w:bCs/>
          <w:color w:val="000000" w:themeColor="text1"/>
          <w:sz w:val="22"/>
          <w:szCs w:val="22"/>
          <w:shd w:val="clear" w:color="auto" w:fill="FFFFFF"/>
        </w:rPr>
        <w:t>640 emergency</w:t>
      </w:r>
      <w:r w:rsidRPr="00634F3C">
        <w:rPr>
          <w:color w:val="000000" w:themeColor="text1"/>
          <w:sz w:val="22"/>
          <w:szCs w:val="22"/>
          <w:shd w:val="clear" w:color="auto" w:fill="FFFFFF"/>
        </w:rPr>
        <w:t xml:space="preserve"> complaints x 15 minutes (.25 hour) of staff processing time/complaint x $</w:t>
      </w:r>
      <w:r w:rsidRPr="00634F3C" w:rsidR="003072B3">
        <w:rPr>
          <w:color w:val="000000" w:themeColor="text1"/>
          <w:sz w:val="22"/>
          <w:szCs w:val="22"/>
          <w:shd w:val="clear" w:color="auto" w:fill="FFFFFF"/>
        </w:rPr>
        <w:t>47.35</w:t>
      </w:r>
      <w:r w:rsidRPr="00634F3C">
        <w:rPr>
          <w:color w:val="000000" w:themeColor="text1"/>
          <w:sz w:val="22"/>
          <w:szCs w:val="22"/>
          <w:shd w:val="clear" w:color="auto" w:fill="FFFFFF"/>
        </w:rPr>
        <w:t xml:space="preserve">/hour = </w:t>
      </w:r>
      <w:r w:rsidRPr="00634F3C">
        <w:rPr>
          <w:b/>
          <w:color w:val="000000" w:themeColor="text1"/>
          <w:sz w:val="22"/>
          <w:szCs w:val="22"/>
          <w:shd w:val="clear" w:color="auto" w:fill="FFFFFF"/>
        </w:rPr>
        <w:t>$</w:t>
      </w:r>
      <w:r w:rsidRPr="00634F3C" w:rsidR="00657D19">
        <w:rPr>
          <w:b/>
          <w:color w:val="000000" w:themeColor="text1"/>
          <w:sz w:val="22"/>
          <w:szCs w:val="22"/>
          <w:shd w:val="clear" w:color="auto" w:fill="FFFFFF"/>
        </w:rPr>
        <w:t>7,576</w:t>
      </w:r>
    </w:p>
    <w:p w:rsidRPr="00634F3C" w:rsidR="00C3746D" w:rsidP="00C3746D" w:rsidRDefault="00C3746D" w14:paraId="10882FE2" w14:textId="77777777">
      <w:pPr>
        <w:tabs>
          <w:tab w:val="left" w:pos="360"/>
          <w:tab w:val="left" w:pos="720"/>
        </w:tabs>
        <w:ind w:left="720" w:hanging="360"/>
        <w:rPr>
          <w:bCs/>
          <w:color w:val="000000" w:themeColor="text1"/>
          <w:sz w:val="22"/>
          <w:szCs w:val="22"/>
          <w:shd w:val="clear" w:color="auto" w:fill="FFFFFF"/>
        </w:rPr>
      </w:pPr>
    </w:p>
    <w:p w:rsidRPr="00634F3C" w:rsidR="00C3746D" w:rsidP="00C3746D" w:rsidRDefault="00C3746D" w14:paraId="53A1984A" w14:textId="723B7FEC">
      <w:pPr>
        <w:tabs>
          <w:tab w:val="left" w:pos="360"/>
          <w:tab w:val="left" w:pos="720"/>
        </w:tabs>
        <w:ind w:left="720" w:hanging="360"/>
        <w:rPr>
          <w:color w:val="000000" w:themeColor="text1"/>
          <w:sz w:val="22"/>
          <w:szCs w:val="22"/>
          <w:shd w:val="clear" w:color="auto" w:fill="FFFFFF"/>
        </w:rPr>
      </w:pPr>
      <w:r w:rsidRPr="00634F3C">
        <w:rPr>
          <w:color w:val="000000" w:themeColor="text1"/>
          <w:sz w:val="22"/>
          <w:szCs w:val="22"/>
          <w:shd w:val="clear" w:color="auto" w:fill="FFFFFF"/>
        </w:rPr>
        <w:tab/>
      </w:r>
      <w:r w:rsidRPr="00634F3C" w:rsidR="007D1E96">
        <w:rPr>
          <w:color w:val="000000" w:themeColor="text1"/>
          <w:sz w:val="22"/>
          <w:szCs w:val="22"/>
          <w:shd w:val="clear" w:color="auto" w:fill="FFFFFF"/>
        </w:rPr>
        <w:t>4</w:t>
      </w:r>
      <w:r w:rsidRPr="00634F3C" w:rsidR="00657D19">
        <w:rPr>
          <w:color w:val="000000" w:themeColor="text1"/>
          <w:sz w:val="22"/>
          <w:szCs w:val="22"/>
          <w:shd w:val="clear" w:color="auto" w:fill="FFFFFF"/>
        </w:rPr>
        <w:t>,</w:t>
      </w:r>
      <w:r w:rsidRPr="00634F3C" w:rsidR="007D1E96">
        <w:rPr>
          <w:color w:val="000000" w:themeColor="text1"/>
          <w:sz w:val="22"/>
          <w:szCs w:val="22"/>
          <w:shd w:val="clear" w:color="auto" w:fill="FFFFFF"/>
        </w:rPr>
        <w:t>800 inquiries</w:t>
      </w:r>
      <w:r w:rsidRPr="00634F3C">
        <w:rPr>
          <w:color w:val="000000" w:themeColor="text1"/>
          <w:sz w:val="22"/>
          <w:szCs w:val="22"/>
          <w:shd w:val="clear" w:color="auto" w:fill="FFFFFF"/>
        </w:rPr>
        <w:t xml:space="preserve"> x 15 minutes (.25 hour) of staff processing time/complaint x $</w:t>
      </w:r>
      <w:r w:rsidRPr="00634F3C" w:rsidR="003072B3">
        <w:rPr>
          <w:color w:val="000000" w:themeColor="text1"/>
          <w:sz w:val="22"/>
          <w:szCs w:val="22"/>
          <w:shd w:val="clear" w:color="auto" w:fill="FFFFFF"/>
        </w:rPr>
        <w:t>47.35</w:t>
      </w:r>
      <w:r w:rsidRPr="00634F3C">
        <w:rPr>
          <w:color w:val="000000" w:themeColor="text1"/>
          <w:sz w:val="22"/>
          <w:szCs w:val="22"/>
          <w:shd w:val="clear" w:color="auto" w:fill="FFFFFF"/>
        </w:rPr>
        <w:t xml:space="preserve">/hour = </w:t>
      </w:r>
      <w:r w:rsidRPr="00634F3C">
        <w:rPr>
          <w:b/>
          <w:color w:val="000000" w:themeColor="text1"/>
          <w:sz w:val="22"/>
          <w:szCs w:val="22"/>
          <w:shd w:val="clear" w:color="auto" w:fill="FFFFFF"/>
        </w:rPr>
        <w:t>$</w:t>
      </w:r>
      <w:r w:rsidRPr="00634F3C" w:rsidR="00657D19">
        <w:rPr>
          <w:b/>
          <w:color w:val="000000" w:themeColor="text1"/>
          <w:sz w:val="22"/>
          <w:szCs w:val="22"/>
          <w:shd w:val="clear" w:color="auto" w:fill="FFFFFF"/>
        </w:rPr>
        <w:t>56,820</w:t>
      </w:r>
    </w:p>
    <w:p w:rsidRPr="00634F3C" w:rsidR="00C3746D" w:rsidP="00C3746D" w:rsidRDefault="00C3746D" w14:paraId="795C28A5" w14:textId="77777777">
      <w:pPr>
        <w:tabs>
          <w:tab w:val="left" w:pos="360"/>
          <w:tab w:val="left" w:pos="720"/>
        </w:tabs>
        <w:ind w:left="720" w:hanging="360"/>
        <w:rPr>
          <w:color w:val="000000" w:themeColor="text1"/>
          <w:sz w:val="22"/>
          <w:szCs w:val="22"/>
          <w:shd w:val="clear" w:color="auto" w:fill="FFFFFF"/>
        </w:rPr>
      </w:pPr>
    </w:p>
    <w:p w:rsidRPr="00634F3C" w:rsidR="0002092E" w:rsidP="008F3F60" w:rsidRDefault="007B14C7" w14:paraId="3FEE040C" w14:textId="6FA763A3">
      <w:pPr>
        <w:tabs>
          <w:tab w:val="left" w:pos="360"/>
          <w:tab w:val="left" w:pos="720"/>
        </w:tabs>
        <w:ind w:left="720" w:hanging="360"/>
        <w:rPr>
          <w:b/>
          <w:color w:val="000000" w:themeColor="text1"/>
          <w:sz w:val="22"/>
          <w:szCs w:val="22"/>
          <w:shd w:val="clear" w:color="auto" w:fill="FFFFFF"/>
        </w:rPr>
      </w:pPr>
      <w:r w:rsidRPr="00634F3C">
        <w:rPr>
          <w:b/>
          <w:color w:val="000000" w:themeColor="text1"/>
          <w:sz w:val="22"/>
          <w:szCs w:val="22"/>
          <w:shd w:val="clear" w:color="auto" w:fill="FFFFFF"/>
        </w:rPr>
        <w:tab/>
      </w:r>
      <w:r w:rsidRPr="00634F3C">
        <w:rPr>
          <w:bCs/>
          <w:color w:val="000000" w:themeColor="text1"/>
          <w:sz w:val="22"/>
          <w:szCs w:val="22"/>
          <w:shd w:val="clear" w:color="auto" w:fill="FFFFFF"/>
        </w:rPr>
        <w:t xml:space="preserve">5 National Deaf-Blind Equipment Distribution Program rules complaints x </w:t>
      </w:r>
      <w:r w:rsidRPr="00634F3C" w:rsidR="00445E5B">
        <w:rPr>
          <w:bCs/>
          <w:color w:val="000000" w:themeColor="text1"/>
          <w:sz w:val="22"/>
          <w:szCs w:val="22"/>
          <w:shd w:val="clear" w:color="auto" w:fill="FFFFFF"/>
        </w:rPr>
        <w:t>15</w:t>
      </w:r>
      <w:r w:rsidRPr="00634F3C" w:rsidR="00C11754">
        <w:rPr>
          <w:bCs/>
          <w:color w:val="000000" w:themeColor="text1"/>
          <w:sz w:val="22"/>
          <w:szCs w:val="22"/>
          <w:shd w:val="clear" w:color="auto" w:fill="FFFFFF"/>
        </w:rPr>
        <w:t xml:space="preserve"> minutes (.</w:t>
      </w:r>
      <w:r w:rsidRPr="00634F3C" w:rsidR="00445E5B">
        <w:rPr>
          <w:bCs/>
          <w:color w:val="000000" w:themeColor="text1"/>
          <w:sz w:val="22"/>
          <w:szCs w:val="22"/>
          <w:shd w:val="clear" w:color="auto" w:fill="FFFFFF"/>
        </w:rPr>
        <w:t>25</w:t>
      </w:r>
      <w:r w:rsidRPr="00634F3C">
        <w:rPr>
          <w:bCs/>
          <w:color w:val="000000" w:themeColor="text1"/>
          <w:sz w:val="22"/>
          <w:szCs w:val="22"/>
          <w:shd w:val="clear" w:color="auto" w:fill="FFFFFF"/>
        </w:rPr>
        <w:t xml:space="preserve"> hour</w:t>
      </w:r>
      <w:r w:rsidRPr="00634F3C" w:rsidR="00C11754">
        <w:rPr>
          <w:bCs/>
          <w:color w:val="000000" w:themeColor="text1"/>
          <w:sz w:val="22"/>
          <w:szCs w:val="22"/>
          <w:shd w:val="clear" w:color="auto" w:fill="FFFFFF"/>
        </w:rPr>
        <w:t>)</w:t>
      </w:r>
      <w:r w:rsidRPr="00634F3C">
        <w:rPr>
          <w:bCs/>
          <w:color w:val="000000" w:themeColor="text1"/>
          <w:sz w:val="22"/>
          <w:szCs w:val="22"/>
          <w:shd w:val="clear" w:color="auto" w:fill="FFFFFF"/>
        </w:rPr>
        <w:t xml:space="preserve"> of staff processing time/complaint x $</w:t>
      </w:r>
      <w:r w:rsidRPr="00634F3C" w:rsidR="003072B3">
        <w:rPr>
          <w:bCs/>
          <w:color w:val="000000" w:themeColor="text1"/>
          <w:sz w:val="22"/>
          <w:szCs w:val="22"/>
          <w:shd w:val="clear" w:color="auto" w:fill="FFFFFF"/>
        </w:rPr>
        <w:t>47.35</w:t>
      </w:r>
      <w:r w:rsidRPr="00634F3C">
        <w:rPr>
          <w:bCs/>
          <w:color w:val="000000" w:themeColor="text1"/>
          <w:sz w:val="22"/>
          <w:szCs w:val="22"/>
          <w:shd w:val="clear" w:color="auto" w:fill="FFFFFF"/>
        </w:rPr>
        <w:t>/hour = $</w:t>
      </w:r>
      <w:r w:rsidRPr="00634F3C" w:rsidR="007A032B">
        <w:rPr>
          <w:bCs/>
          <w:color w:val="000000" w:themeColor="text1"/>
          <w:sz w:val="22"/>
          <w:szCs w:val="22"/>
          <w:shd w:val="clear" w:color="auto" w:fill="FFFFFF"/>
        </w:rPr>
        <w:t>59.19</w:t>
      </w:r>
      <w:r w:rsidRPr="00634F3C" w:rsidR="007D1E96">
        <w:rPr>
          <w:b/>
          <w:color w:val="000000" w:themeColor="text1"/>
          <w:sz w:val="22"/>
          <w:szCs w:val="22"/>
          <w:shd w:val="clear" w:color="auto" w:fill="FFFFFF"/>
        </w:rPr>
        <w:tab/>
      </w:r>
    </w:p>
    <w:p w:rsidRPr="00634F3C" w:rsidR="007B14C7" w:rsidP="008F3F60" w:rsidRDefault="007B14C7" w14:paraId="65E895F9" w14:textId="77777777">
      <w:pPr>
        <w:tabs>
          <w:tab w:val="left" w:pos="360"/>
          <w:tab w:val="left" w:pos="720"/>
        </w:tabs>
        <w:ind w:left="720" w:hanging="360"/>
        <w:rPr>
          <w:b/>
          <w:color w:val="000000" w:themeColor="text1"/>
          <w:sz w:val="22"/>
          <w:szCs w:val="22"/>
          <w:shd w:val="clear" w:color="auto" w:fill="FFFFFF"/>
        </w:rPr>
      </w:pPr>
    </w:p>
    <w:p w:rsidRPr="00634F3C" w:rsidR="00337EBD" w:rsidP="008F3F60" w:rsidRDefault="007B14C7" w14:paraId="5F903302" w14:textId="03A65B6E">
      <w:pPr>
        <w:tabs>
          <w:tab w:val="left" w:pos="360"/>
          <w:tab w:val="left" w:pos="720"/>
        </w:tabs>
        <w:ind w:left="720" w:hanging="360"/>
        <w:rPr>
          <w:b/>
          <w:color w:val="000000" w:themeColor="text1"/>
          <w:sz w:val="22"/>
          <w:szCs w:val="22"/>
          <w:shd w:val="clear" w:color="auto" w:fill="FFFFFF"/>
        </w:rPr>
      </w:pPr>
      <w:r w:rsidRPr="00634F3C">
        <w:rPr>
          <w:b/>
          <w:color w:val="000000" w:themeColor="text1"/>
          <w:sz w:val="22"/>
          <w:szCs w:val="22"/>
          <w:shd w:val="clear" w:color="auto" w:fill="FFFFFF"/>
        </w:rPr>
        <w:tab/>
      </w:r>
      <w:r w:rsidRPr="00634F3C" w:rsidR="0002092E">
        <w:rPr>
          <w:bCs/>
          <w:color w:val="000000" w:themeColor="text1"/>
          <w:sz w:val="22"/>
          <w:szCs w:val="22"/>
          <w:shd w:val="clear" w:color="auto" w:fill="FFFFFF"/>
        </w:rPr>
        <w:t>2</w:t>
      </w:r>
      <w:r w:rsidRPr="00634F3C" w:rsidR="00BB64C2">
        <w:rPr>
          <w:color w:val="000000" w:themeColor="text1"/>
          <w:sz w:val="22"/>
          <w:szCs w:val="22"/>
          <w:shd w:val="clear" w:color="auto" w:fill="FFFFFF"/>
        </w:rPr>
        <w:t xml:space="preserve">0 </w:t>
      </w:r>
      <w:r w:rsidRPr="00634F3C" w:rsidR="00337EBD">
        <w:rPr>
          <w:color w:val="000000" w:themeColor="text1"/>
          <w:sz w:val="22"/>
          <w:szCs w:val="22"/>
          <w:shd w:val="clear" w:color="auto" w:fill="FFFFFF"/>
        </w:rPr>
        <w:t>RDA</w:t>
      </w:r>
      <w:r w:rsidRPr="00634F3C" w:rsidR="0021229A">
        <w:rPr>
          <w:color w:val="000000" w:themeColor="text1"/>
          <w:sz w:val="22"/>
          <w:szCs w:val="22"/>
          <w:shd w:val="clear" w:color="auto" w:fill="FFFFFF"/>
        </w:rPr>
        <w:t>s</w:t>
      </w:r>
      <w:r w:rsidRPr="00634F3C" w:rsidR="00337EBD">
        <w:rPr>
          <w:b/>
          <w:color w:val="000000" w:themeColor="text1"/>
          <w:sz w:val="22"/>
          <w:szCs w:val="22"/>
          <w:shd w:val="clear" w:color="auto" w:fill="FFFFFF"/>
        </w:rPr>
        <w:t xml:space="preserve"> </w:t>
      </w:r>
      <w:r w:rsidRPr="00634F3C" w:rsidR="00337EBD">
        <w:rPr>
          <w:color w:val="000000" w:themeColor="text1"/>
          <w:sz w:val="22"/>
          <w:szCs w:val="22"/>
          <w:shd w:val="clear" w:color="auto" w:fill="FFFFFF"/>
        </w:rPr>
        <w:t xml:space="preserve">x </w:t>
      </w:r>
      <w:r w:rsidRPr="00634F3C" w:rsidR="00BB64C2">
        <w:rPr>
          <w:color w:val="000000" w:themeColor="text1"/>
          <w:sz w:val="22"/>
          <w:szCs w:val="22"/>
          <w:shd w:val="clear" w:color="auto" w:fill="FFFFFF"/>
        </w:rPr>
        <w:t>30</w:t>
      </w:r>
      <w:r w:rsidRPr="00634F3C" w:rsidR="00337EBD">
        <w:rPr>
          <w:color w:val="000000" w:themeColor="text1"/>
          <w:sz w:val="22"/>
          <w:szCs w:val="22"/>
          <w:shd w:val="clear" w:color="auto" w:fill="FFFFFF"/>
        </w:rPr>
        <w:t xml:space="preserve"> minutes (</w:t>
      </w:r>
      <w:r w:rsidRPr="00634F3C" w:rsidR="00BB64C2">
        <w:rPr>
          <w:color w:val="000000" w:themeColor="text1"/>
          <w:sz w:val="22"/>
          <w:szCs w:val="22"/>
          <w:shd w:val="clear" w:color="auto" w:fill="FFFFFF"/>
        </w:rPr>
        <w:t>.50</w:t>
      </w:r>
      <w:r w:rsidRPr="00634F3C" w:rsidR="00337EBD">
        <w:rPr>
          <w:color w:val="000000" w:themeColor="text1"/>
          <w:sz w:val="22"/>
          <w:szCs w:val="22"/>
          <w:shd w:val="clear" w:color="auto" w:fill="FFFFFF"/>
        </w:rPr>
        <w:t xml:space="preserve"> hour) of staff processing time/</w:t>
      </w:r>
      <w:r w:rsidRPr="00634F3C" w:rsidR="0021229A">
        <w:rPr>
          <w:color w:val="000000" w:themeColor="text1"/>
          <w:sz w:val="22"/>
          <w:szCs w:val="22"/>
          <w:shd w:val="clear" w:color="auto" w:fill="FFFFFF"/>
        </w:rPr>
        <w:t>complaint</w:t>
      </w:r>
      <w:r w:rsidRPr="00634F3C" w:rsidR="00337EBD">
        <w:rPr>
          <w:color w:val="000000" w:themeColor="text1"/>
          <w:sz w:val="22"/>
          <w:szCs w:val="22"/>
          <w:shd w:val="clear" w:color="auto" w:fill="FFFFFF"/>
        </w:rPr>
        <w:t xml:space="preserve"> x $</w:t>
      </w:r>
      <w:r w:rsidRPr="00634F3C" w:rsidR="006E0BA1">
        <w:rPr>
          <w:color w:val="000000" w:themeColor="text1"/>
          <w:sz w:val="22"/>
          <w:szCs w:val="22"/>
          <w:shd w:val="clear" w:color="auto" w:fill="FFFFFF"/>
        </w:rPr>
        <w:t>47.35</w:t>
      </w:r>
      <w:r w:rsidRPr="00634F3C" w:rsidR="00337EBD">
        <w:rPr>
          <w:color w:val="000000" w:themeColor="text1"/>
          <w:sz w:val="22"/>
          <w:szCs w:val="22"/>
          <w:shd w:val="clear" w:color="auto" w:fill="FFFFFF"/>
        </w:rPr>
        <w:t xml:space="preserve">/hour = </w:t>
      </w:r>
      <w:r w:rsidRPr="00634F3C" w:rsidR="00886C27">
        <w:rPr>
          <w:b/>
          <w:color w:val="000000" w:themeColor="text1"/>
          <w:sz w:val="22"/>
          <w:szCs w:val="22"/>
          <w:shd w:val="clear" w:color="auto" w:fill="FFFFFF"/>
        </w:rPr>
        <w:t>$</w:t>
      </w:r>
      <w:r w:rsidRPr="00634F3C" w:rsidR="0045523D">
        <w:rPr>
          <w:b/>
          <w:color w:val="000000" w:themeColor="text1"/>
          <w:sz w:val="22"/>
          <w:szCs w:val="22"/>
          <w:shd w:val="clear" w:color="auto" w:fill="FFFFFF"/>
        </w:rPr>
        <w:t>473.50</w:t>
      </w:r>
    </w:p>
    <w:p w:rsidRPr="00634F3C" w:rsidR="00D90B78" w:rsidP="008F3F60" w:rsidRDefault="00D90B78" w14:paraId="3A01B150" w14:textId="77777777">
      <w:pPr>
        <w:tabs>
          <w:tab w:val="left" w:pos="360"/>
          <w:tab w:val="left" w:pos="720"/>
        </w:tabs>
        <w:ind w:left="720" w:hanging="360"/>
        <w:rPr>
          <w:b/>
          <w:color w:val="000000" w:themeColor="text1"/>
          <w:sz w:val="22"/>
          <w:szCs w:val="22"/>
          <w:shd w:val="clear" w:color="auto" w:fill="FFFFFF"/>
        </w:rPr>
      </w:pPr>
    </w:p>
    <w:p w:rsidRPr="00634F3C" w:rsidR="008F3F60" w:rsidP="007E7C81" w:rsidRDefault="008F3F60" w14:paraId="6DFC1EE1" w14:textId="098ADD7C">
      <w:pPr>
        <w:tabs>
          <w:tab w:val="left" w:pos="360"/>
        </w:tabs>
        <w:ind w:left="360"/>
        <w:rPr>
          <w:color w:val="000000" w:themeColor="text1"/>
          <w:sz w:val="22"/>
          <w:szCs w:val="22"/>
          <w:shd w:val="clear" w:color="auto" w:fill="FFFFFF"/>
        </w:rPr>
      </w:pPr>
      <w:r w:rsidRPr="00634F3C">
        <w:rPr>
          <w:color w:val="000000" w:themeColor="text1"/>
          <w:sz w:val="22"/>
          <w:szCs w:val="22"/>
          <w:shd w:val="clear" w:color="auto" w:fill="FFFFFF"/>
        </w:rPr>
        <w:t xml:space="preserve">The Commission will </w:t>
      </w:r>
      <w:r w:rsidRPr="00634F3C" w:rsidR="00411021">
        <w:rPr>
          <w:color w:val="000000" w:themeColor="text1"/>
          <w:sz w:val="22"/>
          <w:szCs w:val="22"/>
          <w:shd w:val="clear" w:color="auto" w:fill="FFFFFF"/>
        </w:rPr>
        <w:t xml:space="preserve">also </w:t>
      </w:r>
      <w:r w:rsidRPr="00634F3C">
        <w:rPr>
          <w:color w:val="000000" w:themeColor="text1"/>
          <w:sz w:val="22"/>
          <w:szCs w:val="22"/>
          <w:shd w:val="clear" w:color="auto" w:fill="FFFFFF"/>
        </w:rPr>
        <w:t xml:space="preserve">use professional staff at the GS-14/5 </w:t>
      </w:r>
      <w:r w:rsidRPr="00634F3C">
        <w:rPr>
          <w:color w:val="000000" w:themeColor="text1"/>
          <w:sz w:val="22"/>
          <w:szCs w:val="22"/>
        </w:rPr>
        <w:t>($</w:t>
      </w:r>
      <w:r w:rsidRPr="00634F3C" w:rsidR="006E0BA1">
        <w:rPr>
          <w:color w:val="000000" w:themeColor="text1"/>
          <w:sz w:val="22"/>
          <w:szCs w:val="22"/>
        </w:rPr>
        <w:t>66.54</w:t>
      </w:r>
      <w:r w:rsidRPr="00634F3C">
        <w:rPr>
          <w:color w:val="000000" w:themeColor="text1"/>
          <w:sz w:val="22"/>
          <w:szCs w:val="22"/>
        </w:rPr>
        <w:t>/hour)</w:t>
      </w:r>
      <w:r w:rsidRPr="00634F3C" w:rsidR="00411021">
        <w:rPr>
          <w:color w:val="000000" w:themeColor="text1"/>
          <w:sz w:val="22"/>
          <w:szCs w:val="22"/>
          <w:shd w:val="clear" w:color="auto" w:fill="FFFFFF"/>
        </w:rPr>
        <w:t xml:space="preserve"> level to conduct</w:t>
      </w:r>
      <w:r w:rsidRPr="00634F3C" w:rsidR="007E7C81">
        <w:rPr>
          <w:color w:val="000000" w:themeColor="text1"/>
          <w:sz w:val="22"/>
          <w:szCs w:val="22"/>
          <w:shd w:val="clear" w:color="auto" w:fill="FFFFFF"/>
        </w:rPr>
        <w:t xml:space="preserve"> </w:t>
      </w:r>
      <w:r w:rsidRPr="00634F3C">
        <w:rPr>
          <w:color w:val="000000" w:themeColor="text1"/>
          <w:sz w:val="22"/>
          <w:szCs w:val="22"/>
          <w:shd w:val="clear" w:color="auto" w:fill="FFFFFF"/>
        </w:rPr>
        <w:t>enforcement efforts for</w:t>
      </w:r>
      <w:r w:rsidRPr="00634F3C" w:rsidR="00D75885">
        <w:rPr>
          <w:color w:val="000000" w:themeColor="text1"/>
          <w:sz w:val="22"/>
          <w:szCs w:val="22"/>
          <w:shd w:val="clear" w:color="auto" w:fill="FFFFFF"/>
        </w:rPr>
        <w:t xml:space="preserve"> Communications Accessibility </w:t>
      </w:r>
      <w:r w:rsidRPr="00634F3C" w:rsidR="0021229A">
        <w:rPr>
          <w:color w:val="000000" w:themeColor="text1"/>
          <w:sz w:val="22"/>
          <w:szCs w:val="22"/>
          <w:shd w:val="clear" w:color="auto" w:fill="FFFFFF"/>
        </w:rPr>
        <w:t>complaints</w:t>
      </w:r>
      <w:r w:rsidRPr="00634F3C">
        <w:rPr>
          <w:color w:val="000000" w:themeColor="text1"/>
          <w:sz w:val="22"/>
          <w:szCs w:val="22"/>
          <w:shd w:val="clear" w:color="auto" w:fill="FFFFFF"/>
        </w:rPr>
        <w:t>.  The Commissio</w:t>
      </w:r>
      <w:r w:rsidRPr="00634F3C" w:rsidR="00411021">
        <w:rPr>
          <w:color w:val="000000" w:themeColor="text1"/>
          <w:sz w:val="22"/>
          <w:szCs w:val="22"/>
          <w:shd w:val="clear" w:color="auto" w:fill="FFFFFF"/>
        </w:rPr>
        <w:t>n estimates the time associated</w:t>
      </w:r>
      <w:r w:rsidRPr="00634F3C" w:rsidR="00BD4B7C">
        <w:rPr>
          <w:color w:val="000000" w:themeColor="text1"/>
          <w:sz w:val="22"/>
          <w:szCs w:val="22"/>
          <w:shd w:val="clear" w:color="auto" w:fill="FFFFFF"/>
        </w:rPr>
        <w:t xml:space="preserve"> with</w:t>
      </w:r>
      <w:r w:rsidRPr="00634F3C" w:rsidR="007E7C81">
        <w:rPr>
          <w:color w:val="000000" w:themeColor="text1"/>
          <w:sz w:val="22"/>
          <w:szCs w:val="22"/>
          <w:shd w:val="clear" w:color="auto" w:fill="FFFFFF"/>
        </w:rPr>
        <w:t xml:space="preserve"> </w:t>
      </w:r>
      <w:r w:rsidRPr="00634F3C">
        <w:rPr>
          <w:color w:val="000000" w:themeColor="text1"/>
          <w:sz w:val="22"/>
          <w:szCs w:val="22"/>
          <w:shd w:val="clear" w:color="auto" w:fill="FFFFFF"/>
        </w:rPr>
        <w:t>investigating each complaint to be on average 3 hours.</w:t>
      </w:r>
    </w:p>
    <w:p w:rsidRPr="00634F3C" w:rsidR="00411021" w:rsidP="00411021" w:rsidRDefault="00411021" w14:paraId="7C398F40" w14:textId="77777777">
      <w:pPr>
        <w:tabs>
          <w:tab w:val="left" w:pos="360"/>
        </w:tabs>
        <w:ind w:left="720" w:hanging="360"/>
        <w:rPr>
          <w:color w:val="000000" w:themeColor="text1"/>
          <w:sz w:val="22"/>
          <w:szCs w:val="22"/>
          <w:shd w:val="clear" w:color="auto" w:fill="FFFFFF"/>
        </w:rPr>
      </w:pPr>
    </w:p>
    <w:p w:rsidRPr="00634F3C" w:rsidR="00D75885" w:rsidP="00411021" w:rsidRDefault="00411021" w14:paraId="473991A5" w14:textId="7EDA84CF">
      <w:pPr>
        <w:tabs>
          <w:tab w:val="left" w:pos="360"/>
        </w:tabs>
        <w:ind w:left="720" w:hanging="360"/>
        <w:rPr>
          <w:b/>
          <w:color w:val="000000" w:themeColor="text1"/>
          <w:sz w:val="22"/>
          <w:szCs w:val="22"/>
          <w:shd w:val="clear" w:color="auto" w:fill="FFFFFF"/>
        </w:rPr>
      </w:pPr>
      <w:r w:rsidRPr="00634F3C">
        <w:rPr>
          <w:color w:val="000000" w:themeColor="text1"/>
          <w:sz w:val="22"/>
          <w:szCs w:val="22"/>
          <w:shd w:val="clear" w:color="auto" w:fill="FFFFFF"/>
        </w:rPr>
        <w:tab/>
      </w:r>
      <w:r w:rsidRPr="00634F3C" w:rsidR="00BB64C2">
        <w:rPr>
          <w:color w:val="000000" w:themeColor="text1"/>
          <w:sz w:val="22"/>
          <w:szCs w:val="22"/>
          <w:shd w:val="clear" w:color="auto" w:fill="FFFFFF"/>
        </w:rPr>
        <w:t>2</w:t>
      </w:r>
      <w:r w:rsidRPr="00634F3C" w:rsidR="00BB64C2">
        <w:rPr>
          <w:b/>
          <w:color w:val="000000" w:themeColor="text1"/>
          <w:sz w:val="22"/>
          <w:szCs w:val="22"/>
          <w:shd w:val="clear" w:color="auto" w:fill="FFFFFF"/>
        </w:rPr>
        <w:t xml:space="preserve"> </w:t>
      </w:r>
      <w:r w:rsidRPr="00634F3C" w:rsidR="00C733DA">
        <w:rPr>
          <w:color w:val="000000" w:themeColor="text1"/>
          <w:sz w:val="22"/>
          <w:szCs w:val="22"/>
          <w:shd w:val="clear" w:color="auto" w:fill="FFFFFF"/>
        </w:rPr>
        <w:t>Communication Accessibility complaints x 3 hours of staff investigating time/complaint x $</w:t>
      </w:r>
      <w:r w:rsidRPr="00634F3C" w:rsidR="002B2872">
        <w:rPr>
          <w:color w:val="000000" w:themeColor="text1"/>
          <w:sz w:val="22"/>
          <w:szCs w:val="22"/>
          <w:shd w:val="clear" w:color="auto" w:fill="FFFFFF"/>
        </w:rPr>
        <w:t>66.54</w:t>
      </w:r>
      <w:r w:rsidRPr="00634F3C" w:rsidR="007D1E96">
        <w:rPr>
          <w:color w:val="000000" w:themeColor="text1"/>
          <w:sz w:val="22"/>
          <w:szCs w:val="22"/>
          <w:shd w:val="clear" w:color="auto" w:fill="FFFFFF"/>
        </w:rPr>
        <w:t>/hour</w:t>
      </w:r>
      <w:r w:rsidRPr="00634F3C" w:rsidR="00C733DA">
        <w:rPr>
          <w:color w:val="000000" w:themeColor="text1"/>
          <w:sz w:val="22"/>
          <w:szCs w:val="22"/>
          <w:shd w:val="clear" w:color="auto" w:fill="FFFFFF"/>
        </w:rPr>
        <w:t xml:space="preserve"> = </w:t>
      </w:r>
      <w:r w:rsidRPr="00634F3C" w:rsidR="006A735A">
        <w:rPr>
          <w:b/>
          <w:color w:val="000000" w:themeColor="text1"/>
          <w:sz w:val="22"/>
          <w:szCs w:val="22"/>
          <w:shd w:val="clear" w:color="auto" w:fill="FFFFFF"/>
        </w:rPr>
        <w:t>$</w:t>
      </w:r>
      <w:r w:rsidRPr="00634F3C" w:rsidR="0045523D">
        <w:rPr>
          <w:b/>
          <w:color w:val="000000" w:themeColor="text1"/>
          <w:sz w:val="22"/>
          <w:szCs w:val="22"/>
          <w:shd w:val="clear" w:color="auto" w:fill="FFFFFF"/>
        </w:rPr>
        <w:t>399.24</w:t>
      </w:r>
    </w:p>
    <w:p w:rsidRPr="00634F3C" w:rsidR="008B5774" w:rsidP="00541564" w:rsidRDefault="00D75885" w14:paraId="0695497A" w14:textId="77777777">
      <w:pPr>
        <w:tabs>
          <w:tab w:val="left" w:pos="360"/>
          <w:tab w:val="left" w:pos="720"/>
        </w:tabs>
        <w:ind w:left="720" w:hanging="360"/>
        <w:rPr>
          <w:b/>
          <w:color w:val="000000" w:themeColor="text1"/>
          <w:sz w:val="22"/>
          <w:szCs w:val="22"/>
          <w:shd w:val="clear" w:color="auto" w:fill="FFFFFF"/>
        </w:rPr>
      </w:pPr>
      <w:r w:rsidRPr="00634F3C">
        <w:rPr>
          <w:b/>
          <w:color w:val="000000" w:themeColor="text1"/>
          <w:sz w:val="22"/>
          <w:szCs w:val="22"/>
          <w:shd w:val="clear" w:color="auto" w:fill="FFFFFF"/>
        </w:rPr>
        <w:tab/>
      </w:r>
    </w:p>
    <w:p w:rsidRPr="00634F3C" w:rsidR="00541564" w:rsidP="00541564" w:rsidRDefault="00541564" w14:paraId="28307B54" w14:textId="77777777">
      <w:pPr>
        <w:tabs>
          <w:tab w:val="left" w:pos="360"/>
          <w:tab w:val="left" w:pos="720"/>
        </w:tabs>
        <w:ind w:left="720" w:hanging="360"/>
        <w:rPr>
          <w:color w:val="000000" w:themeColor="text1"/>
          <w:sz w:val="22"/>
          <w:szCs w:val="22"/>
          <w:shd w:val="clear" w:color="auto" w:fill="FFFFFF"/>
        </w:rPr>
      </w:pPr>
      <w:r w:rsidRPr="00634F3C">
        <w:rPr>
          <w:b/>
          <w:color w:val="000000" w:themeColor="text1"/>
          <w:sz w:val="22"/>
          <w:szCs w:val="22"/>
          <w:shd w:val="clear" w:color="auto" w:fill="FFFFFF"/>
        </w:rPr>
        <w:t>Total Cost to the Federal Government</w:t>
      </w:r>
      <w:r w:rsidRPr="00634F3C">
        <w:rPr>
          <w:color w:val="000000" w:themeColor="text1"/>
          <w:sz w:val="22"/>
          <w:szCs w:val="22"/>
          <w:shd w:val="clear" w:color="auto" w:fill="FFFFFF"/>
        </w:rPr>
        <w:t xml:space="preserve">:  </w:t>
      </w:r>
    </w:p>
    <w:p w:rsidRPr="00634F3C" w:rsidR="007277DC" w:rsidP="007277DC" w:rsidRDefault="007277DC" w14:paraId="66F80D38" w14:textId="77777777">
      <w:pPr>
        <w:tabs>
          <w:tab w:val="left" w:pos="360"/>
          <w:tab w:val="left" w:pos="720"/>
        </w:tabs>
        <w:ind w:left="720" w:hanging="270"/>
        <w:rPr>
          <w:color w:val="000000" w:themeColor="text1"/>
          <w:sz w:val="22"/>
          <w:szCs w:val="22"/>
          <w:shd w:val="clear" w:color="auto" w:fill="FFFFFF"/>
        </w:rPr>
      </w:pPr>
    </w:p>
    <w:p w:rsidRPr="00634F3C" w:rsidR="00541564" w:rsidP="002507B4" w:rsidRDefault="008B5774" w14:paraId="55201707" w14:textId="7109450A">
      <w:pPr>
        <w:tabs>
          <w:tab w:val="left" w:pos="360"/>
        </w:tabs>
        <w:ind w:left="360"/>
        <w:rPr>
          <w:b/>
          <w:color w:val="000000" w:themeColor="text1"/>
          <w:sz w:val="22"/>
          <w:szCs w:val="22"/>
          <w:shd w:val="clear" w:color="auto" w:fill="FFFFFF"/>
        </w:rPr>
      </w:pPr>
      <w:r w:rsidRPr="00634F3C">
        <w:rPr>
          <w:color w:val="000000" w:themeColor="text1"/>
          <w:sz w:val="22"/>
          <w:szCs w:val="22"/>
          <w:shd w:val="clear" w:color="auto" w:fill="FFFFFF"/>
        </w:rPr>
        <w:t>$</w:t>
      </w:r>
      <w:r w:rsidRPr="00634F3C" w:rsidR="00C07649">
        <w:rPr>
          <w:color w:val="000000" w:themeColor="text1"/>
          <w:sz w:val="22"/>
          <w:szCs w:val="22"/>
          <w:shd w:val="clear" w:color="auto" w:fill="FFFFFF"/>
        </w:rPr>
        <w:t>2,367,500</w:t>
      </w:r>
      <w:r w:rsidRPr="00634F3C">
        <w:rPr>
          <w:color w:val="000000" w:themeColor="text1"/>
          <w:sz w:val="22"/>
          <w:szCs w:val="22"/>
          <w:shd w:val="clear" w:color="auto" w:fill="FFFFFF"/>
        </w:rPr>
        <w:t xml:space="preserve"> + </w:t>
      </w:r>
      <w:r w:rsidRPr="00634F3C" w:rsidR="00500E13">
        <w:rPr>
          <w:color w:val="000000" w:themeColor="text1"/>
          <w:sz w:val="22"/>
          <w:szCs w:val="22"/>
          <w:shd w:val="clear" w:color="auto" w:fill="FFFFFF"/>
        </w:rPr>
        <w:t>$</w:t>
      </w:r>
      <w:r w:rsidRPr="00634F3C" w:rsidR="00673E3A">
        <w:rPr>
          <w:color w:val="000000" w:themeColor="text1"/>
          <w:sz w:val="22"/>
          <w:szCs w:val="22"/>
          <w:shd w:val="clear" w:color="auto" w:fill="FFFFFF"/>
        </w:rPr>
        <w:t>2,012.38</w:t>
      </w:r>
      <w:r w:rsidRPr="00634F3C" w:rsidR="00BB64C2">
        <w:rPr>
          <w:color w:val="000000" w:themeColor="text1"/>
          <w:sz w:val="22"/>
          <w:szCs w:val="22"/>
          <w:shd w:val="clear" w:color="auto" w:fill="FFFFFF"/>
        </w:rPr>
        <w:t xml:space="preserve"> </w:t>
      </w:r>
      <w:r w:rsidRPr="00634F3C" w:rsidR="007277DC">
        <w:rPr>
          <w:color w:val="000000" w:themeColor="text1"/>
          <w:sz w:val="22"/>
          <w:szCs w:val="22"/>
          <w:shd w:val="clear" w:color="auto" w:fill="FFFFFF"/>
        </w:rPr>
        <w:t xml:space="preserve">+ </w:t>
      </w:r>
      <w:r w:rsidRPr="00634F3C" w:rsidR="000B75CF">
        <w:rPr>
          <w:color w:val="000000" w:themeColor="text1"/>
          <w:sz w:val="22"/>
          <w:szCs w:val="22"/>
          <w:shd w:val="clear" w:color="auto" w:fill="FFFFFF"/>
        </w:rPr>
        <w:t>$</w:t>
      </w:r>
      <w:r w:rsidRPr="00634F3C" w:rsidR="00D71AB3">
        <w:rPr>
          <w:color w:val="000000" w:themeColor="text1"/>
          <w:sz w:val="22"/>
          <w:szCs w:val="22"/>
          <w:shd w:val="clear" w:color="auto" w:fill="FFFFFF"/>
        </w:rPr>
        <w:t>430,885</w:t>
      </w:r>
      <w:r w:rsidRPr="00634F3C" w:rsidR="00C01A50">
        <w:rPr>
          <w:color w:val="000000" w:themeColor="text1"/>
          <w:sz w:val="22"/>
          <w:szCs w:val="22"/>
          <w:shd w:val="clear" w:color="auto" w:fill="FFFFFF"/>
        </w:rPr>
        <w:t xml:space="preserve"> </w:t>
      </w:r>
      <w:r w:rsidRPr="00634F3C" w:rsidR="000B75CF">
        <w:rPr>
          <w:color w:val="000000" w:themeColor="text1"/>
          <w:sz w:val="22"/>
          <w:szCs w:val="22"/>
          <w:shd w:val="clear" w:color="auto" w:fill="FFFFFF"/>
        </w:rPr>
        <w:t xml:space="preserve">+ </w:t>
      </w:r>
      <w:r w:rsidRPr="00634F3C" w:rsidR="00541564">
        <w:rPr>
          <w:color w:val="000000" w:themeColor="text1"/>
          <w:sz w:val="22"/>
          <w:szCs w:val="22"/>
          <w:shd w:val="clear" w:color="auto" w:fill="FFFFFF"/>
        </w:rPr>
        <w:t>$</w:t>
      </w:r>
      <w:r w:rsidRPr="00634F3C" w:rsidR="00D71AB3">
        <w:rPr>
          <w:color w:val="000000" w:themeColor="text1"/>
          <w:sz w:val="22"/>
          <w:szCs w:val="22"/>
          <w:shd w:val="clear" w:color="auto" w:fill="FFFFFF"/>
        </w:rPr>
        <w:t>56,820</w:t>
      </w:r>
      <w:r w:rsidRPr="00634F3C" w:rsidR="00874ADE">
        <w:rPr>
          <w:color w:val="000000" w:themeColor="text1"/>
          <w:sz w:val="22"/>
          <w:szCs w:val="22"/>
          <w:shd w:val="clear" w:color="auto" w:fill="FFFFFF"/>
        </w:rPr>
        <w:t xml:space="preserve"> +</w:t>
      </w:r>
      <w:r w:rsidRPr="00634F3C" w:rsidR="00541564">
        <w:rPr>
          <w:color w:val="000000" w:themeColor="text1"/>
          <w:sz w:val="22"/>
          <w:szCs w:val="22"/>
          <w:shd w:val="clear" w:color="auto" w:fill="FFFFFF"/>
        </w:rPr>
        <w:t>$</w:t>
      </w:r>
      <w:r w:rsidRPr="00634F3C" w:rsidR="00392745">
        <w:rPr>
          <w:color w:val="000000" w:themeColor="text1"/>
          <w:sz w:val="22"/>
          <w:szCs w:val="22"/>
          <w:shd w:val="clear" w:color="auto" w:fill="FFFFFF"/>
        </w:rPr>
        <w:t>545,708.75</w:t>
      </w:r>
      <w:r w:rsidRPr="00634F3C" w:rsidR="00EF7A1D">
        <w:rPr>
          <w:color w:val="000000" w:themeColor="text1"/>
          <w:sz w:val="22"/>
          <w:szCs w:val="22"/>
          <w:shd w:val="clear" w:color="auto" w:fill="FFFFFF"/>
        </w:rPr>
        <w:t xml:space="preserve"> </w:t>
      </w:r>
      <w:r w:rsidRPr="00634F3C" w:rsidR="00F842FD">
        <w:rPr>
          <w:color w:val="000000" w:themeColor="text1"/>
          <w:sz w:val="22"/>
          <w:szCs w:val="22"/>
          <w:shd w:val="clear" w:color="auto" w:fill="FFFFFF"/>
        </w:rPr>
        <w:t xml:space="preserve">+ </w:t>
      </w:r>
      <w:r w:rsidRPr="00634F3C" w:rsidR="007C44C4">
        <w:rPr>
          <w:color w:val="000000" w:themeColor="text1"/>
          <w:sz w:val="22"/>
          <w:szCs w:val="22"/>
          <w:shd w:val="clear" w:color="auto" w:fill="FFFFFF"/>
        </w:rPr>
        <w:t>$</w:t>
      </w:r>
      <w:r w:rsidRPr="00634F3C" w:rsidR="00392745">
        <w:rPr>
          <w:color w:val="000000" w:themeColor="text1"/>
          <w:sz w:val="22"/>
          <w:szCs w:val="22"/>
          <w:shd w:val="clear" w:color="auto" w:fill="FFFFFF"/>
        </w:rPr>
        <w:t>7,576 +$56,820</w:t>
      </w:r>
      <w:r w:rsidRPr="00634F3C" w:rsidR="007B0A63">
        <w:rPr>
          <w:color w:val="000000" w:themeColor="text1"/>
          <w:sz w:val="22"/>
          <w:szCs w:val="22"/>
          <w:shd w:val="clear" w:color="auto" w:fill="FFFFFF"/>
        </w:rPr>
        <w:t xml:space="preserve"> + $59.19 + $473.50 + $</w:t>
      </w:r>
      <w:r w:rsidRPr="00634F3C" w:rsidR="009F1890">
        <w:rPr>
          <w:color w:val="000000" w:themeColor="text1"/>
          <w:sz w:val="22"/>
          <w:szCs w:val="22"/>
          <w:shd w:val="clear" w:color="auto" w:fill="FFFFFF"/>
        </w:rPr>
        <w:t>399.24</w:t>
      </w:r>
      <w:r w:rsidRPr="00634F3C" w:rsidR="007277DC">
        <w:rPr>
          <w:color w:val="000000" w:themeColor="text1"/>
          <w:sz w:val="22"/>
          <w:szCs w:val="22"/>
          <w:shd w:val="clear" w:color="auto" w:fill="FFFFFF"/>
        </w:rPr>
        <w:t xml:space="preserve"> </w:t>
      </w:r>
      <w:r w:rsidRPr="00634F3C" w:rsidR="007277DC">
        <w:rPr>
          <w:b/>
          <w:color w:val="000000" w:themeColor="text1"/>
          <w:sz w:val="22"/>
          <w:szCs w:val="22"/>
          <w:shd w:val="clear" w:color="auto" w:fill="FFFFFF"/>
        </w:rPr>
        <w:t>=</w:t>
      </w:r>
      <w:r w:rsidRPr="00634F3C" w:rsidR="000B75CF">
        <w:rPr>
          <w:b/>
          <w:color w:val="000000" w:themeColor="text1"/>
          <w:sz w:val="22"/>
          <w:szCs w:val="22"/>
          <w:shd w:val="clear" w:color="auto" w:fill="FFFFFF"/>
        </w:rPr>
        <w:t xml:space="preserve"> </w:t>
      </w:r>
      <w:r w:rsidRPr="00634F3C" w:rsidR="00673E3A">
        <w:rPr>
          <w:b/>
          <w:color w:val="000000" w:themeColor="text1"/>
          <w:sz w:val="22"/>
          <w:szCs w:val="22"/>
          <w:shd w:val="clear" w:color="auto" w:fill="FFFFFF"/>
        </w:rPr>
        <w:t>$3,468,254.06</w:t>
      </w:r>
    </w:p>
    <w:p w:rsidRPr="00634F3C" w:rsidR="00541564" w:rsidP="00541564" w:rsidRDefault="00541564" w14:paraId="4B2040C8" w14:textId="77777777">
      <w:pPr>
        <w:tabs>
          <w:tab w:val="left" w:pos="0"/>
        </w:tabs>
        <w:ind w:firstLine="450"/>
        <w:rPr>
          <w:color w:val="000000" w:themeColor="text1"/>
          <w:sz w:val="22"/>
          <w:szCs w:val="22"/>
          <w:shd w:val="clear" w:color="auto" w:fill="FFFFFF"/>
        </w:rPr>
      </w:pPr>
    </w:p>
    <w:p w:rsidRPr="00634F3C" w:rsidR="00100A0E" w:rsidP="00631ADE" w:rsidRDefault="00D17AE7" w14:paraId="2F621F4F" w14:textId="07CB662C">
      <w:pPr>
        <w:autoSpaceDE w:val="0"/>
        <w:autoSpaceDN w:val="0"/>
        <w:adjustRightInd w:val="0"/>
        <w:ind w:left="360" w:hanging="360"/>
        <w:rPr>
          <w:color w:val="000000" w:themeColor="text1"/>
          <w:sz w:val="22"/>
          <w:szCs w:val="22"/>
          <w:shd w:val="clear" w:color="auto" w:fill="FFFFFF"/>
        </w:rPr>
      </w:pPr>
      <w:r w:rsidRPr="00634F3C">
        <w:rPr>
          <w:color w:val="000000" w:themeColor="text1"/>
          <w:sz w:val="22"/>
          <w:szCs w:val="22"/>
          <w:shd w:val="clear" w:color="auto" w:fill="FFFFFF"/>
        </w:rPr>
        <w:t>15.</w:t>
      </w:r>
      <w:r w:rsidRPr="00634F3C">
        <w:rPr>
          <w:color w:val="000000" w:themeColor="text1"/>
          <w:sz w:val="22"/>
          <w:szCs w:val="22"/>
          <w:shd w:val="clear" w:color="auto" w:fill="FFFFFF"/>
        </w:rPr>
        <w:tab/>
      </w:r>
      <w:r w:rsidRPr="00634F3C" w:rsidR="00874ADE">
        <w:rPr>
          <w:color w:val="000000" w:themeColor="text1"/>
          <w:sz w:val="22"/>
          <w:szCs w:val="22"/>
          <w:shd w:val="clear" w:color="auto" w:fill="FFFFFF"/>
        </w:rPr>
        <w:t>T</w:t>
      </w:r>
      <w:r w:rsidRPr="00634F3C" w:rsidR="008B73CA">
        <w:rPr>
          <w:color w:val="000000" w:themeColor="text1"/>
          <w:sz w:val="22"/>
          <w:szCs w:val="22"/>
          <w:shd w:val="clear" w:color="auto" w:fill="FFFFFF"/>
        </w:rPr>
        <w:t xml:space="preserve">he Commission notes the following </w:t>
      </w:r>
      <w:r w:rsidRPr="00634F3C" w:rsidR="008301FE">
        <w:rPr>
          <w:color w:val="000000" w:themeColor="text1"/>
          <w:sz w:val="22"/>
          <w:szCs w:val="22"/>
          <w:shd w:val="clear" w:color="auto" w:fill="FFFFFF"/>
        </w:rPr>
        <w:t xml:space="preserve">adjustments </w:t>
      </w:r>
      <w:r w:rsidRPr="00634F3C" w:rsidR="008B73CA">
        <w:rPr>
          <w:color w:val="000000" w:themeColor="text1"/>
          <w:sz w:val="22"/>
          <w:szCs w:val="22"/>
          <w:shd w:val="clear" w:color="auto" w:fill="FFFFFF"/>
        </w:rPr>
        <w:t>to t</w:t>
      </w:r>
      <w:r w:rsidRPr="00634F3C" w:rsidR="00F6794A">
        <w:rPr>
          <w:color w:val="000000" w:themeColor="text1"/>
          <w:sz w:val="22"/>
          <w:szCs w:val="22"/>
          <w:shd w:val="clear" w:color="auto" w:fill="FFFFFF"/>
        </w:rPr>
        <w:t>his information collection, which are as follows:</w:t>
      </w:r>
    </w:p>
    <w:p w:rsidRPr="00634F3C" w:rsidR="00100A0E" w:rsidP="00631ADE" w:rsidRDefault="00100A0E" w14:paraId="6257EDB1" w14:textId="77777777">
      <w:pPr>
        <w:autoSpaceDE w:val="0"/>
        <w:autoSpaceDN w:val="0"/>
        <w:adjustRightInd w:val="0"/>
        <w:ind w:left="360" w:hanging="360"/>
        <w:rPr>
          <w:color w:val="000000" w:themeColor="text1"/>
          <w:sz w:val="22"/>
          <w:szCs w:val="22"/>
          <w:shd w:val="clear" w:color="auto" w:fill="FFFFFF"/>
        </w:rPr>
      </w:pPr>
    </w:p>
    <w:p w:rsidRPr="00634F3C" w:rsidR="00100A0E" w:rsidP="00C11754" w:rsidRDefault="00100A0E" w14:paraId="624690E4" w14:textId="54BF46C5">
      <w:pPr>
        <w:numPr>
          <w:ilvl w:val="0"/>
          <w:numId w:val="28"/>
        </w:numPr>
        <w:autoSpaceDE w:val="0"/>
        <w:autoSpaceDN w:val="0"/>
        <w:adjustRightInd w:val="0"/>
        <w:rPr>
          <w:color w:val="000000" w:themeColor="text1"/>
          <w:sz w:val="22"/>
          <w:szCs w:val="22"/>
          <w:shd w:val="clear" w:color="auto" w:fill="FFFFFF"/>
        </w:rPr>
      </w:pPr>
      <w:r w:rsidRPr="00634F3C">
        <w:rPr>
          <w:color w:val="000000" w:themeColor="text1"/>
          <w:sz w:val="22"/>
          <w:szCs w:val="22"/>
          <w:shd w:val="clear" w:color="auto" w:fill="FFFFFF"/>
        </w:rPr>
        <w:t xml:space="preserve">The total number of respondents has </w:t>
      </w:r>
      <w:bookmarkStart w:name="_Hlk66262388" w:id="8"/>
      <w:r w:rsidRPr="00634F3C" w:rsidR="005E63CA">
        <w:rPr>
          <w:color w:val="000000" w:themeColor="text1"/>
          <w:sz w:val="22"/>
          <w:szCs w:val="22"/>
          <w:shd w:val="clear" w:color="auto" w:fill="FFFFFF"/>
        </w:rPr>
        <w:t>decr</w:t>
      </w:r>
      <w:r w:rsidRPr="00634F3C">
        <w:rPr>
          <w:color w:val="000000" w:themeColor="text1"/>
          <w:sz w:val="22"/>
          <w:szCs w:val="22"/>
          <w:shd w:val="clear" w:color="auto" w:fill="FFFFFF"/>
        </w:rPr>
        <w:t>eased by</w:t>
      </w:r>
      <w:r w:rsidRPr="00634F3C" w:rsidR="007D1E96">
        <w:rPr>
          <w:color w:val="000000" w:themeColor="text1"/>
          <w:sz w:val="22"/>
          <w:szCs w:val="22"/>
          <w:shd w:val="clear" w:color="auto" w:fill="FFFFFF"/>
        </w:rPr>
        <w:t xml:space="preserve"> </w:t>
      </w:r>
      <w:r w:rsidRPr="00634F3C" w:rsidR="007D1E96">
        <w:rPr>
          <w:b/>
          <w:bCs/>
          <w:color w:val="000000" w:themeColor="text1"/>
          <w:sz w:val="22"/>
          <w:szCs w:val="22"/>
          <w:shd w:val="clear" w:color="auto" w:fill="FFFFFF"/>
        </w:rPr>
        <w:t>43,0</w:t>
      </w:r>
      <w:r w:rsidRPr="00634F3C" w:rsidR="00C11754">
        <w:rPr>
          <w:b/>
          <w:bCs/>
          <w:color w:val="000000" w:themeColor="text1"/>
          <w:sz w:val="22"/>
          <w:szCs w:val="22"/>
          <w:shd w:val="clear" w:color="auto" w:fill="FFFFFF"/>
        </w:rPr>
        <w:t>67</w:t>
      </w:r>
      <w:r w:rsidRPr="00634F3C" w:rsidR="007D1E96">
        <w:rPr>
          <w:color w:val="000000" w:themeColor="text1"/>
          <w:sz w:val="22"/>
          <w:szCs w:val="22"/>
          <w:shd w:val="clear" w:color="auto" w:fill="FFFFFF"/>
        </w:rPr>
        <w:t xml:space="preserve"> </w:t>
      </w:r>
      <w:r w:rsidRPr="00634F3C">
        <w:rPr>
          <w:color w:val="000000" w:themeColor="text1"/>
          <w:sz w:val="22"/>
          <w:szCs w:val="22"/>
          <w:shd w:val="clear" w:color="auto" w:fill="FFFFFF"/>
        </w:rPr>
        <w:t xml:space="preserve">respondents, from </w:t>
      </w:r>
      <w:r w:rsidRPr="00634F3C">
        <w:rPr>
          <w:b/>
          <w:color w:val="000000" w:themeColor="text1"/>
          <w:sz w:val="22"/>
          <w:shd w:val="clear" w:color="auto" w:fill="FFFFFF"/>
        </w:rPr>
        <w:t>33</w:t>
      </w:r>
      <w:r w:rsidRPr="00634F3C" w:rsidR="005E63CA">
        <w:rPr>
          <w:b/>
          <w:color w:val="000000" w:themeColor="text1"/>
          <w:sz w:val="22"/>
          <w:shd w:val="clear" w:color="auto" w:fill="FFFFFF"/>
        </w:rPr>
        <w:t>6</w:t>
      </w:r>
      <w:r w:rsidRPr="00634F3C">
        <w:rPr>
          <w:b/>
          <w:color w:val="000000" w:themeColor="text1"/>
          <w:sz w:val="22"/>
          <w:shd w:val="clear" w:color="auto" w:fill="FFFFFF"/>
        </w:rPr>
        <w:t>,</w:t>
      </w:r>
      <w:r w:rsidRPr="00634F3C" w:rsidR="005E63CA">
        <w:rPr>
          <w:b/>
          <w:color w:val="000000" w:themeColor="text1"/>
          <w:sz w:val="22"/>
          <w:shd w:val="clear" w:color="auto" w:fill="FFFFFF"/>
        </w:rPr>
        <w:t>004</w:t>
      </w:r>
      <w:r w:rsidRPr="00634F3C" w:rsidR="003E766D">
        <w:rPr>
          <w:color w:val="000000" w:themeColor="text1"/>
          <w:sz w:val="22"/>
          <w:szCs w:val="22"/>
          <w:shd w:val="clear" w:color="auto" w:fill="FFFFFF"/>
        </w:rPr>
        <w:t xml:space="preserve"> respondents to </w:t>
      </w:r>
      <w:r w:rsidRPr="00634F3C" w:rsidR="005E63CA">
        <w:rPr>
          <w:b/>
          <w:bCs/>
          <w:color w:val="000000" w:themeColor="text1"/>
          <w:sz w:val="22"/>
          <w:szCs w:val="22"/>
          <w:shd w:val="clear" w:color="auto" w:fill="FFFFFF"/>
        </w:rPr>
        <w:t>2</w:t>
      </w:r>
      <w:r w:rsidRPr="00634F3C" w:rsidR="007D1E96">
        <w:rPr>
          <w:b/>
          <w:bCs/>
          <w:color w:val="000000" w:themeColor="text1"/>
          <w:sz w:val="22"/>
          <w:szCs w:val="22"/>
          <w:shd w:val="clear" w:color="auto" w:fill="FFFFFF"/>
        </w:rPr>
        <w:t>92,9</w:t>
      </w:r>
      <w:r w:rsidRPr="00634F3C" w:rsidR="00C11754">
        <w:rPr>
          <w:b/>
          <w:bCs/>
          <w:color w:val="000000" w:themeColor="text1"/>
          <w:sz w:val="22"/>
          <w:szCs w:val="22"/>
          <w:shd w:val="clear" w:color="auto" w:fill="FFFFFF"/>
        </w:rPr>
        <w:t>37</w:t>
      </w:r>
      <w:r w:rsidRPr="00634F3C">
        <w:rPr>
          <w:color w:val="000000" w:themeColor="text1"/>
          <w:sz w:val="22"/>
          <w:szCs w:val="22"/>
          <w:shd w:val="clear" w:color="auto" w:fill="FFFFFF"/>
        </w:rPr>
        <w:t>;</w:t>
      </w:r>
      <w:r w:rsidRPr="00634F3C" w:rsidR="00324552">
        <w:rPr>
          <w:color w:val="000000" w:themeColor="text1"/>
          <w:sz w:val="22"/>
          <w:szCs w:val="22"/>
          <w:shd w:val="clear" w:color="auto" w:fill="FFFFFF"/>
        </w:rPr>
        <w:t xml:space="preserve"> </w:t>
      </w:r>
    </w:p>
    <w:bookmarkEnd w:id="8"/>
    <w:p w:rsidRPr="00634F3C" w:rsidR="005E63CA" w:rsidP="005E63CA" w:rsidRDefault="00100A0E" w14:paraId="29A65D7B" w14:textId="28A561CF">
      <w:pPr>
        <w:numPr>
          <w:ilvl w:val="0"/>
          <w:numId w:val="28"/>
        </w:numPr>
        <w:autoSpaceDE w:val="0"/>
        <w:autoSpaceDN w:val="0"/>
        <w:adjustRightInd w:val="0"/>
        <w:rPr>
          <w:color w:val="000000" w:themeColor="text1"/>
          <w:sz w:val="22"/>
          <w:szCs w:val="22"/>
          <w:shd w:val="clear" w:color="auto" w:fill="FFFFFF"/>
        </w:rPr>
      </w:pPr>
      <w:r w:rsidRPr="00634F3C">
        <w:rPr>
          <w:color w:val="000000" w:themeColor="text1"/>
          <w:sz w:val="22"/>
          <w:szCs w:val="22"/>
          <w:shd w:val="clear" w:color="auto" w:fill="FFFFFF"/>
        </w:rPr>
        <w:t>The total number of responses has</w:t>
      </w:r>
      <w:r w:rsidRPr="00634F3C" w:rsidR="005E63CA">
        <w:rPr>
          <w:color w:val="000000" w:themeColor="text1"/>
          <w:sz w:val="22"/>
          <w:szCs w:val="22"/>
          <w:shd w:val="clear" w:color="auto" w:fill="FFFFFF"/>
        </w:rPr>
        <w:t xml:space="preserve"> decreased by </w:t>
      </w:r>
      <w:r w:rsidRPr="00634F3C" w:rsidR="007D1E96">
        <w:rPr>
          <w:b/>
          <w:bCs/>
          <w:color w:val="000000" w:themeColor="text1"/>
          <w:sz w:val="22"/>
          <w:szCs w:val="22"/>
          <w:shd w:val="clear" w:color="auto" w:fill="FFFFFF"/>
        </w:rPr>
        <w:t>43,0</w:t>
      </w:r>
      <w:r w:rsidRPr="00634F3C" w:rsidR="00C11754">
        <w:rPr>
          <w:b/>
          <w:bCs/>
          <w:color w:val="000000" w:themeColor="text1"/>
          <w:sz w:val="22"/>
          <w:szCs w:val="22"/>
          <w:shd w:val="clear" w:color="auto" w:fill="FFFFFF"/>
        </w:rPr>
        <w:t>67</w:t>
      </w:r>
      <w:r w:rsidRPr="00634F3C" w:rsidR="007D1E96">
        <w:rPr>
          <w:color w:val="000000" w:themeColor="text1"/>
          <w:sz w:val="22"/>
          <w:szCs w:val="22"/>
          <w:shd w:val="clear" w:color="auto" w:fill="FFFFFF"/>
        </w:rPr>
        <w:t xml:space="preserve"> </w:t>
      </w:r>
      <w:r w:rsidRPr="00634F3C" w:rsidR="005E63CA">
        <w:rPr>
          <w:color w:val="000000" w:themeColor="text1"/>
          <w:sz w:val="22"/>
          <w:szCs w:val="22"/>
          <w:shd w:val="clear" w:color="auto" w:fill="FFFFFF"/>
        </w:rPr>
        <w:t xml:space="preserve">responses, from </w:t>
      </w:r>
      <w:r w:rsidRPr="00634F3C" w:rsidR="005E63CA">
        <w:rPr>
          <w:b/>
          <w:color w:val="000000" w:themeColor="text1"/>
          <w:sz w:val="22"/>
          <w:shd w:val="clear" w:color="auto" w:fill="FFFFFF"/>
        </w:rPr>
        <w:t>336,004</w:t>
      </w:r>
      <w:r w:rsidRPr="00634F3C" w:rsidR="005E63CA">
        <w:rPr>
          <w:color w:val="000000" w:themeColor="text1"/>
          <w:sz w:val="22"/>
          <w:szCs w:val="22"/>
          <w:shd w:val="clear" w:color="auto" w:fill="FFFFFF"/>
        </w:rPr>
        <w:t xml:space="preserve"> responses to </w:t>
      </w:r>
      <w:r w:rsidRPr="00634F3C" w:rsidR="007D1E96">
        <w:rPr>
          <w:b/>
          <w:bCs/>
          <w:color w:val="000000" w:themeColor="text1"/>
          <w:sz w:val="22"/>
          <w:szCs w:val="22"/>
          <w:shd w:val="clear" w:color="auto" w:fill="FFFFFF"/>
        </w:rPr>
        <w:t>292,9</w:t>
      </w:r>
      <w:r w:rsidRPr="00634F3C" w:rsidR="00C11754">
        <w:rPr>
          <w:b/>
          <w:bCs/>
          <w:color w:val="000000" w:themeColor="text1"/>
          <w:sz w:val="22"/>
          <w:szCs w:val="22"/>
          <w:shd w:val="clear" w:color="auto" w:fill="FFFFFF"/>
        </w:rPr>
        <w:t>37</w:t>
      </w:r>
      <w:r w:rsidRPr="00634F3C" w:rsidR="005E63CA">
        <w:rPr>
          <w:color w:val="000000" w:themeColor="text1"/>
          <w:sz w:val="22"/>
          <w:szCs w:val="22"/>
          <w:shd w:val="clear" w:color="auto" w:fill="FFFFFF"/>
        </w:rPr>
        <w:t xml:space="preserve">; </w:t>
      </w:r>
    </w:p>
    <w:p w:rsidRPr="00634F3C" w:rsidR="00324552" w:rsidP="00677F83" w:rsidRDefault="00F720C8" w14:paraId="6E5D0994" w14:textId="7FB2CC1B">
      <w:pPr>
        <w:numPr>
          <w:ilvl w:val="0"/>
          <w:numId w:val="28"/>
        </w:numPr>
        <w:autoSpaceDE w:val="0"/>
        <w:autoSpaceDN w:val="0"/>
        <w:adjustRightInd w:val="0"/>
        <w:rPr>
          <w:color w:val="000000" w:themeColor="text1"/>
          <w:sz w:val="22"/>
          <w:szCs w:val="22"/>
          <w:shd w:val="clear" w:color="auto" w:fill="FFFFFF"/>
        </w:rPr>
      </w:pPr>
      <w:r w:rsidRPr="00634F3C">
        <w:rPr>
          <w:color w:val="000000" w:themeColor="text1"/>
          <w:sz w:val="22"/>
          <w:szCs w:val="22"/>
          <w:shd w:val="clear" w:color="auto" w:fill="FFFFFF"/>
        </w:rPr>
        <w:t>The total annual burden hours ha</w:t>
      </w:r>
      <w:r w:rsidRPr="00634F3C" w:rsidR="005E63CA">
        <w:rPr>
          <w:color w:val="000000" w:themeColor="text1"/>
          <w:sz w:val="22"/>
          <w:szCs w:val="22"/>
          <w:shd w:val="clear" w:color="auto" w:fill="FFFFFF"/>
        </w:rPr>
        <w:t>ve</w:t>
      </w:r>
      <w:r w:rsidRPr="00634F3C">
        <w:rPr>
          <w:color w:val="000000" w:themeColor="text1"/>
          <w:sz w:val="22"/>
          <w:szCs w:val="22"/>
          <w:shd w:val="clear" w:color="auto" w:fill="FFFFFF"/>
        </w:rPr>
        <w:t xml:space="preserve"> </w:t>
      </w:r>
      <w:r w:rsidRPr="00634F3C" w:rsidR="005E63CA">
        <w:rPr>
          <w:color w:val="000000" w:themeColor="text1"/>
          <w:sz w:val="22"/>
          <w:szCs w:val="22"/>
          <w:shd w:val="clear" w:color="auto" w:fill="FFFFFF"/>
        </w:rPr>
        <w:t>de</w:t>
      </w:r>
      <w:r w:rsidRPr="00634F3C" w:rsidR="00876CEB">
        <w:rPr>
          <w:color w:val="000000" w:themeColor="text1"/>
          <w:sz w:val="22"/>
          <w:szCs w:val="22"/>
          <w:shd w:val="clear" w:color="auto" w:fill="FFFFFF"/>
        </w:rPr>
        <w:t>creased</w:t>
      </w:r>
      <w:r w:rsidRPr="00634F3C">
        <w:rPr>
          <w:color w:val="000000" w:themeColor="text1"/>
          <w:sz w:val="22"/>
          <w:szCs w:val="22"/>
          <w:shd w:val="clear" w:color="auto" w:fill="FFFFFF"/>
        </w:rPr>
        <w:t xml:space="preserve"> by </w:t>
      </w:r>
      <w:r w:rsidRPr="00634F3C" w:rsidR="007D1E96">
        <w:rPr>
          <w:b/>
          <w:bCs/>
          <w:color w:val="000000" w:themeColor="text1"/>
          <w:sz w:val="22"/>
          <w:szCs w:val="22"/>
          <w:shd w:val="clear" w:color="auto" w:fill="FFFFFF"/>
        </w:rPr>
        <w:t>10,76</w:t>
      </w:r>
      <w:r w:rsidRPr="00634F3C" w:rsidR="00C11754">
        <w:rPr>
          <w:b/>
          <w:bCs/>
          <w:color w:val="000000" w:themeColor="text1"/>
          <w:sz w:val="22"/>
          <w:szCs w:val="22"/>
          <w:shd w:val="clear" w:color="auto" w:fill="FFFFFF"/>
        </w:rPr>
        <w:t>8</w:t>
      </w:r>
      <w:r w:rsidRPr="00634F3C" w:rsidR="007D1E96">
        <w:rPr>
          <w:color w:val="000000" w:themeColor="text1"/>
          <w:sz w:val="22"/>
          <w:szCs w:val="22"/>
          <w:shd w:val="clear" w:color="auto" w:fill="FFFFFF"/>
        </w:rPr>
        <w:t xml:space="preserve"> </w:t>
      </w:r>
      <w:r w:rsidRPr="00634F3C" w:rsidR="008B5774">
        <w:rPr>
          <w:color w:val="000000" w:themeColor="text1"/>
          <w:sz w:val="22"/>
          <w:szCs w:val="22"/>
          <w:shd w:val="clear" w:color="auto" w:fill="FFFFFF"/>
        </w:rPr>
        <w:t xml:space="preserve">annual </w:t>
      </w:r>
      <w:r w:rsidRPr="00634F3C">
        <w:rPr>
          <w:color w:val="000000" w:themeColor="text1"/>
          <w:sz w:val="22"/>
          <w:szCs w:val="22"/>
          <w:shd w:val="clear" w:color="auto" w:fill="FFFFFF"/>
        </w:rPr>
        <w:t xml:space="preserve">hours, from </w:t>
      </w:r>
      <w:r w:rsidRPr="00634F3C" w:rsidR="00876CEB">
        <w:rPr>
          <w:b/>
          <w:color w:val="000000" w:themeColor="text1"/>
          <w:sz w:val="22"/>
          <w:szCs w:val="22"/>
          <w:shd w:val="clear" w:color="auto" w:fill="FFFFFF"/>
        </w:rPr>
        <w:t>84,0</w:t>
      </w:r>
      <w:r w:rsidRPr="00634F3C" w:rsidR="005E63CA">
        <w:rPr>
          <w:b/>
          <w:color w:val="000000" w:themeColor="text1"/>
          <w:sz w:val="22"/>
          <w:szCs w:val="22"/>
          <w:shd w:val="clear" w:color="auto" w:fill="FFFFFF"/>
        </w:rPr>
        <w:t>12</w:t>
      </w:r>
      <w:r w:rsidRPr="00634F3C">
        <w:rPr>
          <w:color w:val="000000" w:themeColor="text1"/>
          <w:sz w:val="22"/>
          <w:szCs w:val="22"/>
          <w:shd w:val="clear" w:color="auto" w:fill="FFFFFF"/>
        </w:rPr>
        <w:t xml:space="preserve"> </w:t>
      </w:r>
      <w:r w:rsidRPr="00634F3C" w:rsidR="003E766D">
        <w:rPr>
          <w:color w:val="000000" w:themeColor="text1"/>
          <w:sz w:val="22"/>
          <w:szCs w:val="22"/>
          <w:shd w:val="clear" w:color="auto" w:fill="FFFFFF"/>
        </w:rPr>
        <w:t xml:space="preserve">annual hours to </w:t>
      </w:r>
      <w:r w:rsidRPr="00634F3C" w:rsidR="005E63CA">
        <w:rPr>
          <w:b/>
          <w:bCs/>
          <w:color w:val="000000" w:themeColor="text1"/>
          <w:sz w:val="22"/>
          <w:szCs w:val="22"/>
          <w:shd w:val="clear" w:color="auto" w:fill="FFFFFF"/>
        </w:rPr>
        <w:t>7</w:t>
      </w:r>
      <w:r w:rsidRPr="00634F3C" w:rsidR="007D1E96">
        <w:rPr>
          <w:b/>
          <w:bCs/>
          <w:color w:val="000000" w:themeColor="text1"/>
          <w:sz w:val="22"/>
          <w:szCs w:val="22"/>
          <w:shd w:val="clear" w:color="auto" w:fill="FFFFFF"/>
        </w:rPr>
        <w:t>3</w:t>
      </w:r>
      <w:r w:rsidRPr="00634F3C" w:rsidR="005E63CA">
        <w:rPr>
          <w:b/>
          <w:bCs/>
          <w:color w:val="000000" w:themeColor="text1"/>
          <w:sz w:val="22"/>
          <w:szCs w:val="22"/>
          <w:shd w:val="clear" w:color="auto" w:fill="FFFFFF"/>
        </w:rPr>
        <w:t>,</w:t>
      </w:r>
      <w:r w:rsidRPr="00634F3C" w:rsidR="007D1E96">
        <w:rPr>
          <w:b/>
          <w:bCs/>
          <w:color w:val="000000" w:themeColor="text1"/>
          <w:sz w:val="22"/>
          <w:szCs w:val="22"/>
          <w:shd w:val="clear" w:color="auto" w:fill="FFFFFF"/>
        </w:rPr>
        <w:t>24</w:t>
      </w:r>
      <w:r w:rsidRPr="00634F3C" w:rsidR="00C11754">
        <w:rPr>
          <w:b/>
          <w:bCs/>
          <w:color w:val="000000" w:themeColor="text1"/>
          <w:sz w:val="22"/>
          <w:szCs w:val="22"/>
          <w:shd w:val="clear" w:color="auto" w:fill="FFFFFF"/>
        </w:rPr>
        <w:t>4</w:t>
      </w:r>
      <w:r w:rsidRPr="00634F3C" w:rsidR="003E766D">
        <w:rPr>
          <w:color w:val="000000" w:themeColor="text1"/>
          <w:sz w:val="22"/>
          <w:szCs w:val="22"/>
          <w:shd w:val="clear" w:color="auto" w:fill="FFFFFF"/>
        </w:rPr>
        <w:t xml:space="preserve"> </w:t>
      </w:r>
      <w:r w:rsidRPr="00634F3C">
        <w:rPr>
          <w:color w:val="000000" w:themeColor="text1"/>
          <w:sz w:val="22"/>
          <w:szCs w:val="22"/>
          <w:shd w:val="clear" w:color="auto" w:fill="FFFFFF"/>
        </w:rPr>
        <w:t xml:space="preserve">annual burden hours. </w:t>
      </w:r>
    </w:p>
    <w:p w:rsidRPr="00634F3C" w:rsidR="00324552" w:rsidP="007F6959" w:rsidRDefault="00324552" w14:paraId="02456110" w14:textId="77777777">
      <w:pPr>
        <w:autoSpaceDE w:val="0"/>
        <w:autoSpaceDN w:val="0"/>
        <w:adjustRightInd w:val="0"/>
        <w:ind w:left="360"/>
        <w:rPr>
          <w:color w:val="000000" w:themeColor="text1"/>
          <w:sz w:val="22"/>
          <w:szCs w:val="22"/>
          <w:shd w:val="clear" w:color="auto" w:fill="FFFFFF"/>
        </w:rPr>
      </w:pPr>
    </w:p>
    <w:p w:rsidRPr="00634F3C" w:rsidR="00406A77" w:rsidP="007F6959" w:rsidRDefault="00406A77" w14:paraId="3AA964AD" w14:textId="77777777">
      <w:pPr>
        <w:autoSpaceDE w:val="0"/>
        <w:autoSpaceDN w:val="0"/>
        <w:adjustRightInd w:val="0"/>
        <w:ind w:left="360"/>
        <w:rPr>
          <w:color w:val="000000" w:themeColor="text1"/>
          <w:sz w:val="22"/>
          <w:szCs w:val="22"/>
          <w:shd w:val="clear" w:color="auto" w:fill="FFFFFF"/>
        </w:rPr>
      </w:pPr>
      <w:r w:rsidRPr="00634F3C">
        <w:rPr>
          <w:color w:val="000000" w:themeColor="text1"/>
          <w:sz w:val="22"/>
          <w:szCs w:val="22"/>
          <w:shd w:val="clear" w:color="auto" w:fill="FFFFFF"/>
        </w:rPr>
        <w:t>There are no program changes to this information collection.</w:t>
      </w:r>
    </w:p>
    <w:p w:rsidRPr="00634F3C" w:rsidR="00406A77" w:rsidP="007F6959" w:rsidRDefault="00406A77" w14:paraId="0F880DBB" w14:textId="77777777">
      <w:pPr>
        <w:autoSpaceDE w:val="0"/>
        <w:autoSpaceDN w:val="0"/>
        <w:adjustRightInd w:val="0"/>
        <w:ind w:left="360"/>
        <w:rPr>
          <w:color w:val="000000" w:themeColor="text1"/>
          <w:sz w:val="22"/>
          <w:szCs w:val="22"/>
          <w:shd w:val="clear" w:color="auto" w:fill="FFFFFF"/>
        </w:rPr>
      </w:pPr>
    </w:p>
    <w:p w:rsidRPr="00634F3C" w:rsidR="00D17AE7" w:rsidP="00D17AE7" w:rsidRDefault="00D17AE7" w14:paraId="718370FC" w14:textId="77777777">
      <w:pPr>
        <w:suppressAutoHyphens/>
        <w:ind w:left="360" w:hanging="360"/>
        <w:rPr>
          <w:color w:val="000000" w:themeColor="text1"/>
          <w:sz w:val="22"/>
          <w:szCs w:val="22"/>
          <w:shd w:val="clear" w:color="auto" w:fill="FFFFFF"/>
        </w:rPr>
      </w:pPr>
      <w:r w:rsidRPr="00634F3C">
        <w:rPr>
          <w:color w:val="000000" w:themeColor="text1"/>
          <w:sz w:val="22"/>
          <w:szCs w:val="22"/>
          <w:shd w:val="clear" w:color="auto" w:fill="FFFFFF"/>
        </w:rPr>
        <w:t>1</w:t>
      </w:r>
      <w:r w:rsidRPr="00634F3C" w:rsidR="00631ADE">
        <w:rPr>
          <w:color w:val="000000" w:themeColor="text1"/>
          <w:sz w:val="22"/>
          <w:szCs w:val="22"/>
          <w:shd w:val="clear" w:color="auto" w:fill="FFFFFF"/>
        </w:rPr>
        <w:t>6</w:t>
      </w:r>
      <w:r w:rsidRPr="00634F3C">
        <w:rPr>
          <w:color w:val="000000" w:themeColor="text1"/>
          <w:sz w:val="22"/>
          <w:szCs w:val="22"/>
          <w:shd w:val="clear" w:color="auto" w:fill="FFFFFF"/>
        </w:rPr>
        <w:t>. The Commission does not intend to seek approval not to display the expiration date for OMB approval of this information.</w:t>
      </w:r>
    </w:p>
    <w:p w:rsidRPr="00634F3C" w:rsidR="00731C7B" w:rsidP="00D17AE7" w:rsidRDefault="00731C7B" w14:paraId="5A925A46" w14:textId="77777777">
      <w:pPr>
        <w:suppressAutoHyphens/>
        <w:ind w:left="360" w:hanging="360"/>
        <w:rPr>
          <w:color w:val="000000" w:themeColor="text1"/>
          <w:sz w:val="22"/>
          <w:szCs w:val="22"/>
          <w:shd w:val="clear" w:color="auto" w:fill="FFFFFF"/>
        </w:rPr>
      </w:pPr>
    </w:p>
    <w:p w:rsidRPr="00634F3C" w:rsidR="009F6B59" w:rsidP="00FB23A1" w:rsidRDefault="00631ADE" w14:paraId="3B9E0A78" w14:textId="77777777">
      <w:pPr>
        <w:suppressAutoHyphens/>
        <w:ind w:left="360" w:hanging="360"/>
        <w:rPr>
          <w:color w:val="000000" w:themeColor="text1"/>
          <w:sz w:val="22"/>
        </w:rPr>
      </w:pPr>
      <w:r w:rsidRPr="00634F3C">
        <w:rPr>
          <w:color w:val="000000" w:themeColor="text1"/>
          <w:sz w:val="22"/>
          <w:szCs w:val="22"/>
          <w:shd w:val="clear" w:color="auto" w:fill="FFFFFF"/>
        </w:rPr>
        <w:t>17</w:t>
      </w:r>
      <w:r w:rsidRPr="00634F3C" w:rsidR="00FB23A1">
        <w:rPr>
          <w:color w:val="000000" w:themeColor="text1"/>
          <w:sz w:val="22"/>
          <w:szCs w:val="22"/>
          <w:shd w:val="clear" w:color="auto" w:fill="FFFFFF"/>
        </w:rPr>
        <w:t>.</w:t>
      </w:r>
      <w:r w:rsidRPr="00634F3C" w:rsidR="00FB23A1">
        <w:rPr>
          <w:color w:val="000000" w:themeColor="text1"/>
          <w:sz w:val="22"/>
        </w:rPr>
        <w:t xml:space="preserve">  Consumers will file informal complaints </w:t>
      </w:r>
      <w:r w:rsidRPr="00634F3C" w:rsidR="007D1E96">
        <w:rPr>
          <w:color w:val="000000" w:themeColor="text1"/>
          <w:sz w:val="22"/>
        </w:rPr>
        <w:t xml:space="preserve">online </w:t>
      </w:r>
      <w:r w:rsidRPr="00634F3C" w:rsidR="00FB23A1">
        <w:rPr>
          <w:color w:val="000000" w:themeColor="text1"/>
          <w:sz w:val="22"/>
        </w:rPr>
        <w:t xml:space="preserve">via </w:t>
      </w:r>
      <w:r w:rsidRPr="00634F3C" w:rsidR="007D1E96">
        <w:rPr>
          <w:color w:val="000000" w:themeColor="text1"/>
          <w:sz w:val="22"/>
        </w:rPr>
        <w:t>the</w:t>
      </w:r>
      <w:r w:rsidRPr="00634F3C" w:rsidR="00FB23A1">
        <w:rPr>
          <w:color w:val="000000" w:themeColor="text1"/>
          <w:sz w:val="22"/>
        </w:rPr>
        <w:t xml:space="preserve"> CC</w:t>
      </w:r>
      <w:r w:rsidRPr="00634F3C" w:rsidR="00142AAF">
        <w:rPr>
          <w:color w:val="000000" w:themeColor="text1"/>
          <w:sz w:val="22"/>
        </w:rPr>
        <w:t>C</w:t>
      </w:r>
      <w:r w:rsidRPr="00634F3C" w:rsidR="00FB23A1">
        <w:rPr>
          <w:color w:val="000000" w:themeColor="text1"/>
          <w:sz w:val="22"/>
        </w:rPr>
        <w:t xml:space="preserve">, which is designed for </w:t>
      </w:r>
      <w:r w:rsidRPr="00634F3C" w:rsidR="00FB23A1">
        <w:rPr>
          <w:color w:val="000000" w:themeColor="text1"/>
          <w:sz w:val="22"/>
          <w:szCs w:val="22"/>
        </w:rPr>
        <w:t xml:space="preserve">consumers to file their detailed complaint information alleging violations of the </w:t>
      </w:r>
      <w:r w:rsidRPr="00634F3C" w:rsidR="00C00966">
        <w:rPr>
          <w:color w:val="000000" w:themeColor="text1"/>
          <w:sz w:val="22"/>
          <w:szCs w:val="22"/>
        </w:rPr>
        <w:t>Act</w:t>
      </w:r>
      <w:r w:rsidRPr="00634F3C" w:rsidR="00FB23A1">
        <w:rPr>
          <w:color w:val="000000" w:themeColor="text1"/>
          <w:sz w:val="22"/>
          <w:szCs w:val="22"/>
        </w:rPr>
        <w:t xml:space="preserve"> and the Commission’s rules.  </w:t>
      </w:r>
      <w:r w:rsidRPr="00634F3C" w:rsidR="00826AB9">
        <w:rPr>
          <w:color w:val="000000" w:themeColor="text1"/>
          <w:sz w:val="22"/>
          <w:szCs w:val="22"/>
        </w:rPr>
        <w:t>T</w:t>
      </w:r>
      <w:r w:rsidRPr="00634F3C" w:rsidR="00113521">
        <w:rPr>
          <w:color w:val="000000" w:themeColor="text1"/>
          <w:sz w:val="22"/>
        </w:rPr>
        <w:t xml:space="preserve">here are no program changes or adjustments to this information collection.  </w:t>
      </w:r>
    </w:p>
    <w:p w:rsidRPr="00634F3C" w:rsidR="00142AAF" w:rsidP="00FB23A1" w:rsidRDefault="00142AAF" w14:paraId="39046BAB" w14:textId="77777777">
      <w:pPr>
        <w:suppressAutoHyphens/>
        <w:ind w:left="360" w:hanging="360"/>
        <w:rPr>
          <w:color w:val="000000" w:themeColor="text1"/>
          <w:sz w:val="22"/>
          <w:szCs w:val="22"/>
          <w:shd w:val="clear" w:color="auto" w:fill="FFFFFF"/>
        </w:rPr>
      </w:pPr>
    </w:p>
    <w:p w:rsidRPr="00634F3C" w:rsidR="009F6B59" w:rsidP="00FB23A1" w:rsidRDefault="009F6B59" w14:paraId="79A3634C" w14:textId="77777777">
      <w:pPr>
        <w:suppressAutoHyphens/>
        <w:ind w:left="360" w:hanging="360"/>
        <w:rPr>
          <w:color w:val="000000" w:themeColor="text1"/>
          <w:sz w:val="22"/>
          <w:szCs w:val="22"/>
          <w:shd w:val="clear" w:color="auto" w:fill="FFFFFF"/>
        </w:rPr>
      </w:pPr>
      <w:r w:rsidRPr="00634F3C">
        <w:rPr>
          <w:color w:val="000000" w:themeColor="text1"/>
          <w:sz w:val="22"/>
          <w:szCs w:val="22"/>
          <w:shd w:val="clear" w:color="auto" w:fill="FFFFFF"/>
        </w:rPr>
        <w:t>18.  There are no exceptions to the Certification Statement.</w:t>
      </w:r>
    </w:p>
    <w:p w:rsidRPr="00634F3C" w:rsidR="00D17AE7" w:rsidP="00D17AE7" w:rsidRDefault="00D17AE7" w14:paraId="0C255532" w14:textId="77777777">
      <w:pPr>
        <w:ind w:left="360"/>
        <w:rPr>
          <w:color w:val="000000" w:themeColor="text1"/>
          <w:sz w:val="22"/>
          <w:szCs w:val="22"/>
          <w:shd w:val="clear" w:color="auto" w:fill="FFFFFF"/>
        </w:rPr>
      </w:pPr>
    </w:p>
    <w:p w:rsidRPr="00634F3C" w:rsidR="00D17AE7" w:rsidP="00D17AE7" w:rsidRDefault="00D17AE7" w14:paraId="0F4218F0" w14:textId="77777777">
      <w:pPr>
        <w:rPr>
          <w:b/>
          <w:color w:val="000000" w:themeColor="text1"/>
          <w:sz w:val="22"/>
          <w:szCs w:val="22"/>
          <w:shd w:val="clear" w:color="auto" w:fill="FFFFFF"/>
        </w:rPr>
      </w:pPr>
      <w:r w:rsidRPr="00634F3C">
        <w:rPr>
          <w:b/>
          <w:color w:val="000000" w:themeColor="text1"/>
          <w:sz w:val="22"/>
          <w:szCs w:val="22"/>
          <w:shd w:val="clear" w:color="auto" w:fill="FFFFFF"/>
        </w:rPr>
        <w:lastRenderedPageBreak/>
        <w:t>B. Collections of Information Employing Statistical Methods</w:t>
      </w:r>
    </w:p>
    <w:p w:rsidRPr="00634F3C" w:rsidR="00D17AE7" w:rsidP="00D17AE7" w:rsidRDefault="00D17AE7" w14:paraId="75C36462" w14:textId="77777777">
      <w:pPr>
        <w:rPr>
          <w:b/>
          <w:color w:val="000000" w:themeColor="text1"/>
          <w:sz w:val="22"/>
          <w:szCs w:val="22"/>
          <w:shd w:val="clear" w:color="auto" w:fill="FFFFFF"/>
        </w:rPr>
      </w:pPr>
    </w:p>
    <w:p w:rsidRPr="00634F3C" w:rsidR="00B32A6D" w:rsidP="000E6C9A" w:rsidRDefault="00D17AE7" w14:paraId="63EF0274" w14:textId="77777777">
      <w:pPr>
        <w:rPr>
          <w:color w:val="000000" w:themeColor="text1"/>
        </w:rPr>
      </w:pPr>
      <w:r w:rsidRPr="00634F3C">
        <w:rPr>
          <w:color w:val="000000" w:themeColor="text1"/>
          <w:sz w:val="22"/>
          <w:szCs w:val="22"/>
          <w:shd w:val="clear" w:color="auto" w:fill="FFFFFF"/>
        </w:rPr>
        <w:t>The Commission does not anticipate that the collection of information will employ statistical methods.</w:t>
      </w:r>
    </w:p>
    <w:sectPr w:rsidRPr="00634F3C" w:rsidR="00B32A6D" w:rsidSect="009F7B60">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89BB5" w14:textId="77777777" w:rsidR="00512492" w:rsidRDefault="00512492">
      <w:r>
        <w:separator/>
      </w:r>
    </w:p>
  </w:endnote>
  <w:endnote w:type="continuationSeparator" w:id="0">
    <w:p w14:paraId="1C20C434" w14:textId="77777777" w:rsidR="00512492" w:rsidRDefault="00512492">
      <w:r>
        <w:continuationSeparator/>
      </w:r>
    </w:p>
  </w:endnote>
  <w:endnote w:type="continuationNotice" w:id="1">
    <w:p w14:paraId="00F61792" w14:textId="77777777" w:rsidR="00512492" w:rsidRDefault="00512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01FC" w14:textId="77777777" w:rsidR="00EB0B10" w:rsidRDefault="00EB0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5EDE0" w14:textId="77777777" w:rsidR="00EB0B10" w:rsidRDefault="00EB0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F27DE" w14:textId="77777777" w:rsidR="00EB0B10" w:rsidRDefault="00EB0B10">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6220C">
      <w:rPr>
        <w:rStyle w:val="PageNumber"/>
        <w:noProof/>
        <w:sz w:val="20"/>
      </w:rPr>
      <w:t>1</w:t>
    </w:r>
    <w:r>
      <w:rPr>
        <w:rStyle w:val="PageNumber"/>
        <w:sz w:val="20"/>
      </w:rPr>
      <w:fldChar w:fldCharType="end"/>
    </w:r>
  </w:p>
  <w:p w14:paraId="013925AD" w14:textId="77777777" w:rsidR="00EB0B10" w:rsidRDefault="00EB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CC2B2" w14:textId="77777777" w:rsidR="00512492" w:rsidRDefault="00512492">
      <w:r>
        <w:separator/>
      </w:r>
    </w:p>
  </w:footnote>
  <w:footnote w:type="continuationSeparator" w:id="0">
    <w:p w14:paraId="798A1E24" w14:textId="77777777" w:rsidR="00512492" w:rsidRDefault="00512492">
      <w:r>
        <w:continuationSeparator/>
      </w:r>
    </w:p>
  </w:footnote>
  <w:footnote w:type="continuationNotice" w:id="1">
    <w:p w14:paraId="74645D63" w14:textId="77777777" w:rsidR="00512492" w:rsidRDefault="00512492"/>
  </w:footnote>
  <w:footnote w:id="2">
    <w:p w14:paraId="2A35842D" w14:textId="25F50A20" w:rsidR="004261C4" w:rsidRPr="002507B4" w:rsidRDefault="004261C4" w:rsidP="004261C4">
      <w:pPr>
        <w:pStyle w:val="FootnoteText"/>
        <w:rPr>
          <w:iCs/>
        </w:rPr>
      </w:pPr>
      <w:r>
        <w:rPr>
          <w:rStyle w:val="FootnoteReference"/>
        </w:rPr>
        <w:footnoteRef/>
      </w:r>
      <w:r>
        <w:t xml:space="preserve"> </w:t>
      </w:r>
      <w:r w:rsidR="002507B4" w:rsidRPr="002507B4">
        <w:rPr>
          <w:i/>
        </w:rPr>
        <w:t>See</w:t>
      </w:r>
      <w:r w:rsidR="002507B4" w:rsidRPr="002507B4">
        <w:t xml:space="preserve"> #12, </w:t>
      </w:r>
      <w:r w:rsidR="002507B4" w:rsidRPr="002507B4">
        <w:rPr>
          <w:i/>
        </w:rPr>
        <w:t>infra</w:t>
      </w:r>
      <w:r w:rsidR="002507B4">
        <w:rPr>
          <w:iCs/>
        </w:rPr>
        <w:t>.</w:t>
      </w:r>
    </w:p>
  </w:footnote>
  <w:footnote w:id="3">
    <w:p w14:paraId="78A331A8" w14:textId="77777777" w:rsidR="00F95C57" w:rsidRDefault="00F95C57" w:rsidP="00F95C57">
      <w:pPr>
        <w:pStyle w:val="FootnoteText"/>
      </w:pPr>
      <w:r>
        <w:rPr>
          <w:rStyle w:val="FootnoteReference"/>
        </w:rPr>
        <w:footnoteRef/>
      </w:r>
      <w:r>
        <w:t xml:space="preserve"> The revised consumer complaint </w:t>
      </w:r>
      <w:r w:rsidR="00E55A68">
        <w:t xml:space="preserve">forms </w:t>
      </w:r>
      <w:r>
        <w:t xml:space="preserve">will be provided as attachments to this submission.  </w:t>
      </w:r>
    </w:p>
  </w:footnote>
  <w:footnote w:id="4">
    <w:p w14:paraId="27B4EA80" w14:textId="77777777" w:rsidR="00B17D5C" w:rsidRDefault="00B17D5C" w:rsidP="00D5532B">
      <w:pPr>
        <w:pStyle w:val="FootnoteText"/>
      </w:pPr>
      <w:r>
        <w:rPr>
          <w:rStyle w:val="FootnoteReference"/>
        </w:rPr>
        <w:footnoteRef/>
      </w:r>
      <w:r>
        <w:t xml:space="preserve"> Informal complaints consist of informal consumer complaints, inquiries</w:t>
      </w:r>
      <w:r w:rsidR="00756894">
        <w:t>,</w:t>
      </w:r>
      <w:r>
        <w:t xml:space="preserve"> </w:t>
      </w:r>
      <w:r w:rsidR="00756894">
        <w:t xml:space="preserve">requests for dispute assistance, </w:t>
      </w:r>
      <w:r>
        <w:t>and</w:t>
      </w:r>
      <w:r w:rsidR="00756894">
        <w:t xml:space="preserve"> </w:t>
      </w:r>
      <w:r>
        <w:t xml:space="preserve">comments. </w:t>
      </w:r>
    </w:p>
  </w:footnote>
  <w:footnote w:id="5">
    <w:p w14:paraId="6294FCB3" w14:textId="60F50A24" w:rsidR="00D5532B" w:rsidRDefault="00D5532B">
      <w:pPr>
        <w:pStyle w:val="FootnoteText"/>
      </w:pPr>
      <w:r>
        <w:rPr>
          <w:rStyle w:val="FootnoteReference"/>
        </w:rPr>
        <w:footnoteRef/>
      </w:r>
      <w:r>
        <w:t xml:space="preserve"> </w:t>
      </w:r>
      <w:r w:rsidRPr="00D5532B">
        <w:t>The CCC also provides a</w:t>
      </w:r>
      <w:r w:rsidR="00210BB1">
        <w:t xml:space="preserve"> channel</w:t>
      </w:r>
      <w:r w:rsidRPr="00D5532B">
        <w:t xml:space="preserve"> for consumers to provide </w:t>
      </w:r>
      <w:r w:rsidR="0001151F">
        <w:t>inquiries/</w:t>
      </w:r>
      <w:r w:rsidRPr="00D5532B">
        <w:t xml:space="preserve">comments to the Commission that don’t rise to the level of an informal consumer complaint.    </w:t>
      </w:r>
    </w:p>
  </w:footnote>
  <w:footnote w:id="6">
    <w:p w14:paraId="7274FDE0" w14:textId="353CC53E" w:rsidR="00171D5D" w:rsidRDefault="00171D5D">
      <w:pPr>
        <w:pStyle w:val="FootnoteText"/>
      </w:pPr>
      <w:r>
        <w:rPr>
          <w:rStyle w:val="FootnoteReference"/>
        </w:rPr>
        <w:footnoteRef/>
      </w:r>
      <w:r>
        <w:t xml:space="preserve"> The PIA is currently being revised by the Commission.  </w:t>
      </w:r>
    </w:p>
  </w:footnote>
  <w:footnote w:id="7">
    <w:p w14:paraId="7CE911C4" w14:textId="3CCC00B6" w:rsidR="00210BB1" w:rsidRDefault="00210BB1" w:rsidP="00210BB1">
      <w:pPr>
        <w:pStyle w:val="FootnoteText"/>
      </w:pPr>
      <w:r>
        <w:rPr>
          <w:rStyle w:val="FootnoteReference"/>
        </w:rPr>
        <w:footnoteRef/>
      </w:r>
      <w:r>
        <w:rPr>
          <w:shd w:val="clear" w:color="auto" w:fill="FFFFFF"/>
        </w:rPr>
        <w:t xml:space="preserve"> </w:t>
      </w:r>
      <w:r w:rsidRPr="009675F8">
        <w:rPr>
          <w:shd w:val="clear" w:color="auto" w:fill="FFFFFF"/>
        </w:rPr>
        <w:t xml:space="preserve">The burdens associated with processing </w:t>
      </w:r>
      <w:r>
        <w:rPr>
          <w:shd w:val="clear" w:color="auto" w:fill="FFFFFF"/>
        </w:rPr>
        <w:t>complaints against a National Deaf-Blind Equipment Distribution Program certified provider</w:t>
      </w:r>
      <w:r w:rsidRPr="009675F8">
        <w:rPr>
          <w:shd w:val="clear" w:color="auto" w:fill="FFFFFF"/>
        </w:rPr>
        <w:t xml:space="preserve"> remain with the collection found under OMB Control No. 3060-</w:t>
      </w:r>
      <w:r>
        <w:rPr>
          <w:shd w:val="clear" w:color="auto" w:fill="FFFFFF"/>
        </w:rPr>
        <w:t>1225</w:t>
      </w:r>
      <w:r w:rsidRPr="009675F8">
        <w:rPr>
          <w:shd w:val="clear" w:color="auto" w:fill="FFFFFF"/>
        </w:rPr>
        <w:t>.</w:t>
      </w:r>
    </w:p>
  </w:footnote>
  <w:footnote w:id="8">
    <w:p w14:paraId="08AF54D1" w14:textId="77777777" w:rsidR="008E3AB3" w:rsidRPr="009675F8" w:rsidRDefault="008E3AB3" w:rsidP="00756894">
      <w:pPr>
        <w:pStyle w:val="FootnoteText"/>
        <w:spacing w:after="120"/>
      </w:pPr>
      <w:r w:rsidRPr="009675F8">
        <w:rPr>
          <w:rStyle w:val="FootnoteReference"/>
        </w:rPr>
        <w:footnoteRef/>
      </w:r>
      <w:r w:rsidRPr="009675F8">
        <w:t xml:space="preserve"> </w:t>
      </w:r>
      <w:r w:rsidRPr="009675F8">
        <w:rPr>
          <w:shd w:val="clear" w:color="auto" w:fill="FFFFFF"/>
        </w:rPr>
        <w:t xml:space="preserve">The burdens associated with </w:t>
      </w:r>
      <w:r>
        <w:rPr>
          <w:shd w:val="clear" w:color="auto" w:fill="FFFFFF"/>
        </w:rPr>
        <w:t>administering</w:t>
      </w:r>
      <w:r w:rsidRPr="009675F8">
        <w:rPr>
          <w:shd w:val="clear" w:color="auto" w:fill="FFFFFF"/>
        </w:rPr>
        <w:t xml:space="preserve"> </w:t>
      </w:r>
      <w:r>
        <w:rPr>
          <w:shd w:val="clear" w:color="auto" w:fill="FFFFFF"/>
        </w:rPr>
        <w:t>RDAs</w:t>
      </w:r>
      <w:r w:rsidRPr="009675F8">
        <w:rPr>
          <w:shd w:val="clear" w:color="auto" w:fill="FFFFFF"/>
        </w:rPr>
        <w:t xml:space="preserve"> </w:t>
      </w:r>
      <w:r>
        <w:rPr>
          <w:shd w:val="clear" w:color="auto" w:fill="FFFFFF"/>
        </w:rPr>
        <w:t xml:space="preserve">are maintained in this collection.  See question 14, below.  </w:t>
      </w:r>
      <w:r w:rsidRPr="009675F8">
        <w:rPr>
          <w:shd w:val="clear" w:color="auto" w:fill="FFFFFF"/>
        </w:rPr>
        <w:t xml:space="preserve">The burdens associated with processing </w:t>
      </w:r>
      <w:r>
        <w:rPr>
          <w:shd w:val="clear" w:color="auto" w:fill="FFFFFF"/>
        </w:rPr>
        <w:t>RDAs</w:t>
      </w:r>
      <w:r w:rsidRPr="009675F8">
        <w:rPr>
          <w:shd w:val="clear" w:color="auto" w:fill="FFFFFF"/>
        </w:rPr>
        <w:t xml:space="preserve"> remain with the collection found under OMB Control No. 3060-1167.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7F2DA" w14:textId="77777777" w:rsidR="00EB0B10" w:rsidRDefault="00EB0B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3C5ABB" w14:textId="77777777" w:rsidR="00EB0B10" w:rsidRDefault="00EB0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E4792" w14:textId="0B42C169" w:rsidR="00EB0B10" w:rsidRPr="00D004AC" w:rsidRDefault="00EB0B10" w:rsidP="00CC40FA">
    <w:pPr>
      <w:pStyle w:val="Header"/>
      <w:tabs>
        <w:tab w:val="clear" w:pos="8640"/>
        <w:tab w:val="right" w:pos="9360"/>
      </w:tabs>
      <w:rPr>
        <w:b/>
      </w:rPr>
    </w:pPr>
    <w:r>
      <w:rPr>
        <w:b/>
      </w:rPr>
      <w:t>O</w:t>
    </w:r>
    <w:r w:rsidR="000C14A2">
      <w:rPr>
        <w:b/>
      </w:rPr>
      <w:t xml:space="preserve">MB Control No.:  </w:t>
    </w:r>
    <w:r w:rsidR="000C14A2" w:rsidRPr="00D004AC">
      <w:rPr>
        <w:b/>
      </w:rPr>
      <w:t>3060-0874</w:t>
    </w:r>
    <w:r w:rsidRPr="00D004AC">
      <w:rPr>
        <w:b/>
      </w:rPr>
      <w:tab/>
    </w:r>
    <w:r w:rsidRPr="00D004AC">
      <w:rPr>
        <w:b/>
      </w:rPr>
      <w:tab/>
    </w:r>
    <w:r w:rsidR="00F13251">
      <w:rPr>
        <w:b/>
      </w:rPr>
      <w:t>Ju</w:t>
    </w:r>
    <w:r w:rsidR="00420121">
      <w:rPr>
        <w:b/>
      </w:rPr>
      <w:t>ly</w:t>
    </w:r>
    <w:r w:rsidR="00F13251">
      <w:rPr>
        <w:b/>
      </w:rPr>
      <w:t xml:space="preserve"> </w:t>
    </w:r>
    <w:r w:rsidR="006133A1">
      <w:rPr>
        <w:b/>
      </w:rPr>
      <w:t>20</w:t>
    </w:r>
    <w:r w:rsidR="00F95C57">
      <w:rPr>
        <w:b/>
      </w:rPr>
      <w:t>21</w:t>
    </w:r>
  </w:p>
  <w:p w14:paraId="48BC87D3" w14:textId="77777777" w:rsidR="000C14A2" w:rsidRPr="00D004AC" w:rsidRDefault="000C14A2">
    <w:pPr>
      <w:pStyle w:val="Header"/>
      <w:rPr>
        <w:b/>
      </w:rPr>
    </w:pPr>
  </w:p>
  <w:p w14:paraId="03B3970D" w14:textId="77777777" w:rsidR="00EB0B10" w:rsidRDefault="00F00C42">
    <w:pPr>
      <w:pStyle w:val="Header"/>
      <w:rPr>
        <w:b/>
      </w:rPr>
    </w:pPr>
    <w:r w:rsidRPr="00D004AC">
      <w:rPr>
        <w:b/>
      </w:rPr>
      <w:t xml:space="preserve">Consumer Complaint </w:t>
    </w:r>
    <w:r w:rsidR="00D87921">
      <w:rPr>
        <w:b/>
      </w:rPr>
      <w:t>Center</w:t>
    </w:r>
    <w:r w:rsidR="00EB0B10" w:rsidRPr="00D004AC">
      <w:rPr>
        <w:b/>
      </w:rPr>
      <w:t xml:space="preserve">:  </w:t>
    </w:r>
    <w:r w:rsidR="00E55A68">
      <w:rPr>
        <w:b/>
      </w:rPr>
      <w:t xml:space="preserve">Informal Consumer </w:t>
    </w:r>
    <w:r w:rsidR="007E0B2E" w:rsidRPr="00D004AC">
      <w:rPr>
        <w:b/>
      </w:rPr>
      <w:t>Complaints</w:t>
    </w:r>
  </w:p>
  <w:p w14:paraId="1BB688B2" w14:textId="77777777" w:rsidR="00EB0B10" w:rsidRDefault="00EB0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9D148" w14:textId="77777777" w:rsidR="00EB0B10" w:rsidRDefault="00EB0B10">
    <w:pPr>
      <w:pStyle w:val="Header"/>
      <w:rPr>
        <w:b/>
      </w:rPr>
    </w:pPr>
    <w:r>
      <w:rPr>
        <w:b/>
      </w:rPr>
      <w:t>3060-0519</w:t>
    </w:r>
    <w:r>
      <w:rPr>
        <w:b/>
      </w:rPr>
      <w:tab/>
    </w:r>
    <w:r>
      <w:rPr>
        <w:b/>
      </w:rPr>
      <w:tab/>
      <w:t>September 2002</w:t>
    </w:r>
  </w:p>
  <w:p w14:paraId="633E9D9E" w14:textId="77777777" w:rsidR="00EB0B10" w:rsidRDefault="00EB0B10">
    <w:pPr>
      <w:pStyle w:val="Header"/>
      <w:rPr>
        <w:b/>
      </w:rPr>
    </w:pPr>
    <w:r>
      <w:rPr>
        <w:b/>
      </w:rPr>
      <w:t>Rules and Regulations Implementing the Telephone Consumer Protect Act (TCPA)</w:t>
    </w:r>
  </w:p>
  <w:p w14:paraId="7431B28D" w14:textId="77777777" w:rsidR="00EB0B10" w:rsidRDefault="00EB0B10">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7360"/>
    <w:multiLevelType w:val="hybridMultilevel"/>
    <w:tmpl w:val="14984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18392B"/>
    <w:multiLevelType w:val="hybridMultilevel"/>
    <w:tmpl w:val="F6D018A8"/>
    <w:lvl w:ilvl="0" w:tplc="2466A98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5A783E"/>
    <w:multiLevelType w:val="multilevel"/>
    <w:tmpl w:val="F0B2A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AA3F4B"/>
    <w:multiLevelType w:val="multilevel"/>
    <w:tmpl w:val="733E77BA"/>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B70FE9"/>
    <w:multiLevelType w:val="hybridMultilevel"/>
    <w:tmpl w:val="F15E5716"/>
    <w:lvl w:ilvl="0" w:tplc="18224D5A">
      <w:start w:val="2"/>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F0F3D1A"/>
    <w:multiLevelType w:val="hybridMultilevel"/>
    <w:tmpl w:val="5B9AA5AE"/>
    <w:lvl w:ilvl="0" w:tplc="F12850BC">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74F76"/>
    <w:multiLevelType w:val="hybridMultilevel"/>
    <w:tmpl w:val="BBB48BB2"/>
    <w:lvl w:ilvl="0" w:tplc="CED2F34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992250"/>
    <w:multiLevelType w:val="multilevel"/>
    <w:tmpl w:val="F6D018A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63E5176"/>
    <w:multiLevelType w:val="hybridMultilevel"/>
    <w:tmpl w:val="E8382FB0"/>
    <w:lvl w:ilvl="0" w:tplc="96B2C01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7A3CF7"/>
    <w:multiLevelType w:val="hybridMultilevel"/>
    <w:tmpl w:val="F97A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2DDE54C4"/>
    <w:multiLevelType w:val="hybridMultilevel"/>
    <w:tmpl w:val="6B147A74"/>
    <w:lvl w:ilvl="0" w:tplc="7C94A2CE">
      <w:start w:val="9"/>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E291405"/>
    <w:multiLevelType w:val="hybridMultilevel"/>
    <w:tmpl w:val="61545E30"/>
    <w:lvl w:ilvl="0" w:tplc="73120FC0">
      <w:start w:val="3"/>
      <w:numFmt w:val="decimal"/>
      <w:lvlText w:val="(%1)"/>
      <w:lvlJc w:val="left"/>
      <w:pPr>
        <w:tabs>
          <w:tab w:val="num" w:pos="1095"/>
        </w:tabs>
        <w:ind w:left="1095" w:hanging="375"/>
      </w:pPr>
      <w:rPr>
        <w:rFonts w:hint="default"/>
      </w:rPr>
    </w:lvl>
    <w:lvl w:ilvl="1" w:tplc="D494E3CA">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496370"/>
    <w:multiLevelType w:val="hybridMultilevel"/>
    <w:tmpl w:val="3440DAFA"/>
    <w:lvl w:ilvl="0" w:tplc="8056C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2F30BE"/>
    <w:multiLevelType w:val="hybridMultilevel"/>
    <w:tmpl w:val="70C4B166"/>
    <w:lvl w:ilvl="0" w:tplc="A14A3CE2">
      <w:start w:val="1"/>
      <w:numFmt w:val="lowerLetter"/>
      <w:lvlText w:val="(%1)"/>
      <w:lvlJc w:val="left"/>
      <w:pPr>
        <w:tabs>
          <w:tab w:val="num" w:pos="720"/>
        </w:tabs>
        <w:ind w:left="720" w:hanging="360"/>
      </w:pPr>
      <w:rPr>
        <w:rFonts w:hint="default"/>
      </w:rPr>
    </w:lvl>
    <w:lvl w:ilvl="1" w:tplc="19F2DB16">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E5948"/>
    <w:multiLevelType w:val="hybridMultilevel"/>
    <w:tmpl w:val="8B001DE4"/>
    <w:lvl w:ilvl="0" w:tplc="2466A98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1F5BA8"/>
    <w:multiLevelType w:val="hybridMultilevel"/>
    <w:tmpl w:val="ED6E5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867FA0"/>
    <w:multiLevelType w:val="hybridMultilevel"/>
    <w:tmpl w:val="F98611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F53681"/>
    <w:multiLevelType w:val="hybridMultilevel"/>
    <w:tmpl w:val="0FC20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7B2B5B"/>
    <w:multiLevelType w:val="hybridMultilevel"/>
    <w:tmpl w:val="9C74B7C2"/>
    <w:lvl w:ilvl="0" w:tplc="0C6E3A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07000A"/>
    <w:multiLevelType w:val="hybridMultilevel"/>
    <w:tmpl w:val="5BD0D58A"/>
    <w:lvl w:ilvl="0" w:tplc="238050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865BCE"/>
    <w:multiLevelType w:val="hybridMultilevel"/>
    <w:tmpl w:val="EE2EDD9E"/>
    <w:lvl w:ilvl="0" w:tplc="6F4C57D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23" w15:restartNumberingAfterBreak="0">
    <w:nsid w:val="61182925"/>
    <w:multiLevelType w:val="singleLevel"/>
    <w:tmpl w:val="0CAC94BE"/>
    <w:lvl w:ilvl="0">
      <w:start w:val="1"/>
      <w:numFmt w:val="decimal"/>
      <w:pStyle w:val="ParaNum"/>
      <w:lvlText w:val="%1."/>
      <w:lvlJc w:val="left"/>
      <w:pPr>
        <w:tabs>
          <w:tab w:val="num" w:pos="1080"/>
        </w:tabs>
        <w:ind w:left="0" w:firstLine="720"/>
      </w:pPr>
      <w:rPr>
        <w:b w:val="0"/>
      </w:rPr>
    </w:lvl>
  </w:abstractNum>
  <w:abstractNum w:abstractNumId="24" w15:restartNumberingAfterBreak="0">
    <w:nsid w:val="680A1320"/>
    <w:multiLevelType w:val="hybridMultilevel"/>
    <w:tmpl w:val="DE5E6BB4"/>
    <w:lvl w:ilvl="0" w:tplc="98462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BEF5C4D"/>
    <w:multiLevelType w:val="hybridMultilevel"/>
    <w:tmpl w:val="82E2A24A"/>
    <w:lvl w:ilvl="0" w:tplc="EC5E6EF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F937D6D"/>
    <w:multiLevelType w:val="hybridMultilevel"/>
    <w:tmpl w:val="7924F104"/>
    <w:lvl w:ilvl="0" w:tplc="0B9CDBC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FD26EB7"/>
    <w:multiLevelType w:val="hybridMultilevel"/>
    <w:tmpl w:val="0CD817F8"/>
    <w:lvl w:ilvl="0" w:tplc="36BADA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23"/>
  </w:num>
  <w:num w:numId="3">
    <w:abstractNumId w:val="10"/>
  </w:num>
  <w:num w:numId="4">
    <w:abstractNumId w:val="12"/>
  </w:num>
  <w:num w:numId="5">
    <w:abstractNumId w:val="13"/>
  </w:num>
  <w:num w:numId="6">
    <w:abstractNumId w:val="19"/>
  </w:num>
  <w:num w:numId="7">
    <w:abstractNumId w:val="11"/>
  </w:num>
  <w:num w:numId="8">
    <w:abstractNumId w:val="4"/>
  </w:num>
  <w:num w:numId="9">
    <w:abstractNumId w:val="26"/>
  </w:num>
  <w:num w:numId="10">
    <w:abstractNumId w:val="25"/>
  </w:num>
  <w:num w:numId="11">
    <w:abstractNumId w:val="24"/>
  </w:num>
  <w:num w:numId="12">
    <w:abstractNumId w:val="21"/>
  </w:num>
  <w:num w:numId="13">
    <w:abstractNumId w:val="14"/>
  </w:num>
  <w:num w:numId="14">
    <w:abstractNumId w:val="27"/>
  </w:num>
  <w:num w:numId="15">
    <w:abstractNumId w:val="17"/>
  </w:num>
  <w:num w:numId="16">
    <w:abstractNumId w:val="15"/>
  </w:num>
  <w:num w:numId="17">
    <w:abstractNumId w:val="2"/>
  </w:num>
  <w:num w:numId="18">
    <w:abstractNumId w:val="1"/>
  </w:num>
  <w:num w:numId="19">
    <w:abstractNumId w:val="6"/>
  </w:num>
  <w:num w:numId="20">
    <w:abstractNumId w:val="3"/>
  </w:num>
  <w:num w:numId="21">
    <w:abstractNumId w:val="18"/>
  </w:num>
  <w:num w:numId="22">
    <w:abstractNumId w:val="7"/>
  </w:num>
  <w:num w:numId="23">
    <w:abstractNumId w:val="8"/>
  </w:num>
  <w:num w:numId="24">
    <w:abstractNumId w:val="20"/>
  </w:num>
  <w:num w:numId="25">
    <w:abstractNumId w:val="0"/>
  </w:num>
  <w:num w:numId="26">
    <w:abstractNumId w:val="16"/>
  </w:num>
  <w:num w:numId="27">
    <w:abstractNumId w:val="9"/>
  </w:num>
  <w:num w:numId="2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1EFE"/>
    <w:rsid w:val="000055D3"/>
    <w:rsid w:val="00005CAC"/>
    <w:rsid w:val="00005F31"/>
    <w:rsid w:val="000078C7"/>
    <w:rsid w:val="00007EB4"/>
    <w:rsid w:val="000108D5"/>
    <w:rsid w:val="00010DF6"/>
    <w:rsid w:val="0001151F"/>
    <w:rsid w:val="00011BED"/>
    <w:rsid w:val="00015124"/>
    <w:rsid w:val="0001548F"/>
    <w:rsid w:val="0001668E"/>
    <w:rsid w:val="00016BE2"/>
    <w:rsid w:val="000172BF"/>
    <w:rsid w:val="00017DD0"/>
    <w:rsid w:val="00020214"/>
    <w:rsid w:val="00020915"/>
    <w:rsid w:val="0002092E"/>
    <w:rsid w:val="00021397"/>
    <w:rsid w:val="00021BD3"/>
    <w:rsid w:val="00023419"/>
    <w:rsid w:val="00023E70"/>
    <w:rsid w:val="00023EB4"/>
    <w:rsid w:val="000240EF"/>
    <w:rsid w:val="0002608D"/>
    <w:rsid w:val="000265F2"/>
    <w:rsid w:val="00026C05"/>
    <w:rsid w:val="00027502"/>
    <w:rsid w:val="00030BA3"/>
    <w:rsid w:val="00031115"/>
    <w:rsid w:val="000337AB"/>
    <w:rsid w:val="00033DB9"/>
    <w:rsid w:val="00034E66"/>
    <w:rsid w:val="00036128"/>
    <w:rsid w:val="00036C90"/>
    <w:rsid w:val="0003777A"/>
    <w:rsid w:val="000447A2"/>
    <w:rsid w:val="000451CD"/>
    <w:rsid w:val="0004641B"/>
    <w:rsid w:val="000467B8"/>
    <w:rsid w:val="00046891"/>
    <w:rsid w:val="00046B56"/>
    <w:rsid w:val="00047D6A"/>
    <w:rsid w:val="000509ED"/>
    <w:rsid w:val="00052475"/>
    <w:rsid w:val="000604C5"/>
    <w:rsid w:val="00060EFC"/>
    <w:rsid w:val="00061AE9"/>
    <w:rsid w:val="00062665"/>
    <w:rsid w:val="00063C9A"/>
    <w:rsid w:val="000657B0"/>
    <w:rsid w:val="000708AD"/>
    <w:rsid w:val="000718E9"/>
    <w:rsid w:val="00071EE6"/>
    <w:rsid w:val="00072236"/>
    <w:rsid w:val="000726A3"/>
    <w:rsid w:val="00072B05"/>
    <w:rsid w:val="00073C19"/>
    <w:rsid w:val="000756D5"/>
    <w:rsid w:val="00076093"/>
    <w:rsid w:val="00076670"/>
    <w:rsid w:val="00076ABA"/>
    <w:rsid w:val="00076DEC"/>
    <w:rsid w:val="00080146"/>
    <w:rsid w:val="000804D6"/>
    <w:rsid w:val="00081347"/>
    <w:rsid w:val="00082FCD"/>
    <w:rsid w:val="00085217"/>
    <w:rsid w:val="00086B90"/>
    <w:rsid w:val="0008704A"/>
    <w:rsid w:val="00087C0A"/>
    <w:rsid w:val="00087CF9"/>
    <w:rsid w:val="00087E64"/>
    <w:rsid w:val="00090BA3"/>
    <w:rsid w:val="0009120D"/>
    <w:rsid w:val="0009274B"/>
    <w:rsid w:val="000940A0"/>
    <w:rsid w:val="0009473C"/>
    <w:rsid w:val="000965A7"/>
    <w:rsid w:val="000A061D"/>
    <w:rsid w:val="000A0E18"/>
    <w:rsid w:val="000A1A6D"/>
    <w:rsid w:val="000A3FD2"/>
    <w:rsid w:val="000A5839"/>
    <w:rsid w:val="000A6564"/>
    <w:rsid w:val="000A677A"/>
    <w:rsid w:val="000A6C27"/>
    <w:rsid w:val="000B2B55"/>
    <w:rsid w:val="000B2DBD"/>
    <w:rsid w:val="000B37BF"/>
    <w:rsid w:val="000B3B1B"/>
    <w:rsid w:val="000B40A5"/>
    <w:rsid w:val="000B4EB6"/>
    <w:rsid w:val="000B4F59"/>
    <w:rsid w:val="000B526D"/>
    <w:rsid w:val="000B5D53"/>
    <w:rsid w:val="000B75CF"/>
    <w:rsid w:val="000C1233"/>
    <w:rsid w:val="000C14A2"/>
    <w:rsid w:val="000C18C9"/>
    <w:rsid w:val="000C3CDA"/>
    <w:rsid w:val="000D11A0"/>
    <w:rsid w:val="000D238E"/>
    <w:rsid w:val="000D2ED5"/>
    <w:rsid w:val="000D31FA"/>
    <w:rsid w:val="000D5142"/>
    <w:rsid w:val="000D588C"/>
    <w:rsid w:val="000D6D20"/>
    <w:rsid w:val="000D7439"/>
    <w:rsid w:val="000D7919"/>
    <w:rsid w:val="000E2BAC"/>
    <w:rsid w:val="000E32A3"/>
    <w:rsid w:val="000E3DDD"/>
    <w:rsid w:val="000E4A47"/>
    <w:rsid w:val="000E518B"/>
    <w:rsid w:val="000E55F2"/>
    <w:rsid w:val="000E5EB1"/>
    <w:rsid w:val="000E6C0B"/>
    <w:rsid w:val="000E6C9A"/>
    <w:rsid w:val="000E7883"/>
    <w:rsid w:val="000F1890"/>
    <w:rsid w:val="000F1D28"/>
    <w:rsid w:val="000F274A"/>
    <w:rsid w:val="000F2A7C"/>
    <w:rsid w:val="000F2B04"/>
    <w:rsid w:val="000F4C47"/>
    <w:rsid w:val="000F71EC"/>
    <w:rsid w:val="000F7284"/>
    <w:rsid w:val="001006F2"/>
    <w:rsid w:val="001009A1"/>
    <w:rsid w:val="00100A0E"/>
    <w:rsid w:val="00100AB8"/>
    <w:rsid w:val="00102555"/>
    <w:rsid w:val="00104821"/>
    <w:rsid w:val="00104B02"/>
    <w:rsid w:val="00105A7A"/>
    <w:rsid w:val="001068F7"/>
    <w:rsid w:val="00110B0E"/>
    <w:rsid w:val="00111422"/>
    <w:rsid w:val="00111DF6"/>
    <w:rsid w:val="001120CB"/>
    <w:rsid w:val="00112A38"/>
    <w:rsid w:val="00113521"/>
    <w:rsid w:val="0011387A"/>
    <w:rsid w:val="0011397C"/>
    <w:rsid w:val="001141C2"/>
    <w:rsid w:val="0011713F"/>
    <w:rsid w:val="001202E4"/>
    <w:rsid w:val="0012045F"/>
    <w:rsid w:val="001218B3"/>
    <w:rsid w:val="00125A06"/>
    <w:rsid w:val="00125BCB"/>
    <w:rsid w:val="00127166"/>
    <w:rsid w:val="00127759"/>
    <w:rsid w:val="00127F15"/>
    <w:rsid w:val="00131E9B"/>
    <w:rsid w:val="0013603A"/>
    <w:rsid w:val="00136AE6"/>
    <w:rsid w:val="00136B73"/>
    <w:rsid w:val="0013770C"/>
    <w:rsid w:val="0014008D"/>
    <w:rsid w:val="001407A8"/>
    <w:rsid w:val="001414E1"/>
    <w:rsid w:val="001424EF"/>
    <w:rsid w:val="00142AAF"/>
    <w:rsid w:val="001438A8"/>
    <w:rsid w:val="00145002"/>
    <w:rsid w:val="00146874"/>
    <w:rsid w:val="001507C2"/>
    <w:rsid w:val="00150A0E"/>
    <w:rsid w:val="00151C6E"/>
    <w:rsid w:val="00154112"/>
    <w:rsid w:val="001549BC"/>
    <w:rsid w:val="00155907"/>
    <w:rsid w:val="00156175"/>
    <w:rsid w:val="00160ADD"/>
    <w:rsid w:val="0016208D"/>
    <w:rsid w:val="00163E34"/>
    <w:rsid w:val="0016403F"/>
    <w:rsid w:val="00165635"/>
    <w:rsid w:val="001674AE"/>
    <w:rsid w:val="00171D5D"/>
    <w:rsid w:val="00171F32"/>
    <w:rsid w:val="0017258F"/>
    <w:rsid w:val="00174767"/>
    <w:rsid w:val="00174FFF"/>
    <w:rsid w:val="0017550C"/>
    <w:rsid w:val="00175AD5"/>
    <w:rsid w:val="0017700B"/>
    <w:rsid w:val="00182731"/>
    <w:rsid w:val="00183720"/>
    <w:rsid w:val="001838FC"/>
    <w:rsid w:val="00183CE5"/>
    <w:rsid w:val="00184EC0"/>
    <w:rsid w:val="00185EC4"/>
    <w:rsid w:val="00186443"/>
    <w:rsid w:val="0018743E"/>
    <w:rsid w:val="00187B20"/>
    <w:rsid w:val="001929AF"/>
    <w:rsid w:val="00193922"/>
    <w:rsid w:val="00195781"/>
    <w:rsid w:val="00196425"/>
    <w:rsid w:val="00196B87"/>
    <w:rsid w:val="00196F55"/>
    <w:rsid w:val="001977A5"/>
    <w:rsid w:val="00197F66"/>
    <w:rsid w:val="00197F70"/>
    <w:rsid w:val="001A0069"/>
    <w:rsid w:val="001A10E0"/>
    <w:rsid w:val="001A17E8"/>
    <w:rsid w:val="001A39FD"/>
    <w:rsid w:val="001A5A2F"/>
    <w:rsid w:val="001A6530"/>
    <w:rsid w:val="001A6DCC"/>
    <w:rsid w:val="001B044A"/>
    <w:rsid w:val="001B07B7"/>
    <w:rsid w:val="001B23EC"/>
    <w:rsid w:val="001B459D"/>
    <w:rsid w:val="001B526B"/>
    <w:rsid w:val="001B5AC2"/>
    <w:rsid w:val="001B7738"/>
    <w:rsid w:val="001C2143"/>
    <w:rsid w:val="001C2B8C"/>
    <w:rsid w:val="001C3E41"/>
    <w:rsid w:val="001C6CD5"/>
    <w:rsid w:val="001C6FB8"/>
    <w:rsid w:val="001C7144"/>
    <w:rsid w:val="001D02E6"/>
    <w:rsid w:val="001D190A"/>
    <w:rsid w:val="001D2247"/>
    <w:rsid w:val="001D250B"/>
    <w:rsid w:val="001D25BA"/>
    <w:rsid w:val="001D4636"/>
    <w:rsid w:val="001D5D39"/>
    <w:rsid w:val="001D6930"/>
    <w:rsid w:val="001D6F36"/>
    <w:rsid w:val="001D7DE7"/>
    <w:rsid w:val="001E07A2"/>
    <w:rsid w:val="001E123C"/>
    <w:rsid w:val="001E3940"/>
    <w:rsid w:val="001E4305"/>
    <w:rsid w:val="001E4320"/>
    <w:rsid w:val="001E681D"/>
    <w:rsid w:val="001F32A3"/>
    <w:rsid w:val="001F35BA"/>
    <w:rsid w:val="001F5AC5"/>
    <w:rsid w:val="001F63BF"/>
    <w:rsid w:val="001F7646"/>
    <w:rsid w:val="0020089D"/>
    <w:rsid w:val="00202350"/>
    <w:rsid w:val="002023FF"/>
    <w:rsid w:val="00202580"/>
    <w:rsid w:val="002026E8"/>
    <w:rsid w:val="00203609"/>
    <w:rsid w:val="0020391D"/>
    <w:rsid w:val="00207F56"/>
    <w:rsid w:val="00210074"/>
    <w:rsid w:val="00210694"/>
    <w:rsid w:val="00210BB1"/>
    <w:rsid w:val="0021229A"/>
    <w:rsid w:val="00212310"/>
    <w:rsid w:val="00212BFB"/>
    <w:rsid w:val="002205CC"/>
    <w:rsid w:val="00221945"/>
    <w:rsid w:val="00222F4B"/>
    <w:rsid w:val="00222F7D"/>
    <w:rsid w:val="00224A8F"/>
    <w:rsid w:val="00224DF4"/>
    <w:rsid w:val="0022638D"/>
    <w:rsid w:val="002306D1"/>
    <w:rsid w:val="00231751"/>
    <w:rsid w:val="002317D6"/>
    <w:rsid w:val="00232126"/>
    <w:rsid w:val="0023286E"/>
    <w:rsid w:val="002328F7"/>
    <w:rsid w:val="00232C60"/>
    <w:rsid w:val="00233004"/>
    <w:rsid w:val="00233566"/>
    <w:rsid w:val="00236A9D"/>
    <w:rsid w:val="00236D34"/>
    <w:rsid w:val="0024037B"/>
    <w:rsid w:val="00243A14"/>
    <w:rsid w:val="002507B4"/>
    <w:rsid w:val="00251DCF"/>
    <w:rsid w:val="00252373"/>
    <w:rsid w:val="00253848"/>
    <w:rsid w:val="00255E5F"/>
    <w:rsid w:val="00256152"/>
    <w:rsid w:val="002561E2"/>
    <w:rsid w:val="00260460"/>
    <w:rsid w:val="00260DE3"/>
    <w:rsid w:val="00262D74"/>
    <w:rsid w:val="002643F0"/>
    <w:rsid w:val="00266E39"/>
    <w:rsid w:val="0026778C"/>
    <w:rsid w:val="00267D35"/>
    <w:rsid w:val="00271320"/>
    <w:rsid w:val="0027212D"/>
    <w:rsid w:val="00272C81"/>
    <w:rsid w:val="00273AD4"/>
    <w:rsid w:val="002751AA"/>
    <w:rsid w:val="00275295"/>
    <w:rsid w:val="002757F6"/>
    <w:rsid w:val="002763E0"/>
    <w:rsid w:val="00276C84"/>
    <w:rsid w:val="002770D7"/>
    <w:rsid w:val="0027798B"/>
    <w:rsid w:val="00281180"/>
    <w:rsid w:val="002811A3"/>
    <w:rsid w:val="002841B6"/>
    <w:rsid w:val="002845A0"/>
    <w:rsid w:val="00286063"/>
    <w:rsid w:val="00287323"/>
    <w:rsid w:val="00290401"/>
    <w:rsid w:val="00291892"/>
    <w:rsid w:val="00292ABC"/>
    <w:rsid w:val="00295F32"/>
    <w:rsid w:val="0029628B"/>
    <w:rsid w:val="00297AF6"/>
    <w:rsid w:val="002A14C5"/>
    <w:rsid w:val="002A1BC8"/>
    <w:rsid w:val="002A2276"/>
    <w:rsid w:val="002A2A07"/>
    <w:rsid w:val="002A2AB6"/>
    <w:rsid w:val="002A34CB"/>
    <w:rsid w:val="002A363E"/>
    <w:rsid w:val="002A3F06"/>
    <w:rsid w:val="002A51FB"/>
    <w:rsid w:val="002A5234"/>
    <w:rsid w:val="002A5574"/>
    <w:rsid w:val="002A6FD2"/>
    <w:rsid w:val="002B0D72"/>
    <w:rsid w:val="002B2872"/>
    <w:rsid w:val="002B4132"/>
    <w:rsid w:val="002B424F"/>
    <w:rsid w:val="002B6CF9"/>
    <w:rsid w:val="002B72FD"/>
    <w:rsid w:val="002B744F"/>
    <w:rsid w:val="002C098D"/>
    <w:rsid w:val="002C1156"/>
    <w:rsid w:val="002C204B"/>
    <w:rsid w:val="002C3B8C"/>
    <w:rsid w:val="002C4F74"/>
    <w:rsid w:val="002C5164"/>
    <w:rsid w:val="002C69A5"/>
    <w:rsid w:val="002C77CF"/>
    <w:rsid w:val="002D2932"/>
    <w:rsid w:val="002D393B"/>
    <w:rsid w:val="002D39C8"/>
    <w:rsid w:val="002D56E4"/>
    <w:rsid w:val="002D5E93"/>
    <w:rsid w:val="002D6A0C"/>
    <w:rsid w:val="002D6C0E"/>
    <w:rsid w:val="002D730B"/>
    <w:rsid w:val="002E1253"/>
    <w:rsid w:val="002E1337"/>
    <w:rsid w:val="002E349A"/>
    <w:rsid w:val="002E3645"/>
    <w:rsid w:val="002E3FAD"/>
    <w:rsid w:val="002E407F"/>
    <w:rsid w:val="002E41C2"/>
    <w:rsid w:val="002E5E90"/>
    <w:rsid w:val="002E6A53"/>
    <w:rsid w:val="002E6B99"/>
    <w:rsid w:val="002E6E7D"/>
    <w:rsid w:val="002F0530"/>
    <w:rsid w:val="002F11AA"/>
    <w:rsid w:val="002F1B90"/>
    <w:rsid w:val="002F310E"/>
    <w:rsid w:val="002F3C1F"/>
    <w:rsid w:val="002F6145"/>
    <w:rsid w:val="002F64D9"/>
    <w:rsid w:val="002F6608"/>
    <w:rsid w:val="002F6968"/>
    <w:rsid w:val="002F7772"/>
    <w:rsid w:val="00300082"/>
    <w:rsid w:val="00300360"/>
    <w:rsid w:val="00300659"/>
    <w:rsid w:val="003022A0"/>
    <w:rsid w:val="00304975"/>
    <w:rsid w:val="003072B3"/>
    <w:rsid w:val="00307345"/>
    <w:rsid w:val="00310109"/>
    <w:rsid w:val="00312ACC"/>
    <w:rsid w:val="0031315B"/>
    <w:rsid w:val="00313210"/>
    <w:rsid w:val="0031740F"/>
    <w:rsid w:val="0032017B"/>
    <w:rsid w:val="00320392"/>
    <w:rsid w:val="003214E4"/>
    <w:rsid w:val="003227D4"/>
    <w:rsid w:val="00322968"/>
    <w:rsid w:val="00323E00"/>
    <w:rsid w:val="00324552"/>
    <w:rsid w:val="00326BD4"/>
    <w:rsid w:val="00330DBF"/>
    <w:rsid w:val="00330FBB"/>
    <w:rsid w:val="00331968"/>
    <w:rsid w:val="00331A10"/>
    <w:rsid w:val="003327AC"/>
    <w:rsid w:val="00334829"/>
    <w:rsid w:val="00337EBD"/>
    <w:rsid w:val="00343718"/>
    <w:rsid w:val="003437C4"/>
    <w:rsid w:val="003442B7"/>
    <w:rsid w:val="00344E4D"/>
    <w:rsid w:val="00345302"/>
    <w:rsid w:val="00345F2A"/>
    <w:rsid w:val="0034642F"/>
    <w:rsid w:val="003471DE"/>
    <w:rsid w:val="003500E6"/>
    <w:rsid w:val="003518C0"/>
    <w:rsid w:val="0035236D"/>
    <w:rsid w:val="00352E47"/>
    <w:rsid w:val="003531AF"/>
    <w:rsid w:val="00354406"/>
    <w:rsid w:val="0035444D"/>
    <w:rsid w:val="0035484E"/>
    <w:rsid w:val="003564D5"/>
    <w:rsid w:val="00356AFB"/>
    <w:rsid w:val="00357390"/>
    <w:rsid w:val="00360322"/>
    <w:rsid w:val="00360EB3"/>
    <w:rsid w:val="0036159B"/>
    <w:rsid w:val="0036194E"/>
    <w:rsid w:val="003621B4"/>
    <w:rsid w:val="00364214"/>
    <w:rsid w:val="0036452A"/>
    <w:rsid w:val="00366AD4"/>
    <w:rsid w:val="003716DF"/>
    <w:rsid w:val="003718A4"/>
    <w:rsid w:val="00371B67"/>
    <w:rsid w:val="00375448"/>
    <w:rsid w:val="00376289"/>
    <w:rsid w:val="00381ABA"/>
    <w:rsid w:val="00381BEE"/>
    <w:rsid w:val="00382D1E"/>
    <w:rsid w:val="003834CA"/>
    <w:rsid w:val="003838C4"/>
    <w:rsid w:val="00384722"/>
    <w:rsid w:val="00385578"/>
    <w:rsid w:val="0038623A"/>
    <w:rsid w:val="00386EE3"/>
    <w:rsid w:val="00387181"/>
    <w:rsid w:val="003878FB"/>
    <w:rsid w:val="00391B6D"/>
    <w:rsid w:val="00391BBD"/>
    <w:rsid w:val="00391C6D"/>
    <w:rsid w:val="00392294"/>
    <w:rsid w:val="00392745"/>
    <w:rsid w:val="00392B47"/>
    <w:rsid w:val="003937F9"/>
    <w:rsid w:val="00393A22"/>
    <w:rsid w:val="00395125"/>
    <w:rsid w:val="00397418"/>
    <w:rsid w:val="0039779B"/>
    <w:rsid w:val="003A01FD"/>
    <w:rsid w:val="003A0267"/>
    <w:rsid w:val="003A10C1"/>
    <w:rsid w:val="003A1FF5"/>
    <w:rsid w:val="003A4BA8"/>
    <w:rsid w:val="003A4E49"/>
    <w:rsid w:val="003A6206"/>
    <w:rsid w:val="003A740D"/>
    <w:rsid w:val="003B0B0D"/>
    <w:rsid w:val="003B169A"/>
    <w:rsid w:val="003B2491"/>
    <w:rsid w:val="003B3611"/>
    <w:rsid w:val="003B534D"/>
    <w:rsid w:val="003B793F"/>
    <w:rsid w:val="003C10CA"/>
    <w:rsid w:val="003C26AA"/>
    <w:rsid w:val="003C40CD"/>
    <w:rsid w:val="003C4F0E"/>
    <w:rsid w:val="003C58FB"/>
    <w:rsid w:val="003C6389"/>
    <w:rsid w:val="003C679E"/>
    <w:rsid w:val="003D1F7B"/>
    <w:rsid w:val="003D2B87"/>
    <w:rsid w:val="003D3740"/>
    <w:rsid w:val="003D408B"/>
    <w:rsid w:val="003D46CC"/>
    <w:rsid w:val="003D5E61"/>
    <w:rsid w:val="003D7F13"/>
    <w:rsid w:val="003E28DD"/>
    <w:rsid w:val="003E520B"/>
    <w:rsid w:val="003E55F5"/>
    <w:rsid w:val="003E58F9"/>
    <w:rsid w:val="003E5B3C"/>
    <w:rsid w:val="003E5F46"/>
    <w:rsid w:val="003E603C"/>
    <w:rsid w:val="003E766D"/>
    <w:rsid w:val="003F05D8"/>
    <w:rsid w:val="003F05EA"/>
    <w:rsid w:val="003F0E3D"/>
    <w:rsid w:val="003F2216"/>
    <w:rsid w:val="003F66E0"/>
    <w:rsid w:val="00400B52"/>
    <w:rsid w:val="004021B4"/>
    <w:rsid w:val="004027BF"/>
    <w:rsid w:val="00405FF7"/>
    <w:rsid w:val="00406A77"/>
    <w:rsid w:val="00406DCE"/>
    <w:rsid w:val="00411021"/>
    <w:rsid w:val="0041162C"/>
    <w:rsid w:val="00412173"/>
    <w:rsid w:val="004134F7"/>
    <w:rsid w:val="00413E2A"/>
    <w:rsid w:val="004143DE"/>
    <w:rsid w:val="00416891"/>
    <w:rsid w:val="00420121"/>
    <w:rsid w:val="00421198"/>
    <w:rsid w:val="0042310E"/>
    <w:rsid w:val="0042412D"/>
    <w:rsid w:val="004261C4"/>
    <w:rsid w:val="00426305"/>
    <w:rsid w:val="00427A41"/>
    <w:rsid w:val="00430369"/>
    <w:rsid w:val="004303C6"/>
    <w:rsid w:val="00432037"/>
    <w:rsid w:val="00432D98"/>
    <w:rsid w:val="004363BF"/>
    <w:rsid w:val="00436BA7"/>
    <w:rsid w:val="004374E0"/>
    <w:rsid w:val="0043769A"/>
    <w:rsid w:val="00440281"/>
    <w:rsid w:val="00440316"/>
    <w:rsid w:val="00440463"/>
    <w:rsid w:val="0044393F"/>
    <w:rsid w:val="00445BD7"/>
    <w:rsid w:val="00445E5B"/>
    <w:rsid w:val="00446437"/>
    <w:rsid w:val="00450FC0"/>
    <w:rsid w:val="0045451E"/>
    <w:rsid w:val="0045523D"/>
    <w:rsid w:val="004603D4"/>
    <w:rsid w:val="00461987"/>
    <w:rsid w:val="0046269E"/>
    <w:rsid w:val="004641E1"/>
    <w:rsid w:val="004643C9"/>
    <w:rsid w:val="00464F2A"/>
    <w:rsid w:val="0046605F"/>
    <w:rsid w:val="00466D3C"/>
    <w:rsid w:val="00466DD0"/>
    <w:rsid w:val="00467AE1"/>
    <w:rsid w:val="00471654"/>
    <w:rsid w:val="00471ADA"/>
    <w:rsid w:val="00471D49"/>
    <w:rsid w:val="00472346"/>
    <w:rsid w:val="004729D3"/>
    <w:rsid w:val="00476EEB"/>
    <w:rsid w:val="004773D8"/>
    <w:rsid w:val="00482A56"/>
    <w:rsid w:val="004836B9"/>
    <w:rsid w:val="004839E5"/>
    <w:rsid w:val="00483DF9"/>
    <w:rsid w:val="00484367"/>
    <w:rsid w:val="0049343A"/>
    <w:rsid w:val="0049599A"/>
    <w:rsid w:val="00497916"/>
    <w:rsid w:val="004A0F77"/>
    <w:rsid w:val="004A3806"/>
    <w:rsid w:val="004A3F8E"/>
    <w:rsid w:val="004A41F4"/>
    <w:rsid w:val="004A5707"/>
    <w:rsid w:val="004A7845"/>
    <w:rsid w:val="004B2344"/>
    <w:rsid w:val="004B286B"/>
    <w:rsid w:val="004B3059"/>
    <w:rsid w:val="004B5778"/>
    <w:rsid w:val="004B5BD0"/>
    <w:rsid w:val="004B6B56"/>
    <w:rsid w:val="004B70A7"/>
    <w:rsid w:val="004C13B4"/>
    <w:rsid w:val="004C3748"/>
    <w:rsid w:val="004C3784"/>
    <w:rsid w:val="004C4C83"/>
    <w:rsid w:val="004C5613"/>
    <w:rsid w:val="004C5F5C"/>
    <w:rsid w:val="004C67C3"/>
    <w:rsid w:val="004C6C34"/>
    <w:rsid w:val="004C7874"/>
    <w:rsid w:val="004C7961"/>
    <w:rsid w:val="004D0635"/>
    <w:rsid w:val="004D1B95"/>
    <w:rsid w:val="004D2218"/>
    <w:rsid w:val="004D2ACD"/>
    <w:rsid w:val="004D2BFB"/>
    <w:rsid w:val="004D300F"/>
    <w:rsid w:val="004D3A66"/>
    <w:rsid w:val="004D3C92"/>
    <w:rsid w:val="004D4CEF"/>
    <w:rsid w:val="004E18CA"/>
    <w:rsid w:val="004E19AA"/>
    <w:rsid w:val="004E5161"/>
    <w:rsid w:val="004E5174"/>
    <w:rsid w:val="004E5773"/>
    <w:rsid w:val="004E671B"/>
    <w:rsid w:val="004E69FB"/>
    <w:rsid w:val="004E725D"/>
    <w:rsid w:val="004E78AB"/>
    <w:rsid w:val="004F04F4"/>
    <w:rsid w:val="004F10D0"/>
    <w:rsid w:val="004F17D5"/>
    <w:rsid w:val="004F3704"/>
    <w:rsid w:val="004F45D9"/>
    <w:rsid w:val="0050028D"/>
    <w:rsid w:val="00500C76"/>
    <w:rsid w:val="00500E13"/>
    <w:rsid w:val="00501264"/>
    <w:rsid w:val="0050347D"/>
    <w:rsid w:val="005036F5"/>
    <w:rsid w:val="00503796"/>
    <w:rsid w:val="0050491F"/>
    <w:rsid w:val="0050566B"/>
    <w:rsid w:val="00506365"/>
    <w:rsid w:val="00511E6C"/>
    <w:rsid w:val="00512492"/>
    <w:rsid w:val="00512968"/>
    <w:rsid w:val="005139DF"/>
    <w:rsid w:val="00513F92"/>
    <w:rsid w:val="00515253"/>
    <w:rsid w:val="00516F3F"/>
    <w:rsid w:val="00520949"/>
    <w:rsid w:val="00520D1D"/>
    <w:rsid w:val="00522E68"/>
    <w:rsid w:val="00523DEA"/>
    <w:rsid w:val="00526407"/>
    <w:rsid w:val="005303D4"/>
    <w:rsid w:val="005312E3"/>
    <w:rsid w:val="005328B8"/>
    <w:rsid w:val="005337BD"/>
    <w:rsid w:val="00533A90"/>
    <w:rsid w:val="0053632C"/>
    <w:rsid w:val="00537AF0"/>
    <w:rsid w:val="00541564"/>
    <w:rsid w:val="005423AE"/>
    <w:rsid w:val="005424C0"/>
    <w:rsid w:val="00542CDE"/>
    <w:rsid w:val="00543920"/>
    <w:rsid w:val="00544BEF"/>
    <w:rsid w:val="00544EDB"/>
    <w:rsid w:val="00545720"/>
    <w:rsid w:val="00546742"/>
    <w:rsid w:val="005476C3"/>
    <w:rsid w:val="00550DB1"/>
    <w:rsid w:val="005539D5"/>
    <w:rsid w:val="00553D17"/>
    <w:rsid w:val="00554E7C"/>
    <w:rsid w:val="005569D6"/>
    <w:rsid w:val="00557161"/>
    <w:rsid w:val="005572AB"/>
    <w:rsid w:val="00560174"/>
    <w:rsid w:val="005601A9"/>
    <w:rsid w:val="005608F0"/>
    <w:rsid w:val="005622DB"/>
    <w:rsid w:val="0056246F"/>
    <w:rsid w:val="005625B7"/>
    <w:rsid w:val="00563490"/>
    <w:rsid w:val="0056365B"/>
    <w:rsid w:val="00564A05"/>
    <w:rsid w:val="00564A37"/>
    <w:rsid w:val="005658E0"/>
    <w:rsid w:val="00565A9E"/>
    <w:rsid w:val="00570A74"/>
    <w:rsid w:val="005718CC"/>
    <w:rsid w:val="00572A7D"/>
    <w:rsid w:val="0057344E"/>
    <w:rsid w:val="00574F6F"/>
    <w:rsid w:val="00575710"/>
    <w:rsid w:val="00576784"/>
    <w:rsid w:val="00576A25"/>
    <w:rsid w:val="00580172"/>
    <w:rsid w:val="00580EC8"/>
    <w:rsid w:val="00581909"/>
    <w:rsid w:val="00581A45"/>
    <w:rsid w:val="00581B74"/>
    <w:rsid w:val="00581C21"/>
    <w:rsid w:val="00581C8F"/>
    <w:rsid w:val="00582440"/>
    <w:rsid w:val="0058288A"/>
    <w:rsid w:val="00582CFC"/>
    <w:rsid w:val="00582E6E"/>
    <w:rsid w:val="00583BF6"/>
    <w:rsid w:val="00587F6A"/>
    <w:rsid w:val="00587FFE"/>
    <w:rsid w:val="005917DD"/>
    <w:rsid w:val="0059268B"/>
    <w:rsid w:val="00592B76"/>
    <w:rsid w:val="005935CE"/>
    <w:rsid w:val="00593EFC"/>
    <w:rsid w:val="0059461E"/>
    <w:rsid w:val="00595080"/>
    <w:rsid w:val="005A0815"/>
    <w:rsid w:val="005A120B"/>
    <w:rsid w:val="005A1BDE"/>
    <w:rsid w:val="005A2C71"/>
    <w:rsid w:val="005A50B0"/>
    <w:rsid w:val="005A550A"/>
    <w:rsid w:val="005A65FD"/>
    <w:rsid w:val="005B059C"/>
    <w:rsid w:val="005B1D75"/>
    <w:rsid w:val="005B28E6"/>
    <w:rsid w:val="005B34BA"/>
    <w:rsid w:val="005B36CD"/>
    <w:rsid w:val="005B75B8"/>
    <w:rsid w:val="005B7789"/>
    <w:rsid w:val="005C0097"/>
    <w:rsid w:val="005C129D"/>
    <w:rsid w:val="005C1555"/>
    <w:rsid w:val="005C39CA"/>
    <w:rsid w:val="005C4A1C"/>
    <w:rsid w:val="005C5266"/>
    <w:rsid w:val="005D0BA2"/>
    <w:rsid w:val="005D11A0"/>
    <w:rsid w:val="005D1BA0"/>
    <w:rsid w:val="005D23D7"/>
    <w:rsid w:val="005D2C4A"/>
    <w:rsid w:val="005D49CC"/>
    <w:rsid w:val="005D5DF1"/>
    <w:rsid w:val="005D6B4E"/>
    <w:rsid w:val="005E08AD"/>
    <w:rsid w:val="005E3F12"/>
    <w:rsid w:val="005E61A3"/>
    <w:rsid w:val="005E63CA"/>
    <w:rsid w:val="005E6A34"/>
    <w:rsid w:val="005E71DE"/>
    <w:rsid w:val="005F2667"/>
    <w:rsid w:val="005F4166"/>
    <w:rsid w:val="005F6692"/>
    <w:rsid w:val="005F6F0F"/>
    <w:rsid w:val="00600911"/>
    <w:rsid w:val="00601967"/>
    <w:rsid w:val="00603004"/>
    <w:rsid w:val="00603079"/>
    <w:rsid w:val="00603B66"/>
    <w:rsid w:val="0060460A"/>
    <w:rsid w:val="00605B2F"/>
    <w:rsid w:val="00606B48"/>
    <w:rsid w:val="006118FA"/>
    <w:rsid w:val="00611A2C"/>
    <w:rsid w:val="00611BB4"/>
    <w:rsid w:val="00612946"/>
    <w:rsid w:val="006133A1"/>
    <w:rsid w:val="00613963"/>
    <w:rsid w:val="00616F0A"/>
    <w:rsid w:val="006173B9"/>
    <w:rsid w:val="00620581"/>
    <w:rsid w:val="00620FED"/>
    <w:rsid w:val="0062242D"/>
    <w:rsid w:val="00623861"/>
    <w:rsid w:val="00623A7A"/>
    <w:rsid w:val="0062508C"/>
    <w:rsid w:val="00625723"/>
    <w:rsid w:val="0062604B"/>
    <w:rsid w:val="00627227"/>
    <w:rsid w:val="00630CBC"/>
    <w:rsid w:val="0063114D"/>
    <w:rsid w:val="00631ADE"/>
    <w:rsid w:val="00632E5C"/>
    <w:rsid w:val="00634544"/>
    <w:rsid w:val="00634F3C"/>
    <w:rsid w:val="006368B2"/>
    <w:rsid w:val="00641446"/>
    <w:rsid w:val="00641BDA"/>
    <w:rsid w:val="00643C61"/>
    <w:rsid w:val="00643D5D"/>
    <w:rsid w:val="00644DBD"/>
    <w:rsid w:val="0064675D"/>
    <w:rsid w:val="00647D6A"/>
    <w:rsid w:val="006504F8"/>
    <w:rsid w:val="00650D26"/>
    <w:rsid w:val="00652FB4"/>
    <w:rsid w:val="00653D52"/>
    <w:rsid w:val="006551EC"/>
    <w:rsid w:val="0065537C"/>
    <w:rsid w:val="006553AC"/>
    <w:rsid w:val="00655FA2"/>
    <w:rsid w:val="00656551"/>
    <w:rsid w:val="00656B99"/>
    <w:rsid w:val="00657D19"/>
    <w:rsid w:val="0066148B"/>
    <w:rsid w:val="00661E62"/>
    <w:rsid w:val="0066266F"/>
    <w:rsid w:val="0066275D"/>
    <w:rsid w:val="0066312B"/>
    <w:rsid w:val="006631B1"/>
    <w:rsid w:val="0066398B"/>
    <w:rsid w:val="006647AC"/>
    <w:rsid w:val="00665382"/>
    <w:rsid w:val="00665C85"/>
    <w:rsid w:val="00666474"/>
    <w:rsid w:val="006665C6"/>
    <w:rsid w:val="00666ACA"/>
    <w:rsid w:val="00667711"/>
    <w:rsid w:val="0067016C"/>
    <w:rsid w:val="00670197"/>
    <w:rsid w:val="00670E8D"/>
    <w:rsid w:val="00671C14"/>
    <w:rsid w:val="00673579"/>
    <w:rsid w:val="00673E3A"/>
    <w:rsid w:val="006740C3"/>
    <w:rsid w:val="0067767F"/>
    <w:rsid w:val="00677F83"/>
    <w:rsid w:val="0068036F"/>
    <w:rsid w:val="00680873"/>
    <w:rsid w:val="00681122"/>
    <w:rsid w:val="00681ABA"/>
    <w:rsid w:val="0068250B"/>
    <w:rsid w:val="00683746"/>
    <w:rsid w:val="00683C35"/>
    <w:rsid w:val="0068450B"/>
    <w:rsid w:val="00684EC6"/>
    <w:rsid w:val="00687061"/>
    <w:rsid w:val="00687949"/>
    <w:rsid w:val="00693104"/>
    <w:rsid w:val="00694817"/>
    <w:rsid w:val="00696768"/>
    <w:rsid w:val="00696A25"/>
    <w:rsid w:val="00696C43"/>
    <w:rsid w:val="006A27D0"/>
    <w:rsid w:val="006A2BDF"/>
    <w:rsid w:val="006A36FD"/>
    <w:rsid w:val="006A4C23"/>
    <w:rsid w:val="006A56A8"/>
    <w:rsid w:val="006A6257"/>
    <w:rsid w:val="006A735A"/>
    <w:rsid w:val="006B0620"/>
    <w:rsid w:val="006B201D"/>
    <w:rsid w:val="006B2365"/>
    <w:rsid w:val="006B344A"/>
    <w:rsid w:val="006B360F"/>
    <w:rsid w:val="006B4CC9"/>
    <w:rsid w:val="006C0303"/>
    <w:rsid w:val="006C4084"/>
    <w:rsid w:val="006C5663"/>
    <w:rsid w:val="006C5902"/>
    <w:rsid w:val="006D12CF"/>
    <w:rsid w:val="006D25D5"/>
    <w:rsid w:val="006D2789"/>
    <w:rsid w:val="006D3309"/>
    <w:rsid w:val="006D3F73"/>
    <w:rsid w:val="006D4420"/>
    <w:rsid w:val="006D6EED"/>
    <w:rsid w:val="006D7311"/>
    <w:rsid w:val="006D7368"/>
    <w:rsid w:val="006E02F8"/>
    <w:rsid w:val="006E0BA1"/>
    <w:rsid w:val="006E19B9"/>
    <w:rsid w:val="006E1A63"/>
    <w:rsid w:val="006E2713"/>
    <w:rsid w:val="006E3C3E"/>
    <w:rsid w:val="006E44C7"/>
    <w:rsid w:val="006E4531"/>
    <w:rsid w:val="006E46F5"/>
    <w:rsid w:val="006E66EE"/>
    <w:rsid w:val="006E71CD"/>
    <w:rsid w:val="006E7858"/>
    <w:rsid w:val="006E7897"/>
    <w:rsid w:val="006F043B"/>
    <w:rsid w:val="006F05FC"/>
    <w:rsid w:val="006F37E8"/>
    <w:rsid w:val="006F4D5E"/>
    <w:rsid w:val="006F5D03"/>
    <w:rsid w:val="006F6819"/>
    <w:rsid w:val="007014DD"/>
    <w:rsid w:val="00701572"/>
    <w:rsid w:val="007026A1"/>
    <w:rsid w:val="00702B13"/>
    <w:rsid w:val="00702B52"/>
    <w:rsid w:val="00703CAD"/>
    <w:rsid w:val="0070401D"/>
    <w:rsid w:val="00704FFE"/>
    <w:rsid w:val="00705652"/>
    <w:rsid w:val="00705744"/>
    <w:rsid w:val="007065BB"/>
    <w:rsid w:val="00710798"/>
    <w:rsid w:val="0071143F"/>
    <w:rsid w:val="007126D2"/>
    <w:rsid w:val="00712B2B"/>
    <w:rsid w:val="00716ABF"/>
    <w:rsid w:val="00720DF0"/>
    <w:rsid w:val="0072297B"/>
    <w:rsid w:val="00722B44"/>
    <w:rsid w:val="00722C02"/>
    <w:rsid w:val="00722C5A"/>
    <w:rsid w:val="00725BE1"/>
    <w:rsid w:val="007265C5"/>
    <w:rsid w:val="007272B0"/>
    <w:rsid w:val="007277DC"/>
    <w:rsid w:val="00731AFF"/>
    <w:rsid w:val="00731C7B"/>
    <w:rsid w:val="00733155"/>
    <w:rsid w:val="00734CD1"/>
    <w:rsid w:val="00735D53"/>
    <w:rsid w:val="00736736"/>
    <w:rsid w:val="00737EDC"/>
    <w:rsid w:val="00740BF1"/>
    <w:rsid w:val="0074125F"/>
    <w:rsid w:val="00741F9F"/>
    <w:rsid w:val="007421A8"/>
    <w:rsid w:val="007427F6"/>
    <w:rsid w:val="007451DD"/>
    <w:rsid w:val="00746520"/>
    <w:rsid w:val="007465EE"/>
    <w:rsid w:val="00746633"/>
    <w:rsid w:val="00746B52"/>
    <w:rsid w:val="0075006B"/>
    <w:rsid w:val="00750520"/>
    <w:rsid w:val="00750EDB"/>
    <w:rsid w:val="00752106"/>
    <w:rsid w:val="0075378C"/>
    <w:rsid w:val="00754217"/>
    <w:rsid w:val="00755953"/>
    <w:rsid w:val="00755C7B"/>
    <w:rsid w:val="00756894"/>
    <w:rsid w:val="007608B1"/>
    <w:rsid w:val="007610C4"/>
    <w:rsid w:val="00761F95"/>
    <w:rsid w:val="0076220C"/>
    <w:rsid w:val="00765A3F"/>
    <w:rsid w:val="00765C62"/>
    <w:rsid w:val="007704A5"/>
    <w:rsid w:val="007709B6"/>
    <w:rsid w:val="00772F5A"/>
    <w:rsid w:val="0077342D"/>
    <w:rsid w:val="007749E7"/>
    <w:rsid w:val="007832EB"/>
    <w:rsid w:val="007843FE"/>
    <w:rsid w:val="00784421"/>
    <w:rsid w:val="00790F64"/>
    <w:rsid w:val="0079147B"/>
    <w:rsid w:val="00791AB8"/>
    <w:rsid w:val="0079359B"/>
    <w:rsid w:val="0079485D"/>
    <w:rsid w:val="00794AC8"/>
    <w:rsid w:val="00795896"/>
    <w:rsid w:val="007A032B"/>
    <w:rsid w:val="007A0BA8"/>
    <w:rsid w:val="007A19D6"/>
    <w:rsid w:val="007A3358"/>
    <w:rsid w:val="007A3519"/>
    <w:rsid w:val="007A42E0"/>
    <w:rsid w:val="007A4712"/>
    <w:rsid w:val="007A48D3"/>
    <w:rsid w:val="007A4D79"/>
    <w:rsid w:val="007A5F59"/>
    <w:rsid w:val="007A6660"/>
    <w:rsid w:val="007A6C4E"/>
    <w:rsid w:val="007A7212"/>
    <w:rsid w:val="007B0A63"/>
    <w:rsid w:val="007B14C7"/>
    <w:rsid w:val="007B175D"/>
    <w:rsid w:val="007B1ACB"/>
    <w:rsid w:val="007B22AB"/>
    <w:rsid w:val="007B301F"/>
    <w:rsid w:val="007B3639"/>
    <w:rsid w:val="007B4988"/>
    <w:rsid w:val="007B5F63"/>
    <w:rsid w:val="007B707C"/>
    <w:rsid w:val="007B7C53"/>
    <w:rsid w:val="007C0D40"/>
    <w:rsid w:val="007C26EA"/>
    <w:rsid w:val="007C319B"/>
    <w:rsid w:val="007C40DC"/>
    <w:rsid w:val="007C44C4"/>
    <w:rsid w:val="007C5EB9"/>
    <w:rsid w:val="007C69CE"/>
    <w:rsid w:val="007D0C36"/>
    <w:rsid w:val="007D14DC"/>
    <w:rsid w:val="007D184E"/>
    <w:rsid w:val="007D1E96"/>
    <w:rsid w:val="007D1F54"/>
    <w:rsid w:val="007D4F47"/>
    <w:rsid w:val="007D5AE2"/>
    <w:rsid w:val="007E0253"/>
    <w:rsid w:val="007E0B2E"/>
    <w:rsid w:val="007E0F0F"/>
    <w:rsid w:val="007E2330"/>
    <w:rsid w:val="007E2BE9"/>
    <w:rsid w:val="007E41D6"/>
    <w:rsid w:val="007E4D2C"/>
    <w:rsid w:val="007E52D2"/>
    <w:rsid w:val="007E597D"/>
    <w:rsid w:val="007E60F8"/>
    <w:rsid w:val="007E7019"/>
    <w:rsid w:val="007E7C81"/>
    <w:rsid w:val="007F2247"/>
    <w:rsid w:val="007F2D20"/>
    <w:rsid w:val="007F3C91"/>
    <w:rsid w:val="007F4883"/>
    <w:rsid w:val="007F6959"/>
    <w:rsid w:val="00801339"/>
    <w:rsid w:val="008037B8"/>
    <w:rsid w:val="00804089"/>
    <w:rsid w:val="00804F67"/>
    <w:rsid w:val="008058DE"/>
    <w:rsid w:val="00811186"/>
    <w:rsid w:val="00811E01"/>
    <w:rsid w:val="008120F0"/>
    <w:rsid w:val="00813190"/>
    <w:rsid w:val="008143E5"/>
    <w:rsid w:val="00815190"/>
    <w:rsid w:val="00815CEB"/>
    <w:rsid w:val="00820F15"/>
    <w:rsid w:val="0082121A"/>
    <w:rsid w:val="0082199B"/>
    <w:rsid w:val="00821D19"/>
    <w:rsid w:val="00822244"/>
    <w:rsid w:val="00822392"/>
    <w:rsid w:val="00822F62"/>
    <w:rsid w:val="00824404"/>
    <w:rsid w:val="00826AB9"/>
    <w:rsid w:val="00830076"/>
    <w:rsid w:val="008301FE"/>
    <w:rsid w:val="00830B57"/>
    <w:rsid w:val="0083363C"/>
    <w:rsid w:val="00834ECE"/>
    <w:rsid w:val="00836501"/>
    <w:rsid w:val="008379F6"/>
    <w:rsid w:val="00840200"/>
    <w:rsid w:val="00843A99"/>
    <w:rsid w:val="008440F6"/>
    <w:rsid w:val="008456F2"/>
    <w:rsid w:val="00846614"/>
    <w:rsid w:val="0084671C"/>
    <w:rsid w:val="00850F18"/>
    <w:rsid w:val="00851D21"/>
    <w:rsid w:val="00853507"/>
    <w:rsid w:val="00853627"/>
    <w:rsid w:val="008538E8"/>
    <w:rsid w:val="008549F6"/>
    <w:rsid w:val="0085536D"/>
    <w:rsid w:val="00855681"/>
    <w:rsid w:val="00856F0E"/>
    <w:rsid w:val="00860057"/>
    <w:rsid w:val="00860357"/>
    <w:rsid w:val="00860CAB"/>
    <w:rsid w:val="008677EA"/>
    <w:rsid w:val="00870BBD"/>
    <w:rsid w:val="008719AC"/>
    <w:rsid w:val="00871EFE"/>
    <w:rsid w:val="00872A79"/>
    <w:rsid w:val="00872D7D"/>
    <w:rsid w:val="00873573"/>
    <w:rsid w:val="0087471B"/>
    <w:rsid w:val="00874ADE"/>
    <w:rsid w:val="00874EEB"/>
    <w:rsid w:val="00875B4C"/>
    <w:rsid w:val="00875EDA"/>
    <w:rsid w:val="008769A1"/>
    <w:rsid w:val="00876CEB"/>
    <w:rsid w:val="008776D1"/>
    <w:rsid w:val="00877B03"/>
    <w:rsid w:val="00880491"/>
    <w:rsid w:val="00880794"/>
    <w:rsid w:val="00880A1D"/>
    <w:rsid w:val="00882190"/>
    <w:rsid w:val="008828F0"/>
    <w:rsid w:val="00882BD2"/>
    <w:rsid w:val="00883536"/>
    <w:rsid w:val="00886817"/>
    <w:rsid w:val="00886C27"/>
    <w:rsid w:val="00887ACE"/>
    <w:rsid w:val="00890181"/>
    <w:rsid w:val="00893923"/>
    <w:rsid w:val="00893EC4"/>
    <w:rsid w:val="00894582"/>
    <w:rsid w:val="0089467E"/>
    <w:rsid w:val="00894FA4"/>
    <w:rsid w:val="00896483"/>
    <w:rsid w:val="00897556"/>
    <w:rsid w:val="008A00D0"/>
    <w:rsid w:val="008A0FCF"/>
    <w:rsid w:val="008A1807"/>
    <w:rsid w:val="008A1F1A"/>
    <w:rsid w:val="008A5619"/>
    <w:rsid w:val="008B048C"/>
    <w:rsid w:val="008B0850"/>
    <w:rsid w:val="008B1629"/>
    <w:rsid w:val="008B16EC"/>
    <w:rsid w:val="008B2B4D"/>
    <w:rsid w:val="008B311A"/>
    <w:rsid w:val="008B38C0"/>
    <w:rsid w:val="008B4890"/>
    <w:rsid w:val="008B5774"/>
    <w:rsid w:val="008B642B"/>
    <w:rsid w:val="008B66F2"/>
    <w:rsid w:val="008B7258"/>
    <w:rsid w:val="008B73CA"/>
    <w:rsid w:val="008B7463"/>
    <w:rsid w:val="008C15ED"/>
    <w:rsid w:val="008C37BB"/>
    <w:rsid w:val="008C481D"/>
    <w:rsid w:val="008C49FB"/>
    <w:rsid w:val="008C5E88"/>
    <w:rsid w:val="008C7A5F"/>
    <w:rsid w:val="008D12D9"/>
    <w:rsid w:val="008D1E23"/>
    <w:rsid w:val="008D3A69"/>
    <w:rsid w:val="008E0E5E"/>
    <w:rsid w:val="008E1814"/>
    <w:rsid w:val="008E2ED4"/>
    <w:rsid w:val="008E3AB3"/>
    <w:rsid w:val="008E539F"/>
    <w:rsid w:val="008E577C"/>
    <w:rsid w:val="008E6392"/>
    <w:rsid w:val="008E6F04"/>
    <w:rsid w:val="008E79CE"/>
    <w:rsid w:val="008E7C8F"/>
    <w:rsid w:val="008F0660"/>
    <w:rsid w:val="008F1ECA"/>
    <w:rsid w:val="008F24AB"/>
    <w:rsid w:val="008F24D1"/>
    <w:rsid w:val="008F3187"/>
    <w:rsid w:val="008F3F25"/>
    <w:rsid w:val="008F3F60"/>
    <w:rsid w:val="008F538B"/>
    <w:rsid w:val="008F5DBC"/>
    <w:rsid w:val="008F6ADF"/>
    <w:rsid w:val="009003E7"/>
    <w:rsid w:val="0090230B"/>
    <w:rsid w:val="009048FF"/>
    <w:rsid w:val="00905275"/>
    <w:rsid w:val="009054B3"/>
    <w:rsid w:val="009055DD"/>
    <w:rsid w:val="009067F9"/>
    <w:rsid w:val="00906C6B"/>
    <w:rsid w:val="009072EF"/>
    <w:rsid w:val="009075A3"/>
    <w:rsid w:val="00912427"/>
    <w:rsid w:val="00914177"/>
    <w:rsid w:val="009142CF"/>
    <w:rsid w:val="00914330"/>
    <w:rsid w:val="009154BF"/>
    <w:rsid w:val="00916238"/>
    <w:rsid w:val="00916B14"/>
    <w:rsid w:val="009170E1"/>
    <w:rsid w:val="00917366"/>
    <w:rsid w:val="00917B41"/>
    <w:rsid w:val="00920FDB"/>
    <w:rsid w:val="009219EC"/>
    <w:rsid w:val="00926D9D"/>
    <w:rsid w:val="00926FF8"/>
    <w:rsid w:val="00927BAD"/>
    <w:rsid w:val="00930DE1"/>
    <w:rsid w:val="0093147E"/>
    <w:rsid w:val="0093152E"/>
    <w:rsid w:val="009317A8"/>
    <w:rsid w:val="00931965"/>
    <w:rsid w:val="009322E8"/>
    <w:rsid w:val="0093545A"/>
    <w:rsid w:val="009359AC"/>
    <w:rsid w:val="00936385"/>
    <w:rsid w:val="009400A8"/>
    <w:rsid w:val="00940DB9"/>
    <w:rsid w:val="00941351"/>
    <w:rsid w:val="00942AF0"/>
    <w:rsid w:val="00943C4D"/>
    <w:rsid w:val="0094498E"/>
    <w:rsid w:val="00946F53"/>
    <w:rsid w:val="00947510"/>
    <w:rsid w:val="00950FF2"/>
    <w:rsid w:val="0095191D"/>
    <w:rsid w:val="00951A84"/>
    <w:rsid w:val="00951B91"/>
    <w:rsid w:val="0095215A"/>
    <w:rsid w:val="00952ACD"/>
    <w:rsid w:val="009537EC"/>
    <w:rsid w:val="009537F0"/>
    <w:rsid w:val="009539AB"/>
    <w:rsid w:val="00954089"/>
    <w:rsid w:val="00955F65"/>
    <w:rsid w:val="009563F5"/>
    <w:rsid w:val="00956576"/>
    <w:rsid w:val="00957CF4"/>
    <w:rsid w:val="0096044B"/>
    <w:rsid w:val="009618A8"/>
    <w:rsid w:val="00961E7A"/>
    <w:rsid w:val="00961FA8"/>
    <w:rsid w:val="00963262"/>
    <w:rsid w:val="0096583A"/>
    <w:rsid w:val="009675F8"/>
    <w:rsid w:val="0097112D"/>
    <w:rsid w:val="009711AB"/>
    <w:rsid w:val="00971ECF"/>
    <w:rsid w:val="00974042"/>
    <w:rsid w:val="00974436"/>
    <w:rsid w:val="00974B3D"/>
    <w:rsid w:val="00974DB2"/>
    <w:rsid w:val="009753A2"/>
    <w:rsid w:val="00975584"/>
    <w:rsid w:val="009762D2"/>
    <w:rsid w:val="009771A6"/>
    <w:rsid w:val="0098157C"/>
    <w:rsid w:val="00981D40"/>
    <w:rsid w:val="00982B22"/>
    <w:rsid w:val="0098356D"/>
    <w:rsid w:val="009835C2"/>
    <w:rsid w:val="0098403D"/>
    <w:rsid w:val="00984211"/>
    <w:rsid w:val="009852D5"/>
    <w:rsid w:val="00986380"/>
    <w:rsid w:val="00992663"/>
    <w:rsid w:val="009936EB"/>
    <w:rsid w:val="009946FF"/>
    <w:rsid w:val="0099652F"/>
    <w:rsid w:val="009A315D"/>
    <w:rsid w:val="009A51EA"/>
    <w:rsid w:val="009A5AB3"/>
    <w:rsid w:val="009A67E8"/>
    <w:rsid w:val="009A6AAD"/>
    <w:rsid w:val="009B0204"/>
    <w:rsid w:val="009B129B"/>
    <w:rsid w:val="009B1407"/>
    <w:rsid w:val="009B426B"/>
    <w:rsid w:val="009C0961"/>
    <w:rsid w:val="009C112B"/>
    <w:rsid w:val="009C214F"/>
    <w:rsid w:val="009C38C7"/>
    <w:rsid w:val="009C3C2B"/>
    <w:rsid w:val="009C6212"/>
    <w:rsid w:val="009C6B6B"/>
    <w:rsid w:val="009D0637"/>
    <w:rsid w:val="009D1367"/>
    <w:rsid w:val="009D44D2"/>
    <w:rsid w:val="009D47F9"/>
    <w:rsid w:val="009D688D"/>
    <w:rsid w:val="009D745A"/>
    <w:rsid w:val="009E02AD"/>
    <w:rsid w:val="009E0EBD"/>
    <w:rsid w:val="009E11A3"/>
    <w:rsid w:val="009E1D12"/>
    <w:rsid w:val="009E32AE"/>
    <w:rsid w:val="009E3AE5"/>
    <w:rsid w:val="009E446F"/>
    <w:rsid w:val="009E55FE"/>
    <w:rsid w:val="009E5BC8"/>
    <w:rsid w:val="009E645E"/>
    <w:rsid w:val="009F01F9"/>
    <w:rsid w:val="009F0A3F"/>
    <w:rsid w:val="009F1890"/>
    <w:rsid w:val="009F2161"/>
    <w:rsid w:val="009F26D4"/>
    <w:rsid w:val="009F2F4D"/>
    <w:rsid w:val="009F3332"/>
    <w:rsid w:val="009F46CD"/>
    <w:rsid w:val="009F6B59"/>
    <w:rsid w:val="009F7000"/>
    <w:rsid w:val="009F7B60"/>
    <w:rsid w:val="00A010EC"/>
    <w:rsid w:val="00A01829"/>
    <w:rsid w:val="00A020F3"/>
    <w:rsid w:val="00A03D25"/>
    <w:rsid w:val="00A03E9F"/>
    <w:rsid w:val="00A04DA6"/>
    <w:rsid w:val="00A05727"/>
    <w:rsid w:val="00A05962"/>
    <w:rsid w:val="00A05E4F"/>
    <w:rsid w:val="00A05F44"/>
    <w:rsid w:val="00A0662E"/>
    <w:rsid w:val="00A06846"/>
    <w:rsid w:val="00A06B9A"/>
    <w:rsid w:val="00A071FA"/>
    <w:rsid w:val="00A1137F"/>
    <w:rsid w:val="00A12DEF"/>
    <w:rsid w:val="00A131EC"/>
    <w:rsid w:val="00A137E1"/>
    <w:rsid w:val="00A14AF4"/>
    <w:rsid w:val="00A14B09"/>
    <w:rsid w:val="00A158B1"/>
    <w:rsid w:val="00A207B9"/>
    <w:rsid w:val="00A20A4E"/>
    <w:rsid w:val="00A20C1D"/>
    <w:rsid w:val="00A23DED"/>
    <w:rsid w:val="00A23DFE"/>
    <w:rsid w:val="00A25A74"/>
    <w:rsid w:val="00A2642E"/>
    <w:rsid w:val="00A30A08"/>
    <w:rsid w:val="00A31931"/>
    <w:rsid w:val="00A31BFA"/>
    <w:rsid w:val="00A321E4"/>
    <w:rsid w:val="00A32E1D"/>
    <w:rsid w:val="00A32E65"/>
    <w:rsid w:val="00A33B79"/>
    <w:rsid w:val="00A34057"/>
    <w:rsid w:val="00A3500E"/>
    <w:rsid w:val="00A35701"/>
    <w:rsid w:val="00A35D79"/>
    <w:rsid w:val="00A36AD9"/>
    <w:rsid w:val="00A400CF"/>
    <w:rsid w:val="00A40646"/>
    <w:rsid w:val="00A40861"/>
    <w:rsid w:val="00A4095A"/>
    <w:rsid w:val="00A40966"/>
    <w:rsid w:val="00A40DFA"/>
    <w:rsid w:val="00A42ABE"/>
    <w:rsid w:val="00A43FC8"/>
    <w:rsid w:val="00A46289"/>
    <w:rsid w:val="00A46311"/>
    <w:rsid w:val="00A46C89"/>
    <w:rsid w:val="00A4763B"/>
    <w:rsid w:val="00A50EEB"/>
    <w:rsid w:val="00A5307D"/>
    <w:rsid w:val="00A544D0"/>
    <w:rsid w:val="00A54891"/>
    <w:rsid w:val="00A55140"/>
    <w:rsid w:val="00A56C47"/>
    <w:rsid w:val="00A574A4"/>
    <w:rsid w:val="00A5753E"/>
    <w:rsid w:val="00A57632"/>
    <w:rsid w:val="00A57CB5"/>
    <w:rsid w:val="00A57D3F"/>
    <w:rsid w:val="00A57F06"/>
    <w:rsid w:val="00A60090"/>
    <w:rsid w:val="00A609E8"/>
    <w:rsid w:val="00A6116D"/>
    <w:rsid w:val="00A62588"/>
    <w:rsid w:val="00A62762"/>
    <w:rsid w:val="00A62B19"/>
    <w:rsid w:val="00A62B31"/>
    <w:rsid w:val="00A63936"/>
    <w:rsid w:val="00A64BC5"/>
    <w:rsid w:val="00A64E7A"/>
    <w:rsid w:val="00A65D5D"/>
    <w:rsid w:val="00A65E18"/>
    <w:rsid w:val="00A666C5"/>
    <w:rsid w:val="00A6689E"/>
    <w:rsid w:val="00A70B29"/>
    <w:rsid w:val="00A71461"/>
    <w:rsid w:val="00A723AA"/>
    <w:rsid w:val="00A72B42"/>
    <w:rsid w:val="00A75625"/>
    <w:rsid w:val="00A77123"/>
    <w:rsid w:val="00A80902"/>
    <w:rsid w:val="00A8440B"/>
    <w:rsid w:val="00A84AE5"/>
    <w:rsid w:val="00A84D41"/>
    <w:rsid w:val="00A8680D"/>
    <w:rsid w:val="00A87D2E"/>
    <w:rsid w:val="00A90508"/>
    <w:rsid w:val="00A90BA0"/>
    <w:rsid w:val="00A946A6"/>
    <w:rsid w:val="00A95635"/>
    <w:rsid w:val="00A967C5"/>
    <w:rsid w:val="00A96B49"/>
    <w:rsid w:val="00A96E02"/>
    <w:rsid w:val="00A9725B"/>
    <w:rsid w:val="00AA0E2D"/>
    <w:rsid w:val="00AA11A4"/>
    <w:rsid w:val="00AA30D2"/>
    <w:rsid w:val="00AA3FFF"/>
    <w:rsid w:val="00AA45AD"/>
    <w:rsid w:val="00AA5CFB"/>
    <w:rsid w:val="00AA68E0"/>
    <w:rsid w:val="00AA738D"/>
    <w:rsid w:val="00AB091E"/>
    <w:rsid w:val="00AB0D9D"/>
    <w:rsid w:val="00AB17ED"/>
    <w:rsid w:val="00AB4A65"/>
    <w:rsid w:val="00AB50C4"/>
    <w:rsid w:val="00AB5F17"/>
    <w:rsid w:val="00AC0CDD"/>
    <w:rsid w:val="00AC1522"/>
    <w:rsid w:val="00AC2653"/>
    <w:rsid w:val="00AC4965"/>
    <w:rsid w:val="00AC5C40"/>
    <w:rsid w:val="00AC7743"/>
    <w:rsid w:val="00AD14CB"/>
    <w:rsid w:val="00AD28F0"/>
    <w:rsid w:val="00AD2BD4"/>
    <w:rsid w:val="00AD3D4B"/>
    <w:rsid w:val="00AD5205"/>
    <w:rsid w:val="00AD5B6F"/>
    <w:rsid w:val="00AD6E0D"/>
    <w:rsid w:val="00AD74A7"/>
    <w:rsid w:val="00AD7935"/>
    <w:rsid w:val="00AE0C74"/>
    <w:rsid w:val="00AE159C"/>
    <w:rsid w:val="00AE1684"/>
    <w:rsid w:val="00AE1B06"/>
    <w:rsid w:val="00AE1C70"/>
    <w:rsid w:val="00AE229D"/>
    <w:rsid w:val="00AE5131"/>
    <w:rsid w:val="00AE5178"/>
    <w:rsid w:val="00AE6A5F"/>
    <w:rsid w:val="00AE7718"/>
    <w:rsid w:val="00AF05EC"/>
    <w:rsid w:val="00AF076F"/>
    <w:rsid w:val="00AF0D42"/>
    <w:rsid w:val="00AF13EA"/>
    <w:rsid w:val="00AF1BD7"/>
    <w:rsid w:val="00AF1EB8"/>
    <w:rsid w:val="00AF3710"/>
    <w:rsid w:val="00AF40C6"/>
    <w:rsid w:val="00AF4310"/>
    <w:rsid w:val="00AF43CB"/>
    <w:rsid w:val="00AF6080"/>
    <w:rsid w:val="00AF6AA9"/>
    <w:rsid w:val="00AF6F97"/>
    <w:rsid w:val="00B01308"/>
    <w:rsid w:val="00B04ACB"/>
    <w:rsid w:val="00B05628"/>
    <w:rsid w:val="00B0591D"/>
    <w:rsid w:val="00B05B7E"/>
    <w:rsid w:val="00B06C91"/>
    <w:rsid w:val="00B1018B"/>
    <w:rsid w:val="00B104F0"/>
    <w:rsid w:val="00B12A28"/>
    <w:rsid w:val="00B138A7"/>
    <w:rsid w:val="00B17248"/>
    <w:rsid w:val="00B17B4A"/>
    <w:rsid w:val="00B17D5C"/>
    <w:rsid w:val="00B20008"/>
    <w:rsid w:val="00B20747"/>
    <w:rsid w:val="00B210EB"/>
    <w:rsid w:val="00B2150E"/>
    <w:rsid w:val="00B2261B"/>
    <w:rsid w:val="00B23525"/>
    <w:rsid w:val="00B2456B"/>
    <w:rsid w:val="00B2491C"/>
    <w:rsid w:val="00B27CA2"/>
    <w:rsid w:val="00B3005F"/>
    <w:rsid w:val="00B3053D"/>
    <w:rsid w:val="00B30C6B"/>
    <w:rsid w:val="00B32A6D"/>
    <w:rsid w:val="00B32BF5"/>
    <w:rsid w:val="00B34002"/>
    <w:rsid w:val="00B40323"/>
    <w:rsid w:val="00B41287"/>
    <w:rsid w:val="00B42FB7"/>
    <w:rsid w:val="00B439AD"/>
    <w:rsid w:val="00B46B7E"/>
    <w:rsid w:val="00B47894"/>
    <w:rsid w:val="00B47BD4"/>
    <w:rsid w:val="00B505B7"/>
    <w:rsid w:val="00B511C5"/>
    <w:rsid w:val="00B51D20"/>
    <w:rsid w:val="00B536E8"/>
    <w:rsid w:val="00B53BB5"/>
    <w:rsid w:val="00B5401B"/>
    <w:rsid w:val="00B540F8"/>
    <w:rsid w:val="00B55118"/>
    <w:rsid w:val="00B56336"/>
    <w:rsid w:val="00B568DA"/>
    <w:rsid w:val="00B6109E"/>
    <w:rsid w:val="00B6232F"/>
    <w:rsid w:val="00B626C6"/>
    <w:rsid w:val="00B636D0"/>
    <w:rsid w:val="00B64BF3"/>
    <w:rsid w:val="00B65C78"/>
    <w:rsid w:val="00B672FA"/>
    <w:rsid w:val="00B70883"/>
    <w:rsid w:val="00B7095F"/>
    <w:rsid w:val="00B71686"/>
    <w:rsid w:val="00B73B29"/>
    <w:rsid w:val="00B75176"/>
    <w:rsid w:val="00B75CC8"/>
    <w:rsid w:val="00B75CFF"/>
    <w:rsid w:val="00B80865"/>
    <w:rsid w:val="00B8353E"/>
    <w:rsid w:val="00B84394"/>
    <w:rsid w:val="00B85862"/>
    <w:rsid w:val="00B869EC"/>
    <w:rsid w:val="00B87041"/>
    <w:rsid w:val="00B87C0F"/>
    <w:rsid w:val="00B9009E"/>
    <w:rsid w:val="00B912E5"/>
    <w:rsid w:val="00B91DFF"/>
    <w:rsid w:val="00B93E41"/>
    <w:rsid w:val="00B941D6"/>
    <w:rsid w:val="00B9516A"/>
    <w:rsid w:val="00B95B0C"/>
    <w:rsid w:val="00B963DC"/>
    <w:rsid w:val="00B974A6"/>
    <w:rsid w:val="00BA0178"/>
    <w:rsid w:val="00BA073C"/>
    <w:rsid w:val="00BA1F67"/>
    <w:rsid w:val="00BA1FB0"/>
    <w:rsid w:val="00BA1FE1"/>
    <w:rsid w:val="00BA20D5"/>
    <w:rsid w:val="00BA2122"/>
    <w:rsid w:val="00BA2502"/>
    <w:rsid w:val="00BA34B9"/>
    <w:rsid w:val="00BA47B6"/>
    <w:rsid w:val="00BA4C53"/>
    <w:rsid w:val="00BA6958"/>
    <w:rsid w:val="00BA6AF9"/>
    <w:rsid w:val="00BA70AC"/>
    <w:rsid w:val="00BA7F2B"/>
    <w:rsid w:val="00BB0958"/>
    <w:rsid w:val="00BB09D8"/>
    <w:rsid w:val="00BB2058"/>
    <w:rsid w:val="00BB38B4"/>
    <w:rsid w:val="00BB467C"/>
    <w:rsid w:val="00BB48D9"/>
    <w:rsid w:val="00BB4A8C"/>
    <w:rsid w:val="00BB5747"/>
    <w:rsid w:val="00BB64C2"/>
    <w:rsid w:val="00BB7D5A"/>
    <w:rsid w:val="00BC032E"/>
    <w:rsid w:val="00BC053A"/>
    <w:rsid w:val="00BC1A3D"/>
    <w:rsid w:val="00BC2071"/>
    <w:rsid w:val="00BC33E2"/>
    <w:rsid w:val="00BC39D8"/>
    <w:rsid w:val="00BC4EDD"/>
    <w:rsid w:val="00BC507C"/>
    <w:rsid w:val="00BC6C51"/>
    <w:rsid w:val="00BD1128"/>
    <w:rsid w:val="00BD2289"/>
    <w:rsid w:val="00BD2633"/>
    <w:rsid w:val="00BD2821"/>
    <w:rsid w:val="00BD3812"/>
    <w:rsid w:val="00BD3FE3"/>
    <w:rsid w:val="00BD45F1"/>
    <w:rsid w:val="00BD4B7C"/>
    <w:rsid w:val="00BD67DB"/>
    <w:rsid w:val="00BD680B"/>
    <w:rsid w:val="00BE03B4"/>
    <w:rsid w:val="00BE0646"/>
    <w:rsid w:val="00BE0C8D"/>
    <w:rsid w:val="00BE1154"/>
    <w:rsid w:val="00BE1908"/>
    <w:rsid w:val="00BE1AE0"/>
    <w:rsid w:val="00BE27A7"/>
    <w:rsid w:val="00BE2E04"/>
    <w:rsid w:val="00BE3D0D"/>
    <w:rsid w:val="00BE4260"/>
    <w:rsid w:val="00BE4496"/>
    <w:rsid w:val="00BE5F6C"/>
    <w:rsid w:val="00BE64AC"/>
    <w:rsid w:val="00BF0823"/>
    <w:rsid w:val="00BF3916"/>
    <w:rsid w:val="00BF4FF0"/>
    <w:rsid w:val="00BF601E"/>
    <w:rsid w:val="00BF72DC"/>
    <w:rsid w:val="00BF7E75"/>
    <w:rsid w:val="00C00495"/>
    <w:rsid w:val="00C00966"/>
    <w:rsid w:val="00C01A50"/>
    <w:rsid w:val="00C03B17"/>
    <w:rsid w:val="00C04BD3"/>
    <w:rsid w:val="00C05884"/>
    <w:rsid w:val="00C05DDF"/>
    <w:rsid w:val="00C06C31"/>
    <w:rsid w:val="00C06E90"/>
    <w:rsid w:val="00C07649"/>
    <w:rsid w:val="00C1046B"/>
    <w:rsid w:val="00C10732"/>
    <w:rsid w:val="00C10F29"/>
    <w:rsid w:val="00C11754"/>
    <w:rsid w:val="00C14004"/>
    <w:rsid w:val="00C15DC9"/>
    <w:rsid w:val="00C1668D"/>
    <w:rsid w:val="00C16798"/>
    <w:rsid w:val="00C1693E"/>
    <w:rsid w:val="00C169DE"/>
    <w:rsid w:val="00C202C3"/>
    <w:rsid w:val="00C206C1"/>
    <w:rsid w:val="00C20DEC"/>
    <w:rsid w:val="00C22284"/>
    <w:rsid w:val="00C22B17"/>
    <w:rsid w:val="00C240FC"/>
    <w:rsid w:val="00C2519A"/>
    <w:rsid w:val="00C26C2F"/>
    <w:rsid w:val="00C273F7"/>
    <w:rsid w:val="00C275BD"/>
    <w:rsid w:val="00C27900"/>
    <w:rsid w:val="00C27F68"/>
    <w:rsid w:val="00C30EBB"/>
    <w:rsid w:val="00C31293"/>
    <w:rsid w:val="00C32CF7"/>
    <w:rsid w:val="00C33B4D"/>
    <w:rsid w:val="00C3407F"/>
    <w:rsid w:val="00C34BDB"/>
    <w:rsid w:val="00C3541E"/>
    <w:rsid w:val="00C358B8"/>
    <w:rsid w:val="00C3746D"/>
    <w:rsid w:val="00C40F38"/>
    <w:rsid w:val="00C430C9"/>
    <w:rsid w:val="00C431CB"/>
    <w:rsid w:val="00C4532D"/>
    <w:rsid w:val="00C45CCA"/>
    <w:rsid w:val="00C474E2"/>
    <w:rsid w:val="00C47C58"/>
    <w:rsid w:val="00C47FE5"/>
    <w:rsid w:val="00C51EDF"/>
    <w:rsid w:val="00C531EA"/>
    <w:rsid w:val="00C53451"/>
    <w:rsid w:val="00C54DF9"/>
    <w:rsid w:val="00C55351"/>
    <w:rsid w:val="00C55DA9"/>
    <w:rsid w:val="00C56657"/>
    <w:rsid w:val="00C56752"/>
    <w:rsid w:val="00C56C16"/>
    <w:rsid w:val="00C57876"/>
    <w:rsid w:val="00C60988"/>
    <w:rsid w:val="00C60C65"/>
    <w:rsid w:val="00C6101A"/>
    <w:rsid w:val="00C610F7"/>
    <w:rsid w:val="00C625EB"/>
    <w:rsid w:val="00C63B83"/>
    <w:rsid w:val="00C66353"/>
    <w:rsid w:val="00C70776"/>
    <w:rsid w:val="00C71743"/>
    <w:rsid w:val="00C71D42"/>
    <w:rsid w:val="00C733DA"/>
    <w:rsid w:val="00C73EDF"/>
    <w:rsid w:val="00C74A4A"/>
    <w:rsid w:val="00C776E2"/>
    <w:rsid w:val="00C77AFC"/>
    <w:rsid w:val="00C81727"/>
    <w:rsid w:val="00C8378A"/>
    <w:rsid w:val="00C85A5B"/>
    <w:rsid w:val="00C86532"/>
    <w:rsid w:val="00C865A6"/>
    <w:rsid w:val="00C86F00"/>
    <w:rsid w:val="00C87506"/>
    <w:rsid w:val="00C87920"/>
    <w:rsid w:val="00C87DB8"/>
    <w:rsid w:val="00C90697"/>
    <w:rsid w:val="00C9078B"/>
    <w:rsid w:val="00C90EBC"/>
    <w:rsid w:val="00C91C70"/>
    <w:rsid w:val="00C93B9E"/>
    <w:rsid w:val="00C93DA6"/>
    <w:rsid w:val="00C94124"/>
    <w:rsid w:val="00C95E92"/>
    <w:rsid w:val="00C95EA9"/>
    <w:rsid w:val="00C9623F"/>
    <w:rsid w:val="00C9626C"/>
    <w:rsid w:val="00C96A4E"/>
    <w:rsid w:val="00C97697"/>
    <w:rsid w:val="00C978E2"/>
    <w:rsid w:val="00C97966"/>
    <w:rsid w:val="00CA1743"/>
    <w:rsid w:val="00CA183C"/>
    <w:rsid w:val="00CA1B63"/>
    <w:rsid w:val="00CA20AE"/>
    <w:rsid w:val="00CA5E39"/>
    <w:rsid w:val="00CA645E"/>
    <w:rsid w:val="00CA6496"/>
    <w:rsid w:val="00CA724D"/>
    <w:rsid w:val="00CB0A8F"/>
    <w:rsid w:val="00CB0AAB"/>
    <w:rsid w:val="00CB0F35"/>
    <w:rsid w:val="00CB1698"/>
    <w:rsid w:val="00CB1D40"/>
    <w:rsid w:val="00CB2155"/>
    <w:rsid w:val="00CB3A05"/>
    <w:rsid w:val="00CB3C78"/>
    <w:rsid w:val="00CB472F"/>
    <w:rsid w:val="00CB4BBA"/>
    <w:rsid w:val="00CB5183"/>
    <w:rsid w:val="00CB5820"/>
    <w:rsid w:val="00CB7F27"/>
    <w:rsid w:val="00CC04F1"/>
    <w:rsid w:val="00CC06ED"/>
    <w:rsid w:val="00CC0F81"/>
    <w:rsid w:val="00CC249D"/>
    <w:rsid w:val="00CC2899"/>
    <w:rsid w:val="00CC3746"/>
    <w:rsid w:val="00CC3899"/>
    <w:rsid w:val="00CC38E4"/>
    <w:rsid w:val="00CC40FA"/>
    <w:rsid w:val="00CC59F8"/>
    <w:rsid w:val="00CC62F4"/>
    <w:rsid w:val="00CC6489"/>
    <w:rsid w:val="00CC71BF"/>
    <w:rsid w:val="00CC7E84"/>
    <w:rsid w:val="00CD088B"/>
    <w:rsid w:val="00CD1E97"/>
    <w:rsid w:val="00CD284C"/>
    <w:rsid w:val="00CD2CF8"/>
    <w:rsid w:val="00CD32C7"/>
    <w:rsid w:val="00CD367F"/>
    <w:rsid w:val="00CD3CE1"/>
    <w:rsid w:val="00CD3D4A"/>
    <w:rsid w:val="00CD4424"/>
    <w:rsid w:val="00CD4C92"/>
    <w:rsid w:val="00CD5832"/>
    <w:rsid w:val="00CD66CB"/>
    <w:rsid w:val="00CD78D4"/>
    <w:rsid w:val="00CD7D38"/>
    <w:rsid w:val="00CE1116"/>
    <w:rsid w:val="00CE12D4"/>
    <w:rsid w:val="00CE1466"/>
    <w:rsid w:val="00CE1981"/>
    <w:rsid w:val="00CE1995"/>
    <w:rsid w:val="00CE2907"/>
    <w:rsid w:val="00CE2911"/>
    <w:rsid w:val="00CE2FD2"/>
    <w:rsid w:val="00CE3308"/>
    <w:rsid w:val="00CE4C39"/>
    <w:rsid w:val="00CE513E"/>
    <w:rsid w:val="00CE5164"/>
    <w:rsid w:val="00CE5656"/>
    <w:rsid w:val="00CE6BCD"/>
    <w:rsid w:val="00CE70A0"/>
    <w:rsid w:val="00CF07A9"/>
    <w:rsid w:val="00CF0AE0"/>
    <w:rsid w:val="00CF1C08"/>
    <w:rsid w:val="00CF2D5F"/>
    <w:rsid w:val="00CF4881"/>
    <w:rsid w:val="00CF655A"/>
    <w:rsid w:val="00CF6C50"/>
    <w:rsid w:val="00CF72DA"/>
    <w:rsid w:val="00D004AC"/>
    <w:rsid w:val="00D0115B"/>
    <w:rsid w:val="00D0177B"/>
    <w:rsid w:val="00D017F5"/>
    <w:rsid w:val="00D02F5A"/>
    <w:rsid w:val="00D0381D"/>
    <w:rsid w:val="00D06CBE"/>
    <w:rsid w:val="00D076B1"/>
    <w:rsid w:val="00D076D6"/>
    <w:rsid w:val="00D07CE9"/>
    <w:rsid w:val="00D10B55"/>
    <w:rsid w:val="00D10BD6"/>
    <w:rsid w:val="00D10FDC"/>
    <w:rsid w:val="00D131BD"/>
    <w:rsid w:val="00D13E77"/>
    <w:rsid w:val="00D14496"/>
    <w:rsid w:val="00D14D7B"/>
    <w:rsid w:val="00D15CEC"/>
    <w:rsid w:val="00D17372"/>
    <w:rsid w:val="00D17AE7"/>
    <w:rsid w:val="00D17D9D"/>
    <w:rsid w:val="00D20695"/>
    <w:rsid w:val="00D2113D"/>
    <w:rsid w:val="00D214FF"/>
    <w:rsid w:val="00D2232C"/>
    <w:rsid w:val="00D237A5"/>
    <w:rsid w:val="00D27773"/>
    <w:rsid w:val="00D30C5F"/>
    <w:rsid w:val="00D313E0"/>
    <w:rsid w:val="00D31B8F"/>
    <w:rsid w:val="00D322F9"/>
    <w:rsid w:val="00D324E0"/>
    <w:rsid w:val="00D32A26"/>
    <w:rsid w:val="00D32BE5"/>
    <w:rsid w:val="00D337EB"/>
    <w:rsid w:val="00D34EA5"/>
    <w:rsid w:val="00D373E0"/>
    <w:rsid w:val="00D3760E"/>
    <w:rsid w:val="00D37B0F"/>
    <w:rsid w:val="00D41755"/>
    <w:rsid w:val="00D42386"/>
    <w:rsid w:val="00D42D4B"/>
    <w:rsid w:val="00D43349"/>
    <w:rsid w:val="00D44380"/>
    <w:rsid w:val="00D44411"/>
    <w:rsid w:val="00D45AF0"/>
    <w:rsid w:val="00D45B28"/>
    <w:rsid w:val="00D4640B"/>
    <w:rsid w:val="00D46AD6"/>
    <w:rsid w:val="00D479F8"/>
    <w:rsid w:val="00D5012A"/>
    <w:rsid w:val="00D50F2E"/>
    <w:rsid w:val="00D510AC"/>
    <w:rsid w:val="00D53693"/>
    <w:rsid w:val="00D540FB"/>
    <w:rsid w:val="00D55329"/>
    <w:rsid w:val="00D5532B"/>
    <w:rsid w:val="00D5638E"/>
    <w:rsid w:val="00D569B0"/>
    <w:rsid w:val="00D5754E"/>
    <w:rsid w:val="00D579C2"/>
    <w:rsid w:val="00D60674"/>
    <w:rsid w:val="00D615DD"/>
    <w:rsid w:val="00D63B94"/>
    <w:rsid w:val="00D64C08"/>
    <w:rsid w:val="00D651F1"/>
    <w:rsid w:val="00D6536E"/>
    <w:rsid w:val="00D66039"/>
    <w:rsid w:val="00D67CB8"/>
    <w:rsid w:val="00D7037B"/>
    <w:rsid w:val="00D71AB3"/>
    <w:rsid w:val="00D72D8D"/>
    <w:rsid w:val="00D73B84"/>
    <w:rsid w:val="00D747E5"/>
    <w:rsid w:val="00D75885"/>
    <w:rsid w:val="00D764F5"/>
    <w:rsid w:val="00D767A4"/>
    <w:rsid w:val="00D76AC2"/>
    <w:rsid w:val="00D77800"/>
    <w:rsid w:val="00D81DAD"/>
    <w:rsid w:val="00D83D2E"/>
    <w:rsid w:val="00D849C5"/>
    <w:rsid w:val="00D863A3"/>
    <w:rsid w:val="00D86545"/>
    <w:rsid w:val="00D87667"/>
    <w:rsid w:val="00D87921"/>
    <w:rsid w:val="00D90B78"/>
    <w:rsid w:val="00D91A6D"/>
    <w:rsid w:val="00D95273"/>
    <w:rsid w:val="00D96E99"/>
    <w:rsid w:val="00D96EB7"/>
    <w:rsid w:val="00DA0A99"/>
    <w:rsid w:val="00DA0DB6"/>
    <w:rsid w:val="00DA1A79"/>
    <w:rsid w:val="00DA1BFF"/>
    <w:rsid w:val="00DA2137"/>
    <w:rsid w:val="00DA32E2"/>
    <w:rsid w:val="00DA3AE9"/>
    <w:rsid w:val="00DA4BC5"/>
    <w:rsid w:val="00DA5C0E"/>
    <w:rsid w:val="00DA7713"/>
    <w:rsid w:val="00DA7C0E"/>
    <w:rsid w:val="00DB0804"/>
    <w:rsid w:val="00DB0EB7"/>
    <w:rsid w:val="00DB1334"/>
    <w:rsid w:val="00DB18A4"/>
    <w:rsid w:val="00DB1AD6"/>
    <w:rsid w:val="00DB322F"/>
    <w:rsid w:val="00DB40C9"/>
    <w:rsid w:val="00DB423C"/>
    <w:rsid w:val="00DB56D3"/>
    <w:rsid w:val="00DB5D23"/>
    <w:rsid w:val="00DB734B"/>
    <w:rsid w:val="00DB7A8D"/>
    <w:rsid w:val="00DC07F6"/>
    <w:rsid w:val="00DC2156"/>
    <w:rsid w:val="00DC2174"/>
    <w:rsid w:val="00DC2D21"/>
    <w:rsid w:val="00DC4EAF"/>
    <w:rsid w:val="00DD03B3"/>
    <w:rsid w:val="00DD044E"/>
    <w:rsid w:val="00DD11FE"/>
    <w:rsid w:val="00DD1FA1"/>
    <w:rsid w:val="00DD2507"/>
    <w:rsid w:val="00DD43AF"/>
    <w:rsid w:val="00DD467C"/>
    <w:rsid w:val="00DD4B55"/>
    <w:rsid w:val="00DD61D5"/>
    <w:rsid w:val="00DD66AF"/>
    <w:rsid w:val="00DD6EEA"/>
    <w:rsid w:val="00DD72D7"/>
    <w:rsid w:val="00DD7F19"/>
    <w:rsid w:val="00DE15A5"/>
    <w:rsid w:val="00DE1679"/>
    <w:rsid w:val="00DE3849"/>
    <w:rsid w:val="00DE592C"/>
    <w:rsid w:val="00DE64B5"/>
    <w:rsid w:val="00DE75B5"/>
    <w:rsid w:val="00DE7EAD"/>
    <w:rsid w:val="00DF13F3"/>
    <w:rsid w:val="00DF338E"/>
    <w:rsid w:val="00DF412D"/>
    <w:rsid w:val="00DF4C65"/>
    <w:rsid w:val="00DF4D22"/>
    <w:rsid w:val="00E00091"/>
    <w:rsid w:val="00E002B5"/>
    <w:rsid w:val="00E02068"/>
    <w:rsid w:val="00E028A8"/>
    <w:rsid w:val="00E0369B"/>
    <w:rsid w:val="00E03735"/>
    <w:rsid w:val="00E03BFF"/>
    <w:rsid w:val="00E03D30"/>
    <w:rsid w:val="00E05583"/>
    <w:rsid w:val="00E10D3F"/>
    <w:rsid w:val="00E11671"/>
    <w:rsid w:val="00E13543"/>
    <w:rsid w:val="00E13B6B"/>
    <w:rsid w:val="00E15195"/>
    <w:rsid w:val="00E15998"/>
    <w:rsid w:val="00E16902"/>
    <w:rsid w:val="00E17E2C"/>
    <w:rsid w:val="00E20641"/>
    <w:rsid w:val="00E236E5"/>
    <w:rsid w:val="00E23A7E"/>
    <w:rsid w:val="00E23CC4"/>
    <w:rsid w:val="00E24375"/>
    <w:rsid w:val="00E252C0"/>
    <w:rsid w:val="00E252C9"/>
    <w:rsid w:val="00E255F8"/>
    <w:rsid w:val="00E260EE"/>
    <w:rsid w:val="00E26F3A"/>
    <w:rsid w:val="00E33494"/>
    <w:rsid w:val="00E33972"/>
    <w:rsid w:val="00E33EBF"/>
    <w:rsid w:val="00E3670F"/>
    <w:rsid w:val="00E37804"/>
    <w:rsid w:val="00E42B5D"/>
    <w:rsid w:val="00E459BF"/>
    <w:rsid w:val="00E465A7"/>
    <w:rsid w:val="00E4717D"/>
    <w:rsid w:val="00E47353"/>
    <w:rsid w:val="00E479AA"/>
    <w:rsid w:val="00E514DE"/>
    <w:rsid w:val="00E51B56"/>
    <w:rsid w:val="00E52428"/>
    <w:rsid w:val="00E546D3"/>
    <w:rsid w:val="00E55A68"/>
    <w:rsid w:val="00E56755"/>
    <w:rsid w:val="00E56FA4"/>
    <w:rsid w:val="00E60502"/>
    <w:rsid w:val="00E60CDF"/>
    <w:rsid w:val="00E61233"/>
    <w:rsid w:val="00E64BDA"/>
    <w:rsid w:val="00E65A8A"/>
    <w:rsid w:val="00E65CF6"/>
    <w:rsid w:val="00E65D1E"/>
    <w:rsid w:val="00E6709A"/>
    <w:rsid w:val="00E6738F"/>
    <w:rsid w:val="00E73463"/>
    <w:rsid w:val="00E73DCF"/>
    <w:rsid w:val="00E807C2"/>
    <w:rsid w:val="00E812FF"/>
    <w:rsid w:val="00E816B6"/>
    <w:rsid w:val="00E828BD"/>
    <w:rsid w:val="00E82F4D"/>
    <w:rsid w:val="00E83E93"/>
    <w:rsid w:val="00E872E5"/>
    <w:rsid w:val="00E913BC"/>
    <w:rsid w:val="00E94093"/>
    <w:rsid w:val="00E96225"/>
    <w:rsid w:val="00E965CF"/>
    <w:rsid w:val="00E97BBA"/>
    <w:rsid w:val="00EA032C"/>
    <w:rsid w:val="00EA05AF"/>
    <w:rsid w:val="00EA2394"/>
    <w:rsid w:val="00EA2F5A"/>
    <w:rsid w:val="00EA6116"/>
    <w:rsid w:val="00EA6534"/>
    <w:rsid w:val="00EA77B4"/>
    <w:rsid w:val="00EB0B10"/>
    <w:rsid w:val="00EB0D0B"/>
    <w:rsid w:val="00EB1923"/>
    <w:rsid w:val="00EB3281"/>
    <w:rsid w:val="00EB71ED"/>
    <w:rsid w:val="00EB7380"/>
    <w:rsid w:val="00EC2C9E"/>
    <w:rsid w:val="00EC3F00"/>
    <w:rsid w:val="00EC5190"/>
    <w:rsid w:val="00EC7EB8"/>
    <w:rsid w:val="00ED227C"/>
    <w:rsid w:val="00ED22F6"/>
    <w:rsid w:val="00ED3CE4"/>
    <w:rsid w:val="00ED505F"/>
    <w:rsid w:val="00EE1B01"/>
    <w:rsid w:val="00EE4347"/>
    <w:rsid w:val="00EE4A01"/>
    <w:rsid w:val="00EE4C3D"/>
    <w:rsid w:val="00EE54DB"/>
    <w:rsid w:val="00EE613A"/>
    <w:rsid w:val="00EE70D3"/>
    <w:rsid w:val="00EE7C2C"/>
    <w:rsid w:val="00EF0012"/>
    <w:rsid w:val="00EF0AA1"/>
    <w:rsid w:val="00EF4FC5"/>
    <w:rsid w:val="00EF5CCC"/>
    <w:rsid w:val="00EF6C9D"/>
    <w:rsid w:val="00EF7A1D"/>
    <w:rsid w:val="00F00785"/>
    <w:rsid w:val="00F00983"/>
    <w:rsid w:val="00F00C42"/>
    <w:rsid w:val="00F0155F"/>
    <w:rsid w:val="00F0166F"/>
    <w:rsid w:val="00F01D82"/>
    <w:rsid w:val="00F01DE9"/>
    <w:rsid w:val="00F01E2D"/>
    <w:rsid w:val="00F024BA"/>
    <w:rsid w:val="00F02D86"/>
    <w:rsid w:val="00F03856"/>
    <w:rsid w:val="00F0395A"/>
    <w:rsid w:val="00F04945"/>
    <w:rsid w:val="00F07B4D"/>
    <w:rsid w:val="00F10325"/>
    <w:rsid w:val="00F1045C"/>
    <w:rsid w:val="00F11A05"/>
    <w:rsid w:val="00F1270D"/>
    <w:rsid w:val="00F13251"/>
    <w:rsid w:val="00F13BDA"/>
    <w:rsid w:val="00F15430"/>
    <w:rsid w:val="00F156F3"/>
    <w:rsid w:val="00F161DF"/>
    <w:rsid w:val="00F16DFE"/>
    <w:rsid w:val="00F20062"/>
    <w:rsid w:val="00F20290"/>
    <w:rsid w:val="00F219E5"/>
    <w:rsid w:val="00F21D06"/>
    <w:rsid w:val="00F222B8"/>
    <w:rsid w:val="00F23CDC"/>
    <w:rsid w:val="00F253FC"/>
    <w:rsid w:val="00F25761"/>
    <w:rsid w:val="00F258B4"/>
    <w:rsid w:val="00F26BE3"/>
    <w:rsid w:val="00F3055F"/>
    <w:rsid w:val="00F306EE"/>
    <w:rsid w:val="00F312EB"/>
    <w:rsid w:val="00F316F3"/>
    <w:rsid w:val="00F32359"/>
    <w:rsid w:val="00F33FDA"/>
    <w:rsid w:val="00F3442E"/>
    <w:rsid w:val="00F35107"/>
    <w:rsid w:val="00F3544B"/>
    <w:rsid w:val="00F35AC2"/>
    <w:rsid w:val="00F36B45"/>
    <w:rsid w:val="00F3766B"/>
    <w:rsid w:val="00F41DDD"/>
    <w:rsid w:val="00F43680"/>
    <w:rsid w:val="00F436E9"/>
    <w:rsid w:val="00F43826"/>
    <w:rsid w:val="00F44859"/>
    <w:rsid w:val="00F5002E"/>
    <w:rsid w:val="00F503D1"/>
    <w:rsid w:val="00F51152"/>
    <w:rsid w:val="00F51AA7"/>
    <w:rsid w:val="00F51C60"/>
    <w:rsid w:val="00F52D09"/>
    <w:rsid w:val="00F562C1"/>
    <w:rsid w:val="00F57402"/>
    <w:rsid w:val="00F57FB2"/>
    <w:rsid w:val="00F603FF"/>
    <w:rsid w:val="00F608E3"/>
    <w:rsid w:val="00F60D81"/>
    <w:rsid w:val="00F62871"/>
    <w:rsid w:val="00F62993"/>
    <w:rsid w:val="00F62AA1"/>
    <w:rsid w:val="00F6794A"/>
    <w:rsid w:val="00F70931"/>
    <w:rsid w:val="00F720C8"/>
    <w:rsid w:val="00F72E2E"/>
    <w:rsid w:val="00F730E4"/>
    <w:rsid w:val="00F75A91"/>
    <w:rsid w:val="00F75D41"/>
    <w:rsid w:val="00F767D4"/>
    <w:rsid w:val="00F7760E"/>
    <w:rsid w:val="00F77C6F"/>
    <w:rsid w:val="00F801BA"/>
    <w:rsid w:val="00F80401"/>
    <w:rsid w:val="00F810EB"/>
    <w:rsid w:val="00F81C9B"/>
    <w:rsid w:val="00F82120"/>
    <w:rsid w:val="00F842FD"/>
    <w:rsid w:val="00F844BD"/>
    <w:rsid w:val="00F846E1"/>
    <w:rsid w:val="00F846F2"/>
    <w:rsid w:val="00F85731"/>
    <w:rsid w:val="00F865FD"/>
    <w:rsid w:val="00F878E6"/>
    <w:rsid w:val="00F87ADF"/>
    <w:rsid w:val="00F90EC4"/>
    <w:rsid w:val="00F93D1F"/>
    <w:rsid w:val="00F94081"/>
    <w:rsid w:val="00F94CC5"/>
    <w:rsid w:val="00F95C57"/>
    <w:rsid w:val="00F96670"/>
    <w:rsid w:val="00FA2A0F"/>
    <w:rsid w:val="00FA3305"/>
    <w:rsid w:val="00FA33E5"/>
    <w:rsid w:val="00FA5789"/>
    <w:rsid w:val="00FA6A6F"/>
    <w:rsid w:val="00FB03C1"/>
    <w:rsid w:val="00FB10AC"/>
    <w:rsid w:val="00FB1361"/>
    <w:rsid w:val="00FB219B"/>
    <w:rsid w:val="00FB222B"/>
    <w:rsid w:val="00FB23A1"/>
    <w:rsid w:val="00FB28CF"/>
    <w:rsid w:val="00FB33A3"/>
    <w:rsid w:val="00FB3D16"/>
    <w:rsid w:val="00FB545B"/>
    <w:rsid w:val="00FB5A72"/>
    <w:rsid w:val="00FB60AB"/>
    <w:rsid w:val="00FB610A"/>
    <w:rsid w:val="00FC017D"/>
    <w:rsid w:val="00FC06F6"/>
    <w:rsid w:val="00FC26D5"/>
    <w:rsid w:val="00FC2DBF"/>
    <w:rsid w:val="00FC59C8"/>
    <w:rsid w:val="00FC7419"/>
    <w:rsid w:val="00FD0011"/>
    <w:rsid w:val="00FD0029"/>
    <w:rsid w:val="00FD02E2"/>
    <w:rsid w:val="00FD0893"/>
    <w:rsid w:val="00FD093E"/>
    <w:rsid w:val="00FD2D00"/>
    <w:rsid w:val="00FD34AC"/>
    <w:rsid w:val="00FD6606"/>
    <w:rsid w:val="00FD687D"/>
    <w:rsid w:val="00FE0AF0"/>
    <w:rsid w:val="00FE78ED"/>
    <w:rsid w:val="00FF111E"/>
    <w:rsid w:val="00FF5783"/>
    <w:rsid w:val="00FF594B"/>
    <w:rsid w:val="00FF612B"/>
    <w:rsid w:val="00FF6768"/>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31A391"/>
  <w15:docId w15:val="{82754086-4E58-41FB-B48A-E22D5CC3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9E7"/>
    <w:rPr>
      <w:sz w:val="24"/>
    </w:rPr>
  </w:style>
  <w:style w:type="paragraph" w:styleId="Heading1">
    <w:name w:val="heading 1"/>
    <w:basedOn w:val="Normal"/>
    <w:next w:val="ParaNum"/>
    <w:qFormat/>
    <w:rsid w:val="00EA77B4"/>
    <w:pPr>
      <w:keepNext/>
      <w:widowControl w:val="0"/>
      <w:numPr>
        <w:numId w:val="3"/>
      </w:numPr>
      <w:tabs>
        <w:tab w:val="clear" w:pos="720"/>
        <w:tab w:val="left" w:pos="360"/>
      </w:tabs>
      <w:suppressAutoHyphens/>
      <w:spacing w:after="220"/>
      <w:ind w:left="360" w:hanging="360"/>
      <w:jc w:val="both"/>
      <w:outlineLvl w:val="0"/>
    </w:pPr>
    <w:rPr>
      <w:rFonts w:ascii="Times New Roman Bold" w:hAnsi="Times New Roman Bold"/>
      <w:b/>
      <w:caps/>
      <w:snapToGrid w:val="0"/>
      <w:kern w:val="28"/>
      <w:sz w:val="22"/>
    </w:rPr>
  </w:style>
  <w:style w:type="paragraph" w:styleId="Heading2">
    <w:name w:val="heading 2"/>
    <w:aliases w:val="Heading 2 Char"/>
    <w:basedOn w:val="Normal"/>
    <w:next w:val="ParaNum"/>
    <w:qFormat/>
    <w:rsid w:val="00EA77B4"/>
    <w:pPr>
      <w:keepNext/>
      <w:widowControl w:val="0"/>
      <w:numPr>
        <w:ilvl w:val="1"/>
        <w:numId w:val="3"/>
      </w:numPr>
      <w:tabs>
        <w:tab w:val="clear" w:pos="1440"/>
        <w:tab w:val="num" w:pos="720"/>
      </w:tabs>
      <w:spacing w:after="220"/>
      <w:ind w:left="720" w:hanging="360"/>
      <w:jc w:val="both"/>
      <w:outlineLvl w:val="1"/>
    </w:pPr>
    <w:rPr>
      <w:b/>
      <w:snapToGrid w:val="0"/>
      <w:kern w:val="28"/>
      <w:sz w:val="22"/>
    </w:rPr>
  </w:style>
  <w:style w:type="paragraph" w:styleId="Heading3">
    <w:name w:val="heading 3"/>
    <w:basedOn w:val="Normal"/>
    <w:next w:val="ParaNum"/>
    <w:qFormat/>
    <w:rsid w:val="00EA77B4"/>
    <w:pPr>
      <w:keepNext/>
      <w:widowControl w:val="0"/>
      <w:numPr>
        <w:ilvl w:val="2"/>
        <w:numId w:val="3"/>
      </w:numPr>
      <w:tabs>
        <w:tab w:val="clear" w:pos="2160"/>
        <w:tab w:val="left" w:pos="1080"/>
      </w:tabs>
      <w:spacing w:after="220"/>
      <w:ind w:left="1080" w:hanging="360"/>
      <w:jc w:val="both"/>
      <w:outlineLvl w:val="2"/>
    </w:pPr>
    <w:rPr>
      <w:b/>
      <w:snapToGrid w:val="0"/>
      <w:kern w:val="28"/>
      <w:sz w:val="22"/>
    </w:rPr>
  </w:style>
  <w:style w:type="paragraph" w:styleId="Heading4">
    <w:name w:val="heading 4"/>
    <w:aliases w:val="Heading 4 Char"/>
    <w:basedOn w:val="Normal"/>
    <w:next w:val="ParaNum"/>
    <w:qFormat/>
    <w:rsid w:val="00EA77B4"/>
    <w:pPr>
      <w:keepNext/>
      <w:widowControl w:val="0"/>
      <w:numPr>
        <w:ilvl w:val="3"/>
        <w:numId w:val="3"/>
      </w:numPr>
      <w:tabs>
        <w:tab w:val="clear" w:pos="2880"/>
        <w:tab w:val="left" w:pos="1440"/>
      </w:tabs>
      <w:spacing w:after="220"/>
      <w:ind w:left="1440" w:hanging="360"/>
      <w:jc w:val="both"/>
      <w:outlineLvl w:val="3"/>
    </w:pPr>
    <w:rPr>
      <w:b/>
      <w:snapToGrid w:val="0"/>
      <w:kern w:val="28"/>
      <w:sz w:val="22"/>
    </w:rPr>
  </w:style>
  <w:style w:type="paragraph" w:styleId="Heading5">
    <w:name w:val="heading 5"/>
    <w:basedOn w:val="Normal"/>
    <w:next w:val="ParaNum"/>
    <w:qFormat/>
    <w:rsid w:val="00EA77B4"/>
    <w:pPr>
      <w:keepNext/>
      <w:widowControl w:val="0"/>
      <w:numPr>
        <w:ilvl w:val="4"/>
        <w:numId w:val="3"/>
      </w:numPr>
      <w:tabs>
        <w:tab w:val="clear" w:pos="3600"/>
        <w:tab w:val="left" w:pos="1800"/>
      </w:tabs>
      <w:suppressAutoHyphens/>
      <w:spacing w:after="220"/>
      <w:ind w:left="1800" w:hanging="360"/>
      <w:jc w:val="both"/>
      <w:outlineLvl w:val="4"/>
    </w:pPr>
    <w:rPr>
      <w:b/>
      <w:snapToGrid w:val="0"/>
      <w:kern w:val="28"/>
      <w:sz w:val="22"/>
    </w:rPr>
  </w:style>
  <w:style w:type="paragraph" w:styleId="Heading6">
    <w:name w:val="heading 6"/>
    <w:basedOn w:val="Normal"/>
    <w:next w:val="ParaNum"/>
    <w:qFormat/>
    <w:rsid w:val="00EA77B4"/>
    <w:pPr>
      <w:widowControl w:val="0"/>
      <w:numPr>
        <w:ilvl w:val="5"/>
        <w:numId w:val="3"/>
      </w:numPr>
      <w:tabs>
        <w:tab w:val="clear" w:pos="4320"/>
        <w:tab w:val="left" w:pos="2160"/>
      </w:tabs>
      <w:spacing w:after="220"/>
      <w:ind w:left="2160" w:hanging="360"/>
      <w:jc w:val="both"/>
      <w:outlineLvl w:val="5"/>
    </w:pPr>
    <w:rPr>
      <w:b/>
      <w:snapToGrid w:val="0"/>
      <w:kern w:val="28"/>
      <w:sz w:val="22"/>
    </w:rPr>
  </w:style>
  <w:style w:type="paragraph" w:styleId="Heading7">
    <w:name w:val="heading 7"/>
    <w:basedOn w:val="Normal"/>
    <w:next w:val="ParaNum"/>
    <w:qFormat/>
    <w:rsid w:val="00EA77B4"/>
    <w:pPr>
      <w:widowControl w:val="0"/>
      <w:numPr>
        <w:ilvl w:val="6"/>
        <w:numId w:val="3"/>
      </w:numPr>
      <w:tabs>
        <w:tab w:val="clear" w:pos="5040"/>
        <w:tab w:val="left" w:pos="2520"/>
      </w:tabs>
      <w:spacing w:after="240"/>
      <w:ind w:left="2520" w:hanging="360"/>
      <w:jc w:val="both"/>
      <w:outlineLvl w:val="6"/>
    </w:pPr>
    <w:rPr>
      <w:b/>
      <w:snapToGrid w:val="0"/>
      <w:kern w:val="28"/>
      <w:sz w:val="22"/>
    </w:rPr>
  </w:style>
  <w:style w:type="paragraph" w:styleId="Heading8">
    <w:name w:val="heading 8"/>
    <w:basedOn w:val="Normal"/>
    <w:next w:val="ParaNum"/>
    <w:qFormat/>
    <w:rsid w:val="00EA77B4"/>
    <w:pPr>
      <w:widowControl w:val="0"/>
      <w:numPr>
        <w:ilvl w:val="7"/>
        <w:numId w:val="3"/>
      </w:numPr>
      <w:tabs>
        <w:tab w:val="clear" w:pos="5400"/>
        <w:tab w:val="left" w:pos="2880"/>
      </w:tabs>
      <w:spacing w:after="240"/>
      <w:ind w:left="2880" w:hanging="360"/>
      <w:jc w:val="both"/>
      <w:outlineLvl w:val="7"/>
    </w:pPr>
    <w:rPr>
      <w:b/>
      <w:snapToGrid w:val="0"/>
      <w:kern w:val="28"/>
      <w:sz w:val="22"/>
    </w:rPr>
  </w:style>
  <w:style w:type="paragraph" w:styleId="Heading9">
    <w:name w:val="heading 9"/>
    <w:basedOn w:val="Normal"/>
    <w:next w:val="ParaNum"/>
    <w:qFormat/>
    <w:rsid w:val="00EA77B4"/>
    <w:pPr>
      <w:widowControl w:val="0"/>
      <w:numPr>
        <w:ilvl w:val="8"/>
        <w:numId w:val="3"/>
      </w:numPr>
      <w:tabs>
        <w:tab w:val="clear" w:pos="6120"/>
        <w:tab w:val="left" w:pos="3240"/>
      </w:tabs>
      <w:spacing w:after="240"/>
      <w:ind w:left="3240" w:hanging="36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rPr>
      <w:sz w:val="20"/>
    </w:rPr>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rsid w:val="00EA77B4"/>
    <w:pPr>
      <w:widowControl w:val="0"/>
      <w:numPr>
        <w:numId w:val="2"/>
      </w:numPr>
      <w:spacing w:after="220"/>
      <w:jc w:val="both"/>
    </w:pPr>
    <w:rPr>
      <w:snapToGrid w:val="0"/>
      <w:kern w:val="28"/>
      <w:sz w:val="22"/>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EA77B4"/>
    <w:rPr>
      <w:lang w:val="en-US" w:eastAsia="en-US" w:bidi="ar-SA"/>
    </w:rPr>
  </w:style>
  <w:style w:type="character" w:customStyle="1" w:styleId="ParaNumChar">
    <w:name w:val="ParaNum Char"/>
    <w:link w:val="ParaNum"/>
    <w:rsid w:val="00ED3CE4"/>
    <w:rPr>
      <w:snapToGrid w:val="0"/>
      <w:kern w:val="28"/>
      <w:sz w:val="22"/>
      <w:lang w:val="en-US" w:eastAsia="en-US" w:bidi="ar-SA"/>
    </w:rPr>
  </w:style>
  <w:style w:type="table" w:styleId="TableGrid">
    <w:name w:val="Table Grid"/>
    <w:basedOn w:val="TableNormal"/>
    <w:rsid w:val="004E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E54DB"/>
  </w:style>
  <w:style w:type="character" w:styleId="Hyperlink">
    <w:name w:val="Hyperlink"/>
    <w:rsid w:val="00880A1D"/>
    <w:rPr>
      <w:color w:val="0000FF"/>
      <w:u w:val="single"/>
    </w:rPr>
  </w:style>
  <w:style w:type="paragraph" w:styleId="NormalWeb">
    <w:name w:val="Normal (Web)"/>
    <w:basedOn w:val="Normal"/>
    <w:rsid w:val="00F312EB"/>
    <w:pPr>
      <w:spacing w:before="100" w:beforeAutospacing="1" w:after="100" w:afterAutospacing="1"/>
    </w:pPr>
    <w:rPr>
      <w:szCs w:val="24"/>
    </w:rPr>
  </w:style>
  <w:style w:type="paragraph" w:customStyle="1" w:styleId="Numberedparagraphs">
    <w:name w:val="Numbered paragraphs"/>
    <w:basedOn w:val="Normal"/>
    <w:rsid w:val="00880794"/>
    <w:pPr>
      <w:tabs>
        <w:tab w:val="num" w:pos="360"/>
        <w:tab w:val="left" w:pos="1440"/>
      </w:tabs>
      <w:spacing w:after="220"/>
    </w:pPr>
  </w:style>
  <w:style w:type="character" w:styleId="CommentReference">
    <w:name w:val="annotation reference"/>
    <w:semiHidden/>
    <w:rsid w:val="00CB472F"/>
    <w:rPr>
      <w:sz w:val="16"/>
      <w:szCs w:val="16"/>
    </w:rPr>
  </w:style>
  <w:style w:type="paragraph" w:styleId="CommentText">
    <w:name w:val="annotation text"/>
    <w:basedOn w:val="Normal"/>
    <w:semiHidden/>
    <w:rsid w:val="00CB472F"/>
    <w:rPr>
      <w:sz w:val="20"/>
    </w:rPr>
  </w:style>
  <w:style w:type="paragraph" w:styleId="CommentSubject">
    <w:name w:val="annotation subject"/>
    <w:basedOn w:val="CommentText"/>
    <w:next w:val="CommentText"/>
    <w:semiHidden/>
    <w:rsid w:val="00CB472F"/>
    <w:rPr>
      <w:b/>
      <w:bCs/>
    </w:rPr>
  </w:style>
  <w:style w:type="character" w:styleId="FollowedHyperlink">
    <w:name w:val="FollowedHyperlink"/>
    <w:rsid w:val="00BA34B9"/>
    <w:rPr>
      <w:color w:val="800080"/>
      <w:u w:val="single"/>
    </w:rPr>
  </w:style>
  <w:style w:type="paragraph" w:styleId="ListParagraph">
    <w:name w:val="List Paragraph"/>
    <w:basedOn w:val="Normal"/>
    <w:uiPriority w:val="34"/>
    <w:qFormat/>
    <w:rsid w:val="001D6930"/>
    <w:pPr>
      <w:ind w:left="720"/>
    </w:pPr>
  </w:style>
  <w:style w:type="paragraph" w:styleId="Revision">
    <w:name w:val="Revision"/>
    <w:hidden/>
    <w:uiPriority w:val="99"/>
    <w:semiHidden/>
    <w:rsid w:val="00627227"/>
    <w:rPr>
      <w:sz w:val="24"/>
    </w:rPr>
  </w:style>
  <w:style w:type="paragraph" w:styleId="PlainText">
    <w:name w:val="Plain Text"/>
    <w:basedOn w:val="Normal"/>
    <w:link w:val="PlainTextChar"/>
    <w:uiPriority w:val="99"/>
    <w:unhideWhenUsed/>
    <w:rsid w:val="00385578"/>
    <w:rPr>
      <w:rFonts w:ascii="Consolas" w:eastAsia="Calibri" w:hAnsi="Consolas" w:cs="Consolas"/>
      <w:sz w:val="21"/>
      <w:szCs w:val="21"/>
    </w:rPr>
  </w:style>
  <w:style w:type="character" w:customStyle="1" w:styleId="PlainTextChar">
    <w:name w:val="Plain Text Char"/>
    <w:link w:val="PlainText"/>
    <w:uiPriority w:val="99"/>
    <w:rsid w:val="00385578"/>
    <w:rPr>
      <w:rFonts w:ascii="Consolas" w:eastAsia="Calibri" w:hAnsi="Consolas" w:cs="Consolas"/>
      <w:sz w:val="21"/>
      <w:szCs w:val="21"/>
    </w:rPr>
  </w:style>
  <w:style w:type="character" w:customStyle="1" w:styleId="UnresolvedMention1">
    <w:name w:val="Unresolved Mention1"/>
    <w:basedOn w:val="DefaultParagraphFont"/>
    <w:uiPriority w:val="99"/>
    <w:semiHidden/>
    <w:unhideWhenUsed/>
    <w:rsid w:val="00A020F3"/>
    <w:rPr>
      <w:color w:val="808080"/>
      <w:shd w:val="clear" w:color="auto" w:fill="E6E6E6"/>
    </w:rPr>
  </w:style>
  <w:style w:type="character" w:styleId="UnresolvedMention">
    <w:name w:val="Unresolved Mention"/>
    <w:basedOn w:val="DefaultParagraphFont"/>
    <w:uiPriority w:val="99"/>
    <w:semiHidden/>
    <w:unhideWhenUsed/>
    <w:rsid w:val="00D8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6172">
      <w:bodyDiv w:val="1"/>
      <w:marLeft w:val="0"/>
      <w:marRight w:val="0"/>
      <w:marTop w:val="0"/>
      <w:marBottom w:val="0"/>
      <w:divBdr>
        <w:top w:val="none" w:sz="0" w:space="0" w:color="auto"/>
        <w:left w:val="none" w:sz="0" w:space="0" w:color="auto"/>
        <w:bottom w:val="none" w:sz="0" w:space="0" w:color="auto"/>
        <w:right w:val="none" w:sz="0" w:space="0" w:color="auto"/>
      </w:divBdr>
    </w:div>
    <w:div w:id="1407149214">
      <w:bodyDiv w:val="1"/>
      <w:marLeft w:val="0"/>
      <w:marRight w:val="0"/>
      <w:marTop w:val="0"/>
      <w:marBottom w:val="450"/>
      <w:divBdr>
        <w:top w:val="none" w:sz="0" w:space="0" w:color="auto"/>
        <w:left w:val="none" w:sz="0" w:space="0" w:color="auto"/>
        <w:bottom w:val="none" w:sz="0" w:space="0" w:color="auto"/>
        <w:right w:val="none" w:sz="0" w:space="0" w:color="auto"/>
      </w:divBdr>
      <w:divsChild>
        <w:div w:id="429621096">
          <w:marLeft w:val="0"/>
          <w:marRight w:val="0"/>
          <w:marTop w:val="0"/>
          <w:marBottom w:val="0"/>
          <w:divBdr>
            <w:top w:val="none" w:sz="0" w:space="0" w:color="auto"/>
            <w:left w:val="none" w:sz="0" w:space="0" w:color="auto"/>
            <w:bottom w:val="none" w:sz="0" w:space="0" w:color="auto"/>
            <w:right w:val="none" w:sz="0" w:space="0" w:color="auto"/>
          </w:divBdr>
          <w:divsChild>
            <w:div w:id="6557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6953">
      <w:bodyDiv w:val="1"/>
      <w:marLeft w:val="0"/>
      <w:marRight w:val="0"/>
      <w:marTop w:val="0"/>
      <w:marBottom w:val="0"/>
      <w:divBdr>
        <w:top w:val="none" w:sz="0" w:space="0" w:color="auto"/>
        <w:left w:val="none" w:sz="0" w:space="0" w:color="auto"/>
        <w:bottom w:val="none" w:sz="0" w:space="0" w:color="auto"/>
        <w:right w:val="none" w:sz="0" w:space="0" w:color="auto"/>
      </w:divBdr>
    </w:div>
    <w:div w:id="1677726581">
      <w:bodyDiv w:val="1"/>
      <w:marLeft w:val="0"/>
      <w:marRight w:val="0"/>
      <w:marTop w:val="0"/>
      <w:marBottom w:val="0"/>
      <w:divBdr>
        <w:top w:val="none" w:sz="0" w:space="0" w:color="auto"/>
        <w:left w:val="none" w:sz="0" w:space="0" w:color="auto"/>
        <w:bottom w:val="none" w:sz="0" w:space="0" w:color="auto"/>
        <w:right w:val="none" w:sz="0" w:space="0" w:color="auto"/>
      </w:divBdr>
    </w:div>
    <w:div w:id="18927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mercomplaints.fcc.gov/hc/en-us" TargetMode="External"/><Relationship Id="rId13" Type="http://schemas.openxmlformats.org/officeDocument/2006/relationships/hyperlink" Target="https://www.fcc.gov/general/privacy-act-informatio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general/privacy-act-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mercomplaints.fcc.gov/hc/en-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cc.gov/general/privacy-act-inform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EACA-A781-45E9-A2B7-C141610E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2448</Words>
  <Characters>15051</Characters>
  <Application>Microsoft Office Word</Application>
  <DocSecurity>4</DocSecurity>
  <Lines>125</Lines>
  <Paragraphs>34</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17465</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dc:description/>
  <cp:lastModifiedBy>Cathy Williams</cp:lastModifiedBy>
  <cp:revision>2</cp:revision>
  <cp:lastPrinted>2017-01-12T15:53:00Z</cp:lastPrinted>
  <dcterms:created xsi:type="dcterms:W3CDTF">2021-07-14T22:11:00Z</dcterms:created>
  <dcterms:modified xsi:type="dcterms:W3CDTF">2021-07-14T22:11:00Z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00000000E842E17F4F44B140BC351B8C877D102D0700F5C207A4AAE02446BBF6454A206B6A6600000B0D905A0000777263BD1DFABB4A91AA2DB99365D1BA0002AACF0D310000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0000000038A1BB1005E5101AA1BB08002B2A56C20000454D534D44422E444C4C00000000000000001B55FA20AA6611CD9BC800AA002FC45A0C000000526F73616C696E652E43726177666F7264406663632E676F76002F6F3D45786368616E67654C6162732F6F753D45786368616E67652041646D696E69737472617469766</vt:lpwstr>
  </property>
  <property fmtid="{D5CDD505-2E9C-101B-9397-08002B2CF9AE}" pid="6" name="_EmailStoreID1">
    <vt:lpwstr>52047726F7570202846594449424F484632335350444C54292F636E3D526563697069656E74732F636E3D63623831383538623531383834313630613564396531393262613937353236632D43726177666F72642C526F00E94632F446000000020000001000000052006F00730061006C0069006E0065002E00430072006100</vt:lpwstr>
  </property>
  <property fmtid="{D5CDD505-2E9C-101B-9397-08002B2CF9AE}" pid="7" name="_EmailStoreID2">
    <vt:lpwstr>770066006F007200640040006600630063002E0067006F00760000000000</vt:lpwstr>
  </property>
  <property fmtid="{D5CDD505-2E9C-101B-9397-08002B2CF9AE}" pid="8" name="_ReviewingToolsShownOnce">
    <vt:lpwstr/>
  </property>
</Properties>
</file>