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4337" w:rsidP="00334337" w:rsidRDefault="00334337" w14:paraId="008304D9" w14:textId="77777777">
      <w:pPr>
        <w:jc w:val="center"/>
        <w:rPr>
          <w:rFonts w:ascii="Times New Roman" w:hAnsi="Times New Roman"/>
          <w:b/>
          <w:szCs w:val="24"/>
        </w:rPr>
      </w:pPr>
      <w:r>
        <w:rPr>
          <w:rFonts w:ascii="Times New Roman" w:hAnsi="Times New Roman"/>
          <w:b/>
          <w:szCs w:val="24"/>
        </w:rPr>
        <w:t>SUPPORTING STATEMENT</w:t>
      </w:r>
    </w:p>
    <w:p w:rsidR="00A46311" w:rsidP="00455A37" w:rsidRDefault="00F30751" w14:paraId="3E6B7105" w14:textId="77777777">
      <w:pPr>
        <w:jc w:val="center"/>
        <w:rPr>
          <w:rFonts w:ascii="Times New Roman" w:hAnsi="Times New Roman"/>
          <w:b/>
          <w:szCs w:val="24"/>
        </w:rPr>
      </w:pPr>
      <w:r>
        <w:rPr>
          <w:rFonts w:ascii="Times New Roman" w:hAnsi="Times New Roman"/>
          <w:b/>
          <w:szCs w:val="24"/>
        </w:rPr>
        <w:t>FOR THE PAPERWORK REDUCTION ACT</w:t>
      </w:r>
      <w:r w:rsidR="00F8212F">
        <w:rPr>
          <w:rFonts w:ascii="Times New Roman" w:hAnsi="Times New Roman"/>
          <w:b/>
          <w:szCs w:val="24"/>
        </w:rPr>
        <w:t xml:space="preserve"> </w:t>
      </w:r>
    </w:p>
    <w:p w:rsidR="00F30751" w:rsidP="00455A37" w:rsidRDefault="00F8212F" w14:paraId="3D5DAACF" w14:textId="1E5BAF94">
      <w:pPr>
        <w:jc w:val="center"/>
        <w:rPr>
          <w:rFonts w:ascii="Times New Roman" w:hAnsi="Times New Roman"/>
          <w:b/>
          <w:szCs w:val="24"/>
        </w:rPr>
      </w:pPr>
      <w:r>
        <w:rPr>
          <w:rFonts w:ascii="Times New Roman" w:hAnsi="Times New Roman"/>
          <w:b/>
          <w:szCs w:val="24"/>
        </w:rPr>
        <w:t xml:space="preserve">INFORMATION COLLECTION </w:t>
      </w:r>
      <w:r w:rsidR="00F30751">
        <w:rPr>
          <w:rFonts w:ascii="Times New Roman" w:hAnsi="Times New Roman"/>
          <w:b/>
          <w:szCs w:val="24"/>
        </w:rPr>
        <w:t xml:space="preserve">SUBMISSION </w:t>
      </w:r>
    </w:p>
    <w:p w:rsidRPr="00DC6425" w:rsidR="00CC71FE" w:rsidP="00334337" w:rsidRDefault="00CC71FE" w14:paraId="4D6EA6F5" w14:textId="77777777">
      <w:pPr>
        <w:jc w:val="center"/>
        <w:rPr>
          <w:rFonts w:ascii="Times New Roman" w:hAnsi="Times New Roman"/>
          <w:b/>
          <w:szCs w:val="24"/>
        </w:rPr>
      </w:pPr>
    </w:p>
    <w:p w:rsidR="00F30751" w:rsidP="00334337" w:rsidRDefault="00AD6AC1" w14:paraId="2907EF8E" w14:textId="2742D28F">
      <w:pPr>
        <w:jc w:val="center"/>
        <w:rPr>
          <w:rFonts w:ascii="Times New Roman" w:hAnsi="Times New Roman"/>
          <w:b/>
        </w:rPr>
      </w:pPr>
      <w:r w:rsidRPr="00DC6425">
        <w:rPr>
          <w:rFonts w:ascii="Times New Roman" w:hAnsi="Times New Roman"/>
          <w:b/>
        </w:rPr>
        <w:t>Supplier Diversity Business Management System</w:t>
      </w:r>
    </w:p>
    <w:p w:rsidRPr="00DC6425" w:rsidR="00455A37" w:rsidP="00334337" w:rsidRDefault="00455A37" w14:paraId="307DD94D" w14:textId="77777777">
      <w:pPr>
        <w:jc w:val="center"/>
        <w:rPr>
          <w:rFonts w:ascii="Times New Roman" w:hAnsi="Times New Roman"/>
          <w:b/>
        </w:rPr>
      </w:pPr>
      <w:r>
        <w:rPr>
          <w:rFonts w:ascii="Times New Roman" w:hAnsi="Times New Roman"/>
          <w:b/>
        </w:rPr>
        <w:t>OMB Control No. 3235-0724</w:t>
      </w:r>
    </w:p>
    <w:p w:rsidR="007E5155" w:rsidP="00DC6425" w:rsidRDefault="007E5155" w14:paraId="67063A15" w14:textId="77777777">
      <w:pPr>
        <w:rPr>
          <w:rFonts w:ascii="Times New Roman" w:hAnsi="Times New Roman"/>
          <w:b/>
        </w:rPr>
      </w:pPr>
    </w:p>
    <w:p w:rsidR="007E5155" w:rsidP="0014521D" w:rsidRDefault="007E5155" w14:paraId="74EF3308" w14:textId="77777777">
      <w:pPr>
        <w:rPr>
          <w:rFonts w:ascii="Times New Roman" w:hAnsi="Times New Roman"/>
          <w:b/>
        </w:rPr>
      </w:pPr>
      <w:r>
        <w:rPr>
          <w:rFonts w:ascii="Times New Roman" w:hAnsi="Times New Roman"/>
          <w:b/>
          <w:u w:val="single"/>
        </w:rPr>
        <w:t>Justification</w:t>
      </w:r>
    </w:p>
    <w:p w:rsidR="007E5155" w:rsidP="0014521D" w:rsidRDefault="007E5155" w14:paraId="1785C055" w14:textId="77777777">
      <w:pPr>
        <w:rPr>
          <w:rFonts w:ascii="Times New Roman" w:hAnsi="Times New Roman"/>
          <w:b/>
        </w:rPr>
      </w:pPr>
    </w:p>
    <w:p w:rsidR="007E5155" w:rsidRDefault="007E5155" w14:paraId="01302B44" w14:textId="77777777">
      <w:pPr>
        <w:ind w:firstLine="720"/>
        <w:rPr>
          <w:rFonts w:ascii="Times New Roman" w:hAnsi="Times New Roman"/>
          <w:b/>
        </w:rPr>
      </w:pPr>
      <w:r>
        <w:rPr>
          <w:rFonts w:ascii="Times New Roman" w:hAnsi="Times New Roman"/>
          <w:b/>
        </w:rPr>
        <w:t>1.</w:t>
      </w:r>
      <w:r>
        <w:rPr>
          <w:rFonts w:ascii="Times New Roman" w:hAnsi="Times New Roman"/>
          <w:b/>
        </w:rPr>
        <w:tab/>
      </w:r>
      <w:r w:rsidR="001549B9">
        <w:rPr>
          <w:rFonts w:ascii="Times New Roman" w:hAnsi="Times New Roman"/>
          <w:b/>
        </w:rPr>
        <w:t>Circumstances Making the Collection of Information Necessary</w:t>
      </w:r>
      <w:r>
        <w:rPr>
          <w:rFonts w:ascii="Times New Roman" w:hAnsi="Times New Roman"/>
          <w:b/>
          <w:u w:val="single"/>
        </w:rPr>
        <w:t xml:space="preserve"> </w:t>
      </w:r>
    </w:p>
    <w:p w:rsidRPr="008415C7" w:rsidR="008415C7" w:rsidP="00D23EC7" w:rsidRDefault="007E5155" w14:paraId="2FF86D87" w14:textId="77777777">
      <w:pPr>
        <w:pStyle w:val="FootnoteText"/>
        <w:ind w:hanging="1440"/>
        <w:rPr>
          <w:rFonts w:ascii="Times New Roman" w:hAnsi="Times New Roman"/>
          <w:sz w:val="24"/>
          <w:szCs w:val="24"/>
        </w:rPr>
      </w:pPr>
      <w:r>
        <w:rPr>
          <w:rFonts w:ascii="Times New Roman" w:hAnsi="Times New Roman"/>
        </w:rPr>
        <w:tab/>
      </w:r>
      <w:r w:rsidR="00FB06B9">
        <w:rPr>
          <w:rFonts w:ascii="Times New Roman" w:hAnsi="Times New Roman"/>
        </w:rPr>
        <w:tab/>
      </w:r>
    </w:p>
    <w:p w:rsidRPr="00A23736" w:rsidR="007178C7" w:rsidP="00D23EC7" w:rsidRDefault="008415C7" w14:paraId="688E92C2" w14:textId="634C0AFB">
      <w:pPr>
        <w:pStyle w:val="FootnoteText"/>
        <w:ind w:hanging="1440"/>
        <w:rPr>
          <w:rFonts w:ascii="Times New Roman" w:hAnsi="Times New Roman"/>
          <w:sz w:val="24"/>
          <w:szCs w:val="24"/>
        </w:rPr>
      </w:pPr>
      <w:r w:rsidRPr="008415C7">
        <w:rPr>
          <w:rFonts w:ascii="Times New Roman" w:hAnsi="Times New Roman"/>
          <w:sz w:val="24"/>
          <w:szCs w:val="24"/>
        </w:rPr>
        <w:tab/>
      </w:r>
      <w:r w:rsidRPr="008415C7">
        <w:rPr>
          <w:rFonts w:ascii="Times New Roman" w:hAnsi="Times New Roman"/>
          <w:sz w:val="24"/>
          <w:szCs w:val="24"/>
        </w:rPr>
        <w:tab/>
      </w:r>
      <w:r w:rsidRPr="00A23736" w:rsidR="00B314B8">
        <w:rPr>
          <w:rFonts w:ascii="Times New Roman" w:hAnsi="Times New Roman"/>
          <w:sz w:val="24"/>
          <w:szCs w:val="24"/>
        </w:rPr>
        <w:t xml:space="preserve">The </w:t>
      </w:r>
      <w:r w:rsidRPr="00A23736" w:rsidR="004D38EA">
        <w:rPr>
          <w:rFonts w:ascii="Times New Roman" w:hAnsi="Times New Roman"/>
          <w:sz w:val="24"/>
          <w:szCs w:val="24"/>
        </w:rPr>
        <w:t>Securities and Exchange Commission (</w:t>
      </w:r>
      <w:r w:rsidRPr="00A23736" w:rsidR="00B314B8">
        <w:rPr>
          <w:rFonts w:ascii="Times New Roman" w:hAnsi="Times New Roman"/>
          <w:sz w:val="24"/>
          <w:szCs w:val="24"/>
        </w:rPr>
        <w:t>Commission</w:t>
      </w:r>
      <w:r w:rsidRPr="00A23736" w:rsidR="004D38EA">
        <w:rPr>
          <w:rFonts w:ascii="Times New Roman" w:hAnsi="Times New Roman"/>
          <w:sz w:val="24"/>
          <w:szCs w:val="24"/>
        </w:rPr>
        <w:t>)</w:t>
      </w:r>
      <w:r w:rsidRPr="00A23736" w:rsidR="00B314B8">
        <w:rPr>
          <w:rFonts w:ascii="Times New Roman" w:hAnsi="Times New Roman"/>
          <w:sz w:val="24"/>
          <w:szCs w:val="24"/>
        </w:rPr>
        <w:t xml:space="preserve"> is required under Section 342</w:t>
      </w:r>
      <w:r w:rsidR="00AE466B">
        <w:rPr>
          <w:rFonts w:ascii="Times New Roman" w:hAnsi="Times New Roman"/>
          <w:sz w:val="24"/>
          <w:szCs w:val="24"/>
        </w:rPr>
        <w:t>(c)</w:t>
      </w:r>
      <w:r w:rsidRPr="00A23736" w:rsidR="00B314B8">
        <w:rPr>
          <w:rFonts w:ascii="Times New Roman" w:hAnsi="Times New Roman"/>
          <w:sz w:val="24"/>
          <w:szCs w:val="24"/>
        </w:rPr>
        <w:t xml:space="preserve"> of the Dodd Frank Wall Street and Reform Act </w:t>
      </w:r>
      <w:r w:rsidR="009E274C">
        <w:rPr>
          <w:rFonts w:ascii="Times New Roman" w:hAnsi="Times New Roman"/>
          <w:sz w:val="24"/>
          <w:szCs w:val="24"/>
        </w:rPr>
        <w:t xml:space="preserve">(the Dodd-Frank Act) </w:t>
      </w:r>
      <w:r w:rsidRPr="00A23736" w:rsidR="00B314B8">
        <w:rPr>
          <w:rFonts w:ascii="Times New Roman" w:hAnsi="Times New Roman"/>
          <w:sz w:val="24"/>
          <w:szCs w:val="24"/>
        </w:rPr>
        <w:t>to develop standards and proce</w:t>
      </w:r>
      <w:r w:rsidR="00A21773">
        <w:rPr>
          <w:rFonts w:ascii="Times New Roman" w:hAnsi="Times New Roman"/>
          <w:sz w:val="24"/>
          <w:szCs w:val="24"/>
        </w:rPr>
        <w:t>sses</w:t>
      </w:r>
      <w:r w:rsidRPr="00A23736" w:rsidR="00B314B8">
        <w:rPr>
          <w:rFonts w:ascii="Times New Roman" w:hAnsi="Times New Roman"/>
          <w:sz w:val="24"/>
          <w:szCs w:val="24"/>
        </w:rPr>
        <w:t xml:space="preserve"> for ensuring the fair inclusion of </w:t>
      </w:r>
      <w:r w:rsidR="009E274C">
        <w:rPr>
          <w:rFonts w:ascii="Times New Roman" w:hAnsi="Times New Roman"/>
          <w:sz w:val="24"/>
          <w:szCs w:val="24"/>
        </w:rPr>
        <w:t>minority</w:t>
      </w:r>
      <w:r w:rsidRPr="00A23736" w:rsidR="00B314B8">
        <w:rPr>
          <w:rFonts w:ascii="Times New Roman" w:hAnsi="Times New Roman"/>
          <w:sz w:val="24"/>
          <w:szCs w:val="24"/>
        </w:rPr>
        <w:t xml:space="preserve">-owned and </w:t>
      </w:r>
      <w:r w:rsidR="009E274C">
        <w:rPr>
          <w:rFonts w:ascii="Times New Roman" w:hAnsi="Times New Roman"/>
          <w:sz w:val="24"/>
          <w:szCs w:val="24"/>
        </w:rPr>
        <w:t>women</w:t>
      </w:r>
      <w:r w:rsidRPr="00A23736" w:rsidR="00B314B8">
        <w:rPr>
          <w:rFonts w:ascii="Times New Roman" w:hAnsi="Times New Roman"/>
          <w:sz w:val="24"/>
          <w:szCs w:val="24"/>
        </w:rPr>
        <w:t xml:space="preserve">-owned businesses in all of the Commission’s business activities. </w:t>
      </w:r>
      <w:r w:rsidR="009E274C">
        <w:rPr>
          <w:rFonts w:ascii="Times New Roman" w:hAnsi="Times New Roman"/>
          <w:sz w:val="24"/>
          <w:szCs w:val="24"/>
        </w:rPr>
        <w:t xml:space="preserve"> 12 U.S.C. §</w:t>
      </w:r>
      <w:r w:rsidR="00A46311">
        <w:rPr>
          <w:rFonts w:ascii="Times New Roman" w:hAnsi="Times New Roman"/>
          <w:sz w:val="24"/>
          <w:szCs w:val="24"/>
        </w:rPr>
        <w:t> </w:t>
      </w:r>
      <w:r w:rsidR="009E274C">
        <w:rPr>
          <w:rFonts w:ascii="Times New Roman" w:hAnsi="Times New Roman"/>
          <w:sz w:val="24"/>
          <w:szCs w:val="24"/>
        </w:rPr>
        <w:t>5452(c)(1).  In addition, the Commission is required to develop standards for coordinating technical assistance to minority-owned and women-owned businesses. 12</w:t>
      </w:r>
      <w:r w:rsidR="00A46311">
        <w:rPr>
          <w:rFonts w:ascii="Times New Roman" w:hAnsi="Times New Roman"/>
          <w:sz w:val="24"/>
          <w:szCs w:val="24"/>
        </w:rPr>
        <w:t> </w:t>
      </w:r>
      <w:r w:rsidR="009E274C">
        <w:rPr>
          <w:rFonts w:ascii="Times New Roman" w:hAnsi="Times New Roman"/>
          <w:sz w:val="24"/>
          <w:szCs w:val="24"/>
        </w:rPr>
        <w:t xml:space="preserve">U.S.C. §5452(b)(2)(B). </w:t>
      </w:r>
      <w:r w:rsidR="00A21773">
        <w:rPr>
          <w:rFonts w:ascii="Times New Roman" w:hAnsi="Times New Roman"/>
          <w:sz w:val="24"/>
          <w:szCs w:val="24"/>
        </w:rPr>
        <w:t xml:space="preserve">To help </w:t>
      </w:r>
      <w:r w:rsidRPr="00A23736" w:rsidR="00B314B8">
        <w:rPr>
          <w:rFonts w:ascii="Times New Roman" w:hAnsi="Times New Roman"/>
          <w:sz w:val="24"/>
          <w:szCs w:val="24"/>
        </w:rPr>
        <w:t xml:space="preserve">implement </w:t>
      </w:r>
      <w:r w:rsidRPr="00A23736" w:rsidR="004D38EA">
        <w:rPr>
          <w:rFonts w:ascii="Times New Roman" w:hAnsi="Times New Roman"/>
          <w:sz w:val="24"/>
          <w:szCs w:val="24"/>
        </w:rPr>
        <w:t>th</w:t>
      </w:r>
      <w:r w:rsidR="009E274C">
        <w:rPr>
          <w:rFonts w:ascii="Times New Roman" w:hAnsi="Times New Roman"/>
          <w:sz w:val="24"/>
          <w:szCs w:val="24"/>
        </w:rPr>
        <w:t xml:space="preserve">e requirements of Section 342 of the Dodd-Frank Act, the Commission </w:t>
      </w:r>
      <w:r w:rsidR="00F8212F">
        <w:rPr>
          <w:rFonts w:ascii="Times New Roman" w:hAnsi="Times New Roman"/>
          <w:sz w:val="24"/>
          <w:szCs w:val="24"/>
        </w:rPr>
        <w:t xml:space="preserve">developed and maintains an </w:t>
      </w:r>
      <w:r w:rsidRPr="00A23736" w:rsidR="00B314B8">
        <w:rPr>
          <w:rFonts w:ascii="Times New Roman" w:hAnsi="Times New Roman"/>
          <w:sz w:val="24"/>
          <w:szCs w:val="24"/>
        </w:rPr>
        <w:t>electronic Supplier Diversity Business Management System (</w:t>
      </w:r>
      <w:r w:rsidR="0020120F">
        <w:rPr>
          <w:rFonts w:ascii="Times New Roman" w:hAnsi="Times New Roman"/>
          <w:sz w:val="24"/>
          <w:szCs w:val="24"/>
        </w:rPr>
        <w:t>SDBMS</w:t>
      </w:r>
      <w:r w:rsidRPr="00A23736" w:rsidR="00B314B8">
        <w:rPr>
          <w:rFonts w:ascii="Times New Roman" w:hAnsi="Times New Roman"/>
          <w:sz w:val="24"/>
          <w:szCs w:val="24"/>
        </w:rPr>
        <w:t xml:space="preserve">) to collect up-to-date business information and capabilities statements from diverse suppliers interested in doing business with the Commission. </w:t>
      </w:r>
    </w:p>
    <w:p w:rsidRPr="004E03ED" w:rsidR="00496D91" w:rsidP="00B314B8" w:rsidRDefault="00496D91" w14:paraId="40A10317" w14:textId="77777777">
      <w:pPr>
        <w:pStyle w:val="FootnoteText"/>
        <w:spacing w:after="120"/>
        <w:ind w:hanging="1440"/>
        <w:rPr>
          <w:rFonts w:ascii="Times New Roman" w:hAnsi="Times New Roman"/>
          <w:i/>
          <w:sz w:val="24"/>
          <w:szCs w:val="24"/>
        </w:rPr>
      </w:pPr>
    </w:p>
    <w:p w:rsidR="007E5155" w:rsidRDefault="007E5155" w14:paraId="7C006D02" w14:textId="77777777">
      <w:pPr>
        <w:rPr>
          <w:rFonts w:ascii="Times New Roman" w:hAnsi="Times New Roman"/>
          <w:b/>
        </w:rPr>
      </w:pPr>
      <w:r w:rsidRPr="008733F0">
        <w:rPr>
          <w:rFonts w:ascii="Times New Roman" w:hAnsi="Times New Roman"/>
          <w:b/>
        </w:rPr>
        <w:t>2.</w:t>
      </w:r>
      <w:r w:rsidRPr="008733F0">
        <w:rPr>
          <w:rFonts w:ascii="Times New Roman" w:hAnsi="Times New Roman"/>
          <w:b/>
        </w:rPr>
        <w:tab/>
      </w:r>
      <w:r w:rsidRPr="008733F0">
        <w:rPr>
          <w:rFonts w:ascii="Times New Roman" w:hAnsi="Times New Roman"/>
          <w:b/>
          <w:u w:val="single"/>
        </w:rPr>
        <w:t xml:space="preserve">Purpose and </w:t>
      </w:r>
      <w:r w:rsidRPr="008733F0" w:rsidR="00AC3D8C">
        <w:rPr>
          <w:rFonts w:ascii="Times New Roman" w:hAnsi="Times New Roman"/>
          <w:b/>
          <w:u w:val="single"/>
        </w:rPr>
        <w:t xml:space="preserve">Use of </w:t>
      </w:r>
      <w:r w:rsidRPr="008733F0">
        <w:rPr>
          <w:rFonts w:ascii="Times New Roman" w:hAnsi="Times New Roman"/>
          <w:b/>
          <w:u w:val="single"/>
        </w:rPr>
        <w:t xml:space="preserve">the </w:t>
      </w:r>
      <w:r w:rsidRPr="008733F0" w:rsidR="001549B9">
        <w:rPr>
          <w:rFonts w:ascii="Times New Roman" w:hAnsi="Times New Roman"/>
          <w:b/>
          <w:u w:val="single"/>
        </w:rPr>
        <w:t xml:space="preserve">Information </w:t>
      </w:r>
      <w:r w:rsidRPr="008733F0">
        <w:rPr>
          <w:rFonts w:ascii="Times New Roman" w:hAnsi="Times New Roman"/>
          <w:b/>
          <w:u w:val="single"/>
        </w:rPr>
        <w:t>Collection</w:t>
      </w:r>
      <w:r>
        <w:rPr>
          <w:rFonts w:ascii="Times New Roman" w:hAnsi="Times New Roman"/>
          <w:b/>
          <w:u w:val="single"/>
        </w:rPr>
        <w:t xml:space="preserve"> </w:t>
      </w:r>
    </w:p>
    <w:p w:rsidR="007E5155" w:rsidRDefault="007E5155" w14:paraId="3762D5E5" w14:textId="77777777">
      <w:pPr>
        <w:rPr>
          <w:rFonts w:ascii="Times New Roman" w:hAnsi="Times New Roman"/>
        </w:rPr>
      </w:pPr>
    </w:p>
    <w:p w:rsidR="00303EBB" w:rsidP="00FA2E6F" w:rsidRDefault="00496D91" w14:paraId="440C188D" w14:textId="54E9E3B7">
      <w:pPr>
        <w:ind w:firstLine="720"/>
        <w:rPr>
          <w:rFonts w:ascii="Times New Roman" w:hAnsi="Times New Roman"/>
        </w:rPr>
      </w:pPr>
      <w:r w:rsidRPr="008733F0">
        <w:rPr>
          <w:rFonts w:ascii="Times New Roman" w:hAnsi="Times New Roman"/>
        </w:rPr>
        <w:t xml:space="preserve">The purpose of </w:t>
      </w:r>
      <w:r w:rsidR="00753880">
        <w:rPr>
          <w:rFonts w:ascii="Times New Roman" w:hAnsi="Times New Roman"/>
        </w:rPr>
        <w:t xml:space="preserve">SDBMS is to serve as a central repository of general business information and statements of capabilities provided by </w:t>
      </w:r>
      <w:r w:rsidR="006E7E3C">
        <w:rPr>
          <w:rFonts w:ascii="Times New Roman" w:hAnsi="Times New Roman"/>
        </w:rPr>
        <w:t>m</w:t>
      </w:r>
      <w:r w:rsidRPr="00753880" w:rsidR="00753880">
        <w:rPr>
          <w:rFonts w:ascii="Times New Roman" w:hAnsi="Times New Roman"/>
        </w:rPr>
        <w:t>inority-</w:t>
      </w:r>
      <w:r w:rsidR="006E7E3C">
        <w:rPr>
          <w:rFonts w:ascii="Times New Roman" w:hAnsi="Times New Roman"/>
        </w:rPr>
        <w:t>o</w:t>
      </w:r>
      <w:r w:rsidRPr="00753880" w:rsidR="00753880">
        <w:rPr>
          <w:rFonts w:ascii="Times New Roman" w:hAnsi="Times New Roman"/>
        </w:rPr>
        <w:t xml:space="preserve">wned, </w:t>
      </w:r>
      <w:r w:rsidR="006E7E3C">
        <w:rPr>
          <w:rFonts w:ascii="Times New Roman" w:hAnsi="Times New Roman"/>
        </w:rPr>
        <w:t>w</w:t>
      </w:r>
      <w:r w:rsidRPr="00753880" w:rsidR="00753880">
        <w:rPr>
          <w:rFonts w:ascii="Times New Roman" w:hAnsi="Times New Roman"/>
        </w:rPr>
        <w:t>omen-</w:t>
      </w:r>
      <w:r w:rsidR="006E7E3C">
        <w:rPr>
          <w:rFonts w:ascii="Times New Roman" w:hAnsi="Times New Roman"/>
        </w:rPr>
        <w:t>o</w:t>
      </w:r>
      <w:r w:rsidRPr="00753880" w:rsidR="00753880">
        <w:rPr>
          <w:rFonts w:ascii="Times New Roman" w:hAnsi="Times New Roman"/>
        </w:rPr>
        <w:t xml:space="preserve">wned, and/or </w:t>
      </w:r>
      <w:r w:rsidR="006E7E3C">
        <w:rPr>
          <w:rFonts w:ascii="Times New Roman" w:hAnsi="Times New Roman"/>
        </w:rPr>
        <w:t>s</w:t>
      </w:r>
      <w:r w:rsidRPr="00753880" w:rsidR="00753880">
        <w:rPr>
          <w:rFonts w:ascii="Times New Roman" w:hAnsi="Times New Roman"/>
        </w:rPr>
        <w:t xml:space="preserve">mall </w:t>
      </w:r>
      <w:r w:rsidR="006E7E3C">
        <w:rPr>
          <w:rFonts w:ascii="Times New Roman" w:hAnsi="Times New Roman"/>
        </w:rPr>
        <w:t>b</w:t>
      </w:r>
      <w:r w:rsidRPr="00753880" w:rsidR="00753880">
        <w:rPr>
          <w:rFonts w:ascii="Times New Roman" w:hAnsi="Times New Roman"/>
        </w:rPr>
        <w:t xml:space="preserve">usinesses (i.e., 8(a)-certified, small, small disadvantaged, women-owned small, service-disabled veteran-owned small, and HUBZone certified businesses) interested in doing business with the </w:t>
      </w:r>
      <w:r w:rsidR="00753880">
        <w:rPr>
          <w:rFonts w:ascii="Times New Roman" w:hAnsi="Times New Roman"/>
        </w:rPr>
        <w:t>Commission</w:t>
      </w:r>
      <w:r w:rsidR="00FA2E6F">
        <w:rPr>
          <w:rFonts w:ascii="Times New Roman" w:hAnsi="Times New Roman"/>
        </w:rPr>
        <w:t>. The SD</w:t>
      </w:r>
      <w:r w:rsidR="004F7CEB">
        <w:rPr>
          <w:rFonts w:ascii="Times New Roman" w:hAnsi="Times New Roman"/>
        </w:rPr>
        <w:t>B</w:t>
      </w:r>
      <w:r w:rsidR="00FA2E6F">
        <w:rPr>
          <w:rFonts w:ascii="Times New Roman" w:hAnsi="Times New Roman"/>
        </w:rPr>
        <w:t>MS</w:t>
      </w:r>
      <w:r w:rsidR="004F7CEB">
        <w:rPr>
          <w:rFonts w:ascii="Times New Roman" w:hAnsi="Times New Roman"/>
        </w:rPr>
        <w:t xml:space="preserve"> application serves as a tool to centralize all supplier diversity information and communication</w:t>
      </w:r>
      <w:r w:rsidR="00B13595">
        <w:rPr>
          <w:rFonts w:ascii="Times New Roman" w:hAnsi="Times New Roman"/>
        </w:rPr>
        <w:t xml:space="preserve">, such as </w:t>
      </w:r>
      <w:r w:rsidR="00303EBB">
        <w:rPr>
          <w:rFonts w:ascii="Times New Roman" w:hAnsi="Times New Roman"/>
        </w:rPr>
        <w:t xml:space="preserve">potential contracting opportunities and </w:t>
      </w:r>
      <w:r w:rsidRPr="00753880" w:rsidR="00FA2E6F">
        <w:rPr>
          <w:rFonts w:ascii="Times New Roman" w:hAnsi="Times New Roman"/>
        </w:rPr>
        <w:t>supplier diversity initiatives. </w:t>
      </w:r>
    </w:p>
    <w:p w:rsidR="00303EBB" w:rsidP="00FA2E6F" w:rsidRDefault="00303EBB" w14:paraId="651E6140" w14:textId="77777777">
      <w:pPr>
        <w:ind w:firstLine="720"/>
        <w:rPr>
          <w:rFonts w:ascii="Times New Roman" w:hAnsi="Times New Roman"/>
        </w:rPr>
      </w:pPr>
    </w:p>
    <w:p w:rsidRPr="008733F0" w:rsidR="004D38EA" w:rsidP="006B506B" w:rsidRDefault="00665AA0" w14:paraId="65B488E2" w14:textId="647F752C">
      <w:pPr>
        <w:ind w:firstLine="720"/>
        <w:rPr>
          <w:rFonts w:ascii="Times New Roman" w:hAnsi="Times New Roman"/>
        </w:rPr>
      </w:pPr>
      <w:r>
        <w:rPr>
          <w:rFonts w:ascii="Times New Roman" w:hAnsi="Times New Roman"/>
        </w:rPr>
        <w:t xml:space="preserve">Uses of the information collected in </w:t>
      </w:r>
      <w:r w:rsidR="004F7CEB">
        <w:rPr>
          <w:rFonts w:ascii="Times New Roman" w:hAnsi="Times New Roman"/>
        </w:rPr>
        <w:t xml:space="preserve">SDBMS </w:t>
      </w:r>
      <w:r>
        <w:rPr>
          <w:rFonts w:ascii="Times New Roman" w:hAnsi="Times New Roman"/>
        </w:rPr>
        <w:t xml:space="preserve">include </w:t>
      </w:r>
      <w:r w:rsidR="004F7CEB">
        <w:rPr>
          <w:rFonts w:ascii="Times New Roman" w:hAnsi="Times New Roman"/>
        </w:rPr>
        <w:t>assist</w:t>
      </w:r>
      <w:r>
        <w:rPr>
          <w:rFonts w:ascii="Times New Roman" w:hAnsi="Times New Roman"/>
        </w:rPr>
        <w:t>ing</w:t>
      </w:r>
      <w:r w:rsidR="004F7CEB">
        <w:rPr>
          <w:rFonts w:ascii="Times New Roman" w:hAnsi="Times New Roman"/>
        </w:rPr>
        <w:t xml:space="preserve"> the Commission with its market research efforts</w:t>
      </w:r>
      <w:r>
        <w:rPr>
          <w:rFonts w:ascii="Times New Roman" w:hAnsi="Times New Roman"/>
        </w:rPr>
        <w:t>,</w:t>
      </w:r>
      <w:r w:rsidR="00727E3D">
        <w:rPr>
          <w:rFonts w:ascii="Times New Roman" w:hAnsi="Times New Roman"/>
        </w:rPr>
        <w:t xml:space="preserve"> </w:t>
      </w:r>
      <w:r>
        <w:rPr>
          <w:rFonts w:ascii="Times New Roman" w:hAnsi="Times New Roman"/>
        </w:rPr>
        <w:t xml:space="preserve">enabling </w:t>
      </w:r>
      <w:r w:rsidR="00727E3D">
        <w:rPr>
          <w:rFonts w:ascii="Times New Roman" w:hAnsi="Times New Roman"/>
        </w:rPr>
        <w:t xml:space="preserve">the Commission </w:t>
      </w:r>
      <w:r w:rsidR="006B506B">
        <w:rPr>
          <w:rFonts w:ascii="Times New Roman" w:hAnsi="Times New Roman"/>
        </w:rPr>
        <w:t>to assess the effectiveness of its technical assistance and outreach efforts and identify target areas for additional program efforts</w:t>
      </w:r>
      <w:r>
        <w:rPr>
          <w:rFonts w:ascii="Times New Roman" w:hAnsi="Times New Roman"/>
        </w:rPr>
        <w:t>, and</w:t>
      </w:r>
      <w:r w:rsidR="00727E3D">
        <w:rPr>
          <w:rFonts w:ascii="Times New Roman" w:hAnsi="Times New Roman"/>
        </w:rPr>
        <w:t xml:space="preserve"> </w:t>
      </w:r>
      <w:r>
        <w:rPr>
          <w:rFonts w:ascii="Times New Roman" w:hAnsi="Times New Roman"/>
        </w:rPr>
        <w:t xml:space="preserve">facilitating </w:t>
      </w:r>
      <w:r w:rsidR="00727E3D">
        <w:rPr>
          <w:rFonts w:ascii="Times New Roman" w:hAnsi="Times New Roman"/>
        </w:rPr>
        <w:t>the Commission</w:t>
      </w:r>
      <w:r>
        <w:rPr>
          <w:rFonts w:ascii="Times New Roman" w:hAnsi="Times New Roman"/>
        </w:rPr>
        <w:t>’s</w:t>
      </w:r>
      <w:r w:rsidR="00727E3D">
        <w:rPr>
          <w:rFonts w:ascii="Times New Roman" w:hAnsi="Times New Roman"/>
        </w:rPr>
        <w:t xml:space="preserve"> compl</w:t>
      </w:r>
      <w:r>
        <w:rPr>
          <w:rFonts w:ascii="Times New Roman" w:hAnsi="Times New Roman"/>
        </w:rPr>
        <w:t>iance</w:t>
      </w:r>
      <w:r w:rsidR="00727E3D">
        <w:rPr>
          <w:rFonts w:ascii="Times New Roman" w:hAnsi="Times New Roman"/>
        </w:rPr>
        <w:t xml:space="preserve"> with its</w:t>
      </w:r>
      <w:r w:rsidR="008733F0">
        <w:rPr>
          <w:rFonts w:ascii="Times New Roman" w:hAnsi="Times New Roman"/>
        </w:rPr>
        <w:t xml:space="preserve"> </w:t>
      </w:r>
      <w:r w:rsidRPr="008733F0" w:rsidR="00496D91">
        <w:rPr>
          <w:rFonts w:ascii="Times New Roman" w:hAnsi="Times New Roman"/>
        </w:rPr>
        <w:t xml:space="preserve">Congressionally-mandated reporting </w:t>
      </w:r>
      <w:r w:rsidR="00727E3D">
        <w:rPr>
          <w:rFonts w:ascii="Times New Roman" w:hAnsi="Times New Roman"/>
        </w:rPr>
        <w:t xml:space="preserve">obligations </w:t>
      </w:r>
      <w:r w:rsidRPr="008733F0" w:rsidR="00496D91">
        <w:rPr>
          <w:rFonts w:ascii="Times New Roman" w:hAnsi="Times New Roman"/>
        </w:rPr>
        <w:t xml:space="preserve">on the Commission’s contract awards.  </w:t>
      </w:r>
    </w:p>
    <w:p w:rsidR="00AD009A" w:rsidP="009E43FA" w:rsidRDefault="00AD009A" w14:paraId="59F42602" w14:textId="77777777">
      <w:pPr>
        <w:ind w:firstLine="720"/>
        <w:rPr>
          <w:rFonts w:ascii="Times New Roman" w:hAnsi="Times New Roman"/>
        </w:rPr>
      </w:pPr>
    </w:p>
    <w:p w:rsidR="007E5155" w:rsidRDefault="007178C7" w14:paraId="066307C0" w14:textId="77777777">
      <w:pPr>
        <w:rPr>
          <w:b/>
          <w:u w:val="single"/>
        </w:rPr>
      </w:pPr>
      <w:r>
        <w:rPr>
          <w:rFonts w:ascii="Times New Roman" w:hAnsi="Times New Roman"/>
          <w:b/>
        </w:rPr>
        <w:lastRenderedPageBreak/>
        <w:t>3</w:t>
      </w:r>
      <w:r w:rsidR="007E5155">
        <w:rPr>
          <w:rFonts w:ascii="Times New Roman" w:hAnsi="Times New Roman"/>
          <w:b/>
        </w:rPr>
        <w:t>.</w:t>
      </w:r>
      <w:r>
        <w:rPr>
          <w:rFonts w:ascii="Times New Roman" w:hAnsi="Times New Roman"/>
          <w:b/>
        </w:rPr>
        <w:t xml:space="preserve">  </w:t>
      </w:r>
      <w:r>
        <w:rPr>
          <w:rFonts w:ascii="Times New Roman" w:hAnsi="Times New Roman"/>
          <w:b/>
        </w:rPr>
        <w:tab/>
      </w:r>
      <w:r w:rsidRPr="007178C7" w:rsidR="00AC3D8C">
        <w:rPr>
          <w:b/>
          <w:u w:val="single"/>
        </w:rPr>
        <w:t>Consideration Given to Information Technology</w:t>
      </w:r>
    </w:p>
    <w:p w:rsidR="004D2AF2" w:rsidRDefault="004D2AF2" w14:paraId="202D0F3E" w14:textId="77777777">
      <w:pPr>
        <w:rPr>
          <w:rFonts w:ascii="Times New Roman" w:hAnsi="Times New Roman"/>
        </w:rPr>
      </w:pPr>
    </w:p>
    <w:p w:rsidRPr="00A23736" w:rsidR="00340F5F" w:rsidP="00340F5F" w:rsidRDefault="007E5155" w14:paraId="7BAE83BA" w14:textId="2A291F5B">
      <w:pPr>
        <w:rPr>
          <w:rFonts w:ascii="Times New Roman" w:hAnsi="Times New Roman"/>
        </w:rPr>
      </w:pPr>
      <w:r w:rsidRPr="001549B9">
        <w:rPr>
          <w:rFonts w:ascii="Times New Roman" w:hAnsi="Times New Roman"/>
        </w:rPr>
        <w:tab/>
      </w:r>
      <w:r w:rsidRPr="00A23736" w:rsidR="00340F5F">
        <w:rPr>
          <w:rFonts w:ascii="Times New Roman" w:hAnsi="Times New Roman"/>
        </w:rPr>
        <w:t xml:space="preserve">Information </w:t>
      </w:r>
      <w:r w:rsidR="00F8212F">
        <w:rPr>
          <w:rFonts w:ascii="Times New Roman" w:hAnsi="Times New Roman"/>
        </w:rPr>
        <w:t xml:space="preserve">is </w:t>
      </w:r>
      <w:r w:rsidRPr="00A23736" w:rsidR="00340F5F">
        <w:rPr>
          <w:rFonts w:ascii="Times New Roman" w:hAnsi="Times New Roman"/>
        </w:rPr>
        <w:t>collected in S</w:t>
      </w:r>
      <w:r w:rsidR="0020120F">
        <w:rPr>
          <w:rFonts w:ascii="Times New Roman" w:hAnsi="Times New Roman"/>
        </w:rPr>
        <w:t>DBMS</w:t>
      </w:r>
      <w:r w:rsidRPr="00A23736" w:rsidR="00340F5F">
        <w:rPr>
          <w:rFonts w:ascii="Times New Roman" w:hAnsi="Times New Roman"/>
        </w:rPr>
        <w:t xml:space="preserve"> </w:t>
      </w:r>
      <w:r w:rsidRPr="00A23736" w:rsidR="00AA2FC1">
        <w:rPr>
          <w:rFonts w:ascii="Times New Roman" w:hAnsi="Times New Roman"/>
        </w:rPr>
        <w:t xml:space="preserve">via </w:t>
      </w:r>
      <w:r w:rsidRPr="00A23736" w:rsidR="00340F5F">
        <w:rPr>
          <w:rFonts w:ascii="Times New Roman" w:hAnsi="Times New Roman"/>
        </w:rPr>
        <w:t>e-filed, dynamic form-based technology.</w:t>
      </w:r>
      <w:r w:rsidRPr="00A23736" w:rsidR="00AA2FC1">
        <w:rPr>
          <w:rFonts w:ascii="Times New Roman" w:hAnsi="Times New Roman"/>
        </w:rPr>
        <w:t xml:space="preserve"> </w:t>
      </w:r>
      <w:r w:rsidR="002C168C">
        <w:rPr>
          <w:rFonts w:ascii="Times New Roman" w:hAnsi="Times New Roman"/>
        </w:rPr>
        <w:t>S</w:t>
      </w:r>
      <w:r w:rsidR="0020120F">
        <w:rPr>
          <w:rFonts w:ascii="Times New Roman" w:hAnsi="Times New Roman"/>
        </w:rPr>
        <w:t>DBMS</w:t>
      </w:r>
      <w:r w:rsidR="002C168C">
        <w:rPr>
          <w:rFonts w:ascii="Times New Roman" w:hAnsi="Times New Roman"/>
        </w:rPr>
        <w:t xml:space="preserve"> allows s</w:t>
      </w:r>
      <w:r w:rsidR="00E267F3">
        <w:rPr>
          <w:rFonts w:ascii="Times New Roman" w:hAnsi="Times New Roman"/>
        </w:rPr>
        <w:t>uppliers to</w:t>
      </w:r>
      <w:r w:rsidRPr="006112BE" w:rsidR="00E267F3">
        <w:t xml:space="preserve"> self-regist</w:t>
      </w:r>
      <w:r w:rsidR="00E267F3">
        <w:t>er</w:t>
      </w:r>
      <w:r w:rsidR="002C168C">
        <w:t xml:space="preserve"> </w:t>
      </w:r>
      <w:r w:rsidR="007B2D8D">
        <w:t xml:space="preserve">using </w:t>
      </w:r>
      <w:r w:rsidR="00E267F3">
        <w:t>a secure</w:t>
      </w:r>
      <w:r w:rsidRPr="006112BE" w:rsidR="00E267F3">
        <w:t xml:space="preserve"> web portal</w:t>
      </w:r>
      <w:r w:rsidR="00E267F3">
        <w:t xml:space="preserve"> that is a</w:t>
      </w:r>
      <w:r w:rsidR="0095577A">
        <w:t>ccessible through a hyperlink on the</w:t>
      </w:r>
      <w:r w:rsidR="00E267F3">
        <w:t xml:space="preserve"> Commission’s public website, </w:t>
      </w:r>
      <w:r w:rsidRPr="00D23EC7" w:rsidR="00E267F3">
        <w:rPr>
          <w:i/>
        </w:rPr>
        <w:t>www.sec.gov/omwi/supplier-outreach.</w:t>
      </w:r>
      <w:r w:rsidRPr="00A23736" w:rsidR="00340F5F">
        <w:rPr>
          <w:rFonts w:ascii="Times New Roman" w:hAnsi="Times New Roman"/>
        </w:rPr>
        <w:t xml:space="preserve"> The company point of contact complete</w:t>
      </w:r>
      <w:r w:rsidR="00E267F3">
        <w:rPr>
          <w:rFonts w:ascii="Times New Roman" w:hAnsi="Times New Roman"/>
        </w:rPr>
        <w:t>s</w:t>
      </w:r>
      <w:r w:rsidRPr="00A23736" w:rsidR="00340F5F">
        <w:rPr>
          <w:rFonts w:ascii="Times New Roman" w:hAnsi="Times New Roman"/>
        </w:rPr>
        <w:t xml:space="preserve"> a profile consisting of basic contact data and information on the capabilities of the business. The profile include</w:t>
      </w:r>
      <w:r w:rsidR="002C168C">
        <w:rPr>
          <w:rFonts w:ascii="Times New Roman" w:hAnsi="Times New Roman"/>
        </w:rPr>
        <w:t>s</w:t>
      </w:r>
      <w:r w:rsidRPr="00A23736" w:rsidR="00340F5F">
        <w:rPr>
          <w:rFonts w:ascii="Times New Roman" w:hAnsi="Times New Roman"/>
        </w:rPr>
        <w:t xml:space="preserve"> a series of questions, some of which are based on the data that the individual enters. Drop-down lists </w:t>
      </w:r>
      <w:r w:rsidR="00E267F3">
        <w:rPr>
          <w:rFonts w:ascii="Times New Roman" w:hAnsi="Times New Roman"/>
        </w:rPr>
        <w:t xml:space="preserve">are </w:t>
      </w:r>
      <w:r w:rsidRPr="00A23736" w:rsidR="00340F5F">
        <w:rPr>
          <w:rFonts w:ascii="Times New Roman" w:hAnsi="Times New Roman"/>
        </w:rPr>
        <w:t xml:space="preserve">included where appropriate to increase ease of use. This also reduces </w:t>
      </w:r>
      <w:r w:rsidR="00E17EE0">
        <w:rPr>
          <w:rFonts w:ascii="Times New Roman" w:hAnsi="Times New Roman"/>
        </w:rPr>
        <w:t xml:space="preserve">the </w:t>
      </w:r>
      <w:r w:rsidRPr="00A23736" w:rsidR="00340F5F">
        <w:rPr>
          <w:rFonts w:ascii="Times New Roman" w:hAnsi="Times New Roman"/>
        </w:rPr>
        <w:t xml:space="preserve">burden by alleviating the need to fully type out a response to every question. </w:t>
      </w:r>
    </w:p>
    <w:p w:rsidRPr="001549B9" w:rsidR="007E5155" w:rsidP="00340F5F" w:rsidRDefault="00340F5F" w14:paraId="71007E56" w14:textId="77777777">
      <w:pPr>
        <w:tabs>
          <w:tab w:val="left" w:pos="1236"/>
        </w:tabs>
        <w:rPr>
          <w:rFonts w:ascii="Times New Roman" w:hAnsi="Times New Roman"/>
          <w:szCs w:val="24"/>
        </w:rPr>
      </w:pPr>
      <w:r>
        <w:rPr>
          <w:rFonts w:ascii="Times New Roman" w:hAnsi="Times New Roman"/>
          <w:szCs w:val="24"/>
        </w:rPr>
        <w:tab/>
      </w:r>
    </w:p>
    <w:p w:rsidRPr="001549B9" w:rsidR="007E5155" w:rsidRDefault="007E5155" w14:paraId="3AFBAE8A" w14:textId="77777777">
      <w:pPr>
        <w:rPr>
          <w:rFonts w:ascii="Times New Roman" w:hAnsi="Times New Roman"/>
          <w:b/>
        </w:rPr>
      </w:pPr>
      <w:r w:rsidRPr="00DD1C57">
        <w:rPr>
          <w:rFonts w:ascii="Times New Roman" w:hAnsi="Times New Roman"/>
          <w:b/>
        </w:rPr>
        <w:t>4.</w:t>
      </w:r>
      <w:r w:rsidRPr="00DD1C57">
        <w:rPr>
          <w:rFonts w:ascii="Times New Roman" w:hAnsi="Times New Roman"/>
          <w:b/>
        </w:rPr>
        <w:tab/>
      </w:r>
      <w:r w:rsidRPr="00DD1C57">
        <w:rPr>
          <w:rFonts w:ascii="Times New Roman" w:hAnsi="Times New Roman"/>
          <w:b/>
          <w:u w:val="single"/>
        </w:rPr>
        <w:t>Duplication</w:t>
      </w:r>
      <w:r w:rsidRPr="00DD1C57" w:rsidR="00AC3D8C">
        <w:rPr>
          <w:rFonts w:ascii="Times New Roman" w:hAnsi="Times New Roman"/>
          <w:b/>
          <w:u w:val="single"/>
        </w:rPr>
        <w:t xml:space="preserve"> of Information</w:t>
      </w:r>
    </w:p>
    <w:p w:rsidRPr="00296F22" w:rsidR="00AE466B" w:rsidP="00F2532C" w:rsidRDefault="007E5155" w14:paraId="6463C35D" w14:textId="77777777">
      <w:pPr>
        <w:pStyle w:val="Footer"/>
        <w:tabs>
          <w:tab w:val="clear" w:pos="4320"/>
          <w:tab w:val="clear" w:pos="8640"/>
        </w:tabs>
      </w:pPr>
      <w:r w:rsidRPr="001549B9">
        <w:rPr>
          <w:rFonts w:ascii="Times New Roman" w:hAnsi="Times New Roman"/>
        </w:rPr>
        <w:tab/>
      </w:r>
    </w:p>
    <w:p w:rsidRPr="00296F22" w:rsidR="00AE466B" w:rsidP="00296F22" w:rsidRDefault="00282624" w14:paraId="624AC1D1" w14:textId="207A58FD">
      <w:pPr>
        <w:ind w:firstLine="720"/>
        <w:rPr>
          <w:rFonts w:ascii="Times New Roman" w:hAnsi="Times New Roman"/>
        </w:rPr>
      </w:pPr>
      <w:r>
        <w:rPr>
          <w:rFonts w:ascii="Times New Roman" w:hAnsi="Times New Roman"/>
        </w:rPr>
        <w:t>A</w:t>
      </w:r>
      <w:r w:rsidRPr="00296F22" w:rsidR="00AE466B">
        <w:rPr>
          <w:rFonts w:ascii="Times New Roman" w:hAnsi="Times New Roman"/>
        </w:rPr>
        <w:t>lthough some basic business</w:t>
      </w:r>
      <w:r w:rsidR="0017231B">
        <w:rPr>
          <w:rFonts w:ascii="Times New Roman" w:hAnsi="Times New Roman"/>
        </w:rPr>
        <w:t xml:space="preserve"> data</w:t>
      </w:r>
      <w:r w:rsidRPr="00296F22" w:rsidR="00AE466B">
        <w:rPr>
          <w:rFonts w:ascii="Times New Roman" w:hAnsi="Times New Roman"/>
        </w:rPr>
        <w:t xml:space="preserve"> is available in </w:t>
      </w:r>
      <w:r w:rsidR="004F7CEB">
        <w:rPr>
          <w:rFonts w:ascii="Times New Roman" w:hAnsi="Times New Roman"/>
        </w:rPr>
        <w:t xml:space="preserve">the </w:t>
      </w:r>
      <w:r w:rsidR="008F5B38">
        <w:rPr>
          <w:rFonts w:ascii="Times New Roman" w:hAnsi="Times New Roman"/>
        </w:rPr>
        <w:t>system</w:t>
      </w:r>
      <w:r>
        <w:rPr>
          <w:rFonts w:ascii="Times New Roman" w:hAnsi="Times New Roman"/>
        </w:rPr>
        <w:t xml:space="preserve"> for Award Management</w:t>
      </w:r>
      <w:r w:rsidRPr="00296F22" w:rsidR="00AE466B">
        <w:rPr>
          <w:rFonts w:ascii="Times New Roman" w:hAnsi="Times New Roman"/>
        </w:rPr>
        <w:t xml:space="preserve">, the Commission’s collection of information </w:t>
      </w:r>
      <w:r w:rsidR="008F5B38">
        <w:rPr>
          <w:rFonts w:ascii="Times New Roman" w:hAnsi="Times New Roman"/>
        </w:rPr>
        <w:t xml:space="preserve">in SDBMS </w:t>
      </w:r>
      <w:r w:rsidRPr="00296F22" w:rsidR="00AE466B">
        <w:rPr>
          <w:rFonts w:ascii="Times New Roman" w:hAnsi="Times New Roman"/>
        </w:rPr>
        <w:t xml:space="preserve">from diverse </w:t>
      </w:r>
      <w:r>
        <w:rPr>
          <w:rFonts w:ascii="Times New Roman" w:hAnsi="Times New Roman"/>
        </w:rPr>
        <w:t>suppliers</w:t>
      </w:r>
      <w:r w:rsidRPr="00296F22" w:rsidR="00AE466B">
        <w:rPr>
          <w:rFonts w:ascii="Times New Roman" w:hAnsi="Times New Roman"/>
        </w:rPr>
        <w:t xml:space="preserve"> enable</w:t>
      </w:r>
      <w:r w:rsidR="002C168C">
        <w:rPr>
          <w:rFonts w:ascii="Times New Roman" w:hAnsi="Times New Roman"/>
        </w:rPr>
        <w:t>s</w:t>
      </w:r>
      <w:r w:rsidRPr="00296F22" w:rsidR="00AE466B">
        <w:rPr>
          <w:rFonts w:ascii="Times New Roman" w:hAnsi="Times New Roman"/>
        </w:rPr>
        <w:t xml:space="preserve"> the agency to </w:t>
      </w:r>
      <w:r w:rsidR="008A7725">
        <w:rPr>
          <w:rFonts w:ascii="Times New Roman" w:hAnsi="Times New Roman"/>
        </w:rPr>
        <w:t xml:space="preserve">specifically </w:t>
      </w:r>
      <w:r w:rsidRPr="00296F22" w:rsidR="00AE466B">
        <w:rPr>
          <w:rFonts w:ascii="Times New Roman" w:hAnsi="Times New Roman"/>
        </w:rPr>
        <w:t>target minority-owned and women-owned suppliers and gauge its outreach efforts</w:t>
      </w:r>
      <w:r w:rsidR="008A7725">
        <w:rPr>
          <w:rFonts w:ascii="Times New Roman" w:hAnsi="Times New Roman"/>
        </w:rPr>
        <w:t xml:space="preserve"> related to those </w:t>
      </w:r>
      <w:r>
        <w:rPr>
          <w:rFonts w:ascii="Times New Roman" w:hAnsi="Times New Roman"/>
        </w:rPr>
        <w:t>businesses</w:t>
      </w:r>
      <w:r w:rsidRPr="00296F22" w:rsidR="00AE466B">
        <w:rPr>
          <w:rFonts w:ascii="Times New Roman" w:hAnsi="Times New Roman"/>
        </w:rPr>
        <w:t>. The collection also allow</w:t>
      </w:r>
      <w:r w:rsidR="002C168C">
        <w:rPr>
          <w:rFonts w:ascii="Times New Roman" w:hAnsi="Times New Roman"/>
        </w:rPr>
        <w:t>s</w:t>
      </w:r>
      <w:r w:rsidRPr="00296F22" w:rsidR="00AE466B">
        <w:rPr>
          <w:rFonts w:ascii="Times New Roman" w:hAnsi="Times New Roman"/>
        </w:rPr>
        <w:t xml:space="preserve"> </w:t>
      </w:r>
      <w:r>
        <w:rPr>
          <w:rFonts w:ascii="Times New Roman" w:hAnsi="Times New Roman"/>
        </w:rPr>
        <w:t>suppliers</w:t>
      </w:r>
      <w:r w:rsidRPr="00296F22">
        <w:rPr>
          <w:rFonts w:ascii="Times New Roman" w:hAnsi="Times New Roman"/>
        </w:rPr>
        <w:t xml:space="preserve"> </w:t>
      </w:r>
      <w:r w:rsidRPr="00296F22" w:rsidR="00AE466B">
        <w:rPr>
          <w:rFonts w:ascii="Times New Roman" w:hAnsi="Times New Roman"/>
        </w:rPr>
        <w:t>to provide specific information on capabilities that specifically meet the Commission’s contracting needs. Taken together, this allo</w:t>
      </w:r>
      <w:bookmarkStart w:name="_GoBack" w:id="0"/>
      <w:bookmarkEnd w:id="0"/>
      <w:r w:rsidRPr="00296F22" w:rsidR="00AE466B">
        <w:rPr>
          <w:rFonts w:ascii="Times New Roman" w:hAnsi="Times New Roman"/>
        </w:rPr>
        <w:t>w</w:t>
      </w:r>
      <w:r w:rsidR="002C168C">
        <w:rPr>
          <w:rFonts w:ascii="Times New Roman" w:hAnsi="Times New Roman"/>
        </w:rPr>
        <w:t>s</w:t>
      </w:r>
      <w:r w:rsidRPr="00296F22" w:rsidR="00AE466B">
        <w:rPr>
          <w:rFonts w:ascii="Times New Roman" w:hAnsi="Times New Roman"/>
        </w:rPr>
        <w:t xml:space="preserve"> for the efficient and effective identification of </w:t>
      </w:r>
      <w:r>
        <w:rPr>
          <w:rFonts w:ascii="Times New Roman" w:hAnsi="Times New Roman"/>
        </w:rPr>
        <w:t>suppliers</w:t>
      </w:r>
      <w:r w:rsidRPr="00296F22" w:rsidR="00AE466B">
        <w:rPr>
          <w:rFonts w:ascii="Times New Roman" w:hAnsi="Times New Roman"/>
        </w:rPr>
        <w:t xml:space="preserve"> in a manner that both fulfil</w:t>
      </w:r>
      <w:r w:rsidR="00E17EE0">
        <w:rPr>
          <w:rFonts w:ascii="Times New Roman" w:hAnsi="Times New Roman"/>
        </w:rPr>
        <w:t>l</w:t>
      </w:r>
      <w:r w:rsidRPr="00296F22" w:rsidR="00AE466B">
        <w:rPr>
          <w:rFonts w:ascii="Times New Roman" w:hAnsi="Times New Roman"/>
        </w:rPr>
        <w:t>s the requirements under Section 342(c) of the</w:t>
      </w:r>
      <w:r w:rsidR="0017231B">
        <w:rPr>
          <w:rFonts w:ascii="Times New Roman" w:hAnsi="Times New Roman"/>
        </w:rPr>
        <w:t xml:space="preserve"> Dodd</w:t>
      </w:r>
      <w:r w:rsidR="000F3386">
        <w:rPr>
          <w:rFonts w:ascii="Times New Roman" w:hAnsi="Times New Roman"/>
        </w:rPr>
        <w:t>-</w:t>
      </w:r>
      <w:r w:rsidR="0017231B">
        <w:rPr>
          <w:rFonts w:ascii="Times New Roman" w:hAnsi="Times New Roman"/>
        </w:rPr>
        <w:t>Frank Act and is tailored</w:t>
      </w:r>
      <w:r w:rsidRPr="00296F22" w:rsidR="00AE466B">
        <w:rPr>
          <w:rFonts w:ascii="Times New Roman" w:hAnsi="Times New Roman"/>
        </w:rPr>
        <w:t xml:space="preserve"> to the Commission’s </w:t>
      </w:r>
      <w:r w:rsidR="002C168C">
        <w:rPr>
          <w:rFonts w:ascii="Times New Roman" w:hAnsi="Times New Roman"/>
        </w:rPr>
        <w:t>contracting needs</w:t>
      </w:r>
      <w:r w:rsidRPr="00296F22" w:rsidR="00AE466B">
        <w:rPr>
          <w:rFonts w:ascii="Times New Roman" w:hAnsi="Times New Roman"/>
        </w:rPr>
        <w:t>.</w:t>
      </w:r>
      <w:r w:rsidR="008A7725">
        <w:rPr>
          <w:rFonts w:ascii="Times New Roman" w:hAnsi="Times New Roman"/>
        </w:rPr>
        <w:t xml:space="preserve"> </w:t>
      </w:r>
    </w:p>
    <w:p w:rsidR="007E5155" w:rsidRDefault="007E5155" w14:paraId="68FA5281" w14:textId="77777777">
      <w:pPr>
        <w:rPr>
          <w:rFonts w:ascii="Times New Roman" w:hAnsi="Times New Roman"/>
        </w:rPr>
      </w:pPr>
    </w:p>
    <w:p w:rsidR="007E5155" w:rsidRDefault="007E5155" w14:paraId="663C0810" w14:textId="2ABAE5B2">
      <w:pPr>
        <w:rPr>
          <w:rFonts w:ascii="Times New Roman" w:hAnsi="Times New Roman"/>
          <w:b/>
        </w:rPr>
      </w:pPr>
      <w:r>
        <w:rPr>
          <w:rFonts w:ascii="Times New Roman" w:hAnsi="Times New Roman"/>
          <w:b/>
        </w:rPr>
        <w:t>5.</w:t>
      </w:r>
      <w:r>
        <w:rPr>
          <w:rFonts w:ascii="Times New Roman" w:hAnsi="Times New Roman"/>
          <w:b/>
        </w:rPr>
        <w:tab/>
      </w:r>
      <w:r w:rsidRPr="0091485F" w:rsidR="00AC3D8C">
        <w:rPr>
          <w:rFonts w:ascii="Times New Roman" w:hAnsi="Times New Roman"/>
          <w:b/>
          <w:u w:val="single"/>
        </w:rPr>
        <w:t xml:space="preserve">Burden on Small </w:t>
      </w:r>
      <w:r w:rsidRPr="0091485F">
        <w:rPr>
          <w:rFonts w:ascii="Times New Roman" w:hAnsi="Times New Roman"/>
          <w:b/>
          <w:u w:val="single"/>
        </w:rPr>
        <w:t>Businesses</w:t>
      </w:r>
      <w:r w:rsidR="00CA6B95">
        <w:rPr>
          <w:rFonts w:ascii="Times New Roman" w:hAnsi="Times New Roman"/>
          <w:b/>
          <w:u w:val="single"/>
        </w:rPr>
        <w:t xml:space="preserve"> or Other Small Entities</w:t>
      </w:r>
    </w:p>
    <w:p w:rsidRPr="003E37D7" w:rsidR="007E5155" w:rsidRDefault="007E5155" w14:paraId="280E288D" w14:textId="77777777">
      <w:pPr>
        <w:rPr>
          <w:rFonts w:ascii="Times New Roman" w:hAnsi="Times New Roman"/>
          <w:szCs w:val="24"/>
        </w:rPr>
      </w:pPr>
      <w:r w:rsidRPr="003E37D7">
        <w:rPr>
          <w:rFonts w:ascii="Times New Roman" w:hAnsi="Times New Roman"/>
          <w:szCs w:val="24"/>
        </w:rPr>
        <w:tab/>
      </w:r>
      <w:r w:rsidRPr="003E37D7" w:rsidR="004A27E5">
        <w:rPr>
          <w:rFonts w:ascii="Times New Roman" w:hAnsi="Times New Roman"/>
          <w:szCs w:val="24"/>
        </w:rPr>
        <w:t xml:space="preserve"> </w:t>
      </w:r>
    </w:p>
    <w:p w:rsidRPr="00882571" w:rsidR="00882571" w:rsidP="00882571" w:rsidRDefault="003E37D7" w14:paraId="423681CA" w14:textId="39318168">
      <w:pPr>
        <w:ind w:firstLine="720"/>
        <w:rPr>
          <w:rFonts w:ascii="Times New Roman" w:hAnsi="Times New Roman"/>
          <w:bCs/>
          <w:color w:val="000000"/>
          <w:szCs w:val="24"/>
        </w:rPr>
      </w:pPr>
      <w:r w:rsidRPr="007B2D8D">
        <w:rPr>
          <w:rStyle w:val="blueten1"/>
          <w:rFonts w:ascii="Times New Roman" w:hAnsi="Times New Roman"/>
          <w:bCs/>
          <w:sz w:val="24"/>
          <w:szCs w:val="24"/>
        </w:rPr>
        <w:t>The information collection requirement does not</w:t>
      </w:r>
      <w:r w:rsidRPr="007B2D8D" w:rsidR="00882571">
        <w:rPr>
          <w:rStyle w:val="blueten1"/>
          <w:rFonts w:ascii="Times New Roman" w:hAnsi="Times New Roman"/>
          <w:bCs/>
          <w:sz w:val="24"/>
          <w:szCs w:val="24"/>
        </w:rPr>
        <w:t xml:space="preserve"> disparately</w:t>
      </w:r>
      <w:r w:rsidRPr="007B2D8D">
        <w:rPr>
          <w:rStyle w:val="blueten1"/>
          <w:rFonts w:ascii="Times New Roman" w:hAnsi="Times New Roman"/>
          <w:bCs/>
          <w:sz w:val="24"/>
          <w:szCs w:val="24"/>
        </w:rPr>
        <w:t xml:space="preserve"> impact small businesses or other small entities.</w:t>
      </w:r>
      <w:r w:rsidRPr="007B2D8D" w:rsidR="00905478">
        <w:rPr>
          <w:rStyle w:val="blueten1"/>
          <w:rFonts w:ascii="Times New Roman" w:hAnsi="Times New Roman"/>
          <w:bCs/>
          <w:sz w:val="24"/>
          <w:szCs w:val="24"/>
        </w:rPr>
        <w:t xml:space="preserve"> The information being </w:t>
      </w:r>
      <w:r w:rsidR="00CA6B95">
        <w:rPr>
          <w:rStyle w:val="blueten1"/>
          <w:rFonts w:ascii="Times New Roman" w:hAnsi="Times New Roman"/>
          <w:bCs/>
          <w:sz w:val="24"/>
          <w:szCs w:val="24"/>
        </w:rPr>
        <w:t>collected</w:t>
      </w:r>
      <w:r w:rsidRPr="007B2D8D" w:rsidR="00CA6B95">
        <w:rPr>
          <w:rStyle w:val="blueten1"/>
          <w:rFonts w:ascii="Times New Roman" w:hAnsi="Times New Roman"/>
          <w:bCs/>
          <w:sz w:val="24"/>
          <w:szCs w:val="24"/>
        </w:rPr>
        <w:t xml:space="preserve"> </w:t>
      </w:r>
      <w:r w:rsidRPr="007B2D8D" w:rsidR="00905478">
        <w:rPr>
          <w:rStyle w:val="blueten1"/>
          <w:rFonts w:ascii="Times New Roman" w:hAnsi="Times New Roman"/>
          <w:bCs/>
          <w:sz w:val="24"/>
          <w:szCs w:val="24"/>
        </w:rPr>
        <w:t>is readily known and available to the respondents.</w:t>
      </w:r>
      <w:r w:rsidR="00882571">
        <w:rPr>
          <w:rStyle w:val="blueten1"/>
          <w:rFonts w:ascii="Times New Roman" w:hAnsi="Times New Roman"/>
          <w:bCs/>
          <w:sz w:val="24"/>
          <w:szCs w:val="24"/>
        </w:rPr>
        <w:t xml:space="preserve"> </w:t>
      </w:r>
      <w:r w:rsidRPr="00882571" w:rsidR="00882571">
        <w:rPr>
          <w:rFonts w:ascii="Times New Roman" w:hAnsi="Times New Roman"/>
          <w:bCs/>
          <w:color w:val="000000"/>
          <w:szCs w:val="24"/>
        </w:rPr>
        <w:t xml:space="preserve">Additionally, </w:t>
      </w:r>
      <w:r w:rsidR="00CA6B95">
        <w:rPr>
          <w:rFonts w:ascii="Times New Roman" w:hAnsi="Times New Roman"/>
          <w:bCs/>
          <w:color w:val="000000"/>
          <w:szCs w:val="24"/>
        </w:rPr>
        <w:t xml:space="preserve">any </w:t>
      </w:r>
      <w:r w:rsidR="00CA6B95">
        <w:rPr>
          <w:rFonts w:ascii="Times New Roman" w:hAnsi="Times New Roman"/>
          <w:bCs/>
          <w:i/>
          <w:color w:val="000000"/>
          <w:szCs w:val="24"/>
        </w:rPr>
        <w:t xml:space="preserve">de </w:t>
      </w:r>
      <w:r w:rsidRPr="00CA6B95" w:rsidR="00CA6B95">
        <w:rPr>
          <w:rFonts w:ascii="Times New Roman" w:hAnsi="Times New Roman"/>
          <w:bCs/>
          <w:i/>
          <w:color w:val="000000"/>
          <w:szCs w:val="24"/>
        </w:rPr>
        <w:t>minimus</w:t>
      </w:r>
      <w:r w:rsidR="00CA6B95">
        <w:rPr>
          <w:rFonts w:ascii="Times New Roman" w:hAnsi="Times New Roman"/>
          <w:bCs/>
          <w:color w:val="000000"/>
          <w:szCs w:val="24"/>
        </w:rPr>
        <w:t xml:space="preserve"> burden is minimized because </w:t>
      </w:r>
      <w:r w:rsidRPr="00CA6B95" w:rsidR="00882571">
        <w:rPr>
          <w:rFonts w:ascii="Times New Roman" w:hAnsi="Times New Roman"/>
          <w:bCs/>
          <w:color w:val="000000"/>
          <w:szCs w:val="24"/>
        </w:rPr>
        <w:t>the</w:t>
      </w:r>
      <w:r w:rsidRPr="00882571" w:rsidR="00882571">
        <w:rPr>
          <w:rFonts w:ascii="Times New Roman" w:hAnsi="Times New Roman"/>
          <w:bCs/>
          <w:color w:val="000000"/>
          <w:szCs w:val="24"/>
        </w:rPr>
        <w:t xml:space="preserve"> electronic registration format allows businesses to complete and submit </w:t>
      </w:r>
      <w:r w:rsidR="00882571">
        <w:rPr>
          <w:rFonts w:ascii="Times New Roman" w:hAnsi="Times New Roman"/>
          <w:bCs/>
          <w:color w:val="000000"/>
          <w:szCs w:val="24"/>
        </w:rPr>
        <w:t xml:space="preserve">their information </w:t>
      </w:r>
      <w:r w:rsidRPr="00882571" w:rsidR="00882571">
        <w:rPr>
          <w:rFonts w:ascii="Times New Roman" w:hAnsi="Times New Roman"/>
          <w:bCs/>
          <w:color w:val="000000"/>
          <w:szCs w:val="24"/>
        </w:rPr>
        <w:t>online, without any printing, manual entries, or faxing</w:t>
      </w:r>
      <w:r w:rsidR="00882571">
        <w:rPr>
          <w:rFonts w:ascii="Times New Roman" w:hAnsi="Times New Roman"/>
          <w:bCs/>
          <w:color w:val="000000"/>
          <w:szCs w:val="24"/>
        </w:rPr>
        <w:t xml:space="preserve"> required</w:t>
      </w:r>
      <w:r w:rsidRPr="00882571" w:rsidR="00882571">
        <w:rPr>
          <w:rFonts w:ascii="Times New Roman" w:hAnsi="Times New Roman"/>
          <w:bCs/>
          <w:color w:val="000000"/>
          <w:szCs w:val="24"/>
        </w:rPr>
        <w:t>.</w:t>
      </w:r>
      <w:r w:rsidR="00CA6B95">
        <w:rPr>
          <w:rFonts w:ascii="Times New Roman" w:hAnsi="Times New Roman"/>
          <w:bCs/>
          <w:color w:val="000000"/>
          <w:szCs w:val="24"/>
        </w:rPr>
        <w:t xml:space="preserve"> </w:t>
      </w:r>
      <w:r w:rsidRPr="00A23736" w:rsidR="00CA6B95">
        <w:rPr>
          <w:rFonts w:ascii="Times New Roman" w:hAnsi="Times New Roman"/>
        </w:rPr>
        <w:t xml:space="preserve">The information collection is voluntary.  </w:t>
      </w:r>
    </w:p>
    <w:p w:rsidRPr="00882571" w:rsidR="007E5155" w:rsidP="003E37D7" w:rsidRDefault="007E5155" w14:paraId="401DF0AF" w14:textId="77777777">
      <w:pPr>
        <w:ind w:firstLine="720"/>
        <w:rPr>
          <w:rFonts w:ascii="Times New Roman" w:hAnsi="Times New Roman"/>
          <w:szCs w:val="24"/>
        </w:rPr>
      </w:pPr>
    </w:p>
    <w:p w:rsidR="007E5155" w:rsidRDefault="007E5155" w14:paraId="57A73C4B" w14:textId="77777777">
      <w:pPr>
        <w:rPr>
          <w:rFonts w:ascii="Times New Roman" w:hAnsi="Times New Roman"/>
          <w:b/>
        </w:rPr>
      </w:pPr>
      <w:r w:rsidRPr="007777BB">
        <w:rPr>
          <w:rFonts w:ascii="Times New Roman" w:hAnsi="Times New Roman"/>
          <w:b/>
        </w:rPr>
        <w:t>6.</w:t>
      </w:r>
      <w:r w:rsidRPr="007777BB">
        <w:rPr>
          <w:rFonts w:ascii="Times New Roman" w:hAnsi="Times New Roman"/>
          <w:b/>
        </w:rPr>
        <w:tab/>
      </w:r>
      <w:r w:rsidRPr="007777BB">
        <w:rPr>
          <w:rFonts w:ascii="Times New Roman" w:hAnsi="Times New Roman"/>
          <w:b/>
          <w:u w:val="single"/>
        </w:rPr>
        <w:t>Consequences of Not Requiring Collection</w:t>
      </w:r>
    </w:p>
    <w:p w:rsidR="007E5155" w:rsidRDefault="007E5155" w14:paraId="45C0F777" w14:textId="77777777">
      <w:pPr>
        <w:rPr>
          <w:rFonts w:ascii="Times New Roman" w:hAnsi="Times New Roman"/>
        </w:rPr>
      </w:pPr>
    </w:p>
    <w:p w:rsidR="00DD1C57" w:rsidP="00CD7B93" w:rsidRDefault="004D1DEF" w14:paraId="16E2717D" w14:textId="28D6E8A9">
      <w:pPr>
        <w:ind w:firstLine="720"/>
        <w:rPr>
          <w:rFonts w:ascii="Times New Roman" w:hAnsi="Times New Roman"/>
        </w:rPr>
      </w:pPr>
      <w:r w:rsidRPr="004D1DEF">
        <w:rPr>
          <w:rFonts w:ascii="Times New Roman" w:hAnsi="Times New Roman"/>
        </w:rPr>
        <w:t xml:space="preserve">Without the implementation and use of the </w:t>
      </w:r>
      <w:r w:rsidR="008F2A90">
        <w:rPr>
          <w:rFonts w:ascii="Times New Roman" w:hAnsi="Times New Roman"/>
        </w:rPr>
        <w:t>information collection</w:t>
      </w:r>
      <w:r w:rsidRPr="004D1DEF">
        <w:rPr>
          <w:rFonts w:ascii="Times New Roman" w:hAnsi="Times New Roman"/>
        </w:rPr>
        <w:t xml:space="preserve">, the </w:t>
      </w:r>
      <w:r w:rsidR="008F2A90">
        <w:rPr>
          <w:rFonts w:ascii="Times New Roman" w:hAnsi="Times New Roman"/>
        </w:rPr>
        <w:t>Commission would be limited in capturing the outreach and</w:t>
      </w:r>
      <w:r w:rsidRPr="004D1DEF">
        <w:rPr>
          <w:rFonts w:ascii="Times New Roman" w:hAnsi="Times New Roman"/>
        </w:rPr>
        <w:t xml:space="preserve"> technical assistan</w:t>
      </w:r>
      <w:r w:rsidR="008F2A90">
        <w:rPr>
          <w:rFonts w:ascii="Times New Roman" w:hAnsi="Times New Roman"/>
        </w:rPr>
        <w:t>ce information that Congress requires</w:t>
      </w:r>
      <w:r w:rsidRPr="004D1DEF">
        <w:rPr>
          <w:rFonts w:ascii="Times New Roman" w:hAnsi="Times New Roman"/>
        </w:rPr>
        <w:t xml:space="preserve"> pursuant to </w:t>
      </w:r>
      <w:r w:rsidR="008F2A90">
        <w:rPr>
          <w:rFonts w:ascii="Times New Roman" w:hAnsi="Times New Roman"/>
        </w:rPr>
        <w:t xml:space="preserve">Section 342(c) of the </w:t>
      </w:r>
      <w:r w:rsidRPr="004D1DEF">
        <w:rPr>
          <w:rFonts w:ascii="Times New Roman" w:hAnsi="Times New Roman"/>
        </w:rPr>
        <w:t>Dodd-Frank</w:t>
      </w:r>
      <w:r w:rsidR="008F2A90">
        <w:rPr>
          <w:rFonts w:ascii="Times New Roman" w:hAnsi="Times New Roman"/>
        </w:rPr>
        <w:t xml:space="preserve"> Act</w:t>
      </w:r>
      <w:r w:rsidRPr="004D1DEF">
        <w:rPr>
          <w:rFonts w:ascii="Times New Roman" w:hAnsi="Times New Roman"/>
        </w:rPr>
        <w:t xml:space="preserve">. </w:t>
      </w:r>
      <w:r w:rsidR="007B2D8D">
        <w:rPr>
          <w:rFonts w:ascii="Times New Roman" w:hAnsi="Times New Roman"/>
        </w:rPr>
        <w:t>Ad</w:t>
      </w:r>
      <w:r w:rsidR="008F2A90">
        <w:rPr>
          <w:rFonts w:ascii="Times New Roman" w:hAnsi="Times New Roman"/>
        </w:rPr>
        <w:t xml:space="preserve">ditionally, </w:t>
      </w:r>
      <w:r w:rsidR="002C168C">
        <w:rPr>
          <w:rFonts w:ascii="Times New Roman" w:hAnsi="Times New Roman"/>
        </w:rPr>
        <w:t xml:space="preserve">the absence of a </w:t>
      </w:r>
      <w:r w:rsidRPr="008F2A90" w:rsidR="008F2A90">
        <w:rPr>
          <w:rFonts w:ascii="Times New Roman" w:hAnsi="Times New Roman"/>
        </w:rPr>
        <w:t>centralized</w:t>
      </w:r>
      <w:r w:rsidR="002C168C">
        <w:rPr>
          <w:rFonts w:ascii="Times New Roman" w:hAnsi="Times New Roman"/>
        </w:rPr>
        <w:t xml:space="preserve"> </w:t>
      </w:r>
      <w:r w:rsidR="0095577A">
        <w:rPr>
          <w:rFonts w:ascii="Times New Roman" w:hAnsi="Times New Roman"/>
        </w:rPr>
        <w:t>electronic</w:t>
      </w:r>
      <w:r w:rsidRPr="008F2A90" w:rsidR="008F2A90">
        <w:rPr>
          <w:rFonts w:ascii="Times New Roman" w:hAnsi="Times New Roman"/>
        </w:rPr>
        <w:t xml:space="preserve"> repository for basic business information</w:t>
      </w:r>
      <w:r w:rsidR="002C168C">
        <w:rPr>
          <w:rFonts w:ascii="Times New Roman" w:hAnsi="Times New Roman"/>
        </w:rPr>
        <w:t xml:space="preserve"> would</w:t>
      </w:r>
      <w:r w:rsidRPr="008F2A90" w:rsidR="008F2A90">
        <w:rPr>
          <w:rFonts w:ascii="Times New Roman" w:hAnsi="Times New Roman"/>
        </w:rPr>
        <w:t xml:space="preserve"> </w:t>
      </w:r>
      <w:r w:rsidR="002C168C">
        <w:rPr>
          <w:rFonts w:ascii="Times New Roman" w:hAnsi="Times New Roman"/>
        </w:rPr>
        <w:t xml:space="preserve">create </w:t>
      </w:r>
      <w:r w:rsidRPr="008F2A90" w:rsidR="008F2A90">
        <w:rPr>
          <w:rFonts w:ascii="Times New Roman" w:hAnsi="Times New Roman"/>
        </w:rPr>
        <w:t xml:space="preserve">inefficiencies for staff </w:t>
      </w:r>
      <w:r w:rsidR="002C168C">
        <w:rPr>
          <w:rFonts w:ascii="Times New Roman" w:hAnsi="Times New Roman"/>
        </w:rPr>
        <w:t xml:space="preserve">who </w:t>
      </w:r>
      <w:r w:rsidR="008F2A90">
        <w:rPr>
          <w:rFonts w:ascii="Times New Roman" w:hAnsi="Times New Roman"/>
        </w:rPr>
        <w:t>utiliz</w:t>
      </w:r>
      <w:r w:rsidR="002C168C">
        <w:rPr>
          <w:rFonts w:ascii="Times New Roman" w:hAnsi="Times New Roman"/>
        </w:rPr>
        <w:t>e</w:t>
      </w:r>
      <w:r w:rsidR="008F2A90">
        <w:rPr>
          <w:rFonts w:ascii="Times New Roman" w:hAnsi="Times New Roman"/>
        </w:rPr>
        <w:t xml:space="preserve"> th</w:t>
      </w:r>
      <w:r w:rsidR="002C168C">
        <w:rPr>
          <w:rFonts w:ascii="Times New Roman" w:hAnsi="Times New Roman"/>
        </w:rPr>
        <w:t xml:space="preserve">e captured </w:t>
      </w:r>
      <w:r w:rsidR="008F2A90">
        <w:rPr>
          <w:rFonts w:ascii="Times New Roman" w:hAnsi="Times New Roman"/>
        </w:rPr>
        <w:t>information to deliver appropriate program services</w:t>
      </w:r>
      <w:r w:rsidR="008A7725">
        <w:rPr>
          <w:rFonts w:ascii="Times New Roman" w:hAnsi="Times New Roman"/>
        </w:rPr>
        <w:t>,</w:t>
      </w:r>
      <w:r w:rsidR="008F2A90">
        <w:rPr>
          <w:rFonts w:ascii="Times New Roman" w:hAnsi="Times New Roman"/>
        </w:rPr>
        <w:t xml:space="preserve"> and track and report on program activities</w:t>
      </w:r>
      <w:r w:rsidRPr="008F2A90" w:rsidR="008F2A90">
        <w:rPr>
          <w:rFonts w:ascii="Times New Roman" w:hAnsi="Times New Roman"/>
        </w:rPr>
        <w:t>.</w:t>
      </w:r>
      <w:r w:rsidR="008F2A90">
        <w:rPr>
          <w:rFonts w:ascii="Times New Roman" w:hAnsi="Times New Roman"/>
        </w:rPr>
        <w:tab/>
      </w:r>
    </w:p>
    <w:p w:rsidR="003E37D7" w:rsidRDefault="003E37D7" w14:paraId="08289969" w14:textId="77777777">
      <w:pPr>
        <w:rPr>
          <w:rFonts w:ascii="Times New Roman" w:hAnsi="Times New Roman"/>
        </w:rPr>
      </w:pPr>
    </w:p>
    <w:p w:rsidR="007E5155" w:rsidRDefault="007E5155" w14:paraId="1892122F" w14:textId="77777777">
      <w:pPr>
        <w:rPr>
          <w:rFonts w:ascii="Times New Roman" w:hAnsi="Times New Roman"/>
          <w:b/>
        </w:rPr>
      </w:pPr>
      <w:r>
        <w:rPr>
          <w:rFonts w:ascii="Times New Roman" w:hAnsi="Times New Roman"/>
          <w:b/>
        </w:rPr>
        <w:t>7.</w:t>
      </w:r>
      <w:r>
        <w:rPr>
          <w:rFonts w:ascii="Times New Roman" w:hAnsi="Times New Roman"/>
          <w:b/>
        </w:rPr>
        <w:tab/>
      </w:r>
      <w:r>
        <w:rPr>
          <w:rFonts w:ascii="Times New Roman" w:hAnsi="Times New Roman"/>
          <w:b/>
          <w:u w:val="single"/>
        </w:rPr>
        <w:t>Inconsistencies with Guidelines in 5 CFR 1320.8(d)</w:t>
      </w:r>
    </w:p>
    <w:p w:rsidR="007E5155" w:rsidRDefault="007E5155" w14:paraId="36D06207" w14:textId="77777777">
      <w:pPr>
        <w:rPr>
          <w:rFonts w:ascii="Times New Roman" w:hAnsi="Times New Roman"/>
        </w:rPr>
      </w:pPr>
    </w:p>
    <w:p w:rsidRPr="008733F0" w:rsidR="007E5155" w:rsidRDefault="007E5155" w14:paraId="7CA53F67" w14:textId="57A8693E">
      <w:pPr>
        <w:rPr>
          <w:rFonts w:ascii="Times New Roman" w:hAnsi="Times New Roman"/>
        </w:rPr>
      </w:pPr>
      <w:r w:rsidRPr="008733F0">
        <w:rPr>
          <w:rFonts w:ascii="Times New Roman" w:hAnsi="Times New Roman"/>
        </w:rPr>
        <w:tab/>
      </w:r>
      <w:r w:rsidRPr="008733F0" w:rsidR="00AC3D8C">
        <w:t xml:space="preserve">There are no special circumstances.  </w:t>
      </w:r>
      <w:r w:rsidRPr="008733F0">
        <w:rPr>
          <w:rFonts w:ascii="Times New Roman" w:hAnsi="Times New Roman"/>
        </w:rPr>
        <w:t>This collection is consistent with the guidelines in 5 CFR 1320.8(d).</w:t>
      </w:r>
    </w:p>
    <w:p w:rsidR="007E5155" w:rsidRDefault="007E5155" w14:paraId="6A7E535E" w14:textId="77777777">
      <w:pPr>
        <w:rPr>
          <w:rFonts w:ascii="Times New Roman" w:hAnsi="Times New Roman"/>
        </w:rPr>
      </w:pPr>
    </w:p>
    <w:p w:rsidR="007E5155" w:rsidRDefault="007E5155" w14:paraId="0B512E38" w14:textId="77777777">
      <w:pPr>
        <w:rPr>
          <w:rFonts w:ascii="Times New Roman" w:hAnsi="Times New Roman"/>
        </w:rPr>
      </w:pPr>
      <w:r>
        <w:rPr>
          <w:rFonts w:ascii="Times New Roman" w:hAnsi="Times New Roman"/>
          <w:b/>
        </w:rPr>
        <w:t>8.</w:t>
      </w:r>
      <w:r>
        <w:rPr>
          <w:rFonts w:ascii="Times New Roman" w:hAnsi="Times New Roman"/>
          <w:b/>
        </w:rPr>
        <w:tab/>
      </w:r>
      <w:r>
        <w:rPr>
          <w:rFonts w:ascii="Times New Roman" w:hAnsi="Times New Roman"/>
          <w:b/>
          <w:u w:val="single"/>
        </w:rPr>
        <w:t>Consultations Outside the Agency</w:t>
      </w:r>
    </w:p>
    <w:p w:rsidR="007E5155" w:rsidRDefault="007E5155" w14:paraId="4466D17E" w14:textId="77777777">
      <w:pPr>
        <w:rPr>
          <w:rFonts w:ascii="Times New Roman" w:hAnsi="Times New Roman"/>
        </w:rPr>
      </w:pPr>
    </w:p>
    <w:p w:rsidR="00AC3D8C" w:rsidRDefault="00282624" w14:paraId="377F9CA0" w14:textId="531E1398">
      <w:pPr>
        <w:ind w:firstLine="720"/>
        <w:rPr>
          <w:rFonts w:ascii="Times New Roman" w:hAnsi="Times New Roman"/>
          <w:szCs w:val="24"/>
        </w:rPr>
      </w:pPr>
      <w:r w:rsidRPr="00C6762B">
        <w:rPr>
          <w:rFonts w:ascii="Times New Roman" w:hAnsi="Times New Roman"/>
          <w:snapToGrid w:val="0"/>
          <w:szCs w:val="24"/>
        </w:rPr>
        <w:t xml:space="preserve">On </w:t>
      </w:r>
      <w:r w:rsidRPr="00C6762B" w:rsidR="00CB3869">
        <w:rPr>
          <w:rFonts w:ascii="Times New Roman" w:hAnsi="Times New Roman"/>
          <w:snapToGrid w:val="0"/>
          <w:szCs w:val="24"/>
        </w:rPr>
        <w:t>May</w:t>
      </w:r>
      <w:r w:rsidRPr="00605DAC" w:rsidR="002C168C">
        <w:rPr>
          <w:rFonts w:ascii="Times New Roman" w:hAnsi="Times New Roman"/>
          <w:snapToGrid w:val="0"/>
          <w:szCs w:val="24"/>
        </w:rPr>
        <w:t xml:space="preserve"> </w:t>
      </w:r>
      <w:r w:rsidRPr="00605DAC" w:rsidR="00BE6828">
        <w:rPr>
          <w:rFonts w:ascii="Times New Roman" w:hAnsi="Times New Roman"/>
          <w:snapToGrid w:val="0"/>
          <w:szCs w:val="24"/>
        </w:rPr>
        <w:t>11</w:t>
      </w:r>
      <w:r w:rsidRPr="00C6762B" w:rsidR="002C168C">
        <w:rPr>
          <w:rFonts w:ascii="Times New Roman" w:hAnsi="Times New Roman"/>
          <w:snapToGrid w:val="0"/>
          <w:szCs w:val="24"/>
        </w:rPr>
        <w:t>, 20</w:t>
      </w:r>
      <w:r w:rsidRPr="00C6762B" w:rsidR="00CB3869">
        <w:rPr>
          <w:rFonts w:ascii="Times New Roman" w:hAnsi="Times New Roman"/>
          <w:snapToGrid w:val="0"/>
          <w:szCs w:val="24"/>
        </w:rPr>
        <w:t>21</w:t>
      </w:r>
      <w:r w:rsidR="002C168C">
        <w:rPr>
          <w:rFonts w:ascii="Times New Roman" w:hAnsi="Times New Roman"/>
          <w:snapToGrid w:val="0"/>
          <w:szCs w:val="24"/>
        </w:rPr>
        <w:t xml:space="preserve">, </w:t>
      </w:r>
      <w:r>
        <w:rPr>
          <w:rFonts w:ascii="Times New Roman" w:hAnsi="Times New Roman"/>
          <w:snapToGrid w:val="0"/>
          <w:szCs w:val="24"/>
        </w:rPr>
        <w:t xml:space="preserve">the Commission </w:t>
      </w:r>
      <w:r w:rsidRPr="008733F0" w:rsidR="00E619C2">
        <w:rPr>
          <w:rFonts w:ascii="Times New Roman" w:hAnsi="Times New Roman"/>
          <w:snapToGrid w:val="0"/>
          <w:szCs w:val="24"/>
        </w:rPr>
        <w:t xml:space="preserve">published </w:t>
      </w:r>
      <w:r>
        <w:rPr>
          <w:rFonts w:ascii="Times New Roman" w:hAnsi="Times New Roman"/>
          <w:snapToGrid w:val="0"/>
          <w:szCs w:val="24"/>
        </w:rPr>
        <w:t>a notice in the</w:t>
      </w:r>
      <w:r w:rsidRPr="008733F0" w:rsidR="00E619C2">
        <w:rPr>
          <w:rFonts w:ascii="Times New Roman" w:hAnsi="Times New Roman"/>
          <w:snapToGrid w:val="0"/>
          <w:szCs w:val="24"/>
        </w:rPr>
        <w:t xml:space="preserve"> Federal Register</w:t>
      </w:r>
      <w:r>
        <w:rPr>
          <w:rFonts w:ascii="Times New Roman" w:hAnsi="Times New Roman"/>
          <w:snapToGrid w:val="0"/>
          <w:szCs w:val="24"/>
        </w:rPr>
        <w:t xml:space="preserve"> </w:t>
      </w:r>
      <w:r w:rsidRPr="00C6762B">
        <w:rPr>
          <w:rFonts w:ascii="Times New Roman" w:hAnsi="Times New Roman"/>
          <w:snapToGrid w:val="0"/>
          <w:szCs w:val="24"/>
        </w:rPr>
        <w:t>(8</w:t>
      </w:r>
      <w:r w:rsidRPr="00605DAC" w:rsidR="000F3386">
        <w:rPr>
          <w:rFonts w:ascii="Times New Roman" w:hAnsi="Times New Roman"/>
          <w:snapToGrid w:val="0"/>
          <w:szCs w:val="24"/>
        </w:rPr>
        <w:t>6</w:t>
      </w:r>
      <w:r w:rsidRPr="00C6762B">
        <w:rPr>
          <w:rFonts w:ascii="Times New Roman" w:hAnsi="Times New Roman"/>
          <w:snapToGrid w:val="0"/>
          <w:szCs w:val="24"/>
        </w:rPr>
        <w:t xml:space="preserve"> FR </w:t>
      </w:r>
      <w:r w:rsidRPr="00605DAC" w:rsidR="000F3386">
        <w:rPr>
          <w:rFonts w:ascii="Times New Roman" w:hAnsi="Times New Roman"/>
          <w:snapToGrid w:val="0"/>
          <w:szCs w:val="24"/>
        </w:rPr>
        <w:t>25931</w:t>
      </w:r>
      <w:r w:rsidRPr="00605DAC">
        <w:rPr>
          <w:rFonts w:ascii="Times New Roman" w:hAnsi="Times New Roman"/>
          <w:snapToGrid w:val="0"/>
          <w:szCs w:val="24"/>
        </w:rPr>
        <w:t>)</w:t>
      </w:r>
      <w:r w:rsidRPr="008733F0" w:rsidR="00E619C2">
        <w:rPr>
          <w:rFonts w:ascii="Times New Roman" w:hAnsi="Times New Roman"/>
          <w:snapToGrid w:val="0"/>
          <w:szCs w:val="24"/>
        </w:rPr>
        <w:t xml:space="preserve"> </w:t>
      </w:r>
      <w:r>
        <w:rPr>
          <w:rFonts w:ascii="Times New Roman" w:hAnsi="Times New Roman"/>
          <w:snapToGrid w:val="0"/>
          <w:szCs w:val="24"/>
        </w:rPr>
        <w:t xml:space="preserve">soliciting comments on the proposed information collection for 60 days. </w:t>
      </w:r>
      <w:r w:rsidRPr="00C6762B">
        <w:rPr>
          <w:rFonts w:ascii="Times New Roman" w:hAnsi="Times New Roman"/>
          <w:snapToGrid w:val="0"/>
          <w:szCs w:val="24"/>
        </w:rPr>
        <w:t>The Commission received no comments.</w:t>
      </w:r>
      <w:r>
        <w:rPr>
          <w:rFonts w:ascii="Times New Roman" w:hAnsi="Times New Roman"/>
          <w:snapToGrid w:val="0"/>
          <w:szCs w:val="24"/>
        </w:rPr>
        <w:t xml:space="preserve"> </w:t>
      </w:r>
      <w:r w:rsidRPr="008733F0" w:rsidR="003A6D76">
        <w:rPr>
          <w:rFonts w:ascii="Times New Roman" w:hAnsi="Times New Roman"/>
          <w:szCs w:val="24"/>
        </w:rPr>
        <w:t xml:space="preserve"> </w:t>
      </w:r>
    </w:p>
    <w:p w:rsidRPr="008733F0" w:rsidR="00A6321E" w:rsidRDefault="00A6321E" w14:paraId="43E29E03" w14:textId="77777777">
      <w:pPr>
        <w:ind w:firstLine="720"/>
        <w:rPr>
          <w:rFonts w:ascii="Times New Roman" w:hAnsi="Times New Roman"/>
        </w:rPr>
      </w:pPr>
    </w:p>
    <w:p w:rsidR="007E5155" w:rsidRDefault="007E5155" w14:paraId="35A87566" w14:textId="77777777">
      <w:pPr>
        <w:keepNext/>
        <w:rPr>
          <w:rFonts w:ascii="Times New Roman" w:hAnsi="Times New Roman"/>
          <w:b/>
        </w:rPr>
      </w:pPr>
      <w:r>
        <w:rPr>
          <w:rFonts w:ascii="Times New Roman" w:hAnsi="Times New Roman"/>
          <w:b/>
        </w:rPr>
        <w:t>9.</w:t>
      </w:r>
      <w:r>
        <w:rPr>
          <w:rFonts w:ascii="Times New Roman" w:hAnsi="Times New Roman"/>
          <w:b/>
        </w:rPr>
        <w:tab/>
      </w:r>
      <w:r>
        <w:rPr>
          <w:rFonts w:ascii="Times New Roman" w:hAnsi="Times New Roman"/>
          <w:b/>
          <w:u w:val="single"/>
        </w:rPr>
        <w:t>Payment or Gift to Respondents</w:t>
      </w:r>
    </w:p>
    <w:p w:rsidR="007E5155" w:rsidRDefault="007E5155" w14:paraId="1AACAAA4" w14:textId="77777777">
      <w:pPr>
        <w:keepNext/>
        <w:rPr>
          <w:rFonts w:ascii="Times New Roman" w:hAnsi="Times New Roman"/>
        </w:rPr>
      </w:pPr>
    </w:p>
    <w:p w:rsidRPr="008733F0" w:rsidR="00AD6AC1" w:rsidP="008415C7" w:rsidRDefault="007E5155" w14:paraId="6D1B0E39" w14:textId="77777777">
      <w:pPr>
        <w:rPr>
          <w:rFonts w:ascii="Times New Roman" w:hAnsi="Times New Roman"/>
          <w:szCs w:val="24"/>
        </w:rPr>
      </w:pPr>
      <w:r w:rsidRPr="008733F0">
        <w:rPr>
          <w:rFonts w:ascii="Times New Roman" w:hAnsi="Times New Roman"/>
        </w:rPr>
        <w:tab/>
      </w:r>
      <w:r w:rsidRPr="008733F0" w:rsidR="008415C7">
        <w:rPr>
          <w:rFonts w:ascii="Times New Roman" w:hAnsi="Times New Roman"/>
          <w:szCs w:val="24"/>
        </w:rPr>
        <w:t>There are no gifts or payments to respondents.</w:t>
      </w:r>
    </w:p>
    <w:p w:rsidRPr="00E30DDA" w:rsidR="007178C7" w:rsidP="008415C7" w:rsidRDefault="007178C7" w14:paraId="41FD86D6" w14:textId="77777777">
      <w:pPr>
        <w:rPr>
          <w:rFonts w:ascii="Times New Roman" w:hAnsi="Times New Roman"/>
          <w:szCs w:val="24"/>
        </w:rPr>
      </w:pPr>
    </w:p>
    <w:p w:rsidR="007E5155" w:rsidRDefault="007E5155" w14:paraId="362A8966" w14:textId="77777777">
      <w:pPr>
        <w:rPr>
          <w:rFonts w:ascii="Times New Roman" w:hAnsi="Times New Roman"/>
          <w:b/>
        </w:rPr>
      </w:pPr>
      <w:r>
        <w:rPr>
          <w:rFonts w:ascii="Times New Roman" w:hAnsi="Times New Roman"/>
          <w:b/>
        </w:rPr>
        <w:t>10.</w:t>
      </w:r>
      <w:r>
        <w:rPr>
          <w:rFonts w:ascii="Times New Roman" w:hAnsi="Times New Roman"/>
          <w:b/>
        </w:rPr>
        <w:tab/>
      </w:r>
      <w:r w:rsidRPr="007178C7">
        <w:rPr>
          <w:rFonts w:ascii="Times New Roman" w:hAnsi="Times New Roman"/>
          <w:b/>
          <w:u w:val="single"/>
        </w:rPr>
        <w:t>Assurance of Confidentiality</w:t>
      </w:r>
    </w:p>
    <w:p w:rsidR="007E5155" w:rsidRDefault="007E5155" w14:paraId="18E5D6BD" w14:textId="77777777">
      <w:pPr>
        <w:rPr>
          <w:rFonts w:ascii="Times New Roman" w:hAnsi="Times New Roman"/>
        </w:rPr>
      </w:pPr>
      <w:r>
        <w:rPr>
          <w:rFonts w:ascii="Times New Roman" w:hAnsi="Times New Roman"/>
        </w:rPr>
        <w:tab/>
      </w:r>
    </w:p>
    <w:p w:rsidRPr="00C82AC1" w:rsidR="00C82AC1" w:rsidP="008A7725" w:rsidRDefault="00C82AC1" w14:paraId="446BCB7B" w14:textId="77777777">
      <w:pPr>
        <w:ind w:firstLine="720"/>
      </w:pPr>
      <w:r w:rsidRPr="00C82AC1">
        <w:t>The provision o</w:t>
      </w:r>
      <w:r w:rsidR="008A7725">
        <w:t>f the information</w:t>
      </w:r>
      <w:r w:rsidRPr="00C82AC1">
        <w:t xml:space="preserve"> on </w:t>
      </w:r>
      <w:r>
        <w:t xml:space="preserve">the part of interested vendors </w:t>
      </w:r>
      <w:r w:rsidRPr="00C82AC1">
        <w:t>is vo</w:t>
      </w:r>
      <w:r>
        <w:t xml:space="preserve">luntary and </w:t>
      </w:r>
      <w:r w:rsidR="008A7725">
        <w:t xml:space="preserve">is </w:t>
      </w:r>
      <w:r>
        <w:t>for basic business profile</w:t>
      </w:r>
      <w:r w:rsidR="008A7725">
        <w:t xml:space="preserve"> data</w:t>
      </w:r>
      <w:r>
        <w:t xml:space="preserve"> </w:t>
      </w:r>
      <w:r w:rsidRPr="00C82AC1">
        <w:t>that does not require any assurances of confidentiality.</w:t>
      </w:r>
    </w:p>
    <w:p w:rsidR="00AD6AC1" w:rsidRDefault="00AD6AC1" w14:paraId="7669F7B6" w14:textId="77777777">
      <w:pPr>
        <w:rPr>
          <w:rFonts w:ascii="Times New Roman" w:hAnsi="Times New Roman"/>
          <w:b/>
        </w:rPr>
      </w:pPr>
    </w:p>
    <w:p w:rsidR="007E5155" w:rsidRDefault="007E5155" w14:paraId="5A50ECA3" w14:textId="77777777">
      <w:pPr>
        <w:rPr>
          <w:rFonts w:ascii="Times New Roman" w:hAnsi="Times New Roman"/>
          <w:b/>
        </w:rPr>
      </w:pPr>
      <w:r>
        <w:rPr>
          <w:rFonts w:ascii="Times New Roman" w:hAnsi="Times New Roman"/>
          <w:b/>
        </w:rPr>
        <w:t xml:space="preserve"> 11.</w:t>
      </w:r>
      <w:r>
        <w:rPr>
          <w:rFonts w:ascii="Times New Roman" w:hAnsi="Times New Roman"/>
          <w:b/>
        </w:rPr>
        <w:tab/>
      </w:r>
      <w:r>
        <w:rPr>
          <w:rFonts w:ascii="Times New Roman" w:hAnsi="Times New Roman"/>
          <w:b/>
          <w:u w:val="single"/>
        </w:rPr>
        <w:t>Sensitive Questions</w:t>
      </w:r>
    </w:p>
    <w:p w:rsidR="00AC3D8C" w:rsidP="00AC3D8C" w:rsidRDefault="00AC3D8C" w14:paraId="6D931C3A" w14:textId="77777777"/>
    <w:p w:rsidRPr="00C82AC1" w:rsidR="00AC3D8C" w:rsidP="005D4A5D" w:rsidRDefault="00AC3D8C" w14:paraId="3FAED64E" w14:textId="77777777">
      <w:pPr>
        <w:ind w:firstLine="720"/>
      </w:pPr>
      <w:r w:rsidRPr="00C82AC1">
        <w:t>No questions will be asked that are of a personal or sensitive nature.</w:t>
      </w:r>
    </w:p>
    <w:p w:rsidR="007E5155" w:rsidRDefault="007E5155" w14:paraId="31604448" w14:textId="77777777">
      <w:pPr>
        <w:rPr>
          <w:rFonts w:ascii="Times New Roman" w:hAnsi="Times New Roman"/>
          <w:b/>
        </w:rPr>
      </w:pPr>
    </w:p>
    <w:p w:rsidR="007E5155" w:rsidRDefault="007E5155" w14:paraId="55283EBE" w14:textId="77777777">
      <w:pPr>
        <w:rPr>
          <w:rFonts w:ascii="Times New Roman" w:hAnsi="Times New Roman"/>
          <w:b/>
        </w:rPr>
      </w:pPr>
      <w:r>
        <w:rPr>
          <w:rFonts w:ascii="Times New Roman" w:hAnsi="Times New Roman"/>
          <w:b/>
        </w:rPr>
        <w:t>12.</w:t>
      </w:r>
      <w:r>
        <w:rPr>
          <w:rFonts w:ascii="Times New Roman" w:hAnsi="Times New Roman"/>
          <w:b/>
        </w:rPr>
        <w:tab/>
      </w:r>
      <w:r>
        <w:rPr>
          <w:rFonts w:ascii="Times New Roman" w:hAnsi="Times New Roman"/>
          <w:b/>
          <w:u w:val="single"/>
        </w:rPr>
        <w:t>Estimate of Respondent Reporting Burden</w:t>
      </w:r>
    </w:p>
    <w:p w:rsidR="007E5155" w:rsidRDefault="007E5155" w14:paraId="03FBEEE5" w14:textId="77777777">
      <w:pPr>
        <w:rPr>
          <w:rFonts w:ascii="Times New Roman" w:hAnsi="Times New Roman"/>
        </w:rPr>
      </w:pPr>
    </w:p>
    <w:p w:rsidRPr="00C82AC1" w:rsidR="008415C7" w:rsidP="00D20159" w:rsidRDefault="008415C7" w14:paraId="730881EF" w14:textId="55383CF0">
      <w:pPr>
        <w:pStyle w:val="PlainText"/>
        <w:ind w:firstLine="720"/>
        <w:rPr>
          <w:rFonts w:ascii="Times New Roman" w:hAnsi="Times New Roman" w:eastAsia="MS Mincho" w:cs="Times New Roman"/>
          <w:sz w:val="24"/>
          <w:szCs w:val="24"/>
        </w:rPr>
      </w:pPr>
      <w:r w:rsidRPr="00C82AC1">
        <w:rPr>
          <w:rFonts w:ascii="Times New Roman" w:hAnsi="Times New Roman" w:eastAsia="MS Mincho" w:cs="Times New Roman"/>
          <w:sz w:val="24"/>
          <w:szCs w:val="24"/>
        </w:rPr>
        <w:t>The Commission anticipates that the burd</w:t>
      </w:r>
      <w:r w:rsidR="005429FE">
        <w:rPr>
          <w:rFonts w:ascii="Times New Roman" w:hAnsi="Times New Roman" w:eastAsia="MS Mincho" w:cs="Times New Roman"/>
          <w:sz w:val="24"/>
          <w:szCs w:val="24"/>
        </w:rPr>
        <w:t xml:space="preserve">ens imposed by </w:t>
      </w:r>
      <w:r w:rsidR="00066EAE">
        <w:rPr>
          <w:rFonts w:ascii="Times New Roman" w:hAnsi="Times New Roman" w:eastAsia="MS Mincho" w:cs="Times New Roman"/>
          <w:sz w:val="24"/>
          <w:szCs w:val="24"/>
        </w:rPr>
        <w:t>SDBMS</w:t>
      </w:r>
      <w:r w:rsidR="002C168C">
        <w:rPr>
          <w:rFonts w:ascii="Times New Roman" w:hAnsi="Times New Roman" w:eastAsia="MS Mincho" w:cs="Times New Roman"/>
          <w:sz w:val="24"/>
          <w:szCs w:val="24"/>
        </w:rPr>
        <w:t xml:space="preserve"> </w:t>
      </w:r>
      <w:r w:rsidR="005429FE">
        <w:rPr>
          <w:rFonts w:ascii="Times New Roman" w:hAnsi="Times New Roman" w:eastAsia="MS Mincho" w:cs="Times New Roman"/>
          <w:sz w:val="24"/>
          <w:szCs w:val="24"/>
        </w:rPr>
        <w:t>may</w:t>
      </w:r>
      <w:r w:rsidRPr="00C82AC1">
        <w:rPr>
          <w:rFonts w:ascii="Times New Roman" w:hAnsi="Times New Roman" w:eastAsia="MS Mincho" w:cs="Times New Roman"/>
          <w:sz w:val="24"/>
          <w:szCs w:val="24"/>
        </w:rPr>
        <w:t xml:space="preserve"> </w:t>
      </w:r>
      <w:r w:rsidRPr="00C82AC1" w:rsidR="00BA6730">
        <w:rPr>
          <w:rFonts w:ascii="Times New Roman" w:hAnsi="Times New Roman" w:eastAsia="MS Mincho" w:cs="Times New Roman"/>
          <w:sz w:val="24"/>
          <w:szCs w:val="24"/>
        </w:rPr>
        <w:t xml:space="preserve">vary </w:t>
      </w:r>
      <w:r w:rsidR="005429FE">
        <w:rPr>
          <w:rFonts w:ascii="Times New Roman" w:hAnsi="Times New Roman" w:eastAsia="MS Mincho" w:cs="Times New Roman"/>
          <w:sz w:val="24"/>
          <w:szCs w:val="24"/>
        </w:rPr>
        <w:t>slightly</w:t>
      </w:r>
      <w:r w:rsidRPr="00C82AC1">
        <w:rPr>
          <w:rFonts w:ascii="Times New Roman" w:hAnsi="Times New Roman" w:eastAsia="MS Mincho" w:cs="Times New Roman"/>
          <w:sz w:val="24"/>
          <w:szCs w:val="24"/>
        </w:rPr>
        <w:t xml:space="preserve"> depending on the amount of information </w:t>
      </w:r>
      <w:r w:rsidRPr="00C82AC1" w:rsidR="00BA6730">
        <w:rPr>
          <w:rFonts w:ascii="Times New Roman" w:hAnsi="Times New Roman" w:eastAsia="MS Mincho" w:cs="Times New Roman"/>
          <w:sz w:val="24"/>
          <w:szCs w:val="24"/>
        </w:rPr>
        <w:t>the company elects to provide</w:t>
      </w:r>
      <w:r w:rsidRPr="00C82AC1">
        <w:rPr>
          <w:rFonts w:ascii="Times New Roman" w:hAnsi="Times New Roman" w:eastAsia="MS Mincho" w:cs="Times New Roman"/>
          <w:sz w:val="24"/>
          <w:szCs w:val="24"/>
        </w:rPr>
        <w:t xml:space="preserve">. </w:t>
      </w:r>
      <w:r w:rsidR="00025AC1">
        <w:rPr>
          <w:rFonts w:ascii="Times New Roman" w:hAnsi="Times New Roman" w:eastAsia="MS Mincho" w:cs="Times New Roman"/>
          <w:sz w:val="24"/>
          <w:szCs w:val="24"/>
        </w:rPr>
        <w:t xml:space="preserve">This is a one-time, initial burden. </w:t>
      </w:r>
      <w:r w:rsidRPr="00C82AC1">
        <w:rPr>
          <w:rFonts w:ascii="Times New Roman" w:hAnsi="Times New Roman" w:eastAsia="MS Mincho" w:cs="Times New Roman"/>
          <w:sz w:val="24"/>
          <w:szCs w:val="24"/>
        </w:rPr>
        <w:t>With that in mind, the Commission estimates the burdens as follows:</w:t>
      </w:r>
    </w:p>
    <w:p w:rsidRPr="00BA6730" w:rsidR="00D20159" w:rsidP="00BA6730" w:rsidRDefault="00D20159" w14:paraId="286D9740" w14:textId="77777777">
      <w:pPr>
        <w:pStyle w:val="PlainText"/>
        <w:ind w:firstLine="720"/>
        <w:jc w:val="center"/>
        <w:rPr>
          <w:rFonts w:ascii="Times New Roman" w:hAnsi="Times New Roman" w:eastAsia="MS Mincho" w:cs="Times New Roman"/>
          <w:i/>
          <w:sz w:val="24"/>
          <w:szCs w:val="24"/>
        </w:rPr>
      </w:pPr>
    </w:p>
    <w:p w:rsidRPr="00C82AC1" w:rsidR="008415C7" w:rsidP="008767F2" w:rsidRDefault="008415C7" w14:paraId="0F503B9C" w14:textId="77777777">
      <w:pPr>
        <w:pStyle w:val="PlainText"/>
        <w:ind w:firstLine="720"/>
        <w:rPr>
          <w:rFonts w:ascii="Times New Roman" w:hAnsi="Times New Roman" w:cs="Times New Roman"/>
          <w:color w:val="000000"/>
          <w:sz w:val="24"/>
          <w:szCs w:val="24"/>
        </w:rPr>
      </w:pPr>
      <w:r w:rsidRPr="00C82AC1">
        <w:rPr>
          <w:rFonts w:ascii="Times New Roman" w:hAnsi="Times New Roman" w:eastAsia="MS Mincho" w:cs="Times New Roman"/>
          <w:b/>
          <w:sz w:val="24"/>
          <w:szCs w:val="24"/>
        </w:rPr>
        <w:t>Estimated number of annual responses</w:t>
      </w:r>
      <w:r w:rsidRPr="00C82AC1">
        <w:rPr>
          <w:rFonts w:ascii="Times New Roman" w:hAnsi="Times New Roman" w:eastAsia="MS Mincho" w:cs="Times New Roman"/>
          <w:sz w:val="24"/>
          <w:szCs w:val="24"/>
        </w:rPr>
        <w:t xml:space="preserve"> = </w:t>
      </w:r>
      <w:r w:rsidRPr="00C82AC1" w:rsidR="00CC71FE">
        <w:rPr>
          <w:rFonts w:ascii="Times New Roman" w:hAnsi="Times New Roman" w:eastAsia="MS Mincho" w:cs="Times New Roman"/>
          <w:sz w:val="24"/>
          <w:szCs w:val="24"/>
        </w:rPr>
        <w:t xml:space="preserve">  </w:t>
      </w:r>
      <w:r w:rsidR="002C168C">
        <w:rPr>
          <w:rFonts w:ascii="Times New Roman" w:hAnsi="Times New Roman" w:eastAsia="MS Mincho" w:cs="Times New Roman"/>
          <w:sz w:val="24"/>
          <w:szCs w:val="24"/>
        </w:rPr>
        <w:t>3</w:t>
      </w:r>
      <w:r w:rsidRPr="00C82AC1">
        <w:rPr>
          <w:rFonts w:ascii="Times New Roman" w:hAnsi="Times New Roman" w:cs="Times New Roman"/>
          <w:color w:val="000000"/>
          <w:sz w:val="24"/>
          <w:szCs w:val="24"/>
        </w:rPr>
        <w:t xml:space="preserve">00 </w:t>
      </w:r>
    </w:p>
    <w:p w:rsidRPr="00C82AC1" w:rsidR="00D20159" w:rsidP="008415C7" w:rsidRDefault="00D20159" w14:paraId="140B7C7B" w14:textId="77777777">
      <w:pPr>
        <w:pStyle w:val="PlainText"/>
        <w:rPr>
          <w:rFonts w:ascii="Times New Roman" w:hAnsi="Times New Roman" w:eastAsia="MS Mincho" w:cs="Times New Roman"/>
          <w:sz w:val="24"/>
          <w:szCs w:val="24"/>
        </w:rPr>
      </w:pPr>
    </w:p>
    <w:p w:rsidR="008415C7" w:rsidP="008767F2" w:rsidRDefault="008415C7" w14:paraId="17B345FD" w14:textId="77777777">
      <w:pPr>
        <w:pStyle w:val="PlainText"/>
        <w:ind w:firstLine="720"/>
        <w:rPr>
          <w:rFonts w:ascii="Times New Roman" w:hAnsi="Times New Roman" w:eastAsia="MS Mincho" w:cs="Times New Roman"/>
          <w:sz w:val="24"/>
          <w:szCs w:val="24"/>
        </w:rPr>
      </w:pPr>
      <w:r w:rsidRPr="00C82AC1">
        <w:rPr>
          <w:rFonts w:ascii="Times New Roman" w:hAnsi="Times New Roman" w:eastAsia="MS Mincho" w:cs="Times New Roman"/>
          <w:b/>
          <w:sz w:val="24"/>
          <w:szCs w:val="24"/>
        </w:rPr>
        <w:t>Estimated annual reporting burden</w:t>
      </w:r>
      <w:r w:rsidRPr="00C82AC1">
        <w:rPr>
          <w:rFonts w:ascii="Times New Roman" w:hAnsi="Times New Roman" w:eastAsia="MS Mincho" w:cs="Times New Roman"/>
          <w:sz w:val="24"/>
          <w:szCs w:val="24"/>
        </w:rPr>
        <w:t xml:space="preserve"> = </w:t>
      </w:r>
      <w:r w:rsidRPr="00C82AC1" w:rsidR="00CC71FE">
        <w:rPr>
          <w:rFonts w:ascii="Times New Roman" w:hAnsi="Times New Roman" w:eastAsia="MS Mincho" w:cs="Times New Roman"/>
          <w:sz w:val="24"/>
          <w:szCs w:val="24"/>
        </w:rPr>
        <w:t xml:space="preserve">       </w:t>
      </w:r>
      <w:r w:rsidR="002C168C">
        <w:rPr>
          <w:rFonts w:ascii="Times New Roman" w:hAnsi="Times New Roman" w:eastAsia="MS Mincho" w:cs="Times New Roman"/>
          <w:sz w:val="24"/>
          <w:szCs w:val="24"/>
        </w:rPr>
        <w:t>1</w:t>
      </w:r>
      <w:r w:rsidRPr="00C82AC1">
        <w:rPr>
          <w:rFonts w:ascii="Times New Roman" w:hAnsi="Times New Roman" w:cs="Times New Roman"/>
          <w:color w:val="000000"/>
          <w:sz w:val="24"/>
          <w:szCs w:val="24"/>
        </w:rPr>
        <w:t>50 hours</w:t>
      </w:r>
      <w:r w:rsidRPr="00C82AC1">
        <w:rPr>
          <w:rFonts w:ascii="Times New Roman" w:hAnsi="Times New Roman" w:eastAsia="MS Mincho" w:cs="Times New Roman"/>
          <w:sz w:val="24"/>
          <w:szCs w:val="24"/>
        </w:rPr>
        <w:t xml:space="preserve"> (30 minutes per submission)</w:t>
      </w:r>
    </w:p>
    <w:p w:rsidR="005429FE" w:rsidP="005429FE" w:rsidRDefault="005429FE" w14:paraId="5390C371" w14:textId="77777777">
      <w:pPr>
        <w:pStyle w:val="PlainText"/>
        <w:rPr>
          <w:rFonts w:ascii="Times New Roman" w:hAnsi="Times New Roman" w:eastAsia="MS Mincho" w:cs="Times New Roman"/>
          <w:sz w:val="24"/>
          <w:szCs w:val="24"/>
        </w:rPr>
      </w:pPr>
    </w:p>
    <w:p w:rsidRPr="00C82AC1" w:rsidR="009D5B82" w:rsidP="00D23EC7" w:rsidRDefault="00FF07C0" w14:paraId="73A6994B" w14:textId="34AFCCF7">
      <w:pPr>
        <w:pStyle w:val="PlainText"/>
        <w:ind w:firstLine="720"/>
        <w:rPr>
          <w:rFonts w:ascii="Times New Roman" w:hAnsi="Times New Roman" w:eastAsia="MS Mincho" w:cs="Times New Roman"/>
          <w:sz w:val="24"/>
          <w:szCs w:val="24"/>
        </w:rPr>
      </w:pPr>
      <w:r>
        <w:rPr>
          <w:rFonts w:ascii="Times New Roman" w:hAnsi="Times New Roman" w:eastAsia="MS Mincho" w:cs="Times New Roman"/>
          <w:sz w:val="24"/>
          <w:szCs w:val="24"/>
        </w:rPr>
        <w:lastRenderedPageBreak/>
        <w:t xml:space="preserve">For respondents, assuming </w:t>
      </w:r>
      <w:r w:rsidR="00426A76">
        <w:rPr>
          <w:rFonts w:ascii="Times New Roman" w:hAnsi="Times New Roman" w:eastAsia="MS Mincho" w:cs="Times New Roman"/>
          <w:sz w:val="24"/>
          <w:szCs w:val="24"/>
        </w:rPr>
        <w:t>a median</w:t>
      </w:r>
      <w:r w:rsidR="0096038E">
        <w:rPr>
          <w:rFonts w:ascii="Times New Roman" w:hAnsi="Times New Roman" w:eastAsia="MS Mincho" w:cs="Times New Roman"/>
          <w:sz w:val="24"/>
          <w:szCs w:val="24"/>
        </w:rPr>
        <w:t xml:space="preserve"> hourly wage</w:t>
      </w:r>
      <w:r w:rsidR="00426A76">
        <w:rPr>
          <w:rFonts w:ascii="Times New Roman" w:hAnsi="Times New Roman" w:eastAsia="MS Mincho" w:cs="Times New Roman"/>
          <w:sz w:val="24"/>
          <w:szCs w:val="24"/>
        </w:rPr>
        <w:t xml:space="preserve"> of $20.17</w:t>
      </w:r>
      <w:r w:rsidR="00BF3C3E">
        <w:rPr>
          <w:rFonts w:ascii="Times New Roman" w:hAnsi="Times New Roman" w:eastAsia="MS Mincho" w:cs="Times New Roman"/>
          <w:sz w:val="24"/>
          <w:szCs w:val="24"/>
        </w:rPr>
        <w:t>,</w:t>
      </w:r>
      <w:r w:rsidR="0096038E">
        <w:rPr>
          <w:rStyle w:val="FootnoteReference"/>
          <w:rFonts w:ascii="Times New Roman" w:hAnsi="Times New Roman" w:eastAsia="MS Mincho" w:cs="Times New Roman"/>
          <w:sz w:val="24"/>
          <w:szCs w:val="24"/>
        </w:rPr>
        <w:footnoteReference w:id="1"/>
      </w:r>
      <w:r w:rsidR="00426A76">
        <w:rPr>
          <w:rFonts w:ascii="Times New Roman" w:hAnsi="Times New Roman" w:eastAsia="MS Mincho" w:cs="Times New Roman"/>
          <w:sz w:val="24"/>
          <w:szCs w:val="24"/>
        </w:rPr>
        <w:t xml:space="preserve"> at </w:t>
      </w:r>
      <w:r w:rsidR="001C1368">
        <w:rPr>
          <w:rFonts w:ascii="Times New Roman" w:hAnsi="Times New Roman" w:eastAsia="MS Mincho" w:cs="Times New Roman"/>
          <w:sz w:val="24"/>
          <w:szCs w:val="24"/>
        </w:rPr>
        <w:t xml:space="preserve">30 minutes </w:t>
      </w:r>
      <w:r w:rsidR="00426A76">
        <w:rPr>
          <w:rFonts w:ascii="Times New Roman" w:hAnsi="Times New Roman" w:eastAsia="MS Mincho" w:cs="Times New Roman"/>
          <w:sz w:val="24"/>
          <w:szCs w:val="24"/>
        </w:rPr>
        <w:t xml:space="preserve">per response, </w:t>
      </w:r>
      <w:r w:rsidR="001C1368">
        <w:rPr>
          <w:rFonts w:ascii="Times New Roman" w:hAnsi="Times New Roman" w:eastAsia="MS Mincho" w:cs="Times New Roman"/>
          <w:sz w:val="24"/>
          <w:szCs w:val="24"/>
        </w:rPr>
        <w:t xml:space="preserve">each </w:t>
      </w:r>
      <w:r w:rsidR="00BF3C3E">
        <w:rPr>
          <w:rFonts w:ascii="Times New Roman" w:hAnsi="Times New Roman" w:eastAsia="MS Mincho" w:cs="Times New Roman"/>
          <w:sz w:val="24"/>
          <w:szCs w:val="24"/>
        </w:rPr>
        <w:t>response will</w:t>
      </w:r>
      <w:r w:rsidR="00426A76">
        <w:rPr>
          <w:rFonts w:ascii="Times New Roman" w:hAnsi="Times New Roman" w:eastAsia="MS Mincho" w:cs="Times New Roman"/>
          <w:sz w:val="24"/>
          <w:szCs w:val="24"/>
        </w:rPr>
        <w:t xml:space="preserve"> cost </w:t>
      </w:r>
      <w:r w:rsidR="00BF3C3E">
        <w:rPr>
          <w:rFonts w:ascii="Times New Roman" w:hAnsi="Times New Roman" w:eastAsia="MS Mincho" w:cs="Times New Roman"/>
          <w:sz w:val="24"/>
          <w:szCs w:val="24"/>
        </w:rPr>
        <w:t xml:space="preserve">a </w:t>
      </w:r>
      <w:r w:rsidR="001C1368">
        <w:rPr>
          <w:rFonts w:ascii="Times New Roman" w:hAnsi="Times New Roman" w:eastAsia="MS Mincho" w:cs="Times New Roman"/>
          <w:sz w:val="24"/>
          <w:szCs w:val="24"/>
        </w:rPr>
        <w:t>respondent $</w:t>
      </w:r>
      <w:r w:rsidR="00BF3C3E">
        <w:rPr>
          <w:rFonts w:ascii="Times New Roman" w:hAnsi="Times New Roman" w:eastAsia="MS Mincho" w:cs="Times New Roman"/>
          <w:sz w:val="24"/>
          <w:szCs w:val="24"/>
        </w:rPr>
        <w:t>10.09</w:t>
      </w:r>
      <w:r w:rsidR="007B2E1B">
        <w:rPr>
          <w:rFonts w:ascii="Times New Roman" w:hAnsi="Times New Roman" w:eastAsia="MS Mincho" w:cs="Times New Roman"/>
          <w:sz w:val="24"/>
          <w:szCs w:val="24"/>
        </w:rPr>
        <w:t xml:space="preserve">. </w:t>
      </w:r>
      <w:r w:rsidRPr="005429FE" w:rsidR="005429FE">
        <w:rPr>
          <w:rFonts w:ascii="Times New Roman" w:hAnsi="Times New Roman" w:eastAsia="MS Mincho" w:cs="Times New Roman"/>
          <w:sz w:val="24"/>
          <w:szCs w:val="24"/>
        </w:rPr>
        <w:t xml:space="preserve">Assuming </w:t>
      </w:r>
      <w:r w:rsidR="001F3254">
        <w:rPr>
          <w:rFonts w:ascii="Times New Roman" w:hAnsi="Times New Roman" w:eastAsia="MS Mincho" w:cs="Times New Roman"/>
          <w:sz w:val="24"/>
          <w:szCs w:val="24"/>
        </w:rPr>
        <w:t>3</w:t>
      </w:r>
      <w:r w:rsidRPr="005429FE" w:rsidR="005429FE">
        <w:rPr>
          <w:rFonts w:ascii="Times New Roman" w:hAnsi="Times New Roman" w:eastAsia="MS Mincho" w:cs="Times New Roman"/>
          <w:sz w:val="24"/>
          <w:szCs w:val="24"/>
        </w:rPr>
        <w:t xml:space="preserve">00 suppliers complete and submit this form, the total </w:t>
      </w:r>
      <w:r w:rsidR="005429FE">
        <w:rPr>
          <w:rFonts w:ascii="Times New Roman" w:hAnsi="Times New Roman" w:eastAsia="MS Mincho" w:cs="Times New Roman"/>
          <w:sz w:val="24"/>
          <w:szCs w:val="24"/>
        </w:rPr>
        <w:t>cost would be $</w:t>
      </w:r>
      <w:r w:rsidR="00BF3C3E">
        <w:rPr>
          <w:rFonts w:ascii="Times New Roman" w:hAnsi="Times New Roman" w:eastAsia="MS Mincho" w:cs="Times New Roman"/>
          <w:sz w:val="24"/>
          <w:szCs w:val="24"/>
        </w:rPr>
        <w:t>3,027</w:t>
      </w:r>
      <w:r w:rsidR="005429FE">
        <w:rPr>
          <w:rFonts w:ascii="Times New Roman" w:hAnsi="Times New Roman" w:eastAsia="MS Mincho" w:cs="Times New Roman"/>
          <w:sz w:val="24"/>
          <w:szCs w:val="24"/>
        </w:rPr>
        <w:t xml:space="preserve">.  This is a one-time cost, as </w:t>
      </w:r>
      <w:r w:rsidRPr="005429FE" w:rsidR="005429FE">
        <w:rPr>
          <w:rFonts w:ascii="Times New Roman" w:hAnsi="Times New Roman" w:eastAsia="MS Mincho" w:cs="Times New Roman"/>
          <w:sz w:val="24"/>
          <w:szCs w:val="24"/>
        </w:rPr>
        <w:t xml:space="preserve">the form will be submitted just once. There are no significant subsequent costs associated with this </w:t>
      </w:r>
      <w:r w:rsidR="005429FE">
        <w:rPr>
          <w:rFonts w:ascii="Times New Roman" w:hAnsi="Times New Roman" w:eastAsia="MS Mincho" w:cs="Times New Roman"/>
          <w:sz w:val="24"/>
          <w:szCs w:val="24"/>
        </w:rPr>
        <w:t xml:space="preserve">information collection. </w:t>
      </w:r>
    </w:p>
    <w:p w:rsidR="007E5155" w:rsidRDefault="007E5155" w14:paraId="5953CAE1" w14:textId="77777777">
      <w:pPr>
        <w:rPr>
          <w:rFonts w:ascii="Times New Roman" w:hAnsi="Times New Roman"/>
        </w:rPr>
      </w:pPr>
    </w:p>
    <w:p w:rsidR="001549B9" w:rsidP="001549B9" w:rsidRDefault="007E5155" w14:paraId="7E9B04A8" w14:textId="77777777">
      <w:pPr>
        <w:pStyle w:val="PlainText"/>
        <w:rPr>
          <w:rFonts w:ascii="Times New Roman" w:hAnsi="Times New Roman"/>
          <w:b/>
          <w:sz w:val="24"/>
          <w:szCs w:val="24"/>
          <w:u w:val="single"/>
        </w:rPr>
      </w:pPr>
      <w:r w:rsidRPr="001549B9">
        <w:rPr>
          <w:rFonts w:ascii="Times New Roman" w:hAnsi="Times New Roman"/>
          <w:b/>
          <w:sz w:val="24"/>
          <w:szCs w:val="24"/>
        </w:rPr>
        <w:t>13.</w:t>
      </w:r>
      <w:r w:rsidRPr="001549B9">
        <w:rPr>
          <w:rFonts w:ascii="Times New Roman" w:hAnsi="Times New Roman"/>
          <w:b/>
          <w:sz w:val="24"/>
          <w:szCs w:val="24"/>
        </w:rPr>
        <w:tab/>
      </w:r>
      <w:r w:rsidRPr="001549B9">
        <w:rPr>
          <w:rFonts w:ascii="Times New Roman" w:hAnsi="Times New Roman"/>
          <w:b/>
          <w:sz w:val="24"/>
          <w:szCs w:val="24"/>
          <w:u w:val="single"/>
        </w:rPr>
        <w:t>Estimate of Total Annualized Cost Burden</w:t>
      </w:r>
    </w:p>
    <w:p w:rsidRPr="001549B9" w:rsidR="001549B9" w:rsidP="001549B9" w:rsidRDefault="001549B9" w14:paraId="1C0EA8F4" w14:textId="77777777">
      <w:pPr>
        <w:pStyle w:val="PlainText"/>
        <w:rPr>
          <w:rFonts w:ascii="Times New Roman" w:hAnsi="Times New Roman"/>
          <w:b/>
          <w:sz w:val="24"/>
          <w:szCs w:val="24"/>
          <w:u w:val="single"/>
        </w:rPr>
      </w:pPr>
    </w:p>
    <w:p w:rsidRPr="00C82AC1" w:rsidR="007E5155" w:rsidP="001549B9" w:rsidRDefault="003E37D7" w14:paraId="79745F4B" w14:textId="77777777">
      <w:pPr>
        <w:pStyle w:val="PlainText"/>
        <w:ind w:firstLine="720"/>
        <w:rPr>
          <w:rFonts w:ascii="Times New Roman" w:hAnsi="Times New Roman" w:cs="Times New Roman"/>
          <w:sz w:val="24"/>
          <w:szCs w:val="24"/>
        </w:rPr>
      </w:pPr>
      <w:r w:rsidRPr="00C82AC1">
        <w:rPr>
          <w:rStyle w:val="blueten1"/>
          <w:rFonts w:ascii="Times New Roman" w:hAnsi="Times New Roman"/>
          <w:bCs/>
          <w:sz w:val="24"/>
          <w:szCs w:val="24"/>
        </w:rPr>
        <w:t>There are no costs associated with this information collection.</w:t>
      </w:r>
      <w:r w:rsidRPr="00C82AC1" w:rsidR="007178C7">
        <w:rPr>
          <w:rStyle w:val="blueten1"/>
          <w:rFonts w:ascii="Times New Roman" w:hAnsi="Times New Roman"/>
          <w:bCs/>
          <w:sz w:val="24"/>
          <w:szCs w:val="24"/>
        </w:rPr>
        <w:t xml:space="preserve">  </w:t>
      </w:r>
    </w:p>
    <w:p w:rsidR="007E5155" w:rsidRDefault="007E5155" w14:paraId="0078CB78" w14:textId="77777777">
      <w:pPr>
        <w:rPr>
          <w:rFonts w:ascii="Times New Roman" w:hAnsi="Times New Roman"/>
        </w:rPr>
      </w:pPr>
      <w:r>
        <w:rPr>
          <w:rFonts w:ascii="Times New Roman" w:hAnsi="Times New Roman"/>
        </w:rPr>
        <w:tab/>
      </w:r>
    </w:p>
    <w:p w:rsidR="007E5155" w:rsidRDefault="007E5155" w14:paraId="35225A97" w14:textId="77777777">
      <w:pPr>
        <w:rPr>
          <w:rFonts w:ascii="Times New Roman" w:hAnsi="Times New Roman"/>
          <w:b/>
        </w:rPr>
      </w:pPr>
      <w:r>
        <w:rPr>
          <w:rFonts w:ascii="Times New Roman" w:hAnsi="Times New Roman"/>
          <w:b/>
        </w:rPr>
        <w:t>14.</w:t>
      </w:r>
      <w:r>
        <w:rPr>
          <w:rFonts w:ascii="Times New Roman" w:hAnsi="Times New Roman"/>
          <w:b/>
        </w:rPr>
        <w:tab/>
      </w:r>
      <w:r>
        <w:rPr>
          <w:rFonts w:ascii="Times New Roman" w:hAnsi="Times New Roman"/>
          <w:b/>
          <w:u w:val="single"/>
        </w:rPr>
        <w:t>Estimate of Cost to Federal Government</w:t>
      </w:r>
    </w:p>
    <w:p w:rsidR="007E5155" w:rsidRDefault="007E5155" w14:paraId="01FA1BD7" w14:textId="77777777">
      <w:pPr>
        <w:rPr>
          <w:rFonts w:ascii="Times New Roman" w:hAnsi="Times New Roman"/>
        </w:rPr>
      </w:pPr>
    </w:p>
    <w:p w:rsidRPr="00C82AC1" w:rsidR="00A1173E" w:rsidP="008733F0" w:rsidRDefault="00D20159" w14:paraId="730AC2EF" w14:textId="6EC4CB48">
      <w:pPr>
        <w:pStyle w:val="BodyText2"/>
        <w:ind w:firstLine="360"/>
        <w:rPr>
          <w:rFonts w:ascii="Times New Roman" w:hAnsi="Times New Roman"/>
        </w:rPr>
      </w:pPr>
      <w:r w:rsidRPr="00C82AC1">
        <w:t xml:space="preserve">The </w:t>
      </w:r>
      <w:r w:rsidR="001F3254">
        <w:t xml:space="preserve">annual </w:t>
      </w:r>
      <w:r w:rsidR="006B2057">
        <w:t xml:space="preserve">maintenance and operations </w:t>
      </w:r>
      <w:r w:rsidR="001F3254">
        <w:t xml:space="preserve">of </w:t>
      </w:r>
      <w:r w:rsidR="00066EAE">
        <w:t>SDBMS</w:t>
      </w:r>
      <w:r w:rsidR="001F3254">
        <w:t xml:space="preserve"> </w:t>
      </w:r>
      <w:r w:rsidR="005244B8">
        <w:t>is approximately</w:t>
      </w:r>
      <w:r w:rsidR="007B2D8D">
        <w:t xml:space="preserve"> $1</w:t>
      </w:r>
      <w:r w:rsidR="00CB3869">
        <w:t>60</w:t>
      </w:r>
      <w:r w:rsidR="00AB6C28">
        <w:t>,</w:t>
      </w:r>
      <w:r w:rsidR="007B2D8D">
        <w:t>000</w:t>
      </w:r>
      <w:r w:rsidR="00AB6C28">
        <w:t>.</w:t>
      </w:r>
      <w:r w:rsidR="005244B8">
        <w:t xml:space="preserve"> </w:t>
      </w:r>
      <w:r w:rsidRPr="00C82AC1">
        <w:t>This estimate is solely for purposes of the Paperwork Reduction Act.</w:t>
      </w:r>
    </w:p>
    <w:p w:rsidR="00D20159" w:rsidP="004A27E5" w:rsidRDefault="00D20159" w14:paraId="7EE53961" w14:textId="77777777">
      <w:pPr>
        <w:rPr>
          <w:rFonts w:ascii="Times New Roman" w:hAnsi="Times New Roman"/>
          <w:i/>
          <w:iCs/>
        </w:rPr>
      </w:pPr>
    </w:p>
    <w:p w:rsidR="007E5155" w:rsidRDefault="007E5155" w14:paraId="3AD742C9" w14:textId="77777777">
      <w:pPr>
        <w:keepNext/>
        <w:rPr>
          <w:rFonts w:ascii="Times New Roman" w:hAnsi="Times New Roman"/>
          <w:b/>
        </w:rPr>
      </w:pPr>
      <w:r>
        <w:rPr>
          <w:rFonts w:ascii="Times New Roman" w:hAnsi="Times New Roman"/>
          <w:b/>
        </w:rPr>
        <w:t>15.</w:t>
      </w:r>
      <w:r>
        <w:rPr>
          <w:rFonts w:ascii="Times New Roman" w:hAnsi="Times New Roman"/>
          <w:b/>
        </w:rPr>
        <w:tab/>
      </w:r>
      <w:r>
        <w:rPr>
          <w:rFonts w:ascii="Times New Roman" w:hAnsi="Times New Roman"/>
          <w:b/>
          <w:u w:val="single"/>
        </w:rPr>
        <w:t>Explanation of Changes in Burden</w:t>
      </w:r>
    </w:p>
    <w:p w:rsidR="00433E02" w:rsidRDefault="00433E02" w14:paraId="6F29FF4B" w14:textId="77777777">
      <w:pPr>
        <w:keepNext/>
        <w:rPr>
          <w:rFonts w:ascii="Times New Roman" w:hAnsi="Times New Roman"/>
        </w:rPr>
      </w:pPr>
    </w:p>
    <w:p w:rsidR="001F3254" w:rsidRDefault="003E37D7" w14:paraId="3933DE20" w14:textId="23C9D229">
      <w:pPr>
        <w:keepNext/>
        <w:rPr>
          <w:rFonts w:ascii="Times New Roman" w:hAnsi="Times New Roman"/>
        </w:rPr>
      </w:pPr>
      <w:r w:rsidRPr="00C82AC1">
        <w:rPr>
          <w:rFonts w:ascii="Times New Roman" w:hAnsi="Times New Roman"/>
        </w:rPr>
        <w:tab/>
      </w:r>
      <w:r w:rsidR="001F1CFC">
        <w:rPr>
          <w:rFonts w:ascii="Times New Roman" w:hAnsi="Times New Roman"/>
        </w:rPr>
        <w:t>The</w:t>
      </w:r>
      <w:r w:rsidR="00CB3869">
        <w:rPr>
          <w:rFonts w:ascii="Times New Roman" w:hAnsi="Times New Roman"/>
        </w:rPr>
        <w:t>re is no</w:t>
      </w:r>
      <w:r w:rsidR="001F1CFC">
        <w:rPr>
          <w:rFonts w:ascii="Times New Roman" w:hAnsi="Times New Roman"/>
        </w:rPr>
        <w:t xml:space="preserve"> change in the estimated burden</w:t>
      </w:r>
      <w:r w:rsidR="00CB3869">
        <w:rPr>
          <w:rFonts w:ascii="Times New Roman" w:hAnsi="Times New Roman"/>
        </w:rPr>
        <w:t xml:space="preserve">. </w:t>
      </w:r>
      <w:r w:rsidRPr="00CB3869" w:rsidR="00CB3869">
        <w:rPr>
          <w:rFonts w:ascii="Times New Roman" w:hAnsi="Times New Roman" w:eastAsia="MS Mincho"/>
          <w:szCs w:val="24"/>
        </w:rPr>
        <w:t xml:space="preserve">Other than a </w:t>
      </w:r>
      <w:r w:rsidR="00A21773">
        <w:rPr>
          <w:rFonts w:ascii="Times New Roman" w:hAnsi="Times New Roman" w:eastAsia="MS Mincho"/>
          <w:szCs w:val="24"/>
        </w:rPr>
        <w:t>recent decrease</w:t>
      </w:r>
      <w:r w:rsidR="00A82E26">
        <w:rPr>
          <w:rFonts w:ascii="Times New Roman" w:hAnsi="Times New Roman" w:eastAsia="MS Mincho"/>
          <w:szCs w:val="24"/>
        </w:rPr>
        <w:t xml:space="preserve"> </w:t>
      </w:r>
      <w:r w:rsidRPr="00CB3869" w:rsidR="00CB3869">
        <w:rPr>
          <w:rFonts w:ascii="Times New Roman" w:hAnsi="Times New Roman" w:eastAsia="MS Mincho"/>
          <w:szCs w:val="24"/>
        </w:rPr>
        <w:t>in the number of respondents</w:t>
      </w:r>
      <w:r w:rsidR="00A6321E">
        <w:rPr>
          <w:rFonts w:ascii="Times New Roman" w:hAnsi="Times New Roman" w:eastAsia="MS Mincho"/>
          <w:szCs w:val="24"/>
        </w:rPr>
        <w:t>, presumably</w:t>
      </w:r>
      <w:r w:rsidRPr="00CB3869" w:rsidR="00CB3869">
        <w:rPr>
          <w:rFonts w:ascii="Times New Roman" w:hAnsi="Times New Roman" w:eastAsia="MS Mincho"/>
          <w:szCs w:val="24"/>
        </w:rPr>
        <w:t xml:space="preserve"> due to the COVID-19 pandemic, the estimated number of respondents overall remains the same at 300 per year, based on the actual response rate prior to the pandemic. As such, the total burden estimate also remains the same at 150 hours. </w:t>
      </w:r>
      <w:r w:rsidR="001F1CFC">
        <w:rPr>
          <w:rFonts w:ascii="Times New Roman" w:hAnsi="Times New Roman"/>
        </w:rPr>
        <w:t xml:space="preserve"> </w:t>
      </w:r>
    </w:p>
    <w:p w:rsidR="001F1CFC" w:rsidRDefault="001F1CFC" w14:paraId="15DD5176" w14:textId="77777777">
      <w:pPr>
        <w:keepNext/>
        <w:rPr>
          <w:rFonts w:ascii="Times New Roman" w:hAnsi="Times New Roman"/>
        </w:rPr>
      </w:pPr>
    </w:p>
    <w:p w:rsidRPr="00B43E08" w:rsidR="007E5155" w:rsidRDefault="007E5155" w14:paraId="668ADB8E" w14:textId="77777777">
      <w:pPr>
        <w:rPr>
          <w:rFonts w:ascii="Times New Roman" w:hAnsi="Times New Roman"/>
          <w:b/>
        </w:rPr>
      </w:pPr>
      <w:r w:rsidRPr="00B43E08">
        <w:rPr>
          <w:rFonts w:ascii="Times New Roman" w:hAnsi="Times New Roman"/>
          <w:b/>
        </w:rPr>
        <w:t>16.</w:t>
      </w:r>
      <w:r w:rsidRPr="00B43E08">
        <w:rPr>
          <w:rFonts w:ascii="Times New Roman" w:hAnsi="Times New Roman"/>
          <w:b/>
        </w:rPr>
        <w:tab/>
      </w:r>
      <w:r w:rsidRPr="00B43E08">
        <w:rPr>
          <w:rFonts w:ascii="Times New Roman" w:hAnsi="Times New Roman"/>
          <w:b/>
          <w:u w:val="single"/>
        </w:rPr>
        <w:t>Information Collections Planned for Statistical Purposes</w:t>
      </w:r>
    </w:p>
    <w:p w:rsidR="007E5155" w:rsidRDefault="007E5155" w14:paraId="7815BF8F" w14:textId="77777777">
      <w:pPr>
        <w:rPr>
          <w:rFonts w:ascii="Times New Roman" w:hAnsi="Times New Roman"/>
        </w:rPr>
      </w:pPr>
    </w:p>
    <w:p w:rsidRPr="00B43E08" w:rsidR="007E5155" w:rsidRDefault="007E5155" w14:paraId="7562BD25" w14:textId="77777777">
      <w:pPr>
        <w:rPr>
          <w:rFonts w:ascii="Times New Roman" w:hAnsi="Times New Roman"/>
        </w:rPr>
      </w:pPr>
      <w:r>
        <w:rPr>
          <w:rFonts w:ascii="Times New Roman" w:hAnsi="Times New Roman"/>
        </w:rPr>
        <w:tab/>
      </w:r>
      <w:r w:rsidRPr="00B43E08">
        <w:rPr>
          <w:rFonts w:ascii="Times New Roman" w:hAnsi="Times New Roman"/>
        </w:rPr>
        <w:t xml:space="preserve">Not applicable.  The information collected </w:t>
      </w:r>
      <w:r w:rsidRPr="00B43E08" w:rsidR="005244B8">
        <w:rPr>
          <w:rFonts w:ascii="Times New Roman" w:hAnsi="Times New Roman"/>
        </w:rPr>
        <w:t xml:space="preserve">on </w:t>
      </w:r>
      <w:r w:rsidRPr="00B43E08" w:rsidR="006104B7">
        <w:rPr>
          <w:rFonts w:ascii="Times New Roman" w:hAnsi="Times New Roman"/>
        </w:rPr>
        <w:t xml:space="preserve">individual </w:t>
      </w:r>
      <w:r w:rsidR="006104B7">
        <w:rPr>
          <w:rFonts w:ascii="Times New Roman" w:hAnsi="Times New Roman"/>
        </w:rPr>
        <w:t>suppliers</w:t>
      </w:r>
      <w:r w:rsidRPr="00B43E08" w:rsidR="005244B8">
        <w:rPr>
          <w:rFonts w:ascii="Times New Roman" w:hAnsi="Times New Roman"/>
        </w:rPr>
        <w:t xml:space="preserve"> </w:t>
      </w:r>
      <w:r w:rsidRPr="00B43E08">
        <w:rPr>
          <w:rFonts w:ascii="Times New Roman" w:hAnsi="Times New Roman"/>
        </w:rPr>
        <w:t>is not used for tabulation, statistical analysis or publication.</w:t>
      </w:r>
      <w:r w:rsidRPr="00B43E08" w:rsidR="005244B8">
        <w:rPr>
          <w:rFonts w:ascii="Times New Roman TUR" w:hAnsi="Times New Roman TUR" w:cs="Times New Roman TUR"/>
        </w:rPr>
        <w:t xml:space="preserve"> </w:t>
      </w:r>
      <w:r w:rsidRPr="00B43E08" w:rsidR="005244B8">
        <w:rPr>
          <w:rFonts w:ascii="Times New Roman" w:hAnsi="Times New Roman"/>
        </w:rPr>
        <w:t xml:space="preserve">The Commission is required to provide a report to Congress annually regarding contract awards and total amounts paid to </w:t>
      </w:r>
      <w:r w:rsidR="00A42B70">
        <w:rPr>
          <w:rFonts w:ascii="Times New Roman" w:hAnsi="Times New Roman"/>
        </w:rPr>
        <w:t>suppliers</w:t>
      </w:r>
      <w:r w:rsidRPr="00B43E08" w:rsidR="005244B8">
        <w:rPr>
          <w:rFonts w:ascii="Times New Roman" w:hAnsi="Times New Roman"/>
        </w:rPr>
        <w:t xml:space="preserve"> that have been identified as minority-owned and/or women-owned</w:t>
      </w:r>
      <w:r w:rsidR="00A42B70">
        <w:rPr>
          <w:rFonts w:ascii="Times New Roman" w:hAnsi="Times New Roman"/>
        </w:rPr>
        <w:t xml:space="preserve"> businesses</w:t>
      </w:r>
      <w:r w:rsidRPr="00B43E08" w:rsidR="005244B8">
        <w:rPr>
          <w:rFonts w:ascii="Times New Roman" w:hAnsi="Times New Roman"/>
        </w:rPr>
        <w:t xml:space="preserve">.  While the report to Congress is made public, </w:t>
      </w:r>
      <w:r w:rsidR="00F1325A">
        <w:rPr>
          <w:rFonts w:ascii="Times New Roman" w:hAnsi="Times New Roman"/>
        </w:rPr>
        <w:t>i</w:t>
      </w:r>
      <w:r w:rsidRPr="00B43E08" w:rsidR="005244B8">
        <w:rPr>
          <w:rFonts w:ascii="Times New Roman" w:hAnsi="Times New Roman"/>
        </w:rPr>
        <w:t xml:space="preserve">ndividual business information supplied by </w:t>
      </w:r>
      <w:r w:rsidR="00282624">
        <w:rPr>
          <w:rFonts w:ascii="Times New Roman" w:hAnsi="Times New Roman"/>
        </w:rPr>
        <w:t>contractors</w:t>
      </w:r>
      <w:r w:rsidRPr="00B43E08" w:rsidR="005244B8">
        <w:rPr>
          <w:rFonts w:ascii="Times New Roman" w:hAnsi="Times New Roman"/>
        </w:rPr>
        <w:t xml:space="preserve"> is not published. </w:t>
      </w:r>
    </w:p>
    <w:p w:rsidR="005244B8" w:rsidRDefault="005244B8" w14:paraId="67FF195E" w14:textId="77777777">
      <w:pPr>
        <w:rPr>
          <w:rFonts w:ascii="Times New Roman" w:hAnsi="Times New Roman"/>
          <w:b/>
        </w:rPr>
      </w:pPr>
    </w:p>
    <w:p w:rsidR="007E5155" w:rsidRDefault="007E5155" w14:paraId="407D1EC3" w14:textId="77777777">
      <w:pPr>
        <w:rPr>
          <w:rFonts w:ascii="Times New Roman" w:hAnsi="Times New Roman"/>
          <w:b/>
        </w:rPr>
      </w:pPr>
      <w:r>
        <w:rPr>
          <w:rFonts w:ascii="Times New Roman" w:hAnsi="Times New Roman"/>
          <w:b/>
        </w:rPr>
        <w:t>17.</w:t>
      </w:r>
      <w:r>
        <w:rPr>
          <w:rFonts w:ascii="Times New Roman" w:hAnsi="Times New Roman"/>
          <w:b/>
        </w:rPr>
        <w:tab/>
      </w:r>
      <w:r w:rsidRPr="00D23EC7" w:rsidR="00151DD2">
        <w:rPr>
          <w:rFonts w:ascii="Times New Roman" w:hAnsi="Times New Roman"/>
          <w:b/>
          <w:u w:val="single"/>
        </w:rPr>
        <w:t>Approval to Omit</w:t>
      </w:r>
      <w:r w:rsidR="00AC3D8C">
        <w:rPr>
          <w:rFonts w:ascii="Times New Roman" w:hAnsi="Times New Roman"/>
          <w:b/>
          <w:u w:val="single"/>
        </w:rPr>
        <w:t xml:space="preserve"> OMB </w:t>
      </w:r>
      <w:r w:rsidR="00DC6425">
        <w:rPr>
          <w:rFonts w:ascii="Times New Roman" w:hAnsi="Times New Roman"/>
          <w:b/>
          <w:u w:val="single"/>
        </w:rPr>
        <w:t xml:space="preserve">Expiration </w:t>
      </w:r>
      <w:r w:rsidR="00AC3D8C">
        <w:rPr>
          <w:rFonts w:ascii="Times New Roman" w:hAnsi="Times New Roman"/>
          <w:b/>
          <w:u w:val="single"/>
        </w:rPr>
        <w:t>Date</w:t>
      </w:r>
    </w:p>
    <w:p w:rsidR="007E5155" w:rsidRDefault="007E5155" w14:paraId="1B120319" w14:textId="77777777">
      <w:pPr>
        <w:rPr>
          <w:rFonts w:ascii="Times New Roman" w:hAnsi="Times New Roman"/>
        </w:rPr>
      </w:pPr>
    </w:p>
    <w:p w:rsidR="00A007DA" w:rsidP="00D23EC7" w:rsidRDefault="007E5155" w14:paraId="1D0D8AE9" w14:textId="6C8E5471">
      <w:pPr>
        <w:rPr>
          <w:rFonts w:ascii="Times New Roman" w:hAnsi="Times New Roman"/>
        </w:rPr>
      </w:pPr>
      <w:r w:rsidRPr="005244B8">
        <w:rPr>
          <w:rFonts w:ascii="Times New Roman" w:hAnsi="Times New Roman"/>
        </w:rPr>
        <w:tab/>
      </w:r>
      <w:r w:rsidR="00151DD2">
        <w:rPr>
          <w:rFonts w:ascii="Times New Roman" w:hAnsi="Times New Roman"/>
        </w:rPr>
        <w:t xml:space="preserve">The Commission is not seeking approval to omit the expiration date. </w:t>
      </w:r>
    </w:p>
    <w:p w:rsidR="00151DD2" w:rsidP="00D23EC7" w:rsidRDefault="00151DD2" w14:paraId="2B96C24B" w14:textId="77777777">
      <w:pPr>
        <w:rPr>
          <w:rFonts w:ascii="Times New Roman" w:hAnsi="Times New Roman"/>
        </w:rPr>
      </w:pPr>
    </w:p>
    <w:p w:rsidR="007E5155" w:rsidRDefault="007E5155" w14:paraId="51A8932F" w14:textId="77777777">
      <w:pPr>
        <w:rPr>
          <w:rFonts w:ascii="Times New Roman" w:hAnsi="Times New Roman"/>
          <w:b/>
        </w:rPr>
      </w:pPr>
      <w:r>
        <w:rPr>
          <w:rFonts w:ascii="Times New Roman" w:hAnsi="Times New Roman"/>
          <w:b/>
        </w:rPr>
        <w:lastRenderedPageBreak/>
        <w:t>18.</w:t>
      </w:r>
      <w:r>
        <w:rPr>
          <w:rFonts w:ascii="Times New Roman" w:hAnsi="Times New Roman"/>
          <w:b/>
        </w:rPr>
        <w:tab/>
      </w:r>
      <w:r>
        <w:rPr>
          <w:rFonts w:ascii="Times New Roman" w:hAnsi="Times New Roman"/>
          <w:b/>
          <w:u w:val="single"/>
        </w:rPr>
        <w:t>Exceptions to Certification</w:t>
      </w:r>
    </w:p>
    <w:p w:rsidR="00F05FF2" w:rsidP="00F05FF2" w:rsidRDefault="007E5155" w14:paraId="4B23470B" w14:textId="77777777">
      <w:r>
        <w:rPr>
          <w:rFonts w:ascii="Times New Roman" w:hAnsi="Times New Roman"/>
        </w:rPr>
        <w:tab/>
      </w:r>
    </w:p>
    <w:p w:rsidRPr="005244B8" w:rsidR="00F05FF2" w:rsidP="00F05FF2" w:rsidRDefault="00F05FF2" w14:paraId="23694A17" w14:textId="77777777">
      <w:pPr>
        <w:ind w:firstLine="720"/>
      </w:pPr>
      <w:r w:rsidRPr="005244B8">
        <w:t>This collection complies with the requirements in 5 CFR 1320.9.</w:t>
      </w:r>
    </w:p>
    <w:p w:rsidR="000F4A61" w:rsidP="004110E7" w:rsidRDefault="004110E7" w14:paraId="194C06B6" w14:textId="77777777">
      <w:pPr>
        <w:tabs>
          <w:tab w:val="left" w:pos="1168"/>
        </w:tabs>
        <w:outlineLvl w:val="0"/>
        <w:rPr>
          <w:rFonts w:ascii="Times New Roman" w:hAnsi="Times New Roman"/>
          <w:b/>
          <w:szCs w:val="24"/>
        </w:rPr>
      </w:pPr>
      <w:r>
        <w:rPr>
          <w:rFonts w:ascii="Times New Roman" w:hAnsi="Times New Roman"/>
          <w:b/>
          <w:szCs w:val="24"/>
        </w:rPr>
        <w:tab/>
      </w:r>
    </w:p>
    <w:p w:rsidRPr="00151DD2" w:rsidR="00151DD2" w:rsidP="00151DD2" w:rsidRDefault="00151DD2" w14:paraId="14AA29FE" w14:textId="77777777">
      <w:pPr>
        <w:rPr>
          <w:rFonts w:ascii="Times New Roman TUR" w:hAnsi="Times New Roman TUR" w:cs="Times New Roman TUR"/>
          <w:b/>
          <w:bCs/>
        </w:rPr>
      </w:pPr>
      <w:r w:rsidRPr="00151DD2">
        <w:rPr>
          <w:rFonts w:ascii="Times New Roman TUR" w:hAnsi="Times New Roman TUR" w:cs="Times New Roman TUR"/>
          <w:b/>
          <w:bCs/>
        </w:rPr>
        <w:t>B.  Collections of Information Employing Statistical Methods.</w:t>
      </w:r>
    </w:p>
    <w:p w:rsidRPr="00151DD2" w:rsidR="00151DD2" w:rsidP="00151DD2" w:rsidRDefault="00151DD2" w14:paraId="5F19BFC0" w14:textId="77777777">
      <w:pPr>
        <w:rPr>
          <w:rFonts w:ascii="Times New Roman TUR" w:hAnsi="Times New Roman TUR" w:cs="Times New Roman TUR"/>
          <w:b/>
          <w:bCs/>
        </w:rPr>
      </w:pPr>
    </w:p>
    <w:p w:rsidRPr="00151DD2" w:rsidR="00151DD2" w:rsidP="00151DD2" w:rsidRDefault="00151DD2" w14:paraId="79DE17B7" w14:textId="77777777">
      <w:pPr>
        <w:rPr>
          <w:rFonts w:ascii="Times New Roman TUR" w:hAnsi="Times New Roman TUR" w:cs="Times New Roman TUR"/>
        </w:rPr>
      </w:pPr>
      <w:r w:rsidRPr="00151DD2">
        <w:rPr>
          <w:rFonts w:ascii="Times New Roman TUR" w:hAnsi="Times New Roman TUR" w:cs="Times New Roman TUR"/>
        </w:rPr>
        <w:t>Not applicable.</w:t>
      </w:r>
      <w:r>
        <w:rPr>
          <w:rFonts w:ascii="Times New Roman TUR" w:hAnsi="Times New Roman TUR" w:cs="Times New Roman TUR"/>
        </w:rPr>
        <w:t xml:space="preserve"> This collection of information does not involve statistical methods.</w:t>
      </w:r>
    </w:p>
    <w:p w:rsidR="007178C7" w:rsidP="006C252E" w:rsidRDefault="007178C7" w14:paraId="5840C80E" w14:textId="77777777">
      <w:pPr>
        <w:outlineLvl w:val="0"/>
        <w:rPr>
          <w:rFonts w:ascii="Times New Roman" w:hAnsi="Times New Roman"/>
          <w:b/>
          <w:szCs w:val="24"/>
        </w:rPr>
      </w:pPr>
    </w:p>
    <w:p w:rsidRPr="005731C5" w:rsidR="00F4409B" w:rsidP="009D5B82" w:rsidRDefault="00F4409B" w14:paraId="4847B599" w14:textId="77777777">
      <w:pPr>
        <w:ind w:left="1440" w:firstLine="720"/>
        <w:outlineLvl w:val="0"/>
        <w:rPr>
          <w:rFonts w:ascii="Times New Roman" w:hAnsi="Times New Roman"/>
        </w:rPr>
      </w:pPr>
    </w:p>
    <w:sectPr w:rsidRPr="005731C5" w:rsidR="00F4409B" w:rsidSect="00D23EC7">
      <w:footerReference w:type="even" r:id="rId12"/>
      <w:footerReference w:type="default" r:id="rId13"/>
      <w:footerReference w:type="first" r:id="rId14"/>
      <w:pgSz w:w="12240" w:h="15840"/>
      <w:pgMar w:top="1440" w:right="1800" w:bottom="1440" w:left="18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6CC74F" w14:textId="77777777" w:rsidR="00CF32DD" w:rsidRDefault="00CF32DD">
      <w:r>
        <w:separator/>
      </w:r>
    </w:p>
  </w:endnote>
  <w:endnote w:type="continuationSeparator" w:id="0">
    <w:p w14:paraId="76677BFE" w14:textId="77777777" w:rsidR="00CF32DD" w:rsidRDefault="00CF3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Times New Roman TUR">
    <w:altName w:val="Times New Roman"/>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A00B0" w14:textId="77777777" w:rsidR="00AC3D8C" w:rsidRDefault="00910BE9">
    <w:pPr>
      <w:pStyle w:val="Footer"/>
      <w:framePr w:wrap="around" w:vAnchor="text" w:hAnchor="margin" w:xAlign="center" w:y="1"/>
      <w:rPr>
        <w:rStyle w:val="PageNumber"/>
      </w:rPr>
    </w:pPr>
    <w:r>
      <w:rPr>
        <w:rStyle w:val="PageNumber"/>
      </w:rPr>
      <w:fldChar w:fldCharType="begin"/>
    </w:r>
    <w:r w:rsidR="00AC3D8C">
      <w:rPr>
        <w:rStyle w:val="PageNumber"/>
      </w:rPr>
      <w:instrText xml:space="preserve">PAGE  </w:instrText>
    </w:r>
    <w:r>
      <w:rPr>
        <w:rStyle w:val="PageNumber"/>
      </w:rPr>
      <w:fldChar w:fldCharType="end"/>
    </w:r>
  </w:p>
  <w:p w14:paraId="0A8940AC" w14:textId="77777777" w:rsidR="00AC3D8C" w:rsidRDefault="00AC3D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01E311" w14:textId="23478292" w:rsidR="00AC3D8C" w:rsidRDefault="00910BE9">
    <w:pPr>
      <w:pStyle w:val="Footer"/>
      <w:framePr w:wrap="around" w:vAnchor="text" w:hAnchor="margin" w:xAlign="center" w:y="1"/>
      <w:rPr>
        <w:rStyle w:val="PageNumber"/>
      </w:rPr>
    </w:pPr>
    <w:r>
      <w:rPr>
        <w:rStyle w:val="PageNumber"/>
      </w:rPr>
      <w:fldChar w:fldCharType="begin"/>
    </w:r>
    <w:r w:rsidR="00AC3D8C">
      <w:rPr>
        <w:rStyle w:val="PageNumber"/>
      </w:rPr>
      <w:instrText xml:space="preserve">PAGE  </w:instrText>
    </w:r>
    <w:r>
      <w:rPr>
        <w:rStyle w:val="PageNumber"/>
      </w:rPr>
      <w:fldChar w:fldCharType="separate"/>
    </w:r>
    <w:r w:rsidR="00335FE3">
      <w:rPr>
        <w:rStyle w:val="PageNumber"/>
        <w:noProof/>
      </w:rPr>
      <w:t>4</w:t>
    </w:r>
    <w:r>
      <w:rPr>
        <w:rStyle w:val="PageNumber"/>
      </w:rPr>
      <w:fldChar w:fldCharType="end"/>
    </w:r>
  </w:p>
  <w:p w14:paraId="6270A724" w14:textId="77777777" w:rsidR="00AC3D8C" w:rsidRDefault="00AC3D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D6A1A1" w14:textId="77777777" w:rsidR="00334337" w:rsidRDefault="00334337">
    <w:pPr>
      <w:pStyle w:val="Footer"/>
      <w:jc w:val="center"/>
    </w:pPr>
  </w:p>
  <w:p w14:paraId="06036AE5" w14:textId="77777777" w:rsidR="00334337" w:rsidRDefault="003343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567B86" w14:textId="77777777" w:rsidR="00CF32DD" w:rsidRDefault="00CF32DD">
      <w:r>
        <w:separator/>
      </w:r>
    </w:p>
  </w:footnote>
  <w:footnote w:type="continuationSeparator" w:id="0">
    <w:p w14:paraId="69B43BF1" w14:textId="77777777" w:rsidR="00CF32DD" w:rsidRDefault="00CF32DD">
      <w:r>
        <w:continuationSeparator/>
      </w:r>
    </w:p>
  </w:footnote>
  <w:footnote w:id="1">
    <w:p w14:paraId="26890E83" w14:textId="418FE126" w:rsidR="0096038E" w:rsidRPr="0096038E" w:rsidRDefault="0096038E" w:rsidP="0096038E">
      <w:pPr>
        <w:pStyle w:val="FootnoteText"/>
      </w:pPr>
      <w:r>
        <w:rPr>
          <w:rStyle w:val="FootnoteReference"/>
        </w:rPr>
        <w:footnoteRef/>
      </w:r>
      <w:r>
        <w:t xml:space="preserve"> </w:t>
      </w:r>
      <w:r w:rsidR="00BF3C3E">
        <w:t>This is the median</w:t>
      </w:r>
      <w:r>
        <w:t xml:space="preserve"> </w:t>
      </w:r>
      <w:r w:rsidR="00BF3C3E">
        <w:t>hourly wage</w:t>
      </w:r>
      <w:r>
        <w:t xml:space="preserve"> in the United States for all occupations</w:t>
      </w:r>
      <w:r w:rsidR="00BF3C3E">
        <w:t>,</w:t>
      </w:r>
      <w:r>
        <w:t xml:space="preserve"> according to the </w:t>
      </w:r>
      <w:hyperlink r:id="rId1" w:anchor="11-0000" w:history="1">
        <w:r w:rsidRPr="0096038E">
          <w:rPr>
            <w:rStyle w:val="Hyperlink"/>
            <w:sz w:val="20"/>
          </w:rPr>
          <w:t>May 2020 National Occupational Employment and Wage Estimates</w:t>
        </w:r>
      </w:hyperlink>
      <w:r>
        <w:t>.</w:t>
      </w:r>
    </w:p>
    <w:p w14:paraId="5CFC195D" w14:textId="3479790A" w:rsidR="0096038E" w:rsidRDefault="0096038E">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C11E0"/>
    <w:multiLevelType w:val="hybridMultilevel"/>
    <w:tmpl w:val="D52E0654"/>
    <w:lvl w:ilvl="0" w:tplc="AFFAB6F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F2B2512"/>
    <w:multiLevelType w:val="hybridMultilevel"/>
    <w:tmpl w:val="9C5E6E26"/>
    <w:lvl w:ilvl="0" w:tplc="FF3E795C">
      <w:start w:val="1"/>
      <w:numFmt w:val="lowerRoman"/>
      <w:lvlText w:val="(%1)"/>
      <w:lvlJc w:val="left"/>
      <w:pPr>
        <w:ind w:left="1440" w:hanging="720"/>
      </w:pPr>
      <w:rPr>
        <w:rFonts w:cs="Times New Roman" w:hint="default"/>
        <w:b w:val="0"/>
        <w:i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15:restartNumberingAfterBreak="0">
    <w:nsid w:val="1B8D2FB1"/>
    <w:multiLevelType w:val="hybridMultilevel"/>
    <w:tmpl w:val="33AA912A"/>
    <w:lvl w:ilvl="0" w:tplc="9EE2E3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FA9"/>
    <w:rsid w:val="000040B3"/>
    <w:rsid w:val="000245C8"/>
    <w:rsid w:val="00025AC1"/>
    <w:rsid w:val="00032129"/>
    <w:rsid w:val="000342DA"/>
    <w:rsid w:val="0003672E"/>
    <w:rsid w:val="00066EAE"/>
    <w:rsid w:val="0007404D"/>
    <w:rsid w:val="000831D5"/>
    <w:rsid w:val="00090FC3"/>
    <w:rsid w:val="000A7BE7"/>
    <w:rsid w:val="000E5F64"/>
    <w:rsid w:val="000F3386"/>
    <w:rsid w:val="000F4A61"/>
    <w:rsid w:val="00124480"/>
    <w:rsid w:val="00131541"/>
    <w:rsid w:val="0013415B"/>
    <w:rsid w:val="0014521D"/>
    <w:rsid w:val="00151DD2"/>
    <w:rsid w:val="00153209"/>
    <w:rsid w:val="001549B9"/>
    <w:rsid w:val="00154E3F"/>
    <w:rsid w:val="00165BB3"/>
    <w:rsid w:val="0017231B"/>
    <w:rsid w:val="001B3056"/>
    <w:rsid w:val="001C1368"/>
    <w:rsid w:val="001C79EB"/>
    <w:rsid w:val="001F1CFC"/>
    <w:rsid w:val="001F3254"/>
    <w:rsid w:val="001F4D78"/>
    <w:rsid w:val="0020120F"/>
    <w:rsid w:val="002104E6"/>
    <w:rsid w:val="0023747C"/>
    <w:rsid w:val="00282624"/>
    <w:rsid w:val="00296F22"/>
    <w:rsid w:val="002A0B40"/>
    <w:rsid w:val="002C168C"/>
    <w:rsid w:val="002C48F4"/>
    <w:rsid w:val="002E1F96"/>
    <w:rsid w:val="002E7547"/>
    <w:rsid w:val="002F09DF"/>
    <w:rsid w:val="0030196C"/>
    <w:rsid w:val="00302286"/>
    <w:rsid w:val="00303EBB"/>
    <w:rsid w:val="00334337"/>
    <w:rsid w:val="00335FE3"/>
    <w:rsid w:val="003378EA"/>
    <w:rsid w:val="00340F5F"/>
    <w:rsid w:val="003872B1"/>
    <w:rsid w:val="00396651"/>
    <w:rsid w:val="003A5978"/>
    <w:rsid w:val="003A6D76"/>
    <w:rsid w:val="003D1CDF"/>
    <w:rsid w:val="003E33E8"/>
    <w:rsid w:val="003E37D7"/>
    <w:rsid w:val="004110E7"/>
    <w:rsid w:val="00414200"/>
    <w:rsid w:val="00420686"/>
    <w:rsid w:val="00426A76"/>
    <w:rsid w:val="00430CB1"/>
    <w:rsid w:val="00433E02"/>
    <w:rsid w:val="0045309B"/>
    <w:rsid w:val="00455A37"/>
    <w:rsid w:val="00456461"/>
    <w:rsid w:val="00473897"/>
    <w:rsid w:val="00496D91"/>
    <w:rsid w:val="00497A6A"/>
    <w:rsid w:val="004A27E5"/>
    <w:rsid w:val="004B0532"/>
    <w:rsid w:val="004B3263"/>
    <w:rsid w:val="004C1B88"/>
    <w:rsid w:val="004C7283"/>
    <w:rsid w:val="004D1DEF"/>
    <w:rsid w:val="004D2AF2"/>
    <w:rsid w:val="004D38EA"/>
    <w:rsid w:val="004D4505"/>
    <w:rsid w:val="004E03ED"/>
    <w:rsid w:val="004F0594"/>
    <w:rsid w:val="004F3E93"/>
    <w:rsid w:val="004F7C23"/>
    <w:rsid w:val="004F7CEB"/>
    <w:rsid w:val="005049A6"/>
    <w:rsid w:val="0052341F"/>
    <w:rsid w:val="005244B8"/>
    <w:rsid w:val="005429FE"/>
    <w:rsid w:val="00545134"/>
    <w:rsid w:val="00553AD5"/>
    <w:rsid w:val="00560D41"/>
    <w:rsid w:val="00560EDB"/>
    <w:rsid w:val="005731C5"/>
    <w:rsid w:val="005B7544"/>
    <w:rsid w:val="005D2084"/>
    <w:rsid w:val="005D4A5D"/>
    <w:rsid w:val="005E1765"/>
    <w:rsid w:val="006021B9"/>
    <w:rsid w:val="006051F7"/>
    <w:rsid w:val="00605DAC"/>
    <w:rsid w:val="006104B7"/>
    <w:rsid w:val="006117E3"/>
    <w:rsid w:val="00624ADE"/>
    <w:rsid w:val="006543C8"/>
    <w:rsid w:val="00662A3E"/>
    <w:rsid w:val="00665AA0"/>
    <w:rsid w:val="006750FC"/>
    <w:rsid w:val="006A0171"/>
    <w:rsid w:val="006A438F"/>
    <w:rsid w:val="006A50CD"/>
    <w:rsid w:val="006A6E7F"/>
    <w:rsid w:val="006B2057"/>
    <w:rsid w:val="006B2EE5"/>
    <w:rsid w:val="006B506B"/>
    <w:rsid w:val="006C252E"/>
    <w:rsid w:val="006D43DC"/>
    <w:rsid w:val="006E7E3C"/>
    <w:rsid w:val="00704EDA"/>
    <w:rsid w:val="007178C7"/>
    <w:rsid w:val="00727E3D"/>
    <w:rsid w:val="00730124"/>
    <w:rsid w:val="00753880"/>
    <w:rsid w:val="007578FB"/>
    <w:rsid w:val="00760169"/>
    <w:rsid w:val="007777BB"/>
    <w:rsid w:val="007936D5"/>
    <w:rsid w:val="007A6273"/>
    <w:rsid w:val="007B2D8D"/>
    <w:rsid w:val="007B2E1B"/>
    <w:rsid w:val="007D022C"/>
    <w:rsid w:val="007E5155"/>
    <w:rsid w:val="008100C5"/>
    <w:rsid w:val="00814745"/>
    <w:rsid w:val="008415C7"/>
    <w:rsid w:val="0086533C"/>
    <w:rsid w:val="008718FC"/>
    <w:rsid w:val="008733F0"/>
    <w:rsid w:val="008767F2"/>
    <w:rsid w:val="00882571"/>
    <w:rsid w:val="00885FBD"/>
    <w:rsid w:val="008934BC"/>
    <w:rsid w:val="00893A5B"/>
    <w:rsid w:val="008A7725"/>
    <w:rsid w:val="008B11F1"/>
    <w:rsid w:val="008E7D0C"/>
    <w:rsid w:val="008F0310"/>
    <w:rsid w:val="008F0C82"/>
    <w:rsid w:val="008F2A90"/>
    <w:rsid w:val="008F4097"/>
    <w:rsid w:val="008F590F"/>
    <w:rsid w:val="008F5B38"/>
    <w:rsid w:val="00905478"/>
    <w:rsid w:val="00910BE9"/>
    <w:rsid w:val="0091485F"/>
    <w:rsid w:val="00931918"/>
    <w:rsid w:val="009553A6"/>
    <w:rsid w:val="0095577A"/>
    <w:rsid w:val="009560FE"/>
    <w:rsid w:val="0096038E"/>
    <w:rsid w:val="00971699"/>
    <w:rsid w:val="0097372C"/>
    <w:rsid w:val="00991280"/>
    <w:rsid w:val="009A174F"/>
    <w:rsid w:val="009A455A"/>
    <w:rsid w:val="009B277F"/>
    <w:rsid w:val="009D5B82"/>
    <w:rsid w:val="009E274C"/>
    <w:rsid w:val="009E43FA"/>
    <w:rsid w:val="009F6F19"/>
    <w:rsid w:val="00A007DA"/>
    <w:rsid w:val="00A035FE"/>
    <w:rsid w:val="00A1173E"/>
    <w:rsid w:val="00A21773"/>
    <w:rsid w:val="00A23736"/>
    <w:rsid w:val="00A42B70"/>
    <w:rsid w:val="00A44B95"/>
    <w:rsid w:val="00A46311"/>
    <w:rsid w:val="00A6321E"/>
    <w:rsid w:val="00A82E26"/>
    <w:rsid w:val="00A87F3E"/>
    <w:rsid w:val="00AA19C8"/>
    <w:rsid w:val="00AA2FC1"/>
    <w:rsid w:val="00AB6C28"/>
    <w:rsid w:val="00AB6F72"/>
    <w:rsid w:val="00AC3D8C"/>
    <w:rsid w:val="00AD009A"/>
    <w:rsid w:val="00AD6AC1"/>
    <w:rsid w:val="00AE466B"/>
    <w:rsid w:val="00AF1F83"/>
    <w:rsid w:val="00B10280"/>
    <w:rsid w:val="00B13595"/>
    <w:rsid w:val="00B314B8"/>
    <w:rsid w:val="00B37124"/>
    <w:rsid w:val="00B431E9"/>
    <w:rsid w:val="00B43E08"/>
    <w:rsid w:val="00BA118B"/>
    <w:rsid w:val="00BA6730"/>
    <w:rsid w:val="00BE6828"/>
    <w:rsid w:val="00BF1E1D"/>
    <w:rsid w:val="00BF3C3E"/>
    <w:rsid w:val="00C21FA9"/>
    <w:rsid w:val="00C3019A"/>
    <w:rsid w:val="00C33FA9"/>
    <w:rsid w:val="00C6762B"/>
    <w:rsid w:val="00C80D28"/>
    <w:rsid w:val="00C81448"/>
    <w:rsid w:val="00C82AC1"/>
    <w:rsid w:val="00CA6B95"/>
    <w:rsid w:val="00CA71C5"/>
    <w:rsid w:val="00CB3869"/>
    <w:rsid w:val="00CB6CA2"/>
    <w:rsid w:val="00CC71FE"/>
    <w:rsid w:val="00CD7B93"/>
    <w:rsid w:val="00CE0935"/>
    <w:rsid w:val="00CF32DD"/>
    <w:rsid w:val="00D0690E"/>
    <w:rsid w:val="00D20159"/>
    <w:rsid w:val="00D23EC7"/>
    <w:rsid w:val="00D24769"/>
    <w:rsid w:val="00D268FF"/>
    <w:rsid w:val="00D40ED4"/>
    <w:rsid w:val="00D43393"/>
    <w:rsid w:val="00D4514E"/>
    <w:rsid w:val="00D55123"/>
    <w:rsid w:val="00D5594D"/>
    <w:rsid w:val="00D6731B"/>
    <w:rsid w:val="00D80C9A"/>
    <w:rsid w:val="00DA73FF"/>
    <w:rsid w:val="00DC26AD"/>
    <w:rsid w:val="00DC6425"/>
    <w:rsid w:val="00DD1C57"/>
    <w:rsid w:val="00DE4E70"/>
    <w:rsid w:val="00DF3C4B"/>
    <w:rsid w:val="00E17EE0"/>
    <w:rsid w:val="00E267F3"/>
    <w:rsid w:val="00E619C2"/>
    <w:rsid w:val="00E748E4"/>
    <w:rsid w:val="00E81A5A"/>
    <w:rsid w:val="00E85CEA"/>
    <w:rsid w:val="00E93F04"/>
    <w:rsid w:val="00F05FF2"/>
    <w:rsid w:val="00F1325A"/>
    <w:rsid w:val="00F17868"/>
    <w:rsid w:val="00F24F79"/>
    <w:rsid w:val="00F2532C"/>
    <w:rsid w:val="00F30751"/>
    <w:rsid w:val="00F32DE3"/>
    <w:rsid w:val="00F4370A"/>
    <w:rsid w:val="00F4409B"/>
    <w:rsid w:val="00F519DD"/>
    <w:rsid w:val="00F57842"/>
    <w:rsid w:val="00F8212F"/>
    <w:rsid w:val="00FA2E6F"/>
    <w:rsid w:val="00FB06B9"/>
    <w:rsid w:val="00FB12CF"/>
    <w:rsid w:val="00FC394F"/>
    <w:rsid w:val="00FD5560"/>
    <w:rsid w:val="00FF07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165FDF07"/>
  <w15:docId w15:val="{E7287268-80C4-4D5B-8CFC-098729482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53A6"/>
    <w:rPr>
      <w:rFonts w:ascii="CG Times (W1)" w:hAnsi="CG Times (W1)"/>
      <w:sz w:val="24"/>
    </w:rPr>
  </w:style>
  <w:style w:type="paragraph" w:styleId="Heading1">
    <w:name w:val="heading 1"/>
    <w:basedOn w:val="Normal"/>
    <w:next w:val="Normal"/>
    <w:qFormat/>
    <w:rsid w:val="009553A6"/>
    <w:pPr>
      <w:keepNext/>
      <w:spacing w:before="240" w:after="60"/>
      <w:outlineLvl w:val="0"/>
    </w:pPr>
    <w:rPr>
      <w:rFonts w:ascii="Arial" w:hAnsi="Arial"/>
      <w:b/>
      <w:kern w:val="28"/>
      <w:sz w:val="28"/>
    </w:rPr>
  </w:style>
  <w:style w:type="paragraph" w:styleId="Heading2">
    <w:name w:val="heading 2"/>
    <w:basedOn w:val="Normal"/>
    <w:next w:val="Normal"/>
    <w:qFormat/>
    <w:rsid w:val="009553A6"/>
    <w:pPr>
      <w:keepNext/>
      <w:spacing w:before="240" w:after="60"/>
      <w:outlineLvl w:val="1"/>
    </w:pPr>
    <w:rPr>
      <w:rFonts w:ascii="Arial" w:hAnsi="Arial"/>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553A6"/>
    <w:pPr>
      <w:tabs>
        <w:tab w:val="center" w:pos="4320"/>
        <w:tab w:val="right" w:pos="8640"/>
      </w:tabs>
    </w:pPr>
  </w:style>
  <w:style w:type="character" w:styleId="PageNumber">
    <w:name w:val="page number"/>
    <w:basedOn w:val="DefaultParagraphFont"/>
    <w:rsid w:val="009553A6"/>
  </w:style>
  <w:style w:type="paragraph" w:styleId="Title">
    <w:name w:val="Title"/>
    <w:basedOn w:val="Normal"/>
    <w:qFormat/>
    <w:rsid w:val="009553A6"/>
    <w:pPr>
      <w:jc w:val="center"/>
    </w:pPr>
    <w:rPr>
      <w:rFonts w:ascii="Times New Roman" w:hAnsi="Times New Roman"/>
      <w:b/>
      <w:u w:val="single"/>
    </w:rPr>
  </w:style>
  <w:style w:type="paragraph" w:styleId="FootnoteText">
    <w:name w:val="footnote text"/>
    <w:aliases w:val="fn,Footnote Text Char Char Char Char Char Char Char Char Char Char Char Char Char Char Char Char Char,Footnote Text Char Char Char Char Char Char Char Char Char Char Char Char Char Char Char Char Char Char Char Char,Footnote Text Char1,ft"/>
    <w:basedOn w:val="Normal"/>
    <w:link w:val="FootnoteTextChar"/>
    <w:rsid w:val="009553A6"/>
    <w:rPr>
      <w:sz w:val="20"/>
    </w:rPr>
  </w:style>
  <w:style w:type="character" w:styleId="FootnoteReference">
    <w:name w:val="footnote reference"/>
    <w:basedOn w:val="DefaultParagraphFont"/>
    <w:semiHidden/>
    <w:rsid w:val="009553A6"/>
    <w:rPr>
      <w:vertAlign w:val="superscript"/>
    </w:rPr>
  </w:style>
  <w:style w:type="paragraph" w:styleId="Header">
    <w:name w:val="header"/>
    <w:basedOn w:val="Normal"/>
    <w:rsid w:val="009553A6"/>
    <w:pPr>
      <w:tabs>
        <w:tab w:val="center" w:pos="4320"/>
        <w:tab w:val="right" w:pos="8640"/>
      </w:tabs>
    </w:pPr>
  </w:style>
  <w:style w:type="character" w:styleId="CommentReference">
    <w:name w:val="annotation reference"/>
    <w:basedOn w:val="DefaultParagraphFont"/>
    <w:semiHidden/>
    <w:rsid w:val="006021B9"/>
    <w:rPr>
      <w:sz w:val="16"/>
      <w:szCs w:val="16"/>
    </w:rPr>
  </w:style>
  <w:style w:type="paragraph" w:styleId="CommentText">
    <w:name w:val="annotation text"/>
    <w:basedOn w:val="Normal"/>
    <w:semiHidden/>
    <w:rsid w:val="006021B9"/>
    <w:rPr>
      <w:sz w:val="20"/>
    </w:rPr>
  </w:style>
  <w:style w:type="paragraph" w:styleId="CommentSubject">
    <w:name w:val="annotation subject"/>
    <w:basedOn w:val="CommentText"/>
    <w:next w:val="CommentText"/>
    <w:semiHidden/>
    <w:rsid w:val="006021B9"/>
    <w:rPr>
      <w:b/>
      <w:bCs/>
    </w:rPr>
  </w:style>
  <w:style w:type="paragraph" w:styleId="BalloonText">
    <w:name w:val="Balloon Text"/>
    <w:basedOn w:val="Normal"/>
    <w:semiHidden/>
    <w:rsid w:val="006021B9"/>
    <w:rPr>
      <w:rFonts w:ascii="Tahoma" w:hAnsi="Tahoma" w:cs="Tahoma"/>
      <w:sz w:val="16"/>
      <w:szCs w:val="16"/>
    </w:rPr>
  </w:style>
  <w:style w:type="character" w:customStyle="1" w:styleId="blueten1">
    <w:name w:val="blueten1"/>
    <w:basedOn w:val="DefaultParagraphFont"/>
    <w:rsid w:val="003E37D7"/>
    <w:rPr>
      <w:rFonts w:ascii="Verdana" w:hAnsi="Verdana" w:hint="default"/>
      <w:color w:val="000000"/>
      <w:sz w:val="19"/>
      <w:szCs w:val="19"/>
    </w:rPr>
  </w:style>
  <w:style w:type="character" w:customStyle="1" w:styleId="FootnoteTextChar">
    <w:name w:val="Footnote Text Char"/>
    <w:aliases w:val="fn Char,Footnote Text Char Char Char Char Char Char Char Char Char Char Char Char Char Char Char Char Char Char,Footnote Text Char Char Char Char Char Char Char Char Char Char Char Char Char Char Char Char Char Char Char Char Char"/>
    <w:basedOn w:val="DefaultParagraphFont"/>
    <w:link w:val="FootnoteText"/>
    <w:rsid w:val="00FB06B9"/>
    <w:rPr>
      <w:rFonts w:ascii="CG Times (W1)" w:hAnsi="CG Times (W1)"/>
    </w:rPr>
  </w:style>
  <w:style w:type="paragraph" w:styleId="PlainText">
    <w:name w:val="Plain Text"/>
    <w:basedOn w:val="Normal"/>
    <w:link w:val="PlainTextChar"/>
    <w:rsid w:val="008415C7"/>
    <w:rPr>
      <w:rFonts w:ascii="Courier New" w:hAnsi="Courier New" w:cs="Courier New"/>
      <w:sz w:val="20"/>
    </w:rPr>
  </w:style>
  <w:style w:type="character" w:customStyle="1" w:styleId="PlainTextChar">
    <w:name w:val="Plain Text Char"/>
    <w:basedOn w:val="DefaultParagraphFont"/>
    <w:link w:val="PlainText"/>
    <w:rsid w:val="008415C7"/>
    <w:rPr>
      <w:rFonts w:ascii="Courier New" w:hAnsi="Courier New" w:cs="Courier New"/>
    </w:rPr>
  </w:style>
  <w:style w:type="character" w:styleId="Hyperlink">
    <w:name w:val="Hyperlink"/>
    <w:basedOn w:val="DefaultParagraphFont"/>
    <w:rsid w:val="008415C7"/>
    <w:rPr>
      <w:color w:val="0000FF"/>
      <w:sz w:val="24"/>
      <w:u w:val="single"/>
    </w:rPr>
  </w:style>
  <w:style w:type="paragraph" w:styleId="ListParagraph">
    <w:name w:val="List Paragraph"/>
    <w:basedOn w:val="Normal"/>
    <w:uiPriority w:val="34"/>
    <w:qFormat/>
    <w:rsid w:val="00624ADE"/>
    <w:pPr>
      <w:ind w:left="720"/>
      <w:contextualSpacing/>
    </w:pPr>
  </w:style>
  <w:style w:type="paragraph" w:styleId="BodyText2">
    <w:name w:val="Body Text 2"/>
    <w:basedOn w:val="Normal"/>
    <w:link w:val="BodyText2Char"/>
    <w:uiPriority w:val="99"/>
    <w:unhideWhenUsed/>
    <w:rsid w:val="004F0594"/>
    <w:rPr>
      <w:rFonts w:ascii="CG Times" w:eastAsia="Calibri" w:hAnsi="CG Times"/>
      <w:szCs w:val="24"/>
    </w:rPr>
  </w:style>
  <w:style w:type="character" w:customStyle="1" w:styleId="BodyText2Char">
    <w:name w:val="Body Text 2 Char"/>
    <w:basedOn w:val="DefaultParagraphFont"/>
    <w:link w:val="BodyText2"/>
    <w:uiPriority w:val="99"/>
    <w:rsid w:val="004F0594"/>
    <w:rPr>
      <w:rFonts w:ascii="CG Times" w:eastAsia="Calibri" w:hAnsi="CG Times"/>
      <w:sz w:val="24"/>
      <w:szCs w:val="24"/>
    </w:rPr>
  </w:style>
  <w:style w:type="character" w:customStyle="1" w:styleId="FooterChar">
    <w:name w:val="Footer Char"/>
    <w:basedOn w:val="DefaultParagraphFont"/>
    <w:link w:val="Footer"/>
    <w:uiPriority w:val="99"/>
    <w:rsid w:val="00334337"/>
    <w:rPr>
      <w:rFonts w:ascii="CG Times (W1)" w:hAnsi="CG Times (W1)"/>
      <w:sz w:val="24"/>
    </w:rPr>
  </w:style>
  <w:style w:type="character" w:styleId="FollowedHyperlink">
    <w:name w:val="FollowedHyperlink"/>
    <w:basedOn w:val="DefaultParagraphFont"/>
    <w:rsid w:val="008E7D0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4822238">
      <w:bodyDiv w:val="1"/>
      <w:marLeft w:val="0"/>
      <w:marRight w:val="0"/>
      <w:marTop w:val="0"/>
      <w:marBottom w:val="0"/>
      <w:divBdr>
        <w:top w:val="none" w:sz="0" w:space="0" w:color="auto"/>
        <w:left w:val="none" w:sz="0" w:space="0" w:color="auto"/>
        <w:bottom w:val="none" w:sz="0" w:space="0" w:color="auto"/>
        <w:right w:val="none" w:sz="0" w:space="0" w:color="auto"/>
      </w:divBdr>
    </w:div>
    <w:div w:id="986780719">
      <w:bodyDiv w:val="1"/>
      <w:marLeft w:val="0"/>
      <w:marRight w:val="0"/>
      <w:marTop w:val="0"/>
      <w:marBottom w:val="0"/>
      <w:divBdr>
        <w:top w:val="none" w:sz="0" w:space="0" w:color="auto"/>
        <w:left w:val="none" w:sz="0" w:space="0" w:color="auto"/>
        <w:bottom w:val="none" w:sz="0" w:space="0" w:color="auto"/>
        <w:right w:val="none" w:sz="0" w:space="0" w:color="auto"/>
      </w:divBdr>
    </w:div>
    <w:div w:id="1198009437">
      <w:bodyDiv w:val="1"/>
      <w:marLeft w:val="0"/>
      <w:marRight w:val="0"/>
      <w:marTop w:val="0"/>
      <w:marBottom w:val="0"/>
      <w:divBdr>
        <w:top w:val="none" w:sz="0" w:space="0" w:color="auto"/>
        <w:left w:val="none" w:sz="0" w:space="0" w:color="auto"/>
        <w:bottom w:val="none" w:sz="0" w:space="0" w:color="auto"/>
        <w:right w:val="none" w:sz="0" w:space="0" w:color="auto"/>
      </w:divBdr>
    </w:div>
    <w:div w:id="1214585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upporting Statement" ma:contentTypeID="0x0101008CE57A305FE3344E8586358791CCFB2000C9F78D5E4A2C59459FF625C61217844C" ma:contentTypeVersion="2" ma:contentTypeDescription="" ma:contentTypeScope="" ma:versionID="bf13ecfea42778a5883e3a16349c9ab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006D42-8EE5-44A5-9B64-6B4D6C3C6DB4}">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20992D55-2C2C-4FD0-8822-305FB3122075}">
  <ds:schemaRefs>
    <ds:schemaRef ds:uri="http://schemas.microsoft.com/sharepoint/events"/>
  </ds:schemaRefs>
</ds:datastoreItem>
</file>

<file path=customXml/itemProps3.xml><?xml version="1.0" encoding="utf-8"?>
<ds:datastoreItem xmlns:ds="http://schemas.openxmlformats.org/officeDocument/2006/customXml" ds:itemID="{733F5347-D539-4A9E-AE60-50F5BF1A57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B7C21F1-A848-4B40-A241-3D157554C0C8}">
  <ds:schemaRefs>
    <ds:schemaRef ds:uri="http://schemas.microsoft.com/sharepoint/v3/contenttype/forms"/>
  </ds:schemaRefs>
</ds:datastoreItem>
</file>

<file path=customXml/itemProps5.xml><?xml version="1.0" encoding="utf-8"?>
<ds:datastoreItem xmlns:ds="http://schemas.openxmlformats.org/officeDocument/2006/customXml" ds:itemID="{80316EF1-8B26-47B1-843C-A95A33E0A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4</Pages>
  <Words>1096</Words>
  <Characters>6677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SUPPORTING STATEMENT Rule 17a-5</vt:lpstr>
    </vt:vector>
  </TitlesOfParts>
  <Company>MR</Company>
  <LinksUpToDate>false</LinksUpToDate>
  <CharactersWithSpaces>7758</CharactersWithSpaces>
  <SharedDoc>false</SharedDoc>
  <HLinks>
    <vt:vector size="6" baseType="variant">
      <vt:variant>
        <vt:i4>2752628</vt:i4>
      </vt:variant>
      <vt:variant>
        <vt:i4>0</vt:i4>
      </vt:variant>
      <vt:variant>
        <vt:i4>0</vt:i4>
      </vt:variant>
      <vt:variant>
        <vt:i4>5</vt:i4>
      </vt:variant>
      <vt:variant>
        <vt:lpwstr>http://www.sec.gov/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Rule 17a-5</dc:title>
  <dc:creator>U.S.</dc:creator>
  <cp:lastModifiedBy>Contos, Helen A.</cp:lastModifiedBy>
  <cp:revision>3</cp:revision>
  <cp:lastPrinted>2018-04-02T17:45:00Z</cp:lastPrinted>
  <dcterms:created xsi:type="dcterms:W3CDTF">2021-07-14T21:09:00Z</dcterms:created>
  <dcterms:modified xsi:type="dcterms:W3CDTF">2021-07-14T22:28:00Z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IL_MSG_ID1">
    <vt:lpwstr>gFAAXJDLFUo5N7ufvQFz1uqKlo998ps+IFtN1A7ZJ7tVpqph4WuAdzrL0wDkoWaxqJ5KnWObk9HbrsJi
D+h76JWFGER3fwjKg0ue8flPGk+dl3tuer68KwQdwgyMnU/qpS5TfuQFeV9dd20hjJT8iHQX6iZi
gPHMpi+3/o8v4rHkDz4KG+wgod/4R+cAqJl163v9BaL9bliGWWuG3dFSNNM8htfGuuFZLpFPd34V
q83sDLbVY2b9TksQk</vt:lpwstr>
  </property>
  <property fmtid="{D5CDD505-2E9C-101B-9397-08002B2CF9AE}" pid="4" name="MAIL_MSG_ID2">
    <vt:lpwstr>lbbnKXkwdp6Ma8deuXOQAbAp/qlbPxCP0xh8/Bw/BbtXhvJPuqOSZGGw2v3
yjOGKRuCVu1BrnhllYk0HaBPYRP9CNeR5aihEQ==</vt:lpwstr>
  </property>
  <property fmtid="{D5CDD505-2E9C-101B-9397-08002B2CF9AE}" pid="5" name="RESPONSE_SENDER_NAME">
    <vt:lpwstr>sAAAXRTqSjcrLAofKN90bNYbsznOE6J5CsYnIcoQO5mLtYs=</vt:lpwstr>
  </property>
  <property fmtid="{D5CDD505-2E9C-101B-9397-08002B2CF9AE}" pid="6" name="EMAIL_OWNER_ADDRESS">
    <vt:lpwstr>sAAAE34RQVAK31nUTM2gFAQ9dt10nhpOxh/bbVhKoajM8JQ=</vt:lpwstr>
  </property>
  <property fmtid="{D5CDD505-2E9C-101B-9397-08002B2CF9AE}" pid="7" name="ContentTypeId">
    <vt:lpwstr>0x0101008CE57A305FE3344E8586358791CCFB2000C9F78D5E4A2C59459FF625C61217844C</vt:lpwstr>
  </property>
  <property fmtid="{D5CDD505-2E9C-101B-9397-08002B2CF9AE}" pid="8" name="TemplateUrl">
    <vt:lpwstr/>
  </property>
  <property fmtid="{D5CDD505-2E9C-101B-9397-08002B2CF9AE}" pid="9" name="ShowCombineView">
    <vt:lpwstr/>
  </property>
  <property fmtid="{D5CDD505-2E9C-101B-9397-08002B2CF9AE}" pid="10" name="Order">
    <vt:r8>217600</vt:r8>
  </property>
  <property fmtid="{D5CDD505-2E9C-101B-9397-08002B2CF9AE}" pid="11" name="ShowRepairView">
    <vt:lpwstr/>
  </property>
  <property fmtid="{D5CDD505-2E9C-101B-9397-08002B2CF9AE}" pid="12" name="xd_ProgID">
    <vt:lpwstr/>
  </property>
  <property fmtid="{D5CDD505-2E9C-101B-9397-08002B2CF9AE}" pid="13" name="_CopySource">
    <vt:lpwstr>http://portal.sec.gov/sites/ofa/irm/pra/ICR Documents/3235-0672-[1297710524137]/4 11 TCR SS.docx</vt:lpwstr>
  </property>
  <property fmtid="{D5CDD505-2E9C-101B-9397-08002B2CF9AE}" pid="14" name="_SourceUrl">
    <vt:lpwstr/>
  </property>
  <property fmtid="{D5CDD505-2E9C-101B-9397-08002B2CF9AE}" pid="15" name="_SharedFileIndex">
    <vt:lpwstr/>
  </property>
  <property fmtid="{D5CDD505-2E9C-101B-9397-08002B2CF9AE}" pid="16" name="_dlc_DocId">
    <vt:lpwstr>KKE47E4U7XZ3-2069-3158</vt:lpwstr>
  </property>
  <property fmtid="{D5CDD505-2E9C-101B-9397-08002B2CF9AE}" pid="17" name="_dlc_DocIdUrl">
    <vt:lpwstr>https://collaboration/sites/OIT/pra/_layouts/DocIdRedir.aspx?ID=KKE47E4U7XZ3-2069-3158, KKE47E4U7XZ3-2069-3158</vt:lpwstr>
  </property>
  <property fmtid="{D5CDD505-2E9C-101B-9397-08002B2CF9AE}" pid="18" name="_dlc_DocIdItemGuid">
    <vt:lpwstr>29ffad55-1ed8-4d01-ae1a-58d1d0aceca6</vt:lpwstr>
  </property>
</Properties>
</file>