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264C" w:rsidRDefault="0087264C" w14:paraId="1A4FB000" w14:textId="77777777">
      <w:pPr>
        <w:widowControl w:val="0"/>
        <w:rPr>
          <w:sz w:val="26"/>
        </w:rPr>
      </w:pPr>
      <w:r>
        <w:rPr>
          <w:b/>
        </w:rPr>
        <w:t xml:space="preserve">OMB Supporting </w:t>
      </w:r>
      <w:r w:rsidRPr="0087264C" w:rsidR="00820597">
        <w:rPr>
          <w:b/>
        </w:rPr>
        <w:fldChar w:fldCharType="begin"/>
      </w:r>
      <w:r w:rsidRPr="0087264C" w:rsidR="00820597">
        <w:rPr>
          <w:b/>
        </w:rPr>
        <w:instrText xml:space="preserve"> SEQ CHAPTER \h \r 1</w:instrText>
      </w:r>
      <w:r w:rsidRPr="0087264C" w:rsidR="00820597">
        <w:rPr>
          <w:b/>
        </w:rPr>
        <w:fldChar w:fldCharType="end"/>
      </w:r>
      <w:r w:rsidRPr="0087264C" w:rsidR="00820597">
        <w:rPr>
          <w:b/>
          <w:sz w:val="26"/>
        </w:rPr>
        <w:t>Statement</w:t>
      </w:r>
      <w:r w:rsidR="00820597">
        <w:rPr>
          <w:sz w:val="26"/>
        </w:rPr>
        <w:t xml:space="preserve"> </w:t>
      </w:r>
    </w:p>
    <w:p w:rsidR="0087264C" w:rsidRDefault="00820597" w14:paraId="7E1FA558" w14:textId="77777777">
      <w:pPr>
        <w:widowControl w:val="0"/>
        <w:rPr>
          <w:sz w:val="26"/>
        </w:rPr>
      </w:pPr>
      <w:r w:rsidRPr="0087264C">
        <w:rPr>
          <w:b/>
          <w:sz w:val="26"/>
        </w:rPr>
        <w:t>Information Collection for Document Delivery Services</w:t>
      </w:r>
      <w:r>
        <w:rPr>
          <w:sz w:val="26"/>
        </w:rPr>
        <w:t xml:space="preserve"> </w:t>
      </w:r>
    </w:p>
    <w:p w:rsidRPr="0087264C" w:rsidR="00820597" w:rsidRDefault="0087264C" w14:paraId="1F172DC3" w14:textId="77777777">
      <w:pPr>
        <w:widowControl w:val="0"/>
        <w:rPr>
          <w:b/>
          <w:sz w:val="26"/>
        </w:rPr>
      </w:pPr>
      <w:r>
        <w:rPr>
          <w:b/>
          <w:sz w:val="26"/>
        </w:rPr>
        <w:t xml:space="preserve">Collection </w:t>
      </w:r>
      <w:r w:rsidRPr="0087264C" w:rsidR="006C282E">
        <w:rPr>
          <w:b/>
          <w:sz w:val="26"/>
        </w:rPr>
        <w:t>Number 0518-0027</w:t>
      </w:r>
    </w:p>
    <w:p w:rsidR="00820597" w:rsidRDefault="00820597" w14:paraId="57435101" w14:textId="77777777">
      <w:pPr>
        <w:widowControl w:val="0"/>
        <w:rPr>
          <w:sz w:val="26"/>
        </w:rPr>
      </w:pPr>
      <w:r>
        <w:rPr>
          <w:sz w:val="26"/>
        </w:rPr>
        <w:tab/>
      </w:r>
      <w:r>
        <w:rPr>
          <w:sz w:val="26"/>
        </w:rPr>
        <w:tab/>
      </w:r>
      <w:r>
        <w:rPr>
          <w:sz w:val="26"/>
        </w:rPr>
        <w:tab/>
      </w:r>
      <w:r>
        <w:rPr>
          <w:sz w:val="26"/>
        </w:rPr>
        <w:tab/>
      </w:r>
      <w:r>
        <w:rPr>
          <w:sz w:val="26"/>
        </w:rPr>
        <w:tab/>
      </w:r>
    </w:p>
    <w:p w:rsidRPr="0087264C" w:rsidR="00820597" w:rsidRDefault="00820597" w14:paraId="4C8771EC" w14:textId="77777777">
      <w:pPr>
        <w:widowControl w:val="0"/>
        <w:rPr>
          <w:b/>
          <w:sz w:val="26"/>
        </w:rPr>
      </w:pPr>
      <w:r w:rsidRPr="0087264C">
        <w:rPr>
          <w:b/>
          <w:sz w:val="26"/>
        </w:rPr>
        <w:t>JUSTIFICATION</w:t>
      </w:r>
    </w:p>
    <w:p w:rsidRPr="0087264C" w:rsidR="00820597" w:rsidRDefault="00820597" w14:paraId="032A4D6B" w14:textId="77777777">
      <w:pPr>
        <w:widowControl w:val="0"/>
        <w:rPr>
          <w:b/>
          <w:sz w:val="26"/>
        </w:rPr>
      </w:pPr>
    </w:p>
    <w:p w:rsidRPr="0087264C" w:rsidR="00820597" w:rsidRDefault="0087264C" w14:paraId="08E8BDD1" w14:textId="77777777">
      <w:pPr>
        <w:widowControl w:val="0"/>
        <w:rPr>
          <w:b/>
          <w:i/>
          <w:szCs w:val="24"/>
        </w:rPr>
      </w:pPr>
      <w:r>
        <w:rPr>
          <w:b/>
          <w:szCs w:val="24"/>
        </w:rPr>
        <w:t>1.</w:t>
      </w:r>
      <w:r w:rsidRPr="0087264C" w:rsidR="00820597">
        <w:rPr>
          <w:b/>
          <w:sz w:val="26"/>
        </w:rPr>
        <w:t xml:space="preserve"> </w:t>
      </w:r>
      <w:r w:rsidRPr="0087264C" w:rsidR="00820597">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7264C" w:rsidR="00820597">
        <w:rPr>
          <w:b/>
          <w:i/>
          <w:szCs w:val="24"/>
        </w:rPr>
        <w:t>.</w:t>
      </w:r>
    </w:p>
    <w:p w:rsidR="00820597" w:rsidRDefault="00820597" w14:paraId="63C6BA64" w14:textId="77777777">
      <w:pPr>
        <w:widowControl w:val="0"/>
        <w:rPr>
          <w:i/>
          <w:sz w:val="26"/>
        </w:rPr>
      </w:pPr>
    </w:p>
    <w:p w:rsidRPr="002B4E22" w:rsidR="00820597" w:rsidRDefault="00820597" w14:paraId="59E979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The National Agricultural Library (NAL) accepts requests from libraries and other organizations in accordance with the national and international interlibrary loan code and guidelines.  In its national role, NAL collects and supplies copies or loans of agricultural materials not found elsewhere</w:t>
      </w:r>
      <w:r w:rsidRPr="002B4E22" w:rsidR="0065679B">
        <w:rPr>
          <w:szCs w:val="24"/>
        </w:rPr>
        <w:t xml:space="preserve">, </w:t>
      </w:r>
      <w:r w:rsidRPr="002B4E22" w:rsidR="00850548">
        <w:rPr>
          <w:szCs w:val="24"/>
        </w:rPr>
        <w:t xml:space="preserve">authority, </w:t>
      </w:r>
      <w:r w:rsidRPr="002B4E22" w:rsidR="0065679B">
        <w:rPr>
          <w:szCs w:val="24"/>
        </w:rPr>
        <w:t>7USC3125a and 7CFR505</w:t>
      </w:r>
      <w:r w:rsidRPr="002B4E22" w:rsidR="00850548">
        <w:rPr>
          <w:szCs w:val="24"/>
        </w:rPr>
        <w:t>.</w:t>
      </w:r>
      <w:r w:rsidRPr="002B4E22" w:rsidR="0065679B">
        <w:rPr>
          <w:szCs w:val="24"/>
        </w:rPr>
        <w:t xml:space="preserve"> </w:t>
      </w:r>
      <w:r w:rsidRPr="002B4E22">
        <w:rPr>
          <w:szCs w:val="24"/>
        </w:rPr>
        <w:t xml:space="preserve">The National Agricultural Library provides photocopies and loans of materials directly to the United States Department of Agriculture staff, other Federal agencies, libraries and other institutions, and indirectly to the public through their libraries.  The library charges for some of these activities through a fee schedule. </w:t>
      </w:r>
      <w:r w:rsidRPr="002B4E22" w:rsidR="00132530">
        <w:rPr>
          <w:szCs w:val="24"/>
        </w:rPr>
        <w:t>To</w:t>
      </w:r>
      <w:r w:rsidRPr="002B4E22">
        <w:rPr>
          <w:szCs w:val="24"/>
        </w:rPr>
        <w:t xml:space="preserve"> fill the request for a reproduction or loan of an item</w:t>
      </w:r>
      <w:r w:rsidRPr="002B4E22" w:rsidR="00132530">
        <w:rPr>
          <w:szCs w:val="24"/>
        </w:rPr>
        <w:t>,</w:t>
      </w:r>
      <w:r w:rsidRPr="002B4E22">
        <w:rPr>
          <w:szCs w:val="24"/>
        </w:rPr>
        <w:t xml:space="preserve"> the library must have the name, mailing address, </w:t>
      </w:r>
      <w:r w:rsidRPr="002B4E22" w:rsidR="00C131B9">
        <w:rPr>
          <w:szCs w:val="24"/>
        </w:rPr>
        <w:t xml:space="preserve">email address </w:t>
      </w:r>
      <w:r w:rsidRPr="002B4E22">
        <w:rPr>
          <w:szCs w:val="24"/>
        </w:rPr>
        <w:t xml:space="preserve">and phone number of the respondent initiating the request. </w:t>
      </w:r>
      <w:r w:rsidRPr="002B4E22" w:rsidR="00813050">
        <w:rPr>
          <w:szCs w:val="24"/>
        </w:rPr>
        <w:t xml:space="preserve"> </w:t>
      </w:r>
      <w:r w:rsidRPr="002B4E22">
        <w:rPr>
          <w:szCs w:val="24"/>
        </w:rPr>
        <w:t>The respondent must also provide a brief statement ack</w:t>
      </w:r>
      <w:r w:rsidRPr="002B4E22" w:rsidR="00BC486B">
        <w:rPr>
          <w:szCs w:val="24"/>
        </w:rPr>
        <w:t>nowledging copyright compliance,</w:t>
      </w:r>
      <w:r w:rsidRPr="002B4E22" w:rsidR="0065679B">
        <w:rPr>
          <w:szCs w:val="24"/>
        </w:rPr>
        <w:t xml:space="preserve"> </w:t>
      </w:r>
      <w:r w:rsidRPr="002B4E22">
        <w:rPr>
          <w:szCs w:val="24"/>
        </w:rPr>
        <w:t>required by Title 17 of the United States Code</w:t>
      </w:r>
      <w:r w:rsidRPr="002B4E22" w:rsidR="00132530">
        <w:rPr>
          <w:szCs w:val="24"/>
        </w:rPr>
        <w:t>.</w:t>
      </w:r>
      <w:r w:rsidRPr="002B4E22">
        <w:rPr>
          <w:szCs w:val="24"/>
        </w:rPr>
        <w:t xml:space="preserve"> </w:t>
      </w:r>
      <w:r w:rsidRPr="002B4E22" w:rsidR="0065679B">
        <w:rPr>
          <w:szCs w:val="24"/>
        </w:rPr>
        <w:t xml:space="preserve"> </w:t>
      </w:r>
      <w:r w:rsidRPr="002B4E22">
        <w:rPr>
          <w:szCs w:val="24"/>
        </w:rPr>
        <w:t xml:space="preserve">The collected information is used to deliver the material to the respondent,  monitor the return to NAL of loaned material, </w:t>
      </w:r>
      <w:r w:rsidRPr="002B4E22" w:rsidR="0009652C">
        <w:rPr>
          <w:szCs w:val="24"/>
        </w:rPr>
        <w:t xml:space="preserve">and </w:t>
      </w:r>
      <w:r w:rsidRPr="002B4E22">
        <w:rPr>
          <w:szCs w:val="24"/>
        </w:rPr>
        <w:t>identify and locate the requested material in NAL collections.</w:t>
      </w:r>
    </w:p>
    <w:p w:rsidR="00820597" w:rsidRDefault="00820597" w14:paraId="6CE2D1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820597" w:rsidRDefault="00820597" w14:paraId="548D57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87264C" w:rsidR="00820597" w:rsidRDefault="0087264C" w14:paraId="4D5AF9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szCs w:val="24"/>
        </w:rPr>
        <w:t>2.</w:t>
      </w:r>
      <w:r w:rsidRPr="0087264C" w:rsidR="00820597">
        <w:rPr>
          <w:b/>
          <w:szCs w:val="24"/>
        </w:rPr>
        <w:t xml:space="preserve"> Indicate how, by whom, and for what purpose the information is to be used.  Except for a new collection, indicate the actual use the agency has made of the information received from the current collection</w:t>
      </w:r>
      <w:r w:rsidRPr="0087264C" w:rsidR="00820597">
        <w:rPr>
          <w:szCs w:val="24"/>
        </w:rPr>
        <w:t>.</w:t>
      </w:r>
    </w:p>
    <w:p w:rsidRPr="0087264C" w:rsidR="00820597" w:rsidRDefault="00820597" w14:paraId="361F4C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B4E22" w:rsidRDefault="00820597" w14:paraId="69C866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r w:rsidRPr="002B4E22">
        <w:rPr>
          <w:szCs w:val="24"/>
        </w:rPr>
        <w:t xml:space="preserve">This information collection is used by NAL document delivery staff to identify the protocol for processing the request.  The information collected </w:t>
      </w:r>
      <w:r w:rsidRPr="002B4E22" w:rsidR="00F3147A">
        <w:rPr>
          <w:szCs w:val="24"/>
        </w:rPr>
        <w:t xml:space="preserve">is </w:t>
      </w:r>
      <w:r w:rsidRPr="002B4E22">
        <w:rPr>
          <w:szCs w:val="24"/>
        </w:rPr>
        <w:t>used by staff to process/package the reproduction or loan for</w:t>
      </w:r>
      <w:r w:rsidRPr="002B4E22" w:rsidR="0009652C">
        <w:rPr>
          <w:szCs w:val="24"/>
        </w:rPr>
        <w:t xml:space="preserve"> delivery</w:t>
      </w:r>
      <w:r w:rsidRPr="002B4E22" w:rsidR="00F3147A">
        <w:rPr>
          <w:szCs w:val="24"/>
        </w:rPr>
        <w:t xml:space="preserve">.  </w:t>
      </w:r>
      <w:r w:rsidRPr="002B4E22">
        <w:rPr>
          <w:szCs w:val="24"/>
        </w:rPr>
        <w:t xml:space="preserve">The collected information may also be used for any additional follow-up or clarification in replying to a request.  Collected information for copy requests is entered into a delivery system used to automate the delivery of material to the respondent. </w:t>
      </w:r>
      <w:r w:rsidRPr="002B4E22" w:rsidR="0082298C">
        <w:rPr>
          <w:szCs w:val="24"/>
        </w:rPr>
        <w:t xml:space="preserve"> </w:t>
      </w:r>
      <w:r w:rsidRPr="002B4E22">
        <w:rPr>
          <w:szCs w:val="24"/>
        </w:rPr>
        <w:t>The copyright compliance statement is used for assurance of compliance with the copyright laws and is retained in the library for three years as required by the above copyright law</w:t>
      </w:r>
      <w:r w:rsidRPr="002B4E22" w:rsidR="00850548">
        <w:rPr>
          <w:szCs w:val="24"/>
        </w:rPr>
        <w:t>.</w:t>
      </w:r>
      <w:r w:rsidRPr="002B4E22">
        <w:rPr>
          <w:szCs w:val="24"/>
        </w:rPr>
        <w:t xml:space="preserve"> All collected information is confidential and only used by staff </w:t>
      </w:r>
      <w:r w:rsidRPr="002B4E22" w:rsidR="000A33C6">
        <w:rPr>
          <w:szCs w:val="24"/>
        </w:rPr>
        <w:t>that</w:t>
      </w:r>
      <w:r w:rsidRPr="002B4E22">
        <w:rPr>
          <w:szCs w:val="24"/>
        </w:rPr>
        <w:t xml:space="preserve"> need to process the request. Information stored in databases is maintained on NAL’s secure network and may be password protected.</w:t>
      </w:r>
      <w:r w:rsidRPr="002B4E22" w:rsidR="0082298C">
        <w:rPr>
          <w:szCs w:val="24"/>
        </w:rPr>
        <w:t xml:space="preserve">   </w:t>
      </w:r>
      <w:r w:rsidRPr="002B4E22">
        <w:rPr>
          <w:szCs w:val="24"/>
        </w:rPr>
        <w:t>Additionally,</w:t>
      </w:r>
      <w:r>
        <w:rPr>
          <w:sz w:val="26"/>
        </w:rPr>
        <w:t xml:space="preserve"> databases are routinely updated to maintain only needed records/</w:t>
      </w:r>
      <w:r w:rsidR="002B4E22">
        <w:rPr>
          <w:sz w:val="26"/>
        </w:rPr>
        <w:t>information</w:t>
      </w:r>
    </w:p>
    <w:p w:rsidR="002B4E22" w:rsidRDefault="002B4E22" w14:paraId="480027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2B4E22" w:rsidRDefault="002B4E22" w14:paraId="48E773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2B4E22" w:rsidRDefault="002B4E22" w14:paraId="7257CA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2B4E22" w:rsidR="00820597" w:rsidRDefault="00820597" w14:paraId="2CF8DF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r w:rsidRPr="0087264C">
        <w:rPr>
          <w:b/>
          <w:szCs w:val="24"/>
        </w:rPr>
        <w:lastRenderedPageBreak/>
        <w:t>3</w:t>
      </w:r>
      <w:r w:rsidR="0087264C">
        <w:rPr>
          <w:b/>
          <w:szCs w:val="24"/>
        </w:rPr>
        <w:t>.</w:t>
      </w:r>
      <w:r w:rsidRPr="0087264C">
        <w:rPr>
          <w:b/>
          <w:szCs w:val="24"/>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7264C">
        <w:rPr>
          <w:b/>
          <w:i/>
          <w:szCs w:val="24"/>
        </w:rPr>
        <w:t xml:space="preserve">.  </w:t>
      </w:r>
    </w:p>
    <w:p w:rsidRPr="0087264C" w:rsidR="00820597" w:rsidRDefault="00820597" w14:paraId="62A0A21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Cs w:val="24"/>
        </w:rPr>
      </w:pPr>
    </w:p>
    <w:p w:rsidRPr="002B4E22" w:rsidR="00820597" w:rsidRDefault="00820597" w14:paraId="4776C3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 xml:space="preserve">One hundred percent of the responses submitted by respondents are transmitted by electronic techniques, including web-based registration and request forms available on NAL servers, the Online Computer Library Center (OCLC) interlibrary loan (ILL) system out of Dublin, Ohio, and DOCLINE, the National Library of Medicine’s automated ILL request system.  </w:t>
      </w:r>
      <w:r w:rsidRPr="002B4E22" w:rsidR="00551E89">
        <w:rPr>
          <w:szCs w:val="24"/>
        </w:rPr>
        <w:t>All</w:t>
      </w:r>
      <w:r w:rsidRPr="002B4E22">
        <w:rPr>
          <w:szCs w:val="24"/>
        </w:rPr>
        <w:t xml:space="preserve"> these electronic submission techniques are standardized, maintain constant patron data, and in the case of the web-based forms are linked to citation databases, thus reducing the amount of information needed to be re-keyed for each submitted request. NAL is constantly monitoring the latest technologies that might assist in making document delivery services easier to use.</w:t>
      </w:r>
    </w:p>
    <w:p w:rsidRPr="002B4E22" w:rsidR="00FD796A" w:rsidRDefault="00FD796A" w14:paraId="323D27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2B4E22" w:rsidR="00FD796A" w:rsidRDefault="00FD796A" w14:paraId="6F3085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 xml:space="preserve">NAL is also working towards making more of the materials in its collection freely available in digital form on the </w:t>
      </w:r>
      <w:r w:rsidRPr="002B4E22" w:rsidR="00B800F8">
        <w:rPr>
          <w:szCs w:val="24"/>
        </w:rPr>
        <w:t>Internet.  As a result, self-service use of online digital documents is reducing the need for document delivery service and its associated information collection.  This trend is expected to continue as more material is made freely available digitally by NAL and other libraries and institutions.</w:t>
      </w:r>
    </w:p>
    <w:p w:rsidR="00820597" w:rsidRDefault="00820597" w14:paraId="338E0F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87264C" w:rsidR="00820597" w:rsidRDefault="0087264C" w14:paraId="6C0651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bookmarkStart w:name="QuickMark_1" w:id="0"/>
      <w:bookmarkEnd w:id="0"/>
      <w:r>
        <w:rPr>
          <w:b/>
          <w:szCs w:val="24"/>
        </w:rPr>
        <w:t xml:space="preserve">4. </w:t>
      </w:r>
      <w:r w:rsidRPr="0087264C" w:rsidR="00820597">
        <w:rPr>
          <w:b/>
          <w:szCs w:val="24"/>
        </w:rPr>
        <w:t>Describe efforts to identify duplication.  Show specifically why any similar information already available cannot be used or modified for use for the purposes described in Item 2 above</w:t>
      </w:r>
      <w:r w:rsidRPr="0087264C" w:rsidR="00820597">
        <w:rPr>
          <w:b/>
          <w:i/>
          <w:szCs w:val="24"/>
        </w:rPr>
        <w:t>.</w:t>
      </w:r>
    </w:p>
    <w:p w:rsidRPr="0087264C" w:rsidR="00820597" w:rsidRDefault="00820597" w14:paraId="496C3B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2B4E22" w:rsidR="00820597" w:rsidRDefault="00BE1133" w14:paraId="5827C1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 xml:space="preserve">NAL’s </w:t>
      </w:r>
      <w:r w:rsidRPr="002B4E22" w:rsidR="00820597">
        <w:rPr>
          <w:szCs w:val="24"/>
        </w:rPr>
        <w:t xml:space="preserve">web-based requesting system allows users to initially supply constant data to be stored so that they do not have to provide this information with each request. </w:t>
      </w:r>
      <w:r w:rsidRPr="002B4E22" w:rsidR="0082298C">
        <w:rPr>
          <w:szCs w:val="24"/>
        </w:rPr>
        <w:t xml:space="preserve"> </w:t>
      </w:r>
      <w:r w:rsidRPr="002B4E22" w:rsidR="00820597">
        <w:rPr>
          <w:szCs w:val="24"/>
        </w:rPr>
        <w:t>Similarly, respondents who use the OCLC or DOCLINE systems do not have to repeat constant data with each request.  Institutions who participate in the OCLC Interlibrary Fee Management system have billing information automatically tracked by a debit/credit system (Interlibrary Fee Management) and do not have to re-enter this information.</w:t>
      </w:r>
    </w:p>
    <w:p w:rsidR="00820597" w:rsidRDefault="00820597" w14:paraId="0846CB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1F0669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5.</w:t>
      </w:r>
      <w:r w:rsidRPr="00B14483" w:rsidR="00820597">
        <w:rPr>
          <w:b/>
          <w:szCs w:val="24"/>
        </w:rPr>
        <w:t xml:space="preserve"> If the collection of information impacts small businesses or other small entities (Item 5 of OMB Form 83-1), describe any methods used to minimize burden.</w:t>
      </w:r>
    </w:p>
    <w:p w:rsidR="00820597" w:rsidRDefault="00820597" w14:paraId="53FA98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2B4E22" w:rsidR="00820597" w:rsidRDefault="00820597" w14:paraId="4FC5F8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There is no burden on small businesses or other small entities as described in Item 5 of OMB Form 83-1.</w:t>
      </w:r>
      <w:r w:rsidRPr="002B4E22" w:rsidR="003B2FEB">
        <w:rPr>
          <w:szCs w:val="24"/>
        </w:rPr>
        <w:t xml:space="preserve">  </w:t>
      </w:r>
      <w:r w:rsidRPr="002B4E22" w:rsidR="00BD49FA">
        <w:rPr>
          <w:szCs w:val="24"/>
        </w:rPr>
        <w:t>All</w:t>
      </w:r>
      <w:r w:rsidRPr="002B4E22" w:rsidR="003B2FEB">
        <w:rPr>
          <w:szCs w:val="24"/>
        </w:rPr>
        <w:t xml:space="preserve"> respondents are libraries and none of them are small entities as defined in the instructions for this form.</w:t>
      </w:r>
    </w:p>
    <w:p w:rsidR="00820597" w:rsidRDefault="00820597" w14:paraId="78D827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17683C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6.</w:t>
      </w:r>
      <w:r w:rsidRPr="00B14483" w:rsidR="00820597">
        <w:rPr>
          <w:b/>
          <w:szCs w:val="24"/>
        </w:rPr>
        <w:t xml:space="preserve"> Describe the consequence to Federal program or policy activities if the collection is not conducted or is conducted less frequently, as well as any technical or legal obstacles to reducing burden.</w:t>
      </w:r>
    </w:p>
    <w:p w:rsidRPr="00B14483" w:rsidR="00820597" w:rsidRDefault="00820597" w14:paraId="14F2E0C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2B4E22" w:rsidR="00820597" w:rsidRDefault="00820597" w14:paraId="44A699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lastRenderedPageBreak/>
        <w:t xml:space="preserve">If the patron does not provide requested information NAL has no way to locate and deliver the </w:t>
      </w:r>
      <w:r w:rsidRPr="002B4E22" w:rsidR="0009364E">
        <w:rPr>
          <w:szCs w:val="24"/>
        </w:rPr>
        <w:t>requested material</w:t>
      </w:r>
      <w:r w:rsidRPr="002B4E22">
        <w:rPr>
          <w:szCs w:val="24"/>
        </w:rPr>
        <w:t xml:space="preserve"> to the respondent, and thus cannot meet its mandate to supply agricultural material. </w:t>
      </w:r>
      <w:r w:rsidRPr="002B4E22" w:rsidR="0082298C">
        <w:rPr>
          <w:szCs w:val="24"/>
        </w:rPr>
        <w:t xml:space="preserve"> </w:t>
      </w:r>
      <w:r w:rsidRPr="002B4E22">
        <w:rPr>
          <w:szCs w:val="24"/>
        </w:rPr>
        <w:t>By law (</w:t>
      </w:r>
      <w:r w:rsidRPr="002B4E22">
        <w:rPr>
          <w:i/>
          <w:szCs w:val="24"/>
        </w:rPr>
        <w:t>Title 17 USC</w:t>
      </w:r>
      <w:r w:rsidRPr="002B4E22">
        <w:rPr>
          <w:szCs w:val="24"/>
        </w:rPr>
        <w:t>) the requestor must provide a statement in which they agree to copyright compliance laws.  Respondents are not required by NAL to retain any records for themselves.</w:t>
      </w:r>
    </w:p>
    <w:p w:rsidR="00820597" w:rsidRDefault="00820597" w14:paraId="466231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401A89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i/>
          <w:szCs w:val="24"/>
        </w:rPr>
        <w:t>7</w:t>
      </w:r>
      <w:r w:rsidRPr="00B14483">
        <w:rPr>
          <w:b/>
          <w:szCs w:val="24"/>
        </w:rPr>
        <w:t>.</w:t>
      </w:r>
      <w:r w:rsidRPr="00B14483" w:rsidR="00820597">
        <w:rPr>
          <w:b/>
          <w:szCs w:val="24"/>
        </w:rPr>
        <w:t xml:space="preserve">  Explain any special circumstances that would cause an information collection to be conducted in a manner:</w:t>
      </w:r>
    </w:p>
    <w:p w:rsidRPr="00B14483" w:rsidR="00820597" w:rsidP="00DC385D" w:rsidRDefault="00820597" w14:paraId="5507D74A"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requiring respondents to report information to the agency more often than quarterly;</w:t>
      </w:r>
    </w:p>
    <w:p w:rsidR="00DC385D" w:rsidP="00DC385D" w:rsidRDefault="00820597" w14:paraId="28DB147D"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B14483">
        <w:rPr>
          <w:b/>
          <w:szCs w:val="24"/>
        </w:rPr>
        <w:tab/>
        <w:t xml:space="preserve">requiring respondents to prepare a written response to a collection of information in </w:t>
      </w:r>
      <w:r w:rsidR="00DC385D">
        <w:rPr>
          <w:b/>
          <w:szCs w:val="24"/>
        </w:rPr>
        <w:t xml:space="preserve">   </w:t>
      </w:r>
    </w:p>
    <w:p w:rsidRPr="00B14483" w:rsidR="00820597" w:rsidP="00DC385D" w:rsidRDefault="00DC385D" w14:paraId="77ADDABF"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 xml:space="preserve">            </w:t>
      </w:r>
      <w:r w:rsidRPr="00B14483" w:rsidR="00820597">
        <w:rPr>
          <w:b/>
          <w:szCs w:val="24"/>
        </w:rPr>
        <w:t>fewer than 30 days after a receipt of it;</w:t>
      </w:r>
    </w:p>
    <w:p w:rsidRPr="00B14483" w:rsidR="00820597" w:rsidP="00DC385D" w:rsidRDefault="00820597" w14:paraId="63ADBB55"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requiring respondents to submit more than an original and two copies of any document;</w:t>
      </w:r>
    </w:p>
    <w:p w:rsidRPr="00B14483" w:rsidR="00820597" w:rsidP="00DC385D" w:rsidRDefault="00820597" w14:paraId="1AF8A617"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requiring respondents to retain records, other than health, medical, government contract, grant-in-aid, or tax records for more than three years;</w:t>
      </w:r>
    </w:p>
    <w:p w:rsidRPr="00B14483" w:rsidR="00820597" w:rsidP="00DC385D" w:rsidRDefault="00820597" w14:paraId="50087DA5"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in connection with a statistical survey, that is not designed to produce valid and reliable results that can be generalized to the universe of study;</w:t>
      </w:r>
    </w:p>
    <w:p w:rsidRPr="00B14483" w:rsidR="00820597" w:rsidP="00DC385D" w:rsidRDefault="00820597" w14:paraId="70C9131B"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requiring the use of a statistical data classification that has not been reviewed and approved by OMB;</w:t>
      </w:r>
    </w:p>
    <w:p w:rsidRPr="00B14483" w:rsidR="00820597" w:rsidP="00DC385D" w:rsidRDefault="00820597" w14:paraId="6CEEEFC9"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B14483" w:rsidR="00820597" w:rsidP="00DC385D" w:rsidRDefault="00820597" w14:paraId="2571F153"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requiring respondents to submit proprietary trade secrete, or other confidential information unless the agency can demonstrate that it has instituted procedures to protect the information’s confidentiality to the extent permitted by law.</w:t>
      </w:r>
    </w:p>
    <w:p w:rsidRPr="00B14483" w:rsidR="00820597" w:rsidRDefault="00820597" w14:paraId="1F43C8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Cs w:val="24"/>
        </w:rPr>
      </w:pPr>
    </w:p>
    <w:p w:rsidRPr="002B4E22" w:rsidR="00820597" w:rsidRDefault="00820597" w14:paraId="065CB9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 xml:space="preserve">The library does not require any reports, does not require written responses to requests, does not require multiple copies, does not require respondents to retain information, does not use specific information collected in statistical surveys, does not include unsupported pledges of confidentiality, and does not require respondents to submit confidential information. </w:t>
      </w:r>
      <w:r w:rsidRPr="002B4E22" w:rsidR="0082298C">
        <w:rPr>
          <w:szCs w:val="24"/>
        </w:rPr>
        <w:t xml:space="preserve"> </w:t>
      </w:r>
      <w:r w:rsidRPr="002B4E22">
        <w:rPr>
          <w:szCs w:val="24"/>
        </w:rPr>
        <w:t xml:space="preserve">Respondents only need to submit the required information when they are seeking to obtain NAL owned library material. </w:t>
      </w:r>
      <w:r w:rsidRPr="002B4E22" w:rsidR="0082298C">
        <w:rPr>
          <w:szCs w:val="24"/>
        </w:rPr>
        <w:t xml:space="preserve"> </w:t>
      </w:r>
      <w:r w:rsidRPr="002B4E22">
        <w:rPr>
          <w:szCs w:val="24"/>
        </w:rPr>
        <w:t>This is based solely on the needs of the respondent and thus frequency of submissions is at their discretion.</w:t>
      </w:r>
    </w:p>
    <w:p w:rsidR="00820597" w:rsidRDefault="00820597" w14:paraId="2E5126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0D56F2" w:rsidRDefault="000D56F2" w14:paraId="7A3236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B14483" w:rsidR="00820597" w:rsidRDefault="00B14483" w14:paraId="734EC4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 xml:space="preserve">8. </w:t>
      </w:r>
      <w:r w:rsidRPr="00B14483" w:rsidR="00820597">
        <w:rP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20597" w:rsidRDefault="00820597" w14:paraId="2FCC40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6"/>
        </w:rPr>
      </w:pPr>
    </w:p>
    <w:p w:rsidRPr="00B14483" w:rsidR="00820597" w:rsidRDefault="00820597" w14:paraId="49E4281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B14483">
        <w:rPr>
          <w:b/>
          <w:szCs w:val="24"/>
        </w:rPr>
        <w:lastRenderedPageBreak/>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B14483" w:rsidR="00820597" w:rsidRDefault="00820597" w14:paraId="50E363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B14483" w:rsidR="00820597" w:rsidRDefault="00820597" w14:paraId="3E687C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B14483">
        <w:rPr>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20597" w:rsidRDefault="00820597" w14:paraId="498487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6"/>
        </w:rPr>
      </w:pPr>
    </w:p>
    <w:p w:rsidRPr="002B4E22" w:rsidR="0082495F" w:rsidRDefault="009869C8" w14:paraId="7C43240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 xml:space="preserve">A Federal Register notice dated </w:t>
      </w:r>
      <w:r w:rsidRPr="002B4E22" w:rsidR="000B7ACC">
        <w:rPr>
          <w:szCs w:val="24"/>
        </w:rPr>
        <w:t>July 29</w:t>
      </w:r>
      <w:r w:rsidRPr="002B4E22">
        <w:rPr>
          <w:szCs w:val="24"/>
        </w:rPr>
        <w:t>, 20</w:t>
      </w:r>
      <w:r w:rsidRPr="002B4E22" w:rsidR="00425731">
        <w:rPr>
          <w:szCs w:val="24"/>
        </w:rPr>
        <w:t>21</w:t>
      </w:r>
      <w:r w:rsidRPr="002B4E22">
        <w:rPr>
          <w:szCs w:val="24"/>
        </w:rPr>
        <w:t xml:space="preserve">, Vol. </w:t>
      </w:r>
      <w:r w:rsidRPr="002B4E22" w:rsidR="000B7ACC">
        <w:rPr>
          <w:szCs w:val="24"/>
        </w:rPr>
        <w:t>86</w:t>
      </w:r>
      <w:r w:rsidRPr="002B4E22">
        <w:rPr>
          <w:szCs w:val="24"/>
        </w:rPr>
        <w:t xml:space="preserve">., No. </w:t>
      </w:r>
      <w:r w:rsidRPr="002B4E22" w:rsidR="000B7ACC">
        <w:rPr>
          <w:szCs w:val="24"/>
        </w:rPr>
        <w:t>143</w:t>
      </w:r>
      <w:r w:rsidRPr="002B4E22">
        <w:rPr>
          <w:szCs w:val="24"/>
        </w:rPr>
        <w:t xml:space="preserve">, page </w:t>
      </w:r>
      <w:r w:rsidRPr="002B4E22" w:rsidR="000B7ACC">
        <w:rPr>
          <w:szCs w:val="24"/>
        </w:rPr>
        <w:t>40802</w:t>
      </w:r>
      <w:r w:rsidRPr="002B4E22">
        <w:rPr>
          <w:szCs w:val="24"/>
        </w:rPr>
        <w:t xml:space="preserve"> was published by the agency. </w:t>
      </w:r>
      <w:r w:rsidRPr="002B4E22" w:rsidR="00707611">
        <w:rPr>
          <w:szCs w:val="24"/>
        </w:rPr>
        <w:t>No comments were received</w:t>
      </w:r>
      <w:r w:rsidRPr="002B4E22" w:rsidR="00A10E63">
        <w:rPr>
          <w:szCs w:val="24"/>
        </w:rPr>
        <w:t>.</w:t>
      </w:r>
      <w:r w:rsidRPr="002B4E22" w:rsidR="00820597">
        <w:rPr>
          <w:szCs w:val="24"/>
        </w:rPr>
        <w:t xml:space="preserve"> </w:t>
      </w:r>
      <w:r w:rsidRPr="002B4E22" w:rsidR="0082298C">
        <w:rPr>
          <w:szCs w:val="24"/>
        </w:rPr>
        <w:t xml:space="preserve"> </w:t>
      </w:r>
    </w:p>
    <w:p w:rsidRPr="002B4E22" w:rsidR="0082495F" w:rsidRDefault="0082495F" w14:paraId="36CB5B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2B4E22" w:rsidR="007D06DB" w:rsidRDefault="00820597" w14:paraId="328891A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 xml:space="preserve">The respondents to this information collection are libraries, institutions, and organizations involved in </w:t>
      </w:r>
      <w:r w:rsidRPr="002B4E22" w:rsidR="0082495F">
        <w:rPr>
          <w:szCs w:val="24"/>
        </w:rPr>
        <w:t>interlibrary loan</w:t>
      </w:r>
      <w:r w:rsidRPr="002B4E22">
        <w:rPr>
          <w:szCs w:val="24"/>
        </w:rPr>
        <w:t xml:space="preserve"> operations. </w:t>
      </w:r>
      <w:r w:rsidRPr="002B4E22" w:rsidR="0082298C">
        <w:rPr>
          <w:szCs w:val="24"/>
        </w:rPr>
        <w:t xml:space="preserve"> </w:t>
      </w:r>
      <w:r w:rsidRPr="002B4E22" w:rsidR="0082495F">
        <w:rPr>
          <w:szCs w:val="24"/>
        </w:rPr>
        <w:t>Interlibrary loan is a cooperativ</w:t>
      </w:r>
      <w:r w:rsidRPr="002B4E22" w:rsidR="007D06DB">
        <w:rPr>
          <w:szCs w:val="24"/>
        </w:rPr>
        <w:t xml:space="preserve">e process which relies on clear, standardized </w:t>
      </w:r>
      <w:r w:rsidRPr="002B4E22" w:rsidR="0082495F">
        <w:rPr>
          <w:szCs w:val="24"/>
        </w:rPr>
        <w:t xml:space="preserve">communication between the participating institutions.  There are </w:t>
      </w:r>
      <w:r w:rsidRPr="002B4E22">
        <w:rPr>
          <w:szCs w:val="24"/>
        </w:rPr>
        <w:t>established codes, standards, and guidelines</w:t>
      </w:r>
      <w:r w:rsidRPr="002B4E22" w:rsidR="0082495F">
        <w:rPr>
          <w:szCs w:val="24"/>
        </w:rPr>
        <w:t xml:space="preserve"> in place to facilitate and streamline this process including </w:t>
      </w:r>
      <w:r w:rsidRPr="002B4E22">
        <w:rPr>
          <w:szCs w:val="24"/>
        </w:rPr>
        <w:t xml:space="preserve">The National Interlibrary Loan Code for the United States, </w:t>
      </w:r>
      <w:r w:rsidRPr="002B4E22" w:rsidR="007D06DB">
        <w:rPr>
          <w:szCs w:val="24"/>
        </w:rPr>
        <w:t>International Federation of Library Associations</w:t>
      </w:r>
      <w:r w:rsidRPr="002B4E22" w:rsidR="00E5401A">
        <w:rPr>
          <w:szCs w:val="24"/>
        </w:rPr>
        <w:t xml:space="preserve"> and </w:t>
      </w:r>
      <w:r w:rsidRPr="002B4E22" w:rsidR="007D06DB">
        <w:rPr>
          <w:szCs w:val="24"/>
        </w:rPr>
        <w:t xml:space="preserve">Institutions ( </w:t>
      </w:r>
      <w:r w:rsidRPr="002B4E22">
        <w:rPr>
          <w:szCs w:val="24"/>
        </w:rPr>
        <w:t>IFLA</w:t>
      </w:r>
      <w:r w:rsidRPr="002B4E22" w:rsidR="007D06DB">
        <w:rPr>
          <w:szCs w:val="24"/>
        </w:rPr>
        <w:t>)</w:t>
      </w:r>
      <w:r w:rsidRPr="002B4E22">
        <w:rPr>
          <w:szCs w:val="24"/>
        </w:rPr>
        <w:t xml:space="preserve"> guidelines for international requests,</w:t>
      </w:r>
      <w:r w:rsidRPr="002B4E22" w:rsidR="00E5401A">
        <w:rPr>
          <w:szCs w:val="24"/>
        </w:rPr>
        <w:t xml:space="preserve"> NISO’s NCIP protocol,</w:t>
      </w:r>
      <w:r w:rsidRPr="002B4E22">
        <w:rPr>
          <w:szCs w:val="24"/>
        </w:rPr>
        <w:t xml:space="preserve"> </w:t>
      </w:r>
      <w:r w:rsidRPr="002B4E22" w:rsidR="007D06DB">
        <w:rPr>
          <w:szCs w:val="24"/>
        </w:rPr>
        <w:t>bibliographic utilities such as OCLC and Docline, and  request management systems such as Illiad and Relais</w:t>
      </w:r>
      <w:r w:rsidRPr="002B4E22">
        <w:rPr>
          <w:szCs w:val="24"/>
        </w:rPr>
        <w:t xml:space="preserve">. </w:t>
      </w:r>
      <w:r w:rsidRPr="002B4E22" w:rsidR="0082298C">
        <w:rPr>
          <w:szCs w:val="24"/>
        </w:rPr>
        <w:t xml:space="preserve"> </w:t>
      </w:r>
      <w:r w:rsidRPr="002B4E22" w:rsidR="007D06DB">
        <w:rPr>
          <w:szCs w:val="24"/>
        </w:rPr>
        <w:t xml:space="preserve">The data elements for interlibrary loan are standardized across libraries to ensure clear communication between both staff and automated systems at different libraries.  </w:t>
      </w:r>
      <w:r w:rsidRPr="002B4E22">
        <w:rPr>
          <w:szCs w:val="24"/>
        </w:rPr>
        <w:t xml:space="preserve">The information collection summarized in this notice </w:t>
      </w:r>
      <w:r w:rsidRPr="002B4E22" w:rsidR="007D06DB">
        <w:rPr>
          <w:szCs w:val="24"/>
        </w:rPr>
        <w:t>is limited to the standard information required for interlibrary loan requests as recorded in these standards and the widespread practices of the library community.</w:t>
      </w:r>
      <w:r w:rsidRPr="002B4E22" w:rsidR="00E5401A">
        <w:rPr>
          <w:szCs w:val="24"/>
        </w:rPr>
        <w:t xml:space="preserve">  Links to some of these ILL standards and examples of similar data collection </w:t>
      </w:r>
      <w:r w:rsidRPr="002B4E22" w:rsidR="008C38DE">
        <w:rPr>
          <w:szCs w:val="24"/>
        </w:rPr>
        <w:t>at the Library of Congress</w:t>
      </w:r>
      <w:r w:rsidRPr="002B4E22" w:rsidR="00E5401A">
        <w:rPr>
          <w:szCs w:val="24"/>
        </w:rPr>
        <w:t xml:space="preserve"> is given below.</w:t>
      </w:r>
    </w:p>
    <w:p w:rsidRPr="002B4E22" w:rsidR="007D06DB" w:rsidRDefault="007D06DB" w14:paraId="3C4888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2B4E22" w:rsidR="00A20A7D" w:rsidRDefault="00A20A7D" w14:paraId="4597AF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Documented Standards</w:t>
      </w:r>
      <w:r w:rsidRPr="002B4E22" w:rsidR="005B6067">
        <w:rPr>
          <w:szCs w:val="24"/>
        </w:rPr>
        <w:t xml:space="preserve"> and Practices</w:t>
      </w:r>
      <w:r w:rsidRPr="002B4E22">
        <w:rPr>
          <w:szCs w:val="24"/>
        </w:rPr>
        <w:t xml:space="preserve"> for Interlibrary Loan Transactions: </w:t>
      </w:r>
    </w:p>
    <w:p w:rsidR="00A20A7D" w:rsidP="005B6067" w:rsidRDefault="00A20A7D" w14:paraId="672E6FEC" w14:textId="7777777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r w:rsidRPr="002B4E22">
        <w:rPr>
          <w:szCs w:val="24"/>
        </w:rPr>
        <w:t>Interlibrary Loan Code for the United States (produced by the American Library</w:t>
      </w:r>
      <w:r>
        <w:rPr>
          <w:sz w:val="26"/>
        </w:rPr>
        <w:t xml:space="preserve"> </w:t>
      </w:r>
      <w:r w:rsidRPr="002B4E22">
        <w:rPr>
          <w:szCs w:val="24"/>
        </w:rPr>
        <w:t>Association</w:t>
      </w:r>
      <w:r>
        <w:rPr>
          <w:sz w:val="26"/>
        </w:rPr>
        <w:t xml:space="preserve">):  </w:t>
      </w:r>
      <w:hyperlink w:history="1" r:id="rId7">
        <w:r w:rsidRPr="00757CB6">
          <w:rPr>
            <w:rStyle w:val="Hyperlink"/>
            <w:sz w:val="26"/>
          </w:rPr>
          <w:t>http://www.ala.org/rusa/resources/guidelines/interlibraryloancode</w:t>
        </w:r>
      </w:hyperlink>
      <w:r w:rsidR="005B6067">
        <w:rPr>
          <w:sz w:val="26"/>
        </w:rPr>
        <w:t xml:space="preserve">  </w:t>
      </w:r>
      <w:r w:rsidRPr="002B4E22" w:rsidR="005B6067">
        <w:rPr>
          <w:szCs w:val="24"/>
        </w:rPr>
        <w:t>and sample request form</w:t>
      </w:r>
      <w:r w:rsidR="005B6067">
        <w:rPr>
          <w:sz w:val="26"/>
        </w:rPr>
        <w:t xml:space="preserve">:  </w:t>
      </w:r>
      <w:hyperlink w:history="1" r:id="rId8">
        <w:r w:rsidRPr="00757CB6" w:rsidR="005B6067">
          <w:rPr>
            <w:rStyle w:val="Hyperlink"/>
            <w:sz w:val="26"/>
          </w:rPr>
          <w:t>http://www.ala.org/rusa/sites/ala.org.rusa/files/content/sections/stars/resources/ALA_ILL_Request_Form.pdf</w:t>
        </w:r>
      </w:hyperlink>
      <w:r w:rsidR="005B6067">
        <w:rPr>
          <w:sz w:val="26"/>
        </w:rPr>
        <w:t xml:space="preserve"> </w:t>
      </w:r>
    </w:p>
    <w:p w:rsidR="005B6067" w:rsidP="00630F14" w:rsidRDefault="005B6067" w14:paraId="7B88B055" w14:textId="7777777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r w:rsidRPr="002B4E22">
        <w:rPr>
          <w:szCs w:val="24"/>
        </w:rPr>
        <w:t>IFLA Guidelines for Best Practice in Interlibrary Loan:</w:t>
      </w:r>
      <w:r>
        <w:rPr>
          <w:sz w:val="26"/>
        </w:rPr>
        <w:t xml:space="preserve"> </w:t>
      </w:r>
      <w:hyperlink w:history="1" r:id="rId9">
        <w:r w:rsidRPr="00757CB6">
          <w:rPr>
            <w:rStyle w:val="Hyperlink"/>
            <w:sz w:val="26"/>
          </w:rPr>
          <w:t>https://www.ifla.org/files/assets/docdel/documents/guidelines-best-practice-ill-dd-en.pdf</w:t>
        </w:r>
      </w:hyperlink>
      <w:r>
        <w:rPr>
          <w:sz w:val="26"/>
        </w:rPr>
        <w:t xml:space="preserve">  </w:t>
      </w:r>
      <w:r w:rsidR="00630F14">
        <w:rPr>
          <w:sz w:val="26"/>
        </w:rPr>
        <w:t xml:space="preserve">and sample request form:  </w:t>
      </w:r>
      <w:hyperlink w:history="1" r:id="rId10">
        <w:r w:rsidRPr="00757CB6" w:rsidR="00630F14">
          <w:rPr>
            <w:rStyle w:val="Hyperlink"/>
            <w:sz w:val="26"/>
          </w:rPr>
          <w:t>https://www.ifla.org/node/5402</w:t>
        </w:r>
      </w:hyperlink>
    </w:p>
    <w:p w:rsidRPr="002B4E22" w:rsidR="00E5401A" w:rsidP="00E5401A" w:rsidRDefault="00E5401A" w14:paraId="45E1B9E5" w14:textId="7777777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NISO Circulation Interchange Protocol (NCIP)</w:t>
      </w:r>
      <w:r>
        <w:rPr>
          <w:sz w:val="26"/>
        </w:rPr>
        <w:t xml:space="preserve">    </w:t>
      </w:r>
      <w:hyperlink w:history="1" r:id="rId11">
        <w:r w:rsidRPr="001A3D7F">
          <w:rPr>
            <w:rStyle w:val="Hyperlink"/>
            <w:sz w:val="26"/>
          </w:rPr>
          <w:t>http://www.ncip.info/the-standard.html</w:t>
        </w:r>
      </w:hyperlink>
      <w:r>
        <w:rPr>
          <w:sz w:val="26"/>
        </w:rPr>
        <w:t xml:space="preserve"> </w:t>
      </w:r>
      <w:r w:rsidRPr="002B4E22">
        <w:rPr>
          <w:szCs w:val="24"/>
        </w:rPr>
        <w:t>(see sections 5.1 and 6.3 for definitions of standard data elements.</w:t>
      </w:r>
    </w:p>
    <w:p w:rsidRPr="002B4E22" w:rsidR="005B6067" w:rsidP="005B6067" w:rsidRDefault="005B6067" w14:paraId="7FA55A55" w14:textId="7777777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Library of Congress Interlibrary Loan registration information:</w:t>
      </w:r>
      <w:r>
        <w:rPr>
          <w:sz w:val="26"/>
        </w:rPr>
        <w:t xml:space="preserve"> </w:t>
      </w:r>
      <w:hyperlink w:history="1" r:id="rId12">
        <w:r w:rsidRPr="00757CB6">
          <w:rPr>
            <w:rStyle w:val="Hyperlink"/>
            <w:sz w:val="26"/>
          </w:rPr>
          <w:t>http://www.loc.gov/rr/loan/LendingFirstTime.html</w:t>
        </w:r>
      </w:hyperlink>
      <w:r w:rsidR="00E5401A">
        <w:rPr>
          <w:sz w:val="26"/>
        </w:rPr>
        <w:t xml:space="preserve">  </w:t>
      </w:r>
      <w:r w:rsidRPr="002B4E22" w:rsidR="008C38DE">
        <w:rPr>
          <w:szCs w:val="24"/>
        </w:rPr>
        <w:t>(example of similar data collection)</w:t>
      </w:r>
    </w:p>
    <w:p w:rsidR="00A20A7D" w:rsidRDefault="00A20A7D" w14:paraId="05876E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2B4E22" w:rsidR="005B6067" w:rsidRDefault="00752DB8" w14:paraId="37A36B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D</w:t>
      </w:r>
      <w:r w:rsidRPr="002B4E22" w:rsidR="008A0EC8">
        <w:rPr>
          <w:szCs w:val="24"/>
        </w:rPr>
        <w:t>ocument delivery service users were contacted</w:t>
      </w:r>
      <w:r w:rsidRPr="002B4E22">
        <w:rPr>
          <w:szCs w:val="24"/>
        </w:rPr>
        <w:t xml:space="preserve"> for feedback about this form. Their names</w:t>
      </w:r>
      <w:r w:rsidRPr="002B4E22" w:rsidR="007F12BC">
        <w:rPr>
          <w:szCs w:val="24"/>
        </w:rPr>
        <w:t>,</w:t>
      </w:r>
      <w:r w:rsidRPr="002B4E22">
        <w:rPr>
          <w:szCs w:val="24"/>
        </w:rPr>
        <w:t xml:space="preserve"> the questions</w:t>
      </w:r>
      <w:r w:rsidRPr="002B4E22" w:rsidR="007F12BC">
        <w:rPr>
          <w:szCs w:val="24"/>
        </w:rPr>
        <w:t xml:space="preserve">, and their </w:t>
      </w:r>
      <w:r w:rsidRPr="002B4E22" w:rsidR="0099397B">
        <w:rPr>
          <w:szCs w:val="24"/>
        </w:rPr>
        <w:t>responses are given</w:t>
      </w:r>
      <w:r w:rsidRPr="002B4E22">
        <w:rPr>
          <w:szCs w:val="24"/>
        </w:rPr>
        <w:t xml:space="preserve"> below:</w:t>
      </w:r>
    </w:p>
    <w:p w:rsidR="008A0EC8" w:rsidRDefault="008A0EC8" w14:paraId="13644C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09"/>
        <w:gridCol w:w="1373"/>
        <w:gridCol w:w="4747"/>
        <w:gridCol w:w="1437"/>
      </w:tblGrid>
      <w:tr w:rsidR="008A0EC8" w:rsidTr="00E95A42" w14:paraId="53703121" w14:textId="77777777">
        <w:tc>
          <w:tcPr>
            <w:tcW w:w="2912" w:type="dxa"/>
            <w:shd w:val="clear" w:color="auto" w:fill="auto"/>
          </w:tcPr>
          <w:p w:rsidRPr="00E95A42" w:rsidR="008A0EC8" w:rsidP="00E95A42" w:rsidRDefault="008A0EC8" w14:paraId="09C7D0F8" w14:textId="77777777">
            <w:pPr>
              <w:rPr>
                <w:rFonts w:ascii="Calibri" w:hAnsi="Calibri" w:eastAsia="Calibri"/>
                <w:sz w:val="22"/>
                <w:szCs w:val="22"/>
              </w:rPr>
            </w:pPr>
            <w:r w:rsidRPr="00E95A42">
              <w:rPr>
                <w:rFonts w:ascii="Calibri" w:hAnsi="Calibri" w:eastAsia="Calibri"/>
                <w:sz w:val="22"/>
                <w:szCs w:val="22"/>
              </w:rPr>
              <w:t>Library Name</w:t>
            </w:r>
          </w:p>
        </w:tc>
        <w:tc>
          <w:tcPr>
            <w:tcW w:w="1623" w:type="dxa"/>
            <w:shd w:val="clear" w:color="auto" w:fill="auto"/>
          </w:tcPr>
          <w:p w:rsidRPr="00E95A42" w:rsidR="008A0EC8" w:rsidP="00E95A42" w:rsidRDefault="008A0EC8" w14:paraId="51A87FED" w14:textId="77777777">
            <w:pPr>
              <w:rPr>
                <w:rFonts w:ascii="Calibri" w:hAnsi="Calibri" w:eastAsia="Calibri"/>
                <w:sz w:val="22"/>
                <w:szCs w:val="22"/>
              </w:rPr>
            </w:pPr>
            <w:r w:rsidRPr="00E95A42">
              <w:rPr>
                <w:rFonts w:ascii="Calibri" w:hAnsi="Calibri" w:eastAsia="Calibri"/>
                <w:sz w:val="22"/>
                <w:szCs w:val="22"/>
              </w:rPr>
              <w:t>Contact Name</w:t>
            </w:r>
          </w:p>
        </w:tc>
        <w:tc>
          <w:tcPr>
            <w:tcW w:w="2071" w:type="dxa"/>
            <w:shd w:val="clear" w:color="auto" w:fill="auto"/>
          </w:tcPr>
          <w:p w:rsidRPr="00E95A42" w:rsidR="008A0EC8" w:rsidP="00E95A42" w:rsidRDefault="00344F6D" w14:paraId="48408C07" w14:textId="77777777">
            <w:pPr>
              <w:rPr>
                <w:rFonts w:ascii="Calibri" w:hAnsi="Calibri" w:eastAsia="Calibri"/>
                <w:sz w:val="22"/>
                <w:szCs w:val="22"/>
              </w:rPr>
            </w:pPr>
            <w:r>
              <w:rPr>
                <w:rFonts w:ascii="Calibri" w:hAnsi="Calibri" w:eastAsia="Calibri"/>
                <w:sz w:val="22"/>
                <w:szCs w:val="22"/>
              </w:rPr>
              <w:t>Email</w:t>
            </w:r>
          </w:p>
        </w:tc>
        <w:tc>
          <w:tcPr>
            <w:tcW w:w="1719" w:type="dxa"/>
            <w:shd w:val="clear" w:color="auto" w:fill="auto"/>
          </w:tcPr>
          <w:p w:rsidRPr="00E95A42" w:rsidR="008A0EC8" w:rsidP="00E95A42" w:rsidRDefault="008A0EC8" w14:paraId="6F48B5B7" w14:textId="77777777">
            <w:pPr>
              <w:rPr>
                <w:rFonts w:ascii="Calibri" w:hAnsi="Calibri" w:eastAsia="Calibri"/>
                <w:sz w:val="22"/>
                <w:szCs w:val="22"/>
              </w:rPr>
            </w:pPr>
            <w:r w:rsidRPr="00E95A42">
              <w:rPr>
                <w:rFonts w:ascii="Calibri" w:hAnsi="Calibri" w:eastAsia="Calibri"/>
                <w:sz w:val="22"/>
                <w:szCs w:val="22"/>
              </w:rPr>
              <w:t>Date Contacted</w:t>
            </w:r>
          </w:p>
        </w:tc>
      </w:tr>
      <w:tr w:rsidR="008A0EC8" w:rsidTr="00E95A42" w14:paraId="7B3AC21B" w14:textId="77777777">
        <w:tc>
          <w:tcPr>
            <w:tcW w:w="2912" w:type="dxa"/>
            <w:shd w:val="clear" w:color="auto" w:fill="auto"/>
          </w:tcPr>
          <w:p w:rsidRPr="00E95A42" w:rsidR="008A0EC8" w:rsidP="00E95A42" w:rsidRDefault="00344F6D" w14:paraId="12199E60" w14:textId="77777777">
            <w:pPr>
              <w:rPr>
                <w:rFonts w:ascii="Calibri" w:hAnsi="Calibri" w:eastAsia="Calibri"/>
                <w:sz w:val="22"/>
                <w:szCs w:val="22"/>
              </w:rPr>
            </w:pPr>
            <w:r>
              <w:rPr>
                <w:rFonts w:ascii="Calibri" w:hAnsi="Calibri" w:eastAsia="Calibri"/>
                <w:sz w:val="22"/>
                <w:szCs w:val="22"/>
              </w:rPr>
              <w:t>Canadian Agricultural Library</w:t>
            </w:r>
          </w:p>
        </w:tc>
        <w:tc>
          <w:tcPr>
            <w:tcW w:w="1623" w:type="dxa"/>
            <w:shd w:val="clear" w:color="auto" w:fill="auto"/>
          </w:tcPr>
          <w:p w:rsidR="00207D5C" w:rsidP="00207D5C" w:rsidRDefault="00207D5C" w14:paraId="7BDD851D" w14:textId="77777777">
            <w:pPr>
              <w:rPr>
                <w:rFonts w:ascii="Arial" w:hAnsi="Arial" w:cs="Arial"/>
                <w:color w:val="000000"/>
                <w:sz w:val="20"/>
              </w:rPr>
            </w:pPr>
            <w:r>
              <w:rPr>
                <w:rFonts w:ascii="Arial" w:hAnsi="Arial" w:cs="Arial"/>
                <w:color w:val="000000"/>
                <w:sz w:val="20"/>
              </w:rPr>
              <w:t>99900054</w:t>
            </w:r>
          </w:p>
          <w:p w:rsidRPr="00E95A42" w:rsidR="008A0EC8" w:rsidP="00E95A42" w:rsidRDefault="008A0EC8" w14:paraId="7C48AB3C" w14:textId="77777777">
            <w:pPr>
              <w:rPr>
                <w:rFonts w:ascii="Calibri" w:hAnsi="Calibri" w:eastAsia="Calibri"/>
                <w:sz w:val="22"/>
                <w:szCs w:val="22"/>
              </w:rPr>
            </w:pPr>
          </w:p>
        </w:tc>
        <w:tc>
          <w:tcPr>
            <w:tcW w:w="2071" w:type="dxa"/>
            <w:shd w:val="clear" w:color="auto" w:fill="auto"/>
          </w:tcPr>
          <w:p w:rsidRPr="00E95A42" w:rsidR="008A0EC8" w:rsidP="00E95A42" w:rsidRDefault="00344F6D" w14:paraId="0ADE06D3" w14:textId="77777777">
            <w:pPr>
              <w:rPr>
                <w:rFonts w:ascii="Calibri" w:hAnsi="Calibri" w:eastAsia="Calibri"/>
                <w:sz w:val="22"/>
                <w:szCs w:val="22"/>
              </w:rPr>
            </w:pPr>
            <w:r w:rsidRPr="00344F6D">
              <w:rPr>
                <w:rFonts w:ascii="Calibri" w:hAnsi="Calibri" w:eastAsia="Calibri"/>
                <w:sz w:val="22"/>
                <w:szCs w:val="22"/>
              </w:rPr>
              <w:t>aafc.librarycirculationbibliotheque.aac@canada.ca</w:t>
            </w:r>
          </w:p>
        </w:tc>
        <w:tc>
          <w:tcPr>
            <w:tcW w:w="1719" w:type="dxa"/>
            <w:shd w:val="clear" w:color="auto" w:fill="auto"/>
          </w:tcPr>
          <w:p w:rsidRPr="00E95A42" w:rsidR="008A0EC8" w:rsidP="00E95A42" w:rsidRDefault="00344F6D" w14:paraId="02B88108" w14:textId="77777777">
            <w:pPr>
              <w:rPr>
                <w:rFonts w:ascii="Calibri" w:hAnsi="Calibri" w:eastAsia="Calibri"/>
                <w:sz w:val="22"/>
                <w:szCs w:val="22"/>
              </w:rPr>
            </w:pPr>
            <w:r>
              <w:rPr>
                <w:rFonts w:ascii="Calibri" w:hAnsi="Calibri" w:eastAsia="Calibri"/>
                <w:sz w:val="22"/>
                <w:szCs w:val="22"/>
              </w:rPr>
              <w:t>7/7/2021</w:t>
            </w:r>
          </w:p>
        </w:tc>
      </w:tr>
      <w:tr w:rsidR="008A0EC8" w:rsidTr="00E95A42" w14:paraId="6E948B92" w14:textId="77777777">
        <w:tc>
          <w:tcPr>
            <w:tcW w:w="2912" w:type="dxa"/>
            <w:shd w:val="clear" w:color="auto" w:fill="auto"/>
          </w:tcPr>
          <w:p w:rsidRPr="00E95A42" w:rsidR="008A0EC8" w:rsidP="00E95A42" w:rsidRDefault="00207D5C" w14:paraId="18357A7A" w14:textId="77777777">
            <w:pPr>
              <w:rPr>
                <w:rFonts w:ascii="Calibri" w:hAnsi="Calibri" w:eastAsia="Calibri"/>
                <w:sz w:val="22"/>
                <w:szCs w:val="22"/>
              </w:rPr>
            </w:pPr>
            <w:r>
              <w:rPr>
                <w:rFonts w:ascii="Calibri" w:hAnsi="Calibri" w:eastAsia="Calibri"/>
                <w:sz w:val="22"/>
                <w:szCs w:val="22"/>
              </w:rPr>
              <w:t>GK Documents</w:t>
            </w:r>
          </w:p>
        </w:tc>
        <w:tc>
          <w:tcPr>
            <w:tcW w:w="1623" w:type="dxa"/>
            <w:shd w:val="clear" w:color="auto" w:fill="auto"/>
          </w:tcPr>
          <w:p w:rsidRPr="00207D5C" w:rsidR="008A0EC8" w:rsidP="00E95A42" w:rsidRDefault="00207D5C" w14:paraId="56A85DAE" w14:textId="77777777">
            <w:pPr>
              <w:rPr>
                <w:rFonts w:ascii="Arial" w:hAnsi="Arial" w:cs="Arial"/>
                <w:color w:val="000000"/>
                <w:sz w:val="20"/>
              </w:rPr>
            </w:pPr>
            <w:r>
              <w:rPr>
                <w:rFonts w:ascii="Arial" w:hAnsi="Arial" w:cs="Arial"/>
                <w:color w:val="000000"/>
                <w:sz w:val="20"/>
              </w:rPr>
              <w:t>99900012</w:t>
            </w:r>
          </w:p>
        </w:tc>
        <w:tc>
          <w:tcPr>
            <w:tcW w:w="2071" w:type="dxa"/>
            <w:shd w:val="clear" w:color="auto" w:fill="auto"/>
          </w:tcPr>
          <w:p w:rsidRPr="00E95A42" w:rsidR="008A0EC8" w:rsidP="00E95A42" w:rsidRDefault="00207D5C" w14:paraId="141EC15E" w14:textId="77777777">
            <w:pPr>
              <w:rPr>
                <w:rFonts w:ascii="Calibri" w:hAnsi="Calibri" w:eastAsia="Calibri"/>
                <w:sz w:val="22"/>
                <w:szCs w:val="22"/>
              </w:rPr>
            </w:pPr>
            <w:r w:rsidRPr="00207D5C">
              <w:rPr>
                <w:rFonts w:ascii="Calibri" w:hAnsi="Calibri" w:eastAsia="Calibri"/>
                <w:sz w:val="22"/>
                <w:szCs w:val="22"/>
              </w:rPr>
              <w:t>greg.kessler@gkdocuments.com</w:t>
            </w:r>
          </w:p>
        </w:tc>
        <w:tc>
          <w:tcPr>
            <w:tcW w:w="1719" w:type="dxa"/>
            <w:shd w:val="clear" w:color="auto" w:fill="auto"/>
          </w:tcPr>
          <w:p w:rsidRPr="00E95A42" w:rsidR="008A0EC8" w:rsidP="00E95A42" w:rsidRDefault="00207D5C" w14:paraId="7AECEEDD" w14:textId="77777777">
            <w:pPr>
              <w:rPr>
                <w:rFonts w:ascii="Calibri" w:hAnsi="Calibri" w:eastAsia="Calibri"/>
                <w:sz w:val="22"/>
                <w:szCs w:val="22"/>
              </w:rPr>
            </w:pPr>
            <w:r>
              <w:rPr>
                <w:rFonts w:ascii="Calibri" w:hAnsi="Calibri" w:eastAsia="Calibri"/>
                <w:sz w:val="22"/>
                <w:szCs w:val="22"/>
              </w:rPr>
              <w:t>7/7/2021</w:t>
            </w:r>
          </w:p>
        </w:tc>
      </w:tr>
      <w:tr w:rsidR="008A0EC8" w:rsidTr="00E95A42" w14:paraId="5FAE6F10" w14:textId="77777777">
        <w:tc>
          <w:tcPr>
            <w:tcW w:w="2912" w:type="dxa"/>
            <w:shd w:val="clear" w:color="auto" w:fill="auto"/>
          </w:tcPr>
          <w:p w:rsidRPr="00E95A42" w:rsidR="008A0EC8" w:rsidP="00E95A42" w:rsidRDefault="00207D5C" w14:paraId="53BB4079" w14:textId="77777777">
            <w:pPr>
              <w:rPr>
                <w:rFonts w:ascii="Calibri" w:hAnsi="Calibri" w:eastAsia="Calibri"/>
                <w:sz w:val="22"/>
                <w:szCs w:val="22"/>
              </w:rPr>
            </w:pPr>
            <w:r>
              <w:rPr>
                <w:rFonts w:ascii="Calibri" w:hAnsi="Calibri" w:eastAsia="Calibri"/>
                <w:sz w:val="22"/>
                <w:szCs w:val="22"/>
              </w:rPr>
              <w:t>CIPO Resource Center</w:t>
            </w:r>
          </w:p>
        </w:tc>
        <w:tc>
          <w:tcPr>
            <w:tcW w:w="1623" w:type="dxa"/>
            <w:shd w:val="clear" w:color="auto" w:fill="auto"/>
          </w:tcPr>
          <w:p w:rsidRPr="00207D5C" w:rsidR="008A0EC8" w:rsidP="00E95A42" w:rsidRDefault="00207D5C" w14:paraId="51A5331B" w14:textId="77777777">
            <w:pPr>
              <w:rPr>
                <w:rFonts w:ascii="Arial" w:hAnsi="Arial" w:cs="Arial"/>
                <w:color w:val="000000"/>
                <w:sz w:val="20"/>
              </w:rPr>
            </w:pPr>
            <w:r>
              <w:rPr>
                <w:rFonts w:ascii="Arial" w:hAnsi="Arial" w:cs="Arial"/>
                <w:color w:val="000000"/>
                <w:sz w:val="20"/>
              </w:rPr>
              <w:t>99900042</w:t>
            </w:r>
          </w:p>
        </w:tc>
        <w:tc>
          <w:tcPr>
            <w:tcW w:w="2071" w:type="dxa"/>
            <w:shd w:val="clear" w:color="auto" w:fill="auto"/>
          </w:tcPr>
          <w:p w:rsidRPr="00E95A42" w:rsidR="008A0EC8" w:rsidP="00E95A42" w:rsidRDefault="00207D5C" w14:paraId="49A661C8" w14:textId="77777777">
            <w:pPr>
              <w:rPr>
                <w:rFonts w:ascii="Calibri" w:hAnsi="Calibri" w:eastAsia="Calibri"/>
                <w:sz w:val="22"/>
                <w:szCs w:val="22"/>
              </w:rPr>
            </w:pPr>
            <w:r w:rsidRPr="00207D5C">
              <w:rPr>
                <w:rFonts w:ascii="Calibri" w:hAnsi="Calibri" w:eastAsia="Calibri"/>
                <w:sz w:val="22"/>
                <w:szCs w:val="22"/>
              </w:rPr>
              <w:t>ic.cipocrc-croopic.ic@canada.ca</w:t>
            </w:r>
          </w:p>
        </w:tc>
        <w:tc>
          <w:tcPr>
            <w:tcW w:w="1719" w:type="dxa"/>
            <w:shd w:val="clear" w:color="auto" w:fill="auto"/>
          </w:tcPr>
          <w:p w:rsidRPr="00E95A42" w:rsidR="008A0EC8" w:rsidP="00E95A42" w:rsidRDefault="00207D5C" w14:paraId="0F0220BB" w14:textId="77777777">
            <w:pPr>
              <w:rPr>
                <w:rFonts w:ascii="Calibri" w:hAnsi="Calibri" w:eastAsia="Calibri"/>
                <w:sz w:val="22"/>
                <w:szCs w:val="22"/>
              </w:rPr>
            </w:pPr>
            <w:r>
              <w:rPr>
                <w:rFonts w:ascii="Calibri" w:hAnsi="Calibri" w:eastAsia="Calibri"/>
                <w:sz w:val="22"/>
                <w:szCs w:val="22"/>
              </w:rPr>
              <w:t>7/7/2021</w:t>
            </w:r>
          </w:p>
        </w:tc>
      </w:tr>
    </w:tbl>
    <w:p w:rsidR="008A0EC8" w:rsidRDefault="008A0EC8" w14:paraId="41E79D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2B4E22" w:rsidR="00752DB8" w:rsidP="00344F6D" w:rsidRDefault="00752DB8" w14:paraId="6D8FCFB7" w14:textId="77777777">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name="_Hlk76542874" w:id="1"/>
      <w:r w:rsidRPr="002B4E22">
        <w:rPr>
          <w:szCs w:val="24"/>
        </w:rPr>
        <w:t>Are the forms useful</w:t>
      </w:r>
      <w:r w:rsidRPr="002B4E22" w:rsidR="00344F6D">
        <w:rPr>
          <w:szCs w:val="24"/>
        </w:rPr>
        <w:t xml:space="preserve"> and easy to use</w:t>
      </w:r>
      <w:r w:rsidRPr="002B4E22">
        <w:rPr>
          <w:szCs w:val="24"/>
        </w:rPr>
        <w:t xml:space="preserve"> for placing document delivery requests?</w:t>
      </w:r>
    </w:p>
    <w:p w:rsidRPr="002B4E22" w:rsidR="006B3C7A" w:rsidP="00344F6D" w:rsidRDefault="00E4124D" w14:paraId="41208D40" w14:textId="77777777">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Have you experienced</w:t>
      </w:r>
      <w:r w:rsidRPr="002B4E22" w:rsidR="00752DB8">
        <w:rPr>
          <w:szCs w:val="24"/>
        </w:rPr>
        <w:t xml:space="preserve"> any problems when using the forms?</w:t>
      </w:r>
    </w:p>
    <w:p w:rsidRPr="002B4E22" w:rsidR="00344F6D" w:rsidP="00344F6D" w:rsidRDefault="00344F6D" w14:paraId="18D7AE23" w14:textId="77777777">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Do you consider the amount of time needed to submit a request with these forms to be reasonable?</w:t>
      </w:r>
    </w:p>
    <w:p w:rsidRPr="002B4E22" w:rsidR="00344F6D" w:rsidP="00344F6D" w:rsidRDefault="00344F6D" w14:paraId="25403F0C" w14:textId="77777777">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Other comments?</w:t>
      </w:r>
    </w:p>
    <w:bookmarkEnd w:id="1"/>
    <w:p w:rsidR="006B3C7A" w:rsidRDefault="006B3C7A" w14:paraId="2CBF6A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752DB8" w:rsidP="00752DB8" w:rsidRDefault="0099397B" w14:paraId="465371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r w:rsidRPr="000B7ACC">
        <w:rPr>
          <w:sz w:val="26"/>
        </w:rPr>
        <w:t>No negative feedback was received.</w:t>
      </w:r>
    </w:p>
    <w:p w:rsidR="00820597" w:rsidRDefault="00820597" w14:paraId="0A22DA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76216D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 xml:space="preserve">9. </w:t>
      </w:r>
      <w:r w:rsidRPr="00B14483" w:rsidR="00820597">
        <w:rPr>
          <w:b/>
          <w:szCs w:val="24"/>
        </w:rPr>
        <w:t xml:space="preserve">Explain any decision to provide any payment or gift to respondents, other than </w:t>
      </w:r>
      <w:r w:rsidRPr="00B14483" w:rsidR="000A33C6">
        <w:rPr>
          <w:b/>
          <w:szCs w:val="24"/>
        </w:rPr>
        <w:t>remuneration</w:t>
      </w:r>
      <w:r w:rsidRPr="00B14483" w:rsidR="00820597">
        <w:rPr>
          <w:b/>
          <w:szCs w:val="24"/>
        </w:rPr>
        <w:t xml:space="preserve"> of contractors or grantees.</w:t>
      </w:r>
    </w:p>
    <w:p w:rsidRPr="00B14483" w:rsidR="00820597" w:rsidRDefault="00820597" w14:paraId="7B68DCD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20597" w:rsidRDefault="00820597" w14:paraId="00ECB4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r>
        <w:rPr>
          <w:sz w:val="26"/>
        </w:rPr>
        <w:t>There is no payment or gift to respondents.</w:t>
      </w:r>
    </w:p>
    <w:p w:rsidR="007F12BC" w:rsidRDefault="007F12BC" w14:paraId="13CA7D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5A4D75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 xml:space="preserve">10. </w:t>
      </w:r>
      <w:r w:rsidRPr="00B14483" w:rsidR="00820597">
        <w:rPr>
          <w:b/>
          <w:szCs w:val="24"/>
        </w:rPr>
        <w:t>Describe any assurance of confidentiality provided to respondents and the basis for the assurance in statute, regulation, or agency policy.</w:t>
      </w:r>
    </w:p>
    <w:p w:rsidR="00820597" w:rsidRDefault="00820597" w14:paraId="689B6F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2B4E22" w:rsidR="00820597" w:rsidRDefault="00820597" w14:paraId="2E05B8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 xml:space="preserve">NAL follows standard policy that is used by all public libraries nationwide and also adheres to USDA agency policy regarding disclosure of information. </w:t>
      </w:r>
      <w:r w:rsidRPr="002B4E22" w:rsidR="001C71F2">
        <w:rPr>
          <w:szCs w:val="24"/>
        </w:rPr>
        <w:t xml:space="preserve"> </w:t>
      </w:r>
      <w:r w:rsidRPr="002B4E22">
        <w:rPr>
          <w:szCs w:val="24"/>
        </w:rPr>
        <w:t xml:space="preserve">NAL respects state confidentiality laws and considers privacy guidelines established by national organizations such as the American Library Association. </w:t>
      </w:r>
      <w:r w:rsidRPr="002B4E22" w:rsidR="001C71F2">
        <w:rPr>
          <w:szCs w:val="24"/>
        </w:rPr>
        <w:t xml:space="preserve"> </w:t>
      </w:r>
      <w:r w:rsidRPr="002B4E22">
        <w:rPr>
          <w:szCs w:val="24"/>
        </w:rPr>
        <w:t>As part of NAL policy</w:t>
      </w:r>
      <w:r w:rsidRPr="002B4E22" w:rsidR="009A6057">
        <w:rPr>
          <w:szCs w:val="24"/>
        </w:rPr>
        <w:t>,</w:t>
      </w:r>
      <w:r w:rsidRPr="002B4E22">
        <w:rPr>
          <w:szCs w:val="24"/>
        </w:rPr>
        <w:t xml:space="preserve"> respondent information is confidential. </w:t>
      </w:r>
      <w:r w:rsidRPr="002B4E22" w:rsidR="001C71F2">
        <w:rPr>
          <w:szCs w:val="24"/>
        </w:rPr>
        <w:t xml:space="preserve"> </w:t>
      </w:r>
      <w:r w:rsidRPr="002B4E22">
        <w:rPr>
          <w:szCs w:val="24"/>
        </w:rPr>
        <w:t>Only NAL staff handling the requests</w:t>
      </w:r>
      <w:r w:rsidRPr="002B4E22" w:rsidR="00C131B9">
        <w:rPr>
          <w:szCs w:val="24"/>
        </w:rPr>
        <w:t xml:space="preserve"> </w:t>
      </w:r>
      <w:r w:rsidRPr="002B4E22">
        <w:rPr>
          <w:szCs w:val="24"/>
        </w:rPr>
        <w:t>have access to this</w:t>
      </w:r>
      <w:r>
        <w:rPr>
          <w:sz w:val="26"/>
        </w:rPr>
        <w:t xml:space="preserve"> </w:t>
      </w:r>
      <w:r w:rsidRPr="002B4E22">
        <w:rPr>
          <w:szCs w:val="24"/>
        </w:rPr>
        <w:t xml:space="preserve">information.  It is not published anywhere nor is it distributed in any other form and is discarded when no longer needed. </w:t>
      </w:r>
      <w:r w:rsidRPr="002B4E22" w:rsidR="001C71F2">
        <w:rPr>
          <w:szCs w:val="24"/>
        </w:rPr>
        <w:t xml:space="preserve"> </w:t>
      </w:r>
      <w:r w:rsidRPr="002B4E22">
        <w:rPr>
          <w:szCs w:val="24"/>
        </w:rPr>
        <w:t>Information stored in a database is on NAL’s secure network and password protected.</w:t>
      </w:r>
    </w:p>
    <w:p w:rsidRPr="002B4E22" w:rsidR="00820597" w:rsidRDefault="00820597" w14:paraId="2C865FA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B14483" w:rsidR="00820597" w:rsidRDefault="00B14483" w14:paraId="3A0F6B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11.</w:t>
      </w:r>
      <w:r w:rsidRPr="00B14483" w:rsidR="00820597">
        <w:rPr>
          <w:b/>
          <w:szCs w:val="24"/>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14483" w:rsidR="00820597" w:rsidRDefault="00820597" w14:paraId="7CAA0F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2B4E22" w:rsidR="00820597" w:rsidRDefault="00820597" w14:paraId="231A97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lastRenderedPageBreak/>
        <w:t>The library does not collect any information of a sensitive nature.</w:t>
      </w:r>
    </w:p>
    <w:p w:rsidR="00820597" w:rsidRDefault="00820597" w14:paraId="4E2B4EF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6E8267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12.</w:t>
      </w:r>
      <w:r w:rsidRPr="00B14483" w:rsidR="00820597">
        <w:rPr>
          <w:b/>
          <w:szCs w:val="24"/>
        </w:rPr>
        <w:t xml:space="preserve"> Provide estimates of the hour burden of the collection of information.  The statement should:</w:t>
      </w:r>
    </w:p>
    <w:p w:rsidRPr="00B14483" w:rsidR="00820597" w:rsidP="00DC385D" w:rsidRDefault="00820597" w14:paraId="1BC1C692"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who the range of estimated hour burden, and explain the reasons for the variance.  Generally, estimates should not include burden hours for customary and usual business practices.</w:t>
      </w:r>
    </w:p>
    <w:p w:rsidRPr="00B14483" w:rsidR="00820597" w:rsidP="00DC385D" w:rsidRDefault="00820597" w14:paraId="73EBA188"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If this request for approval covers more than one form, provide separate hour burden estimates for each form and aggregate the hour burdens in Item 13 of OMB Form 83-1.</w:t>
      </w:r>
    </w:p>
    <w:p w:rsidRPr="00B14483" w:rsidR="00820597" w:rsidP="00DC385D" w:rsidRDefault="00820597" w14:paraId="31A0DE16"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20597" w:rsidRDefault="00820597" w14:paraId="0374B9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0D56F2" w:rsidR="00820597" w:rsidRDefault="00B14483" w14:paraId="2FF39C20" w14:textId="7B341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D56F2">
        <w:rPr>
          <w:szCs w:val="24"/>
        </w:rPr>
        <w:t xml:space="preserve">It is estimated that </w:t>
      </w:r>
      <w:r w:rsidRPr="000D56F2" w:rsidR="009C675E">
        <w:rPr>
          <w:szCs w:val="24"/>
        </w:rPr>
        <w:t>19</w:t>
      </w:r>
      <w:r w:rsidR="007407B6">
        <w:rPr>
          <w:szCs w:val="24"/>
        </w:rPr>
        <w:t>8</w:t>
      </w:r>
      <w:r w:rsidRPr="000D56F2" w:rsidR="00820597">
        <w:rPr>
          <w:szCs w:val="24"/>
        </w:rPr>
        <w:t xml:space="preserve"> </w:t>
      </w:r>
      <w:r w:rsidRPr="000D56F2">
        <w:rPr>
          <w:szCs w:val="24"/>
        </w:rPr>
        <w:t>respondents will submit request</w:t>
      </w:r>
      <w:r w:rsidRPr="000D56F2" w:rsidR="009C675E">
        <w:rPr>
          <w:szCs w:val="24"/>
        </w:rPr>
        <w:t>s</w:t>
      </w:r>
      <w:r w:rsidRPr="000D56F2">
        <w:rPr>
          <w:szCs w:val="24"/>
        </w:rPr>
        <w:t xml:space="preserve"> via web-based request forms, or a network system such as </w:t>
      </w:r>
      <w:r w:rsidRPr="000D56F2" w:rsidR="004651AF">
        <w:rPr>
          <w:szCs w:val="24"/>
        </w:rPr>
        <w:t xml:space="preserve">OCLC or DOCLINE. The total annual responses are </w:t>
      </w:r>
      <w:r w:rsidRPr="000D56F2" w:rsidR="009C675E">
        <w:rPr>
          <w:szCs w:val="24"/>
        </w:rPr>
        <w:t>1,78</w:t>
      </w:r>
      <w:r w:rsidR="00D847B6">
        <w:rPr>
          <w:szCs w:val="24"/>
        </w:rPr>
        <w:t>1</w:t>
      </w:r>
      <w:r w:rsidRPr="000D56F2" w:rsidR="004651AF">
        <w:rPr>
          <w:szCs w:val="24"/>
        </w:rPr>
        <w:t>. The estimated time to complete the forms is 1 minute. This includes time for reviewing instructions and filling in the information. See copy of spreadsheet.</w:t>
      </w:r>
      <w:r w:rsidRPr="000D56F2" w:rsidR="00820597">
        <w:rPr>
          <w:szCs w:val="24"/>
        </w:rPr>
        <w:t xml:space="preserve"> </w:t>
      </w:r>
    </w:p>
    <w:p w:rsidRPr="000D56F2" w:rsidR="004651AF" w:rsidRDefault="004651AF" w14:paraId="2FB9433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highlight w:val="yellow"/>
        </w:rPr>
      </w:pPr>
    </w:p>
    <w:p w:rsidR="000D56F2" w:rsidP="000D56F2" w:rsidRDefault="007F4356" w14:paraId="4D69B99C" w14:textId="3BFF5BAE">
      <w:pPr>
        <w:pStyle w:val="WP9BodyTex"/>
        <w:tabs>
          <w:tab w:val="left" w:pos="0"/>
        </w:tabs>
      </w:pPr>
      <w:r w:rsidRPr="00D41C4A">
        <w:rPr>
          <w:b w:val="0"/>
        </w:rPr>
        <w:t>The total estimated cost to respondents is $</w:t>
      </w:r>
      <w:r w:rsidR="00272C1A">
        <w:rPr>
          <w:b w:val="0"/>
        </w:rPr>
        <w:t xml:space="preserve">688.46 </w:t>
      </w:r>
      <w:r w:rsidRPr="000D56F2" w:rsidR="00820597">
        <w:rPr>
          <w:b w:val="0"/>
          <w:bCs/>
          <w:szCs w:val="24"/>
        </w:rPr>
        <w:t>($</w:t>
      </w:r>
      <w:r w:rsidRPr="000D56F2" w:rsidR="008D36D2">
        <w:rPr>
          <w:b w:val="0"/>
          <w:bCs/>
          <w:szCs w:val="24"/>
        </w:rPr>
        <w:t>23.74</w:t>
      </w:r>
      <w:r w:rsidRPr="000D56F2" w:rsidR="00820597">
        <w:rPr>
          <w:b w:val="0"/>
          <w:bCs/>
          <w:szCs w:val="24"/>
        </w:rPr>
        <w:t xml:space="preserve"> average hourly wage x </w:t>
      </w:r>
      <w:r w:rsidR="0024242A">
        <w:rPr>
          <w:b w:val="0"/>
          <w:bCs/>
          <w:szCs w:val="24"/>
        </w:rPr>
        <w:t>29 ho</w:t>
      </w:r>
      <w:r w:rsidRPr="000D56F2" w:rsidR="00820597">
        <w:rPr>
          <w:b w:val="0"/>
          <w:bCs/>
          <w:szCs w:val="24"/>
        </w:rPr>
        <w:t>urs). The average hourly wage was based on the rate</w:t>
      </w:r>
      <w:r w:rsidR="00761512">
        <w:rPr>
          <w:b w:val="0"/>
          <w:bCs/>
          <w:szCs w:val="24"/>
        </w:rPr>
        <w:t>,</w:t>
      </w:r>
      <w:r w:rsidRPr="000D56F2" w:rsidR="008D36D2">
        <w:rPr>
          <w:b w:val="0"/>
          <w:bCs/>
          <w:szCs w:val="24"/>
        </w:rPr>
        <w:t xml:space="preserve"> (hourly wage</w:t>
      </w:r>
      <w:r w:rsidR="00251DBA">
        <w:rPr>
          <w:b w:val="0"/>
          <w:bCs/>
          <w:szCs w:val="24"/>
        </w:rPr>
        <w:t>,</w:t>
      </w:r>
      <w:r w:rsidRPr="000D56F2" w:rsidR="008D36D2">
        <w:rPr>
          <w:b w:val="0"/>
          <w:bCs/>
          <w:szCs w:val="24"/>
        </w:rPr>
        <w:t xml:space="preserve"> plus </w:t>
      </w:r>
      <w:r w:rsidR="00251DBA">
        <w:rPr>
          <w:b w:val="0"/>
          <w:bCs/>
          <w:szCs w:val="24"/>
        </w:rPr>
        <w:t xml:space="preserve">the </w:t>
      </w:r>
      <w:r w:rsidRPr="000D56F2" w:rsidR="008D36D2">
        <w:rPr>
          <w:b w:val="0"/>
          <w:bCs/>
          <w:szCs w:val="24"/>
        </w:rPr>
        <w:t>fringe benefits</w:t>
      </w:r>
      <w:r w:rsidR="00761512">
        <w:rPr>
          <w:b w:val="0"/>
          <w:bCs/>
          <w:szCs w:val="24"/>
        </w:rPr>
        <w:t>)</w:t>
      </w:r>
      <w:r w:rsidR="00251DBA">
        <w:rPr>
          <w:b w:val="0"/>
          <w:bCs/>
          <w:szCs w:val="24"/>
        </w:rPr>
        <w:t>.</w:t>
      </w:r>
      <w:r w:rsidRPr="000D56F2" w:rsidR="00820597">
        <w:rPr>
          <w:b w:val="0"/>
          <w:bCs/>
          <w:szCs w:val="24"/>
        </w:rPr>
        <w:t xml:space="preserve"> </w:t>
      </w:r>
      <w:r w:rsidR="00761512">
        <w:rPr>
          <w:b w:val="0"/>
          <w:bCs/>
          <w:szCs w:val="24"/>
        </w:rPr>
        <w:t xml:space="preserve">The </w:t>
      </w:r>
      <w:r w:rsidRPr="000D56F2" w:rsidR="00820597">
        <w:rPr>
          <w:b w:val="0"/>
          <w:bCs/>
          <w:szCs w:val="24"/>
        </w:rPr>
        <w:t>NAL pays its contract staff who submit document delivery requests to other libraries on behalf of NA</w:t>
      </w:r>
      <w:r w:rsidRPr="000D56F2" w:rsidR="000D56F2">
        <w:rPr>
          <w:b w:val="0"/>
          <w:bCs/>
          <w:szCs w:val="24"/>
        </w:rPr>
        <w:t>L.</w:t>
      </w:r>
      <w:r w:rsidRPr="000D56F2" w:rsidR="008D36D2">
        <w:rPr>
          <w:b w:val="0"/>
          <w:bCs/>
          <w:szCs w:val="24"/>
        </w:rPr>
        <w:t xml:space="preserve"> </w:t>
      </w:r>
    </w:p>
    <w:p w:rsidR="007F12BC" w:rsidRDefault="007F12BC" w14:paraId="6C0285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4651AF" w:rsidRDefault="004651AF" w14:paraId="37D55F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820597" w:rsidRDefault="00820597" w14:paraId="0FC615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B14483">
        <w:rPr>
          <w:b/>
          <w:szCs w:val="24"/>
        </w:rPr>
        <w:t>13</w:t>
      </w:r>
      <w:r w:rsidR="00B14483">
        <w:rPr>
          <w:b/>
          <w:szCs w:val="24"/>
        </w:rPr>
        <w:t>.</w:t>
      </w:r>
      <w:r w:rsidRPr="00B14483">
        <w:rPr>
          <w:b/>
          <w:szCs w:val="24"/>
        </w:rPr>
        <w:t xml:space="preserve"> Provide an estimate of the total annual cost burden to respondents or record-keeper resulting from the collection of information.  (Do not include the cost of any hour burden shown in Items 12 and 14).</w:t>
      </w:r>
    </w:p>
    <w:p w:rsidRPr="00B14483" w:rsidR="004651AF" w:rsidRDefault="004651AF" w14:paraId="3D261D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B14483" w:rsidR="00820597" w:rsidP="00DC385D" w:rsidRDefault="00820597" w14:paraId="7A49C19B"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 xml:space="preserve">The cost estimate should be split into two components: (a) a total capital and start-up cost component (annualized over its expected useful life); and (b) a total operation and maintenance and purchase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w:t>
      </w:r>
      <w:r w:rsidRPr="00B14483">
        <w:rPr>
          <w:b/>
          <w:szCs w:val="24"/>
        </w:rPr>
        <w:lastRenderedPageBreak/>
        <w:t>incurred.  Capital and start-up costs include, among other items, preparations for collection information such as purchasing computers and software: monitoring, sampling, drilling and testing equipment: and record storage facilities.</w:t>
      </w:r>
    </w:p>
    <w:p w:rsidRPr="00B14483" w:rsidR="00820597" w:rsidP="00DC385D" w:rsidRDefault="00820597" w14:paraId="7A954766"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14483" w:rsidR="00820597" w:rsidP="00DC385D" w:rsidRDefault="00820597" w14:paraId="4BE10A11"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r w:rsidRPr="00B14483">
        <w:rPr>
          <w:b/>
          <w:szCs w:val="24"/>
        </w:rPr>
        <w:t xml:space="preserve">Generally, estimates should not include purchases of equipment or services, or portions thereof, made: (1) prior to October 1, 1995, (2) to achieve regulatory compliance with requirements no associated with the information collection, (3) for reasons other than to provide information to keep records for the government, or (4) as part of customary and usual business or private practices. </w:t>
      </w:r>
    </w:p>
    <w:p w:rsidRPr="00B14483" w:rsidR="00820597" w:rsidRDefault="00820597" w14:paraId="134C0B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2B4E22" w:rsidR="00820597" w:rsidRDefault="00820597" w14:paraId="675ACD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B4E22">
        <w:rPr>
          <w:szCs w:val="24"/>
        </w:rPr>
        <w:t>No additional costs would be added to that cost estimated in item 12 above.</w:t>
      </w:r>
    </w:p>
    <w:p w:rsidR="00820597" w:rsidRDefault="00820597" w14:paraId="2187FF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79564C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 xml:space="preserve">14. </w:t>
      </w:r>
      <w:r w:rsidRPr="00B14483" w:rsidR="00820597">
        <w:rPr>
          <w:b/>
          <w:szCs w:val="24"/>
        </w:rPr>
        <w:t>Provide estimates of annualized cost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rsidR="00820597" w:rsidRDefault="00820597" w14:paraId="7EC57A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177FC0" w:rsidR="00820597" w:rsidRDefault="00820597" w14:paraId="78EDD0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 xml:space="preserve">Cost to Federal government is </w:t>
      </w:r>
      <w:r w:rsidRPr="00177FC0" w:rsidR="00082290">
        <w:rPr>
          <w:szCs w:val="24"/>
        </w:rPr>
        <w:t>$</w:t>
      </w:r>
      <w:r w:rsidRPr="00177FC0" w:rsidR="00796317">
        <w:rPr>
          <w:szCs w:val="24"/>
        </w:rPr>
        <w:t>497</w:t>
      </w:r>
      <w:r w:rsidRPr="00177FC0" w:rsidR="00082290">
        <w:rPr>
          <w:szCs w:val="24"/>
        </w:rPr>
        <w:t>.</w:t>
      </w:r>
      <w:r w:rsidRPr="00177FC0" w:rsidR="0052592E">
        <w:rPr>
          <w:szCs w:val="24"/>
        </w:rPr>
        <w:t xml:space="preserve">  This estimate is based on annualized estimated cost of system hardware, software, maintenance</w:t>
      </w:r>
      <w:r w:rsidRPr="00177FC0" w:rsidR="00FB52E6">
        <w:rPr>
          <w:szCs w:val="24"/>
        </w:rPr>
        <w:t>,</w:t>
      </w:r>
      <w:r w:rsidRPr="00177FC0" w:rsidR="0052592E">
        <w:rPr>
          <w:szCs w:val="24"/>
        </w:rPr>
        <w:t xml:space="preserve"> and staff costs as follows:</w:t>
      </w:r>
    </w:p>
    <w:p w:rsidR="0052592E" w:rsidRDefault="0052592E" w14:paraId="566AF7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74602F" w:rsidRDefault="0074602F" w14:paraId="60A114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74602F" w:rsidRDefault="0074602F" w14:paraId="1E9048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177FC0" w:rsidR="0052592E" w:rsidRDefault="0052592E" w14:paraId="202755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 w:val="26"/>
        </w:rPr>
        <w:tab/>
      </w:r>
      <w:r w:rsidRPr="00177FC0">
        <w:rPr>
          <w:szCs w:val="24"/>
        </w:rPr>
        <w:t>Total annual hardware</w:t>
      </w:r>
      <w:r w:rsidRPr="00177FC0" w:rsidR="00A51C8A">
        <w:rPr>
          <w:szCs w:val="24"/>
        </w:rPr>
        <w:t>/software</w:t>
      </w:r>
      <w:r w:rsidRPr="00177FC0">
        <w:rPr>
          <w:szCs w:val="24"/>
        </w:rPr>
        <w:t xml:space="preserve"> costs:  $</w:t>
      </w:r>
      <w:r w:rsidRPr="00177FC0" w:rsidR="00796317">
        <w:rPr>
          <w:szCs w:val="24"/>
        </w:rPr>
        <w:t>17,112</w:t>
      </w:r>
    </w:p>
    <w:p w:rsidRPr="00177FC0" w:rsidR="0052592E" w:rsidRDefault="0052592E" w14:paraId="1FF517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ab/>
      </w:r>
      <w:r w:rsidRPr="00177FC0" w:rsidR="00A51C8A">
        <w:rPr>
          <w:szCs w:val="24"/>
        </w:rPr>
        <w:t xml:space="preserve">                                          </w:t>
      </w:r>
      <w:r w:rsidRPr="00177FC0">
        <w:rPr>
          <w:szCs w:val="24"/>
        </w:rPr>
        <w:t>Staff Costs:</w:t>
      </w:r>
      <w:r w:rsidRPr="00177FC0" w:rsidR="00A51C8A">
        <w:rPr>
          <w:szCs w:val="24"/>
        </w:rPr>
        <w:t xml:space="preserve">   </w:t>
      </w:r>
      <w:r w:rsidRPr="00177FC0" w:rsidR="00A51C8A">
        <w:rPr>
          <w:szCs w:val="24"/>
          <w:u w:val="single"/>
        </w:rPr>
        <w:t>$</w:t>
      </w:r>
      <w:r w:rsidRPr="00177FC0" w:rsidR="00796317">
        <w:rPr>
          <w:szCs w:val="24"/>
          <w:u w:val="single"/>
        </w:rPr>
        <w:t>86,456</w:t>
      </w:r>
    </w:p>
    <w:p w:rsidRPr="00177FC0" w:rsidR="0052592E" w:rsidRDefault="0052592E" w14:paraId="1888DC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ab/>
      </w:r>
      <w:r w:rsidRPr="00177FC0">
        <w:rPr>
          <w:szCs w:val="24"/>
        </w:rPr>
        <w:tab/>
      </w:r>
      <w:r w:rsidRPr="00177FC0" w:rsidR="00A51C8A">
        <w:rPr>
          <w:szCs w:val="24"/>
        </w:rPr>
        <w:t xml:space="preserve">                              Total Costs:  </w:t>
      </w:r>
      <w:r w:rsidRPr="00177FC0" w:rsidR="00FA20EF">
        <w:rPr>
          <w:szCs w:val="24"/>
        </w:rPr>
        <w:t xml:space="preserve"> </w:t>
      </w:r>
      <w:r w:rsidRPr="00177FC0">
        <w:rPr>
          <w:szCs w:val="24"/>
        </w:rPr>
        <w:t>$</w:t>
      </w:r>
      <w:r w:rsidRPr="00177FC0" w:rsidR="00796317">
        <w:rPr>
          <w:szCs w:val="24"/>
        </w:rPr>
        <w:t>103,568</w:t>
      </w:r>
    </w:p>
    <w:p w:rsidR="0052592E" w:rsidRDefault="0052592E" w14:paraId="5578FDD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177FC0" w:rsidR="0052592E" w:rsidRDefault="0052592E" w14:paraId="1DB023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 w:val="26"/>
        </w:rPr>
        <w:tab/>
      </w:r>
      <w:r w:rsidRPr="00177FC0">
        <w:rPr>
          <w:szCs w:val="24"/>
        </w:rPr>
        <w:t>$</w:t>
      </w:r>
      <w:r w:rsidRPr="00177FC0" w:rsidR="00796317">
        <w:rPr>
          <w:szCs w:val="24"/>
        </w:rPr>
        <w:t>103,568</w:t>
      </w:r>
      <w:r w:rsidRPr="00177FC0">
        <w:rPr>
          <w:szCs w:val="24"/>
        </w:rPr>
        <w:t xml:space="preserve"> X 0.</w:t>
      </w:r>
      <w:r w:rsidRPr="00177FC0" w:rsidR="000A5F5B">
        <w:rPr>
          <w:szCs w:val="24"/>
        </w:rPr>
        <w:t>03</w:t>
      </w:r>
      <w:r w:rsidRPr="00177FC0">
        <w:rPr>
          <w:szCs w:val="24"/>
        </w:rPr>
        <w:t xml:space="preserve"> (proportion of work related to patron registration) = $</w:t>
      </w:r>
      <w:r w:rsidRPr="00177FC0" w:rsidR="00796317">
        <w:rPr>
          <w:szCs w:val="24"/>
        </w:rPr>
        <w:t>3,107</w:t>
      </w:r>
    </w:p>
    <w:p w:rsidRPr="00177FC0" w:rsidR="0052592E" w:rsidRDefault="0052592E" w14:paraId="095AA73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177FC0" w:rsidR="0052592E" w:rsidRDefault="0052592E" w14:paraId="75CD11B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ab/>
        <w:t>$</w:t>
      </w:r>
      <w:r w:rsidRPr="00177FC0" w:rsidR="00796317">
        <w:rPr>
          <w:szCs w:val="24"/>
        </w:rPr>
        <w:t>3,107</w:t>
      </w:r>
      <w:r w:rsidRPr="00177FC0">
        <w:rPr>
          <w:szCs w:val="24"/>
        </w:rPr>
        <w:t xml:space="preserve"> X 0.</w:t>
      </w:r>
      <w:r w:rsidRPr="00177FC0" w:rsidR="00796317">
        <w:rPr>
          <w:szCs w:val="24"/>
        </w:rPr>
        <w:t>16</w:t>
      </w:r>
      <w:r w:rsidRPr="00177FC0">
        <w:rPr>
          <w:szCs w:val="24"/>
        </w:rPr>
        <w:t xml:space="preserve"> (proportion of requests subject to PRA to total requests) = $</w:t>
      </w:r>
      <w:r w:rsidRPr="00177FC0" w:rsidR="00796317">
        <w:rPr>
          <w:szCs w:val="24"/>
        </w:rPr>
        <w:t>497</w:t>
      </w:r>
    </w:p>
    <w:p w:rsidR="009F27B0" w:rsidRDefault="009F27B0" w14:paraId="572C75B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177FC0" w:rsidR="009F27B0" w:rsidRDefault="00340116" w14:paraId="5FABB86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 xml:space="preserve">Staff cost cited include </w:t>
      </w:r>
      <w:r w:rsidRPr="00177FC0" w:rsidR="009F27B0">
        <w:rPr>
          <w:szCs w:val="24"/>
        </w:rPr>
        <w:t>fringe benefits.</w:t>
      </w:r>
    </w:p>
    <w:p w:rsidR="00820597" w:rsidRDefault="00820597" w14:paraId="59CD3A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00711549" w:rsidRDefault="00711549" w14:paraId="044964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711549" w:rsidRDefault="00711549" w14:paraId="60AC7A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711549" w:rsidRDefault="00711549" w14:paraId="7F6DD14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1D1828" w:rsidRDefault="001D1828" w14:paraId="7E9F8B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B14483" w:rsidR="00820597" w:rsidRDefault="00820597" w14:paraId="313AE19F" w14:textId="6FED53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B14483">
        <w:rPr>
          <w:b/>
          <w:szCs w:val="24"/>
        </w:rPr>
        <w:lastRenderedPageBreak/>
        <w:t>15</w:t>
      </w:r>
      <w:r w:rsidR="00B14483">
        <w:rPr>
          <w:b/>
          <w:szCs w:val="24"/>
        </w:rPr>
        <w:t>.</w:t>
      </w:r>
      <w:r w:rsidRPr="00B14483">
        <w:rPr>
          <w:b/>
          <w:szCs w:val="24"/>
        </w:rPr>
        <w:t xml:space="preserve"> Explain the reasons for any program changes or adjustments reported in Items 13 or 14 of OMB Form 83-1.</w:t>
      </w:r>
    </w:p>
    <w:p w:rsidR="00820597" w:rsidRDefault="00820597" w14:paraId="3AEE53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177FC0" w:rsidR="00801D57" w:rsidRDefault="00801D57" w14:paraId="63F2F05A" w14:textId="00F44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 xml:space="preserve">The number of respondents decreased </w:t>
      </w:r>
      <w:r w:rsidRPr="00177FC0" w:rsidR="00BD49FA">
        <w:rPr>
          <w:szCs w:val="24"/>
        </w:rPr>
        <w:t>f</w:t>
      </w:r>
      <w:r w:rsidRPr="00177FC0">
        <w:rPr>
          <w:szCs w:val="24"/>
        </w:rPr>
        <w:t xml:space="preserve">rom </w:t>
      </w:r>
      <w:r w:rsidRPr="00177FC0" w:rsidR="00265A88">
        <w:rPr>
          <w:szCs w:val="24"/>
        </w:rPr>
        <w:t>590</w:t>
      </w:r>
      <w:r w:rsidRPr="00177FC0">
        <w:rPr>
          <w:szCs w:val="24"/>
        </w:rPr>
        <w:t xml:space="preserve"> to </w:t>
      </w:r>
      <w:r w:rsidRPr="00177FC0" w:rsidR="00265A88">
        <w:rPr>
          <w:szCs w:val="24"/>
        </w:rPr>
        <w:t>19</w:t>
      </w:r>
      <w:r w:rsidR="00D61E85">
        <w:rPr>
          <w:szCs w:val="24"/>
        </w:rPr>
        <w:t>8</w:t>
      </w:r>
      <w:r w:rsidRPr="00177FC0" w:rsidR="00F327CB">
        <w:rPr>
          <w:szCs w:val="24"/>
        </w:rPr>
        <w:t>, and t</w:t>
      </w:r>
      <w:r w:rsidRPr="00177FC0" w:rsidR="00BD49FA">
        <w:rPr>
          <w:szCs w:val="24"/>
        </w:rPr>
        <w:t>he number of responses</w:t>
      </w:r>
      <w:r w:rsidRPr="00177FC0">
        <w:rPr>
          <w:szCs w:val="24"/>
        </w:rPr>
        <w:t xml:space="preserve"> </w:t>
      </w:r>
      <w:r w:rsidRPr="00177FC0" w:rsidR="00BD49FA">
        <w:rPr>
          <w:szCs w:val="24"/>
        </w:rPr>
        <w:t xml:space="preserve">decreased from </w:t>
      </w:r>
      <w:r w:rsidRPr="00177FC0" w:rsidR="00265A88">
        <w:rPr>
          <w:szCs w:val="24"/>
        </w:rPr>
        <w:t>4,130</w:t>
      </w:r>
      <w:r w:rsidRPr="00177FC0">
        <w:rPr>
          <w:szCs w:val="24"/>
        </w:rPr>
        <w:t xml:space="preserve"> </w:t>
      </w:r>
      <w:r w:rsidRPr="00177FC0" w:rsidR="00FD796A">
        <w:rPr>
          <w:szCs w:val="24"/>
        </w:rPr>
        <w:t xml:space="preserve">to </w:t>
      </w:r>
      <w:r w:rsidRPr="00177FC0" w:rsidR="00265A88">
        <w:rPr>
          <w:szCs w:val="24"/>
        </w:rPr>
        <w:t>1,78</w:t>
      </w:r>
      <w:r w:rsidR="002A1542">
        <w:rPr>
          <w:szCs w:val="24"/>
        </w:rPr>
        <w:t>1</w:t>
      </w:r>
      <w:r w:rsidRPr="00177FC0" w:rsidR="000B5C5D">
        <w:rPr>
          <w:szCs w:val="24"/>
        </w:rPr>
        <w:t xml:space="preserve">, this results in a decrease of </w:t>
      </w:r>
      <w:r w:rsidR="00C77375">
        <w:rPr>
          <w:szCs w:val="24"/>
        </w:rPr>
        <w:t>2,</w:t>
      </w:r>
      <w:r w:rsidR="00C00291">
        <w:rPr>
          <w:szCs w:val="24"/>
        </w:rPr>
        <w:t>3</w:t>
      </w:r>
      <w:r w:rsidR="00846079">
        <w:rPr>
          <w:szCs w:val="24"/>
        </w:rPr>
        <w:t>49</w:t>
      </w:r>
      <w:r w:rsidRPr="00177FC0" w:rsidR="00BD49FA">
        <w:rPr>
          <w:szCs w:val="24"/>
        </w:rPr>
        <w:t>.</w:t>
      </w:r>
      <w:r w:rsidRPr="00177FC0" w:rsidR="00FD796A">
        <w:rPr>
          <w:szCs w:val="24"/>
        </w:rPr>
        <w:t xml:space="preserve"> </w:t>
      </w:r>
      <w:r w:rsidRPr="00177FC0" w:rsidR="00F327CB">
        <w:rPr>
          <w:szCs w:val="24"/>
        </w:rPr>
        <w:t xml:space="preserve">The burden hours decreased from </w:t>
      </w:r>
      <w:r w:rsidRPr="00177FC0" w:rsidR="00265A88">
        <w:rPr>
          <w:szCs w:val="24"/>
        </w:rPr>
        <w:t>69</w:t>
      </w:r>
      <w:r w:rsidRPr="00177FC0" w:rsidR="00F327CB">
        <w:rPr>
          <w:szCs w:val="24"/>
        </w:rPr>
        <w:t xml:space="preserve"> to </w:t>
      </w:r>
      <w:r w:rsidR="00E20766">
        <w:rPr>
          <w:szCs w:val="24"/>
        </w:rPr>
        <w:t>29</w:t>
      </w:r>
      <w:r w:rsidRPr="00177FC0" w:rsidR="00F327CB">
        <w:rPr>
          <w:szCs w:val="24"/>
        </w:rPr>
        <w:t>. The</w:t>
      </w:r>
      <w:r w:rsidRPr="00177FC0" w:rsidR="00BD49FA">
        <w:rPr>
          <w:szCs w:val="24"/>
        </w:rPr>
        <w:t xml:space="preserve"> </w:t>
      </w:r>
      <w:r w:rsidRPr="00177FC0" w:rsidR="00F327CB">
        <w:rPr>
          <w:szCs w:val="24"/>
        </w:rPr>
        <w:t xml:space="preserve">decrease </w:t>
      </w:r>
      <w:r w:rsidRPr="00177FC0" w:rsidR="00BD49FA">
        <w:rPr>
          <w:szCs w:val="24"/>
        </w:rPr>
        <w:t xml:space="preserve">is </w:t>
      </w:r>
      <w:r w:rsidRPr="00177FC0">
        <w:rPr>
          <w:szCs w:val="24"/>
        </w:rPr>
        <w:t xml:space="preserve">due to the </w:t>
      </w:r>
      <w:r w:rsidRPr="00177FC0" w:rsidR="00265A88">
        <w:rPr>
          <w:szCs w:val="24"/>
        </w:rPr>
        <w:t xml:space="preserve">increasing </w:t>
      </w:r>
      <w:r w:rsidRPr="00177FC0" w:rsidR="00BD49FA">
        <w:rPr>
          <w:szCs w:val="24"/>
        </w:rPr>
        <w:t>a</w:t>
      </w:r>
      <w:r w:rsidRPr="00177FC0">
        <w:rPr>
          <w:szCs w:val="24"/>
        </w:rPr>
        <w:t>vailability of digital documents on th</w:t>
      </w:r>
      <w:r w:rsidRPr="00177FC0" w:rsidR="00FD796A">
        <w:rPr>
          <w:szCs w:val="24"/>
        </w:rPr>
        <w:t>e Internet</w:t>
      </w:r>
      <w:r w:rsidRPr="00177FC0" w:rsidR="00265A88">
        <w:rPr>
          <w:szCs w:val="24"/>
        </w:rPr>
        <w:t xml:space="preserve"> and the effects of the FY2020 pandemic during which many of the libraries which use this service were closed</w:t>
      </w:r>
      <w:r w:rsidRPr="00177FC0" w:rsidR="00FD796A">
        <w:rPr>
          <w:szCs w:val="24"/>
        </w:rPr>
        <w:t xml:space="preserve">.    </w:t>
      </w:r>
      <w:r w:rsidRPr="00177FC0">
        <w:rPr>
          <w:szCs w:val="24"/>
        </w:rPr>
        <w:t xml:space="preserve"> </w:t>
      </w:r>
    </w:p>
    <w:p w:rsidRPr="00177FC0" w:rsidR="00820597" w:rsidRDefault="00820597" w14:paraId="79FBA6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B14483" w:rsidR="00820597" w:rsidRDefault="00820597" w14:paraId="4624F0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B14483">
        <w:rPr>
          <w:b/>
          <w:szCs w:val="24"/>
        </w:rPr>
        <w:t>16</w:t>
      </w:r>
      <w:r w:rsidR="00B14483">
        <w:rPr>
          <w:b/>
          <w:szCs w:val="24"/>
        </w:rPr>
        <w:t>.</w:t>
      </w:r>
      <w:r w:rsidRPr="00B14483">
        <w:rPr>
          <w:b/>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14483" w:rsidR="00820597" w:rsidRDefault="00820597" w14:paraId="12344B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177FC0" w:rsidR="00820597" w:rsidRDefault="00820597" w14:paraId="7B3849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No specific information on individual respondents will be published.</w:t>
      </w:r>
    </w:p>
    <w:p w:rsidR="00820597" w:rsidRDefault="00820597" w14:paraId="39788A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820597" w14:paraId="6066FB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B14483">
        <w:rPr>
          <w:b/>
          <w:szCs w:val="24"/>
        </w:rPr>
        <w:t>17</w:t>
      </w:r>
      <w:r w:rsidR="00B14483">
        <w:rPr>
          <w:b/>
          <w:szCs w:val="24"/>
        </w:rPr>
        <w:t>.</w:t>
      </w:r>
      <w:r w:rsidRPr="00B14483">
        <w:rPr>
          <w:b/>
          <w:szCs w:val="24"/>
        </w:rPr>
        <w:t xml:space="preserve"> If seeking approval to not display the expiration date for OMB approval of the information collection, explain the reasons that display would be inappropriate.</w:t>
      </w:r>
    </w:p>
    <w:p w:rsidR="00820597" w:rsidRDefault="00820597" w14:paraId="69CCB4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177FC0" w:rsidR="00820597" w:rsidRDefault="00820597" w14:paraId="6D29E4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NAL is not seeking approval to not display the expiration date for OMB approval of the information.</w:t>
      </w:r>
    </w:p>
    <w:p w:rsidR="00820597" w:rsidRDefault="00820597" w14:paraId="7B3FBD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rPr>
      </w:pPr>
    </w:p>
    <w:p w:rsidRPr="00B14483" w:rsidR="00820597" w:rsidRDefault="00B14483" w14:paraId="5752BE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18.</w:t>
      </w:r>
      <w:r w:rsidRPr="00B14483" w:rsidR="00820597">
        <w:rPr>
          <w:b/>
          <w:szCs w:val="24"/>
        </w:rPr>
        <w:t xml:space="preserve"> Explain each exception to the certification statement identified in Item 19, “Certification for Paperwork Reduction Act Submissions,” of OMB Form 83-1.</w:t>
      </w:r>
    </w:p>
    <w:p w:rsidRPr="00B14483" w:rsidR="00820597" w:rsidRDefault="00820597" w14:paraId="1C74BE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Pr="00177FC0" w:rsidR="00B76CD0" w:rsidRDefault="00820597" w14:paraId="45B969D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77FC0">
        <w:rPr>
          <w:szCs w:val="24"/>
        </w:rPr>
        <w:t>There are no exceptions to the certification statement identified in Item 19.</w:t>
      </w:r>
      <w:r w:rsidRPr="00177FC0" w:rsidR="007F12BC">
        <w:rPr>
          <w:szCs w:val="24"/>
        </w:rPr>
        <w:t xml:space="preserve"> </w:t>
      </w:r>
    </w:p>
    <w:sectPr w:rsidRPr="00177FC0" w:rsidR="00B76CD0">
      <w:headerReference w:type="even" r:id="rId13"/>
      <w:headerReference w:type="default" r:id="rId14"/>
      <w:footerReference w:type="even" r:id="rId15"/>
      <w:footerReference w:type="default" r:id="rId16"/>
      <w:footnotePr>
        <w:numFmt w:val="lowerLetter"/>
      </w:footnotePr>
      <w:endnotePr>
        <w:numFmt w:val="lowerLetter"/>
      </w:endnotePr>
      <w:pgSz w:w="12240" w:h="15840"/>
      <w:pgMar w:top="1440" w:right="1440" w:bottom="1920" w:left="135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3E3B8" w14:textId="77777777" w:rsidR="00047E67" w:rsidRDefault="00047E67">
      <w:r>
        <w:separator/>
      </w:r>
    </w:p>
  </w:endnote>
  <w:endnote w:type="continuationSeparator" w:id="0">
    <w:p w14:paraId="45A58DA0" w14:textId="77777777" w:rsidR="00047E67" w:rsidRDefault="00047E67">
      <w:r>
        <w:continuationSeparator/>
      </w:r>
    </w:p>
  </w:endnote>
  <w:endnote w:type="continuationNotice" w:id="1">
    <w:p w14:paraId="0C82D42E" w14:textId="77777777" w:rsidR="00047E67" w:rsidRDefault="00047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58F7D" w14:textId="77777777" w:rsidR="00796317" w:rsidRDefault="00796317">
    <w:pPr>
      <w:framePr w:w="945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right"/>
      <w:rPr>
        <w:vanish/>
      </w:rPr>
    </w:pPr>
    <w:r>
      <w:t xml:space="preserve">Page </w:t>
    </w:r>
    <w:r>
      <w:pgNum/>
    </w:r>
  </w:p>
  <w:p w14:paraId="262E7931" w14:textId="77777777" w:rsidR="00796317" w:rsidRDefault="007963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BA319" w14:textId="77777777" w:rsidR="00796317" w:rsidRDefault="00796317">
    <w:pPr>
      <w:framePr w:w="945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vanish/>
      </w:rPr>
    </w:pPr>
    <w:r>
      <w:t xml:space="preserve">Page </w:t>
    </w:r>
    <w:r>
      <w:pgNum/>
    </w:r>
  </w:p>
  <w:p w14:paraId="255CEC19" w14:textId="77777777" w:rsidR="00796317" w:rsidRDefault="007963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B60CE" w14:textId="77777777" w:rsidR="00047E67" w:rsidRDefault="00047E67">
      <w:r>
        <w:separator/>
      </w:r>
    </w:p>
  </w:footnote>
  <w:footnote w:type="continuationSeparator" w:id="0">
    <w:p w14:paraId="2BA23BD7" w14:textId="77777777" w:rsidR="00047E67" w:rsidRDefault="00047E67">
      <w:r>
        <w:continuationSeparator/>
      </w:r>
    </w:p>
  </w:footnote>
  <w:footnote w:type="continuationNotice" w:id="1">
    <w:p w14:paraId="358D320A" w14:textId="77777777" w:rsidR="00047E67" w:rsidRDefault="00047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2374C" w14:textId="77777777" w:rsidR="00796317" w:rsidRDefault="007963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18CF5" w14:textId="77777777" w:rsidR="00796317" w:rsidRDefault="007963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4CDF5951"/>
    <w:multiLevelType w:val="hybridMultilevel"/>
    <w:tmpl w:val="800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A612D3"/>
    <w:multiLevelType w:val="hybridMultilevel"/>
    <w:tmpl w:val="C7FE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1133"/>
    <w:rsid w:val="00036F3C"/>
    <w:rsid w:val="00040F48"/>
    <w:rsid w:val="00047E67"/>
    <w:rsid w:val="00052F37"/>
    <w:rsid w:val="00064D2E"/>
    <w:rsid w:val="00082290"/>
    <w:rsid w:val="0009364E"/>
    <w:rsid w:val="0009652C"/>
    <w:rsid w:val="000A33C6"/>
    <w:rsid w:val="000A5F5B"/>
    <w:rsid w:val="000B5C5D"/>
    <w:rsid w:val="000B7ACC"/>
    <w:rsid w:val="000C06EB"/>
    <w:rsid w:val="000D3F51"/>
    <w:rsid w:val="000D56F2"/>
    <w:rsid w:val="000F2A5A"/>
    <w:rsid w:val="001069D3"/>
    <w:rsid w:val="001253AE"/>
    <w:rsid w:val="00132530"/>
    <w:rsid w:val="00133085"/>
    <w:rsid w:val="00143E99"/>
    <w:rsid w:val="001442E6"/>
    <w:rsid w:val="00166D37"/>
    <w:rsid w:val="001717F6"/>
    <w:rsid w:val="001779FB"/>
    <w:rsid w:val="00177FC0"/>
    <w:rsid w:val="001828B3"/>
    <w:rsid w:val="001C71F2"/>
    <w:rsid w:val="001D1828"/>
    <w:rsid w:val="001D6F54"/>
    <w:rsid w:val="001F003C"/>
    <w:rsid w:val="00205CDD"/>
    <w:rsid w:val="00207D5C"/>
    <w:rsid w:val="00222912"/>
    <w:rsid w:val="00222E6A"/>
    <w:rsid w:val="00240BB9"/>
    <w:rsid w:val="0024242A"/>
    <w:rsid w:val="00251DBA"/>
    <w:rsid w:val="00264C6C"/>
    <w:rsid w:val="00265A88"/>
    <w:rsid w:val="00272C1A"/>
    <w:rsid w:val="00276024"/>
    <w:rsid w:val="002A1542"/>
    <w:rsid w:val="002A367F"/>
    <w:rsid w:val="002A4546"/>
    <w:rsid w:val="002B4E22"/>
    <w:rsid w:val="002D1BF8"/>
    <w:rsid w:val="002D5178"/>
    <w:rsid w:val="002D6134"/>
    <w:rsid w:val="002E18D6"/>
    <w:rsid w:val="002E2F0D"/>
    <w:rsid w:val="002E74E0"/>
    <w:rsid w:val="00337E39"/>
    <w:rsid w:val="00340116"/>
    <w:rsid w:val="00343F4A"/>
    <w:rsid w:val="00344F6D"/>
    <w:rsid w:val="00351C7F"/>
    <w:rsid w:val="00371E5A"/>
    <w:rsid w:val="00392C08"/>
    <w:rsid w:val="003A4881"/>
    <w:rsid w:val="003B2FEB"/>
    <w:rsid w:val="003C2F7A"/>
    <w:rsid w:val="003C4A9C"/>
    <w:rsid w:val="003C7232"/>
    <w:rsid w:val="003E13DF"/>
    <w:rsid w:val="003F1087"/>
    <w:rsid w:val="00415E9D"/>
    <w:rsid w:val="00425731"/>
    <w:rsid w:val="00450B70"/>
    <w:rsid w:val="00450EC4"/>
    <w:rsid w:val="004651AF"/>
    <w:rsid w:val="004A518B"/>
    <w:rsid w:val="004D0E78"/>
    <w:rsid w:val="00511AE5"/>
    <w:rsid w:val="005243BF"/>
    <w:rsid w:val="0052592E"/>
    <w:rsid w:val="005356B3"/>
    <w:rsid w:val="00536C49"/>
    <w:rsid w:val="00551E89"/>
    <w:rsid w:val="0055479D"/>
    <w:rsid w:val="00557419"/>
    <w:rsid w:val="005B6067"/>
    <w:rsid w:val="005C1261"/>
    <w:rsid w:val="005F1E9A"/>
    <w:rsid w:val="00630039"/>
    <w:rsid w:val="00630F14"/>
    <w:rsid w:val="0065679B"/>
    <w:rsid w:val="00693C03"/>
    <w:rsid w:val="006B3C7A"/>
    <w:rsid w:val="006C282E"/>
    <w:rsid w:val="006C65B1"/>
    <w:rsid w:val="00707611"/>
    <w:rsid w:val="00711549"/>
    <w:rsid w:val="007407B6"/>
    <w:rsid w:val="0074602F"/>
    <w:rsid w:val="00752DB8"/>
    <w:rsid w:val="00761512"/>
    <w:rsid w:val="007817F9"/>
    <w:rsid w:val="00796317"/>
    <w:rsid w:val="007B30FF"/>
    <w:rsid w:val="007D06DB"/>
    <w:rsid w:val="007F12BC"/>
    <w:rsid w:val="007F4356"/>
    <w:rsid w:val="00801D57"/>
    <w:rsid w:val="00804353"/>
    <w:rsid w:val="00813050"/>
    <w:rsid w:val="00813630"/>
    <w:rsid w:val="00820597"/>
    <w:rsid w:val="0082298C"/>
    <w:rsid w:val="0082495F"/>
    <w:rsid w:val="00831800"/>
    <w:rsid w:val="00846079"/>
    <w:rsid w:val="00850548"/>
    <w:rsid w:val="00866FFE"/>
    <w:rsid w:val="0087264C"/>
    <w:rsid w:val="00886588"/>
    <w:rsid w:val="008A0EC8"/>
    <w:rsid w:val="008B6859"/>
    <w:rsid w:val="008C38DE"/>
    <w:rsid w:val="008D36D2"/>
    <w:rsid w:val="008E5E32"/>
    <w:rsid w:val="008F04BD"/>
    <w:rsid w:val="00917A21"/>
    <w:rsid w:val="009456A7"/>
    <w:rsid w:val="00975270"/>
    <w:rsid w:val="00977229"/>
    <w:rsid w:val="009869C8"/>
    <w:rsid w:val="0099397B"/>
    <w:rsid w:val="009A3B13"/>
    <w:rsid w:val="009A6057"/>
    <w:rsid w:val="009C022F"/>
    <w:rsid w:val="009C675E"/>
    <w:rsid w:val="009E19B8"/>
    <w:rsid w:val="009F27B0"/>
    <w:rsid w:val="00A07B19"/>
    <w:rsid w:val="00A10E63"/>
    <w:rsid w:val="00A1670F"/>
    <w:rsid w:val="00A20A7D"/>
    <w:rsid w:val="00A32BD0"/>
    <w:rsid w:val="00A455D7"/>
    <w:rsid w:val="00A51278"/>
    <w:rsid w:val="00A51C8A"/>
    <w:rsid w:val="00A54830"/>
    <w:rsid w:val="00A63959"/>
    <w:rsid w:val="00A90587"/>
    <w:rsid w:val="00AC414C"/>
    <w:rsid w:val="00B14483"/>
    <w:rsid w:val="00B310EF"/>
    <w:rsid w:val="00B76CD0"/>
    <w:rsid w:val="00B800F8"/>
    <w:rsid w:val="00B97D39"/>
    <w:rsid w:val="00BA550C"/>
    <w:rsid w:val="00BC486B"/>
    <w:rsid w:val="00BD01A8"/>
    <w:rsid w:val="00BD49FA"/>
    <w:rsid w:val="00BD51A8"/>
    <w:rsid w:val="00BE1133"/>
    <w:rsid w:val="00BE7342"/>
    <w:rsid w:val="00C00291"/>
    <w:rsid w:val="00C11849"/>
    <w:rsid w:val="00C131B9"/>
    <w:rsid w:val="00C14240"/>
    <w:rsid w:val="00C27F5C"/>
    <w:rsid w:val="00C77375"/>
    <w:rsid w:val="00C82C48"/>
    <w:rsid w:val="00C96B32"/>
    <w:rsid w:val="00CA1226"/>
    <w:rsid w:val="00CB1DCA"/>
    <w:rsid w:val="00CF172C"/>
    <w:rsid w:val="00D030CA"/>
    <w:rsid w:val="00D16ABE"/>
    <w:rsid w:val="00D61E85"/>
    <w:rsid w:val="00D847B6"/>
    <w:rsid w:val="00D97F2D"/>
    <w:rsid w:val="00DA7C3B"/>
    <w:rsid w:val="00DA7C60"/>
    <w:rsid w:val="00DC385D"/>
    <w:rsid w:val="00E20766"/>
    <w:rsid w:val="00E4124D"/>
    <w:rsid w:val="00E5401A"/>
    <w:rsid w:val="00E67F83"/>
    <w:rsid w:val="00E8382A"/>
    <w:rsid w:val="00E8644B"/>
    <w:rsid w:val="00E95A42"/>
    <w:rsid w:val="00EA17EB"/>
    <w:rsid w:val="00EA54F7"/>
    <w:rsid w:val="00EB3962"/>
    <w:rsid w:val="00EC6971"/>
    <w:rsid w:val="00EE77C2"/>
    <w:rsid w:val="00F3147A"/>
    <w:rsid w:val="00F327CB"/>
    <w:rsid w:val="00F329F4"/>
    <w:rsid w:val="00F35978"/>
    <w:rsid w:val="00F462BB"/>
    <w:rsid w:val="00F5178B"/>
    <w:rsid w:val="00F6167F"/>
    <w:rsid w:val="00FA20EF"/>
    <w:rsid w:val="00FB52E6"/>
    <w:rsid w:val="00FB5537"/>
    <w:rsid w:val="00FC1C37"/>
    <w:rsid w:val="00FD1766"/>
    <w:rsid w:val="00FD796A"/>
    <w:rsid w:val="00FF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0650E"/>
  <w15:chartTrackingRefBased/>
  <w15:docId w15:val="{5254F6C9-06DA-43BB-A427-7DDD9315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0A7D"/>
    <w:rPr>
      <w:color w:val="0563C1"/>
      <w:u w:val="single"/>
    </w:rPr>
  </w:style>
  <w:style w:type="paragraph" w:customStyle="1" w:styleId="Level1">
    <w:name w:val="Level 1"/>
    <w:basedOn w:val="Normal"/>
    <w:pPr>
      <w:widowControl w:val="0"/>
    </w:pPr>
  </w:style>
  <w:style w:type="character" w:styleId="FollowedHyperlink">
    <w:name w:val="FollowedHyperlink"/>
    <w:rsid w:val="005B6067"/>
    <w:rPr>
      <w:color w:val="954F72"/>
      <w:u w:val="single"/>
    </w:rPr>
  </w:style>
  <w:style w:type="table" w:styleId="TableGrid">
    <w:name w:val="Table Grid"/>
    <w:basedOn w:val="TableNormal"/>
    <w:uiPriority w:val="39"/>
    <w:rsid w:val="008A0E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27B0"/>
    <w:rPr>
      <w:rFonts w:ascii="Segoe UI" w:hAnsi="Segoe UI" w:cs="Segoe UI"/>
      <w:sz w:val="18"/>
      <w:szCs w:val="18"/>
    </w:rPr>
  </w:style>
  <w:style w:type="character" w:customStyle="1" w:styleId="BalloonTextChar">
    <w:name w:val="Balloon Text Char"/>
    <w:link w:val="BalloonText"/>
    <w:rsid w:val="009F27B0"/>
    <w:rPr>
      <w:rFonts w:ascii="Segoe UI" w:hAnsi="Segoe UI" w:cs="Segoe UI"/>
      <w:sz w:val="18"/>
      <w:szCs w:val="18"/>
    </w:rPr>
  </w:style>
  <w:style w:type="paragraph" w:styleId="Header">
    <w:name w:val="header"/>
    <w:basedOn w:val="Normal"/>
    <w:link w:val="HeaderChar"/>
    <w:rsid w:val="00C96B32"/>
    <w:pPr>
      <w:tabs>
        <w:tab w:val="center" w:pos="4680"/>
        <w:tab w:val="right" w:pos="9360"/>
      </w:tabs>
    </w:pPr>
  </w:style>
  <w:style w:type="character" w:customStyle="1" w:styleId="HeaderChar">
    <w:name w:val="Header Char"/>
    <w:link w:val="Header"/>
    <w:rsid w:val="00C96B32"/>
    <w:rPr>
      <w:sz w:val="24"/>
    </w:rPr>
  </w:style>
  <w:style w:type="paragraph" w:styleId="Footer">
    <w:name w:val="footer"/>
    <w:basedOn w:val="Normal"/>
    <w:link w:val="FooterChar"/>
    <w:rsid w:val="00C96B32"/>
    <w:pPr>
      <w:tabs>
        <w:tab w:val="center" w:pos="4680"/>
        <w:tab w:val="right" w:pos="9360"/>
      </w:tabs>
    </w:pPr>
  </w:style>
  <w:style w:type="character" w:customStyle="1" w:styleId="FooterChar">
    <w:name w:val="Footer Char"/>
    <w:link w:val="Footer"/>
    <w:rsid w:val="00C96B32"/>
    <w:rPr>
      <w:sz w:val="24"/>
    </w:rPr>
  </w:style>
  <w:style w:type="paragraph" w:customStyle="1" w:styleId="WP9BodyTex">
    <w:name w:val="WP9_Body Tex"/>
    <w:basedOn w:val="Normal"/>
    <w:rsid w:val="000D56F2"/>
    <w:pPr>
      <w:widowContro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408636">
      <w:bodyDiv w:val="1"/>
      <w:marLeft w:val="0"/>
      <w:marRight w:val="0"/>
      <w:marTop w:val="0"/>
      <w:marBottom w:val="0"/>
      <w:divBdr>
        <w:top w:val="none" w:sz="0" w:space="0" w:color="auto"/>
        <w:left w:val="none" w:sz="0" w:space="0" w:color="auto"/>
        <w:bottom w:val="none" w:sz="0" w:space="0" w:color="auto"/>
        <w:right w:val="none" w:sz="0" w:space="0" w:color="auto"/>
      </w:divBdr>
    </w:div>
    <w:div w:id="1300723060">
      <w:bodyDiv w:val="1"/>
      <w:marLeft w:val="0"/>
      <w:marRight w:val="0"/>
      <w:marTop w:val="0"/>
      <w:marBottom w:val="0"/>
      <w:divBdr>
        <w:top w:val="none" w:sz="0" w:space="0" w:color="auto"/>
        <w:left w:val="none" w:sz="0" w:space="0" w:color="auto"/>
        <w:bottom w:val="none" w:sz="0" w:space="0" w:color="auto"/>
        <w:right w:val="none" w:sz="0" w:space="0" w:color="auto"/>
      </w:divBdr>
    </w:div>
    <w:div w:id="13155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org/rusa/sites/ala.org.rusa/files/content/sections/stars/resources/ALA_ILL_Request_Form.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a.org/rusa/resources/guidelines/interlibraryloancode" TargetMode="External"/><Relationship Id="rId12" Type="http://schemas.openxmlformats.org/officeDocument/2006/relationships/hyperlink" Target="http://www.loc.gov/rr/loan/LendingFirstTim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ip.info/the-standard.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fla.org/node/5402" TargetMode="External"/><Relationship Id="rId4" Type="http://schemas.openxmlformats.org/officeDocument/2006/relationships/webSettings" Target="webSettings.xml"/><Relationship Id="rId9" Type="http://schemas.openxmlformats.org/officeDocument/2006/relationships/hyperlink" Target="https://www.ifla.org/files/assets/docdel/documents/guidelines-best-practice-ill-dd-en.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3032</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USDA, NAL</Company>
  <LinksUpToDate>false</LinksUpToDate>
  <CharactersWithSpaces>20281</CharactersWithSpaces>
  <SharedDoc>false</SharedDoc>
  <HLinks>
    <vt:vector size="36" baseType="variant">
      <vt:variant>
        <vt:i4>5242887</vt:i4>
      </vt:variant>
      <vt:variant>
        <vt:i4>17</vt:i4>
      </vt:variant>
      <vt:variant>
        <vt:i4>0</vt:i4>
      </vt:variant>
      <vt:variant>
        <vt:i4>5</vt:i4>
      </vt:variant>
      <vt:variant>
        <vt:lpwstr>http://www.loc.gov/rr/loan/LendingFirstTime.html</vt:lpwstr>
      </vt:variant>
      <vt:variant>
        <vt:lpwstr/>
      </vt:variant>
      <vt:variant>
        <vt:i4>2097212</vt:i4>
      </vt:variant>
      <vt:variant>
        <vt:i4>14</vt:i4>
      </vt:variant>
      <vt:variant>
        <vt:i4>0</vt:i4>
      </vt:variant>
      <vt:variant>
        <vt:i4>5</vt:i4>
      </vt:variant>
      <vt:variant>
        <vt:lpwstr>http://www.ncip.info/the-standard.html</vt:lpwstr>
      </vt:variant>
      <vt:variant>
        <vt:lpwstr/>
      </vt:variant>
      <vt:variant>
        <vt:i4>6553657</vt:i4>
      </vt:variant>
      <vt:variant>
        <vt:i4>11</vt:i4>
      </vt:variant>
      <vt:variant>
        <vt:i4>0</vt:i4>
      </vt:variant>
      <vt:variant>
        <vt:i4>5</vt:i4>
      </vt:variant>
      <vt:variant>
        <vt:lpwstr>https://www.ifla.org/node/5402</vt:lpwstr>
      </vt:variant>
      <vt:variant>
        <vt:lpwstr/>
      </vt:variant>
      <vt:variant>
        <vt:i4>1900554</vt:i4>
      </vt:variant>
      <vt:variant>
        <vt:i4>8</vt:i4>
      </vt:variant>
      <vt:variant>
        <vt:i4>0</vt:i4>
      </vt:variant>
      <vt:variant>
        <vt:i4>5</vt:i4>
      </vt:variant>
      <vt:variant>
        <vt:lpwstr>https://www.ifla.org/files/assets/docdel/documents/guidelines-best-practice-ill-dd-en.pdf</vt:lpwstr>
      </vt:variant>
      <vt:variant>
        <vt:lpwstr/>
      </vt:variant>
      <vt:variant>
        <vt:i4>4849713</vt:i4>
      </vt:variant>
      <vt:variant>
        <vt:i4>5</vt:i4>
      </vt:variant>
      <vt:variant>
        <vt:i4>0</vt:i4>
      </vt:variant>
      <vt:variant>
        <vt:i4>5</vt:i4>
      </vt:variant>
      <vt:variant>
        <vt:lpwstr>http://www.ala.org/rusa/sites/ala.org.rusa/files/content/sections/stars/resources/ALA_ILL_Request_Form.pdf</vt:lpwstr>
      </vt:variant>
      <vt:variant>
        <vt:lpwstr/>
      </vt:variant>
      <vt:variant>
        <vt:i4>5439492</vt:i4>
      </vt:variant>
      <vt:variant>
        <vt:i4>2</vt:i4>
      </vt:variant>
      <vt:variant>
        <vt:i4>0</vt:i4>
      </vt:variant>
      <vt:variant>
        <vt:i4>5</vt:i4>
      </vt:variant>
      <vt:variant>
        <vt:lpwstr>http://www.ala.org/rusa/resources/guidelines/interlibraryloancode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Base-Deployment</dc:creator>
  <cp:keywords/>
  <cp:lastModifiedBy>Anderson, Yvette</cp:lastModifiedBy>
  <cp:revision>26</cp:revision>
  <cp:lastPrinted>2018-11-06T18:28:00Z</cp:lastPrinted>
  <dcterms:created xsi:type="dcterms:W3CDTF">2021-11-03T14:35:00Z</dcterms:created>
  <dcterms:modified xsi:type="dcterms:W3CDTF">2021-11-04T18:49:00Z</dcterms:modified>
</cp:coreProperties>
</file>