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002E" w:rsidP="00BA078A" w14:paraId="70B20611" w14:textId="36B009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2022 </w:t>
      </w:r>
      <w:r>
        <w:rPr>
          <w:rFonts w:ascii="Times New Roman" w:hAnsi="Times New Roman" w:cs="Times New Roman"/>
          <w:sz w:val="24"/>
          <w:szCs w:val="24"/>
        </w:rPr>
        <w:t>SUPPORTING STATEMENT</w:t>
      </w:r>
    </w:p>
    <w:p w:rsidR="005D002E" w:rsidP="00BA078A" w14:paraId="789FB6B4"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Agr</w:t>
      </w:r>
      <w:r w:rsidR="006D7281">
        <w:rPr>
          <w:rFonts w:ascii="Times New Roman" w:hAnsi="Times New Roman" w:cs="Times New Roman"/>
          <w:sz w:val="24"/>
          <w:szCs w:val="24"/>
        </w:rPr>
        <w:t>iculture Innovation Center Demonstration</w:t>
      </w:r>
      <w:r>
        <w:rPr>
          <w:rFonts w:ascii="Times New Roman" w:hAnsi="Times New Roman" w:cs="Times New Roman"/>
          <w:sz w:val="24"/>
          <w:szCs w:val="24"/>
        </w:rPr>
        <w:t xml:space="preserve"> Program</w:t>
      </w:r>
    </w:p>
    <w:p w:rsidR="006D7281" w:rsidP="00BA078A" w14:paraId="22311366"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 CFR Part 4284 Subpart K</w:t>
      </w:r>
    </w:p>
    <w:p w:rsidR="005D002E" w:rsidP="00BA078A" w14:paraId="4FC1FB35"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OMB N</w:t>
      </w:r>
      <w:r w:rsidR="00B1763A">
        <w:rPr>
          <w:rFonts w:ascii="Times New Roman" w:hAnsi="Times New Roman" w:cs="Times New Roman"/>
          <w:sz w:val="24"/>
          <w:szCs w:val="24"/>
        </w:rPr>
        <w:t>o</w:t>
      </w:r>
      <w:r>
        <w:rPr>
          <w:rFonts w:ascii="Times New Roman" w:hAnsi="Times New Roman" w:cs="Times New Roman"/>
          <w:sz w:val="24"/>
          <w:szCs w:val="24"/>
        </w:rPr>
        <w:t xml:space="preserve">. </w:t>
      </w:r>
      <w:r>
        <w:rPr>
          <w:rFonts w:ascii="Times New Roman" w:hAnsi="Times New Roman" w:cs="Times New Roman"/>
          <w:sz w:val="24"/>
          <w:szCs w:val="24"/>
        </w:rPr>
        <w:t>0570-0045</w:t>
      </w:r>
    </w:p>
    <w:p w:rsidR="00D74BE9" w:rsidP="00BA078A" w14:paraId="1DE9BD2E" w14:textId="77777777">
      <w:pPr>
        <w:spacing w:after="0" w:line="240" w:lineRule="auto"/>
        <w:jc w:val="center"/>
        <w:rPr>
          <w:rFonts w:ascii="Times New Roman" w:hAnsi="Times New Roman" w:cs="Times New Roman"/>
          <w:sz w:val="24"/>
          <w:szCs w:val="24"/>
        </w:rPr>
      </w:pPr>
    </w:p>
    <w:p w:rsidR="00D74BE9" w:rsidP="00BA078A" w14:paraId="742CF7CC" w14:textId="1371EB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Updated as part of Final Rule Amendment </w:t>
      </w:r>
      <w:r w:rsidR="00351A8A">
        <w:rPr>
          <w:rFonts w:ascii="Times New Roman" w:hAnsi="Times New Roman" w:cs="Times New Roman"/>
          <w:sz w:val="24"/>
          <w:szCs w:val="24"/>
        </w:rPr>
        <w:t xml:space="preserve">- </w:t>
      </w:r>
      <w:r>
        <w:rPr>
          <w:rFonts w:ascii="Times New Roman" w:hAnsi="Times New Roman" w:cs="Times New Roman"/>
          <w:sz w:val="24"/>
          <w:szCs w:val="24"/>
        </w:rPr>
        <w:t>January 2024</w:t>
      </w:r>
    </w:p>
    <w:p w:rsidR="005D002E" w:rsidP="00BA078A" w14:paraId="5FCF0136" w14:textId="77777777">
      <w:pPr>
        <w:spacing w:after="0" w:line="240" w:lineRule="auto"/>
        <w:jc w:val="center"/>
        <w:rPr>
          <w:rFonts w:ascii="Times New Roman" w:hAnsi="Times New Roman" w:cs="Times New Roman"/>
          <w:sz w:val="24"/>
          <w:szCs w:val="24"/>
        </w:rPr>
      </w:pPr>
    </w:p>
    <w:p w:rsidR="005D002E" w:rsidRPr="00106880" w:rsidP="00BA078A" w14:paraId="236E501B" w14:textId="77777777">
      <w:pPr>
        <w:pStyle w:val="ListParagraph"/>
        <w:numPr>
          <w:ilvl w:val="0"/>
          <w:numId w:val="1"/>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 </w:t>
      </w:r>
      <w:r w:rsidRPr="00106880">
        <w:rPr>
          <w:rFonts w:ascii="Times New Roman" w:hAnsi="Times New Roman" w:cs="Times New Roman"/>
          <w:sz w:val="24"/>
          <w:szCs w:val="24"/>
          <w:u w:val="single"/>
        </w:rPr>
        <w:t>Justification</w:t>
      </w:r>
    </w:p>
    <w:p w:rsidR="00106880" w:rsidP="00BA078A" w14:paraId="5A03ED54" w14:textId="77777777">
      <w:pPr>
        <w:spacing w:after="0" w:line="240" w:lineRule="auto"/>
        <w:rPr>
          <w:rFonts w:ascii="Times New Roman" w:hAnsi="Times New Roman" w:cs="Times New Roman"/>
          <w:sz w:val="24"/>
          <w:szCs w:val="24"/>
        </w:rPr>
      </w:pPr>
    </w:p>
    <w:p w:rsidR="00106880" w:rsidRPr="00106880" w:rsidP="00BA078A" w14:paraId="63B4A154" w14:textId="77777777">
      <w:pPr>
        <w:pStyle w:val="ListParagraph"/>
        <w:numPr>
          <w:ilvl w:val="0"/>
          <w:numId w:val="2"/>
        </w:numPr>
        <w:spacing w:after="0" w:line="240" w:lineRule="auto"/>
        <w:rPr>
          <w:rFonts w:ascii="Times New Roman" w:hAnsi="Times New Roman" w:cs="Times New Roman"/>
          <w:sz w:val="24"/>
          <w:szCs w:val="24"/>
          <w:u w:val="single"/>
        </w:rPr>
      </w:pPr>
      <w:r w:rsidRPr="00106880">
        <w:rPr>
          <w:rFonts w:ascii="Times New Roman" w:hAnsi="Times New Roman" w:cs="Times New Roman"/>
          <w:sz w:val="24"/>
          <w:szCs w:val="24"/>
          <w:u w:val="single"/>
        </w:rPr>
        <w:t>Explain the circumstances that make the collection of information necessary.</w:t>
      </w:r>
      <w:r w:rsidR="006D7281">
        <w:rPr>
          <w:rFonts w:ascii="Times New Roman" w:hAnsi="Times New Roman" w:cs="Times New Roman"/>
          <w:sz w:val="24"/>
          <w:szCs w:val="24"/>
          <w:u w:val="single"/>
        </w:rPr>
        <w:t xml:space="preserve">  Identify any legal or administrative requirements that necessitate the collection.  Attach a copy of the appropriate section of each statute and regulation mandating or authorizing the collection of information.</w:t>
      </w:r>
    </w:p>
    <w:p w:rsidR="00106880" w:rsidP="00BA078A" w14:paraId="239E1059" w14:textId="77777777">
      <w:pPr>
        <w:spacing w:after="0" w:line="240" w:lineRule="auto"/>
        <w:rPr>
          <w:rFonts w:ascii="Times New Roman" w:hAnsi="Times New Roman" w:cs="Times New Roman"/>
          <w:sz w:val="24"/>
          <w:szCs w:val="24"/>
        </w:rPr>
      </w:pPr>
    </w:p>
    <w:p w:rsidR="006D7281" w:rsidP="00BA078A" w14:paraId="53E94512" w14:textId="55D76DF7">
      <w:pPr>
        <w:spacing w:after="0" w:line="240" w:lineRule="auto"/>
        <w:rPr>
          <w:rFonts w:ascii="Times New Roman" w:hAnsi="Times New Roman" w:cs="Times New Roman"/>
          <w:sz w:val="24"/>
          <w:szCs w:val="24"/>
        </w:rPr>
      </w:pPr>
      <w:r>
        <w:rPr>
          <w:rFonts w:ascii="Times New Roman" w:hAnsi="Times New Roman" w:cs="Times New Roman"/>
          <w:sz w:val="24"/>
          <w:szCs w:val="24"/>
        </w:rPr>
        <w:t>The Farm Security and Rural Investment Act of 2002 (Pub.</w:t>
      </w:r>
      <w:r w:rsidR="000B271A">
        <w:rPr>
          <w:rFonts w:ascii="Times New Roman" w:hAnsi="Times New Roman" w:cs="Times New Roman"/>
          <w:sz w:val="24"/>
          <w:szCs w:val="24"/>
        </w:rPr>
        <w:t xml:space="preserve"> L. 107-171</w:t>
      </w:r>
      <w:r>
        <w:rPr>
          <w:rFonts w:ascii="Times New Roman" w:hAnsi="Times New Roman" w:cs="Times New Roman"/>
          <w:sz w:val="24"/>
          <w:szCs w:val="24"/>
        </w:rPr>
        <w:t xml:space="preserve">) authorized the Secretary of USDA to award grant funds </w:t>
      </w:r>
      <w:r w:rsidR="00847EED">
        <w:rPr>
          <w:rFonts w:ascii="Times New Roman" w:hAnsi="Times New Roman" w:cs="Times New Roman"/>
          <w:sz w:val="24"/>
          <w:szCs w:val="24"/>
        </w:rPr>
        <w:t>to</w:t>
      </w:r>
      <w:r w:rsidR="0009493B">
        <w:rPr>
          <w:rFonts w:ascii="Times New Roman" w:hAnsi="Times New Roman" w:cs="Times New Roman"/>
          <w:sz w:val="24"/>
          <w:szCs w:val="24"/>
        </w:rPr>
        <w:t xml:space="preserve"> Centers</w:t>
      </w:r>
      <w:r w:rsidR="00847EED">
        <w:rPr>
          <w:rFonts w:ascii="Times New Roman" w:hAnsi="Times New Roman" w:cs="Times New Roman"/>
          <w:sz w:val="24"/>
          <w:szCs w:val="24"/>
        </w:rPr>
        <w:t xml:space="preserve">.  The Food, Conservation, and Energy Act of 2008 reauthorized the program through </w:t>
      </w:r>
      <w:r w:rsidR="000B271A">
        <w:rPr>
          <w:rFonts w:ascii="Times New Roman" w:hAnsi="Times New Roman" w:cs="Times New Roman"/>
          <w:sz w:val="24"/>
          <w:szCs w:val="24"/>
        </w:rPr>
        <w:t xml:space="preserve">September 30, </w:t>
      </w:r>
      <w:r w:rsidR="00847EED">
        <w:rPr>
          <w:rFonts w:ascii="Times New Roman" w:hAnsi="Times New Roman" w:cs="Times New Roman"/>
          <w:sz w:val="24"/>
          <w:szCs w:val="24"/>
        </w:rPr>
        <w:t xml:space="preserve">2012.  </w:t>
      </w:r>
      <w:r w:rsidR="000B271A">
        <w:rPr>
          <w:rFonts w:ascii="Times New Roman" w:hAnsi="Times New Roman" w:cs="Times New Roman"/>
          <w:sz w:val="24"/>
          <w:szCs w:val="24"/>
        </w:rPr>
        <w:t xml:space="preserve">The Agricultural Act of 2014 (Pub. L. 113-79) reauthorized the program through September 30, 2018.  </w:t>
      </w:r>
      <w:r w:rsidR="00984875">
        <w:rPr>
          <w:rFonts w:ascii="Times New Roman" w:hAnsi="Times New Roman" w:cs="Times New Roman"/>
          <w:sz w:val="24"/>
          <w:szCs w:val="24"/>
        </w:rPr>
        <w:t>The Agriculture Improvement Act of 2018 reauthorized the program through FY 2023</w:t>
      </w:r>
      <w:r w:rsidR="000B271A">
        <w:rPr>
          <w:rFonts w:ascii="Times New Roman" w:hAnsi="Times New Roman" w:cs="Times New Roman"/>
          <w:sz w:val="24"/>
          <w:szCs w:val="24"/>
        </w:rPr>
        <w:t xml:space="preserve">.  </w:t>
      </w:r>
    </w:p>
    <w:p w:rsidR="006D7281" w:rsidP="00BA078A" w14:paraId="370BAB51" w14:textId="2763AD50">
      <w:pPr>
        <w:spacing w:after="0" w:line="240" w:lineRule="auto"/>
        <w:rPr>
          <w:rFonts w:ascii="Times New Roman" w:hAnsi="Times New Roman" w:cs="Times New Roman"/>
          <w:sz w:val="24"/>
          <w:szCs w:val="24"/>
        </w:rPr>
      </w:pPr>
    </w:p>
    <w:p w:rsidR="002E2042" w:rsidP="00BA078A" w14:paraId="3E41CBE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USDA’s Rural Business-Cooperative Service (RBCS) administers the Agriculture Innovation Center Demonstration (AIC) Program.  The primary objective of this program is to provide funds to Agriculture Innovation Centers (Centers) which provide agricultural producers with technical and business development assistance.  RBCS collects information from applicants to confirm eligibility for the program and to evaluate the quality of the applications.  Recipients of awards are required to submit reporting and payment request information to facilitate monitoring of the award and disbursement of funds.</w:t>
      </w:r>
    </w:p>
    <w:p w:rsidR="002E2042" w:rsidP="00BA078A" w14:paraId="7D375632" w14:textId="77777777">
      <w:pPr>
        <w:spacing w:after="0" w:line="240" w:lineRule="auto"/>
        <w:rPr>
          <w:rFonts w:ascii="Times New Roman" w:hAnsi="Times New Roman" w:cs="Times New Roman"/>
          <w:sz w:val="24"/>
          <w:szCs w:val="24"/>
        </w:rPr>
      </w:pPr>
    </w:p>
    <w:p w:rsidR="00106880" w:rsidRPr="00106880" w:rsidP="00BA078A" w14:paraId="24C05C36" w14:textId="4789F3FE">
      <w:pPr>
        <w:pStyle w:val="ListParagraph"/>
        <w:numPr>
          <w:ilvl w:val="0"/>
          <w:numId w:val="2"/>
        </w:numPr>
        <w:spacing w:after="0" w:line="240" w:lineRule="auto"/>
        <w:rPr>
          <w:rFonts w:ascii="Times New Roman" w:hAnsi="Times New Roman" w:cs="Times New Roman"/>
          <w:sz w:val="24"/>
          <w:szCs w:val="24"/>
          <w:u w:val="single"/>
        </w:rPr>
      </w:pPr>
      <w:r w:rsidRPr="00106880">
        <w:rPr>
          <w:rFonts w:ascii="Times New Roman" w:hAnsi="Times New Roman" w:cs="Times New Roman"/>
          <w:sz w:val="24"/>
          <w:szCs w:val="24"/>
          <w:u w:val="single"/>
        </w:rPr>
        <w:t xml:space="preserve">Indicate how, by whom, </w:t>
      </w:r>
      <w:r w:rsidR="0029207A">
        <w:rPr>
          <w:rFonts w:ascii="Times New Roman" w:hAnsi="Times New Roman" w:cs="Times New Roman"/>
          <w:sz w:val="24"/>
          <w:szCs w:val="24"/>
          <w:u w:val="single"/>
        </w:rPr>
        <w:t xml:space="preserve">how frequently, </w:t>
      </w:r>
      <w:r w:rsidRPr="00106880">
        <w:rPr>
          <w:rFonts w:ascii="Times New Roman" w:hAnsi="Times New Roman" w:cs="Times New Roman"/>
          <w:sz w:val="24"/>
          <w:szCs w:val="24"/>
          <w:u w:val="single"/>
        </w:rPr>
        <w:t>and for what purposes the information is to be used.  Except for a new collection, indicate the actual use the Agency has made of the information received from the current collection.</w:t>
      </w:r>
    </w:p>
    <w:p w:rsidR="00106880" w:rsidP="00BA078A" w14:paraId="029E4C87" w14:textId="77777777">
      <w:pPr>
        <w:spacing w:after="0" w:line="240" w:lineRule="auto"/>
        <w:rPr>
          <w:rFonts w:ascii="Times New Roman" w:hAnsi="Times New Roman" w:cs="Times New Roman"/>
          <w:sz w:val="24"/>
          <w:szCs w:val="24"/>
        </w:rPr>
      </w:pPr>
    </w:p>
    <w:p w:rsidR="001B6DF9" w:rsidP="00BA078A" w14:paraId="0DEA8068" w14:textId="126242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Information is collected </w:t>
      </w:r>
      <w:r w:rsidR="001500F5">
        <w:rPr>
          <w:rFonts w:ascii="Times New Roman" w:hAnsi="Times New Roman" w:cs="Times New Roman"/>
          <w:sz w:val="24"/>
          <w:szCs w:val="24"/>
        </w:rPr>
        <w:t xml:space="preserve">by </w:t>
      </w:r>
      <w:r w:rsidR="00984875">
        <w:rPr>
          <w:rFonts w:ascii="Times New Roman" w:hAnsi="Times New Roman" w:cs="Times New Roman"/>
          <w:sz w:val="24"/>
          <w:szCs w:val="24"/>
        </w:rPr>
        <w:t>RBCS</w:t>
      </w:r>
      <w:r>
        <w:rPr>
          <w:rFonts w:ascii="Times New Roman" w:hAnsi="Times New Roman" w:cs="Times New Roman"/>
          <w:sz w:val="24"/>
          <w:szCs w:val="24"/>
        </w:rPr>
        <w:t xml:space="preserve">.  The application information is used to confirm that the applicant and use of funds meet the eligibility requirements for the program as well as to assess the quality of the proposed project.  The </w:t>
      </w:r>
      <w:r w:rsidR="001500F5">
        <w:rPr>
          <w:rFonts w:ascii="Times New Roman" w:hAnsi="Times New Roman" w:cs="Times New Roman"/>
          <w:sz w:val="24"/>
          <w:szCs w:val="24"/>
        </w:rPr>
        <w:t>recipients</w:t>
      </w:r>
      <w:r>
        <w:rPr>
          <w:rFonts w:ascii="Times New Roman" w:hAnsi="Times New Roman" w:cs="Times New Roman"/>
          <w:sz w:val="24"/>
          <w:szCs w:val="24"/>
        </w:rPr>
        <w:t xml:space="preserve"> are required to submit financial status and performance reports to confirm funds are being expended as approved and requests for advance or reimbursement to request payment.</w:t>
      </w:r>
      <w:r w:rsidR="00984875">
        <w:rPr>
          <w:rFonts w:ascii="Times New Roman" w:hAnsi="Times New Roman" w:cs="Times New Roman"/>
          <w:sz w:val="24"/>
          <w:szCs w:val="24"/>
        </w:rPr>
        <w:t xml:space="preserve">  RBCS also uses the information to create data entries in its financial management system, GLS, to track application status and to obligate awards.</w:t>
      </w:r>
    </w:p>
    <w:p w:rsidR="00535934" w:rsidP="00BA078A" w14:paraId="2B641321" w14:textId="0552E864">
      <w:pPr>
        <w:spacing w:after="0" w:line="240" w:lineRule="auto"/>
        <w:rPr>
          <w:rFonts w:ascii="Times New Roman" w:hAnsi="Times New Roman" w:cs="Times New Roman"/>
          <w:sz w:val="24"/>
          <w:szCs w:val="24"/>
        </w:rPr>
      </w:pPr>
    </w:p>
    <w:p w:rsidR="00535934" w:rsidP="00BA078A" w14:paraId="164BFBEC" w14:textId="798054E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  </w:t>
      </w:r>
      <w:r w:rsidR="002E2042">
        <w:rPr>
          <w:rFonts w:ascii="Times New Roman" w:hAnsi="Times New Roman" w:cs="Times New Roman"/>
          <w:b/>
          <w:sz w:val="24"/>
          <w:szCs w:val="24"/>
        </w:rPr>
        <w:t xml:space="preserve">Application Submission </w:t>
      </w:r>
      <w:r w:rsidR="000F1914">
        <w:rPr>
          <w:rFonts w:ascii="Times New Roman" w:hAnsi="Times New Roman" w:cs="Times New Roman"/>
          <w:b/>
          <w:sz w:val="24"/>
          <w:szCs w:val="24"/>
        </w:rPr>
        <w:t xml:space="preserve">- </w:t>
      </w:r>
      <w:r>
        <w:rPr>
          <w:rFonts w:ascii="Times New Roman" w:hAnsi="Times New Roman" w:cs="Times New Roman"/>
          <w:b/>
          <w:sz w:val="24"/>
          <w:szCs w:val="24"/>
        </w:rPr>
        <w:t xml:space="preserve">Burden </w:t>
      </w:r>
      <w:r w:rsidR="00D74BE9">
        <w:rPr>
          <w:rFonts w:ascii="Times New Roman" w:hAnsi="Times New Roman" w:cs="Times New Roman"/>
          <w:b/>
          <w:sz w:val="24"/>
          <w:szCs w:val="24"/>
        </w:rPr>
        <w:t xml:space="preserve">(form and written) </w:t>
      </w:r>
      <w:r>
        <w:rPr>
          <w:rFonts w:ascii="Times New Roman" w:hAnsi="Times New Roman" w:cs="Times New Roman"/>
          <w:b/>
          <w:sz w:val="24"/>
          <w:szCs w:val="24"/>
        </w:rPr>
        <w:t xml:space="preserve">accounted for under this </w:t>
      </w:r>
      <w:r w:rsidR="000B78D6">
        <w:rPr>
          <w:rFonts w:ascii="Times New Roman" w:hAnsi="Times New Roman" w:cs="Times New Roman"/>
          <w:b/>
          <w:sz w:val="24"/>
          <w:szCs w:val="24"/>
        </w:rPr>
        <w:t xml:space="preserve">information </w:t>
      </w:r>
      <w:r>
        <w:rPr>
          <w:rFonts w:ascii="Times New Roman" w:hAnsi="Times New Roman" w:cs="Times New Roman"/>
          <w:b/>
          <w:sz w:val="24"/>
          <w:szCs w:val="24"/>
        </w:rPr>
        <w:t>collection</w:t>
      </w:r>
      <w:r w:rsidR="000B78D6">
        <w:rPr>
          <w:rFonts w:ascii="Times New Roman" w:hAnsi="Times New Roman" w:cs="Times New Roman"/>
          <w:b/>
          <w:sz w:val="24"/>
          <w:szCs w:val="24"/>
        </w:rPr>
        <w:t>.</w:t>
      </w:r>
    </w:p>
    <w:p w:rsidR="00535934" w:rsidP="00BA078A" w14:paraId="687DF70D" w14:textId="77777777">
      <w:pPr>
        <w:spacing w:after="0" w:line="240" w:lineRule="auto"/>
        <w:rPr>
          <w:rFonts w:ascii="Times New Roman" w:hAnsi="Times New Roman" w:cs="Times New Roman"/>
          <w:b/>
          <w:sz w:val="24"/>
          <w:szCs w:val="24"/>
        </w:rPr>
      </w:pPr>
    </w:p>
    <w:p w:rsidR="002E2042" w:rsidRPr="00D74BE9" w:rsidP="00BA078A" w14:paraId="3C89AC25" w14:textId="7B9E1E20">
      <w:pPr>
        <w:spacing w:after="0" w:line="240" w:lineRule="auto"/>
        <w:rPr>
          <w:rFonts w:ascii="Times New Roman" w:hAnsi="Times New Roman" w:cs="Times New Roman"/>
          <w:bCs/>
          <w:i/>
          <w:iCs/>
          <w:sz w:val="24"/>
          <w:szCs w:val="24"/>
          <w:u w:val="single"/>
        </w:rPr>
      </w:pPr>
      <w:r w:rsidRPr="00D74BE9">
        <w:rPr>
          <w:rFonts w:ascii="Times New Roman" w:hAnsi="Times New Roman" w:cs="Times New Roman"/>
          <w:bCs/>
          <w:i/>
          <w:iCs/>
          <w:sz w:val="24"/>
          <w:szCs w:val="24"/>
          <w:u w:val="single"/>
        </w:rPr>
        <w:t>Forms:</w:t>
      </w:r>
    </w:p>
    <w:p w:rsidR="00535934" w:rsidP="00BA078A" w14:paraId="533DE897" w14:textId="77777777">
      <w:pPr>
        <w:spacing w:after="0" w:line="240" w:lineRule="auto"/>
        <w:rPr>
          <w:rFonts w:ascii="Times New Roman" w:hAnsi="Times New Roman" w:cs="Times New Roman"/>
          <w:b/>
          <w:sz w:val="24"/>
          <w:szCs w:val="24"/>
        </w:rPr>
      </w:pPr>
    </w:p>
    <w:p w:rsidR="002E2042" w:rsidP="00BA078A" w14:paraId="45E9F600" w14:textId="356D8426">
      <w:pPr>
        <w:spacing w:after="0" w:line="240" w:lineRule="auto"/>
        <w:rPr>
          <w:rFonts w:ascii="Times New Roman" w:hAnsi="Times New Roman" w:cs="Times New Roman"/>
          <w:sz w:val="24"/>
          <w:szCs w:val="24"/>
        </w:rPr>
      </w:pPr>
      <w:r w:rsidRPr="000E1562">
        <w:rPr>
          <w:rFonts w:ascii="Times New Roman" w:hAnsi="Times New Roman" w:cs="Times New Roman"/>
          <w:sz w:val="24"/>
          <w:szCs w:val="24"/>
          <w:u w:val="single"/>
        </w:rPr>
        <w:t xml:space="preserve">Form RD 4284-1, “Agriculture Innovation Center Application” </w:t>
      </w:r>
      <w:r w:rsidRPr="00D74BE9">
        <w:rPr>
          <w:rFonts w:ascii="Times New Roman" w:hAnsi="Times New Roman" w:cs="Times New Roman"/>
          <w:sz w:val="24"/>
          <w:szCs w:val="24"/>
          <w:u w:val="single"/>
        </w:rPr>
        <w:t xml:space="preserve">(OMB No. </w:t>
      </w:r>
      <w:r w:rsidRPr="00D74BE9" w:rsidR="004A6EE4">
        <w:rPr>
          <w:rFonts w:ascii="Times New Roman" w:hAnsi="Times New Roman" w:cs="Times New Roman"/>
          <w:sz w:val="24"/>
          <w:szCs w:val="24"/>
          <w:u w:val="single"/>
        </w:rPr>
        <w:t>0570-0045</w:t>
      </w:r>
      <w:r w:rsidRPr="00D74BE9">
        <w:rPr>
          <w:rFonts w:ascii="Times New Roman" w:hAnsi="Times New Roman" w:cs="Times New Roman"/>
          <w:sz w:val="24"/>
          <w:szCs w:val="24"/>
          <w:u w:val="single"/>
        </w:rPr>
        <w:t>)</w:t>
      </w:r>
      <w:r w:rsidRPr="000F1914">
        <w:rPr>
          <w:rFonts w:ascii="Times New Roman" w:hAnsi="Times New Roman" w:cs="Times New Roman"/>
          <w:sz w:val="24"/>
          <w:szCs w:val="24"/>
        </w:rPr>
        <w:t>,</w:t>
      </w:r>
      <w:r>
        <w:rPr>
          <w:rFonts w:ascii="Times New Roman" w:hAnsi="Times New Roman" w:cs="Times New Roman"/>
          <w:sz w:val="24"/>
          <w:szCs w:val="24"/>
        </w:rPr>
        <w:t xml:space="preserve"> to be completed at the time of application.  This form is submitted by the applicant and includes the </w:t>
      </w:r>
      <w:r>
        <w:rPr>
          <w:rFonts w:ascii="Times New Roman" w:hAnsi="Times New Roman" w:cs="Times New Roman"/>
          <w:sz w:val="24"/>
          <w:szCs w:val="24"/>
        </w:rPr>
        <w:t>information needed to determine eligibility and assess the merit of the application.</w:t>
      </w:r>
      <w:r w:rsidR="000F1914">
        <w:rPr>
          <w:rFonts w:ascii="Times New Roman" w:hAnsi="Times New Roman" w:cs="Times New Roman"/>
          <w:sz w:val="24"/>
          <w:szCs w:val="24"/>
        </w:rPr>
        <w:t xml:space="preserve">  This is a new form that captures </w:t>
      </w:r>
      <w:r w:rsidR="000F1914">
        <w:rPr>
          <w:rFonts w:ascii="Times New Roman" w:hAnsi="Times New Roman" w:cs="Times New Roman"/>
          <w:sz w:val="24"/>
          <w:szCs w:val="24"/>
        </w:rPr>
        <w:t>the majority of</w:t>
      </w:r>
      <w:r w:rsidR="000F1914">
        <w:rPr>
          <w:rFonts w:ascii="Times New Roman" w:hAnsi="Times New Roman" w:cs="Times New Roman"/>
          <w:sz w:val="24"/>
          <w:szCs w:val="24"/>
        </w:rPr>
        <w:t xml:space="preserve"> the application submission information on one form versus the applicant needing to prepare multiple documents.</w:t>
      </w:r>
      <w:r w:rsidR="007771C6">
        <w:rPr>
          <w:rFonts w:ascii="Times New Roman" w:hAnsi="Times New Roman" w:cs="Times New Roman"/>
          <w:sz w:val="24"/>
          <w:szCs w:val="24"/>
        </w:rPr>
        <w:t xml:space="preserve">  It will simplify the application process for the applicant.</w:t>
      </w:r>
      <w:r w:rsidR="00AA772A">
        <w:rPr>
          <w:rFonts w:ascii="Times New Roman" w:hAnsi="Times New Roman" w:cs="Times New Roman"/>
          <w:sz w:val="24"/>
          <w:szCs w:val="24"/>
        </w:rPr>
        <w:t xml:space="preserve">  Supporting attachments that were originally part of the application have been moved to </w:t>
      </w:r>
      <w:r w:rsidR="00AA772A">
        <w:rPr>
          <w:rFonts w:ascii="Times New Roman" w:hAnsi="Times New Roman" w:cs="Times New Roman"/>
          <w:sz w:val="24"/>
          <w:szCs w:val="24"/>
        </w:rPr>
        <w:t>servicing</w:t>
      </w:r>
      <w:r w:rsidR="00AA772A">
        <w:rPr>
          <w:rFonts w:ascii="Times New Roman" w:hAnsi="Times New Roman" w:cs="Times New Roman"/>
          <w:sz w:val="24"/>
          <w:szCs w:val="24"/>
        </w:rPr>
        <w:t xml:space="preserve"> so they only have to be provided if an award is offered.</w:t>
      </w:r>
    </w:p>
    <w:p w:rsidR="00535934" w:rsidP="00BA078A" w14:paraId="0212A1D2" w14:textId="77777777">
      <w:pPr>
        <w:spacing w:after="0" w:line="240" w:lineRule="auto"/>
        <w:rPr>
          <w:rFonts w:ascii="Times New Roman" w:hAnsi="Times New Roman" w:cs="Times New Roman"/>
          <w:sz w:val="24"/>
          <w:szCs w:val="24"/>
        </w:rPr>
      </w:pPr>
    </w:p>
    <w:p w:rsidR="00535934" w:rsidRPr="000F1914" w:rsidP="00BA078A" w14:paraId="4C8BED82" w14:textId="28BB64CD">
      <w:pPr>
        <w:spacing w:after="0" w:line="240" w:lineRule="auto"/>
        <w:rPr>
          <w:rFonts w:ascii="Times New Roman" w:hAnsi="Times New Roman" w:cs="Times New Roman"/>
          <w:i/>
          <w:iCs/>
          <w:sz w:val="24"/>
          <w:szCs w:val="24"/>
          <w:u w:val="single"/>
        </w:rPr>
      </w:pPr>
      <w:r w:rsidRPr="000F1914">
        <w:rPr>
          <w:rFonts w:ascii="Times New Roman" w:hAnsi="Times New Roman" w:cs="Times New Roman"/>
          <w:i/>
          <w:iCs/>
          <w:sz w:val="24"/>
          <w:szCs w:val="24"/>
          <w:u w:val="single"/>
        </w:rPr>
        <w:t>Non-Form</w:t>
      </w:r>
      <w:r w:rsidR="000B78D6">
        <w:rPr>
          <w:rFonts w:ascii="Times New Roman" w:hAnsi="Times New Roman" w:cs="Times New Roman"/>
          <w:i/>
          <w:iCs/>
          <w:sz w:val="24"/>
          <w:szCs w:val="24"/>
          <w:u w:val="single"/>
        </w:rPr>
        <w:t xml:space="preserve"> (written):</w:t>
      </w:r>
    </w:p>
    <w:p w:rsidR="00D74BE9" w:rsidP="00BA078A" w14:paraId="2C0E7A6D" w14:textId="77777777">
      <w:pPr>
        <w:spacing w:after="0" w:line="240" w:lineRule="auto"/>
        <w:rPr>
          <w:rFonts w:ascii="Times New Roman" w:hAnsi="Times New Roman" w:cs="Times New Roman"/>
          <w:sz w:val="24"/>
          <w:szCs w:val="24"/>
        </w:rPr>
      </w:pPr>
    </w:p>
    <w:p w:rsidR="00D74BE9" w:rsidRPr="009831A1" w:rsidP="00D74BE9" w14:paraId="40ED6307" w14:textId="17100C22">
      <w:pPr>
        <w:spacing w:after="0" w:line="240" w:lineRule="auto"/>
        <w:rPr>
          <w:rFonts w:ascii="Times New Roman" w:hAnsi="Times New Roman" w:cs="Times New Roman"/>
          <w:sz w:val="24"/>
          <w:szCs w:val="24"/>
          <w:u w:val="single"/>
        </w:rPr>
      </w:pPr>
      <w:r w:rsidRPr="00B834DA">
        <w:rPr>
          <w:rFonts w:ascii="Times New Roman" w:hAnsi="Times New Roman" w:cs="Times New Roman"/>
          <w:sz w:val="24"/>
          <w:szCs w:val="24"/>
          <w:u w:val="single"/>
        </w:rPr>
        <w:t>System for Award Management (SAM) Registration and General Certifications and Representations</w:t>
      </w:r>
      <w:r w:rsidRPr="00B834DA">
        <w:rPr>
          <w:rFonts w:ascii="Times New Roman" w:hAnsi="Times New Roman" w:cs="Times New Roman"/>
          <w:sz w:val="24"/>
          <w:szCs w:val="24"/>
        </w:rPr>
        <w:t>.</w:t>
      </w:r>
      <w:r w:rsidRPr="00D74BE9">
        <w:rPr>
          <w:rFonts w:ascii="Times New Roman" w:hAnsi="Times New Roman" w:cs="Times New Roman"/>
          <w:sz w:val="24"/>
          <w:szCs w:val="24"/>
        </w:rPr>
        <w:t xml:space="preserve">  At the time of application, each applicant must have an active registration in SAM before submitting its application in accordance with 2 CFR 25.  This registration must </w:t>
      </w:r>
      <w:r w:rsidR="00AA772A">
        <w:rPr>
          <w:rFonts w:ascii="Times New Roman" w:hAnsi="Times New Roman" w:cs="Times New Roman"/>
          <w:sz w:val="24"/>
          <w:szCs w:val="24"/>
        </w:rPr>
        <w:t xml:space="preserve">be </w:t>
      </w:r>
      <w:r w:rsidRPr="00D74BE9">
        <w:rPr>
          <w:rFonts w:ascii="Times New Roman" w:hAnsi="Times New Roman" w:cs="Times New Roman"/>
          <w:sz w:val="24"/>
          <w:szCs w:val="24"/>
        </w:rPr>
        <w:t xml:space="preserve">current, accurate and complete </w:t>
      </w:r>
      <w:r w:rsidRPr="00D74BE9">
        <w:rPr>
          <w:rFonts w:ascii="Times New Roman" w:hAnsi="Times New Roman" w:cs="Times New Roman"/>
          <w:sz w:val="24"/>
          <w:szCs w:val="24"/>
        </w:rPr>
        <w:t>at all times</w:t>
      </w:r>
      <w:r w:rsidRPr="00D74BE9">
        <w:rPr>
          <w:rFonts w:ascii="Times New Roman" w:hAnsi="Times New Roman" w:cs="Times New Roman"/>
          <w:sz w:val="24"/>
          <w:szCs w:val="24"/>
        </w:rPr>
        <w:t xml:space="preserve"> during which the applicant has an active Federal award or an application under consideration.</w:t>
      </w:r>
      <w:r w:rsidR="00AA772A">
        <w:rPr>
          <w:rFonts w:ascii="Times New Roman" w:hAnsi="Times New Roman" w:cs="Times New Roman"/>
          <w:sz w:val="24"/>
          <w:szCs w:val="24"/>
        </w:rPr>
        <w:t xml:space="preserve"> </w:t>
      </w:r>
    </w:p>
    <w:p w:rsidR="00535934" w:rsidP="00BA078A" w14:paraId="7A068C33" w14:textId="77777777">
      <w:pPr>
        <w:spacing w:after="0" w:line="240" w:lineRule="auto"/>
        <w:rPr>
          <w:rFonts w:ascii="Times New Roman" w:hAnsi="Times New Roman" w:cs="Times New Roman"/>
          <w:sz w:val="24"/>
          <w:szCs w:val="24"/>
        </w:rPr>
      </w:pPr>
    </w:p>
    <w:p w:rsidR="000B78D6" w:rsidP="00BA078A" w14:paraId="51CF8DA7" w14:textId="4309B74D">
      <w:pPr>
        <w:spacing w:after="0" w:line="240" w:lineRule="auto"/>
        <w:rPr>
          <w:rFonts w:ascii="Times New Roman" w:hAnsi="Times New Roman" w:cs="Times New Roman"/>
          <w:sz w:val="24"/>
          <w:szCs w:val="24"/>
        </w:rPr>
      </w:pPr>
      <w:r w:rsidRPr="000F1914">
        <w:rPr>
          <w:rFonts w:ascii="Times New Roman" w:hAnsi="Times New Roman" w:cs="Times New Roman"/>
          <w:b/>
          <w:bCs/>
          <w:sz w:val="24"/>
          <w:szCs w:val="24"/>
        </w:rPr>
        <w:t xml:space="preserve">B.  Award and Servicing - </w:t>
      </w:r>
      <w:r w:rsidRPr="000B78D6">
        <w:rPr>
          <w:rFonts w:ascii="Times New Roman" w:hAnsi="Times New Roman" w:cs="Times New Roman"/>
          <w:b/>
          <w:bCs/>
          <w:sz w:val="24"/>
          <w:szCs w:val="24"/>
        </w:rPr>
        <w:t>Burden</w:t>
      </w:r>
      <w:r>
        <w:rPr>
          <w:rFonts w:ascii="Times New Roman" w:hAnsi="Times New Roman" w:cs="Times New Roman"/>
          <w:b/>
          <w:sz w:val="24"/>
          <w:szCs w:val="24"/>
        </w:rPr>
        <w:t xml:space="preserve"> accounted for under this information collection.</w:t>
      </w:r>
    </w:p>
    <w:p w:rsidR="000B78D6" w:rsidP="00BA078A" w14:paraId="23BB126E" w14:textId="77777777">
      <w:pPr>
        <w:spacing w:after="0" w:line="240" w:lineRule="auto"/>
        <w:rPr>
          <w:rFonts w:ascii="Times New Roman" w:hAnsi="Times New Roman" w:cs="Times New Roman"/>
          <w:sz w:val="24"/>
          <w:szCs w:val="24"/>
        </w:rPr>
      </w:pPr>
    </w:p>
    <w:p w:rsidR="000B78D6" w:rsidRPr="00B834DA" w:rsidP="00BA078A" w14:paraId="3F8B1028" w14:textId="44E00309">
      <w:pPr>
        <w:spacing w:after="0" w:line="240" w:lineRule="auto"/>
        <w:rPr>
          <w:rFonts w:ascii="Times New Roman" w:hAnsi="Times New Roman" w:cs="Times New Roman"/>
          <w:i/>
          <w:iCs/>
          <w:sz w:val="24"/>
          <w:szCs w:val="24"/>
          <w:u w:val="single"/>
        </w:rPr>
      </w:pPr>
      <w:r w:rsidRPr="00B834DA">
        <w:rPr>
          <w:rFonts w:ascii="Times New Roman" w:hAnsi="Times New Roman" w:cs="Times New Roman"/>
          <w:i/>
          <w:iCs/>
          <w:sz w:val="24"/>
          <w:szCs w:val="24"/>
          <w:u w:val="single"/>
        </w:rPr>
        <w:t>Non-Forms (written):</w:t>
      </w:r>
    </w:p>
    <w:p w:rsidR="000B78D6" w:rsidP="00BA078A" w14:paraId="170358F1" w14:textId="77777777">
      <w:pPr>
        <w:spacing w:after="0" w:line="240" w:lineRule="auto"/>
        <w:rPr>
          <w:rFonts w:ascii="Times New Roman" w:hAnsi="Times New Roman" w:cs="Times New Roman"/>
          <w:sz w:val="24"/>
          <w:szCs w:val="24"/>
        </w:rPr>
      </w:pPr>
    </w:p>
    <w:p w:rsidR="001A4F96" w:rsidP="001A4F96" w14:paraId="68E1D032" w14:textId="54DC97FC">
      <w:pPr>
        <w:spacing w:after="0" w:line="240" w:lineRule="auto"/>
        <w:rPr>
          <w:rFonts w:ascii="Times New Roman" w:hAnsi="Times New Roman" w:cs="Times New Roman"/>
          <w:sz w:val="24"/>
          <w:szCs w:val="24"/>
        </w:rPr>
      </w:pPr>
      <w:r w:rsidRPr="00B834DA">
        <w:rPr>
          <w:rFonts w:ascii="Times New Roman" w:hAnsi="Times New Roman" w:cs="Times New Roman"/>
          <w:sz w:val="24"/>
          <w:szCs w:val="24"/>
          <w:u w:val="single"/>
        </w:rPr>
        <w:t>Conflict of Interest Disclosure</w:t>
      </w:r>
      <w:r w:rsidRPr="6E84AFED">
        <w:rPr>
          <w:rFonts w:ascii="Times New Roman" w:hAnsi="Times New Roman" w:cs="Times New Roman"/>
          <w:sz w:val="24"/>
          <w:szCs w:val="24"/>
        </w:rPr>
        <w:t>.  In accordance with 2 CFR 400.2(b), recipients must provide</w:t>
      </w:r>
      <w:r w:rsidRPr="6E84AFED" w:rsidR="00711B36">
        <w:rPr>
          <w:rFonts w:ascii="Times New Roman" w:hAnsi="Times New Roman" w:cs="Times New Roman"/>
          <w:sz w:val="24"/>
          <w:szCs w:val="24"/>
        </w:rPr>
        <w:t>, if applicable,</w:t>
      </w:r>
      <w:r w:rsidRPr="6E84AFED">
        <w:rPr>
          <w:rFonts w:ascii="Times New Roman" w:hAnsi="Times New Roman" w:cs="Times New Roman"/>
          <w:sz w:val="24"/>
          <w:szCs w:val="24"/>
        </w:rPr>
        <w:t xml:space="preserve"> written disclosure of any potential conflicts of interest</w:t>
      </w:r>
      <w:r w:rsidRPr="6E84AFED" w:rsidR="00711B36">
        <w:rPr>
          <w:rFonts w:ascii="Times New Roman" w:hAnsi="Times New Roman" w:cs="Times New Roman"/>
          <w:sz w:val="24"/>
          <w:szCs w:val="24"/>
        </w:rPr>
        <w:t>.  They must also</w:t>
      </w:r>
      <w:r w:rsidRPr="6E84AFED">
        <w:rPr>
          <w:rFonts w:ascii="Times New Roman" w:hAnsi="Times New Roman" w:cs="Times New Roman"/>
          <w:sz w:val="24"/>
          <w:szCs w:val="24"/>
        </w:rPr>
        <w:t xml:space="preserve"> maintain written standards of conduct covering </w:t>
      </w:r>
      <w:bookmarkStart w:id="0" w:name="_Hlk68852895"/>
      <w:r w:rsidRPr="6E84AFED">
        <w:rPr>
          <w:rFonts w:ascii="Times New Roman" w:hAnsi="Times New Roman" w:cs="Times New Roman"/>
          <w:sz w:val="24"/>
          <w:szCs w:val="24"/>
        </w:rPr>
        <w:t>conflicts of interest and governing the performance of its employees in the selection, award, and administration of Federal Awards</w:t>
      </w:r>
      <w:bookmarkEnd w:id="0"/>
      <w:r w:rsidRPr="6E84AFED">
        <w:rPr>
          <w:rFonts w:ascii="Times New Roman" w:hAnsi="Times New Roman" w:cs="Times New Roman"/>
          <w:sz w:val="24"/>
          <w:szCs w:val="24"/>
        </w:rPr>
        <w:t>.</w:t>
      </w:r>
    </w:p>
    <w:p w:rsidR="001A4F96" w:rsidP="00BA078A" w14:paraId="70C2E59B" w14:textId="77777777">
      <w:pPr>
        <w:spacing w:after="0" w:line="240" w:lineRule="auto"/>
        <w:rPr>
          <w:rFonts w:ascii="Times New Roman" w:hAnsi="Times New Roman" w:cs="Times New Roman"/>
          <w:sz w:val="24"/>
          <w:szCs w:val="24"/>
        </w:rPr>
      </w:pPr>
    </w:p>
    <w:p w:rsidR="000B78D6" w:rsidRPr="00B834DA" w:rsidP="00BA078A" w14:paraId="006E44E1" w14:textId="1FFDBAE3">
      <w:pPr>
        <w:spacing w:after="0" w:line="240" w:lineRule="auto"/>
        <w:rPr>
          <w:rFonts w:ascii="Times New Roman" w:hAnsi="Times New Roman" w:cs="Times New Roman"/>
          <w:sz w:val="24"/>
          <w:szCs w:val="24"/>
        </w:rPr>
      </w:pPr>
      <w:r w:rsidRPr="00B834DA">
        <w:rPr>
          <w:rFonts w:ascii="Times New Roman" w:hAnsi="Times New Roman" w:cs="Times New Roman"/>
          <w:sz w:val="24"/>
          <w:szCs w:val="24"/>
          <w:u w:val="single"/>
        </w:rPr>
        <w:t>Legal incorporation</w:t>
      </w:r>
      <w:r w:rsidRPr="00B834DA">
        <w:rPr>
          <w:rFonts w:ascii="Times New Roman" w:hAnsi="Times New Roman" w:cs="Times New Roman"/>
          <w:sz w:val="24"/>
          <w:szCs w:val="24"/>
        </w:rPr>
        <w:t xml:space="preserve">. The organization’s legal documents and/or citations demonstrating the organization’s type are required.  Examples of required documentation include Articles of Incorporation, Certificates of Good Standing, and legal citations authorizing the establishment of the organization.  </w:t>
      </w:r>
    </w:p>
    <w:p w:rsidR="000B78D6" w:rsidRPr="00B834DA" w:rsidP="00BA078A" w14:paraId="28B7CD77" w14:textId="77777777">
      <w:pPr>
        <w:spacing w:after="0" w:line="240" w:lineRule="auto"/>
        <w:rPr>
          <w:rFonts w:ascii="Times New Roman" w:hAnsi="Times New Roman" w:cs="Times New Roman"/>
          <w:sz w:val="24"/>
          <w:szCs w:val="24"/>
        </w:rPr>
      </w:pPr>
    </w:p>
    <w:p w:rsidR="000B78D6" w:rsidRPr="00B834DA" w:rsidP="00BA078A" w14:paraId="0577894B" w14:textId="438C71EF">
      <w:pPr>
        <w:spacing w:after="0" w:line="240" w:lineRule="auto"/>
        <w:rPr>
          <w:rFonts w:ascii="Times New Roman" w:hAnsi="Times New Roman" w:cs="Times New Roman"/>
          <w:sz w:val="24"/>
          <w:szCs w:val="24"/>
        </w:rPr>
      </w:pPr>
      <w:r w:rsidRPr="00B834DA">
        <w:rPr>
          <w:rFonts w:ascii="Times New Roman" w:hAnsi="Times New Roman" w:cs="Times New Roman"/>
          <w:sz w:val="24"/>
          <w:szCs w:val="24"/>
          <w:u w:val="single"/>
        </w:rPr>
        <w:t xml:space="preserve">Board of Directors (BOD) </w:t>
      </w:r>
      <w:r w:rsidR="00B834DA">
        <w:rPr>
          <w:rFonts w:ascii="Times New Roman" w:hAnsi="Times New Roman" w:cs="Times New Roman"/>
          <w:sz w:val="24"/>
          <w:szCs w:val="24"/>
          <w:u w:val="single"/>
        </w:rPr>
        <w:t>C</w:t>
      </w:r>
      <w:r w:rsidRPr="00B834DA">
        <w:rPr>
          <w:rFonts w:ascii="Times New Roman" w:hAnsi="Times New Roman" w:cs="Times New Roman"/>
          <w:sz w:val="24"/>
          <w:szCs w:val="24"/>
          <w:u w:val="single"/>
        </w:rPr>
        <w:t xml:space="preserve">ommitment </w:t>
      </w:r>
      <w:r w:rsidR="00B834DA">
        <w:rPr>
          <w:rFonts w:ascii="Times New Roman" w:hAnsi="Times New Roman" w:cs="Times New Roman"/>
          <w:sz w:val="24"/>
          <w:szCs w:val="24"/>
          <w:u w:val="single"/>
        </w:rPr>
        <w:t>L</w:t>
      </w:r>
      <w:r w:rsidRPr="00B834DA">
        <w:rPr>
          <w:rFonts w:ascii="Times New Roman" w:hAnsi="Times New Roman" w:cs="Times New Roman"/>
          <w:sz w:val="24"/>
          <w:szCs w:val="24"/>
          <w:u w:val="single"/>
        </w:rPr>
        <w:t>etters</w:t>
      </w:r>
      <w:r w:rsidR="00B834DA">
        <w:rPr>
          <w:rFonts w:ascii="Times New Roman" w:hAnsi="Times New Roman" w:cs="Times New Roman"/>
          <w:sz w:val="24"/>
          <w:szCs w:val="24"/>
          <w:u w:val="single"/>
        </w:rPr>
        <w:t>.</w:t>
      </w:r>
      <w:r w:rsidR="00B834DA">
        <w:rPr>
          <w:rFonts w:ascii="Times New Roman" w:hAnsi="Times New Roman" w:cs="Times New Roman"/>
          <w:sz w:val="24"/>
          <w:szCs w:val="24"/>
        </w:rPr>
        <w:t xml:space="preserve"> </w:t>
      </w:r>
      <w:r w:rsidRPr="00B834DA">
        <w:rPr>
          <w:rFonts w:ascii="Times New Roman" w:hAnsi="Times New Roman" w:cs="Times New Roman"/>
          <w:sz w:val="24"/>
          <w:szCs w:val="24"/>
        </w:rPr>
        <w:t xml:space="preserve"> Recipients are required to provide signed letters from each: (1) Organization represented on the Center’s BOD confirming that the representative is authorized to represent the organization and that no conflict of interest exists due to the representation and (2) Required representative on the Center’s BOD that indicate the representative is committed to serve on the </w:t>
      </w:r>
      <w:r w:rsidRPr="00B834DA" w:rsidR="00FD0F18">
        <w:rPr>
          <w:rFonts w:ascii="Times New Roman" w:hAnsi="Times New Roman" w:cs="Times New Roman"/>
          <w:sz w:val="24"/>
          <w:szCs w:val="24"/>
        </w:rPr>
        <w:t>BOD.</w:t>
      </w:r>
      <w:r w:rsidRPr="00B834DA">
        <w:rPr>
          <w:rFonts w:ascii="Times New Roman" w:hAnsi="Times New Roman" w:cs="Times New Roman"/>
          <w:sz w:val="24"/>
          <w:szCs w:val="24"/>
        </w:rPr>
        <w:t xml:space="preserve"> </w:t>
      </w:r>
    </w:p>
    <w:p w:rsidR="00FD0F18" w:rsidRPr="00B834DA" w:rsidP="00BA078A" w14:paraId="66D43B27" w14:textId="77777777">
      <w:pPr>
        <w:spacing w:after="0" w:line="240" w:lineRule="auto"/>
        <w:rPr>
          <w:rFonts w:ascii="Times New Roman" w:hAnsi="Times New Roman" w:cs="Times New Roman"/>
          <w:sz w:val="24"/>
          <w:szCs w:val="24"/>
        </w:rPr>
      </w:pPr>
    </w:p>
    <w:p w:rsidR="00FD0F18" w:rsidRPr="00B834DA" w:rsidP="00BA078A" w14:paraId="1F094AE7" w14:textId="7E2B0C20">
      <w:pPr>
        <w:spacing w:after="0" w:line="240" w:lineRule="auto"/>
        <w:rPr>
          <w:rFonts w:ascii="Times New Roman" w:hAnsi="Times New Roman" w:cs="Times New Roman"/>
          <w:sz w:val="24"/>
          <w:szCs w:val="24"/>
        </w:rPr>
      </w:pPr>
      <w:r w:rsidRPr="00B834DA">
        <w:rPr>
          <w:rFonts w:ascii="Times New Roman" w:hAnsi="Times New Roman" w:cs="Times New Roman"/>
          <w:sz w:val="24"/>
          <w:szCs w:val="24"/>
          <w:u w:val="single"/>
        </w:rPr>
        <w:t>Agricultural organization support letters.</w:t>
      </w:r>
      <w:r w:rsidRPr="00B834DA">
        <w:rPr>
          <w:rFonts w:ascii="Times New Roman" w:hAnsi="Times New Roman" w:cs="Times New Roman"/>
          <w:sz w:val="24"/>
          <w:szCs w:val="24"/>
        </w:rPr>
        <w:t xml:space="preserve">  Three support letters from the agricultural organizations identified in Form RD 4284-1 must be submitted.  </w:t>
      </w:r>
    </w:p>
    <w:p w:rsidR="000B78D6" w:rsidRPr="00B834DA" w:rsidP="00BA078A" w14:paraId="2034CFA8" w14:textId="77777777">
      <w:pPr>
        <w:spacing w:after="0" w:line="240" w:lineRule="auto"/>
        <w:rPr>
          <w:rFonts w:ascii="Times New Roman" w:hAnsi="Times New Roman" w:cs="Times New Roman"/>
          <w:sz w:val="24"/>
          <w:szCs w:val="24"/>
        </w:rPr>
      </w:pPr>
    </w:p>
    <w:p w:rsidR="00FD0F18" w:rsidRPr="00B834DA" w:rsidP="00BA078A" w14:paraId="72222EBE" w14:textId="4AE4BDBF">
      <w:pPr>
        <w:spacing w:after="0" w:line="240" w:lineRule="auto"/>
        <w:rPr>
          <w:rFonts w:ascii="Times New Roman" w:hAnsi="Times New Roman" w:cs="Times New Roman"/>
          <w:sz w:val="24"/>
          <w:szCs w:val="24"/>
        </w:rPr>
      </w:pPr>
      <w:r w:rsidRPr="00B834DA">
        <w:rPr>
          <w:rFonts w:ascii="Times New Roman" w:hAnsi="Times New Roman" w:cs="Times New Roman"/>
          <w:sz w:val="24"/>
          <w:szCs w:val="24"/>
          <w:u w:val="single"/>
        </w:rPr>
        <w:t>Resumes for Key Personnel</w:t>
      </w:r>
      <w:r w:rsidRPr="00B834DA">
        <w:rPr>
          <w:rFonts w:ascii="Times New Roman" w:hAnsi="Times New Roman" w:cs="Times New Roman"/>
          <w:sz w:val="24"/>
          <w:szCs w:val="24"/>
        </w:rPr>
        <w:t>.  Resumes for all Key Personnel identified in the application must be submitted.</w:t>
      </w:r>
    </w:p>
    <w:p w:rsidR="00FD0F18" w:rsidRPr="00B834DA" w:rsidP="00BA078A" w14:paraId="26E3C273" w14:textId="77777777">
      <w:pPr>
        <w:spacing w:after="0" w:line="240" w:lineRule="auto"/>
        <w:rPr>
          <w:rFonts w:ascii="Times New Roman" w:hAnsi="Times New Roman" w:cs="Times New Roman"/>
          <w:sz w:val="24"/>
          <w:szCs w:val="24"/>
        </w:rPr>
      </w:pPr>
    </w:p>
    <w:p w:rsidR="00FD0F18" w:rsidRPr="00B834DA" w:rsidP="00BA078A" w14:paraId="0711B792" w14:textId="60894059">
      <w:pPr>
        <w:spacing w:after="0" w:line="240" w:lineRule="auto"/>
        <w:rPr>
          <w:rFonts w:ascii="Times New Roman" w:hAnsi="Times New Roman" w:cs="Times New Roman"/>
          <w:sz w:val="24"/>
          <w:szCs w:val="24"/>
        </w:rPr>
      </w:pPr>
      <w:r w:rsidRPr="00B834DA">
        <w:rPr>
          <w:rFonts w:ascii="Times New Roman" w:hAnsi="Times New Roman" w:cs="Times New Roman"/>
          <w:sz w:val="24"/>
          <w:szCs w:val="24"/>
          <w:u w:val="single"/>
        </w:rPr>
        <w:t>Verification of Matching Funds</w:t>
      </w:r>
      <w:r w:rsidRPr="00B834DA">
        <w:rPr>
          <w:rFonts w:ascii="Times New Roman" w:hAnsi="Times New Roman" w:cs="Times New Roman"/>
          <w:sz w:val="24"/>
          <w:szCs w:val="24"/>
        </w:rPr>
        <w:t>.  Verification of Matching Funds from any third-party organizations providing cash or in-kind Matching Funds must be submitted.  The verification must be a written letter on the organization’s letterhead and signed by the organization’s authorized representative.</w:t>
      </w:r>
    </w:p>
    <w:p w:rsidR="00FD0F18" w:rsidRPr="00B834DA" w:rsidP="00BA078A" w14:paraId="3273FAEB" w14:textId="77777777">
      <w:pPr>
        <w:spacing w:after="0" w:line="240" w:lineRule="auto"/>
        <w:rPr>
          <w:rFonts w:ascii="Times New Roman" w:hAnsi="Times New Roman" w:cs="Times New Roman"/>
          <w:sz w:val="24"/>
          <w:szCs w:val="24"/>
        </w:rPr>
      </w:pPr>
    </w:p>
    <w:p w:rsidR="00FD0F18" w:rsidP="00BA078A" w14:paraId="0CFB0F4A" w14:textId="7181B583">
      <w:pPr>
        <w:spacing w:after="0" w:line="240" w:lineRule="auto"/>
        <w:rPr>
          <w:rFonts w:ascii="Times New Roman" w:hAnsi="Times New Roman" w:cs="Times New Roman"/>
          <w:sz w:val="24"/>
          <w:szCs w:val="24"/>
        </w:rPr>
      </w:pPr>
      <w:r w:rsidRPr="00B834DA">
        <w:rPr>
          <w:rFonts w:ascii="Times New Roman" w:hAnsi="Times New Roman" w:cs="Times New Roman"/>
          <w:sz w:val="24"/>
          <w:szCs w:val="24"/>
          <w:u w:val="single"/>
        </w:rPr>
        <w:t>Additional support documentation</w:t>
      </w:r>
      <w:r w:rsidRPr="00B834DA">
        <w:rPr>
          <w:rFonts w:ascii="Times New Roman" w:hAnsi="Times New Roman" w:cs="Times New Roman"/>
          <w:sz w:val="24"/>
          <w:szCs w:val="24"/>
        </w:rPr>
        <w:t xml:space="preserve"> that includes copies of the organization’s Negotiated Indirect Cost Rate Agreement, personnel standards, procurement standards, travel policies and procedures must be submitted.</w:t>
      </w:r>
    </w:p>
    <w:p w:rsidR="00FD0F18" w:rsidP="00BA078A" w14:paraId="0320E45D" w14:textId="77777777">
      <w:pPr>
        <w:spacing w:after="0" w:line="240" w:lineRule="auto"/>
        <w:rPr>
          <w:rFonts w:ascii="Times New Roman" w:hAnsi="Times New Roman" w:cs="Times New Roman"/>
          <w:sz w:val="24"/>
          <w:szCs w:val="24"/>
        </w:rPr>
      </w:pPr>
    </w:p>
    <w:p w:rsidR="000B78D6" w:rsidP="000B78D6" w14:paraId="3D11AC05" w14:textId="77777777">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Performance Report – Semi-Annual</w:t>
      </w:r>
      <w:r>
        <w:rPr>
          <w:rFonts w:ascii="Times New Roman" w:hAnsi="Times New Roman" w:cs="Times New Roman"/>
          <w:sz w:val="24"/>
          <w:szCs w:val="24"/>
        </w:rPr>
        <w:t>, to be completed twice a year</w:t>
      </w:r>
      <w:r w:rsidRPr="00C21295">
        <w:rPr>
          <w:rFonts w:ascii="Times New Roman" w:hAnsi="Times New Roman" w:cs="Times New Roman"/>
          <w:sz w:val="24"/>
          <w:szCs w:val="24"/>
        </w:rPr>
        <w:t>.</w:t>
      </w:r>
      <w:r>
        <w:rPr>
          <w:rFonts w:ascii="Times New Roman" w:hAnsi="Times New Roman" w:cs="Times New Roman"/>
          <w:sz w:val="24"/>
          <w:szCs w:val="24"/>
        </w:rPr>
        <w:t xml:space="preserve">  Recipients are required to submit reports that identify project objectives and accomplishments, as well as any problems or deficiencies.  The Agency uses the information to confirm that the recipient is making appropriate progress on the project.</w:t>
      </w:r>
    </w:p>
    <w:p w:rsidR="000B78D6" w:rsidP="000B78D6" w14:paraId="6A010937" w14:textId="77777777">
      <w:pPr>
        <w:spacing w:after="0" w:line="240" w:lineRule="auto"/>
        <w:rPr>
          <w:rFonts w:ascii="Times New Roman" w:hAnsi="Times New Roman" w:cs="Times New Roman"/>
          <w:sz w:val="24"/>
          <w:szCs w:val="24"/>
        </w:rPr>
      </w:pPr>
    </w:p>
    <w:p w:rsidR="000B78D6" w:rsidP="000B78D6" w14:paraId="44CB752C" w14:textId="77777777">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Performance Report – Final</w:t>
      </w:r>
      <w:r>
        <w:rPr>
          <w:rFonts w:ascii="Times New Roman" w:hAnsi="Times New Roman" w:cs="Times New Roman"/>
          <w:sz w:val="24"/>
          <w:szCs w:val="24"/>
        </w:rPr>
        <w:t xml:space="preserve">, to be completed once at the completion of the period of performance.  Recipients are required to submit a cumulative report that describes the objectives of the award and the accomplishments of the project, including any performance measures.  The Agency uses the information to confirm that the recipient has completed the project to the extent that it can, and it may use some or </w:t>
      </w:r>
      <w:r>
        <w:rPr>
          <w:rFonts w:ascii="Times New Roman" w:hAnsi="Times New Roman" w:cs="Times New Roman"/>
          <w:sz w:val="24"/>
          <w:szCs w:val="24"/>
        </w:rPr>
        <w:t>all of</w:t>
      </w:r>
      <w:r>
        <w:rPr>
          <w:rFonts w:ascii="Times New Roman" w:hAnsi="Times New Roman" w:cs="Times New Roman"/>
          <w:sz w:val="24"/>
          <w:szCs w:val="24"/>
        </w:rPr>
        <w:t xml:space="preserve"> the performance measure data to assess the effectiveness of the program.</w:t>
      </w:r>
    </w:p>
    <w:p w:rsidR="000B78D6" w:rsidP="000B78D6" w14:paraId="4C5AEBEE" w14:textId="77777777">
      <w:pPr>
        <w:spacing w:after="0" w:line="240" w:lineRule="auto"/>
        <w:rPr>
          <w:rFonts w:ascii="Times New Roman" w:hAnsi="Times New Roman" w:cs="Times New Roman"/>
          <w:sz w:val="24"/>
          <w:szCs w:val="24"/>
        </w:rPr>
      </w:pPr>
    </w:p>
    <w:p w:rsidR="000B78D6" w:rsidP="000B78D6" w14:paraId="5719E639" w14:textId="77777777">
      <w:pPr>
        <w:spacing w:after="0" w:line="240" w:lineRule="auto"/>
        <w:rPr>
          <w:rFonts w:ascii="Times New Roman" w:hAnsi="Times New Roman" w:cs="Times New Roman"/>
          <w:sz w:val="24"/>
          <w:szCs w:val="24"/>
        </w:rPr>
      </w:pPr>
      <w:r w:rsidRPr="00964555">
        <w:rPr>
          <w:rFonts w:ascii="Times New Roman" w:hAnsi="Times New Roman" w:cs="Times New Roman"/>
          <w:sz w:val="24"/>
          <w:szCs w:val="24"/>
          <w:u w:val="single"/>
        </w:rPr>
        <w:t>Financial Report – Semi-Annual</w:t>
      </w:r>
      <w:r>
        <w:rPr>
          <w:rFonts w:ascii="Times New Roman" w:hAnsi="Times New Roman" w:cs="Times New Roman"/>
          <w:sz w:val="24"/>
          <w:szCs w:val="24"/>
        </w:rPr>
        <w:t>, to be completed twice a year.  Recipients are required to submit reports that identify financial expenditures.  The Agency uses the information to confirm that expenditures are consistent with the approved work plan and budget and to identify potential issues or deficiencies in performance.</w:t>
      </w:r>
    </w:p>
    <w:p w:rsidR="000B78D6" w:rsidP="000B78D6" w14:paraId="17A1ED9B" w14:textId="77777777">
      <w:pPr>
        <w:spacing w:after="0" w:line="240" w:lineRule="auto"/>
        <w:rPr>
          <w:rFonts w:ascii="Times New Roman" w:hAnsi="Times New Roman" w:cs="Times New Roman"/>
          <w:sz w:val="24"/>
          <w:szCs w:val="24"/>
        </w:rPr>
      </w:pPr>
    </w:p>
    <w:p w:rsidR="000B78D6" w:rsidP="000B78D6" w14:paraId="3A24FF11" w14:textId="77777777">
      <w:pPr>
        <w:spacing w:after="0" w:line="240" w:lineRule="auto"/>
        <w:rPr>
          <w:rFonts w:ascii="Times New Roman" w:hAnsi="Times New Roman" w:cs="Times New Roman"/>
          <w:sz w:val="24"/>
          <w:szCs w:val="24"/>
        </w:rPr>
      </w:pPr>
      <w:r w:rsidRPr="00032198">
        <w:rPr>
          <w:rFonts w:ascii="Times New Roman" w:hAnsi="Times New Roman" w:cs="Times New Roman"/>
          <w:sz w:val="24"/>
          <w:szCs w:val="24"/>
          <w:u w:val="single"/>
        </w:rPr>
        <w:t>Financial Report</w:t>
      </w:r>
      <w:r w:rsidRPr="00B834DA">
        <w:rPr>
          <w:rFonts w:ascii="Times New Roman" w:hAnsi="Times New Roman" w:cs="Times New Roman"/>
          <w:sz w:val="24"/>
          <w:szCs w:val="24"/>
        </w:rPr>
        <w:t xml:space="preserve"> – Final</w:t>
      </w:r>
      <w:r>
        <w:rPr>
          <w:rFonts w:ascii="Times New Roman" w:hAnsi="Times New Roman" w:cs="Times New Roman"/>
          <w:sz w:val="24"/>
          <w:szCs w:val="24"/>
        </w:rPr>
        <w:t>, to be completed once at the completion of the period of performance.  Recipients are required to submit a cumulative report that describes the total financial expenditures for the award.  The Agency uses the information to confirm that expenditures are consistent with the approved work plan and budget.</w:t>
      </w:r>
    </w:p>
    <w:p w:rsidR="000B78D6" w:rsidRPr="00C21295" w:rsidP="000B78D6" w14:paraId="385A0C03" w14:textId="77777777">
      <w:pPr>
        <w:spacing w:after="0" w:line="240" w:lineRule="auto"/>
        <w:rPr>
          <w:rFonts w:ascii="Times New Roman" w:hAnsi="Times New Roman" w:cs="Times New Roman"/>
          <w:sz w:val="24"/>
          <w:szCs w:val="24"/>
        </w:rPr>
      </w:pPr>
    </w:p>
    <w:p w:rsidR="000B78D6" w:rsidP="000B78D6" w14:paraId="718BAAF3" w14:textId="77777777">
      <w:pPr>
        <w:spacing w:after="0" w:line="240" w:lineRule="auto"/>
        <w:rPr>
          <w:rFonts w:ascii="Times New Roman" w:hAnsi="Times New Roman" w:cs="Times New Roman"/>
          <w:sz w:val="24"/>
          <w:szCs w:val="24"/>
        </w:rPr>
      </w:pPr>
      <w:r w:rsidRPr="00F409DB">
        <w:rPr>
          <w:rFonts w:ascii="Times New Roman" w:hAnsi="Times New Roman" w:cs="Times New Roman"/>
          <w:sz w:val="24"/>
          <w:szCs w:val="24"/>
          <w:u w:val="single"/>
        </w:rPr>
        <w:t>Categorical Exclusion without Environmental Report</w:t>
      </w:r>
      <w:r w:rsidRPr="00964555">
        <w:rPr>
          <w:rFonts w:ascii="Times New Roman" w:hAnsi="Times New Roman" w:cs="Times New Roman"/>
          <w:sz w:val="24"/>
          <w:szCs w:val="24"/>
        </w:rPr>
        <w:t xml:space="preserve">, </w:t>
      </w:r>
      <w:r>
        <w:rPr>
          <w:rFonts w:ascii="Times New Roman" w:hAnsi="Times New Roman" w:cs="Times New Roman"/>
          <w:sz w:val="24"/>
          <w:szCs w:val="24"/>
        </w:rPr>
        <w:t>to be completed once at the time of award.  RBCS</w:t>
      </w:r>
      <w:r w:rsidRPr="00F409DB">
        <w:rPr>
          <w:rFonts w:ascii="Times New Roman" w:hAnsi="Times New Roman" w:cs="Times New Roman"/>
          <w:sz w:val="24"/>
          <w:szCs w:val="24"/>
        </w:rPr>
        <w:t xml:space="preserve"> officials use th</w:t>
      </w:r>
      <w:r>
        <w:rPr>
          <w:rFonts w:ascii="Times New Roman" w:hAnsi="Times New Roman" w:cs="Times New Roman"/>
          <w:sz w:val="24"/>
          <w:szCs w:val="24"/>
        </w:rPr>
        <w:t>e</w:t>
      </w:r>
      <w:r w:rsidRPr="00F409DB">
        <w:rPr>
          <w:rFonts w:ascii="Times New Roman" w:hAnsi="Times New Roman" w:cs="Times New Roman"/>
          <w:sz w:val="24"/>
          <w:szCs w:val="24"/>
        </w:rPr>
        <w:t xml:space="preserve"> information </w:t>
      </w:r>
      <w:r>
        <w:rPr>
          <w:rFonts w:ascii="Times New Roman" w:hAnsi="Times New Roman" w:cs="Times New Roman"/>
          <w:sz w:val="24"/>
          <w:szCs w:val="24"/>
        </w:rPr>
        <w:t xml:space="preserve">in each application </w:t>
      </w:r>
      <w:r w:rsidRPr="00F409DB">
        <w:rPr>
          <w:rFonts w:ascii="Times New Roman" w:hAnsi="Times New Roman" w:cs="Times New Roman"/>
          <w:sz w:val="24"/>
          <w:szCs w:val="24"/>
        </w:rPr>
        <w:t>to evaluate and document the potential environmental impacts of the proposal, and to ensure that proper consultation with local, state, and Federal natural resource and environmental regulatory agencies and tribes has been conducted and concluded in accordance with the various environmental and historic preservation statutes and regulatory requirements.</w:t>
      </w:r>
      <w:r>
        <w:rPr>
          <w:rFonts w:ascii="Times New Roman" w:hAnsi="Times New Roman" w:cs="Times New Roman"/>
          <w:sz w:val="24"/>
          <w:szCs w:val="24"/>
        </w:rPr>
        <w:t xml:space="preserve">  </w:t>
      </w:r>
      <w:r w:rsidRPr="00F409DB">
        <w:rPr>
          <w:rFonts w:ascii="Times New Roman" w:hAnsi="Times New Roman" w:cs="Times New Roman"/>
          <w:sz w:val="24"/>
          <w:szCs w:val="24"/>
        </w:rPr>
        <w:t xml:space="preserve">The actions listed in §§1970.53 through 1970.55 are classes of actions that the Agency has determined do not individually or cumulatively have a significant effect on the human environment (referred to as “categorical exclusions” or CEs). These actions include projects involving no or minimal disturbance, small scale development, and multi-tier action projects. </w:t>
      </w:r>
      <w:r>
        <w:rPr>
          <w:rFonts w:ascii="Times New Roman" w:hAnsi="Times New Roman" w:cs="Times New Roman"/>
          <w:sz w:val="24"/>
          <w:szCs w:val="24"/>
        </w:rPr>
        <w:t xml:space="preserve"> </w:t>
      </w:r>
      <w:r w:rsidRPr="00F409DB">
        <w:rPr>
          <w:rFonts w:ascii="Times New Roman" w:hAnsi="Times New Roman" w:cs="Times New Roman"/>
          <w:sz w:val="24"/>
          <w:szCs w:val="24"/>
        </w:rPr>
        <w:t>Generally small</w:t>
      </w:r>
      <w:r>
        <w:rPr>
          <w:rFonts w:ascii="Times New Roman" w:hAnsi="Times New Roman" w:cs="Times New Roman"/>
          <w:sz w:val="24"/>
          <w:szCs w:val="24"/>
        </w:rPr>
        <w:t>-</w:t>
      </w:r>
      <w:r w:rsidRPr="00F409DB">
        <w:rPr>
          <w:rFonts w:ascii="Times New Roman" w:hAnsi="Times New Roman" w:cs="Times New Roman"/>
          <w:sz w:val="24"/>
          <w:szCs w:val="24"/>
        </w:rPr>
        <w:t>scale development projects require an environmental report (ER).</w:t>
      </w:r>
      <w:r>
        <w:rPr>
          <w:rFonts w:ascii="Times New Roman" w:hAnsi="Times New Roman" w:cs="Times New Roman"/>
          <w:sz w:val="24"/>
          <w:szCs w:val="24"/>
        </w:rPr>
        <w:t xml:space="preserve">  This program’s purpose is technical assistance which falls under Categorical Exclusion per 7 CFR 1970, subpart B.</w:t>
      </w:r>
    </w:p>
    <w:p w:rsidR="00AA772A" w:rsidRPr="00576971" w:rsidP="000B78D6" w14:paraId="4A9A2049" w14:textId="77777777">
      <w:pPr>
        <w:spacing w:after="0" w:line="240" w:lineRule="auto"/>
        <w:rPr>
          <w:rFonts w:ascii="Times New Roman" w:hAnsi="Times New Roman" w:cs="Times New Roman"/>
          <w:sz w:val="24"/>
          <w:szCs w:val="24"/>
        </w:rPr>
      </w:pPr>
    </w:p>
    <w:p w:rsidR="000B78D6" w:rsidP="000B78D6" w14:paraId="0A4E1BDC" w14:textId="77777777">
      <w:pPr>
        <w:spacing w:after="0" w:line="240" w:lineRule="auto"/>
        <w:rPr>
          <w:rFonts w:ascii="Times New Roman" w:hAnsi="Times New Roman" w:cs="Times New Roman"/>
          <w:sz w:val="24"/>
          <w:szCs w:val="24"/>
        </w:rPr>
      </w:pPr>
      <w:r>
        <w:rPr>
          <w:rFonts w:ascii="Times New Roman" w:hAnsi="Times New Roman" w:cs="Times New Roman"/>
          <w:b/>
          <w:sz w:val="24"/>
          <w:szCs w:val="24"/>
        </w:rPr>
        <w:t>Recordkeeping Requirements</w:t>
      </w:r>
    </w:p>
    <w:p w:rsidR="000B78D6" w:rsidP="000B78D6" w14:paraId="718F8004" w14:textId="77777777">
      <w:pPr>
        <w:spacing w:after="0" w:line="240" w:lineRule="auto"/>
        <w:rPr>
          <w:rFonts w:ascii="Times New Roman" w:hAnsi="Times New Roman" w:cs="Times New Roman"/>
          <w:sz w:val="24"/>
          <w:szCs w:val="24"/>
        </w:rPr>
      </w:pPr>
    </w:p>
    <w:p w:rsidR="000B78D6" w:rsidRPr="00355F32" w:rsidP="000B78D6" w14:paraId="292F030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USDA Administrative Requirements require that financial records, supporting documents, statistical records, and all other records pertinent to the award will be retained for a period of at least three years after the period of performance has ended.  These records must be retained beyond three years if audit findings have not been resolved.</w:t>
      </w:r>
    </w:p>
    <w:p w:rsidR="000B78D6" w:rsidP="00BA078A" w14:paraId="7C0D25A1" w14:textId="77777777">
      <w:pPr>
        <w:spacing w:after="0" w:line="240" w:lineRule="auto"/>
        <w:rPr>
          <w:rFonts w:ascii="Times New Roman" w:hAnsi="Times New Roman" w:cs="Times New Roman"/>
          <w:sz w:val="24"/>
          <w:szCs w:val="24"/>
        </w:rPr>
      </w:pPr>
    </w:p>
    <w:p w:rsidR="00535934" w:rsidP="00535934" w14:paraId="6DD185ED" w14:textId="77777777">
      <w:pPr>
        <w:spacing w:after="0" w:line="240" w:lineRule="auto"/>
        <w:rPr>
          <w:rFonts w:ascii="Times New Roman" w:hAnsi="Times New Roman" w:cs="Times New Roman"/>
          <w:sz w:val="24"/>
          <w:szCs w:val="24"/>
        </w:rPr>
      </w:pPr>
      <w:r w:rsidRPr="00A8204B">
        <w:rPr>
          <w:rFonts w:ascii="Times New Roman" w:hAnsi="Times New Roman" w:cs="Times New Roman"/>
          <w:b/>
          <w:sz w:val="24"/>
          <w:szCs w:val="24"/>
        </w:rPr>
        <w:t>R</w:t>
      </w:r>
      <w:r>
        <w:rPr>
          <w:rFonts w:ascii="Times New Roman" w:hAnsi="Times New Roman" w:cs="Times New Roman"/>
          <w:b/>
          <w:sz w:val="24"/>
          <w:szCs w:val="24"/>
        </w:rPr>
        <w:t>eporting Requirements – Forms Approved Under Other OMB Numbers – Burden Not Included in this Collection</w:t>
      </w:r>
      <w:r w:rsidRPr="00A8204B">
        <w:rPr>
          <w:rFonts w:ascii="Times New Roman" w:hAnsi="Times New Roman" w:cs="Times New Roman"/>
          <w:b/>
          <w:sz w:val="24"/>
          <w:szCs w:val="24"/>
        </w:rPr>
        <w:t>:</w:t>
      </w:r>
    </w:p>
    <w:p w:rsidR="0016056C" w:rsidP="00BA078A" w14:paraId="05CD0533" w14:textId="7411AAFE">
      <w:pPr>
        <w:spacing w:after="0" w:line="240" w:lineRule="auto"/>
        <w:rPr>
          <w:rFonts w:ascii="Times New Roman" w:hAnsi="Times New Roman" w:cs="Times New Roman"/>
          <w:sz w:val="24"/>
          <w:szCs w:val="24"/>
        </w:rPr>
      </w:pPr>
    </w:p>
    <w:p w:rsidR="00032198" w:rsidRPr="00D74BE9" w:rsidP="00032198" w14:paraId="66FB9F62" w14:textId="77777777">
      <w:pPr>
        <w:spacing w:after="0" w:line="240" w:lineRule="auto"/>
        <w:rPr>
          <w:rFonts w:ascii="Times New Roman" w:hAnsi="Times New Roman" w:cs="Times New Roman"/>
          <w:sz w:val="24"/>
          <w:szCs w:val="24"/>
        </w:rPr>
      </w:pPr>
      <w:r w:rsidRPr="00D74BE9">
        <w:rPr>
          <w:rFonts w:ascii="Times New Roman" w:hAnsi="Times New Roman" w:cs="Times New Roman"/>
          <w:sz w:val="24"/>
          <w:szCs w:val="24"/>
          <w:u w:val="single"/>
        </w:rPr>
        <w:t>Form RD 1940-1, “Request for Obligation of Funds” (OMB No. 0570-0062)</w:t>
      </w:r>
      <w:r w:rsidRPr="00D74BE9">
        <w:rPr>
          <w:rFonts w:ascii="Times New Roman" w:hAnsi="Times New Roman" w:cs="Times New Roman"/>
          <w:sz w:val="24"/>
          <w:szCs w:val="24"/>
        </w:rPr>
        <w:t>, to be completed once at the time of award.  This form is submitted by the recipient and used by the Agency to obligate funds.</w:t>
      </w:r>
    </w:p>
    <w:p w:rsidR="00032198" w:rsidRPr="00D74BE9" w:rsidP="00032198" w14:paraId="5E1E5488" w14:textId="77777777">
      <w:pPr>
        <w:spacing w:after="0" w:line="240" w:lineRule="auto"/>
        <w:rPr>
          <w:rFonts w:ascii="Times New Roman" w:hAnsi="Times New Roman" w:cs="Times New Roman"/>
          <w:sz w:val="24"/>
          <w:szCs w:val="24"/>
        </w:rPr>
      </w:pPr>
    </w:p>
    <w:p w:rsidR="00032198" w:rsidRPr="00D74BE9" w:rsidP="00032198" w14:paraId="4C9DCEC1" w14:textId="77777777">
      <w:pPr>
        <w:spacing w:after="0" w:line="240" w:lineRule="auto"/>
        <w:rPr>
          <w:rFonts w:ascii="Times New Roman" w:hAnsi="Times New Roman" w:cs="Times New Roman"/>
          <w:sz w:val="24"/>
          <w:szCs w:val="24"/>
        </w:rPr>
      </w:pPr>
      <w:r w:rsidRPr="00D74BE9">
        <w:rPr>
          <w:rFonts w:ascii="Times New Roman" w:hAnsi="Times New Roman" w:cs="Times New Roman"/>
          <w:sz w:val="24"/>
          <w:szCs w:val="24"/>
          <w:u w:val="single"/>
        </w:rPr>
        <w:t>Form RD 1942-46, “Letter of Intent to Meet Conditions” (OMB No. 0570-0062)</w:t>
      </w:r>
      <w:r w:rsidRPr="00D74BE9">
        <w:rPr>
          <w:rFonts w:ascii="Times New Roman" w:hAnsi="Times New Roman" w:cs="Times New Roman"/>
          <w:sz w:val="24"/>
          <w:szCs w:val="24"/>
        </w:rPr>
        <w:t>, to be completed once when the Agency issues the Letter of Conditions.  This form is submitted by the recipient and is used by the Agency to confirm that the organization has met or will meet by a certain date all conditions of an award.</w:t>
      </w:r>
      <w:r>
        <w:rPr>
          <w:rFonts w:ascii="Times New Roman" w:hAnsi="Times New Roman" w:cs="Times New Roman"/>
          <w:sz w:val="24"/>
          <w:szCs w:val="24"/>
        </w:rPr>
        <w:t xml:space="preserve">  The Agency is working to make this a common form and has a package pending in OIRA.</w:t>
      </w:r>
    </w:p>
    <w:p w:rsidR="00032198" w:rsidRPr="00D74BE9" w:rsidP="00032198" w14:paraId="5D11AAC9" w14:textId="77777777">
      <w:pPr>
        <w:spacing w:after="0" w:line="240" w:lineRule="auto"/>
        <w:rPr>
          <w:rFonts w:ascii="Times New Roman" w:hAnsi="Times New Roman" w:cs="Times New Roman"/>
          <w:sz w:val="24"/>
          <w:szCs w:val="24"/>
        </w:rPr>
      </w:pPr>
    </w:p>
    <w:p w:rsidR="00032198" w:rsidRPr="000F1914" w:rsidP="00032198" w14:paraId="09D1D7B6" w14:textId="2D0C1357">
      <w:pPr>
        <w:spacing w:after="0" w:line="240" w:lineRule="auto"/>
        <w:rPr>
          <w:rFonts w:ascii="Times New Roman" w:hAnsi="Times New Roman" w:cs="Times New Roman"/>
          <w:sz w:val="24"/>
          <w:szCs w:val="24"/>
        </w:rPr>
      </w:pPr>
      <w:r w:rsidRPr="00D74BE9">
        <w:rPr>
          <w:rFonts w:ascii="Times New Roman" w:hAnsi="Times New Roman" w:cs="Times New Roman"/>
          <w:sz w:val="24"/>
          <w:szCs w:val="24"/>
          <w:u w:val="single"/>
        </w:rPr>
        <w:t>Form RD 4280-2, “Rural Business-Cooperative Service Financial Assistance Agreement” (OMB No. 0570-0067)</w:t>
      </w:r>
      <w:r w:rsidRPr="00D74BE9">
        <w:rPr>
          <w:rFonts w:ascii="Times New Roman" w:hAnsi="Times New Roman" w:cs="Times New Roman"/>
          <w:sz w:val="24"/>
          <w:szCs w:val="24"/>
        </w:rPr>
        <w:t>, to be completed once at the time of award.  This form is submitted by the recipient and must be signed by the</w:t>
      </w:r>
      <w:r w:rsidRPr="000F1914">
        <w:rPr>
          <w:rFonts w:ascii="Times New Roman" w:hAnsi="Times New Roman" w:cs="Times New Roman"/>
          <w:sz w:val="24"/>
          <w:szCs w:val="24"/>
        </w:rPr>
        <w:t xml:space="preserve"> Agency to indicate that an award is approved.  It contains the terms of the award.</w:t>
      </w:r>
      <w:r>
        <w:rPr>
          <w:rFonts w:ascii="Times New Roman" w:hAnsi="Times New Roman" w:cs="Times New Roman"/>
          <w:sz w:val="24"/>
          <w:szCs w:val="24"/>
        </w:rPr>
        <w:t xml:space="preserve">  The Agency is working to make this a common form and has a package pending in OIRA.</w:t>
      </w:r>
    </w:p>
    <w:p w:rsidR="00032198" w:rsidP="00BA078A" w14:paraId="58788058" w14:textId="77777777">
      <w:pPr>
        <w:spacing w:after="0" w:line="240" w:lineRule="auto"/>
        <w:rPr>
          <w:rFonts w:ascii="Times New Roman" w:hAnsi="Times New Roman" w:cs="Times New Roman"/>
          <w:sz w:val="24"/>
          <w:szCs w:val="24"/>
        </w:rPr>
      </w:pPr>
    </w:p>
    <w:p w:rsidR="000E1562" w:rsidRPr="00D74BE9" w:rsidP="00BA078A" w14:paraId="6495CC55" w14:textId="77777777">
      <w:pPr>
        <w:spacing w:after="0" w:line="240" w:lineRule="auto"/>
        <w:rPr>
          <w:rFonts w:ascii="Times New Roman" w:hAnsi="Times New Roman" w:cs="Times New Roman"/>
          <w:sz w:val="24"/>
          <w:szCs w:val="24"/>
        </w:rPr>
      </w:pPr>
      <w:r w:rsidRPr="00D74BE9">
        <w:rPr>
          <w:rFonts w:ascii="Times New Roman" w:hAnsi="Times New Roman" w:cs="Times New Roman"/>
          <w:sz w:val="24"/>
          <w:szCs w:val="24"/>
          <w:u w:val="single"/>
        </w:rPr>
        <w:t>Form RD 400-4, “Assurance Agreement” (OMB No. 0575-0018)</w:t>
      </w:r>
      <w:r w:rsidRPr="00D74BE9">
        <w:rPr>
          <w:rFonts w:ascii="Times New Roman" w:hAnsi="Times New Roman" w:cs="Times New Roman"/>
          <w:sz w:val="24"/>
          <w:szCs w:val="24"/>
        </w:rPr>
        <w:t>, to be completed once at the time of grant award.  This form is submitted by the recipient and is used as an assurance that the recipient will comply with the requirements of Title VI of the Civil Rights Act of 1964.</w:t>
      </w:r>
    </w:p>
    <w:p w:rsidR="0035780E" w:rsidRPr="00D74BE9" w:rsidP="00BA078A" w14:paraId="60C8F634" w14:textId="77777777">
      <w:pPr>
        <w:spacing w:after="0" w:line="240" w:lineRule="auto"/>
        <w:rPr>
          <w:rFonts w:ascii="Times New Roman" w:hAnsi="Times New Roman" w:cs="Times New Roman"/>
          <w:sz w:val="24"/>
          <w:szCs w:val="24"/>
        </w:rPr>
      </w:pPr>
    </w:p>
    <w:p w:rsidR="00BA078A" w:rsidRPr="00D74BE9" w:rsidP="00BA078A" w14:paraId="6D25B8BD" w14:textId="77777777">
      <w:pPr>
        <w:spacing w:after="0" w:line="240" w:lineRule="auto"/>
        <w:rPr>
          <w:rFonts w:ascii="Times New Roman" w:hAnsi="Times New Roman" w:cs="Times New Roman"/>
          <w:sz w:val="24"/>
          <w:szCs w:val="24"/>
        </w:rPr>
      </w:pPr>
      <w:r w:rsidRPr="00D74BE9">
        <w:rPr>
          <w:rFonts w:ascii="Times New Roman" w:hAnsi="Times New Roman" w:cs="Times New Roman"/>
          <w:sz w:val="24"/>
          <w:szCs w:val="24"/>
          <w:u w:val="single"/>
        </w:rPr>
        <w:t>Form SF-424, “Application for Federal Assistance” (OMB No. 4040-0004)</w:t>
      </w:r>
      <w:r w:rsidRPr="00D74BE9">
        <w:rPr>
          <w:rFonts w:ascii="Times New Roman" w:hAnsi="Times New Roman" w:cs="Times New Roman"/>
          <w:sz w:val="24"/>
          <w:szCs w:val="24"/>
        </w:rPr>
        <w:t>, to be completed once at the time of application.  This form is submitted by the applicant and includes essential and legally required information, such as the grant funds requested, Unique Entity Identifier, and contact information.  The Agency uses the information to set up a customer file and document the application.</w:t>
      </w:r>
    </w:p>
    <w:p w:rsidR="00BA078A" w:rsidRPr="00D74BE9" w:rsidP="00BA078A" w14:paraId="5B2D0B77" w14:textId="77777777">
      <w:pPr>
        <w:spacing w:after="0" w:line="240" w:lineRule="auto"/>
        <w:rPr>
          <w:rFonts w:ascii="Times New Roman" w:hAnsi="Times New Roman" w:cs="Times New Roman"/>
          <w:sz w:val="24"/>
          <w:szCs w:val="24"/>
        </w:rPr>
      </w:pPr>
    </w:p>
    <w:p w:rsidR="00BA078A" w:rsidRPr="00D74BE9" w:rsidP="00BA078A" w14:paraId="6A1DC824" w14:textId="77777777">
      <w:pPr>
        <w:spacing w:after="0" w:line="240" w:lineRule="auto"/>
        <w:rPr>
          <w:rFonts w:ascii="Times New Roman" w:hAnsi="Times New Roman" w:cs="Times New Roman"/>
          <w:sz w:val="24"/>
          <w:szCs w:val="24"/>
        </w:rPr>
      </w:pPr>
      <w:r w:rsidRPr="00D74BE9">
        <w:rPr>
          <w:rFonts w:ascii="Times New Roman" w:hAnsi="Times New Roman" w:cs="Times New Roman"/>
          <w:sz w:val="24"/>
          <w:szCs w:val="24"/>
          <w:u w:val="single"/>
        </w:rPr>
        <w:t>Form SF-LLL, “Disclosure of Lobbying Activities” (OMB No. 4040-0013)</w:t>
      </w:r>
      <w:r w:rsidRPr="00D74BE9">
        <w:rPr>
          <w:rFonts w:ascii="Times New Roman" w:hAnsi="Times New Roman" w:cs="Times New Roman"/>
          <w:sz w:val="24"/>
          <w:szCs w:val="24"/>
        </w:rPr>
        <w:t>, to be completed once at the time of grant award.  This form is submitted by the recipient and is used by the Agency to obtain disclosure of lobbying activities on the part of the grantee, as required by 2 CFR Part 418.</w:t>
      </w:r>
    </w:p>
    <w:p w:rsidR="00BA078A" w:rsidRPr="00D74BE9" w:rsidP="00BA078A" w14:paraId="13940D35" w14:textId="77777777">
      <w:pPr>
        <w:spacing w:after="0" w:line="240" w:lineRule="auto"/>
        <w:rPr>
          <w:rFonts w:ascii="Times New Roman" w:hAnsi="Times New Roman" w:cs="Times New Roman"/>
          <w:sz w:val="24"/>
          <w:szCs w:val="24"/>
          <w:u w:val="single"/>
        </w:rPr>
      </w:pPr>
    </w:p>
    <w:p w:rsidR="00BA078A" w:rsidP="00BA078A" w14:paraId="31CB74F5" w14:textId="77777777">
      <w:pPr>
        <w:spacing w:after="0" w:line="240" w:lineRule="auto"/>
        <w:rPr>
          <w:rFonts w:ascii="Times New Roman" w:hAnsi="Times New Roman" w:cs="Times New Roman"/>
          <w:sz w:val="24"/>
          <w:szCs w:val="24"/>
        </w:rPr>
      </w:pPr>
      <w:r w:rsidRPr="00D74BE9">
        <w:rPr>
          <w:rFonts w:ascii="Times New Roman" w:hAnsi="Times New Roman" w:cs="Times New Roman"/>
          <w:sz w:val="24"/>
          <w:szCs w:val="24"/>
          <w:u w:val="single"/>
        </w:rPr>
        <w:t>Form SF-270, “Request for Advance or Reimbursement” (OMB No. 4040-0012)</w:t>
      </w:r>
      <w:r w:rsidRPr="00D74BE9">
        <w:rPr>
          <w:rFonts w:ascii="Times New Roman" w:hAnsi="Times New Roman" w:cs="Times New Roman"/>
          <w:sz w:val="24"/>
          <w:szCs w:val="24"/>
        </w:rPr>
        <w:t>, to be completed no more frequently than monthly.  This form is submitted by the recipient to request</w:t>
      </w:r>
      <w:r>
        <w:rPr>
          <w:rFonts w:ascii="Times New Roman" w:hAnsi="Times New Roman" w:cs="Times New Roman"/>
          <w:sz w:val="24"/>
          <w:szCs w:val="24"/>
        </w:rPr>
        <w:t xml:space="preserve"> </w:t>
      </w:r>
      <w:r>
        <w:rPr>
          <w:rFonts w:ascii="Times New Roman" w:hAnsi="Times New Roman" w:cs="Times New Roman"/>
          <w:sz w:val="24"/>
          <w:szCs w:val="24"/>
        </w:rPr>
        <w:t>advance</w:t>
      </w:r>
      <w:r>
        <w:rPr>
          <w:rFonts w:ascii="Times New Roman" w:hAnsi="Times New Roman" w:cs="Times New Roman"/>
          <w:sz w:val="24"/>
          <w:szCs w:val="24"/>
        </w:rPr>
        <w:t xml:space="preserve"> or reimbursement of grant funds obligated under the grant agreement.  The Agency uses the information to identify the amount to be disbursed and to track expenditures during the period of performance.</w:t>
      </w:r>
    </w:p>
    <w:p w:rsidR="00FD0F18" w:rsidP="00BA078A" w14:paraId="20CC3714" w14:textId="77777777">
      <w:pPr>
        <w:spacing w:after="0" w:line="240" w:lineRule="auto"/>
        <w:rPr>
          <w:rFonts w:ascii="Times New Roman" w:hAnsi="Times New Roman" w:cs="Times New Roman"/>
          <w:sz w:val="24"/>
          <w:szCs w:val="24"/>
        </w:rPr>
      </w:pPr>
    </w:p>
    <w:p w:rsidR="00D74BE9" w:rsidP="00BA078A" w14:paraId="22C23DBE" w14:textId="3FDFF63F">
      <w:pPr>
        <w:spacing w:after="0" w:line="240" w:lineRule="auto"/>
        <w:rPr>
          <w:rFonts w:ascii="Times New Roman" w:hAnsi="Times New Roman" w:cs="Times New Roman"/>
          <w:sz w:val="24"/>
          <w:szCs w:val="24"/>
        </w:rPr>
      </w:pPr>
      <w:r w:rsidRPr="00B834DA">
        <w:rPr>
          <w:rFonts w:ascii="Times New Roman" w:hAnsi="Times New Roman" w:cs="Times New Roman"/>
          <w:sz w:val="24"/>
          <w:szCs w:val="24"/>
          <w:u w:val="single"/>
        </w:rPr>
        <w:t>Form SF-425, “Federal Financial Report (OMB 4040-0014)</w:t>
      </w:r>
      <w:r w:rsidR="00B834DA">
        <w:rPr>
          <w:rFonts w:ascii="Times New Roman" w:hAnsi="Times New Roman" w:cs="Times New Roman"/>
          <w:sz w:val="24"/>
          <w:szCs w:val="24"/>
          <w:u w:val="single"/>
        </w:rPr>
        <w:t>.</w:t>
      </w:r>
      <w:r>
        <w:rPr>
          <w:rFonts w:ascii="Times New Roman" w:hAnsi="Times New Roman" w:cs="Times New Roman"/>
          <w:sz w:val="24"/>
          <w:szCs w:val="24"/>
        </w:rPr>
        <w:t xml:space="preserve"> – Recipients are required to provide financial reports on a semi-annual basis and after the period of performance has ended.</w:t>
      </w:r>
    </w:p>
    <w:p w:rsidR="00D74BE9" w:rsidP="00BA078A" w14:paraId="11FD05E8" w14:textId="77777777">
      <w:pPr>
        <w:spacing w:after="0" w:line="240" w:lineRule="auto"/>
        <w:rPr>
          <w:rFonts w:ascii="Times New Roman" w:hAnsi="Times New Roman" w:cs="Times New Roman"/>
          <w:sz w:val="24"/>
          <w:szCs w:val="24"/>
        </w:rPr>
      </w:pPr>
    </w:p>
    <w:p w:rsidR="006E2F5F" w:rsidRPr="006E2F5F" w:rsidP="00BA078A" w14:paraId="7F118676" w14:textId="0C6A811C">
      <w:pPr>
        <w:pStyle w:val="ListParagraph"/>
        <w:numPr>
          <w:ilvl w:val="0"/>
          <w:numId w:val="2"/>
        </w:numPr>
        <w:spacing w:after="0" w:line="240" w:lineRule="auto"/>
        <w:rPr>
          <w:rFonts w:ascii="Times New Roman" w:hAnsi="Times New Roman" w:cs="Times New Roman"/>
          <w:sz w:val="24"/>
          <w:szCs w:val="24"/>
          <w:u w:val="single"/>
        </w:rPr>
      </w:pPr>
      <w:r w:rsidRPr="00355F32">
        <w:rPr>
          <w:rFonts w:ascii="Times New Roman" w:hAnsi="Times New Roman" w:cs="Times New Roman"/>
          <w:sz w:val="24"/>
          <w:szCs w:val="24"/>
          <w:u w:val="single"/>
        </w:rPr>
        <w:t xml:space="preserve">Describe whether, and to what extent, the collection of information involves the use of automated, electronic, mechanical, or other technological collection techniques or other forms of information </w:t>
      </w:r>
      <w:r w:rsidRPr="00355F32" w:rsidR="001E505A">
        <w:rPr>
          <w:rFonts w:ascii="Times New Roman" w:hAnsi="Times New Roman" w:cs="Times New Roman"/>
          <w:sz w:val="24"/>
          <w:szCs w:val="24"/>
          <w:u w:val="single"/>
        </w:rPr>
        <w:t>technology,</w:t>
      </w:r>
      <w:r w:rsidRPr="00355F32">
        <w:rPr>
          <w:rFonts w:ascii="Times New Roman" w:hAnsi="Times New Roman" w:cs="Times New Roman"/>
          <w:sz w:val="24"/>
          <w:szCs w:val="24"/>
          <w:u w:val="single"/>
        </w:rPr>
        <w:t xml:space="preserve"> e.g., permitting electronic submission of responses, and the basis </w:t>
      </w:r>
      <w:r w:rsidRPr="00355F32">
        <w:rPr>
          <w:rFonts w:ascii="Times New Roman" w:hAnsi="Times New Roman" w:cs="Times New Roman"/>
          <w:sz w:val="24"/>
          <w:szCs w:val="24"/>
          <w:u w:val="single"/>
        </w:rPr>
        <w:t>for the decision for adopting this means of collection.</w:t>
      </w:r>
      <w:r w:rsidR="0029207A">
        <w:rPr>
          <w:rFonts w:ascii="Times New Roman" w:hAnsi="Times New Roman" w:cs="Times New Roman"/>
          <w:sz w:val="24"/>
          <w:szCs w:val="24"/>
          <w:u w:val="single"/>
        </w:rPr>
        <w:t xml:space="preserve">  Also, describe any consideration of using information technology to reduce burden.</w:t>
      </w:r>
    </w:p>
    <w:p w:rsidR="006E2F5F" w:rsidP="00BA078A" w14:paraId="4FBA2A09" w14:textId="77777777">
      <w:pPr>
        <w:spacing w:after="0" w:line="240" w:lineRule="auto"/>
        <w:rPr>
          <w:rFonts w:ascii="Times New Roman" w:hAnsi="Times New Roman" w:cs="Times New Roman"/>
          <w:sz w:val="24"/>
          <w:szCs w:val="24"/>
        </w:rPr>
      </w:pPr>
    </w:p>
    <w:p w:rsidR="00355F32" w:rsidP="00BA078A" w14:paraId="03AFCFF3" w14:textId="7DEEF8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Applicants will be required to submit applications </w:t>
      </w:r>
      <w:r w:rsidR="0029207A">
        <w:rPr>
          <w:rFonts w:ascii="Times New Roman" w:hAnsi="Times New Roman" w:cs="Times New Roman"/>
          <w:sz w:val="24"/>
          <w:szCs w:val="24"/>
        </w:rPr>
        <w:t>via e-mail</w:t>
      </w:r>
      <w:r>
        <w:rPr>
          <w:rFonts w:ascii="Times New Roman" w:hAnsi="Times New Roman" w:cs="Times New Roman"/>
          <w:sz w:val="24"/>
          <w:szCs w:val="24"/>
        </w:rPr>
        <w:t>.  Recipients will be required to submit all forms, reports, and work products via e-mail, unless special circumstances warrant submission in paper form.</w:t>
      </w:r>
      <w:r w:rsidR="0029207A">
        <w:rPr>
          <w:rFonts w:ascii="Times New Roman" w:hAnsi="Times New Roman" w:cs="Times New Roman"/>
          <w:sz w:val="24"/>
          <w:szCs w:val="24"/>
        </w:rPr>
        <w:t xml:space="preserve">  The organizations applying for assistance through this program are expected to have experience in receiving </w:t>
      </w:r>
      <w:r w:rsidR="00D74BE9">
        <w:rPr>
          <w:rFonts w:ascii="Times New Roman" w:hAnsi="Times New Roman" w:cs="Times New Roman"/>
          <w:sz w:val="24"/>
          <w:szCs w:val="24"/>
        </w:rPr>
        <w:t>f</w:t>
      </w:r>
      <w:r w:rsidR="0029207A">
        <w:rPr>
          <w:rFonts w:ascii="Times New Roman" w:hAnsi="Times New Roman" w:cs="Times New Roman"/>
          <w:sz w:val="24"/>
          <w:szCs w:val="24"/>
        </w:rPr>
        <w:t>ederal awards and be familiar with electronic recordkeeping and submission of information.  The electronic submission allows applicants, recipients, and RBCS staff to efficiently communicate.</w:t>
      </w:r>
    </w:p>
    <w:p w:rsidR="00355F32" w:rsidRPr="00355F32" w:rsidP="00BA078A" w14:paraId="0AC93FBF" w14:textId="77777777">
      <w:pPr>
        <w:spacing w:after="0" w:line="240" w:lineRule="auto"/>
        <w:rPr>
          <w:rFonts w:ascii="Times New Roman" w:hAnsi="Times New Roman" w:cs="Times New Roman"/>
          <w:sz w:val="24"/>
          <w:szCs w:val="24"/>
        </w:rPr>
      </w:pPr>
    </w:p>
    <w:p w:rsidR="00355F32" w:rsidRPr="00BC0ADB" w:rsidP="00BA078A" w14:paraId="659F4B24" w14:textId="77777777">
      <w:pPr>
        <w:pStyle w:val="ListParagraph"/>
        <w:numPr>
          <w:ilvl w:val="0"/>
          <w:numId w:val="2"/>
        </w:numPr>
        <w:spacing w:after="0" w:line="240" w:lineRule="auto"/>
        <w:rPr>
          <w:rFonts w:ascii="Times New Roman" w:hAnsi="Times New Roman" w:cs="Times New Roman"/>
          <w:sz w:val="24"/>
          <w:szCs w:val="24"/>
          <w:u w:val="single"/>
        </w:rPr>
      </w:pPr>
      <w:r w:rsidRPr="00BC0ADB">
        <w:rPr>
          <w:rFonts w:ascii="Times New Roman" w:hAnsi="Times New Roman" w:cs="Times New Roman"/>
          <w:sz w:val="24"/>
          <w:szCs w:val="24"/>
          <w:u w:val="single"/>
        </w:rPr>
        <w:t>Describe efforts to avoid duplication.  Show specifically why any similar information already available cannot be used or modified for use for the purposes described in Item 2 above.</w:t>
      </w:r>
    </w:p>
    <w:p w:rsidR="00355F32" w:rsidP="00BA078A" w14:paraId="2B128C3B" w14:textId="77777777">
      <w:pPr>
        <w:spacing w:after="0" w:line="240" w:lineRule="auto"/>
        <w:rPr>
          <w:rFonts w:ascii="Times New Roman" w:hAnsi="Times New Roman" w:cs="Times New Roman"/>
          <w:sz w:val="24"/>
          <w:szCs w:val="24"/>
        </w:rPr>
      </w:pPr>
    </w:p>
    <w:p w:rsidR="00355F32" w:rsidP="00BA078A" w14:paraId="019A7959" w14:textId="6A0AAC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is no similar information available, as described in Item 2 above.  All information collected is specific to the </w:t>
      </w:r>
      <w:r w:rsidR="0029207A">
        <w:rPr>
          <w:rFonts w:ascii="Times New Roman" w:hAnsi="Times New Roman" w:cs="Times New Roman"/>
          <w:sz w:val="24"/>
          <w:szCs w:val="24"/>
        </w:rPr>
        <w:t xml:space="preserve">AIC program’s </w:t>
      </w:r>
      <w:r>
        <w:rPr>
          <w:rFonts w:ascii="Times New Roman" w:hAnsi="Times New Roman" w:cs="Times New Roman"/>
          <w:sz w:val="24"/>
          <w:szCs w:val="24"/>
        </w:rPr>
        <w:t>application</w:t>
      </w:r>
      <w:r w:rsidR="0029207A">
        <w:rPr>
          <w:rFonts w:ascii="Times New Roman" w:hAnsi="Times New Roman" w:cs="Times New Roman"/>
          <w:sz w:val="24"/>
          <w:szCs w:val="24"/>
        </w:rPr>
        <w:t xml:space="preserve"> and award processes</w:t>
      </w:r>
      <w:r>
        <w:rPr>
          <w:rFonts w:ascii="Times New Roman" w:hAnsi="Times New Roman" w:cs="Times New Roman"/>
          <w:sz w:val="24"/>
          <w:szCs w:val="24"/>
        </w:rPr>
        <w:t>.</w:t>
      </w:r>
    </w:p>
    <w:p w:rsidR="00355F32" w:rsidRPr="00355F32" w:rsidP="00BA078A" w14:paraId="1E2DEA81" w14:textId="77777777">
      <w:pPr>
        <w:spacing w:after="0" w:line="240" w:lineRule="auto"/>
        <w:rPr>
          <w:rFonts w:ascii="Times New Roman" w:hAnsi="Times New Roman" w:cs="Times New Roman"/>
          <w:sz w:val="24"/>
          <w:szCs w:val="24"/>
        </w:rPr>
      </w:pPr>
    </w:p>
    <w:p w:rsidR="00355F32" w:rsidRPr="00C01B34" w:rsidP="00BA078A" w14:paraId="628A1FEB" w14:textId="3A640AC9">
      <w:pPr>
        <w:pStyle w:val="ListParagraph"/>
        <w:numPr>
          <w:ilvl w:val="0"/>
          <w:numId w:val="2"/>
        </w:numPr>
        <w:spacing w:after="0" w:line="240" w:lineRule="auto"/>
        <w:rPr>
          <w:rFonts w:ascii="Times New Roman" w:hAnsi="Times New Roman" w:cs="Times New Roman"/>
          <w:sz w:val="24"/>
          <w:szCs w:val="24"/>
          <w:u w:val="single"/>
        </w:rPr>
      </w:pPr>
      <w:r w:rsidRPr="00C01B34">
        <w:rPr>
          <w:rFonts w:ascii="Times New Roman" w:hAnsi="Times New Roman" w:cs="Times New Roman"/>
          <w:sz w:val="24"/>
          <w:szCs w:val="24"/>
          <w:u w:val="single"/>
        </w:rPr>
        <w:t>If the collection of information impacts small businesses or other small entitie</w:t>
      </w:r>
      <w:r w:rsidR="0029207A">
        <w:rPr>
          <w:rFonts w:ascii="Times New Roman" w:hAnsi="Times New Roman" w:cs="Times New Roman"/>
          <w:sz w:val="24"/>
          <w:szCs w:val="24"/>
          <w:u w:val="single"/>
        </w:rPr>
        <w:t>s</w:t>
      </w:r>
      <w:r w:rsidRPr="00C01B34">
        <w:rPr>
          <w:rFonts w:ascii="Times New Roman" w:hAnsi="Times New Roman" w:cs="Times New Roman"/>
          <w:sz w:val="24"/>
          <w:szCs w:val="24"/>
          <w:u w:val="single"/>
        </w:rPr>
        <w:t>, describe any methods used to minimize burden.</w:t>
      </w:r>
    </w:p>
    <w:p w:rsidR="00C01B34" w:rsidP="00BA078A" w14:paraId="67F76388" w14:textId="77777777">
      <w:pPr>
        <w:spacing w:after="0" w:line="240" w:lineRule="auto"/>
        <w:rPr>
          <w:rFonts w:ascii="Times New Roman" w:hAnsi="Times New Roman" w:cs="Times New Roman"/>
          <w:sz w:val="24"/>
          <w:szCs w:val="24"/>
        </w:rPr>
      </w:pPr>
    </w:p>
    <w:p w:rsidR="00C01B34" w:rsidP="00BA078A" w14:paraId="18B242CF" w14:textId="1EC5B536">
      <w:pPr>
        <w:spacing w:after="0" w:line="240" w:lineRule="auto"/>
        <w:rPr>
          <w:rFonts w:ascii="Times New Roman" w:hAnsi="Times New Roman" w:cs="Times New Roman"/>
          <w:sz w:val="24"/>
          <w:szCs w:val="24"/>
        </w:rPr>
      </w:pPr>
      <w:r>
        <w:rPr>
          <w:rFonts w:ascii="Times New Roman" w:hAnsi="Times New Roman" w:cs="Times New Roman"/>
          <w:sz w:val="24"/>
          <w:szCs w:val="24"/>
        </w:rPr>
        <w:t>While the most likely eligible applicants and recipients for the AIC program are Institutions of Higher Education, Local Governments, and State Governments, smaller Nonprofit Organizations and Commercial Organizations are eligible to apply and receive awards</w:t>
      </w:r>
      <w:r w:rsidR="00FA5C33">
        <w:rPr>
          <w:rFonts w:ascii="Times New Roman" w:hAnsi="Times New Roman" w:cs="Times New Roman"/>
          <w:sz w:val="24"/>
          <w:szCs w:val="24"/>
        </w:rPr>
        <w:t>.</w:t>
      </w:r>
      <w:r>
        <w:rPr>
          <w:rFonts w:ascii="Times New Roman" w:hAnsi="Times New Roman" w:cs="Times New Roman"/>
          <w:sz w:val="24"/>
          <w:szCs w:val="24"/>
        </w:rPr>
        <w:t xml:space="preserve">  Therefore, we have consolidated the required information into a single form to reduce burden and make the application process as simple as possible.</w:t>
      </w:r>
    </w:p>
    <w:p w:rsidR="00C01B34" w:rsidRPr="00C01B34" w:rsidP="00BA078A" w14:paraId="09B9AFFB" w14:textId="77777777">
      <w:pPr>
        <w:spacing w:after="0" w:line="240" w:lineRule="auto"/>
        <w:rPr>
          <w:rFonts w:ascii="Times New Roman" w:hAnsi="Times New Roman" w:cs="Times New Roman"/>
          <w:sz w:val="24"/>
          <w:szCs w:val="24"/>
        </w:rPr>
      </w:pPr>
    </w:p>
    <w:p w:rsidR="00C01B34" w:rsidRPr="00C01B34" w:rsidP="00BA078A" w14:paraId="33A0ED2D" w14:textId="77777777">
      <w:pPr>
        <w:pStyle w:val="ListParagraph"/>
        <w:numPr>
          <w:ilvl w:val="0"/>
          <w:numId w:val="2"/>
        </w:numPr>
        <w:spacing w:after="0" w:line="240" w:lineRule="auto"/>
        <w:rPr>
          <w:rFonts w:ascii="Times New Roman" w:hAnsi="Times New Roman" w:cs="Times New Roman"/>
          <w:sz w:val="24"/>
          <w:szCs w:val="24"/>
          <w:u w:val="single"/>
        </w:rPr>
      </w:pPr>
      <w:r w:rsidRPr="00C01B34">
        <w:rPr>
          <w:rFonts w:ascii="Times New Roman" w:hAnsi="Times New Roman" w:cs="Times New Roman"/>
          <w:sz w:val="24"/>
          <w:szCs w:val="24"/>
          <w:u w:val="single"/>
        </w:rPr>
        <w:t>Describe the consequences to Federal program or policy activities if the collection is not conducted or conducted less frequently, as well as any technical or legal obstacles to reducing burden.</w:t>
      </w:r>
    </w:p>
    <w:p w:rsidR="00C01B34" w:rsidP="00BA078A" w14:paraId="3FB7ABA4" w14:textId="77777777">
      <w:pPr>
        <w:spacing w:after="0" w:line="240" w:lineRule="auto"/>
        <w:rPr>
          <w:rFonts w:ascii="Times New Roman" w:hAnsi="Times New Roman" w:cs="Times New Roman"/>
          <w:sz w:val="24"/>
          <w:szCs w:val="24"/>
        </w:rPr>
      </w:pPr>
    </w:p>
    <w:p w:rsidR="00C01B34" w:rsidP="00BA078A" w14:paraId="044099AF" w14:textId="126A10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reporting burden is consistent with the minimum information necessary to </w:t>
      </w:r>
      <w:r w:rsidR="00582FB9">
        <w:rPr>
          <w:rFonts w:ascii="Times New Roman" w:hAnsi="Times New Roman" w:cs="Times New Roman"/>
          <w:sz w:val="24"/>
          <w:szCs w:val="24"/>
        </w:rPr>
        <w:t xml:space="preserve">assess applicant eligibility and </w:t>
      </w:r>
      <w:r>
        <w:rPr>
          <w:rFonts w:ascii="Times New Roman" w:hAnsi="Times New Roman" w:cs="Times New Roman"/>
          <w:sz w:val="24"/>
          <w:szCs w:val="24"/>
        </w:rPr>
        <w:t xml:space="preserve">monitor recipient performance.  Without collecting the listed information, </w:t>
      </w:r>
      <w:r w:rsidR="00582FB9">
        <w:rPr>
          <w:rFonts w:ascii="Times New Roman" w:hAnsi="Times New Roman" w:cs="Times New Roman"/>
          <w:sz w:val="24"/>
          <w:szCs w:val="24"/>
        </w:rPr>
        <w:t>the Agency</w:t>
      </w:r>
      <w:r>
        <w:rPr>
          <w:rFonts w:ascii="Times New Roman" w:hAnsi="Times New Roman" w:cs="Times New Roman"/>
          <w:sz w:val="24"/>
          <w:szCs w:val="24"/>
        </w:rPr>
        <w:t xml:space="preserve"> cannot be assured that the applicants meet the statuto</w:t>
      </w:r>
      <w:r w:rsidR="0030152E">
        <w:rPr>
          <w:rFonts w:ascii="Times New Roman" w:hAnsi="Times New Roman" w:cs="Times New Roman"/>
          <w:sz w:val="24"/>
          <w:szCs w:val="24"/>
        </w:rPr>
        <w:t xml:space="preserve">ry requirements for eligibility, </w:t>
      </w:r>
      <w:r>
        <w:rPr>
          <w:rFonts w:ascii="Times New Roman" w:hAnsi="Times New Roman" w:cs="Times New Roman"/>
          <w:sz w:val="24"/>
          <w:szCs w:val="24"/>
        </w:rPr>
        <w:t>that the Centers will have the capacity to provide the intended services</w:t>
      </w:r>
      <w:r w:rsidR="0030152E">
        <w:rPr>
          <w:rFonts w:ascii="Times New Roman" w:hAnsi="Times New Roman" w:cs="Times New Roman"/>
          <w:sz w:val="24"/>
          <w:szCs w:val="24"/>
        </w:rPr>
        <w:t xml:space="preserve">, and that the Centers are providing services in accordance with the approved </w:t>
      </w:r>
      <w:r w:rsidR="0029207A">
        <w:rPr>
          <w:rFonts w:ascii="Times New Roman" w:hAnsi="Times New Roman" w:cs="Times New Roman"/>
          <w:sz w:val="24"/>
          <w:szCs w:val="24"/>
        </w:rPr>
        <w:t>financial assistance</w:t>
      </w:r>
      <w:r w:rsidR="0030152E">
        <w:rPr>
          <w:rFonts w:ascii="Times New Roman" w:hAnsi="Times New Roman" w:cs="Times New Roman"/>
          <w:sz w:val="24"/>
          <w:szCs w:val="24"/>
        </w:rPr>
        <w:t xml:space="preserve"> agreement</w:t>
      </w:r>
      <w:r>
        <w:rPr>
          <w:rFonts w:ascii="Times New Roman" w:hAnsi="Times New Roman" w:cs="Times New Roman"/>
          <w:sz w:val="24"/>
          <w:szCs w:val="24"/>
        </w:rPr>
        <w:t>.</w:t>
      </w:r>
    </w:p>
    <w:p w:rsidR="00C01B34" w:rsidRPr="00C01B34" w:rsidP="00BA078A" w14:paraId="3D547FA7" w14:textId="77777777">
      <w:pPr>
        <w:spacing w:after="0" w:line="240" w:lineRule="auto"/>
        <w:rPr>
          <w:rFonts w:ascii="Times New Roman" w:hAnsi="Times New Roman" w:cs="Times New Roman"/>
          <w:sz w:val="24"/>
          <w:szCs w:val="24"/>
        </w:rPr>
      </w:pPr>
    </w:p>
    <w:p w:rsidR="00C01B34" w:rsidP="00BA078A" w14:paraId="6DB20288" w14:textId="77777777">
      <w:pPr>
        <w:pStyle w:val="ListParagraph"/>
        <w:numPr>
          <w:ilvl w:val="0"/>
          <w:numId w:val="2"/>
        </w:numPr>
        <w:spacing w:after="0" w:line="240" w:lineRule="auto"/>
        <w:rPr>
          <w:rFonts w:ascii="Times New Roman" w:hAnsi="Times New Roman" w:cs="Times New Roman"/>
          <w:sz w:val="24"/>
          <w:szCs w:val="24"/>
        </w:rPr>
      </w:pPr>
      <w:r w:rsidRPr="00B834DA">
        <w:rPr>
          <w:rFonts w:ascii="Times New Roman" w:hAnsi="Times New Roman" w:cs="Times New Roman"/>
          <w:sz w:val="24"/>
          <w:szCs w:val="24"/>
          <w:u w:val="single"/>
        </w:rPr>
        <w:t>Explain any special circumstances that would cause an information collection to be conducted in a manner</w:t>
      </w:r>
      <w:r>
        <w:rPr>
          <w:rFonts w:ascii="Times New Roman" w:hAnsi="Times New Roman" w:cs="Times New Roman"/>
          <w:sz w:val="24"/>
          <w:szCs w:val="24"/>
        </w:rPr>
        <w:t>:</w:t>
      </w:r>
    </w:p>
    <w:p w:rsidR="00C01B34" w:rsidP="00BA078A" w14:paraId="61180594" w14:textId="77777777">
      <w:pPr>
        <w:pStyle w:val="ListParagraph"/>
        <w:spacing w:after="0" w:line="240" w:lineRule="auto"/>
        <w:ind w:left="360"/>
        <w:rPr>
          <w:rFonts w:ascii="Times New Roman" w:hAnsi="Times New Roman" w:cs="Times New Roman"/>
          <w:sz w:val="24"/>
          <w:szCs w:val="24"/>
        </w:rPr>
      </w:pPr>
    </w:p>
    <w:p w:rsidR="00582FB9" w:rsidRPr="00582FB9" w:rsidP="00BA078A" w14:paraId="719AE770" w14:textId="6C03D92E">
      <w:pPr>
        <w:pStyle w:val="ListParagraph"/>
        <w:numPr>
          <w:ilvl w:val="1"/>
          <w:numId w:val="2"/>
        </w:numPr>
        <w:spacing w:after="0" w:line="240" w:lineRule="auto"/>
        <w:rPr>
          <w:rFonts w:ascii="Times New Roman" w:hAnsi="Times New Roman" w:cs="Times New Roman"/>
          <w:sz w:val="24"/>
          <w:szCs w:val="24"/>
          <w:u w:val="single"/>
        </w:rPr>
      </w:pPr>
      <w:r w:rsidRPr="001B6302">
        <w:rPr>
          <w:rFonts w:ascii="Times New Roman" w:hAnsi="Times New Roman" w:cs="Times New Roman"/>
          <w:sz w:val="24"/>
          <w:szCs w:val="24"/>
          <w:u w:val="single"/>
        </w:rPr>
        <w:t xml:space="preserve">Requiring respondents to report information </w:t>
      </w:r>
      <w:r w:rsidR="00932614">
        <w:rPr>
          <w:rFonts w:ascii="Times New Roman" w:hAnsi="Times New Roman" w:cs="Times New Roman"/>
          <w:sz w:val="24"/>
          <w:szCs w:val="24"/>
          <w:u w:val="single"/>
        </w:rPr>
        <w:t xml:space="preserve">to the agency </w:t>
      </w:r>
      <w:r w:rsidRPr="001B6302">
        <w:rPr>
          <w:rFonts w:ascii="Times New Roman" w:hAnsi="Times New Roman" w:cs="Times New Roman"/>
          <w:sz w:val="24"/>
          <w:szCs w:val="24"/>
          <w:u w:val="single"/>
        </w:rPr>
        <w:t>more than quarterly.</w:t>
      </w:r>
      <w:r w:rsidRPr="0069415D" w:rsidR="00FF2674">
        <w:rPr>
          <w:rFonts w:ascii="Times New Roman" w:hAnsi="Times New Roman" w:cs="Times New Roman"/>
          <w:sz w:val="24"/>
          <w:szCs w:val="24"/>
        </w:rPr>
        <w:t xml:space="preserve">  </w:t>
      </w:r>
    </w:p>
    <w:p w:rsidR="00582FB9" w:rsidRPr="00582FB9" w:rsidP="00BA078A" w14:paraId="5EADAA5F" w14:textId="77777777">
      <w:pPr>
        <w:pStyle w:val="ListParagraph"/>
        <w:spacing w:after="0" w:line="240" w:lineRule="auto"/>
        <w:ind w:left="1080"/>
        <w:rPr>
          <w:rFonts w:ascii="Times New Roman" w:hAnsi="Times New Roman" w:cs="Times New Roman"/>
          <w:sz w:val="24"/>
          <w:szCs w:val="24"/>
        </w:rPr>
      </w:pPr>
    </w:p>
    <w:p w:rsidR="001B6302" w:rsidRPr="00582FB9" w:rsidP="00BA078A" w14:paraId="476DF3ED" w14:textId="01F30158">
      <w:pPr>
        <w:spacing w:after="0" w:line="240" w:lineRule="auto"/>
        <w:ind w:left="1080"/>
        <w:rPr>
          <w:rFonts w:ascii="Times New Roman" w:hAnsi="Times New Roman" w:cs="Times New Roman"/>
          <w:sz w:val="24"/>
          <w:szCs w:val="24"/>
        </w:rPr>
      </w:pPr>
      <w:r w:rsidRPr="00582FB9">
        <w:rPr>
          <w:rFonts w:ascii="Times New Roman" w:hAnsi="Times New Roman" w:cs="Times New Roman"/>
          <w:sz w:val="24"/>
          <w:szCs w:val="24"/>
        </w:rPr>
        <w:t>Recipients would only be required to submit reports more frequently than quarterly if they have demonstrated poor performance under past awards</w:t>
      </w:r>
      <w:r>
        <w:rPr>
          <w:rFonts w:ascii="Times New Roman" w:hAnsi="Times New Roman" w:cs="Times New Roman"/>
          <w:sz w:val="24"/>
          <w:szCs w:val="24"/>
        </w:rPr>
        <w:t xml:space="preserve"> and/or have failed to comply with the terms of the award</w:t>
      </w:r>
      <w:r w:rsidR="00CA7180">
        <w:rPr>
          <w:rFonts w:ascii="Times New Roman" w:hAnsi="Times New Roman" w:cs="Times New Roman"/>
          <w:sz w:val="24"/>
          <w:szCs w:val="24"/>
        </w:rPr>
        <w:t>,</w:t>
      </w:r>
      <w:r>
        <w:rPr>
          <w:rFonts w:ascii="Times New Roman" w:hAnsi="Times New Roman" w:cs="Times New Roman"/>
          <w:sz w:val="24"/>
          <w:szCs w:val="24"/>
        </w:rPr>
        <w:t xml:space="preserve"> and the Agency believes that more frequent reporting would help bring the recipient into compliance</w:t>
      </w:r>
      <w:r w:rsidRPr="00582FB9">
        <w:rPr>
          <w:rFonts w:ascii="Times New Roman" w:hAnsi="Times New Roman" w:cs="Times New Roman"/>
          <w:sz w:val="24"/>
          <w:szCs w:val="24"/>
        </w:rPr>
        <w:t>.</w:t>
      </w:r>
    </w:p>
    <w:p w:rsidR="00582FB9" w:rsidRPr="00582FB9" w:rsidP="00BA078A" w14:paraId="603396C6" w14:textId="77777777">
      <w:pPr>
        <w:spacing w:after="0" w:line="240" w:lineRule="auto"/>
        <w:ind w:left="1080"/>
        <w:rPr>
          <w:rFonts w:ascii="Times New Roman" w:hAnsi="Times New Roman" w:cs="Times New Roman"/>
          <w:sz w:val="24"/>
          <w:szCs w:val="24"/>
        </w:rPr>
      </w:pPr>
    </w:p>
    <w:p w:rsidR="00582FB9" w:rsidP="00BA078A" w14:paraId="362C154E" w14:textId="37B00D2A">
      <w:pPr>
        <w:pStyle w:val="ListParagraph"/>
        <w:numPr>
          <w:ilvl w:val="1"/>
          <w:numId w:val="2"/>
        </w:numPr>
        <w:spacing w:after="0" w:line="240" w:lineRule="auto"/>
        <w:rPr>
          <w:rFonts w:ascii="Times New Roman" w:hAnsi="Times New Roman" w:cs="Times New Roman"/>
          <w:sz w:val="24"/>
          <w:szCs w:val="24"/>
        </w:rPr>
      </w:pPr>
      <w:r w:rsidRPr="00FF2674">
        <w:rPr>
          <w:rFonts w:ascii="Times New Roman" w:hAnsi="Times New Roman" w:cs="Times New Roman"/>
          <w:sz w:val="24"/>
          <w:szCs w:val="24"/>
          <w:u w:val="single"/>
        </w:rPr>
        <w:t xml:space="preserve">Requiring </w:t>
      </w:r>
      <w:r w:rsidR="00CA7180">
        <w:rPr>
          <w:rFonts w:ascii="Times New Roman" w:hAnsi="Times New Roman" w:cs="Times New Roman"/>
          <w:sz w:val="24"/>
          <w:szCs w:val="24"/>
          <w:u w:val="single"/>
        </w:rPr>
        <w:t xml:space="preserve">respondents to prepare a </w:t>
      </w:r>
      <w:r w:rsidRPr="00FF2674">
        <w:rPr>
          <w:rFonts w:ascii="Times New Roman" w:hAnsi="Times New Roman" w:cs="Times New Roman"/>
          <w:sz w:val="24"/>
          <w:szCs w:val="24"/>
          <w:u w:val="single"/>
        </w:rPr>
        <w:t>written response</w:t>
      </w:r>
      <w:r w:rsidR="00CA7180">
        <w:rPr>
          <w:rFonts w:ascii="Times New Roman" w:hAnsi="Times New Roman" w:cs="Times New Roman"/>
          <w:sz w:val="24"/>
          <w:szCs w:val="24"/>
          <w:u w:val="single"/>
        </w:rPr>
        <w:t xml:space="preserve"> to a collection of information in fewer than 30 days after receipt of it</w:t>
      </w:r>
      <w:r w:rsidRPr="00FF2674">
        <w:rPr>
          <w:rFonts w:ascii="Times New Roman" w:hAnsi="Times New Roman" w:cs="Times New Roman"/>
          <w:sz w:val="24"/>
          <w:szCs w:val="24"/>
          <w:u w:val="single"/>
        </w:rPr>
        <w:t>.</w:t>
      </w:r>
      <w:r w:rsidRPr="00582FB9">
        <w:rPr>
          <w:rFonts w:ascii="Times New Roman" w:hAnsi="Times New Roman" w:cs="Times New Roman"/>
          <w:sz w:val="24"/>
          <w:szCs w:val="24"/>
        </w:rPr>
        <w:t xml:space="preserve">  </w:t>
      </w:r>
    </w:p>
    <w:p w:rsidR="00582FB9" w:rsidP="00BA078A" w14:paraId="543A0FFA" w14:textId="77777777">
      <w:pPr>
        <w:pStyle w:val="ListParagraph"/>
        <w:spacing w:after="0" w:line="240" w:lineRule="auto"/>
        <w:ind w:left="1080"/>
        <w:rPr>
          <w:rFonts w:ascii="Times New Roman" w:hAnsi="Times New Roman" w:cs="Times New Roman"/>
          <w:sz w:val="24"/>
          <w:szCs w:val="24"/>
        </w:rPr>
      </w:pPr>
    </w:p>
    <w:p w:rsidR="00C01B34" w:rsidP="00BA078A" w14:paraId="5283BDF7" w14:textId="48A79BDA">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There are no expected circumstances requiring a written response in fewer than 30 days.</w:t>
      </w:r>
    </w:p>
    <w:p w:rsidR="00FF2674" w:rsidP="00BA078A" w14:paraId="231B85E6" w14:textId="33EB8A9D">
      <w:pPr>
        <w:pStyle w:val="ListParagraph"/>
        <w:spacing w:after="0" w:line="240" w:lineRule="auto"/>
        <w:rPr>
          <w:rFonts w:ascii="Times New Roman" w:hAnsi="Times New Roman" w:cs="Times New Roman"/>
          <w:sz w:val="24"/>
          <w:szCs w:val="24"/>
        </w:rPr>
      </w:pPr>
    </w:p>
    <w:p w:rsidR="00582FB9" w:rsidP="00BA078A" w14:paraId="71EC81DF" w14:textId="6EE0D982">
      <w:pPr>
        <w:pStyle w:val="ListParagraph"/>
        <w:numPr>
          <w:ilvl w:val="1"/>
          <w:numId w:val="2"/>
        </w:numPr>
        <w:spacing w:after="0" w:line="240" w:lineRule="auto"/>
        <w:rPr>
          <w:rFonts w:ascii="Times New Roman" w:hAnsi="Times New Roman" w:cs="Times New Roman"/>
          <w:sz w:val="24"/>
          <w:szCs w:val="24"/>
        </w:rPr>
      </w:pPr>
      <w:r w:rsidRPr="00FF2674">
        <w:rPr>
          <w:rFonts w:ascii="Times New Roman" w:hAnsi="Times New Roman" w:cs="Times New Roman"/>
          <w:sz w:val="24"/>
          <w:szCs w:val="24"/>
          <w:u w:val="single"/>
        </w:rPr>
        <w:t xml:space="preserve">Requiring </w:t>
      </w:r>
      <w:r w:rsidR="00CA7180">
        <w:rPr>
          <w:rFonts w:ascii="Times New Roman" w:hAnsi="Times New Roman" w:cs="Times New Roman"/>
          <w:sz w:val="24"/>
          <w:szCs w:val="24"/>
          <w:u w:val="single"/>
        </w:rPr>
        <w:t xml:space="preserve">respondents to submit </w:t>
      </w:r>
      <w:r w:rsidRPr="00FF2674">
        <w:rPr>
          <w:rFonts w:ascii="Times New Roman" w:hAnsi="Times New Roman" w:cs="Times New Roman"/>
          <w:sz w:val="24"/>
          <w:szCs w:val="24"/>
          <w:u w:val="single"/>
        </w:rPr>
        <w:t>more than an original and two copies</w:t>
      </w:r>
      <w:r w:rsidR="00CA7180">
        <w:rPr>
          <w:rFonts w:ascii="Times New Roman" w:hAnsi="Times New Roman" w:cs="Times New Roman"/>
          <w:sz w:val="24"/>
          <w:szCs w:val="24"/>
          <w:u w:val="single"/>
        </w:rPr>
        <w:t xml:space="preserve"> of any document</w:t>
      </w:r>
      <w:r>
        <w:rPr>
          <w:rFonts w:ascii="Times New Roman" w:hAnsi="Times New Roman" w:cs="Times New Roman"/>
          <w:sz w:val="24"/>
          <w:szCs w:val="24"/>
        </w:rPr>
        <w:t xml:space="preserve">. </w:t>
      </w:r>
    </w:p>
    <w:p w:rsidR="00582FB9" w:rsidP="00BA078A" w14:paraId="193F467E" w14:textId="77777777">
      <w:pPr>
        <w:pStyle w:val="ListParagraph"/>
        <w:spacing w:after="0" w:line="240" w:lineRule="auto"/>
        <w:ind w:left="1080"/>
        <w:rPr>
          <w:rFonts w:ascii="Times New Roman" w:hAnsi="Times New Roman" w:cs="Times New Roman"/>
          <w:sz w:val="24"/>
          <w:szCs w:val="24"/>
          <w:u w:val="single"/>
        </w:rPr>
      </w:pPr>
    </w:p>
    <w:p w:rsidR="00FF2674" w:rsidP="00BA078A" w14:paraId="2B801AA1" w14:textId="77777777">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No special circumstances exist.</w:t>
      </w:r>
    </w:p>
    <w:p w:rsidR="00FF2674" w:rsidRPr="00FF2674" w:rsidP="00BA078A" w14:paraId="6C8A5792" w14:textId="77777777">
      <w:pPr>
        <w:pStyle w:val="ListParagraph"/>
        <w:spacing w:after="0" w:line="240" w:lineRule="auto"/>
        <w:rPr>
          <w:rFonts w:ascii="Times New Roman" w:hAnsi="Times New Roman" w:cs="Times New Roman"/>
          <w:sz w:val="24"/>
          <w:szCs w:val="24"/>
        </w:rPr>
      </w:pPr>
    </w:p>
    <w:p w:rsidR="00582FB9" w:rsidP="00BA078A" w14:paraId="124E6804" w14:textId="2D00B122">
      <w:pPr>
        <w:pStyle w:val="ListParagraph"/>
        <w:numPr>
          <w:ilvl w:val="1"/>
          <w:numId w:val="2"/>
        </w:numPr>
        <w:spacing w:after="0" w:line="240" w:lineRule="auto"/>
        <w:rPr>
          <w:rFonts w:ascii="Times New Roman" w:hAnsi="Times New Roman" w:cs="Times New Roman"/>
          <w:sz w:val="24"/>
          <w:szCs w:val="24"/>
        </w:rPr>
      </w:pPr>
      <w:r w:rsidRPr="00FF2674">
        <w:rPr>
          <w:rFonts w:ascii="Times New Roman" w:hAnsi="Times New Roman" w:cs="Times New Roman"/>
          <w:sz w:val="24"/>
          <w:szCs w:val="24"/>
          <w:u w:val="single"/>
        </w:rPr>
        <w:t>Requiring respondents to retain records</w:t>
      </w:r>
      <w:r w:rsidR="00CA7180">
        <w:rPr>
          <w:rFonts w:ascii="Times New Roman" w:hAnsi="Times New Roman" w:cs="Times New Roman"/>
          <w:sz w:val="24"/>
          <w:szCs w:val="24"/>
          <w:u w:val="single"/>
        </w:rPr>
        <w:t>, other than health, medical, government contract, grant-in-aid, or tax records</w:t>
      </w:r>
      <w:r w:rsidRPr="00FF2674">
        <w:rPr>
          <w:rFonts w:ascii="Times New Roman" w:hAnsi="Times New Roman" w:cs="Times New Roman"/>
          <w:sz w:val="24"/>
          <w:szCs w:val="24"/>
          <w:u w:val="single"/>
        </w:rPr>
        <w:t xml:space="preserve"> for more than 3 years.</w:t>
      </w:r>
      <w:r>
        <w:rPr>
          <w:rFonts w:ascii="Times New Roman" w:hAnsi="Times New Roman" w:cs="Times New Roman"/>
          <w:sz w:val="24"/>
          <w:szCs w:val="24"/>
        </w:rPr>
        <w:t xml:space="preserve">  </w:t>
      </w:r>
    </w:p>
    <w:p w:rsidR="00582FB9" w:rsidP="00BA078A" w14:paraId="64F90B30" w14:textId="77777777">
      <w:pPr>
        <w:pStyle w:val="ListParagraph"/>
        <w:spacing w:after="0" w:line="240" w:lineRule="auto"/>
        <w:ind w:left="1080"/>
        <w:rPr>
          <w:rFonts w:ascii="Times New Roman" w:hAnsi="Times New Roman" w:cs="Times New Roman"/>
          <w:sz w:val="24"/>
          <w:szCs w:val="24"/>
        </w:rPr>
      </w:pPr>
    </w:p>
    <w:p w:rsidR="00FF2674" w:rsidRPr="00582FB9" w:rsidP="00BA078A" w14:paraId="412F10F2" w14:textId="7E68AD52">
      <w:pPr>
        <w:pStyle w:val="ListParagraph"/>
        <w:spacing w:after="0" w:line="240" w:lineRule="auto"/>
        <w:ind w:left="1080"/>
        <w:rPr>
          <w:rFonts w:ascii="Times New Roman" w:hAnsi="Times New Roman" w:cs="Times New Roman"/>
          <w:sz w:val="24"/>
          <w:szCs w:val="24"/>
        </w:rPr>
      </w:pPr>
      <w:r w:rsidRPr="00582FB9">
        <w:rPr>
          <w:rFonts w:ascii="Times New Roman" w:hAnsi="Times New Roman" w:cs="Times New Roman"/>
          <w:sz w:val="24"/>
          <w:szCs w:val="24"/>
        </w:rPr>
        <w:t xml:space="preserve">There are no requirements to retain records for more than 3 </w:t>
      </w:r>
      <w:r w:rsidRPr="00582FB9" w:rsidR="001E505A">
        <w:rPr>
          <w:rFonts w:ascii="Times New Roman" w:hAnsi="Times New Roman" w:cs="Times New Roman"/>
          <w:sz w:val="24"/>
          <w:szCs w:val="24"/>
        </w:rPr>
        <w:t>years unless</w:t>
      </w:r>
      <w:r w:rsidRPr="00582FB9">
        <w:rPr>
          <w:rFonts w:ascii="Times New Roman" w:hAnsi="Times New Roman" w:cs="Times New Roman"/>
          <w:sz w:val="24"/>
          <w:szCs w:val="24"/>
        </w:rPr>
        <w:t xml:space="preserve"> an audit finding has not been resolved.</w:t>
      </w:r>
    </w:p>
    <w:p w:rsidR="00FF2674" w:rsidRPr="00FF2674" w:rsidP="00BA078A" w14:paraId="45A9EBF4" w14:textId="77777777">
      <w:pPr>
        <w:pStyle w:val="ListParagraph"/>
        <w:spacing w:after="0" w:line="240" w:lineRule="auto"/>
        <w:rPr>
          <w:rFonts w:ascii="Times New Roman" w:hAnsi="Times New Roman" w:cs="Times New Roman"/>
          <w:sz w:val="24"/>
          <w:szCs w:val="24"/>
        </w:rPr>
      </w:pPr>
    </w:p>
    <w:p w:rsidR="00CA7180" w:rsidRPr="00CA7180" w:rsidP="00BA078A" w14:paraId="13B30F41" w14:textId="77777777">
      <w:pPr>
        <w:pStyle w:val="ListParagraph"/>
        <w:numPr>
          <w:ilvl w:val="1"/>
          <w:numId w:val="2"/>
        </w:numPr>
        <w:spacing w:after="0" w:line="240" w:lineRule="auto"/>
        <w:rPr>
          <w:rFonts w:ascii="Times New Roman" w:hAnsi="Times New Roman" w:cs="Times New Roman"/>
          <w:sz w:val="24"/>
          <w:szCs w:val="24"/>
        </w:rPr>
      </w:pPr>
      <w:r w:rsidRPr="00CA7180">
        <w:rPr>
          <w:rFonts w:ascii="Times New Roman" w:hAnsi="Times New Roman" w:cs="Times New Roman"/>
          <w:sz w:val="24"/>
          <w:szCs w:val="24"/>
          <w:u w:val="single"/>
        </w:rPr>
        <w:t>In connection with a statistical survey, that is not designed to produce valid and reliable results that can be generalized to the universe of the study</w:t>
      </w:r>
      <w:r>
        <w:rPr>
          <w:rFonts w:ascii="Times New Roman" w:hAnsi="Times New Roman" w:cs="Times New Roman"/>
          <w:sz w:val="24"/>
          <w:szCs w:val="24"/>
          <w:u w:val="single"/>
        </w:rPr>
        <w:t>.</w:t>
      </w:r>
    </w:p>
    <w:p w:rsidR="00CA7180" w:rsidRPr="00CA7180" w:rsidP="00BA078A" w14:paraId="22A85C74" w14:textId="77777777">
      <w:pPr>
        <w:pStyle w:val="ListParagraph"/>
        <w:spacing w:after="0" w:line="240" w:lineRule="auto"/>
        <w:ind w:left="1080"/>
        <w:rPr>
          <w:rFonts w:ascii="Times New Roman" w:hAnsi="Times New Roman" w:cs="Times New Roman"/>
          <w:sz w:val="24"/>
          <w:szCs w:val="24"/>
        </w:rPr>
      </w:pPr>
    </w:p>
    <w:p w:rsidR="00FF2674" w:rsidRPr="00CA7180" w:rsidP="00BA078A" w14:paraId="27292381" w14:textId="2367DD0F">
      <w:pPr>
        <w:pStyle w:val="ListParagraph"/>
        <w:spacing w:after="0" w:line="240" w:lineRule="auto"/>
        <w:ind w:left="1080"/>
        <w:rPr>
          <w:rFonts w:ascii="Times New Roman" w:hAnsi="Times New Roman" w:cs="Times New Roman"/>
          <w:sz w:val="24"/>
          <w:szCs w:val="24"/>
        </w:rPr>
      </w:pPr>
      <w:r w:rsidRPr="00CA7180">
        <w:rPr>
          <w:rFonts w:ascii="Times New Roman" w:hAnsi="Times New Roman" w:cs="Times New Roman"/>
          <w:sz w:val="24"/>
          <w:szCs w:val="24"/>
        </w:rPr>
        <w:t xml:space="preserve">No </w:t>
      </w:r>
      <w:r w:rsidRPr="00CA7180" w:rsidR="00582FB9">
        <w:rPr>
          <w:rFonts w:ascii="Times New Roman" w:hAnsi="Times New Roman" w:cs="Times New Roman"/>
          <w:sz w:val="24"/>
          <w:szCs w:val="24"/>
        </w:rPr>
        <w:t>special circumstances exist.</w:t>
      </w:r>
    </w:p>
    <w:p w:rsidR="00FF2674" w:rsidRPr="00FF2674" w:rsidP="00BA078A" w14:paraId="7043DF68" w14:textId="77777777">
      <w:pPr>
        <w:pStyle w:val="ListParagraph"/>
        <w:spacing w:after="0" w:line="240" w:lineRule="auto"/>
        <w:rPr>
          <w:rFonts w:ascii="Times New Roman" w:hAnsi="Times New Roman" w:cs="Times New Roman"/>
          <w:sz w:val="24"/>
          <w:szCs w:val="24"/>
        </w:rPr>
      </w:pPr>
    </w:p>
    <w:p w:rsidR="00582FB9" w:rsidP="00BA078A" w14:paraId="76DE86EC" w14:textId="578073FA">
      <w:pPr>
        <w:pStyle w:val="ListParagraph"/>
        <w:numPr>
          <w:ilvl w:val="1"/>
          <w:numId w:val="2"/>
        </w:numPr>
        <w:spacing w:after="0" w:line="240" w:lineRule="auto"/>
        <w:rPr>
          <w:rFonts w:ascii="Times New Roman" w:hAnsi="Times New Roman" w:cs="Times New Roman"/>
          <w:sz w:val="24"/>
          <w:szCs w:val="24"/>
        </w:rPr>
      </w:pPr>
      <w:r w:rsidRPr="00FF2674">
        <w:rPr>
          <w:rFonts w:ascii="Times New Roman" w:hAnsi="Times New Roman" w:cs="Times New Roman"/>
          <w:sz w:val="24"/>
          <w:szCs w:val="24"/>
          <w:u w:val="single"/>
        </w:rPr>
        <w:t>Requir</w:t>
      </w:r>
      <w:r w:rsidR="00CA7180">
        <w:rPr>
          <w:rFonts w:ascii="Times New Roman" w:hAnsi="Times New Roman" w:cs="Times New Roman"/>
          <w:sz w:val="24"/>
          <w:szCs w:val="24"/>
          <w:u w:val="single"/>
        </w:rPr>
        <w:t>ing the</w:t>
      </w:r>
      <w:r w:rsidRPr="00FF2674">
        <w:rPr>
          <w:rFonts w:ascii="Times New Roman" w:hAnsi="Times New Roman" w:cs="Times New Roman"/>
          <w:sz w:val="24"/>
          <w:szCs w:val="24"/>
          <w:u w:val="single"/>
        </w:rPr>
        <w:t xml:space="preserve"> use of </w:t>
      </w:r>
      <w:r w:rsidR="00CA7180">
        <w:rPr>
          <w:rFonts w:ascii="Times New Roman" w:hAnsi="Times New Roman" w:cs="Times New Roman"/>
          <w:sz w:val="24"/>
          <w:szCs w:val="24"/>
          <w:u w:val="single"/>
        </w:rPr>
        <w:t xml:space="preserve">a </w:t>
      </w:r>
      <w:r w:rsidRPr="00FF2674">
        <w:rPr>
          <w:rFonts w:ascii="Times New Roman" w:hAnsi="Times New Roman" w:cs="Times New Roman"/>
          <w:sz w:val="24"/>
          <w:szCs w:val="24"/>
          <w:u w:val="single"/>
        </w:rPr>
        <w:t xml:space="preserve">statistical </w:t>
      </w:r>
      <w:r w:rsidR="00CA7180">
        <w:rPr>
          <w:rFonts w:ascii="Times New Roman" w:hAnsi="Times New Roman" w:cs="Times New Roman"/>
          <w:sz w:val="24"/>
          <w:szCs w:val="24"/>
          <w:u w:val="single"/>
        </w:rPr>
        <w:t>data classification that</w:t>
      </w:r>
      <w:r w:rsidRPr="00FF2674">
        <w:rPr>
          <w:rFonts w:ascii="Times New Roman" w:hAnsi="Times New Roman" w:cs="Times New Roman"/>
          <w:sz w:val="24"/>
          <w:szCs w:val="24"/>
          <w:u w:val="single"/>
        </w:rPr>
        <w:t xml:space="preserve"> has not been reviewed and approved by OMB.</w:t>
      </w:r>
      <w:r>
        <w:rPr>
          <w:rFonts w:ascii="Times New Roman" w:hAnsi="Times New Roman" w:cs="Times New Roman"/>
          <w:sz w:val="24"/>
          <w:szCs w:val="24"/>
        </w:rPr>
        <w:t xml:space="preserve">  </w:t>
      </w:r>
    </w:p>
    <w:p w:rsidR="00582FB9" w:rsidP="00BA078A" w14:paraId="51EB0C89" w14:textId="77777777">
      <w:pPr>
        <w:pStyle w:val="ListParagraph"/>
        <w:spacing w:after="0" w:line="240" w:lineRule="auto"/>
        <w:ind w:left="1080"/>
        <w:rPr>
          <w:rFonts w:ascii="Times New Roman" w:hAnsi="Times New Roman" w:cs="Times New Roman"/>
          <w:sz w:val="24"/>
          <w:szCs w:val="24"/>
        </w:rPr>
      </w:pPr>
    </w:p>
    <w:p w:rsidR="00FF2674" w:rsidP="00BA078A" w14:paraId="414CC6E6" w14:textId="77777777">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No special circumstances exist.</w:t>
      </w:r>
    </w:p>
    <w:p w:rsidR="00FF2674" w:rsidRPr="00FF2674" w:rsidP="00BA078A" w14:paraId="39774B4F" w14:textId="77777777">
      <w:pPr>
        <w:pStyle w:val="ListParagraph"/>
        <w:spacing w:after="0" w:line="240" w:lineRule="auto"/>
        <w:rPr>
          <w:rFonts w:ascii="Times New Roman" w:hAnsi="Times New Roman" w:cs="Times New Roman"/>
          <w:sz w:val="24"/>
          <w:szCs w:val="24"/>
        </w:rPr>
      </w:pPr>
    </w:p>
    <w:p w:rsidR="00582FB9" w:rsidP="00BA078A" w14:paraId="3090E2CD" w14:textId="7BC6FB25">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use</w:t>
      </w:r>
      <w:r w:rsidRPr="00FF2674" w:rsidR="00FF2674">
        <w:rPr>
          <w:rFonts w:ascii="Times New Roman" w:hAnsi="Times New Roman" w:cs="Times New Roman"/>
          <w:sz w:val="24"/>
          <w:szCs w:val="24"/>
          <w:u w:val="single"/>
        </w:rPr>
        <w:t>.</w:t>
      </w:r>
      <w:r w:rsidR="00FF2674">
        <w:rPr>
          <w:rFonts w:ascii="Times New Roman" w:hAnsi="Times New Roman" w:cs="Times New Roman"/>
          <w:sz w:val="24"/>
          <w:szCs w:val="24"/>
        </w:rPr>
        <w:t xml:space="preserve">  </w:t>
      </w:r>
    </w:p>
    <w:p w:rsidR="00582FB9" w:rsidP="00BA078A" w14:paraId="4159A8CA" w14:textId="77777777">
      <w:pPr>
        <w:pStyle w:val="ListParagraph"/>
        <w:spacing w:after="0" w:line="240" w:lineRule="auto"/>
        <w:ind w:left="1080"/>
        <w:rPr>
          <w:rFonts w:ascii="Times New Roman" w:hAnsi="Times New Roman" w:cs="Times New Roman"/>
          <w:sz w:val="24"/>
          <w:szCs w:val="24"/>
        </w:rPr>
      </w:pPr>
    </w:p>
    <w:p w:rsidR="00FF2674" w:rsidP="00BA078A" w14:paraId="27AD30D1" w14:textId="77777777">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No special circumstances exist.</w:t>
      </w:r>
    </w:p>
    <w:p w:rsidR="00FF2674" w:rsidRPr="00FF2674" w:rsidP="00BA078A" w14:paraId="3A3676D3" w14:textId="77777777">
      <w:pPr>
        <w:pStyle w:val="ListParagraph"/>
        <w:spacing w:after="0" w:line="240" w:lineRule="auto"/>
        <w:rPr>
          <w:rFonts w:ascii="Times New Roman" w:hAnsi="Times New Roman" w:cs="Times New Roman"/>
          <w:sz w:val="24"/>
          <w:szCs w:val="24"/>
        </w:rPr>
      </w:pPr>
    </w:p>
    <w:p w:rsidR="00582FB9" w:rsidP="00BA078A" w14:paraId="56795FA2" w14:textId="1AAD23AA">
      <w:pPr>
        <w:pStyle w:val="ListParagraph"/>
        <w:numPr>
          <w:ilvl w:val="1"/>
          <w:numId w:val="2"/>
        </w:numPr>
        <w:spacing w:after="0" w:line="240" w:lineRule="auto"/>
        <w:rPr>
          <w:rFonts w:ascii="Times New Roman" w:hAnsi="Times New Roman" w:cs="Times New Roman"/>
          <w:sz w:val="24"/>
          <w:szCs w:val="24"/>
        </w:rPr>
      </w:pPr>
      <w:r w:rsidRPr="00FF2674">
        <w:rPr>
          <w:rFonts w:ascii="Times New Roman" w:hAnsi="Times New Roman" w:cs="Times New Roman"/>
          <w:sz w:val="24"/>
          <w:szCs w:val="24"/>
          <w:u w:val="single"/>
        </w:rPr>
        <w:t xml:space="preserve">Requiring </w:t>
      </w:r>
      <w:r w:rsidR="00CA7180">
        <w:rPr>
          <w:rFonts w:ascii="Times New Roman" w:hAnsi="Times New Roman" w:cs="Times New Roman"/>
          <w:sz w:val="24"/>
          <w:szCs w:val="24"/>
          <w:u w:val="single"/>
        </w:rPr>
        <w:t>respondents to submit proprietary trade secret, or other confidential information unless the agency can demonstrate that it has instituted procedures to protect the information’s confidentiality to the extent permitted by law</w:t>
      </w:r>
      <w:r w:rsidRPr="00FF2674">
        <w:rPr>
          <w:rFonts w:ascii="Times New Roman" w:hAnsi="Times New Roman" w:cs="Times New Roman"/>
          <w:sz w:val="24"/>
          <w:szCs w:val="24"/>
          <w:u w:val="single"/>
        </w:rPr>
        <w:t>.</w:t>
      </w:r>
      <w:r>
        <w:rPr>
          <w:rFonts w:ascii="Times New Roman" w:hAnsi="Times New Roman" w:cs="Times New Roman"/>
          <w:sz w:val="24"/>
          <w:szCs w:val="24"/>
        </w:rPr>
        <w:t xml:space="preserve">  </w:t>
      </w:r>
    </w:p>
    <w:p w:rsidR="00582FB9" w:rsidP="00BA078A" w14:paraId="0956A1AC" w14:textId="77777777">
      <w:pPr>
        <w:pStyle w:val="ListParagraph"/>
        <w:spacing w:after="0" w:line="240" w:lineRule="auto"/>
        <w:ind w:left="1080"/>
        <w:rPr>
          <w:rFonts w:ascii="Times New Roman" w:hAnsi="Times New Roman" w:cs="Times New Roman"/>
          <w:sz w:val="24"/>
          <w:szCs w:val="24"/>
        </w:rPr>
      </w:pPr>
    </w:p>
    <w:p w:rsidR="00FF2674" w:rsidP="00BA078A" w14:paraId="5B84F277" w14:textId="77777777">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No special circumstances exist.</w:t>
      </w:r>
    </w:p>
    <w:p w:rsidR="00C01B34" w:rsidRPr="00C01B34" w:rsidP="00BA078A" w14:paraId="165694CD" w14:textId="77777777">
      <w:pPr>
        <w:spacing w:after="0" w:line="240" w:lineRule="auto"/>
        <w:rPr>
          <w:rFonts w:ascii="Times New Roman" w:hAnsi="Times New Roman" w:cs="Times New Roman"/>
          <w:sz w:val="24"/>
          <w:szCs w:val="24"/>
        </w:rPr>
      </w:pPr>
    </w:p>
    <w:p w:rsidR="00CA7180" w:rsidP="00BA078A" w14:paraId="7B38F7EF" w14:textId="77777777">
      <w:pPr>
        <w:pStyle w:val="ListParagraph"/>
        <w:numPr>
          <w:ilvl w:val="0"/>
          <w:numId w:val="2"/>
        </w:num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If applicable, provide a copy and identify the date and page number of </w:t>
      </w:r>
      <w:r>
        <w:rPr>
          <w:rFonts w:ascii="Times New Roman" w:hAnsi="Times New Roman" w:cs="Times New Roman"/>
          <w:sz w:val="24"/>
          <w:szCs w:val="24"/>
          <w:u w:val="single"/>
        </w:rPr>
        <w:t>publication</w:t>
      </w:r>
      <w:r>
        <w:rPr>
          <w:rFonts w:ascii="Times New Roman" w:hAnsi="Times New Roman" w:cs="Times New Roman"/>
          <w:sz w:val="24"/>
          <w:szCs w:val="24"/>
          <w:u w:val="single"/>
        </w:rPr>
        <w:t xml:space="preserve"> in the Federal Register of the agency’s notice, soliciting comments on the information collection prior to submission to OMB.  Summarize public comments received in response to that notice and describe actions taken by the agency in response to these comments.</w:t>
      </w:r>
    </w:p>
    <w:p w:rsidR="00CA7180" w:rsidP="00BA078A" w14:paraId="771F0D6E" w14:textId="77777777">
      <w:pPr>
        <w:pStyle w:val="ListParagraph"/>
        <w:spacing w:after="0" w:line="240" w:lineRule="auto"/>
        <w:ind w:left="360"/>
        <w:rPr>
          <w:rFonts w:ascii="Times New Roman" w:hAnsi="Times New Roman" w:cs="Times New Roman"/>
          <w:sz w:val="24"/>
          <w:szCs w:val="24"/>
          <w:u w:val="single"/>
        </w:rPr>
      </w:pPr>
    </w:p>
    <w:p w:rsidR="00C01B34" w:rsidRPr="00CA7180" w:rsidP="00BA078A" w14:paraId="12974096" w14:textId="68F59FAA">
      <w:pPr>
        <w:pStyle w:val="ListParagraph"/>
        <w:spacing w:after="0" w:line="240" w:lineRule="auto"/>
        <w:ind w:left="360"/>
        <w:rPr>
          <w:rFonts w:ascii="Times New Roman" w:hAnsi="Times New Roman" w:cs="Times New Roman"/>
          <w:sz w:val="24"/>
          <w:szCs w:val="24"/>
          <w:u w:val="single"/>
        </w:rPr>
      </w:pPr>
      <w:r w:rsidRPr="00CA7180">
        <w:rPr>
          <w:rFonts w:ascii="Times New Roman" w:hAnsi="Times New Roman" w:cs="Times New Roman"/>
          <w:sz w:val="24"/>
          <w:szCs w:val="24"/>
          <w:u w:val="single"/>
        </w:rPr>
        <w:t>Describe efforts to consult with persons outside the Agency to obtain their views on the availability of data, frequency of collection, the clarity of instructions, and recordkeeping, disclosure, reporting format, and on data elements to be recorded, disclosed, or reported.</w:t>
      </w:r>
    </w:p>
    <w:p w:rsidR="00FF2674" w:rsidP="00BA078A" w14:paraId="4F95723D" w14:textId="77777777">
      <w:pPr>
        <w:pStyle w:val="ListParagraph"/>
        <w:spacing w:after="0" w:line="240" w:lineRule="auto"/>
        <w:ind w:left="360"/>
        <w:rPr>
          <w:rFonts w:ascii="Times New Roman" w:hAnsi="Times New Roman" w:cs="Times New Roman"/>
          <w:sz w:val="24"/>
          <w:szCs w:val="24"/>
        </w:rPr>
      </w:pPr>
    </w:p>
    <w:p w:rsidR="003F2A21" w:rsidRPr="003F2A21" w:rsidP="00BA078A" w14:paraId="7D06B5E8" w14:textId="4653622C">
      <w:pPr>
        <w:spacing w:after="0" w:line="240" w:lineRule="auto"/>
        <w:jc w:val="both"/>
        <w:rPr>
          <w:rFonts w:ascii="Times New Roman" w:eastAsia="Times New Roman" w:hAnsi="Times New Roman" w:cs="Times New Roman"/>
          <w:sz w:val="24"/>
          <w:szCs w:val="20"/>
        </w:rPr>
      </w:pPr>
      <w:r w:rsidRPr="007771C6">
        <w:rPr>
          <w:rFonts w:ascii="Times New Roman" w:eastAsia="Times New Roman" w:hAnsi="Times New Roman" w:cs="Times New Roman"/>
          <w:sz w:val="24"/>
          <w:szCs w:val="20"/>
        </w:rPr>
        <w:t xml:space="preserve">As required by 5 CFR 1320.9(d), the Agency published a 60-day Notice in the </w:t>
      </w:r>
      <w:r w:rsidRPr="007771C6">
        <w:rPr>
          <w:rFonts w:ascii="Times New Roman" w:eastAsia="Times New Roman" w:hAnsi="Times New Roman" w:cs="Times New Roman"/>
          <w:i/>
          <w:iCs/>
          <w:sz w:val="24"/>
          <w:szCs w:val="20"/>
        </w:rPr>
        <w:t>Federal Register</w:t>
      </w:r>
      <w:r w:rsidRPr="007771C6">
        <w:rPr>
          <w:rFonts w:ascii="Times New Roman" w:eastAsia="Times New Roman" w:hAnsi="Times New Roman" w:cs="Times New Roman"/>
          <w:sz w:val="24"/>
          <w:szCs w:val="20"/>
        </w:rPr>
        <w:t xml:space="preserve"> on </w:t>
      </w:r>
      <w:r w:rsidRPr="007771C6" w:rsidR="00D14EC0">
        <w:rPr>
          <w:rFonts w:ascii="Times New Roman" w:eastAsia="Times New Roman" w:hAnsi="Times New Roman" w:cs="Times New Roman"/>
          <w:sz w:val="24"/>
          <w:szCs w:val="20"/>
        </w:rPr>
        <w:t>January 26</w:t>
      </w:r>
      <w:r w:rsidRPr="007771C6">
        <w:rPr>
          <w:rFonts w:ascii="Times New Roman" w:eastAsia="Times New Roman" w:hAnsi="Times New Roman" w:cs="Times New Roman"/>
          <w:sz w:val="24"/>
          <w:szCs w:val="20"/>
        </w:rPr>
        <w:t>, 202</w:t>
      </w:r>
      <w:r w:rsidRPr="007771C6" w:rsidR="00D74BE9">
        <w:rPr>
          <w:rFonts w:ascii="Times New Roman" w:eastAsia="Times New Roman" w:hAnsi="Times New Roman" w:cs="Times New Roman"/>
          <w:sz w:val="24"/>
          <w:szCs w:val="20"/>
        </w:rPr>
        <w:t>4</w:t>
      </w:r>
      <w:r w:rsidRPr="007771C6">
        <w:rPr>
          <w:rFonts w:ascii="Times New Roman" w:eastAsia="Times New Roman" w:hAnsi="Times New Roman" w:cs="Times New Roman"/>
          <w:sz w:val="24"/>
          <w:szCs w:val="20"/>
        </w:rPr>
        <w:t xml:space="preserve">; Vol </w:t>
      </w:r>
      <w:r w:rsidRPr="007771C6" w:rsidR="00D14EC0">
        <w:rPr>
          <w:rFonts w:ascii="Times New Roman" w:eastAsia="Times New Roman" w:hAnsi="Times New Roman" w:cs="Times New Roman"/>
          <w:sz w:val="24"/>
          <w:szCs w:val="20"/>
        </w:rPr>
        <w:t>89</w:t>
      </w:r>
      <w:r w:rsidRPr="007771C6">
        <w:rPr>
          <w:rFonts w:ascii="Times New Roman" w:eastAsia="Times New Roman" w:hAnsi="Times New Roman" w:cs="Times New Roman"/>
          <w:sz w:val="24"/>
          <w:szCs w:val="20"/>
        </w:rPr>
        <w:t xml:space="preserve">, No. </w:t>
      </w:r>
      <w:r w:rsidRPr="007771C6" w:rsidR="00D14EC0">
        <w:rPr>
          <w:rFonts w:ascii="Times New Roman" w:eastAsia="Times New Roman" w:hAnsi="Times New Roman" w:cs="Times New Roman"/>
          <w:sz w:val="24"/>
          <w:szCs w:val="20"/>
        </w:rPr>
        <w:t>18</w:t>
      </w:r>
      <w:r w:rsidRPr="007771C6">
        <w:rPr>
          <w:rFonts w:ascii="Times New Roman" w:eastAsia="Times New Roman" w:hAnsi="Times New Roman" w:cs="Times New Roman"/>
          <w:sz w:val="24"/>
          <w:szCs w:val="20"/>
        </w:rPr>
        <w:t xml:space="preserve">, Page </w:t>
      </w:r>
      <w:r w:rsidRPr="007771C6" w:rsidR="00D14EC0">
        <w:rPr>
          <w:rFonts w:ascii="Times New Roman" w:eastAsia="Times New Roman" w:hAnsi="Times New Roman" w:cs="Times New Roman"/>
          <w:sz w:val="24"/>
          <w:szCs w:val="20"/>
        </w:rPr>
        <w:t>5204</w:t>
      </w:r>
      <w:r w:rsidRPr="007771C6">
        <w:rPr>
          <w:rFonts w:ascii="Times New Roman" w:eastAsia="Times New Roman" w:hAnsi="Times New Roman" w:cs="Times New Roman"/>
          <w:sz w:val="24"/>
          <w:szCs w:val="20"/>
        </w:rPr>
        <w:t xml:space="preserve">.  The public was given until </w:t>
      </w:r>
      <w:r w:rsidRPr="007771C6" w:rsidR="00D14EC0">
        <w:rPr>
          <w:rFonts w:ascii="Times New Roman" w:eastAsia="Times New Roman" w:hAnsi="Times New Roman" w:cs="Times New Roman"/>
          <w:sz w:val="24"/>
          <w:szCs w:val="20"/>
        </w:rPr>
        <w:t>March 26,</w:t>
      </w:r>
      <w:r w:rsidRPr="007771C6">
        <w:rPr>
          <w:rFonts w:ascii="Times New Roman" w:eastAsia="Times New Roman" w:hAnsi="Times New Roman" w:cs="Times New Roman"/>
          <w:sz w:val="24"/>
          <w:szCs w:val="20"/>
        </w:rPr>
        <w:t xml:space="preserve"> 202</w:t>
      </w:r>
      <w:r w:rsidRPr="007771C6" w:rsidR="00351A8A">
        <w:rPr>
          <w:rFonts w:ascii="Times New Roman" w:eastAsia="Times New Roman" w:hAnsi="Times New Roman" w:cs="Times New Roman"/>
          <w:sz w:val="24"/>
          <w:szCs w:val="20"/>
        </w:rPr>
        <w:t>4</w:t>
      </w:r>
      <w:r w:rsidR="007771C6">
        <w:rPr>
          <w:rFonts w:ascii="Times New Roman" w:eastAsia="Times New Roman" w:hAnsi="Times New Roman" w:cs="Times New Roman"/>
          <w:sz w:val="24"/>
          <w:szCs w:val="20"/>
        </w:rPr>
        <w:t>,</w:t>
      </w:r>
      <w:r w:rsidRPr="007771C6">
        <w:rPr>
          <w:rFonts w:ascii="Times New Roman" w:eastAsia="Times New Roman" w:hAnsi="Times New Roman" w:cs="Times New Roman"/>
          <w:sz w:val="24"/>
          <w:szCs w:val="20"/>
        </w:rPr>
        <w:t xml:space="preserve"> to submit comments on the collection.  Suggestions and comments are always considered by the Agency</w:t>
      </w:r>
      <w:r w:rsidRPr="003F2A21">
        <w:rPr>
          <w:rFonts w:ascii="Times New Roman" w:eastAsia="Times New Roman" w:hAnsi="Times New Roman" w:cs="Times New Roman"/>
          <w:sz w:val="24"/>
          <w:szCs w:val="20"/>
        </w:rPr>
        <w:t>, and R</w:t>
      </w:r>
      <w:r w:rsidR="00CA7180">
        <w:rPr>
          <w:rFonts w:ascii="Times New Roman" w:eastAsia="Times New Roman" w:hAnsi="Times New Roman" w:cs="Times New Roman"/>
          <w:sz w:val="24"/>
          <w:szCs w:val="20"/>
        </w:rPr>
        <w:t>BCS</w:t>
      </w:r>
      <w:r w:rsidRPr="003F2A21">
        <w:rPr>
          <w:rFonts w:ascii="Times New Roman" w:eastAsia="Times New Roman" w:hAnsi="Times New Roman" w:cs="Times New Roman"/>
          <w:sz w:val="24"/>
          <w:szCs w:val="20"/>
        </w:rPr>
        <w:t xml:space="preserve"> remains committed to pursuing further reductions in both the burdens placed upon our borrowers/customers and the total volume of regulations imposed.  </w:t>
      </w:r>
      <w:r w:rsidRPr="007771C6">
        <w:rPr>
          <w:rFonts w:ascii="Times New Roman" w:eastAsia="Times New Roman" w:hAnsi="Times New Roman" w:cs="Times New Roman"/>
          <w:sz w:val="24"/>
          <w:szCs w:val="20"/>
        </w:rPr>
        <w:t>The Agency did not receive any comments.</w:t>
      </w:r>
      <w:r w:rsidRPr="003F2A21">
        <w:rPr>
          <w:rFonts w:ascii="Times New Roman" w:eastAsia="Times New Roman" w:hAnsi="Times New Roman" w:cs="Times New Roman"/>
          <w:sz w:val="24"/>
          <w:szCs w:val="20"/>
        </w:rPr>
        <w:t xml:space="preserve">  </w:t>
      </w:r>
    </w:p>
    <w:p w:rsidR="00FF2674" w:rsidP="00BA078A" w14:paraId="334C6D65" w14:textId="09BC941F">
      <w:pPr>
        <w:pStyle w:val="ListParagraph"/>
        <w:spacing w:after="0" w:line="240" w:lineRule="auto"/>
        <w:ind w:left="360"/>
        <w:rPr>
          <w:rFonts w:ascii="Times New Roman" w:hAnsi="Times New Roman" w:cs="Times New Roman"/>
          <w:sz w:val="24"/>
          <w:szCs w:val="24"/>
        </w:rPr>
      </w:pPr>
    </w:p>
    <w:p w:rsidR="00CA7180" w:rsidP="00BA078A" w14:paraId="6233AB60" w14:textId="77777777">
      <w:pPr>
        <w:spacing w:after="0" w:line="240" w:lineRule="auto"/>
        <w:rPr>
          <w:rFonts w:ascii="Times New Roman" w:hAnsi="Times New Roman" w:cs="Times New Roman"/>
          <w:sz w:val="24"/>
          <w:szCs w:val="24"/>
        </w:rPr>
      </w:pPr>
      <w:r w:rsidRPr="00CA7180">
        <w:rPr>
          <w:rFonts w:ascii="Times New Roman" w:hAnsi="Times New Roman" w:cs="Times New Roman"/>
          <w:sz w:val="24"/>
          <w:szCs w:val="24"/>
        </w:rPr>
        <w:t xml:space="preserve">In addition, the Agency contacted the following individuals at organizations that </w:t>
      </w:r>
      <w:r w:rsidRPr="00CA7180">
        <w:rPr>
          <w:rFonts w:ascii="Times New Roman" w:hAnsi="Times New Roman" w:cs="Times New Roman"/>
          <w:sz w:val="24"/>
          <w:szCs w:val="24"/>
        </w:rPr>
        <w:t>have</w:t>
      </w:r>
      <w:r w:rsidRPr="00CA7180">
        <w:rPr>
          <w:rFonts w:ascii="Times New Roman" w:hAnsi="Times New Roman" w:cs="Times New Roman"/>
          <w:sz w:val="24"/>
          <w:szCs w:val="24"/>
        </w:rPr>
        <w:t xml:space="preserve"> </w:t>
      </w:r>
    </w:p>
    <w:p w:rsidR="00CA7180" w:rsidP="00BA078A" w14:paraId="57828216" w14:textId="77777777">
      <w:pPr>
        <w:spacing w:after="0" w:line="240" w:lineRule="auto"/>
        <w:rPr>
          <w:rFonts w:ascii="Times New Roman" w:hAnsi="Times New Roman" w:cs="Times New Roman"/>
          <w:sz w:val="24"/>
          <w:szCs w:val="24"/>
        </w:rPr>
      </w:pPr>
      <w:r w:rsidRPr="00CA7180">
        <w:rPr>
          <w:rFonts w:ascii="Times New Roman" w:hAnsi="Times New Roman" w:cs="Times New Roman"/>
          <w:sz w:val="24"/>
          <w:szCs w:val="24"/>
        </w:rPr>
        <w:t xml:space="preserve">participated in the program in the past to obtain their feedback on the amount of time </w:t>
      </w:r>
      <w:r w:rsidRPr="00CA7180">
        <w:rPr>
          <w:rFonts w:ascii="Times New Roman" w:hAnsi="Times New Roman" w:cs="Times New Roman"/>
          <w:sz w:val="24"/>
          <w:szCs w:val="24"/>
        </w:rPr>
        <w:t>needed</w:t>
      </w:r>
      <w:r w:rsidRPr="00CA7180">
        <w:rPr>
          <w:rFonts w:ascii="Times New Roman" w:hAnsi="Times New Roman" w:cs="Times New Roman"/>
          <w:sz w:val="24"/>
          <w:szCs w:val="24"/>
        </w:rPr>
        <w:t xml:space="preserve"> </w:t>
      </w:r>
    </w:p>
    <w:p w:rsidR="00EE239E" w:rsidRPr="00CA7180" w:rsidP="00BA078A" w14:paraId="2167FD01" w14:textId="734274AA">
      <w:pPr>
        <w:spacing w:after="0" w:line="240" w:lineRule="auto"/>
        <w:rPr>
          <w:rFonts w:ascii="Times New Roman" w:hAnsi="Times New Roman" w:cs="Times New Roman"/>
          <w:sz w:val="24"/>
          <w:szCs w:val="24"/>
        </w:rPr>
      </w:pPr>
      <w:r w:rsidRPr="00CA7180">
        <w:rPr>
          <w:rFonts w:ascii="Times New Roman" w:hAnsi="Times New Roman" w:cs="Times New Roman"/>
          <w:sz w:val="24"/>
          <w:szCs w:val="24"/>
        </w:rPr>
        <w:t>to prepare a proposal and performance reports.</w:t>
      </w:r>
    </w:p>
    <w:p w:rsidR="00EE239E" w:rsidP="00BA078A" w14:paraId="2D61D233" w14:textId="77777777">
      <w:pPr>
        <w:pStyle w:val="ListParagraph"/>
        <w:spacing w:after="0" w:line="240" w:lineRule="auto"/>
        <w:ind w:left="360"/>
        <w:rPr>
          <w:rFonts w:ascii="Times New Roman" w:hAnsi="Times New Roman" w:cs="Times New Roman"/>
          <w:sz w:val="24"/>
          <w:szCs w:val="24"/>
        </w:rPr>
      </w:pPr>
    </w:p>
    <w:p w:rsidR="00984875" w:rsidRPr="00BA078A" w:rsidP="00BA078A" w14:paraId="65CC223C" w14:textId="2E589429">
      <w:pPr>
        <w:spacing w:after="0" w:line="240" w:lineRule="auto"/>
        <w:rPr>
          <w:rFonts w:ascii="Times New Roman" w:hAnsi="Times New Roman" w:cs="Times New Roman"/>
          <w:sz w:val="24"/>
          <w:szCs w:val="24"/>
        </w:rPr>
      </w:pPr>
      <w:r w:rsidRPr="00BA078A">
        <w:rPr>
          <w:rFonts w:ascii="Times New Roman" w:hAnsi="Times New Roman" w:cs="Times New Roman"/>
          <w:sz w:val="24"/>
          <w:szCs w:val="24"/>
        </w:rPr>
        <w:t>Executive Director</w:t>
      </w:r>
    </w:p>
    <w:p w:rsidR="00984875" w:rsidRPr="00BA078A" w:rsidP="00BA078A" w14:paraId="1738BED7" w14:textId="0E28EE02">
      <w:pPr>
        <w:spacing w:after="0" w:line="240" w:lineRule="auto"/>
        <w:rPr>
          <w:rFonts w:ascii="Times New Roman" w:hAnsi="Times New Roman" w:cs="Times New Roman"/>
          <w:sz w:val="24"/>
          <w:szCs w:val="24"/>
        </w:rPr>
      </w:pPr>
      <w:r w:rsidRPr="00BA078A">
        <w:rPr>
          <w:rFonts w:ascii="Times New Roman" w:hAnsi="Times New Roman" w:cs="Times New Roman"/>
          <w:sz w:val="24"/>
          <w:szCs w:val="24"/>
        </w:rPr>
        <w:t>Eastern Shore Entrepreneurship Center, Inc.</w:t>
      </w:r>
    </w:p>
    <w:p w:rsidR="00984875" w:rsidP="00BA078A" w14:paraId="533F6ABD" w14:textId="42EEAE59">
      <w:pPr>
        <w:pStyle w:val="ListParagraph"/>
        <w:spacing w:after="0" w:line="240" w:lineRule="auto"/>
        <w:ind w:left="360"/>
        <w:rPr>
          <w:rFonts w:ascii="Times New Roman" w:hAnsi="Times New Roman" w:cs="Times New Roman"/>
          <w:sz w:val="24"/>
          <w:szCs w:val="24"/>
        </w:rPr>
      </w:pPr>
    </w:p>
    <w:p w:rsidR="00984875" w:rsidRPr="00BA078A" w:rsidP="00BA078A" w14:paraId="56DEA8AB" w14:textId="78548816">
      <w:pPr>
        <w:spacing w:after="0" w:line="240" w:lineRule="auto"/>
        <w:rPr>
          <w:rFonts w:ascii="Times New Roman" w:hAnsi="Times New Roman" w:cs="Times New Roman"/>
          <w:sz w:val="24"/>
          <w:szCs w:val="24"/>
        </w:rPr>
      </w:pPr>
      <w:r w:rsidRPr="00BA078A">
        <w:rPr>
          <w:rFonts w:ascii="Times New Roman" w:hAnsi="Times New Roman" w:cs="Times New Roman"/>
          <w:sz w:val="24"/>
          <w:szCs w:val="24"/>
        </w:rPr>
        <w:t>Executive Director</w:t>
      </w:r>
    </w:p>
    <w:p w:rsidR="00984875" w:rsidRPr="00BA078A" w:rsidP="00BA078A" w14:paraId="5DF5B086" w14:textId="3DEB0AC4">
      <w:pPr>
        <w:spacing w:after="0" w:line="240" w:lineRule="auto"/>
        <w:rPr>
          <w:rFonts w:ascii="Times New Roman" w:hAnsi="Times New Roman" w:cs="Times New Roman"/>
          <w:sz w:val="24"/>
          <w:szCs w:val="24"/>
        </w:rPr>
      </w:pPr>
      <w:r w:rsidRPr="00BA078A">
        <w:rPr>
          <w:rFonts w:ascii="Times New Roman" w:hAnsi="Times New Roman" w:cs="Times New Roman"/>
          <w:sz w:val="24"/>
          <w:szCs w:val="24"/>
        </w:rPr>
        <w:t>Franklin County Community Development Corporation</w:t>
      </w:r>
    </w:p>
    <w:p w:rsidR="000E4029" w:rsidP="00BA078A" w14:paraId="7D08C3F6" w14:textId="5452AE80">
      <w:pPr>
        <w:pStyle w:val="ListParagraph"/>
        <w:spacing w:after="0" w:line="240" w:lineRule="auto"/>
        <w:ind w:left="360"/>
        <w:rPr>
          <w:rFonts w:ascii="Times New Roman" w:hAnsi="Times New Roman" w:cs="Times New Roman"/>
          <w:sz w:val="24"/>
          <w:szCs w:val="24"/>
        </w:rPr>
      </w:pPr>
    </w:p>
    <w:p w:rsidR="000E4029" w:rsidRPr="00BA078A" w:rsidP="00BA078A" w14:paraId="343E6EE9" w14:textId="23E61B37">
      <w:pPr>
        <w:spacing w:after="0" w:line="240" w:lineRule="auto"/>
        <w:rPr>
          <w:rFonts w:ascii="Times New Roman" w:hAnsi="Times New Roman" w:cs="Times New Roman"/>
          <w:sz w:val="24"/>
          <w:szCs w:val="24"/>
        </w:rPr>
      </w:pPr>
      <w:r w:rsidRPr="00BA078A">
        <w:rPr>
          <w:rFonts w:ascii="Times New Roman" w:hAnsi="Times New Roman" w:cs="Times New Roman"/>
          <w:sz w:val="24"/>
          <w:szCs w:val="24"/>
        </w:rPr>
        <w:t>Program Coordinator</w:t>
      </w:r>
    </w:p>
    <w:p w:rsidR="000E4029" w:rsidRPr="00BA078A" w:rsidP="00BA078A" w14:paraId="4DAED7FC" w14:textId="2544651C">
      <w:pPr>
        <w:spacing w:after="0" w:line="240" w:lineRule="auto"/>
        <w:rPr>
          <w:rFonts w:ascii="Times New Roman" w:hAnsi="Times New Roman" w:cs="Times New Roman"/>
          <w:sz w:val="24"/>
          <w:szCs w:val="24"/>
        </w:rPr>
      </w:pPr>
      <w:r w:rsidRPr="00BA078A">
        <w:rPr>
          <w:rFonts w:ascii="Times New Roman" w:hAnsi="Times New Roman" w:cs="Times New Roman"/>
          <w:sz w:val="24"/>
          <w:szCs w:val="24"/>
        </w:rPr>
        <w:t>Institute for Rural Vitality</w:t>
      </w:r>
    </w:p>
    <w:p w:rsidR="007A051F" w:rsidP="00BA078A" w14:paraId="1BD74DD7" w14:textId="77777777">
      <w:pPr>
        <w:pStyle w:val="ListParagraph"/>
        <w:spacing w:after="0" w:line="240" w:lineRule="auto"/>
        <w:ind w:left="360"/>
        <w:rPr>
          <w:rFonts w:ascii="Times New Roman" w:hAnsi="Times New Roman" w:cs="Times New Roman"/>
          <w:sz w:val="24"/>
          <w:szCs w:val="24"/>
        </w:rPr>
      </w:pPr>
    </w:p>
    <w:p w:rsidR="007A051F" w:rsidRPr="00BA078A" w:rsidP="00BA078A" w14:paraId="2DD1E81B" w14:textId="44C56839">
      <w:pPr>
        <w:spacing w:after="0" w:line="240" w:lineRule="auto"/>
        <w:rPr>
          <w:rFonts w:ascii="Times New Roman" w:hAnsi="Times New Roman" w:cs="Times New Roman"/>
          <w:sz w:val="24"/>
          <w:szCs w:val="24"/>
        </w:rPr>
      </w:pPr>
      <w:r w:rsidRPr="00BA078A">
        <w:rPr>
          <w:rFonts w:ascii="Times New Roman" w:hAnsi="Times New Roman"/>
          <w:sz w:val="24"/>
          <w:szCs w:val="24"/>
        </w:rPr>
        <w:t xml:space="preserve">No further comments or suggestions were reported, in response to our </w:t>
      </w:r>
      <w:r w:rsidRPr="00BA078A">
        <w:rPr>
          <w:rFonts w:ascii="Times New Roman" w:hAnsi="Times New Roman"/>
          <w:sz w:val="24"/>
          <w:szCs w:val="24"/>
        </w:rPr>
        <w:t>inquiry,</w:t>
      </w:r>
      <w:r w:rsidRPr="00BA078A" w:rsidR="00CA7180">
        <w:rPr>
          <w:rFonts w:ascii="Times New Roman" w:hAnsi="Times New Roman"/>
          <w:sz w:val="24"/>
          <w:szCs w:val="24"/>
        </w:rPr>
        <w:t xml:space="preserve"> </w:t>
      </w:r>
      <w:r w:rsidRPr="00BA078A">
        <w:rPr>
          <w:rFonts w:ascii="Times New Roman" w:hAnsi="Times New Roman"/>
          <w:sz w:val="24"/>
          <w:szCs w:val="24"/>
        </w:rPr>
        <w:t>since</w:t>
      </w:r>
      <w:r w:rsidRPr="00BA078A">
        <w:rPr>
          <w:rFonts w:ascii="Times New Roman" w:hAnsi="Times New Roman"/>
          <w:sz w:val="24"/>
          <w:szCs w:val="24"/>
        </w:rPr>
        <w:t xml:space="preserve"> the last Supporting Statement renewal.</w:t>
      </w:r>
    </w:p>
    <w:p w:rsidR="00FF2674" w:rsidP="00BA078A" w14:paraId="68C213B8" w14:textId="77777777">
      <w:pPr>
        <w:pStyle w:val="ListParagraph"/>
        <w:spacing w:after="0" w:line="240" w:lineRule="auto"/>
        <w:ind w:left="360"/>
        <w:rPr>
          <w:rFonts w:ascii="Times New Roman" w:hAnsi="Times New Roman" w:cs="Times New Roman"/>
          <w:sz w:val="24"/>
          <w:szCs w:val="24"/>
        </w:rPr>
      </w:pPr>
    </w:p>
    <w:p w:rsidR="00FF2674" w:rsidRPr="00FF2674" w:rsidP="00BA078A" w14:paraId="787B77B8" w14:textId="77777777">
      <w:pPr>
        <w:pStyle w:val="ListParagraph"/>
        <w:numPr>
          <w:ilvl w:val="0"/>
          <w:numId w:val="2"/>
        </w:numPr>
        <w:spacing w:after="0" w:line="240" w:lineRule="auto"/>
        <w:rPr>
          <w:rFonts w:ascii="Times New Roman" w:hAnsi="Times New Roman" w:cs="Times New Roman"/>
          <w:sz w:val="24"/>
          <w:szCs w:val="24"/>
          <w:u w:val="single"/>
        </w:rPr>
      </w:pPr>
      <w:r w:rsidRPr="00FF2674">
        <w:rPr>
          <w:rFonts w:ascii="Times New Roman" w:hAnsi="Times New Roman" w:cs="Times New Roman"/>
          <w:sz w:val="24"/>
          <w:szCs w:val="24"/>
          <w:u w:val="single"/>
        </w:rPr>
        <w:t>Explain any decision to provide any payment or gift to respondents, other than remuneration of contractors or grantees.</w:t>
      </w:r>
    </w:p>
    <w:p w:rsidR="00FF2674" w:rsidP="00BA078A" w14:paraId="33ACD40B" w14:textId="77777777">
      <w:pPr>
        <w:pStyle w:val="ListParagraph"/>
        <w:spacing w:after="0" w:line="240" w:lineRule="auto"/>
        <w:ind w:left="360"/>
        <w:rPr>
          <w:rFonts w:ascii="Times New Roman" w:hAnsi="Times New Roman" w:cs="Times New Roman"/>
          <w:sz w:val="24"/>
          <w:szCs w:val="24"/>
        </w:rPr>
      </w:pPr>
    </w:p>
    <w:p w:rsidR="00FF2674" w:rsidRPr="00BA078A" w:rsidP="00BA078A" w14:paraId="084F69C4" w14:textId="77777777">
      <w:pPr>
        <w:spacing w:after="0" w:line="240" w:lineRule="auto"/>
        <w:rPr>
          <w:rFonts w:ascii="Times New Roman" w:hAnsi="Times New Roman" w:cs="Times New Roman"/>
          <w:sz w:val="24"/>
          <w:szCs w:val="24"/>
        </w:rPr>
      </w:pPr>
      <w:r w:rsidRPr="00BA078A">
        <w:rPr>
          <w:rFonts w:ascii="Times New Roman" w:hAnsi="Times New Roman" w:cs="Times New Roman"/>
          <w:sz w:val="24"/>
          <w:szCs w:val="24"/>
        </w:rPr>
        <w:t>There are no payments or gifts to respondents</w:t>
      </w:r>
      <w:r w:rsidRPr="00BA078A" w:rsidR="00EE239E">
        <w:rPr>
          <w:rFonts w:ascii="Times New Roman" w:hAnsi="Times New Roman" w:cs="Times New Roman"/>
          <w:sz w:val="24"/>
          <w:szCs w:val="24"/>
        </w:rPr>
        <w:t>.</w:t>
      </w:r>
    </w:p>
    <w:p w:rsidR="00FF2674" w:rsidP="00BA078A" w14:paraId="6999276B" w14:textId="77777777">
      <w:pPr>
        <w:pStyle w:val="ListParagraph"/>
        <w:spacing w:after="0" w:line="240" w:lineRule="auto"/>
        <w:ind w:left="360"/>
        <w:rPr>
          <w:rFonts w:ascii="Times New Roman" w:hAnsi="Times New Roman" w:cs="Times New Roman"/>
          <w:sz w:val="24"/>
          <w:szCs w:val="24"/>
        </w:rPr>
      </w:pPr>
    </w:p>
    <w:p w:rsidR="00FF2674" w:rsidRPr="00FF2674" w:rsidP="00BA078A" w14:paraId="338A1BF3" w14:textId="5A3488CF">
      <w:pPr>
        <w:pStyle w:val="ListParagraph"/>
        <w:numPr>
          <w:ilvl w:val="0"/>
          <w:numId w:val="2"/>
        </w:numPr>
        <w:spacing w:after="0" w:line="240" w:lineRule="auto"/>
        <w:rPr>
          <w:rFonts w:ascii="Times New Roman" w:hAnsi="Times New Roman" w:cs="Times New Roman"/>
          <w:sz w:val="24"/>
          <w:szCs w:val="24"/>
          <w:u w:val="single"/>
        </w:rPr>
      </w:pPr>
      <w:r w:rsidRPr="00FF2674">
        <w:rPr>
          <w:rFonts w:ascii="Times New Roman" w:hAnsi="Times New Roman" w:cs="Times New Roman"/>
          <w:sz w:val="24"/>
          <w:szCs w:val="24"/>
          <w:u w:val="single"/>
        </w:rPr>
        <w:t>Describe any assurance of confidentiality provided to respondents and the basis for the assurance in statute, regulation, or Agency policy.</w:t>
      </w:r>
      <w:r w:rsidR="00061404">
        <w:rPr>
          <w:rFonts w:ascii="Times New Roman" w:hAnsi="Times New Roman" w:cs="Times New Roman"/>
          <w:sz w:val="24"/>
          <w:szCs w:val="24"/>
          <w:u w:val="single"/>
        </w:rPr>
        <w:t xml:space="preserve">  </w:t>
      </w:r>
    </w:p>
    <w:p w:rsidR="00FF2674" w:rsidP="00BA078A" w14:paraId="545EF837" w14:textId="77777777">
      <w:pPr>
        <w:pStyle w:val="ListParagraph"/>
        <w:spacing w:after="0" w:line="240" w:lineRule="auto"/>
        <w:ind w:left="360"/>
        <w:rPr>
          <w:rFonts w:ascii="Times New Roman" w:hAnsi="Times New Roman" w:cs="Times New Roman"/>
          <w:sz w:val="24"/>
          <w:szCs w:val="24"/>
        </w:rPr>
      </w:pPr>
    </w:p>
    <w:p w:rsidR="00FF2674" w:rsidRPr="00BA078A" w:rsidP="00BA078A" w14:paraId="5A6545FF" w14:textId="061ECF65">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No assurance of confidentiality was provided to respondents.</w:t>
      </w:r>
      <w:r w:rsidR="006F34CF">
        <w:rPr>
          <w:rFonts w:ascii="Times New Roman" w:hAnsi="Times New Roman" w:cs="Times New Roman"/>
          <w:sz w:val="24"/>
          <w:szCs w:val="24"/>
        </w:rPr>
        <w:t xml:space="preserve">  </w:t>
      </w:r>
      <w:bookmarkStart w:id="1" w:name="_Hlk97215318"/>
      <w:r w:rsidR="000E1562">
        <w:rPr>
          <w:rFonts w:ascii="Times New Roman" w:hAnsi="Times New Roman" w:cs="Times New Roman"/>
          <w:sz w:val="24"/>
          <w:szCs w:val="24"/>
        </w:rPr>
        <w:t>RBCS</w:t>
      </w:r>
      <w:r w:rsidR="00FE7B74">
        <w:rPr>
          <w:rFonts w:ascii="Times New Roman" w:hAnsi="Times New Roman" w:cs="Times New Roman"/>
          <w:sz w:val="24"/>
          <w:szCs w:val="24"/>
        </w:rPr>
        <w:t xml:space="preserve"> </w:t>
      </w:r>
      <w:r w:rsidRPr="00DA2B1B" w:rsidR="00DA2B1B">
        <w:rPr>
          <w:rFonts w:ascii="Times New Roman" w:eastAsia="Times New Roman" w:hAnsi="Times New Roman" w:cs="Times New Roman"/>
          <w:sz w:val="24"/>
          <w:szCs w:val="24"/>
        </w:rPr>
        <w:t xml:space="preserve">does support maintenance of confidentiality when appropriate.  The Agency published a Privacy Act of 1974, System of Records (SORN) in the </w:t>
      </w:r>
      <w:r w:rsidRPr="00DA2B1B" w:rsidR="00DA2B1B">
        <w:rPr>
          <w:rFonts w:ascii="Times New Roman" w:eastAsia="Times New Roman" w:hAnsi="Times New Roman" w:cs="Times New Roman"/>
          <w:b/>
          <w:bCs/>
          <w:sz w:val="24"/>
          <w:szCs w:val="24"/>
        </w:rPr>
        <w:t>Federal Register</w:t>
      </w:r>
      <w:r w:rsidRPr="00DA2B1B" w:rsidR="00DA2B1B">
        <w:rPr>
          <w:rFonts w:ascii="Times New Roman" w:eastAsia="Times New Roman" w:hAnsi="Times New Roman" w:cs="Times New Roman"/>
          <w:sz w:val="24"/>
          <w:szCs w:val="24"/>
        </w:rPr>
        <w:t xml:space="preserve"> on May 14, 2019 (84 FR 21315).  A copy of that document can be found at </w:t>
      </w:r>
      <w:bookmarkStart w:id="2" w:name="_Hlk97213141"/>
      <w:hyperlink r:id="rId8" w:history="1">
        <w:r w:rsidRPr="00DA2B1B" w:rsidR="00DA2B1B">
          <w:rPr>
            <w:rFonts w:ascii="Times New Roman" w:eastAsia="Times New Roman" w:hAnsi="Times New Roman" w:cs="Times New Roman"/>
            <w:color w:val="0563C1"/>
            <w:sz w:val="24"/>
            <w:szCs w:val="24"/>
            <w:u w:val="single"/>
          </w:rPr>
          <w:t>https://www.govinfo.gov/content/pkg/FR-2019-05-14/pdf/2019-09874.pdf</w:t>
        </w:r>
      </w:hyperlink>
      <w:bookmarkEnd w:id="1"/>
      <w:bookmarkEnd w:id="2"/>
      <w:r w:rsidR="00DA2B1B">
        <w:rPr>
          <w:rFonts w:ascii="Times New Roman" w:eastAsia="Times New Roman" w:hAnsi="Times New Roman" w:cs="Times New Roman"/>
          <w:sz w:val="24"/>
          <w:szCs w:val="24"/>
        </w:rPr>
        <w:t>.</w:t>
      </w:r>
    </w:p>
    <w:p w:rsidR="00FF2674" w:rsidP="00BA078A" w14:paraId="7A3B36AD" w14:textId="77777777">
      <w:pPr>
        <w:pStyle w:val="ListParagraph"/>
        <w:spacing w:after="0" w:line="240" w:lineRule="auto"/>
        <w:ind w:left="360"/>
        <w:rPr>
          <w:rFonts w:ascii="Times New Roman" w:hAnsi="Times New Roman" w:cs="Times New Roman"/>
          <w:sz w:val="24"/>
          <w:szCs w:val="24"/>
        </w:rPr>
      </w:pPr>
    </w:p>
    <w:p w:rsidR="00FF2674" w:rsidRPr="009A2462" w:rsidP="00BA078A" w14:paraId="4CAD9264" w14:textId="2C8797F3">
      <w:pPr>
        <w:pStyle w:val="ListParagraph"/>
        <w:numPr>
          <w:ilvl w:val="0"/>
          <w:numId w:val="2"/>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Provide additional justification for any question of a sensitive nature, such as sexual behavior or attitudes, religious beliefs, and other matters that are commonly considered private.</w:t>
      </w:r>
      <w:r w:rsidR="002F08D9">
        <w:rPr>
          <w:rFonts w:ascii="Times New Roman" w:hAnsi="Times New Roman" w:cs="Times New Roman"/>
          <w:sz w:val="24"/>
          <w:szCs w:val="24"/>
          <w:u w:val="single"/>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A2462" w:rsidP="00BA078A" w14:paraId="39D5F6CC" w14:textId="77777777">
      <w:pPr>
        <w:pStyle w:val="ListParagraph"/>
        <w:spacing w:after="0" w:line="240" w:lineRule="auto"/>
        <w:ind w:left="360"/>
        <w:rPr>
          <w:rFonts w:ascii="Times New Roman" w:hAnsi="Times New Roman" w:cs="Times New Roman"/>
          <w:sz w:val="24"/>
          <w:szCs w:val="24"/>
        </w:rPr>
      </w:pPr>
    </w:p>
    <w:p w:rsidR="009A2462" w:rsidRPr="00BA078A" w:rsidP="00BA078A" w14:paraId="6069BC3C" w14:textId="363ED16E">
      <w:pPr>
        <w:spacing w:after="0" w:line="240" w:lineRule="auto"/>
        <w:rPr>
          <w:rFonts w:ascii="Times New Roman" w:hAnsi="Times New Roman" w:cs="Times New Roman"/>
          <w:sz w:val="24"/>
          <w:szCs w:val="24"/>
        </w:rPr>
      </w:pPr>
      <w:r w:rsidRPr="00BA078A">
        <w:rPr>
          <w:rFonts w:ascii="Times New Roman" w:hAnsi="Times New Roman" w:cs="Times New Roman"/>
          <w:sz w:val="24"/>
          <w:szCs w:val="24"/>
        </w:rPr>
        <w:t xml:space="preserve">There is no collection of any information that would </w:t>
      </w:r>
      <w:r w:rsidRPr="00BA078A" w:rsidR="004F6E06">
        <w:rPr>
          <w:rFonts w:ascii="Times New Roman" w:hAnsi="Times New Roman" w:cs="Times New Roman"/>
          <w:sz w:val="24"/>
          <w:szCs w:val="24"/>
        </w:rPr>
        <w:t xml:space="preserve">be </w:t>
      </w:r>
      <w:r w:rsidRPr="00BA078A">
        <w:rPr>
          <w:rFonts w:ascii="Times New Roman" w:hAnsi="Times New Roman" w:cs="Times New Roman"/>
          <w:sz w:val="24"/>
          <w:szCs w:val="24"/>
        </w:rPr>
        <w:t>considered sensitive in nature or commonly considered private.</w:t>
      </w:r>
    </w:p>
    <w:p w:rsidR="009A2462" w:rsidP="00BA078A" w14:paraId="5367389D" w14:textId="77777777">
      <w:pPr>
        <w:pStyle w:val="ListParagraph"/>
        <w:spacing w:after="0" w:line="240" w:lineRule="auto"/>
        <w:ind w:left="360"/>
        <w:rPr>
          <w:rFonts w:ascii="Times New Roman" w:hAnsi="Times New Roman" w:cs="Times New Roman"/>
          <w:sz w:val="24"/>
          <w:szCs w:val="24"/>
        </w:rPr>
      </w:pPr>
    </w:p>
    <w:p w:rsidR="009A2462" w:rsidP="00BA078A" w14:paraId="39F3D1AD" w14:textId="07CEF3EB">
      <w:pPr>
        <w:pStyle w:val="ListParagraph"/>
        <w:numPr>
          <w:ilvl w:val="0"/>
          <w:numId w:val="2"/>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Provide estimates of the hour burden of the collection of the information</w:t>
      </w:r>
      <w:r w:rsidR="002F08D9">
        <w:rPr>
          <w:rFonts w:ascii="Times New Roman" w:hAnsi="Times New Roman" w:cs="Times New Roman"/>
          <w:sz w:val="24"/>
          <w:szCs w:val="24"/>
          <w:u w:val="single"/>
        </w:rPr>
        <w:t>.  The statement should:</w:t>
      </w:r>
    </w:p>
    <w:p w:rsidR="002F08D9" w:rsidP="00BA078A" w14:paraId="29703273" w14:textId="0AAB37AD">
      <w:pPr>
        <w:spacing w:after="0" w:line="240" w:lineRule="auto"/>
        <w:rPr>
          <w:rFonts w:ascii="Times New Roman" w:hAnsi="Times New Roman" w:cs="Times New Roman"/>
          <w:sz w:val="24"/>
          <w:szCs w:val="24"/>
          <w:u w:val="single"/>
        </w:rPr>
      </w:pPr>
    </w:p>
    <w:p w:rsidR="002F08D9" w:rsidRPr="00BA078A" w:rsidP="00BA078A" w14:paraId="6583A297" w14:textId="64B5FE11">
      <w:pPr>
        <w:pStyle w:val="ListParagraph"/>
        <w:numPr>
          <w:ilvl w:val="0"/>
          <w:numId w:val="4"/>
        </w:numPr>
        <w:spacing w:after="0" w:line="240" w:lineRule="auto"/>
        <w:rPr>
          <w:rFonts w:ascii="Times New Roman" w:hAnsi="Times New Roman" w:cs="Times New Roman"/>
          <w:sz w:val="24"/>
          <w:szCs w:val="24"/>
          <w:u w:val="single"/>
        </w:rPr>
      </w:pPr>
      <w:r w:rsidRPr="00BA078A">
        <w:rPr>
          <w:rFonts w:ascii="Times New Roman" w:hAnsi="Times New Roman" w:cs="Times New Roman"/>
          <w:sz w:val="24"/>
          <w:szCs w:val="24"/>
          <w:u w:val="single"/>
        </w:rPr>
        <w:t xml:space="preserve">Indicate the number of respondents, frequency of response, annual hour burden, and an explanation of how the burden was estimated.  If this request for approval covers more than one form, provide separate hour burden estimates for each </w:t>
      </w:r>
      <w:r w:rsidRPr="00BA078A">
        <w:rPr>
          <w:rFonts w:ascii="Times New Roman" w:hAnsi="Times New Roman" w:cs="Times New Roman"/>
          <w:sz w:val="24"/>
          <w:szCs w:val="24"/>
          <w:u w:val="single"/>
        </w:rPr>
        <w:t>form</w:t>
      </w:r>
      <w:r w:rsidRPr="00BA078A">
        <w:rPr>
          <w:rFonts w:ascii="Times New Roman" w:hAnsi="Times New Roman" w:cs="Times New Roman"/>
          <w:sz w:val="24"/>
          <w:szCs w:val="24"/>
          <w:u w:val="single"/>
        </w:rPr>
        <w:t xml:space="preserve"> and aggregate the hour burdens in Item 14 of OMB Form 83-I.</w:t>
      </w:r>
    </w:p>
    <w:p w:rsidR="002F08D9" w:rsidRPr="00BA078A" w:rsidP="00BA078A" w14:paraId="34E0C830" w14:textId="77777777">
      <w:pPr>
        <w:pStyle w:val="ListParagraph"/>
        <w:spacing w:after="0" w:line="240" w:lineRule="auto"/>
        <w:rPr>
          <w:rFonts w:ascii="Times New Roman" w:hAnsi="Times New Roman" w:cs="Times New Roman"/>
          <w:sz w:val="24"/>
          <w:szCs w:val="24"/>
          <w:u w:val="single"/>
        </w:rPr>
      </w:pPr>
    </w:p>
    <w:p w:rsidR="009A2462" w:rsidRPr="00BA078A" w:rsidP="00BA078A" w14:paraId="59BFB03D" w14:textId="5E8CF6CD">
      <w:pPr>
        <w:pStyle w:val="ListParagraph"/>
        <w:numPr>
          <w:ilvl w:val="0"/>
          <w:numId w:val="4"/>
        </w:numPr>
        <w:spacing w:after="0" w:line="240" w:lineRule="auto"/>
        <w:rPr>
          <w:rFonts w:ascii="Times New Roman" w:hAnsi="Times New Roman" w:cs="Times New Roman"/>
          <w:sz w:val="24"/>
          <w:szCs w:val="24"/>
          <w:u w:val="single"/>
        </w:rPr>
      </w:pPr>
      <w:r w:rsidRPr="00BA078A">
        <w:rPr>
          <w:rFonts w:ascii="Times New Roman" w:hAnsi="Times New Roman" w:cs="Times New Roman"/>
          <w:sz w:val="24"/>
          <w:szCs w:val="24"/>
          <w:u w:val="single"/>
        </w:rPr>
        <w:t>Provide estimates of annualized cost to respondents for the hour burdens for collections of information, identifying and using appropriate wage rate categories.</w:t>
      </w:r>
    </w:p>
    <w:p w:rsidR="002F08D9" w:rsidRPr="002F08D9" w:rsidP="00BA078A" w14:paraId="60E4FD93" w14:textId="77777777">
      <w:pPr>
        <w:spacing w:after="0" w:line="240" w:lineRule="auto"/>
        <w:rPr>
          <w:rFonts w:ascii="Times New Roman" w:hAnsi="Times New Roman" w:cs="Times New Roman"/>
          <w:sz w:val="24"/>
          <w:szCs w:val="24"/>
        </w:rPr>
      </w:pPr>
    </w:p>
    <w:p w:rsidR="00EE239E" w:rsidP="00BA078A" w14:paraId="29D8FE8F" w14:textId="33A593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While this program has been authorized since the 2002 Farm Bill, it </w:t>
      </w:r>
      <w:r w:rsidR="000E4029">
        <w:rPr>
          <w:rFonts w:ascii="Times New Roman" w:hAnsi="Times New Roman" w:cs="Times New Roman"/>
          <w:sz w:val="24"/>
          <w:szCs w:val="24"/>
        </w:rPr>
        <w:t>did not receive funding for competitive awards between FY 2004 and FY 2017</w:t>
      </w:r>
      <w:r>
        <w:rPr>
          <w:rFonts w:ascii="Times New Roman" w:hAnsi="Times New Roman" w:cs="Times New Roman"/>
          <w:sz w:val="24"/>
          <w:szCs w:val="24"/>
        </w:rPr>
        <w:t xml:space="preserve">.  Due to insufficient resources as well as legal and policy issues, the Agency has only made awards in </w:t>
      </w:r>
      <w:r w:rsidR="000E4029">
        <w:rPr>
          <w:rFonts w:ascii="Times New Roman" w:hAnsi="Times New Roman" w:cs="Times New Roman"/>
          <w:sz w:val="24"/>
          <w:szCs w:val="24"/>
        </w:rPr>
        <w:t xml:space="preserve">three </w:t>
      </w:r>
      <w:r>
        <w:rPr>
          <w:rFonts w:ascii="Times New Roman" w:hAnsi="Times New Roman" w:cs="Times New Roman"/>
          <w:sz w:val="24"/>
          <w:szCs w:val="24"/>
        </w:rPr>
        <w:t xml:space="preserve">of those years.  Thus, very little data is available upon which to base estimates.  </w:t>
      </w:r>
    </w:p>
    <w:p w:rsidR="006A5438" w:rsidP="00BA078A" w14:paraId="35B2E247" w14:textId="77777777">
      <w:pPr>
        <w:spacing w:after="0" w:line="240" w:lineRule="auto"/>
        <w:rPr>
          <w:rFonts w:ascii="Times New Roman" w:hAnsi="Times New Roman" w:cs="Times New Roman"/>
          <w:sz w:val="24"/>
          <w:szCs w:val="24"/>
        </w:rPr>
      </w:pPr>
    </w:p>
    <w:p w:rsidR="00EE239E" w:rsidP="00BA078A" w14:paraId="1DA6D4B6" w14:textId="35C881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terms of applicants, we </w:t>
      </w:r>
      <w:r w:rsidR="000E4029">
        <w:rPr>
          <w:rFonts w:ascii="Times New Roman" w:hAnsi="Times New Roman" w:cs="Times New Roman"/>
          <w:sz w:val="24"/>
          <w:szCs w:val="24"/>
        </w:rPr>
        <w:t xml:space="preserve">estimate that there are </w:t>
      </w:r>
      <w:r w:rsidR="009E69CC">
        <w:rPr>
          <w:rFonts w:ascii="Times New Roman" w:hAnsi="Times New Roman" w:cs="Times New Roman"/>
          <w:sz w:val="24"/>
          <w:szCs w:val="24"/>
        </w:rPr>
        <w:t>29</w:t>
      </w:r>
      <w:r w:rsidR="000E4029">
        <w:rPr>
          <w:rFonts w:ascii="Times New Roman" w:hAnsi="Times New Roman" w:cs="Times New Roman"/>
          <w:sz w:val="24"/>
          <w:szCs w:val="24"/>
        </w:rPr>
        <w:t>, based on</w:t>
      </w:r>
      <w:r w:rsidR="009E69CC">
        <w:rPr>
          <w:rFonts w:ascii="Times New Roman" w:hAnsi="Times New Roman" w:cs="Times New Roman"/>
          <w:sz w:val="24"/>
          <w:szCs w:val="24"/>
        </w:rPr>
        <w:t xml:space="preserve"> an average of</w:t>
      </w:r>
      <w:r w:rsidR="000E4029">
        <w:rPr>
          <w:rFonts w:ascii="Times New Roman" w:hAnsi="Times New Roman" w:cs="Times New Roman"/>
          <w:sz w:val="24"/>
          <w:szCs w:val="24"/>
        </w:rPr>
        <w:t xml:space="preserve"> the </w:t>
      </w:r>
      <w:r w:rsidR="009E69CC">
        <w:rPr>
          <w:rFonts w:ascii="Times New Roman" w:hAnsi="Times New Roman" w:cs="Times New Roman"/>
          <w:sz w:val="24"/>
          <w:szCs w:val="24"/>
        </w:rPr>
        <w:t xml:space="preserve">three </w:t>
      </w:r>
      <w:r w:rsidR="000E4029">
        <w:rPr>
          <w:rFonts w:ascii="Times New Roman" w:hAnsi="Times New Roman" w:cs="Times New Roman"/>
          <w:sz w:val="24"/>
          <w:szCs w:val="24"/>
        </w:rPr>
        <w:t>most recent funding cycle</w:t>
      </w:r>
      <w:r w:rsidR="009E69CC">
        <w:rPr>
          <w:rFonts w:ascii="Times New Roman" w:hAnsi="Times New Roman" w:cs="Times New Roman"/>
          <w:sz w:val="24"/>
          <w:szCs w:val="24"/>
        </w:rPr>
        <w:t>s</w:t>
      </w:r>
      <w:r>
        <w:rPr>
          <w:rFonts w:ascii="Times New Roman" w:hAnsi="Times New Roman" w:cs="Times New Roman"/>
          <w:sz w:val="24"/>
          <w:szCs w:val="24"/>
        </w:rPr>
        <w:t>.  The eligibility for the program is quite broad, but the matching requirements, legal structure requirements, and relatively narrow field of expertise required means that few organizations will either be eligible to apply or find it worthwhile to restructure to meet eligibility requirements.</w:t>
      </w:r>
    </w:p>
    <w:p w:rsidR="00F85E9E" w:rsidP="00BA078A" w14:paraId="243B1E6A" w14:textId="77777777">
      <w:pPr>
        <w:spacing w:after="0" w:line="240" w:lineRule="auto"/>
        <w:rPr>
          <w:rFonts w:ascii="Times New Roman" w:hAnsi="Times New Roman" w:cs="Times New Roman"/>
          <w:sz w:val="24"/>
          <w:szCs w:val="24"/>
        </w:rPr>
      </w:pPr>
    </w:p>
    <w:p w:rsidR="00F85E9E" w:rsidP="00BA078A" w14:paraId="0B0A8940" w14:textId="522416C0">
      <w:pPr>
        <w:spacing w:after="0" w:line="240" w:lineRule="auto"/>
        <w:rPr>
          <w:rFonts w:ascii="Times New Roman" w:hAnsi="Times New Roman" w:cs="Times New Roman"/>
          <w:sz w:val="24"/>
          <w:szCs w:val="24"/>
        </w:rPr>
      </w:pPr>
      <w:r>
        <w:rPr>
          <w:rFonts w:ascii="Times New Roman" w:hAnsi="Times New Roman" w:cs="Times New Roman"/>
          <w:sz w:val="24"/>
          <w:szCs w:val="24"/>
        </w:rPr>
        <w:t>In terms of recipients, we based our estimate o</w:t>
      </w:r>
      <w:r w:rsidR="0005486A">
        <w:rPr>
          <w:rFonts w:ascii="Times New Roman" w:hAnsi="Times New Roman" w:cs="Times New Roman"/>
          <w:sz w:val="24"/>
          <w:szCs w:val="24"/>
        </w:rPr>
        <w:t>n</w:t>
      </w:r>
      <w:r>
        <w:rPr>
          <w:rFonts w:ascii="Times New Roman" w:hAnsi="Times New Roman" w:cs="Times New Roman"/>
          <w:sz w:val="24"/>
          <w:szCs w:val="24"/>
        </w:rPr>
        <w:t xml:space="preserve"> </w:t>
      </w:r>
      <w:r w:rsidR="00BA078A">
        <w:rPr>
          <w:rFonts w:ascii="Times New Roman" w:hAnsi="Times New Roman" w:cs="Times New Roman"/>
          <w:sz w:val="24"/>
          <w:szCs w:val="24"/>
        </w:rPr>
        <w:t>the three most recent appropriations for the program</w:t>
      </w:r>
      <w:r>
        <w:rPr>
          <w:rFonts w:ascii="Times New Roman" w:hAnsi="Times New Roman" w:cs="Times New Roman"/>
          <w:sz w:val="24"/>
          <w:szCs w:val="24"/>
        </w:rPr>
        <w:t>.</w:t>
      </w:r>
      <w:r w:rsidR="00BA078A">
        <w:rPr>
          <w:rFonts w:ascii="Times New Roman" w:hAnsi="Times New Roman" w:cs="Times New Roman"/>
          <w:sz w:val="24"/>
          <w:szCs w:val="24"/>
        </w:rPr>
        <w:t xml:space="preserve">  Given the maximum award amount of $1 million and annual appropriations of $3 million, </w:t>
      </w:r>
      <w:r>
        <w:rPr>
          <w:rFonts w:ascii="Times New Roman" w:hAnsi="Times New Roman" w:cs="Times New Roman"/>
          <w:sz w:val="24"/>
          <w:szCs w:val="24"/>
        </w:rPr>
        <w:t xml:space="preserve">we anticipate three </w:t>
      </w:r>
      <w:r w:rsidR="00351A8A">
        <w:rPr>
          <w:rFonts w:ascii="Times New Roman" w:hAnsi="Times New Roman" w:cs="Times New Roman"/>
          <w:sz w:val="24"/>
          <w:szCs w:val="24"/>
        </w:rPr>
        <w:t xml:space="preserve">(3) </w:t>
      </w:r>
      <w:r>
        <w:rPr>
          <w:rFonts w:ascii="Times New Roman" w:hAnsi="Times New Roman" w:cs="Times New Roman"/>
          <w:sz w:val="24"/>
          <w:szCs w:val="24"/>
        </w:rPr>
        <w:t>recipients.</w:t>
      </w:r>
    </w:p>
    <w:p w:rsidR="00EE239E" w:rsidP="00BA078A" w14:paraId="2E400D54" w14:textId="77777777">
      <w:pPr>
        <w:spacing w:after="0" w:line="240" w:lineRule="auto"/>
        <w:rPr>
          <w:rFonts w:ascii="Times New Roman" w:hAnsi="Times New Roman" w:cs="Times New Roman"/>
          <w:sz w:val="24"/>
          <w:szCs w:val="24"/>
        </w:rPr>
      </w:pPr>
    </w:p>
    <w:p w:rsidR="00351A8A" w:rsidP="00BA078A" w14:paraId="122692ED" w14:textId="56421F7C">
      <w:pPr>
        <w:spacing w:after="0" w:line="240" w:lineRule="auto"/>
        <w:rPr>
          <w:rFonts w:ascii="Times New Roman" w:hAnsi="Times New Roman" w:cs="Times New Roman"/>
          <w:sz w:val="24"/>
          <w:szCs w:val="24"/>
        </w:rPr>
      </w:pPr>
      <w:r>
        <w:rPr>
          <w:rFonts w:ascii="Times New Roman" w:hAnsi="Times New Roman" w:cs="Times New Roman"/>
          <w:sz w:val="24"/>
          <w:szCs w:val="24"/>
        </w:rPr>
        <w:t>Table 1, Total Cost of Burden, shown below, summarizes the estimated average annual burden associated with the AIC Program.  The burden worksheet prepared for this collection provides details on the estimates on the Burden Tab.</w:t>
      </w:r>
    </w:p>
    <w:p w:rsidR="0005486A" w:rsidP="00BA078A" w14:paraId="6C9628E4" w14:textId="77777777">
      <w:pPr>
        <w:spacing w:after="0" w:line="240" w:lineRule="auto"/>
        <w:rPr>
          <w:rFonts w:ascii="Times New Roman" w:hAnsi="Times New Roman" w:cs="Times New Roman"/>
          <w:sz w:val="24"/>
          <w:szCs w:val="24"/>
        </w:rPr>
      </w:pPr>
    </w:p>
    <w:tbl>
      <w:tblPr>
        <w:tblpPr w:leftFromText="180" w:rightFromText="180" w:vertAnchor="text" w:horzAnchor="margin" w:tblpY="202"/>
        <w:tblW w:w="9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3"/>
        <w:gridCol w:w="1270"/>
        <w:gridCol w:w="1177"/>
        <w:gridCol w:w="1915"/>
        <w:gridCol w:w="1368"/>
        <w:gridCol w:w="2187"/>
      </w:tblGrid>
      <w:tr w14:paraId="5D260FBC" w14:textId="77777777" w:rsidTr="00AA772A">
        <w:tblPrEx>
          <w:tblW w:w="9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440" w:type="dxa"/>
            <w:gridSpan w:val="6"/>
            <w:tcBorders>
              <w:top w:val="single" w:sz="4" w:space="0" w:color="000000"/>
              <w:left w:val="single" w:sz="4" w:space="0" w:color="000000"/>
              <w:bottom w:val="single" w:sz="4" w:space="0" w:color="000000"/>
              <w:right w:val="single" w:sz="4" w:space="0" w:color="000000"/>
            </w:tcBorders>
            <w:shd w:val="clear" w:color="auto" w:fill="C6D9F0" w:themeFill="text2" w:themeFillTint="33"/>
            <w:hideMark/>
          </w:tcPr>
          <w:p w:rsidR="00320BBC" w:rsidRPr="00B834DA" w:rsidP="00B834DA" w14:paraId="269FD7C9" w14:textId="40930253">
            <w:pPr>
              <w:overflowPunct w:val="0"/>
              <w:autoSpaceDE w:val="0"/>
              <w:autoSpaceDN w:val="0"/>
              <w:adjustRightInd w:val="0"/>
              <w:spacing w:after="0" w:line="240" w:lineRule="auto"/>
              <w:rPr>
                <w:rFonts w:ascii="Times New Roman" w:eastAsia="Calibri" w:hAnsi="Times New Roman" w:cs="Times New Roman"/>
                <w:b/>
                <w:snapToGrid w:val="0"/>
                <w:sz w:val="24"/>
                <w:szCs w:val="24"/>
              </w:rPr>
            </w:pPr>
            <w:bookmarkStart w:id="3" w:name="_Hlk71734740"/>
            <w:r w:rsidRPr="00B834DA">
              <w:rPr>
                <w:rFonts w:ascii="Times New Roman" w:eastAsia="Calibri" w:hAnsi="Times New Roman" w:cs="Times New Roman"/>
                <w:b/>
                <w:snapToGrid w:val="0"/>
                <w:sz w:val="24"/>
                <w:szCs w:val="24"/>
              </w:rPr>
              <w:t>Table 1, Total Cost of Burden</w:t>
            </w:r>
          </w:p>
        </w:tc>
      </w:tr>
      <w:bookmarkEnd w:id="3"/>
      <w:tr w14:paraId="2FE7D4F4" w14:textId="77777777" w:rsidTr="00B834DA">
        <w:tblPrEx>
          <w:tblW w:w="9440" w:type="dxa"/>
          <w:tblLook w:val="04A0"/>
        </w:tblPrEx>
        <w:tc>
          <w:tcPr>
            <w:tcW w:w="1498" w:type="dxa"/>
            <w:tcBorders>
              <w:top w:val="single" w:sz="4" w:space="0" w:color="000000"/>
              <w:left w:val="single" w:sz="4" w:space="0" w:color="000000"/>
              <w:bottom w:val="single" w:sz="4" w:space="0" w:color="000000"/>
              <w:right w:val="single" w:sz="4" w:space="0" w:color="000000"/>
            </w:tcBorders>
            <w:shd w:val="clear" w:color="auto" w:fill="auto"/>
            <w:hideMark/>
          </w:tcPr>
          <w:p w:rsidR="00320BBC" w:rsidRPr="00B834DA" w:rsidP="00BA078A" w14:paraId="183697B6" w14:textId="77777777">
            <w:pPr>
              <w:overflowPunct w:val="0"/>
              <w:autoSpaceDE w:val="0"/>
              <w:autoSpaceDN w:val="0"/>
              <w:adjustRightInd w:val="0"/>
              <w:spacing w:after="0" w:line="240" w:lineRule="auto"/>
              <w:jc w:val="center"/>
              <w:rPr>
                <w:rFonts w:ascii="Times New Roman" w:eastAsia="Calibri" w:hAnsi="Times New Roman" w:cs="Times New Roman"/>
                <w:b/>
                <w:snapToGrid w:val="0"/>
                <w:sz w:val="24"/>
                <w:szCs w:val="24"/>
              </w:rPr>
            </w:pPr>
            <w:r w:rsidRPr="00B834DA">
              <w:rPr>
                <w:rFonts w:ascii="Times New Roman" w:eastAsia="Calibri" w:hAnsi="Times New Roman" w:cs="Times New Roman"/>
                <w:b/>
                <w:snapToGrid w:val="0"/>
                <w:sz w:val="24"/>
                <w:szCs w:val="24"/>
              </w:rPr>
              <w:t>Number of Respondents</w:t>
            </w:r>
          </w:p>
        </w:tc>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320BBC" w:rsidRPr="00B834DA" w:rsidP="00BA078A" w14:paraId="0166D0A0" w14:textId="77777777">
            <w:pPr>
              <w:overflowPunct w:val="0"/>
              <w:autoSpaceDE w:val="0"/>
              <w:autoSpaceDN w:val="0"/>
              <w:adjustRightInd w:val="0"/>
              <w:spacing w:after="0" w:line="240" w:lineRule="auto"/>
              <w:jc w:val="center"/>
              <w:rPr>
                <w:rFonts w:ascii="Times New Roman" w:eastAsia="Calibri" w:hAnsi="Times New Roman" w:cs="Times New Roman"/>
                <w:b/>
                <w:snapToGrid w:val="0"/>
                <w:sz w:val="24"/>
                <w:szCs w:val="24"/>
              </w:rPr>
            </w:pPr>
            <w:r w:rsidRPr="00B834DA">
              <w:rPr>
                <w:rFonts w:ascii="Times New Roman" w:eastAsia="Calibri" w:hAnsi="Times New Roman" w:cs="Times New Roman"/>
                <w:b/>
                <w:snapToGrid w:val="0"/>
                <w:sz w:val="24"/>
                <w:szCs w:val="24"/>
              </w:rPr>
              <w:t>Total Responses</w:t>
            </w:r>
          </w:p>
        </w:tc>
        <w:tc>
          <w:tcPr>
            <w:tcW w:w="1159" w:type="dxa"/>
            <w:tcBorders>
              <w:top w:val="single" w:sz="4" w:space="0" w:color="000000"/>
              <w:left w:val="single" w:sz="4" w:space="0" w:color="000000"/>
              <w:bottom w:val="single" w:sz="4" w:space="0" w:color="000000"/>
              <w:right w:val="single" w:sz="4" w:space="0" w:color="000000"/>
            </w:tcBorders>
            <w:shd w:val="clear" w:color="auto" w:fill="auto"/>
          </w:tcPr>
          <w:p w:rsidR="00320BBC" w:rsidRPr="00B834DA" w:rsidP="00BA078A" w14:paraId="605E43BE" w14:textId="77777777">
            <w:pPr>
              <w:overflowPunct w:val="0"/>
              <w:autoSpaceDE w:val="0"/>
              <w:autoSpaceDN w:val="0"/>
              <w:adjustRightInd w:val="0"/>
              <w:spacing w:after="0" w:line="240" w:lineRule="auto"/>
              <w:jc w:val="center"/>
              <w:rPr>
                <w:rFonts w:ascii="Times New Roman" w:eastAsia="Calibri" w:hAnsi="Times New Roman" w:cs="Times New Roman"/>
                <w:b/>
                <w:snapToGrid w:val="0"/>
                <w:sz w:val="24"/>
                <w:szCs w:val="24"/>
              </w:rPr>
            </w:pPr>
            <w:r w:rsidRPr="00B834DA">
              <w:rPr>
                <w:rFonts w:ascii="Times New Roman" w:eastAsia="Calibri" w:hAnsi="Times New Roman" w:cs="Times New Roman"/>
                <w:b/>
                <w:snapToGrid w:val="0"/>
                <w:sz w:val="24"/>
                <w:szCs w:val="24"/>
              </w:rPr>
              <w:t>Burden Hour Per Response</w:t>
            </w:r>
          </w:p>
        </w:tc>
        <w:tc>
          <w:tcPr>
            <w:tcW w:w="1938" w:type="dxa"/>
            <w:tcBorders>
              <w:top w:val="single" w:sz="4" w:space="0" w:color="000000"/>
              <w:left w:val="single" w:sz="4" w:space="0" w:color="000000"/>
              <w:bottom w:val="single" w:sz="4" w:space="0" w:color="000000"/>
              <w:right w:val="single" w:sz="4" w:space="0" w:color="000000"/>
            </w:tcBorders>
            <w:shd w:val="clear" w:color="auto" w:fill="auto"/>
            <w:hideMark/>
          </w:tcPr>
          <w:p w:rsidR="00320BBC" w:rsidRPr="00B834DA" w:rsidP="00BA078A" w14:paraId="1B59C404" w14:textId="77777777">
            <w:pPr>
              <w:overflowPunct w:val="0"/>
              <w:autoSpaceDE w:val="0"/>
              <w:autoSpaceDN w:val="0"/>
              <w:adjustRightInd w:val="0"/>
              <w:spacing w:after="0" w:line="240" w:lineRule="auto"/>
              <w:jc w:val="center"/>
              <w:rPr>
                <w:rFonts w:ascii="Times New Roman" w:eastAsia="Calibri" w:hAnsi="Times New Roman" w:cs="Times New Roman"/>
                <w:b/>
                <w:snapToGrid w:val="0"/>
                <w:sz w:val="24"/>
                <w:szCs w:val="24"/>
              </w:rPr>
            </w:pPr>
            <w:r w:rsidRPr="00B834DA">
              <w:rPr>
                <w:rFonts w:ascii="Times New Roman" w:eastAsia="Calibri" w:hAnsi="Times New Roman" w:cs="Times New Roman"/>
                <w:b/>
                <w:snapToGrid w:val="0"/>
                <w:sz w:val="24"/>
                <w:szCs w:val="24"/>
              </w:rPr>
              <w:t>Total Annual Burden Hours</w:t>
            </w:r>
          </w:p>
        </w:tc>
        <w:tc>
          <w:tcPr>
            <w:tcW w:w="1378" w:type="dxa"/>
            <w:tcBorders>
              <w:top w:val="single" w:sz="4" w:space="0" w:color="000000"/>
              <w:left w:val="single" w:sz="4" w:space="0" w:color="000000"/>
              <w:bottom w:val="single" w:sz="4" w:space="0" w:color="000000"/>
              <w:right w:val="single" w:sz="4" w:space="0" w:color="000000"/>
            </w:tcBorders>
            <w:shd w:val="clear" w:color="auto" w:fill="auto"/>
            <w:hideMark/>
          </w:tcPr>
          <w:p w:rsidR="00320BBC" w:rsidRPr="00B834DA" w:rsidP="00BA078A" w14:paraId="5DC19349" w14:textId="15F439BE">
            <w:pPr>
              <w:overflowPunct w:val="0"/>
              <w:autoSpaceDE w:val="0"/>
              <w:autoSpaceDN w:val="0"/>
              <w:adjustRightInd w:val="0"/>
              <w:spacing w:after="0" w:line="240" w:lineRule="auto"/>
              <w:jc w:val="center"/>
              <w:rPr>
                <w:rFonts w:ascii="Times New Roman" w:eastAsia="Calibri" w:hAnsi="Times New Roman" w:cs="Times New Roman"/>
                <w:b/>
                <w:snapToGrid w:val="0"/>
                <w:sz w:val="24"/>
                <w:szCs w:val="24"/>
              </w:rPr>
            </w:pPr>
            <w:r w:rsidRPr="00B834DA">
              <w:rPr>
                <w:rFonts w:ascii="Times New Roman" w:eastAsia="Calibri" w:hAnsi="Times New Roman" w:cs="Times New Roman"/>
                <w:b/>
                <w:snapToGrid w:val="0"/>
                <w:sz w:val="24"/>
                <w:szCs w:val="24"/>
              </w:rPr>
              <w:t xml:space="preserve">Hourly Cost </w:t>
            </w:r>
          </w:p>
        </w:tc>
        <w:tc>
          <w:tcPr>
            <w:tcW w:w="2217" w:type="dxa"/>
            <w:tcBorders>
              <w:top w:val="single" w:sz="4" w:space="0" w:color="000000"/>
              <w:left w:val="single" w:sz="4" w:space="0" w:color="000000"/>
              <w:bottom w:val="single" w:sz="4" w:space="0" w:color="000000"/>
              <w:right w:val="single" w:sz="4" w:space="0" w:color="000000"/>
            </w:tcBorders>
            <w:shd w:val="clear" w:color="auto" w:fill="auto"/>
            <w:hideMark/>
          </w:tcPr>
          <w:p w:rsidR="00320BBC" w:rsidRPr="00B834DA" w:rsidP="00BA078A" w14:paraId="663C3C72" w14:textId="77777777">
            <w:pPr>
              <w:overflowPunct w:val="0"/>
              <w:autoSpaceDE w:val="0"/>
              <w:autoSpaceDN w:val="0"/>
              <w:adjustRightInd w:val="0"/>
              <w:spacing w:after="0" w:line="240" w:lineRule="auto"/>
              <w:jc w:val="center"/>
              <w:rPr>
                <w:rFonts w:ascii="Times New Roman" w:eastAsia="Calibri" w:hAnsi="Times New Roman" w:cs="Times New Roman"/>
                <w:b/>
                <w:snapToGrid w:val="0"/>
                <w:sz w:val="24"/>
                <w:szCs w:val="24"/>
              </w:rPr>
            </w:pPr>
            <w:r w:rsidRPr="00B834DA">
              <w:rPr>
                <w:rFonts w:ascii="Times New Roman" w:eastAsia="Calibri" w:hAnsi="Times New Roman" w:cs="Times New Roman"/>
                <w:b/>
                <w:snapToGrid w:val="0"/>
                <w:sz w:val="24"/>
                <w:szCs w:val="24"/>
              </w:rPr>
              <w:t>Total Cost</w:t>
            </w:r>
          </w:p>
        </w:tc>
      </w:tr>
      <w:tr w14:paraId="663F293B" w14:textId="77777777" w:rsidTr="00B834DA">
        <w:tblPrEx>
          <w:tblW w:w="9440" w:type="dxa"/>
          <w:tblLook w:val="04A0"/>
        </w:tblPrEx>
        <w:tc>
          <w:tcPr>
            <w:tcW w:w="1498" w:type="dxa"/>
            <w:tcBorders>
              <w:top w:val="single" w:sz="4" w:space="0" w:color="000000"/>
              <w:left w:val="single" w:sz="4" w:space="0" w:color="000000"/>
              <w:bottom w:val="single" w:sz="4" w:space="0" w:color="000000"/>
              <w:right w:val="single" w:sz="4" w:space="0" w:color="000000"/>
            </w:tcBorders>
            <w:shd w:val="clear" w:color="auto" w:fill="auto"/>
          </w:tcPr>
          <w:p w:rsidR="00320BBC" w:rsidRPr="00B834DA" w:rsidP="00BA078A" w14:paraId="6BE171ED" w14:textId="48A7CEAF">
            <w:pPr>
              <w:overflowPunct w:val="0"/>
              <w:autoSpaceDE w:val="0"/>
              <w:autoSpaceDN w:val="0"/>
              <w:adjustRightInd w:val="0"/>
              <w:spacing w:after="0" w:line="240" w:lineRule="auto"/>
              <w:jc w:val="center"/>
              <w:rPr>
                <w:rFonts w:ascii="Times New Roman" w:eastAsia="Calibri" w:hAnsi="Times New Roman" w:cs="Times New Roman"/>
                <w:bCs/>
                <w:snapToGrid w:val="0"/>
                <w:sz w:val="24"/>
                <w:szCs w:val="24"/>
              </w:rPr>
            </w:pPr>
            <w:r w:rsidRPr="00B834DA">
              <w:rPr>
                <w:rFonts w:ascii="Times New Roman" w:eastAsia="Calibri" w:hAnsi="Times New Roman" w:cs="Times New Roman"/>
                <w:bCs/>
                <w:snapToGrid w:val="0"/>
                <w:sz w:val="24"/>
                <w:szCs w:val="24"/>
              </w:rPr>
              <w:t>29</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320BBC" w:rsidRPr="00B834DA" w:rsidP="00BA078A" w14:paraId="42DC7068" w14:textId="071BD416">
            <w:pPr>
              <w:overflowPunct w:val="0"/>
              <w:autoSpaceDE w:val="0"/>
              <w:autoSpaceDN w:val="0"/>
              <w:adjustRightInd w:val="0"/>
              <w:spacing w:after="0" w:line="240" w:lineRule="auto"/>
              <w:jc w:val="center"/>
              <w:rPr>
                <w:rFonts w:ascii="Times New Roman" w:eastAsia="Calibri" w:hAnsi="Times New Roman" w:cs="Times New Roman"/>
                <w:bCs/>
                <w:snapToGrid w:val="0"/>
                <w:sz w:val="24"/>
                <w:szCs w:val="24"/>
              </w:rPr>
            </w:pPr>
            <w:r>
              <w:rPr>
                <w:rFonts w:ascii="Times New Roman" w:eastAsia="Calibri" w:hAnsi="Times New Roman" w:cs="Times New Roman"/>
                <w:bCs/>
                <w:snapToGrid w:val="0"/>
                <w:sz w:val="24"/>
                <w:szCs w:val="24"/>
              </w:rPr>
              <w:t>10</w:t>
            </w:r>
            <w:r w:rsidR="00032198">
              <w:rPr>
                <w:rFonts w:ascii="Times New Roman" w:eastAsia="Calibri" w:hAnsi="Times New Roman" w:cs="Times New Roman"/>
                <w:bCs/>
                <w:snapToGrid w:val="0"/>
                <w:sz w:val="24"/>
                <w:szCs w:val="24"/>
              </w:rPr>
              <w:t>0</w:t>
            </w:r>
          </w:p>
        </w:tc>
        <w:tc>
          <w:tcPr>
            <w:tcW w:w="1159" w:type="dxa"/>
            <w:tcBorders>
              <w:top w:val="single" w:sz="4" w:space="0" w:color="000000"/>
              <w:left w:val="single" w:sz="4" w:space="0" w:color="000000"/>
              <w:bottom w:val="single" w:sz="4" w:space="0" w:color="000000"/>
              <w:right w:val="single" w:sz="4" w:space="0" w:color="000000"/>
            </w:tcBorders>
            <w:shd w:val="clear" w:color="auto" w:fill="auto"/>
          </w:tcPr>
          <w:p w:rsidR="00320BBC" w:rsidRPr="00B834DA" w:rsidP="00BA078A" w14:paraId="1DD1216C" w14:textId="51A40BA2">
            <w:pPr>
              <w:overflowPunct w:val="0"/>
              <w:autoSpaceDE w:val="0"/>
              <w:autoSpaceDN w:val="0"/>
              <w:adjustRightInd w:val="0"/>
              <w:spacing w:after="0" w:line="240" w:lineRule="auto"/>
              <w:jc w:val="center"/>
              <w:rPr>
                <w:rFonts w:ascii="Times New Roman" w:eastAsia="Calibri" w:hAnsi="Times New Roman" w:cs="Times New Roman"/>
                <w:bCs/>
                <w:snapToGrid w:val="0"/>
                <w:sz w:val="24"/>
                <w:szCs w:val="24"/>
              </w:rPr>
            </w:pPr>
            <w:r>
              <w:rPr>
                <w:rFonts w:ascii="Times New Roman" w:eastAsia="Calibri" w:hAnsi="Times New Roman" w:cs="Times New Roman"/>
                <w:bCs/>
                <w:snapToGrid w:val="0"/>
                <w:sz w:val="24"/>
                <w:szCs w:val="24"/>
              </w:rPr>
              <w:t>12.725</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320BBC" w:rsidRPr="00B834DA" w:rsidP="00BA078A" w14:paraId="7AFBE554" w14:textId="68ADF42C">
            <w:pPr>
              <w:overflowPunct w:val="0"/>
              <w:autoSpaceDE w:val="0"/>
              <w:autoSpaceDN w:val="0"/>
              <w:adjustRightInd w:val="0"/>
              <w:spacing w:after="0" w:line="240" w:lineRule="auto"/>
              <w:jc w:val="center"/>
              <w:rPr>
                <w:rFonts w:ascii="Times New Roman" w:eastAsia="Calibri" w:hAnsi="Times New Roman" w:cs="Times New Roman"/>
                <w:bCs/>
                <w:snapToGrid w:val="0"/>
                <w:sz w:val="24"/>
                <w:szCs w:val="24"/>
              </w:rPr>
            </w:pPr>
            <w:r w:rsidRPr="00B834DA">
              <w:rPr>
                <w:rFonts w:ascii="Times New Roman" w:eastAsia="Calibri" w:hAnsi="Times New Roman" w:cs="Times New Roman"/>
                <w:bCs/>
                <w:snapToGrid w:val="0"/>
                <w:sz w:val="24"/>
                <w:szCs w:val="24"/>
              </w:rPr>
              <w:t>127</w:t>
            </w:r>
            <w:r w:rsidR="00032198">
              <w:rPr>
                <w:rFonts w:ascii="Times New Roman" w:eastAsia="Calibri" w:hAnsi="Times New Roman" w:cs="Times New Roman"/>
                <w:bCs/>
                <w:snapToGrid w:val="0"/>
                <w:sz w:val="24"/>
                <w:szCs w:val="24"/>
              </w:rPr>
              <w:t>3</w:t>
            </w:r>
            <w:r w:rsidRPr="00B834DA">
              <w:rPr>
                <w:rFonts w:ascii="Times New Roman" w:eastAsia="Calibri" w:hAnsi="Times New Roman" w:cs="Times New Roman"/>
                <w:bCs/>
                <w:snapToGrid w:val="0"/>
                <w:sz w:val="24"/>
                <w:szCs w:val="24"/>
              </w:rPr>
              <w:t>.</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320BBC" w:rsidRPr="00B834DA" w:rsidP="00BA078A" w14:paraId="2C99B117" w14:textId="7CA809A6">
            <w:pPr>
              <w:overflowPunct w:val="0"/>
              <w:autoSpaceDE w:val="0"/>
              <w:autoSpaceDN w:val="0"/>
              <w:adjustRightInd w:val="0"/>
              <w:spacing w:after="0" w:line="240" w:lineRule="auto"/>
              <w:jc w:val="center"/>
              <w:rPr>
                <w:rFonts w:ascii="Times New Roman" w:eastAsia="Calibri" w:hAnsi="Times New Roman" w:cs="Times New Roman"/>
                <w:bCs/>
                <w:snapToGrid w:val="0"/>
                <w:sz w:val="24"/>
                <w:szCs w:val="24"/>
              </w:rPr>
            </w:pPr>
            <w:r w:rsidRPr="00B834DA">
              <w:rPr>
                <w:rFonts w:ascii="Times New Roman" w:eastAsia="Calibri" w:hAnsi="Times New Roman" w:cs="Times New Roman"/>
                <w:bCs/>
                <w:snapToGrid w:val="0"/>
                <w:sz w:val="24"/>
                <w:szCs w:val="24"/>
              </w:rPr>
              <w:t>$72.53</w:t>
            </w:r>
          </w:p>
        </w:tc>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E69CC" w:rsidRPr="00B834DA" w:rsidP="009E69CC" w14:paraId="1F2B96A6" w14:textId="021C1EE4">
            <w:pPr>
              <w:overflowPunct w:val="0"/>
              <w:autoSpaceDE w:val="0"/>
              <w:autoSpaceDN w:val="0"/>
              <w:adjustRightInd w:val="0"/>
              <w:spacing w:after="0" w:line="240" w:lineRule="auto"/>
              <w:jc w:val="center"/>
              <w:rPr>
                <w:rFonts w:ascii="Times New Roman" w:eastAsia="Calibri" w:hAnsi="Times New Roman" w:cs="Times New Roman"/>
                <w:bCs/>
                <w:snapToGrid w:val="0"/>
                <w:sz w:val="24"/>
                <w:szCs w:val="24"/>
              </w:rPr>
            </w:pPr>
            <w:r w:rsidRPr="00B834DA">
              <w:rPr>
                <w:rFonts w:ascii="Times New Roman" w:eastAsia="Calibri" w:hAnsi="Times New Roman" w:cs="Times New Roman"/>
                <w:bCs/>
                <w:snapToGrid w:val="0"/>
                <w:sz w:val="24"/>
                <w:szCs w:val="24"/>
              </w:rPr>
              <w:t>$</w:t>
            </w:r>
            <w:r w:rsidRPr="00B834DA" w:rsidR="00A07F5B">
              <w:rPr>
                <w:rFonts w:ascii="Times New Roman" w:eastAsia="Calibri" w:hAnsi="Times New Roman" w:cs="Times New Roman"/>
                <w:bCs/>
                <w:snapToGrid w:val="0"/>
                <w:sz w:val="24"/>
                <w:szCs w:val="24"/>
              </w:rPr>
              <w:t>92,</w:t>
            </w:r>
            <w:r w:rsidR="00032198">
              <w:rPr>
                <w:rFonts w:ascii="Times New Roman" w:eastAsia="Calibri" w:hAnsi="Times New Roman" w:cs="Times New Roman"/>
                <w:bCs/>
                <w:snapToGrid w:val="0"/>
                <w:sz w:val="24"/>
                <w:szCs w:val="24"/>
              </w:rPr>
              <w:t>290</w:t>
            </w:r>
          </w:p>
        </w:tc>
      </w:tr>
    </w:tbl>
    <w:p w:rsidR="00320BBC" w:rsidRPr="002B2DA4" w:rsidP="00BA078A" w14:paraId="5AB27650" w14:textId="77777777">
      <w:pPr>
        <w:spacing w:after="0" w:line="240" w:lineRule="auto"/>
        <w:rPr>
          <w:rFonts w:ascii="Times New Roman" w:hAnsi="Times New Roman" w:cs="Times New Roman"/>
          <w:sz w:val="24"/>
          <w:szCs w:val="24"/>
        </w:rPr>
      </w:pPr>
    </w:p>
    <w:p w:rsidR="00B834DA" w:rsidP="00A07F5B" w14:paraId="12FBCC18" w14:textId="77777777">
      <w:pPr>
        <w:rPr>
          <w:rFonts w:ascii="Times New Roman" w:hAnsi="Times New Roman" w:cs="Times New Roman"/>
          <w:sz w:val="24"/>
          <w:szCs w:val="24"/>
        </w:rPr>
      </w:pPr>
    </w:p>
    <w:p w:rsidR="00B834DA" w:rsidP="00A07F5B" w14:paraId="45AD7A3C" w14:textId="77777777">
      <w:pPr>
        <w:rPr>
          <w:rFonts w:ascii="Times New Roman" w:hAnsi="Times New Roman" w:cs="Times New Roman"/>
          <w:sz w:val="24"/>
          <w:szCs w:val="24"/>
        </w:rPr>
      </w:pPr>
    </w:p>
    <w:p w:rsidR="00B834DA" w:rsidP="00A07F5B" w14:paraId="52A725F0" w14:textId="77777777">
      <w:pPr>
        <w:rPr>
          <w:rFonts w:ascii="Times New Roman" w:hAnsi="Times New Roman" w:cs="Times New Roman"/>
          <w:sz w:val="24"/>
          <w:szCs w:val="24"/>
        </w:rPr>
      </w:pPr>
    </w:p>
    <w:p w:rsidR="00B834DA" w:rsidP="00A07F5B" w14:paraId="3F0F6F4A" w14:textId="77777777">
      <w:pPr>
        <w:rPr>
          <w:rFonts w:ascii="Times New Roman" w:hAnsi="Times New Roman" w:cs="Times New Roman"/>
          <w:sz w:val="24"/>
          <w:szCs w:val="24"/>
        </w:rPr>
      </w:pPr>
    </w:p>
    <w:p w:rsidR="00A07F5B" w:rsidRPr="00B834DA" w:rsidP="00A07F5B" w14:paraId="6B8A2B00" w14:textId="65606BAB">
      <w:pPr>
        <w:rPr>
          <w:rFonts w:ascii="Times New Roman" w:hAnsi="Times New Roman" w:cs="Times New Roman"/>
          <w:sz w:val="24"/>
          <w:szCs w:val="24"/>
        </w:rPr>
      </w:pPr>
      <w:r w:rsidRPr="00B834DA">
        <w:rPr>
          <w:rFonts w:ascii="Times New Roman" w:hAnsi="Times New Roman" w:cs="Times New Roman"/>
          <w:sz w:val="24"/>
          <w:szCs w:val="24"/>
        </w:rPr>
        <w:t xml:space="preserve">Table 2:  Estimated Wages, shows the positions and wages used to estimate the burden costs for this information collection.  Additional details can be found in the burden worksheet on the Wage Rate tab. </w:t>
      </w:r>
    </w:p>
    <w:tbl>
      <w:tblPr>
        <w:tblStyle w:val="TableGrid"/>
        <w:tblW w:w="8725" w:type="dxa"/>
        <w:tblLook w:val="04A0"/>
      </w:tblPr>
      <w:tblGrid>
        <w:gridCol w:w="4039"/>
        <w:gridCol w:w="1403"/>
        <w:gridCol w:w="986"/>
        <w:gridCol w:w="1157"/>
        <w:gridCol w:w="1140"/>
      </w:tblGrid>
      <w:tr w14:paraId="7C14C5CE" w14:textId="77777777" w:rsidTr="00AA772A">
        <w:tblPrEx>
          <w:tblW w:w="8725" w:type="dxa"/>
          <w:tblLook w:val="04A0"/>
        </w:tblPrEx>
        <w:tc>
          <w:tcPr>
            <w:tcW w:w="8725" w:type="dxa"/>
            <w:gridSpan w:val="5"/>
            <w:tcBorders>
              <w:bottom w:val="single" w:sz="4" w:space="0" w:color="auto"/>
            </w:tcBorders>
            <w:shd w:val="clear" w:color="auto" w:fill="C6D9F0" w:themeFill="text2" w:themeFillTint="33"/>
          </w:tcPr>
          <w:p w:rsidR="002B2DA4" w:rsidRPr="008E5E23" w:rsidP="00E84B6B" w14:paraId="6DDC4939" w14:textId="44D284A2">
            <w:pPr>
              <w:rPr>
                <w:b/>
                <w:bCs/>
                <w:sz w:val="24"/>
                <w:szCs w:val="24"/>
              </w:rPr>
            </w:pPr>
            <w:r>
              <w:rPr>
                <w:b/>
                <w:bCs/>
                <w:sz w:val="24"/>
                <w:szCs w:val="24"/>
              </w:rPr>
              <w:t>Table 2.  Estimated Wages</w:t>
            </w:r>
          </w:p>
        </w:tc>
      </w:tr>
      <w:tr w14:paraId="1396060C" w14:textId="77777777" w:rsidTr="00AA772A">
        <w:tblPrEx>
          <w:tblW w:w="8725" w:type="dxa"/>
          <w:tblLook w:val="04A0"/>
        </w:tblPrEx>
        <w:tc>
          <w:tcPr>
            <w:tcW w:w="4039" w:type="dxa"/>
            <w:shd w:val="clear" w:color="auto" w:fill="auto"/>
          </w:tcPr>
          <w:p w:rsidR="00A07F5B" w:rsidRPr="008E5E23" w:rsidP="00E84B6B" w14:paraId="2EA0820E" w14:textId="77777777">
            <w:pPr>
              <w:rPr>
                <w:b/>
                <w:bCs/>
                <w:sz w:val="24"/>
                <w:szCs w:val="24"/>
              </w:rPr>
            </w:pPr>
            <w:r w:rsidRPr="008E5E23">
              <w:rPr>
                <w:b/>
                <w:bCs/>
                <w:sz w:val="24"/>
                <w:szCs w:val="24"/>
              </w:rPr>
              <w:t>Position</w:t>
            </w:r>
          </w:p>
        </w:tc>
        <w:tc>
          <w:tcPr>
            <w:tcW w:w="1403" w:type="dxa"/>
            <w:shd w:val="clear" w:color="auto" w:fill="auto"/>
          </w:tcPr>
          <w:p w:rsidR="00A07F5B" w:rsidRPr="008E5E23" w:rsidP="00E84B6B" w14:paraId="5EAA3205" w14:textId="77777777">
            <w:pPr>
              <w:rPr>
                <w:b/>
                <w:bCs/>
                <w:sz w:val="24"/>
                <w:szCs w:val="24"/>
              </w:rPr>
            </w:pPr>
            <w:r w:rsidRPr="008E5E23">
              <w:rPr>
                <w:b/>
                <w:bCs/>
                <w:sz w:val="24"/>
                <w:szCs w:val="24"/>
              </w:rPr>
              <w:t>Occupation Code</w:t>
            </w:r>
          </w:p>
        </w:tc>
        <w:tc>
          <w:tcPr>
            <w:tcW w:w="986" w:type="dxa"/>
            <w:shd w:val="clear" w:color="auto" w:fill="auto"/>
          </w:tcPr>
          <w:p w:rsidR="00A07F5B" w:rsidRPr="008E5E23" w:rsidP="00E84B6B" w14:paraId="424DC8FA" w14:textId="77777777">
            <w:pPr>
              <w:rPr>
                <w:b/>
                <w:bCs/>
                <w:sz w:val="24"/>
                <w:szCs w:val="24"/>
              </w:rPr>
            </w:pPr>
            <w:r w:rsidRPr="008E5E23">
              <w:rPr>
                <w:b/>
                <w:bCs/>
                <w:sz w:val="24"/>
                <w:szCs w:val="24"/>
              </w:rPr>
              <w:t>Mean Hourly Wage</w:t>
            </w:r>
          </w:p>
        </w:tc>
        <w:tc>
          <w:tcPr>
            <w:tcW w:w="1157" w:type="dxa"/>
            <w:shd w:val="clear" w:color="auto" w:fill="auto"/>
          </w:tcPr>
          <w:p w:rsidR="00A07F5B" w:rsidRPr="008E5E23" w:rsidP="00E84B6B" w14:paraId="3D23EC85" w14:textId="649CCCE2">
            <w:pPr>
              <w:rPr>
                <w:b/>
                <w:bCs/>
                <w:sz w:val="24"/>
                <w:szCs w:val="24"/>
              </w:rPr>
            </w:pPr>
            <w:r w:rsidRPr="008E5E23">
              <w:rPr>
                <w:b/>
                <w:bCs/>
                <w:sz w:val="24"/>
                <w:szCs w:val="24"/>
              </w:rPr>
              <w:t>Benefits (</w:t>
            </w:r>
            <w:r>
              <w:rPr>
                <w:b/>
                <w:bCs/>
                <w:sz w:val="24"/>
                <w:szCs w:val="24"/>
              </w:rPr>
              <w:t>38.1</w:t>
            </w:r>
            <w:r w:rsidRPr="008E5E23">
              <w:rPr>
                <w:b/>
                <w:bCs/>
                <w:sz w:val="24"/>
                <w:szCs w:val="24"/>
              </w:rPr>
              <w:t>%)</w:t>
            </w:r>
          </w:p>
        </w:tc>
        <w:tc>
          <w:tcPr>
            <w:tcW w:w="1140" w:type="dxa"/>
            <w:shd w:val="clear" w:color="auto" w:fill="auto"/>
          </w:tcPr>
          <w:p w:rsidR="00A07F5B" w:rsidRPr="008E5E23" w:rsidP="00E84B6B" w14:paraId="26359205" w14:textId="77777777">
            <w:pPr>
              <w:rPr>
                <w:b/>
                <w:bCs/>
                <w:sz w:val="24"/>
                <w:szCs w:val="24"/>
              </w:rPr>
            </w:pPr>
            <w:r w:rsidRPr="008E5E23">
              <w:rPr>
                <w:b/>
                <w:bCs/>
                <w:sz w:val="24"/>
                <w:szCs w:val="24"/>
              </w:rPr>
              <w:t>Total Wage Rate</w:t>
            </w:r>
          </w:p>
        </w:tc>
      </w:tr>
      <w:tr w14:paraId="2247673C" w14:textId="77777777" w:rsidTr="00B834DA">
        <w:tblPrEx>
          <w:tblW w:w="8725" w:type="dxa"/>
          <w:tblLook w:val="04A0"/>
        </w:tblPrEx>
        <w:tc>
          <w:tcPr>
            <w:tcW w:w="4039" w:type="dxa"/>
          </w:tcPr>
          <w:p w:rsidR="00A07F5B" w:rsidRPr="008E5E23" w:rsidP="00E84B6B" w14:paraId="7D72AE6E" w14:textId="6D479434">
            <w:pPr>
              <w:rPr>
                <w:sz w:val="24"/>
                <w:szCs w:val="24"/>
              </w:rPr>
            </w:pPr>
            <w:r>
              <w:rPr>
                <w:sz w:val="24"/>
                <w:szCs w:val="24"/>
              </w:rPr>
              <w:t>Management Analyst</w:t>
            </w:r>
          </w:p>
        </w:tc>
        <w:tc>
          <w:tcPr>
            <w:tcW w:w="1403" w:type="dxa"/>
          </w:tcPr>
          <w:p w:rsidR="00A07F5B" w:rsidRPr="008E5E23" w:rsidP="00E84B6B" w14:paraId="339ABB61" w14:textId="07CC8A4F">
            <w:pPr>
              <w:rPr>
                <w:sz w:val="24"/>
                <w:szCs w:val="24"/>
              </w:rPr>
            </w:pPr>
            <w:r>
              <w:rPr>
                <w:sz w:val="24"/>
                <w:szCs w:val="24"/>
              </w:rPr>
              <w:t>13-1111</w:t>
            </w:r>
          </w:p>
        </w:tc>
        <w:tc>
          <w:tcPr>
            <w:tcW w:w="986" w:type="dxa"/>
          </w:tcPr>
          <w:p w:rsidR="00A07F5B" w:rsidRPr="008E5E23" w:rsidP="00E84B6B" w14:paraId="5213572C" w14:textId="0E0544B3">
            <w:pPr>
              <w:jc w:val="right"/>
              <w:rPr>
                <w:sz w:val="24"/>
                <w:szCs w:val="24"/>
              </w:rPr>
            </w:pPr>
            <w:r>
              <w:rPr>
                <w:sz w:val="24"/>
                <w:szCs w:val="24"/>
              </w:rPr>
              <w:t>$50.32</w:t>
            </w:r>
          </w:p>
        </w:tc>
        <w:tc>
          <w:tcPr>
            <w:tcW w:w="1157" w:type="dxa"/>
          </w:tcPr>
          <w:p w:rsidR="00A07F5B" w:rsidRPr="008E5E23" w:rsidP="00E84B6B" w14:paraId="4B041225" w14:textId="5DEE4E96">
            <w:pPr>
              <w:jc w:val="right"/>
              <w:rPr>
                <w:sz w:val="24"/>
                <w:szCs w:val="24"/>
              </w:rPr>
            </w:pPr>
            <w:r>
              <w:rPr>
                <w:sz w:val="24"/>
                <w:szCs w:val="24"/>
              </w:rPr>
              <w:t>$19.17</w:t>
            </w:r>
          </w:p>
        </w:tc>
        <w:tc>
          <w:tcPr>
            <w:tcW w:w="1140" w:type="dxa"/>
          </w:tcPr>
          <w:p w:rsidR="00A07F5B" w:rsidRPr="008E5E23" w:rsidP="00E84B6B" w14:paraId="7638E324" w14:textId="3E4ADAA1">
            <w:pPr>
              <w:jc w:val="right"/>
              <w:rPr>
                <w:sz w:val="24"/>
                <w:szCs w:val="24"/>
              </w:rPr>
            </w:pPr>
            <w:r>
              <w:rPr>
                <w:sz w:val="24"/>
                <w:szCs w:val="24"/>
              </w:rPr>
              <w:t>$69.49</w:t>
            </w:r>
          </w:p>
        </w:tc>
      </w:tr>
      <w:tr w14:paraId="24BA3129" w14:textId="77777777" w:rsidTr="00B834DA">
        <w:tblPrEx>
          <w:tblW w:w="8725" w:type="dxa"/>
          <w:tblLook w:val="04A0"/>
        </w:tblPrEx>
        <w:tc>
          <w:tcPr>
            <w:tcW w:w="4039" w:type="dxa"/>
          </w:tcPr>
          <w:p w:rsidR="00A07F5B" w:rsidRPr="008E5E23" w:rsidP="00E84B6B" w14:paraId="28503693" w14:textId="0E352C4B">
            <w:pPr>
              <w:rPr>
                <w:sz w:val="24"/>
                <w:szCs w:val="24"/>
              </w:rPr>
            </w:pPr>
            <w:r>
              <w:rPr>
                <w:sz w:val="24"/>
                <w:szCs w:val="24"/>
              </w:rPr>
              <w:t>Agricultural Sciences Postsecondary School Teacher</w:t>
            </w:r>
          </w:p>
        </w:tc>
        <w:tc>
          <w:tcPr>
            <w:tcW w:w="1403" w:type="dxa"/>
          </w:tcPr>
          <w:p w:rsidR="00A07F5B" w:rsidRPr="008E5E23" w:rsidP="00E84B6B" w14:paraId="284A6DB6" w14:textId="449F5186">
            <w:pPr>
              <w:rPr>
                <w:sz w:val="24"/>
                <w:szCs w:val="24"/>
              </w:rPr>
            </w:pPr>
            <w:r>
              <w:rPr>
                <w:sz w:val="24"/>
                <w:szCs w:val="24"/>
              </w:rPr>
              <w:t>25-1041</w:t>
            </w:r>
          </w:p>
        </w:tc>
        <w:tc>
          <w:tcPr>
            <w:tcW w:w="986" w:type="dxa"/>
          </w:tcPr>
          <w:p w:rsidR="00A07F5B" w:rsidRPr="008E5E23" w:rsidP="00E84B6B" w14:paraId="4A5F9D75" w14:textId="3E6E728C">
            <w:pPr>
              <w:jc w:val="right"/>
              <w:rPr>
                <w:sz w:val="24"/>
                <w:szCs w:val="24"/>
              </w:rPr>
            </w:pPr>
            <w:r>
              <w:rPr>
                <w:sz w:val="24"/>
                <w:szCs w:val="24"/>
              </w:rPr>
              <w:t>$62.86</w:t>
            </w:r>
          </w:p>
        </w:tc>
        <w:tc>
          <w:tcPr>
            <w:tcW w:w="1157" w:type="dxa"/>
          </w:tcPr>
          <w:p w:rsidR="00A07F5B" w:rsidRPr="008E5E23" w:rsidP="00E84B6B" w14:paraId="51287023" w14:textId="477A45EF">
            <w:pPr>
              <w:jc w:val="right"/>
              <w:rPr>
                <w:sz w:val="24"/>
                <w:szCs w:val="24"/>
              </w:rPr>
            </w:pPr>
            <w:r>
              <w:rPr>
                <w:sz w:val="24"/>
                <w:szCs w:val="24"/>
              </w:rPr>
              <w:t>$23.95</w:t>
            </w:r>
          </w:p>
        </w:tc>
        <w:tc>
          <w:tcPr>
            <w:tcW w:w="1140" w:type="dxa"/>
          </w:tcPr>
          <w:p w:rsidR="00A07F5B" w:rsidRPr="008E5E23" w:rsidP="00E84B6B" w14:paraId="1762D85E" w14:textId="0A59E3A7">
            <w:pPr>
              <w:jc w:val="right"/>
              <w:rPr>
                <w:sz w:val="24"/>
                <w:szCs w:val="24"/>
              </w:rPr>
            </w:pPr>
            <w:r>
              <w:rPr>
                <w:sz w:val="24"/>
                <w:szCs w:val="24"/>
              </w:rPr>
              <w:t>$86.81</w:t>
            </w:r>
          </w:p>
        </w:tc>
      </w:tr>
      <w:tr w14:paraId="658603BE" w14:textId="77777777" w:rsidTr="00B834DA">
        <w:tblPrEx>
          <w:tblW w:w="8725" w:type="dxa"/>
          <w:tblLook w:val="04A0"/>
        </w:tblPrEx>
        <w:tc>
          <w:tcPr>
            <w:tcW w:w="4039" w:type="dxa"/>
          </w:tcPr>
          <w:p w:rsidR="00A07F5B" w:rsidRPr="008E5E23" w:rsidP="00E84B6B" w14:paraId="15FCAF90" w14:textId="52BC743B">
            <w:pPr>
              <w:rPr>
                <w:sz w:val="24"/>
                <w:szCs w:val="24"/>
              </w:rPr>
            </w:pPr>
            <w:r>
              <w:rPr>
                <w:sz w:val="24"/>
                <w:szCs w:val="24"/>
              </w:rPr>
              <w:t>Financial Specialist</w:t>
            </w:r>
          </w:p>
        </w:tc>
        <w:tc>
          <w:tcPr>
            <w:tcW w:w="1403" w:type="dxa"/>
          </w:tcPr>
          <w:p w:rsidR="00A07F5B" w:rsidRPr="008E5E23" w:rsidP="00E84B6B" w14:paraId="19E7ED99" w14:textId="60F0EC92">
            <w:pPr>
              <w:rPr>
                <w:sz w:val="24"/>
                <w:szCs w:val="24"/>
              </w:rPr>
            </w:pPr>
            <w:r>
              <w:rPr>
                <w:sz w:val="24"/>
                <w:szCs w:val="24"/>
              </w:rPr>
              <w:t>13-2000</w:t>
            </w:r>
          </w:p>
        </w:tc>
        <w:tc>
          <w:tcPr>
            <w:tcW w:w="986" w:type="dxa"/>
          </w:tcPr>
          <w:p w:rsidR="00A07F5B" w:rsidRPr="008E5E23" w:rsidP="00E84B6B" w14:paraId="7192C897" w14:textId="05484923">
            <w:pPr>
              <w:jc w:val="right"/>
              <w:rPr>
                <w:sz w:val="24"/>
                <w:szCs w:val="24"/>
              </w:rPr>
            </w:pPr>
            <w:r>
              <w:rPr>
                <w:sz w:val="24"/>
                <w:szCs w:val="24"/>
              </w:rPr>
              <w:t>$44.37</w:t>
            </w:r>
          </w:p>
        </w:tc>
        <w:tc>
          <w:tcPr>
            <w:tcW w:w="1157" w:type="dxa"/>
          </w:tcPr>
          <w:p w:rsidR="00A07F5B" w:rsidRPr="008E5E23" w:rsidP="00E84B6B" w14:paraId="27264A09" w14:textId="0F78E79D">
            <w:pPr>
              <w:jc w:val="right"/>
              <w:rPr>
                <w:sz w:val="24"/>
                <w:szCs w:val="24"/>
              </w:rPr>
            </w:pPr>
            <w:r>
              <w:rPr>
                <w:sz w:val="24"/>
                <w:szCs w:val="24"/>
              </w:rPr>
              <w:t>$16.90</w:t>
            </w:r>
          </w:p>
        </w:tc>
        <w:tc>
          <w:tcPr>
            <w:tcW w:w="1140" w:type="dxa"/>
          </w:tcPr>
          <w:p w:rsidR="00A07F5B" w:rsidRPr="008E5E23" w:rsidP="00E84B6B" w14:paraId="02F2F472" w14:textId="2A15A476">
            <w:pPr>
              <w:jc w:val="right"/>
              <w:rPr>
                <w:sz w:val="24"/>
                <w:szCs w:val="24"/>
              </w:rPr>
            </w:pPr>
            <w:r>
              <w:rPr>
                <w:sz w:val="24"/>
                <w:szCs w:val="24"/>
              </w:rPr>
              <w:t>$61.27</w:t>
            </w:r>
          </w:p>
        </w:tc>
      </w:tr>
      <w:tr w14:paraId="2C7F2C42" w14:textId="77777777" w:rsidTr="00B834DA">
        <w:tblPrEx>
          <w:tblW w:w="8725" w:type="dxa"/>
          <w:tblLook w:val="04A0"/>
        </w:tblPrEx>
        <w:tc>
          <w:tcPr>
            <w:tcW w:w="4039" w:type="dxa"/>
          </w:tcPr>
          <w:p w:rsidR="00A07F5B" w:rsidRPr="008E5E23" w:rsidP="00B834DA" w14:paraId="614A79F8" w14:textId="394F9F15">
            <w:pPr>
              <w:jc w:val="right"/>
              <w:rPr>
                <w:sz w:val="24"/>
                <w:szCs w:val="24"/>
              </w:rPr>
            </w:pPr>
            <w:r>
              <w:rPr>
                <w:sz w:val="24"/>
                <w:szCs w:val="24"/>
              </w:rPr>
              <w:t>Average Hourly Wage</w:t>
            </w:r>
          </w:p>
        </w:tc>
        <w:tc>
          <w:tcPr>
            <w:tcW w:w="1403" w:type="dxa"/>
          </w:tcPr>
          <w:p w:rsidR="00A07F5B" w:rsidRPr="008E5E23" w:rsidP="00E84B6B" w14:paraId="01361928" w14:textId="4070C3CA">
            <w:pPr>
              <w:rPr>
                <w:sz w:val="24"/>
                <w:szCs w:val="24"/>
              </w:rPr>
            </w:pPr>
          </w:p>
        </w:tc>
        <w:tc>
          <w:tcPr>
            <w:tcW w:w="986" w:type="dxa"/>
          </w:tcPr>
          <w:p w:rsidR="00A07F5B" w:rsidRPr="008E5E23" w:rsidP="00E84B6B" w14:paraId="136FC2E4" w14:textId="31CA7ED7">
            <w:pPr>
              <w:jc w:val="right"/>
              <w:rPr>
                <w:sz w:val="24"/>
                <w:szCs w:val="24"/>
              </w:rPr>
            </w:pPr>
          </w:p>
        </w:tc>
        <w:tc>
          <w:tcPr>
            <w:tcW w:w="1157" w:type="dxa"/>
          </w:tcPr>
          <w:p w:rsidR="00A07F5B" w:rsidRPr="008E5E23" w:rsidP="00E84B6B" w14:paraId="41945083" w14:textId="05B953A4">
            <w:pPr>
              <w:jc w:val="right"/>
              <w:rPr>
                <w:sz w:val="24"/>
                <w:szCs w:val="24"/>
              </w:rPr>
            </w:pPr>
          </w:p>
        </w:tc>
        <w:tc>
          <w:tcPr>
            <w:tcW w:w="1140" w:type="dxa"/>
          </w:tcPr>
          <w:p w:rsidR="00A07F5B" w:rsidRPr="008E5E23" w:rsidP="00E84B6B" w14:paraId="71E192F5" w14:textId="5E38AD2A">
            <w:pPr>
              <w:jc w:val="right"/>
              <w:rPr>
                <w:sz w:val="24"/>
                <w:szCs w:val="24"/>
              </w:rPr>
            </w:pPr>
            <w:r>
              <w:rPr>
                <w:sz w:val="24"/>
                <w:szCs w:val="24"/>
              </w:rPr>
              <w:t>$72.53</w:t>
            </w:r>
          </w:p>
        </w:tc>
      </w:tr>
    </w:tbl>
    <w:p w:rsidR="00A07F5B" w:rsidP="00BA078A" w14:paraId="7A17F6D6" w14:textId="77777777">
      <w:pPr>
        <w:spacing w:after="0" w:line="240" w:lineRule="auto"/>
        <w:rPr>
          <w:rFonts w:ascii="Times New Roman" w:hAnsi="Times New Roman" w:cs="Times New Roman"/>
          <w:sz w:val="24"/>
          <w:szCs w:val="24"/>
        </w:rPr>
      </w:pPr>
    </w:p>
    <w:p w:rsidR="00EE239E" w:rsidRPr="00F85E9E" w:rsidP="00BA078A" w14:paraId="0E7AD3BF" w14:textId="44983378">
      <w:pPr>
        <w:spacing w:after="0" w:line="240" w:lineRule="auto"/>
        <w:rPr>
          <w:rFonts w:ascii="Times New Roman" w:hAnsi="Times New Roman" w:cs="Times New Roman"/>
          <w:sz w:val="24"/>
          <w:szCs w:val="24"/>
        </w:rPr>
      </w:pPr>
      <w:r w:rsidRPr="00F85E9E">
        <w:rPr>
          <w:rFonts w:ascii="Times New Roman" w:hAnsi="Times New Roman" w:cs="Times New Roman"/>
          <w:sz w:val="24"/>
          <w:szCs w:val="24"/>
        </w:rPr>
        <w:t>The Agency used a</w:t>
      </w:r>
      <w:r w:rsidR="002B2DA4">
        <w:rPr>
          <w:rFonts w:ascii="Times New Roman" w:hAnsi="Times New Roman" w:cs="Times New Roman"/>
          <w:sz w:val="24"/>
          <w:szCs w:val="24"/>
        </w:rPr>
        <w:t>n average hourly wage of $72.53 as shown in Table 2</w:t>
      </w:r>
      <w:r w:rsidRPr="00F85E9E">
        <w:rPr>
          <w:rFonts w:ascii="Times New Roman" w:hAnsi="Times New Roman" w:cs="Times New Roman"/>
          <w:sz w:val="24"/>
          <w:szCs w:val="24"/>
        </w:rPr>
        <w:t xml:space="preserve"> for the applicant burden section</w:t>
      </w:r>
      <w:r w:rsidR="002B2DA4">
        <w:rPr>
          <w:rFonts w:ascii="Times New Roman" w:hAnsi="Times New Roman" w:cs="Times New Roman"/>
          <w:sz w:val="24"/>
          <w:szCs w:val="24"/>
        </w:rPr>
        <w:t>.  The mean hourly wage rates were obtained</w:t>
      </w:r>
      <w:r w:rsidRPr="00F85E9E">
        <w:rPr>
          <w:rFonts w:ascii="Times New Roman" w:hAnsi="Times New Roman" w:cs="Times New Roman"/>
          <w:sz w:val="24"/>
          <w:szCs w:val="24"/>
        </w:rPr>
        <w:t xml:space="preserve"> from the Bureau of Labor Statistics, May 20</w:t>
      </w:r>
      <w:r w:rsidR="00C700FD">
        <w:rPr>
          <w:rFonts w:ascii="Times New Roman" w:hAnsi="Times New Roman" w:cs="Times New Roman"/>
          <w:sz w:val="24"/>
          <w:szCs w:val="24"/>
        </w:rPr>
        <w:t>2</w:t>
      </w:r>
      <w:r w:rsidR="00C34B25">
        <w:rPr>
          <w:rFonts w:ascii="Times New Roman" w:hAnsi="Times New Roman" w:cs="Times New Roman"/>
          <w:sz w:val="24"/>
          <w:szCs w:val="24"/>
        </w:rPr>
        <w:t>2</w:t>
      </w:r>
      <w:r w:rsidRPr="00F85E9E">
        <w:rPr>
          <w:rFonts w:ascii="Times New Roman" w:hAnsi="Times New Roman" w:cs="Times New Roman"/>
          <w:sz w:val="24"/>
          <w:szCs w:val="24"/>
        </w:rPr>
        <w:t xml:space="preserve"> National Occupational Employment and Wage Estimates United States (http://www.bls.gov/oes/current/oes_nat.htm).  </w:t>
      </w:r>
      <w:r w:rsidR="002B2DA4">
        <w:rPr>
          <w:rFonts w:ascii="Times New Roman" w:hAnsi="Times New Roman" w:cs="Times New Roman"/>
          <w:sz w:val="24"/>
          <w:szCs w:val="24"/>
        </w:rPr>
        <w:t xml:space="preserve">The fringe benefit rate of 38.1% was obtained from </w:t>
      </w:r>
      <w:r w:rsidRPr="002B2DA4" w:rsidR="002B2DA4">
        <w:rPr>
          <w:rFonts w:ascii="Times New Roman" w:hAnsi="Times New Roman" w:cs="Times New Roman"/>
          <w:sz w:val="24"/>
          <w:szCs w:val="24"/>
        </w:rPr>
        <w:t>https://www.bls.gov/news.release/pdf/ecec.pdf</w:t>
      </w:r>
      <w:r w:rsidR="002B2DA4">
        <w:rPr>
          <w:rFonts w:ascii="Times New Roman" w:hAnsi="Times New Roman" w:cs="Times New Roman"/>
          <w:sz w:val="24"/>
          <w:szCs w:val="24"/>
        </w:rPr>
        <w:t>.</w:t>
      </w:r>
      <w:r w:rsidR="00211D6E">
        <w:rPr>
          <w:rFonts w:ascii="Times New Roman" w:hAnsi="Times New Roman" w:cs="Times New Roman"/>
          <w:sz w:val="24"/>
          <w:szCs w:val="24"/>
        </w:rPr>
        <w:t>These positions are expected to be the most common contributors to developing applicant proposals as well as filling out forms and preparing reports.</w:t>
      </w:r>
    </w:p>
    <w:p w:rsidR="009A2462" w:rsidRPr="00EE239E" w:rsidP="00BA078A" w14:paraId="3DE5AC78" w14:textId="77777777">
      <w:pPr>
        <w:pStyle w:val="ListParagraph"/>
        <w:spacing w:after="0" w:line="240" w:lineRule="auto"/>
        <w:ind w:left="360"/>
        <w:rPr>
          <w:rFonts w:ascii="Times New Roman" w:hAnsi="Times New Roman" w:cs="Times New Roman"/>
          <w:sz w:val="24"/>
          <w:szCs w:val="24"/>
        </w:rPr>
      </w:pPr>
    </w:p>
    <w:p w:rsidR="009A2462" w:rsidRPr="001139AF" w:rsidP="00BA078A" w14:paraId="2F164020" w14:textId="42D47B57">
      <w:pPr>
        <w:pStyle w:val="ListParagraph"/>
        <w:numPr>
          <w:ilvl w:val="0"/>
          <w:numId w:val="2"/>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Provide estimate</w:t>
      </w:r>
      <w:r w:rsidR="002F08D9">
        <w:rPr>
          <w:rFonts w:ascii="Times New Roman" w:hAnsi="Times New Roman" w:cs="Times New Roman"/>
          <w:sz w:val="24"/>
          <w:szCs w:val="24"/>
          <w:u w:val="single"/>
        </w:rPr>
        <w:t>s</w:t>
      </w:r>
      <w:r w:rsidRPr="009A2462">
        <w:rPr>
          <w:rFonts w:ascii="Times New Roman" w:hAnsi="Times New Roman" w:cs="Times New Roman"/>
          <w:sz w:val="24"/>
          <w:szCs w:val="24"/>
          <w:u w:val="single"/>
        </w:rPr>
        <w:t xml:space="preserve"> of the total </w:t>
      </w:r>
      <w:r w:rsidR="002F08D9">
        <w:rPr>
          <w:rFonts w:ascii="Times New Roman" w:hAnsi="Times New Roman" w:cs="Times New Roman"/>
          <w:sz w:val="24"/>
          <w:szCs w:val="24"/>
          <w:u w:val="single"/>
        </w:rPr>
        <w:t xml:space="preserve">annual </w:t>
      </w:r>
      <w:r w:rsidRPr="009A2462">
        <w:rPr>
          <w:rFonts w:ascii="Times New Roman" w:hAnsi="Times New Roman" w:cs="Times New Roman"/>
          <w:sz w:val="24"/>
          <w:szCs w:val="24"/>
          <w:u w:val="single"/>
        </w:rPr>
        <w:t xml:space="preserve">cost </w:t>
      </w:r>
      <w:r w:rsidR="002F08D9">
        <w:rPr>
          <w:rFonts w:ascii="Times New Roman" w:hAnsi="Times New Roman" w:cs="Times New Roman"/>
          <w:sz w:val="24"/>
          <w:szCs w:val="24"/>
          <w:u w:val="single"/>
        </w:rPr>
        <w:t xml:space="preserve">burden </w:t>
      </w:r>
      <w:r w:rsidRPr="009A2462">
        <w:rPr>
          <w:rFonts w:ascii="Times New Roman" w:hAnsi="Times New Roman" w:cs="Times New Roman"/>
          <w:sz w:val="24"/>
          <w:szCs w:val="24"/>
          <w:u w:val="single"/>
        </w:rPr>
        <w:t>to respondents or record</w:t>
      </w:r>
      <w:r w:rsidR="002F08D9">
        <w:rPr>
          <w:rFonts w:ascii="Times New Roman" w:hAnsi="Times New Roman" w:cs="Times New Roman"/>
          <w:sz w:val="24"/>
          <w:szCs w:val="24"/>
          <w:u w:val="single"/>
        </w:rPr>
        <w:t xml:space="preserve"> </w:t>
      </w:r>
      <w:r w:rsidRPr="009A2462">
        <w:rPr>
          <w:rFonts w:ascii="Times New Roman" w:hAnsi="Times New Roman" w:cs="Times New Roman"/>
          <w:sz w:val="24"/>
          <w:szCs w:val="24"/>
          <w:u w:val="single"/>
        </w:rPr>
        <w:t>keepers resulting from the collection of information</w:t>
      </w:r>
      <w:r w:rsidR="009F4BE9">
        <w:rPr>
          <w:rFonts w:ascii="Times New Roman" w:hAnsi="Times New Roman" w:cs="Times New Roman"/>
          <w:sz w:val="24"/>
          <w:szCs w:val="24"/>
          <w:u w:val="single"/>
        </w:rPr>
        <w:t>. (Do not include the cost of any hour burden shown in items 12 and 14)</w:t>
      </w:r>
      <w:r w:rsidR="002F08D9">
        <w:rPr>
          <w:rFonts w:ascii="Times New Roman" w:hAnsi="Times New Roman" w:cs="Times New Roman"/>
          <w:sz w:val="24"/>
          <w:szCs w:val="24"/>
          <w:u w:val="single"/>
        </w:rPr>
        <w:t>.  The cost estimates should be split into two components:</w:t>
      </w:r>
    </w:p>
    <w:p w:rsidR="001139AF" w:rsidRPr="001139AF" w:rsidP="00BA078A" w14:paraId="03A6DEE0" w14:textId="77777777">
      <w:pPr>
        <w:spacing w:after="0" w:line="240" w:lineRule="auto"/>
        <w:rPr>
          <w:rFonts w:ascii="Times New Roman" w:hAnsi="Times New Roman" w:cs="Times New Roman"/>
          <w:b/>
          <w:sz w:val="24"/>
          <w:szCs w:val="24"/>
        </w:rPr>
      </w:pPr>
      <w:r w:rsidRPr="001139AF">
        <w:rPr>
          <w:rFonts w:ascii="Times New Roman" w:hAnsi="Times New Roman" w:cs="Times New Roman"/>
          <w:sz w:val="24"/>
          <w:szCs w:val="24"/>
        </w:rPr>
        <w:t xml:space="preserve">  </w:t>
      </w:r>
    </w:p>
    <w:p w:rsidR="001139AF" w:rsidRPr="001139AF" w:rsidP="00BA078A" w14:paraId="33C0E349" w14:textId="665F8228">
      <w:pPr>
        <w:spacing w:after="0" w:line="240" w:lineRule="auto"/>
        <w:ind w:left="450"/>
        <w:rPr>
          <w:rFonts w:ascii="Times New Roman" w:hAnsi="Times New Roman" w:cs="Times New Roman"/>
          <w:sz w:val="24"/>
          <w:szCs w:val="24"/>
        </w:rPr>
      </w:pPr>
      <w:r w:rsidRPr="001139AF">
        <w:rPr>
          <w:rFonts w:ascii="Times New Roman" w:hAnsi="Times New Roman" w:cs="Times New Roman"/>
          <w:sz w:val="24"/>
          <w:szCs w:val="24"/>
        </w:rPr>
        <w:t xml:space="preserve">a.  </w:t>
      </w:r>
      <w:r w:rsidRPr="001139AF">
        <w:rPr>
          <w:rFonts w:ascii="Times New Roman" w:hAnsi="Times New Roman" w:cs="Times New Roman"/>
          <w:sz w:val="24"/>
          <w:szCs w:val="24"/>
          <w:u w:val="single"/>
        </w:rPr>
        <w:t>Total capital and start-up cost component annualized over its expected useful life</w:t>
      </w:r>
      <w:r w:rsidRPr="001139AF">
        <w:rPr>
          <w:rFonts w:ascii="Times New Roman" w:hAnsi="Times New Roman" w:cs="Times New Roman"/>
          <w:sz w:val="24"/>
          <w:szCs w:val="24"/>
        </w:rPr>
        <w:t xml:space="preserve">.  </w:t>
      </w:r>
    </w:p>
    <w:p w:rsidR="001139AF" w:rsidRPr="001139AF" w:rsidP="00BA078A" w14:paraId="09DC2BEF" w14:textId="77777777">
      <w:pPr>
        <w:spacing w:after="0" w:line="240" w:lineRule="auto"/>
        <w:rPr>
          <w:rFonts w:ascii="Times New Roman" w:hAnsi="Times New Roman" w:cs="Times New Roman"/>
          <w:b/>
          <w:sz w:val="24"/>
          <w:szCs w:val="24"/>
        </w:rPr>
      </w:pPr>
    </w:p>
    <w:p w:rsidR="001139AF" w:rsidP="00BA078A" w14:paraId="5E8E1D14" w14:textId="76880140">
      <w:pPr>
        <w:spacing w:after="0" w:line="240" w:lineRule="auto"/>
        <w:ind w:left="720"/>
        <w:rPr>
          <w:rFonts w:ascii="Times New Roman" w:hAnsi="Times New Roman" w:cs="Times New Roman"/>
          <w:sz w:val="24"/>
          <w:szCs w:val="24"/>
        </w:rPr>
      </w:pPr>
      <w:r w:rsidRPr="001139AF">
        <w:rPr>
          <w:rFonts w:ascii="Times New Roman" w:hAnsi="Times New Roman" w:cs="Times New Roman"/>
          <w:sz w:val="24"/>
          <w:szCs w:val="24"/>
        </w:rPr>
        <w:t>There are no capital and start-up costs involved.</w:t>
      </w:r>
    </w:p>
    <w:p w:rsidR="00F24AF9" w:rsidRPr="001139AF" w:rsidP="00BA078A" w14:paraId="5AA4E278" w14:textId="77777777">
      <w:pPr>
        <w:spacing w:after="0" w:line="240" w:lineRule="auto"/>
        <w:ind w:left="720"/>
        <w:rPr>
          <w:rFonts w:ascii="Times New Roman" w:hAnsi="Times New Roman" w:cs="Times New Roman"/>
          <w:sz w:val="24"/>
          <w:szCs w:val="24"/>
        </w:rPr>
      </w:pPr>
    </w:p>
    <w:p w:rsidR="001139AF" w:rsidRPr="001139AF" w:rsidP="00BA078A" w14:paraId="1A1CC869" w14:textId="77777777">
      <w:pPr>
        <w:spacing w:after="0" w:line="240" w:lineRule="auto"/>
        <w:ind w:left="450"/>
        <w:rPr>
          <w:rFonts w:ascii="Times New Roman" w:hAnsi="Times New Roman" w:cs="Times New Roman"/>
          <w:sz w:val="24"/>
          <w:szCs w:val="24"/>
        </w:rPr>
      </w:pPr>
      <w:r w:rsidRPr="001139AF">
        <w:rPr>
          <w:rFonts w:ascii="Times New Roman" w:hAnsi="Times New Roman" w:cs="Times New Roman"/>
          <w:sz w:val="24"/>
          <w:szCs w:val="24"/>
        </w:rPr>
        <w:t xml:space="preserve">b.  </w:t>
      </w:r>
      <w:r w:rsidRPr="001139AF">
        <w:rPr>
          <w:rFonts w:ascii="Times New Roman" w:hAnsi="Times New Roman" w:cs="Times New Roman"/>
          <w:sz w:val="24"/>
          <w:szCs w:val="24"/>
          <w:u w:val="single"/>
        </w:rPr>
        <w:t>Total operation and maintenance and purchase of services component</w:t>
      </w:r>
      <w:r w:rsidRPr="001139AF">
        <w:rPr>
          <w:rFonts w:ascii="Times New Roman" w:hAnsi="Times New Roman" w:cs="Times New Roman"/>
          <w:sz w:val="24"/>
          <w:szCs w:val="24"/>
        </w:rPr>
        <w:t xml:space="preserve">.  </w:t>
      </w:r>
    </w:p>
    <w:p w:rsidR="002F08D9" w:rsidP="00BA078A" w14:paraId="1FF78CCE" w14:textId="77777777">
      <w:pPr>
        <w:spacing w:after="0" w:line="240" w:lineRule="auto"/>
        <w:ind w:left="720"/>
        <w:rPr>
          <w:rFonts w:ascii="Times New Roman" w:hAnsi="Times New Roman" w:cs="Times New Roman"/>
          <w:sz w:val="24"/>
          <w:szCs w:val="24"/>
        </w:rPr>
      </w:pPr>
    </w:p>
    <w:p w:rsidR="009A2462" w:rsidRPr="001139AF" w:rsidP="00BA078A" w14:paraId="248D47F0" w14:textId="791118F6">
      <w:pPr>
        <w:spacing w:after="0" w:line="240" w:lineRule="auto"/>
        <w:ind w:left="720"/>
        <w:rPr>
          <w:rFonts w:ascii="Times New Roman" w:hAnsi="Times New Roman" w:cs="Times New Roman"/>
          <w:sz w:val="24"/>
          <w:szCs w:val="24"/>
        </w:rPr>
      </w:pPr>
      <w:r w:rsidRPr="001139AF">
        <w:rPr>
          <w:rFonts w:ascii="Times New Roman" w:hAnsi="Times New Roman" w:cs="Times New Roman"/>
          <w:sz w:val="24"/>
          <w:szCs w:val="24"/>
        </w:rPr>
        <w:t>There are no operation and maintenance and</w:t>
      </w:r>
      <w:r>
        <w:rPr>
          <w:rFonts w:ascii="Times New Roman" w:hAnsi="Times New Roman" w:cs="Times New Roman"/>
          <w:sz w:val="24"/>
          <w:szCs w:val="24"/>
        </w:rPr>
        <w:t xml:space="preserve"> purchase of services involved.</w:t>
      </w:r>
    </w:p>
    <w:p w:rsidR="009A2462" w:rsidRPr="001139AF" w:rsidP="00BA078A" w14:paraId="5B0D7E0E" w14:textId="77777777">
      <w:pPr>
        <w:spacing w:after="0" w:line="240" w:lineRule="auto"/>
        <w:rPr>
          <w:rFonts w:ascii="Times New Roman" w:hAnsi="Times New Roman" w:cs="Times New Roman"/>
          <w:sz w:val="24"/>
          <w:szCs w:val="24"/>
        </w:rPr>
      </w:pPr>
    </w:p>
    <w:p w:rsidR="009A2462" w:rsidRPr="009A2462" w:rsidP="00BA078A" w14:paraId="2FA9BDF2" w14:textId="11B0F61E">
      <w:pPr>
        <w:pStyle w:val="ListParagraph"/>
        <w:numPr>
          <w:ilvl w:val="0"/>
          <w:numId w:val="2"/>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Provide estimates of annualized</w:t>
      </w:r>
      <w:r w:rsidR="008575BE">
        <w:rPr>
          <w:rFonts w:ascii="Times New Roman" w:hAnsi="Times New Roman" w:cs="Times New Roman"/>
          <w:sz w:val="24"/>
          <w:szCs w:val="24"/>
          <w:u w:val="single"/>
        </w:rPr>
        <w:t xml:space="preserve"> cost to the Federal Government.  </w:t>
      </w:r>
      <w:r w:rsidR="00DE00FF">
        <w:rPr>
          <w:rFonts w:ascii="Times New Roman" w:hAnsi="Times New Roman" w:cs="Times New Roman"/>
          <w:sz w:val="24"/>
          <w:szCs w:val="24"/>
          <w:u w:val="single"/>
        </w:rPr>
        <w:t>Also, p</w:t>
      </w:r>
      <w:r w:rsidR="008575BE">
        <w:rPr>
          <w:rFonts w:ascii="Times New Roman" w:hAnsi="Times New Roman" w:cs="Times New Roman"/>
          <w:sz w:val="24"/>
          <w:szCs w:val="24"/>
          <w:u w:val="single"/>
        </w:rPr>
        <w:t>rovide a description of the method used to estimate cost and any other expense that would not have been incurred without this collection of information.</w:t>
      </w:r>
    </w:p>
    <w:p w:rsidR="009A2462" w:rsidP="00BA078A" w14:paraId="1DE8C51B" w14:textId="77777777">
      <w:pPr>
        <w:spacing w:after="0" w:line="240" w:lineRule="auto"/>
        <w:rPr>
          <w:rFonts w:ascii="Times New Roman" w:hAnsi="Times New Roman" w:cs="Times New Roman"/>
          <w:sz w:val="24"/>
          <w:szCs w:val="24"/>
        </w:rPr>
      </w:pPr>
    </w:p>
    <w:p w:rsidR="008575BE" w:rsidRPr="008575BE" w:rsidP="00BA078A" w14:paraId="05DE6EA2" w14:textId="1BE0BEFF">
      <w:pPr>
        <w:spacing w:after="0" w:line="240" w:lineRule="auto"/>
        <w:rPr>
          <w:rFonts w:ascii="Times New Roman" w:hAnsi="Times New Roman" w:cs="Times New Roman"/>
          <w:sz w:val="24"/>
          <w:szCs w:val="24"/>
        </w:rPr>
      </w:pPr>
      <w:r w:rsidRPr="0072765B">
        <w:rPr>
          <w:rFonts w:ascii="Times New Roman" w:hAnsi="Times New Roman" w:cs="Times New Roman"/>
          <w:sz w:val="24"/>
          <w:szCs w:val="24"/>
        </w:rPr>
        <w:t>The estimated annualized cost to the Federal Government is $</w:t>
      </w:r>
      <w:r w:rsidR="00A77599">
        <w:rPr>
          <w:rFonts w:ascii="Times New Roman" w:hAnsi="Times New Roman" w:cs="Times New Roman"/>
          <w:sz w:val="24"/>
          <w:szCs w:val="24"/>
        </w:rPr>
        <w:t>47,</w:t>
      </w:r>
      <w:r w:rsidR="000159C2">
        <w:rPr>
          <w:rFonts w:ascii="Times New Roman" w:hAnsi="Times New Roman" w:cs="Times New Roman"/>
          <w:sz w:val="24"/>
          <w:szCs w:val="24"/>
        </w:rPr>
        <w:t>460.93</w:t>
      </w:r>
      <w:r w:rsidRPr="0072765B">
        <w:rPr>
          <w:rFonts w:ascii="Times New Roman" w:hAnsi="Times New Roman" w:cs="Times New Roman"/>
          <w:sz w:val="24"/>
          <w:szCs w:val="24"/>
        </w:rPr>
        <w:t>.</w:t>
      </w:r>
      <w:r w:rsidRPr="008575BE">
        <w:rPr>
          <w:rFonts w:ascii="Times New Roman" w:hAnsi="Times New Roman" w:cs="Times New Roman"/>
          <w:sz w:val="24"/>
          <w:szCs w:val="24"/>
        </w:rPr>
        <w:t xml:space="preserve">  </w:t>
      </w:r>
      <w:r w:rsidRPr="008575BE">
        <w:rPr>
          <w:rFonts w:ascii="Times New Roman" w:hAnsi="Times New Roman" w:cs="Times New Roman"/>
          <w:sz w:val="24"/>
          <w:szCs w:val="24"/>
        </w:rPr>
        <w:t xml:space="preserve">The method used to estimate </w:t>
      </w:r>
      <w:r>
        <w:rPr>
          <w:rFonts w:ascii="Times New Roman" w:hAnsi="Times New Roman" w:cs="Times New Roman"/>
          <w:sz w:val="24"/>
          <w:szCs w:val="24"/>
        </w:rPr>
        <w:t>cost was to rely on estimates from</w:t>
      </w:r>
      <w:r w:rsidRPr="008575BE">
        <w:rPr>
          <w:rFonts w:ascii="Times New Roman" w:hAnsi="Times New Roman" w:cs="Times New Roman"/>
          <w:sz w:val="24"/>
          <w:szCs w:val="24"/>
        </w:rPr>
        <w:t xml:space="preserve"> National Office program staff regarding how much time was spent by program staff on each component of the program.  The GS wage rate tables for </w:t>
      </w:r>
      <w:r w:rsidR="003D18B7">
        <w:rPr>
          <w:rFonts w:ascii="Times New Roman" w:hAnsi="Times New Roman" w:cs="Times New Roman"/>
          <w:sz w:val="24"/>
          <w:szCs w:val="24"/>
        </w:rPr>
        <w:t>202</w:t>
      </w:r>
      <w:r w:rsidR="000159C2">
        <w:rPr>
          <w:rFonts w:ascii="Times New Roman" w:hAnsi="Times New Roman" w:cs="Times New Roman"/>
          <w:sz w:val="24"/>
          <w:szCs w:val="24"/>
        </w:rPr>
        <w:t>3</w:t>
      </w:r>
      <w:r w:rsidRPr="008575BE">
        <w:rPr>
          <w:rFonts w:ascii="Times New Roman" w:hAnsi="Times New Roman" w:cs="Times New Roman"/>
          <w:sz w:val="24"/>
          <w:szCs w:val="24"/>
        </w:rPr>
        <w:t xml:space="preserve"> were used to estimate the wage rates for each type of Agency function, depending on the grade level of the person who typically performs that function. Wage rates were adjusted to include 36.25% for employee benefits</w:t>
      </w:r>
      <w:r w:rsidR="00A77599">
        <w:rPr>
          <w:rFonts w:ascii="Times New Roman" w:hAnsi="Times New Roman" w:cs="Times New Roman"/>
          <w:sz w:val="24"/>
          <w:szCs w:val="24"/>
        </w:rPr>
        <w:t>.</w:t>
      </w:r>
    </w:p>
    <w:p w:rsidR="008575BE" w:rsidRPr="008575BE" w:rsidP="00BA078A" w14:paraId="4146FDD1" w14:textId="77777777">
      <w:pPr>
        <w:spacing w:after="0" w:line="240" w:lineRule="auto"/>
        <w:rPr>
          <w:rFonts w:ascii="Times New Roman" w:hAnsi="Times New Roman" w:cs="Times New Roman"/>
          <w:sz w:val="24"/>
          <w:szCs w:val="24"/>
        </w:rPr>
      </w:pPr>
    </w:p>
    <w:p w:rsidR="00570C29" w:rsidP="00BA078A" w14:paraId="29FCF761" w14:textId="4D9B49F4">
      <w:pPr>
        <w:spacing w:after="0" w:line="240" w:lineRule="auto"/>
        <w:rPr>
          <w:rFonts w:ascii="Times New Roman" w:hAnsi="Times New Roman" w:cs="Times New Roman"/>
          <w:sz w:val="24"/>
          <w:szCs w:val="24"/>
        </w:rPr>
      </w:pPr>
      <w:r w:rsidRPr="008575BE">
        <w:rPr>
          <w:rFonts w:ascii="Times New Roman" w:hAnsi="Times New Roman" w:cs="Times New Roman"/>
          <w:sz w:val="24"/>
          <w:szCs w:val="24"/>
        </w:rPr>
        <w:t>We used the following wage rates to estimate costs:</w:t>
      </w:r>
    </w:p>
    <w:p w:rsidR="00550132" w:rsidP="00BA078A" w14:paraId="1887C5F8" w14:textId="77777777">
      <w:pPr>
        <w:spacing w:after="0" w:line="240" w:lineRule="auto"/>
        <w:rPr>
          <w:rFonts w:ascii="Times New Roman" w:hAnsi="Times New Roman" w:cs="Times New Roman"/>
          <w:sz w:val="24"/>
          <w:szCs w:val="24"/>
        </w:rPr>
      </w:pPr>
    </w:p>
    <w:tbl>
      <w:tblPr>
        <w:tblpPr w:leftFromText="180" w:rightFromText="180" w:vertAnchor="text" w:horzAnchor="margin" w:tblpX="85" w:tblpY="202"/>
        <w:tblW w:w="9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6"/>
        <w:gridCol w:w="1782"/>
        <w:gridCol w:w="1491"/>
        <w:gridCol w:w="1583"/>
        <w:gridCol w:w="1517"/>
        <w:gridCol w:w="1694"/>
      </w:tblGrid>
      <w:tr w14:paraId="1AC2CB18" w14:textId="77777777" w:rsidTr="00AA772A">
        <w:tblPrEx>
          <w:tblW w:w="9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245" w:type="dxa"/>
            <w:tcBorders>
              <w:top w:val="single" w:sz="4" w:space="0" w:color="000000"/>
              <w:left w:val="single" w:sz="4" w:space="0" w:color="000000"/>
              <w:bottom w:val="single" w:sz="4" w:space="0" w:color="000000"/>
              <w:right w:val="single" w:sz="4" w:space="0" w:color="000000"/>
            </w:tcBorders>
            <w:shd w:val="clear" w:color="auto" w:fill="C6D9F0" w:themeFill="text2" w:themeFillTint="33"/>
            <w:hideMark/>
          </w:tcPr>
          <w:p w:rsidR="00271A87" w:rsidRPr="00B834DA" w:rsidP="00BA078A" w14:paraId="6D18B3FA" w14:textId="77777777">
            <w:pPr>
              <w:overflowPunct w:val="0"/>
              <w:autoSpaceDE w:val="0"/>
              <w:autoSpaceDN w:val="0"/>
              <w:adjustRightInd w:val="0"/>
              <w:spacing w:after="0" w:line="240" w:lineRule="auto"/>
              <w:jc w:val="center"/>
              <w:rPr>
                <w:rFonts w:ascii="Times New Roman" w:eastAsia="Calibri" w:hAnsi="Times New Roman" w:cs="Times New Roman"/>
                <w:b/>
                <w:snapToGrid w:val="0"/>
                <w:sz w:val="24"/>
                <w:szCs w:val="24"/>
                <w:u w:val="single"/>
              </w:rPr>
            </w:pPr>
            <w:bookmarkStart w:id="4" w:name="_Hlk98334048"/>
            <w:r w:rsidRPr="00B834DA">
              <w:rPr>
                <w:rFonts w:ascii="Times New Roman" w:eastAsia="Calibri" w:hAnsi="Times New Roman" w:cs="Times New Roman"/>
                <w:b/>
                <w:snapToGrid w:val="0"/>
                <w:sz w:val="24"/>
                <w:szCs w:val="24"/>
                <w:u w:val="single"/>
              </w:rPr>
              <w:t>Geographic Location</w:t>
            </w:r>
          </w:p>
        </w:tc>
        <w:tc>
          <w:tcPr>
            <w:tcW w:w="1810" w:type="dxa"/>
            <w:tcBorders>
              <w:top w:val="single" w:sz="4" w:space="0" w:color="000000"/>
              <w:left w:val="single" w:sz="4" w:space="0" w:color="000000"/>
              <w:bottom w:val="single" w:sz="4" w:space="0" w:color="000000"/>
              <w:right w:val="single" w:sz="4" w:space="0" w:color="000000"/>
            </w:tcBorders>
            <w:shd w:val="clear" w:color="auto" w:fill="C6D9F0" w:themeFill="text2" w:themeFillTint="33"/>
            <w:hideMark/>
          </w:tcPr>
          <w:p w:rsidR="00271A87" w:rsidRPr="00B834DA" w:rsidP="00BA078A" w14:paraId="67BD6764" w14:textId="77777777">
            <w:pPr>
              <w:overflowPunct w:val="0"/>
              <w:autoSpaceDE w:val="0"/>
              <w:autoSpaceDN w:val="0"/>
              <w:adjustRightInd w:val="0"/>
              <w:spacing w:after="0" w:line="240" w:lineRule="auto"/>
              <w:jc w:val="center"/>
              <w:rPr>
                <w:rFonts w:ascii="Times New Roman" w:eastAsia="Calibri" w:hAnsi="Times New Roman" w:cs="Times New Roman"/>
                <w:b/>
                <w:snapToGrid w:val="0"/>
                <w:sz w:val="24"/>
                <w:szCs w:val="24"/>
                <w:u w:val="single"/>
              </w:rPr>
            </w:pPr>
            <w:r w:rsidRPr="00B834DA">
              <w:rPr>
                <w:rFonts w:ascii="Times New Roman" w:eastAsia="Calibri" w:hAnsi="Times New Roman" w:cs="Times New Roman"/>
                <w:b/>
                <w:snapToGrid w:val="0"/>
                <w:sz w:val="24"/>
                <w:szCs w:val="24"/>
                <w:u w:val="single"/>
              </w:rPr>
              <w:t>Wage</w:t>
            </w:r>
          </w:p>
          <w:p w:rsidR="00271A87" w:rsidRPr="00B834DA" w:rsidP="00BA078A" w14:paraId="683464FB" w14:textId="77777777">
            <w:pPr>
              <w:overflowPunct w:val="0"/>
              <w:autoSpaceDE w:val="0"/>
              <w:autoSpaceDN w:val="0"/>
              <w:adjustRightInd w:val="0"/>
              <w:spacing w:after="0" w:line="240" w:lineRule="auto"/>
              <w:jc w:val="center"/>
              <w:rPr>
                <w:rFonts w:ascii="Times New Roman" w:eastAsia="Calibri" w:hAnsi="Times New Roman" w:cs="Times New Roman"/>
                <w:b/>
                <w:snapToGrid w:val="0"/>
                <w:sz w:val="24"/>
                <w:szCs w:val="24"/>
              </w:rPr>
            </w:pPr>
            <w:r w:rsidRPr="00B834DA">
              <w:rPr>
                <w:rFonts w:ascii="Times New Roman" w:eastAsia="Calibri" w:hAnsi="Times New Roman" w:cs="Times New Roman"/>
                <w:b/>
                <w:snapToGrid w:val="0"/>
                <w:sz w:val="24"/>
                <w:szCs w:val="24"/>
              </w:rPr>
              <w:t>GS Level/ Title</w:t>
            </w:r>
          </w:p>
        </w:tc>
        <w:tc>
          <w:tcPr>
            <w:tcW w:w="1530" w:type="dxa"/>
            <w:tcBorders>
              <w:top w:val="single" w:sz="4" w:space="0" w:color="000000"/>
              <w:left w:val="single" w:sz="4" w:space="0" w:color="000000"/>
              <w:bottom w:val="single" w:sz="4" w:space="0" w:color="000000"/>
              <w:right w:val="single" w:sz="4" w:space="0" w:color="000000"/>
            </w:tcBorders>
            <w:shd w:val="clear" w:color="auto" w:fill="C6D9F0" w:themeFill="text2" w:themeFillTint="33"/>
          </w:tcPr>
          <w:p w:rsidR="00271A87" w:rsidRPr="00B834DA" w:rsidP="00BA078A" w14:paraId="3D12E27A" w14:textId="77777777">
            <w:pPr>
              <w:overflowPunct w:val="0"/>
              <w:autoSpaceDE w:val="0"/>
              <w:autoSpaceDN w:val="0"/>
              <w:adjustRightInd w:val="0"/>
              <w:spacing w:after="0" w:line="240" w:lineRule="auto"/>
              <w:jc w:val="center"/>
              <w:rPr>
                <w:rFonts w:ascii="Times New Roman" w:eastAsia="Calibri" w:hAnsi="Times New Roman" w:cs="Times New Roman"/>
                <w:b/>
                <w:snapToGrid w:val="0"/>
                <w:sz w:val="24"/>
                <w:szCs w:val="24"/>
              </w:rPr>
            </w:pPr>
            <w:r w:rsidRPr="00B834DA">
              <w:rPr>
                <w:rFonts w:ascii="Times New Roman" w:eastAsia="Calibri" w:hAnsi="Times New Roman" w:cs="Times New Roman"/>
                <w:b/>
                <w:snapToGrid w:val="0"/>
                <w:sz w:val="24"/>
                <w:szCs w:val="24"/>
                <w:u w:val="single"/>
              </w:rPr>
              <w:t>Fringe</w:t>
            </w:r>
            <w:r w:rsidRPr="00B834DA">
              <w:rPr>
                <w:rFonts w:ascii="Times New Roman" w:eastAsia="Calibri" w:hAnsi="Times New Roman" w:cs="Times New Roman"/>
                <w:b/>
                <w:snapToGrid w:val="0"/>
                <w:sz w:val="24"/>
                <w:szCs w:val="24"/>
              </w:rPr>
              <w:t xml:space="preserve"> Benefits %</w:t>
            </w:r>
          </w:p>
        </w:tc>
        <w:tc>
          <w:tcPr>
            <w:tcW w:w="1639" w:type="dxa"/>
            <w:tcBorders>
              <w:top w:val="single" w:sz="4" w:space="0" w:color="000000"/>
              <w:left w:val="single" w:sz="4" w:space="0" w:color="000000"/>
              <w:bottom w:val="single" w:sz="4" w:space="0" w:color="000000"/>
              <w:right w:val="single" w:sz="4" w:space="0" w:color="000000"/>
            </w:tcBorders>
            <w:shd w:val="clear" w:color="auto" w:fill="C6D9F0" w:themeFill="text2" w:themeFillTint="33"/>
            <w:hideMark/>
          </w:tcPr>
          <w:p w:rsidR="00271A87" w:rsidRPr="00B834DA" w:rsidP="00BA078A" w14:paraId="18872E60" w14:textId="77777777">
            <w:pPr>
              <w:overflowPunct w:val="0"/>
              <w:autoSpaceDE w:val="0"/>
              <w:autoSpaceDN w:val="0"/>
              <w:adjustRightInd w:val="0"/>
              <w:spacing w:after="0" w:line="240" w:lineRule="auto"/>
              <w:jc w:val="center"/>
              <w:rPr>
                <w:rFonts w:ascii="Times New Roman" w:eastAsia="Calibri" w:hAnsi="Times New Roman" w:cs="Times New Roman"/>
                <w:b/>
                <w:snapToGrid w:val="0"/>
                <w:sz w:val="24"/>
                <w:szCs w:val="24"/>
                <w:u w:val="single"/>
              </w:rPr>
            </w:pPr>
            <w:r w:rsidRPr="00B834DA">
              <w:rPr>
                <w:rFonts w:ascii="Times New Roman" w:eastAsia="Calibri" w:hAnsi="Times New Roman" w:cs="Times New Roman"/>
                <w:b/>
                <w:snapToGrid w:val="0"/>
                <w:sz w:val="24"/>
                <w:szCs w:val="24"/>
                <w:u w:val="single"/>
              </w:rPr>
              <w:t>Hourly Wage Rate</w:t>
            </w:r>
          </w:p>
        </w:tc>
        <w:tc>
          <w:tcPr>
            <w:tcW w:w="1549" w:type="dxa"/>
            <w:tcBorders>
              <w:top w:val="single" w:sz="4" w:space="0" w:color="000000"/>
              <w:left w:val="single" w:sz="4" w:space="0" w:color="000000"/>
              <w:bottom w:val="single" w:sz="4" w:space="0" w:color="000000"/>
              <w:right w:val="single" w:sz="4" w:space="0" w:color="000000"/>
            </w:tcBorders>
            <w:shd w:val="clear" w:color="auto" w:fill="C6D9F0" w:themeFill="text2" w:themeFillTint="33"/>
          </w:tcPr>
          <w:p w:rsidR="00271A87" w:rsidRPr="00B834DA" w:rsidP="00BA078A" w14:paraId="150ADA5E" w14:textId="77777777">
            <w:pPr>
              <w:overflowPunct w:val="0"/>
              <w:autoSpaceDE w:val="0"/>
              <w:autoSpaceDN w:val="0"/>
              <w:adjustRightInd w:val="0"/>
              <w:spacing w:after="0" w:line="240" w:lineRule="auto"/>
              <w:jc w:val="center"/>
              <w:rPr>
                <w:rFonts w:ascii="Times New Roman" w:eastAsia="Calibri" w:hAnsi="Times New Roman" w:cs="Times New Roman"/>
                <w:b/>
                <w:snapToGrid w:val="0"/>
                <w:sz w:val="24"/>
                <w:szCs w:val="24"/>
              </w:rPr>
            </w:pPr>
            <w:r w:rsidRPr="00B834DA">
              <w:rPr>
                <w:rFonts w:ascii="Times New Roman" w:eastAsia="Calibri" w:hAnsi="Times New Roman" w:cs="Times New Roman"/>
                <w:b/>
                <w:snapToGrid w:val="0"/>
                <w:sz w:val="24"/>
                <w:szCs w:val="24"/>
              </w:rPr>
              <w:t>Adjusted Wage Rate</w:t>
            </w:r>
          </w:p>
        </w:tc>
        <w:tc>
          <w:tcPr>
            <w:tcW w:w="1710" w:type="dxa"/>
            <w:tcBorders>
              <w:top w:val="single" w:sz="4" w:space="0" w:color="000000"/>
              <w:left w:val="single" w:sz="4" w:space="0" w:color="000000"/>
              <w:bottom w:val="single" w:sz="4" w:space="0" w:color="000000"/>
              <w:right w:val="single" w:sz="4" w:space="0" w:color="000000"/>
            </w:tcBorders>
            <w:shd w:val="clear" w:color="auto" w:fill="C6D9F0" w:themeFill="text2" w:themeFillTint="33"/>
            <w:hideMark/>
          </w:tcPr>
          <w:p w:rsidR="00271A87" w:rsidRPr="00B834DA" w:rsidP="00BA078A" w14:paraId="5C67F22F" w14:textId="77777777">
            <w:pPr>
              <w:overflowPunct w:val="0"/>
              <w:autoSpaceDE w:val="0"/>
              <w:autoSpaceDN w:val="0"/>
              <w:adjustRightInd w:val="0"/>
              <w:spacing w:after="0" w:line="240" w:lineRule="auto"/>
              <w:jc w:val="center"/>
              <w:rPr>
                <w:rFonts w:ascii="Times New Roman" w:eastAsia="Calibri" w:hAnsi="Times New Roman" w:cs="Times New Roman"/>
                <w:b/>
                <w:snapToGrid w:val="0"/>
                <w:sz w:val="24"/>
                <w:szCs w:val="24"/>
              </w:rPr>
            </w:pPr>
            <w:r w:rsidRPr="00B834DA">
              <w:rPr>
                <w:rFonts w:ascii="Times New Roman" w:eastAsia="Calibri" w:hAnsi="Times New Roman" w:cs="Times New Roman"/>
                <w:b/>
                <w:snapToGrid w:val="0"/>
                <w:sz w:val="24"/>
                <w:szCs w:val="24"/>
              </w:rPr>
              <w:t>Total Cost to the Federal Government</w:t>
            </w:r>
          </w:p>
        </w:tc>
      </w:tr>
      <w:tr w14:paraId="0BFC8DE7" w14:textId="77777777" w:rsidTr="005E559E">
        <w:tblPrEx>
          <w:tblW w:w="9483" w:type="dxa"/>
          <w:tblLook w:val="04A0"/>
        </w:tblPrEx>
        <w:trPr>
          <w:trHeight w:val="275"/>
        </w:trPr>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271A87" w:rsidRPr="00B834DA" w:rsidP="00BA078A" w14:paraId="3DF61F47" w14:textId="77777777">
            <w:pPr>
              <w:overflowPunct w:val="0"/>
              <w:autoSpaceDE w:val="0"/>
              <w:autoSpaceDN w:val="0"/>
              <w:adjustRightInd w:val="0"/>
              <w:spacing w:after="0" w:line="240" w:lineRule="auto"/>
              <w:jc w:val="center"/>
              <w:rPr>
                <w:rFonts w:ascii="Times New Roman" w:eastAsia="Calibri" w:hAnsi="Times New Roman" w:cs="Times New Roman"/>
                <w:bCs/>
                <w:snapToGrid w:val="0"/>
                <w:sz w:val="24"/>
                <w:szCs w:val="24"/>
              </w:rPr>
            </w:pPr>
            <w:r w:rsidRPr="00B834DA">
              <w:rPr>
                <w:rFonts w:ascii="Times New Roman" w:eastAsia="Calibri" w:hAnsi="Times New Roman" w:cs="Times New Roman"/>
                <w:bCs/>
                <w:snapToGrid w:val="0"/>
                <w:sz w:val="24"/>
                <w:szCs w:val="24"/>
              </w:rPr>
              <w:t>Rest of U.S.</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271A87" w:rsidRPr="00550132" w:rsidP="00BA078A" w14:paraId="261AAC2E" w14:textId="77777777">
            <w:pPr>
              <w:spacing w:after="0" w:line="240" w:lineRule="auto"/>
              <w:rPr>
                <w:rFonts w:ascii="Times New Roman" w:eastAsia="Calibri" w:hAnsi="Times New Roman" w:cs="Times New Roman"/>
                <w:sz w:val="24"/>
                <w:szCs w:val="24"/>
              </w:rPr>
            </w:pPr>
            <w:r w:rsidRPr="00550132">
              <w:rPr>
                <w:rFonts w:ascii="Times New Roman" w:eastAsia="Calibri" w:hAnsi="Times New Roman" w:cs="Times New Roman"/>
                <w:sz w:val="24"/>
                <w:szCs w:val="24"/>
              </w:rPr>
              <w:t>GS-13 (step 5)</w:t>
            </w:r>
          </w:p>
          <w:p w:rsidR="00271A87" w:rsidRPr="00B834DA" w:rsidP="00BA078A" w14:paraId="684C1BD4" w14:textId="77777777">
            <w:pPr>
              <w:overflowPunct w:val="0"/>
              <w:autoSpaceDE w:val="0"/>
              <w:autoSpaceDN w:val="0"/>
              <w:adjustRightInd w:val="0"/>
              <w:spacing w:after="0" w:line="240" w:lineRule="auto"/>
              <w:rPr>
                <w:rFonts w:ascii="Times New Roman" w:eastAsia="Calibri" w:hAnsi="Times New Roman" w:cs="Times New Roman"/>
                <w:bCs/>
                <w:snapToGrid w:val="0"/>
                <w:sz w:val="24"/>
                <w:szCs w:val="24"/>
              </w:rPr>
            </w:pPr>
            <w:r w:rsidRPr="00550132">
              <w:rPr>
                <w:rFonts w:ascii="Times New Roman" w:eastAsia="Calibri" w:hAnsi="Times New Roman" w:cs="Times New Roman"/>
                <w:sz w:val="24"/>
                <w:szCs w:val="24"/>
              </w:rPr>
              <w:t>Program Specialist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271A87" w:rsidRPr="00B834DA" w:rsidP="00BA078A" w14:paraId="4AD479EB" w14:textId="114E31BF">
            <w:pPr>
              <w:overflowPunct w:val="0"/>
              <w:autoSpaceDE w:val="0"/>
              <w:autoSpaceDN w:val="0"/>
              <w:adjustRightInd w:val="0"/>
              <w:spacing w:after="0" w:line="240" w:lineRule="auto"/>
              <w:jc w:val="center"/>
              <w:rPr>
                <w:rFonts w:ascii="Times New Roman" w:eastAsia="Calibri" w:hAnsi="Times New Roman" w:cs="Times New Roman"/>
                <w:bCs/>
                <w:snapToGrid w:val="0"/>
                <w:sz w:val="24"/>
                <w:szCs w:val="24"/>
              </w:rPr>
            </w:pPr>
            <w:r w:rsidRPr="00B834DA">
              <w:rPr>
                <w:rFonts w:ascii="Times New Roman" w:eastAsia="Calibri" w:hAnsi="Times New Roman" w:cs="Times New Roman"/>
                <w:bCs/>
                <w:snapToGrid w:val="0"/>
                <w:sz w:val="24"/>
                <w:szCs w:val="24"/>
              </w:rPr>
              <w:t>36</w:t>
            </w:r>
            <w:r w:rsidRPr="00B834DA" w:rsidR="006737D5">
              <w:rPr>
                <w:rFonts w:ascii="Times New Roman" w:eastAsia="Calibri" w:hAnsi="Times New Roman" w:cs="Times New Roman"/>
                <w:bCs/>
                <w:snapToGrid w:val="0"/>
                <w:sz w:val="24"/>
                <w:szCs w:val="24"/>
              </w:rPr>
              <w:t>.25</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rsidR="00271A87" w:rsidRPr="00B834DA" w:rsidP="00BA078A" w14:paraId="54560768" w14:textId="678743F4">
            <w:pPr>
              <w:overflowPunct w:val="0"/>
              <w:autoSpaceDE w:val="0"/>
              <w:autoSpaceDN w:val="0"/>
              <w:adjustRightInd w:val="0"/>
              <w:spacing w:after="0" w:line="240" w:lineRule="auto"/>
              <w:jc w:val="center"/>
              <w:rPr>
                <w:rFonts w:ascii="Times New Roman" w:eastAsia="Calibri" w:hAnsi="Times New Roman" w:cs="Times New Roman"/>
                <w:bCs/>
                <w:snapToGrid w:val="0"/>
                <w:sz w:val="24"/>
                <w:szCs w:val="24"/>
              </w:rPr>
            </w:pPr>
            <w:r w:rsidRPr="00B834DA">
              <w:rPr>
                <w:rFonts w:ascii="Times New Roman" w:eastAsia="Calibri" w:hAnsi="Times New Roman" w:cs="Times New Roman"/>
                <w:bCs/>
                <w:snapToGrid w:val="0"/>
                <w:sz w:val="24"/>
                <w:szCs w:val="24"/>
              </w:rPr>
              <w:t>$</w:t>
            </w:r>
            <w:r w:rsidRPr="00B834DA" w:rsidR="000159C2">
              <w:rPr>
                <w:rFonts w:ascii="Times New Roman" w:eastAsia="Calibri" w:hAnsi="Times New Roman" w:cs="Times New Roman"/>
                <w:bCs/>
                <w:snapToGrid w:val="0"/>
                <w:sz w:val="24"/>
                <w:szCs w:val="24"/>
              </w:rPr>
              <w:t>53.49</w:t>
            </w:r>
          </w:p>
        </w:tc>
        <w:tc>
          <w:tcPr>
            <w:tcW w:w="1549" w:type="dxa"/>
            <w:tcBorders>
              <w:top w:val="single" w:sz="4" w:space="0" w:color="000000"/>
              <w:left w:val="single" w:sz="4" w:space="0" w:color="000000"/>
              <w:bottom w:val="single" w:sz="4" w:space="0" w:color="000000"/>
              <w:right w:val="single" w:sz="4" w:space="0" w:color="000000"/>
            </w:tcBorders>
          </w:tcPr>
          <w:p w:rsidR="00271A87" w:rsidRPr="00B834DA" w:rsidP="00BA078A" w14:paraId="03671539" w14:textId="4479D623">
            <w:pPr>
              <w:overflowPunct w:val="0"/>
              <w:autoSpaceDE w:val="0"/>
              <w:autoSpaceDN w:val="0"/>
              <w:adjustRightInd w:val="0"/>
              <w:spacing w:after="0" w:line="240" w:lineRule="auto"/>
              <w:jc w:val="center"/>
              <w:rPr>
                <w:rFonts w:ascii="Times New Roman" w:eastAsia="Calibri" w:hAnsi="Times New Roman" w:cs="Times New Roman"/>
                <w:bCs/>
                <w:snapToGrid w:val="0"/>
                <w:sz w:val="24"/>
                <w:szCs w:val="24"/>
              </w:rPr>
            </w:pPr>
            <w:r w:rsidRPr="00B834DA">
              <w:rPr>
                <w:rFonts w:ascii="Times New Roman" w:eastAsia="Calibri" w:hAnsi="Times New Roman" w:cs="Times New Roman"/>
                <w:bCs/>
                <w:snapToGrid w:val="0"/>
                <w:sz w:val="24"/>
                <w:szCs w:val="24"/>
              </w:rPr>
              <w:t>$</w:t>
            </w:r>
            <w:r w:rsidRPr="00B834DA" w:rsidR="000159C2">
              <w:rPr>
                <w:rFonts w:ascii="Times New Roman" w:eastAsia="Calibri" w:hAnsi="Times New Roman" w:cs="Times New Roman"/>
                <w:bCs/>
                <w:snapToGrid w:val="0"/>
                <w:sz w:val="24"/>
                <w:szCs w:val="24"/>
              </w:rPr>
              <w:t>72.88</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271A87" w:rsidRPr="00B834DA" w:rsidP="00BA078A" w14:paraId="24A5E986" w14:textId="4F033C6E">
            <w:pPr>
              <w:overflowPunct w:val="0"/>
              <w:autoSpaceDE w:val="0"/>
              <w:autoSpaceDN w:val="0"/>
              <w:adjustRightInd w:val="0"/>
              <w:spacing w:after="0" w:line="240" w:lineRule="auto"/>
              <w:jc w:val="center"/>
              <w:rPr>
                <w:rFonts w:ascii="Times New Roman" w:eastAsia="Calibri" w:hAnsi="Times New Roman" w:cs="Times New Roman"/>
                <w:bCs/>
                <w:snapToGrid w:val="0"/>
                <w:sz w:val="24"/>
                <w:szCs w:val="24"/>
              </w:rPr>
            </w:pPr>
            <w:r w:rsidRPr="00B834DA">
              <w:rPr>
                <w:rFonts w:ascii="Times New Roman" w:eastAsia="Calibri" w:hAnsi="Times New Roman" w:cs="Times New Roman"/>
                <w:bCs/>
                <w:snapToGrid w:val="0"/>
                <w:sz w:val="24"/>
                <w:szCs w:val="24"/>
              </w:rPr>
              <w:t>$</w:t>
            </w:r>
            <w:r w:rsidRPr="00B834DA" w:rsidR="000159C2">
              <w:rPr>
                <w:rFonts w:ascii="Times New Roman" w:eastAsia="Calibri" w:hAnsi="Times New Roman" w:cs="Times New Roman"/>
                <w:bCs/>
                <w:snapToGrid w:val="0"/>
                <w:sz w:val="24"/>
                <w:szCs w:val="24"/>
              </w:rPr>
              <w:t>8,454.09</w:t>
            </w:r>
          </w:p>
        </w:tc>
      </w:tr>
      <w:tr w14:paraId="662DF60B" w14:textId="77777777" w:rsidTr="005E559E">
        <w:tblPrEx>
          <w:tblW w:w="9483" w:type="dxa"/>
          <w:tblLook w:val="04A0"/>
        </w:tblPrEx>
        <w:trPr>
          <w:trHeight w:val="275"/>
        </w:trPr>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271A87" w:rsidRPr="00B834DA" w:rsidP="00BA078A" w14:paraId="72DC90AF" w14:textId="77777777">
            <w:pPr>
              <w:overflowPunct w:val="0"/>
              <w:autoSpaceDE w:val="0"/>
              <w:autoSpaceDN w:val="0"/>
              <w:adjustRightInd w:val="0"/>
              <w:spacing w:after="0" w:line="240" w:lineRule="auto"/>
              <w:jc w:val="center"/>
              <w:rPr>
                <w:rFonts w:ascii="Times New Roman" w:eastAsia="Calibri" w:hAnsi="Times New Roman" w:cs="Times New Roman"/>
                <w:bCs/>
                <w:snapToGrid w:val="0"/>
                <w:sz w:val="24"/>
                <w:szCs w:val="24"/>
              </w:rPr>
            </w:pPr>
            <w:r w:rsidRPr="00B834DA">
              <w:rPr>
                <w:rFonts w:ascii="Times New Roman" w:eastAsia="Calibri" w:hAnsi="Times New Roman" w:cs="Times New Roman"/>
                <w:bCs/>
                <w:snapToGrid w:val="0"/>
                <w:sz w:val="24"/>
                <w:szCs w:val="24"/>
              </w:rPr>
              <w:t>WDC</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271A87" w:rsidRPr="00550132" w:rsidP="00BA078A" w14:paraId="12A78B81" w14:textId="77777777">
            <w:pPr>
              <w:spacing w:after="0" w:line="240" w:lineRule="auto"/>
              <w:rPr>
                <w:rFonts w:ascii="Times New Roman" w:eastAsia="Calibri" w:hAnsi="Times New Roman" w:cs="Times New Roman"/>
                <w:sz w:val="24"/>
                <w:szCs w:val="24"/>
              </w:rPr>
            </w:pPr>
            <w:r w:rsidRPr="00550132">
              <w:rPr>
                <w:rFonts w:ascii="Times New Roman" w:eastAsia="Calibri" w:hAnsi="Times New Roman" w:cs="Times New Roman"/>
                <w:sz w:val="24"/>
                <w:szCs w:val="24"/>
              </w:rPr>
              <w:t>GS-09 (step 5)</w:t>
            </w:r>
          </w:p>
          <w:p w:rsidR="00271A87" w:rsidRPr="00B834DA" w:rsidP="00BA078A" w14:paraId="409F8624" w14:textId="77777777">
            <w:pPr>
              <w:overflowPunct w:val="0"/>
              <w:autoSpaceDE w:val="0"/>
              <w:autoSpaceDN w:val="0"/>
              <w:adjustRightInd w:val="0"/>
              <w:spacing w:after="0" w:line="240" w:lineRule="auto"/>
              <w:jc w:val="center"/>
              <w:rPr>
                <w:rFonts w:ascii="Times New Roman" w:eastAsia="Calibri" w:hAnsi="Times New Roman" w:cs="Times New Roman"/>
                <w:bCs/>
                <w:snapToGrid w:val="0"/>
                <w:sz w:val="24"/>
                <w:szCs w:val="24"/>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271A87" w:rsidRPr="00B834DA" w:rsidP="00BA078A" w14:paraId="42E9E859" w14:textId="387AE0D5">
            <w:pPr>
              <w:overflowPunct w:val="0"/>
              <w:autoSpaceDE w:val="0"/>
              <w:autoSpaceDN w:val="0"/>
              <w:adjustRightInd w:val="0"/>
              <w:spacing w:after="0" w:line="240" w:lineRule="auto"/>
              <w:jc w:val="center"/>
              <w:rPr>
                <w:rFonts w:ascii="Times New Roman" w:eastAsia="Calibri" w:hAnsi="Times New Roman" w:cs="Times New Roman"/>
                <w:bCs/>
                <w:snapToGrid w:val="0"/>
                <w:sz w:val="24"/>
                <w:szCs w:val="24"/>
              </w:rPr>
            </w:pPr>
            <w:r w:rsidRPr="00B834DA">
              <w:rPr>
                <w:rFonts w:ascii="Times New Roman" w:eastAsia="Calibri" w:hAnsi="Times New Roman" w:cs="Times New Roman"/>
                <w:bCs/>
                <w:snapToGrid w:val="0"/>
                <w:sz w:val="24"/>
                <w:szCs w:val="24"/>
              </w:rPr>
              <w:t>36</w:t>
            </w:r>
            <w:r w:rsidRPr="00B834DA" w:rsidR="006737D5">
              <w:rPr>
                <w:rFonts w:ascii="Times New Roman" w:eastAsia="Calibri" w:hAnsi="Times New Roman" w:cs="Times New Roman"/>
                <w:bCs/>
                <w:snapToGrid w:val="0"/>
                <w:sz w:val="24"/>
                <w:szCs w:val="24"/>
              </w:rPr>
              <w:t>.25</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rsidR="00271A87" w:rsidRPr="00B834DA" w:rsidP="00BA078A" w14:paraId="22836CEF" w14:textId="6B30D2AB">
            <w:pPr>
              <w:overflowPunct w:val="0"/>
              <w:autoSpaceDE w:val="0"/>
              <w:autoSpaceDN w:val="0"/>
              <w:adjustRightInd w:val="0"/>
              <w:spacing w:after="0" w:line="240" w:lineRule="auto"/>
              <w:jc w:val="center"/>
              <w:rPr>
                <w:rFonts w:ascii="Times New Roman" w:eastAsia="Calibri" w:hAnsi="Times New Roman" w:cs="Times New Roman"/>
                <w:bCs/>
                <w:snapToGrid w:val="0"/>
                <w:sz w:val="24"/>
                <w:szCs w:val="24"/>
              </w:rPr>
            </w:pPr>
            <w:r w:rsidRPr="00B834DA">
              <w:rPr>
                <w:rFonts w:ascii="Times New Roman" w:eastAsia="Calibri" w:hAnsi="Times New Roman" w:cs="Times New Roman"/>
                <w:bCs/>
                <w:snapToGrid w:val="0"/>
                <w:sz w:val="24"/>
                <w:szCs w:val="24"/>
              </w:rPr>
              <w:t>$</w:t>
            </w:r>
            <w:r w:rsidRPr="00B834DA" w:rsidR="000159C2">
              <w:rPr>
                <w:rFonts w:ascii="Times New Roman" w:eastAsia="Calibri" w:hAnsi="Times New Roman" w:cs="Times New Roman"/>
                <w:bCs/>
                <w:snapToGrid w:val="0"/>
                <w:sz w:val="24"/>
                <w:szCs w:val="24"/>
              </w:rPr>
              <w:t>35.27</w:t>
            </w:r>
          </w:p>
        </w:tc>
        <w:tc>
          <w:tcPr>
            <w:tcW w:w="1549" w:type="dxa"/>
            <w:tcBorders>
              <w:top w:val="single" w:sz="4" w:space="0" w:color="000000"/>
              <w:left w:val="single" w:sz="4" w:space="0" w:color="000000"/>
              <w:bottom w:val="single" w:sz="4" w:space="0" w:color="000000"/>
              <w:right w:val="single" w:sz="4" w:space="0" w:color="000000"/>
            </w:tcBorders>
          </w:tcPr>
          <w:p w:rsidR="00271A87" w:rsidRPr="00B834DA" w:rsidP="00BA078A" w14:paraId="26F6D50F" w14:textId="4BDDEC31">
            <w:pPr>
              <w:overflowPunct w:val="0"/>
              <w:autoSpaceDE w:val="0"/>
              <w:autoSpaceDN w:val="0"/>
              <w:adjustRightInd w:val="0"/>
              <w:spacing w:after="0" w:line="240" w:lineRule="auto"/>
              <w:jc w:val="center"/>
              <w:rPr>
                <w:rFonts w:ascii="Times New Roman" w:eastAsia="Calibri" w:hAnsi="Times New Roman" w:cs="Times New Roman"/>
                <w:bCs/>
                <w:snapToGrid w:val="0"/>
                <w:sz w:val="24"/>
                <w:szCs w:val="24"/>
              </w:rPr>
            </w:pPr>
            <w:r w:rsidRPr="00B834DA">
              <w:rPr>
                <w:rFonts w:ascii="Times New Roman" w:eastAsia="Calibri" w:hAnsi="Times New Roman" w:cs="Times New Roman"/>
                <w:bCs/>
                <w:snapToGrid w:val="0"/>
                <w:sz w:val="24"/>
                <w:szCs w:val="24"/>
              </w:rPr>
              <w:t>$</w:t>
            </w:r>
            <w:r w:rsidRPr="00B834DA" w:rsidR="000159C2">
              <w:rPr>
                <w:rFonts w:ascii="Times New Roman" w:eastAsia="Calibri" w:hAnsi="Times New Roman" w:cs="Times New Roman"/>
                <w:bCs/>
                <w:snapToGrid w:val="0"/>
                <w:sz w:val="24"/>
                <w:szCs w:val="24"/>
              </w:rPr>
              <w:t>48.06</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271A87" w:rsidRPr="00B834DA" w:rsidP="00BA078A" w14:paraId="665857D2" w14:textId="2E998E16">
            <w:pPr>
              <w:overflowPunct w:val="0"/>
              <w:autoSpaceDE w:val="0"/>
              <w:autoSpaceDN w:val="0"/>
              <w:adjustRightInd w:val="0"/>
              <w:spacing w:after="0" w:line="240" w:lineRule="auto"/>
              <w:jc w:val="center"/>
              <w:rPr>
                <w:rFonts w:ascii="Times New Roman" w:eastAsia="Calibri" w:hAnsi="Times New Roman" w:cs="Times New Roman"/>
                <w:bCs/>
                <w:snapToGrid w:val="0"/>
                <w:sz w:val="24"/>
                <w:szCs w:val="24"/>
              </w:rPr>
            </w:pPr>
            <w:r w:rsidRPr="00B834DA">
              <w:rPr>
                <w:rFonts w:ascii="Times New Roman" w:eastAsia="Calibri" w:hAnsi="Times New Roman" w:cs="Times New Roman"/>
                <w:bCs/>
                <w:snapToGrid w:val="0"/>
                <w:sz w:val="24"/>
                <w:szCs w:val="24"/>
              </w:rPr>
              <w:t>$</w:t>
            </w:r>
            <w:r w:rsidRPr="00B834DA" w:rsidR="000159C2">
              <w:rPr>
                <w:rFonts w:ascii="Times New Roman" w:eastAsia="Calibri" w:hAnsi="Times New Roman" w:cs="Times New Roman"/>
                <w:bCs/>
                <w:snapToGrid w:val="0"/>
                <w:sz w:val="24"/>
                <w:szCs w:val="24"/>
              </w:rPr>
              <w:t>3,243.74</w:t>
            </w:r>
          </w:p>
        </w:tc>
      </w:tr>
      <w:tr w14:paraId="33A8901F" w14:textId="77777777" w:rsidTr="005E559E">
        <w:tblPrEx>
          <w:tblW w:w="9483" w:type="dxa"/>
          <w:tblLook w:val="04A0"/>
        </w:tblPrEx>
        <w:trPr>
          <w:trHeight w:val="275"/>
        </w:trPr>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271A87" w:rsidRPr="00B834DA" w:rsidP="00BA078A" w14:paraId="0C44ED46" w14:textId="77777777">
            <w:pPr>
              <w:overflowPunct w:val="0"/>
              <w:autoSpaceDE w:val="0"/>
              <w:autoSpaceDN w:val="0"/>
              <w:adjustRightInd w:val="0"/>
              <w:spacing w:after="0" w:line="240" w:lineRule="auto"/>
              <w:jc w:val="center"/>
              <w:rPr>
                <w:rFonts w:ascii="Times New Roman" w:eastAsia="Calibri" w:hAnsi="Times New Roman" w:cs="Times New Roman"/>
                <w:bCs/>
                <w:snapToGrid w:val="0"/>
                <w:sz w:val="24"/>
                <w:szCs w:val="24"/>
              </w:rPr>
            </w:pPr>
            <w:r w:rsidRPr="00B834DA">
              <w:rPr>
                <w:rFonts w:ascii="Times New Roman" w:eastAsia="Calibri" w:hAnsi="Times New Roman" w:cs="Times New Roman"/>
                <w:bCs/>
                <w:snapToGrid w:val="0"/>
                <w:sz w:val="24"/>
                <w:szCs w:val="24"/>
              </w:rPr>
              <w:t>WDC</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271A87" w:rsidRPr="00550132" w:rsidP="00BA078A" w14:paraId="4B4F51C6" w14:textId="77777777">
            <w:pPr>
              <w:spacing w:after="0" w:line="240" w:lineRule="auto"/>
              <w:rPr>
                <w:rFonts w:ascii="Times New Roman" w:eastAsia="Calibri" w:hAnsi="Times New Roman" w:cs="Times New Roman"/>
                <w:sz w:val="24"/>
                <w:szCs w:val="24"/>
              </w:rPr>
            </w:pPr>
            <w:r w:rsidRPr="00550132">
              <w:rPr>
                <w:rFonts w:ascii="Times New Roman" w:eastAsia="Calibri" w:hAnsi="Times New Roman" w:cs="Times New Roman"/>
                <w:sz w:val="24"/>
                <w:szCs w:val="24"/>
              </w:rPr>
              <w:t>GS-13 (step 5)</w:t>
            </w:r>
          </w:p>
          <w:p w:rsidR="00271A87" w:rsidRPr="00B834DA" w:rsidP="00BA078A" w14:paraId="3D00ED60" w14:textId="77777777">
            <w:pPr>
              <w:overflowPunct w:val="0"/>
              <w:autoSpaceDE w:val="0"/>
              <w:autoSpaceDN w:val="0"/>
              <w:adjustRightInd w:val="0"/>
              <w:spacing w:after="0" w:line="240" w:lineRule="auto"/>
              <w:rPr>
                <w:rFonts w:ascii="Times New Roman" w:eastAsia="Calibri" w:hAnsi="Times New Roman" w:cs="Times New Roman"/>
                <w:bCs/>
                <w:snapToGrid w:val="0"/>
                <w:sz w:val="24"/>
                <w:szCs w:val="24"/>
              </w:rPr>
            </w:pPr>
            <w:r w:rsidRPr="00550132">
              <w:rPr>
                <w:rFonts w:ascii="Times New Roman" w:eastAsia="Calibri" w:hAnsi="Times New Roman" w:cs="Times New Roman"/>
                <w:sz w:val="24"/>
                <w:szCs w:val="24"/>
              </w:rPr>
              <w:t>Management and Program Analyst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271A87" w:rsidRPr="00B834DA" w:rsidP="00BA078A" w14:paraId="679F4A8C" w14:textId="5AD2DA51">
            <w:pPr>
              <w:overflowPunct w:val="0"/>
              <w:autoSpaceDE w:val="0"/>
              <w:autoSpaceDN w:val="0"/>
              <w:adjustRightInd w:val="0"/>
              <w:spacing w:after="0" w:line="240" w:lineRule="auto"/>
              <w:jc w:val="center"/>
              <w:rPr>
                <w:rFonts w:ascii="Times New Roman" w:eastAsia="Calibri" w:hAnsi="Times New Roman" w:cs="Times New Roman"/>
                <w:bCs/>
                <w:snapToGrid w:val="0"/>
                <w:sz w:val="24"/>
                <w:szCs w:val="24"/>
              </w:rPr>
            </w:pPr>
            <w:r w:rsidRPr="00B834DA">
              <w:rPr>
                <w:rFonts w:ascii="Times New Roman" w:eastAsia="Calibri" w:hAnsi="Times New Roman" w:cs="Times New Roman"/>
                <w:bCs/>
                <w:snapToGrid w:val="0"/>
                <w:sz w:val="24"/>
                <w:szCs w:val="24"/>
              </w:rPr>
              <w:t>36</w:t>
            </w:r>
            <w:r w:rsidRPr="00B834DA" w:rsidR="006737D5">
              <w:rPr>
                <w:rFonts w:ascii="Times New Roman" w:eastAsia="Calibri" w:hAnsi="Times New Roman" w:cs="Times New Roman"/>
                <w:bCs/>
                <w:snapToGrid w:val="0"/>
                <w:sz w:val="24"/>
                <w:szCs w:val="24"/>
              </w:rPr>
              <w:t>.25</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rsidR="00271A87" w:rsidRPr="00B834DA" w:rsidP="00BA078A" w14:paraId="64FBD26C" w14:textId="6AF0548E">
            <w:pPr>
              <w:overflowPunct w:val="0"/>
              <w:autoSpaceDE w:val="0"/>
              <w:autoSpaceDN w:val="0"/>
              <w:adjustRightInd w:val="0"/>
              <w:spacing w:after="0" w:line="240" w:lineRule="auto"/>
              <w:jc w:val="center"/>
              <w:rPr>
                <w:rFonts w:ascii="Times New Roman" w:eastAsia="Calibri" w:hAnsi="Times New Roman" w:cs="Times New Roman"/>
                <w:bCs/>
                <w:snapToGrid w:val="0"/>
                <w:sz w:val="24"/>
                <w:szCs w:val="24"/>
              </w:rPr>
            </w:pPr>
            <w:r w:rsidRPr="00B834DA">
              <w:rPr>
                <w:rFonts w:ascii="Times New Roman" w:eastAsia="Calibri" w:hAnsi="Times New Roman" w:cs="Times New Roman"/>
                <w:bCs/>
                <w:snapToGrid w:val="0"/>
                <w:sz w:val="24"/>
                <w:szCs w:val="24"/>
              </w:rPr>
              <w:t>$</w:t>
            </w:r>
            <w:r w:rsidRPr="00B834DA" w:rsidR="000159C2">
              <w:rPr>
                <w:rFonts w:ascii="Times New Roman" w:eastAsia="Calibri" w:hAnsi="Times New Roman" w:cs="Times New Roman"/>
                <w:bCs/>
                <w:snapToGrid w:val="0"/>
                <w:sz w:val="24"/>
                <w:szCs w:val="24"/>
              </w:rPr>
              <w:t>60.83</w:t>
            </w:r>
          </w:p>
        </w:tc>
        <w:tc>
          <w:tcPr>
            <w:tcW w:w="1549" w:type="dxa"/>
            <w:tcBorders>
              <w:top w:val="single" w:sz="4" w:space="0" w:color="000000"/>
              <w:left w:val="single" w:sz="4" w:space="0" w:color="000000"/>
              <w:bottom w:val="single" w:sz="4" w:space="0" w:color="000000"/>
              <w:right w:val="single" w:sz="4" w:space="0" w:color="000000"/>
            </w:tcBorders>
          </w:tcPr>
          <w:p w:rsidR="00271A87" w:rsidRPr="00B834DA" w:rsidP="00BA078A" w14:paraId="2BC452DA" w14:textId="5370F384">
            <w:pPr>
              <w:overflowPunct w:val="0"/>
              <w:autoSpaceDE w:val="0"/>
              <w:autoSpaceDN w:val="0"/>
              <w:adjustRightInd w:val="0"/>
              <w:spacing w:after="0" w:line="240" w:lineRule="auto"/>
              <w:jc w:val="center"/>
              <w:rPr>
                <w:rFonts w:ascii="Times New Roman" w:eastAsia="Calibri" w:hAnsi="Times New Roman" w:cs="Times New Roman"/>
                <w:bCs/>
                <w:snapToGrid w:val="0"/>
                <w:sz w:val="24"/>
                <w:szCs w:val="24"/>
              </w:rPr>
            </w:pPr>
            <w:r w:rsidRPr="00B834DA">
              <w:rPr>
                <w:rFonts w:ascii="Times New Roman" w:eastAsia="Calibri" w:hAnsi="Times New Roman" w:cs="Times New Roman"/>
                <w:bCs/>
                <w:snapToGrid w:val="0"/>
                <w:sz w:val="24"/>
                <w:szCs w:val="24"/>
              </w:rPr>
              <w:t>$</w:t>
            </w:r>
            <w:r w:rsidRPr="00B834DA" w:rsidR="000159C2">
              <w:rPr>
                <w:rFonts w:ascii="Times New Roman" w:eastAsia="Calibri" w:hAnsi="Times New Roman" w:cs="Times New Roman"/>
                <w:bCs/>
                <w:snapToGrid w:val="0"/>
                <w:sz w:val="24"/>
                <w:szCs w:val="24"/>
              </w:rPr>
              <w:t>82.88</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271A87" w:rsidRPr="00B834DA" w:rsidP="00BA078A" w14:paraId="25AB31F7" w14:textId="230EA7DE">
            <w:pPr>
              <w:overflowPunct w:val="0"/>
              <w:autoSpaceDE w:val="0"/>
              <w:autoSpaceDN w:val="0"/>
              <w:adjustRightInd w:val="0"/>
              <w:spacing w:after="0" w:line="240" w:lineRule="auto"/>
              <w:jc w:val="center"/>
              <w:rPr>
                <w:rFonts w:ascii="Times New Roman" w:eastAsia="Calibri" w:hAnsi="Times New Roman" w:cs="Times New Roman"/>
                <w:bCs/>
                <w:snapToGrid w:val="0"/>
                <w:sz w:val="24"/>
                <w:szCs w:val="24"/>
              </w:rPr>
            </w:pPr>
            <w:r w:rsidRPr="00B834DA">
              <w:rPr>
                <w:rFonts w:ascii="Times New Roman" w:eastAsia="Calibri" w:hAnsi="Times New Roman" w:cs="Times New Roman"/>
                <w:bCs/>
                <w:snapToGrid w:val="0"/>
                <w:sz w:val="24"/>
                <w:szCs w:val="24"/>
              </w:rPr>
              <w:t>$</w:t>
            </w:r>
            <w:r w:rsidRPr="00B834DA" w:rsidR="000159C2">
              <w:rPr>
                <w:rFonts w:ascii="Times New Roman" w:eastAsia="Calibri" w:hAnsi="Times New Roman" w:cs="Times New Roman"/>
                <w:bCs/>
                <w:snapToGrid w:val="0"/>
                <w:sz w:val="24"/>
                <w:szCs w:val="24"/>
              </w:rPr>
              <w:t>35,763.10</w:t>
            </w:r>
          </w:p>
        </w:tc>
      </w:tr>
      <w:tr w14:paraId="3F5E819F" w14:textId="77777777" w:rsidTr="005E559E">
        <w:tblPrEx>
          <w:tblW w:w="9483" w:type="dxa"/>
          <w:tblLook w:val="04A0"/>
        </w:tblPrEx>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271A87" w:rsidRPr="00B834DA" w:rsidP="00BA078A" w14:paraId="64ADC25C" w14:textId="77777777">
            <w:pPr>
              <w:overflowPunct w:val="0"/>
              <w:autoSpaceDE w:val="0"/>
              <w:autoSpaceDN w:val="0"/>
              <w:adjustRightInd w:val="0"/>
              <w:spacing w:after="0" w:line="240" w:lineRule="auto"/>
              <w:jc w:val="center"/>
              <w:rPr>
                <w:rFonts w:ascii="Times New Roman" w:eastAsia="Calibri" w:hAnsi="Times New Roman" w:cs="Times New Roman"/>
                <w:bCs/>
                <w:snapToGrid w:val="0"/>
                <w:sz w:val="24"/>
                <w:szCs w:val="24"/>
              </w:rPr>
            </w:pPr>
            <w:r w:rsidRPr="00B834DA">
              <w:rPr>
                <w:rFonts w:ascii="Times New Roman" w:eastAsia="Calibri" w:hAnsi="Times New Roman" w:cs="Times New Roman"/>
                <w:bCs/>
                <w:snapToGrid w:val="0"/>
                <w:sz w:val="24"/>
                <w:szCs w:val="24"/>
              </w:rPr>
              <w:t>Total:</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271A87" w:rsidRPr="00B834DA" w:rsidP="00BA078A" w14:paraId="79064019" w14:textId="77777777">
            <w:pPr>
              <w:overflowPunct w:val="0"/>
              <w:autoSpaceDE w:val="0"/>
              <w:autoSpaceDN w:val="0"/>
              <w:adjustRightInd w:val="0"/>
              <w:spacing w:after="0" w:line="240" w:lineRule="auto"/>
              <w:jc w:val="center"/>
              <w:rPr>
                <w:rFonts w:ascii="Times New Roman" w:eastAsia="Calibri" w:hAnsi="Times New Roman" w:cs="Times New Roman"/>
                <w:bCs/>
                <w:snapToGrid w:val="0"/>
                <w:sz w:val="24"/>
                <w:szCs w:val="24"/>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271A87" w:rsidRPr="00B834DA" w:rsidP="00BA078A" w14:paraId="7FD608DF" w14:textId="77777777">
            <w:pPr>
              <w:overflowPunct w:val="0"/>
              <w:autoSpaceDE w:val="0"/>
              <w:autoSpaceDN w:val="0"/>
              <w:adjustRightInd w:val="0"/>
              <w:spacing w:after="0" w:line="240" w:lineRule="auto"/>
              <w:jc w:val="center"/>
              <w:rPr>
                <w:rFonts w:ascii="Times New Roman" w:eastAsia="Calibri" w:hAnsi="Times New Roman" w:cs="Times New Roman"/>
                <w:bCs/>
                <w:snapToGrid w:val="0"/>
                <w:sz w:val="24"/>
                <w:szCs w:val="24"/>
              </w:rPr>
            </w:pP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rsidR="00271A87" w:rsidRPr="00B834DA" w:rsidP="00BA078A" w14:paraId="511F54B6" w14:textId="77777777">
            <w:pPr>
              <w:overflowPunct w:val="0"/>
              <w:autoSpaceDE w:val="0"/>
              <w:autoSpaceDN w:val="0"/>
              <w:adjustRightInd w:val="0"/>
              <w:spacing w:after="0" w:line="240" w:lineRule="auto"/>
              <w:jc w:val="center"/>
              <w:rPr>
                <w:rFonts w:ascii="Times New Roman" w:eastAsia="Calibri" w:hAnsi="Times New Roman" w:cs="Times New Roman"/>
                <w:bCs/>
                <w:snapToGrid w:val="0"/>
                <w:sz w:val="24"/>
                <w:szCs w:val="24"/>
              </w:rPr>
            </w:pPr>
          </w:p>
        </w:tc>
        <w:tc>
          <w:tcPr>
            <w:tcW w:w="1549" w:type="dxa"/>
            <w:tcBorders>
              <w:top w:val="single" w:sz="4" w:space="0" w:color="000000"/>
              <w:left w:val="single" w:sz="4" w:space="0" w:color="000000"/>
              <w:bottom w:val="single" w:sz="4" w:space="0" w:color="000000"/>
              <w:right w:val="single" w:sz="4" w:space="0" w:color="000000"/>
            </w:tcBorders>
          </w:tcPr>
          <w:p w:rsidR="00271A87" w:rsidRPr="00B834DA" w:rsidP="00BA078A" w14:paraId="3A01B424" w14:textId="77777777">
            <w:pPr>
              <w:overflowPunct w:val="0"/>
              <w:autoSpaceDE w:val="0"/>
              <w:autoSpaceDN w:val="0"/>
              <w:adjustRightInd w:val="0"/>
              <w:spacing w:after="0" w:line="240" w:lineRule="auto"/>
              <w:jc w:val="center"/>
              <w:rPr>
                <w:rFonts w:ascii="Times New Roman" w:eastAsia="Calibri" w:hAnsi="Times New Roman" w:cs="Times New Roman"/>
                <w:bCs/>
                <w:snapToGrid w:val="0"/>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271A87" w:rsidRPr="00B834DA" w:rsidP="00BA078A" w14:paraId="6E68A3BD" w14:textId="397572BD">
            <w:pPr>
              <w:overflowPunct w:val="0"/>
              <w:autoSpaceDE w:val="0"/>
              <w:autoSpaceDN w:val="0"/>
              <w:adjustRightInd w:val="0"/>
              <w:spacing w:after="0" w:line="240" w:lineRule="auto"/>
              <w:jc w:val="center"/>
              <w:rPr>
                <w:rFonts w:ascii="Times New Roman" w:eastAsia="Calibri" w:hAnsi="Times New Roman" w:cs="Times New Roman"/>
                <w:bCs/>
                <w:snapToGrid w:val="0"/>
                <w:sz w:val="24"/>
                <w:szCs w:val="24"/>
              </w:rPr>
            </w:pPr>
            <w:r w:rsidRPr="00B834DA">
              <w:rPr>
                <w:rFonts w:ascii="Times New Roman" w:eastAsia="Calibri" w:hAnsi="Times New Roman" w:cs="Times New Roman"/>
                <w:bCs/>
                <w:snapToGrid w:val="0"/>
                <w:sz w:val="24"/>
                <w:szCs w:val="24"/>
              </w:rPr>
              <w:t>$</w:t>
            </w:r>
            <w:r w:rsidRPr="00B834DA" w:rsidR="006737D5">
              <w:rPr>
                <w:rFonts w:ascii="Times New Roman" w:eastAsia="Calibri" w:hAnsi="Times New Roman" w:cs="Times New Roman"/>
                <w:bCs/>
                <w:snapToGrid w:val="0"/>
                <w:sz w:val="24"/>
                <w:szCs w:val="24"/>
              </w:rPr>
              <w:t>4</w:t>
            </w:r>
            <w:r w:rsidRPr="00B834DA" w:rsidR="000159C2">
              <w:rPr>
                <w:rFonts w:ascii="Times New Roman" w:eastAsia="Calibri" w:hAnsi="Times New Roman" w:cs="Times New Roman"/>
                <w:bCs/>
                <w:snapToGrid w:val="0"/>
                <w:sz w:val="24"/>
                <w:szCs w:val="24"/>
              </w:rPr>
              <w:t>7,460.93</w:t>
            </w:r>
          </w:p>
        </w:tc>
      </w:tr>
      <w:bookmarkEnd w:id="4"/>
    </w:tbl>
    <w:p w:rsidR="00550132" w:rsidRPr="00550132" w:rsidP="00550132" w14:paraId="5F701D6F" w14:textId="77777777">
      <w:pPr>
        <w:spacing w:after="0" w:line="240" w:lineRule="auto"/>
        <w:rPr>
          <w:rFonts w:ascii="Times New Roman" w:hAnsi="Times New Roman" w:cs="Times New Roman"/>
          <w:sz w:val="24"/>
          <w:szCs w:val="24"/>
          <w:u w:val="single"/>
        </w:rPr>
      </w:pPr>
    </w:p>
    <w:p w:rsidR="00550132" w:rsidRPr="00550132" w:rsidP="00550132" w14:paraId="3BC1D137" w14:textId="77777777">
      <w:pPr>
        <w:spacing w:after="0" w:line="240" w:lineRule="auto"/>
        <w:rPr>
          <w:rFonts w:ascii="Times New Roman" w:hAnsi="Times New Roman" w:cs="Times New Roman"/>
          <w:sz w:val="24"/>
          <w:szCs w:val="24"/>
          <w:u w:val="single"/>
        </w:rPr>
      </w:pPr>
    </w:p>
    <w:p w:rsidR="009A2462" w:rsidRPr="00B631FC" w:rsidP="00550132" w14:paraId="54D2B14C" w14:textId="75EA6216">
      <w:pPr>
        <w:pStyle w:val="ListParagraph"/>
        <w:numPr>
          <w:ilvl w:val="0"/>
          <w:numId w:val="2"/>
        </w:numPr>
        <w:spacing w:after="0" w:line="240" w:lineRule="auto"/>
        <w:rPr>
          <w:rFonts w:ascii="Times New Roman" w:hAnsi="Times New Roman" w:cs="Times New Roman"/>
          <w:sz w:val="24"/>
          <w:szCs w:val="24"/>
        </w:rPr>
      </w:pPr>
      <w:r w:rsidRPr="00B631FC">
        <w:rPr>
          <w:rFonts w:ascii="Times New Roman" w:hAnsi="Times New Roman" w:cs="Times New Roman"/>
          <w:sz w:val="24"/>
          <w:szCs w:val="24"/>
        </w:rPr>
        <w:t>Explain the reasons for any program changes or adjustments reported in items 13 or 14 of the OMB Form 83-I.</w:t>
      </w:r>
    </w:p>
    <w:p w:rsidR="009A2462" w:rsidRPr="00550132" w:rsidP="00BA078A" w14:paraId="31E888A7" w14:textId="77777777">
      <w:pPr>
        <w:spacing w:after="0" w:line="240" w:lineRule="auto"/>
        <w:rPr>
          <w:rFonts w:ascii="Times New Roman" w:hAnsi="Times New Roman" w:cs="Times New Roman"/>
          <w:sz w:val="24"/>
          <w:szCs w:val="24"/>
        </w:rPr>
      </w:pPr>
    </w:p>
    <w:p w:rsidR="009A2462" w:rsidP="00BA078A" w14:paraId="67D33ACA" w14:textId="6AB3C3BF">
      <w:pPr>
        <w:spacing w:after="0" w:line="240" w:lineRule="auto"/>
        <w:rPr>
          <w:rFonts w:ascii="Times New Roman" w:hAnsi="Times New Roman" w:cs="Times New Roman"/>
          <w:sz w:val="24"/>
          <w:szCs w:val="24"/>
        </w:rPr>
      </w:pPr>
      <w:r w:rsidRPr="00550132">
        <w:rPr>
          <w:rFonts w:ascii="Times New Roman" w:hAnsi="Times New Roman" w:cs="Times New Roman"/>
          <w:sz w:val="24"/>
          <w:szCs w:val="24"/>
        </w:rPr>
        <w:t xml:space="preserve">This submission includes an </w:t>
      </w:r>
      <w:r w:rsidRPr="00550132" w:rsidR="008575BE">
        <w:rPr>
          <w:rFonts w:ascii="Times New Roman" w:hAnsi="Times New Roman" w:cs="Times New Roman"/>
          <w:sz w:val="24"/>
          <w:szCs w:val="24"/>
        </w:rPr>
        <w:t>increase in</w:t>
      </w:r>
      <w:r w:rsidR="008575BE">
        <w:rPr>
          <w:rFonts w:ascii="Times New Roman" w:hAnsi="Times New Roman" w:cs="Times New Roman"/>
          <w:sz w:val="24"/>
          <w:szCs w:val="24"/>
        </w:rPr>
        <w:t xml:space="preserve"> </w:t>
      </w:r>
      <w:r>
        <w:rPr>
          <w:rFonts w:ascii="Times New Roman" w:hAnsi="Times New Roman" w:cs="Times New Roman"/>
          <w:sz w:val="24"/>
          <w:szCs w:val="24"/>
        </w:rPr>
        <w:t xml:space="preserve">the number of </w:t>
      </w:r>
      <w:r w:rsidR="008575BE">
        <w:rPr>
          <w:rFonts w:ascii="Times New Roman" w:hAnsi="Times New Roman" w:cs="Times New Roman"/>
          <w:sz w:val="24"/>
          <w:szCs w:val="24"/>
        </w:rPr>
        <w:t>burden</w:t>
      </w:r>
      <w:r>
        <w:rPr>
          <w:rFonts w:ascii="Times New Roman" w:hAnsi="Times New Roman" w:cs="Times New Roman"/>
          <w:sz w:val="24"/>
          <w:szCs w:val="24"/>
        </w:rPr>
        <w:t xml:space="preserve"> hours</w:t>
      </w:r>
      <w:r w:rsidR="001F69AF">
        <w:rPr>
          <w:rFonts w:ascii="Times New Roman" w:hAnsi="Times New Roman" w:cs="Times New Roman"/>
          <w:sz w:val="24"/>
          <w:szCs w:val="24"/>
        </w:rPr>
        <w:t xml:space="preserve"> and responses</w:t>
      </w:r>
      <w:r>
        <w:rPr>
          <w:rFonts w:ascii="Times New Roman" w:hAnsi="Times New Roman" w:cs="Times New Roman"/>
          <w:sz w:val="24"/>
          <w:szCs w:val="24"/>
        </w:rPr>
        <w:t xml:space="preserve"> </w:t>
      </w:r>
      <w:r w:rsidR="003C0FFF">
        <w:rPr>
          <w:rFonts w:ascii="Times New Roman" w:hAnsi="Times New Roman" w:cs="Times New Roman"/>
          <w:sz w:val="24"/>
          <w:szCs w:val="24"/>
        </w:rPr>
        <w:t>since the previous submission</w:t>
      </w:r>
      <w:r w:rsidR="005430D7">
        <w:rPr>
          <w:rFonts w:ascii="Times New Roman" w:hAnsi="Times New Roman" w:cs="Times New Roman"/>
          <w:sz w:val="24"/>
          <w:szCs w:val="24"/>
        </w:rPr>
        <w:t xml:space="preserve">. </w:t>
      </w:r>
      <w:r w:rsidR="00550132">
        <w:rPr>
          <w:rFonts w:ascii="Times New Roman" w:hAnsi="Times New Roman" w:cs="Times New Roman"/>
          <w:sz w:val="24"/>
          <w:szCs w:val="24"/>
        </w:rPr>
        <w:t>T</w:t>
      </w:r>
      <w:r w:rsidR="008575BE">
        <w:rPr>
          <w:rFonts w:ascii="Times New Roman" w:hAnsi="Times New Roman" w:cs="Times New Roman"/>
          <w:sz w:val="24"/>
          <w:szCs w:val="24"/>
        </w:rPr>
        <w:t xml:space="preserve">he number of </w:t>
      </w:r>
      <w:r w:rsidR="003B6CD9">
        <w:rPr>
          <w:rFonts w:ascii="Times New Roman" w:hAnsi="Times New Roman" w:cs="Times New Roman"/>
          <w:sz w:val="24"/>
          <w:szCs w:val="24"/>
        </w:rPr>
        <w:t xml:space="preserve">respondents </w:t>
      </w:r>
      <w:r w:rsidR="001F69AF">
        <w:rPr>
          <w:rFonts w:ascii="Times New Roman" w:hAnsi="Times New Roman" w:cs="Times New Roman"/>
          <w:sz w:val="24"/>
          <w:szCs w:val="24"/>
        </w:rPr>
        <w:t xml:space="preserve">increased </w:t>
      </w:r>
      <w:r w:rsidR="008575BE">
        <w:rPr>
          <w:rFonts w:ascii="Times New Roman" w:hAnsi="Times New Roman" w:cs="Times New Roman"/>
          <w:sz w:val="24"/>
          <w:szCs w:val="24"/>
        </w:rPr>
        <w:t>from 2</w:t>
      </w:r>
      <w:r w:rsidR="00065CBA">
        <w:rPr>
          <w:rFonts w:ascii="Times New Roman" w:hAnsi="Times New Roman" w:cs="Times New Roman"/>
          <w:sz w:val="24"/>
          <w:szCs w:val="24"/>
        </w:rPr>
        <w:t>5</w:t>
      </w:r>
      <w:r w:rsidR="008575BE">
        <w:rPr>
          <w:rFonts w:ascii="Times New Roman" w:hAnsi="Times New Roman" w:cs="Times New Roman"/>
          <w:sz w:val="24"/>
          <w:szCs w:val="24"/>
        </w:rPr>
        <w:t xml:space="preserve"> to </w:t>
      </w:r>
      <w:r w:rsidR="00A77599">
        <w:rPr>
          <w:rFonts w:ascii="Times New Roman" w:hAnsi="Times New Roman" w:cs="Times New Roman"/>
          <w:sz w:val="24"/>
          <w:szCs w:val="24"/>
        </w:rPr>
        <w:t>29</w:t>
      </w:r>
      <w:r w:rsidR="003B6CD9">
        <w:rPr>
          <w:rFonts w:ascii="Times New Roman" w:hAnsi="Times New Roman" w:cs="Times New Roman"/>
          <w:sz w:val="24"/>
          <w:szCs w:val="24"/>
        </w:rPr>
        <w:t xml:space="preserve">, the number of responses from </w:t>
      </w:r>
      <w:r w:rsidR="007D30FC">
        <w:rPr>
          <w:rFonts w:ascii="Times New Roman" w:hAnsi="Times New Roman" w:cs="Times New Roman"/>
          <w:sz w:val="24"/>
          <w:szCs w:val="24"/>
        </w:rPr>
        <w:t>89</w:t>
      </w:r>
      <w:r w:rsidR="003C3A9E">
        <w:rPr>
          <w:rFonts w:ascii="Times New Roman" w:hAnsi="Times New Roman" w:cs="Times New Roman"/>
          <w:sz w:val="24"/>
          <w:szCs w:val="24"/>
        </w:rPr>
        <w:t xml:space="preserve"> to </w:t>
      </w:r>
      <w:r w:rsidR="00550132">
        <w:rPr>
          <w:rFonts w:ascii="Times New Roman" w:hAnsi="Times New Roman" w:cs="Times New Roman"/>
          <w:sz w:val="24"/>
          <w:szCs w:val="24"/>
        </w:rPr>
        <w:t>1</w:t>
      </w:r>
      <w:r w:rsidR="00B631FC">
        <w:rPr>
          <w:rFonts w:ascii="Times New Roman" w:hAnsi="Times New Roman" w:cs="Times New Roman"/>
          <w:sz w:val="24"/>
          <w:szCs w:val="24"/>
        </w:rPr>
        <w:t>0</w:t>
      </w:r>
      <w:r w:rsidR="00032198">
        <w:rPr>
          <w:rFonts w:ascii="Times New Roman" w:hAnsi="Times New Roman" w:cs="Times New Roman"/>
          <w:sz w:val="24"/>
          <w:szCs w:val="24"/>
        </w:rPr>
        <w:t>0</w:t>
      </w:r>
      <w:r w:rsidR="003C3A9E">
        <w:rPr>
          <w:rFonts w:ascii="Times New Roman" w:hAnsi="Times New Roman" w:cs="Times New Roman"/>
          <w:sz w:val="24"/>
          <w:szCs w:val="24"/>
        </w:rPr>
        <w:t xml:space="preserve">, </w:t>
      </w:r>
      <w:r w:rsidR="003B6CD9">
        <w:rPr>
          <w:rFonts w:ascii="Times New Roman" w:hAnsi="Times New Roman" w:cs="Times New Roman"/>
          <w:sz w:val="24"/>
          <w:szCs w:val="24"/>
        </w:rPr>
        <w:t>and the number of burden hours from 1</w:t>
      </w:r>
      <w:r w:rsidR="00A77599">
        <w:rPr>
          <w:rFonts w:ascii="Times New Roman" w:hAnsi="Times New Roman" w:cs="Times New Roman"/>
          <w:sz w:val="24"/>
          <w:szCs w:val="24"/>
        </w:rPr>
        <w:t>,</w:t>
      </w:r>
      <w:r w:rsidR="003B6CD9">
        <w:rPr>
          <w:rFonts w:ascii="Times New Roman" w:hAnsi="Times New Roman" w:cs="Times New Roman"/>
          <w:sz w:val="24"/>
          <w:szCs w:val="24"/>
        </w:rPr>
        <w:t>0</w:t>
      </w:r>
      <w:r w:rsidR="000D39FF">
        <w:rPr>
          <w:rFonts w:ascii="Times New Roman" w:hAnsi="Times New Roman" w:cs="Times New Roman"/>
          <w:sz w:val="24"/>
          <w:szCs w:val="24"/>
        </w:rPr>
        <w:t>53</w:t>
      </w:r>
      <w:r w:rsidR="003B6CD9">
        <w:rPr>
          <w:rFonts w:ascii="Times New Roman" w:hAnsi="Times New Roman" w:cs="Times New Roman"/>
          <w:sz w:val="24"/>
          <w:szCs w:val="24"/>
        </w:rPr>
        <w:t xml:space="preserve"> to </w:t>
      </w:r>
      <w:r w:rsidR="0041304C">
        <w:rPr>
          <w:rFonts w:ascii="Times New Roman" w:hAnsi="Times New Roman" w:cs="Times New Roman"/>
          <w:sz w:val="24"/>
          <w:szCs w:val="24"/>
        </w:rPr>
        <w:t>1</w:t>
      </w:r>
      <w:r w:rsidR="00A77599">
        <w:rPr>
          <w:rFonts w:ascii="Times New Roman" w:hAnsi="Times New Roman" w:cs="Times New Roman"/>
          <w:sz w:val="24"/>
          <w:szCs w:val="24"/>
        </w:rPr>
        <w:t>,2</w:t>
      </w:r>
      <w:r w:rsidR="00550132">
        <w:rPr>
          <w:rFonts w:ascii="Times New Roman" w:hAnsi="Times New Roman" w:cs="Times New Roman"/>
          <w:sz w:val="24"/>
          <w:szCs w:val="24"/>
        </w:rPr>
        <w:t>7</w:t>
      </w:r>
      <w:r w:rsidR="00032198">
        <w:rPr>
          <w:rFonts w:ascii="Times New Roman" w:hAnsi="Times New Roman" w:cs="Times New Roman"/>
          <w:sz w:val="24"/>
          <w:szCs w:val="24"/>
        </w:rPr>
        <w:t>3</w:t>
      </w:r>
      <w:r w:rsidR="003B6CD9">
        <w:rPr>
          <w:rFonts w:ascii="Times New Roman" w:hAnsi="Times New Roman" w:cs="Times New Roman"/>
          <w:sz w:val="24"/>
          <w:szCs w:val="24"/>
        </w:rPr>
        <w:t xml:space="preserve">.  </w:t>
      </w:r>
      <w:r w:rsidR="00550132">
        <w:rPr>
          <w:rFonts w:ascii="Times New Roman" w:hAnsi="Times New Roman" w:cs="Times New Roman"/>
          <w:sz w:val="24"/>
          <w:szCs w:val="24"/>
        </w:rPr>
        <w:t>The following are reasons for the change:</w:t>
      </w:r>
      <w:r w:rsidR="00B631FC">
        <w:rPr>
          <w:rFonts w:ascii="Times New Roman" w:hAnsi="Times New Roman" w:cs="Times New Roman"/>
          <w:sz w:val="24"/>
          <w:szCs w:val="24"/>
        </w:rPr>
        <w:t xml:space="preserve"> </w:t>
      </w:r>
      <w:r w:rsidR="00550132">
        <w:rPr>
          <w:rFonts w:ascii="Times New Roman" w:hAnsi="Times New Roman" w:cs="Times New Roman"/>
          <w:sz w:val="24"/>
          <w:szCs w:val="24"/>
        </w:rPr>
        <w:t xml:space="preserve">an increase in the number of applications received than in previous years, hours being added for applicants to gather and input information into SAM.gov, </w:t>
      </w:r>
      <w:r w:rsidR="00450DF4">
        <w:rPr>
          <w:rFonts w:ascii="Times New Roman" w:hAnsi="Times New Roman" w:cs="Times New Roman"/>
          <w:sz w:val="24"/>
          <w:szCs w:val="24"/>
        </w:rPr>
        <w:t xml:space="preserve">and requirements at award were included that had </w:t>
      </w:r>
      <w:r w:rsidR="00B631FC">
        <w:rPr>
          <w:rFonts w:ascii="Times New Roman" w:hAnsi="Times New Roman" w:cs="Times New Roman"/>
          <w:sz w:val="24"/>
          <w:szCs w:val="24"/>
        </w:rPr>
        <w:t>been left out previously</w:t>
      </w:r>
      <w:r w:rsidR="00550132">
        <w:rPr>
          <w:rFonts w:ascii="Times New Roman" w:hAnsi="Times New Roman" w:cs="Times New Roman"/>
          <w:sz w:val="24"/>
          <w:szCs w:val="24"/>
        </w:rPr>
        <w:t xml:space="preserve">.  </w:t>
      </w:r>
    </w:p>
    <w:p w:rsidR="009333A2" w:rsidRPr="008F0FDC" w:rsidP="00BA078A" w14:paraId="1581AA6D" w14:textId="77777777">
      <w:pPr>
        <w:spacing w:after="0" w:line="240" w:lineRule="auto"/>
        <w:rPr>
          <w:rFonts w:ascii="Times New Roman" w:hAnsi="Times New Roman" w:cs="Times New Roman"/>
          <w:sz w:val="24"/>
          <w:szCs w:val="24"/>
        </w:rPr>
      </w:pPr>
    </w:p>
    <w:p w:rsidR="009A2462" w:rsidRPr="009A2462" w:rsidP="00BA078A" w14:paraId="2D8342FB" w14:textId="77777777">
      <w:pPr>
        <w:pStyle w:val="ListParagraph"/>
        <w:numPr>
          <w:ilvl w:val="0"/>
          <w:numId w:val="2"/>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For collection of information whose results will be published, outline plans for tabulation and publication.</w:t>
      </w:r>
    </w:p>
    <w:p w:rsidR="00DE00FF" w:rsidP="00BA078A" w14:paraId="72D5266E" w14:textId="77777777">
      <w:pPr>
        <w:spacing w:after="0" w:line="240" w:lineRule="auto"/>
        <w:ind w:left="360"/>
        <w:rPr>
          <w:rFonts w:ascii="Times New Roman" w:hAnsi="Times New Roman" w:cs="Times New Roman"/>
          <w:sz w:val="24"/>
          <w:szCs w:val="24"/>
        </w:rPr>
      </w:pPr>
    </w:p>
    <w:p w:rsidR="009A2462" w:rsidP="00BA078A" w14:paraId="03D2F9C6" w14:textId="1370DB7C">
      <w:pPr>
        <w:spacing w:after="0" w:line="240" w:lineRule="auto"/>
        <w:rPr>
          <w:rFonts w:ascii="Times New Roman" w:hAnsi="Times New Roman" w:cs="Times New Roman"/>
          <w:sz w:val="24"/>
          <w:szCs w:val="24"/>
        </w:rPr>
      </w:pPr>
      <w:r>
        <w:rPr>
          <w:rFonts w:ascii="Times New Roman" w:hAnsi="Times New Roman" w:cs="Times New Roman"/>
          <w:sz w:val="24"/>
          <w:szCs w:val="24"/>
        </w:rPr>
        <w:t>The results of this information collection will not be published.</w:t>
      </w:r>
    </w:p>
    <w:p w:rsidR="009333A2" w:rsidRPr="009A2462" w:rsidP="00BA078A" w14:paraId="3A5051E6" w14:textId="77777777">
      <w:pPr>
        <w:pStyle w:val="NoSpacing"/>
      </w:pPr>
    </w:p>
    <w:p w:rsidR="009A2462" w:rsidRPr="009A2462" w:rsidP="00BA078A" w14:paraId="4FC4CFAF" w14:textId="77777777">
      <w:pPr>
        <w:pStyle w:val="ListParagraph"/>
        <w:numPr>
          <w:ilvl w:val="0"/>
          <w:numId w:val="2"/>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If seeking approval to not display the expiration date for OMB approval of the information collection, explain the reasons that the display would be inappropriate.</w:t>
      </w:r>
    </w:p>
    <w:p w:rsidR="009A2462" w:rsidP="00BA078A" w14:paraId="4C60539A" w14:textId="77777777">
      <w:pPr>
        <w:spacing w:after="0" w:line="240" w:lineRule="auto"/>
        <w:rPr>
          <w:rFonts w:ascii="Times New Roman" w:hAnsi="Times New Roman" w:cs="Times New Roman"/>
          <w:sz w:val="24"/>
          <w:szCs w:val="24"/>
        </w:rPr>
      </w:pPr>
    </w:p>
    <w:p w:rsidR="003D18B7" w:rsidP="00BA078A" w14:paraId="64DA1513" w14:textId="758F5D96">
      <w:pPr>
        <w:spacing w:after="0" w:line="240" w:lineRule="auto"/>
        <w:rPr>
          <w:rFonts w:ascii="Times New Roman" w:hAnsi="Times New Roman"/>
          <w:sz w:val="24"/>
          <w:szCs w:val="24"/>
        </w:rPr>
      </w:pPr>
      <w:r>
        <w:rPr>
          <w:rFonts w:ascii="Times New Roman" w:hAnsi="Times New Roman"/>
          <w:sz w:val="24"/>
          <w:szCs w:val="24"/>
        </w:rPr>
        <w:t>R</w:t>
      </w:r>
      <w:r w:rsidR="00032F81">
        <w:rPr>
          <w:rFonts w:ascii="Times New Roman" w:hAnsi="Times New Roman"/>
          <w:sz w:val="24"/>
          <w:szCs w:val="24"/>
        </w:rPr>
        <w:t>BCS</w:t>
      </w:r>
      <w:r>
        <w:rPr>
          <w:rFonts w:ascii="Times New Roman" w:hAnsi="Times New Roman"/>
          <w:sz w:val="24"/>
          <w:szCs w:val="24"/>
        </w:rPr>
        <w:t xml:space="preserve"> will display the expiration date of OMB approval.</w:t>
      </w:r>
    </w:p>
    <w:p w:rsidR="009333A2" w:rsidP="00BA078A" w14:paraId="039DFDB0" w14:textId="77777777">
      <w:pPr>
        <w:pStyle w:val="NoSpacing"/>
      </w:pPr>
    </w:p>
    <w:p w:rsidR="009A2462" w:rsidRPr="009A2462" w:rsidP="00BA078A" w14:paraId="4CE6E4DB" w14:textId="6E1B28AF">
      <w:pPr>
        <w:pStyle w:val="ListParagraph"/>
        <w:numPr>
          <w:ilvl w:val="0"/>
          <w:numId w:val="2"/>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Explain each exception to the certification statement identified i</w:t>
      </w:r>
      <w:r w:rsidR="00DE00FF">
        <w:rPr>
          <w:rFonts w:ascii="Times New Roman" w:hAnsi="Times New Roman" w:cs="Times New Roman"/>
          <w:sz w:val="24"/>
          <w:szCs w:val="24"/>
          <w:u w:val="single"/>
        </w:rPr>
        <w:t>n Item 19 “Certification for Paperwork Reduction Act</w:t>
      </w:r>
      <w:r w:rsidRPr="009A2462">
        <w:rPr>
          <w:rFonts w:ascii="Times New Roman" w:hAnsi="Times New Roman" w:cs="Times New Roman"/>
          <w:sz w:val="24"/>
          <w:szCs w:val="24"/>
          <w:u w:val="single"/>
        </w:rPr>
        <w:t>.</w:t>
      </w:r>
      <w:r w:rsidR="00DE00FF">
        <w:rPr>
          <w:rFonts w:ascii="Times New Roman" w:hAnsi="Times New Roman" w:cs="Times New Roman"/>
          <w:sz w:val="24"/>
          <w:szCs w:val="24"/>
          <w:u w:val="single"/>
        </w:rPr>
        <w:t>”</w:t>
      </w:r>
    </w:p>
    <w:p w:rsidR="009A2462" w:rsidP="00BA078A" w14:paraId="50E68F5B" w14:textId="77777777">
      <w:pPr>
        <w:spacing w:after="0" w:line="240" w:lineRule="auto"/>
        <w:rPr>
          <w:rFonts w:ascii="Times New Roman" w:hAnsi="Times New Roman" w:cs="Times New Roman"/>
          <w:sz w:val="24"/>
          <w:szCs w:val="24"/>
        </w:rPr>
      </w:pPr>
    </w:p>
    <w:p w:rsidR="009A2462" w:rsidP="00BA078A" w14:paraId="3816822E" w14:textId="3662C434">
      <w:pPr>
        <w:spacing w:after="0" w:line="240" w:lineRule="auto"/>
        <w:rPr>
          <w:rFonts w:ascii="Times New Roman" w:hAnsi="Times New Roman" w:cs="Times New Roman"/>
          <w:sz w:val="24"/>
          <w:szCs w:val="24"/>
        </w:rPr>
      </w:pPr>
      <w:r w:rsidRPr="006928FF">
        <w:rPr>
          <w:rFonts w:ascii="Times New Roman" w:hAnsi="Times New Roman" w:cs="Times New Roman"/>
          <w:sz w:val="24"/>
          <w:szCs w:val="24"/>
        </w:rPr>
        <w:t xml:space="preserve">There are no exceptions </w:t>
      </w:r>
      <w:r w:rsidR="00376247">
        <w:rPr>
          <w:rFonts w:ascii="Times New Roman" w:hAnsi="Times New Roman" w:cs="Times New Roman"/>
          <w:sz w:val="24"/>
          <w:szCs w:val="24"/>
        </w:rPr>
        <w:t>to the certification statement.</w:t>
      </w:r>
    </w:p>
    <w:p w:rsidR="009A2462" w:rsidRPr="009A2462" w:rsidP="00BA078A" w14:paraId="528CFCAC" w14:textId="77777777">
      <w:pPr>
        <w:pStyle w:val="NoSpacing"/>
      </w:pPr>
    </w:p>
    <w:p w:rsidR="009A2462" w:rsidRPr="009A2462" w:rsidP="00BA078A" w14:paraId="05C623C9" w14:textId="1E394860">
      <w:pPr>
        <w:pStyle w:val="ListParagraph"/>
        <w:numPr>
          <w:ilvl w:val="0"/>
          <w:numId w:val="2"/>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 xml:space="preserve">How is this information collection related to the </w:t>
      </w:r>
      <w:r w:rsidR="00DE00FF">
        <w:rPr>
          <w:rFonts w:ascii="Times New Roman" w:hAnsi="Times New Roman" w:cs="Times New Roman"/>
          <w:sz w:val="24"/>
          <w:szCs w:val="24"/>
          <w:u w:val="single"/>
        </w:rPr>
        <w:t>Customer Service Center</w:t>
      </w:r>
      <w:r w:rsidRPr="009A2462">
        <w:rPr>
          <w:rFonts w:ascii="Times New Roman" w:hAnsi="Times New Roman" w:cs="Times New Roman"/>
          <w:sz w:val="24"/>
          <w:szCs w:val="24"/>
          <w:u w:val="single"/>
        </w:rPr>
        <w:t>?</w:t>
      </w:r>
    </w:p>
    <w:p w:rsidR="009A2462" w:rsidP="00BA078A" w14:paraId="1D578C92" w14:textId="77777777">
      <w:pPr>
        <w:spacing w:after="0" w:line="240" w:lineRule="auto"/>
        <w:rPr>
          <w:rFonts w:ascii="Times New Roman" w:hAnsi="Times New Roman" w:cs="Times New Roman"/>
          <w:sz w:val="24"/>
          <w:szCs w:val="24"/>
        </w:rPr>
      </w:pPr>
    </w:p>
    <w:p w:rsidR="00106880" w:rsidRPr="00106880" w:rsidP="00BA078A" w14:paraId="42B87982"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This information collection is not related to the SCI</w:t>
      </w:r>
      <w:r w:rsidR="00376247">
        <w:rPr>
          <w:rFonts w:ascii="Times New Roman" w:hAnsi="Times New Roman" w:cs="Times New Roman"/>
          <w:sz w:val="24"/>
          <w:szCs w:val="24"/>
        </w:rPr>
        <w:t>,</w:t>
      </w:r>
      <w:r>
        <w:rPr>
          <w:rFonts w:ascii="Times New Roman" w:hAnsi="Times New Roman" w:cs="Times New Roman"/>
          <w:sz w:val="24"/>
          <w:szCs w:val="24"/>
        </w:rPr>
        <w:t xml:space="preserve"> and it will not be part of the one stop shopping center.</w:t>
      </w:r>
    </w:p>
    <w:sectPr w:rsidSect="006E2F5F">
      <w:footerReference w:type="default" r:id="rId9"/>
      <w:pgSz w:w="12240" w:h="15840"/>
      <w:pgMar w:top="144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02346"/>
      <w:docPartObj>
        <w:docPartGallery w:val="Page Numbers (Bottom of Page)"/>
        <w:docPartUnique/>
      </w:docPartObj>
    </w:sdtPr>
    <w:sdtEndPr>
      <w:rPr>
        <w:rFonts w:ascii="Times New Roman" w:hAnsi="Times New Roman" w:cs="Times New Roman"/>
        <w:sz w:val="24"/>
        <w:szCs w:val="24"/>
      </w:rPr>
    </w:sdtEndPr>
    <w:sdtContent>
      <w:p w:rsidR="00C7233F" w:rsidRPr="00C01B34" w14:paraId="11A0D776" w14:textId="77777777">
        <w:pPr>
          <w:pStyle w:val="Footer"/>
          <w:jc w:val="center"/>
          <w:rPr>
            <w:rFonts w:ascii="Times New Roman" w:hAnsi="Times New Roman" w:cs="Times New Roman"/>
            <w:sz w:val="24"/>
            <w:szCs w:val="24"/>
          </w:rPr>
        </w:pPr>
        <w:r w:rsidRPr="00C01B34">
          <w:rPr>
            <w:rFonts w:ascii="Times New Roman" w:hAnsi="Times New Roman" w:cs="Times New Roman"/>
            <w:sz w:val="24"/>
            <w:szCs w:val="24"/>
          </w:rPr>
          <w:fldChar w:fldCharType="begin"/>
        </w:r>
        <w:r w:rsidRPr="00C01B34">
          <w:rPr>
            <w:rFonts w:ascii="Times New Roman" w:hAnsi="Times New Roman" w:cs="Times New Roman"/>
            <w:sz w:val="24"/>
            <w:szCs w:val="24"/>
          </w:rPr>
          <w:instrText xml:space="preserve"> PAGE   \* MERGEFORMAT </w:instrText>
        </w:r>
        <w:r w:rsidRPr="00C01B34">
          <w:rPr>
            <w:rFonts w:ascii="Times New Roman" w:hAnsi="Times New Roman" w:cs="Times New Roman"/>
            <w:sz w:val="24"/>
            <w:szCs w:val="24"/>
          </w:rPr>
          <w:fldChar w:fldCharType="separate"/>
        </w:r>
        <w:r w:rsidR="003C0E37">
          <w:rPr>
            <w:rFonts w:ascii="Times New Roman" w:hAnsi="Times New Roman" w:cs="Times New Roman"/>
            <w:noProof/>
            <w:sz w:val="24"/>
            <w:szCs w:val="24"/>
          </w:rPr>
          <w:t>1</w:t>
        </w:r>
        <w:r w:rsidRPr="00C01B34">
          <w:rPr>
            <w:rFonts w:ascii="Times New Roman" w:hAnsi="Times New Roman" w:cs="Times New Roman"/>
            <w:sz w:val="24"/>
            <w:szCs w:val="24"/>
          </w:rPr>
          <w:fldChar w:fldCharType="end"/>
        </w:r>
      </w:p>
    </w:sdtContent>
  </w:sdt>
  <w:p w:rsidR="00C7233F" w14:paraId="62767F5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17E6F"/>
    <w:multiLevelType w:val="hybridMultilevel"/>
    <w:tmpl w:val="5CD83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1BE084E"/>
    <w:multiLevelType w:val="hybridMultilevel"/>
    <w:tmpl w:val="8F8456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722F410D"/>
    <w:multiLevelType w:val="hybridMultilevel"/>
    <w:tmpl w:val="C442BFF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778E6468"/>
    <w:multiLevelType w:val="hybridMultilevel"/>
    <w:tmpl w:val="0B40FE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963458718">
    <w:abstractNumId w:val="1"/>
  </w:num>
  <w:num w:numId="2" w16cid:durableId="1037507416">
    <w:abstractNumId w:val="2"/>
  </w:num>
  <w:num w:numId="3" w16cid:durableId="658651980">
    <w:abstractNumId w:val="3"/>
  </w:num>
  <w:num w:numId="4" w16cid:durableId="384915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2E"/>
    <w:rsid w:val="00004AEC"/>
    <w:rsid w:val="000159C2"/>
    <w:rsid w:val="00017E85"/>
    <w:rsid w:val="00032198"/>
    <w:rsid w:val="00032F81"/>
    <w:rsid w:val="0003405A"/>
    <w:rsid w:val="0005486A"/>
    <w:rsid w:val="00061404"/>
    <w:rsid w:val="00065CBA"/>
    <w:rsid w:val="000750D1"/>
    <w:rsid w:val="0009493B"/>
    <w:rsid w:val="000B271A"/>
    <w:rsid w:val="000B58D9"/>
    <w:rsid w:val="000B78D6"/>
    <w:rsid w:val="000D39FF"/>
    <w:rsid w:val="000D5D29"/>
    <w:rsid w:val="000E1562"/>
    <w:rsid w:val="000E4029"/>
    <w:rsid w:val="000F1914"/>
    <w:rsid w:val="000F73C6"/>
    <w:rsid w:val="00106880"/>
    <w:rsid w:val="00106E4E"/>
    <w:rsid w:val="001139AF"/>
    <w:rsid w:val="00113FB8"/>
    <w:rsid w:val="00113FDD"/>
    <w:rsid w:val="001226F6"/>
    <w:rsid w:val="001500F5"/>
    <w:rsid w:val="0015678C"/>
    <w:rsid w:val="00157930"/>
    <w:rsid w:val="0016056C"/>
    <w:rsid w:val="00166F34"/>
    <w:rsid w:val="00183836"/>
    <w:rsid w:val="001A4F96"/>
    <w:rsid w:val="001B0D69"/>
    <w:rsid w:val="001B6302"/>
    <w:rsid w:val="001B6DF9"/>
    <w:rsid w:val="001C0D07"/>
    <w:rsid w:val="001D24B4"/>
    <w:rsid w:val="001E505A"/>
    <w:rsid w:val="001F69AF"/>
    <w:rsid w:val="00211D6E"/>
    <w:rsid w:val="00213E39"/>
    <w:rsid w:val="002154DF"/>
    <w:rsid w:val="002232BF"/>
    <w:rsid w:val="00223E0D"/>
    <w:rsid w:val="00225CB5"/>
    <w:rsid w:val="0022709B"/>
    <w:rsid w:val="002421DA"/>
    <w:rsid w:val="00245DC6"/>
    <w:rsid w:val="00271A87"/>
    <w:rsid w:val="0029207A"/>
    <w:rsid w:val="0029347B"/>
    <w:rsid w:val="002A579E"/>
    <w:rsid w:val="002B2DA4"/>
    <w:rsid w:val="002E2042"/>
    <w:rsid w:val="002F08D9"/>
    <w:rsid w:val="0030152E"/>
    <w:rsid w:val="00320BBC"/>
    <w:rsid w:val="00323BD6"/>
    <w:rsid w:val="00346AD5"/>
    <w:rsid w:val="00351A8A"/>
    <w:rsid w:val="003521D6"/>
    <w:rsid w:val="00355F32"/>
    <w:rsid w:val="0035780E"/>
    <w:rsid w:val="00363DE6"/>
    <w:rsid w:val="0036718A"/>
    <w:rsid w:val="003738F8"/>
    <w:rsid w:val="00376247"/>
    <w:rsid w:val="003B0E85"/>
    <w:rsid w:val="003B65BB"/>
    <w:rsid w:val="003B6CD9"/>
    <w:rsid w:val="003C0E37"/>
    <w:rsid w:val="003C0FFF"/>
    <w:rsid w:val="003C23C3"/>
    <w:rsid w:val="003C3A9E"/>
    <w:rsid w:val="003D146E"/>
    <w:rsid w:val="003D18B7"/>
    <w:rsid w:val="003E06DC"/>
    <w:rsid w:val="003E08E8"/>
    <w:rsid w:val="003E43D6"/>
    <w:rsid w:val="003F2677"/>
    <w:rsid w:val="003F2A21"/>
    <w:rsid w:val="00400F2D"/>
    <w:rsid w:val="0041304C"/>
    <w:rsid w:val="00450DF4"/>
    <w:rsid w:val="0046541E"/>
    <w:rsid w:val="00482643"/>
    <w:rsid w:val="004A6EE4"/>
    <w:rsid w:val="004B7783"/>
    <w:rsid w:val="004F6E06"/>
    <w:rsid w:val="00512844"/>
    <w:rsid w:val="005233E8"/>
    <w:rsid w:val="005316B8"/>
    <w:rsid w:val="00534B0D"/>
    <w:rsid w:val="00535934"/>
    <w:rsid w:val="005430D7"/>
    <w:rsid w:val="00544658"/>
    <w:rsid w:val="00550132"/>
    <w:rsid w:val="00570C29"/>
    <w:rsid w:val="00576971"/>
    <w:rsid w:val="00582FB9"/>
    <w:rsid w:val="005A4D0A"/>
    <w:rsid w:val="005A5149"/>
    <w:rsid w:val="005C77EF"/>
    <w:rsid w:val="005D002E"/>
    <w:rsid w:val="005E516F"/>
    <w:rsid w:val="005E559E"/>
    <w:rsid w:val="005F4E7D"/>
    <w:rsid w:val="00633A5F"/>
    <w:rsid w:val="00641E79"/>
    <w:rsid w:val="00641E8F"/>
    <w:rsid w:val="00642557"/>
    <w:rsid w:val="00650668"/>
    <w:rsid w:val="00661120"/>
    <w:rsid w:val="006737D5"/>
    <w:rsid w:val="006910B9"/>
    <w:rsid w:val="006928FF"/>
    <w:rsid w:val="0069415D"/>
    <w:rsid w:val="006A5438"/>
    <w:rsid w:val="006C5A78"/>
    <w:rsid w:val="006D7281"/>
    <w:rsid w:val="006E2F5F"/>
    <w:rsid w:val="006F34CF"/>
    <w:rsid w:val="00711B36"/>
    <w:rsid w:val="0072765B"/>
    <w:rsid w:val="00737243"/>
    <w:rsid w:val="00765CB8"/>
    <w:rsid w:val="007771C6"/>
    <w:rsid w:val="007A051F"/>
    <w:rsid w:val="007C34F8"/>
    <w:rsid w:val="007C6E97"/>
    <w:rsid w:val="007D30FC"/>
    <w:rsid w:val="007E4478"/>
    <w:rsid w:val="00811618"/>
    <w:rsid w:val="00847EED"/>
    <w:rsid w:val="008575BE"/>
    <w:rsid w:val="00862C36"/>
    <w:rsid w:val="0087050D"/>
    <w:rsid w:val="00872B8B"/>
    <w:rsid w:val="00883DB0"/>
    <w:rsid w:val="00892AB2"/>
    <w:rsid w:val="008A6FD8"/>
    <w:rsid w:val="008B2E60"/>
    <w:rsid w:val="008E2175"/>
    <w:rsid w:val="008E2FFF"/>
    <w:rsid w:val="008E5E23"/>
    <w:rsid w:val="008E62B7"/>
    <w:rsid w:val="008F0FDC"/>
    <w:rsid w:val="008F50A2"/>
    <w:rsid w:val="00905E71"/>
    <w:rsid w:val="00907A93"/>
    <w:rsid w:val="00917AD0"/>
    <w:rsid w:val="00930D72"/>
    <w:rsid w:val="00932614"/>
    <w:rsid w:val="009333A2"/>
    <w:rsid w:val="009425CF"/>
    <w:rsid w:val="00943014"/>
    <w:rsid w:val="00964555"/>
    <w:rsid w:val="00980395"/>
    <w:rsid w:val="009831A1"/>
    <w:rsid w:val="00984875"/>
    <w:rsid w:val="009A2462"/>
    <w:rsid w:val="009B21E2"/>
    <w:rsid w:val="009C0509"/>
    <w:rsid w:val="009E69CC"/>
    <w:rsid w:val="009F4BE9"/>
    <w:rsid w:val="009F6EFB"/>
    <w:rsid w:val="00A00D9A"/>
    <w:rsid w:val="00A025BD"/>
    <w:rsid w:val="00A07F5B"/>
    <w:rsid w:val="00A23D57"/>
    <w:rsid w:val="00A329BF"/>
    <w:rsid w:val="00A55474"/>
    <w:rsid w:val="00A641F9"/>
    <w:rsid w:val="00A77599"/>
    <w:rsid w:val="00A8204B"/>
    <w:rsid w:val="00A92D24"/>
    <w:rsid w:val="00AA772A"/>
    <w:rsid w:val="00AB24B8"/>
    <w:rsid w:val="00AB44B5"/>
    <w:rsid w:val="00AB7419"/>
    <w:rsid w:val="00AB77B8"/>
    <w:rsid w:val="00AD0423"/>
    <w:rsid w:val="00AE79EC"/>
    <w:rsid w:val="00AF6B36"/>
    <w:rsid w:val="00B05240"/>
    <w:rsid w:val="00B13E9C"/>
    <w:rsid w:val="00B1493D"/>
    <w:rsid w:val="00B1763A"/>
    <w:rsid w:val="00B631FC"/>
    <w:rsid w:val="00B834DA"/>
    <w:rsid w:val="00B83622"/>
    <w:rsid w:val="00B86D04"/>
    <w:rsid w:val="00B952ED"/>
    <w:rsid w:val="00BA078A"/>
    <w:rsid w:val="00BA260C"/>
    <w:rsid w:val="00BB323F"/>
    <w:rsid w:val="00BC0ADB"/>
    <w:rsid w:val="00BC2282"/>
    <w:rsid w:val="00BD209D"/>
    <w:rsid w:val="00C01B34"/>
    <w:rsid w:val="00C10AFD"/>
    <w:rsid w:val="00C21295"/>
    <w:rsid w:val="00C26DD8"/>
    <w:rsid w:val="00C309CE"/>
    <w:rsid w:val="00C34B25"/>
    <w:rsid w:val="00C41EF1"/>
    <w:rsid w:val="00C50E2F"/>
    <w:rsid w:val="00C700FD"/>
    <w:rsid w:val="00C7233F"/>
    <w:rsid w:val="00C82AC3"/>
    <w:rsid w:val="00C94458"/>
    <w:rsid w:val="00C96E45"/>
    <w:rsid w:val="00CA0E43"/>
    <w:rsid w:val="00CA7180"/>
    <w:rsid w:val="00CB6E56"/>
    <w:rsid w:val="00CC3FA4"/>
    <w:rsid w:val="00CD5C41"/>
    <w:rsid w:val="00CD6471"/>
    <w:rsid w:val="00CE77D7"/>
    <w:rsid w:val="00D13908"/>
    <w:rsid w:val="00D14EC0"/>
    <w:rsid w:val="00D22CAC"/>
    <w:rsid w:val="00D61142"/>
    <w:rsid w:val="00D74BE9"/>
    <w:rsid w:val="00D83EAD"/>
    <w:rsid w:val="00D879D7"/>
    <w:rsid w:val="00D90D06"/>
    <w:rsid w:val="00D960B7"/>
    <w:rsid w:val="00DA1BBD"/>
    <w:rsid w:val="00DA2B1B"/>
    <w:rsid w:val="00DA7F04"/>
    <w:rsid w:val="00DB26B3"/>
    <w:rsid w:val="00DC446D"/>
    <w:rsid w:val="00DE00FF"/>
    <w:rsid w:val="00DE2941"/>
    <w:rsid w:val="00DE6C46"/>
    <w:rsid w:val="00DF5A4E"/>
    <w:rsid w:val="00E209DB"/>
    <w:rsid w:val="00E2788A"/>
    <w:rsid w:val="00E30621"/>
    <w:rsid w:val="00E316D8"/>
    <w:rsid w:val="00E3305A"/>
    <w:rsid w:val="00E43B17"/>
    <w:rsid w:val="00E47A8E"/>
    <w:rsid w:val="00E56C73"/>
    <w:rsid w:val="00E74DFF"/>
    <w:rsid w:val="00E80503"/>
    <w:rsid w:val="00E84B6B"/>
    <w:rsid w:val="00EC29C6"/>
    <w:rsid w:val="00ED00D5"/>
    <w:rsid w:val="00EE239E"/>
    <w:rsid w:val="00F21C2F"/>
    <w:rsid w:val="00F24AF9"/>
    <w:rsid w:val="00F409DB"/>
    <w:rsid w:val="00F43C05"/>
    <w:rsid w:val="00F544D2"/>
    <w:rsid w:val="00F615CF"/>
    <w:rsid w:val="00F641A9"/>
    <w:rsid w:val="00F817BE"/>
    <w:rsid w:val="00F85E9E"/>
    <w:rsid w:val="00FA5C33"/>
    <w:rsid w:val="00FC291C"/>
    <w:rsid w:val="00FD0F18"/>
    <w:rsid w:val="00FD4439"/>
    <w:rsid w:val="00FE6426"/>
    <w:rsid w:val="00FE7B74"/>
    <w:rsid w:val="00FF2674"/>
    <w:rsid w:val="00FF78A4"/>
    <w:rsid w:val="6E84AFED"/>
    <w:rsid w:val="71AFF3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75C294"/>
  <w15:docId w15:val="{8033BEC9-ED0A-499F-BCA6-653E91CE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880"/>
    <w:pPr>
      <w:ind w:left="720"/>
      <w:contextualSpacing/>
    </w:pPr>
  </w:style>
  <w:style w:type="character" w:styleId="CommentReference">
    <w:name w:val="annotation reference"/>
    <w:basedOn w:val="DefaultParagraphFont"/>
    <w:unhideWhenUsed/>
    <w:rsid w:val="00106880"/>
    <w:rPr>
      <w:sz w:val="16"/>
      <w:szCs w:val="16"/>
    </w:rPr>
  </w:style>
  <w:style w:type="paragraph" w:styleId="CommentText">
    <w:name w:val="annotation text"/>
    <w:basedOn w:val="Normal"/>
    <w:link w:val="CommentTextChar"/>
    <w:uiPriority w:val="99"/>
    <w:unhideWhenUsed/>
    <w:rsid w:val="00106880"/>
    <w:pPr>
      <w:spacing w:line="240" w:lineRule="auto"/>
    </w:pPr>
    <w:rPr>
      <w:sz w:val="20"/>
      <w:szCs w:val="20"/>
    </w:rPr>
  </w:style>
  <w:style w:type="character" w:customStyle="1" w:styleId="CommentTextChar">
    <w:name w:val="Comment Text Char"/>
    <w:basedOn w:val="DefaultParagraphFont"/>
    <w:link w:val="CommentText"/>
    <w:uiPriority w:val="99"/>
    <w:rsid w:val="00106880"/>
    <w:rPr>
      <w:sz w:val="20"/>
      <w:szCs w:val="20"/>
    </w:rPr>
  </w:style>
  <w:style w:type="paragraph" w:styleId="CommentSubject">
    <w:name w:val="annotation subject"/>
    <w:basedOn w:val="CommentText"/>
    <w:next w:val="CommentText"/>
    <w:link w:val="CommentSubjectChar"/>
    <w:uiPriority w:val="99"/>
    <w:semiHidden/>
    <w:unhideWhenUsed/>
    <w:rsid w:val="00106880"/>
    <w:rPr>
      <w:b/>
      <w:bCs/>
    </w:rPr>
  </w:style>
  <w:style w:type="character" w:customStyle="1" w:styleId="CommentSubjectChar">
    <w:name w:val="Comment Subject Char"/>
    <w:basedOn w:val="CommentTextChar"/>
    <w:link w:val="CommentSubject"/>
    <w:uiPriority w:val="99"/>
    <w:semiHidden/>
    <w:rsid w:val="00106880"/>
    <w:rPr>
      <w:b/>
      <w:bCs/>
      <w:sz w:val="20"/>
      <w:szCs w:val="20"/>
    </w:rPr>
  </w:style>
  <w:style w:type="paragraph" w:styleId="BalloonText">
    <w:name w:val="Balloon Text"/>
    <w:basedOn w:val="Normal"/>
    <w:link w:val="BalloonTextChar"/>
    <w:uiPriority w:val="99"/>
    <w:semiHidden/>
    <w:unhideWhenUsed/>
    <w:rsid w:val="00106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880"/>
    <w:rPr>
      <w:rFonts w:ascii="Tahoma" w:hAnsi="Tahoma" w:cs="Tahoma"/>
      <w:sz w:val="16"/>
      <w:szCs w:val="16"/>
    </w:rPr>
  </w:style>
  <w:style w:type="paragraph" w:styleId="Header">
    <w:name w:val="header"/>
    <w:basedOn w:val="Normal"/>
    <w:link w:val="HeaderChar"/>
    <w:uiPriority w:val="99"/>
    <w:semiHidden/>
    <w:unhideWhenUsed/>
    <w:rsid w:val="00C01B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1B34"/>
  </w:style>
  <w:style w:type="paragraph" w:styleId="Footer">
    <w:name w:val="footer"/>
    <w:basedOn w:val="Normal"/>
    <w:link w:val="FooterChar"/>
    <w:uiPriority w:val="99"/>
    <w:unhideWhenUsed/>
    <w:rsid w:val="00C01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B34"/>
  </w:style>
  <w:style w:type="paragraph" w:styleId="NoSpacing">
    <w:name w:val="No Spacing"/>
    <w:uiPriority w:val="1"/>
    <w:qFormat/>
    <w:rsid w:val="006C5A78"/>
    <w:pPr>
      <w:spacing w:after="0" w:line="240" w:lineRule="auto"/>
    </w:pPr>
  </w:style>
  <w:style w:type="paragraph" w:styleId="Revision">
    <w:name w:val="Revision"/>
    <w:hidden/>
    <w:uiPriority w:val="99"/>
    <w:semiHidden/>
    <w:rsid w:val="0087050D"/>
    <w:pPr>
      <w:spacing w:after="0" w:line="240" w:lineRule="auto"/>
    </w:pPr>
  </w:style>
  <w:style w:type="table" w:styleId="TableGrid">
    <w:name w:val="Table Grid"/>
    <w:basedOn w:val="TableNormal"/>
    <w:rsid w:val="00A07F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6718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FR-2019-05-14/pdf/2019-09874.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a19ae5d0-f236-4513-9fa4-778668799705">
      <Terms xmlns="http://schemas.microsoft.com/office/infopath/2007/PartnerControls"/>
    </lcf76f155ced4ddcb4097134ff3c332f>
    <PRA_List_ID xmlns="a19ae5d0-f236-4513-9fa4-778668799705" xsi:nil="true"/>
    <RMD_List_Title xmlns="a19ae5d0-f236-4513-9fa4-778668799705" xsi:nil="true"/>
    <OGCCheckOut xmlns="a19ae5d0-f236-4513-9fa4-778668799705" xsi:nil="true"/>
    <CkBoxOut xmlns="a19ae5d0-f236-4513-9fa4-778668799705">false</CkBoxOut>
    <Checkedout_x003f_ xmlns="a19ae5d0-f236-4513-9fa4-778668799705" xsi:nil="true"/>
    <DeleteRequest xmlns="a19ae5d0-f236-4513-9fa4-778668799705" xsi:nil="true"/>
    <Hyperlink xmlns="a19ae5d0-f236-4513-9fa4-778668799705">
      <Url xsi:nil="true"/>
      <Description xsi:nil="true"/>
    </Hyperlink>
    <RMD_List_ID xmlns="a19ae5d0-f236-4513-9fa4-778668799705">955</RMD_List_ID>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23" ma:contentTypeDescription="Create a new document." ma:contentTypeScope="" ma:versionID="354cb40d53ca67ddd55d9dd50f34ca8c">
  <xsd:schema xmlns:xsd="http://www.w3.org/2001/XMLSchema" xmlns:xs="http://www.w3.org/2001/XMLSchema" xmlns:p="http://schemas.microsoft.com/office/2006/metadata/properties" xmlns:ns2="a19ae5d0-f236-4513-9fa4-778668799705" xmlns:ns3="a1b2674d-54f9-4586-a136-140e05e0fc28" xmlns:ns4="73fb875a-8af9-4255-b008-0995492d31cd" targetNamespace="http://schemas.microsoft.com/office/2006/metadata/properties" ma:root="true" ma:fieldsID="a9b513a31e6ad435944d744e76a2fabd" ns2:_="" ns3:_="" ns4:_="">
    <xsd:import namespace="a19ae5d0-f236-4513-9fa4-778668799705"/>
    <xsd:import namespace="a1b2674d-54f9-4586-a136-140e05e0fc2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element ref="ns2:Hyperlink" minOccurs="0"/>
                <xsd:element ref="ns2:PRA_List_ID" minOccurs="0"/>
                <xsd:element ref="ns2:lcf76f155ced4ddcb4097134ff3c332f" minOccurs="0"/>
                <xsd:element ref="ns4:TaxCatchAll" minOccurs="0"/>
                <xsd:element ref="ns2:Checkedout_x003f_" minOccurs="0"/>
                <xsd:element ref="ns2:MediaServiceOCR" minOccurs="0"/>
                <xsd:element ref="ns2:DeleteRequest"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PRA_List_ID" ma:index="20" nillable="true" ma:displayName="PRA_List_ID" ma:description="ID of the PRA List for the attachment" ma:format="Dropdown" ma:internalName="PRA_List_ID">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Checkedout_x003f_" ma:index="24" nillable="true" ma:displayName="Checked out?" ma:format="Dropdown" ma:internalName="Checkedout_x003f_">
      <xsd:simpleType>
        <xsd:restriction base="dms:Text">
          <xsd:maxLength value="255"/>
        </xsd:restriction>
      </xsd:simpleType>
    </xsd:element>
    <xsd:element name="MediaServiceOCR" ma:index="25" nillable="true" ma:displayName="Extracted Text" ma:internalName="MediaServiceOCR" ma:readOnly="true">
      <xsd:simpleType>
        <xsd:restriction base="dms:Note">
          <xsd:maxLength value="255"/>
        </xsd:restriction>
      </xsd:simpleType>
    </xsd:element>
    <xsd:element name="DeleteRequest" ma:index="26" nillable="true" ma:displayName="Delete Request" ma:format="Dropdown" ma:internalName="DeleteRequest">
      <xsd:simpleType>
        <xsd:restriction base="dms:Choice">
          <xsd:enumeration value="yes"/>
          <xsd:enumeration value="no"/>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404B0A-3E45-4A99-BC7E-3536A0F04432}">
  <ds:schemaRefs>
    <ds:schemaRef ds:uri="http://schemas.microsoft.com/sharepoint/v3/contenttype/forms"/>
  </ds:schemaRefs>
</ds:datastoreItem>
</file>

<file path=customXml/itemProps2.xml><?xml version="1.0" encoding="utf-8"?>
<ds:datastoreItem xmlns:ds="http://schemas.openxmlformats.org/officeDocument/2006/customXml" ds:itemID="{039EE0E3-36D2-4D30-8CF5-29E06DA37A97}">
  <ds:schemaRefs>
    <ds:schemaRef ds:uri="http://schemas.microsoft.com/office/2006/metadata/properties"/>
    <ds:schemaRef ds:uri="http://schemas.microsoft.com/office/infopath/2007/PartnerControls"/>
    <ds:schemaRef ds:uri="73fb875a-8af9-4255-b008-0995492d31cd"/>
    <ds:schemaRef ds:uri="a19ae5d0-f236-4513-9fa4-778668799705"/>
  </ds:schemaRefs>
</ds:datastoreItem>
</file>

<file path=customXml/itemProps3.xml><?xml version="1.0" encoding="utf-8"?>
<ds:datastoreItem xmlns:ds="http://schemas.openxmlformats.org/officeDocument/2006/customXml" ds:itemID="{441B0B7D-1306-4F11-9718-28B3408F6AB0}">
  <ds:schemaRefs>
    <ds:schemaRef ds:uri="http://schemas.openxmlformats.org/officeDocument/2006/bibliography"/>
  </ds:schemaRefs>
</ds:datastoreItem>
</file>

<file path=customXml/itemProps4.xml><?xml version="1.0" encoding="utf-8"?>
<ds:datastoreItem xmlns:ds="http://schemas.openxmlformats.org/officeDocument/2006/customXml" ds:itemID="{76A34B2A-D5EE-4814-A6EE-BA10D9FD9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3673</Words>
  <Characters>20937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AIC 60-Day Notice and Information Collection Package</vt:lpstr>
    </vt:vector>
  </TitlesOfParts>
  <Company>USDA OCIO-ITS</Company>
  <LinksUpToDate>false</LinksUpToDate>
  <CharactersWithSpaces>24561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AIC 60-Day Notice and Information Collection Package</dc:title>
  <dc:creator>gail.thuner</dc:creator>
  <cp:lastModifiedBy>Bennett, Pamela - RD, Washington, DC</cp:lastModifiedBy>
  <cp:revision>4</cp:revision>
  <cp:lastPrinted>2012-07-31T20:04:00Z</cp:lastPrinted>
  <dcterms:created xsi:type="dcterms:W3CDTF">2024-04-16T15:06:00Z</dcterms:created>
  <dcterms:modified xsi:type="dcterms:W3CDTF">2024-04-24T10:19:00Z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y fmtid="{D5CDD505-2E9C-101B-9397-08002B2CF9AE}" pid="3" name="MediaServiceImageTags">
    <vt:lpwstr/>
  </property>
</Properties>
</file>