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2B0B" w:rsidR="000B2354" w:rsidP="00032B0B" w:rsidRDefault="000B2354" w14:paraId="655C357C" w14:textId="7AAB90A3">
      <w:pPr>
        <w:pStyle w:val="Heading1Title"/>
      </w:pPr>
      <w:r w:rsidRPr="008562E7">
        <w:rPr>
          <w:color w:val="2B579A"/>
          <w:shd w:val="clear" w:color="auto" w:fill="E6E6E6"/>
        </w:rPr>
        <w:drawing>
          <wp:anchor distT="0" distB="0" distL="114300" distR="114300" simplePos="0" relativeHeight="251658240" behindDoc="0" locked="0" layoutInCell="1" allowOverlap="1" wp14:editId="34C5111D" wp14:anchorId="4713B90D">
            <wp:simplePos x="0" y="0"/>
            <wp:positionH relativeFrom="column">
              <wp:posOffset>0</wp:posOffset>
            </wp:positionH>
            <wp:positionV relativeFrom="paragraph">
              <wp:posOffset>76200</wp:posOffset>
            </wp:positionV>
            <wp:extent cx="2743200" cy="1187450"/>
            <wp:effectExtent l="0" t="0" r="0" b="0"/>
            <wp:wrapTopAndBottom/>
            <wp:docPr id="4" name="Picture 4"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F5F">
        <w:t xml:space="preserve">Seafood Processors Pandemic Response and Safety Block </w:t>
      </w:r>
      <w:r w:rsidR="008D1503">
        <w:t>Grant</w:t>
      </w:r>
      <w:r w:rsidR="00CF417E">
        <w:t xml:space="preserve"> Program</w:t>
      </w:r>
    </w:p>
    <w:p w:rsidRPr="00032B0B" w:rsidR="00285542" w:rsidP="00032B0B" w:rsidRDefault="000B2354" w14:paraId="4980443C" w14:textId="11A77E85">
      <w:pPr>
        <w:pStyle w:val="Heading1TitleSubhead"/>
        <w:rPr>
          <w:rFonts w:eastAsia="Times New Roman"/>
          <w:lang w:bidi="ar-SA"/>
        </w:rPr>
      </w:pPr>
      <w:r w:rsidRPr="00032B0B">
        <w:t xml:space="preserve">Fiscal Year </w:t>
      </w:r>
      <w:r w:rsidRPr="00032B0B" w:rsidR="00B65BD1">
        <w:t xml:space="preserve">2021 </w:t>
      </w:r>
      <w:r w:rsidRPr="00032B0B" w:rsidR="00454692">
        <w:t>Request for Applications</w:t>
      </w:r>
    </w:p>
    <w:p w:rsidRPr="008562E7" w:rsidR="000B2354" w:rsidP="00B152B9" w:rsidRDefault="000B2354" w14:paraId="5462FE67" w14:textId="77A90E46">
      <w:pPr>
        <w:spacing w:after="1800"/>
        <w:rPr>
          <w:sz w:val="28"/>
          <w:szCs w:val="28"/>
        </w:rPr>
      </w:pPr>
      <w:r w:rsidRPr="006D41E5">
        <w:rPr>
          <w:b/>
          <w:sz w:val="28"/>
          <w:szCs w:val="28"/>
        </w:rPr>
        <w:t>Funding Opportunity Number:</w:t>
      </w:r>
      <w:r w:rsidRPr="006D41E5">
        <w:rPr>
          <w:b/>
          <w:i/>
          <w:sz w:val="32"/>
          <w:szCs w:val="32"/>
        </w:rPr>
        <w:t xml:space="preserve"> </w:t>
      </w:r>
      <w:r w:rsidRPr="002F267B" w:rsidR="002F267B">
        <w:rPr>
          <w:sz w:val="28"/>
          <w:szCs w:val="28"/>
        </w:rPr>
        <w:t>USDA-AMS-TM-</w:t>
      </w:r>
      <w:r w:rsidR="00C63F5F">
        <w:rPr>
          <w:sz w:val="28"/>
          <w:szCs w:val="28"/>
        </w:rPr>
        <w:t>SPRS</w:t>
      </w:r>
      <w:r w:rsidRPr="002F267B" w:rsidR="002F267B">
        <w:rPr>
          <w:sz w:val="28"/>
          <w:szCs w:val="28"/>
        </w:rPr>
        <w:t>-G-</w:t>
      </w:r>
      <w:r w:rsidR="00547C42">
        <w:rPr>
          <w:sz w:val="28"/>
          <w:szCs w:val="28"/>
        </w:rPr>
        <w:t>21</w:t>
      </w:r>
      <w:r w:rsidRPr="002F267B" w:rsidR="002F267B">
        <w:rPr>
          <w:sz w:val="28"/>
          <w:szCs w:val="28"/>
        </w:rPr>
        <w:t>-</w:t>
      </w:r>
      <w:r w:rsidR="003333DC">
        <w:rPr>
          <w:sz w:val="28"/>
          <w:szCs w:val="28"/>
        </w:rPr>
        <w:t>0012</w:t>
      </w:r>
    </w:p>
    <w:p w:rsidRPr="00F17BCC" w:rsidR="00B152B9" w:rsidP="00B152B9" w:rsidRDefault="007F2AA5" w14:paraId="6F1D7DD6" w14:textId="5112BAB1">
      <w:pPr>
        <w:rPr>
          <w:rStyle w:val="Strong"/>
          <w:b w:val="0"/>
          <w:bCs w:val="0"/>
          <w:sz w:val="28"/>
          <w:szCs w:val="28"/>
        </w:rPr>
      </w:pPr>
      <w:r w:rsidRPr="00F17BCC">
        <w:rPr>
          <w:b/>
          <w:sz w:val="28"/>
          <w:szCs w:val="28"/>
        </w:rPr>
        <w:t xml:space="preserve">Publication Date: </w:t>
      </w:r>
      <w:r w:rsidRPr="00BF00BB" w:rsidR="00E848E6">
        <w:rPr>
          <w:rStyle w:val="Strong"/>
          <w:b w:val="0"/>
          <w:bCs w:val="0"/>
          <w:sz w:val="28"/>
          <w:szCs w:val="28"/>
        </w:rPr>
        <w:t>XXXX</w:t>
      </w:r>
      <w:r w:rsidRPr="00587A19" w:rsidR="00567633">
        <w:rPr>
          <w:rStyle w:val="Strong"/>
          <w:b w:val="0"/>
          <w:bCs w:val="0"/>
          <w:sz w:val="28"/>
          <w:szCs w:val="28"/>
        </w:rPr>
        <w:t xml:space="preserve">, </w:t>
      </w:r>
      <w:r w:rsidRPr="00F17BCC" w:rsidR="00B65BD1">
        <w:rPr>
          <w:rStyle w:val="Strong"/>
          <w:b w:val="0"/>
          <w:bCs w:val="0"/>
          <w:sz w:val="28"/>
          <w:szCs w:val="28"/>
        </w:rPr>
        <w:t>2021</w:t>
      </w:r>
    </w:p>
    <w:p w:rsidRPr="00801D43" w:rsidR="000B2354" w:rsidP="00B152B9" w:rsidRDefault="007F2AA5" w14:paraId="00DD03DE" w14:textId="53D08F4D">
      <w:pPr>
        <w:rPr>
          <w:sz w:val="28"/>
          <w:szCs w:val="28"/>
        </w:rPr>
      </w:pPr>
      <w:r w:rsidRPr="00801D43">
        <w:rPr>
          <w:rStyle w:val="Strong"/>
          <w:sz w:val="28"/>
          <w:szCs w:val="28"/>
        </w:rPr>
        <w:t>Application Due Date</w:t>
      </w:r>
      <w:r w:rsidRPr="00801D43">
        <w:rPr>
          <w:sz w:val="28"/>
          <w:szCs w:val="28"/>
        </w:rPr>
        <w:t xml:space="preserve">: </w:t>
      </w:r>
      <w:r w:rsidRPr="00FE10F1">
        <w:rPr>
          <w:sz w:val="28"/>
          <w:szCs w:val="28"/>
        </w:rPr>
        <w:t xml:space="preserve">11:59 PM Eastern Time on </w:t>
      </w:r>
      <w:r w:rsidRPr="00BF00BB" w:rsidR="00E848E6">
        <w:rPr>
          <w:rStyle w:val="Strong"/>
          <w:b w:val="0"/>
          <w:bCs w:val="0"/>
          <w:sz w:val="28"/>
          <w:szCs w:val="28"/>
        </w:rPr>
        <w:t>XXXX</w:t>
      </w:r>
      <w:r w:rsidRPr="00EE48BF" w:rsidR="00567633">
        <w:rPr>
          <w:sz w:val="28"/>
          <w:szCs w:val="28"/>
        </w:rPr>
        <w:t xml:space="preserve">, </w:t>
      </w:r>
      <w:r w:rsidRPr="00EE48BF" w:rsidR="00547C42">
        <w:rPr>
          <w:sz w:val="28"/>
          <w:szCs w:val="28"/>
        </w:rPr>
        <w:t>2021</w:t>
      </w:r>
    </w:p>
    <w:p w:rsidRPr="008562E7" w:rsidR="000C03EC" w:rsidRDefault="000C03EC" w14:paraId="39EA0FB9" w14:textId="77777777">
      <w:pPr>
        <w:spacing w:before="0" w:after="200"/>
        <w:rPr>
          <w:rStyle w:val="Strong"/>
          <w:szCs w:val="22"/>
        </w:rPr>
      </w:pPr>
      <w:r w:rsidRPr="008562E7">
        <w:rPr>
          <w:rStyle w:val="Strong"/>
          <w:szCs w:val="22"/>
        </w:rPr>
        <w:br w:type="page"/>
      </w:r>
    </w:p>
    <w:p w:rsidRPr="00363C7C" w:rsidR="000B2354" w:rsidP="00363C7C" w:rsidRDefault="000B2354" w14:paraId="636A0F43" w14:textId="77777777">
      <w:pPr>
        <w:pStyle w:val="Heading1A"/>
      </w:pPr>
      <w:bookmarkStart w:name="_Toc528049118" w:id="0"/>
      <w:bookmarkStart w:name="_Toc31697182" w:id="1"/>
      <w:bookmarkStart w:name="_Toc34226679" w:id="2"/>
      <w:bookmarkStart w:name="_Toc34226849" w:id="3"/>
      <w:bookmarkStart w:name="_Toc34230184" w:id="4"/>
      <w:bookmarkStart w:name="_Toc34230246" w:id="5"/>
      <w:bookmarkStart w:name="_Toc34286436" w:id="6"/>
      <w:bookmarkStart w:name="_Toc74586067" w:id="7"/>
      <w:bookmarkStart w:name="_Toc74843184" w:id="8"/>
      <w:bookmarkStart w:name="_Toc76481698" w:id="9"/>
      <w:bookmarkStart w:name="_Toc76481813" w:id="10"/>
      <w:bookmarkStart w:name="_Toc77083753" w:id="11"/>
      <w:bookmarkStart w:name="_Toc78299221" w:id="12"/>
      <w:bookmarkStart w:name="_Toc78442789" w:id="13"/>
      <w:r w:rsidRPr="00363C7C">
        <w:lastRenderedPageBreak/>
        <w:t>Program Solicitation Information</w:t>
      </w:r>
      <w:bookmarkEnd w:id="0"/>
      <w:bookmarkEnd w:id="1"/>
      <w:bookmarkEnd w:id="2"/>
      <w:bookmarkEnd w:id="3"/>
      <w:bookmarkEnd w:id="4"/>
      <w:bookmarkEnd w:id="5"/>
      <w:bookmarkEnd w:id="6"/>
      <w:bookmarkEnd w:id="7"/>
      <w:bookmarkEnd w:id="8"/>
      <w:bookmarkEnd w:id="9"/>
      <w:bookmarkEnd w:id="10"/>
      <w:bookmarkEnd w:id="11"/>
      <w:bookmarkEnd w:id="12"/>
      <w:bookmarkEnd w:id="13"/>
    </w:p>
    <w:p w:rsidR="0083400C" w:rsidP="0083400C" w:rsidRDefault="000B2354" w14:paraId="0564D8B9" w14:textId="4B3F49E7">
      <w:pPr>
        <w:pStyle w:val="NoSpacing"/>
        <w:spacing w:after="120"/>
      </w:pPr>
      <w:r w:rsidRPr="1E2D22ED">
        <w:rPr>
          <w:rStyle w:val="Strong"/>
          <w:rFonts w:cs="Calibri"/>
        </w:rPr>
        <w:t>Funding Opportunity Title</w:t>
      </w:r>
      <w:r>
        <w:t xml:space="preserve">: </w:t>
      </w:r>
      <w:r w:rsidR="00C63F5F">
        <w:t>Seafood Processors Pandemic Response and Safety Block</w:t>
      </w:r>
      <w:r w:rsidR="00A858DF">
        <w:t xml:space="preserve"> </w:t>
      </w:r>
      <w:r w:rsidR="008D1503">
        <w:t>Grant</w:t>
      </w:r>
      <w:r w:rsidR="00C63F5F">
        <w:t xml:space="preserve"> Program</w:t>
      </w:r>
      <w:bookmarkStart w:name="_Hlk76475347" w:id="14"/>
      <w:bookmarkEnd w:id="14"/>
    </w:p>
    <w:p w:rsidRPr="008562E7" w:rsidR="000B2354" w:rsidP="0083400C" w:rsidRDefault="000B2354" w14:paraId="670AD50F" w14:textId="24EB9890">
      <w:pPr>
        <w:pStyle w:val="NoSpacing"/>
        <w:spacing w:after="120"/>
      </w:pPr>
      <w:r w:rsidRPr="006D41E5">
        <w:rPr>
          <w:rStyle w:val="Strong"/>
          <w:rFonts w:cs="Calibri"/>
          <w:szCs w:val="22"/>
        </w:rPr>
        <w:t>Funding Opportunity Number</w:t>
      </w:r>
      <w:r w:rsidRPr="006D41E5">
        <w:t xml:space="preserve">: </w:t>
      </w:r>
      <w:r w:rsidRPr="002F267B" w:rsidR="002F267B">
        <w:t>USDA-AMS-TM-</w:t>
      </w:r>
      <w:r w:rsidR="00C63F5F">
        <w:t>SPRS</w:t>
      </w:r>
      <w:r w:rsidRPr="002F267B" w:rsidR="002F267B">
        <w:t>-G-</w:t>
      </w:r>
      <w:r w:rsidR="00547C42">
        <w:t>21</w:t>
      </w:r>
      <w:r w:rsidRPr="002F267B" w:rsidR="002F267B">
        <w:t>-</w:t>
      </w:r>
      <w:r w:rsidRPr="00300775" w:rsidR="00300775">
        <w:t>0012</w:t>
      </w:r>
    </w:p>
    <w:p w:rsidRPr="008562E7" w:rsidR="000B2354" w:rsidP="0083400C" w:rsidRDefault="000B2354" w14:paraId="259C8C20" w14:textId="77777777">
      <w:pPr>
        <w:pStyle w:val="NoSpacing"/>
        <w:spacing w:after="120"/>
        <w:rPr>
          <w:rStyle w:val="Strong"/>
          <w:rFonts w:cs="Calibri"/>
          <w:b w:val="0"/>
          <w:szCs w:val="22"/>
        </w:rPr>
      </w:pPr>
      <w:r w:rsidRPr="008562E7">
        <w:rPr>
          <w:rStyle w:val="Strong"/>
          <w:rFonts w:cs="Calibri"/>
          <w:szCs w:val="22"/>
        </w:rPr>
        <w:t xml:space="preserve">Announcement Type: </w:t>
      </w:r>
      <w:r w:rsidRPr="00737DC5">
        <w:rPr>
          <w:rStyle w:val="Strong"/>
          <w:rFonts w:cs="Calibri"/>
          <w:b w:val="0"/>
          <w:szCs w:val="22"/>
        </w:rPr>
        <w:t>Initial</w:t>
      </w:r>
    </w:p>
    <w:p w:rsidRPr="008562E7" w:rsidR="000B2354" w:rsidP="0083400C" w:rsidRDefault="00EE48BF" w14:paraId="01B85BC7" w14:textId="7D4890CB">
      <w:pPr>
        <w:pStyle w:val="NoSpacing"/>
        <w:spacing w:after="120"/>
      </w:pPr>
      <w:r>
        <w:rPr>
          <w:rStyle w:val="Strong"/>
        </w:rPr>
        <w:t>Assistance Listing</w:t>
      </w:r>
      <w:r w:rsidRPr="008562E7" w:rsidR="000B2354">
        <w:rPr>
          <w:rStyle w:val="Strong"/>
          <w:rFonts w:cs="Calibri"/>
          <w:szCs w:val="22"/>
        </w:rPr>
        <w:t xml:space="preserve"> </w:t>
      </w:r>
      <w:r w:rsidR="005A2B58">
        <w:rPr>
          <w:rStyle w:val="Strong"/>
          <w:rFonts w:cs="Calibri"/>
          <w:szCs w:val="22"/>
        </w:rPr>
        <w:t xml:space="preserve">(formerly CFDA) </w:t>
      </w:r>
      <w:r w:rsidRPr="008562E7" w:rsidR="000B2354">
        <w:rPr>
          <w:rStyle w:val="Strong"/>
          <w:rFonts w:cs="Calibri"/>
          <w:szCs w:val="22"/>
        </w:rPr>
        <w:t>Number</w:t>
      </w:r>
      <w:r w:rsidRPr="008562E7" w:rsidR="000B2354">
        <w:t xml:space="preserve">: </w:t>
      </w:r>
      <w:r w:rsidR="00F74404">
        <w:t>10.</w:t>
      </w:r>
      <w:r w:rsidR="00A81D3A">
        <w:t>181</w:t>
      </w:r>
    </w:p>
    <w:p w:rsidRPr="008562E7" w:rsidR="000B2354" w:rsidP="000B2354" w:rsidRDefault="000B2354" w14:paraId="18A5A4F5" w14:textId="64BF97FF">
      <w:pPr>
        <w:rPr>
          <w:rFonts w:cs="Calibri"/>
          <w:szCs w:val="22"/>
        </w:rPr>
      </w:pPr>
      <w:r w:rsidRPr="008562E7">
        <w:rPr>
          <w:rFonts w:cs="Calibri"/>
          <w:b/>
          <w:szCs w:val="22"/>
        </w:rPr>
        <w:t>Dates:</w:t>
      </w:r>
      <w:r w:rsidRPr="008562E7">
        <w:rPr>
          <w:rFonts w:cs="Calibri"/>
          <w:szCs w:val="22"/>
        </w:rPr>
        <w:t xml:space="preserve"> Applications must be </w:t>
      </w:r>
      <w:r w:rsidRPr="008562E7" w:rsidR="00A624AE">
        <w:rPr>
          <w:rFonts w:cs="Calibri"/>
          <w:szCs w:val="22"/>
        </w:rPr>
        <w:t xml:space="preserve">received </w:t>
      </w:r>
      <w:r w:rsidRPr="008562E7" w:rsidR="005B2D2C">
        <w:rPr>
          <w:rFonts w:cs="Calibri"/>
          <w:szCs w:val="22"/>
        </w:rPr>
        <w:t>on or before</w:t>
      </w:r>
      <w:r w:rsidRPr="008562E7">
        <w:rPr>
          <w:rFonts w:cs="Calibri"/>
          <w:szCs w:val="22"/>
        </w:rPr>
        <w:t xml:space="preserve"> 11:59 pm Eastern Time</w:t>
      </w:r>
      <w:r w:rsidRPr="00801D43" w:rsidR="00751788">
        <w:rPr>
          <w:rFonts w:cs="Calibri"/>
          <w:szCs w:val="22"/>
        </w:rPr>
        <w:t xml:space="preserve"> </w:t>
      </w:r>
      <w:r w:rsidRPr="005F6FB8" w:rsidR="00567633">
        <w:rPr>
          <w:rFonts w:cs="Calibri"/>
          <w:szCs w:val="22"/>
        </w:rPr>
        <w:t xml:space="preserve">on </w:t>
      </w:r>
      <w:r w:rsidRPr="00BF00BB" w:rsidR="00C34265">
        <w:rPr>
          <w:rFonts w:cs="Calibri"/>
          <w:szCs w:val="22"/>
        </w:rPr>
        <w:t>INSERT DATE 60 DAYS FROM ANNOUNCEMENT</w:t>
      </w:r>
      <w:r w:rsidRPr="00BF00BB" w:rsidR="00587A19">
        <w:rPr>
          <w:rFonts w:cs="Calibri"/>
          <w:szCs w:val="22"/>
        </w:rPr>
        <w:t>,</w:t>
      </w:r>
      <w:r w:rsidRPr="00587A19" w:rsidR="00567633">
        <w:rPr>
          <w:rFonts w:cs="Calibri"/>
          <w:szCs w:val="22"/>
        </w:rPr>
        <w:t xml:space="preserve"> </w:t>
      </w:r>
      <w:r w:rsidR="00547C42">
        <w:rPr>
          <w:rFonts w:cs="Calibri"/>
          <w:szCs w:val="22"/>
        </w:rPr>
        <w:t>2021</w:t>
      </w:r>
      <w:r w:rsidRPr="00801D43" w:rsidR="00A624AE">
        <w:rPr>
          <w:rFonts w:cs="Calibri"/>
          <w:szCs w:val="22"/>
        </w:rPr>
        <w:t>,</w:t>
      </w:r>
      <w:r w:rsidRPr="008562E7" w:rsidR="00A624AE">
        <w:rPr>
          <w:rFonts w:cs="Calibri"/>
          <w:szCs w:val="22"/>
        </w:rPr>
        <w:t xml:space="preserve"> through </w:t>
      </w:r>
      <w:hyperlink w:history="1" r:id="rId13">
        <w:r w:rsidRPr="008562E7" w:rsidR="00A624AE">
          <w:rPr>
            <w:rStyle w:val="Hyperlink"/>
            <w:rFonts w:cs="Calibri"/>
            <w:szCs w:val="22"/>
          </w:rPr>
          <w:t>Grants.gov</w:t>
        </w:r>
      </w:hyperlink>
      <w:r w:rsidRPr="008562E7" w:rsidR="00F13B18">
        <w:rPr>
          <w:rFonts w:cs="Calibri"/>
          <w:szCs w:val="22"/>
        </w:rPr>
        <w:t>.</w:t>
      </w:r>
      <w:r w:rsidRPr="008562E7" w:rsidR="00B36D05">
        <w:rPr>
          <w:rFonts w:cs="Calibri"/>
          <w:szCs w:val="22"/>
        </w:rPr>
        <w:t xml:space="preserve"> </w:t>
      </w:r>
      <w:r w:rsidRPr="008562E7">
        <w:rPr>
          <w:rFonts w:cs="Calibri"/>
          <w:szCs w:val="22"/>
        </w:rPr>
        <w:t xml:space="preserve">Applications received after this deadline </w:t>
      </w:r>
      <w:r w:rsidRPr="008562E7">
        <w:rPr>
          <w:rFonts w:cs="Calibri"/>
          <w:szCs w:val="22"/>
          <w:u w:val="single"/>
        </w:rPr>
        <w:t>will not</w:t>
      </w:r>
      <w:r w:rsidRPr="008562E7" w:rsidR="007114AF">
        <w:rPr>
          <w:rFonts w:cs="Calibri"/>
          <w:szCs w:val="22"/>
        </w:rPr>
        <w:t xml:space="preserve"> be considered for funding.</w:t>
      </w:r>
    </w:p>
    <w:p w:rsidR="00851FFE" w:rsidP="004C6446" w:rsidRDefault="000B2354" w14:paraId="5A883766" w14:textId="79A2BC7F">
      <w:pPr>
        <w:rPr>
          <w:rFonts w:cs="Calibri"/>
        </w:rPr>
      </w:pPr>
      <w:r w:rsidRPr="1E2D22ED">
        <w:rPr>
          <w:rFonts w:cs="Calibri"/>
          <w:b/>
          <w:bCs/>
        </w:rPr>
        <w:t xml:space="preserve">Executive Summary: </w:t>
      </w:r>
      <w:r w:rsidRPr="1E2D22ED">
        <w:rPr>
          <w:rFonts w:cs="Calibri"/>
        </w:rPr>
        <w:t xml:space="preserve">The U.S. Department of Agriculture (USDA), Agricultural Marketing Service (AMS), requests applications for the fiscal year (FY) </w:t>
      </w:r>
      <w:r w:rsidRPr="1E2D22ED" w:rsidR="00547C42">
        <w:rPr>
          <w:rFonts w:cs="Calibri"/>
        </w:rPr>
        <w:t xml:space="preserve">2021 </w:t>
      </w:r>
      <w:r w:rsidRPr="1E2D22ED" w:rsidR="00C63F5F">
        <w:rPr>
          <w:rFonts w:cs="Calibri"/>
        </w:rPr>
        <w:t xml:space="preserve">Seafood Processors Pandemic </w:t>
      </w:r>
      <w:r w:rsidRPr="1E2D22ED" w:rsidR="00796316">
        <w:rPr>
          <w:rFonts w:cs="Calibri"/>
        </w:rPr>
        <w:t xml:space="preserve">Response </w:t>
      </w:r>
      <w:r w:rsidRPr="1E2D22ED" w:rsidR="00C63F5F">
        <w:rPr>
          <w:rFonts w:cs="Calibri"/>
        </w:rPr>
        <w:t xml:space="preserve">and </w:t>
      </w:r>
      <w:r w:rsidRPr="1E2D22ED" w:rsidR="00796316">
        <w:rPr>
          <w:rFonts w:cs="Calibri"/>
        </w:rPr>
        <w:t xml:space="preserve">Safety </w:t>
      </w:r>
      <w:r w:rsidRPr="1E2D22ED" w:rsidR="006C5476">
        <w:rPr>
          <w:rFonts w:cs="Calibri"/>
        </w:rPr>
        <w:t xml:space="preserve">(SPRS) </w:t>
      </w:r>
      <w:r w:rsidRPr="1E2D22ED" w:rsidR="00C63F5F">
        <w:rPr>
          <w:rFonts w:cs="Calibri"/>
        </w:rPr>
        <w:t>Block Grant Program</w:t>
      </w:r>
      <w:r w:rsidRPr="1E2D22ED" w:rsidR="00751788">
        <w:rPr>
          <w:rFonts w:cs="Calibri"/>
        </w:rPr>
        <w:t>.</w:t>
      </w:r>
      <w:r w:rsidRPr="1E2D22ED" w:rsidR="00E70D93">
        <w:rPr>
          <w:rFonts w:cs="Calibri"/>
        </w:rPr>
        <w:t xml:space="preserve"> </w:t>
      </w:r>
      <w:r w:rsidRPr="1E2D22ED" w:rsidR="0098631F">
        <w:rPr>
          <w:rFonts w:cs="Calibri"/>
        </w:rPr>
        <w:t xml:space="preserve">AMS will </w:t>
      </w:r>
      <w:r w:rsidRPr="1E2D22ED" w:rsidR="00C63F5F">
        <w:rPr>
          <w:rFonts w:cs="Calibri"/>
        </w:rPr>
        <w:t>award grants to eligible State agencies to provide relief to seafood processors who incurred costs due to the COVID-19 pandemic.</w:t>
      </w:r>
      <w:r w:rsidRPr="1E2D22ED" w:rsidR="05724889">
        <w:rPr>
          <w:rFonts w:cs="Calibri"/>
        </w:rPr>
        <w:t xml:space="preserve"> A</w:t>
      </w:r>
      <w:r w:rsidRPr="1E2D22ED" w:rsidR="4873CFD0">
        <w:rPr>
          <w:rFonts w:cs="Calibri"/>
        </w:rPr>
        <w:t>M</w:t>
      </w:r>
      <w:r w:rsidRPr="1E2D22ED" w:rsidR="05724889">
        <w:rPr>
          <w:rFonts w:cs="Calibri"/>
        </w:rPr>
        <w:t xml:space="preserve">S </w:t>
      </w:r>
      <w:r w:rsidRPr="1E2D22ED" w:rsidR="4FFCEB14">
        <w:rPr>
          <w:rFonts w:cs="Calibri"/>
        </w:rPr>
        <w:t>w</w:t>
      </w:r>
      <w:r w:rsidRPr="1E2D22ED" w:rsidR="59260560">
        <w:rPr>
          <w:rFonts w:cs="Calibri"/>
        </w:rPr>
        <w:t xml:space="preserve">ill make </w:t>
      </w:r>
      <w:r w:rsidRPr="1E2D22ED" w:rsidR="05724889">
        <w:rPr>
          <w:rFonts w:cs="Calibri"/>
        </w:rPr>
        <w:t>only one award to each eligible State or territory.</w:t>
      </w:r>
      <w:r w:rsidRPr="1E2D22ED" w:rsidR="00C63F5F">
        <w:rPr>
          <w:rFonts w:cs="Calibri"/>
        </w:rPr>
        <w:t xml:space="preserve"> </w:t>
      </w:r>
      <w:r w:rsidR="00074199">
        <w:rPr>
          <w:rFonts w:cs="Calibri"/>
        </w:rPr>
        <w:t>A</w:t>
      </w:r>
      <w:r w:rsidRPr="1E2D22ED" w:rsidR="00C63F5F">
        <w:rPr>
          <w:rFonts w:cs="Calibri"/>
        </w:rPr>
        <w:t>pproximately $</w:t>
      </w:r>
      <w:r w:rsidRPr="1E2D22ED" w:rsidR="006514E9">
        <w:rPr>
          <w:rFonts w:cs="Calibri"/>
        </w:rPr>
        <w:t xml:space="preserve">50 </w:t>
      </w:r>
      <w:r w:rsidRPr="1E2D22ED" w:rsidR="00C63F5F">
        <w:rPr>
          <w:rFonts w:cs="Calibri"/>
        </w:rPr>
        <w:t xml:space="preserve">million is available from funds authorized </w:t>
      </w:r>
      <w:r w:rsidR="000E1BD6">
        <w:t>under</w:t>
      </w:r>
      <w:r w:rsidR="00E62E45">
        <w:t xml:space="preserve"> </w:t>
      </w:r>
      <w:hyperlink r:id="rId14">
        <w:r w:rsidR="00520096">
          <w:rPr>
            <w:rStyle w:val="Hyperlink"/>
          </w:rPr>
          <w:t>Title VII, subtitle B, section 751 of the Consolidated Appropriations Act of 2021 (Pub. L. No. 116—260)</w:t>
        </w:r>
      </w:hyperlink>
      <w:r w:rsidR="000E1BD6">
        <w:t xml:space="preserve"> in response to the ongoing COVID-19 pandemic. </w:t>
      </w:r>
      <w:r w:rsidRPr="1E2D22ED" w:rsidR="00C63F5F">
        <w:rPr>
          <w:rFonts w:cs="Calibri"/>
        </w:rPr>
        <w:t xml:space="preserve"> </w:t>
      </w:r>
      <w:bookmarkStart w:name="_Hlk28259415" w:id="15"/>
      <w:bookmarkStart w:name="_Hlk67301292" w:id="16"/>
      <w:bookmarkEnd w:id="15"/>
      <w:bookmarkEnd w:id="16"/>
    </w:p>
    <w:p w:rsidR="00C63F5F" w:rsidP="00C63F5F" w:rsidRDefault="00C63F5F" w14:paraId="492A2778" w14:textId="276DEC01">
      <w:r>
        <w:t>This announcement identifies the eligibility criteria for SPRS projects and applicants, and the application forms and associated instructions needed to apply for a SPRS award.</w:t>
      </w:r>
    </w:p>
    <w:p w:rsidR="00C63F5F" w:rsidP="00C63F5F" w:rsidRDefault="00C63F5F" w14:paraId="3079FD4D" w14:textId="0EBE0ABC">
      <w:r>
        <w:t>AMS encourages applications that benefit smaller processors and vessels, socially disadvantaged processors, veteran processors, and/or underserved communities. For grants intending to serve these entities, applicants should engage and involve those beneficiaries when developing projects and applications.</w:t>
      </w:r>
      <w:r w:rsidR="002C4014">
        <w:t xml:space="preserve"> AMS specifically encourages applications that include plans for outreach to</w:t>
      </w:r>
      <w:r w:rsidR="00DC6AE3">
        <w:t xml:space="preserve"> Indian</w:t>
      </w:r>
      <w:r w:rsidR="002C4014">
        <w:t xml:space="preserve"> </w:t>
      </w:r>
      <w:r w:rsidR="00DC6AE3">
        <w:t xml:space="preserve">Tribes and native communities. </w:t>
      </w:r>
    </w:p>
    <w:p w:rsidR="006E186D" w:rsidP="00C34265" w:rsidRDefault="005B2D2C" w14:paraId="1424DC99" w14:textId="59476CAC">
      <w:pPr>
        <w:spacing w:before="0" w:after="200"/>
        <w:rPr>
          <w:szCs w:val="22"/>
        </w:rPr>
      </w:pPr>
      <w:r w:rsidRPr="008562E7">
        <w:rPr>
          <w:rFonts w:cs="Calibri"/>
          <w:b/>
          <w:szCs w:val="22"/>
        </w:rPr>
        <w:t xml:space="preserve">Stakeholder Input: </w:t>
      </w:r>
      <w:r w:rsidR="00C34265">
        <w:t xml:space="preserve">AMS welcomes comments about this RFA, and we will consider them in developing future </w:t>
      </w:r>
      <w:r w:rsidR="00C63F5F">
        <w:t>SPRS</w:t>
      </w:r>
      <w:r w:rsidR="00C34265">
        <w:t xml:space="preserve"> RFAs</w:t>
      </w:r>
      <w:r w:rsidRPr="008562E7">
        <w:rPr>
          <w:szCs w:val="22"/>
        </w:rPr>
        <w:t xml:space="preserve">. </w:t>
      </w:r>
      <w:r w:rsidRPr="00326992" w:rsidR="00326992">
        <w:rPr>
          <w:szCs w:val="22"/>
        </w:rPr>
        <w:t>Email written stakeholder comments within one year of the publication date of this RFA to</w:t>
      </w:r>
      <w:r w:rsidRPr="008562E7">
        <w:rPr>
          <w:szCs w:val="22"/>
        </w:rPr>
        <w:t>:</w:t>
      </w:r>
      <w:r w:rsidRPr="008562E7" w:rsidR="00BD353A">
        <w:rPr>
          <w:szCs w:val="22"/>
        </w:rPr>
        <w:t xml:space="preserve"> </w:t>
      </w:r>
      <w:hyperlink w:history="1" r:id="rId15">
        <w:r w:rsidRPr="007269B0" w:rsidR="0096542B">
          <w:rPr>
            <w:rStyle w:val="Hyperlink"/>
            <w:szCs w:val="22"/>
          </w:rPr>
          <w:t>AMSGrants@</w:t>
        </w:r>
        <w:r w:rsidRPr="0060399B" w:rsidR="0096542B">
          <w:rPr>
            <w:rStyle w:val="Hyperlink"/>
            <w:szCs w:val="22"/>
          </w:rPr>
          <w:t>usda.gov</w:t>
        </w:r>
      </w:hyperlink>
      <w:r w:rsidRPr="008562E7">
        <w:rPr>
          <w:szCs w:val="22"/>
        </w:rPr>
        <w:t>.</w:t>
      </w:r>
      <w:r w:rsidRPr="008562E7" w:rsidR="00B36D05">
        <w:rPr>
          <w:szCs w:val="22"/>
        </w:rPr>
        <w:t xml:space="preserve"> </w:t>
      </w:r>
      <w:r w:rsidRPr="008562E7">
        <w:rPr>
          <w:szCs w:val="22"/>
        </w:rPr>
        <w:t xml:space="preserve">This e-mail address is intended only for receiving comments regarding this RFA and not requesting information or forms. In your comments, please state that you are </w:t>
      </w:r>
      <w:r w:rsidRPr="008562E7" w:rsidR="00D84C9C">
        <w:rPr>
          <w:szCs w:val="22"/>
        </w:rPr>
        <w:t xml:space="preserve">commenting on </w:t>
      </w:r>
      <w:r w:rsidRPr="008562E7">
        <w:rPr>
          <w:szCs w:val="22"/>
        </w:rPr>
        <w:t xml:space="preserve">the </w:t>
      </w:r>
      <w:r w:rsidRPr="00796316" w:rsidR="00796316">
        <w:rPr>
          <w:b/>
          <w:bCs/>
        </w:rPr>
        <w:t>Seafood Processors Pandemic Response and Safety Block Grant Program</w:t>
      </w:r>
      <w:r w:rsidRPr="008562E7">
        <w:rPr>
          <w:b/>
          <w:bCs/>
          <w:szCs w:val="22"/>
        </w:rPr>
        <w:t xml:space="preserve"> </w:t>
      </w:r>
      <w:r w:rsidRPr="008562E7">
        <w:rPr>
          <w:b/>
          <w:szCs w:val="22"/>
        </w:rPr>
        <w:t>RFA</w:t>
      </w:r>
      <w:r w:rsidRPr="008562E7">
        <w:rPr>
          <w:szCs w:val="22"/>
        </w:rPr>
        <w:t>.</w:t>
      </w:r>
      <w:bookmarkStart w:name="_Toc528049119" w:id="17"/>
      <w:bookmarkStart w:name="_Toc31697183" w:id="18"/>
      <w:bookmarkStart w:name="_Toc34226680" w:id="19"/>
      <w:bookmarkStart w:name="_Toc34226850" w:id="20"/>
      <w:bookmarkStart w:name="_Toc34230185" w:id="21"/>
      <w:bookmarkStart w:name="_Toc34230247" w:id="22"/>
      <w:bookmarkStart w:name="_Toc34286437" w:id="23"/>
      <w:bookmarkStart w:name="_Toc34303226" w:id="24"/>
      <w:bookmarkStart w:name="_Toc55828489" w:id="25"/>
      <w:bookmarkStart w:name="_Toc58480250" w:id="26"/>
      <w:bookmarkStart w:name="_Hlk56605224" w:id="27"/>
    </w:p>
    <w:p w:rsidR="00364656" w:rsidP="153533A6" w:rsidRDefault="00364656" w14:paraId="193C6D40" w14:textId="5BDDB947">
      <w:pPr>
        <w:pStyle w:val="Heading1A"/>
      </w:pPr>
      <w:bookmarkStart w:name="_Toc78299222" w:id="28"/>
      <w:bookmarkStart w:name="_Toc78442790" w:id="29"/>
      <w:r>
        <w:t>Application Checklist</w:t>
      </w:r>
      <w:bookmarkEnd w:id="28"/>
      <w:bookmarkEnd w:id="29"/>
    </w:p>
    <w:p w:rsidR="00364656" w:rsidP="00364656" w:rsidRDefault="00364656" w14:paraId="3E37E407" w14:textId="77777777">
      <w:pPr>
        <w:tabs>
          <w:tab w:val="left" w:pos="720"/>
        </w:tabs>
      </w:pPr>
      <w:r>
        <w:t>The application must include the following:</w:t>
      </w:r>
    </w:p>
    <w:p w:rsidR="00364656" w:rsidP="00364656" w:rsidRDefault="00C43446" w14:paraId="0133A7BB" w14:textId="77777777">
      <w:pPr>
        <w:tabs>
          <w:tab w:val="left" w:pos="720"/>
        </w:tabs>
        <w:ind w:left="720" w:hanging="360"/>
      </w:pPr>
      <w:sdt>
        <w:sdtPr>
          <w:rPr>
            <w:color w:val="2B579A"/>
            <w:shd w:val="clear" w:color="auto" w:fill="E6E6E6"/>
          </w:rPr>
          <w:id w:val="1479958904"/>
          <w14:checkbox>
            <w14:checked w14:val="0"/>
            <w14:checkedState w14:font="MS Gothic" w14:val="2612"/>
            <w14:uncheckedState w14:font="MS Gothic" w14:val="2610"/>
          </w14:checkbox>
        </w:sdtPr>
        <w:sdtEndPr>
          <w:rPr>
            <w:color w:val="auto"/>
            <w:shd w:val="clear" w:color="auto" w:fill="auto"/>
          </w:rPr>
        </w:sdtEndPr>
        <w:sdtContent>
          <w:r w:rsidR="00364656">
            <w:rPr>
              <w:rFonts w:hint="eastAsia" w:ascii="MS Gothic" w:hAnsi="MS Gothic" w:eastAsia="MS Gothic"/>
            </w:rPr>
            <w:t>☐</w:t>
          </w:r>
        </w:sdtContent>
      </w:sdt>
      <w:r w:rsidR="00364656">
        <w:tab/>
        <w:t>Standard Form (SF) 424 – Application for Federal Assistance</w:t>
      </w:r>
    </w:p>
    <w:p w:rsidR="00364656" w:rsidP="00364656" w:rsidRDefault="00C43446" w14:paraId="35B6537A" w14:textId="63E7BCB2">
      <w:pPr>
        <w:tabs>
          <w:tab w:val="left" w:pos="720"/>
        </w:tabs>
        <w:ind w:left="720" w:hanging="360"/>
      </w:pPr>
      <w:sdt>
        <w:sdtPr>
          <w:rPr>
            <w:color w:val="2B579A"/>
            <w:shd w:val="clear" w:color="auto" w:fill="E6E6E6"/>
          </w:rPr>
          <w:id w:val="-1643119341"/>
          <w:placeholder>
            <w:docPart w:val="DefaultPlaceholder_1081868574"/>
          </w:placeholder>
          <w14:checkbox>
            <w14:checked w14:val="0"/>
            <w14:checkedState w14:font="MS Gothic" w14:val="2612"/>
            <w14:uncheckedState w14:font="MS Gothic" w14:val="2610"/>
          </w14:checkbox>
        </w:sdtPr>
        <w:sdtEndPr>
          <w:rPr>
            <w:color w:val="auto"/>
            <w:shd w:val="clear" w:color="auto" w:fill="auto"/>
          </w:rPr>
        </w:sdtEndPr>
        <w:sdtContent>
          <w:r w:rsidR="00364656">
            <w:rPr>
              <w:rFonts w:ascii="MS Gothic" w:hAnsi="MS Gothic" w:eastAsia="MS Gothic"/>
            </w:rPr>
            <w:t>☐</w:t>
          </w:r>
        </w:sdtContent>
      </w:sdt>
      <w:r w:rsidR="00364656">
        <w:tab/>
      </w:r>
      <w:r w:rsidR="00534329">
        <w:t>Project Narrative</w:t>
      </w:r>
    </w:p>
    <w:p w:rsidRPr="009773CB" w:rsidR="00D420E2" w:rsidP="00ED5A70" w:rsidRDefault="00C43446" w14:paraId="252B2607" w14:textId="4C3EE9BB">
      <w:pPr>
        <w:tabs>
          <w:tab w:val="left" w:pos="720"/>
        </w:tabs>
        <w:ind w:left="720" w:hanging="360"/>
      </w:pPr>
      <w:sdt>
        <w:sdtPr>
          <w:rPr>
            <w:color w:val="2B579A"/>
            <w:shd w:val="clear" w:color="auto" w:fill="E6E6E6"/>
          </w:rPr>
          <w:id w:val="2098046655"/>
          <w:placeholder>
            <w:docPart w:val="3EECCD73BB9A4D288A5C8751846857B9"/>
          </w:placeholder>
          <w14:checkbox>
            <w14:checked w14:val="0"/>
            <w14:checkedState w14:font="MS Gothic" w14:val="2612"/>
            <w14:uncheckedState w14:font="MS Gothic" w14:val="2610"/>
          </w14:checkbox>
        </w:sdtPr>
        <w:sdtEndPr>
          <w:rPr>
            <w:color w:val="auto"/>
            <w:shd w:val="clear" w:color="auto" w:fill="auto"/>
          </w:rPr>
        </w:sdtEndPr>
        <w:sdtContent>
          <w:r w:rsidR="00D420E2">
            <w:rPr>
              <w:rFonts w:ascii="MS Gothic" w:hAnsi="MS Gothic" w:eastAsia="MS Gothic"/>
            </w:rPr>
            <w:t>☐</w:t>
          </w:r>
        </w:sdtContent>
      </w:sdt>
      <w:r w:rsidR="00D420E2">
        <w:tab/>
      </w:r>
      <w:r w:rsidRPr="00534329" w:rsidR="00534329">
        <w:t>Negotiated Indirect Cost Rate Agreement (NICRA)</w:t>
      </w:r>
      <w:r w:rsidR="00534329">
        <w:t xml:space="preserve"> (if applicable)</w:t>
      </w:r>
    </w:p>
    <w:p w:rsidR="004C0C45" w:rsidRDefault="004C0C45" w14:paraId="2C5EB6EA" w14:textId="77777777">
      <w:pPr>
        <w:spacing w:before="0" w:after="200"/>
        <w:rPr>
          <w:rFonts w:asciiTheme="majorHAnsi" w:hAnsiTheme="majorHAnsi"/>
          <w:b/>
          <w:bCs/>
          <w:color w:val="FFFFFF" w:themeColor="background1"/>
          <w:spacing w:val="15"/>
          <w:sz w:val="24"/>
          <w:szCs w:val="22"/>
        </w:rPr>
      </w:pPr>
      <w:bookmarkStart w:name="_Toc69898620" w:id="30"/>
      <w:bookmarkStart w:name="_Toc74586069" w:id="31"/>
      <w:bookmarkStart w:name="_Toc74843185" w:id="32"/>
      <w:r>
        <w:br w:type="page"/>
      </w:r>
    </w:p>
    <w:p w:rsidR="004C0C45" w:rsidRDefault="004C0C45" w14:paraId="29E86A74" w14:textId="472B8A88">
      <w:pPr>
        <w:spacing w:before="0" w:after="200"/>
      </w:pPr>
      <w:bookmarkStart w:name="_Toc528049121" w:id="33"/>
      <w:bookmarkStart w:name="_Toc31697185" w:id="34"/>
      <w:bookmarkStart w:name="_Toc34226682" w:id="35"/>
      <w:bookmarkStart w:name="_Toc34226852" w:id="36"/>
      <w:bookmarkStart w:name="_Toc34230187" w:id="37"/>
      <w:bookmarkStart w:name="_Toc34230249" w:id="38"/>
      <w:bookmarkStart w:name="_Toc34286439" w:id="39"/>
      <w:bookmarkStart w:name="_Toc34303228" w:id="40"/>
      <w:bookmarkStart w:name="_Toc55375138" w:id="41"/>
      <w:bookmarkStart w:name="_Toc55828491" w:id="42"/>
      <w:bookmarkStart w:name="_Toc58480252" w:id="43"/>
      <w:bookmarkStart w:name="_Toc69898621" w:id="44"/>
      <w:bookmarkStart w:name="_Hlk528049202" w:id="45"/>
      <w:bookmarkEnd w:id="17"/>
      <w:bookmarkEnd w:id="18"/>
      <w:bookmarkEnd w:id="19"/>
      <w:bookmarkEnd w:id="20"/>
      <w:bookmarkEnd w:id="21"/>
      <w:bookmarkEnd w:id="22"/>
      <w:bookmarkEnd w:id="23"/>
      <w:bookmarkEnd w:id="24"/>
      <w:bookmarkEnd w:id="25"/>
      <w:bookmarkEnd w:id="26"/>
      <w:bookmarkEnd w:id="27"/>
      <w:bookmarkEnd w:id="30"/>
      <w:bookmarkEnd w:id="31"/>
      <w:bookmarkEnd w:id="32"/>
    </w:p>
    <w:p w:rsidRPr="009F3C06" w:rsidR="00E56943" w:rsidP="00363C7C" w:rsidRDefault="00233C90" w14:paraId="3C7DD429" w14:textId="309B305A">
      <w:pPr>
        <w:pStyle w:val="Heading1A"/>
      </w:pPr>
      <w:bookmarkStart w:name="_Toc77083754" w:id="46"/>
      <w:bookmarkStart w:name="_Toc78442791" w:id="47"/>
      <w:r w:rsidRPr="009F3C06">
        <w:t xml:space="preserve">TABLE OF </w:t>
      </w:r>
      <w:r w:rsidRPr="00363C7C">
        <w:t>CONTENTS</w:t>
      </w:r>
      <w:bookmarkEnd w:id="33"/>
      <w:bookmarkEnd w:id="34"/>
      <w:bookmarkEnd w:id="35"/>
      <w:bookmarkEnd w:id="36"/>
      <w:bookmarkEnd w:id="37"/>
      <w:bookmarkEnd w:id="38"/>
      <w:bookmarkEnd w:id="39"/>
      <w:bookmarkEnd w:id="40"/>
      <w:bookmarkEnd w:id="41"/>
      <w:bookmarkEnd w:id="42"/>
      <w:bookmarkEnd w:id="43"/>
      <w:bookmarkEnd w:id="44"/>
      <w:bookmarkEnd w:id="46"/>
      <w:bookmarkEnd w:id="47"/>
    </w:p>
    <w:bookmarkEnd w:displacedByCustomXml="next" w:id="45"/>
    <w:sdt>
      <w:sdtPr>
        <w:rPr>
          <w:rFonts w:cstheme="minorBidi"/>
          <w:b w:val="0"/>
          <w:bCs/>
          <w:noProof w:val="0"/>
          <w:color w:val="2B579A"/>
          <w:sz w:val="20"/>
          <w:szCs w:val="20"/>
          <w:shd w:val="clear" w:color="auto" w:fill="E6E6E6"/>
        </w:rPr>
        <w:id w:val="632061387"/>
        <w:docPartObj>
          <w:docPartGallery w:val="Table of Contents"/>
          <w:docPartUnique/>
        </w:docPartObj>
      </w:sdtPr>
      <w:sdtEndPr>
        <w:rPr>
          <w:bCs w:val="0"/>
          <w:sz w:val="22"/>
        </w:rPr>
      </w:sdtEndPr>
      <w:sdtContent>
        <w:p w:rsidR="00C337D2" w:rsidRDefault="003C7E20" w14:paraId="3A72A64B" w14:textId="169E9781">
          <w:pPr>
            <w:pStyle w:val="TOC1"/>
            <w:rPr>
              <w:rFonts w:cstheme="minorBidi"/>
              <w:b w:val="0"/>
              <w:szCs w:val="22"/>
              <w:lang w:bidi="ar-SA"/>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history="1" w:anchor="_Toc78442792">
            <w:r w:rsidRPr="00E351C2" w:rsidR="00C337D2">
              <w:rPr>
                <w:rStyle w:val="Hyperlink"/>
              </w:rPr>
              <w:t>1.0</w:t>
            </w:r>
            <w:r w:rsidR="00C337D2">
              <w:rPr>
                <w:rFonts w:cstheme="minorBidi"/>
                <w:b w:val="0"/>
                <w:szCs w:val="22"/>
                <w:lang w:bidi="ar-SA"/>
              </w:rPr>
              <w:tab/>
            </w:r>
            <w:r w:rsidRPr="00E351C2" w:rsidR="00C337D2">
              <w:rPr>
                <w:rStyle w:val="Hyperlink"/>
              </w:rPr>
              <w:t>Funding Opportunity Description</w:t>
            </w:r>
            <w:r w:rsidR="00C337D2">
              <w:rPr>
                <w:webHidden/>
              </w:rPr>
              <w:tab/>
            </w:r>
            <w:r w:rsidR="00C337D2">
              <w:rPr>
                <w:webHidden/>
              </w:rPr>
              <w:fldChar w:fldCharType="begin"/>
            </w:r>
            <w:r w:rsidR="00C337D2">
              <w:rPr>
                <w:webHidden/>
              </w:rPr>
              <w:instrText xml:space="preserve"> PAGEREF _Toc78442792 \h </w:instrText>
            </w:r>
            <w:r w:rsidR="00C337D2">
              <w:rPr>
                <w:webHidden/>
              </w:rPr>
            </w:r>
            <w:r w:rsidR="00C337D2">
              <w:rPr>
                <w:webHidden/>
              </w:rPr>
              <w:fldChar w:fldCharType="separate"/>
            </w:r>
            <w:r w:rsidR="00C337D2">
              <w:rPr>
                <w:webHidden/>
              </w:rPr>
              <w:t>4</w:t>
            </w:r>
            <w:r w:rsidR="00C337D2">
              <w:rPr>
                <w:webHidden/>
              </w:rPr>
              <w:fldChar w:fldCharType="end"/>
            </w:r>
          </w:hyperlink>
        </w:p>
        <w:p w:rsidR="00C337D2" w:rsidRDefault="00C43446" w14:paraId="5B624C35" w14:textId="595D0683">
          <w:pPr>
            <w:pStyle w:val="TOC2"/>
            <w:rPr>
              <w:noProof/>
              <w:szCs w:val="22"/>
              <w:lang w:bidi="ar-SA"/>
            </w:rPr>
          </w:pPr>
          <w:hyperlink w:history="1" w:anchor="_Toc78442793">
            <w:r w:rsidRPr="00E351C2" w:rsidR="00C337D2">
              <w:rPr>
                <w:rStyle w:val="Hyperlink"/>
                <w:noProof/>
              </w:rPr>
              <w:t>1.1</w:t>
            </w:r>
            <w:r w:rsidR="00C337D2">
              <w:rPr>
                <w:noProof/>
                <w:szCs w:val="22"/>
                <w:lang w:bidi="ar-SA"/>
              </w:rPr>
              <w:tab/>
            </w:r>
            <w:r w:rsidRPr="00E351C2" w:rsidR="00C337D2">
              <w:rPr>
                <w:rStyle w:val="Hyperlink"/>
                <w:noProof/>
              </w:rPr>
              <w:t>Legislative Authority</w:t>
            </w:r>
            <w:r w:rsidR="00C337D2">
              <w:rPr>
                <w:noProof/>
                <w:webHidden/>
              </w:rPr>
              <w:tab/>
            </w:r>
            <w:r w:rsidR="00C337D2">
              <w:rPr>
                <w:noProof/>
                <w:webHidden/>
              </w:rPr>
              <w:fldChar w:fldCharType="begin"/>
            </w:r>
            <w:r w:rsidR="00C337D2">
              <w:rPr>
                <w:noProof/>
                <w:webHidden/>
              </w:rPr>
              <w:instrText xml:space="preserve"> PAGEREF _Toc78442793 \h </w:instrText>
            </w:r>
            <w:r w:rsidR="00C337D2">
              <w:rPr>
                <w:noProof/>
                <w:webHidden/>
              </w:rPr>
            </w:r>
            <w:r w:rsidR="00C337D2">
              <w:rPr>
                <w:noProof/>
                <w:webHidden/>
              </w:rPr>
              <w:fldChar w:fldCharType="separate"/>
            </w:r>
            <w:r w:rsidR="00C337D2">
              <w:rPr>
                <w:noProof/>
                <w:webHidden/>
              </w:rPr>
              <w:t>4</w:t>
            </w:r>
            <w:r w:rsidR="00C337D2">
              <w:rPr>
                <w:noProof/>
                <w:webHidden/>
              </w:rPr>
              <w:fldChar w:fldCharType="end"/>
            </w:r>
          </w:hyperlink>
        </w:p>
        <w:p w:rsidR="00C337D2" w:rsidRDefault="00C43446" w14:paraId="65127999" w14:textId="199DF2E5">
          <w:pPr>
            <w:pStyle w:val="TOC2"/>
            <w:rPr>
              <w:noProof/>
              <w:szCs w:val="22"/>
              <w:lang w:bidi="ar-SA"/>
            </w:rPr>
          </w:pPr>
          <w:hyperlink w:history="1" w:anchor="_Toc78442794">
            <w:r w:rsidRPr="00E351C2" w:rsidR="00C337D2">
              <w:rPr>
                <w:rStyle w:val="Hyperlink"/>
                <w:noProof/>
              </w:rPr>
              <w:t>1.2</w:t>
            </w:r>
            <w:r w:rsidR="00C337D2">
              <w:rPr>
                <w:noProof/>
                <w:szCs w:val="22"/>
                <w:lang w:bidi="ar-SA"/>
              </w:rPr>
              <w:tab/>
            </w:r>
            <w:r w:rsidRPr="00E351C2" w:rsidR="00C337D2">
              <w:rPr>
                <w:rStyle w:val="Hyperlink"/>
                <w:noProof/>
              </w:rPr>
              <w:t>Purpose</w:t>
            </w:r>
            <w:r w:rsidR="00C337D2">
              <w:rPr>
                <w:noProof/>
                <w:webHidden/>
              </w:rPr>
              <w:tab/>
            </w:r>
            <w:r w:rsidR="00C337D2">
              <w:rPr>
                <w:noProof/>
                <w:webHidden/>
              </w:rPr>
              <w:fldChar w:fldCharType="begin"/>
            </w:r>
            <w:r w:rsidR="00C337D2">
              <w:rPr>
                <w:noProof/>
                <w:webHidden/>
              </w:rPr>
              <w:instrText xml:space="preserve"> PAGEREF _Toc78442794 \h </w:instrText>
            </w:r>
            <w:r w:rsidR="00C337D2">
              <w:rPr>
                <w:noProof/>
                <w:webHidden/>
              </w:rPr>
            </w:r>
            <w:r w:rsidR="00C337D2">
              <w:rPr>
                <w:noProof/>
                <w:webHidden/>
              </w:rPr>
              <w:fldChar w:fldCharType="separate"/>
            </w:r>
            <w:r w:rsidR="00C337D2">
              <w:rPr>
                <w:noProof/>
                <w:webHidden/>
              </w:rPr>
              <w:t>4</w:t>
            </w:r>
            <w:r w:rsidR="00C337D2">
              <w:rPr>
                <w:noProof/>
                <w:webHidden/>
              </w:rPr>
              <w:fldChar w:fldCharType="end"/>
            </w:r>
          </w:hyperlink>
        </w:p>
        <w:p w:rsidR="00C337D2" w:rsidRDefault="00C43446" w14:paraId="10CFD573" w14:textId="3DAADA58">
          <w:pPr>
            <w:pStyle w:val="TOC2"/>
            <w:rPr>
              <w:noProof/>
              <w:szCs w:val="22"/>
              <w:lang w:bidi="ar-SA"/>
            </w:rPr>
          </w:pPr>
          <w:hyperlink w:history="1" w:anchor="_Toc78442795">
            <w:r w:rsidRPr="00E351C2" w:rsidR="00C337D2">
              <w:rPr>
                <w:rStyle w:val="Hyperlink"/>
                <w:noProof/>
              </w:rPr>
              <w:t>1.3</w:t>
            </w:r>
            <w:r w:rsidR="00C337D2">
              <w:rPr>
                <w:noProof/>
                <w:szCs w:val="22"/>
                <w:lang w:bidi="ar-SA"/>
              </w:rPr>
              <w:tab/>
            </w:r>
            <w:r w:rsidRPr="00E351C2" w:rsidR="00C337D2">
              <w:rPr>
                <w:rStyle w:val="Hyperlink"/>
                <w:noProof/>
              </w:rPr>
              <w:t>Program Description</w:t>
            </w:r>
            <w:r w:rsidR="00C337D2">
              <w:rPr>
                <w:noProof/>
                <w:webHidden/>
              </w:rPr>
              <w:tab/>
            </w:r>
            <w:r w:rsidR="00C337D2">
              <w:rPr>
                <w:noProof/>
                <w:webHidden/>
              </w:rPr>
              <w:fldChar w:fldCharType="begin"/>
            </w:r>
            <w:r w:rsidR="00C337D2">
              <w:rPr>
                <w:noProof/>
                <w:webHidden/>
              </w:rPr>
              <w:instrText xml:space="preserve"> PAGEREF _Toc78442795 \h </w:instrText>
            </w:r>
            <w:r w:rsidR="00C337D2">
              <w:rPr>
                <w:noProof/>
                <w:webHidden/>
              </w:rPr>
            </w:r>
            <w:r w:rsidR="00C337D2">
              <w:rPr>
                <w:noProof/>
                <w:webHidden/>
              </w:rPr>
              <w:fldChar w:fldCharType="separate"/>
            </w:r>
            <w:r w:rsidR="00C337D2">
              <w:rPr>
                <w:noProof/>
                <w:webHidden/>
              </w:rPr>
              <w:t>4</w:t>
            </w:r>
            <w:r w:rsidR="00C337D2">
              <w:rPr>
                <w:noProof/>
                <w:webHidden/>
              </w:rPr>
              <w:fldChar w:fldCharType="end"/>
            </w:r>
          </w:hyperlink>
        </w:p>
        <w:p w:rsidR="00C337D2" w:rsidRDefault="00C43446" w14:paraId="103C61B7" w14:textId="04001208">
          <w:pPr>
            <w:pStyle w:val="TOC1"/>
            <w:rPr>
              <w:rFonts w:cstheme="minorBidi"/>
              <w:b w:val="0"/>
              <w:szCs w:val="22"/>
              <w:lang w:bidi="ar-SA"/>
            </w:rPr>
          </w:pPr>
          <w:hyperlink w:history="1" w:anchor="_Toc78442796">
            <w:r w:rsidRPr="00E351C2" w:rsidR="00C337D2">
              <w:rPr>
                <w:rStyle w:val="Hyperlink"/>
              </w:rPr>
              <w:t>2.0</w:t>
            </w:r>
            <w:r w:rsidR="00C337D2">
              <w:rPr>
                <w:rFonts w:cstheme="minorBidi"/>
                <w:b w:val="0"/>
                <w:szCs w:val="22"/>
                <w:lang w:bidi="ar-SA"/>
              </w:rPr>
              <w:tab/>
            </w:r>
            <w:r w:rsidRPr="00E351C2" w:rsidR="00C337D2">
              <w:rPr>
                <w:rStyle w:val="Hyperlink"/>
              </w:rPr>
              <w:t>Award Information</w:t>
            </w:r>
            <w:r w:rsidR="00C337D2">
              <w:rPr>
                <w:webHidden/>
              </w:rPr>
              <w:tab/>
            </w:r>
            <w:r w:rsidR="00C337D2">
              <w:rPr>
                <w:webHidden/>
              </w:rPr>
              <w:fldChar w:fldCharType="begin"/>
            </w:r>
            <w:r w:rsidR="00C337D2">
              <w:rPr>
                <w:webHidden/>
              </w:rPr>
              <w:instrText xml:space="preserve"> PAGEREF _Toc78442796 \h </w:instrText>
            </w:r>
            <w:r w:rsidR="00C337D2">
              <w:rPr>
                <w:webHidden/>
              </w:rPr>
            </w:r>
            <w:r w:rsidR="00C337D2">
              <w:rPr>
                <w:webHidden/>
              </w:rPr>
              <w:fldChar w:fldCharType="separate"/>
            </w:r>
            <w:r w:rsidR="00C337D2">
              <w:rPr>
                <w:webHidden/>
              </w:rPr>
              <w:t>5</w:t>
            </w:r>
            <w:r w:rsidR="00C337D2">
              <w:rPr>
                <w:webHidden/>
              </w:rPr>
              <w:fldChar w:fldCharType="end"/>
            </w:r>
          </w:hyperlink>
        </w:p>
        <w:p w:rsidR="00C337D2" w:rsidRDefault="00C43446" w14:paraId="777D6126" w14:textId="1F22AB96">
          <w:pPr>
            <w:pStyle w:val="TOC2"/>
            <w:rPr>
              <w:noProof/>
              <w:szCs w:val="22"/>
              <w:lang w:bidi="ar-SA"/>
            </w:rPr>
          </w:pPr>
          <w:hyperlink w:history="1" w:anchor="_Toc78442797">
            <w:r w:rsidRPr="00E351C2" w:rsidR="00C337D2">
              <w:rPr>
                <w:rStyle w:val="Hyperlink"/>
                <w:noProof/>
              </w:rPr>
              <w:t>2.1</w:t>
            </w:r>
            <w:r w:rsidR="00C337D2">
              <w:rPr>
                <w:noProof/>
                <w:szCs w:val="22"/>
                <w:lang w:bidi="ar-SA"/>
              </w:rPr>
              <w:tab/>
            </w:r>
            <w:r w:rsidRPr="00E351C2" w:rsidR="00C337D2">
              <w:rPr>
                <w:rStyle w:val="Hyperlink"/>
                <w:noProof/>
              </w:rPr>
              <w:t>Type of Federal Assistance</w:t>
            </w:r>
            <w:r w:rsidR="00C337D2">
              <w:rPr>
                <w:noProof/>
                <w:webHidden/>
              </w:rPr>
              <w:tab/>
            </w:r>
            <w:r w:rsidR="00C337D2">
              <w:rPr>
                <w:noProof/>
                <w:webHidden/>
              </w:rPr>
              <w:fldChar w:fldCharType="begin"/>
            </w:r>
            <w:r w:rsidR="00C337D2">
              <w:rPr>
                <w:noProof/>
                <w:webHidden/>
              </w:rPr>
              <w:instrText xml:space="preserve"> PAGEREF _Toc78442797 \h </w:instrText>
            </w:r>
            <w:r w:rsidR="00C337D2">
              <w:rPr>
                <w:noProof/>
                <w:webHidden/>
              </w:rPr>
            </w:r>
            <w:r w:rsidR="00C337D2">
              <w:rPr>
                <w:noProof/>
                <w:webHidden/>
              </w:rPr>
              <w:fldChar w:fldCharType="separate"/>
            </w:r>
            <w:r w:rsidR="00C337D2">
              <w:rPr>
                <w:noProof/>
                <w:webHidden/>
              </w:rPr>
              <w:t>5</w:t>
            </w:r>
            <w:r w:rsidR="00C337D2">
              <w:rPr>
                <w:noProof/>
                <w:webHidden/>
              </w:rPr>
              <w:fldChar w:fldCharType="end"/>
            </w:r>
          </w:hyperlink>
        </w:p>
        <w:p w:rsidR="00C337D2" w:rsidRDefault="00C43446" w14:paraId="2004ED70" w14:textId="509FC66F">
          <w:pPr>
            <w:pStyle w:val="TOC2"/>
            <w:rPr>
              <w:noProof/>
              <w:szCs w:val="22"/>
              <w:lang w:bidi="ar-SA"/>
            </w:rPr>
          </w:pPr>
          <w:hyperlink w:history="1" w:anchor="_Toc78442798">
            <w:r w:rsidRPr="00E351C2" w:rsidR="00C337D2">
              <w:rPr>
                <w:rStyle w:val="Hyperlink"/>
                <w:noProof/>
              </w:rPr>
              <w:t>2.2</w:t>
            </w:r>
            <w:r w:rsidR="00C337D2">
              <w:rPr>
                <w:noProof/>
                <w:szCs w:val="22"/>
                <w:lang w:bidi="ar-SA"/>
              </w:rPr>
              <w:tab/>
            </w:r>
            <w:r w:rsidRPr="00E351C2" w:rsidR="00C337D2">
              <w:rPr>
                <w:rStyle w:val="Hyperlink"/>
                <w:noProof/>
              </w:rPr>
              <w:t>Type of Applications</w:t>
            </w:r>
            <w:r w:rsidR="00C337D2">
              <w:rPr>
                <w:noProof/>
                <w:webHidden/>
              </w:rPr>
              <w:tab/>
            </w:r>
            <w:r w:rsidR="00C337D2">
              <w:rPr>
                <w:noProof/>
                <w:webHidden/>
              </w:rPr>
              <w:fldChar w:fldCharType="begin"/>
            </w:r>
            <w:r w:rsidR="00C337D2">
              <w:rPr>
                <w:noProof/>
                <w:webHidden/>
              </w:rPr>
              <w:instrText xml:space="preserve"> PAGEREF _Toc78442798 \h </w:instrText>
            </w:r>
            <w:r w:rsidR="00C337D2">
              <w:rPr>
                <w:noProof/>
                <w:webHidden/>
              </w:rPr>
            </w:r>
            <w:r w:rsidR="00C337D2">
              <w:rPr>
                <w:noProof/>
                <w:webHidden/>
              </w:rPr>
              <w:fldChar w:fldCharType="separate"/>
            </w:r>
            <w:r w:rsidR="00C337D2">
              <w:rPr>
                <w:noProof/>
                <w:webHidden/>
              </w:rPr>
              <w:t>5</w:t>
            </w:r>
            <w:r w:rsidR="00C337D2">
              <w:rPr>
                <w:noProof/>
                <w:webHidden/>
              </w:rPr>
              <w:fldChar w:fldCharType="end"/>
            </w:r>
          </w:hyperlink>
        </w:p>
        <w:p w:rsidR="00C337D2" w:rsidRDefault="00C43446" w14:paraId="78159443" w14:textId="553B779D">
          <w:pPr>
            <w:pStyle w:val="TOC2"/>
            <w:rPr>
              <w:noProof/>
              <w:szCs w:val="22"/>
              <w:lang w:bidi="ar-SA"/>
            </w:rPr>
          </w:pPr>
          <w:hyperlink w:history="1" w:anchor="_Toc78442799">
            <w:r w:rsidRPr="00E351C2" w:rsidR="00C337D2">
              <w:rPr>
                <w:rStyle w:val="Hyperlink"/>
                <w:noProof/>
              </w:rPr>
              <w:t>2.3</w:t>
            </w:r>
            <w:r w:rsidR="00C337D2">
              <w:rPr>
                <w:noProof/>
                <w:szCs w:val="22"/>
                <w:lang w:bidi="ar-SA"/>
              </w:rPr>
              <w:tab/>
            </w:r>
            <w:r w:rsidRPr="00E351C2" w:rsidR="00C337D2">
              <w:rPr>
                <w:rStyle w:val="Hyperlink"/>
                <w:noProof/>
              </w:rPr>
              <w:t>Available Funding</w:t>
            </w:r>
            <w:r w:rsidR="00C337D2">
              <w:rPr>
                <w:noProof/>
                <w:webHidden/>
              </w:rPr>
              <w:tab/>
            </w:r>
            <w:r w:rsidR="00C337D2">
              <w:rPr>
                <w:noProof/>
                <w:webHidden/>
              </w:rPr>
              <w:fldChar w:fldCharType="begin"/>
            </w:r>
            <w:r w:rsidR="00C337D2">
              <w:rPr>
                <w:noProof/>
                <w:webHidden/>
              </w:rPr>
              <w:instrText xml:space="preserve"> PAGEREF _Toc78442799 \h </w:instrText>
            </w:r>
            <w:r w:rsidR="00C337D2">
              <w:rPr>
                <w:noProof/>
                <w:webHidden/>
              </w:rPr>
            </w:r>
            <w:r w:rsidR="00C337D2">
              <w:rPr>
                <w:noProof/>
                <w:webHidden/>
              </w:rPr>
              <w:fldChar w:fldCharType="separate"/>
            </w:r>
            <w:r w:rsidR="00C337D2">
              <w:rPr>
                <w:noProof/>
                <w:webHidden/>
              </w:rPr>
              <w:t>5</w:t>
            </w:r>
            <w:r w:rsidR="00C337D2">
              <w:rPr>
                <w:noProof/>
                <w:webHidden/>
              </w:rPr>
              <w:fldChar w:fldCharType="end"/>
            </w:r>
          </w:hyperlink>
        </w:p>
        <w:p w:rsidR="00C337D2" w:rsidRDefault="00C43446" w14:paraId="6EE5BF7B" w14:textId="7B195C0F">
          <w:pPr>
            <w:pStyle w:val="TOC2"/>
            <w:rPr>
              <w:noProof/>
              <w:szCs w:val="22"/>
              <w:lang w:bidi="ar-SA"/>
            </w:rPr>
          </w:pPr>
          <w:hyperlink w:history="1" w:anchor="_Toc78442800">
            <w:r w:rsidRPr="00E351C2" w:rsidR="00C337D2">
              <w:rPr>
                <w:rStyle w:val="Hyperlink"/>
                <w:noProof/>
              </w:rPr>
              <w:t>2.4</w:t>
            </w:r>
            <w:r w:rsidR="00C337D2">
              <w:rPr>
                <w:noProof/>
                <w:szCs w:val="22"/>
                <w:lang w:bidi="ar-SA"/>
              </w:rPr>
              <w:tab/>
            </w:r>
            <w:r w:rsidRPr="00E351C2" w:rsidR="00C337D2">
              <w:rPr>
                <w:rStyle w:val="Hyperlink"/>
                <w:noProof/>
              </w:rPr>
              <w:t>Federal Award Period Duration and Size</w:t>
            </w:r>
            <w:r w:rsidR="00C337D2">
              <w:rPr>
                <w:noProof/>
                <w:webHidden/>
              </w:rPr>
              <w:tab/>
            </w:r>
            <w:r w:rsidR="00C337D2">
              <w:rPr>
                <w:noProof/>
                <w:webHidden/>
              </w:rPr>
              <w:fldChar w:fldCharType="begin"/>
            </w:r>
            <w:r w:rsidR="00C337D2">
              <w:rPr>
                <w:noProof/>
                <w:webHidden/>
              </w:rPr>
              <w:instrText xml:space="preserve"> PAGEREF _Toc78442800 \h </w:instrText>
            </w:r>
            <w:r w:rsidR="00C337D2">
              <w:rPr>
                <w:noProof/>
                <w:webHidden/>
              </w:rPr>
            </w:r>
            <w:r w:rsidR="00C337D2">
              <w:rPr>
                <w:noProof/>
                <w:webHidden/>
              </w:rPr>
              <w:fldChar w:fldCharType="separate"/>
            </w:r>
            <w:r w:rsidR="00C337D2">
              <w:rPr>
                <w:noProof/>
                <w:webHidden/>
              </w:rPr>
              <w:t>5</w:t>
            </w:r>
            <w:r w:rsidR="00C337D2">
              <w:rPr>
                <w:noProof/>
                <w:webHidden/>
              </w:rPr>
              <w:fldChar w:fldCharType="end"/>
            </w:r>
          </w:hyperlink>
        </w:p>
        <w:p w:rsidR="00C337D2" w:rsidRDefault="00C43446" w14:paraId="7EEFB64F" w14:textId="354C8985">
          <w:pPr>
            <w:pStyle w:val="TOC2"/>
            <w:rPr>
              <w:noProof/>
              <w:szCs w:val="22"/>
              <w:lang w:bidi="ar-SA"/>
            </w:rPr>
          </w:pPr>
          <w:hyperlink w:history="1" w:anchor="_Toc78442801">
            <w:r w:rsidRPr="00E351C2" w:rsidR="00C337D2">
              <w:rPr>
                <w:rStyle w:val="Hyperlink"/>
                <w:noProof/>
              </w:rPr>
              <w:t>2.5</w:t>
            </w:r>
            <w:r w:rsidR="00C337D2">
              <w:rPr>
                <w:noProof/>
                <w:szCs w:val="22"/>
                <w:lang w:bidi="ar-SA"/>
              </w:rPr>
              <w:tab/>
            </w:r>
            <w:r w:rsidRPr="00E351C2" w:rsidR="00C337D2">
              <w:rPr>
                <w:rStyle w:val="Hyperlink"/>
                <w:noProof/>
              </w:rPr>
              <w:t>Block Grant Amounts Available to Each Applicant</w:t>
            </w:r>
            <w:r w:rsidR="00C337D2">
              <w:rPr>
                <w:noProof/>
                <w:webHidden/>
              </w:rPr>
              <w:tab/>
            </w:r>
            <w:r w:rsidR="00C337D2">
              <w:rPr>
                <w:noProof/>
                <w:webHidden/>
              </w:rPr>
              <w:fldChar w:fldCharType="begin"/>
            </w:r>
            <w:r w:rsidR="00C337D2">
              <w:rPr>
                <w:noProof/>
                <w:webHidden/>
              </w:rPr>
              <w:instrText xml:space="preserve"> PAGEREF _Toc78442801 \h </w:instrText>
            </w:r>
            <w:r w:rsidR="00C337D2">
              <w:rPr>
                <w:noProof/>
                <w:webHidden/>
              </w:rPr>
            </w:r>
            <w:r w:rsidR="00C337D2">
              <w:rPr>
                <w:noProof/>
                <w:webHidden/>
              </w:rPr>
              <w:fldChar w:fldCharType="separate"/>
            </w:r>
            <w:r w:rsidR="00C337D2">
              <w:rPr>
                <w:noProof/>
                <w:webHidden/>
              </w:rPr>
              <w:t>5</w:t>
            </w:r>
            <w:r w:rsidR="00C337D2">
              <w:rPr>
                <w:noProof/>
                <w:webHidden/>
              </w:rPr>
              <w:fldChar w:fldCharType="end"/>
            </w:r>
          </w:hyperlink>
        </w:p>
        <w:p w:rsidR="00C337D2" w:rsidRDefault="00C43446" w14:paraId="4D31F2CE" w14:textId="661B9B5D">
          <w:pPr>
            <w:pStyle w:val="TOC1"/>
            <w:rPr>
              <w:rFonts w:cstheme="minorBidi"/>
              <w:b w:val="0"/>
              <w:szCs w:val="22"/>
              <w:lang w:bidi="ar-SA"/>
            </w:rPr>
          </w:pPr>
          <w:hyperlink w:history="1" w:anchor="_Toc78442802">
            <w:r w:rsidRPr="00E351C2" w:rsidR="00C337D2">
              <w:rPr>
                <w:rStyle w:val="Hyperlink"/>
              </w:rPr>
              <w:t>3.0</w:t>
            </w:r>
            <w:r w:rsidR="00C337D2">
              <w:rPr>
                <w:rFonts w:cstheme="minorBidi"/>
                <w:b w:val="0"/>
                <w:szCs w:val="22"/>
                <w:lang w:bidi="ar-SA"/>
              </w:rPr>
              <w:tab/>
            </w:r>
            <w:r w:rsidRPr="00E351C2" w:rsidR="00C337D2">
              <w:rPr>
                <w:rStyle w:val="Hyperlink"/>
              </w:rPr>
              <w:t>Eligibility Information</w:t>
            </w:r>
            <w:r w:rsidR="00C337D2">
              <w:rPr>
                <w:webHidden/>
              </w:rPr>
              <w:tab/>
            </w:r>
            <w:r w:rsidR="00C337D2">
              <w:rPr>
                <w:webHidden/>
              </w:rPr>
              <w:fldChar w:fldCharType="begin"/>
            </w:r>
            <w:r w:rsidR="00C337D2">
              <w:rPr>
                <w:webHidden/>
              </w:rPr>
              <w:instrText xml:space="preserve"> PAGEREF _Toc78442802 \h </w:instrText>
            </w:r>
            <w:r w:rsidR="00C337D2">
              <w:rPr>
                <w:webHidden/>
              </w:rPr>
            </w:r>
            <w:r w:rsidR="00C337D2">
              <w:rPr>
                <w:webHidden/>
              </w:rPr>
              <w:fldChar w:fldCharType="separate"/>
            </w:r>
            <w:r w:rsidR="00C337D2">
              <w:rPr>
                <w:webHidden/>
              </w:rPr>
              <w:t>6</w:t>
            </w:r>
            <w:r w:rsidR="00C337D2">
              <w:rPr>
                <w:webHidden/>
              </w:rPr>
              <w:fldChar w:fldCharType="end"/>
            </w:r>
          </w:hyperlink>
        </w:p>
        <w:p w:rsidR="00C337D2" w:rsidRDefault="00C43446" w14:paraId="103C974A" w14:textId="22A8C314">
          <w:pPr>
            <w:pStyle w:val="TOC2"/>
            <w:rPr>
              <w:noProof/>
              <w:szCs w:val="22"/>
              <w:lang w:bidi="ar-SA"/>
            </w:rPr>
          </w:pPr>
          <w:hyperlink w:history="1" w:anchor="_Toc78442803">
            <w:r w:rsidRPr="00E351C2" w:rsidR="00C337D2">
              <w:rPr>
                <w:rStyle w:val="Hyperlink"/>
                <w:noProof/>
              </w:rPr>
              <w:t>3.1</w:t>
            </w:r>
            <w:r w:rsidR="00C337D2">
              <w:rPr>
                <w:noProof/>
                <w:szCs w:val="22"/>
                <w:lang w:bidi="ar-SA"/>
              </w:rPr>
              <w:tab/>
            </w:r>
            <w:r w:rsidRPr="00E351C2" w:rsidR="00C337D2">
              <w:rPr>
                <w:rStyle w:val="Hyperlink"/>
                <w:rFonts w:eastAsia="Times New Roman"/>
                <w:noProof/>
              </w:rPr>
              <w:t>Eligible applicants</w:t>
            </w:r>
            <w:r w:rsidR="00C337D2">
              <w:rPr>
                <w:noProof/>
                <w:webHidden/>
              </w:rPr>
              <w:tab/>
            </w:r>
            <w:r w:rsidR="00C337D2">
              <w:rPr>
                <w:noProof/>
                <w:webHidden/>
              </w:rPr>
              <w:fldChar w:fldCharType="begin"/>
            </w:r>
            <w:r w:rsidR="00C337D2">
              <w:rPr>
                <w:noProof/>
                <w:webHidden/>
              </w:rPr>
              <w:instrText xml:space="preserve"> PAGEREF _Toc78442803 \h </w:instrText>
            </w:r>
            <w:r w:rsidR="00C337D2">
              <w:rPr>
                <w:noProof/>
                <w:webHidden/>
              </w:rPr>
            </w:r>
            <w:r w:rsidR="00C337D2">
              <w:rPr>
                <w:noProof/>
                <w:webHidden/>
              </w:rPr>
              <w:fldChar w:fldCharType="separate"/>
            </w:r>
            <w:r w:rsidR="00C337D2">
              <w:rPr>
                <w:noProof/>
                <w:webHidden/>
              </w:rPr>
              <w:t>6</w:t>
            </w:r>
            <w:r w:rsidR="00C337D2">
              <w:rPr>
                <w:noProof/>
                <w:webHidden/>
              </w:rPr>
              <w:fldChar w:fldCharType="end"/>
            </w:r>
          </w:hyperlink>
        </w:p>
        <w:p w:rsidR="00C337D2" w:rsidRDefault="00C43446" w14:paraId="7F84AC2C" w14:textId="1469FA07">
          <w:pPr>
            <w:pStyle w:val="TOC2"/>
            <w:rPr>
              <w:noProof/>
              <w:szCs w:val="22"/>
              <w:lang w:bidi="ar-SA"/>
            </w:rPr>
          </w:pPr>
          <w:hyperlink w:history="1" w:anchor="_Toc78442804">
            <w:r w:rsidRPr="00E351C2" w:rsidR="00C337D2">
              <w:rPr>
                <w:rStyle w:val="Hyperlink"/>
                <w:noProof/>
              </w:rPr>
              <w:t>3.2</w:t>
            </w:r>
            <w:r w:rsidR="00C337D2">
              <w:rPr>
                <w:noProof/>
                <w:szCs w:val="22"/>
                <w:lang w:bidi="ar-SA"/>
              </w:rPr>
              <w:tab/>
            </w:r>
            <w:r w:rsidRPr="00E351C2" w:rsidR="00C337D2">
              <w:rPr>
                <w:rStyle w:val="Hyperlink"/>
                <w:noProof/>
              </w:rPr>
              <w:t>Eligible Beneficiaries</w:t>
            </w:r>
            <w:r w:rsidR="00C337D2">
              <w:rPr>
                <w:noProof/>
                <w:webHidden/>
              </w:rPr>
              <w:tab/>
            </w:r>
            <w:r w:rsidR="00C337D2">
              <w:rPr>
                <w:noProof/>
                <w:webHidden/>
              </w:rPr>
              <w:fldChar w:fldCharType="begin"/>
            </w:r>
            <w:r w:rsidR="00C337D2">
              <w:rPr>
                <w:noProof/>
                <w:webHidden/>
              </w:rPr>
              <w:instrText xml:space="preserve"> PAGEREF _Toc78442804 \h </w:instrText>
            </w:r>
            <w:r w:rsidR="00C337D2">
              <w:rPr>
                <w:noProof/>
                <w:webHidden/>
              </w:rPr>
            </w:r>
            <w:r w:rsidR="00C337D2">
              <w:rPr>
                <w:noProof/>
                <w:webHidden/>
              </w:rPr>
              <w:fldChar w:fldCharType="separate"/>
            </w:r>
            <w:r w:rsidR="00C337D2">
              <w:rPr>
                <w:noProof/>
                <w:webHidden/>
              </w:rPr>
              <w:t>6</w:t>
            </w:r>
            <w:r w:rsidR="00C337D2">
              <w:rPr>
                <w:noProof/>
                <w:webHidden/>
              </w:rPr>
              <w:fldChar w:fldCharType="end"/>
            </w:r>
          </w:hyperlink>
        </w:p>
        <w:p w:rsidR="00C337D2" w:rsidRDefault="00C43446" w14:paraId="1FCE2054" w14:textId="46AC6076">
          <w:pPr>
            <w:pStyle w:val="TOC2"/>
            <w:rPr>
              <w:noProof/>
              <w:szCs w:val="22"/>
              <w:lang w:bidi="ar-SA"/>
            </w:rPr>
          </w:pPr>
          <w:hyperlink w:history="1" w:anchor="_Toc78442805">
            <w:r w:rsidRPr="00E351C2" w:rsidR="00C337D2">
              <w:rPr>
                <w:rStyle w:val="Hyperlink"/>
                <w:noProof/>
              </w:rPr>
              <w:t>3.3</w:t>
            </w:r>
            <w:r w:rsidR="00C337D2">
              <w:rPr>
                <w:noProof/>
                <w:szCs w:val="22"/>
                <w:lang w:bidi="ar-SA"/>
              </w:rPr>
              <w:tab/>
            </w:r>
            <w:r w:rsidRPr="00E351C2" w:rsidR="00C337D2">
              <w:rPr>
                <w:rStyle w:val="Hyperlink"/>
                <w:noProof/>
              </w:rPr>
              <w:t>Cost-Sharing and Matching</w:t>
            </w:r>
            <w:r w:rsidR="00C337D2">
              <w:rPr>
                <w:noProof/>
                <w:webHidden/>
              </w:rPr>
              <w:tab/>
            </w:r>
            <w:r w:rsidR="00C337D2">
              <w:rPr>
                <w:noProof/>
                <w:webHidden/>
              </w:rPr>
              <w:fldChar w:fldCharType="begin"/>
            </w:r>
            <w:r w:rsidR="00C337D2">
              <w:rPr>
                <w:noProof/>
                <w:webHidden/>
              </w:rPr>
              <w:instrText xml:space="preserve"> PAGEREF _Toc78442805 \h </w:instrText>
            </w:r>
            <w:r w:rsidR="00C337D2">
              <w:rPr>
                <w:noProof/>
                <w:webHidden/>
              </w:rPr>
            </w:r>
            <w:r w:rsidR="00C337D2">
              <w:rPr>
                <w:noProof/>
                <w:webHidden/>
              </w:rPr>
              <w:fldChar w:fldCharType="separate"/>
            </w:r>
            <w:r w:rsidR="00C337D2">
              <w:rPr>
                <w:noProof/>
                <w:webHidden/>
              </w:rPr>
              <w:t>7</w:t>
            </w:r>
            <w:r w:rsidR="00C337D2">
              <w:rPr>
                <w:noProof/>
                <w:webHidden/>
              </w:rPr>
              <w:fldChar w:fldCharType="end"/>
            </w:r>
          </w:hyperlink>
        </w:p>
        <w:p w:rsidR="00C337D2" w:rsidRDefault="00C43446" w14:paraId="41BAF23C" w14:textId="5AFD7813">
          <w:pPr>
            <w:pStyle w:val="TOC1"/>
            <w:rPr>
              <w:rFonts w:cstheme="minorBidi"/>
              <w:b w:val="0"/>
              <w:szCs w:val="22"/>
              <w:lang w:bidi="ar-SA"/>
            </w:rPr>
          </w:pPr>
          <w:hyperlink w:history="1" w:anchor="_Toc78442806">
            <w:r w:rsidRPr="00E351C2" w:rsidR="00C337D2">
              <w:rPr>
                <w:rStyle w:val="Hyperlink"/>
              </w:rPr>
              <w:t>4.0</w:t>
            </w:r>
            <w:r w:rsidR="00C337D2">
              <w:rPr>
                <w:rFonts w:cstheme="minorBidi"/>
                <w:b w:val="0"/>
                <w:szCs w:val="22"/>
                <w:lang w:bidi="ar-SA"/>
              </w:rPr>
              <w:tab/>
            </w:r>
            <w:r w:rsidRPr="00E351C2" w:rsidR="00C337D2">
              <w:rPr>
                <w:rStyle w:val="Hyperlink"/>
              </w:rPr>
              <w:t>Application and Submission Information</w:t>
            </w:r>
            <w:r w:rsidR="00C337D2">
              <w:rPr>
                <w:webHidden/>
              </w:rPr>
              <w:tab/>
            </w:r>
            <w:r w:rsidR="00C337D2">
              <w:rPr>
                <w:webHidden/>
              </w:rPr>
              <w:fldChar w:fldCharType="begin"/>
            </w:r>
            <w:r w:rsidR="00C337D2">
              <w:rPr>
                <w:webHidden/>
              </w:rPr>
              <w:instrText xml:space="preserve"> PAGEREF _Toc78442806 \h </w:instrText>
            </w:r>
            <w:r w:rsidR="00C337D2">
              <w:rPr>
                <w:webHidden/>
              </w:rPr>
            </w:r>
            <w:r w:rsidR="00C337D2">
              <w:rPr>
                <w:webHidden/>
              </w:rPr>
              <w:fldChar w:fldCharType="separate"/>
            </w:r>
            <w:r w:rsidR="00C337D2">
              <w:rPr>
                <w:webHidden/>
              </w:rPr>
              <w:t>7</w:t>
            </w:r>
            <w:r w:rsidR="00C337D2">
              <w:rPr>
                <w:webHidden/>
              </w:rPr>
              <w:fldChar w:fldCharType="end"/>
            </w:r>
          </w:hyperlink>
        </w:p>
        <w:p w:rsidR="00C337D2" w:rsidRDefault="00C43446" w14:paraId="3BEBB8B8" w14:textId="61766F14">
          <w:pPr>
            <w:pStyle w:val="TOC2"/>
            <w:rPr>
              <w:noProof/>
              <w:szCs w:val="22"/>
              <w:lang w:bidi="ar-SA"/>
            </w:rPr>
          </w:pPr>
          <w:hyperlink w:history="1" w:anchor="_Toc78442807">
            <w:r w:rsidRPr="00E351C2" w:rsidR="00C337D2">
              <w:rPr>
                <w:rStyle w:val="Hyperlink"/>
                <w:noProof/>
              </w:rPr>
              <w:t>4.1</w:t>
            </w:r>
            <w:r w:rsidR="00C337D2">
              <w:rPr>
                <w:noProof/>
                <w:szCs w:val="22"/>
                <w:lang w:bidi="ar-SA"/>
              </w:rPr>
              <w:tab/>
            </w:r>
            <w:r w:rsidRPr="00E351C2" w:rsidR="00C337D2">
              <w:rPr>
                <w:rStyle w:val="Hyperlink"/>
                <w:noProof/>
              </w:rPr>
              <w:t>Electronic Application Package</w:t>
            </w:r>
            <w:r w:rsidR="00C337D2">
              <w:rPr>
                <w:noProof/>
                <w:webHidden/>
              </w:rPr>
              <w:tab/>
            </w:r>
            <w:r w:rsidR="00C337D2">
              <w:rPr>
                <w:noProof/>
                <w:webHidden/>
              </w:rPr>
              <w:fldChar w:fldCharType="begin"/>
            </w:r>
            <w:r w:rsidR="00C337D2">
              <w:rPr>
                <w:noProof/>
                <w:webHidden/>
              </w:rPr>
              <w:instrText xml:space="preserve"> PAGEREF _Toc78442807 \h </w:instrText>
            </w:r>
            <w:r w:rsidR="00C337D2">
              <w:rPr>
                <w:noProof/>
                <w:webHidden/>
              </w:rPr>
            </w:r>
            <w:r w:rsidR="00C337D2">
              <w:rPr>
                <w:noProof/>
                <w:webHidden/>
              </w:rPr>
              <w:fldChar w:fldCharType="separate"/>
            </w:r>
            <w:r w:rsidR="00C337D2">
              <w:rPr>
                <w:noProof/>
                <w:webHidden/>
              </w:rPr>
              <w:t>7</w:t>
            </w:r>
            <w:r w:rsidR="00C337D2">
              <w:rPr>
                <w:noProof/>
                <w:webHidden/>
              </w:rPr>
              <w:fldChar w:fldCharType="end"/>
            </w:r>
          </w:hyperlink>
        </w:p>
        <w:p w:rsidR="00C337D2" w:rsidRDefault="00C43446" w14:paraId="5D1A4B46" w14:textId="1334DFBF">
          <w:pPr>
            <w:pStyle w:val="TOC2"/>
            <w:rPr>
              <w:noProof/>
              <w:szCs w:val="22"/>
              <w:lang w:bidi="ar-SA"/>
            </w:rPr>
          </w:pPr>
          <w:hyperlink w:history="1" w:anchor="_Toc78442808">
            <w:r w:rsidRPr="00E351C2" w:rsidR="00C337D2">
              <w:rPr>
                <w:rStyle w:val="Hyperlink"/>
                <w:noProof/>
              </w:rPr>
              <w:t>4.2</w:t>
            </w:r>
            <w:r w:rsidR="00C337D2">
              <w:rPr>
                <w:noProof/>
                <w:szCs w:val="22"/>
                <w:lang w:bidi="ar-SA"/>
              </w:rPr>
              <w:tab/>
            </w:r>
            <w:r w:rsidRPr="00E351C2" w:rsidR="00C337D2">
              <w:rPr>
                <w:rStyle w:val="Hyperlink"/>
                <w:noProof/>
              </w:rPr>
              <w:t>Content and Form of Application Submission</w:t>
            </w:r>
            <w:r w:rsidR="00C337D2">
              <w:rPr>
                <w:noProof/>
                <w:webHidden/>
              </w:rPr>
              <w:tab/>
            </w:r>
            <w:r w:rsidR="00C337D2">
              <w:rPr>
                <w:noProof/>
                <w:webHidden/>
              </w:rPr>
              <w:fldChar w:fldCharType="begin"/>
            </w:r>
            <w:r w:rsidR="00C337D2">
              <w:rPr>
                <w:noProof/>
                <w:webHidden/>
              </w:rPr>
              <w:instrText xml:space="preserve"> PAGEREF _Toc78442808 \h </w:instrText>
            </w:r>
            <w:r w:rsidR="00C337D2">
              <w:rPr>
                <w:noProof/>
                <w:webHidden/>
              </w:rPr>
            </w:r>
            <w:r w:rsidR="00C337D2">
              <w:rPr>
                <w:noProof/>
                <w:webHidden/>
              </w:rPr>
              <w:fldChar w:fldCharType="separate"/>
            </w:r>
            <w:r w:rsidR="00C337D2">
              <w:rPr>
                <w:noProof/>
                <w:webHidden/>
              </w:rPr>
              <w:t>7</w:t>
            </w:r>
            <w:r w:rsidR="00C337D2">
              <w:rPr>
                <w:noProof/>
                <w:webHidden/>
              </w:rPr>
              <w:fldChar w:fldCharType="end"/>
            </w:r>
          </w:hyperlink>
        </w:p>
        <w:p w:rsidR="00C337D2" w:rsidRDefault="00C43446" w14:paraId="54C6B3DD" w14:textId="1D06887B">
          <w:pPr>
            <w:pStyle w:val="TOC2"/>
            <w:rPr>
              <w:noProof/>
              <w:szCs w:val="22"/>
              <w:lang w:bidi="ar-SA"/>
            </w:rPr>
          </w:pPr>
          <w:hyperlink w:history="1" w:anchor="_Toc78442809">
            <w:r w:rsidRPr="00E351C2" w:rsidR="00C337D2">
              <w:rPr>
                <w:rStyle w:val="Hyperlink"/>
                <w:noProof/>
              </w:rPr>
              <w:t>4.3</w:t>
            </w:r>
            <w:r w:rsidR="00C337D2">
              <w:rPr>
                <w:noProof/>
                <w:szCs w:val="22"/>
                <w:lang w:bidi="ar-SA"/>
              </w:rPr>
              <w:tab/>
            </w:r>
            <w:r w:rsidRPr="00E351C2" w:rsidR="00C337D2">
              <w:rPr>
                <w:rStyle w:val="Hyperlink"/>
                <w:noProof/>
              </w:rPr>
              <w:t>Submission Date and Time</w:t>
            </w:r>
            <w:r w:rsidR="00C337D2">
              <w:rPr>
                <w:noProof/>
                <w:webHidden/>
              </w:rPr>
              <w:tab/>
            </w:r>
            <w:r w:rsidR="00C337D2">
              <w:rPr>
                <w:noProof/>
                <w:webHidden/>
              </w:rPr>
              <w:fldChar w:fldCharType="begin"/>
            </w:r>
            <w:r w:rsidR="00C337D2">
              <w:rPr>
                <w:noProof/>
                <w:webHidden/>
              </w:rPr>
              <w:instrText xml:space="preserve"> PAGEREF _Toc78442809 \h </w:instrText>
            </w:r>
            <w:r w:rsidR="00C337D2">
              <w:rPr>
                <w:noProof/>
                <w:webHidden/>
              </w:rPr>
            </w:r>
            <w:r w:rsidR="00C337D2">
              <w:rPr>
                <w:noProof/>
                <w:webHidden/>
              </w:rPr>
              <w:fldChar w:fldCharType="separate"/>
            </w:r>
            <w:r w:rsidR="00C337D2">
              <w:rPr>
                <w:noProof/>
                <w:webHidden/>
              </w:rPr>
              <w:t>8</w:t>
            </w:r>
            <w:r w:rsidR="00C337D2">
              <w:rPr>
                <w:noProof/>
                <w:webHidden/>
              </w:rPr>
              <w:fldChar w:fldCharType="end"/>
            </w:r>
          </w:hyperlink>
        </w:p>
        <w:p w:rsidR="00C337D2" w:rsidRDefault="00C43446" w14:paraId="65EF13A7" w14:textId="2B138041">
          <w:pPr>
            <w:pStyle w:val="TOC2"/>
            <w:rPr>
              <w:noProof/>
              <w:szCs w:val="22"/>
              <w:lang w:bidi="ar-SA"/>
            </w:rPr>
          </w:pPr>
          <w:hyperlink w:history="1" w:anchor="_Toc78442810">
            <w:r w:rsidRPr="00E351C2" w:rsidR="00C337D2">
              <w:rPr>
                <w:rStyle w:val="Hyperlink"/>
                <w:noProof/>
              </w:rPr>
              <w:t>4.4</w:t>
            </w:r>
            <w:r w:rsidR="00C337D2">
              <w:rPr>
                <w:noProof/>
                <w:szCs w:val="22"/>
                <w:lang w:bidi="ar-SA"/>
              </w:rPr>
              <w:tab/>
            </w:r>
            <w:r w:rsidRPr="00E351C2" w:rsidR="00C337D2">
              <w:rPr>
                <w:rStyle w:val="Hyperlink"/>
                <w:noProof/>
              </w:rPr>
              <w:t>Intergovernmental Review</w:t>
            </w:r>
            <w:r w:rsidR="00C337D2">
              <w:rPr>
                <w:noProof/>
                <w:webHidden/>
              </w:rPr>
              <w:tab/>
            </w:r>
            <w:r w:rsidR="00C337D2">
              <w:rPr>
                <w:noProof/>
                <w:webHidden/>
              </w:rPr>
              <w:fldChar w:fldCharType="begin"/>
            </w:r>
            <w:r w:rsidR="00C337D2">
              <w:rPr>
                <w:noProof/>
                <w:webHidden/>
              </w:rPr>
              <w:instrText xml:space="preserve"> PAGEREF _Toc78442810 \h </w:instrText>
            </w:r>
            <w:r w:rsidR="00C337D2">
              <w:rPr>
                <w:noProof/>
                <w:webHidden/>
              </w:rPr>
            </w:r>
            <w:r w:rsidR="00C337D2">
              <w:rPr>
                <w:noProof/>
                <w:webHidden/>
              </w:rPr>
              <w:fldChar w:fldCharType="separate"/>
            </w:r>
            <w:r w:rsidR="00C337D2">
              <w:rPr>
                <w:noProof/>
                <w:webHidden/>
              </w:rPr>
              <w:t>9</w:t>
            </w:r>
            <w:r w:rsidR="00C337D2">
              <w:rPr>
                <w:noProof/>
                <w:webHidden/>
              </w:rPr>
              <w:fldChar w:fldCharType="end"/>
            </w:r>
          </w:hyperlink>
        </w:p>
        <w:p w:rsidR="00C337D2" w:rsidRDefault="00C43446" w14:paraId="1FD1DCDD" w14:textId="035BDC86">
          <w:pPr>
            <w:pStyle w:val="TOC2"/>
            <w:rPr>
              <w:noProof/>
              <w:szCs w:val="22"/>
              <w:lang w:bidi="ar-SA"/>
            </w:rPr>
          </w:pPr>
          <w:hyperlink w:history="1" w:anchor="_Toc78442811">
            <w:r w:rsidRPr="00E351C2" w:rsidR="00C337D2">
              <w:rPr>
                <w:rStyle w:val="Hyperlink"/>
                <w:noProof/>
              </w:rPr>
              <w:t>4.5</w:t>
            </w:r>
            <w:r w:rsidR="00C337D2">
              <w:rPr>
                <w:noProof/>
                <w:szCs w:val="22"/>
                <w:lang w:bidi="ar-SA"/>
              </w:rPr>
              <w:tab/>
            </w:r>
            <w:r w:rsidRPr="00E351C2" w:rsidR="00C337D2">
              <w:rPr>
                <w:rStyle w:val="Hyperlink"/>
                <w:noProof/>
              </w:rPr>
              <w:t>Funds Not Applied For</w:t>
            </w:r>
            <w:r w:rsidR="00C337D2">
              <w:rPr>
                <w:noProof/>
                <w:webHidden/>
              </w:rPr>
              <w:tab/>
            </w:r>
            <w:r w:rsidR="00C337D2">
              <w:rPr>
                <w:noProof/>
                <w:webHidden/>
              </w:rPr>
              <w:fldChar w:fldCharType="begin"/>
            </w:r>
            <w:r w:rsidR="00C337D2">
              <w:rPr>
                <w:noProof/>
                <w:webHidden/>
              </w:rPr>
              <w:instrText xml:space="preserve"> PAGEREF _Toc78442811 \h </w:instrText>
            </w:r>
            <w:r w:rsidR="00C337D2">
              <w:rPr>
                <w:noProof/>
                <w:webHidden/>
              </w:rPr>
            </w:r>
            <w:r w:rsidR="00C337D2">
              <w:rPr>
                <w:noProof/>
                <w:webHidden/>
              </w:rPr>
              <w:fldChar w:fldCharType="separate"/>
            </w:r>
            <w:r w:rsidR="00C337D2">
              <w:rPr>
                <w:noProof/>
                <w:webHidden/>
              </w:rPr>
              <w:t>9</w:t>
            </w:r>
            <w:r w:rsidR="00C337D2">
              <w:rPr>
                <w:noProof/>
                <w:webHidden/>
              </w:rPr>
              <w:fldChar w:fldCharType="end"/>
            </w:r>
          </w:hyperlink>
        </w:p>
        <w:p w:rsidR="00C337D2" w:rsidRDefault="00C43446" w14:paraId="5112D30A" w14:textId="6E5F1B5F">
          <w:pPr>
            <w:pStyle w:val="TOC2"/>
            <w:rPr>
              <w:noProof/>
              <w:szCs w:val="22"/>
              <w:lang w:bidi="ar-SA"/>
            </w:rPr>
          </w:pPr>
          <w:hyperlink w:history="1" w:anchor="_Toc78442812">
            <w:r w:rsidRPr="00E351C2" w:rsidR="00C337D2">
              <w:rPr>
                <w:rStyle w:val="Hyperlink"/>
                <w:noProof/>
              </w:rPr>
              <w:t>4.6</w:t>
            </w:r>
            <w:r w:rsidR="00C337D2">
              <w:rPr>
                <w:noProof/>
                <w:szCs w:val="22"/>
                <w:lang w:bidi="ar-SA"/>
              </w:rPr>
              <w:tab/>
            </w:r>
            <w:r w:rsidRPr="00E351C2" w:rsidR="00C337D2">
              <w:rPr>
                <w:rStyle w:val="Hyperlink"/>
                <w:noProof/>
              </w:rPr>
              <w:t>Funding Restrictions</w:t>
            </w:r>
            <w:r w:rsidR="00C337D2">
              <w:rPr>
                <w:noProof/>
                <w:webHidden/>
              </w:rPr>
              <w:tab/>
            </w:r>
            <w:r w:rsidR="00C337D2">
              <w:rPr>
                <w:noProof/>
                <w:webHidden/>
              </w:rPr>
              <w:fldChar w:fldCharType="begin"/>
            </w:r>
            <w:r w:rsidR="00C337D2">
              <w:rPr>
                <w:noProof/>
                <w:webHidden/>
              </w:rPr>
              <w:instrText xml:space="preserve"> PAGEREF _Toc78442812 \h </w:instrText>
            </w:r>
            <w:r w:rsidR="00C337D2">
              <w:rPr>
                <w:noProof/>
                <w:webHidden/>
              </w:rPr>
            </w:r>
            <w:r w:rsidR="00C337D2">
              <w:rPr>
                <w:noProof/>
                <w:webHidden/>
              </w:rPr>
              <w:fldChar w:fldCharType="separate"/>
            </w:r>
            <w:r w:rsidR="00C337D2">
              <w:rPr>
                <w:noProof/>
                <w:webHidden/>
              </w:rPr>
              <w:t>9</w:t>
            </w:r>
            <w:r w:rsidR="00C337D2">
              <w:rPr>
                <w:noProof/>
                <w:webHidden/>
              </w:rPr>
              <w:fldChar w:fldCharType="end"/>
            </w:r>
          </w:hyperlink>
        </w:p>
        <w:p w:rsidR="00C337D2" w:rsidRDefault="00C43446" w14:paraId="5A370EC8" w14:textId="7FECE720">
          <w:pPr>
            <w:pStyle w:val="TOC2"/>
            <w:rPr>
              <w:noProof/>
              <w:szCs w:val="22"/>
              <w:lang w:bidi="ar-SA"/>
            </w:rPr>
          </w:pPr>
          <w:hyperlink w:history="1" w:anchor="_Toc78442813">
            <w:r w:rsidRPr="00E351C2" w:rsidR="00C337D2">
              <w:rPr>
                <w:rStyle w:val="Hyperlink"/>
                <w:noProof/>
              </w:rPr>
              <w:t>4.7</w:t>
            </w:r>
            <w:r w:rsidR="00C337D2">
              <w:rPr>
                <w:noProof/>
                <w:szCs w:val="22"/>
                <w:lang w:bidi="ar-SA"/>
              </w:rPr>
              <w:tab/>
            </w:r>
            <w:r w:rsidRPr="00E351C2" w:rsidR="00C337D2">
              <w:rPr>
                <w:rStyle w:val="Hyperlink"/>
                <w:noProof/>
              </w:rPr>
              <w:t>Grants.gov Application Submission and Receipt Procedures and Requirements</w:t>
            </w:r>
            <w:r w:rsidR="00C337D2">
              <w:rPr>
                <w:noProof/>
                <w:webHidden/>
              </w:rPr>
              <w:tab/>
            </w:r>
            <w:r w:rsidR="00C337D2">
              <w:rPr>
                <w:noProof/>
                <w:webHidden/>
              </w:rPr>
              <w:fldChar w:fldCharType="begin"/>
            </w:r>
            <w:r w:rsidR="00C337D2">
              <w:rPr>
                <w:noProof/>
                <w:webHidden/>
              </w:rPr>
              <w:instrText xml:space="preserve"> PAGEREF _Toc78442813 \h </w:instrText>
            </w:r>
            <w:r w:rsidR="00C337D2">
              <w:rPr>
                <w:noProof/>
                <w:webHidden/>
              </w:rPr>
            </w:r>
            <w:r w:rsidR="00C337D2">
              <w:rPr>
                <w:noProof/>
                <w:webHidden/>
              </w:rPr>
              <w:fldChar w:fldCharType="separate"/>
            </w:r>
            <w:r w:rsidR="00C337D2">
              <w:rPr>
                <w:noProof/>
                <w:webHidden/>
              </w:rPr>
              <w:t>10</w:t>
            </w:r>
            <w:r w:rsidR="00C337D2">
              <w:rPr>
                <w:noProof/>
                <w:webHidden/>
              </w:rPr>
              <w:fldChar w:fldCharType="end"/>
            </w:r>
          </w:hyperlink>
        </w:p>
        <w:p w:rsidR="00C337D2" w:rsidRDefault="00C43446" w14:paraId="0D3EFAEE" w14:textId="452C5685">
          <w:pPr>
            <w:pStyle w:val="TOC1"/>
            <w:rPr>
              <w:rFonts w:cstheme="minorBidi"/>
              <w:b w:val="0"/>
              <w:szCs w:val="22"/>
              <w:lang w:bidi="ar-SA"/>
            </w:rPr>
          </w:pPr>
          <w:hyperlink w:history="1" w:anchor="_Toc78442814">
            <w:r w:rsidRPr="00E351C2" w:rsidR="00C337D2">
              <w:rPr>
                <w:rStyle w:val="Hyperlink"/>
              </w:rPr>
              <w:t>5.0</w:t>
            </w:r>
            <w:r w:rsidR="00C337D2">
              <w:rPr>
                <w:rFonts w:cstheme="minorBidi"/>
                <w:b w:val="0"/>
                <w:szCs w:val="22"/>
                <w:lang w:bidi="ar-SA"/>
              </w:rPr>
              <w:tab/>
            </w:r>
            <w:r w:rsidRPr="00E351C2" w:rsidR="00C337D2">
              <w:rPr>
                <w:rStyle w:val="Hyperlink"/>
              </w:rPr>
              <w:t>Application Review Information</w:t>
            </w:r>
            <w:r w:rsidR="00C337D2">
              <w:rPr>
                <w:webHidden/>
              </w:rPr>
              <w:tab/>
            </w:r>
            <w:r w:rsidR="00C337D2">
              <w:rPr>
                <w:webHidden/>
              </w:rPr>
              <w:fldChar w:fldCharType="begin"/>
            </w:r>
            <w:r w:rsidR="00C337D2">
              <w:rPr>
                <w:webHidden/>
              </w:rPr>
              <w:instrText xml:space="preserve"> PAGEREF _Toc78442814 \h </w:instrText>
            </w:r>
            <w:r w:rsidR="00C337D2">
              <w:rPr>
                <w:webHidden/>
              </w:rPr>
            </w:r>
            <w:r w:rsidR="00C337D2">
              <w:rPr>
                <w:webHidden/>
              </w:rPr>
              <w:fldChar w:fldCharType="separate"/>
            </w:r>
            <w:r w:rsidR="00C337D2">
              <w:rPr>
                <w:webHidden/>
              </w:rPr>
              <w:t>13</w:t>
            </w:r>
            <w:r w:rsidR="00C337D2">
              <w:rPr>
                <w:webHidden/>
              </w:rPr>
              <w:fldChar w:fldCharType="end"/>
            </w:r>
          </w:hyperlink>
        </w:p>
        <w:p w:rsidR="00C337D2" w:rsidRDefault="00C43446" w14:paraId="442D41FF" w14:textId="07862EE4">
          <w:pPr>
            <w:pStyle w:val="TOC1"/>
            <w:rPr>
              <w:rFonts w:cstheme="minorBidi"/>
              <w:b w:val="0"/>
              <w:szCs w:val="22"/>
              <w:lang w:bidi="ar-SA"/>
            </w:rPr>
          </w:pPr>
          <w:hyperlink w:history="1" w:anchor="_Toc78442815">
            <w:r w:rsidRPr="00E351C2" w:rsidR="00C337D2">
              <w:rPr>
                <w:rStyle w:val="Hyperlink"/>
              </w:rPr>
              <w:t>6.0</w:t>
            </w:r>
            <w:r w:rsidR="00C337D2">
              <w:rPr>
                <w:rFonts w:cstheme="minorBidi"/>
                <w:b w:val="0"/>
                <w:szCs w:val="22"/>
                <w:lang w:bidi="ar-SA"/>
              </w:rPr>
              <w:tab/>
            </w:r>
            <w:r w:rsidRPr="00E351C2" w:rsidR="00C337D2">
              <w:rPr>
                <w:rStyle w:val="Hyperlink"/>
              </w:rPr>
              <w:t>Award Administration Information</w:t>
            </w:r>
            <w:r w:rsidR="00C337D2">
              <w:rPr>
                <w:webHidden/>
              </w:rPr>
              <w:tab/>
            </w:r>
            <w:r w:rsidR="00C337D2">
              <w:rPr>
                <w:webHidden/>
              </w:rPr>
              <w:fldChar w:fldCharType="begin"/>
            </w:r>
            <w:r w:rsidR="00C337D2">
              <w:rPr>
                <w:webHidden/>
              </w:rPr>
              <w:instrText xml:space="preserve"> PAGEREF _Toc78442815 \h </w:instrText>
            </w:r>
            <w:r w:rsidR="00C337D2">
              <w:rPr>
                <w:webHidden/>
              </w:rPr>
            </w:r>
            <w:r w:rsidR="00C337D2">
              <w:rPr>
                <w:webHidden/>
              </w:rPr>
              <w:fldChar w:fldCharType="separate"/>
            </w:r>
            <w:r w:rsidR="00C337D2">
              <w:rPr>
                <w:webHidden/>
              </w:rPr>
              <w:t>14</w:t>
            </w:r>
            <w:r w:rsidR="00C337D2">
              <w:rPr>
                <w:webHidden/>
              </w:rPr>
              <w:fldChar w:fldCharType="end"/>
            </w:r>
          </w:hyperlink>
        </w:p>
        <w:p w:rsidR="00C337D2" w:rsidRDefault="00C43446" w14:paraId="17499CB2" w14:textId="3980303A">
          <w:pPr>
            <w:pStyle w:val="TOC2"/>
            <w:rPr>
              <w:noProof/>
              <w:szCs w:val="22"/>
              <w:lang w:bidi="ar-SA"/>
            </w:rPr>
          </w:pPr>
          <w:hyperlink w:history="1" w:anchor="_Toc78442816">
            <w:r w:rsidRPr="00E351C2" w:rsidR="00C337D2">
              <w:rPr>
                <w:rStyle w:val="Hyperlink"/>
                <w:noProof/>
              </w:rPr>
              <w:t>6.1</w:t>
            </w:r>
            <w:r w:rsidR="00C337D2">
              <w:rPr>
                <w:noProof/>
                <w:szCs w:val="22"/>
                <w:lang w:bidi="ar-SA"/>
              </w:rPr>
              <w:tab/>
            </w:r>
            <w:r w:rsidRPr="00E351C2" w:rsidR="00C337D2">
              <w:rPr>
                <w:rStyle w:val="Hyperlink"/>
                <w:noProof/>
              </w:rPr>
              <w:t>Award Notices</w:t>
            </w:r>
            <w:r w:rsidR="00C337D2">
              <w:rPr>
                <w:noProof/>
                <w:webHidden/>
              </w:rPr>
              <w:tab/>
            </w:r>
            <w:r w:rsidR="00C337D2">
              <w:rPr>
                <w:noProof/>
                <w:webHidden/>
              </w:rPr>
              <w:fldChar w:fldCharType="begin"/>
            </w:r>
            <w:r w:rsidR="00C337D2">
              <w:rPr>
                <w:noProof/>
                <w:webHidden/>
              </w:rPr>
              <w:instrText xml:space="preserve"> PAGEREF _Toc78442816 \h </w:instrText>
            </w:r>
            <w:r w:rsidR="00C337D2">
              <w:rPr>
                <w:noProof/>
                <w:webHidden/>
              </w:rPr>
            </w:r>
            <w:r w:rsidR="00C337D2">
              <w:rPr>
                <w:noProof/>
                <w:webHidden/>
              </w:rPr>
              <w:fldChar w:fldCharType="separate"/>
            </w:r>
            <w:r w:rsidR="00C337D2">
              <w:rPr>
                <w:noProof/>
                <w:webHidden/>
              </w:rPr>
              <w:t>14</w:t>
            </w:r>
            <w:r w:rsidR="00C337D2">
              <w:rPr>
                <w:noProof/>
                <w:webHidden/>
              </w:rPr>
              <w:fldChar w:fldCharType="end"/>
            </w:r>
          </w:hyperlink>
        </w:p>
        <w:p w:rsidR="00C337D2" w:rsidRDefault="00C43446" w14:paraId="7E0D0FF5" w14:textId="3A8F511B">
          <w:pPr>
            <w:pStyle w:val="TOC2"/>
            <w:rPr>
              <w:noProof/>
              <w:szCs w:val="22"/>
              <w:lang w:bidi="ar-SA"/>
            </w:rPr>
          </w:pPr>
          <w:hyperlink w:history="1" w:anchor="_Toc78442817">
            <w:r w:rsidRPr="00E351C2" w:rsidR="00C337D2">
              <w:rPr>
                <w:rStyle w:val="Hyperlink"/>
                <w:noProof/>
              </w:rPr>
              <w:t>6.2</w:t>
            </w:r>
            <w:r w:rsidR="00C337D2">
              <w:rPr>
                <w:noProof/>
                <w:szCs w:val="22"/>
                <w:lang w:bidi="ar-SA"/>
              </w:rPr>
              <w:tab/>
            </w:r>
            <w:r w:rsidRPr="00E351C2" w:rsidR="00C337D2">
              <w:rPr>
                <w:rStyle w:val="Hyperlink"/>
                <w:noProof/>
              </w:rPr>
              <w:t>Unsuccessful Applicants</w:t>
            </w:r>
            <w:r w:rsidR="00C337D2">
              <w:rPr>
                <w:noProof/>
                <w:webHidden/>
              </w:rPr>
              <w:tab/>
            </w:r>
            <w:r w:rsidR="00C337D2">
              <w:rPr>
                <w:noProof/>
                <w:webHidden/>
              </w:rPr>
              <w:fldChar w:fldCharType="begin"/>
            </w:r>
            <w:r w:rsidR="00C337D2">
              <w:rPr>
                <w:noProof/>
                <w:webHidden/>
              </w:rPr>
              <w:instrText xml:space="preserve"> PAGEREF _Toc78442817 \h </w:instrText>
            </w:r>
            <w:r w:rsidR="00C337D2">
              <w:rPr>
                <w:noProof/>
                <w:webHidden/>
              </w:rPr>
            </w:r>
            <w:r w:rsidR="00C337D2">
              <w:rPr>
                <w:noProof/>
                <w:webHidden/>
              </w:rPr>
              <w:fldChar w:fldCharType="separate"/>
            </w:r>
            <w:r w:rsidR="00C337D2">
              <w:rPr>
                <w:noProof/>
                <w:webHidden/>
              </w:rPr>
              <w:t>14</w:t>
            </w:r>
            <w:r w:rsidR="00C337D2">
              <w:rPr>
                <w:noProof/>
                <w:webHidden/>
              </w:rPr>
              <w:fldChar w:fldCharType="end"/>
            </w:r>
          </w:hyperlink>
        </w:p>
        <w:p w:rsidR="00C337D2" w:rsidRDefault="00C43446" w14:paraId="562A2C27" w14:textId="29F0E39C">
          <w:pPr>
            <w:pStyle w:val="TOC2"/>
            <w:rPr>
              <w:noProof/>
              <w:szCs w:val="22"/>
              <w:lang w:bidi="ar-SA"/>
            </w:rPr>
          </w:pPr>
          <w:hyperlink w:history="1" w:anchor="_Toc78442818">
            <w:r w:rsidRPr="00E351C2" w:rsidR="00C337D2">
              <w:rPr>
                <w:rStyle w:val="Hyperlink"/>
                <w:noProof/>
              </w:rPr>
              <w:t>6.3</w:t>
            </w:r>
            <w:r w:rsidR="00C337D2">
              <w:rPr>
                <w:noProof/>
                <w:szCs w:val="22"/>
                <w:lang w:bidi="ar-SA"/>
              </w:rPr>
              <w:tab/>
            </w:r>
            <w:r w:rsidRPr="00E351C2" w:rsidR="00C337D2">
              <w:rPr>
                <w:rStyle w:val="Hyperlink"/>
                <w:noProof/>
              </w:rPr>
              <w:t>Administrative and National Policy Requirements</w:t>
            </w:r>
            <w:r w:rsidR="00C337D2">
              <w:rPr>
                <w:noProof/>
                <w:webHidden/>
              </w:rPr>
              <w:tab/>
            </w:r>
            <w:r w:rsidR="00C337D2">
              <w:rPr>
                <w:noProof/>
                <w:webHidden/>
              </w:rPr>
              <w:fldChar w:fldCharType="begin"/>
            </w:r>
            <w:r w:rsidR="00C337D2">
              <w:rPr>
                <w:noProof/>
                <w:webHidden/>
              </w:rPr>
              <w:instrText xml:space="preserve"> PAGEREF _Toc78442818 \h </w:instrText>
            </w:r>
            <w:r w:rsidR="00C337D2">
              <w:rPr>
                <w:noProof/>
                <w:webHidden/>
              </w:rPr>
            </w:r>
            <w:r w:rsidR="00C337D2">
              <w:rPr>
                <w:noProof/>
                <w:webHidden/>
              </w:rPr>
              <w:fldChar w:fldCharType="separate"/>
            </w:r>
            <w:r w:rsidR="00C337D2">
              <w:rPr>
                <w:noProof/>
                <w:webHidden/>
              </w:rPr>
              <w:t>14</w:t>
            </w:r>
            <w:r w:rsidR="00C337D2">
              <w:rPr>
                <w:noProof/>
                <w:webHidden/>
              </w:rPr>
              <w:fldChar w:fldCharType="end"/>
            </w:r>
          </w:hyperlink>
        </w:p>
        <w:p w:rsidR="00C337D2" w:rsidRDefault="00C43446" w14:paraId="2AECC1A4" w14:textId="76BF0CE0">
          <w:pPr>
            <w:pStyle w:val="TOC2"/>
            <w:rPr>
              <w:noProof/>
              <w:szCs w:val="22"/>
              <w:lang w:bidi="ar-SA"/>
            </w:rPr>
          </w:pPr>
          <w:hyperlink w:history="1" w:anchor="_Toc78442819">
            <w:r w:rsidRPr="00E351C2" w:rsidR="00C337D2">
              <w:rPr>
                <w:rStyle w:val="Hyperlink"/>
                <w:noProof/>
              </w:rPr>
              <w:t>6.4</w:t>
            </w:r>
            <w:r w:rsidR="00C337D2">
              <w:rPr>
                <w:noProof/>
                <w:szCs w:val="22"/>
                <w:lang w:bidi="ar-SA"/>
              </w:rPr>
              <w:tab/>
            </w:r>
            <w:r w:rsidRPr="00E351C2" w:rsidR="00C337D2">
              <w:rPr>
                <w:rStyle w:val="Hyperlink"/>
                <w:noProof/>
              </w:rPr>
              <w:t>Reporting Requirements</w:t>
            </w:r>
            <w:r w:rsidR="00C337D2">
              <w:rPr>
                <w:noProof/>
                <w:webHidden/>
              </w:rPr>
              <w:tab/>
            </w:r>
            <w:r w:rsidR="00C337D2">
              <w:rPr>
                <w:noProof/>
                <w:webHidden/>
              </w:rPr>
              <w:fldChar w:fldCharType="begin"/>
            </w:r>
            <w:r w:rsidR="00C337D2">
              <w:rPr>
                <w:noProof/>
                <w:webHidden/>
              </w:rPr>
              <w:instrText xml:space="preserve"> PAGEREF _Toc78442819 \h </w:instrText>
            </w:r>
            <w:r w:rsidR="00C337D2">
              <w:rPr>
                <w:noProof/>
                <w:webHidden/>
              </w:rPr>
            </w:r>
            <w:r w:rsidR="00C337D2">
              <w:rPr>
                <w:noProof/>
                <w:webHidden/>
              </w:rPr>
              <w:fldChar w:fldCharType="separate"/>
            </w:r>
            <w:r w:rsidR="00C337D2">
              <w:rPr>
                <w:noProof/>
                <w:webHidden/>
              </w:rPr>
              <w:t>14</w:t>
            </w:r>
            <w:r w:rsidR="00C337D2">
              <w:rPr>
                <w:noProof/>
                <w:webHidden/>
              </w:rPr>
              <w:fldChar w:fldCharType="end"/>
            </w:r>
          </w:hyperlink>
        </w:p>
        <w:p w:rsidR="00C337D2" w:rsidRDefault="00C43446" w14:paraId="57CD7284" w14:textId="20B7F535">
          <w:pPr>
            <w:pStyle w:val="TOC1"/>
            <w:rPr>
              <w:rFonts w:cstheme="minorBidi"/>
              <w:b w:val="0"/>
              <w:szCs w:val="22"/>
              <w:lang w:bidi="ar-SA"/>
            </w:rPr>
          </w:pPr>
          <w:hyperlink w:history="1" w:anchor="_Toc78442820">
            <w:r w:rsidRPr="00E351C2" w:rsidR="00C337D2">
              <w:rPr>
                <w:rStyle w:val="Hyperlink"/>
              </w:rPr>
              <w:t>7.0</w:t>
            </w:r>
            <w:r w:rsidR="00C337D2">
              <w:rPr>
                <w:rFonts w:cstheme="minorBidi"/>
                <w:b w:val="0"/>
                <w:szCs w:val="22"/>
                <w:lang w:bidi="ar-SA"/>
              </w:rPr>
              <w:tab/>
            </w:r>
            <w:r w:rsidRPr="00E351C2" w:rsidR="00C337D2">
              <w:rPr>
                <w:rStyle w:val="Hyperlink"/>
              </w:rPr>
              <w:t>Agency Contacts</w:t>
            </w:r>
            <w:r w:rsidR="00C337D2">
              <w:rPr>
                <w:webHidden/>
              </w:rPr>
              <w:tab/>
            </w:r>
            <w:r w:rsidR="00C337D2">
              <w:rPr>
                <w:webHidden/>
              </w:rPr>
              <w:fldChar w:fldCharType="begin"/>
            </w:r>
            <w:r w:rsidR="00C337D2">
              <w:rPr>
                <w:webHidden/>
              </w:rPr>
              <w:instrText xml:space="preserve"> PAGEREF _Toc78442820 \h </w:instrText>
            </w:r>
            <w:r w:rsidR="00C337D2">
              <w:rPr>
                <w:webHidden/>
              </w:rPr>
            </w:r>
            <w:r w:rsidR="00C337D2">
              <w:rPr>
                <w:webHidden/>
              </w:rPr>
              <w:fldChar w:fldCharType="separate"/>
            </w:r>
            <w:r w:rsidR="00C337D2">
              <w:rPr>
                <w:webHidden/>
              </w:rPr>
              <w:t>14</w:t>
            </w:r>
            <w:r w:rsidR="00C337D2">
              <w:rPr>
                <w:webHidden/>
              </w:rPr>
              <w:fldChar w:fldCharType="end"/>
            </w:r>
          </w:hyperlink>
        </w:p>
        <w:p w:rsidR="00C337D2" w:rsidRDefault="00C43446" w14:paraId="7FAF05CB" w14:textId="4F0E548F">
          <w:pPr>
            <w:pStyle w:val="TOC2"/>
            <w:rPr>
              <w:noProof/>
              <w:szCs w:val="22"/>
              <w:lang w:bidi="ar-SA"/>
            </w:rPr>
          </w:pPr>
          <w:hyperlink w:history="1" w:anchor="_Toc78442821">
            <w:r w:rsidRPr="00E351C2" w:rsidR="00C337D2">
              <w:rPr>
                <w:rStyle w:val="Hyperlink"/>
                <w:noProof/>
              </w:rPr>
              <w:t>7.1</w:t>
            </w:r>
            <w:r w:rsidR="00C337D2">
              <w:rPr>
                <w:noProof/>
                <w:szCs w:val="22"/>
                <w:lang w:bidi="ar-SA"/>
              </w:rPr>
              <w:tab/>
            </w:r>
            <w:r w:rsidRPr="00E351C2" w:rsidR="00C337D2">
              <w:rPr>
                <w:rStyle w:val="Hyperlink"/>
                <w:noProof/>
              </w:rPr>
              <w:t>Programmatic Questions</w:t>
            </w:r>
            <w:r w:rsidR="00C337D2">
              <w:rPr>
                <w:noProof/>
                <w:webHidden/>
              </w:rPr>
              <w:tab/>
            </w:r>
            <w:r w:rsidR="00C337D2">
              <w:rPr>
                <w:noProof/>
                <w:webHidden/>
              </w:rPr>
              <w:fldChar w:fldCharType="begin"/>
            </w:r>
            <w:r w:rsidR="00C337D2">
              <w:rPr>
                <w:noProof/>
                <w:webHidden/>
              </w:rPr>
              <w:instrText xml:space="preserve"> PAGEREF _Toc78442821 \h </w:instrText>
            </w:r>
            <w:r w:rsidR="00C337D2">
              <w:rPr>
                <w:noProof/>
                <w:webHidden/>
              </w:rPr>
            </w:r>
            <w:r w:rsidR="00C337D2">
              <w:rPr>
                <w:noProof/>
                <w:webHidden/>
              </w:rPr>
              <w:fldChar w:fldCharType="separate"/>
            </w:r>
            <w:r w:rsidR="00C337D2">
              <w:rPr>
                <w:noProof/>
                <w:webHidden/>
              </w:rPr>
              <w:t>14</w:t>
            </w:r>
            <w:r w:rsidR="00C337D2">
              <w:rPr>
                <w:noProof/>
                <w:webHidden/>
              </w:rPr>
              <w:fldChar w:fldCharType="end"/>
            </w:r>
          </w:hyperlink>
        </w:p>
        <w:p w:rsidR="00C337D2" w:rsidRDefault="00C43446" w14:paraId="787E46C3" w14:textId="615E1FAE">
          <w:pPr>
            <w:pStyle w:val="TOC2"/>
            <w:rPr>
              <w:noProof/>
              <w:szCs w:val="22"/>
              <w:lang w:bidi="ar-SA"/>
            </w:rPr>
          </w:pPr>
          <w:hyperlink w:history="1" w:anchor="_Toc78442822">
            <w:r w:rsidRPr="00E351C2" w:rsidR="00C337D2">
              <w:rPr>
                <w:rStyle w:val="Hyperlink"/>
                <w:noProof/>
              </w:rPr>
              <w:t>7.2</w:t>
            </w:r>
            <w:r w:rsidR="00C337D2">
              <w:rPr>
                <w:noProof/>
                <w:szCs w:val="22"/>
                <w:lang w:bidi="ar-SA"/>
              </w:rPr>
              <w:tab/>
            </w:r>
            <w:r w:rsidRPr="00E351C2" w:rsidR="00C337D2">
              <w:rPr>
                <w:rStyle w:val="Hyperlink"/>
                <w:noProof/>
              </w:rPr>
              <w:t>Available Resources</w:t>
            </w:r>
            <w:r w:rsidR="00C337D2">
              <w:rPr>
                <w:noProof/>
                <w:webHidden/>
              </w:rPr>
              <w:tab/>
            </w:r>
            <w:r w:rsidR="00C337D2">
              <w:rPr>
                <w:noProof/>
                <w:webHidden/>
              </w:rPr>
              <w:fldChar w:fldCharType="begin"/>
            </w:r>
            <w:r w:rsidR="00C337D2">
              <w:rPr>
                <w:noProof/>
                <w:webHidden/>
              </w:rPr>
              <w:instrText xml:space="preserve"> PAGEREF _Toc78442822 \h </w:instrText>
            </w:r>
            <w:r w:rsidR="00C337D2">
              <w:rPr>
                <w:noProof/>
                <w:webHidden/>
              </w:rPr>
            </w:r>
            <w:r w:rsidR="00C337D2">
              <w:rPr>
                <w:noProof/>
                <w:webHidden/>
              </w:rPr>
              <w:fldChar w:fldCharType="separate"/>
            </w:r>
            <w:r w:rsidR="00C337D2">
              <w:rPr>
                <w:noProof/>
                <w:webHidden/>
              </w:rPr>
              <w:t>14</w:t>
            </w:r>
            <w:r w:rsidR="00C337D2">
              <w:rPr>
                <w:noProof/>
                <w:webHidden/>
              </w:rPr>
              <w:fldChar w:fldCharType="end"/>
            </w:r>
          </w:hyperlink>
        </w:p>
        <w:p w:rsidR="00C337D2" w:rsidRDefault="00C43446" w14:paraId="1F6D9729" w14:textId="5280197E">
          <w:pPr>
            <w:pStyle w:val="TOC2"/>
            <w:rPr>
              <w:noProof/>
              <w:szCs w:val="22"/>
              <w:lang w:bidi="ar-SA"/>
            </w:rPr>
          </w:pPr>
          <w:hyperlink w:history="1" w:anchor="_Toc78442823">
            <w:r w:rsidRPr="00E351C2" w:rsidR="00C337D2">
              <w:rPr>
                <w:rStyle w:val="Hyperlink"/>
                <w:noProof/>
              </w:rPr>
              <w:t>7.3</w:t>
            </w:r>
            <w:r w:rsidR="00C337D2">
              <w:rPr>
                <w:noProof/>
                <w:szCs w:val="22"/>
                <w:lang w:bidi="ar-SA"/>
              </w:rPr>
              <w:tab/>
            </w:r>
            <w:r w:rsidRPr="00E351C2" w:rsidR="00C337D2">
              <w:rPr>
                <w:rStyle w:val="Hyperlink"/>
                <w:noProof/>
              </w:rPr>
              <w:t>Address</w:t>
            </w:r>
            <w:r w:rsidR="00C337D2">
              <w:rPr>
                <w:noProof/>
                <w:webHidden/>
              </w:rPr>
              <w:tab/>
            </w:r>
            <w:r w:rsidR="00C337D2">
              <w:rPr>
                <w:noProof/>
                <w:webHidden/>
              </w:rPr>
              <w:fldChar w:fldCharType="begin"/>
            </w:r>
            <w:r w:rsidR="00C337D2">
              <w:rPr>
                <w:noProof/>
                <w:webHidden/>
              </w:rPr>
              <w:instrText xml:space="preserve"> PAGEREF _Toc78442823 \h </w:instrText>
            </w:r>
            <w:r w:rsidR="00C337D2">
              <w:rPr>
                <w:noProof/>
                <w:webHidden/>
              </w:rPr>
            </w:r>
            <w:r w:rsidR="00C337D2">
              <w:rPr>
                <w:noProof/>
                <w:webHidden/>
              </w:rPr>
              <w:fldChar w:fldCharType="separate"/>
            </w:r>
            <w:r w:rsidR="00C337D2">
              <w:rPr>
                <w:noProof/>
                <w:webHidden/>
              </w:rPr>
              <w:t>15</w:t>
            </w:r>
            <w:r w:rsidR="00C337D2">
              <w:rPr>
                <w:noProof/>
                <w:webHidden/>
              </w:rPr>
              <w:fldChar w:fldCharType="end"/>
            </w:r>
          </w:hyperlink>
        </w:p>
        <w:p w:rsidR="00C337D2" w:rsidRDefault="00C43446" w14:paraId="4A4CBE29" w14:textId="2F303DC6">
          <w:pPr>
            <w:pStyle w:val="TOC2"/>
            <w:rPr>
              <w:noProof/>
              <w:szCs w:val="22"/>
              <w:lang w:bidi="ar-SA"/>
            </w:rPr>
          </w:pPr>
          <w:hyperlink w:history="1" w:anchor="_Toc78442824">
            <w:r w:rsidRPr="00E351C2" w:rsidR="00C337D2">
              <w:rPr>
                <w:rStyle w:val="Hyperlink"/>
                <w:noProof/>
              </w:rPr>
              <w:t>7.4</w:t>
            </w:r>
            <w:r w:rsidR="00C337D2">
              <w:rPr>
                <w:noProof/>
                <w:szCs w:val="22"/>
                <w:lang w:bidi="ar-SA"/>
              </w:rPr>
              <w:tab/>
            </w:r>
            <w:r w:rsidRPr="00E351C2" w:rsidR="00C337D2">
              <w:rPr>
                <w:rStyle w:val="Hyperlink"/>
                <w:noProof/>
              </w:rPr>
              <w:t>Grants.gov Questions</w:t>
            </w:r>
            <w:r w:rsidR="00C337D2">
              <w:rPr>
                <w:noProof/>
                <w:webHidden/>
              </w:rPr>
              <w:tab/>
            </w:r>
            <w:r w:rsidR="00C337D2">
              <w:rPr>
                <w:noProof/>
                <w:webHidden/>
              </w:rPr>
              <w:fldChar w:fldCharType="begin"/>
            </w:r>
            <w:r w:rsidR="00C337D2">
              <w:rPr>
                <w:noProof/>
                <w:webHidden/>
              </w:rPr>
              <w:instrText xml:space="preserve"> PAGEREF _Toc78442824 \h </w:instrText>
            </w:r>
            <w:r w:rsidR="00C337D2">
              <w:rPr>
                <w:noProof/>
                <w:webHidden/>
              </w:rPr>
            </w:r>
            <w:r w:rsidR="00C337D2">
              <w:rPr>
                <w:noProof/>
                <w:webHidden/>
              </w:rPr>
              <w:fldChar w:fldCharType="separate"/>
            </w:r>
            <w:r w:rsidR="00C337D2">
              <w:rPr>
                <w:noProof/>
                <w:webHidden/>
              </w:rPr>
              <w:t>15</w:t>
            </w:r>
            <w:r w:rsidR="00C337D2">
              <w:rPr>
                <w:noProof/>
                <w:webHidden/>
              </w:rPr>
              <w:fldChar w:fldCharType="end"/>
            </w:r>
          </w:hyperlink>
        </w:p>
        <w:p w:rsidR="00C337D2" w:rsidRDefault="00C43446" w14:paraId="7D28028F" w14:textId="7260F9FB">
          <w:pPr>
            <w:pStyle w:val="TOC1"/>
            <w:rPr>
              <w:rFonts w:cstheme="minorBidi"/>
              <w:b w:val="0"/>
              <w:szCs w:val="22"/>
              <w:lang w:bidi="ar-SA"/>
            </w:rPr>
          </w:pPr>
          <w:hyperlink w:history="1" w:anchor="_Toc78442825">
            <w:r w:rsidRPr="00E351C2" w:rsidR="00C337D2">
              <w:rPr>
                <w:rStyle w:val="Hyperlink"/>
              </w:rPr>
              <w:t>8.0</w:t>
            </w:r>
            <w:r w:rsidR="00C337D2">
              <w:rPr>
                <w:rFonts w:cstheme="minorBidi"/>
                <w:b w:val="0"/>
                <w:szCs w:val="22"/>
                <w:lang w:bidi="ar-SA"/>
              </w:rPr>
              <w:tab/>
            </w:r>
            <w:r w:rsidRPr="00E351C2" w:rsidR="00C337D2">
              <w:rPr>
                <w:rStyle w:val="Hyperlink"/>
              </w:rPr>
              <w:t>Other Information</w:t>
            </w:r>
            <w:r w:rsidR="00C337D2">
              <w:rPr>
                <w:webHidden/>
              </w:rPr>
              <w:tab/>
            </w:r>
            <w:r w:rsidR="00C337D2">
              <w:rPr>
                <w:webHidden/>
              </w:rPr>
              <w:fldChar w:fldCharType="begin"/>
            </w:r>
            <w:r w:rsidR="00C337D2">
              <w:rPr>
                <w:webHidden/>
              </w:rPr>
              <w:instrText xml:space="preserve"> PAGEREF _Toc78442825 \h </w:instrText>
            </w:r>
            <w:r w:rsidR="00C337D2">
              <w:rPr>
                <w:webHidden/>
              </w:rPr>
            </w:r>
            <w:r w:rsidR="00C337D2">
              <w:rPr>
                <w:webHidden/>
              </w:rPr>
              <w:fldChar w:fldCharType="separate"/>
            </w:r>
            <w:r w:rsidR="00C337D2">
              <w:rPr>
                <w:webHidden/>
              </w:rPr>
              <w:t>15</w:t>
            </w:r>
            <w:r w:rsidR="00C337D2">
              <w:rPr>
                <w:webHidden/>
              </w:rPr>
              <w:fldChar w:fldCharType="end"/>
            </w:r>
          </w:hyperlink>
        </w:p>
        <w:p w:rsidR="00C337D2" w:rsidRDefault="00C43446" w14:paraId="02F715B9" w14:textId="2DAB275E">
          <w:pPr>
            <w:pStyle w:val="TOC2"/>
            <w:rPr>
              <w:noProof/>
              <w:szCs w:val="22"/>
              <w:lang w:bidi="ar-SA"/>
            </w:rPr>
          </w:pPr>
          <w:hyperlink w:history="1" w:anchor="_Toc78442826">
            <w:r w:rsidRPr="00E351C2" w:rsidR="00C337D2">
              <w:rPr>
                <w:rStyle w:val="Hyperlink"/>
                <w:noProof/>
              </w:rPr>
              <w:t>8.1</w:t>
            </w:r>
            <w:r w:rsidR="00C337D2">
              <w:rPr>
                <w:noProof/>
                <w:szCs w:val="22"/>
                <w:lang w:bidi="ar-SA"/>
              </w:rPr>
              <w:tab/>
            </w:r>
            <w:r w:rsidRPr="00E351C2" w:rsidR="00C337D2">
              <w:rPr>
                <w:rStyle w:val="Hyperlink"/>
                <w:noProof/>
              </w:rPr>
              <w:t>Equal Opportunity Statement</w:t>
            </w:r>
            <w:r w:rsidR="00C337D2">
              <w:rPr>
                <w:noProof/>
                <w:webHidden/>
              </w:rPr>
              <w:tab/>
            </w:r>
            <w:r w:rsidR="00C337D2">
              <w:rPr>
                <w:noProof/>
                <w:webHidden/>
              </w:rPr>
              <w:fldChar w:fldCharType="begin"/>
            </w:r>
            <w:r w:rsidR="00C337D2">
              <w:rPr>
                <w:noProof/>
                <w:webHidden/>
              </w:rPr>
              <w:instrText xml:space="preserve"> PAGEREF _Toc78442826 \h </w:instrText>
            </w:r>
            <w:r w:rsidR="00C337D2">
              <w:rPr>
                <w:noProof/>
                <w:webHidden/>
              </w:rPr>
            </w:r>
            <w:r w:rsidR="00C337D2">
              <w:rPr>
                <w:noProof/>
                <w:webHidden/>
              </w:rPr>
              <w:fldChar w:fldCharType="separate"/>
            </w:r>
            <w:r w:rsidR="00C337D2">
              <w:rPr>
                <w:noProof/>
                <w:webHidden/>
              </w:rPr>
              <w:t>15</w:t>
            </w:r>
            <w:r w:rsidR="00C337D2">
              <w:rPr>
                <w:noProof/>
                <w:webHidden/>
              </w:rPr>
              <w:fldChar w:fldCharType="end"/>
            </w:r>
          </w:hyperlink>
        </w:p>
        <w:p w:rsidR="00C337D2" w:rsidRDefault="00C43446" w14:paraId="5C0911BA" w14:textId="413269A5">
          <w:pPr>
            <w:pStyle w:val="TOC2"/>
            <w:rPr>
              <w:noProof/>
              <w:szCs w:val="22"/>
              <w:lang w:bidi="ar-SA"/>
            </w:rPr>
          </w:pPr>
          <w:hyperlink w:history="1" w:anchor="_Toc78442827">
            <w:r w:rsidRPr="00E351C2" w:rsidR="00C337D2">
              <w:rPr>
                <w:rStyle w:val="Hyperlink"/>
                <w:rFonts w:eastAsia="Calibri"/>
                <w:noProof/>
              </w:rPr>
              <w:t>8.2</w:t>
            </w:r>
            <w:r w:rsidR="00C337D2">
              <w:rPr>
                <w:noProof/>
                <w:szCs w:val="22"/>
                <w:lang w:bidi="ar-SA"/>
              </w:rPr>
              <w:tab/>
            </w:r>
            <w:r w:rsidRPr="00E351C2" w:rsidR="00C337D2">
              <w:rPr>
                <w:rStyle w:val="Hyperlink"/>
                <w:rFonts w:eastAsia="Calibri"/>
                <w:noProof/>
              </w:rPr>
              <w:t>Freedom Of Information Act Requests</w:t>
            </w:r>
            <w:r w:rsidR="00C337D2">
              <w:rPr>
                <w:noProof/>
                <w:webHidden/>
              </w:rPr>
              <w:tab/>
            </w:r>
            <w:r w:rsidR="00C337D2">
              <w:rPr>
                <w:noProof/>
                <w:webHidden/>
              </w:rPr>
              <w:fldChar w:fldCharType="begin"/>
            </w:r>
            <w:r w:rsidR="00C337D2">
              <w:rPr>
                <w:noProof/>
                <w:webHidden/>
              </w:rPr>
              <w:instrText xml:space="preserve"> PAGEREF _Toc78442827 \h </w:instrText>
            </w:r>
            <w:r w:rsidR="00C337D2">
              <w:rPr>
                <w:noProof/>
                <w:webHidden/>
              </w:rPr>
            </w:r>
            <w:r w:rsidR="00C337D2">
              <w:rPr>
                <w:noProof/>
                <w:webHidden/>
              </w:rPr>
              <w:fldChar w:fldCharType="separate"/>
            </w:r>
            <w:r w:rsidR="00C337D2">
              <w:rPr>
                <w:noProof/>
                <w:webHidden/>
              </w:rPr>
              <w:t>15</w:t>
            </w:r>
            <w:r w:rsidR="00C337D2">
              <w:rPr>
                <w:noProof/>
                <w:webHidden/>
              </w:rPr>
              <w:fldChar w:fldCharType="end"/>
            </w:r>
          </w:hyperlink>
        </w:p>
        <w:p w:rsidR="00C337D2" w:rsidRDefault="00C43446" w14:paraId="62F9FD43" w14:textId="4C746E8A">
          <w:pPr>
            <w:pStyle w:val="TOC2"/>
            <w:rPr>
              <w:noProof/>
              <w:szCs w:val="22"/>
              <w:lang w:bidi="ar-SA"/>
            </w:rPr>
          </w:pPr>
          <w:hyperlink w:history="1" w:anchor="_Toc78442828">
            <w:r w:rsidRPr="00E351C2" w:rsidR="00C337D2">
              <w:rPr>
                <w:rStyle w:val="Hyperlink"/>
                <w:rFonts w:eastAsia="Calibri"/>
                <w:noProof/>
              </w:rPr>
              <w:t>8.3</w:t>
            </w:r>
            <w:r w:rsidR="00C337D2">
              <w:rPr>
                <w:noProof/>
                <w:szCs w:val="22"/>
                <w:lang w:bidi="ar-SA"/>
              </w:rPr>
              <w:tab/>
            </w:r>
            <w:r w:rsidRPr="00E351C2" w:rsidR="00C337D2">
              <w:rPr>
                <w:rStyle w:val="Hyperlink"/>
                <w:rFonts w:eastAsia="Calibri"/>
                <w:noProof/>
              </w:rPr>
              <w:t>Paperwork Reduction</w:t>
            </w:r>
            <w:r w:rsidR="00C337D2">
              <w:rPr>
                <w:noProof/>
                <w:webHidden/>
              </w:rPr>
              <w:tab/>
            </w:r>
            <w:r w:rsidR="00C337D2">
              <w:rPr>
                <w:noProof/>
                <w:webHidden/>
              </w:rPr>
              <w:fldChar w:fldCharType="begin"/>
            </w:r>
            <w:r w:rsidR="00C337D2">
              <w:rPr>
                <w:noProof/>
                <w:webHidden/>
              </w:rPr>
              <w:instrText xml:space="preserve"> PAGEREF _Toc78442828 \h </w:instrText>
            </w:r>
            <w:r w:rsidR="00C337D2">
              <w:rPr>
                <w:noProof/>
                <w:webHidden/>
              </w:rPr>
            </w:r>
            <w:r w:rsidR="00C337D2">
              <w:rPr>
                <w:noProof/>
                <w:webHidden/>
              </w:rPr>
              <w:fldChar w:fldCharType="separate"/>
            </w:r>
            <w:r w:rsidR="00C337D2">
              <w:rPr>
                <w:noProof/>
                <w:webHidden/>
              </w:rPr>
              <w:t>15</w:t>
            </w:r>
            <w:r w:rsidR="00C337D2">
              <w:rPr>
                <w:noProof/>
                <w:webHidden/>
              </w:rPr>
              <w:fldChar w:fldCharType="end"/>
            </w:r>
          </w:hyperlink>
        </w:p>
        <w:p w:rsidR="00043BD8" w:rsidP="00EE48BF" w:rsidRDefault="003C7E20" w14:paraId="186AFA90" w14:textId="2B75EB60">
          <w:pPr>
            <w:pStyle w:val="TOC2"/>
            <w:sectPr w:rsidR="00043BD8" w:rsidSect="00837F13">
              <w:footerReference w:type="default" r:id="rId16"/>
              <w:headerReference w:type="first" r:id="rId17"/>
              <w:footerReference w:type="first" r:id="rId18"/>
              <w:pgSz w:w="12240" w:h="15840" w:code="1"/>
              <w:pgMar w:top="1080" w:right="1440" w:bottom="1440" w:left="1440" w:header="720" w:footer="720" w:gutter="0"/>
              <w:cols w:space="720"/>
              <w:titlePg/>
              <w:docGrid w:linePitch="299"/>
            </w:sectPr>
          </w:pPr>
          <w:r>
            <w:rPr>
              <w:color w:val="2B579A"/>
              <w:szCs w:val="24"/>
              <w:shd w:val="clear" w:color="auto" w:fill="E6E6E6"/>
            </w:rPr>
            <w:fldChar w:fldCharType="end"/>
          </w:r>
        </w:p>
      </w:sdtContent>
    </w:sdt>
    <w:p w:rsidRPr="008562E7" w:rsidR="00233C90" w:rsidP="00E907B7" w:rsidRDefault="00233C90" w14:paraId="5B1B3523" w14:textId="77777777">
      <w:pPr>
        <w:pStyle w:val="Heading1"/>
      </w:pPr>
      <w:bookmarkStart w:name="_Toc78442792" w:id="48"/>
      <w:bookmarkStart w:name="_Hlk56608899" w:id="49"/>
      <w:r w:rsidRPr="008562E7">
        <w:lastRenderedPageBreak/>
        <w:t>Funding Opportunity Description</w:t>
      </w:r>
      <w:bookmarkEnd w:id="48"/>
    </w:p>
    <w:p w:rsidRPr="008562E7" w:rsidR="000B2354" w:rsidP="00E907B7" w:rsidRDefault="00231005" w14:paraId="3DD25CDA" w14:textId="77777777">
      <w:pPr>
        <w:pStyle w:val="Heading2"/>
      </w:pPr>
      <w:bookmarkStart w:name="_Legislative_Authority" w:id="50"/>
      <w:bookmarkStart w:name="_Toc78442793" w:id="51"/>
      <w:bookmarkEnd w:id="50"/>
      <w:r w:rsidRPr="008562E7">
        <w:t xml:space="preserve">Legislative </w:t>
      </w:r>
      <w:r w:rsidRPr="008562E7" w:rsidR="000B2354">
        <w:t>Authority</w:t>
      </w:r>
      <w:bookmarkEnd w:id="51"/>
    </w:p>
    <w:bookmarkEnd w:id="49"/>
    <w:p w:rsidR="003A5994" w:rsidP="007114AF" w:rsidRDefault="0074471B" w14:paraId="4C8259A4" w14:textId="152A694E">
      <w:r>
        <w:t xml:space="preserve">The </w:t>
      </w:r>
      <w:r w:rsidR="00D561D0">
        <w:t xml:space="preserve">Seafood Processors Pandemic </w:t>
      </w:r>
      <w:r w:rsidR="00E848E6">
        <w:t>Response and Safety</w:t>
      </w:r>
      <w:r w:rsidR="004C0C45">
        <w:t xml:space="preserve"> </w:t>
      </w:r>
      <w:r w:rsidR="00CF417E">
        <w:t>(</w:t>
      </w:r>
      <w:r w:rsidR="00C63F5F">
        <w:t>SPRS</w:t>
      </w:r>
      <w:r w:rsidR="00CF417E">
        <w:t xml:space="preserve">) </w:t>
      </w:r>
      <w:r w:rsidR="00BE7500">
        <w:t>G</w:t>
      </w:r>
      <w:bookmarkStart w:name="_Hlk75965072" w:id="52"/>
      <w:r w:rsidR="00BE7500">
        <w:t xml:space="preserve">rant </w:t>
      </w:r>
      <w:r w:rsidR="00CF417E">
        <w:t>Program</w:t>
      </w:r>
      <w:r w:rsidRPr="002E3BB1">
        <w:t xml:space="preserve"> </w:t>
      </w:r>
      <w:r w:rsidR="000B7388">
        <w:t xml:space="preserve">is </w:t>
      </w:r>
      <w:r>
        <w:t>authorized</w:t>
      </w:r>
      <w:r w:rsidR="00E70F3D">
        <w:t xml:space="preserve"> and funded under</w:t>
      </w:r>
      <w:r>
        <w:t xml:space="preserve"> </w:t>
      </w:r>
      <w:r w:rsidR="00E62E45">
        <w:t xml:space="preserve">Title VII, </w:t>
      </w:r>
      <w:hyperlink w:history="1" r:id="rId19">
        <w:r w:rsidRPr="00E70F3D">
          <w:rPr>
            <w:rStyle w:val="Hyperlink"/>
          </w:rPr>
          <w:t xml:space="preserve">subtitle </w:t>
        </w:r>
        <w:r w:rsidRPr="00E70F3D" w:rsidR="00BE7500">
          <w:rPr>
            <w:rStyle w:val="Hyperlink"/>
          </w:rPr>
          <w:t>B, Section 751</w:t>
        </w:r>
        <w:r w:rsidRPr="00E70F3D">
          <w:rPr>
            <w:rStyle w:val="Hyperlink"/>
          </w:rPr>
          <w:t xml:space="preserve"> of the </w:t>
        </w:r>
        <w:bookmarkEnd w:id="52"/>
        <w:r w:rsidRPr="00E70F3D" w:rsidR="00BE7500">
          <w:rPr>
            <w:rStyle w:val="Hyperlink"/>
          </w:rPr>
          <w:t>Consolidated Appropriations Act of 2021</w:t>
        </w:r>
        <w:r w:rsidRPr="00E70F3D">
          <w:rPr>
            <w:rStyle w:val="Hyperlink"/>
          </w:rPr>
          <w:t xml:space="preserve"> (</w:t>
        </w:r>
        <w:r w:rsidRPr="00E70F3D" w:rsidR="00BE7500">
          <w:rPr>
            <w:rStyle w:val="Hyperlink"/>
          </w:rPr>
          <w:t>Pub. L. No. 116-260</w:t>
        </w:r>
        <w:r w:rsidRPr="00E70F3D">
          <w:rPr>
            <w:rStyle w:val="Hyperlink"/>
          </w:rPr>
          <w:t>)</w:t>
        </w:r>
      </w:hyperlink>
      <w:r>
        <w:t>.</w:t>
      </w:r>
      <w:r w:rsidRPr="00D561D0" w:rsidR="00D561D0">
        <w:t xml:space="preserve"> </w:t>
      </w:r>
      <w:r w:rsidR="00796316">
        <w:t xml:space="preserve">Under Section 751, the Secretary can provide grants to seafood processing facilities and processing vessels to respond to coronavirus, including for measures to protect workers against the Coronavirus Disease 2019 (COVID-19). </w:t>
      </w:r>
    </w:p>
    <w:p w:rsidRPr="008562E7" w:rsidR="000B2354" w:rsidP="00E907B7" w:rsidRDefault="00231005" w14:paraId="3726E68E" w14:textId="77777777">
      <w:pPr>
        <w:pStyle w:val="Heading2"/>
      </w:pPr>
      <w:bookmarkStart w:name="_1.2_PURPOSE" w:id="53"/>
      <w:bookmarkStart w:name="_Ref77080024" w:id="54"/>
      <w:bookmarkStart w:name="_Toc78442794" w:id="55"/>
      <w:bookmarkEnd w:id="53"/>
      <w:r w:rsidRPr="008562E7">
        <w:t>Purpose</w:t>
      </w:r>
      <w:bookmarkEnd w:id="54"/>
      <w:bookmarkEnd w:id="55"/>
    </w:p>
    <w:p w:rsidR="00E70F3D" w:rsidP="1E2D22ED" w:rsidRDefault="009E7617" w14:paraId="7C4136CE" w14:textId="2EA1CB13">
      <w:pPr>
        <w:spacing w:before="0"/>
        <w:rPr>
          <w:rFonts w:cs="Calibri"/>
        </w:rPr>
      </w:pPr>
      <w:bookmarkStart w:name="_Hlk3372401" w:id="56"/>
      <w:r w:rsidRPr="1E2D22ED">
        <w:rPr>
          <w:rFonts w:cs="Calibri"/>
        </w:rPr>
        <w:t xml:space="preserve">The </w:t>
      </w:r>
      <w:r w:rsidRPr="1E2D22ED" w:rsidR="00C63F5F">
        <w:rPr>
          <w:rFonts w:cs="Calibri"/>
        </w:rPr>
        <w:t>SPRS</w:t>
      </w:r>
      <w:r w:rsidRPr="1E2D22ED">
        <w:rPr>
          <w:rFonts w:cs="Calibri"/>
        </w:rPr>
        <w:t xml:space="preserve"> </w:t>
      </w:r>
      <w:r w:rsidRPr="1E2D22ED" w:rsidR="00E70F3D">
        <w:rPr>
          <w:rFonts w:cs="Calibri"/>
        </w:rPr>
        <w:t>assists</w:t>
      </w:r>
      <w:r w:rsidRPr="1E2D22ED" w:rsidR="00C020F2">
        <w:rPr>
          <w:rFonts w:cs="Calibri"/>
        </w:rPr>
        <w:t xml:space="preserve"> </w:t>
      </w:r>
      <w:r w:rsidRPr="1E2D22ED" w:rsidR="00D561D0">
        <w:rPr>
          <w:rFonts w:cs="Calibri"/>
        </w:rPr>
        <w:t xml:space="preserve">State agencies </w:t>
      </w:r>
      <w:r w:rsidRPr="1E2D22ED" w:rsidR="004126EB">
        <w:rPr>
          <w:rFonts w:cs="Calibri"/>
        </w:rPr>
        <w:t xml:space="preserve">in </w:t>
      </w:r>
      <w:r w:rsidRPr="1E2D22ED" w:rsidR="00D561D0">
        <w:rPr>
          <w:rFonts w:cs="Calibri"/>
        </w:rPr>
        <w:t>defray</w:t>
      </w:r>
      <w:r w:rsidRPr="1E2D22ED" w:rsidR="004126EB">
        <w:rPr>
          <w:rFonts w:cs="Calibri"/>
        </w:rPr>
        <w:t>ing the</w:t>
      </w:r>
      <w:r w:rsidRPr="1E2D22ED" w:rsidR="00B72D17">
        <w:rPr>
          <w:rFonts w:cs="Calibri"/>
        </w:rPr>
        <w:t xml:space="preserve"> expenses </w:t>
      </w:r>
      <w:r w:rsidRPr="1E2D22ED" w:rsidR="00C020F2">
        <w:rPr>
          <w:rFonts w:cs="Calibri"/>
        </w:rPr>
        <w:t xml:space="preserve">preparing for, preventing exposure to, and responding </w:t>
      </w:r>
      <w:r w:rsidRPr="1E2D22ED" w:rsidR="00B72D17">
        <w:rPr>
          <w:rFonts w:cs="Calibri"/>
        </w:rPr>
        <w:t>to the COVID-19 pandemic</w:t>
      </w:r>
      <w:r w:rsidRPr="1E2D22ED" w:rsidR="004126EB">
        <w:rPr>
          <w:rFonts w:cs="Calibri"/>
        </w:rPr>
        <w:t xml:space="preserve"> for </w:t>
      </w:r>
      <w:r w:rsidR="004126EB">
        <w:t>seafood processing facilities and processing vessels</w:t>
      </w:r>
      <w:r w:rsidRPr="1E2D22ED" w:rsidR="00B72D17">
        <w:rPr>
          <w:rFonts w:cs="Calibri"/>
        </w:rPr>
        <w:t xml:space="preserve">. </w:t>
      </w:r>
      <w:bookmarkStart w:name="_Hlk75782606" w:id="57"/>
      <w:bookmarkEnd w:id="57"/>
    </w:p>
    <w:p w:rsidR="00E70F3D" w:rsidP="00E70F3D" w:rsidRDefault="00E70F3D" w14:paraId="7A4F0F53" w14:textId="0EAE8EA2">
      <w:pPr>
        <w:spacing w:before="0"/>
      </w:pPr>
      <w:r>
        <w:t xml:space="preserve">State agencies will issue </w:t>
      </w:r>
      <w:r w:rsidR="00983C5F">
        <w:t xml:space="preserve">payments </w:t>
      </w:r>
      <w:r w:rsidR="00CF006E">
        <w:t xml:space="preserve">to seafood processing facilities and processing vessels </w:t>
      </w:r>
      <w:r>
        <w:t xml:space="preserve">for costs incurred between January 27, 2020, the date upon which the public health emergency was declared by U.S. Department of Health and Human Services (HHS) under section 319 of the Public Health Service Act, and December 31, 2021. </w:t>
      </w:r>
    </w:p>
    <w:p w:rsidR="003B296F" w:rsidP="003B296F" w:rsidRDefault="00CA5FA6" w14:paraId="7C929259" w14:textId="63FF45C3">
      <w:pPr>
        <w:pStyle w:val="Heading2"/>
      </w:pPr>
      <w:bookmarkStart w:name="_Toc78442795" w:id="58"/>
      <w:bookmarkEnd w:id="56"/>
      <w:r>
        <w:t>Program</w:t>
      </w:r>
      <w:r w:rsidR="003B296F">
        <w:t xml:space="preserve"> </w:t>
      </w:r>
      <w:r>
        <w:t>Description</w:t>
      </w:r>
      <w:bookmarkEnd w:id="58"/>
    </w:p>
    <w:p w:rsidR="00E70F3D" w:rsidP="153533A6" w:rsidRDefault="008E5549" w14:paraId="67B2F6C7" w14:textId="4F13317E">
      <w:pPr>
        <w:spacing w:before="0"/>
      </w:pPr>
      <w:r>
        <w:t xml:space="preserve">State agencies will </w:t>
      </w:r>
      <w:r w:rsidR="00371D76">
        <w:t xml:space="preserve">provide </w:t>
      </w:r>
      <w:r>
        <w:t>funds to s</w:t>
      </w:r>
      <w:r w:rsidR="00E70F3D">
        <w:t>eafood process</w:t>
      </w:r>
      <w:r>
        <w:t>ors</w:t>
      </w:r>
      <w:r w:rsidR="004126EB">
        <w:t xml:space="preserve"> and processing vessels</w:t>
      </w:r>
      <w:r w:rsidRPr="008E5549">
        <w:t xml:space="preserve"> </w:t>
      </w:r>
      <w:r>
        <w:t xml:space="preserve">as defined in </w:t>
      </w:r>
      <w:r w:rsidRPr="00E0278B">
        <w:rPr>
          <w:rStyle w:val="IntenseEmphasis"/>
        </w:rPr>
        <w:t xml:space="preserve">section </w:t>
      </w:r>
      <w:r w:rsidRPr="00E0278B">
        <w:rPr>
          <w:rStyle w:val="IntenseEmphasis"/>
        </w:rPr>
        <w:fldChar w:fldCharType="begin"/>
      </w:r>
      <w:r w:rsidRPr="00E0278B">
        <w:rPr>
          <w:rStyle w:val="IntenseEmphasis"/>
        </w:rPr>
        <w:instrText xml:space="preserve"> REF _Ref77079982 \r \h </w:instrText>
      </w:r>
      <w:r>
        <w:rPr>
          <w:rStyle w:val="IntenseEmphasis"/>
        </w:rPr>
        <w:instrText xml:space="preserve"> \* MERGEFORMAT </w:instrText>
      </w:r>
      <w:r w:rsidRPr="00E0278B">
        <w:rPr>
          <w:rStyle w:val="IntenseEmphasis"/>
        </w:rPr>
      </w:r>
      <w:r w:rsidRPr="00E0278B">
        <w:rPr>
          <w:rStyle w:val="IntenseEmphasis"/>
        </w:rPr>
        <w:fldChar w:fldCharType="separate"/>
      </w:r>
      <w:r w:rsidRPr="00E0278B">
        <w:rPr>
          <w:rStyle w:val="IntenseEmphasis"/>
        </w:rPr>
        <w:t>3.2</w:t>
      </w:r>
      <w:r w:rsidRPr="00E0278B">
        <w:rPr>
          <w:rStyle w:val="IntenseEmphasis"/>
        </w:rPr>
        <w:fldChar w:fldCharType="end"/>
      </w:r>
      <w:r w:rsidR="00E70F3D">
        <w:t xml:space="preserve">. </w:t>
      </w:r>
      <w:r w:rsidR="00317E1B">
        <w:t xml:space="preserve">State agencies should conduct this outreach to ensure that eligible beneficiaries are aware of this relief and understand the requirements of the funding opportunity. </w:t>
      </w:r>
      <w:r w:rsidRPr="00631C9D" w:rsidR="00631C9D">
        <w:t xml:space="preserve">States must develop plans in coordination with Indian Tribes to identify proportional amounts </w:t>
      </w:r>
      <w:r w:rsidR="00631C9D">
        <w:t>based on the best available data</w:t>
      </w:r>
      <w:r w:rsidRPr="00631C9D" w:rsidR="00631C9D">
        <w:t xml:space="preserve"> to be administered by Tribal governmental entities</w:t>
      </w:r>
      <w:r w:rsidR="00D03C19">
        <w:t xml:space="preserve">. </w:t>
      </w:r>
      <w:r w:rsidRPr="153533A6">
        <w:t>Each processing facility or vessel may apply separately for funding. Processors may only apply once for each location or vessel.</w:t>
      </w:r>
      <w:r w:rsidRPr="153533A6" w:rsidR="00796316">
        <w:t xml:space="preserve"> State agencies </w:t>
      </w:r>
      <w:r w:rsidRPr="153533A6" w:rsidR="00AA02EA">
        <w:t>should determine funding amounts based on their local conditions and industry needs.</w:t>
      </w:r>
      <w:r w:rsidRPr="153533A6">
        <w:t xml:space="preserve"> </w:t>
      </w:r>
      <w:r w:rsidRPr="153533A6" w:rsidR="00E70F3D">
        <w:t xml:space="preserve">Funds </w:t>
      </w:r>
      <w:r w:rsidRPr="153533A6" w:rsidR="00AA02EA">
        <w:t xml:space="preserve">can </w:t>
      </w:r>
      <w:r w:rsidRPr="153533A6" w:rsidR="00E70F3D">
        <w:t>cover the activities associated with:</w:t>
      </w:r>
    </w:p>
    <w:p w:rsidRPr="008B562F" w:rsidR="00E70F3D" w:rsidP="1E2D22ED" w:rsidRDefault="00E70F3D" w14:paraId="57B22089" w14:textId="77777777">
      <w:pPr>
        <w:spacing w:before="0" w:after="0"/>
        <w:ind w:left="720"/>
      </w:pPr>
      <w:bookmarkStart w:name="_Hlk74134725" w:id="59"/>
      <w:r w:rsidRPr="1E2D22ED">
        <w:rPr>
          <w:b/>
          <w:bCs/>
          <w:color w:val="365F91" w:themeColor="accent1" w:themeShade="BF"/>
        </w:rPr>
        <w:t>Workplace Safety Measures:</w:t>
      </w:r>
      <w:r w:rsidRPr="1E2D22ED">
        <w:rPr>
          <w:color w:val="365F91" w:themeColor="accent1" w:themeShade="BF"/>
        </w:rPr>
        <w:t xml:space="preserve"> </w:t>
      </w:r>
      <w:r w:rsidRPr="1E2D22ED">
        <w:t>Workplace safety measures, including, but not limited to, personal protective equipment, sanitizer, hand washing stations, air filters, thermometers, cleaning supplies, or similar items.</w:t>
      </w:r>
    </w:p>
    <w:p w:rsidRPr="008B562F" w:rsidR="00E70F3D" w:rsidP="00E70F3D" w:rsidRDefault="00E70F3D" w14:paraId="6797055A" w14:textId="77777777">
      <w:pPr>
        <w:spacing w:before="0" w:after="0"/>
        <w:ind w:left="720"/>
        <w:rPr>
          <w:rFonts w:cstheme="minorHAnsi"/>
          <w:szCs w:val="22"/>
        </w:rPr>
      </w:pPr>
      <w:r w:rsidRPr="008F273D">
        <w:rPr>
          <w:rFonts w:cstheme="minorHAnsi"/>
          <w:b/>
          <w:bCs/>
          <w:color w:val="365F91" w:themeColor="accent1" w:themeShade="BF"/>
          <w:szCs w:val="22"/>
        </w:rPr>
        <w:t>Market Pivots:</w:t>
      </w:r>
      <w:r w:rsidRPr="008F273D">
        <w:rPr>
          <w:rFonts w:cstheme="minorHAnsi"/>
          <w:color w:val="365F91" w:themeColor="accent1" w:themeShade="BF"/>
          <w:szCs w:val="22"/>
        </w:rPr>
        <w:t xml:space="preserve"> </w:t>
      </w:r>
      <w:r w:rsidRPr="008B562F">
        <w:rPr>
          <w:rFonts w:cstheme="minorHAnsi"/>
          <w:szCs w:val="22"/>
        </w:rPr>
        <w:t xml:space="preserve">Market pivots such as transition to virtual/online sales costs (online platform development and fees, online marketing, credit card processing fees), supplies, new signage. </w:t>
      </w:r>
    </w:p>
    <w:p w:rsidRPr="008B562F" w:rsidR="00E70F3D" w:rsidP="00E70F3D" w:rsidRDefault="00E70F3D" w14:paraId="27B548E1" w14:textId="77777777">
      <w:pPr>
        <w:spacing w:before="0" w:after="0"/>
        <w:ind w:left="720"/>
        <w:rPr>
          <w:rFonts w:cstheme="minorHAnsi"/>
          <w:szCs w:val="22"/>
        </w:rPr>
      </w:pPr>
      <w:r w:rsidRPr="008F273D">
        <w:rPr>
          <w:rFonts w:cstheme="minorHAnsi"/>
          <w:b/>
          <w:bCs/>
          <w:color w:val="365F91" w:themeColor="accent1" w:themeShade="BF"/>
          <w:szCs w:val="22"/>
        </w:rPr>
        <w:t>Retrofitting Facilities</w:t>
      </w:r>
      <w:r w:rsidRPr="008F273D">
        <w:rPr>
          <w:rFonts w:cstheme="minorHAnsi"/>
          <w:b/>
          <w:bCs/>
          <w:szCs w:val="22"/>
        </w:rPr>
        <w:t>:</w:t>
      </w:r>
      <w:r>
        <w:rPr>
          <w:rFonts w:cstheme="minorHAnsi"/>
          <w:szCs w:val="22"/>
        </w:rPr>
        <w:t xml:space="preserve"> </w:t>
      </w:r>
      <w:r w:rsidRPr="008B562F">
        <w:rPr>
          <w:rFonts w:cstheme="minorHAnsi"/>
          <w:szCs w:val="22"/>
        </w:rPr>
        <w:t>Retrofitting facilities for worker and consumer safety (plexiglass, walk up windows, heat lamps, fans, tents, propane, weights, tables, chairs).</w:t>
      </w:r>
    </w:p>
    <w:p w:rsidRPr="008B562F" w:rsidR="00E70F3D" w:rsidP="00E70F3D" w:rsidRDefault="00E70F3D" w14:paraId="70B9AAE4" w14:textId="77777777">
      <w:pPr>
        <w:spacing w:before="0" w:after="0"/>
        <w:ind w:left="720"/>
        <w:rPr>
          <w:rFonts w:cstheme="minorHAnsi"/>
          <w:szCs w:val="22"/>
        </w:rPr>
      </w:pPr>
      <w:r w:rsidRPr="008F273D">
        <w:rPr>
          <w:rFonts w:cstheme="minorHAnsi"/>
          <w:b/>
          <w:bCs/>
          <w:color w:val="365F91" w:themeColor="accent1" w:themeShade="BF"/>
          <w:szCs w:val="22"/>
        </w:rPr>
        <w:t>Transportation:</w:t>
      </w:r>
      <w:r w:rsidRPr="008F273D">
        <w:rPr>
          <w:rFonts w:cstheme="minorHAnsi"/>
          <w:color w:val="365F91" w:themeColor="accent1" w:themeShade="BF"/>
          <w:szCs w:val="22"/>
        </w:rPr>
        <w:t xml:space="preserve"> </w:t>
      </w:r>
      <w:r w:rsidRPr="008B562F">
        <w:rPr>
          <w:rFonts w:cstheme="minorHAnsi"/>
          <w:szCs w:val="22"/>
        </w:rPr>
        <w:t>Additional transportation costs incurred to maintain social distancing.</w:t>
      </w:r>
    </w:p>
    <w:p w:rsidR="00E70F3D" w:rsidP="00E70F3D" w:rsidRDefault="00E70F3D" w14:paraId="1DDDCDCA" w14:textId="77777777">
      <w:pPr>
        <w:spacing w:before="0" w:after="0"/>
        <w:ind w:left="720"/>
        <w:rPr>
          <w:rFonts w:cstheme="minorHAnsi"/>
          <w:szCs w:val="22"/>
        </w:rPr>
      </w:pPr>
      <w:r w:rsidRPr="008F273D">
        <w:rPr>
          <w:rFonts w:cstheme="minorHAnsi"/>
          <w:b/>
          <w:bCs/>
          <w:color w:val="365F91" w:themeColor="accent1" w:themeShade="BF"/>
          <w:szCs w:val="22"/>
        </w:rPr>
        <w:t>Worker Housing:</w:t>
      </w:r>
      <w:r w:rsidRPr="008F273D">
        <w:rPr>
          <w:rFonts w:cstheme="minorHAnsi"/>
          <w:color w:val="365F91" w:themeColor="accent1" w:themeShade="BF"/>
          <w:szCs w:val="22"/>
        </w:rPr>
        <w:t xml:space="preserve"> </w:t>
      </w:r>
      <w:r w:rsidRPr="008B562F">
        <w:rPr>
          <w:rFonts w:cstheme="minorHAnsi"/>
          <w:szCs w:val="22"/>
        </w:rPr>
        <w:t>Additional worker housing costs incurred to maintain social distancing or to allow for quarantining of new or exposed employees.</w:t>
      </w:r>
    </w:p>
    <w:p w:rsidR="00E70F3D" w:rsidP="00E70F3D" w:rsidRDefault="00E70F3D" w14:paraId="612C73A8" w14:textId="77777777">
      <w:pPr>
        <w:spacing w:before="0"/>
        <w:ind w:left="720"/>
        <w:rPr>
          <w:rFonts w:cstheme="minorHAnsi"/>
          <w:szCs w:val="22"/>
        </w:rPr>
      </w:pPr>
      <w:r w:rsidRPr="008F273D">
        <w:rPr>
          <w:rFonts w:cstheme="minorHAnsi"/>
          <w:b/>
          <w:bCs/>
          <w:color w:val="365F91" w:themeColor="accent1" w:themeShade="BF"/>
          <w:szCs w:val="22"/>
        </w:rPr>
        <w:t>Medical:</w:t>
      </w:r>
      <w:r w:rsidRPr="008F273D">
        <w:rPr>
          <w:rFonts w:cstheme="minorHAnsi"/>
          <w:color w:val="365F91" w:themeColor="accent1" w:themeShade="BF"/>
          <w:szCs w:val="22"/>
        </w:rPr>
        <w:t xml:space="preserve"> </w:t>
      </w:r>
      <w:r w:rsidRPr="008B562F">
        <w:rPr>
          <w:rFonts w:cstheme="minorHAnsi"/>
          <w:szCs w:val="22"/>
        </w:rPr>
        <w:t>Unreimbursed costs associated with providing or enabling vaccinations, testing, or healthcare treatment of infected employees, including any paid leave. </w:t>
      </w:r>
    </w:p>
    <w:bookmarkEnd w:id="59"/>
    <w:p w:rsidRPr="00A63AAE" w:rsidR="00D04189" w:rsidP="00A63AAE" w:rsidRDefault="008E5549" w14:paraId="08469606" w14:textId="4DDD2869">
      <w:r>
        <w:lastRenderedPageBreak/>
        <w:t xml:space="preserve">State agencies will </w:t>
      </w:r>
      <w:r w:rsidR="00D04189">
        <w:t>ensur</w:t>
      </w:r>
      <w:r>
        <w:t>e</w:t>
      </w:r>
      <w:r w:rsidR="00D04189">
        <w:t xml:space="preserve"> that </w:t>
      </w:r>
      <w:r w:rsidR="000A4DDB">
        <w:t>beneficiaries</w:t>
      </w:r>
      <w:r w:rsidR="001C60A7">
        <w:t xml:space="preserve"> of this financial assistance</w:t>
      </w:r>
      <w:r w:rsidR="00D04189">
        <w:t xml:space="preserve"> maintain appropriate records and follow all applicable Federal statutes and regulations as well as the Grant Agreement and </w:t>
      </w:r>
      <w:hyperlink w:history="1" r:id="rId20">
        <w:r w:rsidRPr="00BF00BB" w:rsidR="00D04189">
          <w:rPr>
            <w:rStyle w:val="Hyperlink"/>
          </w:rPr>
          <w:t>AMS General Terms and Conditions</w:t>
        </w:r>
      </w:hyperlink>
      <w:r w:rsidRPr="00BF00BB" w:rsidR="00E33794">
        <w:rPr>
          <w:rStyle w:val="Hyperlink"/>
          <w:u w:val="none"/>
        </w:rPr>
        <w:t>.</w:t>
      </w:r>
      <w:r w:rsidR="00A63AAE">
        <w:rPr>
          <w:rStyle w:val="Hyperlink"/>
          <w:u w:val="none"/>
        </w:rPr>
        <w:t xml:space="preserve"> </w:t>
      </w:r>
    </w:p>
    <w:p w:rsidRPr="008562E7" w:rsidR="000B2354" w:rsidP="006514E9" w:rsidRDefault="00E56943" w14:paraId="22597A6E" w14:textId="696BFDF2">
      <w:pPr>
        <w:pStyle w:val="Heading1"/>
      </w:pPr>
      <w:bookmarkStart w:name="_Toc78442796" w:id="60"/>
      <w:r>
        <w:t>Award Information</w:t>
      </w:r>
      <w:bookmarkEnd w:id="60"/>
    </w:p>
    <w:p w:rsidRPr="008562E7" w:rsidR="000B2354" w:rsidP="00E907B7" w:rsidRDefault="000B2354" w14:paraId="5DBA8089" w14:textId="77777777">
      <w:pPr>
        <w:pStyle w:val="Heading2"/>
      </w:pPr>
      <w:bookmarkStart w:name="_Toc78442797" w:id="61"/>
      <w:r>
        <w:t>Type of Federal Assistance</w:t>
      </w:r>
      <w:bookmarkEnd w:id="61"/>
    </w:p>
    <w:p w:rsidRPr="008562E7" w:rsidR="000B2354" w:rsidP="000B2354" w:rsidRDefault="003E62CF" w14:paraId="56E1F8E9" w14:textId="552705B0">
      <w:pPr>
        <w:rPr>
          <w:rFonts w:cs="Calibri"/>
          <w:szCs w:val="22"/>
        </w:rPr>
      </w:pPr>
      <w:r>
        <w:rPr>
          <w:rFonts w:cs="Calibri"/>
          <w:szCs w:val="22"/>
        </w:rPr>
        <w:t>AMS</w:t>
      </w:r>
      <w:r w:rsidRPr="008562E7">
        <w:rPr>
          <w:rFonts w:cs="Calibri"/>
          <w:szCs w:val="22"/>
        </w:rPr>
        <w:t xml:space="preserve"> </w:t>
      </w:r>
      <w:r w:rsidRPr="008562E7" w:rsidR="000B2354">
        <w:rPr>
          <w:rFonts w:cs="Calibri"/>
          <w:szCs w:val="22"/>
        </w:rPr>
        <w:t>will use a Grant Agreement to provide a Federal award to successful applicants.</w:t>
      </w:r>
    </w:p>
    <w:p w:rsidRPr="008562E7" w:rsidR="000B2354" w:rsidP="00E907B7" w:rsidRDefault="000B2354" w14:paraId="3616E720" w14:textId="77777777">
      <w:pPr>
        <w:pStyle w:val="Heading2"/>
      </w:pPr>
      <w:bookmarkStart w:name="_Toc78442798" w:id="62"/>
      <w:r>
        <w:t>Type of Applications</w:t>
      </w:r>
      <w:bookmarkEnd w:id="62"/>
    </w:p>
    <w:p w:rsidRPr="008562E7" w:rsidR="000B2354" w:rsidP="5C38385B" w:rsidRDefault="000B2354" w14:paraId="27AD805B" w14:textId="04662EDB">
      <w:pPr>
        <w:rPr>
          <w:rFonts w:cs="Calibri"/>
        </w:rPr>
      </w:pPr>
      <w:r w:rsidRPr="5C38385B">
        <w:rPr>
          <w:rStyle w:val="Strong"/>
          <w:rFonts w:cs="Calibri"/>
        </w:rPr>
        <w:t>New application</w:t>
      </w:r>
      <w:r w:rsidRPr="5C38385B">
        <w:rPr>
          <w:rFonts w:cs="Calibri"/>
        </w:rPr>
        <w:t>.</w:t>
      </w:r>
      <w:r w:rsidRPr="5C38385B" w:rsidR="009C63CC">
        <w:rPr>
          <w:rFonts w:cs="Calibri"/>
        </w:rPr>
        <w:t xml:space="preserve"> </w:t>
      </w:r>
      <w:r w:rsidR="00D04189">
        <w:t xml:space="preserve">AMS </w:t>
      </w:r>
      <w:r w:rsidRPr="00CD4A96" w:rsidR="00D04189">
        <w:t>will review all new applications for conform</w:t>
      </w:r>
      <w:r w:rsidR="00D04189">
        <w:t>ity</w:t>
      </w:r>
      <w:r w:rsidRPr="00CD4A96" w:rsidR="00D04189">
        <w:t xml:space="preserve"> with the criteria in</w:t>
      </w:r>
      <w:r w:rsidR="00D04189">
        <w:t xml:space="preserve"> </w:t>
      </w:r>
      <w:r w:rsidRPr="00DC5BCC" w:rsidR="00D04189">
        <w:rPr>
          <w:rStyle w:val="IntenseEmphasis"/>
        </w:rPr>
        <w:t xml:space="preserve">section </w:t>
      </w:r>
      <w:hyperlink w:history="1" w:anchor="_Award_Administration_Information">
        <w:r w:rsidRPr="00DC5BCC" w:rsidR="00D04189">
          <w:rPr>
            <w:rStyle w:val="IntenseEmphasis"/>
          </w:rPr>
          <w:fldChar w:fldCharType="begin"/>
        </w:r>
        <w:r w:rsidRPr="00DC5BCC" w:rsidR="00D04189">
          <w:rPr>
            <w:rStyle w:val="IntenseEmphasis"/>
          </w:rPr>
          <w:instrText xml:space="preserve"> REF _Ref341188030 \h  \* MERGEFORMAT </w:instrText>
        </w:r>
        <w:r w:rsidRPr="00DC5BCC" w:rsidR="00D04189">
          <w:rPr>
            <w:rStyle w:val="IntenseEmphasis"/>
          </w:rPr>
        </w:r>
        <w:r w:rsidRPr="00DC5BCC" w:rsidR="00D04189">
          <w:rPr>
            <w:rStyle w:val="IntenseEmphasis"/>
          </w:rPr>
          <w:fldChar w:fldCharType="separate"/>
        </w:r>
        <w:r w:rsidRPr="5C38385B">
          <w:rPr>
            <w:rStyle w:val="IntenseEmphasis"/>
          </w:rPr>
          <w:fldChar w:fldCharType="begin"/>
        </w:r>
        <w:r w:rsidRPr="5C38385B">
          <w:rPr>
            <w:rStyle w:val="IntenseEmphasis"/>
          </w:rPr>
          <w:instrText xml:space="preserve"> REF _Ref498336718 \r \h </w:instrText>
        </w:r>
        <w:r w:rsidR="00DC5BCC">
          <w:rPr>
            <w:rStyle w:val="IntenseEmphasis"/>
          </w:rPr>
          <w:instrText xml:space="preserve"> \* MERGEFORMAT </w:instrText>
        </w:r>
        <w:r w:rsidRPr="5C38385B">
          <w:rPr>
            <w:rStyle w:val="IntenseEmphasis"/>
          </w:rPr>
        </w:r>
        <w:r w:rsidRPr="5C38385B">
          <w:rPr>
            <w:rStyle w:val="IntenseEmphasis"/>
          </w:rPr>
          <w:fldChar w:fldCharType="separate"/>
        </w:r>
        <w:r w:rsidRPr="00DC5BCC" w:rsidR="00DC5BCC">
          <w:rPr>
            <w:rStyle w:val="IntenseEmphasis"/>
          </w:rPr>
          <w:t>4.</w:t>
        </w:r>
        <w:r w:rsidR="00E848E6">
          <w:rPr>
            <w:rStyle w:val="IntenseEmphasis"/>
          </w:rPr>
          <w:t>2</w:t>
        </w:r>
        <w:r w:rsidRPr="5C38385B">
          <w:rPr>
            <w:rStyle w:val="IntenseEmphasis"/>
          </w:rPr>
          <w:fldChar w:fldCharType="end"/>
        </w:r>
        <w:r w:rsidRPr="00DC5BCC" w:rsidR="00D04189">
          <w:rPr>
            <w:rStyle w:val="IntenseEmphasis"/>
          </w:rPr>
          <w:fldChar w:fldCharType="end"/>
        </w:r>
      </w:hyperlink>
      <w:r w:rsidR="00D04189">
        <w:t xml:space="preserve"> and </w:t>
      </w:r>
      <w:r w:rsidRPr="00CD4A96" w:rsidR="00D04189">
        <w:t xml:space="preserve">may </w:t>
      </w:r>
      <w:r w:rsidR="00D04189">
        <w:t>require</w:t>
      </w:r>
      <w:r w:rsidRPr="00CD4A96" w:rsidR="00D04189">
        <w:t xml:space="preserve"> the applicant </w:t>
      </w:r>
      <w:r w:rsidR="00D04189">
        <w:t xml:space="preserve">to </w:t>
      </w:r>
      <w:r w:rsidRPr="00CD4A96" w:rsidR="00D04189">
        <w:t xml:space="preserve">provide additional information or clarification by a specified </w:t>
      </w:r>
      <w:r w:rsidR="00D04189">
        <w:t>date.</w:t>
      </w:r>
    </w:p>
    <w:p w:rsidRPr="008562E7" w:rsidR="000B2354" w:rsidP="00A339BA" w:rsidRDefault="000B2354" w14:paraId="4621F2B5" w14:textId="77777777">
      <w:pPr>
        <w:pStyle w:val="Heading2"/>
      </w:pPr>
      <w:bookmarkStart w:name="_Available_Funding" w:id="63"/>
      <w:bookmarkStart w:name="_Ref77081391" w:id="64"/>
      <w:bookmarkStart w:name="_Toc78442799" w:id="65"/>
      <w:bookmarkEnd w:id="63"/>
      <w:r>
        <w:t>Available Funding</w:t>
      </w:r>
      <w:bookmarkEnd w:id="64"/>
      <w:bookmarkEnd w:id="65"/>
    </w:p>
    <w:p w:rsidR="00317E1B" w:rsidP="1E2D22ED" w:rsidRDefault="00454DC7" w14:paraId="254C8AAD" w14:textId="5BBEBBD7">
      <w:pPr>
        <w:rPr>
          <w:rFonts w:cs="Calibri"/>
        </w:rPr>
      </w:pPr>
      <w:r w:rsidRPr="1E2D22ED">
        <w:rPr>
          <w:rFonts w:cs="Calibri"/>
        </w:rPr>
        <w:t xml:space="preserve">The anticipated amount available for </w:t>
      </w:r>
      <w:r w:rsidRPr="1E2D22ED" w:rsidR="00C63F5F">
        <w:rPr>
          <w:rFonts w:cs="Calibri"/>
        </w:rPr>
        <w:t>SPRS</w:t>
      </w:r>
      <w:r w:rsidRPr="1E2D22ED">
        <w:rPr>
          <w:rFonts w:cs="Calibri"/>
        </w:rPr>
        <w:t xml:space="preserve"> in FY</w:t>
      </w:r>
      <w:r w:rsidRPr="1E2D22ED" w:rsidR="0070209F">
        <w:rPr>
          <w:rFonts w:cs="Calibri"/>
        </w:rPr>
        <w:t xml:space="preserve"> </w:t>
      </w:r>
      <w:r w:rsidRPr="1E2D22ED">
        <w:rPr>
          <w:rFonts w:cs="Calibri"/>
        </w:rPr>
        <w:t>2021 is approximately $</w:t>
      </w:r>
      <w:r w:rsidRPr="1E2D22ED" w:rsidR="00D04189">
        <w:rPr>
          <w:rFonts w:cs="Calibri"/>
        </w:rPr>
        <w:t>50</w:t>
      </w:r>
      <w:r w:rsidRPr="1E2D22ED">
        <w:rPr>
          <w:rFonts w:cs="Calibri"/>
        </w:rPr>
        <w:t>,000,000.</w:t>
      </w:r>
      <w:r w:rsidRPr="1E2D22ED" w:rsidR="0070209F">
        <w:rPr>
          <w:rFonts w:cs="Calibri"/>
        </w:rPr>
        <w:t xml:space="preserve"> </w:t>
      </w:r>
    </w:p>
    <w:p w:rsidRPr="008562E7" w:rsidR="00EE7982" w:rsidP="000B2354" w:rsidRDefault="00EE7982" w14:paraId="551C4212" w14:textId="1A6B669E">
      <w:pPr>
        <w:rPr>
          <w:rFonts w:cs="Calibri"/>
          <w:szCs w:val="22"/>
        </w:rPr>
      </w:pPr>
      <w:r w:rsidRPr="00EE7982">
        <w:rPr>
          <w:rFonts w:cs="Calibri"/>
          <w:szCs w:val="22"/>
        </w:rPr>
        <w:t>Enactment of additional continuing resolutions or an appropriations act may affect the availability or level of funding for this program. There is no commitment by USDA to fund any application or to make a specific number of awards.</w:t>
      </w:r>
    </w:p>
    <w:p w:rsidRPr="008562E7" w:rsidR="000B2354" w:rsidP="00E907B7" w:rsidRDefault="00231005" w14:paraId="166BAA55" w14:textId="66F7A4B1">
      <w:pPr>
        <w:pStyle w:val="Heading2"/>
      </w:pPr>
      <w:bookmarkStart w:name="_Toc78442800" w:id="66"/>
      <w:r>
        <w:t>F</w:t>
      </w:r>
      <w:r w:rsidR="000B2354">
        <w:t xml:space="preserve">ederal </w:t>
      </w:r>
      <w:r>
        <w:t>A</w:t>
      </w:r>
      <w:r w:rsidR="000B2354">
        <w:t>ward Period Duration</w:t>
      </w:r>
      <w:r w:rsidR="00A21A00">
        <w:t xml:space="preserve"> and Size</w:t>
      </w:r>
      <w:bookmarkEnd w:id="66"/>
    </w:p>
    <w:p w:rsidR="00433E2E" w:rsidP="00433E2E" w:rsidRDefault="00433E2E" w14:paraId="27E9F06F" w14:textId="77777777">
      <w:r>
        <w:t>AMS expects recipients to complete their projects within the required timeframe. It is acceptable to complete a project before the scheduled performance period end date. However, AMS encourages recipients to take the full grant period to allow ample time to complete projects. The applicant must indicate the start date and end date on Block 17 of the SF-424 “Application for Federal Assistance”.</w:t>
      </w:r>
      <w:bookmarkStart w:name="_Hlk18659054" w:id="67"/>
      <w:bookmarkEnd w:id="67"/>
    </w:p>
    <w:tbl>
      <w:tblPr>
        <w:tblStyle w:val="GridTable4-Accent11"/>
        <w:tblW w:w="9453" w:type="dxa"/>
        <w:tblInd w:w="-8" w:type="dxa"/>
        <w:tblLook w:val="04A0" w:firstRow="1" w:lastRow="0" w:firstColumn="1" w:lastColumn="0" w:noHBand="0" w:noVBand="1"/>
      </w:tblPr>
      <w:tblGrid>
        <w:gridCol w:w="3047"/>
        <w:gridCol w:w="3203"/>
        <w:gridCol w:w="3203"/>
      </w:tblGrid>
      <w:tr w:rsidRPr="00A50051" w:rsidR="00433E2E" w:rsidTr="006514E9" w14:paraId="220D28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7" w:type="dxa"/>
            <w:tcBorders>
              <w:top w:val="none" w:color="auto" w:sz="0" w:space="0"/>
              <w:left w:val="none" w:color="auto" w:sz="0" w:space="0"/>
              <w:bottom w:val="none" w:color="auto" w:sz="0" w:space="0"/>
              <w:right w:val="none" w:color="auto" w:sz="0" w:space="0"/>
            </w:tcBorders>
          </w:tcPr>
          <w:p w:rsidRPr="00A50051" w:rsidR="00433E2E" w:rsidP="5C38385B" w:rsidRDefault="00433E2E" w14:paraId="061F081B" w14:textId="77777777">
            <w:pPr>
              <w:pStyle w:val="Heading1A"/>
              <w:rPr>
                <w:rFonts w:ascii="Calibri" w:hAnsi="Calibri" w:cs="Calibri"/>
                <w:b/>
                <w:bCs/>
                <w:sz w:val="22"/>
              </w:rPr>
            </w:pPr>
            <w:r w:rsidRPr="5C38385B">
              <w:rPr>
                <w:rFonts w:ascii="Calibri" w:hAnsi="Calibri" w:cs="Calibri"/>
                <w:sz w:val="22"/>
              </w:rPr>
              <w:t>Duration (Months)</w:t>
            </w:r>
          </w:p>
        </w:tc>
        <w:tc>
          <w:tcPr>
            <w:tcW w:w="3203" w:type="dxa"/>
            <w:tcBorders>
              <w:top w:val="none" w:color="auto" w:sz="0" w:space="0"/>
              <w:left w:val="none" w:color="auto" w:sz="0" w:space="0"/>
              <w:bottom w:val="none" w:color="auto" w:sz="0" w:space="0"/>
              <w:right w:val="none" w:color="auto" w:sz="0" w:space="0"/>
            </w:tcBorders>
          </w:tcPr>
          <w:p w:rsidRPr="00A50051" w:rsidR="00433E2E" w:rsidP="5C38385B" w:rsidRDefault="00433E2E" w14:paraId="6F86AC9A" w14:textId="77777777">
            <w:pPr>
              <w:pStyle w:val="Heading1A"/>
              <w:cnfStyle w:val="100000000000" w:firstRow="1" w:lastRow="0" w:firstColumn="0" w:lastColumn="0" w:oddVBand="0" w:evenVBand="0" w:oddHBand="0" w:evenHBand="0" w:firstRowFirstColumn="0" w:firstRowLastColumn="0" w:lastRowFirstColumn="0" w:lastRowLastColumn="0"/>
              <w:rPr>
                <w:rFonts w:ascii="Calibri" w:hAnsi="Calibri" w:cs="Calibri"/>
                <w:b/>
                <w:bCs/>
                <w:sz w:val="22"/>
              </w:rPr>
            </w:pPr>
            <w:r w:rsidRPr="5C38385B">
              <w:rPr>
                <w:rFonts w:ascii="Calibri" w:hAnsi="Calibri" w:cs="Calibri"/>
                <w:sz w:val="22"/>
              </w:rPr>
              <w:t>Start Date</w:t>
            </w:r>
          </w:p>
        </w:tc>
        <w:tc>
          <w:tcPr>
            <w:tcW w:w="3203" w:type="dxa"/>
            <w:tcBorders>
              <w:top w:val="none" w:color="auto" w:sz="0" w:space="0"/>
              <w:left w:val="none" w:color="auto" w:sz="0" w:space="0"/>
              <w:bottom w:val="none" w:color="auto" w:sz="0" w:space="0"/>
              <w:right w:val="none" w:color="auto" w:sz="0" w:space="0"/>
            </w:tcBorders>
          </w:tcPr>
          <w:p w:rsidRPr="00A50051" w:rsidR="00433E2E" w:rsidP="5C38385B" w:rsidRDefault="00433E2E" w14:paraId="1C988403" w14:textId="77777777">
            <w:pPr>
              <w:pStyle w:val="Heading1A"/>
              <w:cnfStyle w:val="100000000000" w:firstRow="1" w:lastRow="0" w:firstColumn="0" w:lastColumn="0" w:oddVBand="0" w:evenVBand="0" w:oddHBand="0" w:evenHBand="0" w:firstRowFirstColumn="0" w:firstRowLastColumn="0" w:lastRowFirstColumn="0" w:lastRowLastColumn="0"/>
              <w:rPr>
                <w:rFonts w:ascii="Calibri" w:hAnsi="Calibri" w:cs="Calibri"/>
                <w:b/>
                <w:bCs/>
                <w:sz w:val="22"/>
              </w:rPr>
            </w:pPr>
            <w:r w:rsidRPr="5C38385B">
              <w:rPr>
                <w:rFonts w:ascii="Calibri" w:hAnsi="Calibri" w:cs="Calibri"/>
                <w:sz w:val="22"/>
              </w:rPr>
              <w:t>Completion Date</w:t>
            </w:r>
          </w:p>
        </w:tc>
      </w:tr>
      <w:tr w:rsidRPr="001B30A9" w:rsidR="00433E2E" w:rsidTr="006514E9" w14:paraId="3636B0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7" w:type="dxa"/>
          </w:tcPr>
          <w:p w:rsidRPr="001B30A9" w:rsidR="00433E2E" w:rsidP="5C38385B" w:rsidRDefault="00433E2E" w14:paraId="6DD7A64A" w14:textId="77777777">
            <w:pPr>
              <w:jc w:val="center"/>
              <w:rPr>
                <w:rFonts w:asciiTheme="minorHAnsi" w:hAnsiTheme="minorHAnsi" w:cstheme="minorBidi"/>
                <w:color w:val="000000"/>
                <w:sz w:val="22"/>
                <w:szCs w:val="22"/>
              </w:rPr>
            </w:pPr>
            <w:r w:rsidRPr="5C38385B">
              <w:rPr>
                <w:rFonts w:asciiTheme="minorHAnsi" w:hAnsiTheme="minorHAnsi" w:cstheme="minorBidi"/>
                <w:color w:val="000000" w:themeColor="text1"/>
                <w:sz w:val="22"/>
                <w:szCs w:val="22"/>
              </w:rPr>
              <w:t>24</w:t>
            </w:r>
          </w:p>
        </w:tc>
        <w:tc>
          <w:tcPr>
            <w:tcW w:w="3203" w:type="dxa"/>
          </w:tcPr>
          <w:p w:rsidRPr="00BF00BB" w:rsidR="00433E2E" w:rsidP="5C38385B" w:rsidRDefault="00433E2E" w14:paraId="05136564" w14:textId="22B3E5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2"/>
                <w:szCs w:val="22"/>
              </w:rPr>
            </w:pPr>
            <w:r w:rsidRPr="00BF00BB">
              <w:rPr>
                <w:rFonts w:asciiTheme="minorHAnsi" w:hAnsiTheme="minorHAnsi" w:cstheme="minorBidi"/>
                <w:color w:val="000000" w:themeColor="text1"/>
                <w:sz w:val="22"/>
                <w:szCs w:val="22"/>
              </w:rPr>
              <w:t>[</w:t>
            </w:r>
            <w:r w:rsidRPr="00BF00BB">
              <w:rPr>
                <w:rFonts w:cstheme="minorBidi"/>
                <w:color w:val="000000" w:themeColor="text1"/>
              </w:rPr>
              <w:t>TBD</w:t>
            </w:r>
            <w:r w:rsidRPr="00BF00BB">
              <w:rPr>
                <w:rFonts w:asciiTheme="minorHAnsi" w:hAnsiTheme="minorHAnsi" w:cstheme="minorBidi"/>
                <w:color w:val="000000" w:themeColor="text1"/>
                <w:sz w:val="22"/>
                <w:szCs w:val="22"/>
              </w:rPr>
              <w:t>]</w:t>
            </w:r>
          </w:p>
        </w:tc>
        <w:tc>
          <w:tcPr>
            <w:tcW w:w="3203" w:type="dxa"/>
          </w:tcPr>
          <w:p w:rsidRPr="00BF00BB" w:rsidR="00433E2E" w:rsidP="5C38385B" w:rsidRDefault="00433E2E" w14:paraId="54254E39" w14:textId="03FC84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2"/>
                <w:szCs w:val="22"/>
              </w:rPr>
            </w:pPr>
            <w:r w:rsidRPr="00BF00BB">
              <w:rPr>
                <w:rFonts w:cstheme="minorBidi"/>
                <w:color w:val="000000" w:themeColor="text1"/>
              </w:rPr>
              <w:t>[TBD]</w:t>
            </w:r>
          </w:p>
        </w:tc>
      </w:tr>
    </w:tbl>
    <w:p w:rsidRPr="006514E9" w:rsidR="0070209F" w:rsidP="006514E9" w:rsidRDefault="0070209F" w14:paraId="1C00EB79" w14:textId="1FB895C9">
      <w:pPr>
        <w:pStyle w:val="Heading2"/>
      </w:pPr>
      <w:bookmarkStart w:name="_Toc60658395" w:id="68"/>
      <w:bookmarkStart w:name="_Ref78377112" w:id="69"/>
      <w:bookmarkStart w:name="_Toc78442801" w:id="70"/>
      <w:r w:rsidRPr="006514E9">
        <w:t>Block Grant Amounts Available to Each Applicant</w:t>
      </w:r>
      <w:bookmarkEnd w:id="68"/>
      <w:bookmarkEnd w:id="69"/>
      <w:bookmarkEnd w:id="70"/>
    </w:p>
    <w:p w:rsidRPr="009D3234" w:rsidR="0070209F" w:rsidP="0070209F" w:rsidRDefault="0070209F" w14:paraId="6A564909" w14:textId="741B7B80">
      <w:pPr>
        <w:autoSpaceDE w:val="0"/>
        <w:autoSpaceDN w:val="0"/>
        <w:adjustRightInd w:val="0"/>
        <w:rPr>
          <w:rFonts w:cstheme="minorHAnsi"/>
          <w:szCs w:val="22"/>
        </w:rPr>
      </w:pPr>
      <w:r w:rsidRPr="009D3234">
        <w:rPr>
          <w:rFonts w:cstheme="minorHAnsi"/>
          <w:szCs w:val="22"/>
        </w:rPr>
        <w:t xml:space="preserve">Subject to the amount of available funding as set forth above in </w:t>
      </w:r>
      <w:r w:rsidRPr="009D3234">
        <w:rPr>
          <w:rStyle w:val="IntenseEmphasis"/>
          <w:rFonts w:cstheme="minorHAnsi"/>
          <w:szCs w:val="22"/>
        </w:rPr>
        <w:t xml:space="preserve">section </w:t>
      </w:r>
      <w:r w:rsidRPr="009D3234">
        <w:rPr>
          <w:rStyle w:val="IntenseEmphasis"/>
          <w:rFonts w:cstheme="minorHAnsi"/>
          <w:szCs w:val="22"/>
        </w:rPr>
        <w:fldChar w:fldCharType="begin"/>
      </w:r>
      <w:r w:rsidRPr="009D3234">
        <w:rPr>
          <w:rStyle w:val="IntenseEmphasis"/>
          <w:rFonts w:cstheme="minorHAnsi"/>
          <w:szCs w:val="22"/>
        </w:rPr>
        <w:instrText xml:space="preserve"> REF _Ref77081391 \r \h </w:instrText>
      </w:r>
      <w:r w:rsidRPr="009D3234" w:rsidR="00317E1B">
        <w:rPr>
          <w:rStyle w:val="IntenseEmphasis"/>
          <w:rFonts w:cstheme="minorHAnsi"/>
          <w:szCs w:val="22"/>
        </w:rPr>
        <w:instrText xml:space="preserve"> \* MERGEFORMAT </w:instrText>
      </w:r>
      <w:r w:rsidRPr="009D3234">
        <w:rPr>
          <w:rStyle w:val="IntenseEmphasis"/>
          <w:rFonts w:cstheme="minorHAnsi"/>
          <w:szCs w:val="22"/>
        </w:rPr>
      </w:r>
      <w:r w:rsidRPr="009D3234">
        <w:rPr>
          <w:rStyle w:val="IntenseEmphasis"/>
          <w:rFonts w:cstheme="minorHAnsi"/>
          <w:szCs w:val="22"/>
        </w:rPr>
        <w:fldChar w:fldCharType="separate"/>
      </w:r>
      <w:r w:rsidRPr="009D3234" w:rsidR="00317E1B">
        <w:rPr>
          <w:rStyle w:val="IntenseEmphasis"/>
          <w:rFonts w:cstheme="minorHAnsi"/>
          <w:szCs w:val="22"/>
        </w:rPr>
        <w:t>2.3</w:t>
      </w:r>
      <w:r w:rsidRPr="009D3234">
        <w:rPr>
          <w:rStyle w:val="IntenseEmphasis"/>
          <w:rFonts w:cstheme="minorHAnsi"/>
          <w:szCs w:val="22"/>
        </w:rPr>
        <w:fldChar w:fldCharType="end"/>
      </w:r>
      <w:r w:rsidRPr="009D3234">
        <w:rPr>
          <w:rFonts w:cstheme="minorHAnsi"/>
          <w:szCs w:val="22"/>
        </w:rPr>
        <w:t xml:space="preserve">, each eligible </w:t>
      </w:r>
      <w:r w:rsidRPr="009D3234" w:rsidR="00317E1B">
        <w:rPr>
          <w:rFonts w:cstheme="minorHAnsi"/>
          <w:szCs w:val="22"/>
        </w:rPr>
        <w:t>entity</w:t>
      </w:r>
      <w:r w:rsidRPr="009D3234">
        <w:rPr>
          <w:rFonts w:cstheme="minorHAnsi"/>
          <w:szCs w:val="22"/>
        </w:rPr>
        <w:t xml:space="preserve"> that submits an application that the AMS reviews and accepts is eligible to receive the available grant allocation as indicated below. </w:t>
      </w:r>
      <w:r w:rsidRPr="009D3234" w:rsidR="009D3234">
        <w:rPr>
          <w:rFonts w:cstheme="minorHAnsi"/>
          <w:szCs w:val="22"/>
        </w:rPr>
        <w:t>State grant allocations were determined using National Oceanic and Atmospheric Administration (NOAA) 2019 landings data to distribute funds proportionally</w:t>
      </w:r>
      <w:r w:rsidR="006C2A21">
        <w:rPr>
          <w:rFonts w:cstheme="minorHAnsi"/>
          <w:szCs w:val="22"/>
        </w:rPr>
        <w:t xml:space="preserve"> (based on their respective percentage of total landings)</w:t>
      </w:r>
      <w:r w:rsidRPr="009D3234" w:rsidR="009D3234">
        <w:rPr>
          <w:rFonts w:cstheme="minorHAnsi"/>
          <w:szCs w:val="22"/>
        </w:rPr>
        <w:t xml:space="preserve">, with a cut-off at 0.05% or more and a minimum award of $200,000.  The NOAA Fisheries of the United States Landings Data report commercial vessel landings numbers by State, species, and year on </w:t>
      </w:r>
      <w:r w:rsidR="00AD5DA3">
        <w:rPr>
          <w:rFonts w:cstheme="minorHAnsi"/>
          <w:szCs w:val="22"/>
        </w:rPr>
        <w:t xml:space="preserve">NOAA’s </w:t>
      </w:r>
      <w:r w:rsidRPr="00BB1250" w:rsidR="00BB1250">
        <w:rPr>
          <w:rFonts w:cstheme="minorHAnsi"/>
          <w:szCs w:val="22"/>
        </w:rPr>
        <w:t>Commercial Fisheries Landings</w:t>
      </w:r>
      <w:r w:rsidRPr="009D3234" w:rsidR="009D3234">
        <w:rPr>
          <w:rFonts w:cstheme="minorHAnsi"/>
          <w:szCs w:val="22"/>
        </w:rPr>
        <w:t xml:space="preserve"> </w:t>
      </w:r>
      <w:hyperlink w:history="1" r:id="rId21">
        <w:r w:rsidRPr="008A6905" w:rsidR="009D3234">
          <w:rPr>
            <w:rStyle w:val="Hyperlink"/>
            <w:rFonts w:cstheme="minorHAnsi"/>
            <w:szCs w:val="22"/>
          </w:rPr>
          <w:t>publicly available website</w:t>
        </w:r>
      </w:hyperlink>
      <w:r w:rsidRPr="009D3234" w:rsidR="009D3234">
        <w:rPr>
          <w:rFonts w:cstheme="minorHAnsi"/>
          <w:szCs w:val="22"/>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55"/>
        <w:gridCol w:w="3555"/>
      </w:tblGrid>
      <w:tr w:rsidRPr="008404FE" w:rsidR="0070209F" w:rsidTr="5C38385B" w14:paraId="394A2188" w14:textId="77777777">
        <w:trPr>
          <w:trHeight w:val="350"/>
          <w:tblHeader/>
          <w:jc w:val="center"/>
        </w:trPr>
        <w:tc>
          <w:tcPr>
            <w:tcW w:w="3555" w:type="dxa"/>
            <w:shd w:val="clear" w:color="auto" w:fill="4F81BD" w:themeFill="accent1"/>
            <w:vAlign w:val="center"/>
          </w:tcPr>
          <w:p w:rsidRPr="00E77144" w:rsidR="0070209F" w:rsidP="004126EB" w:rsidRDefault="0070209F" w14:paraId="0B3CD46F" w14:textId="303DF2A3">
            <w:pPr>
              <w:pStyle w:val="ListParagraph"/>
              <w:spacing w:before="0" w:after="0" w:line="240" w:lineRule="auto"/>
              <w:ind w:left="90"/>
              <w:contextualSpacing w:val="0"/>
              <w:jc w:val="center"/>
              <w:rPr>
                <w:rFonts w:cstheme="minorHAnsi"/>
                <w:b/>
                <w:color w:val="FFFFFF"/>
              </w:rPr>
            </w:pPr>
            <w:r w:rsidRPr="00E77144">
              <w:rPr>
                <w:rFonts w:cstheme="minorHAnsi"/>
                <w:b/>
                <w:color w:val="FFFFFF"/>
              </w:rPr>
              <w:t xml:space="preserve">State </w:t>
            </w:r>
            <w:r>
              <w:rPr>
                <w:rFonts w:cstheme="minorHAnsi"/>
                <w:b/>
                <w:color w:val="FFFFFF"/>
              </w:rPr>
              <w:t>Agency</w:t>
            </w:r>
          </w:p>
        </w:tc>
        <w:tc>
          <w:tcPr>
            <w:tcW w:w="3555" w:type="dxa"/>
            <w:shd w:val="clear" w:color="auto" w:fill="4F81BD" w:themeFill="accent1"/>
            <w:vAlign w:val="center"/>
          </w:tcPr>
          <w:p w:rsidRPr="00013FE9" w:rsidR="0070209F" w:rsidP="009D3234" w:rsidRDefault="0070209F" w14:paraId="37AE6AF6" w14:textId="77777777">
            <w:pPr>
              <w:pStyle w:val="ListParagraph"/>
              <w:spacing w:before="0" w:after="0" w:line="240" w:lineRule="auto"/>
              <w:ind w:left="0"/>
              <w:contextualSpacing w:val="0"/>
              <w:jc w:val="center"/>
              <w:rPr>
                <w:rFonts w:cstheme="minorHAnsi"/>
                <w:b/>
                <w:color w:val="FFFFFF"/>
              </w:rPr>
            </w:pPr>
            <w:r w:rsidRPr="00013FE9">
              <w:rPr>
                <w:rFonts w:cstheme="minorHAnsi"/>
                <w:b/>
                <w:color w:val="FFFFFF"/>
              </w:rPr>
              <w:t>Available Grant Allocation</w:t>
            </w:r>
          </w:p>
        </w:tc>
      </w:tr>
      <w:tr w:rsidRPr="008404FE" w:rsidR="0070209F" w:rsidTr="5C38385B" w14:paraId="73253C03" w14:textId="77777777">
        <w:trPr>
          <w:trHeight w:val="288"/>
          <w:jc w:val="center"/>
        </w:trPr>
        <w:tc>
          <w:tcPr>
            <w:tcW w:w="3555" w:type="dxa"/>
            <w:shd w:val="clear" w:color="auto" w:fill="auto"/>
            <w:vAlign w:val="center"/>
          </w:tcPr>
          <w:p w:rsidRPr="00E77144" w:rsidR="0070209F" w:rsidP="004126EB" w:rsidRDefault="0070209F" w14:paraId="4B022ABF" w14:textId="77777777">
            <w:pPr>
              <w:pStyle w:val="ListParagraph"/>
              <w:spacing w:before="0" w:after="0" w:line="240" w:lineRule="auto"/>
              <w:contextualSpacing w:val="0"/>
              <w:rPr>
                <w:rFonts w:cstheme="minorHAnsi"/>
              </w:rPr>
            </w:pPr>
            <w:r w:rsidRPr="00E77144">
              <w:rPr>
                <w:rFonts w:cstheme="minorHAnsi"/>
              </w:rPr>
              <w:t>Alabama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70209F" w:rsidP="004126EB" w:rsidRDefault="00290D4B" w14:paraId="2D2EB011" w14:textId="7BECA1A6">
            <w:pPr>
              <w:spacing w:before="0" w:after="0" w:line="240" w:lineRule="auto"/>
              <w:jc w:val="right"/>
            </w:pPr>
            <w:r>
              <w:t>$200,000</w:t>
            </w:r>
          </w:p>
        </w:tc>
      </w:tr>
      <w:tr w:rsidRPr="008404FE" w:rsidR="006C1FF8" w:rsidTr="5C38385B" w14:paraId="1B25CBAE" w14:textId="77777777">
        <w:trPr>
          <w:trHeight w:val="288"/>
          <w:jc w:val="center"/>
        </w:trPr>
        <w:tc>
          <w:tcPr>
            <w:tcW w:w="3555" w:type="dxa"/>
            <w:shd w:val="clear" w:color="auto" w:fill="auto"/>
            <w:vAlign w:val="center"/>
          </w:tcPr>
          <w:p w:rsidRPr="006C1FF8" w:rsidR="006C1FF8" w:rsidP="006C1FF8" w:rsidRDefault="006C1FF8" w14:paraId="449C24D4" w14:textId="14674751">
            <w:pPr>
              <w:pStyle w:val="ListParagraph"/>
              <w:spacing w:before="0" w:after="0" w:line="240" w:lineRule="auto"/>
              <w:rPr>
                <w:rFonts w:cstheme="minorHAnsi"/>
              </w:rPr>
            </w:pPr>
            <w:r w:rsidRPr="006C1FF8">
              <w:rPr>
                <w:rFonts w:cstheme="minorHAnsi"/>
              </w:rPr>
              <w:lastRenderedPageBreak/>
              <w:t>Alaska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353DB3C1" w14:textId="65D51982">
            <w:pPr>
              <w:spacing w:before="0" w:after="0" w:line="240" w:lineRule="auto"/>
              <w:jc w:val="right"/>
            </w:pPr>
            <w:r>
              <w:t>$30,694,746</w:t>
            </w:r>
          </w:p>
        </w:tc>
      </w:tr>
      <w:tr w:rsidRPr="008404FE" w:rsidR="006C1FF8" w:rsidTr="5C38385B" w14:paraId="4B24DC52" w14:textId="77777777">
        <w:trPr>
          <w:trHeight w:val="288"/>
          <w:jc w:val="center"/>
        </w:trPr>
        <w:tc>
          <w:tcPr>
            <w:tcW w:w="3555" w:type="dxa"/>
            <w:shd w:val="clear" w:color="auto" w:fill="auto"/>
            <w:vAlign w:val="center"/>
          </w:tcPr>
          <w:p w:rsidRPr="006C1FF8" w:rsidR="006C1FF8" w:rsidP="006C1FF8" w:rsidRDefault="006C1FF8" w14:paraId="5D382A9A" w14:textId="56599057">
            <w:pPr>
              <w:pStyle w:val="ListParagraph"/>
              <w:spacing w:before="0" w:after="0" w:line="240" w:lineRule="auto"/>
              <w:rPr>
                <w:rFonts w:cstheme="minorHAnsi"/>
              </w:rPr>
            </w:pPr>
            <w:r w:rsidRPr="006C1FF8">
              <w:rPr>
                <w:rFonts w:cstheme="minorHAnsi"/>
              </w:rPr>
              <w:t>American Samoa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4EC7340E" w14:textId="248EB2AD">
            <w:pPr>
              <w:spacing w:before="0" w:after="0" w:line="240" w:lineRule="auto"/>
              <w:jc w:val="right"/>
            </w:pPr>
            <w:r>
              <w:t>$792,209</w:t>
            </w:r>
          </w:p>
        </w:tc>
      </w:tr>
      <w:tr w:rsidRPr="008404FE" w:rsidR="006C1FF8" w:rsidTr="5C38385B" w14:paraId="7B155D46" w14:textId="77777777">
        <w:trPr>
          <w:trHeight w:val="288"/>
          <w:jc w:val="center"/>
        </w:trPr>
        <w:tc>
          <w:tcPr>
            <w:tcW w:w="3555" w:type="dxa"/>
            <w:shd w:val="clear" w:color="auto" w:fill="auto"/>
            <w:vAlign w:val="center"/>
          </w:tcPr>
          <w:p w:rsidRPr="006C1FF8" w:rsidR="006C1FF8" w:rsidP="006C1FF8" w:rsidRDefault="006C1FF8" w14:paraId="29622AC2" w14:textId="002992AA">
            <w:pPr>
              <w:pStyle w:val="ListParagraph"/>
              <w:spacing w:before="0" w:after="0" w:line="240" w:lineRule="auto"/>
              <w:rPr>
                <w:rFonts w:cstheme="minorHAnsi"/>
              </w:rPr>
            </w:pPr>
            <w:r w:rsidRPr="006C1FF8">
              <w:rPr>
                <w:rFonts w:cstheme="minorHAnsi"/>
              </w:rPr>
              <w:t>California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360F113F" w14:textId="77671E4D">
            <w:pPr>
              <w:spacing w:before="0" w:after="0" w:line="240" w:lineRule="auto"/>
              <w:jc w:val="right"/>
            </w:pPr>
            <w:r>
              <w:t>$510,912</w:t>
            </w:r>
          </w:p>
        </w:tc>
      </w:tr>
      <w:tr w:rsidRPr="008404FE" w:rsidR="00132290" w:rsidTr="5C38385B" w14:paraId="2363BF42" w14:textId="77777777">
        <w:trPr>
          <w:trHeight w:val="288"/>
          <w:jc w:val="center"/>
        </w:trPr>
        <w:tc>
          <w:tcPr>
            <w:tcW w:w="3555" w:type="dxa"/>
            <w:shd w:val="clear" w:color="auto" w:fill="auto"/>
            <w:vAlign w:val="center"/>
          </w:tcPr>
          <w:p w:rsidRPr="006C1FF8" w:rsidR="00132290" w:rsidP="006C1FF8" w:rsidRDefault="00132290" w14:paraId="27073DC0" w14:textId="1BA792E2">
            <w:pPr>
              <w:pStyle w:val="ListParagraph"/>
              <w:spacing w:before="0" w:after="0" w:line="240" w:lineRule="auto"/>
              <w:rPr>
                <w:rFonts w:cstheme="minorHAnsi"/>
              </w:rPr>
            </w:pPr>
            <w:r>
              <w:rPr>
                <w:rFonts w:cstheme="minorHAnsi"/>
              </w:rPr>
              <w:t>Connecticut</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00132290" w:rsidP="004126EB" w:rsidRDefault="00132290" w14:paraId="5BD8B34F" w14:textId="0FD3C8DB">
            <w:pPr>
              <w:spacing w:before="0" w:after="0" w:line="240" w:lineRule="auto"/>
              <w:jc w:val="right"/>
            </w:pPr>
            <w:r>
              <w:t>$200,000</w:t>
            </w:r>
          </w:p>
        </w:tc>
      </w:tr>
      <w:tr w:rsidRPr="008404FE" w:rsidR="00132290" w:rsidTr="5C38385B" w14:paraId="770DD72E" w14:textId="77777777">
        <w:trPr>
          <w:trHeight w:val="288"/>
          <w:jc w:val="center"/>
        </w:trPr>
        <w:tc>
          <w:tcPr>
            <w:tcW w:w="3555" w:type="dxa"/>
            <w:shd w:val="clear" w:color="auto" w:fill="auto"/>
            <w:vAlign w:val="center"/>
          </w:tcPr>
          <w:p w:rsidRPr="006C1FF8" w:rsidR="00132290" w:rsidP="006C1FF8" w:rsidRDefault="00132290" w14:paraId="597F1E32" w14:textId="56BD7981">
            <w:pPr>
              <w:pStyle w:val="ListParagraph"/>
              <w:spacing w:before="0" w:after="0" w:line="240" w:lineRule="auto"/>
              <w:rPr>
                <w:rFonts w:cstheme="minorHAnsi"/>
              </w:rPr>
            </w:pPr>
            <w:r>
              <w:rPr>
                <w:rFonts w:cstheme="minorHAnsi"/>
              </w:rPr>
              <w:t>Delaware</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00132290" w:rsidP="004126EB" w:rsidRDefault="00132290" w14:paraId="7CB641F9" w14:textId="64FB59A4">
            <w:pPr>
              <w:spacing w:before="0" w:after="0" w:line="240" w:lineRule="auto"/>
              <w:jc w:val="right"/>
            </w:pPr>
            <w:r>
              <w:t>$200,000</w:t>
            </w:r>
          </w:p>
        </w:tc>
      </w:tr>
      <w:tr w:rsidRPr="008404FE" w:rsidR="006C1FF8" w:rsidTr="5C38385B" w14:paraId="784CF6AF" w14:textId="77777777">
        <w:trPr>
          <w:trHeight w:val="288"/>
          <w:jc w:val="center"/>
        </w:trPr>
        <w:tc>
          <w:tcPr>
            <w:tcW w:w="3555" w:type="dxa"/>
            <w:shd w:val="clear" w:color="auto" w:fill="auto"/>
            <w:vAlign w:val="center"/>
          </w:tcPr>
          <w:p w:rsidRPr="006C1FF8" w:rsidR="006C1FF8" w:rsidP="006C1FF8" w:rsidRDefault="006C1FF8" w14:paraId="05957132" w14:textId="68B259C1">
            <w:pPr>
              <w:pStyle w:val="ListParagraph"/>
              <w:spacing w:before="0" w:after="0" w:line="240" w:lineRule="auto"/>
              <w:rPr>
                <w:rFonts w:cstheme="minorHAnsi"/>
              </w:rPr>
            </w:pPr>
            <w:r w:rsidRPr="006C1FF8">
              <w:rPr>
                <w:rFonts w:cstheme="minorHAnsi"/>
              </w:rPr>
              <w:t>Florida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51244A8D" w14:textId="5DF72243">
            <w:pPr>
              <w:spacing w:before="0" w:after="0" w:line="240" w:lineRule="auto"/>
              <w:jc w:val="right"/>
            </w:pPr>
            <w:r>
              <w:t>$516,208</w:t>
            </w:r>
          </w:p>
        </w:tc>
      </w:tr>
      <w:tr w:rsidRPr="008404FE" w:rsidR="006C1FF8" w:rsidTr="5C38385B" w14:paraId="509818CC" w14:textId="77777777">
        <w:trPr>
          <w:trHeight w:val="288"/>
          <w:jc w:val="center"/>
        </w:trPr>
        <w:tc>
          <w:tcPr>
            <w:tcW w:w="3555" w:type="dxa"/>
            <w:shd w:val="clear" w:color="auto" w:fill="auto"/>
            <w:vAlign w:val="center"/>
          </w:tcPr>
          <w:p w:rsidRPr="006C1FF8" w:rsidR="006C1FF8" w:rsidP="006C1FF8" w:rsidRDefault="006C1FF8" w14:paraId="3270E18D" w14:textId="03E75F23">
            <w:pPr>
              <w:pStyle w:val="ListParagraph"/>
              <w:spacing w:before="0" w:after="0" w:line="240" w:lineRule="auto"/>
              <w:rPr>
                <w:rFonts w:cstheme="minorHAnsi"/>
              </w:rPr>
            </w:pPr>
            <w:r w:rsidRPr="006C1FF8">
              <w:rPr>
                <w:rFonts w:cstheme="minorHAnsi"/>
              </w:rPr>
              <w:t>Georgia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2F89B2AB" w14:textId="7D8C4C5E">
            <w:pPr>
              <w:spacing w:before="0" w:after="0" w:line="240" w:lineRule="auto"/>
              <w:jc w:val="right"/>
            </w:pPr>
            <w:r>
              <w:t>$200,000</w:t>
            </w:r>
          </w:p>
        </w:tc>
      </w:tr>
      <w:tr w:rsidRPr="008404FE" w:rsidR="00132290" w:rsidTr="5C38385B" w14:paraId="3A6656F9" w14:textId="77777777">
        <w:trPr>
          <w:trHeight w:val="288"/>
          <w:jc w:val="center"/>
        </w:trPr>
        <w:tc>
          <w:tcPr>
            <w:tcW w:w="3555" w:type="dxa"/>
            <w:shd w:val="clear" w:color="auto" w:fill="auto"/>
            <w:vAlign w:val="center"/>
          </w:tcPr>
          <w:p w:rsidRPr="006C1FF8" w:rsidR="00132290" w:rsidP="006C1FF8" w:rsidRDefault="00132290" w14:paraId="0EFA9FF4" w14:textId="75D1946D">
            <w:pPr>
              <w:pStyle w:val="ListParagraph"/>
              <w:spacing w:before="0" w:after="0" w:line="240" w:lineRule="auto"/>
              <w:rPr>
                <w:rFonts w:cstheme="minorHAnsi"/>
              </w:rPr>
            </w:pPr>
            <w:r>
              <w:rPr>
                <w:rFonts w:cstheme="minorHAnsi"/>
              </w:rPr>
              <w:t>Hawaii</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00132290" w:rsidP="004126EB" w:rsidRDefault="00132290" w14:paraId="3FD71C52" w14:textId="0AEE3CA8">
            <w:pPr>
              <w:spacing w:before="0" w:after="0" w:line="240" w:lineRule="auto"/>
              <w:jc w:val="right"/>
            </w:pPr>
            <w:r>
              <w:t>$200,000</w:t>
            </w:r>
          </w:p>
        </w:tc>
      </w:tr>
      <w:tr w:rsidRPr="008404FE" w:rsidR="006C1FF8" w:rsidTr="5C38385B" w14:paraId="0D5BE3F1" w14:textId="77777777">
        <w:trPr>
          <w:trHeight w:val="288"/>
          <w:jc w:val="center"/>
        </w:trPr>
        <w:tc>
          <w:tcPr>
            <w:tcW w:w="3555" w:type="dxa"/>
            <w:shd w:val="clear" w:color="auto" w:fill="auto"/>
            <w:vAlign w:val="center"/>
          </w:tcPr>
          <w:p w:rsidRPr="006C1FF8" w:rsidR="006C1FF8" w:rsidP="006C1FF8" w:rsidRDefault="006C1FF8" w14:paraId="584C3589" w14:textId="5E4089CF">
            <w:pPr>
              <w:pStyle w:val="ListParagraph"/>
              <w:spacing w:before="0" w:after="0" w:line="240" w:lineRule="auto"/>
              <w:rPr>
                <w:rFonts w:cstheme="minorHAnsi"/>
              </w:rPr>
            </w:pPr>
            <w:r w:rsidRPr="006C1FF8">
              <w:rPr>
                <w:rFonts w:cstheme="minorHAnsi"/>
              </w:rPr>
              <w:t>Louisiana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7EAEA77A" w14:textId="3EE36D45">
            <w:pPr>
              <w:spacing w:before="0" w:after="0" w:line="240" w:lineRule="auto"/>
              <w:jc w:val="right"/>
            </w:pPr>
            <w:r>
              <w:t>$4,229,669</w:t>
            </w:r>
          </w:p>
        </w:tc>
      </w:tr>
      <w:tr w:rsidRPr="008404FE" w:rsidR="006C1FF8" w:rsidTr="5C38385B" w14:paraId="0060873F" w14:textId="77777777">
        <w:trPr>
          <w:trHeight w:val="288"/>
          <w:jc w:val="center"/>
        </w:trPr>
        <w:tc>
          <w:tcPr>
            <w:tcW w:w="3555" w:type="dxa"/>
            <w:shd w:val="clear" w:color="auto" w:fill="auto"/>
            <w:vAlign w:val="center"/>
          </w:tcPr>
          <w:p w:rsidRPr="006C1FF8" w:rsidR="006C1FF8" w:rsidP="006C1FF8" w:rsidRDefault="006C1FF8" w14:paraId="33CAB2B4" w14:textId="54F1901D">
            <w:pPr>
              <w:pStyle w:val="ListParagraph"/>
              <w:spacing w:before="0" w:after="0" w:line="240" w:lineRule="auto"/>
              <w:rPr>
                <w:rFonts w:cstheme="minorHAnsi"/>
              </w:rPr>
            </w:pPr>
            <w:r w:rsidRPr="006C1FF8">
              <w:rPr>
                <w:rFonts w:cstheme="minorHAnsi"/>
              </w:rPr>
              <w:t>Maine</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02368387" w14:textId="6948F685">
            <w:pPr>
              <w:spacing w:before="0" w:after="0" w:line="240" w:lineRule="auto"/>
              <w:jc w:val="right"/>
            </w:pPr>
            <w:r>
              <w:t>$850,184</w:t>
            </w:r>
          </w:p>
        </w:tc>
      </w:tr>
      <w:tr w:rsidRPr="008404FE" w:rsidR="006C1FF8" w:rsidTr="5C38385B" w14:paraId="68E5385E" w14:textId="77777777">
        <w:trPr>
          <w:trHeight w:val="288"/>
          <w:jc w:val="center"/>
        </w:trPr>
        <w:tc>
          <w:tcPr>
            <w:tcW w:w="3555" w:type="dxa"/>
            <w:shd w:val="clear" w:color="auto" w:fill="auto"/>
            <w:vAlign w:val="center"/>
          </w:tcPr>
          <w:p w:rsidRPr="006C1FF8" w:rsidR="006C1FF8" w:rsidP="006C1FF8" w:rsidRDefault="006C1FF8" w14:paraId="50080946" w14:textId="0C374D5E">
            <w:pPr>
              <w:pStyle w:val="ListParagraph"/>
              <w:spacing w:before="0" w:after="0" w:line="240" w:lineRule="auto"/>
              <w:rPr>
                <w:rFonts w:cstheme="minorHAnsi"/>
              </w:rPr>
            </w:pPr>
            <w:r w:rsidRPr="006C1FF8">
              <w:rPr>
                <w:rFonts w:cstheme="minorHAnsi"/>
              </w:rPr>
              <w:t>Maryland</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5F58B359" w14:textId="3F6CC68F">
            <w:pPr>
              <w:spacing w:before="0" w:after="0" w:line="240" w:lineRule="auto"/>
              <w:jc w:val="right"/>
            </w:pPr>
            <w:r>
              <w:t>$222,673</w:t>
            </w:r>
          </w:p>
        </w:tc>
      </w:tr>
      <w:tr w:rsidRPr="008404FE" w:rsidR="006C1FF8" w:rsidTr="5C38385B" w14:paraId="1FBA1963" w14:textId="77777777">
        <w:trPr>
          <w:trHeight w:val="288"/>
          <w:jc w:val="center"/>
        </w:trPr>
        <w:tc>
          <w:tcPr>
            <w:tcW w:w="3555" w:type="dxa"/>
            <w:shd w:val="clear" w:color="auto" w:fill="auto"/>
            <w:vAlign w:val="center"/>
          </w:tcPr>
          <w:p w:rsidRPr="006C1FF8" w:rsidR="006C1FF8" w:rsidP="006C1FF8" w:rsidRDefault="006C1FF8" w14:paraId="7002C73A" w14:textId="6B6FB5F1">
            <w:pPr>
              <w:pStyle w:val="ListParagraph"/>
              <w:spacing w:before="0" w:after="0" w:line="240" w:lineRule="auto"/>
              <w:rPr>
                <w:rFonts w:cstheme="minorHAnsi"/>
              </w:rPr>
            </w:pPr>
            <w:r w:rsidRPr="006C1FF8">
              <w:rPr>
                <w:rFonts w:cstheme="minorHAnsi"/>
              </w:rPr>
              <w:t xml:space="preserve">Massachusetts </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35A1EAD1" w14:textId="7B5A8579">
            <w:pPr>
              <w:spacing w:before="0" w:after="0" w:line="240" w:lineRule="auto"/>
              <w:jc w:val="right"/>
            </w:pPr>
            <w:r>
              <w:t>$1,104,725</w:t>
            </w:r>
          </w:p>
        </w:tc>
      </w:tr>
      <w:tr w:rsidRPr="008404FE" w:rsidR="00132290" w:rsidTr="5C38385B" w14:paraId="5446E074" w14:textId="77777777">
        <w:trPr>
          <w:trHeight w:val="288"/>
          <w:jc w:val="center"/>
        </w:trPr>
        <w:tc>
          <w:tcPr>
            <w:tcW w:w="3555" w:type="dxa"/>
            <w:shd w:val="clear" w:color="auto" w:fill="auto"/>
            <w:vAlign w:val="center"/>
          </w:tcPr>
          <w:p w:rsidRPr="006C1FF8" w:rsidR="00132290" w:rsidP="006C1FF8" w:rsidRDefault="00132290" w14:paraId="2F392F8C" w14:textId="01242012">
            <w:pPr>
              <w:pStyle w:val="ListParagraph"/>
              <w:spacing w:before="0" w:after="0" w:line="240" w:lineRule="auto"/>
              <w:rPr>
                <w:rFonts w:cstheme="minorHAnsi"/>
              </w:rPr>
            </w:pPr>
            <w:r>
              <w:rPr>
                <w:rFonts w:cstheme="minorHAnsi"/>
              </w:rPr>
              <w:t>Michigan</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00132290" w:rsidP="004126EB" w:rsidRDefault="00132290" w14:paraId="3FE1CB73" w14:textId="34C6DCE9">
            <w:pPr>
              <w:spacing w:before="0" w:after="0" w:line="240" w:lineRule="auto"/>
              <w:jc w:val="right"/>
            </w:pPr>
            <w:r>
              <w:t>$200,000</w:t>
            </w:r>
          </w:p>
        </w:tc>
      </w:tr>
      <w:tr w:rsidRPr="008404FE" w:rsidR="006C1FF8" w:rsidTr="5C38385B" w14:paraId="5BED4C20" w14:textId="77777777">
        <w:trPr>
          <w:trHeight w:val="288"/>
          <w:jc w:val="center"/>
        </w:trPr>
        <w:tc>
          <w:tcPr>
            <w:tcW w:w="3555" w:type="dxa"/>
            <w:shd w:val="clear" w:color="auto" w:fill="auto"/>
            <w:vAlign w:val="center"/>
          </w:tcPr>
          <w:p w:rsidRPr="006C1FF8" w:rsidR="006C1FF8" w:rsidP="006C1FF8" w:rsidRDefault="006C1FF8" w14:paraId="2BFFC3D0" w14:textId="4BDF0621">
            <w:pPr>
              <w:pStyle w:val="ListParagraph"/>
              <w:spacing w:before="0" w:after="0" w:line="240" w:lineRule="auto"/>
              <w:rPr>
                <w:rFonts w:cstheme="minorHAnsi"/>
              </w:rPr>
            </w:pPr>
            <w:r w:rsidRPr="006C1FF8">
              <w:rPr>
                <w:rFonts w:cstheme="minorHAnsi"/>
              </w:rPr>
              <w:t>Mississippi</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290D4B" w14:paraId="0E07CA6C" w14:textId="741FF963">
            <w:pPr>
              <w:spacing w:before="0" w:after="0" w:line="240" w:lineRule="auto"/>
              <w:jc w:val="right"/>
            </w:pPr>
            <w:r>
              <w:t>$1,606</w:t>
            </w:r>
            <w:r w:rsidR="00132290">
              <w:t>,446</w:t>
            </w:r>
          </w:p>
        </w:tc>
      </w:tr>
      <w:tr w:rsidRPr="008404FE" w:rsidR="00132290" w:rsidTr="5C38385B" w14:paraId="7B8DECEC" w14:textId="77777777">
        <w:trPr>
          <w:trHeight w:val="288"/>
          <w:jc w:val="center"/>
        </w:trPr>
        <w:tc>
          <w:tcPr>
            <w:tcW w:w="3555" w:type="dxa"/>
            <w:shd w:val="clear" w:color="auto" w:fill="auto"/>
            <w:vAlign w:val="center"/>
          </w:tcPr>
          <w:p w:rsidRPr="006C1FF8" w:rsidR="00132290" w:rsidP="006C1FF8" w:rsidRDefault="00132290" w14:paraId="58439870" w14:textId="11A46FEC">
            <w:pPr>
              <w:pStyle w:val="ListParagraph"/>
              <w:spacing w:before="0" w:after="0" w:line="240" w:lineRule="auto"/>
              <w:rPr>
                <w:rFonts w:cstheme="minorHAnsi"/>
              </w:rPr>
            </w:pPr>
            <w:r>
              <w:rPr>
                <w:rFonts w:cstheme="minorHAnsi"/>
              </w:rPr>
              <w:t>New Hampshire</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00132290" w:rsidP="004126EB" w:rsidRDefault="00132290" w14:paraId="343BF760" w14:textId="25F53AA5">
            <w:pPr>
              <w:spacing w:before="0" w:after="0" w:line="240" w:lineRule="auto"/>
              <w:jc w:val="right"/>
            </w:pPr>
            <w:r>
              <w:t>$200,000</w:t>
            </w:r>
          </w:p>
        </w:tc>
      </w:tr>
      <w:tr w:rsidRPr="008404FE" w:rsidR="006C1FF8" w:rsidTr="5C38385B" w14:paraId="46F1B38E" w14:textId="77777777">
        <w:trPr>
          <w:trHeight w:val="288"/>
          <w:jc w:val="center"/>
        </w:trPr>
        <w:tc>
          <w:tcPr>
            <w:tcW w:w="3555" w:type="dxa"/>
            <w:shd w:val="clear" w:color="auto" w:fill="auto"/>
            <w:vAlign w:val="center"/>
          </w:tcPr>
          <w:p w:rsidRPr="006C1FF8" w:rsidR="006C1FF8" w:rsidP="006C1FF8" w:rsidRDefault="006C1FF8" w14:paraId="26622016" w14:textId="46781220">
            <w:pPr>
              <w:pStyle w:val="ListParagraph"/>
              <w:spacing w:before="0" w:after="0" w:line="240" w:lineRule="auto"/>
              <w:rPr>
                <w:rFonts w:cstheme="minorHAnsi"/>
              </w:rPr>
            </w:pPr>
            <w:r w:rsidRPr="006C1FF8">
              <w:rPr>
                <w:rFonts w:cstheme="minorHAnsi"/>
              </w:rPr>
              <w:t>New Jersey</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132290" w14:paraId="1D75B01B" w14:textId="22F2D68F">
            <w:pPr>
              <w:spacing w:before="0" w:after="0" w:line="240" w:lineRule="auto"/>
              <w:jc w:val="right"/>
            </w:pPr>
            <w:r>
              <w:t>$826,807</w:t>
            </w:r>
          </w:p>
        </w:tc>
      </w:tr>
      <w:tr w:rsidRPr="008404FE" w:rsidR="006C1FF8" w:rsidTr="5C38385B" w14:paraId="7CBADC27" w14:textId="77777777">
        <w:trPr>
          <w:trHeight w:val="288"/>
          <w:jc w:val="center"/>
        </w:trPr>
        <w:tc>
          <w:tcPr>
            <w:tcW w:w="3555" w:type="dxa"/>
            <w:shd w:val="clear" w:color="auto" w:fill="auto"/>
            <w:vAlign w:val="center"/>
          </w:tcPr>
          <w:p w:rsidRPr="006C1FF8" w:rsidR="006C1FF8" w:rsidP="006C1FF8" w:rsidRDefault="006C1FF8" w14:paraId="46888D4E" w14:textId="58246CC8">
            <w:pPr>
              <w:pStyle w:val="ListParagraph"/>
              <w:spacing w:before="0" w:after="0" w:line="240" w:lineRule="auto"/>
              <w:rPr>
                <w:rFonts w:cstheme="minorHAnsi"/>
              </w:rPr>
            </w:pPr>
            <w:r w:rsidRPr="006C1FF8">
              <w:rPr>
                <w:rFonts w:cstheme="minorHAnsi"/>
              </w:rPr>
              <w:t>New York</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132290" w14:paraId="7FA1C977" w14:textId="316CCBB9">
            <w:pPr>
              <w:spacing w:before="0" w:after="0" w:line="240" w:lineRule="auto"/>
              <w:jc w:val="right"/>
            </w:pPr>
            <w:r>
              <w:t>$200,000</w:t>
            </w:r>
          </w:p>
        </w:tc>
      </w:tr>
      <w:tr w:rsidRPr="008404FE" w:rsidR="006C1FF8" w:rsidTr="5C38385B" w14:paraId="79139A07" w14:textId="77777777">
        <w:trPr>
          <w:trHeight w:val="288"/>
          <w:jc w:val="center"/>
        </w:trPr>
        <w:tc>
          <w:tcPr>
            <w:tcW w:w="3555" w:type="dxa"/>
            <w:shd w:val="clear" w:color="auto" w:fill="auto"/>
            <w:vAlign w:val="center"/>
          </w:tcPr>
          <w:p w:rsidRPr="006C1FF8" w:rsidR="006C1FF8" w:rsidP="006C1FF8" w:rsidRDefault="006C1FF8" w14:paraId="13D2E6A8" w14:textId="7E33D4E5">
            <w:pPr>
              <w:pStyle w:val="ListParagraph"/>
              <w:spacing w:before="0" w:after="0" w:line="240" w:lineRule="auto"/>
              <w:rPr>
                <w:rFonts w:cstheme="minorHAnsi"/>
              </w:rPr>
            </w:pPr>
            <w:r w:rsidRPr="006C1FF8">
              <w:rPr>
                <w:rFonts w:cstheme="minorHAnsi"/>
              </w:rPr>
              <w:t>North Carolina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132290" w14:paraId="1CE78630" w14:textId="4448259C">
            <w:pPr>
              <w:spacing w:before="0" w:after="0" w:line="240" w:lineRule="auto"/>
              <w:jc w:val="right"/>
            </w:pPr>
            <w:r>
              <w:t>$279,234</w:t>
            </w:r>
          </w:p>
        </w:tc>
      </w:tr>
      <w:tr w:rsidRPr="008404FE" w:rsidR="006C1FF8" w:rsidTr="5C38385B" w14:paraId="3DCF8A40" w14:textId="77777777">
        <w:trPr>
          <w:trHeight w:val="288"/>
          <w:jc w:val="center"/>
        </w:trPr>
        <w:tc>
          <w:tcPr>
            <w:tcW w:w="3555" w:type="dxa"/>
            <w:shd w:val="clear" w:color="auto" w:fill="auto"/>
            <w:vAlign w:val="center"/>
          </w:tcPr>
          <w:p w:rsidRPr="006C1FF8" w:rsidR="006C1FF8" w:rsidP="006C1FF8" w:rsidRDefault="006C1FF8" w14:paraId="1BCADA61" w14:textId="52D75146">
            <w:pPr>
              <w:pStyle w:val="ListParagraph"/>
              <w:spacing w:before="0" w:after="0" w:line="240" w:lineRule="auto"/>
              <w:rPr>
                <w:rFonts w:cstheme="minorHAnsi"/>
              </w:rPr>
            </w:pPr>
            <w:r w:rsidRPr="006C1FF8">
              <w:rPr>
                <w:rFonts w:cstheme="minorHAnsi"/>
              </w:rPr>
              <w:t>Oregon</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132290" w14:paraId="502886FD" w14:textId="7A1DD4E9">
            <w:pPr>
              <w:spacing w:before="0" w:after="0" w:line="240" w:lineRule="auto"/>
              <w:jc w:val="right"/>
            </w:pPr>
            <w:r>
              <w:t>$1,532,089</w:t>
            </w:r>
          </w:p>
        </w:tc>
      </w:tr>
      <w:tr w:rsidRPr="008404FE" w:rsidR="006C1FF8" w:rsidTr="5C38385B" w14:paraId="74841E78" w14:textId="77777777">
        <w:trPr>
          <w:trHeight w:val="288"/>
          <w:jc w:val="center"/>
        </w:trPr>
        <w:tc>
          <w:tcPr>
            <w:tcW w:w="3555" w:type="dxa"/>
            <w:shd w:val="clear" w:color="auto" w:fill="auto"/>
            <w:vAlign w:val="center"/>
          </w:tcPr>
          <w:p w:rsidRPr="006C1FF8" w:rsidR="006C1FF8" w:rsidP="006C1FF8" w:rsidRDefault="006C1FF8" w14:paraId="2693FE30" w14:textId="74016632">
            <w:pPr>
              <w:pStyle w:val="ListParagraph"/>
              <w:spacing w:before="0" w:after="0" w:line="240" w:lineRule="auto"/>
              <w:rPr>
                <w:rFonts w:cstheme="minorHAnsi"/>
              </w:rPr>
            </w:pPr>
            <w:r w:rsidRPr="006C1FF8">
              <w:rPr>
                <w:rFonts w:cstheme="minorHAnsi"/>
              </w:rPr>
              <w:t>Rhode Island</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132290" w14:paraId="168B2E83" w14:textId="042129BE">
            <w:pPr>
              <w:spacing w:before="0" w:after="0" w:line="240" w:lineRule="auto"/>
              <w:jc w:val="right"/>
            </w:pPr>
            <w:r>
              <w:t>$371,412</w:t>
            </w:r>
          </w:p>
        </w:tc>
      </w:tr>
      <w:tr w:rsidRPr="008404FE" w:rsidR="00132290" w:rsidTr="5C38385B" w14:paraId="1B720A0D" w14:textId="77777777">
        <w:trPr>
          <w:trHeight w:val="288"/>
          <w:jc w:val="center"/>
        </w:trPr>
        <w:tc>
          <w:tcPr>
            <w:tcW w:w="3555" w:type="dxa"/>
            <w:shd w:val="clear" w:color="auto" w:fill="auto"/>
            <w:vAlign w:val="center"/>
          </w:tcPr>
          <w:p w:rsidRPr="006C1FF8" w:rsidR="00132290" w:rsidP="006C1FF8" w:rsidRDefault="00132290" w14:paraId="0E936E13" w14:textId="29A697E7">
            <w:pPr>
              <w:pStyle w:val="ListParagraph"/>
              <w:spacing w:before="0" w:after="0" w:line="240" w:lineRule="auto"/>
              <w:rPr>
                <w:rFonts w:cstheme="minorHAnsi"/>
              </w:rPr>
            </w:pPr>
            <w:r>
              <w:rPr>
                <w:rFonts w:cstheme="minorHAnsi"/>
              </w:rPr>
              <w:t>South Carolina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00132290" w:rsidP="004126EB" w:rsidRDefault="00132290" w14:paraId="48F288AC" w14:textId="3E476F35">
            <w:pPr>
              <w:spacing w:before="0" w:after="0" w:line="240" w:lineRule="auto"/>
              <w:jc w:val="right"/>
            </w:pPr>
            <w:r>
              <w:t>$200,000</w:t>
            </w:r>
          </w:p>
        </w:tc>
      </w:tr>
      <w:tr w:rsidRPr="008404FE" w:rsidR="006C1FF8" w:rsidTr="5C38385B" w14:paraId="4F3666E8" w14:textId="77777777">
        <w:trPr>
          <w:trHeight w:val="288"/>
          <w:jc w:val="center"/>
        </w:trPr>
        <w:tc>
          <w:tcPr>
            <w:tcW w:w="3555" w:type="dxa"/>
            <w:shd w:val="clear" w:color="auto" w:fill="auto"/>
            <w:vAlign w:val="center"/>
          </w:tcPr>
          <w:p w:rsidRPr="006C1FF8" w:rsidR="006C1FF8" w:rsidP="006C1FF8" w:rsidRDefault="006C1FF8" w14:paraId="05E3CF0B" w14:textId="32274F89">
            <w:pPr>
              <w:pStyle w:val="ListParagraph"/>
              <w:spacing w:before="0" w:after="0" w:line="240" w:lineRule="auto"/>
              <w:rPr>
                <w:rFonts w:cstheme="minorHAnsi"/>
              </w:rPr>
            </w:pPr>
            <w:r w:rsidRPr="006C1FF8">
              <w:rPr>
                <w:rFonts w:cstheme="minorHAnsi"/>
              </w:rPr>
              <w:t xml:space="preserve">Texas </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132290" w14:paraId="0F8A7EFD" w14:textId="44BE779E">
            <w:pPr>
              <w:spacing w:before="0" w:after="0" w:line="240" w:lineRule="auto"/>
              <w:jc w:val="right"/>
            </w:pPr>
            <w:r>
              <w:t>$353,135</w:t>
            </w:r>
          </w:p>
        </w:tc>
      </w:tr>
      <w:tr w:rsidRPr="008404FE" w:rsidR="0070209F" w:rsidTr="5C38385B" w14:paraId="51EC3B25" w14:textId="77777777">
        <w:trPr>
          <w:trHeight w:val="288"/>
          <w:jc w:val="center"/>
        </w:trPr>
        <w:tc>
          <w:tcPr>
            <w:tcW w:w="3555" w:type="dxa"/>
            <w:shd w:val="clear" w:color="auto" w:fill="auto"/>
            <w:vAlign w:val="center"/>
          </w:tcPr>
          <w:p w:rsidRPr="00E77144" w:rsidR="0070209F" w:rsidP="006C1FF8" w:rsidRDefault="006C1FF8" w14:paraId="4D219384" w14:textId="3F84A83F">
            <w:pPr>
              <w:pStyle w:val="ListParagraph"/>
              <w:spacing w:before="0" w:after="0" w:line="240" w:lineRule="auto"/>
              <w:rPr>
                <w:rFonts w:cstheme="minorHAnsi"/>
              </w:rPr>
            </w:pPr>
            <w:r w:rsidRPr="006C1FF8">
              <w:rPr>
                <w:rFonts w:cstheme="minorHAnsi"/>
              </w:rPr>
              <w:t>Virginia</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70209F" w:rsidP="004126EB" w:rsidRDefault="00132290" w14:paraId="1C24FC35" w14:textId="6504FFCF">
            <w:pPr>
              <w:spacing w:before="0" w:after="0" w:line="240" w:lineRule="auto"/>
              <w:jc w:val="right"/>
            </w:pPr>
            <w:r>
              <w:t>$1,853,268</w:t>
            </w:r>
          </w:p>
        </w:tc>
      </w:tr>
      <w:tr w:rsidRPr="008404FE" w:rsidR="006C1FF8" w:rsidTr="5C38385B" w14:paraId="44E7AA50" w14:textId="77777777">
        <w:trPr>
          <w:trHeight w:val="288"/>
          <w:jc w:val="center"/>
        </w:trPr>
        <w:tc>
          <w:tcPr>
            <w:tcW w:w="3555" w:type="dxa"/>
            <w:shd w:val="clear" w:color="auto" w:fill="auto"/>
            <w:vAlign w:val="center"/>
          </w:tcPr>
          <w:p w:rsidRPr="006C1FF8" w:rsidR="006C1FF8" w:rsidP="006C1FF8" w:rsidRDefault="006C1FF8" w14:paraId="79615E04" w14:textId="022720F0">
            <w:pPr>
              <w:pStyle w:val="ListParagraph"/>
              <w:spacing w:before="0" w:after="0" w:line="240" w:lineRule="auto"/>
              <w:rPr>
                <w:rFonts w:cstheme="minorHAnsi"/>
              </w:rPr>
            </w:pPr>
            <w:r w:rsidRPr="006C1FF8">
              <w:rPr>
                <w:rFonts w:cstheme="minorHAnsi"/>
              </w:rPr>
              <w:t>Washington</w:t>
            </w:r>
          </w:p>
        </w:tc>
        <w:tc>
          <w:tcPr>
            <w:tcW w:w="3555" w:type="dxa"/>
            <w:tcBorders>
              <w:top w:val="single" w:color="auto" w:sz="4" w:space="0"/>
              <w:left w:val="single" w:color="FFFFFF" w:themeColor="background1" w:sz="4" w:space="0"/>
              <w:bottom w:val="single" w:color="auto" w:sz="4" w:space="0"/>
              <w:right w:val="single" w:color="auto" w:sz="4" w:space="0"/>
            </w:tcBorders>
            <w:shd w:val="clear" w:color="auto" w:fill="auto"/>
          </w:tcPr>
          <w:p w:rsidRPr="005B6B0E" w:rsidR="006C1FF8" w:rsidP="004126EB" w:rsidRDefault="00132290" w14:paraId="2760BAB6" w14:textId="7931D23E">
            <w:pPr>
              <w:spacing w:before="0" w:after="0" w:line="240" w:lineRule="auto"/>
              <w:jc w:val="right"/>
            </w:pPr>
            <w:r>
              <w:t>$2,426,509</w:t>
            </w:r>
          </w:p>
        </w:tc>
      </w:tr>
    </w:tbl>
    <w:p w:rsidRPr="008562E7" w:rsidR="000B2354" w:rsidP="00364656" w:rsidRDefault="00E56943" w14:paraId="6B1785B3" w14:textId="7518F8A2">
      <w:pPr>
        <w:pStyle w:val="Heading1"/>
      </w:pPr>
      <w:bookmarkStart w:name="_3.0_ELIGIBILITY_INFORMATION" w:id="71"/>
      <w:bookmarkStart w:name="_Eligibility_Information" w:id="72"/>
      <w:bookmarkStart w:name="_Ref531093325" w:id="73"/>
      <w:bookmarkStart w:name="_Ref536801384" w:id="74"/>
      <w:bookmarkStart w:name="_Ref536801393" w:id="75"/>
      <w:bookmarkStart w:name="_Toc78442802" w:id="76"/>
      <w:bookmarkEnd w:id="71"/>
      <w:bookmarkEnd w:id="72"/>
      <w:r>
        <w:t>Eligibility Information</w:t>
      </w:r>
      <w:bookmarkEnd w:id="73"/>
      <w:bookmarkEnd w:id="74"/>
      <w:bookmarkEnd w:id="75"/>
      <w:bookmarkEnd w:id="76"/>
    </w:p>
    <w:p w:rsidRPr="00A62414" w:rsidR="00362E70" w:rsidP="00A62414" w:rsidRDefault="001D2D17" w14:paraId="213DADFA" w14:textId="6A1E3337">
      <w:pPr>
        <w:pStyle w:val="Heading2"/>
      </w:pPr>
      <w:bookmarkStart w:name="_Eligible_Entities" w:id="77"/>
      <w:bookmarkStart w:name="_Ref31710344" w:id="78"/>
      <w:bookmarkStart w:name="_Toc78442803" w:id="79"/>
      <w:bookmarkEnd w:id="77"/>
      <w:r w:rsidRPr="5C38385B">
        <w:rPr>
          <w:rFonts w:eastAsia="Times New Roman"/>
        </w:rPr>
        <w:t xml:space="preserve">Eligible </w:t>
      </w:r>
      <w:r w:rsidRPr="5C38385B" w:rsidR="00433E2E">
        <w:rPr>
          <w:rFonts w:eastAsia="Times New Roman"/>
        </w:rPr>
        <w:t>a</w:t>
      </w:r>
      <w:r w:rsidRPr="5C38385B" w:rsidR="009773CB">
        <w:rPr>
          <w:rFonts w:eastAsia="Times New Roman"/>
        </w:rPr>
        <w:t>pplicants</w:t>
      </w:r>
      <w:bookmarkEnd w:id="78"/>
      <w:bookmarkEnd w:id="79"/>
    </w:p>
    <w:p w:rsidR="00B263B5" w:rsidP="1E2D22ED" w:rsidRDefault="00C952AF" w14:paraId="3CEA7E6C" w14:textId="742B7CD9">
      <w:r>
        <w:t>E</w:t>
      </w:r>
      <w:r w:rsidR="00DC5E65">
        <w:t>ligible e</w:t>
      </w:r>
      <w:r>
        <w:t xml:space="preserve">ntities </w:t>
      </w:r>
      <w:r w:rsidR="00B263B5">
        <w:t xml:space="preserve">include the </w:t>
      </w:r>
      <w:r w:rsidRPr="1E2D22ED" w:rsidR="00C34265">
        <w:rPr>
          <w:rFonts w:eastAsia="Times New Roman"/>
        </w:rPr>
        <w:t>S</w:t>
      </w:r>
      <w:r w:rsidRPr="1E2D22ED" w:rsidR="00097330">
        <w:rPr>
          <w:rFonts w:eastAsia="Times New Roman"/>
        </w:rPr>
        <w:t xml:space="preserve">tate </w:t>
      </w:r>
      <w:r w:rsidRPr="1E2D22ED" w:rsidR="00136308">
        <w:rPr>
          <w:rFonts w:eastAsia="Times New Roman"/>
        </w:rPr>
        <w:t>agencies</w:t>
      </w:r>
      <w:r w:rsidRPr="1E2D22ED" w:rsidR="00B263B5">
        <w:rPr>
          <w:rFonts w:eastAsia="Times New Roman"/>
        </w:rPr>
        <w:t>, commissions, or departments</w:t>
      </w:r>
      <w:r w:rsidRPr="1E2D22ED" w:rsidR="00136308">
        <w:rPr>
          <w:rFonts w:eastAsia="Times New Roman"/>
        </w:rPr>
        <w:t xml:space="preserve"> </w:t>
      </w:r>
      <w:r w:rsidRPr="1E2D22ED" w:rsidR="009773CB">
        <w:rPr>
          <w:rFonts w:eastAsia="Times New Roman"/>
        </w:rPr>
        <w:t xml:space="preserve">in </w:t>
      </w:r>
      <w:r w:rsidRPr="1E2D22ED" w:rsidR="00B263B5">
        <w:rPr>
          <w:rFonts w:eastAsia="Times New Roman"/>
        </w:rPr>
        <w:t>eligible States that are</w:t>
      </w:r>
      <w:r w:rsidR="00B263B5">
        <w:t xml:space="preserve"> responsible for </w:t>
      </w:r>
      <w:r w:rsidR="00AA02EA">
        <w:t xml:space="preserve">agriculture, </w:t>
      </w:r>
      <w:r w:rsidR="00B263B5">
        <w:t xml:space="preserve">fisheries, wildlife, </w:t>
      </w:r>
      <w:r w:rsidR="00AA02EA">
        <w:t xml:space="preserve">seafood, </w:t>
      </w:r>
      <w:r w:rsidR="00B263B5">
        <w:t>commercial processing</w:t>
      </w:r>
      <w:r w:rsidR="00AA02EA">
        <w:t>, or related commerce</w:t>
      </w:r>
      <w:r w:rsidR="00B263B5">
        <w:t xml:space="preserve"> </w:t>
      </w:r>
      <w:r w:rsidR="00AA02EA">
        <w:t xml:space="preserve">activities </w:t>
      </w:r>
      <w:r w:rsidR="00B263B5">
        <w:t>within the State.</w:t>
      </w:r>
      <w:r w:rsidR="031DB4BB">
        <w:t xml:space="preserve"> </w:t>
      </w:r>
      <w:r w:rsidR="6C7FEE20">
        <w:t>AMS will make only one award per State or territory; agencies within the State must coordinate if more than one agency wishes to implement this program.</w:t>
      </w:r>
      <w:bookmarkStart w:name="_Hlk78298500" w:id="80"/>
      <w:bookmarkStart w:name="_Hlk74647122" w:id="81"/>
    </w:p>
    <w:bookmarkEnd w:id="80"/>
    <w:p w:rsidR="00BE7998" w:rsidP="004C6446" w:rsidRDefault="00B263B5" w14:paraId="1340FC94" w14:textId="5987C0DC">
      <w:pPr>
        <w:rPr>
          <w:highlight w:val="yellow"/>
        </w:rPr>
      </w:pPr>
      <w:r w:rsidRPr="153533A6">
        <w:rPr>
          <w:rFonts w:eastAsia="Times New Roman"/>
        </w:rPr>
        <w:t xml:space="preserve">Eligible </w:t>
      </w:r>
      <w:r w:rsidRPr="153533A6" w:rsidR="009773CB">
        <w:rPr>
          <w:rFonts w:eastAsia="Times New Roman"/>
        </w:rPr>
        <w:t xml:space="preserve">States </w:t>
      </w:r>
      <w:r w:rsidRPr="153533A6">
        <w:rPr>
          <w:rFonts w:eastAsia="Times New Roman"/>
        </w:rPr>
        <w:t xml:space="preserve">include </w:t>
      </w:r>
      <w:r w:rsidRPr="153533A6" w:rsidR="00364656">
        <w:rPr>
          <w:rFonts w:eastAsia="Times New Roman"/>
        </w:rPr>
        <w:t xml:space="preserve">Alabama, Alaska, California, </w:t>
      </w:r>
      <w:r w:rsidR="003968CB">
        <w:rPr>
          <w:rFonts w:eastAsia="Times New Roman"/>
        </w:rPr>
        <w:t xml:space="preserve">Connecticut, Delaware, </w:t>
      </w:r>
      <w:r w:rsidRPr="153533A6" w:rsidR="00364656">
        <w:rPr>
          <w:rFonts w:eastAsia="Times New Roman"/>
        </w:rPr>
        <w:t xml:space="preserve">Florida, Georgia, </w:t>
      </w:r>
      <w:r w:rsidR="003968CB">
        <w:rPr>
          <w:rFonts w:eastAsia="Times New Roman"/>
        </w:rPr>
        <w:t xml:space="preserve">Hawaii, </w:t>
      </w:r>
      <w:r w:rsidRPr="153533A6" w:rsidR="00364656">
        <w:rPr>
          <w:rFonts w:eastAsia="Times New Roman"/>
        </w:rPr>
        <w:t xml:space="preserve">Louisiana, Maine, Maryland, Massachusetts, </w:t>
      </w:r>
      <w:r w:rsidR="003968CB">
        <w:rPr>
          <w:rFonts w:eastAsia="Times New Roman"/>
        </w:rPr>
        <w:t xml:space="preserve">Michigan, </w:t>
      </w:r>
      <w:r w:rsidRPr="153533A6" w:rsidR="00364656">
        <w:rPr>
          <w:rFonts w:eastAsia="Times New Roman"/>
        </w:rPr>
        <w:t xml:space="preserve">Mississippi, </w:t>
      </w:r>
      <w:r w:rsidR="003968CB">
        <w:rPr>
          <w:rFonts w:eastAsia="Times New Roman"/>
        </w:rPr>
        <w:t xml:space="preserve">New Hampshire, </w:t>
      </w:r>
      <w:r w:rsidRPr="153533A6" w:rsidR="00364656">
        <w:rPr>
          <w:rFonts w:eastAsia="Times New Roman"/>
        </w:rPr>
        <w:t xml:space="preserve">New Jersey, New York, North Carolina, Oregon, Rhode Island, </w:t>
      </w:r>
      <w:r w:rsidR="003968CB">
        <w:rPr>
          <w:rFonts w:eastAsia="Times New Roman"/>
        </w:rPr>
        <w:t xml:space="preserve">South Carolina, </w:t>
      </w:r>
      <w:r w:rsidRPr="153533A6" w:rsidR="00364656">
        <w:rPr>
          <w:rFonts w:eastAsia="Times New Roman"/>
        </w:rPr>
        <w:t>Texas, Virginia, and Washington</w:t>
      </w:r>
      <w:r w:rsidRPr="153533A6" w:rsidR="671B54D2">
        <w:rPr>
          <w:rFonts w:eastAsia="Times New Roman"/>
        </w:rPr>
        <w:t>, as well as the territory of American Samoa</w:t>
      </w:r>
      <w:r w:rsidRPr="153533A6" w:rsidR="00364656">
        <w:rPr>
          <w:rFonts w:eastAsia="Times New Roman"/>
        </w:rPr>
        <w:t>.</w:t>
      </w:r>
      <w:bookmarkEnd w:id="81"/>
    </w:p>
    <w:p w:rsidR="00C952AF" w:rsidP="00C952AF" w:rsidRDefault="009C5628" w14:paraId="2C97BC31" w14:textId="3BCD9139">
      <w:pPr>
        <w:pStyle w:val="Heading2"/>
      </w:pPr>
      <w:bookmarkStart w:name="_Toc78442804" w:id="82"/>
      <w:r>
        <w:t>Eligible Beneficiaries</w:t>
      </w:r>
      <w:bookmarkStart w:name="_Ref77079982" w:id="83"/>
      <w:bookmarkEnd w:id="82"/>
      <w:bookmarkEnd w:id="83"/>
    </w:p>
    <w:p w:rsidR="00C952AF" w:rsidP="00684482" w:rsidRDefault="009C5628" w14:paraId="7C4F76BA" w14:textId="22D7BF48">
      <w:r>
        <w:t>S</w:t>
      </w:r>
      <w:r w:rsidR="009773CB">
        <w:t xml:space="preserve">eafood </w:t>
      </w:r>
      <w:r w:rsidR="00364656">
        <w:t xml:space="preserve">processing facilities </w:t>
      </w:r>
      <w:r w:rsidR="009773CB">
        <w:t xml:space="preserve">and </w:t>
      </w:r>
      <w:r w:rsidR="00317E1B">
        <w:t xml:space="preserve">processing </w:t>
      </w:r>
      <w:r w:rsidR="009773CB">
        <w:t>vessels</w:t>
      </w:r>
      <w:r w:rsidR="00364656">
        <w:t>, including at-sea processors or dealers</w:t>
      </w:r>
      <w:r w:rsidR="009773CB">
        <w:t xml:space="preserve">. </w:t>
      </w:r>
    </w:p>
    <w:p w:rsidR="00364656" w:rsidP="00364656" w:rsidRDefault="00364656" w14:paraId="3C9CADB4" w14:textId="37EDEC62">
      <w:r w:rsidRPr="153533A6">
        <w:rPr>
          <w:i/>
          <w:iCs/>
        </w:rPr>
        <w:lastRenderedPageBreak/>
        <w:t>Processor</w:t>
      </w:r>
      <w:r>
        <w:t xml:space="preserve"> </w:t>
      </w:r>
      <w:r w:rsidR="00995E16">
        <w:t>means</w:t>
      </w:r>
      <w:r>
        <w:t xml:space="preserve"> the owner, operator, dealer, or agent responsible for any activity that changes the physical condition of a fisheries resource suitable for human consumption, retail sale, industrial uses, or long-term storage, including cooking, canning, smoking, salting, drying, shucking, filleting, freezing, or rendering into meal or oil. Any owner, operator, dealer, or agent exclusively gutting, gilling, heading, or icing seafood without performing any of the above activities is not considered a processor.</w:t>
      </w:r>
    </w:p>
    <w:p w:rsidR="00364656" w:rsidP="00364656" w:rsidRDefault="00DD7D08" w14:paraId="4148D698" w14:textId="2DF5F376">
      <w:r w:rsidRPr="153533A6">
        <w:rPr>
          <w:i/>
          <w:iCs/>
        </w:rPr>
        <w:t>A</w:t>
      </w:r>
      <w:r w:rsidRPr="153533A6" w:rsidR="00364656">
        <w:rPr>
          <w:i/>
          <w:iCs/>
        </w:rPr>
        <w:t>t-sea processor</w:t>
      </w:r>
      <w:r w:rsidR="00364656">
        <w:t xml:space="preserve"> </w:t>
      </w:r>
      <w:r w:rsidR="00995E16">
        <w:t>means</w:t>
      </w:r>
      <w:r w:rsidR="00364656">
        <w:t xml:space="preserve"> a vessel or other platform that floats and can be moved from one location to another, whether in State waters or water of the </w:t>
      </w:r>
      <w:r w:rsidR="006742FC">
        <w:t>exclusive economic zone (</w:t>
      </w:r>
      <w:r w:rsidR="00364656">
        <w:t>EEZ</w:t>
      </w:r>
      <w:r w:rsidR="006742FC">
        <w:t>)</w:t>
      </w:r>
      <w:r w:rsidR="00364656">
        <w:t>, receiving fish and operating as a processor.</w:t>
      </w:r>
    </w:p>
    <w:p w:rsidR="00364656" w:rsidP="00684482" w:rsidRDefault="003C64E4" w14:paraId="6DE290A1" w14:textId="4D22E993">
      <w:r w:rsidRPr="153533A6">
        <w:rPr>
          <w:i/>
          <w:iCs/>
        </w:rPr>
        <w:t>D</w:t>
      </w:r>
      <w:r w:rsidRPr="153533A6" w:rsidR="00364656">
        <w:rPr>
          <w:i/>
          <w:iCs/>
        </w:rPr>
        <w:t>ealer</w:t>
      </w:r>
      <w:r w:rsidR="00364656">
        <w:t xml:space="preserve"> </w:t>
      </w:r>
      <w:r w:rsidR="00995E16">
        <w:t>means</w:t>
      </w:r>
      <w:r>
        <w:t xml:space="preserve"> </w:t>
      </w:r>
      <w:r w:rsidR="00364656">
        <w:t>an entity that first receives fish by way of purchase and sells directly to restaurants, markets, other dealers, processors, or consumers without substantially altering the product.</w:t>
      </w:r>
    </w:p>
    <w:p w:rsidRPr="00372EAC" w:rsidR="009773CB" w:rsidP="009773CB" w:rsidRDefault="009773CB" w14:paraId="6E363A6A" w14:textId="1C7E6887">
      <w:pPr>
        <w:pStyle w:val="Heading2"/>
      </w:pPr>
      <w:bookmarkStart w:name="_Toc60658400" w:id="84"/>
      <w:bookmarkStart w:name="_Toc78442805" w:id="85"/>
      <w:r>
        <w:t>Cost-Sharing and Matching</w:t>
      </w:r>
      <w:bookmarkEnd w:id="84"/>
      <w:bookmarkEnd w:id="85"/>
    </w:p>
    <w:p w:rsidR="009773CB" w:rsidP="009773CB" w:rsidRDefault="009773CB" w14:paraId="3C570815" w14:textId="77777777">
      <w:r w:rsidRPr="003E2855">
        <w:t>This funding opportunity does not have a Federal cost-sharing or matching requirement and should not be included in the submitted application nor subsequent performance or financial reports.</w:t>
      </w:r>
    </w:p>
    <w:p w:rsidRPr="008562E7" w:rsidR="000B2354" w:rsidP="1E2D22ED" w:rsidRDefault="00E56943" w14:paraId="5B84007F" w14:textId="5347151A">
      <w:pPr>
        <w:pStyle w:val="Heading1"/>
      </w:pPr>
      <w:bookmarkStart w:name="_Toc78442806" w:id="86"/>
      <w:bookmarkStart w:name="_Ref77083148" w:id="87"/>
      <w:r>
        <w:t>Application and Submission Information</w:t>
      </w:r>
      <w:bookmarkEnd w:id="86"/>
      <w:r>
        <w:t xml:space="preserve"> </w:t>
      </w:r>
      <w:bookmarkEnd w:id="87"/>
    </w:p>
    <w:p w:rsidRPr="008562E7" w:rsidR="000B2354" w:rsidP="00E907B7" w:rsidRDefault="004D059A" w14:paraId="7213ED96" w14:textId="77777777">
      <w:pPr>
        <w:pStyle w:val="Heading2"/>
      </w:pPr>
      <w:bookmarkStart w:name="_Toc78442807" w:id="88"/>
      <w:r>
        <w:t>E</w:t>
      </w:r>
      <w:r w:rsidR="00BC00ED">
        <w:t>lectronic</w:t>
      </w:r>
      <w:r w:rsidR="000B2354">
        <w:t xml:space="preserve"> Application Package</w:t>
      </w:r>
      <w:bookmarkEnd w:id="88"/>
    </w:p>
    <w:p w:rsidR="00BC00ED" w:rsidP="006B6A48" w:rsidRDefault="00BC00ED" w14:paraId="018E9173" w14:textId="2B2F52AB">
      <w:r w:rsidRPr="008562E7">
        <w:t xml:space="preserve">Only electronic applications </w:t>
      </w:r>
      <w:r w:rsidR="00DF055A">
        <w:t xml:space="preserve">for this RFA will be accepted and must </w:t>
      </w:r>
      <w:r w:rsidRPr="008562E7">
        <w:t xml:space="preserve">be submitted via Grants.gov. We urge </w:t>
      </w:r>
      <w:r w:rsidRPr="008562E7" w:rsidR="00C51A99">
        <w:t xml:space="preserve">applicants </w:t>
      </w:r>
      <w:r w:rsidRPr="008562E7">
        <w:t>to submit early to the Grants.gov system. For an overview of the Grants.gov application process see</w:t>
      </w:r>
      <w:r w:rsidR="003E62CF">
        <w:t xml:space="preserve"> </w:t>
      </w:r>
      <w:proofErr w:type="spellStart"/>
      <w:r w:rsidR="003E62CF">
        <w:t>Grants.gov’s</w:t>
      </w:r>
      <w:proofErr w:type="spellEnd"/>
      <w:r w:rsidR="003E62CF">
        <w:t xml:space="preserve"> </w:t>
      </w:r>
      <w:hyperlink w:history="1" r:id="rId22">
        <w:r w:rsidRPr="003E62CF" w:rsidR="003E62CF">
          <w:rPr>
            <w:rStyle w:val="Hyperlink"/>
          </w:rPr>
          <w:t>Apply for Grants webpage</w:t>
        </w:r>
      </w:hyperlink>
      <w:r w:rsidR="003E62CF">
        <w:t xml:space="preserve">. </w:t>
      </w:r>
      <w:r w:rsidRPr="008562E7">
        <w:t xml:space="preserve">This RFA contains the information needed to </w:t>
      </w:r>
      <w:r w:rsidRPr="008562E7" w:rsidR="00C51A99">
        <w:t xml:space="preserve">obtain </w:t>
      </w:r>
      <w:r w:rsidRPr="008562E7">
        <w:t>and complete required application forms and AMS-specific attachments.</w:t>
      </w:r>
      <w:r w:rsidR="00B545AF">
        <w:t xml:space="preserve"> More information about applying through Grants.gov can be found in </w:t>
      </w:r>
      <w:hyperlink w:history="1" w:anchor="_Grants.gov_Application_Submisssion">
        <w:r w:rsidRPr="009D32DE" w:rsidR="00B545AF">
          <w:rPr>
            <w:rStyle w:val="Hyperlink"/>
            <w:b/>
            <w:bCs/>
            <w:i/>
            <w:iCs/>
            <w:color w:val="548DD4" w:themeColor="text2" w:themeTint="99"/>
            <w:u w:val="none"/>
          </w:rPr>
          <w:t>section</w:t>
        </w:r>
        <w:r w:rsidRPr="009D32DE" w:rsidR="009D32DE">
          <w:rPr>
            <w:rStyle w:val="Hyperlink"/>
            <w:b/>
            <w:bCs/>
            <w:i/>
            <w:iCs/>
            <w:color w:val="548DD4" w:themeColor="text2" w:themeTint="99"/>
            <w:u w:val="none"/>
          </w:rPr>
          <w:t xml:space="preserve"> 4.7</w:t>
        </w:r>
      </w:hyperlink>
      <w:r w:rsidR="009D32DE">
        <w:t>.</w:t>
      </w:r>
    </w:p>
    <w:p w:rsidR="00B27EA0" w:rsidP="006B6A48" w:rsidRDefault="00B27EA0" w14:paraId="5F9D92A1" w14:textId="5AD897EC">
      <w:pPr>
        <w:rPr>
          <w:rFonts w:cs="Calibri"/>
          <w:color w:val="000000"/>
          <w:szCs w:val="22"/>
        </w:rPr>
      </w:pPr>
      <w:r w:rsidRPr="00D42A6F">
        <w:rPr>
          <w:szCs w:val="22"/>
        </w:rPr>
        <w:t>Applicants can find the opportunity under either the</w:t>
      </w:r>
      <w:r w:rsidRPr="00D42A6F">
        <w:t xml:space="preserve"> </w:t>
      </w:r>
      <w:r>
        <w:t>Assistance Listing</w:t>
      </w:r>
      <w:r w:rsidRPr="00D42A6F">
        <w:rPr>
          <w:szCs w:val="22"/>
        </w:rPr>
        <w:t xml:space="preserve"> </w:t>
      </w:r>
      <w:r w:rsidRPr="00D42A6F">
        <w:rPr>
          <w:rFonts w:cs="Calibri"/>
          <w:color w:val="000000"/>
          <w:szCs w:val="22"/>
        </w:rPr>
        <w:t>number “10.</w:t>
      </w:r>
      <w:r w:rsidR="00BC2E7A">
        <w:rPr>
          <w:rFonts w:cs="Calibri"/>
          <w:color w:val="000000"/>
          <w:szCs w:val="22"/>
        </w:rPr>
        <w:t>181</w:t>
      </w:r>
      <w:r w:rsidRPr="00D42A6F">
        <w:rPr>
          <w:rFonts w:cs="Calibri"/>
          <w:color w:val="000000"/>
          <w:szCs w:val="22"/>
        </w:rPr>
        <w:t xml:space="preserve">,” or the </w:t>
      </w:r>
      <w:r w:rsidR="00C63F5F">
        <w:rPr>
          <w:rFonts w:cs="Calibri"/>
          <w:color w:val="000000"/>
          <w:szCs w:val="22"/>
        </w:rPr>
        <w:t>SPRS</w:t>
      </w:r>
      <w:r w:rsidRPr="00D42A6F">
        <w:rPr>
          <w:rFonts w:cs="Calibri"/>
          <w:color w:val="000000"/>
          <w:szCs w:val="22"/>
        </w:rPr>
        <w:t xml:space="preserve"> Funding Opportunity Number “</w:t>
      </w:r>
      <w:r w:rsidRPr="002F267B">
        <w:rPr>
          <w:rFonts w:cs="Calibri"/>
          <w:szCs w:val="22"/>
        </w:rPr>
        <w:t>USDA-AMS-TM-</w:t>
      </w:r>
      <w:r w:rsidR="00C63F5F">
        <w:rPr>
          <w:rFonts w:cs="Calibri"/>
          <w:szCs w:val="22"/>
        </w:rPr>
        <w:t>SPRS</w:t>
      </w:r>
      <w:r w:rsidRPr="002F267B">
        <w:rPr>
          <w:rFonts w:cs="Calibri"/>
          <w:szCs w:val="22"/>
        </w:rPr>
        <w:t>-G-</w:t>
      </w:r>
      <w:r>
        <w:rPr>
          <w:rFonts w:cs="Calibri"/>
          <w:szCs w:val="22"/>
        </w:rPr>
        <w:t>21</w:t>
      </w:r>
      <w:r w:rsidRPr="002F267B">
        <w:rPr>
          <w:rFonts w:cs="Calibri"/>
          <w:szCs w:val="22"/>
        </w:rPr>
        <w:t>-</w:t>
      </w:r>
      <w:r w:rsidR="003333DC">
        <w:rPr>
          <w:rFonts w:cs="Calibri"/>
          <w:szCs w:val="22"/>
        </w:rPr>
        <w:t>0012</w:t>
      </w:r>
      <w:r w:rsidRPr="00D42A6F">
        <w:rPr>
          <w:rFonts w:cs="Calibri"/>
          <w:color w:val="000000"/>
          <w:szCs w:val="22"/>
        </w:rPr>
        <w:t>”.</w:t>
      </w:r>
    </w:p>
    <w:p w:rsidRPr="008562E7" w:rsidR="000B2354" w:rsidP="00E907B7" w:rsidRDefault="00231005" w14:paraId="116164C9" w14:textId="77777777">
      <w:pPr>
        <w:pStyle w:val="Heading2"/>
      </w:pPr>
      <w:bookmarkStart w:name="_4.2_Application_Checklist" w:id="89"/>
      <w:bookmarkStart w:name="_Content_and_Form" w:id="90"/>
      <w:bookmarkStart w:name="_Ref498336718" w:id="91"/>
      <w:bookmarkStart w:name="_Ref498336727" w:id="92"/>
      <w:bookmarkStart w:name="_Ref498338025" w:id="93"/>
      <w:bookmarkStart w:name="_Ref498338039" w:id="94"/>
      <w:bookmarkStart w:name="_Toc78442808" w:id="95"/>
      <w:bookmarkEnd w:id="89"/>
      <w:bookmarkEnd w:id="90"/>
      <w:r>
        <w:t>Content</w:t>
      </w:r>
      <w:r w:rsidR="000B2354">
        <w:t xml:space="preserve"> and Form of Application Submission</w:t>
      </w:r>
      <w:bookmarkEnd w:id="91"/>
      <w:bookmarkEnd w:id="92"/>
      <w:bookmarkEnd w:id="93"/>
      <w:bookmarkEnd w:id="94"/>
      <w:bookmarkEnd w:id="95"/>
    </w:p>
    <w:p w:rsidRPr="008562E7" w:rsidR="000B2354" w:rsidP="00E907B7" w:rsidRDefault="000B2354" w14:paraId="60643D59" w14:textId="77777777">
      <w:pPr>
        <w:pStyle w:val="Heading3"/>
        <w:rPr>
          <w:rStyle w:val="SubtleEmphasis"/>
          <w:rFonts w:asciiTheme="minorHAnsi" w:hAnsiTheme="minorHAnsi"/>
          <w:i w:val="0"/>
          <w:iCs w:val="0"/>
          <w:color w:val="243F60" w:themeColor="accent1" w:themeShade="7F"/>
          <w:sz w:val="22"/>
        </w:rPr>
      </w:pPr>
      <w:bookmarkStart w:name="_Toc412794159" w:id="96"/>
      <w:bookmarkStart w:name="_Toc412794371" w:id="97"/>
      <w:bookmarkStart w:name="_Toc413338199" w:id="98"/>
      <w:r w:rsidRPr="153533A6">
        <w:rPr>
          <w:rStyle w:val="SubtleEmphasis"/>
          <w:rFonts w:asciiTheme="minorHAnsi" w:hAnsiTheme="minorHAnsi"/>
          <w:i w:val="0"/>
          <w:iCs w:val="0"/>
          <w:color w:val="243F60"/>
          <w:sz w:val="22"/>
        </w:rPr>
        <w:t>SF-424 A</w:t>
      </w:r>
      <w:r w:rsidRPr="153533A6" w:rsidR="001C3AA3">
        <w:rPr>
          <w:rStyle w:val="SubtleEmphasis"/>
          <w:rFonts w:asciiTheme="minorHAnsi" w:hAnsiTheme="minorHAnsi"/>
          <w:i w:val="0"/>
          <w:iCs w:val="0"/>
          <w:color w:val="243F60"/>
          <w:sz w:val="22"/>
        </w:rPr>
        <w:t>pplication</w:t>
      </w:r>
      <w:r w:rsidRPr="153533A6">
        <w:rPr>
          <w:rStyle w:val="SubtleEmphasis"/>
          <w:rFonts w:asciiTheme="minorHAnsi" w:hAnsiTheme="minorHAnsi"/>
          <w:i w:val="0"/>
          <w:iCs w:val="0"/>
          <w:color w:val="243F60"/>
          <w:sz w:val="22"/>
        </w:rPr>
        <w:t xml:space="preserve"> </w:t>
      </w:r>
      <w:r w:rsidRPr="153533A6" w:rsidR="001C3AA3">
        <w:rPr>
          <w:rStyle w:val="SubtleEmphasis"/>
          <w:rFonts w:asciiTheme="minorHAnsi" w:hAnsiTheme="minorHAnsi"/>
          <w:i w:val="0"/>
          <w:iCs w:val="0"/>
          <w:color w:val="243F60"/>
          <w:sz w:val="22"/>
        </w:rPr>
        <w:t>for</w:t>
      </w:r>
      <w:r w:rsidRPr="153533A6">
        <w:rPr>
          <w:rStyle w:val="SubtleEmphasis"/>
          <w:rFonts w:asciiTheme="minorHAnsi" w:hAnsiTheme="minorHAnsi"/>
          <w:i w:val="0"/>
          <w:iCs w:val="0"/>
          <w:color w:val="243F60"/>
          <w:sz w:val="22"/>
        </w:rPr>
        <w:t xml:space="preserve"> F</w:t>
      </w:r>
      <w:r w:rsidRPr="153533A6" w:rsidR="001C3AA3">
        <w:rPr>
          <w:rStyle w:val="SubtleEmphasis"/>
          <w:rFonts w:asciiTheme="minorHAnsi" w:hAnsiTheme="minorHAnsi"/>
          <w:i w:val="0"/>
          <w:iCs w:val="0"/>
          <w:color w:val="243F60"/>
          <w:sz w:val="22"/>
        </w:rPr>
        <w:t>ederal</w:t>
      </w:r>
      <w:r w:rsidRPr="153533A6">
        <w:rPr>
          <w:rStyle w:val="SubtleEmphasis"/>
          <w:rFonts w:asciiTheme="minorHAnsi" w:hAnsiTheme="minorHAnsi"/>
          <w:i w:val="0"/>
          <w:iCs w:val="0"/>
          <w:color w:val="243F60"/>
          <w:sz w:val="22"/>
        </w:rPr>
        <w:t xml:space="preserve"> A</w:t>
      </w:r>
      <w:r w:rsidRPr="153533A6" w:rsidR="001C3AA3">
        <w:rPr>
          <w:rStyle w:val="SubtleEmphasis"/>
          <w:rFonts w:asciiTheme="minorHAnsi" w:hAnsiTheme="minorHAnsi"/>
          <w:i w:val="0"/>
          <w:iCs w:val="0"/>
          <w:color w:val="243F60"/>
          <w:sz w:val="22"/>
        </w:rPr>
        <w:t>ssistance</w:t>
      </w:r>
      <w:bookmarkEnd w:id="96"/>
      <w:bookmarkEnd w:id="97"/>
      <w:bookmarkEnd w:id="98"/>
    </w:p>
    <w:p w:rsidRPr="008562E7" w:rsidR="008E6C3B" w:rsidP="008E6C3B" w:rsidRDefault="005D5442" w14:paraId="0092605E" w14:textId="36DA4A27">
      <w:pPr>
        <w:rPr>
          <w:rFonts w:cs="Calibri"/>
          <w:szCs w:val="22"/>
        </w:rPr>
      </w:pPr>
      <w:r w:rsidRPr="008562E7">
        <w:rPr>
          <w:rFonts w:cs="Calibri"/>
          <w:b/>
          <w:szCs w:val="22"/>
        </w:rPr>
        <w:t xml:space="preserve">Required: </w:t>
      </w:r>
      <w:r w:rsidR="001A170D">
        <w:t>Form</w:t>
      </w:r>
      <w:r w:rsidRPr="008562E7" w:rsidR="005F004E">
        <w:t xml:space="preserve"> SF-424 is available via the opportunity at Grants.gov. Most information blocks on the required form are either self-explanatory or adequately explained in the instructions. However, </w:t>
      </w:r>
      <w:r w:rsidR="003F3BA9">
        <w:t xml:space="preserve">applicants </w:t>
      </w:r>
      <w:r w:rsidRPr="008562E7" w:rsidR="005F004E">
        <w:t xml:space="preserve">must use the following supplemental instructions associated with specific blocks on </w:t>
      </w:r>
      <w:r w:rsidR="00997C24">
        <w:t>the</w:t>
      </w:r>
      <w:r w:rsidRPr="008562E7" w:rsidR="005F004E">
        <w:t xml:space="preserve"> SF-424.</w:t>
      </w:r>
    </w:p>
    <w:tbl>
      <w:tblPr>
        <w:tblStyle w:val="GridTable4-Accent1"/>
        <w:tblW w:w="5000" w:type="pct"/>
        <w:tblLook w:val="0420" w:firstRow="1" w:lastRow="0" w:firstColumn="0" w:lastColumn="0" w:noHBand="0" w:noVBand="1"/>
      </w:tblPr>
      <w:tblGrid>
        <w:gridCol w:w="4198"/>
        <w:gridCol w:w="5152"/>
      </w:tblGrid>
      <w:tr w:rsidRPr="008562E7" w:rsidR="008E6C3B" w:rsidTr="00C34265" w14:paraId="7A95786C" w14:textId="77777777">
        <w:trPr>
          <w:cnfStyle w:val="100000000000" w:firstRow="1" w:lastRow="0" w:firstColumn="0" w:lastColumn="0" w:oddVBand="0" w:evenVBand="0" w:oddHBand="0" w:evenHBand="0" w:firstRowFirstColumn="0" w:firstRowLastColumn="0" w:lastRowFirstColumn="0" w:lastRowLastColumn="0"/>
          <w:tblHeader/>
        </w:trPr>
        <w:tc>
          <w:tcPr>
            <w:tcW w:w="2245" w:type="pct"/>
            <w:tcBorders>
              <w:right w:val="single" w:color="FFFFFF" w:themeColor="background1" w:sz="6" w:space="0"/>
            </w:tcBorders>
          </w:tcPr>
          <w:p w:rsidRPr="00AC7F48" w:rsidR="008E6C3B" w:rsidP="00660C5B" w:rsidRDefault="008E6C3B" w14:paraId="0A87B23F" w14:textId="77777777">
            <w:pPr>
              <w:jc w:val="center"/>
            </w:pPr>
            <w:r w:rsidRPr="00AC7F48">
              <w:t>Block</w:t>
            </w:r>
          </w:p>
        </w:tc>
        <w:tc>
          <w:tcPr>
            <w:tcW w:w="2755" w:type="pct"/>
            <w:tcBorders>
              <w:left w:val="single" w:color="FFFFFF" w:themeColor="background1" w:sz="6" w:space="0"/>
            </w:tcBorders>
          </w:tcPr>
          <w:p w:rsidRPr="00AC7F48" w:rsidR="008E6C3B" w:rsidP="00660C5B" w:rsidRDefault="008E6C3B" w14:paraId="12CDC1EE" w14:textId="716A7809">
            <w:pPr>
              <w:jc w:val="center"/>
            </w:pPr>
            <w:r w:rsidRPr="00AC7F48">
              <w:t>Instructions</w:t>
            </w:r>
          </w:p>
        </w:tc>
      </w:tr>
      <w:tr w:rsidRPr="008562E7" w:rsidR="008E6C3B" w:rsidTr="00C34265" w14:paraId="687BF34D"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5339CF31" w14:textId="77777777">
            <w:pPr>
              <w:spacing w:before="0" w:after="0"/>
              <w:rPr>
                <w:color w:val="000000"/>
                <w:szCs w:val="22"/>
              </w:rPr>
            </w:pPr>
            <w:r w:rsidRPr="008562E7">
              <w:rPr>
                <w:color w:val="000000"/>
                <w:szCs w:val="22"/>
              </w:rPr>
              <w:t>#1</w:t>
            </w:r>
            <w:r w:rsidRPr="008562E7" w:rsidR="00B36D05">
              <w:rPr>
                <w:color w:val="000000"/>
                <w:szCs w:val="22"/>
              </w:rPr>
              <w:t xml:space="preserve"> </w:t>
            </w:r>
            <w:r w:rsidRPr="008562E7">
              <w:rPr>
                <w:color w:val="000000"/>
                <w:szCs w:val="22"/>
              </w:rPr>
              <w:t>Type of Submission</w:t>
            </w:r>
          </w:p>
        </w:tc>
        <w:tc>
          <w:tcPr>
            <w:tcW w:w="2755" w:type="pct"/>
          </w:tcPr>
          <w:p w:rsidRPr="008562E7" w:rsidR="008E6C3B" w:rsidP="00B67A35" w:rsidRDefault="008E6C3B" w14:paraId="6BCE6816" w14:textId="77777777">
            <w:pPr>
              <w:spacing w:before="0" w:after="0"/>
              <w:rPr>
                <w:color w:val="000000"/>
                <w:szCs w:val="22"/>
              </w:rPr>
            </w:pPr>
            <w:r w:rsidRPr="008562E7">
              <w:rPr>
                <w:color w:val="000000"/>
                <w:szCs w:val="22"/>
              </w:rPr>
              <w:t>Application</w:t>
            </w:r>
          </w:p>
        </w:tc>
      </w:tr>
      <w:tr w:rsidRPr="008562E7" w:rsidR="008E6C3B" w:rsidTr="00C34265" w14:paraId="25B927B7" w14:textId="77777777">
        <w:tc>
          <w:tcPr>
            <w:tcW w:w="2245" w:type="pct"/>
          </w:tcPr>
          <w:p w:rsidRPr="008562E7" w:rsidR="008E6C3B" w:rsidP="00B67A35" w:rsidRDefault="008E6C3B" w14:paraId="7631AC9B" w14:textId="77777777">
            <w:pPr>
              <w:spacing w:before="0" w:after="0"/>
              <w:rPr>
                <w:szCs w:val="22"/>
              </w:rPr>
            </w:pPr>
            <w:r w:rsidRPr="008562E7">
              <w:rPr>
                <w:szCs w:val="22"/>
              </w:rPr>
              <w:t>#2</w:t>
            </w:r>
            <w:r w:rsidRPr="008562E7" w:rsidR="00B36D05">
              <w:rPr>
                <w:szCs w:val="22"/>
              </w:rPr>
              <w:t xml:space="preserve"> </w:t>
            </w:r>
            <w:r w:rsidRPr="008562E7">
              <w:rPr>
                <w:szCs w:val="22"/>
              </w:rPr>
              <w:t>Type of Application</w:t>
            </w:r>
          </w:p>
        </w:tc>
        <w:tc>
          <w:tcPr>
            <w:tcW w:w="2755" w:type="pct"/>
          </w:tcPr>
          <w:p w:rsidRPr="008562E7" w:rsidR="008E6C3B" w:rsidP="00B67A35" w:rsidRDefault="008E6C3B" w14:paraId="6AB7BC21" w14:textId="77777777">
            <w:pPr>
              <w:spacing w:before="0" w:after="0"/>
              <w:rPr>
                <w:szCs w:val="22"/>
              </w:rPr>
            </w:pPr>
            <w:r w:rsidRPr="008562E7">
              <w:rPr>
                <w:szCs w:val="22"/>
              </w:rPr>
              <w:t>New</w:t>
            </w:r>
          </w:p>
        </w:tc>
      </w:tr>
      <w:tr w:rsidRPr="008562E7" w:rsidR="008E6C3B" w:rsidTr="00C34265" w14:paraId="7C56BDB9"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23689A" w14:paraId="4B355645" w14:textId="77777777">
            <w:pPr>
              <w:spacing w:before="0" w:after="0"/>
              <w:rPr>
                <w:szCs w:val="22"/>
              </w:rPr>
            </w:pPr>
            <w:r w:rsidRPr="008562E7">
              <w:rPr>
                <w:szCs w:val="22"/>
              </w:rPr>
              <w:t>#4 th</w:t>
            </w:r>
            <w:r w:rsidRPr="008562E7" w:rsidR="00271402">
              <w:rPr>
                <w:szCs w:val="22"/>
              </w:rPr>
              <w:t>rough</w:t>
            </w:r>
            <w:r w:rsidRPr="008562E7" w:rsidR="008E6C3B">
              <w:rPr>
                <w:szCs w:val="22"/>
              </w:rPr>
              <w:t xml:space="preserve"> #7</w:t>
            </w:r>
          </w:p>
        </w:tc>
        <w:tc>
          <w:tcPr>
            <w:tcW w:w="2755" w:type="pct"/>
          </w:tcPr>
          <w:p w:rsidRPr="008562E7" w:rsidR="008E6C3B" w:rsidP="00B67A35" w:rsidRDefault="008E6C3B" w14:paraId="583B7725" w14:textId="77777777">
            <w:pPr>
              <w:spacing w:before="0" w:after="0"/>
              <w:rPr>
                <w:szCs w:val="22"/>
              </w:rPr>
            </w:pPr>
            <w:r w:rsidRPr="008562E7">
              <w:rPr>
                <w:szCs w:val="22"/>
              </w:rPr>
              <w:t>Not required</w:t>
            </w:r>
          </w:p>
        </w:tc>
      </w:tr>
      <w:tr w:rsidRPr="008562E7" w:rsidR="008E6C3B" w:rsidTr="00C34265" w14:paraId="7C989C90" w14:textId="77777777">
        <w:tc>
          <w:tcPr>
            <w:tcW w:w="2245" w:type="pct"/>
          </w:tcPr>
          <w:p w:rsidRPr="008562E7" w:rsidR="008E6C3B" w:rsidP="00B67A35" w:rsidRDefault="008E6C3B" w14:paraId="26B96901" w14:textId="77777777">
            <w:pPr>
              <w:spacing w:before="0" w:after="0"/>
              <w:rPr>
                <w:color w:val="000000"/>
                <w:szCs w:val="22"/>
              </w:rPr>
            </w:pPr>
            <w:r w:rsidRPr="008562E7">
              <w:rPr>
                <w:color w:val="000000"/>
                <w:szCs w:val="22"/>
              </w:rPr>
              <w:t>#8c</w:t>
            </w:r>
            <w:r w:rsidRPr="008562E7" w:rsidR="00B36D05">
              <w:rPr>
                <w:color w:val="000000"/>
                <w:szCs w:val="22"/>
              </w:rPr>
              <w:t xml:space="preserve"> </w:t>
            </w:r>
            <w:r w:rsidRPr="008562E7">
              <w:rPr>
                <w:color w:val="000000"/>
                <w:szCs w:val="22"/>
              </w:rPr>
              <w:t>Organizational DUNS</w:t>
            </w:r>
          </w:p>
        </w:tc>
        <w:tc>
          <w:tcPr>
            <w:tcW w:w="2755" w:type="pct"/>
          </w:tcPr>
          <w:p w:rsidRPr="008562E7" w:rsidR="008E6C3B" w:rsidP="00B67A35" w:rsidRDefault="008E6C3B" w14:paraId="31FE1C83" w14:textId="72ED5364">
            <w:pPr>
              <w:spacing w:before="0" w:after="0"/>
              <w:rPr>
                <w:color w:val="000000"/>
                <w:szCs w:val="22"/>
              </w:rPr>
            </w:pPr>
            <w:r w:rsidRPr="008562E7">
              <w:rPr>
                <w:szCs w:val="22"/>
              </w:rPr>
              <w:t>Applicant DUNS#</w:t>
            </w:r>
            <w:r w:rsidRPr="008562E7">
              <w:rPr>
                <w:color w:val="000000"/>
                <w:szCs w:val="22"/>
              </w:rPr>
              <w:t xml:space="preserve"> for the </w:t>
            </w:r>
            <w:r w:rsidR="00997C24">
              <w:rPr>
                <w:color w:val="000000"/>
                <w:szCs w:val="22"/>
              </w:rPr>
              <w:t>o</w:t>
            </w:r>
            <w:r w:rsidRPr="008562E7">
              <w:rPr>
                <w:color w:val="000000"/>
                <w:szCs w:val="22"/>
              </w:rPr>
              <w:t xml:space="preserve">rganization submitting the application. See </w:t>
            </w:r>
            <w:hyperlink w:history="1" r:id="rId23">
              <w:r w:rsidRPr="008562E7">
                <w:rPr>
                  <w:rStyle w:val="Hyperlink"/>
                  <w:rFonts w:eastAsiaTheme="majorEastAsia"/>
                  <w:szCs w:val="22"/>
                </w:rPr>
                <w:t>D&amp;B Request a DUNS Number</w:t>
              </w:r>
            </w:hyperlink>
          </w:p>
        </w:tc>
      </w:tr>
      <w:tr w:rsidRPr="008562E7" w:rsidR="008E6C3B" w:rsidTr="00C34265" w14:paraId="5169E338"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05BB2B64" w14:textId="77777777">
            <w:pPr>
              <w:spacing w:before="0" w:after="0"/>
              <w:rPr>
                <w:color w:val="000000"/>
                <w:szCs w:val="22"/>
              </w:rPr>
            </w:pPr>
            <w:r w:rsidRPr="008562E7">
              <w:rPr>
                <w:color w:val="000000"/>
                <w:szCs w:val="22"/>
              </w:rPr>
              <w:lastRenderedPageBreak/>
              <w:t>#8d</w:t>
            </w:r>
            <w:r w:rsidRPr="008562E7" w:rsidR="00B36D05">
              <w:rPr>
                <w:color w:val="000000"/>
                <w:szCs w:val="22"/>
              </w:rPr>
              <w:t xml:space="preserve"> </w:t>
            </w:r>
            <w:r w:rsidRPr="008562E7">
              <w:rPr>
                <w:color w:val="000000"/>
                <w:szCs w:val="22"/>
              </w:rPr>
              <w:t>Address</w:t>
            </w:r>
          </w:p>
        </w:tc>
        <w:tc>
          <w:tcPr>
            <w:tcW w:w="2755" w:type="pct"/>
          </w:tcPr>
          <w:p w:rsidRPr="008562E7" w:rsidR="008E6C3B" w:rsidP="00B67A35" w:rsidRDefault="008E6C3B" w14:paraId="787C3E2B" w14:textId="15A50975">
            <w:pPr>
              <w:spacing w:before="0" w:after="0"/>
              <w:rPr>
                <w:color w:val="000000"/>
                <w:szCs w:val="22"/>
              </w:rPr>
            </w:pPr>
            <w:r w:rsidRPr="008562E7">
              <w:rPr>
                <w:szCs w:val="22"/>
              </w:rPr>
              <w:t>Enter the organization street address as it appears in SAM.gov. P.O. Boxes will not be accepted.</w:t>
            </w:r>
            <w:r w:rsidRPr="008562E7" w:rsidR="00B36D05">
              <w:rPr>
                <w:szCs w:val="22"/>
              </w:rPr>
              <w:t xml:space="preserve"> </w:t>
            </w:r>
            <w:r w:rsidRPr="008562E7">
              <w:rPr>
                <w:szCs w:val="22"/>
              </w:rPr>
              <w:t>Enter a 9-digit zip code</w:t>
            </w:r>
          </w:p>
        </w:tc>
      </w:tr>
      <w:tr w:rsidRPr="008562E7" w:rsidR="008E6C3B" w:rsidTr="00C34265" w14:paraId="52CAC2F6" w14:textId="77777777">
        <w:tc>
          <w:tcPr>
            <w:tcW w:w="2245" w:type="pct"/>
          </w:tcPr>
          <w:p w:rsidRPr="008562E7" w:rsidR="008E6C3B" w:rsidP="00B67A35" w:rsidRDefault="008E6C3B" w14:paraId="663EAEE3" w14:textId="77777777">
            <w:pPr>
              <w:spacing w:before="0" w:after="0"/>
              <w:rPr>
                <w:color w:val="000000"/>
                <w:szCs w:val="22"/>
              </w:rPr>
            </w:pPr>
            <w:r w:rsidRPr="008562E7">
              <w:rPr>
                <w:color w:val="000000"/>
                <w:szCs w:val="22"/>
              </w:rPr>
              <w:t>#10</w:t>
            </w:r>
            <w:r w:rsidRPr="008562E7" w:rsidR="00B36D05">
              <w:rPr>
                <w:color w:val="000000"/>
                <w:szCs w:val="22"/>
              </w:rPr>
              <w:t xml:space="preserve"> </w:t>
            </w:r>
            <w:r w:rsidRPr="008562E7">
              <w:rPr>
                <w:color w:val="000000"/>
                <w:szCs w:val="22"/>
              </w:rPr>
              <w:t>Name of Federal Agency</w:t>
            </w:r>
          </w:p>
        </w:tc>
        <w:tc>
          <w:tcPr>
            <w:tcW w:w="2755" w:type="pct"/>
          </w:tcPr>
          <w:p w:rsidRPr="008562E7" w:rsidR="008E6C3B" w:rsidP="00B67A35" w:rsidRDefault="008E6C3B" w14:paraId="0DC8289D" w14:textId="77777777">
            <w:pPr>
              <w:spacing w:before="0" w:after="0"/>
              <w:rPr>
                <w:color w:val="000000"/>
                <w:szCs w:val="22"/>
              </w:rPr>
            </w:pPr>
            <w:r w:rsidRPr="008562E7">
              <w:rPr>
                <w:color w:val="000000"/>
                <w:szCs w:val="22"/>
              </w:rPr>
              <w:t>AMS, USDA</w:t>
            </w:r>
          </w:p>
        </w:tc>
      </w:tr>
      <w:tr w:rsidRPr="008562E7" w:rsidR="008E6C3B" w:rsidTr="00C34265" w14:paraId="4DC4DCDC"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6B2820" w:rsidR="008E6C3B" w:rsidP="00B67A35" w:rsidRDefault="008E6C3B" w14:paraId="47A62C7C" w14:textId="5DF4F573">
            <w:pPr>
              <w:spacing w:before="0" w:after="0"/>
              <w:rPr>
                <w:color w:val="000000"/>
                <w:szCs w:val="22"/>
              </w:rPr>
            </w:pPr>
            <w:r w:rsidRPr="006B2820">
              <w:rPr>
                <w:color w:val="000000"/>
                <w:szCs w:val="22"/>
              </w:rPr>
              <w:t>#11</w:t>
            </w:r>
            <w:r w:rsidRPr="006B2820" w:rsidR="00B36D05">
              <w:rPr>
                <w:color w:val="000000"/>
                <w:szCs w:val="22"/>
              </w:rPr>
              <w:t xml:space="preserve"> </w:t>
            </w:r>
            <w:r w:rsidRPr="006B2820">
              <w:rPr>
                <w:color w:val="000000"/>
                <w:szCs w:val="22"/>
              </w:rPr>
              <w:t>Catalog of Federal Domestic</w:t>
            </w:r>
          </w:p>
          <w:p w:rsidRPr="006B2820" w:rsidR="008E6C3B" w:rsidP="00B67A35" w:rsidRDefault="00B36D05" w14:paraId="4D057813" w14:textId="2E3AEBA1">
            <w:pPr>
              <w:spacing w:before="0" w:after="0"/>
              <w:rPr>
                <w:color w:val="000000"/>
                <w:szCs w:val="22"/>
              </w:rPr>
            </w:pPr>
            <w:r w:rsidRPr="006B2820">
              <w:rPr>
                <w:color w:val="000000"/>
                <w:szCs w:val="22"/>
              </w:rPr>
              <w:t xml:space="preserve"> </w:t>
            </w:r>
            <w:r w:rsidRPr="006B2820" w:rsidR="008E6C3B">
              <w:rPr>
                <w:color w:val="000000"/>
                <w:szCs w:val="22"/>
              </w:rPr>
              <w:t>Assistance Number</w:t>
            </w:r>
            <w:r w:rsidR="005A2B58">
              <w:rPr>
                <w:color w:val="000000"/>
                <w:szCs w:val="22"/>
              </w:rPr>
              <w:t xml:space="preserve"> (Assistance Listing Number)</w:t>
            </w:r>
          </w:p>
        </w:tc>
        <w:tc>
          <w:tcPr>
            <w:tcW w:w="2755" w:type="pct"/>
          </w:tcPr>
          <w:p w:rsidRPr="006B2820" w:rsidR="008E6C3B" w:rsidP="00CE57ED" w:rsidRDefault="00F74404" w14:paraId="65DC4160" w14:textId="42491845">
            <w:pPr>
              <w:spacing w:before="0" w:after="0"/>
              <w:rPr>
                <w:color w:val="000000"/>
                <w:szCs w:val="22"/>
              </w:rPr>
            </w:pPr>
            <w:r>
              <w:rPr>
                <w:color w:val="000000"/>
                <w:szCs w:val="22"/>
              </w:rPr>
              <w:t>10.</w:t>
            </w:r>
            <w:r w:rsidRPr="00C43446" w:rsidR="00BC2E7A">
              <w:rPr>
                <w:color w:val="000000"/>
                <w:szCs w:val="22"/>
              </w:rPr>
              <w:t>181</w:t>
            </w:r>
          </w:p>
        </w:tc>
      </w:tr>
      <w:tr w:rsidRPr="008562E7" w:rsidR="008E6C3B" w:rsidTr="00C34265" w14:paraId="35769CB1" w14:textId="77777777">
        <w:tc>
          <w:tcPr>
            <w:tcW w:w="2245" w:type="pct"/>
          </w:tcPr>
          <w:p w:rsidRPr="008562E7" w:rsidR="008E6C3B" w:rsidP="00B67A35" w:rsidRDefault="008E6C3B" w14:paraId="1459CDB9" w14:textId="77777777">
            <w:pPr>
              <w:spacing w:before="0" w:after="0"/>
              <w:rPr>
                <w:szCs w:val="22"/>
              </w:rPr>
            </w:pPr>
            <w:r w:rsidRPr="008562E7">
              <w:rPr>
                <w:szCs w:val="22"/>
              </w:rPr>
              <w:t>#12</w:t>
            </w:r>
            <w:r w:rsidRPr="008562E7" w:rsidR="00B36D05">
              <w:rPr>
                <w:szCs w:val="22"/>
              </w:rPr>
              <w:t xml:space="preserve"> </w:t>
            </w:r>
            <w:r w:rsidRPr="008562E7">
              <w:rPr>
                <w:szCs w:val="22"/>
              </w:rPr>
              <w:t>Funding Opportunity Number</w:t>
            </w:r>
          </w:p>
        </w:tc>
        <w:tc>
          <w:tcPr>
            <w:tcW w:w="2755" w:type="pct"/>
          </w:tcPr>
          <w:p w:rsidRPr="00990EF8" w:rsidR="008E6C3B" w:rsidP="002F267B" w:rsidRDefault="002F267B" w14:paraId="5435F7F7" w14:textId="4B7F18FB">
            <w:pPr>
              <w:spacing w:before="0" w:after="0"/>
              <w:rPr>
                <w:szCs w:val="22"/>
              </w:rPr>
            </w:pPr>
            <w:r w:rsidRPr="002F267B">
              <w:rPr>
                <w:szCs w:val="22"/>
              </w:rPr>
              <w:t>USDA-AMS-TM-</w:t>
            </w:r>
            <w:r w:rsidR="00C63F5F">
              <w:rPr>
                <w:szCs w:val="22"/>
              </w:rPr>
              <w:t>SPRS</w:t>
            </w:r>
            <w:r w:rsidRPr="002F267B">
              <w:rPr>
                <w:szCs w:val="22"/>
              </w:rPr>
              <w:t>-G-</w:t>
            </w:r>
            <w:r w:rsidR="00183CC1">
              <w:rPr>
                <w:szCs w:val="22"/>
              </w:rPr>
              <w:t>21</w:t>
            </w:r>
            <w:r w:rsidRPr="002F267B">
              <w:rPr>
                <w:szCs w:val="22"/>
              </w:rPr>
              <w:t>-</w:t>
            </w:r>
            <w:r w:rsidR="003333DC">
              <w:rPr>
                <w:szCs w:val="22"/>
              </w:rPr>
              <w:t>0012</w:t>
            </w:r>
          </w:p>
        </w:tc>
      </w:tr>
      <w:tr w:rsidRPr="008562E7" w:rsidR="008E6C3B" w:rsidTr="00C34265" w14:paraId="566B819A"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2266039A" w14:textId="77777777">
            <w:pPr>
              <w:spacing w:before="0" w:after="0"/>
              <w:rPr>
                <w:color w:val="000000"/>
                <w:szCs w:val="22"/>
              </w:rPr>
            </w:pPr>
            <w:r w:rsidRPr="008562E7">
              <w:rPr>
                <w:color w:val="000000"/>
                <w:szCs w:val="22"/>
              </w:rPr>
              <w:t>#13</w:t>
            </w:r>
            <w:r w:rsidRPr="008562E7" w:rsidR="00B36D05">
              <w:rPr>
                <w:color w:val="000000"/>
                <w:szCs w:val="22"/>
              </w:rPr>
              <w:t xml:space="preserve"> </w:t>
            </w:r>
            <w:r w:rsidRPr="008562E7">
              <w:rPr>
                <w:color w:val="000000"/>
                <w:szCs w:val="22"/>
              </w:rPr>
              <w:t>Competition Identification Number</w:t>
            </w:r>
          </w:p>
        </w:tc>
        <w:tc>
          <w:tcPr>
            <w:tcW w:w="2755" w:type="pct"/>
          </w:tcPr>
          <w:p w:rsidRPr="008562E7" w:rsidR="008E6C3B" w:rsidP="00B67A35" w:rsidRDefault="008E6C3B" w14:paraId="3EA4E17E" w14:textId="77777777">
            <w:pPr>
              <w:spacing w:before="0" w:after="0"/>
              <w:rPr>
                <w:color w:val="000000"/>
                <w:szCs w:val="22"/>
              </w:rPr>
            </w:pPr>
            <w:r w:rsidRPr="008562E7">
              <w:rPr>
                <w:color w:val="000000"/>
                <w:szCs w:val="22"/>
              </w:rPr>
              <w:t>Not applicable</w:t>
            </w:r>
          </w:p>
        </w:tc>
      </w:tr>
      <w:tr w:rsidRPr="008562E7" w:rsidR="008E6C3B" w:rsidTr="00C34265" w14:paraId="4DADD713" w14:textId="77777777">
        <w:tc>
          <w:tcPr>
            <w:tcW w:w="2245" w:type="pct"/>
          </w:tcPr>
          <w:p w:rsidRPr="008562E7" w:rsidR="008E6C3B" w:rsidP="00B67A35" w:rsidRDefault="008E6C3B" w14:paraId="7557E12F" w14:textId="77777777">
            <w:pPr>
              <w:spacing w:before="0" w:after="0"/>
              <w:rPr>
                <w:color w:val="000000"/>
                <w:szCs w:val="22"/>
              </w:rPr>
            </w:pPr>
            <w:r w:rsidRPr="008562E7">
              <w:rPr>
                <w:color w:val="000000"/>
                <w:szCs w:val="22"/>
              </w:rPr>
              <w:t>#14</w:t>
            </w:r>
            <w:r w:rsidRPr="008562E7" w:rsidR="00B36D05">
              <w:rPr>
                <w:color w:val="000000"/>
                <w:szCs w:val="22"/>
              </w:rPr>
              <w:t xml:space="preserve"> </w:t>
            </w:r>
            <w:r w:rsidRPr="008562E7">
              <w:rPr>
                <w:color w:val="000000"/>
                <w:szCs w:val="22"/>
              </w:rPr>
              <w:t xml:space="preserve">Areas Affected by Project </w:t>
            </w:r>
          </w:p>
        </w:tc>
        <w:tc>
          <w:tcPr>
            <w:tcW w:w="2755" w:type="pct"/>
          </w:tcPr>
          <w:p w:rsidRPr="008562E7" w:rsidR="008E6C3B" w:rsidP="00E907B7" w:rsidRDefault="008E6C3B" w14:paraId="4766CC06" w14:textId="77689728">
            <w:pPr>
              <w:spacing w:before="0" w:after="0"/>
              <w:rPr>
                <w:color w:val="000000"/>
                <w:szCs w:val="22"/>
              </w:rPr>
            </w:pPr>
            <w:r w:rsidRPr="008562E7">
              <w:rPr>
                <w:color w:val="000000"/>
                <w:szCs w:val="22"/>
              </w:rPr>
              <w:t xml:space="preserve">Enter </w:t>
            </w:r>
            <w:r w:rsidRPr="008562E7" w:rsidR="00BF182E">
              <w:rPr>
                <w:color w:val="000000"/>
                <w:szCs w:val="22"/>
              </w:rPr>
              <w:t>cities, counties, S</w:t>
            </w:r>
            <w:r w:rsidRPr="008562E7">
              <w:rPr>
                <w:color w:val="000000"/>
                <w:szCs w:val="22"/>
              </w:rPr>
              <w:t>tates affected by project</w:t>
            </w:r>
          </w:p>
        </w:tc>
      </w:tr>
      <w:tr w:rsidRPr="008562E7" w:rsidR="008E6C3B" w:rsidTr="00C34265" w14:paraId="44736B6D"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0159B105" w14:textId="53F0889F">
            <w:pPr>
              <w:spacing w:before="0" w:after="0"/>
              <w:rPr>
                <w:color w:val="000000"/>
                <w:szCs w:val="22"/>
              </w:rPr>
            </w:pPr>
            <w:r w:rsidRPr="008562E7">
              <w:rPr>
                <w:color w:val="000000"/>
                <w:szCs w:val="22"/>
              </w:rPr>
              <w:t>#15</w:t>
            </w:r>
            <w:r w:rsidRPr="008562E7" w:rsidR="00B36D05">
              <w:rPr>
                <w:color w:val="000000"/>
                <w:szCs w:val="22"/>
              </w:rPr>
              <w:t xml:space="preserve"> </w:t>
            </w:r>
            <w:r w:rsidRPr="008562E7">
              <w:rPr>
                <w:color w:val="000000"/>
                <w:szCs w:val="22"/>
              </w:rPr>
              <w:t>Descriptive Title of Applicant’s</w:t>
            </w:r>
            <w:r w:rsidR="009D32DE">
              <w:rPr>
                <w:color w:val="000000"/>
                <w:szCs w:val="22"/>
              </w:rPr>
              <w:t xml:space="preserve"> </w:t>
            </w:r>
            <w:r w:rsidRPr="008562E7">
              <w:rPr>
                <w:color w:val="000000"/>
                <w:szCs w:val="22"/>
              </w:rPr>
              <w:t>Project</w:t>
            </w:r>
          </w:p>
        </w:tc>
        <w:tc>
          <w:tcPr>
            <w:tcW w:w="2755" w:type="pct"/>
          </w:tcPr>
          <w:p w:rsidRPr="008562E7" w:rsidR="008E6C3B" w:rsidP="008831DE" w:rsidRDefault="008831DE" w14:paraId="68E8C250" w14:textId="027BC894">
            <w:pPr>
              <w:spacing w:before="0" w:after="0"/>
              <w:rPr>
                <w:szCs w:val="22"/>
              </w:rPr>
            </w:pPr>
            <w:r w:rsidRPr="008562E7">
              <w:rPr>
                <w:szCs w:val="22"/>
              </w:rPr>
              <w:t>Provide a short description of the project</w:t>
            </w:r>
          </w:p>
        </w:tc>
      </w:tr>
      <w:tr w:rsidRPr="008562E7" w:rsidR="008E6C3B" w:rsidTr="00C34265" w14:paraId="436C0BEF" w14:textId="77777777">
        <w:tc>
          <w:tcPr>
            <w:tcW w:w="2245" w:type="pct"/>
          </w:tcPr>
          <w:p w:rsidRPr="008562E7" w:rsidR="008E6C3B" w:rsidP="00B67A35" w:rsidRDefault="008E6C3B" w14:paraId="1588D6C1" w14:textId="6540DC4B">
            <w:pPr>
              <w:spacing w:before="0" w:after="0"/>
              <w:rPr>
                <w:color w:val="000000"/>
                <w:szCs w:val="22"/>
              </w:rPr>
            </w:pPr>
            <w:r w:rsidRPr="008562E7">
              <w:rPr>
                <w:color w:val="000000"/>
                <w:szCs w:val="22"/>
              </w:rPr>
              <w:t>#16a</w:t>
            </w:r>
            <w:r w:rsidRPr="008562E7" w:rsidR="00B36D05">
              <w:rPr>
                <w:color w:val="000000"/>
                <w:szCs w:val="22"/>
              </w:rPr>
              <w:t xml:space="preserve"> </w:t>
            </w:r>
            <w:r w:rsidRPr="008562E7">
              <w:rPr>
                <w:color w:val="000000"/>
                <w:szCs w:val="22"/>
              </w:rPr>
              <w:t>Congressional Districts for</w:t>
            </w:r>
            <w:r w:rsidR="009D32DE">
              <w:rPr>
                <w:color w:val="000000"/>
                <w:szCs w:val="22"/>
              </w:rPr>
              <w:t xml:space="preserve"> </w:t>
            </w:r>
            <w:r w:rsidRPr="008562E7">
              <w:rPr>
                <w:color w:val="000000"/>
                <w:szCs w:val="22"/>
              </w:rPr>
              <w:t>Applicant</w:t>
            </w:r>
          </w:p>
        </w:tc>
        <w:tc>
          <w:tcPr>
            <w:tcW w:w="2755" w:type="pct"/>
          </w:tcPr>
          <w:p w:rsidRPr="008562E7" w:rsidR="008E6C3B" w:rsidP="00B67A35" w:rsidRDefault="008E6C3B" w14:paraId="3DA3792A" w14:textId="04502508">
            <w:pPr>
              <w:spacing w:before="0" w:after="0"/>
              <w:rPr>
                <w:szCs w:val="22"/>
              </w:rPr>
            </w:pPr>
            <w:r w:rsidRPr="008562E7">
              <w:rPr>
                <w:szCs w:val="22"/>
              </w:rPr>
              <w:t>Enter the Congressional district where your main office is located</w:t>
            </w:r>
          </w:p>
        </w:tc>
      </w:tr>
      <w:tr w:rsidRPr="008562E7" w:rsidR="008E6C3B" w:rsidTr="00C34265" w14:paraId="6CF6AB5E"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20A4522B" w14:textId="0F41C7D1">
            <w:pPr>
              <w:spacing w:before="0" w:after="0"/>
              <w:rPr>
                <w:color w:val="000000"/>
                <w:szCs w:val="22"/>
              </w:rPr>
            </w:pPr>
            <w:r w:rsidRPr="008562E7">
              <w:rPr>
                <w:color w:val="000000"/>
                <w:szCs w:val="22"/>
              </w:rPr>
              <w:t>#16b</w:t>
            </w:r>
            <w:r w:rsidRPr="008562E7" w:rsidR="00B36D05">
              <w:rPr>
                <w:color w:val="000000"/>
                <w:szCs w:val="22"/>
              </w:rPr>
              <w:t xml:space="preserve"> </w:t>
            </w:r>
            <w:r w:rsidRPr="008562E7">
              <w:rPr>
                <w:color w:val="000000"/>
                <w:szCs w:val="22"/>
              </w:rPr>
              <w:t>Congressional Districts for</w:t>
            </w:r>
            <w:r w:rsidR="009D32DE">
              <w:rPr>
                <w:color w:val="000000"/>
                <w:szCs w:val="22"/>
              </w:rPr>
              <w:t xml:space="preserve"> </w:t>
            </w:r>
            <w:r w:rsidRPr="008562E7">
              <w:rPr>
                <w:color w:val="000000"/>
                <w:szCs w:val="22"/>
              </w:rPr>
              <w:t>Program/Project</w:t>
            </w:r>
          </w:p>
        </w:tc>
        <w:tc>
          <w:tcPr>
            <w:tcW w:w="2755" w:type="pct"/>
          </w:tcPr>
          <w:p w:rsidRPr="008562E7" w:rsidR="008E6C3B" w:rsidP="00B67A35" w:rsidRDefault="008E6C3B" w14:paraId="5AF10FC4" w14:textId="11A95A15">
            <w:pPr>
              <w:spacing w:before="0" w:after="0"/>
              <w:rPr>
                <w:szCs w:val="22"/>
              </w:rPr>
            </w:pPr>
            <w:r w:rsidRPr="008562E7">
              <w:rPr>
                <w:szCs w:val="22"/>
              </w:rPr>
              <w:t>Enter the Co</w:t>
            </w:r>
            <w:r w:rsidRPr="008562E7" w:rsidR="0081474A">
              <w:rPr>
                <w:szCs w:val="22"/>
              </w:rPr>
              <w:t>ngressional district where your</w:t>
            </w:r>
            <w:r w:rsidRPr="008562E7">
              <w:rPr>
                <w:szCs w:val="22"/>
              </w:rPr>
              <w:t xml:space="preserve"> project will be implemented. Write “All” if the project will be implemented in more than one location</w:t>
            </w:r>
          </w:p>
        </w:tc>
      </w:tr>
      <w:tr w:rsidRPr="008562E7" w:rsidR="008E6C3B" w:rsidTr="00C34265" w14:paraId="163F453C" w14:textId="77777777">
        <w:tc>
          <w:tcPr>
            <w:tcW w:w="2245" w:type="pct"/>
          </w:tcPr>
          <w:p w:rsidRPr="008562E7" w:rsidR="008E6C3B" w:rsidP="00B67A35" w:rsidRDefault="008E6C3B" w14:paraId="33410792" w14:textId="49313660">
            <w:pPr>
              <w:spacing w:before="0" w:after="0"/>
              <w:rPr>
                <w:color w:val="000000"/>
                <w:szCs w:val="22"/>
              </w:rPr>
            </w:pPr>
            <w:r w:rsidRPr="008562E7">
              <w:rPr>
                <w:color w:val="000000"/>
                <w:szCs w:val="22"/>
              </w:rPr>
              <w:t>#17</w:t>
            </w:r>
            <w:r w:rsidRPr="008562E7" w:rsidR="00B36D05">
              <w:rPr>
                <w:color w:val="000000"/>
                <w:szCs w:val="22"/>
              </w:rPr>
              <w:t xml:space="preserve"> </w:t>
            </w:r>
            <w:r w:rsidRPr="008562E7">
              <w:rPr>
                <w:color w:val="000000"/>
                <w:szCs w:val="22"/>
              </w:rPr>
              <w:t>Proposed Project Start Date and</w:t>
            </w:r>
            <w:r w:rsidR="009D32DE">
              <w:rPr>
                <w:color w:val="000000"/>
                <w:szCs w:val="22"/>
              </w:rPr>
              <w:t xml:space="preserve"> </w:t>
            </w:r>
            <w:r w:rsidRPr="008562E7">
              <w:rPr>
                <w:color w:val="000000"/>
                <w:szCs w:val="22"/>
              </w:rPr>
              <w:t>End Date</w:t>
            </w:r>
          </w:p>
        </w:tc>
        <w:tc>
          <w:tcPr>
            <w:tcW w:w="2755" w:type="pct"/>
          </w:tcPr>
          <w:p w:rsidRPr="008562E7" w:rsidR="008E6C3B" w:rsidP="00B67A35" w:rsidRDefault="008E6C3B" w14:paraId="60CC3DDC" w14:textId="1767B9C8">
            <w:pPr>
              <w:spacing w:before="0" w:after="0"/>
              <w:rPr>
                <w:szCs w:val="22"/>
              </w:rPr>
            </w:pPr>
            <w:r w:rsidRPr="008562E7">
              <w:rPr>
                <w:szCs w:val="22"/>
              </w:rPr>
              <w:t xml:space="preserve">Start Date: </w:t>
            </w:r>
            <w:r w:rsidR="00587A19">
              <w:rPr>
                <w:szCs w:val="22"/>
              </w:rPr>
              <w:t>October 31</w:t>
            </w:r>
            <w:r w:rsidRPr="00456A9D">
              <w:rPr>
                <w:szCs w:val="22"/>
              </w:rPr>
              <w:t xml:space="preserve">, </w:t>
            </w:r>
            <w:r w:rsidRPr="00456A9D" w:rsidR="00183CC1">
              <w:rPr>
                <w:szCs w:val="22"/>
              </w:rPr>
              <w:t>2021</w:t>
            </w:r>
          </w:p>
          <w:p w:rsidRPr="008562E7" w:rsidR="008E6C3B" w:rsidP="00850423" w:rsidRDefault="008E6C3B" w14:paraId="166E0840" w14:textId="7FFFE7AC">
            <w:pPr>
              <w:spacing w:before="0" w:after="0"/>
              <w:rPr>
                <w:szCs w:val="22"/>
              </w:rPr>
            </w:pPr>
            <w:r w:rsidRPr="008562E7">
              <w:rPr>
                <w:szCs w:val="22"/>
              </w:rPr>
              <w:t xml:space="preserve">End date: </w:t>
            </w:r>
            <w:r w:rsidR="00823087">
              <w:rPr>
                <w:szCs w:val="22"/>
              </w:rPr>
              <w:t>E</w:t>
            </w:r>
            <w:r w:rsidR="00823087">
              <w:t>nter the appropriate End Date for your project type</w:t>
            </w:r>
          </w:p>
        </w:tc>
      </w:tr>
      <w:tr w:rsidRPr="008562E7" w:rsidR="008E6C3B" w:rsidTr="00C34265" w14:paraId="5AF9EB51"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144FDB4D" w14:textId="77777777">
            <w:pPr>
              <w:spacing w:before="0" w:after="0"/>
              <w:rPr>
                <w:color w:val="000000"/>
                <w:szCs w:val="22"/>
              </w:rPr>
            </w:pPr>
            <w:r w:rsidRPr="008562E7">
              <w:rPr>
                <w:color w:val="000000"/>
                <w:szCs w:val="22"/>
              </w:rPr>
              <w:t>#18a</w:t>
            </w:r>
            <w:r w:rsidRPr="008562E7" w:rsidR="00B36D05">
              <w:rPr>
                <w:color w:val="000000"/>
                <w:szCs w:val="22"/>
              </w:rPr>
              <w:t xml:space="preserve"> </w:t>
            </w:r>
            <w:r w:rsidRPr="008562E7">
              <w:rPr>
                <w:color w:val="000000"/>
                <w:szCs w:val="22"/>
              </w:rPr>
              <w:t xml:space="preserve">Estimated Funding - </w:t>
            </w:r>
            <w:r w:rsidRPr="008562E7">
              <w:rPr>
                <w:szCs w:val="22"/>
              </w:rPr>
              <w:t>Federal</w:t>
            </w:r>
          </w:p>
        </w:tc>
        <w:tc>
          <w:tcPr>
            <w:tcW w:w="2755" w:type="pct"/>
          </w:tcPr>
          <w:p w:rsidRPr="008562E7" w:rsidR="00114037" w:rsidP="0047069F" w:rsidRDefault="0081474A" w14:paraId="569CDDE8" w14:textId="014EF0B9">
            <w:pPr>
              <w:spacing w:before="0" w:after="0"/>
              <w:rPr>
                <w:szCs w:val="22"/>
              </w:rPr>
            </w:pPr>
            <w:r w:rsidRPr="008562E7">
              <w:rPr>
                <w:szCs w:val="22"/>
              </w:rPr>
              <w:t xml:space="preserve">Total </w:t>
            </w:r>
            <w:r w:rsidR="00114037">
              <w:rPr>
                <w:szCs w:val="22"/>
              </w:rPr>
              <w:t>Federal</w:t>
            </w:r>
            <w:r w:rsidRPr="008562E7">
              <w:rPr>
                <w:szCs w:val="22"/>
              </w:rPr>
              <w:t xml:space="preserve"> </w:t>
            </w:r>
            <w:r w:rsidR="00114037">
              <w:rPr>
                <w:szCs w:val="22"/>
              </w:rPr>
              <w:t>amount</w:t>
            </w:r>
            <w:r w:rsidRPr="008562E7" w:rsidR="008E6C3B">
              <w:rPr>
                <w:szCs w:val="22"/>
              </w:rPr>
              <w:t xml:space="preserve"> requested</w:t>
            </w:r>
          </w:p>
        </w:tc>
      </w:tr>
      <w:tr w:rsidRPr="008562E7" w:rsidR="00114037" w:rsidTr="00C34265" w14:paraId="71992044" w14:textId="77777777">
        <w:tc>
          <w:tcPr>
            <w:tcW w:w="2245" w:type="pct"/>
          </w:tcPr>
          <w:p w:rsidRPr="008562E7" w:rsidR="00114037" w:rsidP="00114037" w:rsidRDefault="00114037" w14:paraId="167E67D5" w14:textId="6E7968A7">
            <w:pPr>
              <w:spacing w:before="0" w:after="0"/>
              <w:rPr>
                <w:color w:val="000000"/>
                <w:szCs w:val="22"/>
              </w:rPr>
            </w:pPr>
            <w:r w:rsidRPr="008562E7">
              <w:rPr>
                <w:color w:val="000000"/>
                <w:szCs w:val="22"/>
              </w:rPr>
              <w:t xml:space="preserve">#18b – 18f Estimated Funding – </w:t>
            </w:r>
            <w:r w:rsidRPr="008562E7">
              <w:rPr>
                <w:szCs w:val="22"/>
              </w:rPr>
              <w:t>Applicant</w:t>
            </w:r>
          </w:p>
        </w:tc>
        <w:tc>
          <w:tcPr>
            <w:tcW w:w="2755" w:type="pct"/>
          </w:tcPr>
          <w:p w:rsidR="00114037" w:rsidP="00114037" w:rsidRDefault="00B72D17" w14:paraId="0A622103" w14:textId="1386B591">
            <w:pPr>
              <w:spacing w:before="0" w:after="0"/>
              <w:rPr>
                <w:szCs w:val="22"/>
              </w:rPr>
            </w:pPr>
            <w:r>
              <w:rPr>
                <w:rFonts w:cs="Calibri"/>
                <w:szCs w:val="22"/>
              </w:rPr>
              <w:t>Not applicable</w:t>
            </w:r>
          </w:p>
        </w:tc>
      </w:tr>
      <w:tr w:rsidRPr="008562E7" w:rsidR="00114037" w:rsidTr="00C34265" w14:paraId="04DD8291"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114037" w:rsidP="00114037" w:rsidRDefault="00114037" w14:paraId="40C55AB1" w14:textId="77777777">
            <w:pPr>
              <w:spacing w:before="0" w:after="0"/>
              <w:rPr>
                <w:color w:val="000000"/>
                <w:szCs w:val="22"/>
              </w:rPr>
            </w:pPr>
            <w:r w:rsidRPr="008562E7">
              <w:rPr>
                <w:color w:val="000000"/>
                <w:szCs w:val="22"/>
              </w:rPr>
              <w:t>#19 Is Applicant Subject to Review by State Under Executive Order 12372 Process?</w:t>
            </w:r>
          </w:p>
        </w:tc>
        <w:tc>
          <w:tcPr>
            <w:tcW w:w="2755" w:type="pct"/>
          </w:tcPr>
          <w:p w:rsidRPr="008562E7" w:rsidR="00114037" w:rsidP="005A2357" w:rsidRDefault="007B45C3" w14:paraId="6E351117" w14:textId="1AAE0F86">
            <w:pPr>
              <w:spacing w:before="0"/>
              <w:rPr>
                <w:szCs w:val="22"/>
              </w:rPr>
            </w:pPr>
            <w:r>
              <w:rPr>
                <w:szCs w:val="22"/>
              </w:rPr>
              <w:t xml:space="preserve">See </w:t>
            </w:r>
            <w:hyperlink w:history="1" w:anchor="_Intergovernmental_Review">
              <w:r w:rsidRPr="00C8350E">
                <w:rPr>
                  <w:rStyle w:val="Hyperlink"/>
                  <w:b/>
                  <w:bCs/>
                  <w:i/>
                  <w:iCs/>
                  <w:color w:val="548DD4" w:themeColor="text2" w:themeTint="99"/>
                  <w:szCs w:val="22"/>
                  <w:u w:val="none"/>
                </w:rPr>
                <w:t>section</w:t>
              </w:r>
              <w:r w:rsidRPr="00C8350E" w:rsidR="00C8350E">
                <w:rPr>
                  <w:rStyle w:val="Hyperlink"/>
                  <w:b/>
                  <w:bCs/>
                  <w:i/>
                  <w:iCs/>
                  <w:color w:val="548DD4" w:themeColor="text2" w:themeTint="99"/>
                  <w:szCs w:val="22"/>
                  <w:u w:val="none"/>
                </w:rPr>
                <w:t xml:space="preserve"> 4.5</w:t>
              </w:r>
            </w:hyperlink>
          </w:p>
        </w:tc>
      </w:tr>
    </w:tbl>
    <w:p w:rsidR="004D3E1B" w:rsidP="004D3E1B" w:rsidRDefault="00453CA6" w14:paraId="50A3C250" w14:textId="0C8ED3C7">
      <w:pPr>
        <w:pStyle w:val="Heading3"/>
      </w:pPr>
      <w:bookmarkStart w:name="_Project_Narrative" w:id="99"/>
      <w:bookmarkStart w:name="_4.3.8_Verification_of" w:id="100"/>
      <w:bookmarkStart w:name="_Matching_funds_and" w:id="101"/>
      <w:bookmarkStart w:name="_Matching_Funds_and_1" w:id="102"/>
      <w:bookmarkStart w:name="_Letters_of_Commitment" w:id="103"/>
      <w:bookmarkStart w:name="_Ref464480033" w:id="104"/>
      <w:bookmarkStart w:name="_Ref485894663" w:id="105"/>
      <w:bookmarkEnd w:id="99"/>
      <w:bookmarkEnd w:id="100"/>
      <w:bookmarkEnd w:id="101"/>
      <w:bookmarkEnd w:id="102"/>
      <w:bookmarkEnd w:id="103"/>
      <w:r>
        <w:t xml:space="preserve">Project </w:t>
      </w:r>
      <w:r w:rsidR="004D3E1B">
        <w:t>Narrative</w:t>
      </w:r>
    </w:p>
    <w:p w:rsidR="00453CA6" w:rsidP="00453CA6" w:rsidRDefault="00453CA6" w14:paraId="7A06C1DF" w14:textId="5E5F4378">
      <w:r w:rsidRPr="1E2D22ED">
        <w:rPr>
          <w:rStyle w:val="Strong"/>
        </w:rPr>
        <w:t>Required:</w:t>
      </w:r>
      <w:r>
        <w:t xml:space="preserve"> </w:t>
      </w:r>
      <w:r w:rsidRPr="1E2D22ED">
        <w:rPr>
          <w:rFonts w:cs="Calibri"/>
        </w:rPr>
        <w:t xml:space="preserve">Applicants are required to prepare and submit a narrative using the </w:t>
      </w:r>
      <w:r w:rsidRPr="00C337D2">
        <w:t>SPRS Project Narrative</w:t>
      </w:r>
      <w:r w:rsidRPr="1E2D22ED">
        <w:rPr>
          <w:rFonts w:cs="Calibri"/>
        </w:rPr>
        <w:t xml:space="preserve"> form. The form and instructions are available on the </w:t>
      </w:r>
      <w:r w:rsidRPr="00BF00BB">
        <w:t>program’s webpage</w:t>
      </w:r>
      <w:r w:rsidRPr="00BF00BB">
        <w:rPr>
          <w:rFonts w:cs="Calibri"/>
        </w:rPr>
        <w:t>.</w:t>
      </w:r>
      <w:r w:rsidRPr="1E2D22ED">
        <w:rPr>
          <w:rFonts w:cs="Calibri"/>
        </w:rPr>
        <w:t xml:space="preserve"> </w:t>
      </w:r>
      <w:r>
        <w:t xml:space="preserve">The Project Narrative must clearly describe the applicant’s outreach and communications capacity, current contacts with networks of </w:t>
      </w:r>
      <w:r w:rsidR="00AA02EA">
        <w:t>seafood processors and processing vessels</w:t>
      </w:r>
      <w:r>
        <w:t xml:space="preserve">, objectives and goals, types and sequence of project activities, monitoring and evaluation strategies associated with the proposed activities, and how the applicant will manage the project, with an emphasis on financial controls. </w:t>
      </w:r>
      <w:bookmarkStart w:name="_Hlk56606422" w:id="106"/>
    </w:p>
    <w:p w:rsidR="00453CA6" w:rsidP="00453CA6" w:rsidRDefault="00453CA6" w14:paraId="70486ED0" w14:textId="7703D1D9">
      <w:r>
        <w:t>The project narrative must be typed and single-spaced in an 11-point font and must not exceed fifteen (15) 8.5 x 11 pages (excluding pre-existing form content). For example, if the form is 15 pages before you begin entering your project narrative information, your form may be up to 30 pages in length when completed (15 original pages + 15 pages of applicant content). DO NOT modify the margins of the Project Narrative form. Applicants must submit the</w:t>
      </w:r>
      <w:r w:rsidR="002C3F84">
        <w:t xml:space="preserve"> </w:t>
      </w:r>
      <w:r>
        <w:t>Project Narrative form as a PDF and attached to the Grants.gov application package using the “Project Narrative Attachment Form” on the application package. Handwritten applications or applications submitted in MS Word will not be accepted.</w:t>
      </w:r>
      <w:bookmarkEnd w:id="106"/>
    </w:p>
    <w:p w:rsidR="00453CA6" w:rsidP="00453CA6" w:rsidRDefault="00453CA6" w14:paraId="25D0037F" w14:textId="77777777">
      <w:pPr>
        <w:rPr>
          <w:szCs w:val="22"/>
        </w:rPr>
      </w:pPr>
      <w:r w:rsidRPr="00044EE3">
        <w:rPr>
          <w:szCs w:val="22"/>
        </w:rPr>
        <w:t>Prior to submitting the application to Grants.gov, please make sure no tracked changes or mark-up edits and comments are visible.</w:t>
      </w:r>
    </w:p>
    <w:p w:rsidR="004D3E1B" w:rsidP="00453CA6" w:rsidRDefault="00453CA6" w14:paraId="1F34E7B1" w14:textId="58D457FE">
      <w:r w:rsidRPr="00BC321E">
        <w:rPr>
          <w:rFonts w:cs="Calibri"/>
          <w:b/>
          <w:szCs w:val="22"/>
        </w:rPr>
        <w:t>The supporting documents listed below do not count toward the 15-page limit.</w:t>
      </w:r>
      <w:bookmarkStart w:name="_Toc270346473" w:id="107"/>
    </w:p>
    <w:p w:rsidR="00453CA6" w:rsidP="00364656" w:rsidRDefault="00453CA6" w14:paraId="37856E6A" w14:textId="231BC018">
      <w:pPr>
        <w:pStyle w:val="Heading3"/>
      </w:pPr>
      <w:bookmarkStart w:name="_Hlk80085480" w:id="108"/>
      <w:bookmarkEnd w:id="104"/>
      <w:bookmarkEnd w:id="105"/>
      <w:bookmarkEnd w:id="107"/>
      <w:r>
        <w:lastRenderedPageBreak/>
        <w:t>Negotiated Indirect Cost Rate Agreement (NICRA)</w:t>
      </w:r>
      <w:bookmarkEnd w:id="108"/>
    </w:p>
    <w:p w:rsidRPr="008562E7" w:rsidR="00453CA6" w:rsidP="006B6A48" w:rsidRDefault="00453CA6" w14:paraId="0BAC65A3" w14:textId="45AAAC19">
      <w:r w:rsidRPr="00364656">
        <w:rPr>
          <w:rStyle w:val="Strong"/>
        </w:rPr>
        <w:t>Required if the applicant has a NICRA:</w:t>
      </w:r>
      <w:r>
        <w:t xml:space="preserve"> Refer to </w:t>
      </w:r>
      <w:r w:rsidRPr="00364656">
        <w:rPr>
          <w:rStyle w:val="IntenseEmphasis"/>
        </w:rPr>
        <w:t xml:space="preserve">section </w:t>
      </w:r>
      <w:r w:rsidR="00E26900">
        <w:rPr>
          <w:rStyle w:val="IntenseEmphasis"/>
        </w:rPr>
        <w:fldChar w:fldCharType="begin"/>
      </w:r>
      <w:r w:rsidR="00E26900">
        <w:rPr>
          <w:rStyle w:val="IntenseEmphasis"/>
        </w:rPr>
        <w:instrText xml:space="preserve"> REF _Ref79571250 \r \h </w:instrText>
      </w:r>
      <w:r w:rsidR="00E26900">
        <w:rPr>
          <w:rStyle w:val="IntenseEmphasis"/>
        </w:rPr>
      </w:r>
      <w:r w:rsidR="00E26900">
        <w:rPr>
          <w:rStyle w:val="IntenseEmphasis"/>
        </w:rPr>
        <w:fldChar w:fldCharType="separate"/>
      </w:r>
      <w:r w:rsidR="00E26900">
        <w:rPr>
          <w:rStyle w:val="IntenseEmphasis"/>
        </w:rPr>
        <w:t>4.6.1</w:t>
      </w:r>
      <w:r w:rsidR="00E26900">
        <w:rPr>
          <w:rStyle w:val="IntenseEmphasis"/>
        </w:rPr>
        <w:fldChar w:fldCharType="end"/>
      </w:r>
      <w:r>
        <w:t xml:space="preserve"> for more information. The NICRA must be in PDF format and attached to the Grants.gov application package using the “Add Attachments” button under SF-424 item #15</w:t>
      </w:r>
    </w:p>
    <w:p w:rsidRPr="008562E7" w:rsidR="000B2354" w:rsidP="009D32DE" w:rsidRDefault="00231005" w14:paraId="00A6D073" w14:textId="279677A4">
      <w:pPr>
        <w:pStyle w:val="Heading2"/>
      </w:pPr>
      <w:bookmarkStart w:name="_4.3.5_Application_Package" w:id="109"/>
      <w:bookmarkStart w:name="_Submitted_Application_Qualification" w:id="110"/>
      <w:bookmarkStart w:name="_Submission_Date_and" w:id="111"/>
      <w:bookmarkStart w:name="_Ref498336952" w:id="112"/>
      <w:bookmarkStart w:name="_Ref498336961" w:id="113"/>
      <w:bookmarkStart w:name="_Toc78442809" w:id="114"/>
      <w:bookmarkEnd w:id="109"/>
      <w:bookmarkEnd w:id="110"/>
      <w:bookmarkEnd w:id="111"/>
      <w:r>
        <w:t>Submission Date and T</w:t>
      </w:r>
      <w:r w:rsidR="000B2354">
        <w:t>ime</w:t>
      </w:r>
      <w:bookmarkEnd w:id="112"/>
      <w:bookmarkEnd w:id="113"/>
      <w:bookmarkEnd w:id="114"/>
    </w:p>
    <w:p w:rsidR="00C337D2" w:rsidP="004D3E1B" w:rsidRDefault="004D3E1B" w14:paraId="6F65F07D" w14:textId="65EE3FE1">
      <w:pPr>
        <w:rPr>
          <w:caps/>
          <w:spacing w:val="15"/>
          <w:szCs w:val="22"/>
        </w:rPr>
      </w:pPr>
      <w:bookmarkStart w:name="_Intergovernmental_Review" w:id="115"/>
      <w:bookmarkStart w:name="_Ref530465419" w:id="116"/>
      <w:bookmarkStart w:name="_Ref530465439" w:id="117"/>
      <w:bookmarkEnd w:id="115"/>
      <w:r w:rsidRPr="00C10C3F">
        <w:t xml:space="preserve">Applicants must submit applications via </w:t>
      </w:r>
      <w:hyperlink w:history="1" r:id="rId24">
        <w:r w:rsidRPr="00C10C3F">
          <w:rPr>
            <w:rStyle w:val="Hyperlink"/>
          </w:rPr>
          <w:t>Grants.gov</w:t>
        </w:r>
      </w:hyperlink>
      <w:r w:rsidRPr="00C10C3F">
        <w:t xml:space="preserve"> by 11:59 p.m. Eastern Time </w:t>
      </w:r>
      <w:r w:rsidRPr="00321E4C">
        <w:t xml:space="preserve">on </w:t>
      </w:r>
      <w:r w:rsidRPr="00BF00BB">
        <w:t xml:space="preserve">DATE, </w:t>
      </w:r>
      <w:r w:rsidRPr="00BF00BB" w:rsidR="00364656">
        <w:t>2021</w:t>
      </w:r>
      <w:r w:rsidRPr="00321E4C">
        <w:t>. AMS cannot</w:t>
      </w:r>
      <w:r w:rsidRPr="00C10C3F">
        <w:t xml:space="preserve"> consider applications received after this deadline for funding.</w:t>
      </w:r>
      <w:r w:rsidRPr="00C1358B">
        <w:t xml:space="preserve"> </w:t>
      </w:r>
      <w:r>
        <w:t>(See</w:t>
      </w:r>
      <w:r w:rsidRPr="0097140A">
        <w:t xml:space="preserve"> </w:t>
      </w:r>
      <w:hyperlink w:history="1" r:id="rId25">
        <w:r>
          <w:rPr>
            <w:rStyle w:val="Hyperlink"/>
          </w:rPr>
          <w:t>AMS’ Late and/or Nonresponsive</w:t>
        </w:r>
        <w:r w:rsidRPr="0097140A">
          <w:rPr>
            <w:rStyle w:val="Hyperlink"/>
          </w:rPr>
          <w:t xml:space="preserve"> Applications</w:t>
        </w:r>
      </w:hyperlink>
      <w:r>
        <w:rPr>
          <w:rStyle w:val="Hyperlink"/>
        </w:rPr>
        <w:t xml:space="preserve"> Policy</w:t>
      </w:r>
      <w:r w:rsidR="00BF3AA8">
        <w:rPr>
          <w:rStyle w:val="Hyperlink"/>
        </w:rPr>
        <w:t>.</w:t>
      </w:r>
      <w:r w:rsidRPr="0097140A">
        <w:rPr>
          <w:rStyle w:val="CommentReference"/>
        </w:rPr>
        <w:t>)</w:t>
      </w:r>
    </w:p>
    <w:p w:rsidRPr="008562E7" w:rsidR="000B2354" w:rsidP="00E907B7" w:rsidRDefault="000B2354" w14:paraId="69CBC8BC" w14:textId="77777777">
      <w:pPr>
        <w:pStyle w:val="Heading2"/>
      </w:pPr>
      <w:bookmarkStart w:name="_Toc78442810" w:id="118"/>
      <w:r>
        <w:t>Intergovernmental Review</w:t>
      </w:r>
      <w:bookmarkEnd w:id="116"/>
      <w:bookmarkEnd w:id="117"/>
      <w:bookmarkEnd w:id="118"/>
    </w:p>
    <w:p w:rsidR="003F64AD" w:rsidP="1E2D22ED" w:rsidRDefault="003F64AD" w14:paraId="26CD3354" w14:textId="42C3917E">
      <w:pPr>
        <w:rPr>
          <w:rFonts w:cs="Calibri"/>
        </w:rPr>
      </w:pPr>
      <w:bookmarkStart w:name="_Hlk504643424" w:id="119"/>
      <w:bookmarkStart w:name="_Hlk530465739" w:id="120"/>
      <w:r w:rsidRPr="1E2D22ED">
        <w:rPr>
          <w:rFonts w:cs="Calibri"/>
        </w:rPr>
        <w:t xml:space="preserve">This program is not subject to </w:t>
      </w:r>
      <w:hyperlink r:id="rId26">
        <w:r w:rsidRPr="1E2D22ED">
          <w:rPr>
            <w:rStyle w:val="IntenseEmphasis"/>
            <w:b w:val="0"/>
            <w:bCs w:val="0"/>
            <w:i w:val="0"/>
            <w:iCs w:val="0"/>
            <w:u w:val="single"/>
          </w:rPr>
          <w:t>Executive Order 12372</w:t>
        </w:r>
      </w:hyperlink>
      <w:r w:rsidRPr="1E2D22ED">
        <w:rPr>
          <w:rFonts w:cs="Calibri"/>
          <w:i/>
          <w:iCs/>
        </w:rPr>
        <w:t>,</w:t>
      </w:r>
      <w:r w:rsidRPr="1E2D22ED">
        <w:rPr>
          <w:rFonts w:cs="Calibri"/>
        </w:rPr>
        <w:t xml:space="preserve"> which requires intergovernmental consultation with state and local officials.</w:t>
      </w:r>
    </w:p>
    <w:p w:rsidR="004D3E1B" w:rsidP="004D3E1B" w:rsidRDefault="004D3E1B" w14:paraId="4057E95C" w14:textId="5923781F">
      <w:pPr>
        <w:pStyle w:val="Heading2"/>
      </w:pPr>
      <w:bookmarkStart w:name="_Toc60658408" w:id="121"/>
      <w:bookmarkStart w:name="_Toc78442811" w:id="122"/>
      <w:r>
        <w:t>Funds Not Applied For</w:t>
      </w:r>
      <w:bookmarkEnd w:id="121"/>
      <w:bookmarkEnd w:id="122"/>
    </w:p>
    <w:p w:rsidRPr="008562E7" w:rsidR="004D3E1B" w:rsidP="004D3E1B" w:rsidRDefault="004D3E1B" w14:paraId="63B15C53" w14:textId="13CE65AD">
      <w:r>
        <w:t xml:space="preserve">Eligible State agencies who do not apply for or do not request all available funding during the specified grant application period will forfeit all or that portion of available funding not requested. AMS will allocate funds not applied for, by a date determined by AMS, </w:t>
      </w:r>
      <w:r w:rsidR="007D15EC">
        <w:t xml:space="preserve">in excess of </w:t>
      </w:r>
      <w:r w:rsidR="001F12B2">
        <w:t>1</w:t>
      </w:r>
      <w:r w:rsidR="007D15EC">
        <w:t xml:space="preserve"> percent of the </w:t>
      </w:r>
      <w:r w:rsidR="00471620">
        <w:t xml:space="preserve">amount available in </w:t>
      </w:r>
      <w:r w:rsidRPr="0082163D" w:rsidR="00471620">
        <w:rPr>
          <w:rStyle w:val="IntenseEmphasis"/>
        </w:rPr>
        <w:t xml:space="preserve">section </w:t>
      </w:r>
      <w:r w:rsidRPr="1E2D22ED">
        <w:rPr>
          <w:rStyle w:val="IntenseEmphasis"/>
        </w:rPr>
        <w:fldChar w:fldCharType="begin"/>
      </w:r>
      <w:r w:rsidRPr="1E2D22ED">
        <w:rPr>
          <w:rStyle w:val="IntenseEmphasis"/>
        </w:rPr>
        <w:instrText xml:space="preserve"> REF _Ref77081391 \r \h </w:instrText>
      </w:r>
      <w:r w:rsidR="0082163D">
        <w:rPr>
          <w:rStyle w:val="IntenseEmphasis"/>
        </w:rPr>
        <w:instrText xml:space="preserve"> \* MERGEFORMAT </w:instrText>
      </w:r>
      <w:r w:rsidRPr="1E2D22ED">
        <w:rPr>
          <w:rStyle w:val="IntenseEmphasis"/>
        </w:rPr>
      </w:r>
      <w:r w:rsidRPr="1E2D22ED">
        <w:rPr>
          <w:rStyle w:val="IntenseEmphasis"/>
        </w:rPr>
        <w:fldChar w:fldCharType="separate"/>
      </w:r>
      <w:r w:rsidRPr="0082163D" w:rsidR="0082163D">
        <w:rPr>
          <w:rStyle w:val="IntenseEmphasis"/>
        </w:rPr>
        <w:t>2.3</w:t>
      </w:r>
      <w:r w:rsidRPr="1E2D22ED">
        <w:rPr>
          <w:rStyle w:val="IntenseEmphasis"/>
        </w:rPr>
        <w:fldChar w:fldCharType="end"/>
      </w:r>
      <w:r w:rsidR="002703B1">
        <w:t xml:space="preserve">. This reallocation will be distributed </w:t>
      </w:r>
      <w:r>
        <w:t>to the remaining State agency applicants</w:t>
      </w:r>
      <w:r w:rsidR="001C77FA">
        <w:t xml:space="preserve"> in an amount </w:t>
      </w:r>
      <w:r w:rsidR="00B07DD9">
        <w:t xml:space="preserve">of </w:t>
      </w:r>
      <w:r w:rsidR="00D947CE">
        <w:t>$20,000</w:t>
      </w:r>
      <w:r w:rsidR="002D160A">
        <w:t>, which will be supplemented</w:t>
      </w:r>
      <w:r w:rsidR="00891068">
        <w:t xml:space="preserve"> by</w:t>
      </w:r>
      <w:r w:rsidR="002D160A">
        <w:t xml:space="preserve"> an amount based on the formula provided in </w:t>
      </w:r>
      <w:r w:rsidRPr="002D160A" w:rsidR="002D160A">
        <w:rPr>
          <w:rStyle w:val="IntenseEmphasis"/>
        </w:rPr>
        <w:t xml:space="preserve">section </w:t>
      </w:r>
      <w:r w:rsidRPr="1E2D22ED">
        <w:rPr>
          <w:rStyle w:val="IntenseEmphasis"/>
        </w:rPr>
        <w:fldChar w:fldCharType="begin"/>
      </w:r>
      <w:r w:rsidRPr="1E2D22ED">
        <w:rPr>
          <w:rStyle w:val="IntenseEmphasis"/>
        </w:rPr>
        <w:instrText xml:space="preserve"> REF _Ref78377112 \r \h </w:instrText>
      </w:r>
      <w:r w:rsidR="002D160A">
        <w:rPr>
          <w:rStyle w:val="IntenseEmphasis"/>
        </w:rPr>
        <w:instrText xml:space="preserve"> \* MERGEFORMAT </w:instrText>
      </w:r>
      <w:r w:rsidRPr="1E2D22ED">
        <w:rPr>
          <w:rStyle w:val="IntenseEmphasis"/>
        </w:rPr>
      </w:r>
      <w:r w:rsidRPr="1E2D22ED">
        <w:rPr>
          <w:rStyle w:val="IntenseEmphasis"/>
        </w:rPr>
        <w:fldChar w:fldCharType="separate"/>
      </w:r>
      <w:r w:rsidRPr="002D160A" w:rsidR="002D160A">
        <w:rPr>
          <w:rStyle w:val="IntenseEmphasis"/>
        </w:rPr>
        <w:t>2.5</w:t>
      </w:r>
      <w:r w:rsidRPr="1E2D22ED">
        <w:rPr>
          <w:rStyle w:val="IntenseEmphasis"/>
        </w:rPr>
        <w:fldChar w:fldCharType="end"/>
      </w:r>
      <w:r w:rsidR="00891068">
        <w:rPr>
          <w:rStyle w:val="IntenseEmphasis"/>
        </w:rPr>
        <w:t xml:space="preserve"> </w:t>
      </w:r>
      <w:r w:rsidRPr="00891068" w:rsidR="00891068">
        <w:t>if</w:t>
      </w:r>
      <w:r w:rsidR="00134F1E">
        <w:t xml:space="preserve"> remaining funds are</w:t>
      </w:r>
      <w:r w:rsidRPr="00891068" w:rsidR="00891068">
        <w:t xml:space="preserve"> available</w:t>
      </w:r>
      <w:r>
        <w:t>.</w:t>
      </w:r>
    </w:p>
    <w:p w:rsidRPr="008562E7" w:rsidR="000B2354" w:rsidP="00E907B7" w:rsidRDefault="000B2354" w14:paraId="4DF50A53" w14:textId="16F0B7A1">
      <w:pPr>
        <w:pStyle w:val="Heading2"/>
      </w:pPr>
      <w:bookmarkStart w:name="_Toc78442812" w:id="123"/>
      <w:bookmarkEnd w:id="119"/>
      <w:bookmarkEnd w:id="120"/>
      <w:r>
        <w:t>Funding Restrictions</w:t>
      </w:r>
      <w:bookmarkEnd w:id="123"/>
    </w:p>
    <w:p w:rsidRPr="008562E7" w:rsidR="000B2354" w:rsidP="00E907B7" w:rsidRDefault="000B2354" w14:paraId="4C99DFA1" w14:textId="77777777">
      <w:pPr>
        <w:pStyle w:val="Heading3"/>
        <w:rPr>
          <w:rStyle w:val="SubtleEmphasis"/>
          <w:rFonts w:asciiTheme="minorHAnsi" w:hAnsiTheme="minorHAnsi"/>
          <w:i w:val="0"/>
          <w:iCs w:val="0"/>
          <w:color w:val="243F60" w:themeColor="accent1" w:themeShade="7F"/>
          <w:sz w:val="22"/>
        </w:rPr>
      </w:pPr>
      <w:bookmarkStart w:name="_4.7.1_Indirect_Costs" w:id="124"/>
      <w:bookmarkStart w:name="_Indirect_Costs" w:id="125"/>
      <w:bookmarkStart w:name="_Toc412794168" w:id="126"/>
      <w:bookmarkStart w:name="_Toc412794380" w:id="127"/>
      <w:bookmarkStart w:name="_Toc413338208" w:id="128"/>
      <w:bookmarkStart w:name="_Ref482100751" w:id="129"/>
      <w:bookmarkStart w:name="_Ref498335485" w:id="130"/>
      <w:bookmarkStart w:name="_Ref498335494" w:id="131"/>
      <w:bookmarkStart w:name="_Ref77082437" w:id="132"/>
      <w:bookmarkStart w:name="_Ref79571250" w:id="133"/>
      <w:bookmarkEnd w:id="124"/>
      <w:bookmarkEnd w:id="125"/>
      <w:r w:rsidRPr="153533A6">
        <w:rPr>
          <w:rStyle w:val="SubtleEmphasis"/>
          <w:rFonts w:asciiTheme="minorHAnsi" w:hAnsiTheme="minorHAnsi"/>
          <w:i w:val="0"/>
          <w:iCs w:val="0"/>
          <w:color w:val="243F60"/>
          <w:sz w:val="22"/>
        </w:rPr>
        <w:t>Indirect Costs</w:t>
      </w:r>
      <w:bookmarkEnd w:id="126"/>
      <w:bookmarkEnd w:id="127"/>
      <w:bookmarkEnd w:id="128"/>
      <w:bookmarkEnd w:id="129"/>
      <w:bookmarkEnd w:id="130"/>
      <w:bookmarkEnd w:id="131"/>
      <w:bookmarkEnd w:id="132"/>
      <w:bookmarkEnd w:id="133"/>
    </w:p>
    <w:p w:rsidRPr="008562E7" w:rsidR="00276BF6" w:rsidP="00276BF6" w:rsidRDefault="00276BF6" w14:paraId="714676F9" w14:textId="77777777">
      <w:r w:rsidRPr="008562E7">
        <w:rPr>
          <w:i/>
        </w:rPr>
        <w:t>Indirect costs</w:t>
      </w:r>
      <w:r w:rsidRPr="008562E7">
        <w:t xml:space="preserve"> (also known as “facilities and administrative costs”—defined at </w:t>
      </w:r>
      <w:hyperlink w:history="1" r:id="rId27">
        <w:r w:rsidRPr="00D1656B">
          <w:rPr>
            <w:rStyle w:val="Hyperlink"/>
            <w:rFonts w:cstheme="minorHAnsi"/>
            <w:szCs w:val="22"/>
          </w:rPr>
          <w:t>2 CFR § 200.1</w:t>
        </w:r>
      </w:hyperlink>
      <w:r w:rsidRPr="008562E7">
        <w:t>) are those costs incurred for a common or joint purpose benefitting more than one cost objective, and not readily assignable to the cost objectives specifically benefitted, without effort disproportionate to the results achieved.</w:t>
      </w:r>
    </w:p>
    <w:p w:rsidRPr="008562E7" w:rsidR="00276BF6" w:rsidP="00276BF6" w:rsidRDefault="00276BF6" w14:paraId="374F158F" w14:textId="6006D846">
      <w:pPr>
        <w:rPr>
          <w:szCs w:val="22"/>
        </w:rPr>
      </w:pPr>
      <w:r w:rsidRPr="008562E7">
        <w:rPr>
          <w:szCs w:val="22"/>
        </w:rPr>
        <w:t xml:space="preserve">As stated in </w:t>
      </w:r>
      <w:hyperlink w:history="1" w:anchor="se2.1.200_1413" r:id="rId28">
        <w:r w:rsidRPr="008562E7">
          <w:rPr>
            <w:rStyle w:val="Hyperlink"/>
            <w:szCs w:val="22"/>
          </w:rPr>
          <w:t>2 CFR §</w:t>
        </w:r>
        <w:r>
          <w:rPr>
            <w:rStyle w:val="Hyperlink"/>
            <w:szCs w:val="22"/>
          </w:rPr>
          <w:t xml:space="preserve">§ </w:t>
        </w:r>
        <w:r w:rsidRPr="008562E7">
          <w:rPr>
            <w:rStyle w:val="Hyperlink"/>
            <w:szCs w:val="22"/>
          </w:rPr>
          <w:t>200.413</w:t>
        </w:r>
      </w:hyperlink>
      <w:r w:rsidRPr="008562E7">
        <w:rPr>
          <w:szCs w:val="22"/>
        </w:rPr>
        <w:t xml:space="preserve"> and </w:t>
      </w:r>
      <w:hyperlink w:history="1" w:anchor="se2.1.200_1414" r:id="rId29">
        <w:r w:rsidRPr="008562E7">
          <w:rPr>
            <w:rStyle w:val="Hyperlink"/>
            <w:szCs w:val="22"/>
          </w:rPr>
          <w:t>414</w:t>
        </w:r>
      </w:hyperlink>
      <w:r w:rsidRPr="008562E7">
        <w:rPr>
          <w:szCs w:val="22"/>
        </w:rPr>
        <w:t xml:space="preserve">, any non-Federal entity that </w:t>
      </w:r>
      <w:r>
        <w:rPr>
          <w:szCs w:val="22"/>
        </w:rPr>
        <w:t>does not have a current</w:t>
      </w:r>
      <w:r w:rsidRPr="009D66B3">
        <w:rPr>
          <w:szCs w:val="22"/>
        </w:rPr>
        <w:t xml:space="preserve"> negotiated </w:t>
      </w:r>
      <w:r>
        <w:rPr>
          <w:szCs w:val="22"/>
        </w:rPr>
        <w:t>(including provisional)</w:t>
      </w:r>
      <w:r w:rsidRPr="008562E7">
        <w:rPr>
          <w:szCs w:val="22"/>
        </w:rPr>
        <w:t xml:space="preserve"> indirect cost rate, except State and Local Government and Indian Tribe Indirect Cost Proposals, may elect to charge a de minimis rate of 10 percent of modified total direct costs (MTDC) </w:t>
      </w:r>
      <w:r>
        <w:rPr>
          <w:szCs w:val="22"/>
        </w:rPr>
        <w:t>that</w:t>
      </w:r>
      <w:r w:rsidRPr="008562E7">
        <w:rPr>
          <w:szCs w:val="22"/>
        </w:rPr>
        <w:t xml:space="preserve"> may be used indefinitely. </w:t>
      </w:r>
      <w:r>
        <w:rPr>
          <w:szCs w:val="22"/>
        </w:rPr>
        <w:t xml:space="preserve">No documentation is required to justify the 10% de minimis indirect cost rate. </w:t>
      </w:r>
      <w:r w:rsidRPr="009D66B3">
        <w:rPr>
          <w:szCs w:val="22"/>
        </w:rPr>
        <w:t xml:space="preserve"> </w:t>
      </w:r>
      <w:r w:rsidRPr="008562E7">
        <w:rPr>
          <w:szCs w:val="22"/>
        </w:rPr>
        <w:t xml:space="preserve">As described in </w:t>
      </w:r>
      <w:hyperlink w:history="1" w:anchor="se2.1.200_1403" r:id="rId30">
        <w:r w:rsidRPr="008562E7">
          <w:rPr>
            <w:rStyle w:val="Hyperlink"/>
            <w:szCs w:val="22"/>
          </w:rPr>
          <w:t>2 CFR §</w:t>
        </w:r>
        <w:r>
          <w:rPr>
            <w:rStyle w:val="Hyperlink"/>
            <w:szCs w:val="22"/>
          </w:rPr>
          <w:t xml:space="preserve"> </w:t>
        </w:r>
        <w:r w:rsidRPr="008562E7">
          <w:rPr>
            <w:rStyle w:val="Hyperlink"/>
            <w:szCs w:val="22"/>
          </w:rPr>
          <w:t>200.403</w:t>
        </w:r>
      </w:hyperlink>
      <w:r w:rsidR="0006224C">
        <w:rPr>
          <w:szCs w:val="22"/>
        </w:rPr>
        <w:t xml:space="preserve">, </w:t>
      </w:r>
      <w:r w:rsidRPr="008562E7">
        <w:rPr>
          <w:szCs w:val="22"/>
        </w:rPr>
        <w:t>costs must be consistently charged as either indirect or direct costs, but may not be double charged or inconsistently charged as both. If chosen, this methodology once elected must be used consistently for all Federal awards until such time as a recipient chooses to negotiate for a rate, which the recipient may apply to do at any time.</w:t>
      </w:r>
    </w:p>
    <w:p w:rsidRPr="008562E7" w:rsidR="00276BF6" w:rsidP="00276BF6" w:rsidRDefault="00276BF6" w14:paraId="6FFAE663" w14:textId="77777777">
      <w:r w:rsidRPr="008562E7">
        <w:t xml:space="preserve">All applicants who elect to charge a de minimis rate of 10 percent must use the </w:t>
      </w:r>
      <w:r>
        <w:t>MTDC</w:t>
      </w:r>
      <w:r w:rsidRPr="008562E7">
        <w:t xml:space="preserve"> as the base. </w:t>
      </w:r>
      <w:r>
        <w:t>MTDC</w:t>
      </w:r>
      <w:r w:rsidRPr="008562E7">
        <w:t xml:space="preserve"> are defined in </w:t>
      </w:r>
      <w:hyperlink w:history="1" w:anchor="se2.1.200_168" r:id="rId31">
        <w:r w:rsidRPr="008562E7">
          <w:rPr>
            <w:rStyle w:val="Hyperlink"/>
          </w:rPr>
          <w:t>2 CFR §</w:t>
        </w:r>
        <w:r>
          <w:rPr>
            <w:rStyle w:val="Hyperlink"/>
          </w:rPr>
          <w:t xml:space="preserve"> </w:t>
        </w:r>
        <w:r w:rsidRPr="008562E7">
          <w:rPr>
            <w:rStyle w:val="Hyperlink"/>
          </w:rPr>
          <w:t>200.</w:t>
        </w:r>
        <w:r>
          <w:rPr>
            <w:rStyle w:val="Hyperlink"/>
          </w:rPr>
          <w:t>1</w:t>
        </w:r>
      </w:hyperlink>
      <w:r w:rsidRPr="008562E7">
        <w:t xml:space="preserve"> as all direct salaries and wages, applicable fringe benefits, materials and supplies, services, travel, and up to the first $25,000 of each subaward (regardless of the period of </w:t>
      </w:r>
      <w:r w:rsidRPr="008562E7">
        <w:lastRenderedPageBreak/>
        <w:t>performance of the subawards under the award). MTDC</w:t>
      </w:r>
      <w:r>
        <w:t>s</w:t>
      </w:r>
      <w:r w:rsidRPr="008562E7">
        <w:t xml:space="preserve"> exclude equipment, capital expenditures, charges for patient care, rental costs, tuition remission, scholarships and fellowships, participant support costs, and the portion of each subaward </w:t>
      </w:r>
      <w:proofErr w:type="gramStart"/>
      <w:r w:rsidRPr="008562E7">
        <w:t>in excess of</w:t>
      </w:r>
      <w:proofErr w:type="gramEnd"/>
      <w:r w:rsidRPr="008562E7">
        <w:t xml:space="preserve"> $25,000. Other items may be excluded </w:t>
      </w:r>
      <w:r>
        <w:t xml:space="preserve">only </w:t>
      </w:r>
      <w:r w:rsidRPr="008562E7">
        <w:t>when necessary to avoid a serious inequity in the distribution of indirect costs, and with the approval of the cognizant agency for indirect costs.</w:t>
      </w:r>
    </w:p>
    <w:p w:rsidR="004D3E1B" w:rsidP="004D3E1B" w:rsidRDefault="00276BF6" w14:paraId="5AA1DACE" w14:textId="560B79BE">
      <w:pPr>
        <w:rPr>
          <w:rFonts w:cstheme="minorHAnsi"/>
        </w:rPr>
      </w:pPr>
      <w:r w:rsidRPr="008562E7">
        <w:t xml:space="preserve">If an applicant has a negotiated indirect cost rate approved by </w:t>
      </w:r>
      <w:r>
        <w:t>its</w:t>
      </w:r>
      <w:r w:rsidRPr="008562E7">
        <w:t xml:space="preserve"> cognizant agency, the applicant must submit a copy of </w:t>
      </w:r>
      <w:r>
        <w:t>its</w:t>
      </w:r>
      <w:r w:rsidRPr="008562E7">
        <w:t xml:space="preserve"> approved </w:t>
      </w:r>
      <w:r>
        <w:t>NICRA</w:t>
      </w:r>
      <w:r w:rsidRPr="008562E7">
        <w:t xml:space="preserve"> with </w:t>
      </w:r>
      <w:r>
        <w:t>its</w:t>
      </w:r>
      <w:r w:rsidRPr="008562E7">
        <w:t xml:space="preserve"> application. Entities that would like to negotiate an indirect cost rate must contact their cognizant agency. For assignments of cognizant agencies</w:t>
      </w:r>
      <w:r>
        <w:t>,</w:t>
      </w:r>
      <w:r w:rsidRPr="008562E7">
        <w:t xml:space="preserve"> s</w:t>
      </w:r>
      <w:r w:rsidRPr="00251610">
        <w:rPr>
          <w:rFonts w:cstheme="minorHAnsi"/>
        </w:rPr>
        <w:t xml:space="preserve">ee </w:t>
      </w:r>
      <w:hyperlink w:history="1" r:id="rId32">
        <w:r w:rsidRPr="00C25E9A">
          <w:rPr>
            <w:rStyle w:val="Hyperlink"/>
            <w:rFonts w:cstheme="minorHAnsi"/>
            <w:szCs w:val="22"/>
          </w:rPr>
          <w:t>2 CFR § 200.1</w:t>
        </w:r>
      </w:hyperlink>
      <w:r w:rsidRPr="00251610">
        <w:rPr>
          <w:rFonts w:cstheme="minorHAnsi"/>
        </w:rPr>
        <w:t>.</w:t>
      </w:r>
      <w:bookmarkStart w:name="_Presenting_Direct_and" w:id="134"/>
      <w:bookmarkStart w:name="_4.7.2_Allowable_and" w:id="135"/>
      <w:bookmarkEnd w:id="134"/>
      <w:bookmarkEnd w:id="135"/>
    </w:p>
    <w:p w:rsidRPr="00043CFC" w:rsidR="00AB072C" w:rsidP="00AB072C" w:rsidRDefault="00AB072C" w14:paraId="1F882FE0" w14:textId="749F8B82">
      <w:pPr>
        <w:pStyle w:val="Heading3"/>
      </w:pPr>
      <w:r>
        <w:t>Allowable and Unallowable Costs and Activities</w:t>
      </w:r>
    </w:p>
    <w:p w:rsidR="00AB072C" w:rsidP="00AB072C" w:rsidRDefault="00AB072C" w14:paraId="46A16DBB" w14:textId="77777777">
      <w:pPr>
        <w:rPr>
          <w:szCs w:val="22"/>
        </w:rPr>
      </w:pPr>
      <w:r>
        <w:rPr>
          <w:szCs w:val="22"/>
        </w:rPr>
        <w:t xml:space="preserve">All AMS awards are subject to the terms and conditions, cost principles, and other considerations described in the </w:t>
      </w:r>
      <w:hyperlink w:history="1" r:id="rId33">
        <w:r w:rsidRPr="0020601E">
          <w:rPr>
            <w:rStyle w:val="Hyperlink"/>
          </w:rPr>
          <w:t>AMS General Terms and Conditions</w:t>
        </w:r>
      </w:hyperlink>
      <w:r w:rsidRPr="000F3809">
        <w:rPr>
          <w:szCs w:val="22"/>
        </w:rPr>
        <w:t>.</w:t>
      </w:r>
    </w:p>
    <w:p w:rsidR="00AB072C" w:rsidP="00AB072C" w:rsidRDefault="00AB072C" w14:paraId="39FB721B" w14:textId="77777777">
      <w:r>
        <w:t xml:space="preserve">Eligible entities may propose </w:t>
      </w:r>
      <w:r w:rsidRPr="00886C6D">
        <w:t>direct costs for outreach, education, application evaluation &amp; processing, and system improvements to properly implement the program.</w:t>
      </w:r>
    </w:p>
    <w:p w:rsidR="00AB072C" w:rsidP="00AB072C" w:rsidRDefault="00AB072C" w14:paraId="7E55411C" w14:textId="4B31FCCA">
      <w:r w:rsidRPr="008562E7">
        <w:t xml:space="preserve">Applicants that have questions concerning the allowability of costs </w:t>
      </w:r>
      <w:r w:rsidRPr="007844BE">
        <w:rPr>
          <w:u w:val="single"/>
        </w:rPr>
        <w:t>after</w:t>
      </w:r>
      <w:r w:rsidRPr="008562E7">
        <w:t xml:space="preserve"> reviewing </w:t>
      </w:r>
      <w:r>
        <w:t xml:space="preserve">this document </w:t>
      </w:r>
      <w:r w:rsidRPr="008562E7">
        <w:t xml:space="preserve">should contact </w:t>
      </w:r>
      <w:r>
        <w:t>AMS staff</w:t>
      </w:r>
      <w:r w:rsidRPr="008562E7">
        <w:t xml:space="preserve"> using the contact information listed under</w:t>
      </w:r>
      <w:r>
        <w:t xml:space="preserve"> </w:t>
      </w:r>
      <w:hyperlink w:history="1" w:anchor="_Agency_Contact">
        <w:r w:rsidRPr="00C06D86">
          <w:rPr>
            <w:rStyle w:val="Hyperlink"/>
            <w:b/>
            <w:bCs/>
            <w:i/>
            <w:iCs/>
            <w:color w:val="548DD4" w:themeColor="text2" w:themeTint="99"/>
            <w:u w:val="none"/>
          </w:rPr>
          <w:t xml:space="preserve">section </w:t>
        </w:r>
        <w:r>
          <w:rPr>
            <w:rStyle w:val="Hyperlink"/>
            <w:b/>
            <w:bCs/>
            <w:i/>
            <w:iCs/>
            <w:color w:val="548DD4" w:themeColor="text2" w:themeTint="99"/>
            <w:u w:val="none"/>
          </w:rPr>
          <w:fldChar w:fldCharType="begin"/>
        </w:r>
        <w:r>
          <w:rPr>
            <w:rStyle w:val="Hyperlink"/>
            <w:b/>
            <w:bCs/>
            <w:i/>
            <w:iCs/>
            <w:color w:val="548DD4" w:themeColor="text2" w:themeTint="99"/>
            <w:u w:val="none"/>
          </w:rPr>
          <w:instrText xml:space="preserve"> REF _Ref34290655 \r \h </w:instrText>
        </w:r>
        <w:r>
          <w:rPr>
            <w:rStyle w:val="Hyperlink"/>
            <w:b/>
            <w:bCs/>
            <w:i/>
            <w:iCs/>
            <w:color w:val="548DD4" w:themeColor="text2" w:themeTint="99"/>
            <w:u w:val="none"/>
          </w:rPr>
        </w:r>
        <w:r>
          <w:rPr>
            <w:rStyle w:val="Hyperlink"/>
            <w:b/>
            <w:bCs/>
            <w:i/>
            <w:iCs/>
            <w:color w:val="548DD4" w:themeColor="text2" w:themeTint="99"/>
            <w:u w:val="none"/>
          </w:rPr>
          <w:fldChar w:fldCharType="separate"/>
        </w:r>
        <w:r>
          <w:rPr>
            <w:rStyle w:val="Hyperlink"/>
            <w:b/>
            <w:bCs/>
            <w:i/>
            <w:iCs/>
            <w:color w:val="548DD4" w:themeColor="text2" w:themeTint="99"/>
            <w:u w:val="none"/>
          </w:rPr>
          <w:t>7.0</w:t>
        </w:r>
        <w:r>
          <w:rPr>
            <w:rStyle w:val="Hyperlink"/>
            <w:b/>
            <w:bCs/>
            <w:i/>
            <w:iCs/>
            <w:color w:val="548DD4" w:themeColor="text2" w:themeTint="99"/>
            <w:u w:val="none"/>
          </w:rPr>
          <w:fldChar w:fldCharType="end"/>
        </w:r>
      </w:hyperlink>
      <w:r w:rsidRPr="008562E7">
        <w:t>.</w:t>
      </w:r>
    </w:p>
    <w:p w:rsidRPr="00B4517B" w:rsidR="00AB072C" w:rsidP="00AB072C" w:rsidRDefault="00AB072C" w14:paraId="27AFBE11" w14:textId="77777777">
      <w:pPr>
        <w:pStyle w:val="Heading4"/>
        <w:rPr>
          <w:i/>
        </w:rPr>
      </w:pPr>
      <w:bookmarkStart w:name="_Pre-Award_Cost_Flexibility" w:id="136"/>
      <w:bookmarkEnd w:id="136"/>
      <w:r w:rsidRPr="153533A6">
        <w:rPr>
          <w:i/>
        </w:rPr>
        <w:t>Pre-Award Cost Flexibility</w:t>
      </w:r>
    </w:p>
    <w:p w:rsidRPr="00B4517B" w:rsidR="00AB072C" w:rsidP="00AB072C" w:rsidRDefault="00AB072C" w14:paraId="1C1B656C" w14:textId="77777777">
      <w:pPr>
        <w:rPr>
          <w:lang w:bidi="ar-SA"/>
        </w:rPr>
      </w:pPr>
      <w:r w:rsidRPr="00B4517B">
        <w:t xml:space="preserve">For FY2021, AMS is allowing flexibility for those applicants who wish to incur pre-award costs. An applicant may, at their own risk and without AMS prior approval, incur obligations and expenditures up to 180 days before the performance start date </w:t>
      </w:r>
      <w:proofErr w:type="gramStart"/>
      <w:r w:rsidRPr="00B4517B">
        <w:t>as long as</w:t>
      </w:r>
      <w:proofErr w:type="gramEnd"/>
      <w:r w:rsidRPr="00B4517B">
        <w:t xml:space="preserve"> such costs:</w:t>
      </w:r>
    </w:p>
    <w:p w:rsidRPr="00B4517B" w:rsidR="00AB072C" w:rsidP="00E848E6" w:rsidRDefault="00AB072C" w14:paraId="620EB281" w14:textId="77777777">
      <w:pPr>
        <w:numPr>
          <w:ilvl w:val="0"/>
          <w:numId w:val="6"/>
        </w:numPr>
        <w:spacing w:before="0" w:after="0" w:line="252" w:lineRule="auto"/>
      </w:pPr>
      <w:r w:rsidRPr="00B4517B">
        <w:t>are necessary to conduct the project; and</w:t>
      </w:r>
    </w:p>
    <w:p w:rsidRPr="00B4517B" w:rsidR="00AB072C" w:rsidP="00E848E6" w:rsidRDefault="00AB072C" w14:paraId="68E2E9A2" w14:textId="77777777">
      <w:pPr>
        <w:numPr>
          <w:ilvl w:val="0"/>
          <w:numId w:val="6"/>
        </w:numPr>
        <w:spacing w:before="0" w:after="0" w:line="252" w:lineRule="auto"/>
      </w:pPr>
      <w:r w:rsidRPr="00B4517B">
        <w:t>would be allowable under the potential award and without AMS prior approval.</w:t>
      </w:r>
    </w:p>
    <w:p w:rsidRPr="00B4517B" w:rsidR="00AB072C" w:rsidP="00AB072C" w:rsidRDefault="00AB072C" w14:paraId="6429E5D5" w14:textId="77777777">
      <w:r w:rsidRPr="00B4517B">
        <w:t xml:space="preserve">If specific costs would otherwise require prior approval (see the </w:t>
      </w:r>
      <w:hyperlink w:history="1" r:id="rId34">
        <w:r w:rsidRPr="00B4517B">
          <w:rPr>
            <w:rStyle w:val="Hyperlink"/>
            <w:lang w:bidi="ar-SA"/>
          </w:rPr>
          <w:t>AMS General Terms and Conditions</w:t>
        </w:r>
      </w:hyperlink>
      <w:r w:rsidRPr="00B4517B">
        <w:t>), the applicant may be required to provide additional documentation during the application review process before an award is made. The cost and associated activities must be included in the project narrative and budget justification.</w:t>
      </w:r>
    </w:p>
    <w:p w:rsidR="00AB072C" w:rsidP="00AB072C" w:rsidRDefault="00AB072C" w14:paraId="3663117E" w14:textId="77777777">
      <w:r w:rsidRPr="00B4517B">
        <w:t>Incurring a pre-award cost in anticipation of being selected by AMS for an award imposes no obligation on AMS either to make the award or to reimburse such costs if for any reason the applicant does not receive an award. Recipients must be fully aware that pre-award costs result in borrowing against the potential award and that such borrowing must not impair the recipient's ability to accomplish the project objectives in the approved time frame or in any way adversely affect the completion of the project.</w:t>
      </w:r>
    </w:p>
    <w:p w:rsidRPr="008562E7" w:rsidR="000B2354" w:rsidP="00807512" w:rsidRDefault="003B00FF" w14:paraId="09747B53" w14:textId="77777777">
      <w:pPr>
        <w:pStyle w:val="Heading2"/>
      </w:pPr>
      <w:bookmarkStart w:name="_Toc77083786" w:id="137"/>
      <w:bookmarkStart w:name="_Coordinator_Meeting_Travel" w:id="138"/>
      <w:bookmarkStart w:name="_Grants.gov_Application_Submisssion" w:id="139"/>
      <w:bookmarkStart w:name="_Grants.gov_Application_Submission" w:id="140"/>
      <w:bookmarkStart w:name="_Toc411083688" w:id="141"/>
      <w:bookmarkStart w:name="_Toc411083746" w:id="142"/>
      <w:bookmarkStart w:name="_Ref498338093" w:id="143"/>
      <w:bookmarkStart w:name="_Ref498338104" w:id="144"/>
      <w:bookmarkStart w:name="_Ref498353402" w:id="145"/>
      <w:bookmarkStart w:name="_Ref498353414" w:id="146"/>
      <w:bookmarkStart w:name="_Toc78442813" w:id="147"/>
      <w:bookmarkEnd w:id="137"/>
      <w:bookmarkEnd w:id="138"/>
      <w:bookmarkEnd w:id="139"/>
      <w:bookmarkEnd w:id="140"/>
      <w:r>
        <w:t>G</w:t>
      </w:r>
      <w:r w:rsidR="001421E7">
        <w:t xml:space="preserve">rants.gov </w:t>
      </w:r>
      <w:r>
        <w:t>Application</w:t>
      </w:r>
      <w:r w:rsidR="001421E7">
        <w:t xml:space="preserve"> </w:t>
      </w:r>
      <w:r>
        <w:t>Submission and Receipt Procedures and Requirements</w:t>
      </w:r>
      <w:bookmarkEnd w:id="141"/>
      <w:bookmarkEnd w:id="142"/>
      <w:bookmarkEnd w:id="143"/>
      <w:bookmarkEnd w:id="144"/>
      <w:bookmarkEnd w:id="145"/>
      <w:bookmarkEnd w:id="146"/>
      <w:bookmarkEnd w:id="147"/>
    </w:p>
    <w:p w:rsidRPr="006F7E10" w:rsidR="008D2D6E" w:rsidP="008D2D6E" w:rsidRDefault="008D2D6E" w14:paraId="54ABE0F0" w14:textId="77777777">
      <w:pPr>
        <w:pStyle w:val="Heading3"/>
      </w:pPr>
      <w:r>
        <w:t>How to Register to Apply through Grants.gov</w:t>
      </w:r>
    </w:p>
    <w:p w:rsidRPr="008D2D6E" w:rsidR="008D2D6E" w:rsidP="008D2D6E" w:rsidRDefault="00E750BD" w14:paraId="60E14375" w14:textId="0E3E7641">
      <w:r w:rsidRPr="006F7E10">
        <w:lastRenderedPageBreak/>
        <w:t>The</w:t>
      </w:r>
      <w:r>
        <w:t xml:space="preserve"> applicant </w:t>
      </w:r>
      <w:r w:rsidRPr="0098350E">
        <w:rPr>
          <w:b/>
          <w:bCs/>
        </w:rPr>
        <w:t xml:space="preserve">organization </w:t>
      </w:r>
      <w:r w:rsidRPr="00737DC5" w:rsidR="008D2D6E">
        <w:rPr>
          <w:b/>
          <w:bCs/>
        </w:rPr>
        <w:t>registration</w:t>
      </w:r>
      <w:r w:rsidRPr="008D2D6E" w:rsidR="008D2D6E">
        <w:t xml:space="preserve"> process can take </w:t>
      </w:r>
      <w:r w:rsidRPr="008D2D6E" w:rsidR="008D2D6E">
        <w:rPr>
          <w:b/>
        </w:rPr>
        <w:t>up to four weeks</w:t>
      </w:r>
      <w:r w:rsidRPr="008D2D6E" w:rsidR="008D2D6E">
        <w:t xml:space="preserve"> to complete. Therefore, complete your registration allowing </w:t>
      </w:r>
      <w:r w:rsidRPr="008D2D6E" w:rsidR="00D73933">
        <w:t>enough</w:t>
      </w:r>
      <w:r w:rsidRPr="008D2D6E" w:rsidR="008D2D6E">
        <w:t xml:space="preserve"> time to ensure it does not impact your ability to meet required application submission deadlines.</w:t>
      </w:r>
    </w:p>
    <w:p w:rsidRPr="008D2D6E" w:rsidR="008D2D6E" w:rsidP="008D2D6E" w:rsidRDefault="008D2D6E" w14:paraId="3CE5CB67" w14:textId="41DACC7E">
      <w:r w:rsidRPr="008D2D6E">
        <w:t>If individual applicants are eligible to apply for this grant funding opportunity, refer to:</w:t>
      </w:r>
      <w:r w:rsidRPr="008D2D6E">
        <w:br/>
      </w:r>
      <w:hyperlink w:history="1" r:id="rId35">
        <w:r w:rsidRPr="000A5439" w:rsidR="003F023A">
          <w:rPr>
            <w:rStyle w:val="Hyperlink"/>
          </w:rPr>
          <w:t>https://www.grants.gov/web/grants/applicants/registration.html</w:t>
        </w:r>
      </w:hyperlink>
      <w:r w:rsidR="00F52537">
        <w:rPr>
          <w:rStyle w:val="Hyperlink"/>
        </w:rPr>
        <w:t>.</w:t>
      </w:r>
    </w:p>
    <w:p w:rsidRPr="008D2D6E" w:rsidR="008D2D6E" w:rsidP="008D2D6E" w:rsidRDefault="008D2D6E" w14:paraId="56B8F779" w14:textId="01E3D080">
      <w:r w:rsidRPr="008D2D6E">
        <w:t>Organization applicants can find complete instructions here:</w:t>
      </w:r>
      <w:r w:rsidR="00F52537">
        <w:t xml:space="preserve"> </w:t>
      </w:r>
      <w:hyperlink w:history="1" r:id="rId36">
        <w:r w:rsidRPr="00201B47" w:rsidR="00F52537">
          <w:rPr>
            <w:rStyle w:val="Hyperlink"/>
          </w:rPr>
          <w:t>https://www.grants.gov/web/grants/applicants/organization-registration.html</w:t>
        </w:r>
      </w:hyperlink>
      <w:r w:rsidR="00F52537">
        <w:rPr>
          <w:color w:val="0000FF"/>
          <w:u w:val="single"/>
        </w:rPr>
        <w:t>.</w:t>
      </w:r>
    </w:p>
    <w:p w:rsidRPr="008D2D6E" w:rsidR="008D2D6E" w:rsidP="00E848E6" w:rsidRDefault="008D2D6E" w14:paraId="10FABA9F" w14:textId="77777777">
      <w:pPr>
        <w:numPr>
          <w:ilvl w:val="0"/>
          <w:numId w:val="4"/>
        </w:numPr>
        <w:spacing w:before="0" w:after="160" w:line="259" w:lineRule="auto"/>
      </w:pPr>
      <w:r w:rsidRPr="008D2D6E">
        <w:rPr>
          <w:i/>
          <w:iCs/>
        </w:rPr>
        <w:t>Obtain a DUNS Number</w:t>
      </w:r>
      <w:r w:rsidRPr="008D2D6E">
        <w:t xml:space="preserve">: All entities applying for funding, including renewal funding, must have a </w:t>
      </w:r>
      <w:hyperlink w:history="1" r:id="rId37">
        <w:r w:rsidRPr="008D2D6E">
          <w:rPr>
            <w:color w:val="0000FF"/>
            <w:u w:val="single"/>
          </w:rPr>
          <w:t>Data Universal Numbering System (DUNS) number</w:t>
        </w:r>
      </w:hyperlink>
      <w:r w:rsidRPr="008D2D6E">
        <w:t xml:space="preserve"> from Dun &amp; Bradstreet (D&amp;B). Applicants must enter the DUNS number in the data entry field labeled "Organizational DUNS" on the SF-424 form.</w:t>
      </w:r>
    </w:p>
    <w:p w:rsidRPr="008D2D6E" w:rsidR="008D2D6E" w:rsidP="00E848E6" w:rsidRDefault="008D2D6E" w14:paraId="7DD61B2F" w14:textId="77777777">
      <w:pPr>
        <w:numPr>
          <w:ilvl w:val="0"/>
          <w:numId w:val="4"/>
        </w:numPr>
        <w:spacing w:before="0" w:after="160" w:line="259" w:lineRule="auto"/>
      </w:pPr>
      <w:r w:rsidRPr="008D2D6E">
        <w:rPr>
          <w:i/>
          <w:iCs/>
        </w:rPr>
        <w:t>Register with SAM</w:t>
      </w:r>
      <w:r w:rsidRPr="008D2D6E">
        <w:t xml:space="preserve">: In addition to having a DUNS number, organizations applying online through Grants.gov must register with the </w:t>
      </w:r>
      <w:hyperlink w:history="1" r:id="rId38">
        <w:r w:rsidRPr="008D2D6E">
          <w:rPr>
            <w:color w:val="0000FF"/>
            <w:u w:val="single"/>
          </w:rPr>
          <w:t>System for Award Management (SAM)</w:t>
        </w:r>
      </w:hyperlink>
      <w:r w:rsidRPr="008D2D6E">
        <w:t>. All organizations must register with SAM to apply online. Failure to register with SAM will prevent your organization from applying through Grants.gov.</w:t>
      </w:r>
      <w:r w:rsidRPr="008D2D6E">
        <w:rPr>
          <w:b/>
        </w:rPr>
        <w:t xml:space="preserve"> SAM.gov accounts must be updated annually, and your organization must have an </w:t>
      </w:r>
      <w:r w:rsidRPr="008D2D6E">
        <w:rPr>
          <w:b/>
          <w:i/>
        </w:rPr>
        <w:t>active</w:t>
      </w:r>
      <w:r w:rsidRPr="008D2D6E">
        <w:rPr>
          <w:b/>
        </w:rPr>
        <w:t xml:space="preserve"> SAM.gov account to submit your application to Grants.gov.</w:t>
      </w:r>
    </w:p>
    <w:p w:rsidRPr="008D2D6E" w:rsidR="008D2D6E" w:rsidP="00E848E6" w:rsidRDefault="008D2D6E" w14:paraId="19DDC779" w14:textId="151F78E2">
      <w:pPr>
        <w:numPr>
          <w:ilvl w:val="0"/>
          <w:numId w:val="4"/>
        </w:numPr>
        <w:spacing w:before="0" w:after="160" w:line="259" w:lineRule="auto"/>
      </w:pPr>
      <w:r w:rsidRPr="008D2D6E">
        <w:rPr>
          <w:i/>
          <w:iCs/>
        </w:rPr>
        <w:t>Create a Grants.gov Account</w:t>
      </w:r>
      <w:r w:rsidRPr="008D2D6E">
        <w:t xml:space="preserve">: The next step in the registration process is to </w:t>
      </w:r>
      <w:hyperlink w:history="1" r:id="rId39">
        <w:r w:rsidRPr="008D2D6E">
          <w:rPr>
            <w:color w:val="0000FF"/>
            <w:u w:val="single"/>
          </w:rPr>
          <w:t>create an account with Grants.gov</w:t>
        </w:r>
      </w:hyperlink>
      <w:r w:rsidRPr="008D2D6E">
        <w:t>. Applicants must know their organization's DUNS number to complete this process. Completing this process automatically triggers an email request for applicant roles to the organization's E-Business Point of Contact (</w:t>
      </w:r>
      <w:proofErr w:type="spellStart"/>
      <w:r w:rsidRPr="008D2D6E">
        <w:t>EBiz</w:t>
      </w:r>
      <w:proofErr w:type="spellEnd"/>
      <w:r w:rsidRPr="008D2D6E">
        <w:t xml:space="preserve"> POC) for review. The </w:t>
      </w:r>
      <w:proofErr w:type="spellStart"/>
      <w:r w:rsidRPr="008D2D6E">
        <w:t>EBiz</w:t>
      </w:r>
      <w:proofErr w:type="spellEnd"/>
      <w:r w:rsidRPr="008D2D6E">
        <w:t xml:space="preserve"> POC is a representative from your organization who is the contact listed for SAM. To apply for grants on behalf of your organization, you will need the A</w:t>
      </w:r>
      <w:r w:rsidR="009243B8">
        <w:t>uthorized Organization Role</w:t>
      </w:r>
      <w:r w:rsidR="00B6672E">
        <w:t xml:space="preserve"> (AOR)</w:t>
      </w:r>
      <w:r w:rsidRPr="008D2D6E">
        <w:t>.</w:t>
      </w:r>
    </w:p>
    <w:p w:rsidRPr="008D2D6E" w:rsidR="008D2D6E" w:rsidP="00E848E6" w:rsidRDefault="008D2D6E" w14:paraId="6C3A27EC" w14:textId="79F57D72">
      <w:pPr>
        <w:numPr>
          <w:ilvl w:val="0"/>
          <w:numId w:val="4"/>
        </w:numPr>
        <w:spacing w:before="0" w:after="160" w:line="259" w:lineRule="auto"/>
      </w:pPr>
      <w:r w:rsidRPr="008D2D6E">
        <w:rPr>
          <w:i/>
          <w:iCs/>
        </w:rPr>
        <w:t>Authorize Grants.gov Roles</w:t>
      </w:r>
      <w:r w:rsidRPr="008D2D6E">
        <w:t xml:space="preserve">: After creating an account on Grants.gov, the </w:t>
      </w:r>
      <w:proofErr w:type="spellStart"/>
      <w:r w:rsidRPr="008D2D6E">
        <w:t>EBiz</w:t>
      </w:r>
      <w:proofErr w:type="spellEnd"/>
      <w:r w:rsidRPr="008D2D6E">
        <w:t xml:space="preserve"> POC receives an email notifying</w:t>
      </w:r>
      <w:r w:rsidR="009243B8">
        <w:t xml:space="preserve"> him or her</w:t>
      </w:r>
      <w:r w:rsidRPr="008D2D6E">
        <w:t xml:space="preserve"> of your registration and request for roles. The </w:t>
      </w:r>
      <w:proofErr w:type="spellStart"/>
      <w:r w:rsidRPr="008D2D6E">
        <w:t>EBiz</w:t>
      </w:r>
      <w:proofErr w:type="spellEnd"/>
      <w:r w:rsidRPr="008D2D6E">
        <w:t xml:space="preserve"> POC will then log in to Grants.gov and </w:t>
      </w:r>
      <w:hyperlink w:history="1" r:id="rId40">
        <w:r w:rsidRPr="008D2D6E">
          <w:rPr>
            <w:color w:val="0000FF"/>
            <w:u w:val="single"/>
          </w:rPr>
          <w:t>authorize the appropriate roles</w:t>
        </w:r>
      </w:hyperlink>
      <w:r w:rsidRPr="008D2D6E">
        <w:t>, includ</w:t>
      </w:r>
      <w:r w:rsidR="00B6672E">
        <w:t>ing</w:t>
      </w:r>
      <w:r w:rsidRPr="008D2D6E">
        <w:t xml:space="preserve"> the AOR role, thereby giving you permission to complete and submit applications on behalf of the organization. You will be able to submit your application online </w:t>
      </w:r>
      <w:r w:rsidRPr="008D2D6E" w:rsidR="002D674E">
        <w:t>any time</w:t>
      </w:r>
      <w:r w:rsidRPr="008D2D6E">
        <w:t xml:space="preserve"> after you have been approved as an AOR.</w:t>
      </w:r>
    </w:p>
    <w:p w:rsidRPr="008D2D6E" w:rsidR="008D2D6E" w:rsidP="00E848E6" w:rsidRDefault="008D2D6E" w14:paraId="0E1A8711" w14:textId="783E22C4">
      <w:pPr>
        <w:numPr>
          <w:ilvl w:val="0"/>
          <w:numId w:val="4"/>
        </w:numPr>
        <w:spacing w:before="0" w:after="160" w:line="259" w:lineRule="auto"/>
      </w:pPr>
      <w:r w:rsidRPr="008D2D6E">
        <w:rPr>
          <w:i/>
          <w:iCs/>
        </w:rPr>
        <w:t>Track Role Status</w:t>
      </w:r>
      <w:r w:rsidRPr="008D2D6E">
        <w:t xml:space="preserve">: After registering with Grants.gov and authorizing the applicant AOR, Grants.gov allows you </w:t>
      </w:r>
      <w:hyperlink w:history="1" r:id="rId41">
        <w:r w:rsidRPr="008D2D6E">
          <w:rPr>
            <w:color w:val="0000FF"/>
            <w:u w:val="single"/>
          </w:rPr>
          <w:t>to track your status</w:t>
        </w:r>
      </w:hyperlink>
      <w:r w:rsidRPr="008D2D6E">
        <w:t>.</w:t>
      </w:r>
    </w:p>
    <w:p w:rsidRPr="008D2D6E" w:rsidR="008D2D6E" w:rsidP="00E848E6" w:rsidRDefault="008D2D6E" w14:paraId="2ABC543E" w14:textId="3269BC83">
      <w:pPr>
        <w:numPr>
          <w:ilvl w:val="0"/>
          <w:numId w:val="4"/>
        </w:numPr>
        <w:spacing w:before="0" w:after="160" w:line="259" w:lineRule="auto"/>
      </w:pPr>
      <w:r w:rsidRPr="008D2D6E">
        <w:rPr>
          <w:i/>
          <w:iCs/>
        </w:rPr>
        <w:t>Electronic Signature</w:t>
      </w:r>
      <w:r w:rsidRPr="008D2D6E">
        <w:t xml:space="preserve">: When applications are submitted through Grants.gov, the name of the organization's AOR </w:t>
      </w:r>
      <w:r w:rsidR="00B6672E">
        <w:t>who</w:t>
      </w:r>
      <w:r w:rsidRPr="008D2D6E">
        <w:t xml:space="preserve"> submitted the application is inserted into the signature line of the application, serving as the electronic signature. The </w:t>
      </w:r>
      <w:proofErr w:type="spellStart"/>
      <w:r w:rsidRPr="008D2D6E">
        <w:t>EBiz</w:t>
      </w:r>
      <w:proofErr w:type="spellEnd"/>
      <w:r w:rsidRPr="008D2D6E">
        <w:t xml:space="preserve"> POC </w:t>
      </w:r>
      <w:r w:rsidRPr="008D2D6E">
        <w:rPr>
          <w:b/>
          <w:bCs/>
        </w:rPr>
        <w:t>must</w:t>
      </w:r>
      <w:r w:rsidRPr="008D2D6E">
        <w:t xml:space="preserve"> authorize individuals who are able to make legally binding commitments on behalf of the organization</w:t>
      </w:r>
      <w:r w:rsidR="009243B8">
        <w:t xml:space="preserve"> to act</w:t>
      </w:r>
      <w:r w:rsidRPr="008D2D6E">
        <w:t xml:space="preserve"> as an AOR; </w:t>
      </w:r>
      <w:r w:rsidRPr="008D2D6E">
        <w:rPr>
          <w:b/>
          <w:bCs/>
        </w:rPr>
        <w:t xml:space="preserve">this step is often </w:t>
      </w:r>
      <w:r w:rsidRPr="008D2D6E" w:rsidR="00B209FC">
        <w:rPr>
          <w:b/>
          <w:bCs/>
        </w:rPr>
        <w:t>missed,</w:t>
      </w:r>
      <w:r w:rsidRPr="008D2D6E">
        <w:rPr>
          <w:b/>
          <w:bCs/>
        </w:rPr>
        <w:t xml:space="preserve"> and it is crucial for valid and timely submissions.</w:t>
      </w:r>
    </w:p>
    <w:p w:rsidRPr="008D2D6E" w:rsidR="008D2D6E" w:rsidP="007D71C3" w:rsidRDefault="008D2D6E" w14:paraId="15F8A9CA" w14:textId="77777777">
      <w:pPr>
        <w:pStyle w:val="Heading3"/>
      </w:pPr>
      <w:r>
        <w:t>How to Submit an Application to AMS via Grants.gov</w:t>
      </w:r>
    </w:p>
    <w:p w:rsidRPr="008D2D6E" w:rsidR="008D2D6E" w:rsidP="008D2D6E" w:rsidRDefault="005E724A" w14:paraId="7F9666FF" w14:textId="4FF048D4">
      <w:r w:rsidRPr="005E724A">
        <w:t>Applicants may use the Grants.gov Workspace, a shared, online environment where members of a grant team may simultaneously access and edit different webforms within an application. For each funding opportunity announcement, an applicant creates individual instances of a workspace.</w:t>
      </w:r>
    </w:p>
    <w:p w:rsidRPr="008D2D6E" w:rsidR="008D2D6E" w:rsidP="00E848E6" w:rsidRDefault="008D2D6E" w14:paraId="47FA42D1" w14:textId="77777777">
      <w:pPr>
        <w:numPr>
          <w:ilvl w:val="0"/>
          <w:numId w:val="5"/>
        </w:numPr>
        <w:spacing w:before="0" w:after="160" w:line="259" w:lineRule="auto"/>
      </w:pPr>
      <w:r w:rsidRPr="008D2D6E">
        <w:rPr>
          <w:i/>
          <w:iCs/>
        </w:rPr>
        <w:lastRenderedPageBreak/>
        <w:t>Create a Workspace</w:t>
      </w:r>
      <w:r w:rsidRPr="008D2D6E">
        <w:t>: This allows you to complete your Workspace online and route it through your organization for review before submitting.</w:t>
      </w:r>
    </w:p>
    <w:p w:rsidRPr="008D2D6E" w:rsidR="008D2D6E" w:rsidP="00E848E6" w:rsidRDefault="008D2D6E" w14:paraId="66E22144" w14:textId="77777777">
      <w:pPr>
        <w:numPr>
          <w:ilvl w:val="0"/>
          <w:numId w:val="5"/>
        </w:numPr>
        <w:spacing w:before="0" w:after="160" w:line="259" w:lineRule="auto"/>
      </w:pPr>
      <w:r w:rsidRPr="008D2D6E">
        <w:rPr>
          <w:i/>
          <w:iCs/>
        </w:rPr>
        <w:t>Complete a Workspace</w:t>
      </w:r>
      <w:r w:rsidRPr="008D2D6E">
        <w:t>: Add participants to the workspace, complete all the required forms, and check for errors before submission.</w:t>
      </w:r>
    </w:p>
    <w:p w:rsidR="00F52537" w:rsidP="00E848E6" w:rsidRDefault="008D2D6E" w14:paraId="5EFA0D1D" w14:textId="77777777">
      <w:pPr>
        <w:numPr>
          <w:ilvl w:val="1"/>
          <w:numId w:val="5"/>
        </w:numPr>
        <w:spacing w:before="0" w:after="160" w:line="259" w:lineRule="auto"/>
      </w:pPr>
      <w:r w:rsidRPr="008D2D6E">
        <w:rPr>
          <w:i/>
          <w:iCs/>
        </w:rPr>
        <w:t>Adobe Reader</w:t>
      </w:r>
      <w:r w:rsidRPr="008D2D6E">
        <w:t xml:space="preserve">: If you decide not to apply by filling out </w:t>
      </w:r>
      <w:r w:rsidR="00E750BD">
        <w:t xml:space="preserve">the </w:t>
      </w:r>
      <w:r w:rsidRPr="008D2D6E">
        <w:t>webforms</w:t>
      </w:r>
      <w:r w:rsidR="00B6672E">
        <w:t>,</w:t>
      </w:r>
      <w:r w:rsidRPr="008D2D6E">
        <w:t xml:space="preserve"> you can download individual PDF forms in Workspace so that they will appear </w:t>
      </w:r>
      <w:proofErr w:type="gramStart"/>
      <w:r w:rsidRPr="008D2D6E">
        <w:t>similar to</w:t>
      </w:r>
      <w:proofErr w:type="gramEnd"/>
      <w:r w:rsidRPr="008D2D6E">
        <w:t xml:space="preserve"> other Standard or AMS forms. The individual PDF forms can be downloaded and saved to your local </w:t>
      </w:r>
      <w:r w:rsidR="00E750BD">
        <w:t xml:space="preserve">storage </w:t>
      </w:r>
      <w:r w:rsidRPr="008D2D6E">
        <w:t xml:space="preserve">device, network drive(s), or external drives, </w:t>
      </w:r>
      <w:r w:rsidR="00B6672E">
        <w:t xml:space="preserve">and </w:t>
      </w:r>
      <w:r w:rsidRPr="008D2D6E">
        <w:t>then accessed through Adobe Reader.</w:t>
      </w:r>
    </w:p>
    <w:p w:rsidRPr="008D2D6E" w:rsidR="008D2D6E" w:rsidP="00F52537" w:rsidRDefault="008D2D6E" w14:paraId="0C2329A3" w14:textId="39286D68">
      <w:pPr>
        <w:spacing w:before="0" w:after="160" w:line="259" w:lineRule="auto"/>
        <w:ind w:left="1440"/>
      </w:pPr>
      <w:r w:rsidRPr="008D2D6E">
        <w:t xml:space="preserve">NOTE: You may need to visit the </w:t>
      </w:r>
      <w:hyperlink w:history="1" r:id="rId42">
        <w:r w:rsidRPr="008D2D6E">
          <w:rPr>
            <w:color w:val="0000FF"/>
            <w:u w:val="single"/>
          </w:rPr>
          <w:t>Adobe Software Compatibility page on Grants.gov</w:t>
        </w:r>
      </w:hyperlink>
      <w:r w:rsidRPr="008D2D6E">
        <w:t xml:space="preserve"> to download the appropriate version of the software.</w:t>
      </w:r>
      <w:r w:rsidR="00E750BD">
        <w:t xml:space="preserve"> There is no cost for Adobe Reader Software.</w:t>
      </w:r>
    </w:p>
    <w:p w:rsidRPr="008D2D6E" w:rsidR="008D2D6E" w:rsidP="00E848E6" w:rsidRDefault="008D2D6E" w14:paraId="3C011653" w14:textId="62A48627">
      <w:pPr>
        <w:numPr>
          <w:ilvl w:val="1"/>
          <w:numId w:val="5"/>
        </w:numPr>
        <w:spacing w:before="0" w:after="160" w:line="259" w:lineRule="auto"/>
      </w:pPr>
      <w:r w:rsidRPr="008D2D6E">
        <w:rPr>
          <w:i/>
          <w:iCs/>
        </w:rPr>
        <w:t>Mandatory Fields in Forms:</w:t>
      </w:r>
      <w:r w:rsidR="00F52537">
        <w:t xml:space="preserve"> </w:t>
      </w:r>
      <w:r w:rsidRPr="008D2D6E">
        <w:t>Fields marked with an asterisk and a different background color are mandatory fields you must complete to successfully submit your application.</w:t>
      </w:r>
    </w:p>
    <w:p w:rsidRPr="008D2D6E" w:rsidR="008D2D6E" w:rsidP="00E848E6" w:rsidRDefault="008D2D6E" w14:paraId="10C24C44" w14:textId="77777777">
      <w:pPr>
        <w:numPr>
          <w:ilvl w:val="1"/>
          <w:numId w:val="5"/>
        </w:numPr>
        <w:spacing w:before="0" w:after="160" w:line="259" w:lineRule="auto"/>
      </w:pPr>
      <w:r w:rsidRPr="008D2D6E">
        <w:rPr>
          <w:i/>
          <w:iCs/>
        </w:rPr>
        <w:t>Complete SF-424 Fields First</w:t>
      </w:r>
      <w:r w:rsidRPr="008D2D6E">
        <w:t>: The forms are designed to fill in common required fields across other forms, such as the applicant name, address, and DUNS number. To trigger this feature, an applicant must complete the SF-424 information first. Once it is completed, the information will transfer to the other forms.</w:t>
      </w:r>
    </w:p>
    <w:p w:rsidR="00F52537" w:rsidP="00E848E6" w:rsidRDefault="008D2D6E" w14:paraId="20B7190B" w14:textId="77777777">
      <w:pPr>
        <w:numPr>
          <w:ilvl w:val="0"/>
          <w:numId w:val="5"/>
        </w:numPr>
        <w:spacing w:before="0" w:after="160" w:line="259" w:lineRule="auto"/>
      </w:pPr>
      <w:r w:rsidRPr="008D2D6E">
        <w:rPr>
          <w:i/>
          <w:iCs/>
        </w:rPr>
        <w:t xml:space="preserve">Submit </w:t>
      </w:r>
      <w:r w:rsidR="00B6672E">
        <w:rPr>
          <w:i/>
          <w:iCs/>
        </w:rPr>
        <w:t xml:space="preserve">via </w:t>
      </w:r>
      <w:r w:rsidRPr="008D2D6E">
        <w:rPr>
          <w:i/>
          <w:iCs/>
        </w:rPr>
        <w:t>a Workspace</w:t>
      </w:r>
      <w:r w:rsidRPr="008D2D6E">
        <w:t xml:space="preserve">: Submit your application through Workspace by clicking the Sign and Submit button on the Manage Workspace page, under the Forms tab. Grants.gov recommends submitting your application package </w:t>
      </w:r>
      <w:r w:rsidRPr="008D2D6E">
        <w:rPr>
          <w:b/>
        </w:rPr>
        <w:t>at least 24-48 hours prior to the close date</w:t>
      </w:r>
      <w:r w:rsidRPr="008D2D6E">
        <w:t xml:space="preserve"> to provide you with time to correct any potential technical issues that may disrupt the application submission.</w:t>
      </w:r>
    </w:p>
    <w:p w:rsidRPr="008D2D6E" w:rsidR="008D2D6E" w:rsidP="00F52537" w:rsidRDefault="008D2D6E" w14:paraId="08F48594" w14:textId="1083E132">
      <w:pPr>
        <w:spacing w:before="0" w:after="160" w:line="259" w:lineRule="auto"/>
        <w:ind w:left="720"/>
      </w:pPr>
      <w:r w:rsidRPr="008D2D6E">
        <w:t xml:space="preserve">SPECIAL NOTE: Grants.gov </w:t>
      </w:r>
      <w:r w:rsidRPr="008D2D6E">
        <w:rPr>
          <w:b/>
          <w:u w:val="single"/>
        </w:rPr>
        <w:t>does not</w:t>
      </w:r>
      <w:r w:rsidRPr="008D2D6E">
        <w:t xml:space="preserve"> check for AMS required attachments. It is the applicant’s responsibility to ensure that all required attachments listed in </w:t>
      </w:r>
      <w:hyperlink w:history="1" w:anchor="_4.2_Application_Checklist">
        <w:r w:rsidRPr="00F52537">
          <w:rPr>
            <w:rStyle w:val="Hyperlink"/>
            <w:b/>
            <w:bCs/>
            <w:i/>
            <w:iCs/>
            <w:color w:val="548DD4" w:themeColor="text2" w:themeTint="99"/>
            <w:u w:val="none"/>
          </w:rPr>
          <w:t>section</w:t>
        </w:r>
        <w:r w:rsidRPr="00F52537" w:rsidR="00F52537">
          <w:rPr>
            <w:rStyle w:val="Hyperlink"/>
            <w:b/>
            <w:bCs/>
            <w:i/>
            <w:iCs/>
            <w:color w:val="548DD4" w:themeColor="text2" w:themeTint="99"/>
            <w:u w:val="none"/>
          </w:rPr>
          <w:t xml:space="preserve"> 4.2</w:t>
        </w:r>
      </w:hyperlink>
      <w:r w:rsidR="00F52537">
        <w:t>.</w:t>
      </w:r>
    </w:p>
    <w:p w:rsidRPr="008D2D6E" w:rsidR="008D2D6E" w:rsidP="00E848E6" w:rsidRDefault="008D2D6E" w14:paraId="27B52D13" w14:textId="4C3A91B0">
      <w:pPr>
        <w:numPr>
          <w:ilvl w:val="0"/>
          <w:numId w:val="5"/>
        </w:numPr>
        <w:spacing w:before="0" w:after="160" w:line="259" w:lineRule="auto"/>
      </w:pPr>
      <w:r w:rsidRPr="008D2D6E">
        <w:rPr>
          <w:i/>
          <w:iCs/>
        </w:rPr>
        <w:t xml:space="preserve">Track </w:t>
      </w:r>
      <w:r w:rsidR="00B6672E">
        <w:rPr>
          <w:i/>
          <w:iCs/>
        </w:rPr>
        <w:t xml:space="preserve">via </w:t>
      </w:r>
      <w:r w:rsidRPr="008D2D6E">
        <w:rPr>
          <w:i/>
          <w:iCs/>
        </w:rPr>
        <w:t>a Workspace</w:t>
      </w:r>
      <w:r w:rsidRPr="008D2D6E">
        <w:t>: After successfully submitting a workspace package, Grants.gov automatically assigns a Tracking Number (GRANTXXXXXXXX) to the package, which will be listed on the Confirmation page generated after submission.</w:t>
      </w:r>
    </w:p>
    <w:p w:rsidRPr="008D2D6E" w:rsidR="008D2D6E" w:rsidP="008D2D6E" w:rsidRDefault="008D2D6E" w14:paraId="6C8EEF1E" w14:textId="68C1C793">
      <w:pPr>
        <w:rPr>
          <w:rFonts w:cstheme="minorHAnsi"/>
        </w:rPr>
      </w:pPr>
      <w:r w:rsidRPr="008D2D6E">
        <w:rPr>
          <w:i/>
        </w:rPr>
        <w:t xml:space="preserve">Applicant Support: </w:t>
      </w:r>
      <w:r w:rsidRPr="008D2D6E">
        <w:t xml:space="preserve">Grants.gov provides additional </w:t>
      </w:r>
      <w:hyperlink w:history="1" r:id="rId43">
        <w:r w:rsidRPr="008D2D6E">
          <w:rPr>
            <w:color w:val="0000FF"/>
            <w:u w:val="single"/>
          </w:rPr>
          <w:t>training resources, including video tutorials</w:t>
        </w:r>
      </w:hyperlink>
      <w:r w:rsidRPr="008D2D6E">
        <w:t xml:space="preserve">. Applicants may also call the 24/7 toll-free support number 1-800-518-4726, or email </w:t>
      </w:r>
      <w:hyperlink w:history="1" r:id="rId44">
        <w:r w:rsidRPr="008D2D6E">
          <w:rPr>
            <w:color w:val="0000FF"/>
            <w:u w:val="single"/>
          </w:rPr>
          <w:t>support@grants.gov</w:t>
        </w:r>
      </w:hyperlink>
      <w:r w:rsidRPr="008D2D6E">
        <w:t>. Grants.gov will issue a ticket number</w:t>
      </w:r>
      <w:r w:rsidR="009243B8">
        <w:t xml:space="preserve"> to which </w:t>
      </w:r>
      <w:r w:rsidRPr="008D2D6E">
        <w:t xml:space="preserve">you and Grants.gov can </w:t>
      </w:r>
      <w:r w:rsidRPr="008D2D6E" w:rsidR="00DB6512">
        <w:t>refer if</w:t>
      </w:r>
      <w:r w:rsidRPr="008D2D6E">
        <w:t xml:space="preserve"> the issue is not resolved. For questions related to the specific grant opportunity, </w:t>
      </w:r>
      <w:bookmarkStart w:name="_Hlk56608026" w:id="148"/>
      <w:r w:rsidR="008A58D4">
        <w:t>use the contact information described</w:t>
      </w:r>
      <w:bookmarkEnd w:id="148"/>
      <w:r w:rsidRPr="008D2D6E">
        <w:t xml:space="preserve"> in </w:t>
      </w:r>
      <w:hyperlink w:history="1" w:anchor="_Agency_Contact">
        <w:r w:rsidRPr="00F52537" w:rsidR="00F52537">
          <w:rPr>
            <w:rStyle w:val="Hyperlink"/>
            <w:b/>
            <w:bCs/>
            <w:i/>
            <w:iCs/>
            <w:color w:val="548DD4" w:themeColor="text2" w:themeTint="99"/>
            <w:u w:val="none"/>
          </w:rPr>
          <w:t>section 7.0</w:t>
        </w:r>
      </w:hyperlink>
      <w:r w:rsidRPr="008D2D6E">
        <w:t>.</w:t>
      </w:r>
    </w:p>
    <w:p w:rsidRPr="008D2D6E" w:rsidR="008D2D6E" w:rsidP="007D71C3" w:rsidRDefault="008D2D6E" w14:paraId="42783B19" w14:textId="77777777">
      <w:pPr>
        <w:pStyle w:val="Heading3"/>
      </w:pPr>
      <w:r>
        <w:t>Timely Receipt Requirements and Proof of Timely Submission</w:t>
      </w:r>
    </w:p>
    <w:p w:rsidRPr="008D2D6E" w:rsidR="008D2D6E" w:rsidP="008D2D6E" w:rsidRDefault="008D2D6E" w14:paraId="198008D3" w14:textId="2BC1048F">
      <w:r w:rsidRPr="008D2D6E">
        <w:t xml:space="preserve">All applications must be received by the </w:t>
      </w:r>
      <w:r w:rsidR="004649E0">
        <w:t>deadline</w:t>
      </w:r>
      <w:r w:rsidRPr="008D2D6E">
        <w:t xml:space="preserve"> established in </w:t>
      </w:r>
      <w:hyperlink w:history="1" w:anchor="_Submission_Date_and">
        <w:r w:rsidRPr="00F52537" w:rsidR="00F52537">
          <w:rPr>
            <w:rStyle w:val="Hyperlink"/>
            <w:b/>
            <w:bCs/>
            <w:i/>
            <w:iCs/>
            <w:color w:val="548DD4" w:themeColor="text2" w:themeTint="99"/>
            <w:u w:val="none"/>
          </w:rPr>
          <w:t xml:space="preserve">section </w:t>
        </w:r>
        <w:r w:rsidR="00913D00">
          <w:rPr>
            <w:rStyle w:val="Hyperlink"/>
            <w:b/>
            <w:bCs/>
            <w:i/>
            <w:iCs/>
            <w:color w:val="548DD4" w:themeColor="text2" w:themeTint="99"/>
            <w:u w:val="none"/>
          </w:rPr>
          <w:fldChar w:fldCharType="begin"/>
        </w:r>
        <w:r w:rsidR="00913D00">
          <w:rPr>
            <w:rStyle w:val="Hyperlink"/>
            <w:b/>
            <w:bCs/>
            <w:i/>
            <w:iCs/>
            <w:color w:val="548DD4" w:themeColor="text2" w:themeTint="99"/>
            <w:u w:val="none"/>
          </w:rPr>
          <w:instrText xml:space="preserve"> REF _Ref498336952 \r \h </w:instrText>
        </w:r>
        <w:r w:rsidR="00913D00">
          <w:rPr>
            <w:rStyle w:val="Hyperlink"/>
            <w:b/>
            <w:bCs/>
            <w:i/>
            <w:iCs/>
            <w:color w:val="548DD4" w:themeColor="text2" w:themeTint="99"/>
            <w:u w:val="none"/>
          </w:rPr>
        </w:r>
        <w:r w:rsidR="00913D00">
          <w:rPr>
            <w:rStyle w:val="Hyperlink"/>
            <w:b/>
            <w:bCs/>
            <w:i/>
            <w:iCs/>
            <w:color w:val="548DD4" w:themeColor="text2" w:themeTint="99"/>
            <w:u w:val="none"/>
          </w:rPr>
          <w:fldChar w:fldCharType="separate"/>
        </w:r>
        <w:r w:rsidR="00913D00">
          <w:rPr>
            <w:rStyle w:val="Hyperlink"/>
            <w:b/>
            <w:bCs/>
            <w:i/>
            <w:iCs/>
            <w:color w:val="548DD4" w:themeColor="text2" w:themeTint="99"/>
            <w:u w:val="none"/>
          </w:rPr>
          <w:t>4.3</w:t>
        </w:r>
        <w:r w:rsidR="00913D00">
          <w:rPr>
            <w:rStyle w:val="Hyperlink"/>
            <w:b/>
            <w:bCs/>
            <w:i/>
            <w:iCs/>
            <w:color w:val="548DD4" w:themeColor="text2" w:themeTint="99"/>
            <w:u w:val="none"/>
          </w:rPr>
          <w:fldChar w:fldCharType="end"/>
        </w:r>
      </w:hyperlink>
      <w:r w:rsidRPr="008D2D6E">
        <w:t xml:space="preserve">. Proof of timely submission is automatically recorded by Grants.gov using an electronic date/time stamp generated when the application is successfully received by Grants.gov. The applicant AOR will then receive an acknowledgement of receipt and a tracking number (GRANTXXXXXXXX) from Grants.gov. Applicant AORs </w:t>
      </w:r>
      <w:r w:rsidRPr="008D2D6E">
        <w:lastRenderedPageBreak/>
        <w:t xml:space="preserve">will also receive the official date/time stamp and Grants.gov </w:t>
      </w:r>
      <w:r w:rsidRPr="008D2D6E" w:rsidR="00067C96">
        <w:t>trackin</w:t>
      </w:r>
      <w:r w:rsidRPr="008D2D6E">
        <w:t>g number in an email serving as proof of their timely submission.</w:t>
      </w:r>
    </w:p>
    <w:p w:rsidRPr="008D2D6E" w:rsidR="008D2D6E" w:rsidP="008D2D6E" w:rsidRDefault="008D2D6E" w14:paraId="5FDF38DA" w14:textId="317DF2D0">
      <w:r w:rsidRPr="008D2D6E">
        <w:t xml:space="preserve">When AMS successfully retrieves the application from Grants.gov and acknowledges the download of submissions, Grants.gov will electronically acknowledge receipt of the application to the applicant AOR’s email address. Again, proof of timely submission shall be the </w:t>
      </w:r>
      <w:r w:rsidR="00B6672E">
        <w:t xml:space="preserve">acknowledgement email stating the </w:t>
      </w:r>
      <w:r w:rsidRPr="008D2D6E">
        <w:t>official date and time that Grants.gov receives your application.</w:t>
      </w:r>
    </w:p>
    <w:p w:rsidRPr="008D2D6E" w:rsidR="008D2D6E" w:rsidP="008D2D6E" w:rsidRDefault="008D2D6E" w14:paraId="1194F7DD" w14:textId="780B2E8B">
      <w:r w:rsidRPr="008D2D6E">
        <w:t xml:space="preserve">AMS will not accept applications packages by fax, </w:t>
      </w:r>
      <w:proofErr w:type="gramStart"/>
      <w:r w:rsidRPr="008D2D6E">
        <w:t>email</w:t>
      </w:r>
      <w:proofErr w:type="gramEnd"/>
      <w:r w:rsidRPr="008D2D6E">
        <w:t xml:space="preserve"> or postal mail. Applications received by Grants.gov after the established due date for the program will be considered late and will not be considered for funding by AMS. See </w:t>
      </w:r>
      <w:hyperlink w:history="1" r:id="rId45">
        <w:r w:rsidRPr="008D2D6E">
          <w:rPr>
            <w:color w:val="0000FF"/>
            <w:u w:val="single"/>
          </w:rPr>
          <w:t xml:space="preserve">AMS’ </w:t>
        </w:r>
        <w:r w:rsidR="00D534B7">
          <w:rPr>
            <w:color w:val="0000FF"/>
            <w:u w:val="single"/>
          </w:rPr>
          <w:t xml:space="preserve">Late and/or Non-Responsive </w:t>
        </w:r>
        <w:r w:rsidRPr="008D2D6E">
          <w:rPr>
            <w:color w:val="0000FF"/>
            <w:u w:val="single"/>
          </w:rPr>
          <w:t>Applications</w:t>
        </w:r>
      </w:hyperlink>
      <w:r w:rsidR="00D534B7">
        <w:rPr>
          <w:color w:val="0000FF"/>
          <w:u w:val="single"/>
        </w:rPr>
        <w:t xml:space="preserve"> Policy</w:t>
      </w:r>
      <w:r w:rsidRPr="008D2D6E">
        <w:t>.</w:t>
      </w:r>
    </w:p>
    <w:p w:rsidRPr="008D2D6E" w:rsidR="008D2D6E" w:rsidP="008D2D6E" w:rsidRDefault="008D2D6E" w14:paraId="1AF585A5" w14:textId="47D8F552">
      <w:pPr>
        <w:rPr>
          <w:szCs w:val="22"/>
          <w:lang w:bidi="ar-SA"/>
        </w:rPr>
      </w:pPr>
      <w:r w:rsidRPr="008D2D6E">
        <w:rPr>
          <w:i/>
        </w:rPr>
        <w:t xml:space="preserve">Special Note for Applicants with Slow Internet Connections. </w:t>
      </w:r>
      <w:r w:rsidRPr="008D2D6E">
        <w:t xml:space="preserve">Applicants using slow internet, such as dial-up connections, may experience significantly longer transmission times when submitting </w:t>
      </w:r>
      <w:r w:rsidR="00B6672E">
        <w:t>their</w:t>
      </w:r>
      <w:r w:rsidRPr="008D2D6E">
        <w:t xml:space="preserve"> application </w:t>
      </w:r>
      <w:r w:rsidR="00B6672E">
        <w:t xml:space="preserve">to </w:t>
      </w:r>
      <w:r w:rsidRPr="008D2D6E">
        <w:t>Grants.gov, especially if there are large attachments contained in the upload. Again, Grants.gov will provide either an error</w:t>
      </w:r>
      <w:r w:rsidR="009243B8">
        <w:t xml:space="preserve"> message</w:t>
      </w:r>
      <w:r w:rsidRPr="008D2D6E">
        <w:t xml:space="preserve"> or a successfully received transmission notification via email to the applicant AOR.</w:t>
      </w:r>
    </w:p>
    <w:p w:rsidRPr="008D2D6E" w:rsidR="008D2D6E" w:rsidP="007D71C3" w:rsidRDefault="008D2D6E" w14:paraId="5814D2CC" w14:textId="77777777">
      <w:pPr>
        <w:pStyle w:val="Heading3"/>
        <w:rPr>
          <w:lang w:bidi="ar-SA"/>
        </w:rPr>
      </w:pPr>
      <w:r w:rsidRPr="153533A6">
        <w:rPr>
          <w:lang w:bidi="ar-SA"/>
        </w:rPr>
        <w:t>Tips for Applicants</w:t>
      </w:r>
    </w:p>
    <w:p w:rsidRPr="008D2D6E" w:rsidR="008D2D6E" w:rsidP="00E848E6" w:rsidRDefault="008D2D6E" w14:paraId="31E7BD5E" w14:textId="77777777">
      <w:pPr>
        <w:numPr>
          <w:ilvl w:val="0"/>
          <w:numId w:val="2"/>
        </w:numPr>
        <w:rPr>
          <w:szCs w:val="22"/>
          <w:lang w:bidi="ar-SA"/>
        </w:rPr>
      </w:pPr>
      <w:r w:rsidRPr="008D2D6E">
        <w:rPr>
          <w:szCs w:val="22"/>
          <w:lang w:bidi="ar-SA"/>
        </w:rPr>
        <w:t xml:space="preserve">Register and submit applications early. </w:t>
      </w:r>
      <w:r w:rsidRPr="008D2D6E">
        <w:rPr>
          <w:b/>
          <w:szCs w:val="22"/>
          <w:lang w:bidi="ar-SA"/>
        </w:rPr>
        <w:t>DO NOT WAIT UNTIL THE DAY OF THE APPLICATION DEADLINE</w:t>
      </w:r>
      <w:r w:rsidRPr="008D2D6E">
        <w:rPr>
          <w:szCs w:val="22"/>
          <w:lang w:bidi="ar-SA"/>
        </w:rPr>
        <w:t>.</w:t>
      </w:r>
    </w:p>
    <w:p w:rsidR="008D2D6E" w:rsidP="00E848E6" w:rsidRDefault="008D2D6E" w14:paraId="22589026" w14:textId="5ABC81F8">
      <w:pPr>
        <w:numPr>
          <w:ilvl w:val="0"/>
          <w:numId w:val="2"/>
        </w:numPr>
        <w:rPr>
          <w:szCs w:val="22"/>
          <w:lang w:bidi="ar-SA"/>
        </w:rPr>
      </w:pPr>
      <w:r w:rsidRPr="008D2D6E">
        <w:rPr>
          <w:szCs w:val="22"/>
          <w:lang w:bidi="ar-SA"/>
        </w:rPr>
        <w:t xml:space="preserve">Thoroughly read this RFA and follow </w:t>
      </w:r>
      <w:r w:rsidRPr="008D2D6E" w:rsidR="000A0F72">
        <w:rPr>
          <w:szCs w:val="22"/>
          <w:lang w:bidi="ar-SA"/>
        </w:rPr>
        <w:t>all</w:t>
      </w:r>
      <w:r w:rsidRPr="008D2D6E">
        <w:rPr>
          <w:szCs w:val="22"/>
          <w:lang w:bidi="ar-SA"/>
        </w:rPr>
        <w:t xml:space="preserve"> the instructions provided by AMS.</w:t>
      </w:r>
    </w:p>
    <w:p w:rsidRPr="008D2D6E" w:rsidR="00043CFC" w:rsidP="00E848E6" w:rsidRDefault="007650E8" w14:paraId="0CD2DED7" w14:textId="04F3EEBC">
      <w:pPr>
        <w:numPr>
          <w:ilvl w:val="0"/>
          <w:numId w:val="2"/>
        </w:numPr>
        <w:rPr>
          <w:szCs w:val="22"/>
          <w:lang w:bidi="ar-SA"/>
        </w:rPr>
      </w:pPr>
      <w:r>
        <w:rPr>
          <w:szCs w:val="22"/>
          <w:lang w:bidi="ar-SA"/>
        </w:rPr>
        <w:t>Thoroughly r</w:t>
      </w:r>
      <w:r w:rsidR="00043CFC">
        <w:rPr>
          <w:szCs w:val="22"/>
          <w:lang w:bidi="ar-SA"/>
        </w:rPr>
        <w:t xml:space="preserve">eview the </w:t>
      </w:r>
      <w:hyperlink w:history="1" r:id="rId46">
        <w:r w:rsidRPr="0020601E" w:rsidR="007515E4">
          <w:rPr>
            <w:rStyle w:val="Hyperlink"/>
          </w:rPr>
          <w:t xml:space="preserve">AMS General Terms and Conditions </w:t>
        </w:r>
      </w:hyperlink>
      <w:r w:rsidR="00043CFC">
        <w:rPr>
          <w:szCs w:val="22"/>
          <w:lang w:bidi="ar-SA"/>
        </w:rPr>
        <w:t>to understand allowable and unallowable costs.</w:t>
      </w:r>
    </w:p>
    <w:p w:rsidR="00E750BD" w:rsidP="00E848E6" w:rsidRDefault="00E74A4C" w14:paraId="1C70A329" w14:textId="55BEC562">
      <w:pPr>
        <w:pStyle w:val="ListParagraph"/>
        <w:numPr>
          <w:ilvl w:val="0"/>
          <w:numId w:val="2"/>
        </w:numPr>
        <w:contextualSpacing w:val="0"/>
        <w:rPr>
          <w:lang w:bidi="ar-SA"/>
        </w:rPr>
      </w:pPr>
      <w:r w:rsidRPr="00E537B5">
        <w:rPr>
          <w:lang w:bidi="ar-SA"/>
        </w:rPr>
        <w:t xml:space="preserve">Apply </w:t>
      </w:r>
      <w:r w:rsidR="00E750BD">
        <w:rPr>
          <w:lang w:bidi="ar-SA"/>
        </w:rPr>
        <w:t>to</w:t>
      </w:r>
      <w:r w:rsidRPr="00E537B5" w:rsidR="00E750BD">
        <w:rPr>
          <w:lang w:bidi="ar-SA"/>
        </w:rPr>
        <w:t xml:space="preserve"> </w:t>
      </w:r>
      <w:r w:rsidRPr="00E537B5">
        <w:rPr>
          <w:lang w:bidi="ar-SA"/>
        </w:rPr>
        <w:t>the correct grant program</w:t>
      </w:r>
      <w:r w:rsidR="005A2357">
        <w:rPr>
          <w:lang w:bidi="ar-SA"/>
        </w:rPr>
        <w:t xml:space="preserve"> in Grants.gov</w:t>
      </w:r>
      <w:r w:rsidR="00E750BD">
        <w:rPr>
          <w:lang w:bidi="ar-SA"/>
        </w:rPr>
        <w:t>:</w:t>
      </w:r>
    </w:p>
    <w:p w:rsidRPr="00E537B5" w:rsidR="00E74A4C" w:rsidP="00E848E6" w:rsidRDefault="00E750BD" w14:paraId="3A9EC2D8" w14:textId="55EBF7FC">
      <w:pPr>
        <w:pStyle w:val="ListParagraph"/>
        <w:numPr>
          <w:ilvl w:val="1"/>
          <w:numId w:val="2"/>
        </w:numPr>
        <w:contextualSpacing w:val="0"/>
        <w:rPr>
          <w:lang w:bidi="ar-SA"/>
        </w:rPr>
      </w:pPr>
      <w:r>
        <w:t>Assistance Listing</w:t>
      </w:r>
      <w:r w:rsidRPr="009B4E4E">
        <w:t xml:space="preserve"> </w:t>
      </w:r>
      <w:r w:rsidR="00FD29AE">
        <w:t xml:space="preserve">(formerly CFDA) </w:t>
      </w:r>
      <w:r w:rsidRPr="009B4E4E">
        <w:t>number “</w:t>
      </w:r>
      <w:r w:rsidRPr="009B4E4E">
        <w:rPr>
          <w:b/>
        </w:rPr>
        <w:t>10.</w:t>
      </w:r>
      <w:r w:rsidR="00C337D2">
        <w:rPr>
          <w:b/>
        </w:rPr>
        <w:t>181</w:t>
      </w:r>
      <w:r w:rsidRPr="009B4E4E">
        <w:t>” and Funding Opportunity Number “</w:t>
      </w:r>
      <w:r w:rsidRPr="001A4BF8">
        <w:rPr>
          <w:b/>
        </w:rPr>
        <w:t>USDA-AMS-TM-</w:t>
      </w:r>
      <w:r w:rsidR="00C63F5F">
        <w:rPr>
          <w:b/>
        </w:rPr>
        <w:t>SPRS</w:t>
      </w:r>
      <w:r w:rsidRPr="001A4BF8">
        <w:rPr>
          <w:b/>
        </w:rPr>
        <w:t>-G-21-</w:t>
      </w:r>
      <w:r w:rsidR="003333DC">
        <w:rPr>
          <w:b/>
        </w:rPr>
        <w:t>0012</w:t>
      </w:r>
      <w:r w:rsidRPr="001A4BF8">
        <w:t>.”</w:t>
      </w:r>
    </w:p>
    <w:p w:rsidRPr="008D2D6E" w:rsidR="008D2D6E" w:rsidP="00E848E6" w:rsidRDefault="008D2D6E" w14:paraId="28C7E89E" w14:textId="77777777">
      <w:pPr>
        <w:numPr>
          <w:ilvl w:val="0"/>
          <w:numId w:val="2"/>
        </w:numPr>
        <w:rPr>
          <w:szCs w:val="22"/>
          <w:lang w:bidi="ar-SA"/>
        </w:rPr>
      </w:pPr>
      <w:r w:rsidRPr="008D2D6E">
        <w:rPr>
          <w:szCs w:val="22"/>
          <w:lang w:bidi="ar-SA"/>
        </w:rPr>
        <w:t xml:space="preserve">Make sure you have the most recent copy of Adobe Reader installed on your computer and that it is compatible with </w:t>
      </w:r>
      <w:hyperlink w:history="1" r:id="rId47">
        <w:r w:rsidRPr="008D2D6E">
          <w:rPr>
            <w:color w:val="0000FF"/>
            <w:szCs w:val="22"/>
            <w:u w:val="single"/>
            <w:lang w:bidi="ar-SA"/>
          </w:rPr>
          <w:t>Grants.gov</w:t>
        </w:r>
      </w:hyperlink>
      <w:r w:rsidRPr="008D2D6E">
        <w:rPr>
          <w:szCs w:val="22"/>
          <w:lang w:bidi="ar-SA"/>
        </w:rPr>
        <w:t xml:space="preserve"> software. Grants.gov supports Adobe Reader version 9.0.0 and higher.</w:t>
      </w:r>
    </w:p>
    <w:p w:rsidRPr="008D2D6E" w:rsidR="008D2D6E" w:rsidP="00E848E6" w:rsidRDefault="008D2D6E" w14:paraId="1833BADC" w14:textId="6068E9C1">
      <w:pPr>
        <w:numPr>
          <w:ilvl w:val="0"/>
          <w:numId w:val="2"/>
        </w:numPr>
        <w:rPr>
          <w:szCs w:val="22"/>
          <w:lang w:bidi="ar-SA"/>
        </w:rPr>
      </w:pPr>
      <w:r w:rsidRPr="008D2D6E">
        <w:rPr>
          <w:szCs w:val="22"/>
          <w:lang w:bidi="ar-SA"/>
        </w:rPr>
        <w:t>Limit Application File Name Characters (50 or less).</w:t>
      </w:r>
    </w:p>
    <w:p w:rsidRPr="008D2D6E" w:rsidR="008D2D6E" w:rsidP="00E848E6" w:rsidRDefault="008D2D6E" w14:paraId="13944C03" w14:textId="0F53E342">
      <w:pPr>
        <w:numPr>
          <w:ilvl w:val="0"/>
          <w:numId w:val="2"/>
        </w:numPr>
        <w:rPr>
          <w:szCs w:val="22"/>
          <w:lang w:bidi="ar-SA"/>
        </w:rPr>
      </w:pPr>
      <w:r w:rsidRPr="008D2D6E">
        <w:rPr>
          <w:szCs w:val="22"/>
        </w:rPr>
        <w:t>When uploading attachments, click the “Add Attachments” button (do NOT use the “paperclip” icon in Adobe Reader)</w:t>
      </w:r>
      <w:r w:rsidR="000A0F72">
        <w:rPr>
          <w:szCs w:val="22"/>
        </w:rPr>
        <w:t>.</w:t>
      </w:r>
    </w:p>
    <w:p w:rsidRPr="008D2D6E" w:rsidR="008D2D6E" w:rsidP="00E848E6" w:rsidRDefault="008D2D6E" w14:paraId="3B34CA82" w14:textId="77777777">
      <w:pPr>
        <w:numPr>
          <w:ilvl w:val="0"/>
          <w:numId w:val="2"/>
        </w:numPr>
        <w:rPr>
          <w:szCs w:val="22"/>
          <w:lang w:bidi="ar-SA"/>
        </w:rPr>
      </w:pPr>
      <w:r w:rsidRPr="008D2D6E">
        <w:rPr>
          <w:rFonts w:cs="Segoe UI"/>
          <w:szCs w:val="22"/>
          <w:lang w:bidi="ar-SA"/>
        </w:rPr>
        <w:t>Do not password-protect your documents and make sure all tracked-changes are “accepted”.</w:t>
      </w:r>
    </w:p>
    <w:p w:rsidRPr="008D2D6E" w:rsidR="008D2D6E" w:rsidP="00E848E6" w:rsidRDefault="008D2D6E" w14:paraId="7349B8A3" w14:textId="77777777">
      <w:pPr>
        <w:numPr>
          <w:ilvl w:val="0"/>
          <w:numId w:val="2"/>
        </w:numPr>
        <w:rPr>
          <w:szCs w:val="22"/>
          <w:lang w:bidi="ar-SA"/>
        </w:rPr>
      </w:pPr>
      <w:r w:rsidRPr="008D2D6E">
        <w:rPr>
          <w:szCs w:val="22"/>
          <w:lang w:bidi="ar-SA"/>
        </w:rPr>
        <w:t>Avoid Special Characters in File Names</w:t>
      </w:r>
      <w:r w:rsidRPr="00D22635">
        <w:rPr>
          <w:szCs w:val="22"/>
          <w:lang w:bidi="ar-SA"/>
        </w:rPr>
        <w:t xml:space="preserve"> </w:t>
      </w:r>
      <w:r w:rsidRPr="008A6975">
        <w:rPr>
          <w:szCs w:val="22"/>
          <w:lang w:bidi="ar-SA"/>
        </w:rPr>
        <w:t xml:space="preserve">($, %, &amp;, *, </w:t>
      </w:r>
      <w:r w:rsidRPr="008A6975">
        <w:rPr>
          <w:szCs w:val="22"/>
          <w:lang w:val="en"/>
        </w:rPr>
        <w:t xml:space="preserve">Spanish "ñ", </w:t>
      </w:r>
      <w:r w:rsidRPr="008A6975">
        <w:rPr>
          <w:szCs w:val="22"/>
          <w:lang w:bidi="ar-SA"/>
        </w:rPr>
        <w:t>etc.)</w:t>
      </w:r>
      <w:r w:rsidRPr="005E298B">
        <w:rPr>
          <w:b/>
          <w:szCs w:val="22"/>
          <w:lang w:bidi="ar-SA"/>
        </w:rPr>
        <w:t>.</w:t>
      </w:r>
    </w:p>
    <w:p w:rsidRPr="008D2D6E" w:rsidR="008D2D6E" w:rsidP="00E848E6" w:rsidRDefault="008D2D6E" w14:paraId="6E3D3621" w14:textId="77777777">
      <w:pPr>
        <w:numPr>
          <w:ilvl w:val="0"/>
          <w:numId w:val="2"/>
        </w:numPr>
        <w:rPr>
          <w:szCs w:val="22"/>
          <w:lang w:bidi="ar-SA"/>
        </w:rPr>
      </w:pPr>
      <w:r w:rsidRPr="008D2D6E">
        <w:rPr>
          <w:szCs w:val="22"/>
          <w:lang w:bidi="ar-SA"/>
        </w:rPr>
        <w:t>Input the correct DUNS number on the SF-424 cover page.</w:t>
      </w:r>
    </w:p>
    <w:p w:rsidRPr="008D2D6E" w:rsidR="008D2D6E" w:rsidP="00E848E6" w:rsidRDefault="008D2D6E" w14:paraId="3D528600" w14:textId="7A7667C7">
      <w:pPr>
        <w:numPr>
          <w:ilvl w:val="0"/>
          <w:numId w:val="2"/>
        </w:numPr>
        <w:rPr>
          <w:szCs w:val="22"/>
          <w:lang w:bidi="ar-SA"/>
        </w:rPr>
      </w:pPr>
      <w:r w:rsidRPr="008D2D6E">
        <w:rPr>
          <w:szCs w:val="22"/>
          <w:lang w:bidi="ar-SA"/>
        </w:rPr>
        <w:t xml:space="preserve">Review the Grants.gov Applicant User and Registration Guides: </w:t>
      </w:r>
      <w:hyperlink w:history="1" r:id="rId48">
        <w:r w:rsidRPr="008D2D6E">
          <w:rPr>
            <w:color w:val="0000FF"/>
            <w:szCs w:val="22"/>
            <w:u w:val="single"/>
            <w:lang w:bidi="ar-SA"/>
          </w:rPr>
          <w:t>http://www.grants.gov/web/grants/applicants/applicant-faqs.html</w:t>
        </w:r>
      </w:hyperlink>
      <w:r w:rsidRPr="008D2D6E">
        <w:rPr>
          <w:color w:val="0000FF"/>
          <w:szCs w:val="22"/>
          <w:u w:val="single"/>
          <w:lang w:bidi="ar-SA"/>
        </w:rPr>
        <w:br/>
      </w:r>
      <w:hyperlink w:history="1" r:id="rId49">
        <w:r w:rsidRPr="008D2D6E">
          <w:rPr>
            <w:color w:val="0000FF"/>
            <w:u w:val="single"/>
            <w:lang w:bidi="ar-SA"/>
          </w:rPr>
          <w:t>https://www.grants.gov/web/grants/applicants/workspace-overview.html</w:t>
        </w:r>
      </w:hyperlink>
      <w:r w:rsidRPr="005A2357" w:rsidR="000A0F72">
        <w:rPr>
          <w:lang w:bidi="ar-SA"/>
        </w:rPr>
        <w:t>.</w:t>
      </w:r>
    </w:p>
    <w:p w:rsidRPr="00CA5FA6" w:rsidR="00807512" w:rsidP="00CA5FA6" w:rsidRDefault="00807512" w14:paraId="21EB8B23" w14:textId="77777777">
      <w:pPr>
        <w:pStyle w:val="Heading1"/>
      </w:pPr>
      <w:bookmarkStart w:name="bookmark0" w:id="149"/>
      <w:bookmarkStart w:name="_Application_Review_Information" w:id="150"/>
      <w:bookmarkStart w:name="_Ref482114944" w:id="151"/>
      <w:bookmarkStart w:name="_Ref482114952" w:id="152"/>
      <w:bookmarkStart w:name="_Ref482114963" w:id="153"/>
      <w:bookmarkStart w:name="_Toc78442814" w:id="154"/>
      <w:bookmarkEnd w:id="149"/>
      <w:bookmarkEnd w:id="150"/>
      <w:r>
        <w:lastRenderedPageBreak/>
        <w:t>Application Review Information</w:t>
      </w:r>
      <w:bookmarkEnd w:id="151"/>
      <w:bookmarkEnd w:id="152"/>
      <w:bookmarkEnd w:id="153"/>
      <w:bookmarkEnd w:id="154"/>
    </w:p>
    <w:p w:rsidRPr="00651116" w:rsidR="00B222B4" w:rsidP="00B222B4" w:rsidRDefault="00B222B4" w14:paraId="32D24356" w14:textId="184605FF">
      <w:bookmarkStart w:name="_5.0__APPLICATION" w:id="155"/>
      <w:bookmarkStart w:name="_5.1_Project_Evaluation" w:id="156"/>
      <w:bookmarkStart w:name="_Project_Evaluation_Criteria" w:id="157"/>
      <w:bookmarkEnd w:id="155"/>
      <w:bookmarkEnd w:id="156"/>
      <w:bookmarkEnd w:id="157"/>
      <w:r>
        <w:t xml:space="preserve">AMS will review grant applications to ensure the </w:t>
      </w:r>
      <w:r w:rsidR="00AB072C">
        <w:t>application</w:t>
      </w:r>
      <w:r>
        <w:t xml:space="preserve"> meets the statutory purpose of the program, all application criteria are fulfilled in accordance with </w:t>
      </w:r>
      <w:r w:rsidRPr="00364656">
        <w:rPr>
          <w:rStyle w:val="IntenseEmphasis"/>
        </w:rPr>
        <w:t>section</w:t>
      </w:r>
      <w:r w:rsidRPr="00364656" w:rsidR="00AB072C">
        <w:rPr>
          <w:rStyle w:val="IntenseEmphasis"/>
        </w:rPr>
        <w:t xml:space="preserve"> </w:t>
      </w:r>
      <w:r w:rsidRPr="00364656" w:rsidR="00AB072C">
        <w:rPr>
          <w:rStyle w:val="IntenseEmphasis"/>
        </w:rPr>
        <w:fldChar w:fldCharType="begin"/>
      </w:r>
      <w:r w:rsidRPr="00364656" w:rsidR="00AB072C">
        <w:rPr>
          <w:rStyle w:val="IntenseEmphasis"/>
        </w:rPr>
        <w:instrText xml:space="preserve"> REF _Ref77083148 \r \h </w:instrText>
      </w:r>
      <w:r w:rsidR="00AB072C">
        <w:rPr>
          <w:rStyle w:val="IntenseEmphasis"/>
        </w:rPr>
        <w:instrText xml:space="preserve"> \* MERGEFORMAT </w:instrText>
      </w:r>
      <w:r w:rsidRPr="00364656" w:rsidR="00AB072C">
        <w:rPr>
          <w:rStyle w:val="IntenseEmphasis"/>
        </w:rPr>
      </w:r>
      <w:r w:rsidRPr="00364656" w:rsidR="00AB072C">
        <w:rPr>
          <w:rStyle w:val="IntenseEmphasis"/>
        </w:rPr>
        <w:fldChar w:fldCharType="separate"/>
      </w:r>
      <w:r w:rsidRPr="00364656" w:rsidR="00AB072C">
        <w:rPr>
          <w:rStyle w:val="IntenseEmphasis"/>
        </w:rPr>
        <w:t>4.0</w:t>
      </w:r>
      <w:r w:rsidRPr="00364656" w:rsidR="00AB072C">
        <w:rPr>
          <w:rStyle w:val="IntenseEmphasis"/>
        </w:rPr>
        <w:fldChar w:fldCharType="end"/>
      </w:r>
      <w:r>
        <w:t xml:space="preserve">, and that all costs are allowable. </w:t>
      </w:r>
      <w:r w:rsidRPr="000E331E">
        <w:t xml:space="preserve">AMS will also assess an organization’s ability to account for the use of Federal funds and monitor the performance associated with these monies using the guidance provided by </w:t>
      </w:r>
      <w:hyperlink w:history="1" w:anchor="se2.1.200_1206" r:id="rId50">
        <w:r w:rsidRPr="004C1389">
          <w:rPr>
            <w:rStyle w:val="Hyperlink"/>
          </w:rPr>
          <w:t>2 CFR § 200.206</w:t>
        </w:r>
      </w:hyperlink>
      <w:r w:rsidR="00822533">
        <w:t>.</w:t>
      </w:r>
    </w:p>
    <w:p w:rsidRPr="008562E7" w:rsidR="00D80F4E" w:rsidP="00B222B4" w:rsidRDefault="00B222B4" w14:paraId="56F0C408" w14:textId="30B45F75">
      <w:pPr>
        <w:rPr>
          <w:szCs w:val="22"/>
        </w:rPr>
      </w:pPr>
      <w:r>
        <w:t>AMS will notify the individual listed on the SF-424 “Application for Federal Assistance” in block 8f. if additional information is required after the initial review of the application. An applicant should ensure that all sub-applicants are aware that additional information may be required from them because of the review of their grant proposal. Failure to provide requested information in a timely manner may result in a project not receiving funding.</w:t>
      </w:r>
    </w:p>
    <w:p w:rsidRPr="008562E7" w:rsidR="000B2354" w:rsidP="00807512" w:rsidRDefault="00E56943" w14:paraId="38191D19" w14:textId="77777777">
      <w:pPr>
        <w:pStyle w:val="Heading1"/>
      </w:pPr>
      <w:bookmarkStart w:name="_Award_Administration_Information" w:id="158"/>
      <w:bookmarkStart w:name="_Toc78442815" w:id="159"/>
      <w:bookmarkEnd w:id="158"/>
      <w:r>
        <w:t>Award Administration Information</w:t>
      </w:r>
      <w:bookmarkEnd w:id="159"/>
      <w:r>
        <w:t xml:space="preserve"> </w:t>
      </w:r>
    </w:p>
    <w:p w:rsidRPr="008562E7" w:rsidR="000B2354" w:rsidP="00807512" w:rsidRDefault="00231005" w14:paraId="367E26CB" w14:textId="77777777">
      <w:pPr>
        <w:pStyle w:val="Heading2"/>
      </w:pPr>
      <w:bookmarkStart w:name="_Toc78442816" w:id="160"/>
      <w:r>
        <w:t>Award Notices</w:t>
      </w:r>
      <w:bookmarkEnd w:id="160"/>
    </w:p>
    <w:p w:rsidRPr="008562E7" w:rsidR="000B2354" w:rsidP="000B2354" w:rsidRDefault="000B2354" w14:paraId="20A30401" w14:textId="77777777">
      <w:pPr>
        <w:rPr>
          <w:rFonts w:cs="Calibri"/>
          <w:szCs w:val="22"/>
        </w:rPr>
      </w:pPr>
      <w:r w:rsidRPr="008562E7">
        <w:rPr>
          <w:rFonts w:cs="Calibri"/>
          <w:szCs w:val="22"/>
        </w:rPr>
        <w:t xml:space="preserve">Upon announcement of the Federal awards, </w:t>
      </w:r>
      <w:r w:rsidR="00735562">
        <w:rPr>
          <w:rFonts w:cs="Calibri"/>
          <w:szCs w:val="22"/>
        </w:rPr>
        <w:t>AMS</w:t>
      </w:r>
      <w:r w:rsidRPr="008562E7">
        <w:rPr>
          <w:rFonts w:cs="Calibri"/>
          <w:szCs w:val="22"/>
        </w:rPr>
        <w:t xml:space="preserve"> will prepare and send a </w:t>
      </w:r>
      <w:r w:rsidRPr="008562E7" w:rsidR="00E752A4">
        <w:rPr>
          <w:rFonts w:cs="Calibri"/>
          <w:szCs w:val="22"/>
        </w:rPr>
        <w:t xml:space="preserve">Notice of Award and </w:t>
      </w:r>
      <w:r w:rsidRPr="008562E7">
        <w:rPr>
          <w:rFonts w:cs="Calibri"/>
          <w:szCs w:val="22"/>
        </w:rPr>
        <w:t>Grant Agreement to each recipient for signature by the appropriate official.</w:t>
      </w:r>
      <w:r w:rsidRPr="008562E7" w:rsidR="00B36D05">
        <w:rPr>
          <w:rFonts w:cs="Calibri"/>
          <w:szCs w:val="22"/>
        </w:rPr>
        <w:t xml:space="preserve"> </w:t>
      </w:r>
      <w:r w:rsidRPr="008562E7">
        <w:rPr>
          <w:rFonts w:cs="Calibri"/>
          <w:szCs w:val="22"/>
        </w:rPr>
        <w:t xml:space="preserve">Grant Agreements consist of a 1-page Agreement Face Sheet (AMS-33) that will be signed by AMS and the </w:t>
      </w:r>
      <w:r w:rsidRPr="008562E7" w:rsidR="00E752A4">
        <w:rPr>
          <w:rFonts w:cs="Calibri"/>
          <w:szCs w:val="22"/>
        </w:rPr>
        <w:t>AOR.</w:t>
      </w:r>
    </w:p>
    <w:p w:rsidR="00AC7F48" w:rsidP="00F84AA4" w:rsidRDefault="002A6516" w14:paraId="03985CF8" w14:textId="6E1AC11E">
      <w:pPr>
        <w:rPr>
          <w:rStyle w:val="Hyperlink"/>
        </w:rPr>
      </w:pPr>
      <w:r w:rsidRPr="009609D9">
        <w:rPr>
          <w:rFonts w:cs="Calibri"/>
          <w:szCs w:val="22"/>
        </w:rPr>
        <w:t xml:space="preserve">The </w:t>
      </w:r>
      <w:r>
        <w:rPr>
          <w:rFonts w:cs="Calibri"/>
          <w:szCs w:val="22"/>
        </w:rPr>
        <w:t>Notice of Award and Grant Agreement</w:t>
      </w:r>
      <w:r w:rsidRPr="009609D9">
        <w:rPr>
          <w:rFonts w:cs="Calibri"/>
          <w:szCs w:val="22"/>
        </w:rPr>
        <w:t xml:space="preserve"> will provide pertinent instructions and information including, at a minimum, the information described in </w:t>
      </w:r>
      <w:hyperlink w:history="1" w:anchor="se2.1.200_1211" r:id="rId51">
        <w:r w:rsidRPr="00512CF5" w:rsidR="00512CF5">
          <w:rPr>
            <w:rStyle w:val="Hyperlink"/>
            <w:rFonts w:cs="Calibri"/>
            <w:szCs w:val="22"/>
          </w:rPr>
          <w:t>2 CFR § 200.211</w:t>
        </w:r>
      </w:hyperlink>
      <w:r w:rsidR="002E6E64">
        <w:rPr>
          <w:rFonts w:cs="Calibri"/>
          <w:szCs w:val="22"/>
        </w:rPr>
        <w:t xml:space="preserve"> </w:t>
      </w:r>
      <w:r w:rsidR="003840C4">
        <w:rPr>
          <w:rFonts w:cs="Calibri"/>
          <w:szCs w:val="22"/>
        </w:rPr>
        <w:t xml:space="preserve">and a reference </w:t>
      </w:r>
      <w:r w:rsidR="00CD3F78">
        <w:rPr>
          <w:rFonts w:cs="Calibri"/>
          <w:szCs w:val="22"/>
        </w:rPr>
        <w:t xml:space="preserve">to the </w:t>
      </w:r>
      <w:hyperlink w:history="1" r:id="rId52">
        <w:r w:rsidRPr="0020601E" w:rsidR="007515E4">
          <w:rPr>
            <w:rStyle w:val="Hyperlink"/>
          </w:rPr>
          <w:t>AMS General Terms and Conditions</w:t>
        </w:r>
        <w:r w:rsidR="007515E4">
          <w:rPr>
            <w:rStyle w:val="Hyperlink"/>
          </w:rPr>
          <w:t>.</w:t>
        </w:r>
        <w:r w:rsidRPr="0020601E" w:rsidR="007515E4">
          <w:rPr>
            <w:rStyle w:val="Hyperlink"/>
          </w:rPr>
          <w:t xml:space="preserve"> </w:t>
        </w:r>
      </w:hyperlink>
    </w:p>
    <w:p w:rsidRPr="008562E7" w:rsidR="000B2354" w:rsidP="00807512" w:rsidRDefault="000B2354" w14:paraId="4D08A264" w14:textId="77777777">
      <w:pPr>
        <w:pStyle w:val="Heading2"/>
      </w:pPr>
      <w:bookmarkStart w:name="_Toc78442817" w:id="161"/>
      <w:bookmarkStart w:name="_Hlk56608305" w:id="162"/>
      <w:r>
        <w:t>Unsuccessful Applicants</w:t>
      </w:r>
      <w:bookmarkEnd w:id="161"/>
    </w:p>
    <w:p w:rsidRPr="008562E7" w:rsidR="002F41CE" w:rsidP="000B2354" w:rsidRDefault="000B2354" w14:paraId="0506A1F3" w14:textId="1896EF68">
      <w:pPr>
        <w:rPr>
          <w:rFonts w:cs="Calibri"/>
          <w:szCs w:val="22"/>
        </w:rPr>
      </w:pPr>
      <w:r w:rsidRPr="008562E7">
        <w:rPr>
          <w:rFonts w:cs="Calibri"/>
          <w:szCs w:val="22"/>
        </w:rPr>
        <w:t>Unsuccessful appli</w:t>
      </w:r>
      <w:r w:rsidRPr="008562E7" w:rsidR="00DE01A2">
        <w:rPr>
          <w:rFonts w:cs="Calibri"/>
          <w:szCs w:val="22"/>
        </w:rPr>
        <w:t>cants will be contacted by AMS</w:t>
      </w:r>
      <w:r w:rsidRPr="008562E7">
        <w:rPr>
          <w:rFonts w:cs="Calibri"/>
          <w:szCs w:val="22"/>
        </w:rPr>
        <w:t xml:space="preserve"> via email as soon as possible after the </w:t>
      </w:r>
      <w:r w:rsidR="00C63F5F">
        <w:rPr>
          <w:rFonts w:cs="Calibri"/>
          <w:szCs w:val="22"/>
        </w:rPr>
        <w:t>SPRS</w:t>
      </w:r>
      <w:r w:rsidRPr="008562E7" w:rsidR="004263BA">
        <w:rPr>
          <w:rFonts w:cs="Calibri"/>
          <w:szCs w:val="22"/>
        </w:rPr>
        <w:t xml:space="preserve"> </w:t>
      </w:r>
      <w:r w:rsidRPr="008562E7">
        <w:rPr>
          <w:rFonts w:cs="Calibri"/>
          <w:szCs w:val="22"/>
        </w:rPr>
        <w:t>awards are announced.</w:t>
      </w:r>
      <w:r w:rsidRPr="008562E7" w:rsidR="00B36D05">
        <w:rPr>
          <w:rFonts w:cs="Calibri"/>
          <w:szCs w:val="22"/>
        </w:rPr>
        <w:t xml:space="preserve"> </w:t>
      </w:r>
      <w:r w:rsidR="001067F2">
        <w:rPr>
          <w:rFonts w:cs="Calibri"/>
          <w:szCs w:val="22"/>
        </w:rPr>
        <w:t xml:space="preserve">The </w:t>
      </w:r>
      <w:r w:rsidRPr="008562E7">
        <w:rPr>
          <w:rFonts w:cs="Calibri"/>
          <w:szCs w:val="22"/>
        </w:rPr>
        <w:t xml:space="preserve">unsuccessful applicants </w:t>
      </w:r>
      <w:r w:rsidR="001067F2">
        <w:rPr>
          <w:rFonts w:cs="Calibri"/>
          <w:szCs w:val="22"/>
        </w:rPr>
        <w:t xml:space="preserve">will be provided </w:t>
      </w:r>
      <w:r w:rsidRPr="008562E7">
        <w:rPr>
          <w:rFonts w:cs="Calibri"/>
          <w:szCs w:val="22"/>
        </w:rPr>
        <w:t>anonymous review panel consensus comments regarding their proposals as feedback.</w:t>
      </w:r>
    </w:p>
    <w:p w:rsidRPr="008562E7" w:rsidR="000B2354" w:rsidP="00807512" w:rsidRDefault="00231005" w14:paraId="4D69A968" w14:textId="77777777">
      <w:pPr>
        <w:pStyle w:val="Heading2"/>
      </w:pPr>
      <w:bookmarkStart w:name="_Toc78442818" w:id="163"/>
      <w:bookmarkEnd w:id="162"/>
      <w:r>
        <w:t>Administrative and National Policy R</w:t>
      </w:r>
      <w:r w:rsidR="000B2354">
        <w:t>equirements</w:t>
      </w:r>
      <w:bookmarkStart w:name="_Toc381861029" w:id="164"/>
      <w:bookmarkEnd w:id="163"/>
    </w:p>
    <w:bookmarkEnd w:id="164"/>
    <w:p w:rsidRPr="008562E7" w:rsidR="00F84161" w:rsidP="00231005" w:rsidRDefault="00CD3F78" w14:paraId="5CAA9D82" w14:textId="12BEE50C">
      <w:pPr>
        <w:rPr>
          <w:szCs w:val="22"/>
        </w:rPr>
      </w:pPr>
      <w:r>
        <w:rPr>
          <w:rFonts w:eastAsia="Calibri"/>
          <w:szCs w:val="22"/>
        </w:rPr>
        <w:t>As part of the Notice of Award and Grant Agreement, a</w:t>
      </w:r>
      <w:r w:rsidR="002A6516">
        <w:rPr>
          <w:rFonts w:eastAsia="Calibri"/>
          <w:szCs w:val="22"/>
        </w:rPr>
        <w:t>ll AMS</w:t>
      </w:r>
      <w:r>
        <w:rPr>
          <w:rFonts w:eastAsia="Calibri"/>
          <w:szCs w:val="22"/>
        </w:rPr>
        <w:t xml:space="preserve"> recipients</w:t>
      </w:r>
      <w:r w:rsidR="002A6516">
        <w:rPr>
          <w:rFonts w:eastAsia="Calibri"/>
          <w:szCs w:val="22"/>
        </w:rPr>
        <w:t xml:space="preserve"> </w:t>
      </w:r>
      <w:r>
        <w:rPr>
          <w:rFonts w:eastAsia="Calibri"/>
          <w:szCs w:val="22"/>
        </w:rPr>
        <w:t>must abide by</w:t>
      </w:r>
      <w:r w:rsidR="002A6516">
        <w:rPr>
          <w:rFonts w:eastAsia="Calibri"/>
          <w:szCs w:val="22"/>
        </w:rPr>
        <w:t xml:space="preserve"> the</w:t>
      </w:r>
      <w:r w:rsidRPr="007515E4" w:rsidR="00FE10F1">
        <w:rPr>
          <w:rFonts w:cs="Calibri"/>
          <w:szCs w:val="22"/>
        </w:rPr>
        <w:t xml:space="preserve"> </w:t>
      </w:r>
      <w:hyperlink w:history="1" r:id="rId53">
        <w:r w:rsidRPr="0020601E" w:rsidR="007515E4">
          <w:rPr>
            <w:rStyle w:val="Hyperlink"/>
          </w:rPr>
          <w:t>AMS General Terms and Conditions</w:t>
        </w:r>
      </w:hyperlink>
      <w:r>
        <w:rPr>
          <w:rFonts w:eastAsia="Calibri"/>
          <w:szCs w:val="22"/>
        </w:rPr>
        <w:t xml:space="preserve">, which reference applicable </w:t>
      </w:r>
      <w:r w:rsidRPr="00B17E6C" w:rsidR="002A6516">
        <w:rPr>
          <w:rFonts w:eastAsia="Calibri"/>
          <w:i/>
          <w:szCs w:val="22"/>
        </w:rPr>
        <w:t>Administrative and National Policy Requirements</w:t>
      </w:r>
      <w:r w:rsidR="002A6516">
        <w:rPr>
          <w:rFonts w:eastAsia="Calibri"/>
          <w:szCs w:val="22"/>
        </w:rPr>
        <w:t>.</w:t>
      </w:r>
    </w:p>
    <w:p w:rsidR="000B2354" w:rsidP="00807512" w:rsidRDefault="00231005" w14:paraId="0FBBB1C5" w14:textId="0F7C6FFF">
      <w:pPr>
        <w:pStyle w:val="Heading2"/>
      </w:pPr>
      <w:bookmarkStart w:name="_Toc78442819" w:id="165"/>
      <w:r>
        <w:t>R</w:t>
      </w:r>
      <w:r w:rsidR="000B2354">
        <w:t>eporting</w:t>
      </w:r>
      <w:r w:rsidR="008A65A9">
        <w:t xml:space="preserve"> Requirements</w:t>
      </w:r>
      <w:bookmarkEnd w:id="165"/>
    </w:p>
    <w:p w:rsidR="002D164E" w:rsidP="008200B6" w:rsidRDefault="002D164E" w14:paraId="6D67EB46" w14:textId="3E615D0D">
      <w:bookmarkStart w:name="_Hlk56608476" w:id="166"/>
      <w:r>
        <w:t>Reporting and award closeout requirements are included in the</w:t>
      </w:r>
      <w:r w:rsidR="00FE10F1">
        <w:t xml:space="preserve"> </w:t>
      </w:r>
      <w:hyperlink w:history="1" r:id="rId54">
        <w:r w:rsidRPr="0020601E" w:rsidR="007515E4">
          <w:rPr>
            <w:rStyle w:val="Hyperlink"/>
          </w:rPr>
          <w:t>AMS General Terms and Conditions</w:t>
        </w:r>
      </w:hyperlink>
      <w:r>
        <w:t>.</w:t>
      </w:r>
      <w:r w:rsidR="008C1E10">
        <w:t xml:space="preserve"> </w:t>
      </w:r>
      <w:r>
        <w:t>If there are any program or award-specific award terms, those will be identified in the award.</w:t>
      </w:r>
      <w:bookmarkEnd w:id="166"/>
    </w:p>
    <w:p w:rsidRPr="008562E7" w:rsidR="000B2354" w:rsidP="00807512" w:rsidRDefault="00E56943" w14:paraId="229BC065" w14:textId="77777777">
      <w:pPr>
        <w:pStyle w:val="Heading1"/>
      </w:pPr>
      <w:bookmarkStart w:name="_Agency_Contact" w:id="167"/>
      <w:bookmarkStart w:name="_Agency_Contacts" w:id="168"/>
      <w:bookmarkStart w:name="_Ref498336411" w:id="169"/>
      <w:bookmarkStart w:name="_Ref498336418" w:id="170"/>
      <w:bookmarkStart w:name="_Ref498336761" w:id="171"/>
      <w:bookmarkStart w:name="_Ref498336768" w:id="172"/>
      <w:bookmarkStart w:name="_Ref34290655" w:id="173"/>
      <w:bookmarkStart w:name="_Ref34290658" w:id="174"/>
      <w:bookmarkStart w:name="_Toc78442820" w:id="175"/>
      <w:bookmarkEnd w:id="167"/>
      <w:bookmarkEnd w:id="168"/>
      <w:r>
        <w:t>Agency Contact</w:t>
      </w:r>
      <w:r w:rsidR="00F75BC9">
        <w:t>s</w:t>
      </w:r>
      <w:bookmarkEnd w:id="169"/>
      <w:bookmarkEnd w:id="170"/>
      <w:bookmarkEnd w:id="171"/>
      <w:bookmarkEnd w:id="172"/>
      <w:bookmarkEnd w:id="173"/>
      <w:bookmarkEnd w:id="174"/>
      <w:bookmarkEnd w:id="175"/>
    </w:p>
    <w:p w:rsidR="00EE1FC0" w:rsidP="00EE1FC0" w:rsidRDefault="00EE1FC0" w14:paraId="27FE4F1B" w14:textId="0D67C764">
      <w:pPr>
        <w:pStyle w:val="Heading2"/>
      </w:pPr>
      <w:bookmarkStart w:name="_Toc34223160" w:id="176"/>
      <w:bookmarkStart w:name="_Toc78442821" w:id="177"/>
      <w:bookmarkStart w:name="_Hlk56604592" w:id="178"/>
      <w:bookmarkStart w:name="_Hlk56608537" w:id="179"/>
      <w:r>
        <w:t>Programmatic Questions</w:t>
      </w:r>
      <w:bookmarkEnd w:id="176"/>
      <w:bookmarkEnd w:id="177"/>
    </w:p>
    <w:p w:rsidR="00EE1FC0" w:rsidP="00EE1FC0" w:rsidRDefault="00EE1FC0" w14:paraId="622D8A1C" w14:textId="4F0C0565">
      <w:r w:rsidRPr="00850EEF">
        <w:t>A</w:t>
      </w:r>
      <w:r>
        <w:t>fter closely reviewing this RFA in its entirety, a</w:t>
      </w:r>
      <w:r w:rsidRPr="00850EEF">
        <w:t xml:space="preserve">pplicants and other interested parties </w:t>
      </w:r>
      <w:r>
        <w:t xml:space="preserve">are encouraged to contact the </w:t>
      </w:r>
      <w:r w:rsidR="00C63F5F">
        <w:t>SPRS</w:t>
      </w:r>
      <w:r w:rsidRPr="00850EEF">
        <w:t xml:space="preserve"> staff by e-mail </w:t>
      </w:r>
      <w:r>
        <w:t xml:space="preserve">with questions about the grant program </w:t>
      </w:r>
      <w:r w:rsidRPr="00850EEF">
        <w:t xml:space="preserve">at </w:t>
      </w:r>
      <w:hyperlink w:history="1" r:id="rId55">
        <w:r w:rsidRPr="00BF00BB" w:rsidR="00F84AA4">
          <w:rPr>
            <w:rStyle w:val="Hyperlink"/>
            <w:rFonts w:eastAsiaTheme="majorEastAsia"/>
            <w:szCs w:val="24"/>
            <w:lang w:val="en"/>
          </w:rPr>
          <w:t>XXX@usda.gov</w:t>
        </w:r>
      </w:hyperlink>
      <w:r w:rsidRPr="00BF00BB">
        <w:t>.</w:t>
      </w:r>
    </w:p>
    <w:p w:rsidR="00EE1FC0" w:rsidP="00EE1FC0" w:rsidRDefault="00EE1FC0" w14:paraId="08184312" w14:textId="66E3BBF9">
      <w:r>
        <w:rPr>
          <w:b/>
          <w:lang w:bidi="ar-SA"/>
        </w:rPr>
        <w:lastRenderedPageBreak/>
        <w:t xml:space="preserve">For additional information, please visit the </w:t>
      </w:r>
      <w:r w:rsidR="00C63F5F">
        <w:rPr>
          <w:b/>
          <w:lang w:bidi="ar-SA"/>
        </w:rPr>
        <w:t>SPRS</w:t>
      </w:r>
      <w:r>
        <w:rPr>
          <w:b/>
          <w:lang w:bidi="ar-SA"/>
        </w:rPr>
        <w:t xml:space="preserve"> </w:t>
      </w:r>
      <w:r w:rsidRPr="00850EEF">
        <w:rPr>
          <w:b/>
          <w:lang w:bidi="ar-SA"/>
        </w:rPr>
        <w:t xml:space="preserve">Website: </w:t>
      </w:r>
      <w:hyperlink w:history="1" r:id="rId56">
        <w:r w:rsidRPr="00BF00BB" w:rsidR="00B222B4">
          <w:rPr>
            <w:rStyle w:val="Hyperlink"/>
          </w:rPr>
          <w:t>https://www.ams.usda.gov/SPRS</w:t>
        </w:r>
      </w:hyperlink>
      <w:r w:rsidRPr="00BF00BB" w:rsidR="008C6241">
        <w:t>.</w:t>
      </w:r>
    </w:p>
    <w:p w:rsidR="00EE1FC0" w:rsidP="00EE1FC0" w:rsidRDefault="00EE1FC0" w14:paraId="25D1B66C" w14:textId="78A9060D">
      <w:pPr>
        <w:pStyle w:val="Heading2"/>
      </w:pPr>
      <w:bookmarkStart w:name="_Toc34223161" w:id="180"/>
      <w:bookmarkStart w:name="_Toc78442822" w:id="181"/>
      <w:r>
        <w:t>Available Resources</w:t>
      </w:r>
      <w:bookmarkEnd w:id="180"/>
      <w:bookmarkEnd w:id="181"/>
    </w:p>
    <w:p w:rsidR="00EE1FC0" w:rsidP="00EE1FC0" w:rsidRDefault="00EE1FC0" w14:paraId="79501F81" w14:textId="59BDC3A2">
      <w:r w:rsidRPr="00C420A1">
        <w:t xml:space="preserve">AMS provides resources and information on </w:t>
      </w:r>
      <w:r w:rsidR="00C420A1">
        <w:t xml:space="preserve">the </w:t>
      </w:r>
      <w:r w:rsidR="00C63F5F">
        <w:t>SPRS</w:t>
      </w:r>
      <w:r w:rsidRPr="00C420A1">
        <w:t xml:space="preserve"> website (</w:t>
      </w:r>
      <w:hyperlink w:history="1" r:id="rId57">
        <w:r w:rsidRPr="00BF00BB" w:rsidR="00B222B4">
          <w:rPr>
            <w:rStyle w:val="Hyperlink"/>
          </w:rPr>
          <w:t>https://www.ams.usda.gov/SPRS</w:t>
        </w:r>
      </w:hyperlink>
      <w:r w:rsidRPr="00BF00BB">
        <w:t>)</w:t>
      </w:r>
      <w:r w:rsidRPr="00C420A1">
        <w:t xml:space="preserve"> that may be helpful to applicants, including </w:t>
      </w:r>
      <w:hyperlink w:history="1" r:id="rId58">
        <w:r w:rsidRPr="00E1542B">
          <w:rPr>
            <w:rStyle w:val="Hyperlink"/>
          </w:rPr>
          <w:t>Frequently Asked Questions (FAQ’s)</w:t>
        </w:r>
      </w:hyperlink>
      <w:r w:rsidRPr="00C420A1">
        <w:t>, descriptions of funded projects, and required application forms.</w:t>
      </w:r>
      <w:r>
        <w:rPr>
          <w:rFonts w:asciiTheme="majorHAnsi" w:hAnsiTheme="majorHAnsi"/>
        </w:rPr>
        <w:t xml:space="preserve"> </w:t>
      </w:r>
      <w:r w:rsidRPr="00EF1C1C" w:rsidR="007515E4">
        <w:t>AMS staff is available to provide timely technical assistance.</w:t>
      </w:r>
    </w:p>
    <w:p w:rsidR="00735562" w:rsidP="00735562" w:rsidRDefault="00735562" w14:paraId="0D675C9A" w14:textId="2496DD56">
      <w:pPr>
        <w:pStyle w:val="Heading2"/>
      </w:pPr>
      <w:bookmarkStart w:name="_Toc55375174" w:id="182"/>
      <w:bookmarkStart w:name="_Toc55828527" w:id="183"/>
      <w:bookmarkStart w:name="_Toc78442823" w:id="184"/>
      <w:bookmarkEnd w:id="178"/>
      <w:r>
        <w:t>Address</w:t>
      </w:r>
      <w:bookmarkEnd w:id="182"/>
      <w:bookmarkEnd w:id="183"/>
      <w:bookmarkEnd w:id="184"/>
    </w:p>
    <w:p w:rsidRPr="00284747" w:rsidR="00735562" w:rsidP="00735562" w:rsidRDefault="00B222B4" w14:paraId="515837FE" w14:textId="70706432">
      <w:pPr>
        <w:pStyle w:val="ListParagraph"/>
        <w:rPr>
          <w:rStyle w:val="Strong"/>
        </w:rPr>
      </w:pPr>
      <w:bookmarkStart w:name="_Hlk58247235" w:id="185"/>
      <w:r w:rsidRPr="5C38385B">
        <w:rPr>
          <w:rStyle w:val="Strong"/>
        </w:rPr>
        <w:t xml:space="preserve">Seafood Pandemic </w:t>
      </w:r>
      <w:r w:rsidRPr="5C38385B" w:rsidR="00AA02EA">
        <w:rPr>
          <w:rStyle w:val="Strong"/>
        </w:rPr>
        <w:t>Response and Safety</w:t>
      </w:r>
      <w:r w:rsidRPr="5C38385B" w:rsidR="00C34265">
        <w:rPr>
          <w:rStyle w:val="Strong"/>
        </w:rPr>
        <w:t xml:space="preserve"> </w:t>
      </w:r>
      <w:r w:rsidRPr="5C38385B" w:rsidR="00AA02EA">
        <w:rPr>
          <w:rStyle w:val="Strong"/>
        </w:rPr>
        <w:t xml:space="preserve">Block </w:t>
      </w:r>
      <w:r w:rsidRPr="5C38385B" w:rsidR="008D1503">
        <w:rPr>
          <w:rStyle w:val="Strong"/>
        </w:rPr>
        <w:t>Grants</w:t>
      </w:r>
    </w:p>
    <w:p w:rsidR="001E7E46" w:rsidP="001E7E46" w:rsidRDefault="001E7E46" w14:paraId="0CC77491" w14:textId="77777777">
      <w:pPr>
        <w:pStyle w:val="ListParagraph"/>
      </w:pPr>
      <w:r>
        <w:t>USDA, Agricultural Marketing Service</w:t>
      </w:r>
    </w:p>
    <w:p w:rsidRPr="00B05E04" w:rsidR="001E7E46" w:rsidP="001E7E46" w:rsidRDefault="001E7E46" w14:paraId="5ACF89FC" w14:textId="77777777">
      <w:pPr>
        <w:pStyle w:val="ListParagraph"/>
      </w:pPr>
      <w:r w:rsidRPr="00B05E04">
        <w:t>1400 Independence Avenue, SW</w:t>
      </w:r>
    </w:p>
    <w:p w:rsidRPr="00B05E04" w:rsidR="001E7E46" w:rsidP="001E7E46" w:rsidRDefault="001E7E46" w14:paraId="66ED61EF" w14:textId="77777777">
      <w:pPr>
        <w:pStyle w:val="ListParagraph"/>
      </w:pPr>
      <w:r w:rsidRPr="00B05E04">
        <w:t>Room 2055 South Building</w:t>
      </w:r>
    </w:p>
    <w:p w:rsidRPr="00B05E04" w:rsidR="001E7E46" w:rsidP="001E7E46" w:rsidRDefault="001E7E46" w14:paraId="3BD3026A" w14:textId="77777777">
      <w:pPr>
        <w:pStyle w:val="ListParagraph"/>
      </w:pPr>
      <w:r w:rsidRPr="00B05E04">
        <w:t>Stop 0201</w:t>
      </w:r>
    </w:p>
    <w:p w:rsidR="00735562" w:rsidP="00735562" w:rsidRDefault="001E7E46" w14:paraId="118CD149" w14:textId="578674F6">
      <w:pPr>
        <w:pStyle w:val="ListParagraph"/>
        <w:contextualSpacing w:val="0"/>
      </w:pPr>
      <w:r>
        <w:t>Washington, DC 20250-0264</w:t>
      </w:r>
    </w:p>
    <w:p w:rsidR="00E74A4C" w:rsidP="00E74A4C" w:rsidRDefault="00E74A4C" w14:paraId="22C6ED94" w14:textId="77777777">
      <w:pPr>
        <w:pStyle w:val="Heading2"/>
      </w:pPr>
      <w:bookmarkStart w:name="_Toc78442824" w:id="186"/>
      <w:bookmarkEnd w:id="185"/>
      <w:r>
        <w:t>Grants.gov Questions</w:t>
      </w:r>
      <w:bookmarkEnd w:id="186"/>
    </w:p>
    <w:p w:rsidR="00AC7F48" w:rsidP="002C5C3D" w:rsidRDefault="00E74A4C" w14:paraId="3414E724" w14:textId="54A7747E">
      <w:r w:rsidRPr="008562E7">
        <w:t xml:space="preserve">All questions regarding Grants.gov technical assistance must be directed to </w:t>
      </w:r>
      <w:proofErr w:type="spellStart"/>
      <w:r w:rsidRPr="008562E7">
        <w:t>Grants.gov’s</w:t>
      </w:r>
      <w:proofErr w:type="spellEnd"/>
      <w:r w:rsidRPr="008562E7">
        <w:t xml:space="preserve"> </w:t>
      </w:r>
      <w:hyperlink w:history="1" r:id="rId59">
        <w:r w:rsidRPr="008562E7">
          <w:rPr>
            <w:rStyle w:val="Hyperlink"/>
            <w:szCs w:val="22"/>
          </w:rPr>
          <w:t>Applicant Support</w:t>
        </w:r>
      </w:hyperlink>
      <w:r w:rsidRPr="008562E7">
        <w:t>.</w:t>
      </w:r>
      <w:bookmarkEnd w:id="179"/>
    </w:p>
    <w:p w:rsidR="000B2354" w:rsidP="00807512" w:rsidRDefault="00E56943" w14:paraId="22BB496A" w14:textId="49805E51">
      <w:pPr>
        <w:pStyle w:val="Heading1"/>
      </w:pPr>
      <w:bookmarkStart w:name="_Toc78442825" w:id="187"/>
      <w:r>
        <w:t>Other Information</w:t>
      </w:r>
      <w:bookmarkEnd w:id="187"/>
    </w:p>
    <w:p w:rsidRPr="008562E7" w:rsidR="00344080" w:rsidP="00807512" w:rsidRDefault="00344080" w14:paraId="05FC1B83" w14:textId="77777777">
      <w:pPr>
        <w:pStyle w:val="Heading2"/>
        <w:rPr>
          <w:lang w:bidi="ar-SA"/>
        </w:rPr>
      </w:pPr>
      <w:bookmarkStart w:name="_Definitions" w:id="188"/>
      <w:bookmarkStart w:name="_Toc407376653" w:id="189"/>
      <w:bookmarkStart w:name="_Toc411083706" w:id="190"/>
      <w:bookmarkStart w:name="_Toc411083764" w:id="191"/>
      <w:bookmarkStart w:name="_Toc435803708" w:id="192"/>
      <w:bookmarkStart w:name="_Toc459372391" w:id="193"/>
      <w:bookmarkStart w:name="_Toc78442826" w:id="194"/>
      <w:bookmarkEnd w:id="188"/>
      <w:r w:rsidRPr="153533A6">
        <w:rPr>
          <w:lang w:bidi="ar-SA"/>
        </w:rPr>
        <w:t>Equal Opportunity Statement</w:t>
      </w:r>
      <w:bookmarkEnd w:id="189"/>
      <w:bookmarkEnd w:id="190"/>
      <w:bookmarkEnd w:id="191"/>
      <w:bookmarkEnd w:id="192"/>
      <w:bookmarkEnd w:id="193"/>
      <w:bookmarkEnd w:id="194"/>
    </w:p>
    <w:p w:rsidRPr="008562E7" w:rsidR="00344080" w:rsidP="00807512" w:rsidRDefault="00344080" w14:paraId="33B82651" w14:textId="3A067E98">
      <w:pPr>
        <w:rPr>
          <w:lang w:bidi="ar-SA"/>
        </w:rPr>
      </w:pPr>
      <w:r w:rsidRPr="008562E7">
        <w:t>USDA is an equal opportunity provider, employer, and lender.</w:t>
      </w:r>
    </w:p>
    <w:p w:rsidRPr="008562E7" w:rsidR="00807512" w:rsidP="006B6A48" w:rsidRDefault="002907B5" w14:paraId="0B5FE28B" w14:textId="39C62020">
      <w:pPr>
        <w:pStyle w:val="Heading2"/>
        <w:rPr>
          <w:rFonts w:eastAsia="Calibri"/>
          <w:lang w:bidi="ar-SA"/>
        </w:rPr>
      </w:pPr>
      <w:bookmarkStart w:name="_Toc78442827" w:id="195"/>
      <w:r w:rsidRPr="153533A6">
        <w:rPr>
          <w:rFonts w:eastAsia="Calibri"/>
          <w:lang w:bidi="ar-SA"/>
        </w:rPr>
        <w:t>Freedom Of Information Act Requests</w:t>
      </w:r>
      <w:bookmarkEnd w:id="195"/>
    </w:p>
    <w:p w:rsidR="00F435A7" w:rsidP="00C97CE1" w:rsidRDefault="00C97CE1" w14:paraId="0D08C52E" w14:textId="05C7881C">
      <w:pPr>
        <w:rPr>
          <w:lang w:bidi="ar-SA"/>
        </w:rPr>
      </w:pPr>
      <w:r w:rsidRPr="00850EEF">
        <w:rPr>
          <w:lang w:bidi="ar-SA"/>
        </w:rPr>
        <w:t>The Freedom of Information Act of 1966 (</w:t>
      </w:r>
      <w:hyperlink w:history="1" r:id="rId60">
        <w:r w:rsidRPr="00850EEF">
          <w:rPr>
            <w:color w:val="0000FF"/>
            <w:u w:val="single"/>
            <w:lang w:bidi="ar-SA"/>
          </w:rPr>
          <w:t>5 U.S.C.</w:t>
        </w:r>
        <w:r w:rsidRPr="00B45548">
          <w:t xml:space="preserve"> </w:t>
        </w:r>
        <w:r w:rsidRPr="00B45548">
          <w:rPr>
            <w:color w:val="0000FF"/>
            <w:u w:val="single"/>
            <w:lang w:bidi="ar-SA"/>
          </w:rPr>
          <w:t>§</w:t>
        </w:r>
        <w:r w:rsidRPr="00850EEF">
          <w:rPr>
            <w:color w:val="0000FF"/>
            <w:u w:val="single"/>
            <w:lang w:bidi="ar-SA"/>
          </w:rPr>
          <w:t xml:space="preserve"> 552</w:t>
        </w:r>
      </w:hyperlink>
      <w:r w:rsidRPr="00850EEF">
        <w:rPr>
          <w:lang w:bidi="ar-SA"/>
        </w:rPr>
        <w:t>)</w:t>
      </w:r>
      <w:r>
        <w:rPr>
          <w:lang w:bidi="ar-SA"/>
        </w:rPr>
        <w:t xml:space="preserve"> (FOIA)</w:t>
      </w:r>
      <w:r w:rsidRPr="00850EEF">
        <w:rPr>
          <w:lang w:bidi="ar-SA"/>
        </w:rPr>
        <w:t xml:space="preserve"> and the Privacy Act of 1974 (</w:t>
      </w:r>
      <w:hyperlink w:history="1" r:id="rId61">
        <w:r w:rsidRPr="00850EEF">
          <w:rPr>
            <w:color w:val="0000FF"/>
            <w:u w:val="single"/>
            <w:lang w:bidi="ar-SA"/>
          </w:rPr>
          <w:t xml:space="preserve">5 U.S.C. </w:t>
        </w:r>
        <w:r w:rsidRPr="003F7019">
          <w:rPr>
            <w:color w:val="0000FF"/>
            <w:u w:val="single"/>
            <w:lang w:bidi="ar-SA"/>
          </w:rPr>
          <w:t>§</w:t>
        </w:r>
        <w:r>
          <w:rPr>
            <w:color w:val="0000FF"/>
            <w:u w:val="single"/>
            <w:lang w:bidi="ar-SA"/>
          </w:rPr>
          <w:t xml:space="preserve"> </w:t>
        </w:r>
        <w:r w:rsidRPr="00850EEF">
          <w:rPr>
            <w:color w:val="0000FF"/>
            <w:u w:val="single"/>
            <w:lang w:bidi="ar-SA"/>
          </w:rPr>
          <w:t>552a</w:t>
        </w:r>
      </w:hyperlink>
      <w:r w:rsidRPr="00850EEF">
        <w:rPr>
          <w:lang w:bidi="ar-SA"/>
        </w:rPr>
        <w:t>), as implemented by USDA’s regulations (</w:t>
      </w:r>
      <w:hyperlink w:history="1" r:id="rId62">
        <w:r w:rsidRPr="00850EEF">
          <w:rPr>
            <w:color w:val="0000FF"/>
            <w:u w:val="single"/>
            <w:lang w:bidi="ar-SA"/>
          </w:rPr>
          <w:t xml:space="preserve">7 CFR </w:t>
        </w:r>
        <w:r w:rsidRPr="004B05F6">
          <w:rPr>
            <w:color w:val="0000FF"/>
            <w:u w:val="single"/>
            <w:lang w:bidi="ar-SA"/>
          </w:rPr>
          <w:t>§</w:t>
        </w:r>
        <w:r>
          <w:rPr>
            <w:color w:val="0000FF"/>
            <w:u w:val="single"/>
            <w:lang w:bidi="ar-SA"/>
          </w:rPr>
          <w:t xml:space="preserve"> </w:t>
        </w:r>
        <w:r w:rsidRPr="00850EEF">
          <w:rPr>
            <w:color w:val="0000FF"/>
            <w:u w:val="single"/>
            <w:lang w:bidi="ar-SA"/>
          </w:rPr>
          <w:t>1, Subpart A</w:t>
        </w:r>
      </w:hyperlink>
      <w:r w:rsidRPr="00850EEF">
        <w:rPr>
          <w:lang w:bidi="ar-SA"/>
        </w:rPr>
        <w:t>) 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w:t>
      </w:r>
    </w:p>
    <w:p w:rsidR="00C97CE1" w:rsidP="00C97CE1" w:rsidRDefault="00C97CE1" w14:paraId="12DEC99A" w14:textId="758EC6BC">
      <w:pPr>
        <w:rPr>
          <w:lang w:bidi="ar-SA"/>
        </w:rPr>
      </w:pPr>
      <w:r w:rsidRPr="00850EEF">
        <w:rPr>
          <w:lang w:bidi="ar-SA"/>
        </w:rPr>
        <w:t>FOIA request</w:t>
      </w:r>
      <w:r>
        <w:rPr>
          <w:lang w:bidi="ar-SA"/>
        </w:rPr>
        <w:t>s for records relating to this F</w:t>
      </w:r>
      <w:r w:rsidRPr="00850EEF">
        <w:rPr>
          <w:lang w:bidi="ar-SA"/>
        </w:rPr>
        <w:t>ederal award may be directed to</w:t>
      </w:r>
      <w:r>
        <w:rPr>
          <w:b/>
          <w:lang w:bidi="ar-SA"/>
        </w:rPr>
        <w:t xml:space="preserve"> </w:t>
      </w:r>
      <w:r w:rsidRPr="00064EFB">
        <w:rPr>
          <w:lang w:bidi="ar-SA"/>
        </w:rPr>
        <w:t xml:space="preserve">USDA, Agricultural Marketing Service, FOIA/PA Officer, </w:t>
      </w:r>
      <w:r w:rsidRPr="00850EEF">
        <w:rPr>
          <w:lang w:bidi="ar-SA"/>
        </w:rPr>
        <w:t xml:space="preserve">Room </w:t>
      </w:r>
      <w:r w:rsidR="0001553B">
        <w:rPr>
          <w:lang w:bidi="ar-SA"/>
        </w:rPr>
        <w:t>1671</w:t>
      </w:r>
      <w:r w:rsidRPr="00850EEF">
        <w:rPr>
          <w:lang w:bidi="ar-SA"/>
        </w:rPr>
        <w:t>-S</w:t>
      </w:r>
      <w:r>
        <w:rPr>
          <w:lang w:bidi="ar-SA"/>
        </w:rPr>
        <w:t xml:space="preserve">, </w:t>
      </w:r>
      <w:r w:rsidRPr="00850EEF">
        <w:rPr>
          <w:lang w:bidi="ar-SA"/>
        </w:rPr>
        <w:t>1400 Independence Ave., SW</w:t>
      </w:r>
      <w:r>
        <w:rPr>
          <w:lang w:bidi="ar-SA"/>
        </w:rPr>
        <w:t xml:space="preserve">, </w:t>
      </w:r>
      <w:r w:rsidRPr="00850EEF">
        <w:rPr>
          <w:lang w:bidi="ar-SA"/>
        </w:rPr>
        <w:t>Washington, DC 20250-02</w:t>
      </w:r>
      <w:r>
        <w:rPr>
          <w:lang w:bidi="ar-SA"/>
        </w:rPr>
        <w:t xml:space="preserve">73, </w:t>
      </w:r>
      <w:r w:rsidRPr="00850EEF">
        <w:rPr>
          <w:lang w:bidi="ar-SA"/>
        </w:rPr>
        <w:t>Telephone:</w:t>
      </w:r>
      <w:r>
        <w:rPr>
          <w:lang w:bidi="ar-SA"/>
        </w:rPr>
        <w:t xml:space="preserve"> </w:t>
      </w:r>
      <w:r w:rsidR="0001553B">
        <w:t>(202) 302-0650</w:t>
      </w:r>
      <w:r>
        <w:rPr>
          <w:lang w:bidi="ar-SA"/>
        </w:rPr>
        <w:t>; or e</w:t>
      </w:r>
      <w:r w:rsidRPr="00850EEF">
        <w:rPr>
          <w:lang w:bidi="ar-SA"/>
        </w:rPr>
        <w:t>mail:</w:t>
      </w:r>
      <w:r>
        <w:rPr>
          <w:lang w:bidi="ar-SA"/>
        </w:rPr>
        <w:t xml:space="preserve"> </w:t>
      </w:r>
      <w:hyperlink w:tgtFrame="_top" w:history="1" r:id="rId63">
        <w:r w:rsidRPr="00850EEF">
          <w:rPr>
            <w:color w:val="0000FF"/>
            <w:u w:val="single"/>
            <w:lang w:bidi="ar-SA"/>
          </w:rPr>
          <w:t>AMS.FOIA@usda.gov</w:t>
        </w:r>
      </w:hyperlink>
      <w:r w:rsidRPr="00951FC7">
        <w:rPr>
          <w:lang w:bidi="ar-SA"/>
        </w:rPr>
        <w:t>.</w:t>
      </w:r>
    </w:p>
    <w:p w:rsidRPr="008562E7" w:rsidR="00C97CE1" w:rsidP="00C97CE1" w:rsidRDefault="002907B5" w14:paraId="3CD0464D" w14:textId="62CD359E">
      <w:pPr>
        <w:pStyle w:val="Heading2"/>
        <w:rPr>
          <w:rFonts w:eastAsia="Calibri"/>
          <w:lang w:bidi="ar-SA"/>
        </w:rPr>
      </w:pPr>
      <w:bookmarkStart w:name="_Toc78442828" w:id="196"/>
      <w:r w:rsidRPr="153533A6">
        <w:rPr>
          <w:rFonts w:eastAsia="Calibri"/>
          <w:lang w:bidi="ar-SA"/>
        </w:rPr>
        <w:t>Paperwork Reduction</w:t>
      </w:r>
      <w:bookmarkEnd w:id="196"/>
    </w:p>
    <w:p w:rsidR="00C97CE1" w:rsidP="00C97CE1" w:rsidRDefault="00017285" w14:paraId="7BAD2404" w14:textId="1F7A7B0E">
      <w:bookmarkStart w:name="_Hlk56604766" w:id="197"/>
      <w:r w:rsidRPr="00017285">
        <w:t>According to the Paperwork Reduction Act of 1995 (</w:t>
      </w:r>
      <w:hyperlink w:history="1" r:id="rId64">
        <w:r w:rsidRPr="00017285">
          <w:rPr>
            <w:rStyle w:val="Hyperlink"/>
            <w:lang w:val="en"/>
          </w:rPr>
          <w:t>44 U.S.C. 3501</w:t>
        </w:r>
      </w:hyperlink>
      <w:r w:rsidRPr="00017285">
        <w:t xml:space="preserve">), an agency may not conduct or sponsor, and a person is not required to respond to a collection of information unless it displays a valid OMB control number. The valid OMB control number for this information collection is </w:t>
      </w:r>
      <w:r w:rsidRPr="00BF00BB">
        <w:rPr>
          <w:color w:val="2B579A"/>
          <w:shd w:val="clear" w:color="auto" w:fill="E6E6E6"/>
        </w:rPr>
        <w:t>0581-0240</w:t>
      </w:r>
      <w:r w:rsidRPr="00017285">
        <w:t xml:space="preserve">.The time required to complete this information collection is estimated to average 4 hours per response, </w:t>
      </w:r>
      <w:r w:rsidRPr="00017285">
        <w:lastRenderedPageBreak/>
        <w:t>including the time for reviewing instructions, searching existing data sources, gathering and maintaining the data needed, and completing and reviewing the collection of information.</w:t>
      </w:r>
      <w:bookmarkEnd w:id="197"/>
    </w:p>
    <w:sectPr w:rsidR="00C97CE1" w:rsidSect="000D5C6D">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61DA3" w14:textId="77777777" w:rsidR="00C43446" w:rsidRDefault="00C43446">
      <w:pPr>
        <w:spacing w:before="0" w:after="0" w:line="240" w:lineRule="auto"/>
      </w:pPr>
      <w:r>
        <w:separator/>
      </w:r>
    </w:p>
  </w:endnote>
  <w:endnote w:type="continuationSeparator" w:id="0">
    <w:p w14:paraId="343AE13E" w14:textId="77777777" w:rsidR="00C43446" w:rsidRDefault="00C43446">
      <w:pPr>
        <w:spacing w:before="0" w:after="0" w:line="240" w:lineRule="auto"/>
      </w:pPr>
      <w:r>
        <w:continuationSeparator/>
      </w:r>
    </w:p>
  </w:endnote>
  <w:endnote w:type="continuationNotice" w:id="1">
    <w:p w14:paraId="12267D5E" w14:textId="77777777" w:rsidR="00C43446" w:rsidRDefault="00C434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103847"/>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66E12E13" w14:textId="079C683E" w:rsidR="00C43446" w:rsidRDefault="00C43446">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color w:val="2B579A"/>
            <w:sz w:val="22"/>
            <w:szCs w:val="22"/>
            <w:shd w:val="clear" w:color="auto" w:fill="E6E6E6"/>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color w:val="2B579A"/>
            <w:sz w:val="22"/>
            <w:szCs w:val="22"/>
            <w:shd w:val="clear" w:color="auto" w:fill="E6E6E6"/>
          </w:rPr>
          <w:fldChar w:fldCharType="separate"/>
        </w:r>
        <w:r w:rsidRPr="00314D68">
          <w:rPr>
            <w:rFonts w:asciiTheme="minorHAnsi" w:hAnsiTheme="minorHAnsi"/>
            <w:b/>
            <w:bCs/>
            <w:noProof/>
            <w:sz w:val="22"/>
            <w:szCs w:val="22"/>
          </w:rPr>
          <w:t>27</w:t>
        </w:r>
        <w:r w:rsidRPr="006B6A48">
          <w:rPr>
            <w:rFonts w:asciiTheme="minorHAnsi" w:hAnsiTheme="minorHAnsi"/>
            <w:b/>
            <w:bCs/>
            <w:noProof/>
            <w:color w:val="2B579A"/>
            <w:sz w:val="22"/>
            <w:szCs w:val="22"/>
            <w:shd w:val="clear" w:color="auto" w:fill="E6E6E6"/>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0912507"/>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10557B7B" w14:textId="52E7C3EF" w:rsidR="00C43446" w:rsidRDefault="00C43446" w:rsidP="00BD6BB7">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color w:val="2B579A"/>
            <w:sz w:val="22"/>
            <w:szCs w:val="22"/>
            <w:shd w:val="clear" w:color="auto" w:fill="E6E6E6"/>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color w:val="2B579A"/>
            <w:sz w:val="22"/>
            <w:szCs w:val="22"/>
            <w:shd w:val="clear" w:color="auto" w:fill="E6E6E6"/>
          </w:rPr>
          <w:fldChar w:fldCharType="separate"/>
        </w:r>
        <w:r w:rsidRPr="00314D68">
          <w:rPr>
            <w:rFonts w:asciiTheme="minorHAnsi" w:hAnsiTheme="minorHAnsi"/>
            <w:b/>
            <w:bCs/>
            <w:noProof/>
            <w:sz w:val="22"/>
            <w:szCs w:val="22"/>
          </w:rPr>
          <w:t>6</w:t>
        </w:r>
        <w:r w:rsidRPr="006B6A48">
          <w:rPr>
            <w:rFonts w:asciiTheme="minorHAnsi" w:hAnsiTheme="minorHAnsi"/>
            <w:b/>
            <w:bCs/>
            <w:noProof/>
            <w:color w:val="2B579A"/>
            <w:sz w:val="22"/>
            <w:szCs w:val="22"/>
            <w:shd w:val="clear" w:color="auto" w:fill="E6E6E6"/>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58A13" w14:textId="77777777" w:rsidR="00C43446" w:rsidRDefault="00C43446">
      <w:pPr>
        <w:spacing w:before="0" w:after="0" w:line="240" w:lineRule="auto"/>
      </w:pPr>
      <w:r>
        <w:separator/>
      </w:r>
    </w:p>
  </w:footnote>
  <w:footnote w:type="continuationSeparator" w:id="0">
    <w:p w14:paraId="03399210" w14:textId="77777777" w:rsidR="00C43446" w:rsidRDefault="00C43446">
      <w:pPr>
        <w:spacing w:before="0" w:after="0" w:line="240" w:lineRule="auto"/>
      </w:pPr>
      <w:r>
        <w:continuationSeparator/>
      </w:r>
    </w:p>
  </w:footnote>
  <w:footnote w:type="continuationNotice" w:id="1">
    <w:p w14:paraId="2305AE0B" w14:textId="77777777" w:rsidR="00C43446" w:rsidRDefault="00C434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12CF" w14:textId="77777777" w:rsidR="00C43446" w:rsidRPr="00C254F4" w:rsidRDefault="00C43446" w:rsidP="001D580C">
    <w:pPr>
      <w:pStyle w:val="NoSpacing"/>
      <w:jc w:val="right"/>
    </w:pPr>
    <w:r w:rsidRPr="000C03EC">
      <w:rPr>
        <w:sz w:val="16"/>
        <w:szCs w:val="16"/>
      </w:rPr>
      <w:t xml:space="preserve">OMB No. </w:t>
    </w:r>
    <w:r w:rsidRPr="00BF00BB">
      <w:rPr>
        <w:sz w:val="16"/>
        <w:szCs w:val="16"/>
      </w:rPr>
      <w:t>0581-0240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F59E8"/>
    <w:multiLevelType w:val="multilevel"/>
    <w:tmpl w:val="725E023A"/>
    <w:lvl w:ilvl="0">
      <w:start w:val="1"/>
      <w:numFmt w:val="decimal"/>
      <w:pStyle w:val="Heading1"/>
      <w:lvlText w:val="%1.0"/>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430" w:hanging="720"/>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255582A"/>
    <w:multiLevelType w:val="hybridMultilevel"/>
    <w:tmpl w:val="8C02B424"/>
    <w:lvl w:ilvl="0" w:tplc="04090011">
      <w:start w:val="1"/>
      <w:numFmt w:val="decimal"/>
      <w:lvlText w:val="%1)"/>
      <w:lvlJc w:val="left"/>
      <w:pPr>
        <w:ind w:left="720" w:hanging="360"/>
      </w:pPr>
      <w:rPr>
        <w:rFonts w:hint="default"/>
      </w:rPr>
    </w:lvl>
    <w:lvl w:ilvl="1" w:tplc="6714E5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86635"/>
    <w:multiLevelType w:val="hybridMultilevel"/>
    <w:tmpl w:val="B62C3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AF63186"/>
    <w:multiLevelType w:val="multilevel"/>
    <w:tmpl w:val="F7DE8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D601B"/>
    <w:multiLevelType w:val="hybridMultilevel"/>
    <w:tmpl w:val="4A12F946"/>
    <w:lvl w:ilvl="0" w:tplc="886CFC7C">
      <w:start w:val="1"/>
      <w:numFmt w:val="decimal"/>
      <w:lvlText w:val="%1.0"/>
      <w:lvlJc w:val="left"/>
      <w:pPr>
        <w:ind w:left="720" w:hanging="360"/>
      </w:pPr>
    </w:lvl>
    <w:lvl w:ilvl="1" w:tplc="C54EC462">
      <w:start w:val="1"/>
      <w:numFmt w:val="lowerLetter"/>
      <w:lvlText w:val="%2."/>
      <w:lvlJc w:val="left"/>
      <w:pPr>
        <w:ind w:left="1440" w:hanging="360"/>
      </w:pPr>
    </w:lvl>
    <w:lvl w:ilvl="2" w:tplc="77849328">
      <w:start w:val="1"/>
      <w:numFmt w:val="lowerRoman"/>
      <w:lvlText w:val="%3."/>
      <w:lvlJc w:val="right"/>
      <w:pPr>
        <w:ind w:left="2160" w:hanging="180"/>
      </w:pPr>
    </w:lvl>
    <w:lvl w:ilvl="3" w:tplc="0B925E4E">
      <w:start w:val="1"/>
      <w:numFmt w:val="decimal"/>
      <w:lvlText w:val="%4."/>
      <w:lvlJc w:val="left"/>
      <w:pPr>
        <w:ind w:left="2880" w:hanging="360"/>
      </w:pPr>
    </w:lvl>
    <w:lvl w:ilvl="4" w:tplc="7070EF92">
      <w:start w:val="1"/>
      <w:numFmt w:val="lowerLetter"/>
      <w:lvlText w:val="%5."/>
      <w:lvlJc w:val="left"/>
      <w:pPr>
        <w:ind w:left="3600" w:hanging="360"/>
      </w:pPr>
    </w:lvl>
    <w:lvl w:ilvl="5" w:tplc="60507328">
      <w:start w:val="1"/>
      <w:numFmt w:val="lowerRoman"/>
      <w:lvlText w:val="%6."/>
      <w:lvlJc w:val="right"/>
      <w:pPr>
        <w:ind w:left="4320" w:hanging="180"/>
      </w:pPr>
    </w:lvl>
    <w:lvl w:ilvl="6" w:tplc="427615D4">
      <w:start w:val="1"/>
      <w:numFmt w:val="decimal"/>
      <w:lvlText w:val="%7."/>
      <w:lvlJc w:val="left"/>
      <w:pPr>
        <w:ind w:left="5040" w:hanging="360"/>
      </w:pPr>
    </w:lvl>
    <w:lvl w:ilvl="7" w:tplc="A61AC588">
      <w:start w:val="1"/>
      <w:numFmt w:val="lowerLetter"/>
      <w:lvlText w:val="%8."/>
      <w:lvlJc w:val="left"/>
      <w:pPr>
        <w:ind w:left="5760" w:hanging="360"/>
      </w:pPr>
    </w:lvl>
    <w:lvl w:ilvl="8" w:tplc="7CA0A3EA">
      <w:start w:val="1"/>
      <w:numFmt w:val="lowerRoman"/>
      <w:lvlText w:val="%9."/>
      <w:lvlJc w:val="right"/>
      <w:pPr>
        <w:ind w:left="6480" w:hanging="180"/>
      </w:pPr>
    </w:lvl>
  </w:abstractNum>
  <w:abstractNum w:abstractNumId="6" w15:restartNumberingAfterBreak="0">
    <w:nsid w:val="7EE0304D"/>
    <w:multiLevelType w:val="hybridMultilevel"/>
    <w:tmpl w:val="47CCC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54"/>
    <w:rsid w:val="00000498"/>
    <w:rsid w:val="000017FD"/>
    <w:rsid w:val="00003D27"/>
    <w:rsid w:val="0000405B"/>
    <w:rsid w:val="00006104"/>
    <w:rsid w:val="000068D0"/>
    <w:rsid w:val="00007CE5"/>
    <w:rsid w:val="00010837"/>
    <w:rsid w:val="000109AE"/>
    <w:rsid w:val="00010DB8"/>
    <w:rsid w:val="00013CBB"/>
    <w:rsid w:val="000143CC"/>
    <w:rsid w:val="00015534"/>
    <w:rsid w:val="0001553B"/>
    <w:rsid w:val="00017285"/>
    <w:rsid w:val="000174F2"/>
    <w:rsid w:val="00020296"/>
    <w:rsid w:val="000205E5"/>
    <w:rsid w:val="00022B4B"/>
    <w:rsid w:val="00023C8C"/>
    <w:rsid w:val="0002585F"/>
    <w:rsid w:val="00025EFC"/>
    <w:rsid w:val="00027311"/>
    <w:rsid w:val="00030A6A"/>
    <w:rsid w:val="00031E4F"/>
    <w:rsid w:val="00032B0B"/>
    <w:rsid w:val="0003360E"/>
    <w:rsid w:val="00033A7C"/>
    <w:rsid w:val="00035136"/>
    <w:rsid w:val="00036D88"/>
    <w:rsid w:val="00042186"/>
    <w:rsid w:val="00042CD3"/>
    <w:rsid w:val="00042FA2"/>
    <w:rsid w:val="00043BD8"/>
    <w:rsid w:val="00043CFC"/>
    <w:rsid w:val="000443C2"/>
    <w:rsid w:val="00044EE3"/>
    <w:rsid w:val="00045FB3"/>
    <w:rsid w:val="00047016"/>
    <w:rsid w:val="00047AA7"/>
    <w:rsid w:val="00052069"/>
    <w:rsid w:val="0005311F"/>
    <w:rsid w:val="00054CEF"/>
    <w:rsid w:val="00056349"/>
    <w:rsid w:val="000564A5"/>
    <w:rsid w:val="0005747E"/>
    <w:rsid w:val="00057FC1"/>
    <w:rsid w:val="00060726"/>
    <w:rsid w:val="00061CCC"/>
    <w:rsid w:val="0006224C"/>
    <w:rsid w:val="000631DE"/>
    <w:rsid w:val="0006361B"/>
    <w:rsid w:val="00063E8F"/>
    <w:rsid w:val="00065112"/>
    <w:rsid w:val="00065841"/>
    <w:rsid w:val="00065F41"/>
    <w:rsid w:val="00066747"/>
    <w:rsid w:val="00066A4D"/>
    <w:rsid w:val="00067C96"/>
    <w:rsid w:val="00070A30"/>
    <w:rsid w:val="00072F59"/>
    <w:rsid w:val="00073125"/>
    <w:rsid w:val="00073F1C"/>
    <w:rsid w:val="00074199"/>
    <w:rsid w:val="00074712"/>
    <w:rsid w:val="00074A7C"/>
    <w:rsid w:val="00080EC9"/>
    <w:rsid w:val="0008480B"/>
    <w:rsid w:val="00085E65"/>
    <w:rsid w:val="00086AB1"/>
    <w:rsid w:val="00087AB0"/>
    <w:rsid w:val="00087FF4"/>
    <w:rsid w:val="00095E77"/>
    <w:rsid w:val="000962B9"/>
    <w:rsid w:val="00097330"/>
    <w:rsid w:val="000A0F72"/>
    <w:rsid w:val="000A1B31"/>
    <w:rsid w:val="000A294B"/>
    <w:rsid w:val="000A372C"/>
    <w:rsid w:val="000A4321"/>
    <w:rsid w:val="000A4506"/>
    <w:rsid w:val="000A4DDB"/>
    <w:rsid w:val="000A6A72"/>
    <w:rsid w:val="000A6CC0"/>
    <w:rsid w:val="000A7539"/>
    <w:rsid w:val="000A7FE1"/>
    <w:rsid w:val="000B01F5"/>
    <w:rsid w:val="000B1681"/>
    <w:rsid w:val="000B194F"/>
    <w:rsid w:val="000B2354"/>
    <w:rsid w:val="000B577E"/>
    <w:rsid w:val="000B5A83"/>
    <w:rsid w:val="000B7388"/>
    <w:rsid w:val="000C03EC"/>
    <w:rsid w:val="000C0851"/>
    <w:rsid w:val="000C16D9"/>
    <w:rsid w:val="000C2E13"/>
    <w:rsid w:val="000C387D"/>
    <w:rsid w:val="000C3A0C"/>
    <w:rsid w:val="000C56C0"/>
    <w:rsid w:val="000C736A"/>
    <w:rsid w:val="000C7E63"/>
    <w:rsid w:val="000D059E"/>
    <w:rsid w:val="000D113C"/>
    <w:rsid w:val="000D3FDA"/>
    <w:rsid w:val="000D5C6D"/>
    <w:rsid w:val="000D5FA4"/>
    <w:rsid w:val="000D6262"/>
    <w:rsid w:val="000D6F90"/>
    <w:rsid w:val="000E1BD6"/>
    <w:rsid w:val="000E586B"/>
    <w:rsid w:val="000E75C9"/>
    <w:rsid w:val="000F012C"/>
    <w:rsid w:val="000F0B29"/>
    <w:rsid w:val="000F1AD3"/>
    <w:rsid w:val="000F28CB"/>
    <w:rsid w:val="000F3E95"/>
    <w:rsid w:val="000F6C5F"/>
    <w:rsid w:val="000F73FE"/>
    <w:rsid w:val="000F767A"/>
    <w:rsid w:val="00100572"/>
    <w:rsid w:val="001014BD"/>
    <w:rsid w:val="00102F60"/>
    <w:rsid w:val="00103964"/>
    <w:rsid w:val="001066D3"/>
    <w:rsid w:val="001067F2"/>
    <w:rsid w:val="00106844"/>
    <w:rsid w:val="00110193"/>
    <w:rsid w:val="0011136A"/>
    <w:rsid w:val="00112D9D"/>
    <w:rsid w:val="00114037"/>
    <w:rsid w:val="00115759"/>
    <w:rsid w:val="001168ED"/>
    <w:rsid w:val="001201A4"/>
    <w:rsid w:val="00122AC5"/>
    <w:rsid w:val="00122F8F"/>
    <w:rsid w:val="00124D69"/>
    <w:rsid w:val="001303F4"/>
    <w:rsid w:val="00130724"/>
    <w:rsid w:val="0013078B"/>
    <w:rsid w:val="00132290"/>
    <w:rsid w:val="00132361"/>
    <w:rsid w:val="00132BFC"/>
    <w:rsid w:val="00133634"/>
    <w:rsid w:val="00133897"/>
    <w:rsid w:val="00133C4C"/>
    <w:rsid w:val="00134F1E"/>
    <w:rsid w:val="001350C5"/>
    <w:rsid w:val="00135F9B"/>
    <w:rsid w:val="00136308"/>
    <w:rsid w:val="001366F0"/>
    <w:rsid w:val="00140FEF"/>
    <w:rsid w:val="00141346"/>
    <w:rsid w:val="001421E7"/>
    <w:rsid w:val="00142DFC"/>
    <w:rsid w:val="001430DB"/>
    <w:rsid w:val="001437B2"/>
    <w:rsid w:val="001445B7"/>
    <w:rsid w:val="00144741"/>
    <w:rsid w:val="00144D33"/>
    <w:rsid w:val="00145029"/>
    <w:rsid w:val="001454E2"/>
    <w:rsid w:val="00146875"/>
    <w:rsid w:val="00146BB1"/>
    <w:rsid w:val="00146FFA"/>
    <w:rsid w:val="00150111"/>
    <w:rsid w:val="0015113B"/>
    <w:rsid w:val="00151942"/>
    <w:rsid w:val="00153A3D"/>
    <w:rsid w:val="00154A5B"/>
    <w:rsid w:val="00156085"/>
    <w:rsid w:val="00160483"/>
    <w:rsid w:val="00160C81"/>
    <w:rsid w:val="0016180D"/>
    <w:rsid w:val="00161972"/>
    <w:rsid w:val="00161DF6"/>
    <w:rsid w:val="00161F85"/>
    <w:rsid w:val="001628F8"/>
    <w:rsid w:val="0016294E"/>
    <w:rsid w:val="00164ECF"/>
    <w:rsid w:val="001652D0"/>
    <w:rsid w:val="001673FD"/>
    <w:rsid w:val="0016749E"/>
    <w:rsid w:val="00167C04"/>
    <w:rsid w:val="00170346"/>
    <w:rsid w:val="001740AE"/>
    <w:rsid w:val="00175CEC"/>
    <w:rsid w:val="00176310"/>
    <w:rsid w:val="00181241"/>
    <w:rsid w:val="00181742"/>
    <w:rsid w:val="00181B71"/>
    <w:rsid w:val="00182E8F"/>
    <w:rsid w:val="00183CC1"/>
    <w:rsid w:val="00183EA5"/>
    <w:rsid w:val="001840AA"/>
    <w:rsid w:val="00184880"/>
    <w:rsid w:val="00184A22"/>
    <w:rsid w:val="00187105"/>
    <w:rsid w:val="00190584"/>
    <w:rsid w:val="001915C1"/>
    <w:rsid w:val="00193707"/>
    <w:rsid w:val="00193E0F"/>
    <w:rsid w:val="0019624B"/>
    <w:rsid w:val="001973C9"/>
    <w:rsid w:val="001A170D"/>
    <w:rsid w:val="001A2590"/>
    <w:rsid w:val="001A35F2"/>
    <w:rsid w:val="001A450E"/>
    <w:rsid w:val="001A4BF8"/>
    <w:rsid w:val="001B0831"/>
    <w:rsid w:val="001B14B8"/>
    <w:rsid w:val="001B28FF"/>
    <w:rsid w:val="001B30A9"/>
    <w:rsid w:val="001B3168"/>
    <w:rsid w:val="001B55FB"/>
    <w:rsid w:val="001B5D72"/>
    <w:rsid w:val="001C3AA3"/>
    <w:rsid w:val="001C422B"/>
    <w:rsid w:val="001C60A7"/>
    <w:rsid w:val="001C60D7"/>
    <w:rsid w:val="001C61D2"/>
    <w:rsid w:val="001C7792"/>
    <w:rsid w:val="001C77FA"/>
    <w:rsid w:val="001D2D17"/>
    <w:rsid w:val="001D4911"/>
    <w:rsid w:val="001D5199"/>
    <w:rsid w:val="001D580C"/>
    <w:rsid w:val="001D5AB2"/>
    <w:rsid w:val="001D656E"/>
    <w:rsid w:val="001D6893"/>
    <w:rsid w:val="001D6BA0"/>
    <w:rsid w:val="001D70B6"/>
    <w:rsid w:val="001D79B2"/>
    <w:rsid w:val="001E1011"/>
    <w:rsid w:val="001E231F"/>
    <w:rsid w:val="001E549E"/>
    <w:rsid w:val="001E5BAC"/>
    <w:rsid w:val="001E6920"/>
    <w:rsid w:val="001E74EA"/>
    <w:rsid w:val="001E7609"/>
    <w:rsid w:val="001E7E46"/>
    <w:rsid w:val="001F12B2"/>
    <w:rsid w:val="001F2220"/>
    <w:rsid w:val="001F4C46"/>
    <w:rsid w:val="001F7328"/>
    <w:rsid w:val="002012A3"/>
    <w:rsid w:val="00201893"/>
    <w:rsid w:val="00201A03"/>
    <w:rsid w:val="00201AD0"/>
    <w:rsid w:val="00203195"/>
    <w:rsid w:val="00205B33"/>
    <w:rsid w:val="002068F4"/>
    <w:rsid w:val="00210B87"/>
    <w:rsid w:val="0021196C"/>
    <w:rsid w:val="00212B5D"/>
    <w:rsid w:val="00213F5B"/>
    <w:rsid w:val="002147D0"/>
    <w:rsid w:val="00214CB0"/>
    <w:rsid w:val="002152EB"/>
    <w:rsid w:val="00215882"/>
    <w:rsid w:val="00217A51"/>
    <w:rsid w:val="00221EBF"/>
    <w:rsid w:val="00223545"/>
    <w:rsid w:val="002273DF"/>
    <w:rsid w:val="0022773E"/>
    <w:rsid w:val="002278AA"/>
    <w:rsid w:val="00227C83"/>
    <w:rsid w:val="00231005"/>
    <w:rsid w:val="0023115F"/>
    <w:rsid w:val="00232774"/>
    <w:rsid w:val="002337E6"/>
    <w:rsid w:val="00233C90"/>
    <w:rsid w:val="002351E1"/>
    <w:rsid w:val="00235219"/>
    <w:rsid w:val="0023528A"/>
    <w:rsid w:val="002353F1"/>
    <w:rsid w:val="0023689A"/>
    <w:rsid w:val="00242E4D"/>
    <w:rsid w:val="00243594"/>
    <w:rsid w:val="00243673"/>
    <w:rsid w:val="00244A63"/>
    <w:rsid w:val="0024742D"/>
    <w:rsid w:val="00247F9C"/>
    <w:rsid w:val="00251610"/>
    <w:rsid w:val="0025312E"/>
    <w:rsid w:val="0025470C"/>
    <w:rsid w:val="00254F7B"/>
    <w:rsid w:val="00254F82"/>
    <w:rsid w:val="002559D5"/>
    <w:rsid w:val="00255A42"/>
    <w:rsid w:val="002564CA"/>
    <w:rsid w:val="002624E0"/>
    <w:rsid w:val="002627AF"/>
    <w:rsid w:val="0026320B"/>
    <w:rsid w:val="00263A00"/>
    <w:rsid w:val="00263C08"/>
    <w:rsid w:val="002659B4"/>
    <w:rsid w:val="00266AD2"/>
    <w:rsid w:val="0026788D"/>
    <w:rsid w:val="00267AE0"/>
    <w:rsid w:val="00270290"/>
    <w:rsid w:val="002703B1"/>
    <w:rsid w:val="00271402"/>
    <w:rsid w:val="0027156B"/>
    <w:rsid w:val="0027415C"/>
    <w:rsid w:val="00274D87"/>
    <w:rsid w:val="002754B9"/>
    <w:rsid w:val="0027645C"/>
    <w:rsid w:val="00276BF6"/>
    <w:rsid w:val="00281189"/>
    <w:rsid w:val="00282038"/>
    <w:rsid w:val="0028298C"/>
    <w:rsid w:val="002835DD"/>
    <w:rsid w:val="00284883"/>
    <w:rsid w:val="00285293"/>
    <w:rsid w:val="00285470"/>
    <w:rsid w:val="00285542"/>
    <w:rsid w:val="00286575"/>
    <w:rsid w:val="002907A4"/>
    <w:rsid w:val="002907B5"/>
    <w:rsid w:val="0029092B"/>
    <w:rsid w:val="00290D4B"/>
    <w:rsid w:val="0029248D"/>
    <w:rsid w:val="00294372"/>
    <w:rsid w:val="00294D59"/>
    <w:rsid w:val="00295429"/>
    <w:rsid w:val="00297603"/>
    <w:rsid w:val="00297952"/>
    <w:rsid w:val="0029795D"/>
    <w:rsid w:val="0029796B"/>
    <w:rsid w:val="002A2830"/>
    <w:rsid w:val="002A33D4"/>
    <w:rsid w:val="002A3A97"/>
    <w:rsid w:val="002A452F"/>
    <w:rsid w:val="002A54E2"/>
    <w:rsid w:val="002A6516"/>
    <w:rsid w:val="002A765B"/>
    <w:rsid w:val="002A7EA8"/>
    <w:rsid w:val="002B0B99"/>
    <w:rsid w:val="002C0381"/>
    <w:rsid w:val="002C1A3C"/>
    <w:rsid w:val="002C1BC9"/>
    <w:rsid w:val="002C2042"/>
    <w:rsid w:val="002C3C7A"/>
    <w:rsid w:val="002C3F84"/>
    <w:rsid w:val="002C4014"/>
    <w:rsid w:val="002C449F"/>
    <w:rsid w:val="002C5832"/>
    <w:rsid w:val="002C5C3D"/>
    <w:rsid w:val="002C6AE9"/>
    <w:rsid w:val="002D160A"/>
    <w:rsid w:val="002D164E"/>
    <w:rsid w:val="002D21F6"/>
    <w:rsid w:val="002D674E"/>
    <w:rsid w:val="002D680C"/>
    <w:rsid w:val="002D7C59"/>
    <w:rsid w:val="002E0128"/>
    <w:rsid w:val="002E0BB5"/>
    <w:rsid w:val="002E254D"/>
    <w:rsid w:val="002E2C0C"/>
    <w:rsid w:val="002E6CD7"/>
    <w:rsid w:val="002E6E64"/>
    <w:rsid w:val="002F267B"/>
    <w:rsid w:val="002F3AA2"/>
    <w:rsid w:val="002F41CE"/>
    <w:rsid w:val="002F686B"/>
    <w:rsid w:val="002F6B35"/>
    <w:rsid w:val="002F7EF5"/>
    <w:rsid w:val="00300775"/>
    <w:rsid w:val="00300C7B"/>
    <w:rsid w:val="0030119B"/>
    <w:rsid w:val="00302E15"/>
    <w:rsid w:val="00304A0E"/>
    <w:rsid w:val="00306526"/>
    <w:rsid w:val="003068DE"/>
    <w:rsid w:val="00310FE0"/>
    <w:rsid w:val="0031353F"/>
    <w:rsid w:val="003141CE"/>
    <w:rsid w:val="00314CF0"/>
    <w:rsid w:val="00314D68"/>
    <w:rsid w:val="003152EA"/>
    <w:rsid w:val="0031672F"/>
    <w:rsid w:val="00317E1B"/>
    <w:rsid w:val="0032024C"/>
    <w:rsid w:val="00320818"/>
    <w:rsid w:val="00320F8D"/>
    <w:rsid w:val="003241DC"/>
    <w:rsid w:val="00326992"/>
    <w:rsid w:val="00330BB0"/>
    <w:rsid w:val="003322DA"/>
    <w:rsid w:val="00332845"/>
    <w:rsid w:val="00332F84"/>
    <w:rsid w:val="003333DC"/>
    <w:rsid w:val="0033443F"/>
    <w:rsid w:val="00335DA8"/>
    <w:rsid w:val="003375F6"/>
    <w:rsid w:val="00337FB0"/>
    <w:rsid w:val="0034051D"/>
    <w:rsid w:val="003436FE"/>
    <w:rsid w:val="00344080"/>
    <w:rsid w:val="00344128"/>
    <w:rsid w:val="003443E7"/>
    <w:rsid w:val="00344481"/>
    <w:rsid w:val="00346BEC"/>
    <w:rsid w:val="0035050A"/>
    <w:rsid w:val="0035113C"/>
    <w:rsid w:val="00351145"/>
    <w:rsid w:val="003523DD"/>
    <w:rsid w:val="00352DA6"/>
    <w:rsid w:val="00353172"/>
    <w:rsid w:val="00353F0D"/>
    <w:rsid w:val="00355060"/>
    <w:rsid w:val="00355B9C"/>
    <w:rsid w:val="00357409"/>
    <w:rsid w:val="00360532"/>
    <w:rsid w:val="0036194E"/>
    <w:rsid w:val="00361EA4"/>
    <w:rsid w:val="00362E70"/>
    <w:rsid w:val="003631CF"/>
    <w:rsid w:val="0036365E"/>
    <w:rsid w:val="00363BC3"/>
    <w:rsid w:val="00363C7C"/>
    <w:rsid w:val="00364656"/>
    <w:rsid w:val="00367931"/>
    <w:rsid w:val="00371D76"/>
    <w:rsid w:val="00371E7C"/>
    <w:rsid w:val="0037339D"/>
    <w:rsid w:val="003733C9"/>
    <w:rsid w:val="00374246"/>
    <w:rsid w:val="0037526D"/>
    <w:rsid w:val="0037655A"/>
    <w:rsid w:val="00377081"/>
    <w:rsid w:val="00377DAD"/>
    <w:rsid w:val="00381B00"/>
    <w:rsid w:val="00383D36"/>
    <w:rsid w:val="003840C4"/>
    <w:rsid w:val="00384198"/>
    <w:rsid w:val="003850CF"/>
    <w:rsid w:val="0038604E"/>
    <w:rsid w:val="0038647E"/>
    <w:rsid w:val="00387649"/>
    <w:rsid w:val="0039332F"/>
    <w:rsid w:val="0039449C"/>
    <w:rsid w:val="003952E1"/>
    <w:rsid w:val="003968C5"/>
    <w:rsid w:val="003968CB"/>
    <w:rsid w:val="003976AA"/>
    <w:rsid w:val="003A53E9"/>
    <w:rsid w:val="003A5843"/>
    <w:rsid w:val="003A5994"/>
    <w:rsid w:val="003A73F5"/>
    <w:rsid w:val="003A7613"/>
    <w:rsid w:val="003A773D"/>
    <w:rsid w:val="003A7A1F"/>
    <w:rsid w:val="003A7BC4"/>
    <w:rsid w:val="003B00FF"/>
    <w:rsid w:val="003B0757"/>
    <w:rsid w:val="003B1B30"/>
    <w:rsid w:val="003B22BB"/>
    <w:rsid w:val="003B296F"/>
    <w:rsid w:val="003B319E"/>
    <w:rsid w:val="003B5F23"/>
    <w:rsid w:val="003B6A45"/>
    <w:rsid w:val="003B7257"/>
    <w:rsid w:val="003C07C1"/>
    <w:rsid w:val="003C0DF6"/>
    <w:rsid w:val="003C195A"/>
    <w:rsid w:val="003C22F9"/>
    <w:rsid w:val="003C4ADA"/>
    <w:rsid w:val="003C5934"/>
    <w:rsid w:val="003C64E4"/>
    <w:rsid w:val="003C7316"/>
    <w:rsid w:val="003C75C4"/>
    <w:rsid w:val="003C762A"/>
    <w:rsid w:val="003C78FE"/>
    <w:rsid w:val="003C7E20"/>
    <w:rsid w:val="003D128F"/>
    <w:rsid w:val="003D28F0"/>
    <w:rsid w:val="003D2AE1"/>
    <w:rsid w:val="003D3B30"/>
    <w:rsid w:val="003D5AEA"/>
    <w:rsid w:val="003D7E91"/>
    <w:rsid w:val="003E193B"/>
    <w:rsid w:val="003E23A8"/>
    <w:rsid w:val="003E3A39"/>
    <w:rsid w:val="003E3F5A"/>
    <w:rsid w:val="003E3FA9"/>
    <w:rsid w:val="003E62CF"/>
    <w:rsid w:val="003E64CF"/>
    <w:rsid w:val="003E737B"/>
    <w:rsid w:val="003E78E2"/>
    <w:rsid w:val="003F023A"/>
    <w:rsid w:val="003F232E"/>
    <w:rsid w:val="003F3BA9"/>
    <w:rsid w:val="003F4978"/>
    <w:rsid w:val="003F5219"/>
    <w:rsid w:val="003F64AD"/>
    <w:rsid w:val="00400AE2"/>
    <w:rsid w:val="00402F05"/>
    <w:rsid w:val="00403A91"/>
    <w:rsid w:val="00404703"/>
    <w:rsid w:val="004122C8"/>
    <w:rsid w:val="004126EB"/>
    <w:rsid w:val="0041270F"/>
    <w:rsid w:val="00414DCA"/>
    <w:rsid w:val="00416A34"/>
    <w:rsid w:val="0041715A"/>
    <w:rsid w:val="00420EDD"/>
    <w:rsid w:val="004218E4"/>
    <w:rsid w:val="00421E0E"/>
    <w:rsid w:val="00423012"/>
    <w:rsid w:val="00424C26"/>
    <w:rsid w:val="00425E61"/>
    <w:rsid w:val="004263BA"/>
    <w:rsid w:val="004264F2"/>
    <w:rsid w:val="00427842"/>
    <w:rsid w:val="00427E2E"/>
    <w:rsid w:val="00431689"/>
    <w:rsid w:val="00431AB4"/>
    <w:rsid w:val="00431AD8"/>
    <w:rsid w:val="00432391"/>
    <w:rsid w:val="004330FB"/>
    <w:rsid w:val="00433E2E"/>
    <w:rsid w:val="00442FF7"/>
    <w:rsid w:val="00443995"/>
    <w:rsid w:val="0044440E"/>
    <w:rsid w:val="004460B2"/>
    <w:rsid w:val="0044641B"/>
    <w:rsid w:val="00447190"/>
    <w:rsid w:val="0045159C"/>
    <w:rsid w:val="00452307"/>
    <w:rsid w:val="00453CA6"/>
    <w:rsid w:val="00454692"/>
    <w:rsid w:val="00454DC7"/>
    <w:rsid w:val="00455B66"/>
    <w:rsid w:val="00456A9D"/>
    <w:rsid w:val="00457609"/>
    <w:rsid w:val="0046157E"/>
    <w:rsid w:val="00461E8E"/>
    <w:rsid w:val="00461F7D"/>
    <w:rsid w:val="00462EDC"/>
    <w:rsid w:val="00463969"/>
    <w:rsid w:val="004649E0"/>
    <w:rsid w:val="00464EBA"/>
    <w:rsid w:val="004656BB"/>
    <w:rsid w:val="0046786C"/>
    <w:rsid w:val="0047069F"/>
    <w:rsid w:val="00471620"/>
    <w:rsid w:val="00472227"/>
    <w:rsid w:val="00475989"/>
    <w:rsid w:val="00476680"/>
    <w:rsid w:val="00477812"/>
    <w:rsid w:val="0048027A"/>
    <w:rsid w:val="00481F86"/>
    <w:rsid w:val="004828FF"/>
    <w:rsid w:val="00482DA5"/>
    <w:rsid w:val="00483318"/>
    <w:rsid w:val="0048371E"/>
    <w:rsid w:val="00485310"/>
    <w:rsid w:val="0048560E"/>
    <w:rsid w:val="004861C9"/>
    <w:rsid w:val="00491735"/>
    <w:rsid w:val="004931C2"/>
    <w:rsid w:val="0049330B"/>
    <w:rsid w:val="0049555F"/>
    <w:rsid w:val="00497A04"/>
    <w:rsid w:val="004A0442"/>
    <w:rsid w:val="004A2758"/>
    <w:rsid w:val="004A3813"/>
    <w:rsid w:val="004A38FE"/>
    <w:rsid w:val="004A39DE"/>
    <w:rsid w:val="004A3F90"/>
    <w:rsid w:val="004A5BBA"/>
    <w:rsid w:val="004A719A"/>
    <w:rsid w:val="004B246A"/>
    <w:rsid w:val="004B29E2"/>
    <w:rsid w:val="004B2C0D"/>
    <w:rsid w:val="004B44BD"/>
    <w:rsid w:val="004B52E1"/>
    <w:rsid w:val="004B57BB"/>
    <w:rsid w:val="004B5B43"/>
    <w:rsid w:val="004B70D2"/>
    <w:rsid w:val="004B7AC0"/>
    <w:rsid w:val="004C0C45"/>
    <w:rsid w:val="004C1389"/>
    <w:rsid w:val="004C26DE"/>
    <w:rsid w:val="004C32DB"/>
    <w:rsid w:val="004C4539"/>
    <w:rsid w:val="004C4ADE"/>
    <w:rsid w:val="004C57BB"/>
    <w:rsid w:val="004C5BE0"/>
    <w:rsid w:val="004C5FDE"/>
    <w:rsid w:val="004C6446"/>
    <w:rsid w:val="004C73B1"/>
    <w:rsid w:val="004C7D07"/>
    <w:rsid w:val="004D059A"/>
    <w:rsid w:val="004D1B65"/>
    <w:rsid w:val="004D234D"/>
    <w:rsid w:val="004D3097"/>
    <w:rsid w:val="004D3785"/>
    <w:rsid w:val="004D3E1B"/>
    <w:rsid w:val="004D4DE2"/>
    <w:rsid w:val="004D7634"/>
    <w:rsid w:val="004E0A7A"/>
    <w:rsid w:val="004E0AFC"/>
    <w:rsid w:val="004E13E8"/>
    <w:rsid w:val="004E1F26"/>
    <w:rsid w:val="004E4C60"/>
    <w:rsid w:val="004E53A9"/>
    <w:rsid w:val="004E5604"/>
    <w:rsid w:val="004E6259"/>
    <w:rsid w:val="004E7A0A"/>
    <w:rsid w:val="004F2D0D"/>
    <w:rsid w:val="004F513E"/>
    <w:rsid w:val="005005B0"/>
    <w:rsid w:val="0050343E"/>
    <w:rsid w:val="00503560"/>
    <w:rsid w:val="00503D19"/>
    <w:rsid w:val="0050550D"/>
    <w:rsid w:val="00507339"/>
    <w:rsid w:val="00511F00"/>
    <w:rsid w:val="005125C4"/>
    <w:rsid w:val="00512622"/>
    <w:rsid w:val="00512CF5"/>
    <w:rsid w:val="005135E5"/>
    <w:rsid w:val="00514614"/>
    <w:rsid w:val="00514CFE"/>
    <w:rsid w:val="00520096"/>
    <w:rsid w:val="005205E4"/>
    <w:rsid w:val="005211E4"/>
    <w:rsid w:val="0052140D"/>
    <w:rsid w:val="00521440"/>
    <w:rsid w:val="00521EB1"/>
    <w:rsid w:val="00527023"/>
    <w:rsid w:val="005278E5"/>
    <w:rsid w:val="00527BC9"/>
    <w:rsid w:val="005305E0"/>
    <w:rsid w:val="00531929"/>
    <w:rsid w:val="00531A8B"/>
    <w:rsid w:val="00531E0C"/>
    <w:rsid w:val="00533F6F"/>
    <w:rsid w:val="0053401C"/>
    <w:rsid w:val="00534329"/>
    <w:rsid w:val="00535275"/>
    <w:rsid w:val="00535412"/>
    <w:rsid w:val="00536072"/>
    <w:rsid w:val="00536B80"/>
    <w:rsid w:val="005377BD"/>
    <w:rsid w:val="00540D9F"/>
    <w:rsid w:val="005425E0"/>
    <w:rsid w:val="00543610"/>
    <w:rsid w:val="0054393F"/>
    <w:rsid w:val="00543AE3"/>
    <w:rsid w:val="00543FE0"/>
    <w:rsid w:val="00547C42"/>
    <w:rsid w:val="00547EF0"/>
    <w:rsid w:val="005542B0"/>
    <w:rsid w:val="005555E9"/>
    <w:rsid w:val="00557B33"/>
    <w:rsid w:val="0056016F"/>
    <w:rsid w:val="0056576D"/>
    <w:rsid w:val="00565C85"/>
    <w:rsid w:val="005672AB"/>
    <w:rsid w:val="00567413"/>
    <w:rsid w:val="00567633"/>
    <w:rsid w:val="005678BD"/>
    <w:rsid w:val="00570F89"/>
    <w:rsid w:val="0057181B"/>
    <w:rsid w:val="00571DDE"/>
    <w:rsid w:val="00571E71"/>
    <w:rsid w:val="00572321"/>
    <w:rsid w:val="0057477B"/>
    <w:rsid w:val="00574A7B"/>
    <w:rsid w:val="00574E65"/>
    <w:rsid w:val="00574EF3"/>
    <w:rsid w:val="00576ED7"/>
    <w:rsid w:val="00581722"/>
    <w:rsid w:val="005825D7"/>
    <w:rsid w:val="00583008"/>
    <w:rsid w:val="00584D35"/>
    <w:rsid w:val="00587A19"/>
    <w:rsid w:val="00592098"/>
    <w:rsid w:val="00595A8B"/>
    <w:rsid w:val="005A1178"/>
    <w:rsid w:val="005A123B"/>
    <w:rsid w:val="005A12C1"/>
    <w:rsid w:val="005A2357"/>
    <w:rsid w:val="005A2B58"/>
    <w:rsid w:val="005A2C01"/>
    <w:rsid w:val="005A2C10"/>
    <w:rsid w:val="005A34FC"/>
    <w:rsid w:val="005A4363"/>
    <w:rsid w:val="005A451B"/>
    <w:rsid w:val="005A612D"/>
    <w:rsid w:val="005A72FD"/>
    <w:rsid w:val="005A7986"/>
    <w:rsid w:val="005A7ADE"/>
    <w:rsid w:val="005B0BCE"/>
    <w:rsid w:val="005B104B"/>
    <w:rsid w:val="005B16F9"/>
    <w:rsid w:val="005B2D2C"/>
    <w:rsid w:val="005B2E0E"/>
    <w:rsid w:val="005B384D"/>
    <w:rsid w:val="005B3C13"/>
    <w:rsid w:val="005B6295"/>
    <w:rsid w:val="005B7EB8"/>
    <w:rsid w:val="005C3F54"/>
    <w:rsid w:val="005C4169"/>
    <w:rsid w:val="005C69DE"/>
    <w:rsid w:val="005C6D27"/>
    <w:rsid w:val="005D0A52"/>
    <w:rsid w:val="005D0B01"/>
    <w:rsid w:val="005D213B"/>
    <w:rsid w:val="005D4858"/>
    <w:rsid w:val="005D5442"/>
    <w:rsid w:val="005D68AD"/>
    <w:rsid w:val="005D73F1"/>
    <w:rsid w:val="005E0152"/>
    <w:rsid w:val="005E0587"/>
    <w:rsid w:val="005E197C"/>
    <w:rsid w:val="005E28C2"/>
    <w:rsid w:val="005E298B"/>
    <w:rsid w:val="005E2D09"/>
    <w:rsid w:val="005E3351"/>
    <w:rsid w:val="005E3A07"/>
    <w:rsid w:val="005E724A"/>
    <w:rsid w:val="005E784A"/>
    <w:rsid w:val="005F004E"/>
    <w:rsid w:val="005F0CF5"/>
    <w:rsid w:val="005F13C7"/>
    <w:rsid w:val="005F160C"/>
    <w:rsid w:val="005F2798"/>
    <w:rsid w:val="005F327A"/>
    <w:rsid w:val="005F3FDE"/>
    <w:rsid w:val="005F479D"/>
    <w:rsid w:val="005F4A53"/>
    <w:rsid w:val="005F4EDC"/>
    <w:rsid w:val="005F68BA"/>
    <w:rsid w:val="005F6FB8"/>
    <w:rsid w:val="005F7C0D"/>
    <w:rsid w:val="005F7CDC"/>
    <w:rsid w:val="005F7F78"/>
    <w:rsid w:val="006023AB"/>
    <w:rsid w:val="0060503B"/>
    <w:rsid w:val="006073C7"/>
    <w:rsid w:val="006078C6"/>
    <w:rsid w:val="006102E9"/>
    <w:rsid w:val="006130CE"/>
    <w:rsid w:val="006133D7"/>
    <w:rsid w:val="00616866"/>
    <w:rsid w:val="006216DA"/>
    <w:rsid w:val="006224A9"/>
    <w:rsid w:val="00622C4C"/>
    <w:rsid w:val="00625366"/>
    <w:rsid w:val="0062551E"/>
    <w:rsid w:val="0063034F"/>
    <w:rsid w:val="0063041A"/>
    <w:rsid w:val="006313A9"/>
    <w:rsid w:val="00631C9D"/>
    <w:rsid w:val="00632860"/>
    <w:rsid w:val="00634100"/>
    <w:rsid w:val="006367F9"/>
    <w:rsid w:val="00636E79"/>
    <w:rsid w:val="0064000F"/>
    <w:rsid w:val="006405B5"/>
    <w:rsid w:val="00640F3E"/>
    <w:rsid w:val="00641488"/>
    <w:rsid w:val="006419DA"/>
    <w:rsid w:val="00642E81"/>
    <w:rsid w:val="00644F7F"/>
    <w:rsid w:val="00645362"/>
    <w:rsid w:val="00645676"/>
    <w:rsid w:val="00645703"/>
    <w:rsid w:val="0064601A"/>
    <w:rsid w:val="00646DD3"/>
    <w:rsid w:val="0064708E"/>
    <w:rsid w:val="0065029D"/>
    <w:rsid w:val="00650CEA"/>
    <w:rsid w:val="006514E9"/>
    <w:rsid w:val="006540D8"/>
    <w:rsid w:val="006543EA"/>
    <w:rsid w:val="00654D69"/>
    <w:rsid w:val="0065725F"/>
    <w:rsid w:val="006576F3"/>
    <w:rsid w:val="00660C5B"/>
    <w:rsid w:val="0066487D"/>
    <w:rsid w:val="0066703A"/>
    <w:rsid w:val="00671635"/>
    <w:rsid w:val="00673726"/>
    <w:rsid w:val="00673850"/>
    <w:rsid w:val="00673CAE"/>
    <w:rsid w:val="006742FC"/>
    <w:rsid w:val="006750B8"/>
    <w:rsid w:val="00676DD3"/>
    <w:rsid w:val="00677072"/>
    <w:rsid w:val="00677642"/>
    <w:rsid w:val="006814F1"/>
    <w:rsid w:val="00682CAC"/>
    <w:rsid w:val="00682DA9"/>
    <w:rsid w:val="00683408"/>
    <w:rsid w:val="00684482"/>
    <w:rsid w:val="00690342"/>
    <w:rsid w:val="006907E2"/>
    <w:rsid w:val="006933D7"/>
    <w:rsid w:val="00693DF9"/>
    <w:rsid w:val="0069500E"/>
    <w:rsid w:val="00697530"/>
    <w:rsid w:val="00697A5C"/>
    <w:rsid w:val="006A0407"/>
    <w:rsid w:val="006A1BC6"/>
    <w:rsid w:val="006A1FAD"/>
    <w:rsid w:val="006A2BA7"/>
    <w:rsid w:val="006A308C"/>
    <w:rsid w:val="006A315D"/>
    <w:rsid w:val="006A4633"/>
    <w:rsid w:val="006A4DB7"/>
    <w:rsid w:val="006A63FF"/>
    <w:rsid w:val="006B08B8"/>
    <w:rsid w:val="006B14E1"/>
    <w:rsid w:val="006B2820"/>
    <w:rsid w:val="006B2D77"/>
    <w:rsid w:val="006B3656"/>
    <w:rsid w:val="006B3A50"/>
    <w:rsid w:val="006B3F2F"/>
    <w:rsid w:val="006B6A48"/>
    <w:rsid w:val="006C1FF8"/>
    <w:rsid w:val="006C21E2"/>
    <w:rsid w:val="006C262B"/>
    <w:rsid w:val="006C2A21"/>
    <w:rsid w:val="006C3951"/>
    <w:rsid w:val="006C5476"/>
    <w:rsid w:val="006C6ACD"/>
    <w:rsid w:val="006D228A"/>
    <w:rsid w:val="006D2D50"/>
    <w:rsid w:val="006D3C56"/>
    <w:rsid w:val="006D41E5"/>
    <w:rsid w:val="006D4A84"/>
    <w:rsid w:val="006D4CD9"/>
    <w:rsid w:val="006D4F12"/>
    <w:rsid w:val="006D5041"/>
    <w:rsid w:val="006D642B"/>
    <w:rsid w:val="006D7B89"/>
    <w:rsid w:val="006E0489"/>
    <w:rsid w:val="006E0BE0"/>
    <w:rsid w:val="006E186D"/>
    <w:rsid w:val="006E23DF"/>
    <w:rsid w:val="006E2A01"/>
    <w:rsid w:val="006E2F05"/>
    <w:rsid w:val="006E45C9"/>
    <w:rsid w:val="006E4F0A"/>
    <w:rsid w:val="006E5D82"/>
    <w:rsid w:val="006E6ECD"/>
    <w:rsid w:val="006F03C4"/>
    <w:rsid w:val="006F1F88"/>
    <w:rsid w:val="006F2B6A"/>
    <w:rsid w:val="006F37F6"/>
    <w:rsid w:val="006F42CC"/>
    <w:rsid w:val="0070209F"/>
    <w:rsid w:val="00702D0E"/>
    <w:rsid w:val="00704D02"/>
    <w:rsid w:val="007106F2"/>
    <w:rsid w:val="00710C35"/>
    <w:rsid w:val="007113BA"/>
    <w:rsid w:val="007114AF"/>
    <w:rsid w:val="00711BFA"/>
    <w:rsid w:val="0071299B"/>
    <w:rsid w:val="00712D1A"/>
    <w:rsid w:val="00712FE3"/>
    <w:rsid w:val="007135C5"/>
    <w:rsid w:val="0071464A"/>
    <w:rsid w:val="0071478A"/>
    <w:rsid w:val="00714A51"/>
    <w:rsid w:val="0071568D"/>
    <w:rsid w:val="007167DA"/>
    <w:rsid w:val="0071693A"/>
    <w:rsid w:val="00717C92"/>
    <w:rsid w:val="00723865"/>
    <w:rsid w:val="007238A6"/>
    <w:rsid w:val="00723C17"/>
    <w:rsid w:val="0072449B"/>
    <w:rsid w:val="0072620F"/>
    <w:rsid w:val="007269B0"/>
    <w:rsid w:val="0072726F"/>
    <w:rsid w:val="0073353E"/>
    <w:rsid w:val="00735562"/>
    <w:rsid w:val="007363FD"/>
    <w:rsid w:val="00736463"/>
    <w:rsid w:val="0073749C"/>
    <w:rsid w:val="00737DC5"/>
    <w:rsid w:val="007418B1"/>
    <w:rsid w:val="007443BC"/>
    <w:rsid w:val="00744719"/>
    <w:rsid w:val="0074471B"/>
    <w:rsid w:val="00745610"/>
    <w:rsid w:val="007515E4"/>
    <w:rsid w:val="00751788"/>
    <w:rsid w:val="0075200B"/>
    <w:rsid w:val="00753930"/>
    <w:rsid w:val="00753B1B"/>
    <w:rsid w:val="00754766"/>
    <w:rsid w:val="007560BA"/>
    <w:rsid w:val="00756CF8"/>
    <w:rsid w:val="007575AB"/>
    <w:rsid w:val="00757AE4"/>
    <w:rsid w:val="00760166"/>
    <w:rsid w:val="00760A56"/>
    <w:rsid w:val="00762455"/>
    <w:rsid w:val="00764C6F"/>
    <w:rsid w:val="007650E8"/>
    <w:rsid w:val="00767894"/>
    <w:rsid w:val="00767CB9"/>
    <w:rsid w:val="00772AD1"/>
    <w:rsid w:val="00774076"/>
    <w:rsid w:val="007743A8"/>
    <w:rsid w:val="00774FA0"/>
    <w:rsid w:val="00775405"/>
    <w:rsid w:val="00777509"/>
    <w:rsid w:val="00777F5B"/>
    <w:rsid w:val="00781541"/>
    <w:rsid w:val="00782036"/>
    <w:rsid w:val="007827D0"/>
    <w:rsid w:val="00782D18"/>
    <w:rsid w:val="00783C9E"/>
    <w:rsid w:val="007857CA"/>
    <w:rsid w:val="00786EFC"/>
    <w:rsid w:val="0079014F"/>
    <w:rsid w:val="007904C1"/>
    <w:rsid w:val="00790FF1"/>
    <w:rsid w:val="00791631"/>
    <w:rsid w:val="007933E4"/>
    <w:rsid w:val="00793AFD"/>
    <w:rsid w:val="00794A24"/>
    <w:rsid w:val="00795056"/>
    <w:rsid w:val="00795A86"/>
    <w:rsid w:val="00796316"/>
    <w:rsid w:val="00796CA0"/>
    <w:rsid w:val="0079737A"/>
    <w:rsid w:val="007A0E42"/>
    <w:rsid w:val="007A3511"/>
    <w:rsid w:val="007A3E03"/>
    <w:rsid w:val="007A59B2"/>
    <w:rsid w:val="007A6191"/>
    <w:rsid w:val="007A7C5E"/>
    <w:rsid w:val="007B1F85"/>
    <w:rsid w:val="007B45C3"/>
    <w:rsid w:val="007B4EEE"/>
    <w:rsid w:val="007B5067"/>
    <w:rsid w:val="007B54E1"/>
    <w:rsid w:val="007B5506"/>
    <w:rsid w:val="007B6E39"/>
    <w:rsid w:val="007C0428"/>
    <w:rsid w:val="007C15C6"/>
    <w:rsid w:val="007C464E"/>
    <w:rsid w:val="007D0A87"/>
    <w:rsid w:val="007D0F4D"/>
    <w:rsid w:val="007D13F6"/>
    <w:rsid w:val="007D15EC"/>
    <w:rsid w:val="007D1AE2"/>
    <w:rsid w:val="007D71C3"/>
    <w:rsid w:val="007D72B3"/>
    <w:rsid w:val="007E0155"/>
    <w:rsid w:val="007E03F6"/>
    <w:rsid w:val="007E0524"/>
    <w:rsid w:val="007E09E5"/>
    <w:rsid w:val="007E1D9F"/>
    <w:rsid w:val="007E2370"/>
    <w:rsid w:val="007E30D2"/>
    <w:rsid w:val="007E31C2"/>
    <w:rsid w:val="007E39A0"/>
    <w:rsid w:val="007E7FA3"/>
    <w:rsid w:val="007F2AA5"/>
    <w:rsid w:val="007F3759"/>
    <w:rsid w:val="007F42AD"/>
    <w:rsid w:val="0080064E"/>
    <w:rsid w:val="00800662"/>
    <w:rsid w:val="008008EE"/>
    <w:rsid w:val="008017B7"/>
    <w:rsid w:val="00801D43"/>
    <w:rsid w:val="00801DC8"/>
    <w:rsid w:val="00802806"/>
    <w:rsid w:val="0080332C"/>
    <w:rsid w:val="0080347C"/>
    <w:rsid w:val="008044DD"/>
    <w:rsid w:val="00807512"/>
    <w:rsid w:val="0080795A"/>
    <w:rsid w:val="00810ACE"/>
    <w:rsid w:val="00811BC0"/>
    <w:rsid w:val="0081474A"/>
    <w:rsid w:val="00815B14"/>
    <w:rsid w:val="008200B6"/>
    <w:rsid w:val="00820C0C"/>
    <w:rsid w:val="00820FDA"/>
    <w:rsid w:val="0082163D"/>
    <w:rsid w:val="0082176B"/>
    <w:rsid w:val="00822533"/>
    <w:rsid w:val="0082255A"/>
    <w:rsid w:val="00822B25"/>
    <w:rsid w:val="00823087"/>
    <w:rsid w:val="00823A4A"/>
    <w:rsid w:val="00831E62"/>
    <w:rsid w:val="008325A8"/>
    <w:rsid w:val="00833181"/>
    <w:rsid w:val="00833894"/>
    <w:rsid w:val="00833986"/>
    <w:rsid w:val="0083400C"/>
    <w:rsid w:val="0083526E"/>
    <w:rsid w:val="00835318"/>
    <w:rsid w:val="008368EB"/>
    <w:rsid w:val="00837F13"/>
    <w:rsid w:val="0084266A"/>
    <w:rsid w:val="008433CD"/>
    <w:rsid w:val="00844A82"/>
    <w:rsid w:val="008451A8"/>
    <w:rsid w:val="008462A8"/>
    <w:rsid w:val="00850423"/>
    <w:rsid w:val="008509ED"/>
    <w:rsid w:val="00851FFE"/>
    <w:rsid w:val="00852DBC"/>
    <w:rsid w:val="00854476"/>
    <w:rsid w:val="008562E7"/>
    <w:rsid w:val="00856CEF"/>
    <w:rsid w:val="00856ECD"/>
    <w:rsid w:val="008572C5"/>
    <w:rsid w:val="008572E0"/>
    <w:rsid w:val="00857B28"/>
    <w:rsid w:val="00857BF2"/>
    <w:rsid w:val="0086174D"/>
    <w:rsid w:val="008652D8"/>
    <w:rsid w:val="008656F8"/>
    <w:rsid w:val="00865DA8"/>
    <w:rsid w:val="0086657E"/>
    <w:rsid w:val="00867D97"/>
    <w:rsid w:val="00870A75"/>
    <w:rsid w:val="008735C6"/>
    <w:rsid w:val="00874CD2"/>
    <w:rsid w:val="00875A76"/>
    <w:rsid w:val="008779B4"/>
    <w:rsid w:val="0088040B"/>
    <w:rsid w:val="00880EF0"/>
    <w:rsid w:val="00881D0E"/>
    <w:rsid w:val="00882761"/>
    <w:rsid w:val="00882B65"/>
    <w:rsid w:val="008830C7"/>
    <w:rsid w:val="008831DE"/>
    <w:rsid w:val="00883400"/>
    <w:rsid w:val="008853B4"/>
    <w:rsid w:val="0088585D"/>
    <w:rsid w:val="00886347"/>
    <w:rsid w:val="00886C6D"/>
    <w:rsid w:val="0089080E"/>
    <w:rsid w:val="00891068"/>
    <w:rsid w:val="008914BE"/>
    <w:rsid w:val="00891EB9"/>
    <w:rsid w:val="00892230"/>
    <w:rsid w:val="008927EE"/>
    <w:rsid w:val="00892B49"/>
    <w:rsid w:val="008942CA"/>
    <w:rsid w:val="008944B0"/>
    <w:rsid w:val="00895113"/>
    <w:rsid w:val="0089535C"/>
    <w:rsid w:val="0089782C"/>
    <w:rsid w:val="008A02D9"/>
    <w:rsid w:val="008A0F18"/>
    <w:rsid w:val="008A236E"/>
    <w:rsid w:val="008A3DD3"/>
    <w:rsid w:val="008A44DF"/>
    <w:rsid w:val="008A520E"/>
    <w:rsid w:val="008A58D4"/>
    <w:rsid w:val="008A62C6"/>
    <w:rsid w:val="008A65A9"/>
    <w:rsid w:val="008A6905"/>
    <w:rsid w:val="008A6975"/>
    <w:rsid w:val="008A7F75"/>
    <w:rsid w:val="008B081F"/>
    <w:rsid w:val="008B1A4F"/>
    <w:rsid w:val="008B1B65"/>
    <w:rsid w:val="008B225F"/>
    <w:rsid w:val="008B3054"/>
    <w:rsid w:val="008B3FE0"/>
    <w:rsid w:val="008B409B"/>
    <w:rsid w:val="008B4514"/>
    <w:rsid w:val="008B5E16"/>
    <w:rsid w:val="008B5E39"/>
    <w:rsid w:val="008B76C4"/>
    <w:rsid w:val="008B7CD2"/>
    <w:rsid w:val="008C0288"/>
    <w:rsid w:val="008C0435"/>
    <w:rsid w:val="008C17BB"/>
    <w:rsid w:val="008C1BDD"/>
    <w:rsid w:val="008C1E10"/>
    <w:rsid w:val="008C1F9D"/>
    <w:rsid w:val="008C3213"/>
    <w:rsid w:val="008C4373"/>
    <w:rsid w:val="008C4F8F"/>
    <w:rsid w:val="008C6241"/>
    <w:rsid w:val="008D020C"/>
    <w:rsid w:val="008D1503"/>
    <w:rsid w:val="008D1B32"/>
    <w:rsid w:val="008D2D6E"/>
    <w:rsid w:val="008D42FE"/>
    <w:rsid w:val="008D4462"/>
    <w:rsid w:val="008D53C1"/>
    <w:rsid w:val="008E1237"/>
    <w:rsid w:val="008E245E"/>
    <w:rsid w:val="008E2D50"/>
    <w:rsid w:val="008E3EEB"/>
    <w:rsid w:val="008E5549"/>
    <w:rsid w:val="008E593E"/>
    <w:rsid w:val="008E6C3B"/>
    <w:rsid w:val="008F10D5"/>
    <w:rsid w:val="008F16E3"/>
    <w:rsid w:val="008F2C44"/>
    <w:rsid w:val="008F4AA9"/>
    <w:rsid w:val="008F77A9"/>
    <w:rsid w:val="008F7C88"/>
    <w:rsid w:val="00900C23"/>
    <w:rsid w:val="00901098"/>
    <w:rsid w:val="009010E2"/>
    <w:rsid w:val="009015A5"/>
    <w:rsid w:val="00901B03"/>
    <w:rsid w:val="00902058"/>
    <w:rsid w:val="00902952"/>
    <w:rsid w:val="009029B7"/>
    <w:rsid w:val="00903D02"/>
    <w:rsid w:val="00904A52"/>
    <w:rsid w:val="009052BB"/>
    <w:rsid w:val="00906203"/>
    <w:rsid w:val="0090723B"/>
    <w:rsid w:val="009077B9"/>
    <w:rsid w:val="0091094D"/>
    <w:rsid w:val="00913D00"/>
    <w:rsid w:val="009157B1"/>
    <w:rsid w:val="009158BF"/>
    <w:rsid w:val="0091708A"/>
    <w:rsid w:val="009208EC"/>
    <w:rsid w:val="009238D5"/>
    <w:rsid w:val="009243B8"/>
    <w:rsid w:val="00924EFB"/>
    <w:rsid w:val="00925190"/>
    <w:rsid w:val="00925541"/>
    <w:rsid w:val="009265BD"/>
    <w:rsid w:val="00926891"/>
    <w:rsid w:val="0093017C"/>
    <w:rsid w:val="0093178D"/>
    <w:rsid w:val="00932000"/>
    <w:rsid w:val="00932A7B"/>
    <w:rsid w:val="00934579"/>
    <w:rsid w:val="00935209"/>
    <w:rsid w:val="00935EFA"/>
    <w:rsid w:val="00935F1E"/>
    <w:rsid w:val="009377B7"/>
    <w:rsid w:val="00941DA4"/>
    <w:rsid w:val="00943EF7"/>
    <w:rsid w:val="00944877"/>
    <w:rsid w:val="00944D65"/>
    <w:rsid w:val="0094556D"/>
    <w:rsid w:val="00946915"/>
    <w:rsid w:val="00946942"/>
    <w:rsid w:val="00950489"/>
    <w:rsid w:val="00951086"/>
    <w:rsid w:val="00951EF8"/>
    <w:rsid w:val="00951FC7"/>
    <w:rsid w:val="0095212B"/>
    <w:rsid w:val="00956042"/>
    <w:rsid w:val="0095697B"/>
    <w:rsid w:val="00960BD1"/>
    <w:rsid w:val="0096188A"/>
    <w:rsid w:val="009620CB"/>
    <w:rsid w:val="009638B8"/>
    <w:rsid w:val="00964105"/>
    <w:rsid w:val="00965272"/>
    <w:rsid w:val="0096542B"/>
    <w:rsid w:val="00965FFF"/>
    <w:rsid w:val="00972F75"/>
    <w:rsid w:val="00973F83"/>
    <w:rsid w:val="00974311"/>
    <w:rsid w:val="00974501"/>
    <w:rsid w:val="00974D71"/>
    <w:rsid w:val="009763EC"/>
    <w:rsid w:val="0097696E"/>
    <w:rsid w:val="0097722E"/>
    <w:rsid w:val="009773CB"/>
    <w:rsid w:val="00980FB8"/>
    <w:rsid w:val="00983C5F"/>
    <w:rsid w:val="009844B4"/>
    <w:rsid w:val="00984AAB"/>
    <w:rsid w:val="0098631F"/>
    <w:rsid w:val="00986673"/>
    <w:rsid w:val="00986FD3"/>
    <w:rsid w:val="00987F2D"/>
    <w:rsid w:val="0099021D"/>
    <w:rsid w:val="00990EF8"/>
    <w:rsid w:val="00991DDE"/>
    <w:rsid w:val="009926DD"/>
    <w:rsid w:val="00992C9E"/>
    <w:rsid w:val="009947C6"/>
    <w:rsid w:val="00994D2E"/>
    <w:rsid w:val="00994F89"/>
    <w:rsid w:val="009950CB"/>
    <w:rsid w:val="00995E16"/>
    <w:rsid w:val="009965D7"/>
    <w:rsid w:val="00996CCD"/>
    <w:rsid w:val="00997965"/>
    <w:rsid w:val="00997C24"/>
    <w:rsid w:val="009A1B39"/>
    <w:rsid w:val="009A23AB"/>
    <w:rsid w:val="009A2DF2"/>
    <w:rsid w:val="009A5BEA"/>
    <w:rsid w:val="009A5D69"/>
    <w:rsid w:val="009A651A"/>
    <w:rsid w:val="009B0022"/>
    <w:rsid w:val="009B0768"/>
    <w:rsid w:val="009B0A22"/>
    <w:rsid w:val="009B1276"/>
    <w:rsid w:val="009B16C4"/>
    <w:rsid w:val="009B18B3"/>
    <w:rsid w:val="009B1F19"/>
    <w:rsid w:val="009B2540"/>
    <w:rsid w:val="009B6686"/>
    <w:rsid w:val="009B75A7"/>
    <w:rsid w:val="009C4109"/>
    <w:rsid w:val="009C42DB"/>
    <w:rsid w:val="009C4E4C"/>
    <w:rsid w:val="009C5628"/>
    <w:rsid w:val="009C63CC"/>
    <w:rsid w:val="009C69EA"/>
    <w:rsid w:val="009D30CC"/>
    <w:rsid w:val="009D3234"/>
    <w:rsid w:val="009D32DE"/>
    <w:rsid w:val="009D4730"/>
    <w:rsid w:val="009D5498"/>
    <w:rsid w:val="009D617B"/>
    <w:rsid w:val="009D674F"/>
    <w:rsid w:val="009D7396"/>
    <w:rsid w:val="009D7D5F"/>
    <w:rsid w:val="009E0B30"/>
    <w:rsid w:val="009E3DD0"/>
    <w:rsid w:val="009E4044"/>
    <w:rsid w:val="009E4058"/>
    <w:rsid w:val="009E50B2"/>
    <w:rsid w:val="009E5AEB"/>
    <w:rsid w:val="009E710D"/>
    <w:rsid w:val="009E72D1"/>
    <w:rsid w:val="009E7617"/>
    <w:rsid w:val="009E7782"/>
    <w:rsid w:val="009E7D67"/>
    <w:rsid w:val="009F1BCB"/>
    <w:rsid w:val="009F26CB"/>
    <w:rsid w:val="009F3224"/>
    <w:rsid w:val="009F3C06"/>
    <w:rsid w:val="009F49B0"/>
    <w:rsid w:val="009F597F"/>
    <w:rsid w:val="009F63E5"/>
    <w:rsid w:val="009F746E"/>
    <w:rsid w:val="009F7ACF"/>
    <w:rsid w:val="00A047E7"/>
    <w:rsid w:val="00A05B75"/>
    <w:rsid w:val="00A071CC"/>
    <w:rsid w:val="00A07DA1"/>
    <w:rsid w:val="00A1105A"/>
    <w:rsid w:val="00A11D48"/>
    <w:rsid w:val="00A13AF6"/>
    <w:rsid w:val="00A13DB7"/>
    <w:rsid w:val="00A13DC2"/>
    <w:rsid w:val="00A13EF9"/>
    <w:rsid w:val="00A14CCB"/>
    <w:rsid w:val="00A21A00"/>
    <w:rsid w:val="00A21AF8"/>
    <w:rsid w:val="00A22254"/>
    <w:rsid w:val="00A25289"/>
    <w:rsid w:val="00A26D1D"/>
    <w:rsid w:val="00A313E2"/>
    <w:rsid w:val="00A31A55"/>
    <w:rsid w:val="00A32066"/>
    <w:rsid w:val="00A339BA"/>
    <w:rsid w:val="00A33C33"/>
    <w:rsid w:val="00A34628"/>
    <w:rsid w:val="00A348C6"/>
    <w:rsid w:val="00A3705F"/>
    <w:rsid w:val="00A370E5"/>
    <w:rsid w:val="00A373E3"/>
    <w:rsid w:val="00A403BE"/>
    <w:rsid w:val="00A40ECB"/>
    <w:rsid w:val="00A417FB"/>
    <w:rsid w:val="00A41A2B"/>
    <w:rsid w:val="00A41ACF"/>
    <w:rsid w:val="00A43B3F"/>
    <w:rsid w:val="00A44C98"/>
    <w:rsid w:val="00A44F42"/>
    <w:rsid w:val="00A45EDC"/>
    <w:rsid w:val="00A50051"/>
    <w:rsid w:val="00A52AAD"/>
    <w:rsid w:val="00A54CA5"/>
    <w:rsid w:val="00A55124"/>
    <w:rsid w:val="00A5666B"/>
    <w:rsid w:val="00A56DDA"/>
    <w:rsid w:val="00A57177"/>
    <w:rsid w:val="00A62414"/>
    <w:rsid w:val="00A6249D"/>
    <w:rsid w:val="00A624AE"/>
    <w:rsid w:val="00A627EB"/>
    <w:rsid w:val="00A63AAE"/>
    <w:rsid w:val="00A64EDE"/>
    <w:rsid w:val="00A65129"/>
    <w:rsid w:val="00A65E07"/>
    <w:rsid w:val="00A67C19"/>
    <w:rsid w:val="00A71EFB"/>
    <w:rsid w:val="00A73FD7"/>
    <w:rsid w:val="00A75678"/>
    <w:rsid w:val="00A76930"/>
    <w:rsid w:val="00A77845"/>
    <w:rsid w:val="00A80F8F"/>
    <w:rsid w:val="00A81D3A"/>
    <w:rsid w:val="00A821E0"/>
    <w:rsid w:val="00A82A03"/>
    <w:rsid w:val="00A8344E"/>
    <w:rsid w:val="00A84DC1"/>
    <w:rsid w:val="00A84F99"/>
    <w:rsid w:val="00A858DF"/>
    <w:rsid w:val="00A864AB"/>
    <w:rsid w:val="00A90D15"/>
    <w:rsid w:val="00A93F43"/>
    <w:rsid w:val="00A944D7"/>
    <w:rsid w:val="00A94627"/>
    <w:rsid w:val="00A95144"/>
    <w:rsid w:val="00A97166"/>
    <w:rsid w:val="00A979DA"/>
    <w:rsid w:val="00AA02EA"/>
    <w:rsid w:val="00AA0E51"/>
    <w:rsid w:val="00AA0F3C"/>
    <w:rsid w:val="00AA27E6"/>
    <w:rsid w:val="00AA3A95"/>
    <w:rsid w:val="00AA41BD"/>
    <w:rsid w:val="00AB06DB"/>
    <w:rsid w:val="00AB072C"/>
    <w:rsid w:val="00AB0B79"/>
    <w:rsid w:val="00AB16A1"/>
    <w:rsid w:val="00AB2DA2"/>
    <w:rsid w:val="00AB2DFD"/>
    <w:rsid w:val="00AB38DB"/>
    <w:rsid w:val="00AB398E"/>
    <w:rsid w:val="00AB3C83"/>
    <w:rsid w:val="00AB44B8"/>
    <w:rsid w:val="00AB680D"/>
    <w:rsid w:val="00AB6A9D"/>
    <w:rsid w:val="00AB782A"/>
    <w:rsid w:val="00AC0336"/>
    <w:rsid w:val="00AC1037"/>
    <w:rsid w:val="00AC33F3"/>
    <w:rsid w:val="00AC442C"/>
    <w:rsid w:val="00AC55AE"/>
    <w:rsid w:val="00AC5642"/>
    <w:rsid w:val="00AC7526"/>
    <w:rsid w:val="00AC7CBD"/>
    <w:rsid w:val="00AC7F48"/>
    <w:rsid w:val="00AC7F53"/>
    <w:rsid w:val="00AD397B"/>
    <w:rsid w:val="00AD5DA3"/>
    <w:rsid w:val="00AD6FC1"/>
    <w:rsid w:val="00AD7765"/>
    <w:rsid w:val="00AE2DE5"/>
    <w:rsid w:val="00AE38DF"/>
    <w:rsid w:val="00AF042F"/>
    <w:rsid w:val="00AF0771"/>
    <w:rsid w:val="00AF2C6D"/>
    <w:rsid w:val="00AF3613"/>
    <w:rsid w:val="00AF48AA"/>
    <w:rsid w:val="00AF5110"/>
    <w:rsid w:val="00AF5D64"/>
    <w:rsid w:val="00AF6692"/>
    <w:rsid w:val="00AF7C4E"/>
    <w:rsid w:val="00B009C4"/>
    <w:rsid w:val="00B00B50"/>
    <w:rsid w:val="00B00F7C"/>
    <w:rsid w:val="00B0161E"/>
    <w:rsid w:val="00B05588"/>
    <w:rsid w:val="00B07DD9"/>
    <w:rsid w:val="00B10B74"/>
    <w:rsid w:val="00B12DB9"/>
    <w:rsid w:val="00B143E4"/>
    <w:rsid w:val="00B14803"/>
    <w:rsid w:val="00B152B9"/>
    <w:rsid w:val="00B15D34"/>
    <w:rsid w:val="00B163EF"/>
    <w:rsid w:val="00B16B88"/>
    <w:rsid w:val="00B16E48"/>
    <w:rsid w:val="00B1703C"/>
    <w:rsid w:val="00B177D1"/>
    <w:rsid w:val="00B20012"/>
    <w:rsid w:val="00B207EB"/>
    <w:rsid w:val="00B2092F"/>
    <w:rsid w:val="00B209FC"/>
    <w:rsid w:val="00B2160C"/>
    <w:rsid w:val="00B2191E"/>
    <w:rsid w:val="00B222B4"/>
    <w:rsid w:val="00B23517"/>
    <w:rsid w:val="00B24613"/>
    <w:rsid w:val="00B25303"/>
    <w:rsid w:val="00B257A3"/>
    <w:rsid w:val="00B26281"/>
    <w:rsid w:val="00B263B5"/>
    <w:rsid w:val="00B269CE"/>
    <w:rsid w:val="00B26E93"/>
    <w:rsid w:val="00B27EA0"/>
    <w:rsid w:val="00B307FB"/>
    <w:rsid w:val="00B316DE"/>
    <w:rsid w:val="00B3179A"/>
    <w:rsid w:val="00B3247E"/>
    <w:rsid w:val="00B329A8"/>
    <w:rsid w:val="00B32F80"/>
    <w:rsid w:val="00B32FD3"/>
    <w:rsid w:val="00B342DF"/>
    <w:rsid w:val="00B3446F"/>
    <w:rsid w:val="00B35010"/>
    <w:rsid w:val="00B3596E"/>
    <w:rsid w:val="00B36D05"/>
    <w:rsid w:val="00B41BCC"/>
    <w:rsid w:val="00B42D11"/>
    <w:rsid w:val="00B4335D"/>
    <w:rsid w:val="00B434AF"/>
    <w:rsid w:val="00B4517B"/>
    <w:rsid w:val="00B46866"/>
    <w:rsid w:val="00B47133"/>
    <w:rsid w:val="00B476C2"/>
    <w:rsid w:val="00B47966"/>
    <w:rsid w:val="00B47E57"/>
    <w:rsid w:val="00B500F8"/>
    <w:rsid w:val="00B515AA"/>
    <w:rsid w:val="00B51DAC"/>
    <w:rsid w:val="00B52C8D"/>
    <w:rsid w:val="00B54501"/>
    <w:rsid w:val="00B545A0"/>
    <w:rsid w:val="00B545AF"/>
    <w:rsid w:val="00B62779"/>
    <w:rsid w:val="00B65583"/>
    <w:rsid w:val="00B65BD1"/>
    <w:rsid w:val="00B6672E"/>
    <w:rsid w:val="00B67A35"/>
    <w:rsid w:val="00B702D1"/>
    <w:rsid w:val="00B72D17"/>
    <w:rsid w:val="00B734D4"/>
    <w:rsid w:val="00B742D9"/>
    <w:rsid w:val="00B75710"/>
    <w:rsid w:val="00B770B9"/>
    <w:rsid w:val="00B77C87"/>
    <w:rsid w:val="00B80235"/>
    <w:rsid w:val="00B820B4"/>
    <w:rsid w:val="00B82729"/>
    <w:rsid w:val="00B827A7"/>
    <w:rsid w:val="00B82979"/>
    <w:rsid w:val="00B832D6"/>
    <w:rsid w:val="00B83455"/>
    <w:rsid w:val="00B83BE9"/>
    <w:rsid w:val="00B83D74"/>
    <w:rsid w:val="00B85324"/>
    <w:rsid w:val="00B87074"/>
    <w:rsid w:val="00B8715C"/>
    <w:rsid w:val="00B90200"/>
    <w:rsid w:val="00B91FA0"/>
    <w:rsid w:val="00B9272C"/>
    <w:rsid w:val="00B930E7"/>
    <w:rsid w:val="00B93824"/>
    <w:rsid w:val="00B947F7"/>
    <w:rsid w:val="00B969C8"/>
    <w:rsid w:val="00B970E8"/>
    <w:rsid w:val="00B97618"/>
    <w:rsid w:val="00BA1BDC"/>
    <w:rsid w:val="00BA2823"/>
    <w:rsid w:val="00BA44BA"/>
    <w:rsid w:val="00BA584E"/>
    <w:rsid w:val="00BA68C7"/>
    <w:rsid w:val="00BA6A1D"/>
    <w:rsid w:val="00BA72D7"/>
    <w:rsid w:val="00BA73D3"/>
    <w:rsid w:val="00BA79CA"/>
    <w:rsid w:val="00BA7B7E"/>
    <w:rsid w:val="00BB1250"/>
    <w:rsid w:val="00BB1D22"/>
    <w:rsid w:val="00BB2082"/>
    <w:rsid w:val="00BB33F2"/>
    <w:rsid w:val="00BB5B62"/>
    <w:rsid w:val="00BB6406"/>
    <w:rsid w:val="00BB64BE"/>
    <w:rsid w:val="00BB67BD"/>
    <w:rsid w:val="00BB7483"/>
    <w:rsid w:val="00BB7905"/>
    <w:rsid w:val="00BC00ED"/>
    <w:rsid w:val="00BC2D3E"/>
    <w:rsid w:val="00BC2E7A"/>
    <w:rsid w:val="00BC321E"/>
    <w:rsid w:val="00BC3B27"/>
    <w:rsid w:val="00BC3BD5"/>
    <w:rsid w:val="00BC54E5"/>
    <w:rsid w:val="00BC7BB2"/>
    <w:rsid w:val="00BD0AF1"/>
    <w:rsid w:val="00BD135C"/>
    <w:rsid w:val="00BD2421"/>
    <w:rsid w:val="00BD353A"/>
    <w:rsid w:val="00BD5065"/>
    <w:rsid w:val="00BD53BE"/>
    <w:rsid w:val="00BD5472"/>
    <w:rsid w:val="00BD6BB7"/>
    <w:rsid w:val="00BE012A"/>
    <w:rsid w:val="00BE0BFA"/>
    <w:rsid w:val="00BE21D5"/>
    <w:rsid w:val="00BE2445"/>
    <w:rsid w:val="00BE2927"/>
    <w:rsid w:val="00BE328B"/>
    <w:rsid w:val="00BE42B6"/>
    <w:rsid w:val="00BE48C5"/>
    <w:rsid w:val="00BE631F"/>
    <w:rsid w:val="00BE724E"/>
    <w:rsid w:val="00BE7500"/>
    <w:rsid w:val="00BE7998"/>
    <w:rsid w:val="00BF00BB"/>
    <w:rsid w:val="00BF182E"/>
    <w:rsid w:val="00BF3133"/>
    <w:rsid w:val="00BF3AA8"/>
    <w:rsid w:val="00BF5BAC"/>
    <w:rsid w:val="00BF60D7"/>
    <w:rsid w:val="00C01255"/>
    <w:rsid w:val="00C02063"/>
    <w:rsid w:val="00C020F2"/>
    <w:rsid w:val="00C05445"/>
    <w:rsid w:val="00C0653D"/>
    <w:rsid w:val="00C06D86"/>
    <w:rsid w:val="00C102A8"/>
    <w:rsid w:val="00C106E2"/>
    <w:rsid w:val="00C107F7"/>
    <w:rsid w:val="00C11360"/>
    <w:rsid w:val="00C12A45"/>
    <w:rsid w:val="00C14AC9"/>
    <w:rsid w:val="00C14BF4"/>
    <w:rsid w:val="00C15243"/>
    <w:rsid w:val="00C2016D"/>
    <w:rsid w:val="00C22AC9"/>
    <w:rsid w:val="00C23C40"/>
    <w:rsid w:val="00C24B89"/>
    <w:rsid w:val="00C254F4"/>
    <w:rsid w:val="00C25E9A"/>
    <w:rsid w:val="00C2618D"/>
    <w:rsid w:val="00C2699D"/>
    <w:rsid w:val="00C26B2B"/>
    <w:rsid w:val="00C300C9"/>
    <w:rsid w:val="00C31FA4"/>
    <w:rsid w:val="00C32762"/>
    <w:rsid w:val="00C32E1C"/>
    <w:rsid w:val="00C337D2"/>
    <w:rsid w:val="00C33A0A"/>
    <w:rsid w:val="00C34265"/>
    <w:rsid w:val="00C34547"/>
    <w:rsid w:val="00C375B3"/>
    <w:rsid w:val="00C37ACA"/>
    <w:rsid w:val="00C41980"/>
    <w:rsid w:val="00C420A1"/>
    <w:rsid w:val="00C4321E"/>
    <w:rsid w:val="00C43446"/>
    <w:rsid w:val="00C44458"/>
    <w:rsid w:val="00C454C1"/>
    <w:rsid w:val="00C45BEA"/>
    <w:rsid w:val="00C45FD2"/>
    <w:rsid w:val="00C50BFB"/>
    <w:rsid w:val="00C51A99"/>
    <w:rsid w:val="00C52A7E"/>
    <w:rsid w:val="00C52F36"/>
    <w:rsid w:val="00C53382"/>
    <w:rsid w:val="00C54A56"/>
    <w:rsid w:val="00C54B0F"/>
    <w:rsid w:val="00C5631A"/>
    <w:rsid w:val="00C563C2"/>
    <w:rsid w:val="00C56DE1"/>
    <w:rsid w:val="00C5739C"/>
    <w:rsid w:val="00C57BB6"/>
    <w:rsid w:val="00C57C25"/>
    <w:rsid w:val="00C6052F"/>
    <w:rsid w:val="00C63132"/>
    <w:rsid w:val="00C63F5F"/>
    <w:rsid w:val="00C656AC"/>
    <w:rsid w:val="00C6596B"/>
    <w:rsid w:val="00C65CFD"/>
    <w:rsid w:val="00C65FAA"/>
    <w:rsid w:val="00C67681"/>
    <w:rsid w:val="00C67A68"/>
    <w:rsid w:val="00C73E9A"/>
    <w:rsid w:val="00C73ED8"/>
    <w:rsid w:val="00C767D4"/>
    <w:rsid w:val="00C777D8"/>
    <w:rsid w:val="00C8056F"/>
    <w:rsid w:val="00C81129"/>
    <w:rsid w:val="00C82418"/>
    <w:rsid w:val="00C8350E"/>
    <w:rsid w:val="00C83B66"/>
    <w:rsid w:val="00C840F1"/>
    <w:rsid w:val="00C85618"/>
    <w:rsid w:val="00C86B7C"/>
    <w:rsid w:val="00C878C0"/>
    <w:rsid w:val="00C879D8"/>
    <w:rsid w:val="00C9073E"/>
    <w:rsid w:val="00C90B67"/>
    <w:rsid w:val="00C90D45"/>
    <w:rsid w:val="00C9142E"/>
    <w:rsid w:val="00C92AD3"/>
    <w:rsid w:val="00C952AF"/>
    <w:rsid w:val="00C95351"/>
    <w:rsid w:val="00C961E1"/>
    <w:rsid w:val="00C97461"/>
    <w:rsid w:val="00C9764F"/>
    <w:rsid w:val="00C97CE1"/>
    <w:rsid w:val="00CA053F"/>
    <w:rsid w:val="00CA1AF3"/>
    <w:rsid w:val="00CA3C81"/>
    <w:rsid w:val="00CA4ACE"/>
    <w:rsid w:val="00CA4E01"/>
    <w:rsid w:val="00CA4FE6"/>
    <w:rsid w:val="00CA5345"/>
    <w:rsid w:val="00CA5FA6"/>
    <w:rsid w:val="00CA7734"/>
    <w:rsid w:val="00CA7E8D"/>
    <w:rsid w:val="00CB082C"/>
    <w:rsid w:val="00CB128E"/>
    <w:rsid w:val="00CB2BE1"/>
    <w:rsid w:val="00CB2E52"/>
    <w:rsid w:val="00CB4C21"/>
    <w:rsid w:val="00CC187A"/>
    <w:rsid w:val="00CC1F6C"/>
    <w:rsid w:val="00CC2AA1"/>
    <w:rsid w:val="00CC3A3B"/>
    <w:rsid w:val="00CC661C"/>
    <w:rsid w:val="00CC73C9"/>
    <w:rsid w:val="00CD1AC0"/>
    <w:rsid w:val="00CD1BE6"/>
    <w:rsid w:val="00CD1C55"/>
    <w:rsid w:val="00CD31F9"/>
    <w:rsid w:val="00CD3C37"/>
    <w:rsid w:val="00CD3F78"/>
    <w:rsid w:val="00CD4258"/>
    <w:rsid w:val="00CD44DE"/>
    <w:rsid w:val="00CD4A14"/>
    <w:rsid w:val="00CD5ABA"/>
    <w:rsid w:val="00CD6A54"/>
    <w:rsid w:val="00CE1036"/>
    <w:rsid w:val="00CE27EA"/>
    <w:rsid w:val="00CE3905"/>
    <w:rsid w:val="00CE482F"/>
    <w:rsid w:val="00CE57ED"/>
    <w:rsid w:val="00CE7F69"/>
    <w:rsid w:val="00CF006E"/>
    <w:rsid w:val="00CF0D32"/>
    <w:rsid w:val="00CF0F1C"/>
    <w:rsid w:val="00CF1137"/>
    <w:rsid w:val="00CF3301"/>
    <w:rsid w:val="00CF417E"/>
    <w:rsid w:val="00CF4578"/>
    <w:rsid w:val="00CF5173"/>
    <w:rsid w:val="00CF5557"/>
    <w:rsid w:val="00CF59E5"/>
    <w:rsid w:val="00CF6870"/>
    <w:rsid w:val="00CF6BC9"/>
    <w:rsid w:val="00CF7858"/>
    <w:rsid w:val="00D00B2E"/>
    <w:rsid w:val="00D0172A"/>
    <w:rsid w:val="00D024E0"/>
    <w:rsid w:val="00D026F5"/>
    <w:rsid w:val="00D02C43"/>
    <w:rsid w:val="00D03C19"/>
    <w:rsid w:val="00D04189"/>
    <w:rsid w:val="00D067ED"/>
    <w:rsid w:val="00D06B5B"/>
    <w:rsid w:val="00D07375"/>
    <w:rsid w:val="00D078B2"/>
    <w:rsid w:val="00D07EA0"/>
    <w:rsid w:val="00D11DF5"/>
    <w:rsid w:val="00D1210B"/>
    <w:rsid w:val="00D14990"/>
    <w:rsid w:val="00D15BCE"/>
    <w:rsid w:val="00D161B9"/>
    <w:rsid w:val="00D1656B"/>
    <w:rsid w:val="00D22635"/>
    <w:rsid w:val="00D2302F"/>
    <w:rsid w:val="00D23FF9"/>
    <w:rsid w:val="00D26110"/>
    <w:rsid w:val="00D27506"/>
    <w:rsid w:val="00D30698"/>
    <w:rsid w:val="00D30D75"/>
    <w:rsid w:val="00D313B0"/>
    <w:rsid w:val="00D31725"/>
    <w:rsid w:val="00D31F37"/>
    <w:rsid w:val="00D32195"/>
    <w:rsid w:val="00D32BBC"/>
    <w:rsid w:val="00D341DE"/>
    <w:rsid w:val="00D3438B"/>
    <w:rsid w:val="00D345AF"/>
    <w:rsid w:val="00D35C83"/>
    <w:rsid w:val="00D360CA"/>
    <w:rsid w:val="00D41B4C"/>
    <w:rsid w:val="00D420E2"/>
    <w:rsid w:val="00D442CB"/>
    <w:rsid w:val="00D442D8"/>
    <w:rsid w:val="00D50104"/>
    <w:rsid w:val="00D50BFD"/>
    <w:rsid w:val="00D52A7C"/>
    <w:rsid w:val="00D52BA8"/>
    <w:rsid w:val="00D534B7"/>
    <w:rsid w:val="00D561D0"/>
    <w:rsid w:val="00D5710A"/>
    <w:rsid w:val="00D574DD"/>
    <w:rsid w:val="00D60872"/>
    <w:rsid w:val="00D6149C"/>
    <w:rsid w:val="00D62996"/>
    <w:rsid w:val="00D640BE"/>
    <w:rsid w:val="00D65094"/>
    <w:rsid w:val="00D65955"/>
    <w:rsid w:val="00D66640"/>
    <w:rsid w:val="00D66E02"/>
    <w:rsid w:val="00D66E16"/>
    <w:rsid w:val="00D70FB7"/>
    <w:rsid w:val="00D7227E"/>
    <w:rsid w:val="00D72335"/>
    <w:rsid w:val="00D729C3"/>
    <w:rsid w:val="00D73933"/>
    <w:rsid w:val="00D74BF2"/>
    <w:rsid w:val="00D74D6B"/>
    <w:rsid w:val="00D760AB"/>
    <w:rsid w:val="00D778A1"/>
    <w:rsid w:val="00D8081E"/>
    <w:rsid w:val="00D80F4E"/>
    <w:rsid w:val="00D812E2"/>
    <w:rsid w:val="00D8211E"/>
    <w:rsid w:val="00D82534"/>
    <w:rsid w:val="00D825C7"/>
    <w:rsid w:val="00D84C9C"/>
    <w:rsid w:val="00D854C0"/>
    <w:rsid w:val="00D85C39"/>
    <w:rsid w:val="00D8608B"/>
    <w:rsid w:val="00D86E3F"/>
    <w:rsid w:val="00D9005C"/>
    <w:rsid w:val="00D907A7"/>
    <w:rsid w:val="00D90D01"/>
    <w:rsid w:val="00D92155"/>
    <w:rsid w:val="00D9280F"/>
    <w:rsid w:val="00D92EEC"/>
    <w:rsid w:val="00D93264"/>
    <w:rsid w:val="00D947CE"/>
    <w:rsid w:val="00D94984"/>
    <w:rsid w:val="00D97075"/>
    <w:rsid w:val="00D97121"/>
    <w:rsid w:val="00DA064C"/>
    <w:rsid w:val="00DA0A77"/>
    <w:rsid w:val="00DA0BAA"/>
    <w:rsid w:val="00DA2FFC"/>
    <w:rsid w:val="00DA377E"/>
    <w:rsid w:val="00DA37D0"/>
    <w:rsid w:val="00DA3C21"/>
    <w:rsid w:val="00DA47EA"/>
    <w:rsid w:val="00DA4B8F"/>
    <w:rsid w:val="00DB01FF"/>
    <w:rsid w:val="00DB098C"/>
    <w:rsid w:val="00DB2707"/>
    <w:rsid w:val="00DB2C4B"/>
    <w:rsid w:val="00DB4139"/>
    <w:rsid w:val="00DB43CC"/>
    <w:rsid w:val="00DB626C"/>
    <w:rsid w:val="00DB63AB"/>
    <w:rsid w:val="00DB6512"/>
    <w:rsid w:val="00DB6FCA"/>
    <w:rsid w:val="00DC3997"/>
    <w:rsid w:val="00DC39FD"/>
    <w:rsid w:val="00DC3DAE"/>
    <w:rsid w:val="00DC4A24"/>
    <w:rsid w:val="00DC4BB3"/>
    <w:rsid w:val="00DC5BCC"/>
    <w:rsid w:val="00DC5E65"/>
    <w:rsid w:val="00DC6AE3"/>
    <w:rsid w:val="00DC70AC"/>
    <w:rsid w:val="00DC7192"/>
    <w:rsid w:val="00DD11E7"/>
    <w:rsid w:val="00DD1849"/>
    <w:rsid w:val="00DD3D98"/>
    <w:rsid w:val="00DD4C7F"/>
    <w:rsid w:val="00DD5701"/>
    <w:rsid w:val="00DD58D9"/>
    <w:rsid w:val="00DD7D08"/>
    <w:rsid w:val="00DE01A2"/>
    <w:rsid w:val="00DE1DA7"/>
    <w:rsid w:val="00DE27CF"/>
    <w:rsid w:val="00DE4425"/>
    <w:rsid w:val="00DE4E96"/>
    <w:rsid w:val="00DE64A3"/>
    <w:rsid w:val="00DE6664"/>
    <w:rsid w:val="00DE7FA3"/>
    <w:rsid w:val="00DF055A"/>
    <w:rsid w:val="00DF0F9B"/>
    <w:rsid w:val="00DF25D4"/>
    <w:rsid w:val="00DF3375"/>
    <w:rsid w:val="00DF3433"/>
    <w:rsid w:val="00DF4460"/>
    <w:rsid w:val="00DF4D81"/>
    <w:rsid w:val="00DF4F8C"/>
    <w:rsid w:val="00DF5B7B"/>
    <w:rsid w:val="00DF5D8D"/>
    <w:rsid w:val="00DF6903"/>
    <w:rsid w:val="00E0038D"/>
    <w:rsid w:val="00E010D6"/>
    <w:rsid w:val="00E0170C"/>
    <w:rsid w:val="00E03D67"/>
    <w:rsid w:val="00E05496"/>
    <w:rsid w:val="00E06DEB"/>
    <w:rsid w:val="00E07A7D"/>
    <w:rsid w:val="00E07FF9"/>
    <w:rsid w:val="00E153F6"/>
    <w:rsid w:val="00E1542B"/>
    <w:rsid w:val="00E163E8"/>
    <w:rsid w:val="00E16FCA"/>
    <w:rsid w:val="00E22011"/>
    <w:rsid w:val="00E22358"/>
    <w:rsid w:val="00E22C00"/>
    <w:rsid w:val="00E26900"/>
    <w:rsid w:val="00E27E5A"/>
    <w:rsid w:val="00E30053"/>
    <w:rsid w:val="00E3041A"/>
    <w:rsid w:val="00E30C43"/>
    <w:rsid w:val="00E317B9"/>
    <w:rsid w:val="00E31CD6"/>
    <w:rsid w:val="00E3365E"/>
    <w:rsid w:val="00E33794"/>
    <w:rsid w:val="00E34052"/>
    <w:rsid w:val="00E34B76"/>
    <w:rsid w:val="00E417B7"/>
    <w:rsid w:val="00E4530D"/>
    <w:rsid w:val="00E45D3B"/>
    <w:rsid w:val="00E466FD"/>
    <w:rsid w:val="00E47C17"/>
    <w:rsid w:val="00E50371"/>
    <w:rsid w:val="00E50FDC"/>
    <w:rsid w:val="00E5515E"/>
    <w:rsid w:val="00E55C19"/>
    <w:rsid w:val="00E56943"/>
    <w:rsid w:val="00E569EB"/>
    <w:rsid w:val="00E60B26"/>
    <w:rsid w:val="00E61FF9"/>
    <w:rsid w:val="00E62E45"/>
    <w:rsid w:val="00E62F3F"/>
    <w:rsid w:val="00E634C2"/>
    <w:rsid w:val="00E65536"/>
    <w:rsid w:val="00E65576"/>
    <w:rsid w:val="00E6588A"/>
    <w:rsid w:val="00E66A5C"/>
    <w:rsid w:val="00E66B89"/>
    <w:rsid w:val="00E70D93"/>
    <w:rsid w:val="00E70EE5"/>
    <w:rsid w:val="00E70F3D"/>
    <w:rsid w:val="00E715FA"/>
    <w:rsid w:val="00E720A8"/>
    <w:rsid w:val="00E722BD"/>
    <w:rsid w:val="00E731F5"/>
    <w:rsid w:val="00E73734"/>
    <w:rsid w:val="00E73986"/>
    <w:rsid w:val="00E7421A"/>
    <w:rsid w:val="00E74A4C"/>
    <w:rsid w:val="00E750BD"/>
    <w:rsid w:val="00E75167"/>
    <w:rsid w:val="00E75272"/>
    <w:rsid w:val="00E752A4"/>
    <w:rsid w:val="00E760D5"/>
    <w:rsid w:val="00E76136"/>
    <w:rsid w:val="00E77631"/>
    <w:rsid w:val="00E77B84"/>
    <w:rsid w:val="00E81833"/>
    <w:rsid w:val="00E82442"/>
    <w:rsid w:val="00E83066"/>
    <w:rsid w:val="00E848E6"/>
    <w:rsid w:val="00E85F15"/>
    <w:rsid w:val="00E87D5B"/>
    <w:rsid w:val="00E907B7"/>
    <w:rsid w:val="00E91812"/>
    <w:rsid w:val="00E92A97"/>
    <w:rsid w:val="00E94A87"/>
    <w:rsid w:val="00E94F0B"/>
    <w:rsid w:val="00E950D3"/>
    <w:rsid w:val="00E95517"/>
    <w:rsid w:val="00E95ABF"/>
    <w:rsid w:val="00E9650A"/>
    <w:rsid w:val="00E97140"/>
    <w:rsid w:val="00EA030A"/>
    <w:rsid w:val="00EA1A9D"/>
    <w:rsid w:val="00EA3652"/>
    <w:rsid w:val="00EA414F"/>
    <w:rsid w:val="00EA4351"/>
    <w:rsid w:val="00EA4BAE"/>
    <w:rsid w:val="00EA5123"/>
    <w:rsid w:val="00EA6778"/>
    <w:rsid w:val="00EA6CF0"/>
    <w:rsid w:val="00EA7260"/>
    <w:rsid w:val="00EA79CF"/>
    <w:rsid w:val="00EB037D"/>
    <w:rsid w:val="00EB2D2A"/>
    <w:rsid w:val="00EB4735"/>
    <w:rsid w:val="00EB479C"/>
    <w:rsid w:val="00EB5A87"/>
    <w:rsid w:val="00EB7976"/>
    <w:rsid w:val="00EC1996"/>
    <w:rsid w:val="00EC4D03"/>
    <w:rsid w:val="00EC4E71"/>
    <w:rsid w:val="00EC75FA"/>
    <w:rsid w:val="00ED143B"/>
    <w:rsid w:val="00ED3E7B"/>
    <w:rsid w:val="00ED4643"/>
    <w:rsid w:val="00ED4E84"/>
    <w:rsid w:val="00ED5A70"/>
    <w:rsid w:val="00ED76A9"/>
    <w:rsid w:val="00EE01CF"/>
    <w:rsid w:val="00EE0EF5"/>
    <w:rsid w:val="00EE1FC0"/>
    <w:rsid w:val="00EE44B8"/>
    <w:rsid w:val="00EE48BF"/>
    <w:rsid w:val="00EE7982"/>
    <w:rsid w:val="00EE7C73"/>
    <w:rsid w:val="00EF167D"/>
    <w:rsid w:val="00EF1A07"/>
    <w:rsid w:val="00EF36DB"/>
    <w:rsid w:val="00EF3B3F"/>
    <w:rsid w:val="00EF3FF6"/>
    <w:rsid w:val="00EF617B"/>
    <w:rsid w:val="00EF6E06"/>
    <w:rsid w:val="00F003D6"/>
    <w:rsid w:val="00F020D4"/>
    <w:rsid w:val="00F030DE"/>
    <w:rsid w:val="00F03907"/>
    <w:rsid w:val="00F0414B"/>
    <w:rsid w:val="00F04E9B"/>
    <w:rsid w:val="00F05920"/>
    <w:rsid w:val="00F06600"/>
    <w:rsid w:val="00F11448"/>
    <w:rsid w:val="00F11DD1"/>
    <w:rsid w:val="00F11ECC"/>
    <w:rsid w:val="00F124C2"/>
    <w:rsid w:val="00F12534"/>
    <w:rsid w:val="00F1262E"/>
    <w:rsid w:val="00F12D94"/>
    <w:rsid w:val="00F13B18"/>
    <w:rsid w:val="00F141D1"/>
    <w:rsid w:val="00F149B7"/>
    <w:rsid w:val="00F17BCC"/>
    <w:rsid w:val="00F20421"/>
    <w:rsid w:val="00F20541"/>
    <w:rsid w:val="00F20AD9"/>
    <w:rsid w:val="00F229FD"/>
    <w:rsid w:val="00F236F2"/>
    <w:rsid w:val="00F240AD"/>
    <w:rsid w:val="00F258AD"/>
    <w:rsid w:val="00F26E14"/>
    <w:rsid w:val="00F27A5D"/>
    <w:rsid w:val="00F310D7"/>
    <w:rsid w:val="00F31387"/>
    <w:rsid w:val="00F35305"/>
    <w:rsid w:val="00F36A5C"/>
    <w:rsid w:val="00F36B99"/>
    <w:rsid w:val="00F36B9B"/>
    <w:rsid w:val="00F40C69"/>
    <w:rsid w:val="00F41556"/>
    <w:rsid w:val="00F4196C"/>
    <w:rsid w:val="00F435A7"/>
    <w:rsid w:val="00F44A24"/>
    <w:rsid w:val="00F44EC7"/>
    <w:rsid w:val="00F46AAB"/>
    <w:rsid w:val="00F4780D"/>
    <w:rsid w:val="00F47F55"/>
    <w:rsid w:val="00F51E29"/>
    <w:rsid w:val="00F52537"/>
    <w:rsid w:val="00F5402D"/>
    <w:rsid w:val="00F544F4"/>
    <w:rsid w:val="00F54FA4"/>
    <w:rsid w:val="00F573EF"/>
    <w:rsid w:val="00F6012A"/>
    <w:rsid w:val="00F61A00"/>
    <w:rsid w:val="00F62CC3"/>
    <w:rsid w:val="00F63101"/>
    <w:rsid w:val="00F63E63"/>
    <w:rsid w:val="00F64A30"/>
    <w:rsid w:val="00F64F8E"/>
    <w:rsid w:val="00F652EB"/>
    <w:rsid w:val="00F663EA"/>
    <w:rsid w:val="00F7040E"/>
    <w:rsid w:val="00F70C13"/>
    <w:rsid w:val="00F73351"/>
    <w:rsid w:val="00F74404"/>
    <w:rsid w:val="00F7476A"/>
    <w:rsid w:val="00F75BC9"/>
    <w:rsid w:val="00F760D5"/>
    <w:rsid w:val="00F761A4"/>
    <w:rsid w:val="00F762A7"/>
    <w:rsid w:val="00F7669E"/>
    <w:rsid w:val="00F774FB"/>
    <w:rsid w:val="00F77F27"/>
    <w:rsid w:val="00F80A3A"/>
    <w:rsid w:val="00F80E8D"/>
    <w:rsid w:val="00F814F9"/>
    <w:rsid w:val="00F82259"/>
    <w:rsid w:val="00F82D6A"/>
    <w:rsid w:val="00F834CB"/>
    <w:rsid w:val="00F83A70"/>
    <w:rsid w:val="00F84161"/>
    <w:rsid w:val="00F84AA4"/>
    <w:rsid w:val="00F870A6"/>
    <w:rsid w:val="00F91BBA"/>
    <w:rsid w:val="00F91FB4"/>
    <w:rsid w:val="00F92BF9"/>
    <w:rsid w:val="00F97C46"/>
    <w:rsid w:val="00FA0458"/>
    <w:rsid w:val="00FA0E98"/>
    <w:rsid w:val="00FA1937"/>
    <w:rsid w:val="00FA1B71"/>
    <w:rsid w:val="00FA3ACD"/>
    <w:rsid w:val="00FA6057"/>
    <w:rsid w:val="00FB0A98"/>
    <w:rsid w:val="00FB2093"/>
    <w:rsid w:val="00FB2D7B"/>
    <w:rsid w:val="00FB2EB3"/>
    <w:rsid w:val="00FB3133"/>
    <w:rsid w:val="00FB4E24"/>
    <w:rsid w:val="00FB7A05"/>
    <w:rsid w:val="00FC06C0"/>
    <w:rsid w:val="00FC286C"/>
    <w:rsid w:val="00FC4603"/>
    <w:rsid w:val="00FC5164"/>
    <w:rsid w:val="00FD12E5"/>
    <w:rsid w:val="00FD29AE"/>
    <w:rsid w:val="00FD338A"/>
    <w:rsid w:val="00FD7DDB"/>
    <w:rsid w:val="00FE0686"/>
    <w:rsid w:val="00FE10F1"/>
    <w:rsid w:val="00FE118A"/>
    <w:rsid w:val="00FE126E"/>
    <w:rsid w:val="00FE3267"/>
    <w:rsid w:val="00FE354D"/>
    <w:rsid w:val="00FE4C97"/>
    <w:rsid w:val="00FE61D4"/>
    <w:rsid w:val="00FE6E95"/>
    <w:rsid w:val="00FF0B74"/>
    <w:rsid w:val="00FF0DD9"/>
    <w:rsid w:val="00FF10B4"/>
    <w:rsid w:val="00FF10E1"/>
    <w:rsid w:val="00FF1EC5"/>
    <w:rsid w:val="00FF433D"/>
    <w:rsid w:val="00FF52B7"/>
    <w:rsid w:val="00FF6125"/>
    <w:rsid w:val="00FF6750"/>
    <w:rsid w:val="00FF7AD0"/>
    <w:rsid w:val="031DB4BB"/>
    <w:rsid w:val="05724889"/>
    <w:rsid w:val="057943E9"/>
    <w:rsid w:val="059297B5"/>
    <w:rsid w:val="07E46AB4"/>
    <w:rsid w:val="0884730E"/>
    <w:rsid w:val="1094181E"/>
    <w:rsid w:val="12931168"/>
    <w:rsid w:val="12FC5365"/>
    <w:rsid w:val="13C660C7"/>
    <w:rsid w:val="153533A6"/>
    <w:rsid w:val="1E2D22ED"/>
    <w:rsid w:val="211B35AA"/>
    <w:rsid w:val="2708F70F"/>
    <w:rsid w:val="2A167206"/>
    <w:rsid w:val="2BC68C69"/>
    <w:rsid w:val="2D625CCA"/>
    <w:rsid w:val="2E5C62E1"/>
    <w:rsid w:val="35E0B4AB"/>
    <w:rsid w:val="3905B974"/>
    <w:rsid w:val="3AED8E32"/>
    <w:rsid w:val="3BC41473"/>
    <w:rsid w:val="4873CFD0"/>
    <w:rsid w:val="4AAA9017"/>
    <w:rsid w:val="4FFCEB14"/>
    <w:rsid w:val="51C1F599"/>
    <w:rsid w:val="55A666E1"/>
    <w:rsid w:val="59260560"/>
    <w:rsid w:val="5C38385B"/>
    <w:rsid w:val="5EF6B05C"/>
    <w:rsid w:val="60AC34FF"/>
    <w:rsid w:val="671B54D2"/>
    <w:rsid w:val="6B117041"/>
    <w:rsid w:val="6C59963F"/>
    <w:rsid w:val="6C7FEE20"/>
    <w:rsid w:val="6CF19F7A"/>
    <w:rsid w:val="791EF0EA"/>
    <w:rsid w:val="79FE69DB"/>
    <w:rsid w:val="7B2E0747"/>
    <w:rsid w:val="7D1BB3EF"/>
    <w:rsid w:val="7E9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DDC4E"/>
  <w15:docId w15:val="{D15C6FFB-C111-4F47-BB68-AB9F0B8E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54"/>
    <w:pPr>
      <w:spacing w:before="120" w:after="120"/>
    </w:pPr>
    <w:rPr>
      <w:rFonts w:eastAsiaTheme="minorEastAsia"/>
      <w:szCs w:val="20"/>
      <w:lang w:bidi="en-US"/>
    </w:rPr>
  </w:style>
  <w:style w:type="paragraph" w:styleId="Heading1">
    <w:name w:val="heading 1"/>
    <w:basedOn w:val="Normal"/>
    <w:next w:val="Normal"/>
    <w:link w:val="Heading1Char"/>
    <w:qFormat/>
    <w:rsid w:val="0045159C"/>
    <w:pPr>
      <w:numPr>
        <w:numId w:val="3"/>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nhideWhenUsed/>
    <w:qFormat/>
    <w:rsid w:val="0045159C"/>
    <w:pPr>
      <w:numPr>
        <w:ilvl w:val="1"/>
        <w:numId w:val="3"/>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nhideWhenUsed/>
    <w:qFormat/>
    <w:rsid w:val="000D5C6D"/>
    <w:pPr>
      <w:numPr>
        <w:ilvl w:val="2"/>
        <w:numId w:val="3"/>
      </w:numPr>
      <w:pBdr>
        <w:top w:val="single" w:sz="6" w:space="2" w:color="4F81BD" w:themeColor="accent1"/>
        <w:left w:val="single" w:sz="6" w:space="2" w:color="4F81BD" w:themeColor="accent1"/>
      </w:pBdr>
      <w:ind w:left="720"/>
      <w:outlineLvl w:val="2"/>
    </w:pPr>
    <w:rPr>
      <w:caps/>
      <w:color w:val="243F60" w:themeColor="accent1" w:themeShade="7F"/>
      <w:spacing w:val="15"/>
      <w:szCs w:val="22"/>
    </w:rPr>
  </w:style>
  <w:style w:type="paragraph" w:styleId="Heading4">
    <w:name w:val="heading 4"/>
    <w:basedOn w:val="Normal"/>
    <w:next w:val="Normal"/>
    <w:link w:val="Heading4Char"/>
    <w:unhideWhenUsed/>
    <w:qFormat/>
    <w:rsid w:val="00A82A03"/>
    <w:pPr>
      <w:keepNext/>
      <w:keepLines/>
      <w:numPr>
        <w:ilvl w:val="3"/>
        <w:numId w:val="3"/>
      </w:numPr>
      <w:spacing w:before="160" w:after="0"/>
      <w:outlineLvl w:val="3"/>
    </w:pPr>
    <w:rPr>
      <w:rFonts w:eastAsiaTheme="majorEastAsia" w:cstheme="majorBidi"/>
      <w:b/>
      <w:bCs/>
      <w:iCs/>
      <w:color w:val="4F81BD" w:themeColor="accent1"/>
    </w:rPr>
  </w:style>
  <w:style w:type="paragraph" w:styleId="Heading5">
    <w:name w:val="heading 5"/>
    <w:basedOn w:val="Normal"/>
    <w:next w:val="Normal"/>
    <w:link w:val="Heading5Char"/>
    <w:unhideWhenUsed/>
    <w:qFormat/>
    <w:rsid w:val="00DA064C"/>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semiHidden/>
    <w:unhideWhenUsed/>
    <w:qFormat/>
    <w:rsid w:val="0045159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159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159C"/>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5159C"/>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59C"/>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rsid w:val="0045159C"/>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rsid w:val="000D5C6D"/>
    <w:rPr>
      <w:rFonts w:eastAsiaTheme="minorEastAsia"/>
      <w:caps/>
      <w:color w:val="243F60" w:themeColor="accent1" w:themeShade="7F"/>
      <w:spacing w:val="15"/>
      <w:lang w:bidi="en-US"/>
    </w:rPr>
  </w:style>
  <w:style w:type="character" w:customStyle="1" w:styleId="Heading4Char">
    <w:name w:val="Heading 4 Char"/>
    <w:basedOn w:val="DefaultParagraphFont"/>
    <w:link w:val="Heading4"/>
    <w:rsid w:val="00A82A03"/>
    <w:rPr>
      <w:rFonts w:eastAsiaTheme="majorEastAsia" w:cstheme="majorBidi"/>
      <w:b/>
      <w:bCs/>
      <w:iCs/>
      <w:color w:val="4F81BD" w:themeColor="accent1"/>
      <w:szCs w:val="20"/>
      <w:lang w:bidi="en-US"/>
    </w:rPr>
  </w:style>
  <w:style w:type="character" w:customStyle="1" w:styleId="Heading5Char">
    <w:name w:val="Heading 5 Char"/>
    <w:basedOn w:val="DefaultParagraphFont"/>
    <w:link w:val="Heading5"/>
    <w:rsid w:val="00DA064C"/>
    <w:rPr>
      <w:rFonts w:eastAsiaTheme="majorEastAsia" w:cstheme="majorBidi"/>
      <w:b/>
      <w:color w:val="243F60" w:themeColor="accent1" w:themeShade="7F"/>
      <w:szCs w:val="20"/>
      <w:lang w:bidi="en-US"/>
    </w:rPr>
  </w:style>
  <w:style w:type="character" w:customStyle="1" w:styleId="Heading6Char">
    <w:name w:val="Heading 6 Char"/>
    <w:basedOn w:val="DefaultParagraphFont"/>
    <w:link w:val="Heading6"/>
    <w:uiPriority w:val="9"/>
    <w:semiHidden/>
    <w:rsid w:val="0045159C"/>
    <w:rPr>
      <w:rFonts w:asciiTheme="majorHAnsi" w:eastAsiaTheme="majorEastAsia" w:hAnsiTheme="majorHAnsi" w:cstheme="majorBidi"/>
      <w:i/>
      <w:iCs/>
      <w:color w:val="243F60" w:themeColor="accent1" w:themeShade="7F"/>
      <w:szCs w:val="20"/>
      <w:lang w:bidi="en-US"/>
    </w:rPr>
  </w:style>
  <w:style w:type="character" w:customStyle="1" w:styleId="Heading7Char">
    <w:name w:val="Heading 7 Char"/>
    <w:basedOn w:val="DefaultParagraphFont"/>
    <w:link w:val="Heading7"/>
    <w:uiPriority w:val="9"/>
    <w:semiHidden/>
    <w:rsid w:val="0045159C"/>
    <w:rPr>
      <w:rFonts w:asciiTheme="majorHAnsi" w:eastAsiaTheme="majorEastAsia" w:hAnsiTheme="majorHAnsi" w:cstheme="majorBidi"/>
      <w:i/>
      <w:iCs/>
      <w:color w:val="404040" w:themeColor="text1" w:themeTint="BF"/>
      <w:szCs w:val="20"/>
      <w:lang w:bidi="en-US"/>
    </w:rPr>
  </w:style>
  <w:style w:type="character" w:customStyle="1" w:styleId="Heading8Char">
    <w:name w:val="Heading 8 Char"/>
    <w:basedOn w:val="DefaultParagraphFont"/>
    <w:link w:val="Heading8"/>
    <w:uiPriority w:val="9"/>
    <w:semiHidden/>
    <w:rsid w:val="0045159C"/>
    <w:rPr>
      <w:rFonts w:asciiTheme="majorHAnsi" w:eastAsiaTheme="majorEastAsia" w:hAnsiTheme="majorHAnsi" w:cstheme="majorBidi"/>
      <w:color w:val="404040" w:themeColor="text1" w:themeTint="BF"/>
      <w:szCs w:val="20"/>
      <w:lang w:bidi="en-US"/>
    </w:rPr>
  </w:style>
  <w:style w:type="character" w:customStyle="1" w:styleId="Heading9Char">
    <w:name w:val="Heading 9 Char"/>
    <w:basedOn w:val="DefaultParagraphFont"/>
    <w:link w:val="Heading9"/>
    <w:uiPriority w:val="9"/>
    <w:semiHidden/>
    <w:rsid w:val="0045159C"/>
    <w:rPr>
      <w:rFonts w:asciiTheme="majorHAnsi" w:eastAsiaTheme="majorEastAsia" w:hAnsiTheme="majorHAnsi" w:cstheme="majorBidi"/>
      <w:i/>
      <w:iCs/>
      <w:color w:val="404040" w:themeColor="text1" w:themeTint="BF"/>
      <w:szCs w:val="20"/>
      <w:lang w:bidi="en-US"/>
    </w:rPr>
  </w:style>
  <w:style w:type="paragraph" w:styleId="Caption">
    <w:name w:val="caption"/>
    <w:basedOn w:val="Normal"/>
    <w:next w:val="Normal"/>
    <w:uiPriority w:val="35"/>
    <w:unhideWhenUsed/>
    <w:qFormat/>
    <w:rsid w:val="0045159C"/>
    <w:pPr>
      <w:spacing w:before="0" w:after="200" w:line="240" w:lineRule="auto"/>
    </w:pPr>
    <w:rPr>
      <w:b/>
      <w:bCs/>
      <w:color w:val="4F81BD" w:themeColor="accent1"/>
      <w:sz w:val="18"/>
      <w:szCs w:val="18"/>
    </w:rPr>
  </w:style>
  <w:style w:type="paragraph" w:styleId="Title">
    <w:name w:val="Title"/>
    <w:basedOn w:val="Normal"/>
    <w:next w:val="Normal"/>
    <w:link w:val="TitleChar"/>
    <w:qFormat/>
    <w:rsid w:val="00032B0B"/>
    <w:pPr>
      <w:pBdr>
        <w:bottom w:val="single" w:sz="18" w:space="1" w:color="4F81BD"/>
      </w:pBdr>
      <w:spacing w:before="360" w:after="840"/>
    </w:pPr>
    <w:rPr>
      <w:sz w:val="52"/>
      <w:szCs w:val="52"/>
    </w:rPr>
  </w:style>
  <w:style w:type="character" w:customStyle="1" w:styleId="TitleChar">
    <w:name w:val="Title Char"/>
    <w:basedOn w:val="DefaultParagraphFont"/>
    <w:link w:val="Title"/>
    <w:rsid w:val="00032B0B"/>
    <w:rPr>
      <w:rFonts w:eastAsiaTheme="minorEastAsia"/>
      <w:sz w:val="52"/>
      <w:szCs w:val="52"/>
      <w:lang w:bidi="en-US"/>
    </w:rPr>
  </w:style>
  <w:style w:type="paragraph" w:styleId="Subtitle">
    <w:name w:val="Subtitle"/>
    <w:basedOn w:val="Normal"/>
    <w:next w:val="Normal"/>
    <w:link w:val="SubtitleChar"/>
    <w:qFormat/>
    <w:rsid w:val="0045159C"/>
    <w:pPr>
      <w:numPr>
        <w:ilvl w:val="1"/>
      </w:numPr>
    </w:pPr>
    <w:rPr>
      <w:rFonts w:asciiTheme="majorHAnsi" w:eastAsiaTheme="majorEastAsia" w:hAnsiTheme="majorHAnsi" w:cstheme="majorBidi"/>
      <w:b/>
      <w:i/>
      <w:iCs/>
      <w:spacing w:val="15"/>
      <w:sz w:val="36"/>
      <w:szCs w:val="24"/>
    </w:rPr>
  </w:style>
  <w:style w:type="character" w:customStyle="1" w:styleId="SubtitleChar">
    <w:name w:val="Subtitle Char"/>
    <w:basedOn w:val="DefaultParagraphFont"/>
    <w:link w:val="Subtitle"/>
    <w:rsid w:val="0045159C"/>
    <w:rPr>
      <w:rFonts w:asciiTheme="majorHAnsi" w:eastAsiaTheme="majorEastAsia" w:hAnsiTheme="majorHAnsi" w:cstheme="majorBidi"/>
      <w:b/>
      <w:i/>
      <w:iCs/>
      <w:spacing w:val="15"/>
      <w:sz w:val="36"/>
      <w:szCs w:val="24"/>
      <w:lang w:bidi="en-US"/>
    </w:rPr>
  </w:style>
  <w:style w:type="character" w:styleId="Strong">
    <w:name w:val="Strong"/>
    <w:basedOn w:val="DefaultParagraphFont"/>
    <w:uiPriority w:val="22"/>
    <w:qFormat/>
    <w:rsid w:val="0045159C"/>
    <w:rPr>
      <w:b/>
      <w:bCs/>
    </w:rPr>
  </w:style>
  <w:style w:type="character" w:styleId="Emphasis">
    <w:name w:val="Emphasis"/>
    <w:basedOn w:val="DefaultParagraphFont"/>
    <w:uiPriority w:val="20"/>
    <w:qFormat/>
    <w:rsid w:val="0045159C"/>
    <w:rPr>
      <w:i/>
      <w:iCs/>
    </w:rPr>
  </w:style>
  <w:style w:type="paragraph" w:styleId="NoSpacing">
    <w:name w:val="No Spacing"/>
    <w:basedOn w:val="Normal"/>
    <w:link w:val="NoSpacingChar"/>
    <w:uiPriority w:val="1"/>
    <w:qFormat/>
    <w:rsid w:val="0045159C"/>
    <w:pPr>
      <w:spacing w:before="0" w:after="0" w:line="240" w:lineRule="auto"/>
    </w:pPr>
  </w:style>
  <w:style w:type="character" w:customStyle="1" w:styleId="NoSpacingChar">
    <w:name w:val="No Spacing Char"/>
    <w:basedOn w:val="DefaultParagraphFont"/>
    <w:link w:val="NoSpacing"/>
    <w:uiPriority w:val="1"/>
    <w:rsid w:val="0045159C"/>
    <w:rPr>
      <w:rFonts w:eastAsiaTheme="minorEastAsia"/>
      <w:sz w:val="20"/>
      <w:szCs w:val="20"/>
      <w:lang w:bidi="en-US"/>
    </w:rPr>
  </w:style>
  <w:style w:type="paragraph" w:styleId="ListParagraph">
    <w:name w:val="List Paragraph"/>
    <w:aliases w:val="Bullet Paragraphs"/>
    <w:basedOn w:val="Normal"/>
    <w:link w:val="ListParagraphChar"/>
    <w:uiPriority w:val="34"/>
    <w:qFormat/>
    <w:rsid w:val="0045159C"/>
    <w:pPr>
      <w:ind w:left="720"/>
      <w:contextualSpacing/>
    </w:pPr>
  </w:style>
  <w:style w:type="paragraph" w:styleId="Quote">
    <w:name w:val="Quote"/>
    <w:basedOn w:val="Normal"/>
    <w:next w:val="Normal"/>
    <w:link w:val="QuoteChar"/>
    <w:uiPriority w:val="29"/>
    <w:qFormat/>
    <w:rsid w:val="0045159C"/>
    <w:rPr>
      <w:i/>
      <w:iCs/>
      <w:color w:val="000000" w:themeColor="text1"/>
    </w:rPr>
  </w:style>
  <w:style w:type="character" w:customStyle="1" w:styleId="QuoteChar">
    <w:name w:val="Quote Char"/>
    <w:basedOn w:val="DefaultParagraphFont"/>
    <w:link w:val="Quote"/>
    <w:uiPriority w:val="29"/>
    <w:rsid w:val="0045159C"/>
    <w:rPr>
      <w:rFonts w:eastAsiaTheme="minorEastAsia"/>
      <w:i/>
      <w:iCs/>
      <w:color w:val="000000" w:themeColor="text1"/>
      <w:sz w:val="20"/>
      <w:szCs w:val="20"/>
      <w:lang w:bidi="en-US"/>
    </w:rPr>
  </w:style>
  <w:style w:type="paragraph" w:styleId="IntenseQuote">
    <w:name w:val="Intense Quote"/>
    <w:basedOn w:val="Normal"/>
    <w:next w:val="Normal"/>
    <w:link w:val="IntenseQuoteChar"/>
    <w:uiPriority w:val="30"/>
    <w:qFormat/>
    <w:rsid w:val="004515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159C"/>
    <w:rPr>
      <w:rFonts w:eastAsiaTheme="minorEastAsia"/>
      <w:b/>
      <w:bCs/>
      <w:i/>
      <w:iCs/>
      <w:color w:val="4F81BD" w:themeColor="accent1"/>
      <w:sz w:val="20"/>
      <w:szCs w:val="20"/>
      <w:lang w:bidi="en-US"/>
    </w:rPr>
  </w:style>
  <w:style w:type="character" w:styleId="SubtleEmphasis">
    <w:name w:val="Subtle Emphasis"/>
    <w:uiPriority w:val="19"/>
    <w:qFormat/>
    <w:rsid w:val="0045159C"/>
    <w:rPr>
      <w:rFonts w:asciiTheme="majorHAnsi" w:hAnsiTheme="majorHAnsi"/>
      <w:i/>
      <w:iCs/>
      <w:color w:val="auto"/>
      <w:sz w:val="28"/>
    </w:rPr>
  </w:style>
  <w:style w:type="character" w:styleId="IntenseEmphasis">
    <w:name w:val="Intense Emphasis"/>
    <w:basedOn w:val="DefaultParagraphFont"/>
    <w:uiPriority w:val="21"/>
    <w:qFormat/>
    <w:rsid w:val="0045159C"/>
    <w:rPr>
      <w:b/>
      <w:bCs/>
      <w:i/>
      <w:iCs/>
      <w:color w:val="4F81BD" w:themeColor="accent1"/>
    </w:rPr>
  </w:style>
  <w:style w:type="character" w:styleId="SubtleReference">
    <w:name w:val="Subtle Reference"/>
    <w:uiPriority w:val="31"/>
    <w:qFormat/>
    <w:rsid w:val="0045159C"/>
    <w:rPr>
      <w:smallCaps/>
      <w:color w:val="C0504D" w:themeColor="accent2"/>
      <w:u w:val="single"/>
    </w:rPr>
  </w:style>
  <w:style w:type="character" w:styleId="IntenseReference">
    <w:name w:val="Intense Reference"/>
    <w:uiPriority w:val="32"/>
    <w:qFormat/>
    <w:rsid w:val="0045159C"/>
    <w:rPr>
      <w:b/>
      <w:bCs/>
      <w:smallCaps/>
      <w:color w:val="C0504D" w:themeColor="accent2"/>
      <w:spacing w:val="5"/>
      <w:u w:val="single"/>
    </w:rPr>
  </w:style>
  <w:style w:type="character" w:styleId="BookTitle">
    <w:name w:val="Book Title"/>
    <w:uiPriority w:val="33"/>
    <w:qFormat/>
    <w:rsid w:val="0045159C"/>
    <w:rPr>
      <w:b/>
      <w:bCs/>
      <w:smallCaps/>
      <w:spacing w:val="5"/>
    </w:rPr>
  </w:style>
  <w:style w:type="paragraph" w:styleId="TOCHeading">
    <w:name w:val="TOC Heading"/>
    <w:basedOn w:val="Heading1"/>
    <w:next w:val="Normal"/>
    <w:uiPriority w:val="39"/>
    <w:unhideWhenUsed/>
    <w:qFormat/>
    <w:rsid w:val="0045159C"/>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qFormat/>
    <w:rsid w:val="00EE48BF"/>
    <w:pPr>
      <w:tabs>
        <w:tab w:val="left" w:pos="880"/>
        <w:tab w:val="right" w:leader="dot" w:pos="9360"/>
      </w:tabs>
      <w:spacing w:before="0" w:after="0"/>
      <w:ind w:left="202"/>
    </w:pPr>
  </w:style>
  <w:style w:type="paragraph" w:styleId="TOC1">
    <w:name w:val="toc 1"/>
    <w:basedOn w:val="Normal"/>
    <w:next w:val="Normal"/>
    <w:autoRedefine/>
    <w:uiPriority w:val="39"/>
    <w:unhideWhenUsed/>
    <w:qFormat/>
    <w:rsid w:val="001F7328"/>
    <w:pPr>
      <w:tabs>
        <w:tab w:val="left" w:pos="720"/>
        <w:tab w:val="right" w:leader="dot" w:pos="9360"/>
      </w:tabs>
      <w:spacing w:before="0" w:after="0"/>
    </w:pPr>
    <w:rPr>
      <w:rFonts w:cs="Calibri"/>
      <w:b/>
      <w:noProof/>
      <w:szCs w:val="23"/>
    </w:rPr>
  </w:style>
  <w:style w:type="paragraph" w:styleId="BodyText">
    <w:name w:val="Body Text"/>
    <w:basedOn w:val="Normal"/>
    <w:link w:val="BodyTextChar"/>
    <w:rsid w:val="000B2354"/>
    <w:pPr>
      <w:spacing w:before="0" w:after="0" w:line="240" w:lineRule="auto"/>
    </w:pPr>
    <w:rPr>
      <w:rFonts w:ascii="Times New Roman" w:eastAsia="Times New Roman" w:hAnsi="Times New Roman" w:cs="Times New Roman"/>
      <w:sz w:val="24"/>
      <w:lang w:bidi="ar-SA"/>
    </w:rPr>
  </w:style>
  <w:style w:type="character" w:customStyle="1" w:styleId="BodyTextChar">
    <w:name w:val="Body Text Char"/>
    <w:basedOn w:val="DefaultParagraphFont"/>
    <w:link w:val="BodyText"/>
    <w:rsid w:val="000B2354"/>
    <w:rPr>
      <w:rFonts w:ascii="Times New Roman" w:eastAsia="Times New Roman" w:hAnsi="Times New Roman" w:cs="Times New Roman"/>
      <w:sz w:val="24"/>
      <w:szCs w:val="20"/>
    </w:rPr>
  </w:style>
  <w:style w:type="character" w:styleId="Hyperlink">
    <w:name w:val="Hyperlink"/>
    <w:uiPriority w:val="99"/>
    <w:rsid w:val="000B2354"/>
    <w:rPr>
      <w:color w:val="0000FF"/>
      <w:u w:val="single"/>
    </w:rPr>
  </w:style>
  <w:style w:type="paragraph" w:styleId="BodyTextIndent">
    <w:name w:val="Body Text Indent"/>
    <w:basedOn w:val="Normal"/>
    <w:link w:val="BodyTextIndentChar"/>
    <w:rsid w:val="000B2354"/>
    <w:pPr>
      <w:spacing w:before="0" w:after="0" w:line="240" w:lineRule="auto"/>
      <w:ind w:left="720"/>
    </w:pPr>
    <w:rPr>
      <w:rFonts w:ascii="Times New Roman" w:eastAsia="Times New Roman" w:hAnsi="Times New Roman" w:cs="Times New Roman"/>
      <w:sz w:val="24"/>
      <w:lang w:val="x-none" w:eastAsia="x-none" w:bidi="ar-SA"/>
    </w:rPr>
  </w:style>
  <w:style w:type="character" w:customStyle="1" w:styleId="BodyTextIndentChar">
    <w:name w:val="Body Text Indent Char"/>
    <w:basedOn w:val="DefaultParagraphFont"/>
    <w:link w:val="BodyTextIndent"/>
    <w:rsid w:val="000B2354"/>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bidi="ar-SA"/>
    </w:rPr>
  </w:style>
  <w:style w:type="character" w:customStyle="1" w:styleId="HeaderChar">
    <w:name w:val="Header Char"/>
    <w:basedOn w:val="DefaultParagraphFont"/>
    <w:link w:val="Header"/>
    <w:uiPriority w:val="99"/>
    <w:rsid w:val="000B2354"/>
    <w:rPr>
      <w:rFonts w:ascii="Times New Roman" w:eastAsia="Times New Roman" w:hAnsi="Times New Roman" w:cs="Times New Roman"/>
      <w:sz w:val="24"/>
      <w:szCs w:val="20"/>
    </w:rPr>
  </w:style>
  <w:style w:type="paragraph" w:styleId="Footer">
    <w:name w:val="footer"/>
    <w:basedOn w:val="Normal"/>
    <w:link w:val="Foot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val="x-none" w:eastAsia="x-none" w:bidi="ar-SA"/>
    </w:rPr>
  </w:style>
  <w:style w:type="character" w:customStyle="1" w:styleId="FooterChar">
    <w:name w:val="Footer Char"/>
    <w:basedOn w:val="DefaultParagraphFont"/>
    <w:link w:val="Footer"/>
    <w:uiPriority w:val="99"/>
    <w:rsid w:val="000B2354"/>
    <w:rPr>
      <w:rFonts w:ascii="Times New Roman" w:eastAsia="Times New Roman" w:hAnsi="Times New Roman" w:cs="Times New Roman"/>
      <w:sz w:val="24"/>
      <w:szCs w:val="20"/>
      <w:lang w:val="x-none" w:eastAsia="x-none"/>
    </w:rPr>
  </w:style>
  <w:style w:type="character" w:styleId="PageNumber">
    <w:name w:val="page number"/>
    <w:basedOn w:val="DefaultParagraphFont"/>
    <w:rsid w:val="000B2354"/>
  </w:style>
  <w:style w:type="paragraph" w:styleId="BodyTextIndent2">
    <w:name w:val="Body Text Indent 2"/>
    <w:basedOn w:val="Normal"/>
    <w:link w:val="BodyTextIndent2Char"/>
    <w:rsid w:val="000B2354"/>
    <w:pPr>
      <w:spacing w:before="0" w:after="0" w:line="240" w:lineRule="auto"/>
      <w:ind w:left="1800"/>
    </w:pPr>
    <w:rPr>
      <w:rFonts w:ascii="Times New Roman" w:eastAsia="Times New Roman" w:hAnsi="Times New Roman" w:cs="Times New Roman"/>
      <w:sz w:val="24"/>
      <w:lang w:bidi="ar-SA"/>
    </w:rPr>
  </w:style>
  <w:style w:type="character" w:customStyle="1" w:styleId="BodyTextIndent2Char">
    <w:name w:val="Body Text Indent 2 Char"/>
    <w:basedOn w:val="DefaultParagraphFont"/>
    <w:link w:val="BodyTextIndent2"/>
    <w:rsid w:val="000B2354"/>
    <w:rPr>
      <w:rFonts w:ascii="Times New Roman" w:eastAsia="Times New Roman" w:hAnsi="Times New Roman" w:cs="Times New Roman"/>
      <w:sz w:val="24"/>
      <w:szCs w:val="20"/>
    </w:rPr>
  </w:style>
  <w:style w:type="character" w:styleId="FollowedHyperlink">
    <w:name w:val="FollowedHyperlink"/>
    <w:rsid w:val="000B2354"/>
    <w:rPr>
      <w:color w:val="800080"/>
      <w:u w:val="single"/>
    </w:rPr>
  </w:style>
  <w:style w:type="paragraph" w:styleId="NormalWeb">
    <w:name w:val="Normal (Web)"/>
    <w:basedOn w:val="Normal"/>
    <w:uiPriority w:val="99"/>
    <w:rsid w:val="000B235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unhideWhenUsed/>
    <w:qFormat/>
    <w:rsid w:val="000B2354"/>
    <w:pPr>
      <w:tabs>
        <w:tab w:val="right" w:leader="dot" w:pos="8712"/>
      </w:tabs>
      <w:spacing w:before="0" w:after="100" w:line="240" w:lineRule="auto"/>
      <w:ind w:left="446"/>
    </w:pPr>
    <w:rPr>
      <w:rFonts w:ascii="Calibri" w:eastAsia="Times New Roman" w:hAnsi="Calibri" w:cs="Times New Roman"/>
      <w:szCs w:val="22"/>
      <w:lang w:bidi="ar-SA"/>
    </w:rPr>
  </w:style>
  <w:style w:type="paragraph" w:styleId="BalloonText">
    <w:name w:val="Balloon Text"/>
    <w:basedOn w:val="Normal"/>
    <w:link w:val="BalloonTextChar"/>
    <w:rsid w:val="000B2354"/>
    <w:pPr>
      <w:spacing w:before="0"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rsid w:val="000B2354"/>
    <w:rPr>
      <w:rFonts w:ascii="Tahoma" w:eastAsia="Times New Roman" w:hAnsi="Tahoma" w:cs="Times New Roman"/>
      <w:sz w:val="16"/>
      <w:szCs w:val="16"/>
      <w:lang w:val="x-none" w:eastAsia="x-none"/>
    </w:rPr>
  </w:style>
  <w:style w:type="paragraph" w:customStyle="1" w:styleId="Default">
    <w:name w:val="Default"/>
    <w:rsid w:val="000B2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rsid w:val="000B2354"/>
  </w:style>
  <w:style w:type="character" w:styleId="CommentReference">
    <w:name w:val="annotation reference"/>
    <w:uiPriority w:val="99"/>
    <w:rsid w:val="000B2354"/>
    <w:rPr>
      <w:sz w:val="16"/>
      <w:szCs w:val="16"/>
    </w:rPr>
  </w:style>
  <w:style w:type="paragraph" w:styleId="CommentText">
    <w:name w:val="annotation text"/>
    <w:basedOn w:val="Normal"/>
    <w:link w:val="CommentTextChar"/>
    <w:uiPriority w:val="99"/>
    <w:rsid w:val="000B2354"/>
    <w:pPr>
      <w:spacing w:before="0" w:after="0" w:line="240" w:lineRule="auto"/>
    </w:pPr>
    <w:rPr>
      <w:rFonts w:ascii="Times New Roman" w:eastAsia="Times New Roman" w:hAnsi="Times New Roman" w:cs="Times New Roman"/>
      <w:lang w:bidi="ar-SA"/>
    </w:rPr>
  </w:style>
  <w:style w:type="character" w:customStyle="1" w:styleId="CommentTextChar">
    <w:name w:val="Comment Text Char"/>
    <w:basedOn w:val="DefaultParagraphFont"/>
    <w:link w:val="CommentText"/>
    <w:uiPriority w:val="99"/>
    <w:rsid w:val="000B2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B2354"/>
    <w:rPr>
      <w:b/>
      <w:bCs/>
      <w:lang w:val="x-none" w:eastAsia="x-none"/>
    </w:rPr>
  </w:style>
  <w:style w:type="character" w:customStyle="1" w:styleId="CommentSubjectChar">
    <w:name w:val="Comment Subject Char"/>
    <w:basedOn w:val="CommentTextChar"/>
    <w:link w:val="CommentSubject"/>
    <w:uiPriority w:val="99"/>
    <w:rsid w:val="000B2354"/>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0B2354"/>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rsid w:val="000B2354"/>
    <w:pPr>
      <w:spacing w:before="0" w:after="0" w:line="240" w:lineRule="auto"/>
    </w:pPr>
    <w:rPr>
      <w:rFonts w:ascii="Times New Roman" w:eastAsia="Times New Roman" w:hAnsi="Times New Roman" w:cs="Times New Roman"/>
      <w:lang w:bidi="ar-SA"/>
    </w:rPr>
  </w:style>
  <w:style w:type="character" w:customStyle="1" w:styleId="EndnoteTextChar">
    <w:name w:val="Endnote Text Char"/>
    <w:basedOn w:val="DefaultParagraphFont"/>
    <w:link w:val="EndnoteText"/>
    <w:rsid w:val="000B2354"/>
    <w:rPr>
      <w:rFonts w:ascii="Times New Roman" w:eastAsia="Times New Roman" w:hAnsi="Times New Roman" w:cs="Times New Roman"/>
      <w:sz w:val="20"/>
      <w:szCs w:val="20"/>
    </w:rPr>
  </w:style>
  <w:style w:type="character" w:styleId="EndnoteReference">
    <w:name w:val="endnote reference"/>
    <w:rsid w:val="000B2354"/>
    <w:rPr>
      <w:vertAlign w:val="superscript"/>
    </w:rPr>
  </w:style>
  <w:style w:type="paragraph" w:styleId="FootnoteText">
    <w:name w:val="footnote text"/>
    <w:basedOn w:val="Normal"/>
    <w:link w:val="FootnoteTextChar"/>
    <w:uiPriority w:val="99"/>
    <w:rsid w:val="000B2354"/>
    <w:pPr>
      <w:spacing w:before="0" w:after="0" w:line="240" w:lineRule="auto"/>
    </w:pPr>
    <w:rPr>
      <w:rFonts w:ascii="Times New Roman" w:eastAsia="Times New Roman" w:hAnsi="Times New Roman" w:cs="Times New Roman"/>
      <w:lang w:bidi="ar-SA"/>
    </w:rPr>
  </w:style>
  <w:style w:type="character" w:customStyle="1" w:styleId="FootnoteTextChar">
    <w:name w:val="Footnote Text Char"/>
    <w:basedOn w:val="DefaultParagraphFont"/>
    <w:link w:val="FootnoteText"/>
    <w:uiPriority w:val="99"/>
    <w:rsid w:val="000B2354"/>
    <w:rPr>
      <w:rFonts w:ascii="Times New Roman" w:eastAsia="Times New Roman" w:hAnsi="Times New Roman" w:cs="Times New Roman"/>
      <w:sz w:val="20"/>
      <w:szCs w:val="20"/>
    </w:rPr>
  </w:style>
  <w:style w:type="character" w:styleId="FootnoteReference">
    <w:name w:val="footnote reference"/>
    <w:uiPriority w:val="99"/>
    <w:rsid w:val="000B2354"/>
    <w:rPr>
      <w:vertAlign w:val="superscript"/>
    </w:rPr>
  </w:style>
  <w:style w:type="paragraph" w:customStyle="1" w:styleId="Style">
    <w:name w:val="Style"/>
    <w:link w:val="StyleChar"/>
    <w:rsid w:val="000B235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link w:val="Style"/>
    <w:rsid w:val="000B2354"/>
    <w:rPr>
      <w:rFonts w:ascii="Arial" w:eastAsia="Times New Roman" w:hAnsi="Arial" w:cs="Arial"/>
      <w:sz w:val="24"/>
      <w:szCs w:val="24"/>
    </w:rPr>
  </w:style>
  <w:style w:type="character" w:customStyle="1" w:styleId="smaller1">
    <w:name w:val="smaller1"/>
    <w:rsid w:val="00056349"/>
  </w:style>
  <w:style w:type="character" w:customStyle="1" w:styleId="st">
    <w:name w:val="st"/>
    <w:basedOn w:val="DefaultParagraphFont"/>
    <w:rsid w:val="00361EA4"/>
  </w:style>
  <w:style w:type="character" w:customStyle="1" w:styleId="ListParagraphChar">
    <w:name w:val="List Paragraph Char"/>
    <w:aliases w:val="Bullet Paragraphs Char"/>
    <w:basedOn w:val="DefaultParagraphFont"/>
    <w:link w:val="ListParagraph"/>
    <w:uiPriority w:val="34"/>
    <w:locked/>
    <w:rsid w:val="00361EA4"/>
    <w:rPr>
      <w:rFonts w:eastAsiaTheme="minorEastAsia"/>
      <w:sz w:val="20"/>
      <w:szCs w:val="20"/>
      <w:lang w:bidi="en-US"/>
    </w:rPr>
  </w:style>
  <w:style w:type="table" w:customStyle="1" w:styleId="GridTable4-Accent11">
    <w:name w:val="Grid Table 4 - Accent 11"/>
    <w:basedOn w:val="TableNormal"/>
    <w:uiPriority w:val="49"/>
    <w:rsid w:val="0082176B"/>
    <w:pPr>
      <w:spacing w:after="0" w:line="240" w:lineRule="auto"/>
    </w:pPr>
    <w:rPr>
      <w:rFonts w:ascii="Calibri" w:eastAsia="Calibri" w:hAnsi="Calibri"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peau">
    <w:name w:val="chapeau"/>
    <w:basedOn w:val="DefaultParagraphFont"/>
    <w:rsid w:val="0030119B"/>
    <w:rPr>
      <w:b w:val="0"/>
      <w:bCs w:val="0"/>
      <w:sz w:val="20"/>
      <w:szCs w:val="20"/>
    </w:rPr>
  </w:style>
  <w:style w:type="table" w:customStyle="1" w:styleId="GridTable4-Accent111">
    <w:name w:val="Grid Table 4 - Accent 111"/>
    <w:basedOn w:val="TableNormal"/>
    <w:uiPriority w:val="49"/>
    <w:rsid w:val="009620C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B83D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1TITLE">
    <w:name w:val="Header 1 TITLE"/>
    <w:basedOn w:val="Heading3"/>
    <w:qFormat/>
    <w:rsid w:val="00A313E2"/>
    <w:pPr>
      <w:numPr>
        <w:ilvl w:val="0"/>
        <w:numId w:val="0"/>
      </w:numPr>
      <w:pBdr>
        <w:top w:val="none" w:sz="0" w:space="0" w:color="auto"/>
        <w:left w:val="none" w:sz="0" w:space="0" w:color="auto"/>
        <w:bottom w:val="single" w:sz="48" w:space="1" w:color="4F81BD" w:themeColor="accent1"/>
      </w:pBdr>
      <w:spacing w:before="0" w:after="840"/>
    </w:pPr>
    <w:rPr>
      <w:rFonts w:ascii="Cambria" w:hAnsi="Cambria"/>
      <w:b/>
      <w:color w:val="auto"/>
      <w:sz w:val="52"/>
      <w:szCs w:val="52"/>
    </w:rPr>
  </w:style>
  <w:style w:type="paragraph" w:customStyle="1" w:styleId="Heading1A">
    <w:name w:val="Heading 1A"/>
    <w:basedOn w:val="Heading1"/>
    <w:qFormat/>
    <w:rsid w:val="00363C7C"/>
    <w:pPr>
      <w:numPr>
        <w:numId w:val="0"/>
      </w:numPr>
      <w:pBdr>
        <w:bottom w:val="single" w:sz="18" w:space="1" w:color="4F81BD"/>
      </w:pBdr>
      <w:spacing w:after="160"/>
      <w:jc w:val="center"/>
    </w:pPr>
    <w:rPr>
      <w:rFonts w:asciiTheme="majorHAnsi" w:hAnsiTheme="majorHAnsi"/>
      <w:caps w:val="0"/>
      <w:sz w:val="24"/>
    </w:rPr>
  </w:style>
  <w:style w:type="character" w:customStyle="1" w:styleId="UnresolvedMention1">
    <w:name w:val="Unresolved Mention1"/>
    <w:basedOn w:val="DefaultParagraphFont"/>
    <w:uiPriority w:val="99"/>
    <w:semiHidden/>
    <w:unhideWhenUsed/>
    <w:rsid w:val="002D164E"/>
    <w:rPr>
      <w:color w:val="605E5C"/>
      <w:shd w:val="clear" w:color="auto" w:fill="E1DFDD"/>
    </w:rPr>
  </w:style>
  <w:style w:type="table" w:customStyle="1" w:styleId="ListTable4-Accent11">
    <w:name w:val="List Table 4 - Accent 11"/>
    <w:basedOn w:val="TableNormal"/>
    <w:uiPriority w:val="49"/>
    <w:rsid w:val="009F32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Bullet5">
    <w:name w:val="List Bullet 5"/>
    <w:basedOn w:val="Normal"/>
    <w:rsid w:val="006A315D"/>
    <w:pPr>
      <w:tabs>
        <w:tab w:val="num" w:pos="1800"/>
      </w:tabs>
      <w:ind w:left="1800" w:hanging="360"/>
      <w:contextualSpacing/>
    </w:pPr>
    <w:rPr>
      <w:rFonts w:ascii="Calibri" w:eastAsia="Times New Roman" w:hAnsi="Calibri" w:cs="Times New Roman"/>
    </w:rPr>
  </w:style>
  <w:style w:type="paragraph" w:customStyle="1" w:styleId="SectionInstructions">
    <w:name w:val="Section Instructions"/>
    <w:basedOn w:val="Normal"/>
    <w:link w:val="SectionInstructionsChar"/>
    <w:qFormat/>
    <w:rsid w:val="001C7792"/>
    <w:pPr>
      <w:spacing w:before="80" w:after="80"/>
    </w:pPr>
    <w:rPr>
      <w:i/>
      <w:sz w:val="18"/>
      <w:szCs w:val="18"/>
      <w:lang w:bidi="ar-SA"/>
    </w:rPr>
  </w:style>
  <w:style w:type="character" w:customStyle="1" w:styleId="SectionInstructionsChar">
    <w:name w:val="Section Instructions Char"/>
    <w:basedOn w:val="DefaultParagraphFont"/>
    <w:link w:val="SectionInstructions"/>
    <w:rsid w:val="001C7792"/>
    <w:rPr>
      <w:rFonts w:eastAsiaTheme="minorEastAsia"/>
      <w:i/>
      <w:sz w:val="18"/>
      <w:szCs w:val="18"/>
    </w:rPr>
  </w:style>
  <w:style w:type="table" w:customStyle="1" w:styleId="GridTable4-Accent112">
    <w:name w:val="Grid Table 4 - Accent 112"/>
    <w:basedOn w:val="TableNormal"/>
    <w:uiPriority w:val="49"/>
    <w:rsid w:val="00A21A00"/>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21">
    <w:name w:val="Grid Table 4 - Accent 1121"/>
    <w:basedOn w:val="TableNormal"/>
    <w:uiPriority w:val="49"/>
    <w:rsid w:val="00A21A00"/>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Grid">
    <w:name w:val="Table Grid"/>
    <w:basedOn w:val="TableNormal"/>
    <w:uiPriority w:val="59"/>
    <w:rsid w:val="009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
    <w:name w:val="copy"/>
    <w:basedOn w:val="Normal"/>
    <w:rsid w:val="00377081"/>
    <w:pPr>
      <w:spacing w:before="100" w:beforeAutospacing="1" w:after="100" w:afterAutospacing="1"/>
    </w:pPr>
    <w:rPr>
      <w:rFonts w:ascii="Arial" w:eastAsia="Times New Roman" w:hAnsi="Arial" w:cs="Arial"/>
      <w:color w:val="000000"/>
      <w:sz w:val="19"/>
      <w:szCs w:val="19"/>
    </w:rPr>
  </w:style>
  <w:style w:type="paragraph" w:styleId="ListNumber5">
    <w:name w:val="List Number 5"/>
    <w:basedOn w:val="Normal"/>
    <w:rsid w:val="003E78E2"/>
    <w:pPr>
      <w:tabs>
        <w:tab w:val="num" w:pos="1800"/>
      </w:tabs>
      <w:ind w:left="1800" w:hanging="360"/>
      <w:contextualSpacing/>
    </w:pPr>
    <w:rPr>
      <w:rFonts w:ascii="Calibri" w:eastAsia="Times New Roman" w:hAnsi="Calibri" w:cs="Times New Roman"/>
    </w:rPr>
  </w:style>
  <w:style w:type="character" w:styleId="UnresolvedMention">
    <w:name w:val="Unresolved Mention"/>
    <w:basedOn w:val="DefaultParagraphFont"/>
    <w:uiPriority w:val="99"/>
    <w:semiHidden/>
    <w:unhideWhenUsed/>
    <w:rsid w:val="001D6893"/>
    <w:rPr>
      <w:color w:val="605E5C"/>
      <w:shd w:val="clear" w:color="auto" w:fill="E1DFDD"/>
    </w:rPr>
  </w:style>
  <w:style w:type="paragraph" w:customStyle="1" w:styleId="Heading1Title">
    <w:name w:val="Heading 1 Title"/>
    <w:basedOn w:val="Title"/>
    <w:qFormat/>
    <w:rsid w:val="00032B0B"/>
    <w:rPr>
      <w:noProof/>
      <w:lang w:bidi="ar-SA"/>
    </w:rPr>
  </w:style>
  <w:style w:type="paragraph" w:customStyle="1" w:styleId="Heading1TitleSubhead">
    <w:name w:val="Heading1 Title Subhead"/>
    <w:basedOn w:val="Normal"/>
    <w:qFormat/>
    <w:rsid w:val="00032B0B"/>
    <w:pPr>
      <w:autoSpaceDE w:val="0"/>
      <w:autoSpaceDN w:val="0"/>
      <w:spacing w:after="2000" w:line="240" w:lineRule="auto"/>
    </w:pPr>
    <w:rPr>
      <w:b/>
      <w:sz w:val="44"/>
      <w:szCs w:val="44"/>
    </w:rPr>
  </w:style>
  <w:style w:type="table" w:styleId="GridTable4-Accent1">
    <w:name w:val="Grid Table 4 Accent 1"/>
    <w:basedOn w:val="TableNormal"/>
    <w:uiPriority w:val="49"/>
    <w:rsid w:val="00AC7F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ent">
    <w:name w:val="Comment"/>
    <w:basedOn w:val="ListParagraph"/>
    <w:rsid w:val="00D04189"/>
    <w:pPr>
      <w:numPr>
        <w:numId w:val="7"/>
      </w:numPr>
      <w:spacing w:before="80" w:line="240" w:lineRule="auto"/>
      <w:contextualSpacing w:val="0"/>
    </w:pPr>
    <w:rPr>
      <w:rFonts w:ascii="Book Antiqua" w:eastAsia="Times New Roman" w:hAnsi="Book Antiqua" w:cs="Times New Roman"/>
      <w:sz w:val="20"/>
      <w:szCs w:val="24"/>
      <w:lang w:bidi="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29404">
      <w:bodyDiv w:val="1"/>
      <w:marLeft w:val="0"/>
      <w:marRight w:val="0"/>
      <w:marTop w:val="0"/>
      <w:marBottom w:val="0"/>
      <w:divBdr>
        <w:top w:val="none" w:sz="0" w:space="0" w:color="auto"/>
        <w:left w:val="none" w:sz="0" w:space="0" w:color="auto"/>
        <w:bottom w:val="none" w:sz="0" w:space="0" w:color="auto"/>
        <w:right w:val="none" w:sz="0" w:space="0" w:color="auto"/>
      </w:divBdr>
    </w:div>
    <w:div w:id="170461409">
      <w:bodyDiv w:val="1"/>
      <w:marLeft w:val="0"/>
      <w:marRight w:val="0"/>
      <w:marTop w:val="0"/>
      <w:marBottom w:val="0"/>
      <w:divBdr>
        <w:top w:val="none" w:sz="0" w:space="0" w:color="auto"/>
        <w:left w:val="none" w:sz="0" w:space="0" w:color="auto"/>
        <w:bottom w:val="none" w:sz="0" w:space="0" w:color="auto"/>
        <w:right w:val="none" w:sz="0" w:space="0" w:color="auto"/>
      </w:divBdr>
    </w:div>
    <w:div w:id="388774475">
      <w:bodyDiv w:val="1"/>
      <w:marLeft w:val="0"/>
      <w:marRight w:val="0"/>
      <w:marTop w:val="0"/>
      <w:marBottom w:val="0"/>
      <w:divBdr>
        <w:top w:val="none" w:sz="0" w:space="0" w:color="auto"/>
        <w:left w:val="none" w:sz="0" w:space="0" w:color="auto"/>
        <w:bottom w:val="none" w:sz="0" w:space="0" w:color="auto"/>
        <w:right w:val="none" w:sz="0" w:space="0" w:color="auto"/>
      </w:divBdr>
    </w:div>
    <w:div w:id="400906224">
      <w:bodyDiv w:val="1"/>
      <w:marLeft w:val="0"/>
      <w:marRight w:val="0"/>
      <w:marTop w:val="0"/>
      <w:marBottom w:val="0"/>
      <w:divBdr>
        <w:top w:val="none" w:sz="0" w:space="0" w:color="auto"/>
        <w:left w:val="none" w:sz="0" w:space="0" w:color="auto"/>
        <w:bottom w:val="none" w:sz="0" w:space="0" w:color="auto"/>
        <w:right w:val="none" w:sz="0" w:space="0" w:color="auto"/>
      </w:divBdr>
    </w:div>
    <w:div w:id="450172538">
      <w:bodyDiv w:val="1"/>
      <w:marLeft w:val="0"/>
      <w:marRight w:val="0"/>
      <w:marTop w:val="0"/>
      <w:marBottom w:val="0"/>
      <w:divBdr>
        <w:top w:val="none" w:sz="0" w:space="0" w:color="auto"/>
        <w:left w:val="none" w:sz="0" w:space="0" w:color="auto"/>
        <w:bottom w:val="none" w:sz="0" w:space="0" w:color="auto"/>
        <w:right w:val="none" w:sz="0" w:space="0" w:color="auto"/>
      </w:divBdr>
    </w:div>
    <w:div w:id="467824277">
      <w:bodyDiv w:val="1"/>
      <w:marLeft w:val="0"/>
      <w:marRight w:val="0"/>
      <w:marTop w:val="0"/>
      <w:marBottom w:val="0"/>
      <w:divBdr>
        <w:top w:val="none" w:sz="0" w:space="0" w:color="auto"/>
        <w:left w:val="none" w:sz="0" w:space="0" w:color="auto"/>
        <w:bottom w:val="none" w:sz="0" w:space="0" w:color="auto"/>
        <w:right w:val="none" w:sz="0" w:space="0" w:color="auto"/>
      </w:divBdr>
    </w:div>
    <w:div w:id="469708548">
      <w:bodyDiv w:val="1"/>
      <w:marLeft w:val="0"/>
      <w:marRight w:val="0"/>
      <w:marTop w:val="0"/>
      <w:marBottom w:val="0"/>
      <w:divBdr>
        <w:top w:val="none" w:sz="0" w:space="0" w:color="auto"/>
        <w:left w:val="none" w:sz="0" w:space="0" w:color="auto"/>
        <w:bottom w:val="none" w:sz="0" w:space="0" w:color="auto"/>
        <w:right w:val="none" w:sz="0" w:space="0" w:color="auto"/>
      </w:divBdr>
    </w:div>
    <w:div w:id="490826491">
      <w:bodyDiv w:val="1"/>
      <w:marLeft w:val="720"/>
      <w:marRight w:val="0"/>
      <w:marTop w:val="0"/>
      <w:marBottom w:val="0"/>
      <w:divBdr>
        <w:top w:val="none" w:sz="0" w:space="0" w:color="auto"/>
        <w:left w:val="none" w:sz="0" w:space="0" w:color="auto"/>
        <w:bottom w:val="none" w:sz="0" w:space="0" w:color="auto"/>
        <w:right w:val="none" w:sz="0" w:space="0" w:color="auto"/>
      </w:divBdr>
      <w:divsChild>
        <w:div w:id="468868150">
          <w:marLeft w:val="75"/>
          <w:marRight w:val="75"/>
          <w:marTop w:val="75"/>
          <w:marBottom w:val="75"/>
          <w:divBdr>
            <w:top w:val="none" w:sz="0" w:space="0" w:color="auto"/>
            <w:left w:val="none" w:sz="0" w:space="0" w:color="auto"/>
            <w:bottom w:val="none" w:sz="0" w:space="0" w:color="auto"/>
            <w:right w:val="none" w:sz="0" w:space="0" w:color="auto"/>
          </w:divBdr>
          <w:divsChild>
            <w:div w:id="288825727">
              <w:marLeft w:val="0"/>
              <w:marRight w:val="0"/>
              <w:marTop w:val="0"/>
              <w:marBottom w:val="0"/>
              <w:divBdr>
                <w:top w:val="none" w:sz="0" w:space="0" w:color="auto"/>
                <w:left w:val="none" w:sz="0" w:space="0" w:color="auto"/>
                <w:bottom w:val="none" w:sz="0" w:space="0" w:color="auto"/>
                <w:right w:val="none" w:sz="0" w:space="0" w:color="auto"/>
              </w:divBdr>
              <w:divsChild>
                <w:div w:id="204680646">
                  <w:marLeft w:val="0"/>
                  <w:marRight w:val="0"/>
                  <w:marTop w:val="0"/>
                  <w:marBottom w:val="0"/>
                  <w:divBdr>
                    <w:top w:val="none" w:sz="0" w:space="0" w:color="auto"/>
                    <w:left w:val="none" w:sz="0" w:space="0" w:color="auto"/>
                    <w:bottom w:val="none" w:sz="0" w:space="0" w:color="auto"/>
                    <w:right w:val="none" w:sz="0" w:space="0" w:color="auto"/>
                  </w:divBdr>
                  <w:divsChild>
                    <w:div w:id="1034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6239">
      <w:bodyDiv w:val="1"/>
      <w:marLeft w:val="0"/>
      <w:marRight w:val="0"/>
      <w:marTop w:val="0"/>
      <w:marBottom w:val="0"/>
      <w:divBdr>
        <w:top w:val="none" w:sz="0" w:space="0" w:color="auto"/>
        <w:left w:val="none" w:sz="0" w:space="0" w:color="auto"/>
        <w:bottom w:val="none" w:sz="0" w:space="0" w:color="auto"/>
        <w:right w:val="none" w:sz="0" w:space="0" w:color="auto"/>
      </w:divBdr>
      <w:divsChild>
        <w:div w:id="20666444">
          <w:marLeft w:val="0"/>
          <w:marRight w:val="0"/>
          <w:marTop w:val="0"/>
          <w:marBottom w:val="0"/>
          <w:divBdr>
            <w:top w:val="none" w:sz="0" w:space="0" w:color="auto"/>
            <w:left w:val="none" w:sz="0" w:space="0" w:color="auto"/>
            <w:bottom w:val="none" w:sz="0" w:space="0" w:color="auto"/>
            <w:right w:val="none" w:sz="0" w:space="0" w:color="auto"/>
          </w:divBdr>
        </w:div>
        <w:div w:id="52974725">
          <w:marLeft w:val="0"/>
          <w:marRight w:val="0"/>
          <w:marTop w:val="0"/>
          <w:marBottom w:val="0"/>
          <w:divBdr>
            <w:top w:val="none" w:sz="0" w:space="0" w:color="auto"/>
            <w:left w:val="none" w:sz="0" w:space="0" w:color="auto"/>
            <w:bottom w:val="none" w:sz="0" w:space="0" w:color="auto"/>
            <w:right w:val="none" w:sz="0" w:space="0" w:color="auto"/>
          </w:divBdr>
        </w:div>
        <w:div w:id="104272958">
          <w:marLeft w:val="0"/>
          <w:marRight w:val="0"/>
          <w:marTop w:val="0"/>
          <w:marBottom w:val="0"/>
          <w:divBdr>
            <w:top w:val="none" w:sz="0" w:space="0" w:color="auto"/>
            <w:left w:val="none" w:sz="0" w:space="0" w:color="auto"/>
            <w:bottom w:val="none" w:sz="0" w:space="0" w:color="auto"/>
            <w:right w:val="none" w:sz="0" w:space="0" w:color="auto"/>
          </w:divBdr>
        </w:div>
        <w:div w:id="118115818">
          <w:marLeft w:val="0"/>
          <w:marRight w:val="0"/>
          <w:marTop w:val="0"/>
          <w:marBottom w:val="0"/>
          <w:divBdr>
            <w:top w:val="none" w:sz="0" w:space="0" w:color="auto"/>
            <w:left w:val="none" w:sz="0" w:space="0" w:color="auto"/>
            <w:bottom w:val="none" w:sz="0" w:space="0" w:color="auto"/>
            <w:right w:val="none" w:sz="0" w:space="0" w:color="auto"/>
          </w:divBdr>
        </w:div>
        <w:div w:id="139082825">
          <w:marLeft w:val="0"/>
          <w:marRight w:val="0"/>
          <w:marTop w:val="0"/>
          <w:marBottom w:val="0"/>
          <w:divBdr>
            <w:top w:val="none" w:sz="0" w:space="0" w:color="auto"/>
            <w:left w:val="none" w:sz="0" w:space="0" w:color="auto"/>
            <w:bottom w:val="none" w:sz="0" w:space="0" w:color="auto"/>
            <w:right w:val="none" w:sz="0" w:space="0" w:color="auto"/>
          </w:divBdr>
        </w:div>
        <w:div w:id="142353287">
          <w:marLeft w:val="0"/>
          <w:marRight w:val="0"/>
          <w:marTop w:val="0"/>
          <w:marBottom w:val="0"/>
          <w:divBdr>
            <w:top w:val="none" w:sz="0" w:space="0" w:color="auto"/>
            <w:left w:val="none" w:sz="0" w:space="0" w:color="auto"/>
            <w:bottom w:val="none" w:sz="0" w:space="0" w:color="auto"/>
            <w:right w:val="none" w:sz="0" w:space="0" w:color="auto"/>
          </w:divBdr>
        </w:div>
        <w:div w:id="143356700">
          <w:marLeft w:val="0"/>
          <w:marRight w:val="0"/>
          <w:marTop w:val="0"/>
          <w:marBottom w:val="0"/>
          <w:divBdr>
            <w:top w:val="none" w:sz="0" w:space="0" w:color="auto"/>
            <w:left w:val="none" w:sz="0" w:space="0" w:color="auto"/>
            <w:bottom w:val="none" w:sz="0" w:space="0" w:color="auto"/>
            <w:right w:val="none" w:sz="0" w:space="0" w:color="auto"/>
          </w:divBdr>
        </w:div>
        <w:div w:id="179055601">
          <w:marLeft w:val="0"/>
          <w:marRight w:val="0"/>
          <w:marTop w:val="0"/>
          <w:marBottom w:val="0"/>
          <w:divBdr>
            <w:top w:val="none" w:sz="0" w:space="0" w:color="auto"/>
            <w:left w:val="none" w:sz="0" w:space="0" w:color="auto"/>
            <w:bottom w:val="none" w:sz="0" w:space="0" w:color="auto"/>
            <w:right w:val="none" w:sz="0" w:space="0" w:color="auto"/>
          </w:divBdr>
        </w:div>
        <w:div w:id="182282381">
          <w:marLeft w:val="0"/>
          <w:marRight w:val="0"/>
          <w:marTop w:val="0"/>
          <w:marBottom w:val="0"/>
          <w:divBdr>
            <w:top w:val="none" w:sz="0" w:space="0" w:color="auto"/>
            <w:left w:val="none" w:sz="0" w:space="0" w:color="auto"/>
            <w:bottom w:val="none" w:sz="0" w:space="0" w:color="auto"/>
            <w:right w:val="none" w:sz="0" w:space="0" w:color="auto"/>
          </w:divBdr>
        </w:div>
        <w:div w:id="213082870">
          <w:marLeft w:val="0"/>
          <w:marRight w:val="0"/>
          <w:marTop w:val="0"/>
          <w:marBottom w:val="0"/>
          <w:divBdr>
            <w:top w:val="none" w:sz="0" w:space="0" w:color="auto"/>
            <w:left w:val="none" w:sz="0" w:space="0" w:color="auto"/>
            <w:bottom w:val="none" w:sz="0" w:space="0" w:color="auto"/>
            <w:right w:val="none" w:sz="0" w:space="0" w:color="auto"/>
          </w:divBdr>
        </w:div>
        <w:div w:id="256984957">
          <w:marLeft w:val="0"/>
          <w:marRight w:val="0"/>
          <w:marTop w:val="0"/>
          <w:marBottom w:val="0"/>
          <w:divBdr>
            <w:top w:val="none" w:sz="0" w:space="0" w:color="auto"/>
            <w:left w:val="none" w:sz="0" w:space="0" w:color="auto"/>
            <w:bottom w:val="none" w:sz="0" w:space="0" w:color="auto"/>
            <w:right w:val="none" w:sz="0" w:space="0" w:color="auto"/>
          </w:divBdr>
        </w:div>
        <w:div w:id="262882492">
          <w:marLeft w:val="0"/>
          <w:marRight w:val="0"/>
          <w:marTop w:val="0"/>
          <w:marBottom w:val="0"/>
          <w:divBdr>
            <w:top w:val="none" w:sz="0" w:space="0" w:color="auto"/>
            <w:left w:val="none" w:sz="0" w:space="0" w:color="auto"/>
            <w:bottom w:val="none" w:sz="0" w:space="0" w:color="auto"/>
            <w:right w:val="none" w:sz="0" w:space="0" w:color="auto"/>
          </w:divBdr>
        </w:div>
        <w:div w:id="278685576">
          <w:marLeft w:val="0"/>
          <w:marRight w:val="0"/>
          <w:marTop w:val="0"/>
          <w:marBottom w:val="0"/>
          <w:divBdr>
            <w:top w:val="none" w:sz="0" w:space="0" w:color="auto"/>
            <w:left w:val="none" w:sz="0" w:space="0" w:color="auto"/>
            <w:bottom w:val="none" w:sz="0" w:space="0" w:color="auto"/>
            <w:right w:val="none" w:sz="0" w:space="0" w:color="auto"/>
          </w:divBdr>
        </w:div>
        <w:div w:id="291332322">
          <w:marLeft w:val="0"/>
          <w:marRight w:val="0"/>
          <w:marTop w:val="0"/>
          <w:marBottom w:val="0"/>
          <w:divBdr>
            <w:top w:val="none" w:sz="0" w:space="0" w:color="auto"/>
            <w:left w:val="none" w:sz="0" w:space="0" w:color="auto"/>
            <w:bottom w:val="none" w:sz="0" w:space="0" w:color="auto"/>
            <w:right w:val="none" w:sz="0" w:space="0" w:color="auto"/>
          </w:divBdr>
        </w:div>
        <w:div w:id="294869832">
          <w:marLeft w:val="0"/>
          <w:marRight w:val="0"/>
          <w:marTop w:val="0"/>
          <w:marBottom w:val="0"/>
          <w:divBdr>
            <w:top w:val="none" w:sz="0" w:space="0" w:color="auto"/>
            <w:left w:val="none" w:sz="0" w:space="0" w:color="auto"/>
            <w:bottom w:val="none" w:sz="0" w:space="0" w:color="auto"/>
            <w:right w:val="none" w:sz="0" w:space="0" w:color="auto"/>
          </w:divBdr>
        </w:div>
        <w:div w:id="312105325">
          <w:marLeft w:val="0"/>
          <w:marRight w:val="0"/>
          <w:marTop w:val="0"/>
          <w:marBottom w:val="0"/>
          <w:divBdr>
            <w:top w:val="none" w:sz="0" w:space="0" w:color="auto"/>
            <w:left w:val="none" w:sz="0" w:space="0" w:color="auto"/>
            <w:bottom w:val="none" w:sz="0" w:space="0" w:color="auto"/>
            <w:right w:val="none" w:sz="0" w:space="0" w:color="auto"/>
          </w:divBdr>
        </w:div>
        <w:div w:id="448353461">
          <w:marLeft w:val="0"/>
          <w:marRight w:val="0"/>
          <w:marTop w:val="0"/>
          <w:marBottom w:val="0"/>
          <w:divBdr>
            <w:top w:val="none" w:sz="0" w:space="0" w:color="auto"/>
            <w:left w:val="none" w:sz="0" w:space="0" w:color="auto"/>
            <w:bottom w:val="none" w:sz="0" w:space="0" w:color="auto"/>
            <w:right w:val="none" w:sz="0" w:space="0" w:color="auto"/>
          </w:divBdr>
        </w:div>
        <w:div w:id="455225420">
          <w:marLeft w:val="0"/>
          <w:marRight w:val="0"/>
          <w:marTop w:val="0"/>
          <w:marBottom w:val="0"/>
          <w:divBdr>
            <w:top w:val="none" w:sz="0" w:space="0" w:color="auto"/>
            <w:left w:val="none" w:sz="0" w:space="0" w:color="auto"/>
            <w:bottom w:val="none" w:sz="0" w:space="0" w:color="auto"/>
            <w:right w:val="none" w:sz="0" w:space="0" w:color="auto"/>
          </w:divBdr>
        </w:div>
        <w:div w:id="502670584">
          <w:marLeft w:val="0"/>
          <w:marRight w:val="0"/>
          <w:marTop w:val="0"/>
          <w:marBottom w:val="0"/>
          <w:divBdr>
            <w:top w:val="none" w:sz="0" w:space="0" w:color="auto"/>
            <w:left w:val="none" w:sz="0" w:space="0" w:color="auto"/>
            <w:bottom w:val="none" w:sz="0" w:space="0" w:color="auto"/>
            <w:right w:val="none" w:sz="0" w:space="0" w:color="auto"/>
          </w:divBdr>
        </w:div>
        <w:div w:id="546139920">
          <w:marLeft w:val="0"/>
          <w:marRight w:val="0"/>
          <w:marTop w:val="0"/>
          <w:marBottom w:val="0"/>
          <w:divBdr>
            <w:top w:val="none" w:sz="0" w:space="0" w:color="auto"/>
            <w:left w:val="none" w:sz="0" w:space="0" w:color="auto"/>
            <w:bottom w:val="none" w:sz="0" w:space="0" w:color="auto"/>
            <w:right w:val="none" w:sz="0" w:space="0" w:color="auto"/>
          </w:divBdr>
        </w:div>
        <w:div w:id="551187576">
          <w:marLeft w:val="0"/>
          <w:marRight w:val="0"/>
          <w:marTop w:val="0"/>
          <w:marBottom w:val="0"/>
          <w:divBdr>
            <w:top w:val="none" w:sz="0" w:space="0" w:color="auto"/>
            <w:left w:val="none" w:sz="0" w:space="0" w:color="auto"/>
            <w:bottom w:val="none" w:sz="0" w:space="0" w:color="auto"/>
            <w:right w:val="none" w:sz="0" w:space="0" w:color="auto"/>
          </w:divBdr>
        </w:div>
        <w:div w:id="564032496">
          <w:marLeft w:val="0"/>
          <w:marRight w:val="0"/>
          <w:marTop w:val="0"/>
          <w:marBottom w:val="0"/>
          <w:divBdr>
            <w:top w:val="none" w:sz="0" w:space="0" w:color="auto"/>
            <w:left w:val="none" w:sz="0" w:space="0" w:color="auto"/>
            <w:bottom w:val="none" w:sz="0" w:space="0" w:color="auto"/>
            <w:right w:val="none" w:sz="0" w:space="0" w:color="auto"/>
          </w:divBdr>
        </w:div>
        <w:div w:id="579488611">
          <w:marLeft w:val="0"/>
          <w:marRight w:val="0"/>
          <w:marTop w:val="0"/>
          <w:marBottom w:val="0"/>
          <w:divBdr>
            <w:top w:val="none" w:sz="0" w:space="0" w:color="auto"/>
            <w:left w:val="none" w:sz="0" w:space="0" w:color="auto"/>
            <w:bottom w:val="none" w:sz="0" w:space="0" w:color="auto"/>
            <w:right w:val="none" w:sz="0" w:space="0" w:color="auto"/>
          </w:divBdr>
        </w:div>
        <w:div w:id="711660097">
          <w:marLeft w:val="0"/>
          <w:marRight w:val="0"/>
          <w:marTop w:val="0"/>
          <w:marBottom w:val="0"/>
          <w:divBdr>
            <w:top w:val="none" w:sz="0" w:space="0" w:color="auto"/>
            <w:left w:val="none" w:sz="0" w:space="0" w:color="auto"/>
            <w:bottom w:val="none" w:sz="0" w:space="0" w:color="auto"/>
            <w:right w:val="none" w:sz="0" w:space="0" w:color="auto"/>
          </w:divBdr>
        </w:div>
        <w:div w:id="742920097">
          <w:marLeft w:val="0"/>
          <w:marRight w:val="0"/>
          <w:marTop w:val="0"/>
          <w:marBottom w:val="0"/>
          <w:divBdr>
            <w:top w:val="none" w:sz="0" w:space="0" w:color="auto"/>
            <w:left w:val="none" w:sz="0" w:space="0" w:color="auto"/>
            <w:bottom w:val="none" w:sz="0" w:space="0" w:color="auto"/>
            <w:right w:val="none" w:sz="0" w:space="0" w:color="auto"/>
          </w:divBdr>
        </w:div>
        <w:div w:id="792216252">
          <w:marLeft w:val="0"/>
          <w:marRight w:val="0"/>
          <w:marTop w:val="0"/>
          <w:marBottom w:val="0"/>
          <w:divBdr>
            <w:top w:val="none" w:sz="0" w:space="0" w:color="auto"/>
            <w:left w:val="none" w:sz="0" w:space="0" w:color="auto"/>
            <w:bottom w:val="none" w:sz="0" w:space="0" w:color="auto"/>
            <w:right w:val="none" w:sz="0" w:space="0" w:color="auto"/>
          </w:divBdr>
        </w:div>
        <w:div w:id="814299877">
          <w:marLeft w:val="0"/>
          <w:marRight w:val="0"/>
          <w:marTop w:val="0"/>
          <w:marBottom w:val="0"/>
          <w:divBdr>
            <w:top w:val="none" w:sz="0" w:space="0" w:color="auto"/>
            <w:left w:val="none" w:sz="0" w:space="0" w:color="auto"/>
            <w:bottom w:val="none" w:sz="0" w:space="0" w:color="auto"/>
            <w:right w:val="none" w:sz="0" w:space="0" w:color="auto"/>
          </w:divBdr>
        </w:div>
        <w:div w:id="902446864">
          <w:marLeft w:val="0"/>
          <w:marRight w:val="0"/>
          <w:marTop w:val="0"/>
          <w:marBottom w:val="0"/>
          <w:divBdr>
            <w:top w:val="none" w:sz="0" w:space="0" w:color="auto"/>
            <w:left w:val="none" w:sz="0" w:space="0" w:color="auto"/>
            <w:bottom w:val="none" w:sz="0" w:space="0" w:color="auto"/>
            <w:right w:val="none" w:sz="0" w:space="0" w:color="auto"/>
          </w:divBdr>
        </w:div>
        <w:div w:id="915364004">
          <w:marLeft w:val="0"/>
          <w:marRight w:val="0"/>
          <w:marTop w:val="0"/>
          <w:marBottom w:val="0"/>
          <w:divBdr>
            <w:top w:val="none" w:sz="0" w:space="0" w:color="auto"/>
            <w:left w:val="none" w:sz="0" w:space="0" w:color="auto"/>
            <w:bottom w:val="none" w:sz="0" w:space="0" w:color="auto"/>
            <w:right w:val="none" w:sz="0" w:space="0" w:color="auto"/>
          </w:divBdr>
        </w:div>
        <w:div w:id="949362810">
          <w:marLeft w:val="0"/>
          <w:marRight w:val="0"/>
          <w:marTop w:val="0"/>
          <w:marBottom w:val="0"/>
          <w:divBdr>
            <w:top w:val="none" w:sz="0" w:space="0" w:color="auto"/>
            <w:left w:val="none" w:sz="0" w:space="0" w:color="auto"/>
            <w:bottom w:val="none" w:sz="0" w:space="0" w:color="auto"/>
            <w:right w:val="none" w:sz="0" w:space="0" w:color="auto"/>
          </w:divBdr>
        </w:div>
        <w:div w:id="977874904">
          <w:marLeft w:val="0"/>
          <w:marRight w:val="0"/>
          <w:marTop w:val="0"/>
          <w:marBottom w:val="0"/>
          <w:divBdr>
            <w:top w:val="none" w:sz="0" w:space="0" w:color="auto"/>
            <w:left w:val="none" w:sz="0" w:space="0" w:color="auto"/>
            <w:bottom w:val="none" w:sz="0" w:space="0" w:color="auto"/>
            <w:right w:val="none" w:sz="0" w:space="0" w:color="auto"/>
          </w:divBdr>
        </w:div>
        <w:div w:id="1014573682">
          <w:marLeft w:val="0"/>
          <w:marRight w:val="0"/>
          <w:marTop w:val="0"/>
          <w:marBottom w:val="0"/>
          <w:divBdr>
            <w:top w:val="none" w:sz="0" w:space="0" w:color="auto"/>
            <w:left w:val="none" w:sz="0" w:space="0" w:color="auto"/>
            <w:bottom w:val="none" w:sz="0" w:space="0" w:color="auto"/>
            <w:right w:val="none" w:sz="0" w:space="0" w:color="auto"/>
          </w:divBdr>
        </w:div>
        <w:div w:id="1043139017">
          <w:marLeft w:val="0"/>
          <w:marRight w:val="0"/>
          <w:marTop w:val="0"/>
          <w:marBottom w:val="0"/>
          <w:divBdr>
            <w:top w:val="none" w:sz="0" w:space="0" w:color="auto"/>
            <w:left w:val="none" w:sz="0" w:space="0" w:color="auto"/>
            <w:bottom w:val="none" w:sz="0" w:space="0" w:color="auto"/>
            <w:right w:val="none" w:sz="0" w:space="0" w:color="auto"/>
          </w:divBdr>
        </w:div>
        <w:div w:id="1060907260">
          <w:marLeft w:val="0"/>
          <w:marRight w:val="0"/>
          <w:marTop w:val="0"/>
          <w:marBottom w:val="0"/>
          <w:divBdr>
            <w:top w:val="none" w:sz="0" w:space="0" w:color="auto"/>
            <w:left w:val="none" w:sz="0" w:space="0" w:color="auto"/>
            <w:bottom w:val="none" w:sz="0" w:space="0" w:color="auto"/>
            <w:right w:val="none" w:sz="0" w:space="0" w:color="auto"/>
          </w:divBdr>
        </w:div>
        <w:div w:id="1060983468">
          <w:marLeft w:val="0"/>
          <w:marRight w:val="0"/>
          <w:marTop w:val="0"/>
          <w:marBottom w:val="0"/>
          <w:divBdr>
            <w:top w:val="none" w:sz="0" w:space="0" w:color="auto"/>
            <w:left w:val="none" w:sz="0" w:space="0" w:color="auto"/>
            <w:bottom w:val="none" w:sz="0" w:space="0" w:color="auto"/>
            <w:right w:val="none" w:sz="0" w:space="0" w:color="auto"/>
          </w:divBdr>
        </w:div>
        <w:div w:id="1065108391">
          <w:marLeft w:val="0"/>
          <w:marRight w:val="0"/>
          <w:marTop w:val="0"/>
          <w:marBottom w:val="0"/>
          <w:divBdr>
            <w:top w:val="none" w:sz="0" w:space="0" w:color="auto"/>
            <w:left w:val="none" w:sz="0" w:space="0" w:color="auto"/>
            <w:bottom w:val="none" w:sz="0" w:space="0" w:color="auto"/>
            <w:right w:val="none" w:sz="0" w:space="0" w:color="auto"/>
          </w:divBdr>
        </w:div>
        <w:div w:id="1068109957">
          <w:marLeft w:val="0"/>
          <w:marRight w:val="0"/>
          <w:marTop w:val="0"/>
          <w:marBottom w:val="0"/>
          <w:divBdr>
            <w:top w:val="none" w:sz="0" w:space="0" w:color="auto"/>
            <w:left w:val="none" w:sz="0" w:space="0" w:color="auto"/>
            <w:bottom w:val="none" w:sz="0" w:space="0" w:color="auto"/>
            <w:right w:val="none" w:sz="0" w:space="0" w:color="auto"/>
          </w:divBdr>
        </w:div>
        <w:div w:id="1111437996">
          <w:marLeft w:val="0"/>
          <w:marRight w:val="0"/>
          <w:marTop w:val="0"/>
          <w:marBottom w:val="0"/>
          <w:divBdr>
            <w:top w:val="none" w:sz="0" w:space="0" w:color="auto"/>
            <w:left w:val="none" w:sz="0" w:space="0" w:color="auto"/>
            <w:bottom w:val="none" w:sz="0" w:space="0" w:color="auto"/>
            <w:right w:val="none" w:sz="0" w:space="0" w:color="auto"/>
          </w:divBdr>
        </w:div>
        <w:div w:id="1142305535">
          <w:marLeft w:val="0"/>
          <w:marRight w:val="0"/>
          <w:marTop w:val="0"/>
          <w:marBottom w:val="0"/>
          <w:divBdr>
            <w:top w:val="none" w:sz="0" w:space="0" w:color="auto"/>
            <w:left w:val="none" w:sz="0" w:space="0" w:color="auto"/>
            <w:bottom w:val="none" w:sz="0" w:space="0" w:color="auto"/>
            <w:right w:val="none" w:sz="0" w:space="0" w:color="auto"/>
          </w:divBdr>
        </w:div>
        <w:div w:id="1242909008">
          <w:marLeft w:val="0"/>
          <w:marRight w:val="0"/>
          <w:marTop w:val="0"/>
          <w:marBottom w:val="0"/>
          <w:divBdr>
            <w:top w:val="none" w:sz="0" w:space="0" w:color="auto"/>
            <w:left w:val="none" w:sz="0" w:space="0" w:color="auto"/>
            <w:bottom w:val="none" w:sz="0" w:space="0" w:color="auto"/>
            <w:right w:val="none" w:sz="0" w:space="0" w:color="auto"/>
          </w:divBdr>
        </w:div>
        <w:div w:id="1271430608">
          <w:marLeft w:val="0"/>
          <w:marRight w:val="0"/>
          <w:marTop w:val="0"/>
          <w:marBottom w:val="0"/>
          <w:divBdr>
            <w:top w:val="none" w:sz="0" w:space="0" w:color="auto"/>
            <w:left w:val="none" w:sz="0" w:space="0" w:color="auto"/>
            <w:bottom w:val="none" w:sz="0" w:space="0" w:color="auto"/>
            <w:right w:val="none" w:sz="0" w:space="0" w:color="auto"/>
          </w:divBdr>
        </w:div>
        <w:div w:id="1326394455">
          <w:marLeft w:val="0"/>
          <w:marRight w:val="0"/>
          <w:marTop w:val="0"/>
          <w:marBottom w:val="0"/>
          <w:divBdr>
            <w:top w:val="none" w:sz="0" w:space="0" w:color="auto"/>
            <w:left w:val="none" w:sz="0" w:space="0" w:color="auto"/>
            <w:bottom w:val="none" w:sz="0" w:space="0" w:color="auto"/>
            <w:right w:val="none" w:sz="0" w:space="0" w:color="auto"/>
          </w:divBdr>
        </w:div>
        <w:div w:id="1357580413">
          <w:marLeft w:val="0"/>
          <w:marRight w:val="0"/>
          <w:marTop w:val="0"/>
          <w:marBottom w:val="0"/>
          <w:divBdr>
            <w:top w:val="none" w:sz="0" w:space="0" w:color="auto"/>
            <w:left w:val="none" w:sz="0" w:space="0" w:color="auto"/>
            <w:bottom w:val="none" w:sz="0" w:space="0" w:color="auto"/>
            <w:right w:val="none" w:sz="0" w:space="0" w:color="auto"/>
          </w:divBdr>
        </w:div>
        <w:div w:id="1372917499">
          <w:marLeft w:val="0"/>
          <w:marRight w:val="0"/>
          <w:marTop w:val="0"/>
          <w:marBottom w:val="0"/>
          <w:divBdr>
            <w:top w:val="none" w:sz="0" w:space="0" w:color="auto"/>
            <w:left w:val="none" w:sz="0" w:space="0" w:color="auto"/>
            <w:bottom w:val="none" w:sz="0" w:space="0" w:color="auto"/>
            <w:right w:val="none" w:sz="0" w:space="0" w:color="auto"/>
          </w:divBdr>
        </w:div>
        <w:div w:id="1381586088">
          <w:marLeft w:val="0"/>
          <w:marRight w:val="0"/>
          <w:marTop w:val="0"/>
          <w:marBottom w:val="0"/>
          <w:divBdr>
            <w:top w:val="none" w:sz="0" w:space="0" w:color="auto"/>
            <w:left w:val="none" w:sz="0" w:space="0" w:color="auto"/>
            <w:bottom w:val="none" w:sz="0" w:space="0" w:color="auto"/>
            <w:right w:val="none" w:sz="0" w:space="0" w:color="auto"/>
          </w:divBdr>
        </w:div>
        <w:div w:id="1406145594">
          <w:marLeft w:val="0"/>
          <w:marRight w:val="0"/>
          <w:marTop w:val="0"/>
          <w:marBottom w:val="0"/>
          <w:divBdr>
            <w:top w:val="none" w:sz="0" w:space="0" w:color="auto"/>
            <w:left w:val="none" w:sz="0" w:space="0" w:color="auto"/>
            <w:bottom w:val="none" w:sz="0" w:space="0" w:color="auto"/>
            <w:right w:val="none" w:sz="0" w:space="0" w:color="auto"/>
          </w:divBdr>
        </w:div>
        <w:div w:id="1418165681">
          <w:marLeft w:val="0"/>
          <w:marRight w:val="0"/>
          <w:marTop w:val="0"/>
          <w:marBottom w:val="0"/>
          <w:divBdr>
            <w:top w:val="none" w:sz="0" w:space="0" w:color="auto"/>
            <w:left w:val="none" w:sz="0" w:space="0" w:color="auto"/>
            <w:bottom w:val="none" w:sz="0" w:space="0" w:color="auto"/>
            <w:right w:val="none" w:sz="0" w:space="0" w:color="auto"/>
          </w:divBdr>
        </w:div>
        <w:div w:id="1440291861">
          <w:marLeft w:val="0"/>
          <w:marRight w:val="0"/>
          <w:marTop w:val="0"/>
          <w:marBottom w:val="0"/>
          <w:divBdr>
            <w:top w:val="none" w:sz="0" w:space="0" w:color="auto"/>
            <w:left w:val="none" w:sz="0" w:space="0" w:color="auto"/>
            <w:bottom w:val="none" w:sz="0" w:space="0" w:color="auto"/>
            <w:right w:val="none" w:sz="0" w:space="0" w:color="auto"/>
          </w:divBdr>
        </w:div>
        <w:div w:id="1469937704">
          <w:marLeft w:val="0"/>
          <w:marRight w:val="0"/>
          <w:marTop w:val="0"/>
          <w:marBottom w:val="0"/>
          <w:divBdr>
            <w:top w:val="none" w:sz="0" w:space="0" w:color="auto"/>
            <w:left w:val="none" w:sz="0" w:space="0" w:color="auto"/>
            <w:bottom w:val="none" w:sz="0" w:space="0" w:color="auto"/>
            <w:right w:val="none" w:sz="0" w:space="0" w:color="auto"/>
          </w:divBdr>
        </w:div>
        <w:div w:id="1488278687">
          <w:marLeft w:val="0"/>
          <w:marRight w:val="0"/>
          <w:marTop w:val="0"/>
          <w:marBottom w:val="0"/>
          <w:divBdr>
            <w:top w:val="none" w:sz="0" w:space="0" w:color="auto"/>
            <w:left w:val="none" w:sz="0" w:space="0" w:color="auto"/>
            <w:bottom w:val="none" w:sz="0" w:space="0" w:color="auto"/>
            <w:right w:val="none" w:sz="0" w:space="0" w:color="auto"/>
          </w:divBdr>
        </w:div>
        <w:div w:id="1505825637">
          <w:marLeft w:val="0"/>
          <w:marRight w:val="0"/>
          <w:marTop w:val="0"/>
          <w:marBottom w:val="0"/>
          <w:divBdr>
            <w:top w:val="none" w:sz="0" w:space="0" w:color="auto"/>
            <w:left w:val="none" w:sz="0" w:space="0" w:color="auto"/>
            <w:bottom w:val="none" w:sz="0" w:space="0" w:color="auto"/>
            <w:right w:val="none" w:sz="0" w:space="0" w:color="auto"/>
          </w:divBdr>
        </w:div>
        <w:div w:id="1516309276">
          <w:marLeft w:val="0"/>
          <w:marRight w:val="0"/>
          <w:marTop w:val="0"/>
          <w:marBottom w:val="0"/>
          <w:divBdr>
            <w:top w:val="none" w:sz="0" w:space="0" w:color="auto"/>
            <w:left w:val="none" w:sz="0" w:space="0" w:color="auto"/>
            <w:bottom w:val="none" w:sz="0" w:space="0" w:color="auto"/>
            <w:right w:val="none" w:sz="0" w:space="0" w:color="auto"/>
          </w:divBdr>
        </w:div>
        <w:div w:id="1527258772">
          <w:marLeft w:val="0"/>
          <w:marRight w:val="0"/>
          <w:marTop w:val="0"/>
          <w:marBottom w:val="0"/>
          <w:divBdr>
            <w:top w:val="none" w:sz="0" w:space="0" w:color="auto"/>
            <w:left w:val="none" w:sz="0" w:space="0" w:color="auto"/>
            <w:bottom w:val="none" w:sz="0" w:space="0" w:color="auto"/>
            <w:right w:val="none" w:sz="0" w:space="0" w:color="auto"/>
          </w:divBdr>
        </w:div>
        <w:div w:id="1528719345">
          <w:marLeft w:val="0"/>
          <w:marRight w:val="0"/>
          <w:marTop w:val="0"/>
          <w:marBottom w:val="0"/>
          <w:divBdr>
            <w:top w:val="none" w:sz="0" w:space="0" w:color="auto"/>
            <w:left w:val="none" w:sz="0" w:space="0" w:color="auto"/>
            <w:bottom w:val="none" w:sz="0" w:space="0" w:color="auto"/>
            <w:right w:val="none" w:sz="0" w:space="0" w:color="auto"/>
          </w:divBdr>
        </w:div>
        <w:div w:id="1548252683">
          <w:marLeft w:val="0"/>
          <w:marRight w:val="0"/>
          <w:marTop w:val="0"/>
          <w:marBottom w:val="0"/>
          <w:divBdr>
            <w:top w:val="none" w:sz="0" w:space="0" w:color="auto"/>
            <w:left w:val="none" w:sz="0" w:space="0" w:color="auto"/>
            <w:bottom w:val="none" w:sz="0" w:space="0" w:color="auto"/>
            <w:right w:val="none" w:sz="0" w:space="0" w:color="auto"/>
          </w:divBdr>
        </w:div>
        <w:div w:id="1549997135">
          <w:marLeft w:val="0"/>
          <w:marRight w:val="0"/>
          <w:marTop w:val="0"/>
          <w:marBottom w:val="0"/>
          <w:divBdr>
            <w:top w:val="none" w:sz="0" w:space="0" w:color="auto"/>
            <w:left w:val="none" w:sz="0" w:space="0" w:color="auto"/>
            <w:bottom w:val="none" w:sz="0" w:space="0" w:color="auto"/>
            <w:right w:val="none" w:sz="0" w:space="0" w:color="auto"/>
          </w:divBdr>
        </w:div>
        <w:div w:id="1556889952">
          <w:marLeft w:val="0"/>
          <w:marRight w:val="0"/>
          <w:marTop w:val="0"/>
          <w:marBottom w:val="0"/>
          <w:divBdr>
            <w:top w:val="none" w:sz="0" w:space="0" w:color="auto"/>
            <w:left w:val="none" w:sz="0" w:space="0" w:color="auto"/>
            <w:bottom w:val="none" w:sz="0" w:space="0" w:color="auto"/>
            <w:right w:val="none" w:sz="0" w:space="0" w:color="auto"/>
          </w:divBdr>
        </w:div>
        <w:div w:id="1561356773">
          <w:marLeft w:val="0"/>
          <w:marRight w:val="0"/>
          <w:marTop w:val="0"/>
          <w:marBottom w:val="0"/>
          <w:divBdr>
            <w:top w:val="none" w:sz="0" w:space="0" w:color="auto"/>
            <w:left w:val="none" w:sz="0" w:space="0" w:color="auto"/>
            <w:bottom w:val="none" w:sz="0" w:space="0" w:color="auto"/>
            <w:right w:val="none" w:sz="0" w:space="0" w:color="auto"/>
          </w:divBdr>
        </w:div>
        <w:div w:id="1651787333">
          <w:marLeft w:val="0"/>
          <w:marRight w:val="0"/>
          <w:marTop w:val="0"/>
          <w:marBottom w:val="0"/>
          <w:divBdr>
            <w:top w:val="none" w:sz="0" w:space="0" w:color="auto"/>
            <w:left w:val="none" w:sz="0" w:space="0" w:color="auto"/>
            <w:bottom w:val="none" w:sz="0" w:space="0" w:color="auto"/>
            <w:right w:val="none" w:sz="0" w:space="0" w:color="auto"/>
          </w:divBdr>
        </w:div>
        <w:div w:id="1672221073">
          <w:marLeft w:val="0"/>
          <w:marRight w:val="0"/>
          <w:marTop w:val="0"/>
          <w:marBottom w:val="0"/>
          <w:divBdr>
            <w:top w:val="none" w:sz="0" w:space="0" w:color="auto"/>
            <w:left w:val="none" w:sz="0" w:space="0" w:color="auto"/>
            <w:bottom w:val="none" w:sz="0" w:space="0" w:color="auto"/>
            <w:right w:val="none" w:sz="0" w:space="0" w:color="auto"/>
          </w:divBdr>
        </w:div>
        <w:div w:id="1726560070">
          <w:marLeft w:val="0"/>
          <w:marRight w:val="0"/>
          <w:marTop w:val="0"/>
          <w:marBottom w:val="0"/>
          <w:divBdr>
            <w:top w:val="none" w:sz="0" w:space="0" w:color="auto"/>
            <w:left w:val="none" w:sz="0" w:space="0" w:color="auto"/>
            <w:bottom w:val="none" w:sz="0" w:space="0" w:color="auto"/>
            <w:right w:val="none" w:sz="0" w:space="0" w:color="auto"/>
          </w:divBdr>
        </w:div>
        <w:div w:id="1728145125">
          <w:marLeft w:val="0"/>
          <w:marRight w:val="0"/>
          <w:marTop w:val="0"/>
          <w:marBottom w:val="0"/>
          <w:divBdr>
            <w:top w:val="none" w:sz="0" w:space="0" w:color="auto"/>
            <w:left w:val="none" w:sz="0" w:space="0" w:color="auto"/>
            <w:bottom w:val="none" w:sz="0" w:space="0" w:color="auto"/>
            <w:right w:val="none" w:sz="0" w:space="0" w:color="auto"/>
          </w:divBdr>
        </w:div>
        <w:div w:id="1759473783">
          <w:marLeft w:val="0"/>
          <w:marRight w:val="0"/>
          <w:marTop w:val="0"/>
          <w:marBottom w:val="0"/>
          <w:divBdr>
            <w:top w:val="none" w:sz="0" w:space="0" w:color="auto"/>
            <w:left w:val="none" w:sz="0" w:space="0" w:color="auto"/>
            <w:bottom w:val="none" w:sz="0" w:space="0" w:color="auto"/>
            <w:right w:val="none" w:sz="0" w:space="0" w:color="auto"/>
          </w:divBdr>
        </w:div>
        <w:div w:id="1797529951">
          <w:marLeft w:val="0"/>
          <w:marRight w:val="0"/>
          <w:marTop w:val="0"/>
          <w:marBottom w:val="0"/>
          <w:divBdr>
            <w:top w:val="none" w:sz="0" w:space="0" w:color="auto"/>
            <w:left w:val="none" w:sz="0" w:space="0" w:color="auto"/>
            <w:bottom w:val="none" w:sz="0" w:space="0" w:color="auto"/>
            <w:right w:val="none" w:sz="0" w:space="0" w:color="auto"/>
          </w:divBdr>
        </w:div>
        <w:div w:id="1799495194">
          <w:marLeft w:val="0"/>
          <w:marRight w:val="0"/>
          <w:marTop w:val="0"/>
          <w:marBottom w:val="0"/>
          <w:divBdr>
            <w:top w:val="none" w:sz="0" w:space="0" w:color="auto"/>
            <w:left w:val="none" w:sz="0" w:space="0" w:color="auto"/>
            <w:bottom w:val="none" w:sz="0" w:space="0" w:color="auto"/>
            <w:right w:val="none" w:sz="0" w:space="0" w:color="auto"/>
          </w:divBdr>
        </w:div>
        <w:div w:id="1803964885">
          <w:marLeft w:val="0"/>
          <w:marRight w:val="0"/>
          <w:marTop w:val="0"/>
          <w:marBottom w:val="0"/>
          <w:divBdr>
            <w:top w:val="none" w:sz="0" w:space="0" w:color="auto"/>
            <w:left w:val="none" w:sz="0" w:space="0" w:color="auto"/>
            <w:bottom w:val="none" w:sz="0" w:space="0" w:color="auto"/>
            <w:right w:val="none" w:sz="0" w:space="0" w:color="auto"/>
          </w:divBdr>
        </w:div>
        <w:div w:id="1815291849">
          <w:marLeft w:val="0"/>
          <w:marRight w:val="0"/>
          <w:marTop w:val="0"/>
          <w:marBottom w:val="0"/>
          <w:divBdr>
            <w:top w:val="none" w:sz="0" w:space="0" w:color="auto"/>
            <w:left w:val="none" w:sz="0" w:space="0" w:color="auto"/>
            <w:bottom w:val="none" w:sz="0" w:space="0" w:color="auto"/>
            <w:right w:val="none" w:sz="0" w:space="0" w:color="auto"/>
          </w:divBdr>
        </w:div>
        <w:div w:id="1830124566">
          <w:marLeft w:val="0"/>
          <w:marRight w:val="0"/>
          <w:marTop w:val="0"/>
          <w:marBottom w:val="0"/>
          <w:divBdr>
            <w:top w:val="none" w:sz="0" w:space="0" w:color="auto"/>
            <w:left w:val="none" w:sz="0" w:space="0" w:color="auto"/>
            <w:bottom w:val="none" w:sz="0" w:space="0" w:color="auto"/>
            <w:right w:val="none" w:sz="0" w:space="0" w:color="auto"/>
          </w:divBdr>
        </w:div>
        <w:div w:id="1851488957">
          <w:marLeft w:val="0"/>
          <w:marRight w:val="0"/>
          <w:marTop w:val="0"/>
          <w:marBottom w:val="0"/>
          <w:divBdr>
            <w:top w:val="none" w:sz="0" w:space="0" w:color="auto"/>
            <w:left w:val="none" w:sz="0" w:space="0" w:color="auto"/>
            <w:bottom w:val="none" w:sz="0" w:space="0" w:color="auto"/>
            <w:right w:val="none" w:sz="0" w:space="0" w:color="auto"/>
          </w:divBdr>
        </w:div>
        <w:div w:id="1861505453">
          <w:marLeft w:val="0"/>
          <w:marRight w:val="0"/>
          <w:marTop w:val="0"/>
          <w:marBottom w:val="0"/>
          <w:divBdr>
            <w:top w:val="none" w:sz="0" w:space="0" w:color="auto"/>
            <w:left w:val="none" w:sz="0" w:space="0" w:color="auto"/>
            <w:bottom w:val="none" w:sz="0" w:space="0" w:color="auto"/>
            <w:right w:val="none" w:sz="0" w:space="0" w:color="auto"/>
          </w:divBdr>
        </w:div>
        <w:div w:id="1925720457">
          <w:marLeft w:val="0"/>
          <w:marRight w:val="0"/>
          <w:marTop w:val="0"/>
          <w:marBottom w:val="0"/>
          <w:divBdr>
            <w:top w:val="none" w:sz="0" w:space="0" w:color="auto"/>
            <w:left w:val="none" w:sz="0" w:space="0" w:color="auto"/>
            <w:bottom w:val="none" w:sz="0" w:space="0" w:color="auto"/>
            <w:right w:val="none" w:sz="0" w:space="0" w:color="auto"/>
          </w:divBdr>
        </w:div>
        <w:div w:id="1930648951">
          <w:marLeft w:val="0"/>
          <w:marRight w:val="0"/>
          <w:marTop w:val="0"/>
          <w:marBottom w:val="0"/>
          <w:divBdr>
            <w:top w:val="none" w:sz="0" w:space="0" w:color="auto"/>
            <w:left w:val="none" w:sz="0" w:space="0" w:color="auto"/>
            <w:bottom w:val="none" w:sz="0" w:space="0" w:color="auto"/>
            <w:right w:val="none" w:sz="0" w:space="0" w:color="auto"/>
          </w:divBdr>
        </w:div>
        <w:div w:id="1933590971">
          <w:marLeft w:val="0"/>
          <w:marRight w:val="0"/>
          <w:marTop w:val="0"/>
          <w:marBottom w:val="0"/>
          <w:divBdr>
            <w:top w:val="none" w:sz="0" w:space="0" w:color="auto"/>
            <w:left w:val="none" w:sz="0" w:space="0" w:color="auto"/>
            <w:bottom w:val="none" w:sz="0" w:space="0" w:color="auto"/>
            <w:right w:val="none" w:sz="0" w:space="0" w:color="auto"/>
          </w:divBdr>
        </w:div>
        <w:div w:id="1959726153">
          <w:marLeft w:val="0"/>
          <w:marRight w:val="0"/>
          <w:marTop w:val="0"/>
          <w:marBottom w:val="0"/>
          <w:divBdr>
            <w:top w:val="none" w:sz="0" w:space="0" w:color="auto"/>
            <w:left w:val="none" w:sz="0" w:space="0" w:color="auto"/>
            <w:bottom w:val="none" w:sz="0" w:space="0" w:color="auto"/>
            <w:right w:val="none" w:sz="0" w:space="0" w:color="auto"/>
          </w:divBdr>
        </w:div>
        <w:div w:id="2025477967">
          <w:marLeft w:val="0"/>
          <w:marRight w:val="0"/>
          <w:marTop w:val="0"/>
          <w:marBottom w:val="0"/>
          <w:divBdr>
            <w:top w:val="none" w:sz="0" w:space="0" w:color="auto"/>
            <w:left w:val="none" w:sz="0" w:space="0" w:color="auto"/>
            <w:bottom w:val="none" w:sz="0" w:space="0" w:color="auto"/>
            <w:right w:val="none" w:sz="0" w:space="0" w:color="auto"/>
          </w:divBdr>
        </w:div>
      </w:divsChild>
    </w:div>
    <w:div w:id="669600842">
      <w:bodyDiv w:val="1"/>
      <w:marLeft w:val="0"/>
      <w:marRight w:val="0"/>
      <w:marTop w:val="0"/>
      <w:marBottom w:val="0"/>
      <w:divBdr>
        <w:top w:val="none" w:sz="0" w:space="0" w:color="auto"/>
        <w:left w:val="none" w:sz="0" w:space="0" w:color="auto"/>
        <w:bottom w:val="none" w:sz="0" w:space="0" w:color="auto"/>
        <w:right w:val="none" w:sz="0" w:space="0" w:color="auto"/>
      </w:divBdr>
    </w:div>
    <w:div w:id="672757487">
      <w:bodyDiv w:val="1"/>
      <w:marLeft w:val="0"/>
      <w:marRight w:val="0"/>
      <w:marTop w:val="0"/>
      <w:marBottom w:val="0"/>
      <w:divBdr>
        <w:top w:val="none" w:sz="0" w:space="0" w:color="auto"/>
        <w:left w:val="none" w:sz="0" w:space="0" w:color="auto"/>
        <w:bottom w:val="none" w:sz="0" w:space="0" w:color="auto"/>
        <w:right w:val="none" w:sz="0" w:space="0" w:color="auto"/>
      </w:divBdr>
    </w:div>
    <w:div w:id="915867117">
      <w:bodyDiv w:val="1"/>
      <w:marLeft w:val="720"/>
      <w:marRight w:val="0"/>
      <w:marTop w:val="0"/>
      <w:marBottom w:val="0"/>
      <w:divBdr>
        <w:top w:val="none" w:sz="0" w:space="0" w:color="auto"/>
        <w:left w:val="none" w:sz="0" w:space="0" w:color="auto"/>
        <w:bottom w:val="none" w:sz="0" w:space="0" w:color="auto"/>
        <w:right w:val="none" w:sz="0" w:space="0" w:color="auto"/>
      </w:divBdr>
      <w:divsChild>
        <w:div w:id="467557267">
          <w:marLeft w:val="75"/>
          <w:marRight w:val="75"/>
          <w:marTop w:val="75"/>
          <w:marBottom w:val="75"/>
          <w:divBdr>
            <w:top w:val="none" w:sz="0" w:space="0" w:color="auto"/>
            <w:left w:val="none" w:sz="0" w:space="0" w:color="auto"/>
            <w:bottom w:val="none" w:sz="0" w:space="0" w:color="auto"/>
            <w:right w:val="none" w:sz="0" w:space="0" w:color="auto"/>
          </w:divBdr>
          <w:divsChild>
            <w:div w:id="1374843449">
              <w:marLeft w:val="0"/>
              <w:marRight w:val="0"/>
              <w:marTop w:val="0"/>
              <w:marBottom w:val="0"/>
              <w:divBdr>
                <w:top w:val="none" w:sz="0" w:space="0" w:color="auto"/>
                <w:left w:val="none" w:sz="0" w:space="0" w:color="auto"/>
                <w:bottom w:val="none" w:sz="0" w:space="0" w:color="auto"/>
                <w:right w:val="none" w:sz="0" w:space="0" w:color="auto"/>
              </w:divBdr>
              <w:divsChild>
                <w:div w:id="1644851934">
                  <w:marLeft w:val="0"/>
                  <w:marRight w:val="0"/>
                  <w:marTop w:val="0"/>
                  <w:marBottom w:val="0"/>
                  <w:divBdr>
                    <w:top w:val="none" w:sz="0" w:space="0" w:color="auto"/>
                    <w:left w:val="none" w:sz="0" w:space="0" w:color="auto"/>
                    <w:bottom w:val="none" w:sz="0" w:space="0" w:color="auto"/>
                    <w:right w:val="none" w:sz="0" w:space="0" w:color="auto"/>
                  </w:divBdr>
                  <w:divsChild>
                    <w:div w:id="492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59715">
      <w:bodyDiv w:val="1"/>
      <w:marLeft w:val="720"/>
      <w:marRight w:val="0"/>
      <w:marTop w:val="0"/>
      <w:marBottom w:val="0"/>
      <w:divBdr>
        <w:top w:val="none" w:sz="0" w:space="0" w:color="auto"/>
        <w:left w:val="none" w:sz="0" w:space="0" w:color="auto"/>
        <w:bottom w:val="none" w:sz="0" w:space="0" w:color="auto"/>
        <w:right w:val="none" w:sz="0" w:space="0" w:color="auto"/>
      </w:divBdr>
      <w:divsChild>
        <w:div w:id="2107578268">
          <w:marLeft w:val="75"/>
          <w:marRight w:val="75"/>
          <w:marTop w:val="75"/>
          <w:marBottom w:val="75"/>
          <w:divBdr>
            <w:top w:val="none" w:sz="0" w:space="0" w:color="auto"/>
            <w:left w:val="none" w:sz="0" w:space="0" w:color="auto"/>
            <w:bottom w:val="none" w:sz="0" w:space="0" w:color="auto"/>
            <w:right w:val="none" w:sz="0" w:space="0" w:color="auto"/>
          </w:divBdr>
          <w:divsChild>
            <w:div w:id="1089811499">
              <w:marLeft w:val="0"/>
              <w:marRight w:val="0"/>
              <w:marTop w:val="0"/>
              <w:marBottom w:val="0"/>
              <w:divBdr>
                <w:top w:val="none" w:sz="0" w:space="0" w:color="auto"/>
                <w:left w:val="none" w:sz="0" w:space="0" w:color="auto"/>
                <w:bottom w:val="none" w:sz="0" w:space="0" w:color="auto"/>
                <w:right w:val="none" w:sz="0" w:space="0" w:color="auto"/>
              </w:divBdr>
              <w:divsChild>
                <w:div w:id="912813749">
                  <w:marLeft w:val="0"/>
                  <w:marRight w:val="0"/>
                  <w:marTop w:val="0"/>
                  <w:marBottom w:val="0"/>
                  <w:divBdr>
                    <w:top w:val="none" w:sz="0" w:space="0" w:color="auto"/>
                    <w:left w:val="none" w:sz="0" w:space="0" w:color="auto"/>
                    <w:bottom w:val="none" w:sz="0" w:space="0" w:color="auto"/>
                    <w:right w:val="none" w:sz="0" w:space="0" w:color="auto"/>
                  </w:divBdr>
                  <w:divsChild>
                    <w:div w:id="20817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82921">
      <w:bodyDiv w:val="1"/>
      <w:marLeft w:val="0"/>
      <w:marRight w:val="0"/>
      <w:marTop w:val="0"/>
      <w:marBottom w:val="0"/>
      <w:divBdr>
        <w:top w:val="none" w:sz="0" w:space="0" w:color="auto"/>
        <w:left w:val="none" w:sz="0" w:space="0" w:color="auto"/>
        <w:bottom w:val="none" w:sz="0" w:space="0" w:color="auto"/>
        <w:right w:val="none" w:sz="0" w:space="0" w:color="auto"/>
      </w:divBdr>
    </w:div>
    <w:div w:id="1389109190">
      <w:bodyDiv w:val="1"/>
      <w:marLeft w:val="0"/>
      <w:marRight w:val="0"/>
      <w:marTop w:val="0"/>
      <w:marBottom w:val="0"/>
      <w:divBdr>
        <w:top w:val="none" w:sz="0" w:space="0" w:color="auto"/>
        <w:left w:val="none" w:sz="0" w:space="0" w:color="auto"/>
        <w:bottom w:val="none" w:sz="0" w:space="0" w:color="auto"/>
        <w:right w:val="none" w:sz="0" w:space="0" w:color="auto"/>
      </w:divBdr>
    </w:div>
    <w:div w:id="2005667991">
      <w:bodyDiv w:val="1"/>
      <w:marLeft w:val="0"/>
      <w:marRight w:val="0"/>
      <w:marTop w:val="0"/>
      <w:marBottom w:val="0"/>
      <w:divBdr>
        <w:top w:val="none" w:sz="0" w:space="0" w:color="auto"/>
        <w:left w:val="none" w:sz="0" w:space="0" w:color="auto"/>
        <w:bottom w:val="none" w:sz="0" w:space="0" w:color="auto"/>
        <w:right w:val="none" w:sz="0" w:space="0" w:color="auto"/>
      </w:divBdr>
    </w:div>
    <w:div w:id="20102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footer" Target="footer2.xml"/><Relationship Id="rId26" Type="http://schemas.openxmlformats.org/officeDocument/2006/relationships/hyperlink" Target="https://www.whitehouse.gov/wp-content/uploads/2020/04/SPOC-4-13-20.pdf" TargetMode="External"/><Relationship Id="rId39" Type="http://schemas.openxmlformats.org/officeDocument/2006/relationships/hyperlink" Target="https://www.grants.gov/web/grants/register.html" TargetMode="External"/><Relationship Id="rId21" Type="http://schemas.openxmlformats.org/officeDocument/2006/relationships/hyperlink" Target="https://www.fisheries.noaa.gov/national/sustainable-fisheries/commercial-fisheries-landings" TargetMode="External"/><Relationship Id="rId34" Type="http://schemas.openxmlformats.org/officeDocument/2006/relationships/hyperlink" Target="https://www.ams.usda.gov/sites/default/files/media/FY2021_GD_TermsandConditions.pdf" TargetMode="External"/><Relationship Id="rId42" Type="http://schemas.openxmlformats.org/officeDocument/2006/relationships/hyperlink" Target="https://www.grants.gov/web/grants/applicants/adobe-software-compatibility.html" TargetMode="External"/><Relationship Id="rId47" Type="http://schemas.openxmlformats.org/officeDocument/2006/relationships/hyperlink" Target="http://www.grants.gov/" TargetMode="External"/><Relationship Id="rId50" Type="http://schemas.openxmlformats.org/officeDocument/2006/relationships/hyperlink" Target="https://www.ecfr.gov/cgi-bin/text-idx?SID=f2fc2497daa01d15704e37205039211d&amp;mc=true&amp;node=pt2.1.200&amp;rgn=div5" TargetMode="External"/><Relationship Id="rId55" Type="http://schemas.openxmlformats.org/officeDocument/2006/relationships/hyperlink" Target="mailto:XXX@usda.gov" TargetMode="External"/><Relationship Id="rId63" Type="http://schemas.openxmlformats.org/officeDocument/2006/relationships/hyperlink" Target="mailto:AMS.FOIA@usda.gov"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ecfr.gov/cgi-bin/text-idx?node=2:1.1.2.2.1&amp;rgn=div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rants.gov/" TargetMode="External"/><Relationship Id="rId32" Type="http://schemas.openxmlformats.org/officeDocument/2006/relationships/hyperlink" Target="https://ecfr.gov/cgi-bin/text-idx?SID=ee82f7b5882adf7c5bc8bfebbb19f99a&amp;mc=true&amp;node=se2.1.200_11&amp;rgn=div8" TargetMode="External"/><Relationship Id="rId37" Type="http://schemas.openxmlformats.org/officeDocument/2006/relationships/hyperlink" Target="https://www.grants.gov/web/grants/applicants/organization-registration/step-1-obtain-duns-number.html" TargetMode="External"/><Relationship Id="rId40" Type="http://schemas.openxmlformats.org/officeDocument/2006/relationships/hyperlink" Target="https://www.grants.gov/web/grants/applicants/registration/authorize-roles.html" TargetMode="External"/><Relationship Id="rId45" Type="http://schemas.openxmlformats.org/officeDocument/2006/relationships/hyperlink" Target="https://www.ams.usda.gov/sites/default/files/media/AMSPolicyonConsiderationofLateNonresponsiveApplications.pdf" TargetMode="External"/><Relationship Id="rId53" Type="http://schemas.openxmlformats.org/officeDocument/2006/relationships/hyperlink" Target="https://www.ams.usda.gov/sites/default/files/media/FY2021_GD_TermsandConditions.pdf" TargetMode="External"/><Relationship Id="rId58" Type="http://schemas.openxmlformats.org/officeDocument/2006/relationships/hyperlink" Target="https://gcc02.safelinks.protection.outlook.com/?url=https%3A%2F%2Fwww.ams.usda.gov%2Fsites%2Fdefault%2Ffiles%2Fmedia%2F2021RFSPFAQDocument.pdf&amp;data=04%7C01%7C%7C7f9b2008691247079a2a08d908ef1c59%7Ced5b36e701ee4ebc867ee03cfa0d4697%7C0%7C0%7C637550645423374436%7CUnknown%7CTWFpbGZsb3d8eyJWIjoiMC4wLjAwMDAiLCJQIjoiV2luMzIiLCJBTiI6Ik1haWwiLCJXVCI6Mn0%3D%7C1000&amp;sdata=AsxsrFe3XfQj6L4qDvoI8P7AcCvzS8srl9dUVt6%2BzTA%3D&amp;reserved=0" TargetMode="External"/><Relationship Id="rId66"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AMSGrants@usda.gov" TargetMode="External"/><Relationship Id="rId23" Type="http://schemas.openxmlformats.org/officeDocument/2006/relationships/hyperlink" Target="http://fedgov.dnb.com/webform" TargetMode="External"/><Relationship Id="rId28" Type="http://schemas.openxmlformats.org/officeDocument/2006/relationships/hyperlink" Target="http://www.ecfr.gov/cgi-bin/text-idx?node=2:1.1.2.2.1&amp;rgn=div5" TargetMode="External"/><Relationship Id="rId36" Type="http://schemas.openxmlformats.org/officeDocument/2006/relationships/hyperlink" Target="https://www.grants.gov/web/grants/applicants/organization-registration.html" TargetMode="External"/><Relationship Id="rId49" Type="http://schemas.openxmlformats.org/officeDocument/2006/relationships/hyperlink" Target="https://www.grants.gov/web/grants/applicants/workspace-overview.html" TargetMode="External"/><Relationship Id="rId57" Type="http://schemas.openxmlformats.org/officeDocument/2006/relationships/hyperlink" Target="https://www.ams.usda.gov/SPRS" TargetMode="External"/><Relationship Id="rId61" Type="http://schemas.openxmlformats.org/officeDocument/2006/relationships/hyperlink" Target="http://www.justice.gov/opcl/privstat.htm" TargetMode="External"/><Relationship Id="rId10" Type="http://schemas.openxmlformats.org/officeDocument/2006/relationships/footnotes" Target="footnotes.xml"/><Relationship Id="rId19" Type="http://schemas.openxmlformats.org/officeDocument/2006/relationships/hyperlink" Target="https://www.congress.gov/116/bills/hr133/BILLS-116hr133enr.pdf" TargetMode="External"/><Relationship Id="rId31" Type="http://schemas.openxmlformats.org/officeDocument/2006/relationships/hyperlink" Target="https://www.ecfr.gov/cgi-bin/retrieveECFR?gp=&amp;SID=988467ba214fbb07298599affd94f30a&amp;n=pt2.1.200&amp;r=PART&amp;ty=HTML" TargetMode="External"/><Relationship Id="rId44" Type="http://schemas.openxmlformats.org/officeDocument/2006/relationships/hyperlink" Target="mailto:support@grants.gov" TargetMode="External"/><Relationship Id="rId52" Type="http://schemas.openxmlformats.org/officeDocument/2006/relationships/hyperlink" Target="https://www.ams.usda.gov/sites/default/files/media/FY2021_GD_TermsandConditions.pdf" TargetMode="External"/><Relationship Id="rId60" Type="http://schemas.openxmlformats.org/officeDocument/2006/relationships/hyperlink" Target="http://www.foia.gov/"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ress.gov/116/bills/hr133/BILLS-116hr133enr.pdf" TargetMode="External"/><Relationship Id="rId22" Type="http://schemas.openxmlformats.org/officeDocument/2006/relationships/hyperlink" Target="https://www.grants.gov/web/grants/applicants/apply-for-grants.html" TargetMode="External"/><Relationship Id="rId27" Type="http://schemas.openxmlformats.org/officeDocument/2006/relationships/hyperlink" Target="https://ecfr.gov/cgi-bin/text-idx?SID=ee82f7b5882adf7c5bc8bfebbb19f99a&amp;mc=true&amp;node=se2.1.200_11&amp;rgn=div8" TargetMode="External"/><Relationship Id="rId30" Type="http://schemas.openxmlformats.org/officeDocument/2006/relationships/hyperlink" Target="http://www.ecfr.gov/cgi-bin/retrieveECFR?gp=&amp;SID=988467ba214fbb07298599affd94f30a&amp;n=pt2.1.200&amp;r=PART&amp;ty=HTML" TargetMode="External"/><Relationship Id="rId35" Type="http://schemas.openxmlformats.org/officeDocument/2006/relationships/hyperlink" Target="https://www.grants.gov/web/grants/applicants/registration.html" TargetMode="External"/><Relationship Id="rId43" Type="http://schemas.openxmlformats.org/officeDocument/2006/relationships/hyperlink" Target="https://www.grants.gov/web/grants/applicants/applicant-training.html" TargetMode="External"/><Relationship Id="rId48" Type="http://schemas.openxmlformats.org/officeDocument/2006/relationships/hyperlink" Target="http://www.grants.gov/web/grants/applicants/applicant-faqs.html" TargetMode="External"/><Relationship Id="rId56" Type="http://schemas.openxmlformats.org/officeDocument/2006/relationships/hyperlink" Target="https://www.ams.usda.gov/SPRS" TargetMode="External"/><Relationship Id="rId64" Type="http://schemas.openxmlformats.org/officeDocument/2006/relationships/hyperlink" Target="https://www.govinfo.gov/content/pkg/BILLS-104s244enr/pdf/BILLS-104s244enr.pdf" TargetMode="External"/><Relationship Id="rId8" Type="http://schemas.openxmlformats.org/officeDocument/2006/relationships/settings" Target="settings.xml"/><Relationship Id="rId51" Type="http://schemas.openxmlformats.org/officeDocument/2006/relationships/hyperlink" Target="https://www.ecfr.gov/cgi-bin/retrieveECFR?gp=&amp;SID=904a248f0ba439cce24953ecf71f76ce&amp;mc=true&amp;n=sp2.1.200.c&amp;r=SUBPART&amp;ty=HTML"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yperlink" Target="https://www.ams.usda.gov/sites/default/files/media/AMSPolicyonConsiderationofLateNonresponsiveApplications.pdf" TargetMode="External"/><Relationship Id="rId33" Type="http://schemas.openxmlformats.org/officeDocument/2006/relationships/hyperlink" Target="https://www.ams.usda.gov/sites/default/files/media/FY2021_GD_TermsandConditions.pdf" TargetMode="External"/><Relationship Id="rId38" Type="http://schemas.openxmlformats.org/officeDocument/2006/relationships/hyperlink" Target="https://www.grants.gov/web/grants/applicants/organization-registration/step-2-register-with-sam.html" TargetMode="External"/><Relationship Id="rId46" Type="http://schemas.openxmlformats.org/officeDocument/2006/relationships/hyperlink" Target="https://www.ams.usda.gov/sites/default/files/media/FY2021_GD_TermsandConditions.pdf" TargetMode="External"/><Relationship Id="rId59" Type="http://schemas.openxmlformats.org/officeDocument/2006/relationships/hyperlink" Target="http://www.grants.gov/web/grants/support.html" TargetMode="External"/><Relationship Id="rId67" Type="http://schemas.openxmlformats.org/officeDocument/2006/relationships/theme" Target="theme/theme1.xml"/><Relationship Id="rId20" Type="http://schemas.openxmlformats.org/officeDocument/2006/relationships/hyperlink" Target="https://www.ams.usda.gov/sites/default/files/media/FY2021_GD_TermsandConditions.pdf" TargetMode="External"/><Relationship Id="rId41" Type="http://schemas.openxmlformats.org/officeDocument/2006/relationships/hyperlink" Target="https://www.grants.gov/web/grants/applicants/registration/track-role-status.html" TargetMode="External"/><Relationship Id="rId54" Type="http://schemas.openxmlformats.org/officeDocument/2006/relationships/hyperlink" Target="https://www.ams.usda.gov/sites/default/files/media/FY2021_GD_TermsandConditions.pdf" TargetMode="External"/><Relationship Id="rId62" Type="http://schemas.openxmlformats.org/officeDocument/2006/relationships/hyperlink" Target="http://www.ecfr.gov/cgi-bin/retrieveECFR?n=7y1.1.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20Templates\SCBGP_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3FFABC69-3244-40C0-9EEE-82A29AC60570}"/>
      </w:docPartPr>
      <w:docPartBody>
        <w:p w:rsidR="00862ED4" w:rsidRDefault="00862ED4"/>
      </w:docPartBody>
    </w:docPart>
    <w:docPart>
      <w:docPartPr>
        <w:name w:val="3EECCD73BB9A4D288A5C8751846857B9"/>
        <w:category>
          <w:name w:val="General"/>
          <w:gallery w:val="placeholder"/>
        </w:category>
        <w:types>
          <w:type w:val="bbPlcHdr"/>
        </w:types>
        <w:behaviors>
          <w:behavior w:val="content"/>
        </w:behaviors>
        <w:guid w:val="{128A4B44-80A5-48D3-95D2-E3E82E568D59}"/>
      </w:docPartPr>
      <w:docPartBody>
        <w:p w:rsidR="00DF6362" w:rsidRDefault="00DF6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2ED4"/>
    <w:rsid w:val="00046DBD"/>
    <w:rsid w:val="00467309"/>
    <w:rsid w:val="005264B9"/>
    <w:rsid w:val="00862ED4"/>
    <w:rsid w:val="008B4748"/>
    <w:rsid w:val="009C5F4B"/>
    <w:rsid w:val="00D73168"/>
    <w:rsid w:val="00DC26A2"/>
    <w:rsid w:val="00DF6362"/>
    <w:rsid w:val="00F92894"/>
    <w:rsid w:val="00FD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THTAUHCSY2F2-1201048014-540</_dlc_DocId>
    <_dlc_DocIdUrl xmlns="aa16a7f6-ad7c-47b6-99e8-107db7961b82">
      <Url>https://usdagcc.sharepoint.com/sites/ams/AMS-TMIntranet/_layouts/15/DocIdRedir.aspx?ID=THTAUHCSY2F2-1201048014-540</Url>
      <Description>THTAUHCSY2F2-1201048014-540</Description>
    </_dlc_DocIdUrl>
    <SharedWithUsers xmlns="aa16a7f6-ad7c-47b6-99e8-107db7961b82">
      <UserInfo>
        <DisplayName>Bailey, Melissa - AMS</DisplayName>
        <AccountId>109</AccountId>
        <AccountType/>
      </UserInfo>
      <UserInfo>
        <DisplayName>Miklozek, John - AMS</DisplayName>
        <AccountId>1386</AccountId>
        <AccountType/>
      </UserInfo>
      <UserInfo>
        <DisplayName>Breasher, Greg - AMS</DisplayName>
        <AccountId>12367</AccountId>
        <AccountType/>
      </UserInfo>
    </SharedWithUsers>
  </documentManagement>
</p:properties>
</file>

<file path=customXml/itemProps1.xml><?xml version="1.0" encoding="utf-8"?>
<ds:datastoreItem xmlns:ds="http://schemas.openxmlformats.org/officeDocument/2006/customXml" ds:itemID="{DFADA679-BF16-45B8-881F-DBC9E2C49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EB3C5-1035-4054-ACED-28C5F524A232}">
  <ds:schemaRefs>
    <ds:schemaRef ds:uri="http://schemas.microsoft.com/sharepoint/v3/contenttype/forms"/>
  </ds:schemaRefs>
</ds:datastoreItem>
</file>

<file path=customXml/itemProps3.xml><?xml version="1.0" encoding="utf-8"?>
<ds:datastoreItem xmlns:ds="http://schemas.openxmlformats.org/officeDocument/2006/customXml" ds:itemID="{4487A47A-1ED2-479C-B685-84EFBAE7C2C2}">
  <ds:schemaRefs>
    <ds:schemaRef ds:uri="http://schemas.microsoft.com/sharepoint/events"/>
  </ds:schemaRefs>
</ds:datastoreItem>
</file>

<file path=customXml/itemProps4.xml><?xml version="1.0" encoding="utf-8"?>
<ds:datastoreItem xmlns:ds="http://schemas.openxmlformats.org/officeDocument/2006/customXml" ds:itemID="{4E2C361B-BE13-40E8-AD9F-5BE24613F0C1}">
  <ds:schemaRefs>
    <ds:schemaRef ds:uri="http://schemas.openxmlformats.org/officeDocument/2006/bibliography"/>
  </ds:schemaRefs>
</ds:datastoreItem>
</file>

<file path=customXml/itemProps5.xml><?xml version="1.0" encoding="utf-8"?>
<ds:datastoreItem xmlns:ds="http://schemas.openxmlformats.org/officeDocument/2006/customXml" ds:itemID="{A9365C93-F328-441C-A92F-0F9B1402B0BE}">
  <ds:schemaRefs>
    <ds:schemaRef ds:uri="http://schemas.microsoft.com/office/2006/metadata/properties"/>
    <ds:schemaRef ds:uri="http://schemas.microsoft.com/office/infopath/2007/PartnerControls"/>
    <ds:schemaRef ds:uri="aa16a7f6-ad7c-47b6-99e8-107db7961b82"/>
  </ds:schemaRefs>
</ds:datastoreItem>
</file>

<file path=docProps/app.xml><?xml version="1.0" encoding="utf-8"?>
<Properties xmlns="http://schemas.openxmlformats.org/officeDocument/2006/extended-properties" xmlns:vt="http://schemas.openxmlformats.org/officeDocument/2006/docPropsVTypes">
  <Template>SCBGP_Style</Template>
  <TotalTime>102</TotalTime>
  <Pages>16</Pages>
  <Words>6212</Words>
  <Characters>35412</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Regional Food System Partnerships Fiscal Year 2021 Request for Applications</vt:lpstr>
    </vt:vector>
  </TitlesOfParts>
  <Company>USDA/AMS</Company>
  <LinksUpToDate>false</LinksUpToDate>
  <CharactersWithSpaces>41541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Fiscal Year 2021 Request for Applications</dc:title>
  <dc:subject/>
  <dc:creator>Kelley, Patrick - AMS</dc:creator>
  <cp:keywords/>
  <dc:description/>
  <cp:lastModifiedBy>Haidet, Margaret - AMS</cp:lastModifiedBy>
  <cp:revision>2</cp:revision>
  <cp:lastPrinted>2021-05-03T11:52:00Z</cp:lastPrinted>
  <dcterms:created xsi:type="dcterms:W3CDTF">2021-08-17T17:36:00Z</dcterms:created>
  <dcterms:modified xsi:type="dcterms:W3CDTF">2021-08-17T17:36:00Z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7c24932d-e51f-4539-b82a-59200f7489be</vt:lpwstr>
  </property>
</Properties>
</file>