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F6531" w:rsidR="008D1294" w:rsidP="00EA6C04" w:rsidRDefault="00EA6C04" w14:paraId="66D28A9A" w14:textId="77777777">
      <w:pPr>
        <w:jc w:val="center"/>
        <w:rPr>
          <w:rFonts w:asciiTheme="majorHAnsi" w:hAnsiTheme="majorHAnsi"/>
          <w:sz w:val="28"/>
          <w:u w:val="single"/>
        </w:rPr>
      </w:pPr>
      <w:r w:rsidRPr="00CF6531">
        <w:rPr>
          <w:rFonts w:asciiTheme="majorHAnsi" w:hAnsiTheme="majorHAnsi"/>
          <w:sz w:val="28"/>
          <w:u w:val="single"/>
        </w:rPr>
        <w:t xml:space="preserve">SUPPORTING </w:t>
      </w:r>
      <w:r w:rsidRPr="00CF6531" w:rsidR="00127B46">
        <w:rPr>
          <w:rFonts w:asciiTheme="majorHAnsi" w:hAnsiTheme="majorHAnsi"/>
          <w:sz w:val="28"/>
          <w:u w:val="single"/>
        </w:rPr>
        <w:t>STATEMENT -</w:t>
      </w:r>
      <w:r w:rsidRPr="00CF6531">
        <w:rPr>
          <w:rFonts w:asciiTheme="majorHAnsi" w:hAnsiTheme="majorHAnsi"/>
          <w:sz w:val="28"/>
          <w:u w:val="single"/>
        </w:rPr>
        <w:t xml:space="preserve"> PART A</w:t>
      </w:r>
    </w:p>
    <w:p w:rsidRPr="00CF6531" w:rsidR="00340D9B" w:rsidP="00CF6531" w:rsidRDefault="00DA1B21" w14:paraId="361C1FD2" w14:textId="77777777">
      <w:pPr>
        <w:spacing w:after="0" w:line="240" w:lineRule="auto"/>
        <w:jc w:val="center"/>
        <w:rPr>
          <w:rFonts w:ascii="Cambria" w:hAnsi="Cambria" w:eastAsia="Times New Roman" w:cs="Times New Roman"/>
          <w:sz w:val="24"/>
          <w:szCs w:val="24"/>
        </w:rPr>
      </w:pPr>
      <w:r w:rsidRPr="00CF6531">
        <w:rPr>
          <w:rFonts w:ascii="Cambria" w:hAnsi="Cambria" w:eastAsia="Times New Roman" w:cs="Times New Roman"/>
          <w:sz w:val="24"/>
          <w:szCs w:val="24"/>
        </w:rPr>
        <w:t>Exceptional Family Member Program (EFM</w:t>
      </w:r>
      <w:r w:rsidRPr="00CF6531" w:rsidR="00914C2A">
        <w:rPr>
          <w:rFonts w:ascii="Cambria" w:hAnsi="Cambria" w:eastAsia="Times New Roman" w:cs="Times New Roman"/>
          <w:sz w:val="24"/>
          <w:szCs w:val="24"/>
        </w:rPr>
        <w:t>P) Family Needs Assessment</w:t>
      </w:r>
      <w:r w:rsidRPr="00CF6531">
        <w:rPr>
          <w:rFonts w:ascii="Cambria" w:hAnsi="Cambria" w:eastAsia="Times New Roman" w:cs="Times New Roman"/>
          <w:sz w:val="24"/>
          <w:szCs w:val="24"/>
        </w:rPr>
        <w:t xml:space="preserve"> – 0704-0580</w:t>
      </w:r>
    </w:p>
    <w:p w:rsidRPr="00CF6531" w:rsidR="00DA1B21" w:rsidP="006E563D" w:rsidRDefault="00DA1B21" w14:paraId="6FFD8803" w14:textId="77777777">
      <w:pPr>
        <w:spacing w:after="0" w:line="240" w:lineRule="auto"/>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Pr="00CF6531" w:rsidR="00594B6B" w:rsidTr="00594B6B" w14:paraId="0288CFE9" w14:textId="77777777">
        <w:trPr>
          <w:trHeight w:val="595"/>
        </w:trPr>
        <w:tc>
          <w:tcPr>
            <w:tcW w:w="9515" w:type="dxa"/>
          </w:tcPr>
          <w:p w:rsidRPr="00CF6531" w:rsidR="00594B6B" w:rsidP="00594B6B" w:rsidRDefault="00594B6B" w14:paraId="6C57DB4A" w14:textId="77777777">
            <w:pPr>
              <w:rPr>
                <w:rFonts w:asciiTheme="majorHAnsi" w:hAnsiTheme="majorHAnsi"/>
                <w:sz w:val="24"/>
              </w:rPr>
            </w:pPr>
            <w:r w:rsidRPr="00CF6531">
              <w:rPr>
                <w:rFonts w:asciiTheme="majorHAnsi" w:hAnsiTheme="majorHAnsi"/>
                <w:sz w:val="24"/>
              </w:rPr>
              <w:t xml:space="preserve">Summary of Changes from Previously Approved Collection </w:t>
            </w:r>
          </w:p>
          <w:p w:rsidRPr="00CF6531" w:rsidR="00594B6B" w:rsidP="00594B6B" w:rsidRDefault="00594B6B" w14:paraId="01849DFF" w14:textId="77777777">
            <w:pPr>
              <w:rPr>
                <w:rFonts w:asciiTheme="majorHAnsi" w:hAnsiTheme="majorHAnsi"/>
                <w:i/>
                <w:sz w:val="24"/>
              </w:rPr>
            </w:pPr>
          </w:p>
          <w:p w:rsidRPr="00CF6531" w:rsidR="00460083" w:rsidP="00460083" w:rsidRDefault="00FA7F96" w14:paraId="57ADF9B4" w14:textId="77777777">
            <w:pPr>
              <w:pStyle w:val="ListParagraph"/>
              <w:numPr>
                <w:ilvl w:val="0"/>
                <w:numId w:val="23"/>
              </w:numPr>
              <w:rPr>
                <w:rFonts w:asciiTheme="majorHAnsi" w:hAnsiTheme="majorHAnsi"/>
                <w:i/>
                <w:sz w:val="24"/>
              </w:rPr>
            </w:pPr>
            <w:r>
              <w:rPr>
                <w:rFonts w:asciiTheme="majorHAnsi" w:hAnsiTheme="majorHAnsi"/>
                <w:sz w:val="24"/>
              </w:rPr>
              <w:t>Increase in burden to the Federal Government due to an increase in annual labor costs.</w:t>
            </w:r>
          </w:p>
          <w:p w:rsidRPr="00CF6531" w:rsidR="00460083" w:rsidP="00CF6531" w:rsidRDefault="00FA7F96" w14:paraId="485165D4" w14:textId="77777777">
            <w:pPr>
              <w:pStyle w:val="ListParagraph"/>
              <w:numPr>
                <w:ilvl w:val="0"/>
                <w:numId w:val="23"/>
              </w:numPr>
              <w:rPr>
                <w:rFonts w:asciiTheme="majorHAnsi" w:hAnsiTheme="majorHAnsi"/>
                <w:i/>
                <w:sz w:val="24"/>
              </w:rPr>
            </w:pPr>
            <w:r>
              <w:rPr>
                <w:rFonts w:asciiTheme="majorHAnsi" w:hAnsiTheme="majorHAnsi"/>
                <w:sz w:val="24"/>
                <w:szCs w:val="24"/>
              </w:rPr>
              <w:t>Decrease in r</w:t>
            </w:r>
            <w:r w:rsidRPr="00CF6531">
              <w:rPr>
                <w:rFonts w:asciiTheme="majorHAnsi" w:hAnsiTheme="majorHAnsi"/>
                <w:sz w:val="24"/>
                <w:szCs w:val="24"/>
              </w:rPr>
              <w:t xml:space="preserve">espondent </w:t>
            </w:r>
            <w:r>
              <w:rPr>
                <w:rFonts w:asciiTheme="majorHAnsi" w:hAnsiTheme="majorHAnsi"/>
                <w:sz w:val="24"/>
                <w:szCs w:val="24"/>
              </w:rPr>
              <w:t>b</w:t>
            </w:r>
            <w:r w:rsidRPr="00CF6531">
              <w:rPr>
                <w:rFonts w:asciiTheme="majorHAnsi" w:hAnsiTheme="majorHAnsi"/>
                <w:sz w:val="24"/>
                <w:szCs w:val="24"/>
              </w:rPr>
              <w:t xml:space="preserve">urden due to </w:t>
            </w:r>
            <w:r>
              <w:rPr>
                <w:rFonts w:asciiTheme="majorHAnsi" w:hAnsiTheme="majorHAnsi"/>
                <w:sz w:val="24"/>
                <w:szCs w:val="24"/>
              </w:rPr>
              <w:t xml:space="preserve">a decrease of the labor </w:t>
            </w:r>
            <w:r w:rsidR="00F23989">
              <w:rPr>
                <w:rFonts w:asciiTheme="majorHAnsi" w:hAnsiTheme="majorHAnsi"/>
                <w:sz w:val="24"/>
                <w:szCs w:val="24"/>
              </w:rPr>
              <w:t>wage</w:t>
            </w:r>
            <w:r>
              <w:rPr>
                <w:rFonts w:asciiTheme="majorHAnsi" w:hAnsiTheme="majorHAnsi"/>
                <w:sz w:val="24"/>
                <w:szCs w:val="24"/>
              </w:rPr>
              <w:t xml:space="preserve"> per response</w:t>
            </w:r>
            <w:r w:rsidRPr="00CF6531" w:rsidR="00460083">
              <w:rPr>
                <w:rFonts w:asciiTheme="majorHAnsi" w:hAnsiTheme="majorHAnsi"/>
                <w:sz w:val="24"/>
              </w:rPr>
              <w:t>.</w:t>
            </w:r>
            <w:r w:rsidRPr="00CF6531" w:rsidR="00460083">
              <w:rPr>
                <w:rFonts w:asciiTheme="majorHAnsi" w:hAnsiTheme="majorHAnsi"/>
                <w:i/>
                <w:sz w:val="24"/>
              </w:rPr>
              <w:t xml:space="preserve">  </w:t>
            </w:r>
            <w:r w:rsidRPr="00CF6531" w:rsidR="00460083">
              <w:rPr>
                <w:rFonts w:asciiTheme="majorHAnsi" w:hAnsiTheme="majorHAnsi"/>
                <w:sz w:val="24"/>
              </w:rPr>
              <w:t xml:space="preserve"> </w:t>
            </w:r>
          </w:p>
          <w:p w:rsidRPr="00CF6531" w:rsidR="00A44557" w:rsidP="00A44557" w:rsidRDefault="00A44557" w14:paraId="75BC497C" w14:textId="3374751B">
            <w:pPr>
              <w:pStyle w:val="ListParagraph"/>
              <w:numPr>
                <w:ilvl w:val="0"/>
                <w:numId w:val="23"/>
              </w:numPr>
              <w:rPr>
                <w:rFonts w:cs="Times New Roman" w:asciiTheme="majorHAnsi" w:hAnsiTheme="majorHAnsi"/>
                <w:i/>
                <w:sz w:val="24"/>
                <w:szCs w:val="24"/>
              </w:rPr>
            </w:pPr>
            <w:r w:rsidRPr="00CF6531">
              <w:rPr>
                <w:rFonts w:cs="Times New Roman" w:asciiTheme="majorHAnsi" w:hAnsiTheme="majorHAnsi"/>
                <w:color w:val="000000"/>
                <w:sz w:val="24"/>
                <w:szCs w:val="24"/>
              </w:rPr>
              <w:t>Change the instructions to Addendum 2</w:t>
            </w:r>
            <w:r w:rsidR="003D71EA">
              <w:rPr>
                <w:rFonts w:asciiTheme="majorHAnsi" w:hAnsiTheme="majorHAnsi"/>
                <w:color w:val="000000"/>
                <w:sz w:val="24"/>
                <w:szCs w:val="24"/>
              </w:rPr>
              <w:t>.</w:t>
            </w:r>
          </w:p>
          <w:p w:rsidRPr="0048462E" w:rsidR="003D71EA" w:rsidP="003D71EA" w:rsidRDefault="00A44557" w14:paraId="535C0139" w14:textId="1E935A6B">
            <w:pPr>
              <w:pStyle w:val="ListParagraph"/>
              <w:numPr>
                <w:ilvl w:val="0"/>
                <w:numId w:val="23"/>
              </w:numPr>
              <w:rPr>
                <w:rFonts w:cs="Times New Roman" w:asciiTheme="majorHAnsi" w:hAnsiTheme="majorHAnsi"/>
                <w:i/>
                <w:sz w:val="24"/>
                <w:szCs w:val="24"/>
              </w:rPr>
            </w:pPr>
            <w:r w:rsidRPr="003D71EA">
              <w:rPr>
                <w:rFonts w:asciiTheme="majorHAnsi" w:hAnsiTheme="majorHAnsi"/>
                <w:color w:val="000000"/>
                <w:sz w:val="24"/>
                <w:szCs w:val="24"/>
              </w:rPr>
              <w:t>Add</w:t>
            </w:r>
            <w:r w:rsidRPr="003D71EA" w:rsidR="003D71EA">
              <w:rPr>
                <w:rFonts w:asciiTheme="majorHAnsi" w:hAnsiTheme="majorHAnsi"/>
                <w:color w:val="000000"/>
                <w:sz w:val="24"/>
                <w:szCs w:val="24"/>
              </w:rPr>
              <w:t>ed</w:t>
            </w:r>
            <w:r w:rsidRPr="003D71EA">
              <w:rPr>
                <w:rFonts w:asciiTheme="majorHAnsi" w:hAnsiTheme="majorHAnsi"/>
                <w:color w:val="000000"/>
                <w:sz w:val="24"/>
                <w:szCs w:val="24"/>
              </w:rPr>
              <w:t xml:space="preserve"> a new </w:t>
            </w:r>
            <w:r w:rsidRPr="003D71EA" w:rsidR="003D71EA">
              <w:rPr>
                <w:rFonts w:asciiTheme="majorHAnsi" w:hAnsiTheme="majorHAnsi"/>
                <w:color w:val="000000"/>
                <w:sz w:val="24"/>
                <w:szCs w:val="24"/>
              </w:rPr>
              <w:t>b</w:t>
            </w:r>
            <w:r w:rsidRPr="003D71EA">
              <w:rPr>
                <w:rFonts w:asciiTheme="majorHAnsi" w:hAnsiTheme="majorHAnsi"/>
                <w:color w:val="000000"/>
                <w:sz w:val="24"/>
                <w:szCs w:val="24"/>
              </w:rPr>
              <w:t xml:space="preserve">lock </w:t>
            </w:r>
            <w:r w:rsidRPr="003D71EA" w:rsidR="003D71EA">
              <w:rPr>
                <w:rFonts w:asciiTheme="majorHAnsi" w:hAnsiTheme="majorHAnsi"/>
                <w:color w:val="000000"/>
                <w:sz w:val="24"/>
                <w:szCs w:val="24"/>
              </w:rPr>
              <w:t xml:space="preserve">(now block </w:t>
            </w:r>
            <w:r w:rsidRPr="003D71EA">
              <w:rPr>
                <w:rFonts w:asciiTheme="majorHAnsi" w:hAnsiTheme="majorHAnsi"/>
                <w:color w:val="000000"/>
                <w:sz w:val="24"/>
                <w:szCs w:val="24"/>
              </w:rPr>
              <w:t>17</w:t>
            </w:r>
            <w:r w:rsidRPr="003D71EA" w:rsidR="003D71EA">
              <w:rPr>
                <w:rFonts w:asciiTheme="majorHAnsi" w:hAnsiTheme="majorHAnsi"/>
                <w:color w:val="000000"/>
                <w:sz w:val="24"/>
                <w:szCs w:val="24"/>
              </w:rPr>
              <w:t>)</w:t>
            </w:r>
            <w:r w:rsidRPr="003D71EA">
              <w:rPr>
                <w:rFonts w:asciiTheme="majorHAnsi" w:hAnsiTheme="majorHAnsi"/>
                <w:color w:val="000000"/>
                <w:sz w:val="24"/>
                <w:szCs w:val="24"/>
              </w:rPr>
              <w:t xml:space="preserve"> for a s</w:t>
            </w:r>
            <w:r w:rsidRPr="003D71EA" w:rsidR="005B4AAB">
              <w:rPr>
                <w:rFonts w:asciiTheme="majorHAnsi" w:hAnsiTheme="majorHAnsi"/>
                <w:color w:val="000000"/>
                <w:sz w:val="24"/>
                <w:szCs w:val="24"/>
              </w:rPr>
              <w:t>election of the following</w:t>
            </w:r>
            <w:r w:rsidRPr="00C87CED" w:rsidR="003D71EA">
              <w:rPr>
                <w:rFonts w:asciiTheme="majorHAnsi" w:hAnsiTheme="majorHAnsi"/>
                <w:color w:val="000000"/>
                <w:sz w:val="24"/>
                <w:szCs w:val="24"/>
              </w:rPr>
              <w:t>:</w:t>
            </w:r>
            <w:r w:rsidRPr="003D71EA" w:rsidR="005B4AAB">
              <w:rPr>
                <w:rFonts w:asciiTheme="majorHAnsi" w:hAnsiTheme="majorHAnsi"/>
                <w:color w:val="000000"/>
                <w:sz w:val="24"/>
                <w:szCs w:val="24"/>
              </w:rPr>
              <w:t xml:space="preserve"> </w:t>
            </w:r>
            <w:r w:rsidRPr="003D71EA" w:rsidR="00451703">
              <w:rPr>
                <w:rFonts w:asciiTheme="majorHAnsi" w:hAnsiTheme="majorHAnsi"/>
                <w:color w:val="000000"/>
                <w:sz w:val="24"/>
                <w:szCs w:val="24"/>
              </w:rPr>
              <w:t>Same-Service</w:t>
            </w:r>
            <w:r w:rsidRPr="003D71EA">
              <w:rPr>
                <w:rFonts w:asciiTheme="majorHAnsi" w:hAnsiTheme="majorHAnsi"/>
                <w:color w:val="000000"/>
                <w:sz w:val="24"/>
                <w:szCs w:val="24"/>
              </w:rPr>
              <w:t xml:space="preserve">, </w:t>
            </w:r>
            <w:r w:rsidRPr="003D71EA" w:rsidR="00451703">
              <w:rPr>
                <w:rFonts w:asciiTheme="majorHAnsi" w:hAnsiTheme="majorHAnsi"/>
                <w:color w:val="000000"/>
                <w:sz w:val="24"/>
                <w:szCs w:val="24"/>
              </w:rPr>
              <w:t>Sister-Service</w:t>
            </w:r>
            <w:r w:rsidRPr="003D71EA">
              <w:rPr>
                <w:rFonts w:asciiTheme="majorHAnsi" w:hAnsiTheme="majorHAnsi"/>
                <w:color w:val="000000"/>
                <w:sz w:val="24"/>
                <w:szCs w:val="24"/>
              </w:rPr>
              <w:t>, and Declined with check boxes</w:t>
            </w:r>
            <w:r w:rsidR="003D71EA">
              <w:rPr>
                <w:rFonts w:asciiTheme="majorHAnsi" w:hAnsiTheme="majorHAnsi"/>
                <w:color w:val="000000"/>
                <w:sz w:val="24"/>
                <w:szCs w:val="24"/>
              </w:rPr>
              <w:t>.</w:t>
            </w:r>
          </w:p>
          <w:p w:rsidRPr="00CF6531" w:rsidR="000445FF" w:rsidP="0048462E" w:rsidRDefault="00A44557" w14:paraId="2EF18505" w14:textId="66F095DE">
            <w:pPr>
              <w:pStyle w:val="ListParagraph"/>
              <w:numPr>
                <w:ilvl w:val="0"/>
                <w:numId w:val="23"/>
              </w:numPr>
            </w:pPr>
            <w:r w:rsidRPr="003D71EA">
              <w:rPr>
                <w:rFonts w:cs="Times New Roman" w:asciiTheme="majorHAnsi" w:hAnsiTheme="majorHAnsi"/>
                <w:sz w:val="24"/>
                <w:szCs w:val="24"/>
              </w:rPr>
              <w:t>Change reference of Addendum 2 within the Privacy Act Statement</w:t>
            </w:r>
            <w:r w:rsidR="003D71EA">
              <w:rPr>
                <w:rFonts w:cs="Times New Roman" w:asciiTheme="majorHAnsi" w:hAnsiTheme="majorHAnsi"/>
                <w:sz w:val="24"/>
                <w:szCs w:val="24"/>
              </w:rPr>
              <w:t>.</w:t>
            </w:r>
          </w:p>
        </w:tc>
      </w:tr>
    </w:tbl>
    <w:p w:rsidRPr="00CF6531" w:rsidR="00340D9B" w:rsidP="002D7713" w:rsidRDefault="00340D9B" w14:paraId="559CCEDF" w14:textId="77777777">
      <w:pPr>
        <w:pStyle w:val="ListParagraph"/>
        <w:spacing w:after="0" w:line="240" w:lineRule="auto"/>
        <w:rPr>
          <w:rFonts w:asciiTheme="majorHAnsi" w:hAnsiTheme="majorHAnsi"/>
          <w:sz w:val="24"/>
        </w:rPr>
      </w:pPr>
    </w:p>
    <w:p w:rsidRPr="00CF6531" w:rsidR="00340D9B" w:rsidP="006E563D" w:rsidRDefault="00340D9B" w14:paraId="7BB927D0" w14:textId="77777777">
      <w:pPr>
        <w:spacing w:after="0" w:line="240" w:lineRule="auto"/>
        <w:rPr>
          <w:rFonts w:asciiTheme="majorHAnsi" w:hAnsiTheme="majorHAnsi"/>
          <w:sz w:val="24"/>
        </w:rPr>
      </w:pPr>
    </w:p>
    <w:p w:rsidRPr="00CF6531" w:rsidR="005C7428" w:rsidP="006E563D" w:rsidRDefault="0027743E" w14:paraId="09394F80" w14:textId="77777777">
      <w:pPr>
        <w:spacing w:after="0" w:line="240" w:lineRule="auto"/>
        <w:rPr>
          <w:rFonts w:asciiTheme="majorHAnsi" w:hAnsiTheme="majorHAnsi"/>
          <w:sz w:val="24"/>
        </w:rPr>
      </w:pPr>
      <w:r w:rsidRPr="00CF6531">
        <w:rPr>
          <w:rFonts w:asciiTheme="majorHAnsi" w:hAnsiTheme="majorHAnsi"/>
          <w:sz w:val="24"/>
        </w:rPr>
        <w:t>1.</w:t>
      </w:r>
      <w:r w:rsidRPr="00CF6531" w:rsidR="00211832">
        <w:rPr>
          <w:rFonts w:asciiTheme="majorHAnsi" w:hAnsiTheme="majorHAnsi"/>
          <w:sz w:val="24"/>
        </w:rPr>
        <w:t xml:space="preserve"> </w:t>
      </w:r>
      <w:r w:rsidRPr="00CF6531" w:rsidR="00510F0C">
        <w:rPr>
          <w:rFonts w:asciiTheme="majorHAnsi" w:hAnsiTheme="majorHAnsi"/>
          <w:sz w:val="24"/>
        </w:rPr>
        <w:tab/>
      </w:r>
      <w:r w:rsidRPr="00CF6531" w:rsidR="005C7428">
        <w:rPr>
          <w:rFonts w:asciiTheme="majorHAnsi" w:hAnsiTheme="majorHAnsi"/>
          <w:sz w:val="24"/>
          <w:u w:val="single"/>
        </w:rPr>
        <w:t xml:space="preserve">Need for the Information </w:t>
      </w:r>
      <w:r w:rsidRPr="00CF6531" w:rsidR="0085688C">
        <w:rPr>
          <w:rFonts w:asciiTheme="majorHAnsi" w:hAnsiTheme="majorHAnsi"/>
          <w:sz w:val="24"/>
          <w:u w:val="single"/>
        </w:rPr>
        <w:t>Collection</w:t>
      </w:r>
      <w:r w:rsidRPr="00CF6531" w:rsidR="0085688C">
        <w:rPr>
          <w:rFonts w:asciiTheme="majorHAnsi" w:hAnsiTheme="majorHAnsi"/>
          <w:sz w:val="24"/>
        </w:rPr>
        <w:t xml:space="preserve"> </w:t>
      </w:r>
    </w:p>
    <w:p w:rsidRPr="00CF6531" w:rsidR="00DA1B21" w:rsidP="00DA1B21" w:rsidRDefault="00DA1B21" w14:paraId="76AB9B91" w14:textId="1FAF1C6E">
      <w:pPr>
        <w:pStyle w:val="NormalWeb"/>
        <w:spacing w:line="288" w:lineRule="atLeast"/>
        <w:rPr>
          <w:rFonts w:ascii="Cambria" w:hAnsi="Cambria"/>
        </w:rPr>
      </w:pPr>
      <w:r w:rsidRPr="00CF6531">
        <w:rPr>
          <w:rFonts w:ascii="Cambria" w:hAnsi="Cambria"/>
        </w:rPr>
        <w:t xml:space="preserve">Section 1781c of Title 10, U.S.C. requires the Office of Community Support for Military Families with Special Needs (OSN) to enhance and improve support for military families with special needs. In this effort, OSN and the four Services developed the DD Form </w:t>
      </w:r>
      <w:r w:rsidRPr="00CF6531" w:rsidR="00914C2A">
        <w:rPr>
          <w:rFonts w:ascii="Cambria" w:hAnsi="Cambria"/>
        </w:rPr>
        <w:t>3054</w:t>
      </w:r>
      <w:r w:rsidRPr="00CF6531">
        <w:rPr>
          <w:rFonts w:ascii="Cambria" w:hAnsi="Cambria"/>
        </w:rPr>
        <w:t xml:space="preserve"> Exceptional Family Member Program (EFMP) Family Needs Assessment (FNA) as standard documentation to guide assessment of needs, service planning and case transfer processes for the Family Support component of the EFMP. </w:t>
      </w:r>
      <w:r w:rsidR="003F4A78">
        <w:rPr>
          <w:rFonts w:ascii="Cambria" w:hAnsi="Cambria"/>
        </w:rPr>
        <w:t xml:space="preserve"> </w:t>
      </w:r>
      <w:r w:rsidRPr="00CF6531">
        <w:rPr>
          <w:rFonts w:ascii="Cambria" w:hAnsi="Cambria"/>
        </w:rPr>
        <w:t>The EFMP FNA assists EFMP Family Support staff in identifying the needs of families and developing plans of action. The Family Services Plan Addendum allows EFMP Family Support staff and families to track identified steps in addressing their needs and go</w:t>
      </w:r>
      <w:r w:rsidRPr="00CF6531" w:rsidR="003529A4">
        <w:rPr>
          <w:rFonts w:ascii="Cambria" w:hAnsi="Cambria"/>
        </w:rPr>
        <w:t xml:space="preserve">als. </w:t>
      </w:r>
      <w:r w:rsidR="003F4A78">
        <w:rPr>
          <w:rFonts w:ascii="Cambria" w:hAnsi="Cambria"/>
        </w:rPr>
        <w:t xml:space="preserve"> </w:t>
      </w:r>
      <w:r w:rsidRPr="00CF6531" w:rsidR="003529A4">
        <w:rPr>
          <w:rFonts w:ascii="Cambria" w:hAnsi="Cambria"/>
        </w:rPr>
        <w:t xml:space="preserve">The PCS Warm Hand-Off Summary </w:t>
      </w:r>
      <w:r w:rsidRPr="00CF6531">
        <w:rPr>
          <w:rFonts w:ascii="Cambria" w:hAnsi="Cambria"/>
        </w:rPr>
        <w:t xml:space="preserve">Addendum facilitates the transfer of cases between </w:t>
      </w:r>
      <w:r w:rsidRPr="00CF6531" w:rsidR="00451703">
        <w:rPr>
          <w:rFonts w:ascii="Cambria" w:hAnsi="Cambria"/>
        </w:rPr>
        <w:t>Same-Service</w:t>
      </w:r>
      <w:r w:rsidRPr="00CF6531" w:rsidR="003529A4">
        <w:rPr>
          <w:rFonts w:ascii="Cambria" w:hAnsi="Cambria"/>
        </w:rPr>
        <w:t xml:space="preserve"> or </w:t>
      </w:r>
      <w:r w:rsidRPr="00CF6531" w:rsidR="00451703">
        <w:rPr>
          <w:rFonts w:ascii="Cambria" w:hAnsi="Cambria"/>
        </w:rPr>
        <w:t>Sister-Service</w:t>
      </w:r>
      <w:r w:rsidRPr="00CF6531">
        <w:rPr>
          <w:rFonts w:ascii="Cambria" w:hAnsi="Cambria"/>
        </w:rPr>
        <w:t xml:space="preserve"> Family Support Offices when a family requests a warm hand-off to a gaining installation.</w:t>
      </w:r>
    </w:p>
    <w:p w:rsidRPr="00CF6531" w:rsidR="00DA1B21" w:rsidP="00DA1B21" w:rsidRDefault="00DA1B21" w14:paraId="307C011D" w14:textId="1BE270A5">
      <w:pPr>
        <w:pStyle w:val="NormalWeb"/>
        <w:spacing w:line="288" w:lineRule="atLeast"/>
        <w:rPr>
          <w:rFonts w:ascii="Cambria" w:hAnsi="Cambria"/>
        </w:rPr>
      </w:pPr>
      <w:r w:rsidRPr="00CF6531">
        <w:rPr>
          <w:rFonts w:ascii="Cambria" w:hAnsi="Cambria"/>
        </w:rPr>
        <w:t xml:space="preserve">The EFMP FNA addresses current differences in assessment processes and inconsistent transfer of cases across the Services. </w:t>
      </w:r>
      <w:r w:rsidR="003F4A78">
        <w:rPr>
          <w:rFonts w:ascii="Cambria" w:hAnsi="Cambria"/>
        </w:rPr>
        <w:t xml:space="preserve"> </w:t>
      </w:r>
      <w:r w:rsidRPr="00CF6531">
        <w:rPr>
          <w:rFonts w:ascii="Cambria" w:hAnsi="Cambria"/>
        </w:rPr>
        <w:t>With this standardized form, installation-level EFMP Family Support Offices can provide a family support experience that is consistent across the Services and maintains continuity of services when military families with special needs have Permanent Change of Station</w:t>
      </w:r>
      <w:r w:rsidRPr="00CF6531" w:rsidR="00A76BCA">
        <w:rPr>
          <w:rFonts w:ascii="Cambria" w:hAnsi="Cambria"/>
        </w:rPr>
        <w:t xml:space="preserve"> (PCS) orders to a </w:t>
      </w:r>
      <w:r w:rsidRPr="00CF6531" w:rsidR="00451703">
        <w:rPr>
          <w:rFonts w:ascii="Cambria" w:hAnsi="Cambria"/>
        </w:rPr>
        <w:t>Same-Service</w:t>
      </w:r>
      <w:r w:rsidRPr="00CF6531" w:rsidR="00A76BCA">
        <w:rPr>
          <w:rFonts w:ascii="Cambria" w:hAnsi="Cambria"/>
        </w:rPr>
        <w:t xml:space="preserve"> or</w:t>
      </w:r>
      <w:r w:rsidRPr="00CF6531">
        <w:rPr>
          <w:rFonts w:ascii="Cambria" w:hAnsi="Cambria"/>
        </w:rPr>
        <w:t xml:space="preserve"> </w:t>
      </w:r>
      <w:r w:rsidRPr="00CF6531" w:rsidR="00451703">
        <w:rPr>
          <w:rFonts w:ascii="Cambria" w:hAnsi="Cambria"/>
        </w:rPr>
        <w:t>Sister-Service</w:t>
      </w:r>
      <w:r w:rsidRPr="00CF6531">
        <w:rPr>
          <w:rFonts w:ascii="Cambria" w:hAnsi="Cambria"/>
        </w:rPr>
        <w:t xml:space="preserve"> location.</w:t>
      </w:r>
    </w:p>
    <w:p w:rsidRPr="00CF6531" w:rsidR="00510F0C" w:rsidP="006E563D" w:rsidRDefault="00510F0C" w14:paraId="20437DB2" w14:textId="77777777">
      <w:pPr>
        <w:spacing w:after="0" w:line="240" w:lineRule="auto"/>
        <w:rPr>
          <w:rFonts w:asciiTheme="majorHAnsi" w:hAnsiTheme="majorHAnsi"/>
          <w:sz w:val="24"/>
        </w:rPr>
      </w:pPr>
    </w:p>
    <w:p w:rsidRPr="00CF6531" w:rsidR="005C7428" w:rsidP="006E563D" w:rsidRDefault="00510F0C" w14:paraId="5839C611" w14:textId="77777777">
      <w:pPr>
        <w:spacing w:after="0" w:line="240" w:lineRule="auto"/>
        <w:rPr>
          <w:rFonts w:asciiTheme="majorHAnsi" w:hAnsiTheme="majorHAnsi"/>
          <w:sz w:val="24"/>
        </w:rPr>
      </w:pPr>
      <w:r w:rsidRPr="00CF6531">
        <w:rPr>
          <w:rFonts w:asciiTheme="majorHAnsi" w:hAnsiTheme="majorHAnsi"/>
          <w:sz w:val="24"/>
        </w:rPr>
        <w:t>2.</w:t>
      </w:r>
      <w:r w:rsidRPr="00CF6531">
        <w:rPr>
          <w:rFonts w:asciiTheme="majorHAnsi" w:hAnsiTheme="majorHAnsi"/>
          <w:sz w:val="24"/>
        </w:rPr>
        <w:tab/>
      </w:r>
      <w:r w:rsidRPr="00CF6531" w:rsidR="005C7428">
        <w:rPr>
          <w:rFonts w:asciiTheme="majorHAnsi" w:hAnsiTheme="majorHAnsi"/>
          <w:sz w:val="24"/>
          <w:u w:val="single"/>
        </w:rPr>
        <w:t xml:space="preserve">Use of the </w:t>
      </w:r>
      <w:r w:rsidRPr="00CF6531" w:rsidR="0085688C">
        <w:rPr>
          <w:rFonts w:asciiTheme="majorHAnsi" w:hAnsiTheme="majorHAnsi"/>
          <w:sz w:val="24"/>
          <w:u w:val="single"/>
        </w:rPr>
        <w:t>Information</w:t>
      </w:r>
      <w:r w:rsidRPr="00CF6531" w:rsidR="0085688C">
        <w:rPr>
          <w:rFonts w:asciiTheme="majorHAnsi" w:hAnsiTheme="majorHAnsi"/>
          <w:sz w:val="24"/>
        </w:rPr>
        <w:t xml:space="preserve"> </w:t>
      </w:r>
    </w:p>
    <w:p w:rsidRPr="00CF6531" w:rsidR="00DA1B21" w:rsidP="00DA1B21" w:rsidRDefault="00B255FA" w14:paraId="3B70610E" w14:textId="44D67BB9">
      <w:pPr>
        <w:pStyle w:val="NormalWeb"/>
        <w:spacing w:line="288" w:lineRule="atLeast"/>
        <w:rPr>
          <w:rFonts w:ascii="Cambria" w:hAnsi="Cambria"/>
          <w:u w:val="single"/>
        </w:rPr>
      </w:pPr>
      <w:r>
        <w:rPr>
          <w:rFonts w:ascii="Cambria" w:hAnsi="Cambria"/>
        </w:rPr>
        <w:t>DD</w:t>
      </w:r>
      <w:r w:rsidRPr="00CF6531" w:rsidR="00DA1B21">
        <w:rPr>
          <w:rFonts w:ascii="Cambria" w:hAnsi="Cambria"/>
        </w:rPr>
        <w:t xml:space="preserve"> form </w:t>
      </w:r>
      <w:r>
        <w:rPr>
          <w:rFonts w:ascii="Cambria" w:hAnsi="Cambria"/>
        </w:rPr>
        <w:t xml:space="preserve">3054 </w:t>
      </w:r>
      <w:r w:rsidR="003D71EA">
        <w:rPr>
          <w:rFonts w:ascii="Cambria" w:hAnsi="Cambria"/>
        </w:rPr>
        <w:t>“</w:t>
      </w:r>
      <w:r w:rsidR="003F4A78">
        <w:rPr>
          <w:rFonts w:ascii="Cambria" w:hAnsi="Cambria"/>
        </w:rPr>
        <w:t>Exceptional Family Member Program (EFMP) Family Needs Assessment</w:t>
      </w:r>
      <w:r w:rsidR="003D71EA">
        <w:rPr>
          <w:rFonts w:ascii="Cambria" w:hAnsi="Cambria"/>
        </w:rPr>
        <w:t xml:space="preserve">” </w:t>
      </w:r>
      <w:r w:rsidRPr="00CF6531" w:rsidR="00DA1B21">
        <w:rPr>
          <w:rFonts w:ascii="Cambria" w:hAnsi="Cambria"/>
        </w:rPr>
        <w:t xml:space="preserve">is used by EFMP Family Support staff in collaboration with families who request assistance in navigating resources and systems of support. </w:t>
      </w:r>
      <w:r w:rsidR="003D71EA">
        <w:rPr>
          <w:rFonts w:ascii="Cambria" w:hAnsi="Cambria"/>
        </w:rPr>
        <w:t xml:space="preserve"> </w:t>
      </w:r>
      <w:r w:rsidRPr="00CF6531" w:rsidR="00DA1B21">
        <w:rPr>
          <w:rFonts w:ascii="Cambria" w:hAnsi="Cambria"/>
        </w:rPr>
        <w:t xml:space="preserve">The Form documents a family’s needs and provides a plan for them to gain access to support and resources in the community which meets those needs. </w:t>
      </w:r>
      <w:r w:rsidR="003D71EA">
        <w:rPr>
          <w:rFonts w:ascii="Cambria" w:hAnsi="Cambria"/>
        </w:rPr>
        <w:t xml:space="preserve"> </w:t>
      </w:r>
      <w:r w:rsidRPr="00CF6531" w:rsidR="00DA1B21">
        <w:rPr>
          <w:rFonts w:ascii="Cambria" w:hAnsi="Cambria"/>
        </w:rPr>
        <w:t>The Family Services Plan Addendum provides a plan of action and a way to track the progress towards goals set by the family with the assistance of the EFM</w:t>
      </w:r>
      <w:r w:rsidRPr="00CF6531" w:rsidR="00A76BCA">
        <w:rPr>
          <w:rFonts w:ascii="Cambria" w:hAnsi="Cambria"/>
        </w:rPr>
        <w:t xml:space="preserve">P </w:t>
      </w:r>
      <w:r w:rsidRPr="00CF6531" w:rsidR="00A76BCA">
        <w:rPr>
          <w:rFonts w:ascii="Cambria" w:hAnsi="Cambria"/>
        </w:rPr>
        <w:lastRenderedPageBreak/>
        <w:t xml:space="preserve">Family Support staff. </w:t>
      </w:r>
      <w:r w:rsidR="003D71EA">
        <w:rPr>
          <w:rFonts w:ascii="Cambria" w:hAnsi="Cambria"/>
        </w:rPr>
        <w:t xml:space="preserve"> </w:t>
      </w:r>
      <w:r w:rsidRPr="00CF6531" w:rsidR="00A76BCA">
        <w:rPr>
          <w:rFonts w:ascii="Cambria" w:hAnsi="Cambria"/>
        </w:rPr>
        <w:t>The PCS Warm Hand-Off Summary</w:t>
      </w:r>
      <w:r w:rsidRPr="00CF6531" w:rsidR="00DA1B21">
        <w:rPr>
          <w:rFonts w:ascii="Cambria" w:hAnsi="Cambria"/>
        </w:rPr>
        <w:t xml:space="preserve"> Addendum summarizes case management activities at the current installation and helps with a warm hand-off prior to a family transferring to a gaining</w:t>
      </w:r>
      <w:r w:rsidRPr="00CF6531" w:rsidR="00A76BCA">
        <w:rPr>
          <w:rFonts w:ascii="Cambria" w:hAnsi="Cambria"/>
        </w:rPr>
        <w:t xml:space="preserve"> </w:t>
      </w:r>
      <w:r w:rsidRPr="00CF6531" w:rsidR="00451703">
        <w:rPr>
          <w:rFonts w:ascii="Cambria" w:hAnsi="Cambria"/>
        </w:rPr>
        <w:t>Same-Service</w:t>
      </w:r>
      <w:r w:rsidRPr="00CF6531" w:rsidR="00A76BCA">
        <w:rPr>
          <w:rFonts w:ascii="Cambria" w:hAnsi="Cambria"/>
        </w:rPr>
        <w:t xml:space="preserve"> or</w:t>
      </w:r>
      <w:r w:rsidRPr="00CF6531" w:rsidR="00DA1B21">
        <w:rPr>
          <w:rFonts w:ascii="Cambria" w:hAnsi="Cambria"/>
        </w:rPr>
        <w:t xml:space="preserve"> </w:t>
      </w:r>
      <w:r w:rsidRPr="00CF6531" w:rsidR="00451703">
        <w:rPr>
          <w:rFonts w:ascii="Cambria" w:hAnsi="Cambria"/>
        </w:rPr>
        <w:t>Sister-Service</w:t>
      </w:r>
      <w:r w:rsidRPr="00CF6531" w:rsidR="00DA1B21">
        <w:rPr>
          <w:rFonts w:ascii="Cambria" w:hAnsi="Cambria"/>
        </w:rPr>
        <w:t xml:space="preserve"> installation. </w:t>
      </w:r>
      <w:r w:rsidR="003D71EA">
        <w:rPr>
          <w:rFonts w:ascii="Cambria" w:hAnsi="Cambria"/>
        </w:rPr>
        <w:t xml:space="preserve"> </w:t>
      </w:r>
      <w:r w:rsidRPr="00CF6531" w:rsidR="00DA1B21">
        <w:rPr>
          <w:rFonts w:ascii="Cambria" w:hAnsi="Cambria"/>
        </w:rPr>
        <w:t xml:space="preserve">The DD Form </w:t>
      </w:r>
      <w:r w:rsidRPr="00CF6531" w:rsidR="00914C2A">
        <w:rPr>
          <w:rFonts w:ascii="Cambria" w:hAnsi="Cambria"/>
        </w:rPr>
        <w:t>3054</w:t>
      </w:r>
      <w:r w:rsidR="003F4A78">
        <w:rPr>
          <w:rFonts w:ascii="Cambria" w:hAnsi="Cambria"/>
        </w:rPr>
        <w:t xml:space="preserve"> is </w:t>
      </w:r>
      <w:r w:rsidRPr="00CF6531" w:rsidR="00DA1B21">
        <w:rPr>
          <w:rFonts w:ascii="Cambria" w:hAnsi="Cambria"/>
        </w:rPr>
        <w:t>standardized across the four Services with the goal of facilitating a consistent Family Support experience for all military families.</w:t>
      </w:r>
    </w:p>
    <w:p w:rsidRPr="00CF6531" w:rsidR="00DA1B21" w:rsidP="00DA1B21" w:rsidRDefault="001438A6" w14:paraId="6148189F" w14:textId="376C7092">
      <w:pPr>
        <w:pStyle w:val="NormalWeb"/>
        <w:spacing w:line="288" w:lineRule="atLeast"/>
        <w:rPr>
          <w:rFonts w:ascii="Cambria" w:hAnsi="Cambria"/>
          <w:u w:val="single"/>
        </w:rPr>
      </w:pPr>
      <w:r w:rsidRPr="00CF6531">
        <w:rPr>
          <w:rFonts w:ascii="Cambria" w:hAnsi="Cambria"/>
        </w:rPr>
        <w:t>R</w:t>
      </w:r>
      <w:r w:rsidRPr="00CF6531" w:rsidR="00DA1B21">
        <w:rPr>
          <w:rFonts w:ascii="Cambria" w:hAnsi="Cambria"/>
        </w:rPr>
        <w:t xml:space="preserve">espondents include EFMP Family Support staff who complete the form in conjunction with families who are requesting support services. </w:t>
      </w:r>
      <w:r w:rsidR="003D71EA">
        <w:rPr>
          <w:rFonts w:ascii="Cambria" w:hAnsi="Cambria"/>
        </w:rPr>
        <w:t xml:space="preserve"> </w:t>
      </w:r>
      <w:r w:rsidRPr="00CF6531" w:rsidR="00DA1B21">
        <w:rPr>
          <w:rFonts w:ascii="Cambria" w:hAnsi="Cambria"/>
        </w:rPr>
        <w:t xml:space="preserve">The DD Form </w:t>
      </w:r>
      <w:r w:rsidRPr="00CF6531" w:rsidR="00914C2A">
        <w:rPr>
          <w:rFonts w:ascii="Cambria" w:hAnsi="Cambria"/>
        </w:rPr>
        <w:t>3054</w:t>
      </w:r>
      <w:r w:rsidRPr="00CF6531" w:rsidR="00DA1B21">
        <w:rPr>
          <w:rFonts w:ascii="Cambria" w:hAnsi="Cambria"/>
        </w:rPr>
        <w:t xml:space="preserve"> is completed using information gathered during an in-person or telephonic interview conducted with service members and/or their dependents. </w:t>
      </w:r>
      <w:r w:rsidR="003D71EA">
        <w:rPr>
          <w:rFonts w:ascii="Cambria" w:hAnsi="Cambria"/>
        </w:rPr>
        <w:t xml:space="preserve"> </w:t>
      </w:r>
      <w:r w:rsidRPr="00CF6531" w:rsidR="00DA1B21">
        <w:rPr>
          <w:rFonts w:ascii="Cambria" w:hAnsi="Cambria"/>
        </w:rPr>
        <w:t xml:space="preserve">The EFMP Family Support staff documents the information obtained during the discussion to complete the DD Form </w:t>
      </w:r>
      <w:r w:rsidRPr="00CF6531" w:rsidR="00914C2A">
        <w:rPr>
          <w:rFonts w:ascii="Cambria" w:hAnsi="Cambria"/>
        </w:rPr>
        <w:t>3054</w:t>
      </w:r>
      <w:r w:rsidRPr="00CF6531" w:rsidR="00DA1B21">
        <w:rPr>
          <w:rFonts w:ascii="Cambria" w:hAnsi="Cambria"/>
        </w:rPr>
        <w:t xml:space="preserve">. </w:t>
      </w:r>
      <w:r w:rsidR="003D71EA">
        <w:rPr>
          <w:rFonts w:ascii="Cambria" w:hAnsi="Cambria"/>
        </w:rPr>
        <w:t xml:space="preserve"> </w:t>
      </w:r>
      <w:r w:rsidRPr="00CF6531" w:rsidR="00DA1B21">
        <w:rPr>
          <w:rFonts w:ascii="Cambria" w:hAnsi="Cambria"/>
        </w:rPr>
        <w:t xml:space="preserve">Afterwards, the FNA is uploaded, stored, and maintained internally in their web-based secured database in accordance with their Service specific guidance. </w:t>
      </w:r>
      <w:r w:rsidR="003D71EA">
        <w:rPr>
          <w:rFonts w:ascii="Cambria" w:hAnsi="Cambria"/>
        </w:rPr>
        <w:t xml:space="preserve"> </w:t>
      </w:r>
    </w:p>
    <w:p w:rsidRPr="00CF6531" w:rsidR="00DA1B21" w:rsidP="006E563D" w:rsidRDefault="005C7428" w14:paraId="25E570FE" w14:textId="77777777">
      <w:pPr>
        <w:spacing w:after="0" w:line="240" w:lineRule="auto"/>
        <w:rPr>
          <w:rFonts w:ascii="Cambria" w:hAnsi="Cambria"/>
        </w:rPr>
      </w:pPr>
      <w:r w:rsidRPr="00CF6531">
        <w:rPr>
          <w:rFonts w:asciiTheme="majorHAnsi" w:hAnsiTheme="majorHAnsi"/>
          <w:sz w:val="24"/>
        </w:rPr>
        <w:t xml:space="preserve">3. </w:t>
      </w:r>
      <w:r w:rsidRPr="00CF6531">
        <w:rPr>
          <w:rFonts w:asciiTheme="majorHAnsi" w:hAnsiTheme="majorHAnsi"/>
          <w:sz w:val="24"/>
        </w:rPr>
        <w:tab/>
      </w:r>
      <w:r w:rsidRPr="00CF6531">
        <w:rPr>
          <w:rFonts w:asciiTheme="majorHAnsi" w:hAnsiTheme="majorHAnsi"/>
          <w:sz w:val="24"/>
          <w:u w:val="single"/>
        </w:rPr>
        <w:t>Use of Information Technology</w:t>
      </w:r>
      <w:r w:rsidRPr="00CF6531" w:rsidR="0085688C">
        <w:rPr>
          <w:rFonts w:asciiTheme="majorHAnsi" w:hAnsiTheme="majorHAnsi"/>
          <w:sz w:val="24"/>
          <w:u w:val="single"/>
        </w:rPr>
        <w:t xml:space="preserve"> </w:t>
      </w:r>
    </w:p>
    <w:p w:rsidRPr="00CF6531" w:rsidR="008D5D0F" w:rsidP="006E563D" w:rsidRDefault="008D5D0F" w14:paraId="6E2C82F5" w14:textId="77777777">
      <w:pPr>
        <w:spacing w:after="0" w:line="240" w:lineRule="auto"/>
        <w:rPr>
          <w:rFonts w:ascii="Cambria" w:hAnsi="Cambria"/>
        </w:rPr>
      </w:pPr>
    </w:p>
    <w:p w:rsidRPr="00FE1E3E" w:rsidR="008635C4" w:rsidP="006E563D" w:rsidRDefault="00DA1B21" w14:paraId="3CA8E42B" w14:textId="4E49DDF0">
      <w:pPr>
        <w:spacing w:after="0" w:line="240" w:lineRule="auto"/>
        <w:rPr>
          <w:rFonts w:asciiTheme="majorHAnsi" w:hAnsiTheme="majorHAnsi"/>
          <w:i/>
          <w:sz w:val="24"/>
          <w:szCs w:val="24"/>
        </w:rPr>
      </w:pPr>
      <w:r w:rsidRPr="00FE1E3E">
        <w:rPr>
          <w:rFonts w:ascii="Cambria" w:hAnsi="Cambria"/>
          <w:sz w:val="24"/>
          <w:szCs w:val="24"/>
        </w:rPr>
        <w:t xml:space="preserve">0% of responses are collected electronically. </w:t>
      </w:r>
      <w:r w:rsidR="003F4A78">
        <w:rPr>
          <w:rFonts w:ascii="Cambria" w:hAnsi="Cambria"/>
          <w:sz w:val="24"/>
          <w:szCs w:val="24"/>
        </w:rPr>
        <w:t xml:space="preserve"> </w:t>
      </w:r>
      <w:r w:rsidRPr="00FE1E3E">
        <w:rPr>
          <w:rFonts w:ascii="Cambria" w:hAnsi="Cambria"/>
          <w:sz w:val="24"/>
          <w:szCs w:val="24"/>
        </w:rPr>
        <w:t xml:space="preserve">DD Form </w:t>
      </w:r>
      <w:r w:rsidRPr="00FE1E3E" w:rsidR="00B255FA">
        <w:rPr>
          <w:rFonts w:ascii="Cambria" w:hAnsi="Cambria"/>
          <w:sz w:val="24"/>
          <w:szCs w:val="24"/>
        </w:rPr>
        <w:t xml:space="preserve">3054 </w:t>
      </w:r>
      <w:r w:rsidRPr="00FE1E3E">
        <w:rPr>
          <w:rFonts w:ascii="Cambria" w:hAnsi="Cambria"/>
          <w:sz w:val="24"/>
          <w:szCs w:val="24"/>
        </w:rPr>
        <w:t>may be completed electronically as a PDF-fillable form or printed and completed by hand by the EFMP Family Support staff.</w:t>
      </w:r>
      <w:r w:rsidRPr="00FE1E3E" w:rsidDel="00511FDB">
        <w:rPr>
          <w:rStyle w:val="CommentReference"/>
          <w:rFonts w:ascii="Cambria" w:hAnsi="Cambria"/>
          <w:sz w:val="24"/>
          <w:szCs w:val="24"/>
        </w:rPr>
        <w:t xml:space="preserve"> </w:t>
      </w:r>
      <w:r w:rsidRPr="00FE1E3E">
        <w:rPr>
          <w:rFonts w:ascii="Cambria" w:hAnsi="Cambria"/>
          <w:sz w:val="24"/>
          <w:szCs w:val="24"/>
        </w:rPr>
        <w:t xml:space="preserve">The PDF-fillable version of the form is intended to reduce the burden on respondents when the form is transferred to additional offices. </w:t>
      </w:r>
      <w:r w:rsidRPr="00FE1E3E">
        <w:rPr>
          <w:rFonts w:ascii="Cambria" w:hAnsi="Cambria"/>
          <w:sz w:val="24"/>
          <w:szCs w:val="24"/>
        </w:rPr>
        <w:br/>
      </w:r>
      <w:r w:rsidRPr="00FE1E3E" w:rsidR="005C7428">
        <w:rPr>
          <w:rFonts w:asciiTheme="majorHAnsi" w:hAnsiTheme="majorHAnsi"/>
          <w:i/>
          <w:sz w:val="24"/>
          <w:szCs w:val="24"/>
        </w:rPr>
        <w:t xml:space="preserve"> </w:t>
      </w:r>
    </w:p>
    <w:p w:rsidR="00DA1B21" w:rsidP="006E563D" w:rsidRDefault="008635C4" w14:paraId="36462681" w14:textId="77777777">
      <w:pPr>
        <w:spacing w:after="0" w:line="240" w:lineRule="auto"/>
        <w:rPr>
          <w:rFonts w:asciiTheme="majorHAnsi" w:hAnsiTheme="majorHAnsi"/>
          <w:sz w:val="24"/>
          <w:u w:val="single"/>
        </w:rPr>
      </w:pPr>
      <w:r w:rsidRPr="00CF6531">
        <w:rPr>
          <w:rFonts w:asciiTheme="majorHAnsi" w:hAnsiTheme="majorHAnsi"/>
          <w:sz w:val="24"/>
        </w:rPr>
        <w:t xml:space="preserve">4. </w:t>
      </w:r>
      <w:r w:rsidRPr="00CF6531">
        <w:rPr>
          <w:rFonts w:asciiTheme="majorHAnsi" w:hAnsiTheme="majorHAnsi"/>
          <w:sz w:val="24"/>
        </w:rPr>
        <w:tab/>
      </w:r>
      <w:r w:rsidRPr="00CF6531">
        <w:rPr>
          <w:rFonts w:asciiTheme="majorHAnsi" w:hAnsiTheme="majorHAnsi"/>
          <w:sz w:val="24"/>
          <w:u w:val="single"/>
        </w:rPr>
        <w:t>Non-duplication</w:t>
      </w:r>
      <w:r w:rsidRPr="00CF6531" w:rsidR="0085688C">
        <w:rPr>
          <w:rFonts w:asciiTheme="majorHAnsi" w:hAnsiTheme="majorHAnsi"/>
          <w:sz w:val="24"/>
          <w:u w:val="single"/>
        </w:rPr>
        <w:t xml:space="preserve"> </w:t>
      </w:r>
    </w:p>
    <w:p w:rsidRPr="00CF6531" w:rsidR="00FE1E3E" w:rsidP="006E563D" w:rsidRDefault="00FE1E3E" w14:paraId="3C3FF762" w14:textId="77777777">
      <w:pPr>
        <w:spacing w:after="0" w:line="240" w:lineRule="auto"/>
        <w:rPr>
          <w:rFonts w:asciiTheme="majorHAnsi" w:hAnsiTheme="majorHAnsi"/>
          <w:sz w:val="24"/>
        </w:rPr>
      </w:pPr>
    </w:p>
    <w:p w:rsidRPr="00CF6531" w:rsidR="00CA15B1" w:rsidP="006E563D" w:rsidRDefault="008635C4" w14:paraId="7D02403E" w14:textId="77777777">
      <w:pPr>
        <w:spacing w:after="0" w:line="240" w:lineRule="auto"/>
        <w:rPr>
          <w:rFonts w:asciiTheme="majorHAnsi" w:hAnsiTheme="majorHAnsi"/>
          <w:i/>
          <w:sz w:val="24"/>
        </w:rPr>
      </w:pPr>
      <w:r w:rsidRPr="00CF6531">
        <w:rPr>
          <w:rFonts w:asciiTheme="majorHAnsi" w:hAnsiTheme="majorHAnsi"/>
          <w:sz w:val="24"/>
        </w:rPr>
        <w:t xml:space="preserve">The information obtained through this collection is unique and </w:t>
      </w:r>
      <w:r w:rsidRPr="00CF6531" w:rsidR="00CA15B1">
        <w:rPr>
          <w:rFonts w:asciiTheme="majorHAnsi" w:hAnsiTheme="majorHAnsi"/>
          <w:sz w:val="24"/>
        </w:rPr>
        <w:t xml:space="preserve">is </w:t>
      </w:r>
      <w:r w:rsidRPr="00CF6531">
        <w:rPr>
          <w:rFonts w:asciiTheme="majorHAnsi" w:hAnsiTheme="majorHAnsi"/>
          <w:sz w:val="24"/>
        </w:rPr>
        <w:t xml:space="preserve">not already available for use or adaptation from another cleared source. </w:t>
      </w:r>
    </w:p>
    <w:p w:rsidRPr="00CF6531" w:rsidR="00CA15B1" w:rsidP="006E563D" w:rsidRDefault="00CA15B1" w14:paraId="5A677BF7" w14:textId="77777777">
      <w:pPr>
        <w:spacing w:after="0" w:line="240" w:lineRule="auto"/>
        <w:rPr>
          <w:rFonts w:asciiTheme="majorHAnsi" w:hAnsiTheme="majorHAnsi"/>
          <w:i/>
          <w:sz w:val="24"/>
        </w:rPr>
      </w:pPr>
    </w:p>
    <w:p w:rsidRPr="00CF6531" w:rsidR="00CA15B1" w:rsidP="006E563D" w:rsidRDefault="00CA15B1" w14:paraId="4F0B8CDE" w14:textId="77777777">
      <w:pPr>
        <w:spacing w:after="0" w:line="240" w:lineRule="auto"/>
        <w:rPr>
          <w:rFonts w:asciiTheme="majorHAnsi" w:hAnsiTheme="majorHAnsi"/>
          <w:sz w:val="24"/>
        </w:rPr>
      </w:pPr>
      <w:r w:rsidRPr="00CF6531">
        <w:rPr>
          <w:rFonts w:asciiTheme="majorHAnsi" w:hAnsiTheme="majorHAnsi"/>
          <w:sz w:val="24"/>
        </w:rPr>
        <w:t xml:space="preserve">5. </w:t>
      </w:r>
      <w:r w:rsidRPr="00CF6531">
        <w:rPr>
          <w:rFonts w:asciiTheme="majorHAnsi" w:hAnsiTheme="majorHAnsi"/>
          <w:sz w:val="24"/>
        </w:rPr>
        <w:tab/>
      </w:r>
      <w:r w:rsidRPr="00CF6531">
        <w:rPr>
          <w:rFonts w:asciiTheme="majorHAnsi" w:hAnsiTheme="majorHAnsi"/>
          <w:sz w:val="24"/>
          <w:u w:val="single"/>
        </w:rPr>
        <w:t>Burden on Small Businesses</w:t>
      </w:r>
      <w:r w:rsidRPr="00CF6531" w:rsidR="001017A0">
        <w:rPr>
          <w:rFonts w:asciiTheme="majorHAnsi" w:hAnsiTheme="majorHAnsi"/>
          <w:sz w:val="24"/>
          <w:u w:val="single"/>
        </w:rPr>
        <w:t xml:space="preserve"> </w:t>
      </w:r>
    </w:p>
    <w:p w:rsidRPr="00CF6531" w:rsidR="00DA1B21" w:rsidP="006E563D" w:rsidRDefault="00DA1B21" w14:paraId="09280E33" w14:textId="77777777">
      <w:pPr>
        <w:spacing w:after="0" w:line="240" w:lineRule="auto"/>
        <w:rPr>
          <w:rFonts w:asciiTheme="majorHAnsi" w:hAnsiTheme="majorHAnsi"/>
          <w:i/>
          <w:sz w:val="24"/>
        </w:rPr>
      </w:pPr>
    </w:p>
    <w:p w:rsidRPr="00CF6531" w:rsidR="002567F9" w:rsidP="006E563D" w:rsidRDefault="002567F9" w14:paraId="60B55D11" w14:textId="77777777">
      <w:pPr>
        <w:spacing w:after="0" w:line="240" w:lineRule="auto"/>
        <w:rPr>
          <w:rFonts w:asciiTheme="majorHAnsi" w:hAnsiTheme="majorHAnsi"/>
          <w:i/>
          <w:sz w:val="24"/>
        </w:rPr>
      </w:pPr>
      <w:r w:rsidRPr="00CF6531">
        <w:rPr>
          <w:rFonts w:asciiTheme="majorHAnsi" w:hAnsiTheme="majorHAnsi"/>
          <w:sz w:val="24"/>
        </w:rPr>
        <w:t>This information collection does not impose a significant economic impact on a substantial number of small businesses or entities.</w:t>
      </w:r>
      <w:r w:rsidRPr="00CF6531">
        <w:rPr>
          <w:rFonts w:asciiTheme="majorHAnsi" w:hAnsiTheme="majorHAnsi"/>
          <w:i/>
          <w:sz w:val="24"/>
        </w:rPr>
        <w:t xml:space="preserve"> </w:t>
      </w:r>
    </w:p>
    <w:p w:rsidRPr="00CF6531" w:rsidR="002567F9" w:rsidP="006E563D" w:rsidRDefault="002567F9" w14:paraId="28C04B44" w14:textId="77777777">
      <w:pPr>
        <w:spacing w:after="0" w:line="240" w:lineRule="auto"/>
        <w:rPr>
          <w:rFonts w:asciiTheme="majorHAnsi" w:hAnsiTheme="majorHAnsi"/>
          <w:i/>
          <w:sz w:val="24"/>
        </w:rPr>
      </w:pPr>
    </w:p>
    <w:p w:rsidR="002567F9" w:rsidP="006E563D" w:rsidRDefault="002567F9" w14:paraId="74142D5E" w14:textId="792F0EB1">
      <w:pPr>
        <w:spacing w:after="0" w:line="240" w:lineRule="auto"/>
        <w:rPr>
          <w:rFonts w:asciiTheme="majorHAnsi" w:hAnsiTheme="majorHAnsi"/>
          <w:sz w:val="24"/>
          <w:u w:val="single"/>
        </w:rPr>
      </w:pPr>
      <w:r w:rsidRPr="00CF6531">
        <w:rPr>
          <w:rFonts w:asciiTheme="majorHAnsi" w:hAnsiTheme="majorHAnsi"/>
          <w:sz w:val="24"/>
        </w:rPr>
        <w:t>6.</w:t>
      </w:r>
      <w:r w:rsidRPr="00CF6531">
        <w:rPr>
          <w:rFonts w:asciiTheme="majorHAnsi" w:hAnsiTheme="majorHAnsi"/>
          <w:sz w:val="24"/>
        </w:rPr>
        <w:tab/>
        <w:t xml:space="preserve"> </w:t>
      </w:r>
      <w:r w:rsidRPr="00CF6531">
        <w:rPr>
          <w:rFonts w:asciiTheme="majorHAnsi" w:hAnsiTheme="majorHAnsi"/>
          <w:sz w:val="24"/>
          <w:u w:val="single"/>
        </w:rPr>
        <w:t xml:space="preserve">Less Frequent </w:t>
      </w:r>
      <w:r w:rsidRPr="00CF6531" w:rsidR="0085688C">
        <w:rPr>
          <w:rFonts w:asciiTheme="majorHAnsi" w:hAnsiTheme="majorHAnsi"/>
          <w:sz w:val="24"/>
          <w:u w:val="single"/>
        </w:rPr>
        <w:t xml:space="preserve">Collection </w:t>
      </w:r>
    </w:p>
    <w:p w:rsidRPr="00CF6531" w:rsidR="005246C6" w:rsidP="006E563D" w:rsidRDefault="005246C6" w14:paraId="1D539876" w14:textId="77777777">
      <w:pPr>
        <w:spacing w:after="0" w:line="240" w:lineRule="auto"/>
        <w:rPr>
          <w:rFonts w:asciiTheme="majorHAnsi" w:hAnsiTheme="majorHAnsi"/>
          <w:sz w:val="24"/>
        </w:rPr>
      </w:pPr>
    </w:p>
    <w:p w:rsidR="001017A0" w:rsidP="009868ED" w:rsidRDefault="00B255FA" w14:paraId="451D5BCB" w14:textId="19AC3672">
      <w:pPr>
        <w:spacing w:after="0" w:line="240" w:lineRule="auto"/>
        <w:rPr>
          <w:rFonts w:asciiTheme="majorHAnsi" w:hAnsiTheme="majorHAnsi"/>
        </w:rPr>
      </w:pPr>
      <w:r w:rsidRPr="009868ED">
        <w:rPr>
          <w:rFonts w:ascii="Cambria" w:hAnsi="Cambria"/>
          <w:sz w:val="24"/>
          <w:szCs w:val="24"/>
        </w:rPr>
        <w:t xml:space="preserve">DD </w:t>
      </w:r>
      <w:r w:rsidRPr="009868ED" w:rsidR="001438A6">
        <w:rPr>
          <w:rFonts w:ascii="Cambria" w:hAnsi="Cambria"/>
          <w:sz w:val="24"/>
          <w:szCs w:val="24"/>
        </w:rPr>
        <w:t>form</w:t>
      </w:r>
      <w:r w:rsidRPr="009868ED" w:rsidR="00DA1B21">
        <w:rPr>
          <w:rFonts w:ascii="Cambria" w:hAnsi="Cambria"/>
          <w:sz w:val="24"/>
          <w:szCs w:val="24"/>
        </w:rPr>
        <w:t xml:space="preserve"> </w:t>
      </w:r>
      <w:r w:rsidRPr="009868ED">
        <w:rPr>
          <w:rFonts w:ascii="Cambria" w:hAnsi="Cambria"/>
          <w:sz w:val="24"/>
          <w:szCs w:val="24"/>
        </w:rPr>
        <w:t xml:space="preserve">3054 </w:t>
      </w:r>
      <w:r w:rsidRPr="009868ED" w:rsidR="001438A6">
        <w:rPr>
          <w:rFonts w:ascii="Cambria" w:hAnsi="Cambria"/>
          <w:sz w:val="24"/>
          <w:szCs w:val="24"/>
        </w:rPr>
        <w:t>is</w:t>
      </w:r>
      <w:r w:rsidRPr="009868ED" w:rsidR="00DA1B21">
        <w:rPr>
          <w:rFonts w:ascii="Cambria" w:hAnsi="Cambria"/>
          <w:sz w:val="24"/>
          <w:szCs w:val="24"/>
        </w:rPr>
        <w:t xml:space="preserve"> intended to be completed on a voluntary basis once per PCS cycle, per family, as appropriate.</w:t>
      </w:r>
      <w:r w:rsidRPr="009868ED" w:rsidR="0048462E">
        <w:rPr>
          <w:rFonts w:cs="Times New Roman" w:asciiTheme="majorHAnsi" w:hAnsiTheme="majorHAnsi"/>
          <w:sz w:val="24"/>
          <w:szCs w:val="24"/>
        </w:rPr>
        <w:t xml:space="preserve"> Less</w:t>
      </w:r>
      <w:r w:rsidRPr="00DB2183" w:rsidR="0048462E">
        <w:rPr>
          <w:rFonts w:cs="Times New Roman" w:asciiTheme="majorHAnsi" w:hAnsiTheme="majorHAnsi"/>
          <w:sz w:val="24"/>
          <w:szCs w:val="24"/>
        </w:rPr>
        <w:t xml:space="preserve"> frequent collections would render the Dep</w:t>
      </w:r>
      <w:r w:rsidR="0048462E">
        <w:rPr>
          <w:rFonts w:cs="Times New Roman" w:asciiTheme="majorHAnsi" w:hAnsiTheme="majorHAnsi"/>
          <w:sz w:val="24"/>
          <w:szCs w:val="24"/>
        </w:rPr>
        <w:t xml:space="preserve">artment unable to fulfill </w:t>
      </w:r>
      <w:r w:rsidRPr="00DB2183" w:rsidR="0048462E">
        <w:rPr>
          <w:rFonts w:cs="Times New Roman" w:asciiTheme="majorHAnsi" w:hAnsiTheme="majorHAnsi"/>
          <w:sz w:val="24"/>
          <w:szCs w:val="24"/>
        </w:rPr>
        <w:t>reporting requirements.</w:t>
      </w:r>
    </w:p>
    <w:p w:rsidRPr="009868ED" w:rsidR="005246C6" w:rsidP="009868ED" w:rsidRDefault="005246C6" w14:paraId="7EB176FF" w14:textId="77777777">
      <w:pPr>
        <w:spacing w:after="0" w:line="240" w:lineRule="auto"/>
        <w:rPr>
          <w:rFonts w:asciiTheme="majorHAnsi" w:hAnsiTheme="majorHAnsi"/>
        </w:rPr>
      </w:pPr>
      <w:bookmarkStart w:name="_GoBack" w:id="0"/>
    </w:p>
    <w:bookmarkEnd w:id="0"/>
    <w:p w:rsidRPr="00CF6531" w:rsidR="00F86C35" w:rsidP="006E563D" w:rsidRDefault="00F86C35" w14:paraId="12576346" w14:textId="77777777">
      <w:pPr>
        <w:spacing w:after="0" w:line="240" w:lineRule="auto"/>
        <w:rPr>
          <w:rFonts w:asciiTheme="majorHAnsi" w:hAnsiTheme="majorHAnsi"/>
          <w:sz w:val="24"/>
          <w:u w:val="single"/>
        </w:rPr>
      </w:pPr>
      <w:r w:rsidRPr="00CF6531">
        <w:rPr>
          <w:rFonts w:asciiTheme="majorHAnsi" w:hAnsiTheme="majorHAnsi"/>
          <w:i/>
          <w:sz w:val="24"/>
        </w:rPr>
        <w:t xml:space="preserve">7. </w:t>
      </w:r>
      <w:r w:rsidRPr="00CF6531">
        <w:rPr>
          <w:rFonts w:asciiTheme="majorHAnsi" w:hAnsiTheme="majorHAnsi"/>
          <w:i/>
          <w:sz w:val="24"/>
        </w:rPr>
        <w:tab/>
      </w:r>
      <w:r w:rsidRPr="00CF6531">
        <w:rPr>
          <w:rFonts w:asciiTheme="majorHAnsi" w:hAnsiTheme="majorHAnsi"/>
          <w:sz w:val="24"/>
          <w:u w:val="single"/>
        </w:rPr>
        <w:t>Paperwork Reduction Act Guidelines</w:t>
      </w:r>
      <w:r w:rsidRPr="00CF6531" w:rsidR="0085688C">
        <w:rPr>
          <w:rFonts w:asciiTheme="majorHAnsi" w:hAnsiTheme="majorHAnsi"/>
          <w:sz w:val="24"/>
          <w:u w:val="single"/>
        </w:rPr>
        <w:t xml:space="preserve"> </w:t>
      </w:r>
    </w:p>
    <w:p w:rsidRPr="00CF6531" w:rsidR="00200261" w:rsidP="00200261" w:rsidRDefault="00200261" w14:paraId="3D8836D1" w14:textId="77777777">
      <w:pPr>
        <w:pStyle w:val="NormalWeb"/>
        <w:spacing w:line="288" w:lineRule="atLeast"/>
        <w:rPr>
          <w:rFonts w:asciiTheme="majorHAnsi" w:hAnsiTheme="majorHAnsi" w:eastAsiaTheme="minorHAnsi" w:cstheme="minorBidi"/>
          <w:i/>
          <w:szCs w:val="22"/>
        </w:rPr>
      </w:pPr>
      <w:r w:rsidRPr="00CF6531">
        <w:rPr>
          <w:rFonts w:asciiTheme="majorHAnsi" w:hAnsiTheme="majorHAnsi" w:eastAsiaTheme="minorHAnsi" w:cstheme="minorBidi"/>
          <w:szCs w:val="22"/>
        </w:rPr>
        <w:t>This collection of information does not require collection to be conducted in a manner inconsistent with the guidelines delineated in 5 CFR 1320.5(d)(2).</w:t>
      </w:r>
    </w:p>
    <w:p w:rsidRPr="00CF6531" w:rsidR="00200261" w:rsidP="00200261" w:rsidRDefault="00200261" w14:paraId="2DABC738" w14:textId="77777777">
      <w:pPr>
        <w:pStyle w:val="NormalWeb"/>
        <w:spacing w:line="288" w:lineRule="atLeast"/>
        <w:rPr>
          <w:rFonts w:asciiTheme="majorHAnsi" w:hAnsiTheme="majorHAnsi" w:eastAsiaTheme="minorHAnsi" w:cstheme="minorBidi"/>
          <w:szCs w:val="22"/>
          <w:u w:val="single"/>
        </w:rPr>
      </w:pPr>
      <w:r w:rsidRPr="00CF6531">
        <w:rPr>
          <w:rFonts w:asciiTheme="majorHAnsi" w:hAnsiTheme="majorHAnsi" w:eastAsiaTheme="minorHAnsi" w:cstheme="minorBidi"/>
          <w:szCs w:val="22"/>
        </w:rPr>
        <w:t xml:space="preserve">8. </w:t>
      </w:r>
      <w:r w:rsidRPr="00CF6531">
        <w:rPr>
          <w:rFonts w:asciiTheme="majorHAnsi" w:hAnsiTheme="majorHAnsi" w:eastAsiaTheme="minorHAnsi" w:cstheme="minorBidi"/>
          <w:szCs w:val="22"/>
        </w:rPr>
        <w:tab/>
      </w:r>
      <w:r w:rsidRPr="00CF6531">
        <w:rPr>
          <w:rFonts w:asciiTheme="majorHAnsi" w:hAnsiTheme="majorHAnsi" w:eastAsiaTheme="minorHAnsi" w:cstheme="minorBidi"/>
          <w:szCs w:val="22"/>
          <w:u w:val="single"/>
        </w:rPr>
        <w:t>Consultation and Public Comments</w:t>
      </w:r>
    </w:p>
    <w:p w:rsidRPr="00CF6531" w:rsidR="00200261" w:rsidP="00200261" w:rsidRDefault="00200261" w14:paraId="32067A46" w14:textId="77777777">
      <w:pPr>
        <w:pStyle w:val="NormalWeb"/>
        <w:spacing w:line="288" w:lineRule="atLeast"/>
        <w:rPr>
          <w:rFonts w:asciiTheme="majorHAnsi" w:hAnsiTheme="majorHAnsi" w:eastAsiaTheme="minorHAnsi" w:cstheme="minorBidi"/>
          <w:szCs w:val="22"/>
        </w:rPr>
      </w:pPr>
      <w:r w:rsidRPr="00CF6531">
        <w:rPr>
          <w:rFonts w:asciiTheme="majorHAnsi" w:hAnsiTheme="majorHAnsi" w:eastAsiaTheme="minorHAnsi" w:cstheme="minorBidi"/>
          <w:szCs w:val="22"/>
        </w:rPr>
        <w:t>Part A: PUBLIC NOTICE</w:t>
      </w:r>
    </w:p>
    <w:p w:rsidRPr="00CF6531" w:rsidR="00200261" w:rsidP="00200261" w:rsidRDefault="00200261" w14:paraId="3D8D9B7B" w14:textId="77777777">
      <w:pPr>
        <w:pStyle w:val="NormalWeb"/>
        <w:spacing w:line="288" w:lineRule="atLeast"/>
        <w:rPr>
          <w:rFonts w:asciiTheme="majorHAnsi" w:hAnsiTheme="majorHAnsi" w:eastAsiaTheme="minorHAnsi" w:cstheme="minorBidi"/>
          <w:szCs w:val="22"/>
        </w:rPr>
      </w:pPr>
      <w:r w:rsidRPr="00CF6531">
        <w:rPr>
          <w:rFonts w:asciiTheme="majorHAnsi" w:hAnsiTheme="majorHAnsi" w:eastAsiaTheme="minorHAnsi" w:cstheme="minorBidi"/>
          <w:szCs w:val="22"/>
        </w:rPr>
        <w:lastRenderedPageBreak/>
        <w:t xml:space="preserve">A 60-Day Federal Register Notice </w:t>
      </w:r>
      <w:r w:rsidRPr="00CF6531" w:rsidR="00502FF3">
        <w:rPr>
          <w:rFonts w:asciiTheme="majorHAnsi" w:hAnsiTheme="majorHAnsi" w:eastAsiaTheme="minorHAnsi" w:cstheme="minorBidi"/>
          <w:szCs w:val="22"/>
        </w:rPr>
        <w:t xml:space="preserve">(FRN) </w:t>
      </w:r>
      <w:r w:rsidRPr="00CF6531">
        <w:rPr>
          <w:rFonts w:asciiTheme="majorHAnsi" w:hAnsiTheme="majorHAnsi" w:eastAsiaTheme="minorHAnsi" w:cstheme="minorBidi"/>
          <w:szCs w:val="22"/>
        </w:rPr>
        <w:t>for the collection published on</w:t>
      </w:r>
      <w:r w:rsidR="00FE1E3E">
        <w:rPr>
          <w:rFonts w:asciiTheme="majorHAnsi" w:hAnsiTheme="majorHAnsi" w:eastAsiaTheme="minorHAnsi" w:cstheme="minorBidi"/>
          <w:szCs w:val="22"/>
        </w:rPr>
        <w:t xml:space="preserve"> Monday, August 30, 2022. </w:t>
      </w:r>
      <w:r w:rsidRPr="00CF6531">
        <w:rPr>
          <w:rFonts w:asciiTheme="majorHAnsi" w:hAnsiTheme="majorHAnsi" w:eastAsiaTheme="minorHAnsi" w:cstheme="minorBidi"/>
          <w:szCs w:val="22"/>
        </w:rPr>
        <w:t xml:space="preserve">The 60-Day FRN citation is </w:t>
      </w:r>
      <w:r w:rsidR="00FE1E3E">
        <w:rPr>
          <w:rFonts w:asciiTheme="majorHAnsi" w:hAnsiTheme="majorHAnsi" w:eastAsiaTheme="minorHAnsi" w:cstheme="minorBidi"/>
          <w:szCs w:val="22"/>
        </w:rPr>
        <w:t>86 FR 48405 FRN 48405-48406.</w:t>
      </w:r>
    </w:p>
    <w:p w:rsidRPr="00CF6531" w:rsidR="00200261" w:rsidP="00200261" w:rsidRDefault="00200261" w14:paraId="7C92A588" w14:textId="77777777">
      <w:pPr>
        <w:pStyle w:val="NormalWeb"/>
        <w:spacing w:line="288" w:lineRule="atLeast"/>
        <w:rPr>
          <w:rFonts w:asciiTheme="majorHAnsi" w:hAnsiTheme="majorHAnsi" w:eastAsiaTheme="minorHAnsi" w:cstheme="minorBidi"/>
          <w:szCs w:val="22"/>
        </w:rPr>
      </w:pPr>
      <w:r w:rsidRPr="00CF6531">
        <w:rPr>
          <w:rFonts w:asciiTheme="majorHAnsi" w:hAnsiTheme="majorHAnsi" w:eastAsiaTheme="minorHAnsi" w:cstheme="minorBidi"/>
          <w:szCs w:val="22"/>
        </w:rPr>
        <w:t xml:space="preserve">No comments were received during the 60-Day Comment Period. </w:t>
      </w:r>
    </w:p>
    <w:p w:rsidRPr="00CF6531" w:rsidR="00502FF3" w:rsidP="00200261" w:rsidRDefault="00502FF3" w14:paraId="20E5492B" w14:textId="77777777">
      <w:pPr>
        <w:pStyle w:val="NormalWeb"/>
        <w:spacing w:line="288" w:lineRule="atLeast"/>
        <w:rPr>
          <w:rFonts w:asciiTheme="majorHAnsi" w:hAnsiTheme="majorHAnsi" w:eastAsiaTheme="minorHAnsi" w:cstheme="minorBidi"/>
          <w:szCs w:val="22"/>
        </w:rPr>
      </w:pPr>
      <w:r w:rsidRPr="00CF6531">
        <w:rPr>
          <w:rFonts w:asciiTheme="majorHAnsi" w:hAnsiTheme="majorHAnsi" w:eastAsiaTheme="minorHAnsi" w:cstheme="minorBidi"/>
          <w:szCs w:val="22"/>
        </w:rPr>
        <w:t xml:space="preserve">A 30-Day Federal Register Notice for the collection published on </w:t>
      </w:r>
      <w:r w:rsidR="00FE1E3E">
        <w:rPr>
          <w:rFonts w:asciiTheme="majorHAnsi" w:hAnsiTheme="majorHAnsi" w:eastAsiaTheme="minorHAnsi" w:cstheme="minorBidi"/>
          <w:szCs w:val="22"/>
        </w:rPr>
        <w:t>Monday, January 24, 2022.</w:t>
      </w:r>
      <w:r w:rsidRPr="00CF6531">
        <w:rPr>
          <w:rFonts w:asciiTheme="majorHAnsi" w:hAnsiTheme="majorHAnsi" w:eastAsiaTheme="minorHAnsi" w:cstheme="minorBidi"/>
          <w:szCs w:val="22"/>
        </w:rPr>
        <w:t xml:space="preserve">  The 30-Day FRN citation is </w:t>
      </w:r>
      <w:r w:rsidR="00FE1E3E">
        <w:rPr>
          <w:rFonts w:asciiTheme="majorHAnsi" w:hAnsiTheme="majorHAnsi" w:eastAsiaTheme="minorHAnsi" w:cstheme="minorBidi"/>
          <w:szCs w:val="22"/>
        </w:rPr>
        <w:t>87 FR 3515 FRN 3515.</w:t>
      </w:r>
    </w:p>
    <w:p w:rsidRPr="00CF6531" w:rsidR="00200261" w:rsidP="00200261" w:rsidRDefault="00200261" w14:paraId="1734CCB7" w14:textId="77777777">
      <w:pPr>
        <w:pStyle w:val="NormalWeb"/>
        <w:spacing w:line="288" w:lineRule="atLeast"/>
        <w:rPr>
          <w:rFonts w:asciiTheme="majorHAnsi" w:hAnsiTheme="majorHAnsi" w:eastAsiaTheme="minorHAnsi" w:cstheme="minorBidi"/>
          <w:szCs w:val="22"/>
        </w:rPr>
      </w:pPr>
      <w:r w:rsidRPr="00CF6531">
        <w:rPr>
          <w:rFonts w:asciiTheme="majorHAnsi" w:hAnsiTheme="majorHAnsi" w:eastAsiaTheme="minorHAnsi" w:cstheme="minorBidi"/>
          <w:szCs w:val="22"/>
        </w:rPr>
        <w:t>Part B: CONSULTATION</w:t>
      </w:r>
      <w:r w:rsidRPr="00CF6531" w:rsidR="0085688C">
        <w:rPr>
          <w:rFonts w:asciiTheme="majorHAnsi" w:hAnsiTheme="majorHAnsi" w:eastAsiaTheme="minorHAnsi" w:cstheme="minorBidi"/>
          <w:szCs w:val="22"/>
        </w:rPr>
        <w:t xml:space="preserve"> </w:t>
      </w:r>
    </w:p>
    <w:p w:rsidRPr="00CF6531" w:rsidR="00571698" w:rsidP="00B55E9F" w:rsidRDefault="00571698" w14:paraId="5F9E5701" w14:textId="77777777">
      <w:pPr>
        <w:pStyle w:val="NormalWeb"/>
        <w:spacing w:line="288" w:lineRule="atLeast"/>
        <w:rPr>
          <w:rFonts w:asciiTheme="majorHAnsi" w:hAnsiTheme="majorHAnsi"/>
          <w:i/>
        </w:rPr>
      </w:pPr>
      <w:r w:rsidRPr="00CF6531">
        <w:rPr>
          <w:rFonts w:asciiTheme="majorHAnsi" w:hAnsiTheme="majorHAnsi" w:eastAsiaTheme="minorHAnsi" w:cstheme="minorBidi"/>
          <w:szCs w:val="22"/>
        </w:rPr>
        <w:t xml:space="preserve">No additional consultation apart from soliciting public comments through the Federal Register was conducted for this submission. </w:t>
      </w:r>
    </w:p>
    <w:p w:rsidR="00571698" w:rsidP="006E563D" w:rsidRDefault="006A13FA" w14:paraId="587CA8FD" w14:textId="77777777">
      <w:pPr>
        <w:spacing w:after="0" w:line="240" w:lineRule="auto"/>
        <w:rPr>
          <w:rFonts w:asciiTheme="majorHAnsi" w:hAnsiTheme="majorHAnsi"/>
          <w:sz w:val="24"/>
          <w:u w:val="single"/>
        </w:rPr>
      </w:pPr>
      <w:r w:rsidRPr="00CF6531">
        <w:rPr>
          <w:rFonts w:asciiTheme="majorHAnsi" w:hAnsiTheme="majorHAnsi"/>
          <w:sz w:val="24"/>
        </w:rPr>
        <w:t xml:space="preserve">9. </w:t>
      </w:r>
      <w:r w:rsidRPr="00CF6531">
        <w:rPr>
          <w:rFonts w:asciiTheme="majorHAnsi" w:hAnsiTheme="majorHAnsi"/>
          <w:sz w:val="24"/>
        </w:rPr>
        <w:tab/>
      </w:r>
      <w:r w:rsidRPr="00CF6531">
        <w:rPr>
          <w:rFonts w:asciiTheme="majorHAnsi" w:hAnsiTheme="majorHAnsi"/>
          <w:sz w:val="24"/>
          <w:u w:val="single"/>
        </w:rPr>
        <w:t>Gifts or Payment</w:t>
      </w:r>
      <w:r w:rsidRPr="00CF6531" w:rsidR="0085688C">
        <w:rPr>
          <w:rFonts w:asciiTheme="majorHAnsi" w:hAnsiTheme="majorHAnsi"/>
          <w:sz w:val="24"/>
          <w:u w:val="single"/>
        </w:rPr>
        <w:t xml:space="preserve"> </w:t>
      </w:r>
    </w:p>
    <w:p w:rsidRPr="00CF6531" w:rsidR="00FE1E3E" w:rsidP="006E563D" w:rsidRDefault="00FE1E3E" w14:paraId="416BD3C4" w14:textId="77777777">
      <w:pPr>
        <w:spacing w:after="0" w:line="240" w:lineRule="auto"/>
        <w:rPr>
          <w:rFonts w:asciiTheme="majorHAnsi" w:hAnsiTheme="majorHAnsi"/>
          <w:sz w:val="24"/>
        </w:rPr>
      </w:pPr>
    </w:p>
    <w:p w:rsidRPr="00CF6531" w:rsidR="006A13FA" w:rsidP="006A13FA" w:rsidRDefault="006A13FA" w14:paraId="60A7E895" w14:textId="77777777">
      <w:pPr>
        <w:spacing w:after="0" w:line="240" w:lineRule="auto"/>
        <w:rPr>
          <w:rFonts w:asciiTheme="majorHAnsi" w:hAnsiTheme="majorHAnsi"/>
          <w:i/>
          <w:sz w:val="24"/>
        </w:rPr>
      </w:pPr>
      <w:r w:rsidRPr="00CF6531">
        <w:rPr>
          <w:rFonts w:asciiTheme="majorHAnsi" w:hAnsiTheme="majorHAnsi"/>
          <w:sz w:val="24"/>
        </w:rPr>
        <w:t>No payments or gifts are being offered to respondents as an incentive to participate in the collection.</w:t>
      </w:r>
      <w:r w:rsidRPr="00CF6531">
        <w:rPr>
          <w:rFonts w:asciiTheme="majorHAnsi" w:hAnsiTheme="majorHAnsi"/>
          <w:i/>
          <w:sz w:val="24"/>
        </w:rPr>
        <w:t xml:space="preserve"> </w:t>
      </w:r>
    </w:p>
    <w:p w:rsidRPr="00CF6531" w:rsidR="006A13FA" w:rsidP="006A13FA" w:rsidRDefault="006A13FA" w14:paraId="249288ED" w14:textId="77777777">
      <w:pPr>
        <w:spacing w:after="0" w:line="240" w:lineRule="auto"/>
        <w:rPr>
          <w:rFonts w:asciiTheme="majorHAnsi" w:hAnsiTheme="majorHAnsi"/>
          <w:i/>
          <w:sz w:val="24"/>
        </w:rPr>
      </w:pPr>
    </w:p>
    <w:p w:rsidRPr="00CF6531" w:rsidR="00F97482" w:rsidP="006A13FA" w:rsidRDefault="00F97482" w14:paraId="249BBC0C" w14:textId="77777777">
      <w:pPr>
        <w:spacing w:after="0" w:line="240" w:lineRule="auto"/>
        <w:rPr>
          <w:rFonts w:asciiTheme="majorHAnsi" w:hAnsiTheme="majorHAnsi"/>
          <w:sz w:val="24"/>
          <w:u w:val="single"/>
        </w:rPr>
      </w:pPr>
      <w:r w:rsidRPr="00CF6531">
        <w:rPr>
          <w:rFonts w:asciiTheme="majorHAnsi" w:hAnsiTheme="majorHAnsi"/>
          <w:sz w:val="24"/>
        </w:rPr>
        <w:t xml:space="preserve">10. </w:t>
      </w:r>
      <w:r w:rsidRPr="00CF6531">
        <w:rPr>
          <w:rFonts w:asciiTheme="majorHAnsi" w:hAnsiTheme="majorHAnsi"/>
          <w:sz w:val="24"/>
        </w:rPr>
        <w:tab/>
      </w:r>
      <w:r w:rsidRPr="00CF6531">
        <w:rPr>
          <w:rFonts w:asciiTheme="majorHAnsi" w:hAnsiTheme="majorHAnsi"/>
          <w:sz w:val="24"/>
          <w:u w:val="single"/>
        </w:rPr>
        <w:t>Confidentiality</w:t>
      </w:r>
      <w:r w:rsidRPr="00CF6531" w:rsidR="0085688C">
        <w:rPr>
          <w:rFonts w:asciiTheme="majorHAnsi" w:hAnsiTheme="majorHAnsi"/>
          <w:sz w:val="24"/>
          <w:u w:val="single"/>
        </w:rPr>
        <w:t xml:space="preserve"> </w:t>
      </w:r>
    </w:p>
    <w:p w:rsidRPr="00CF6531" w:rsidR="00395D5C" w:rsidP="00DA1B21" w:rsidRDefault="00395D5C" w14:paraId="0589EAEF" w14:textId="77777777">
      <w:pPr>
        <w:spacing w:after="0" w:line="240" w:lineRule="auto"/>
        <w:rPr>
          <w:rFonts w:ascii="Cambria" w:hAnsi="Cambria"/>
        </w:rPr>
      </w:pPr>
    </w:p>
    <w:p w:rsidRPr="00FE1E3E" w:rsidR="00FE1E3E" w:rsidP="00FE1E3E" w:rsidRDefault="00DA1B21" w14:paraId="17068CBF" w14:textId="77777777">
      <w:pPr>
        <w:spacing w:after="0" w:line="240" w:lineRule="auto"/>
        <w:rPr>
          <w:rFonts w:asciiTheme="majorHAnsi" w:hAnsiTheme="majorHAnsi"/>
          <w:sz w:val="24"/>
          <w:szCs w:val="24"/>
        </w:rPr>
      </w:pPr>
      <w:r w:rsidRPr="00FE1E3E">
        <w:rPr>
          <w:rFonts w:ascii="Cambria" w:hAnsi="Cambria"/>
          <w:sz w:val="24"/>
          <w:szCs w:val="24"/>
        </w:rPr>
        <w:t xml:space="preserve">All data are protected by the Privacy Act of 1974 and are protected according to the regulations therein, and by related DoD directives and instructions. </w:t>
      </w:r>
      <w:r w:rsidRPr="00FE1E3E" w:rsidR="001438A6">
        <w:rPr>
          <w:rFonts w:ascii="Cambria" w:hAnsi="Cambria"/>
          <w:sz w:val="24"/>
          <w:szCs w:val="24"/>
        </w:rPr>
        <w:t>A</w:t>
      </w:r>
      <w:r w:rsidRPr="00FE1E3E">
        <w:rPr>
          <w:rFonts w:ascii="Cambria" w:hAnsi="Cambria"/>
          <w:sz w:val="24"/>
          <w:szCs w:val="24"/>
        </w:rPr>
        <w:t xml:space="preserve"> Privacy Act Statement </w:t>
      </w:r>
      <w:r w:rsidRPr="00FE1E3E" w:rsidR="001438A6">
        <w:rPr>
          <w:rFonts w:ascii="Cambria" w:hAnsi="Cambria"/>
          <w:sz w:val="24"/>
          <w:szCs w:val="24"/>
        </w:rPr>
        <w:t>is located on the form.</w:t>
      </w:r>
      <w:r w:rsidRPr="00FE1E3E">
        <w:rPr>
          <w:rFonts w:ascii="Cambria" w:hAnsi="Cambria"/>
          <w:sz w:val="24"/>
          <w:szCs w:val="24"/>
        </w:rPr>
        <w:br/>
      </w:r>
      <w:r w:rsidRPr="00FE1E3E" w:rsidR="00E95FFB">
        <w:rPr>
          <w:rFonts w:asciiTheme="majorHAnsi" w:hAnsiTheme="majorHAnsi"/>
          <w:i/>
          <w:sz w:val="24"/>
          <w:szCs w:val="24"/>
        </w:rPr>
        <w:tab/>
      </w:r>
      <w:r w:rsidRPr="00FE1E3E" w:rsidR="00E95FFB">
        <w:rPr>
          <w:rFonts w:asciiTheme="majorHAnsi" w:hAnsiTheme="majorHAnsi"/>
          <w:sz w:val="24"/>
          <w:szCs w:val="24"/>
        </w:rPr>
        <w:t xml:space="preserve"> </w:t>
      </w:r>
    </w:p>
    <w:p w:rsidRPr="00FE1E3E" w:rsidR="00B255FA" w:rsidP="00FE1E3E" w:rsidRDefault="00DA1B21" w14:paraId="71523E85" w14:textId="77777777">
      <w:pPr>
        <w:spacing w:after="0" w:line="240" w:lineRule="auto"/>
        <w:rPr>
          <w:rFonts w:asciiTheme="majorHAnsi" w:hAnsiTheme="majorHAnsi"/>
          <w:sz w:val="24"/>
          <w:szCs w:val="24"/>
        </w:rPr>
      </w:pPr>
      <w:r w:rsidRPr="00FE1E3E">
        <w:rPr>
          <w:rFonts w:asciiTheme="majorHAnsi" w:hAnsiTheme="majorHAnsi"/>
          <w:sz w:val="24"/>
          <w:szCs w:val="24"/>
        </w:rPr>
        <w:t xml:space="preserve">SORNS are published </w:t>
      </w:r>
      <w:r w:rsidRPr="00FE1E3E" w:rsidR="00490797">
        <w:rPr>
          <w:rFonts w:asciiTheme="majorHAnsi" w:hAnsiTheme="majorHAnsi"/>
          <w:sz w:val="24"/>
          <w:szCs w:val="24"/>
        </w:rPr>
        <w:t>on DPCLTD’s website</w:t>
      </w:r>
      <w:r w:rsidRPr="00FE1E3E" w:rsidR="00BA0CB2">
        <w:rPr>
          <w:rFonts w:asciiTheme="majorHAnsi" w:hAnsiTheme="majorHAnsi"/>
          <w:sz w:val="24"/>
          <w:szCs w:val="24"/>
        </w:rPr>
        <w:t>.</w:t>
      </w:r>
      <w:r w:rsidRPr="00FE1E3E">
        <w:rPr>
          <w:rFonts w:ascii="Cambria" w:hAnsi="Cambria"/>
          <w:sz w:val="24"/>
          <w:szCs w:val="24"/>
        </w:rPr>
        <w:t xml:space="preserve"> </w:t>
      </w:r>
      <w:r w:rsidRPr="00FE1E3E" w:rsidR="00BA0CB2">
        <w:rPr>
          <w:rFonts w:ascii="Cambria" w:hAnsi="Cambria"/>
          <w:sz w:val="24"/>
          <w:szCs w:val="24"/>
        </w:rPr>
        <w:t xml:space="preserve"> </w:t>
      </w:r>
    </w:p>
    <w:p w:rsidRPr="00FE1E3E" w:rsidR="00DA1B21" w:rsidP="00B255FA" w:rsidRDefault="00DA1B21" w14:paraId="7B356AED" w14:textId="77777777">
      <w:pPr>
        <w:pStyle w:val="NormalWeb"/>
        <w:spacing w:line="288" w:lineRule="atLeast"/>
        <w:rPr>
          <w:rFonts w:ascii="Cambria" w:hAnsi="Cambria"/>
        </w:rPr>
      </w:pPr>
      <w:r w:rsidRPr="00FE1E3E">
        <w:rPr>
          <w:rFonts w:ascii="Cambria" w:hAnsi="Cambria"/>
        </w:rPr>
        <w:t xml:space="preserve">Department of the Navy (Navy and Marine Corps), M01754-6, Exceptional Family Member Program Records: </w:t>
      </w:r>
      <w:hyperlink w:history="1" r:id="rId8">
        <w:r w:rsidRPr="00FE1E3E">
          <w:rPr>
            <w:rStyle w:val="Hyperlink"/>
            <w:rFonts w:ascii="Cambria" w:hAnsi="Cambria"/>
          </w:rPr>
          <w:t>https://dpcld.defense.gov/Privacy/SORNsIndex/DOD-wide-SORN-Article-View/Article/570631/m01754-6/</w:t>
        </w:r>
      </w:hyperlink>
      <w:r w:rsidRPr="00FE1E3E">
        <w:rPr>
          <w:rFonts w:ascii="Cambria" w:hAnsi="Cambria"/>
        </w:rPr>
        <w:t xml:space="preserve"> </w:t>
      </w:r>
    </w:p>
    <w:p w:rsidRPr="00FE1E3E" w:rsidR="00DA1B21" w:rsidP="00FE1E3E" w:rsidRDefault="00DA1B21" w14:paraId="4B53F49E" w14:textId="77777777">
      <w:pPr>
        <w:spacing w:after="120" w:line="240" w:lineRule="auto"/>
        <w:rPr>
          <w:rFonts w:ascii="Cambria" w:hAnsi="Cambria"/>
          <w:sz w:val="24"/>
          <w:szCs w:val="24"/>
        </w:rPr>
      </w:pPr>
      <w:r w:rsidRPr="00FE1E3E">
        <w:rPr>
          <w:rFonts w:ascii="Cambria" w:hAnsi="Cambria"/>
          <w:sz w:val="24"/>
          <w:szCs w:val="24"/>
        </w:rPr>
        <w:t xml:space="preserve">Department of the Army, A0608b CFSC, Personal Affairs; Army Community Service Assistance Files: </w:t>
      </w:r>
      <w:hyperlink w:history="1" r:id="rId9">
        <w:r w:rsidRPr="00FE1E3E">
          <w:rPr>
            <w:rStyle w:val="Hyperlink"/>
            <w:rFonts w:ascii="Cambria" w:hAnsi="Cambria"/>
            <w:sz w:val="24"/>
            <w:szCs w:val="24"/>
          </w:rPr>
          <w:t>https://dpcld.defense.gov/Privacy/SORNsIndex/DOD-wide-SORN-Article-View/Article/570054/a0600-8-104-ahrc/</w:t>
        </w:r>
      </w:hyperlink>
      <w:r w:rsidRPr="00FE1E3E">
        <w:rPr>
          <w:rFonts w:ascii="Cambria" w:hAnsi="Cambria"/>
          <w:sz w:val="24"/>
          <w:szCs w:val="24"/>
        </w:rPr>
        <w:t xml:space="preserve"> </w:t>
      </w:r>
    </w:p>
    <w:p w:rsidRPr="00FE1E3E" w:rsidR="00DA1B21" w:rsidP="00FE1E3E" w:rsidRDefault="00DA1B21" w14:paraId="6EDC283D" w14:textId="77777777">
      <w:pPr>
        <w:spacing w:after="120" w:line="240" w:lineRule="auto"/>
        <w:rPr>
          <w:rFonts w:ascii="Cambria" w:hAnsi="Cambria"/>
          <w:sz w:val="24"/>
          <w:szCs w:val="24"/>
        </w:rPr>
      </w:pPr>
      <w:r w:rsidRPr="00FE1E3E">
        <w:rPr>
          <w:rFonts w:ascii="Cambria" w:hAnsi="Cambria"/>
          <w:sz w:val="24"/>
          <w:szCs w:val="24"/>
        </w:rPr>
        <w:t xml:space="preserve">Department of the Air Force, F036 AFPC Z, Air Force Family Integrated Results and Statistical Tracking (AFFIRST): </w:t>
      </w:r>
      <w:hyperlink w:history="1" r:id="rId10">
        <w:r w:rsidRPr="00FE1E3E">
          <w:rPr>
            <w:rStyle w:val="Hyperlink"/>
            <w:rFonts w:ascii="Cambria" w:hAnsi="Cambria"/>
            <w:sz w:val="24"/>
            <w:szCs w:val="24"/>
          </w:rPr>
          <w:t>https://dpcld.defense.gov/Privacy/SORNsIndex/DOD-wide-SORN-Article-View/Article/569813/f036-afpc-z/</w:t>
        </w:r>
      </w:hyperlink>
      <w:r w:rsidRPr="00FE1E3E">
        <w:rPr>
          <w:rFonts w:ascii="Cambria" w:hAnsi="Cambria"/>
          <w:sz w:val="24"/>
          <w:szCs w:val="24"/>
        </w:rPr>
        <w:t xml:space="preserve"> </w:t>
      </w:r>
    </w:p>
    <w:p w:rsidRPr="00FE1E3E" w:rsidR="00DA1B21" w:rsidP="00FE1E3E" w:rsidRDefault="00DA1B21" w14:paraId="0F009A02" w14:textId="77777777">
      <w:pPr>
        <w:spacing w:after="120" w:line="240" w:lineRule="auto"/>
        <w:rPr>
          <w:rFonts w:ascii="Cambria" w:hAnsi="Cambria"/>
          <w:sz w:val="24"/>
          <w:szCs w:val="24"/>
        </w:rPr>
      </w:pPr>
      <w:r w:rsidRPr="00FE1E3E">
        <w:rPr>
          <w:rFonts w:ascii="Cambria" w:hAnsi="Cambria"/>
          <w:sz w:val="24"/>
          <w:szCs w:val="24"/>
        </w:rPr>
        <w:t xml:space="preserve">Department of the Navy (Navy and Marine Corps), N01754-4, Navy Family Accountability and Assessment System (NFAAS): </w:t>
      </w:r>
      <w:hyperlink w:history="1" r:id="rId11">
        <w:r w:rsidRPr="00FE1E3E">
          <w:rPr>
            <w:rStyle w:val="Hyperlink"/>
            <w:rFonts w:ascii="Cambria" w:hAnsi="Cambria"/>
            <w:sz w:val="24"/>
            <w:szCs w:val="24"/>
          </w:rPr>
          <w:t>https://dpcld.defense.gov/Privacy/SORNsIndex/DOD-wide-SORN-Article-View/Article/570335/n01754-4/</w:t>
        </w:r>
      </w:hyperlink>
      <w:r w:rsidRPr="00FE1E3E">
        <w:rPr>
          <w:rFonts w:ascii="Cambria" w:hAnsi="Cambria"/>
          <w:sz w:val="24"/>
          <w:szCs w:val="24"/>
        </w:rPr>
        <w:t xml:space="preserve"> </w:t>
      </w:r>
    </w:p>
    <w:p w:rsidRPr="00CF6531" w:rsidR="00DA1B21" w:rsidP="00BA0CB2" w:rsidRDefault="00DA1B21" w14:paraId="2520FD4B" w14:textId="66534143">
      <w:pPr>
        <w:pStyle w:val="NormalWeb"/>
        <w:rPr>
          <w:rFonts w:ascii="Cambria" w:hAnsi="Cambria"/>
        </w:rPr>
      </w:pPr>
      <w:r w:rsidRPr="00CF6531">
        <w:rPr>
          <w:rFonts w:ascii="Cambria" w:hAnsi="Cambria"/>
        </w:rPr>
        <w:t>A PIA is not required</w:t>
      </w:r>
      <w:r w:rsidR="005246C6">
        <w:rPr>
          <w:rFonts w:ascii="Cambria" w:hAnsi="Cambria"/>
        </w:rPr>
        <w:t xml:space="preserve"> as P&amp;R only collects de-identified metrics and reporting data across the EFMP program.</w:t>
      </w:r>
      <w:r w:rsidRPr="00CF6531">
        <w:rPr>
          <w:rFonts w:ascii="Cambria" w:hAnsi="Cambria"/>
        </w:rPr>
        <w:t xml:space="preserve"> </w:t>
      </w:r>
    </w:p>
    <w:p w:rsidRPr="00CF6531" w:rsidR="00DA1B21" w:rsidP="00BA0CB2" w:rsidRDefault="00914C2A" w14:paraId="7DA1F36B" w14:textId="6E7049E3">
      <w:pPr>
        <w:pStyle w:val="NormalWeb"/>
        <w:rPr>
          <w:rFonts w:ascii="Cambria" w:hAnsi="Cambria"/>
        </w:rPr>
      </w:pPr>
      <w:r w:rsidRPr="00CF6531">
        <w:rPr>
          <w:rFonts w:ascii="Cambria" w:hAnsi="Cambria"/>
        </w:rPr>
        <w:t>R</w:t>
      </w:r>
      <w:r w:rsidRPr="00CF6531" w:rsidR="00DA1B21">
        <w:rPr>
          <w:rFonts w:ascii="Cambria" w:hAnsi="Cambria"/>
        </w:rPr>
        <w:t xml:space="preserve">etention schedule </w:t>
      </w:r>
      <w:r w:rsidR="0079015B">
        <w:rPr>
          <w:rFonts w:ascii="Cambria" w:hAnsi="Cambria"/>
        </w:rPr>
        <w:t xml:space="preserve">is </w:t>
      </w:r>
      <w:r w:rsidRPr="00CF6531" w:rsidR="00DA1B21">
        <w:rPr>
          <w:rFonts w:ascii="Cambria" w:hAnsi="Cambria"/>
        </w:rPr>
        <w:t xml:space="preserve">available through the links provided for SORNs. </w:t>
      </w:r>
    </w:p>
    <w:p w:rsidRPr="00CF6531" w:rsidR="00996894" w:rsidP="00996894" w:rsidRDefault="00337EF1" w14:paraId="49045385" w14:textId="77777777">
      <w:pPr>
        <w:spacing w:after="0" w:line="240" w:lineRule="auto"/>
        <w:rPr>
          <w:rFonts w:asciiTheme="majorHAnsi" w:hAnsiTheme="majorHAnsi"/>
          <w:sz w:val="24"/>
        </w:rPr>
      </w:pPr>
      <w:r w:rsidRPr="00CF6531">
        <w:rPr>
          <w:rFonts w:asciiTheme="majorHAnsi" w:hAnsiTheme="majorHAnsi"/>
          <w:sz w:val="24"/>
        </w:rPr>
        <w:lastRenderedPageBreak/>
        <w:t xml:space="preserve">11. </w:t>
      </w:r>
      <w:r w:rsidRPr="00CF6531">
        <w:rPr>
          <w:rFonts w:asciiTheme="majorHAnsi" w:hAnsiTheme="majorHAnsi"/>
          <w:sz w:val="24"/>
        </w:rPr>
        <w:tab/>
      </w:r>
      <w:r w:rsidRPr="00CF6531">
        <w:rPr>
          <w:rFonts w:asciiTheme="majorHAnsi" w:hAnsiTheme="majorHAnsi"/>
          <w:sz w:val="24"/>
          <w:u w:val="single"/>
        </w:rPr>
        <w:t>Sensitive Questions</w:t>
      </w:r>
      <w:r w:rsidRPr="00CF6531" w:rsidR="0085688C">
        <w:rPr>
          <w:rFonts w:asciiTheme="majorHAnsi" w:hAnsiTheme="majorHAnsi"/>
          <w:sz w:val="24"/>
          <w:u w:val="single"/>
        </w:rPr>
        <w:t xml:space="preserve"> </w:t>
      </w:r>
    </w:p>
    <w:p w:rsidRPr="00CF6531" w:rsidR="00DA1B21" w:rsidP="00337EF1" w:rsidRDefault="00DA1B21" w14:paraId="4604F4B3" w14:textId="77777777">
      <w:pPr>
        <w:spacing w:after="0" w:line="240" w:lineRule="auto"/>
        <w:rPr>
          <w:rFonts w:asciiTheme="majorHAnsi" w:hAnsiTheme="majorHAnsi"/>
          <w:sz w:val="24"/>
        </w:rPr>
      </w:pPr>
    </w:p>
    <w:p w:rsidRPr="00CF6531" w:rsidR="009A6246" w:rsidP="00337EF1" w:rsidRDefault="009A6246" w14:paraId="472C59A2" w14:textId="77777777">
      <w:pPr>
        <w:spacing w:after="0" w:line="240" w:lineRule="auto"/>
        <w:rPr>
          <w:rFonts w:asciiTheme="majorHAnsi" w:hAnsiTheme="majorHAnsi"/>
          <w:sz w:val="24"/>
        </w:rPr>
      </w:pPr>
      <w:r w:rsidRPr="00CF6531">
        <w:rPr>
          <w:rFonts w:asciiTheme="majorHAnsi" w:hAnsiTheme="majorHAnsi"/>
          <w:sz w:val="24"/>
        </w:rPr>
        <w:t xml:space="preserve">No questions considered sensitive are being asked in this collection. </w:t>
      </w:r>
    </w:p>
    <w:p w:rsidRPr="00CF6531" w:rsidR="00D21AA6" w:rsidP="00337EF1" w:rsidRDefault="00D21AA6" w14:paraId="0B777731" w14:textId="77777777">
      <w:pPr>
        <w:spacing w:after="0" w:line="240" w:lineRule="auto"/>
        <w:rPr>
          <w:rFonts w:asciiTheme="majorHAnsi" w:hAnsiTheme="majorHAnsi"/>
          <w:sz w:val="24"/>
        </w:rPr>
      </w:pPr>
    </w:p>
    <w:p w:rsidRPr="00CF6531" w:rsidR="00D21AA6" w:rsidP="00337EF1" w:rsidRDefault="00D21AA6" w14:paraId="01245664" w14:textId="77777777">
      <w:pPr>
        <w:spacing w:after="0" w:line="240" w:lineRule="auto"/>
        <w:rPr>
          <w:rFonts w:asciiTheme="majorHAnsi" w:hAnsiTheme="majorHAnsi"/>
          <w:sz w:val="24"/>
        </w:rPr>
      </w:pPr>
      <w:r w:rsidRPr="00CF6531">
        <w:rPr>
          <w:rFonts w:asciiTheme="majorHAnsi" w:hAnsiTheme="majorHAnsi"/>
          <w:sz w:val="24"/>
        </w:rPr>
        <w:t xml:space="preserve">12. </w:t>
      </w:r>
      <w:r w:rsidRPr="00CF6531" w:rsidR="00A76F7E">
        <w:rPr>
          <w:rFonts w:asciiTheme="majorHAnsi" w:hAnsiTheme="majorHAnsi"/>
          <w:sz w:val="24"/>
        </w:rPr>
        <w:tab/>
      </w:r>
      <w:r w:rsidRPr="00CF6531" w:rsidR="00A76F7E">
        <w:rPr>
          <w:rFonts w:asciiTheme="majorHAnsi" w:hAnsiTheme="majorHAnsi"/>
          <w:sz w:val="24"/>
          <w:u w:val="single"/>
        </w:rPr>
        <w:t>Respondent Burden and its Labor Costs</w:t>
      </w:r>
    </w:p>
    <w:p w:rsidRPr="00CF6531" w:rsidR="00B55E9F" w:rsidP="00B55E9F" w:rsidRDefault="00235D71" w14:paraId="6A12E7A8" w14:textId="77777777">
      <w:pPr>
        <w:pStyle w:val="NormalWeb"/>
        <w:spacing w:after="0" w:afterAutospacing="0" w:line="288" w:lineRule="atLeast"/>
        <w:rPr>
          <w:rFonts w:asciiTheme="majorHAnsi" w:hAnsiTheme="majorHAnsi" w:eastAsiaTheme="minorHAnsi" w:cstheme="minorBidi"/>
          <w:szCs w:val="22"/>
        </w:rPr>
      </w:pPr>
      <w:r w:rsidRPr="00CF6531">
        <w:rPr>
          <w:rFonts w:asciiTheme="majorHAnsi" w:hAnsiTheme="majorHAnsi" w:eastAsiaTheme="minorHAnsi" w:cstheme="minorBidi"/>
          <w:szCs w:val="22"/>
        </w:rPr>
        <w:t>Part A: ESTIMATION OF RESPONDENT BURDEN</w:t>
      </w:r>
    </w:p>
    <w:p w:rsidRPr="00CF6531" w:rsidR="00B55E9F" w:rsidP="00235D71" w:rsidRDefault="00B55E9F" w14:paraId="724E141C" w14:textId="77777777">
      <w:pPr>
        <w:spacing w:after="0" w:line="240" w:lineRule="auto"/>
        <w:rPr>
          <w:rFonts w:asciiTheme="majorHAnsi" w:hAnsiTheme="majorHAnsi"/>
          <w:i/>
          <w:sz w:val="24"/>
        </w:rPr>
      </w:pPr>
    </w:p>
    <w:p w:rsidRPr="00CF6531" w:rsidR="00235D71" w:rsidP="00235D71" w:rsidRDefault="00235D71" w14:paraId="38667A0C" w14:textId="77777777">
      <w:pPr>
        <w:pStyle w:val="ListParagraph"/>
        <w:numPr>
          <w:ilvl w:val="0"/>
          <w:numId w:val="14"/>
        </w:numPr>
        <w:spacing w:after="0" w:line="240" w:lineRule="auto"/>
        <w:rPr>
          <w:rFonts w:asciiTheme="majorHAnsi" w:hAnsiTheme="majorHAnsi"/>
          <w:sz w:val="24"/>
        </w:rPr>
      </w:pPr>
      <w:r w:rsidRPr="00CF6531">
        <w:rPr>
          <w:rFonts w:asciiTheme="majorHAnsi" w:hAnsiTheme="majorHAnsi"/>
          <w:sz w:val="24"/>
        </w:rPr>
        <w:t>Collection Instrument(s)</w:t>
      </w:r>
    </w:p>
    <w:p w:rsidRPr="00CF6531" w:rsidR="00235D71" w:rsidP="00235D71" w:rsidRDefault="00EE3062" w14:paraId="4E64EC36" w14:textId="77777777">
      <w:pPr>
        <w:pStyle w:val="ListParagraph"/>
        <w:spacing w:after="0" w:line="240" w:lineRule="auto"/>
        <w:rPr>
          <w:rFonts w:asciiTheme="majorHAnsi" w:hAnsiTheme="majorHAnsi"/>
          <w:sz w:val="24"/>
        </w:rPr>
      </w:pPr>
      <w:r w:rsidRPr="00CF6531">
        <w:rPr>
          <w:rFonts w:asciiTheme="majorHAnsi" w:hAnsiTheme="majorHAnsi"/>
          <w:sz w:val="24"/>
        </w:rPr>
        <w:t>[</w:t>
      </w:r>
      <w:r w:rsidRPr="00CF6531" w:rsidR="00DA1B21">
        <w:rPr>
          <w:rFonts w:asciiTheme="majorHAnsi" w:hAnsiTheme="majorHAnsi"/>
          <w:sz w:val="24"/>
        </w:rPr>
        <w:t>DD3054</w:t>
      </w:r>
      <w:r w:rsidRPr="00CF6531">
        <w:rPr>
          <w:rFonts w:asciiTheme="majorHAnsi" w:hAnsiTheme="majorHAnsi"/>
          <w:sz w:val="24"/>
        </w:rPr>
        <w:t>]</w:t>
      </w:r>
      <w:r w:rsidRPr="00CF6531" w:rsidR="00A76F7E">
        <w:rPr>
          <w:rFonts w:asciiTheme="majorHAnsi" w:hAnsiTheme="majorHAnsi"/>
          <w:sz w:val="24"/>
        </w:rPr>
        <w:t xml:space="preserve"> </w:t>
      </w:r>
    </w:p>
    <w:p w:rsidRPr="00CF6531" w:rsidR="00235D71" w:rsidP="00235D71" w:rsidRDefault="00520B36" w14:paraId="10C6A2E5" w14:textId="77777777">
      <w:pPr>
        <w:pStyle w:val="ListParagraph"/>
        <w:numPr>
          <w:ilvl w:val="0"/>
          <w:numId w:val="15"/>
        </w:numPr>
        <w:spacing w:after="0" w:line="240" w:lineRule="auto"/>
        <w:rPr>
          <w:rFonts w:asciiTheme="majorHAnsi" w:hAnsiTheme="majorHAnsi"/>
          <w:sz w:val="24"/>
        </w:rPr>
      </w:pPr>
      <w:r w:rsidRPr="00CF6531">
        <w:rPr>
          <w:rFonts w:asciiTheme="majorHAnsi" w:hAnsiTheme="majorHAnsi"/>
          <w:sz w:val="24"/>
        </w:rPr>
        <w:t xml:space="preserve">Number of Respondents: </w:t>
      </w:r>
      <w:r w:rsidRPr="00CF6531" w:rsidR="00DA1B21">
        <w:rPr>
          <w:rFonts w:asciiTheme="majorHAnsi" w:hAnsiTheme="majorHAnsi"/>
          <w:sz w:val="24"/>
        </w:rPr>
        <w:t>20,000</w:t>
      </w:r>
    </w:p>
    <w:p w:rsidRPr="00CF6531" w:rsidR="00235D71" w:rsidP="00235D71" w:rsidRDefault="00A76F7E" w14:paraId="2F63E569" w14:textId="77777777">
      <w:pPr>
        <w:pStyle w:val="ListParagraph"/>
        <w:numPr>
          <w:ilvl w:val="0"/>
          <w:numId w:val="15"/>
        </w:numPr>
        <w:spacing w:after="0" w:line="240" w:lineRule="auto"/>
        <w:rPr>
          <w:rFonts w:asciiTheme="majorHAnsi" w:hAnsiTheme="majorHAnsi"/>
          <w:sz w:val="24"/>
        </w:rPr>
      </w:pPr>
      <w:r w:rsidRPr="00CF6531">
        <w:rPr>
          <w:rFonts w:asciiTheme="majorHAnsi" w:hAnsiTheme="majorHAnsi"/>
          <w:sz w:val="24"/>
        </w:rPr>
        <w:t>Number of Responses Per</w:t>
      </w:r>
      <w:r w:rsidRPr="00CF6531" w:rsidR="00520B36">
        <w:rPr>
          <w:rFonts w:asciiTheme="majorHAnsi" w:hAnsiTheme="majorHAnsi"/>
          <w:sz w:val="24"/>
        </w:rPr>
        <w:t xml:space="preserve"> Respondent: </w:t>
      </w:r>
      <w:r w:rsidRPr="00CF6531" w:rsidR="00DA1B21">
        <w:rPr>
          <w:rFonts w:asciiTheme="majorHAnsi" w:hAnsiTheme="majorHAnsi"/>
          <w:sz w:val="24"/>
        </w:rPr>
        <w:t>1</w:t>
      </w:r>
    </w:p>
    <w:p w:rsidRPr="00CF6531" w:rsidR="00235D71" w:rsidP="00235D71" w:rsidRDefault="00A76F7E" w14:paraId="2664CC28" w14:textId="77777777">
      <w:pPr>
        <w:pStyle w:val="ListParagraph"/>
        <w:numPr>
          <w:ilvl w:val="0"/>
          <w:numId w:val="15"/>
        </w:numPr>
        <w:spacing w:after="0" w:line="240" w:lineRule="auto"/>
        <w:rPr>
          <w:rFonts w:asciiTheme="majorHAnsi" w:hAnsiTheme="majorHAnsi"/>
          <w:sz w:val="24"/>
        </w:rPr>
      </w:pPr>
      <w:r w:rsidRPr="00CF6531">
        <w:rPr>
          <w:rFonts w:asciiTheme="majorHAnsi" w:hAnsiTheme="majorHAnsi"/>
          <w:sz w:val="24"/>
        </w:rPr>
        <w:t>Num</w:t>
      </w:r>
      <w:r w:rsidRPr="00CF6531" w:rsidR="00520B36">
        <w:rPr>
          <w:rFonts w:asciiTheme="majorHAnsi" w:hAnsiTheme="majorHAnsi"/>
          <w:sz w:val="24"/>
        </w:rPr>
        <w:t xml:space="preserve">ber of Total Annual Responses: </w:t>
      </w:r>
      <w:r w:rsidRPr="00CF6531" w:rsidR="00DA1B21">
        <w:rPr>
          <w:rFonts w:asciiTheme="majorHAnsi" w:hAnsiTheme="majorHAnsi"/>
          <w:sz w:val="24"/>
        </w:rPr>
        <w:t>20,000</w:t>
      </w:r>
    </w:p>
    <w:p w:rsidRPr="00CF6531" w:rsidR="00502FF3" w:rsidP="00235D71" w:rsidRDefault="00A76F7E" w14:paraId="03F8DA4D" w14:textId="77777777">
      <w:pPr>
        <w:pStyle w:val="ListParagraph"/>
        <w:numPr>
          <w:ilvl w:val="0"/>
          <w:numId w:val="15"/>
        </w:numPr>
        <w:spacing w:after="0" w:line="240" w:lineRule="auto"/>
        <w:rPr>
          <w:rFonts w:asciiTheme="majorHAnsi" w:hAnsiTheme="majorHAnsi"/>
          <w:sz w:val="24"/>
        </w:rPr>
      </w:pPr>
      <w:r w:rsidRPr="00CF6531">
        <w:rPr>
          <w:rFonts w:asciiTheme="majorHAnsi" w:hAnsiTheme="majorHAnsi"/>
          <w:sz w:val="24"/>
        </w:rPr>
        <w:t>Response Time</w:t>
      </w:r>
      <w:r w:rsidRPr="00CF6531" w:rsidR="00520B36">
        <w:rPr>
          <w:rFonts w:asciiTheme="majorHAnsi" w:hAnsiTheme="majorHAnsi"/>
          <w:sz w:val="24"/>
        </w:rPr>
        <w:t xml:space="preserve">: </w:t>
      </w:r>
      <w:r w:rsidRPr="00CF6531" w:rsidR="00DA1B21">
        <w:rPr>
          <w:rFonts w:asciiTheme="majorHAnsi" w:hAnsiTheme="majorHAnsi"/>
          <w:sz w:val="24"/>
        </w:rPr>
        <w:t>30 minutes</w:t>
      </w:r>
    </w:p>
    <w:p w:rsidRPr="00CF6531" w:rsidR="00A76F7E" w:rsidP="00235D71" w:rsidRDefault="00A76F7E" w14:paraId="7CDB5F30" w14:textId="77777777">
      <w:pPr>
        <w:pStyle w:val="ListParagraph"/>
        <w:numPr>
          <w:ilvl w:val="0"/>
          <w:numId w:val="15"/>
        </w:numPr>
        <w:spacing w:after="0" w:line="240" w:lineRule="auto"/>
        <w:rPr>
          <w:rFonts w:asciiTheme="majorHAnsi" w:hAnsiTheme="majorHAnsi"/>
          <w:sz w:val="24"/>
        </w:rPr>
      </w:pPr>
      <w:r w:rsidRPr="00CF6531">
        <w:rPr>
          <w:rFonts w:asciiTheme="majorHAnsi" w:hAnsiTheme="majorHAnsi"/>
          <w:sz w:val="24"/>
        </w:rPr>
        <w:t>Respondent Burden Hours</w:t>
      </w:r>
      <w:r w:rsidRPr="00CF6531" w:rsidR="00520B36">
        <w:rPr>
          <w:rFonts w:asciiTheme="majorHAnsi" w:hAnsiTheme="majorHAnsi"/>
          <w:sz w:val="24"/>
        </w:rPr>
        <w:t xml:space="preserve">: </w:t>
      </w:r>
      <w:r w:rsidRPr="00CF6531" w:rsidR="00EE3062">
        <w:rPr>
          <w:rFonts w:asciiTheme="majorHAnsi" w:hAnsiTheme="majorHAnsi"/>
          <w:sz w:val="24"/>
        </w:rPr>
        <w:t>10,000</w:t>
      </w:r>
      <w:r w:rsidRPr="00CF6531" w:rsidR="00A77157">
        <w:rPr>
          <w:rFonts w:asciiTheme="majorHAnsi" w:hAnsiTheme="majorHAnsi"/>
          <w:sz w:val="24"/>
        </w:rPr>
        <w:t xml:space="preserve"> hours </w:t>
      </w:r>
    </w:p>
    <w:p w:rsidRPr="00CF6531" w:rsidR="00B55E9F" w:rsidP="00B55E9F" w:rsidRDefault="00B55E9F" w14:paraId="06DF9C84" w14:textId="77777777">
      <w:pPr>
        <w:pStyle w:val="ListParagraph"/>
        <w:spacing w:after="0" w:line="240" w:lineRule="auto"/>
        <w:ind w:left="1440"/>
        <w:rPr>
          <w:rFonts w:asciiTheme="majorHAnsi" w:hAnsiTheme="majorHAnsi"/>
          <w:sz w:val="24"/>
        </w:rPr>
      </w:pPr>
    </w:p>
    <w:p w:rsidRPr="00CF6531" w:rsidR="00235D71" w:rsidP="00235D71" w:rsidRDefault="00FE1E3E" w14:paraId="4B8432F8"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Pr="00CF6531" w:rsidR="00235D71" w:rsidP="00235D71" w:rsidRDefault="00235D71" w14:paraId="29A424B8" w14:textId="77777777">
      <w:pPr>
        <w:pStyle w:val="ListParagraph"/>
        <w:numPr>
          <w:ilvl w:val="1"/>
          <w:numId w:val="14"/>
        </w:numPr>
        <w:spacing w:after="0" w:line="240" w:lineRule="auto"/>
        <w:rPr>
          <w:rFonts w:asciiTheme="majorHAnsi" w:hAnsiTheme="majorHAnsi"/>
          <w:sz w:val="24"/>
        </w:rPr>
      </w:pPr>
      <w:r w:rsidRPr="00CF6531">
        <w:rPr>
          <w:rFonts w:asciiTheme="majorHAnsi" w:hAnsiTheme="majorHAnsi"/>
          <w:sz w:val="24"/>
        </w:rPr>
        <w:t>Total Number of Respondents</w:t>
      </w:r>
      <w:r w:rsidRPr="00CF6531" w:rsidR="00DA1B21">
        <w:rPr>
          <w:rFonts w:asciiTheme="majorHAnsi" w:hAnsiTheme="majorHAnsi"/>
          <w:sz w:val="24"/>
        </w:rPr>
        <w:t>: 20,000</w:t>
      </w:r>
    </w:p>
    <w:p w:rsidRPr="00CF6531" w:rsidR="00235D71" w:rsidP="00235D71" w:rsidRDefault="00235D71" w14:paraId="19216B68" w14:textId="77777777">
      <w:pPr>
        <w:pStyle w:val="ListParagraph"/>
        <w:numPr>
          <w:ilvl w:val="1"/>
          <w:numId w:val="14"/>
        </w:numPr>
        <w:spacing w:after="0" w:line="240" w:lineRule="auto"/>
        <w:rPr>
          <w:rFonts w:asciiTheme="majorHAnsi" w:hAnsiTheme="majorHAnsi"/>
          <w:sz w:val="24"/>
        </w:rPr>
      </w:pPr>
      <w:r w:rsidRPr="00CF6531">
        <w:rPr>
          <w:rFonts w:asciiTheme="majorHAnsi" w:hAnsiTheme="majorHAnsi"/>
          <w:sz w:val="24"/>
        </w:rPr>
        <w:t xml:space="preserve">Total Number of Annual Responses: </w:t>
      </w:r>
      <w:r w:rsidRPr="00CF6531" w:rsidR="00DA1B21">
        <w:rPr>
          <w:rFonts w:asciiTheme="majorHAnsi" w:hAnsiTheme="majorHAnsi"/>
          <w:sz w:val="24"/>
        </w:rPr>
        <w:t>20,000</w:t>
      </w:r>
    </w:p>
    <w:p w:rsidRPr="00CF6531" w:rsidR="00A77157" w:rsidP="00337EF1" w:rsidRDefault="00EE3062" w14:paraId="32222FFA" w14:textId="77777777">
      <w:pPr>
        <w:pStyle w:val="ListParagraph"/>
        <w:numPr>
          <w:ilvl w:val="1"/>
          <w:numId w:val="14"/>
        </w:numPr>
        <w:spacing w:after="0" w:line="240" w:lineRule="auto"/>
        <w:rPr>
          <w:rFonts w:asciiTheme="majorHAnsi" w:hAnsiTheme="majorHAnsi"/>
          <w:sz w:val="24"/>
        </w:rPr>
      </w:pPr>
      <w:r w:rsidRPr="00CF6531">
        <w:rPr>
          <w:rFonts w:asciiTheme="majorHAnsi" w:hAnsiTheme="majorHAnsi"/>
          <w:sz w:val="24"/>
        </w:rPr>
        <w:t>Total Respondent Burden Hours</w:t>
      </w:r>
      <w:r w:rsidRPr="00CF6531" w:rsidR="00235D71">
        <w:rPr>
          <w:rFonts w:asciiTheme="majorHAnsi" w:hAnsiTheme="majorHAnsi"/>
          <w:sz w:val="24"/>
        </w:rPr>
        <w:t xml:space="preserve">: </w:t>
      </w:r>
      <w:r w:rsidRPr="00CF6531">
        <w:rPr>
          <w:rFonts w:asciiTheme="majorHAnsi" w:hAnsiTheme="majorHAnsi"/>
          <w:sz w:val="24"/>
        </w:rPr>
        <w:t>10,000</w:t>
      </w:r>
      <w:r w:rsidRPr="00CF6531" w:rsidR="00235D71">
        <w:rPr>
          <w:rFonts w:asciiTheme="majorHAnsi" w:hAnsiTheme="majorHAnsi"/>
          <w:sz w:val="24"/>
        </w:rPr>
        <w:t xml:space="preserve"> hours</w:t>
      </w:r>
    </w:p>
    <w:p w:rsidRPr="00CF6531" w:rsidR="00520B36" w:rsidP="00337EF1" w:rsidRDefault="00520B36" w14:paraId="64975053" w14:textId="77777777">
      <w:pPr>
        <w:spacing w:after="0" w:line="240" w:lineRule="auto"/>
        <w:rPr>
          <w:rFonts w:asciiTheme="majorHAnsi" w:hAnsiTheme="majorHAnsi"/>
          <w:sz w:val="24"/>
        </w:rPr>
      </w:pPr>
    </w:p>
    <w:p w:rsidRPr="00CF6531" w:rsidR="00105F45" w:rsidP="00337EF1" w:rsidRDefault="00235D71" w14:paraId="1BF17D6F" w14:textId="77777777">
      <w:pPr>
        <w:spacing w:after="0" w:line="240" w:lineRule="auto"/>
        <w:rPr>
          <w:rFonts w:asciiTheme="majorHAnsi" w:hAnsiTheme="majorHAnsi"/>
          <w:sz w:val="24"/>
        </w:rPr>
      </w:pPr>
      <w:r w:rsidRPr="00CF6531">
        <w:rPr>
          <w:rFonts w:asciiTheme="majorHAnsi" w:hAnsiTheme="majorHAnsi"/>
          <w:sz w:val="24"/>
        </w:rPr>
        <w:t>Part B: LABOR COST OF RESPONDENT BURDEN</w:t>
      </w:r>
    </w:p>
    <w:p w:rsidRPr="00CF6531" w:rsidR="00235D71" w:rsidP="00235D71" w:rsidRDefault="00235D71" w14:paraId="1A65D9C7" w14:textId="77777777">
      <w:pPr>
        <w:pStyle w:val="ListParagraph"/>
        <w:spacing w:after="0" w:line="240" w:lineRule="auto"/>
        <w:rPr>
          <w:rFonts w:asciiTheme="majorHAnsi" w:hAnsiTheme="majorHAnsi"/>
          <w:sz w:val="24"/>
        </w:rPr>
      </w:pPr>
    </w:p>
    <w:p w:rsidRPr="00CF6531" w:rsidR="00235D71" w:rsidP="00235D71" w:rsidRDefault="00235D71" w14:paraId="50606196" w14:textId="77777777">
      <w:pPr>
        <w:pStyle w:val="ListParagraph"/>
        <w:numPr>
          <w:ilvl w:val="0"/>
          <w:numId w:val="16"/>
        </w:numPr>
        <w:spacing w:after="0" w:line="240" w:lineRule="auto"/>
        <w:rPr>
          <w:rFonts w:asciiTheme="majorHAnsi" w:hAnsiTheme="majorHAnsi"/>
          <w:sz w:val="24"/>
        </w:rPr>
      </w:pPr>
      <w:r w:rsidRPr="00CF6531">
        <w:rPr>
          <w:rFonts w:asciiTheme="majorHAnsi" w:hAnsiTheme="majorHAnsi"/>
          <w:sz w:val="24"/>
        </w:rPr>
        <w:t>Collection Instrument(s)</w:t>
      </w:r>
    </w:p>
    <w:p w:rsidRPr="00CF6531" w:rsidR="00235D71" w:rsidP="00235D71" w:rsidRDefault="00235D71" w14:paraId="1C8C9D79" w14:textId="77777777">
      <w:pPr>
        <w:pStyle w:val="ListParagraph"/>
        <w:spacing w:after="0" w:line="240" w:lineRule="auto"/>
        <w:rPr>
          <w:rFonts w:asciiTheme="majorHAnsi" w:hAnsiTheme="majorHAnsi"/>
          <w:sz w:val="24"/>
        </w:rPr>
      </w:pPr>
      <w:r w:rsidRPr="00CF6531">
        <w:rPr>
          <w:rFonts w:asciiTheme="majorHAnsi" w:hAnsiTheme="majorHAnsi"/>
          <w:sz w:val="24"/>
        </w:rPr>
        <w:t>[</w:t>
      </w:r>
      <w:r w:rsidRPr="00CF6531" w:rsidR="00EE3062">
        <w:rPr>
          <w:rFonts w:asciiTheme="majorHAnsi" w:hAnsiTheme="majorHAnsi"/>
          <w:sz w:val="24"/>
        </w:rPr>
        <w:t>DD3054]</w:t>
      </w:r>
      <w:r w:rsidRPr="00CF6531">
        <w:rPr>
          <w:rFonts w:asciiTheme="majorHAnsi" w:hAnsiTheme="majorHAnsi"/>
          <w:sz w:val="24"/>
        </w:rPr>
        <w:t xml:space="preserve"> </w:t>
      </w:r>
    </w:p>
    <w:p w:rsidRPr="00CF6531" w:rsidR="00235D71" w:rsidP="00235D71" w:rsidRDefault="00235D71" w14:paraId="5981E699" w14:textId="77777777">
      <w:pPr>
        <w:pStyle w:val="ListParagraph"/>
        <w:numPr>
          <w:ilvl w:val="0"/>
          <w:numId w:val="17"/>
        </w:numPr>
        <w:spacing w:after="0" w:line="240" w:lineRule="auto"/>
        <w:rPr>
          <w:rFonts w:asciiTheme="majorHAnsi" w:hAnsiTheme="majorHAnsi"/>
          <w:sz w:val="24"/>
        </w:rPr>
      </w:pPr>
      <w:r w:rsidRPr="00CF6531">
        <w:rPr>
          <w:rFonts w:asciiTheme="majorHAnsi" w:hAnsiTheme="majorHAnsi"/>
          <w:sz w:val="24"/>
        </w:rPr>
        <w:t xml:space="preserve">Number of Total Annual Responses: </w:t>
      </w:r>
      <w:r w:rsidRPr="00CF6531" w:rsidR="00EE3062">
        <w:rPr>
          <w:rFonts w:asciiTheme="majorHAnsi" w:hAnsiTheme="majorHAnsi"/>
          <w:sz w:val="24"/>
        </w:rPr>
        <w:t>20,000</w:t>
      </w:r>
    </w:p>
    <w:p w:rsidRPr="00CF6531" w:rsidR="00EE3062" w:rsidP="008B41D2" w:rsidRDefault="00EE3062" w14:paraId="67786BE6" w14:textId="77777777">
      <w:pPr>
        <w:pStyle w:val="ListParagraph"/>
        <w:numPr>
          <w:ilvl w:val="0"/>
          <w:numId w:val="17"/>
        </w:numPr>
        <w:spacing w:after="0" w:line="240" w:lineRule="auto"/>
        <w:rPr>
          <w:rFonts w:asciiTheme="majorHAnsi" w:hAnsiTheme="majorHAnsi"/>
          <w:sz w:val="24"/>
        </w:rPr>
      </w:pPr>
      <w:r w:rsidRPr="00CF6531">
        <w:rPr>
          <w:rFonts w:asciiTheme="majorHAnsi" w:hAnsiTheme="majorHAnsi"/>
          <w:sz w:val="24"/>
        </w:rPr>
        <w:t>Response Time: 30 minutes</w:t>
      </w:r>
    </w:p>
    <w:p w:rsidRPr="00CF6531" w:rsidR="00235D71" w:rsidP="008B41D2" w:rsidRDefault="00235D71" w14:paraId="11D03B1D" w14:textId="77777777">
      <w:pPr>
        <w:pStyle w:val="ListParagraph"/>
        <w:numPr>
          <w:ilvl w:val="0"/>
          <w:numId w:val="17"/>
        </w:numPr>
        <w:spacing w:after="0" w:line="240" w:lineRule="auto"/>
        <w:rPr>
          <w:rFonts w:asciiTheme="majorHAnsi" w:hAnsiTheme="majorHAnsi"/>
          <w:sz w:val="24"/>
        </w:rPr>
      </w:pPr>
      <w:r w:rsidRPr="00CF6531">
        <w:rPr>
          <w:rFonts w:asciiTheme="majorHAnsi" w:hAnsiTheme="majorHAnsi"/>
          <w:sz w:val="24"/>
        </w:rPr>
        <w:t xml:space="preserve">Respondent Hourly Wage: </w:t>
      </w:r>
      <w:r w:rsidRPr="00CF6531" w:rsidR="00EE3062">
        <w:rPr>
          <w:rFonts w:asciiTheme="majorHAnsi" w:hAnsiTheme="majorHAnsi"/>
          <w:sz w:val="24"/>
        </w:rPr>
        <w:t>$27</w:t>
      </w:r>
      <w:r w:rsidRPr="00CF6531" w:rsidR="00DF222A">
        <w:rPr>
          <w:rFonts w:asciiTheme="majorHAnsi" w:hAnsiTheme="majorHAnsi"/>
          <w:sz w:val="24"/>
        </w:rPr>
        <w:t>.</w:t>
      </w:r>
      <w:r w:rsidRPr="00CF6531" w:rsidR="001804B7">
        <w:rPr>
          <w:rFonts w:asciiTheme="majorHAnsi" w:hAnsiTheme="majorHAnsi"/>
          <w:sz w:val="24"/>
        </w:rPr>
        <w:t>07</w:t>
      </w:r>
    </w:p>
    <w:p w:rsidRPr="00CF6531" w:rsidR="00235D71" w:rsidP="00235D71" w:rsidRDefault="00235D71" w14:paraId="7C7871DE" w14:textId="77777777">
      <w:pPr>
        <w:pStyle w:val="ListParagraph"/>
        <w:numPr>
          <w:ilvl w:val="0"/>
          <w:numId w:val="17"/>
        </w:numPr>
        <w:spacing w:after="0" w:line="240" w:lineRule="auto"/>
        <w:rPr>
          <w:rFonts w:asciiTheme="majorHAnsi" w:hAnsiTheme="majorHAnsi"/>
          <w:sz w:val="24"/>
        </w:rPr>
      </w:pPr>
      <w:r w:rsidRPr="00CF6531">
        <w:rPr>
          <w:rFonts w:asciiTheme="majorHAnsi" w:hAnsiTheme="majorHAnsi"/>
          <w:sz w:val="24"/>
        </w:rPr>
        <w:t xml:space="preserve">Labor Burden per Response: </w:t>
      </w:r>
      <w:r w:rsidRPr="00CF6531" w:rsidR="00EE3062">
        <w:rPr>
          <w:rFonts w:asciiTheme="majorHAnsi" w:hAnsiTheme="majorHAnsi"/>
          <w:sz w:val="24"/>
        </w:rPr>
        <w:t>$13.5</w:t>
      </w:r>
      <w:r w:rsidRPr="00CF6531" w:rsidR="001804B7">
        <w:rPr>
          <w:rFonts w:asciiTheme="majorHAnsi" w:hAnsiTheme="majorHAnsi"/>
          <w:sz w:val="24"/>
        </w:rPr>
        <w:t>4</w:t>
      </w:r>
    </w:p>
    <w:p w:rsidRPr="00CF6531" w:rsidR="00235D71" w:rsidP="00235D71" w:rsidRDefault="00235D71" w14:paraId="33B5438A" w14:textId="77777777">
      <w:pPr>
        <w:pStyle w:val="ListParagraph"/>
        <w:numPr>
          <w:ilvl w:val="0"/>
          <w:numId w:val="17"/>
        </w:numPr>
        <w:spacing w:after="0" w:line="240" w:lineRule="auto"/>
        <w:rPr>
          <w:rFonts w:asciiTheme="majorHAnsi" w:hAnsiTheme="majorHAnsi"/>
          <w:sz w:val="24"/>
        </w:rPr>
      </w:pPr>
      <w:r w:rsidRPr="00CF6531">
        <w:rPr>
          <w:rFonts w:asciiTheme="majorHAnsi" w:hAnsiTheme="majorHAnsi"/>
          <w:sz w:val="24"/>
        </w:rPr>
        <w:t xml:space="preserve">Total Labor Burden: </w:t>
      </w:r>
      <w:r w:rsidRPr="00CF6531" w:rsidR="00EE3062">
        <w:rPr>
          <w:rFonts w:asciiTheme="majorHAnsi" w:hAnsiTheme="majorHAnsi"/>
          <w:sz w:val="24"/>
        </w:rPr>
        <w:t>$27</w:t>
      </w:r>
      <w:r w:rsidRPr="00CF6531" w:rsidR="001804B7">
        <w:rPr>
          <w:rFonts w:asciiTheme="majorHAnsi" w:hAnsiTheme="majorHAnsi"/>
          <w:sz w:val="24"/>
        </w:rPr>
        <w:t>0</w:t>
      </w:r>
      <w:r w:rsidRPr="00CF6531" w:rsidR="00EE3062">
        <w:rPr>
          <w:rFonts w:asciiTheme="majorHAnsi" w:hAnsiTheme="majorHAnsi"/>
          <w:sz w:val="24"/>
        </w:rPr>
        <w:t>,800</w:t>
      </w:r>
    </w:p>
    <w:p w:rsidRPr="00CF6531" w:rsidR="00B55E9F" w:rsidP="00B55E9F" w:rsidRDefault="00B55E9F" w14:paraId="4BECE291" w14:textId="77777777">
      <w:pPr>
        <w:pStyle w:val="ListParagraph"/>
        <w:spacing w:after="0" w:line="240" w:lineRule="auto"/>
        <w:ind w:left="1440"/>
        <w:rPr>
          <w:rFonts w:asciiTheme="majorHAnsi" w:hAnsiTheme="majorHAnsi"/>
          <w:sz w:val="24"/>
        </w:rPr>
      </w:pPr>
    </w:p>
    <w:p w:rsidRPr="00CF6531" w:rsidR="00235D71" w:rsidP="00235D71" w:rsidRDefault="00235D71" w14:paraId="59BCC1EC" w14:textId="77777777">
      <w:pPr>
        <w:pStyle w:val="ListParagraph"/>
        <w:numPr>
          <w:ilvl w:val="0"/>
          <w:numId w:val="16"/>
        </w:numPr>
        <w:spacing w:after="0" w:line="240" w:lineRule="auto"/>
        <w:rPr>
          <w:rFonts w:asciiTheme="majorHAnsi" w:hAnsiTheme="majorHAnsi"/>
          <w:sz w:val="24"/>
        </w:rPr>
      </w:pPr>
      <w:r w:rsidRPr="00CF6531">
        <w:rPr>
          <w:rFonts w:asciiTheme="majorHAnsi" w:hAnsiTheme="majorHAnsi"/>
          <w:sz w:val="24"/>
        </w:rPr>
        <w:t xml:space="preserve">Overall Labor Burden </w:t>
      </w:r>
    </w:p>
    <w:p w:rsidRPr="00CF6531" w:rsidR="00235D71" w:rsidP="00235D71" w:rsidRDefault="00235D71" w14:paraId="39684E21" w14:textId="77777777">
      <w:pPr>
        <w:pStyle w:val="ListParagraph"/>
        <w:numPr>
          <w:ilvl w:val="1"/>
          <w:numId w:val="16"/>
        </w:numPr>
        <w:spacing w:after="0" w:line="240" w:lineRule="auto"/>
        <w:rPr>
          <w:rFonts w:asciiTheme="majorHAnsi" w:hAnsiTheme="majorHAnsi"/>
          <w:sz w:val="24"/>
        </w:rPr>
      </w:pPr>
      <w:r w:rsidRPr="00CF6531">
        <w:rPr>
          <w:rFonts w:asciiTheme="majorHAnsi" w:hAnsiTheme="majorHAnsi"/>
          <w:sz w:val="24"/>
        </w:rPr>
        <w:t>T</w:t>
      </w:r>
      <w:r w:rsidRPr="00CF6531" w:rsidR="00EE3062">
        <w:rPr>
          <w:rFonts w:asciiTheme="majorHAnsi" w:hAnsiTheme="majorHAnsi"/>
          <w:sz w:val="24"/>
        </w:rPr>
        <w:t>otal Number of Annual Responses</w:t>
      </w:r>
      <w:r w:rsidRPr="00CF6531">
        <w:rPr>
          <w:rFonts w:asciiTheme="majorHAnsi" w:hAnsiTheme="majorHAnsi"/>
          <w:sz w:val="24"/>
        </w:rPr>
        <w:t xml:space="preserve">: </w:t>
      </w:r>
      <w:r w:rsidRPr="00CF6531" w:rsidR="00EE3062">
        <w:rPr>
          <w:rFonts w:asciiTheme="majorHAnsi" w:hAnsiTheme="majorHAnsi"/>
          <w:sz w:val="24"/>
        </w:rPr>
        <w:t>20,000</w:t>
      </w:r>
    </w:p>
    <w:p w:rsidRPr="00CF6531" w:rsidR="00235D71" w:rsidP="00235D71" w:rsidRDefault="00EE3062" w14:paraId="718A2832" w14:textId="77777777">
      <w:pPr>
        <w:pStyle w:val="ListParagraph"/>
        <w:numPr>
          <w:ilvl w:val="1"/>
          <w:numId w:val="16"/>
        </w:numPr>
        <w:spacing w:after="0" w:line="240" w:lineRule="auto"/>
        <w:rPr>
          <w:rFonts w:asciiTheme="majorHAnsi" w:hAnsiTheme="majorHAnsi"/>
          <w:sz w:val="24"/>
        </w:rPr>
      </w:pPr>
      <w:r w:rsidRPr="00CF6531">
        <w:rPr>
          <w:rFonts w:asciiTheme="majorHAnsi" w:hAnsiTheme="majorHAnsi"/>
          <w:sz w:val="24"/>
        </w:rPr>
        <w:t>Total Labor Burden</w:t>
      </w:r>
      <w:r w:rsidRPr="00CF6531" w:rsidR="00235D71">
        <w:rPr>
          <w:rFonts w:asciiTheme="majorHAnsi" w:hAnsiTheme="majorHAnsi"/>
          <w:sz w:val="24"/>
        </w:rPr>
        <w:t xml:space="preserve">: </w:t>
      </w:r>
      <w:r w:rsidRPr="00CF6531" w:rsidR="00DF222A">
        <w:rPr>
          <w:rFonts w:asciiTheme="majorHAnsi" w:hAnsiTheme="majorHAnsi"/>
          <w:sz w:val="24"/>
        </w:rPr>
        <w:t>$27</w:t>
      </w:r>
      <w:r w:rsidRPr="00CF6531" w:rsidR="001804B7">
        <w:rPr>
          <w:rFonts w:asciiTheme="majorHAnsi" w:hAnsiTheme="majorHAnsi"/>
          <w:sz w:val="24"/>
        </w:rPr>
        <w:t>0</w:t>
      </w:r>
      <w:r w:rsidRPr="00CF6531">
        <w:rPr>
          <w:rFonts w:asciiTheme="majorHAnsi" w:hAnsiTheme="majorHAnsi"/>
          <w:sz w:val="24"/>
        </w:rPr>
        <w:t>,800</w:t>
      </w:r>
    </w:p>
    <w:p w:rsidRPr="00CF6531" w:rsidR="00520B36" w:rsidP="006F2DF8" w:rsidRDefault="00520B36" w14:paraId="5C34E8B2" w14:textId="77777777">
      <w:pPr>
        <w:spacing w:after="0" w:line="240" w:lineRule="auto"/>
        <w:rPr>
          <w:rFonts w:asciiTheme="majorHAnsi" w:hAnsiTheme="majorHAnsi"/>
          <w:sz w:val="24"/>
        </w:rPr>
      </w:pPr>
    </w:p>
    <w:p w:rsidRPr="00CF6531" w:rsidR="00520B36" w:rsidP="0019309D" w:rsidRDefault="0019309D" w14:paraId="74CFC91B" w14:textId="77777777">
      <w:pPr>
        <w:spacing w:after="0" w:line="240" w:lineRule="auto"/>
        <w:rPr>
          <w:rFonts w:asciiTheme="majorHAnsi" w:hAnsiTheme="majorHAnsi"/>
          <w:sz w:val="24"/>
        </w:rPr>
      </w:pPr>
      <w:r w:rsidRPr="00CF6531">
        <w:rPr>
          <w:rFonts w:asciiTheme="majorHAnsi" w:hAnsiTheme="majorHAnsi"/>
          <w:sz w:val="24"/>
        </w:rPr>
        <w:t xml:space="preserve">The Respondent hourly wage was determined by using the </w:t>
      </w:r>
      <w:r w:rsidRPr="00CF6531" w:rsidR="008A06EF">
        <w:rPr>
          <w:rFonts w:asciiTheme="majorHAnsi" w:hAnsiTheme="majorHAnsi"/>
          <w:sz w:val="24"/>
        </w:rPr>
        <w:t>[</w:t>
      </w:r>
      <w:r w:rsidRPr="00CF6531">
        <w:rPr>
          <w:rFonts w:asciiTheme="majorHAnsi" w:hAnsiTheme="majorHAnsi"/>
          <w:sz w:val="24"/>
        </w:rPr>
        <w:t>Department of Labor Wage Website</w:t>
      </w:r>
      <w:r w:rsidRPr="00CF6531" w:rsidR="008A06EF">
        <w:rPr>
          <w:rFonts w:asciiTheme="majorHAnsi" w:hAnsiTheme="majorHAnsi"/>
          <w:sz w:val="24"/>
        </w:rPr>
        <w:t>]</w:t>
      </w:r>
      <w:r w:rsidRPr="00CF6531">
        <w:rPr>
          <w:rFonts w:asciiTheme="majorHAnsi" w:hAnsiTheme="majorHAnsi"/>
          <w:sz w:val="24"/>
        </w:rPr>
        <w:t xml:space="preserve"> (</w:t>
      </w:r>
      <w:r w:rsidRPr="00CF6531" w:rsidR="008A06EF">
        <w:rPr>
          <w:rFonts w:asciiTheme="majorHAnsi" w:hAnsiTheme="majorHAnsi"/>
          <w:sz w:val="24"/>
        </w:rPr>
        <w:t>[</w:t>
      </w:r>
      <w:hyperlink w:history="1" r:id="rId12">
        <w:r w:rsidRPr="00CF6531" w:rsidR="00DF222A">
          <w:rPr>
            <w:rStyle w:val="Hyperlink"/>
          </w:rPr>
          <w:t>https://www.bls.gov/oes/current/oessrcst.htm</w:t>
        </w:r>
      </w:hyperlink>
      <w:r w:rsidRPr="00CF6531" w:rsidR="008A06EF">
        <w:rPr>
          <w:rFonts w:asciiTheme="majorHAnsi" w:hAnsiTheme="majorHAnsi"/>
          <w:sz w:val="24"/>
        </w:rPr>
        <w:t>])</w:t>
      </w:r>
      <w:r w:rsidRPr="00CF6531" w:rsidR="00DF222A">
        <w:rPr>
          <w:rFonts w:asciiTheme="majorHAnsi" w:hAnsiTheme="majorHAnsi"/>
          <w:sz w:val="24"/>
        </w:rPr>
        <w:t>, May 2020 National Occupational Employment and Wage Estimates Unites States.</w:t>
      </w:r>
    </w:p>
    <w:p w:rsidRPr="00CF6531" w:rsidR="006F2DF8" w:rsidP="00337EF1" w:rsidRDefault="006F2DF8" w14:paraId="626305D8" w14:textId="77777777">
      <w:pPr>
        <w:spacing w:after="0" w:line="240" w:lineRule="auto"/>
        <w:rPr>
          <w:rFonts w:asciiTheme="majorHAnsi" w:hAnsiTheme="majorHAnsi"/>
          <w:sz w:val="24"/>
        </w:rPr>
      </w:pPr>
    </w:p>
    <w:p w:rsidRPr="00CF6531" w:rsidR="0019309D" w:rsidP="00337EF1" w:rsidRDefault="0019309D" w14:paraId="0BE4252F" w14:textId="77777777">
      <w:pPr>
        <w:spacing w:after="0" w:line="240" w:lineRule="auto"/>
        <w:rPr>
          <w:rFonts w:asciiTheme="majorHAnsi" w:hAnsiTheme="majorHAnsi"/>
          <w:sz w:val="24"/>
        </w:rPr>
      </w:pPr>
      <w:r w:rsidRPr="00CF6531">
        <w:rPr>
          <w:rFonts w:asciiTheme="majorHAnsi" w:hAnsiTheme="majorHAnsi"/>
          <w:sz w:val="24"/>
        </w:rPr>
        <w:t>13.</w:t>
      </w:r>
      <w:r w:rsidRPr="00CF6531">
        <w:rPr>
          <w:rFonts w:asciiTheme="majorHAnsi" w:hAnsiTheme="majorHAnsi"/>
          <w:sz w:val="24"/>
        </w:rPr>
        <w:tab/>
      </w:r>
      <w:r w:rsidRPr="00CF6531">
        <w:rPr>
          <w:rFonts w:asciiTheme="majorHAnsi" w:hAnsiTheme="majorHAnsi"/>
          <w:sz w:val="24"/>
          <w:u w:val="single"/>
        </w:rPr>
        <w:t>Respondent Costs Other Than Burden Hour Costs</w:t>
      </w:r>
      <w:r w:rsidRPr="00CF6531" w:rsidR="0085688C">
        <w:rPr>
          <w:rFonts w:asciiTheme="majorHAnsi" w:hAnsiTheme="majorHAnsi"/>
          <w:sz w:val="24"/>
          <w:u w:val="single"/>
        </w:rPr>
        <w:t xml:space="preserve"> </w:t>
      </w:r>
    </w:p>
    <w:p w:rsidRPr="00CF6531" w:rsidR="00EE3062" w:rsidP="0019309D" w:rsidRDefault="00EE3062" w14:paraId="4A733D43" w14:textId="77777777">
      <w:pPr>
        <w:spacing w:after="0" w:line="240" w:lineRule="auto"/>
        <w:rPr>
          <w:rFonts w:asciiTheme="majorHAnsi" w:hAnsiTheme="majorHAnsi"/>
          <w:sz w:val="24"/>
        </w:rPr>
      </w:pPr>
    </w:p>
    <w:p w:rsidRPr="00CF6531" w:rsidR="0019309D" w:rsidP="0019309D" w:rsidRDefault="0019309D" w14:paraId="42020E3A" w14:textId="77777777">
      <w:pPr>
        <w:spacing w:after="0" w:line="240" w:lineRule="auto"/>
        <w:rPr>
          <w:rFonts w:asciiTheme="majorHAnsi" w:hAnsiTheme="majorHAnsi"/>
          <w:sz w:val="24"/>
        </w:rPr>
      </w:pPr>
      <w:r w:rsidRPr="00CF6531">
        <w:rPr>
          <w:rFonts w:asciiTheme="majorHAnsi" w:hAnsiTheme="majorHAnsi"/>
          <w:sz w:val="24"/>
        </w:rPr>
        <w:t xml:space="preserve">There are no annualized costs to respondents other than the labor burden costs addressed in Section 12 of this document to complete this collection. </w:t>
      </w:r>
    </w:p>
    <w:p w:rsidRPr="00CF6531" w:rsidR="0019309D" w:rsidP="0019309D" w:rsidRDefault="0019309D" w14:paraId="63E8AD92" w14:textId="77777777">
      <w:pPr>
        <w:spacing w:after="0" w:line="240" w:lineRule="auto"/>
        <w:rPr>
          <w:rFonts w:asciiTheme="majorHAnsi" w:hAnsiTheme="majorHAnsi"/>
          <w:sz w:val="24"/>
        </w:rPr>
      </w:pPr>
    </w:p>
    <w:p w:rsidRPr="00CF6531" w:rsidR="00F25499" w:rsidP="0019309D" w:rsidRDefault="00F25499" w14:paraId="7057A675" w14:textId="77777777">
      <w:pPr>
        <w:spacing w:after="0" w:line="240" w:lineRule="auto"/>
        <w:rPr>
          <w:rFonts w:asciiTheme="majorHAnsi" w:hAnsiTheme="majorHAnsi"/>
          <w:sz w:val="24"/>
        </w:rPr>
      </w:pPr>
      <w:r w:rsidRPr="00CF6531">
        <w:rPr>
          <w:rFonts w:asciiTheme="majorHAnsi" w:hAnsiTheme="majorHAnsi"/>
          <w:sz w:val="24"/>
        </w:rPr>
        <w:t xml:space="preserve">14. </w:t>
      </w:r>
      <w:r w:rsidRPr="00CF6531">
        <w:rPr>
          <w:rFonts w:asciiTheme="majorHAnsi" w:hAnsiTheme="majorHAnsi"/>
          <w:sz w:val="24"/>
        </w:rPr>
        <w:tab/>
      </w:r>
      <w:r w:rsidRPr="00CF6531">
        <w:rPr>
          <w:rFonts w:asciiTheme="majorHAnsi" w:hAnsiTheme="majorHAnsi"/>
          <w:sz w:val="24"/>
          <w:u w:val="single"/>
        </w:rPr>
        <w:t>Cost to the Federal Government</w:t>
      </w:r>
    </w:p>
    <w:p w:rsidRPr="00CF6531" w:rsidR="00235D71" w:rsidP="0019309D" w:rsidRDefault="00235D71" w14:paraId="6D99D056" w14:textId="77777777">
      <w:pPr>
        <w:spacing w:after="0" w:line="240" w:lineRule="auto"/>
        <w:rPr>
          <w:rFonts w:asciiTheme="majorHAnsi" w:hAnsiTheme="majorHAnsi"/>
          <w:sz w:val="24"/>
        </w:rPr>
      </w:pPr>
    </w:p>
    <w:p w:rsidRPr="00CF6531" w:rsidR="00235D71" w:rsidP="00722FDB" w:rsidRDefault="00235D71" w14:paraId="40DA5A92" w14:textId="77777777">
      <w:pPr>
        <w:spacing w:after="0" w:line="240" w:lineRule="auto"/>
        <w:rPr>
          <w:rFonts w:asciiTheme="majorHAnsi" w:hAnsiTheme="majorHAnsi"/>
          <w:sz w:val="24"/>
        </w:rPr>
      </w:pPr>
      <w:r w:rsidRPr="00CF6531">
        <w:rPr>
          <w:rFonts w:asciiTheme="majorHAnsi" w:hAnsiTheme="majorHAnsi"/>
          <w:sz w:val="24"/>
        </w:rPr>
        <w:lastRenderedPageBreak/>
        <w:t>Part A: LABOR COST TO THE FEDERAL GOVERNMENT</w:t>
      </w:r>
    </w:p>
    <w:p w:rsidRPr="00CF6531" w:rsidR="00235D71" w:rsidP="00235D71" w:rsidRDefault="00235D71" w14:paraId="13D1591A" w14:textId="77777777">
      <w:pPr>
        <w:pStyle w:val="ListParagraph"/>
        <w:spacing w:after="0" w:line="240" w:lineRule="auto"/>
        <w:rPr>
          <w:rFonts w:asciiTheme="majorHAnsi" w:hAnsiTheme="majorHAnsi"/>
          <w:sz w:val="24"/>
        </w:rPr>
      </w:pPr>
    </w:p>
    <w:p w:rsidRPr="00CF6531" w:rsidR="00235D71" w:rsidP="00235D71" w:rsidRDefault="00235D71" w14:paraId="6153E78D" w14:textId="77777777">
      <w:pPr>
        <w:pStyle w:val="ListParagraph"/>
        <w:numPr>
          <w:ilvl w:val="0"/>
          <w:numId w:val="18"/>
        </w:numPr>
        <w:spacing w:after="0" w:line="240" w:lineRule="auto"/>
        <w:rPr>
          <w:rFonts w:asciiTheme="majorHAnsi" w:hAnsiTheme="majorHAnsi"/>
          <w:sz w:val="24"/>
        </w:rPr>
      </w:pPr>
      <w:r w:rsidRPr="00CF6531">
        <w:rPr>
          <w:rFonts w:asciiTheme="majorHAnsi" w:hAnsiTheme="majorHAnsi"/>
          <w:sz w:val="24"/>
        </w:rPr>
        <w:t>Collection Instrument(s)</w:t>
      </w:r>
    </w:p>
    <w:p w:rsidRPr="00CF6531" w:rsidR="00235D71" w:rsidP="00235D71" w:rsidRDefault="00235D71" w14:paraId="6AE6F366" w14:textId="77777777">
      <w:pPr>
        <w:pStyle w:val="ListParagraph"/>
        <w:spacing w:after="0" w:line="240" w:lineRule="auto"/>
        <w:rPr>
          <w:rFonts w:asciiTheme="majorHAnsi" w:hAnsiTheme="majorHAnsi"/>
          <w:sz w:val="24"/>
        </w:rPr>
      </w:pPr>
      <w:r w:rsidRPr="00CF6531">
        <w:rPr>
          <w:rFonts w:asciiTheme="majorHAnsi" w:hAnsiTheme="majorHAnsi"/>
          <w:sz w:val="24"/>
        </w:rPr>
        <w:t>[</w:t>
      </w:r>
      <w:r w:rsidRPr="00CF6531" w:rsidR="00EE3062">
        <w:rPr>
          <w:rFonts w:asciiTheme="majorHAnsi" w:hAnsiTheme="majorHAnsi"/>
          <w:sz w:val="24"/>
        </w:rPr>
        <w:t>DD3054</w:t>
      </w:r>
      <w:r w:rsidRPr="00CF6531">
        <w:rPr>
          <w:rFonts w:asciiTheme="majorHAnsi" w:hAnsiTheme="majorHAnsi"/>
          <w:sz w:val="24"/>
        </w:rPr>
        <w:t xml:space="preserve">] </w:t>
      </w:r>
    </w:p>
    <w:p w:rsidRPr="00CF6531" w:rsidR="00235D71" w:rsidP="00235D71" w:rsidRDefault="00235D71" w14:paraId="39146E77" w14:textId="77777777">
      <w:pPr>
        <w:pStyle w:val="ListParagraph"/>
        <w:numPr>
          <w:ilvl w:val="0"/>
          <w:numId w:val="19"/>
        </w:numPr>
        <w:spacing w:after="0" w:line="240" w:lineRule="auto"/>
        <w:rPr>
          <w:rFonts w:asciiTheme="majorHAnsi" w:hAnsiTheme="majorHAnsi"/>
          <w:sz w:val="24"/>
        </w:rPr>
      </w:pPr>
      <w:r w:rsidRPr="00CF6531">
        <w:rPr>
          <w:rFonts w:asciiTheme="majorHAnsi" w:hAnsiTheme="majorHAnsi"/>
          <w:sz w:val="24"/>
        </w:rPr>
        <w:t xml:space="preserve">Number of Total Annual Responses: </w:t>
      </w:r>
      <w:r w:rsidRPr="00CF6531" w:rsidR="00EE3062">
        <w:rPr>
          <w:rFonts w:asciiTheme="majorHAnsi" w:hAnsiTheme="majorHAnsi"/>
          <w:sz w:val="24"/>
        </w:rPr>
        <w:t>20,000</w:t>
      </w:r>
    </w:p>
    <w:p w:rsidRPr="00CF6531" w:rsidR="00235D71" w:rsidP="00235D71" w:rsidRDefault="00235D71" w14:paraId="5FDE9FF9" w14:textId="77777777">
      <w:pPr>
        <w:pStyle w:val="ListParagraph"/>
        <w:numPr>
          <w:ilvl w:val="0"/>
          <w:numId w:val="19"/>
        </w:numPr>
        <w:spacing w:after="0" w:line="240" w:lineRule="auto"/>
        <w:rPr>
          <w:rFonts w:asciiTheme="majorHAnsi" w:hAnsiTheme="majorHAnsi"/>
          <w:sz w:val="24"/>
        </w:rPr>
      </w:pPr>
      <w:r w:rsidRPr="00CF6531">
        <w:rPr>
          <w:rFonts w:asciiTheme="majorHAnsi" w:hAnsiTheme="majorHAnsi"/>
          <w:sz w:val="24"/>
        </w:rPr>
        <w:t xml:space="preserve">Processing Time per Response: </w:t>
      </w:r>
      <w:r w:rsidRPr="00CF6531" w:rsidR="00EE3062">
        <w:rPr>
          <w:rFonts w:asciiTheme="majorHAnsi" w:hAnsiTheme="majorHAnsi"/>
          <w:sz w:val="24"/>
        </w:rPr>
        <w:t>10 minutes</w:t>
      </w:r>
    </w:p>
    <w:p w:rsidRPr="00CF6531" w:rsidR="00235D71" w:rsidP="00235D71" w:rsidRDefault="00235D71" w14:paraId="7AABFE00" w14:textId="77777777">
      <w:pPr>
        <w:pStyle w:val="ListParagraph"/>
        <w:numPr>
          <w:ilvl w:val="0"/>
          <w:numId w:val="19"/>
        </w:numPr>
        <w:spacing w:after="0" w:line="240" w:lineRule="auto"/>
        <w:rPr>
          <w:rFonts w:asciiTheme="majorHAnsi" w:hAnsiTheme="majorHAnsi"/>
          <w:sz w:val="24"/>
        </w:rPr>
      </w:pPr>
      <w:r w:rsidRPr="00CF6531">
        <w:rPr>
          <w:rFonts w:asciiTheme="majorHAnsi" w:hAnsiTheme="majorHAnsi"/>
          <w:sz w:val="24"/>
        </w:rPr>
        <w:t>Hourly Wage of</w:t>
      </w:r>
      <w:r w:rsidRPr="00CF6531" w:rsidR="00EE3062">
        <w:rPr>
          <w:rFonts w:asciiTheme="majorHAnsi" w:hAnsiTheme="majorHAnsi"/>
          <w:sz w:val="24"/>
        </w:rPr>
        <w:t xml:space="preserve"> Worker(s) Processing Responses</w:t>
      </w:r>
      <w:r w:rsidRPr="00CF6531">
        <w:rPr>
          <w:rFonts w:asciiTheme="majorHAnsi" w:hAnsiTheme="majorHAnsi"/>
          <w:sz w:val="24"/>
        </w:rPr>
        <w:t>: $</w:t>
      </w:r>
      <w:r w:rsidRPr="00CF6531" w:rsidR="00EE3062">
        <w:rPr>
          <w:rFonts w:asciiTheme="majorHAnsi" w:hAnsiTheme="majorHAnsi"/>
          <w:sz w:val="24"/>
        </w:rPr>
        <w:t>2</w:t>
      </w:r>
      <w:r w:rsidRPr="00CF6531" w:rsidR="000941C2">
        <w:rPr>
          <w:rFonts w:asciiTheme="majorHAnsi" w:hAnsiTheme="majorHAnsi"/>
          <w:sz w:val="24"/>
        </w:rPr>
        <w:t>7.56</w:t>
      </w:r>
    </w:p>
    <w:p w:rsidRPr="00CF6531" w:rsidR="00235D71" w:rsidP="00235D71" w:rsidRDefault="00914C2A" w14:paraId="333C5171" w14:textId="77777777">
      <w:pPr>
        <w:pStyle w:val="ListParagraph"/>
        <w:numPr>
          <w:ilvl w:val="0"/>
          <w:numId w:val="19"/>
        </w:numPr>
        <w:spacing w:after="0" w:line="240" w:lineRule="auto"/>
        <w:rPr>
          <w:rFonts w:asciiTheme="majorHAnsi" w:hAnsiTheme="majorHAnsi"/>
          <w:sz w:val="24"/>
        </w:rPr>
      </w:pPr>
      <w:r w:rsidRPr="00CF6531">
        <w:rPr>
          <w:rFonts w:asciiTheme="majorHAnsi" w:hAnsiTheme="majorHAnsi"/>
          <w:sz w:val="24"/>
        </w:rPr>
        <w:t xml:space="preserve">Cost to Process Each Response: </w:t>
      </w:r>
      <w:r w:rsidRPr="00CF6531" w:rsidR="00235D71">
        <w:rPr>
          <w:rFonts w:asciiTheme="majorHAnsi" w:hAnsiTheme="majorHAnsi"/>
          <w:sz w:val="24"/>
        </w:rPr>
        <w:t>$</w:t>
      </w:r>
      <w:r w:rsidRPr="00CF6531">
        <w:rPr>
          <w:rFonts w:asciiTheme="majorHAnsi" w:hAnsiTheme="majorHAnsi"/>
          <w:sz w:val="24"/>
        </w:rPr>
        <w:t>4.</w:t>
      </w:r>
      <w:r w:rsidRPr="00CF6531" w:rsidR="00F6304D">
        <w:rPr>
          <w:rFonts w:asciiTheme="majorHAnsi" w:hAnsiTheme="majorHAnsi"/>
          <w:sz w:val="24"/>
        </w:rPr>
        <w:t>59</w:t>
      </w:r>
    </w:p>
    <w:p w:rsidRPr="00CF6531" w:rsidR="00235D71" w:rsidP="00235D71" w:rsidRDefault="00235D71" w14:paraId="2C0D373D" w14:textId="77777777">
      <w:pPr>
        <w:pStyle w:val="ListParagraph"/>
        <w:numPr>
          <w:ilvl w:val="0"/>
          <w:numId w:val="19"/>
        </w:numPr>
        <w:spacing w:after="0" w:line="240" w:lineRule="auto"/>
        <w:rPr>
          <w:rFonts w:asciiTheme="majorHAnsi" w:hAnsiTheme="majorHAnsi"/>
          <w:sz w:val="24"/>
        </w:rPr>
      </w:pPr>
      <w:r w:rsidRPr="00CF6531">
        <w:rPr>
          <w:rFonts w:asciiTheme="majorHAnsi" w:hAnsiTheme="majorHAnsi"/>
          <w:sz w:val="24"/>
        </w:rPr>
        <w:t>Total Cost to Process Responses: $</w:t>
      </w:r>
      <w:r w:rsidRPr="00CF6531" w:rsidR="00F6304D">
        <w:rPr>
          <w:rFonts w:asciiTheme="majorHAnsi" w:hAnsiTheme="majorHAnsi"/>
          <w:sz w:val="24"/>
        </w:rPr>
        <w:t>91,800.00</w:t>
      </w:r>
    </w:p>
    <w:p w:rsidRPr="00CF6531" w:rsidR="00B55E9F" w:rsidP="00B55E9F" w:rsidRDefault="00B55E9F" w14:paraId="120CFB2D" w14:textId="77777777">
      <w:pPr>
        <w:pStyle w:val="ListParagraph"/>
        <w:spacing w:after="0" w:line="240" w:lineRule="auto"/>
        <w:ind w:left="1440"/>
        <w:rPr>
          <w:rFonts w:asciiTheme="majorHAnsi" w:hAnsiTheme="majorHAnsi"/>
          <w:sz w:val="24"/>
        </w:rPr>
      </w:pPr>
    </w:p>
    <w:p w:rsidRPr="00CF6531" w:rsidR="00235D71" w:rsidP="00235D71" w:rsidRDefault="00235D71" w14:paraId="170CA2ED" w14:textId="77777777">
      <w:pPr>
        <w:pStyle w:val="ListParagraph"/>
        <w:numPr>
          <w:ilvl w:val="0"/>
          <w:numId w:val="18"/>
        </w:numPr>
        <w:spacing w:after="0" w:line="240" w:lineRule="auto"/>
        <w:rPr>
          <w:rFonts w:asciiTheme="majorHAnsi" w:hAnsiTheme="majorHAnsi"/>
          <w:sz w:val="24"/>
        </w:rPr>
      </w:pPr>
      <w:r w:rsidRPr="00CF6531">
        <w:rPr>
          <w:rFonts w:asciiTheme="majorHAnsi" w:hAnsiTheme="majorHAnsi"/>
          <w:sz w:val="24"/>
        </w:rPr>
        <w:t>Overall Labor Burden to the Federal Government</w:t>
      </w:r>
    </w:p>
    <w:p w:rsidRPr="00CF6531" w:rsidR="00235D71" w:rsidP="00235D71" w:rsidRDefault="00235D71" w14:paraId="5AD30CB4" w14:textId="77777777">
      <w:pPr>
        <w:pStyle w:val="ListParagraph"/>
        <w:numPr>
          <w:ilvl w:val="1"/>
          <w:numId w:val="18"/>
        </w:numPr>
        <w:spacing w:after="0" w:line="240" w:lineRule="auto"/>
        <w:rPr>
          <w:rFonts w:asciiTheme="majorHAnsi" w:hAnsiTheme="majorHAnsi"/>
          <w:sz w:val="24"/>
        </w:rPr>
      </w:pPr>
      <w:r w:rsidRPr="00CF6531">
        <w:rPr>
          <w:rFonts w:asciiTheme="majorHAnsi" w:hAnsiTheme="majorHAnsi"/>
          <w:sz w:val="24"/>
        </w:rPr>
        <w:t xml:space="preserve">Total Number of Annual Responses: </w:t>
      </w:r>
      <w:r w:rsidRPr="00CF6531" w:rsidR="00914C2A">
        <w:rPr>
          <w:rFonts w:asciiTheme="majorHAnsi" w:hAnsiTheme="majorHAnsi"/>
          <w:sz w:val="24"/>
        </w:rPr>
        <w:t>20,000</w:t>
      </w:r>
    </w:p>
    <w:p w:rsidRPr="00CF6531" w:rsidR="00B55E9F" w:rsidP="00722FDB" w:rsidRDefault="00914C2A" w14:paraId="6D9B2E7A" w14:textId="77777777">
      <w:pPr>
        <w:pStyle w:val="ListParagraph"/>
        <w:numPr>
          <w:ilvl w:val="1"/>
          <w:numId w:val="18"/>
        </w:numPr>
        <w:spacing w:after="0" w:line="240" w:lineRule="auto"/>
        <w:rPr>
          <w:rFonts w:asciiTheme="majorHAnsi" w:hAnsiTheme="majorHAnsi"/>
          <w:sz w:val="24"/>
        </w:rPr>
      </w:pPr>
      <w:r w:rsidRPr="00CF6531">
        <w:rPr>
          <w:rFonts w:asciiTheme="majorHAnsi" w:hAnsiTheme="majorHAnsi"/>
          <w:sz w:val="24"/>
        </w:rPr>
        <w:t>Total Labor Burden: $</w:t>
      </w:r>
      <w:r w:rsidRPr="00CF6531" w:rsidR="00F6304D">
        <w:rPr>
          <w:rFonts w:asciiTheme="majorHAnsi" w:hAnsiTheme="majorHAnsi"/>
          <w:sz w:val="24"/>
        </w:rPr>
        <w:t>91,800.00</w:t>
      </w:r>
    </w:p>
    <w:p w:rsidRPr="00CF6531" w:rsidR="00B55E9F" w:rsidP="00B55E9F" w:rsidRDefault="00B55E9F" w14:paraId="7552FD65" w14:textId="77777777">
      <w:pPr>
        <w:spacing w:after="0" w:line="240" w:lineRule="auto"/>
        <w:rPr>
          <w:rFonts w:asciiTheme="majorHAnsi" w:hAnsiTheme="majorHAnsi"/>
          <w:sz w:val="24"/>
        </w:rPr>
      </w:pPr>
    </w:p>
    <w:p w:rsidRPr="00CF6531" w:rsidR="00722FDB" w:rsidP="00B55E9F" w:rsidRDefault="00235D71" w14:paraId="0BD00E4C" w14:textId="77777777">
      <w:pPr>
        <w:spacing w:after="0" w:line="240" w:lineRule="auto"/>
        <w:rPr>
          <w:rFonts w:asciiTheme="majorHAnsi" w:hAnsiTheme="majorHAnsi"/>
          <w:sz w:val="24"/>
        </w:rPr>
      </w:pPr>
      <w:r w:rsidRPr="00CF6531">
        <w:rPr>
          <w:rFonts w:asciiTheme="majorHAnsi" w:hAnsiTheme="majorHAnsi"/>
          <w:sz w:val="24"/>
        </w:rPr>
        <w:t>Part B: OPERATIONAL AND MAINTENANCE COSTS</w:t>
      </w:r>
    </w:p>
    <w:p w:rsidRPr="00CF6531" w:rsidR="00235D71" w:rsidP="00722FDB" w:rsidRDefault="00235D71" w14:paraId="47C11DCD" w14:textId="77777777">
      <w:pPr>
        <w:spacing w:after="0" w:line="240" w:lineRule="auto"/>
        <w:rPr>
          <w:rFonts w:asciiTheme="majorHAnsi" w:hAnsiTheme="majorHAnsi"/>
          <w:sz w:val="24"/>
        </w:rPr>
      </w:pPr>
    </w:p>
    <w:p w:rsidRPr="00CF6531" w:rsidR="00235D71" w:rsidP="00235D71" w:rsidRDefault="00235D71" w14:paraId="56A1110C" w14:textId="77777777">
      <w:pPr>
        <w:pStyle w:val="ListParagraph"/>
        <w:numPr>
          <w:ilvl w:val="0"/>
          <w:numId w:val="20"/>
        </w:numPr>
        <w:spacing w:after="0" w:line="240" w:lineRule="auto"/>
        <w:rPr>
          <w:rFonts w:asciiTheme="majorHAnsi" w:hAnsiTheme="majorHAnsi"/>
          <w:i/>
          <w:sz w:val="24"/>
        </w:rPr>
      </w:pPr>
      <w:r w:rsidRPr="00CF6531">
        <w:rPr>
          <w:rFonts w:asciiTheme="majorHAnsi" w:hAnsiTheme="majorHAnsi"/>
          <w:sz w:val="24"/>
        </w:rPr>
        <w:t>Cost Categories</w:t>
      </w:r>
    </w:p>
    <w:p w:rsidRPr="00CF6531" w:rsidR="00235D71" w:rsidP="00235D71" w:rsidRDefault="00235D71" w14:paraId="7C17CF73" w14:textId="77777777">
      <w:pPr>
        <w:pStyle w:val="ListParagraph"/>
        <w:numPr>
          <w:ilvl w:val="1"/>
          <w:numId w:val="20"/>
        </w:numPr>
        <w:spacing w:after="0" w:line="240" w:lineRule="auto"/>
        <w:rPr>
          <w:rFonts w:asciiTheme="majorHAnsi" w:hAnsiTheme="majorHAnsi"/>
          <w:i/>
          <w:sz w:val="24"/>
        </w:rPr>
      </w:pPr>
      <w:r w:rsidRPr="00CF6531">
        <w:rPr>
          <w:rFonts w:asciiTheme="majorHAnsi" w:hAnsiTheme="majorHAnsi"/>
          <w:sz w:val="24"/>
        </w:rPr>
        <w:t>Equipment: $</w:t>
      </w:r>
    </w:p>
    <w:p w:rsidRPr="00CF6531" w:rsidR="00235D71" w:rsidP="00235D71" w:rsidRDefault="00235D71" w14:paraId="387E63AB" w14:textId="77777777">
      <w:pPr>
        <w:pStyle w:val="ListParagraph"/>
        <w:numPr>
          <w:ilvl w:val="1"/>
          <w:numId w:val="20"/>
        </w:numPr>
        <w:spacing w:after="0" w:line="240" w:lineRule="auto"/>
        <w:rPr>
          <w:rFonts w:asciiTheme="majorHAnsi" w:hAnsiTheme="majorHAnsi"/>
          <w:i/>
          <w:sz w:val="24"/>
        </w:rPr>
      </w:pPr>
      <w:r w:rsidRPr="00CF6531">
        <w:rPr>
          <w:rFonts w:asciiTheme="majorHAnsi" w:hAnsiTheme="majorHAnsi"/>
          <w:sz w:val="24"/>
        </w:rPr>
        <w:t>Printing: $</w:t>
      </w:r>
      <w:r w:rsidRPr="00CF6531" w:rsidR="00914C2A">
        <w:rPr>
          <w:rFonts w:asciiTheme="majorHAnsi" w:hAnsiTheme="majorHAnsi"/>
          <w:sz w:val="24"/>
        </w:rPr>
        <w:t>4,000</w:t>
      </w:r>
    </w:p>
    <w:p w:rsidRPr="00CF6531" w:rsidR="00235D71" w:rsidP="00235D71" w:rsidRDefault="00235D71" w14:paraId="63C25862" w14:textId="77777777">
      <w:pPr>
        <w:pStyle w:val="ListParagraph"/>
        <w:numPr>
          <w:ilvl w:val="1"/>
          <w:numId w:val="20"/>
        </w:numPr>
        <w:spacing w:after="0" w:line="240" w:lineRule="auto"/>
        <w:rPr>
          <w:rFonts w:asciiTheme="majorHAnsi" w:hAnsiTheme="majorHAnsi"/>
          <w:i/>
          <w:sz w:val="24"/>
        </w:rPr>
      </w:pPr>
      <w:r w:rsidRPr="00CF6531">
        <w:rPr>
          <w:rFonts w:asciiTheme="majorHAnsi" w:hAnsiTheme="majorHAnsi"/>
          <w:sz w:val="24"/>
        </w:rPr>
        <w:t>Postage: $</w:t>
      </w:r>
    </w:p>
    <w:p w:rsidRPr="00CF6531" w:rsidR="00235D71" w:rsidP="00235D71" w:rsidRDefault="00235D71" w14:paraId="31C58976" w14:textId="77777777">
      <w:pPr>
        <w:pStyle w:val="ListParagraph"/>
        <w:numPr>
          <w:ilvl w:val="1"/>
          <w:numId w:val="20"/>
        </w:numPr>
        <w:spacing w:after="0" w:line="240" w:lineRule="auto"/>
        <w:rPr>
          <w:rFonts w:asciiTheme="majorHAnsi" w:hAnsiTheme="majorHAnsi"/>
          <w:i/>
          <w:sz w:val="24"/>
        </w:rPr>
      </w:pPr>
      <w:r w:rsidRPr="00CF6531">
        <w:rPr>
          <w:rFonts w:asciiTheme="majorHAnsi" w:hAnsiTheme="majorHAnsi"/>
          <w:sz w:val="24"/>
        </w:rPr>
        <w:t>Software Purchases: $</w:t>
      </w:r>
    </w:p>
    <w:p w:rsidRPr="00CF6531" w:rsidR="00235D71" w:rsidP="00235D71" w:rsidRDefault="00235D71" w14:paraId="02372FE4" w14:textId="77777777">
      <w:pPr>
        <w:pStyle w:val="ListParagraph"/>
        <w:numPr>
          <w:ilvl w:val="1"/>
          <w:numId w:val="20"/>
        </w:numPr>
        <w:spacing w:after="0" w:line="240" w:lineRule="auto"/>
        <w:rPr>
          <w:rFonts w:asciiTheme="majorHAnsi" w:hAnsiTheme="majorHAnsi"/>
          <w:i/>
          <w:sz w:val="24"/>
        </w:rPr>
      </w:pPr>
      <w:r w:rsidRPr="00CF6531">
        <w:rPr>
          <w:rFonts w:asciiTheme="majorHAnsi" w:hAnsiTheme="majorHAnsi"/>
          <w:sz w:val="24"/>
        </w:rPr>
        <w:t>Licensing Costs: $</w:t>
      </w:r>
    </w:p>
    <w:p w:rsidRPr="00CF6531" w:rsidR="00235D71" w:rsidP="00235D71" w:rsidRDefault="00235D71" w14:paraId="1A34DDE6" w14:textId="77777777">
      <w:pPr>
        <w:pStyle w:val="ListParagraph"/>
        <w:numPr>
          <w:ilvl w:val="1"/>
          <w:numId w:val="20"/>
        </w:numPr>
        <w:spacing w:after="0" w:line="240" w:lineRule="auto"/>
        <w:rPr>
          <w:rFonts w:asciiTheme="majorHAnsi" w:hAnsiTheme="majorHAnsi"/>
          <w:i/>
          <w:sz w:val="24"/>
        </w:rPr>
      </w:pPr>
      <w:r w:rsidRPr="00CF6531">
        <w:rPr>
          <w:rFonts w:asciiTheme="majorHAnsi" w:hAnsiTheme="majorHAnsi"/>
          <w:sz w:val="24"/>
        </w:rPr>
        <w:t>Other: $</w:t>
      </w:r>
    </w:p>
    <w:p w:rsidRPr="00CF6531" w:rsidR="00B55E9F" w:rsidP="00B55E9F" w:rsidRDefault="00B55E9F" w14:paraId="79319081" w14:textId="77777777">
      <w:pPr>
        <w:pStyle w:val="ListParagraph"/>
        <w:spacing w:after="0" w:line="240" w:lineRule="auto"/>
        <w:ind w:left="1440"/>
        <w:rPr>
          <w:rFonts w:asciiTheme="majorHAnsi" w:hAnsiTheme="majorHAnsi"/>
          <w:i/>
          <w:sz w:val="24"/>
        </w:rPr>
      </w:pPr>
    </w:p>
    <w:p w:rsidRPr="00CF6531" w:rsidR="00235D71" w:rsidP="00B55E9F" w:rsidRDefault="00B55E9F" w14:paraId="7D818E6F" w14:textId="77777777">
      <w:pPr>
        <w:pStyle w:val="ListParagraph"/>
        <w:numPr>
          <w:ilvl w:val="0"/>
          <w:numId w:val="20"/>
        </w:numPr>
        <w:spacing w:after="0" w:line="240" w:lineRule="auto"/>
        <w:rPr>
          <w:rFonts w:asciiTheme="majorHAnsi" w:hAnsiTheme="majorHAnsi"/>
          <w:i/>
          <w:sz w:val="24"/>
        </w:rPr>
      </w:pPr>
      <w:r w:rsidRPr="00CF6531">
        <w:rPr>
          <w:rFonts w:asciiTheme="majorHAnsi" w:hAnsiTheme="majorHAnsi"/>
          <w:sz w:val="24"/>
        </w:rPr>
        <w:t>Total Operational and Maintenance Cost: $</w:t>
      </w:r>
      <w:r w:rsidRPr="00CF6531" w:rsidR="00914C2A">
        <w:rPr>
          <w:rFonts w:asciiTheme="majorHAnsi" w:hAnsiTheme="majorHAnsi"/>
          <w:sz w:val="24"/>
        </w:rPr>
        <w:t>4,000</w:t>
      </w:r>
    </w:p>
    <w:p w:rsidRPr="00CF6531" w:rsidR="00B55E9F" w:rsidP="00B55E9F" w:rsidRDefault="00B55E9F" w14:paraId="6E4235FA" w14:textId="77777777">
      <w:pPr>
        <w:spacing w:after="0" w:line="240" w:lineRule="auto"/>
        <w:rPr>
          <w:rFonts w:asciiTheme="majorHAnsi" w:hAnsiTheme="majorHAnsi"/>
          <w:i/>
          <w:sz w:val="24"/>
        </w:rPr>
      </w:pPr>
    </w:p>
    <w:p w:rsidRPr="00CF6531" w:rsidR="00B55E9F" w:rsidP="00B55E9F" w:rsidRDefault="00B55E9F" w14:paraId="7D1DA92F" w14:textId="77777777">
      <w:pPr>
        <w:spacing w:after="0" w:line="240" w:lineRule="auto"/>
        <w:rPr>
          <w:rFonts w:asciiTheme="majorHAnsi" w:hAnsiTheme="majorHAnsi"/>
          <w:sz w:val="24"/>
        </w:rPr>
      </w:pPr>
      <w:r w:rsidRPr="00CF6531">
        <w:rPr>
          <w:rFonts w:asciiTheme="majorHAnsi" w:hAnsiTheme="majorHAnsi"/>
          <w:sz w:val="24"/>
        </w:rPr>
        <w:t>Part C: TOTAL COST TO THE FEDERAL GOVERNMENT</w:t>
      </w:r>
    </w:p>
    <w:p w:rsidRPr="00CF6531" w:rsidR="00B55E9F" w:rsidP="00B55E9F" w:rsidRDefault="00B55E9F" w14:paraId="75F06988" w14:textId="77777777">
      <w:pPr>
        <w:spacing w:after="0" w:line="240" w:lineRule="auto"/>
        <w:rPr>
          <w:rFonts w:asciiTheme="majorHAnsi" w:hAnsiTheme="majorHAnsi"/>
          <w:sz w:val="24"/>
        </w:rPr>
      </w:pPr>
    </w:p>
    <w:p w:rsidRPr="00CF6531" w:rsidR="00486235" w:rsidP="00B55E9F" w:rsidRDefault="00B55E9F" w14:paraId="230D712E" w14:textId="77777777">
      <w:pPr>
        <w:pStyle w:val="ListParagraph"/>
        <w:numPr>
          <w:ilvl w:val="0"/>
          <w:numId w:val="22"/>
        </w:numPr>
        <w:spacing w:after="0" w:line="240" w:lineRule="auto"/>
        <w:rPr>
          <w:rFonts w:asciiTheme="majorHAnsi" w:hAnsiTheme="majorHAnsi"/>
          <w:sz w:val="24"/>
        </w:rPr>
      </w:pPr>
      <w:r w:rsidRPr="00CF6531">
        <w:rPr>
          <w:rFonts w:asciiTheme="majorHAnsi" w:hAnsiTheme="majorHAnsi"/>
          <w:sz w:val="24"/>
        </w:rPr>
        <w:t>Total Labor Cost to the Federal Government: $</w:t>
      </w:r>
      <w:r w:rsidRPr="00CF6531" w:rsidR="00F6304D">
        <w:rPr>
          <w:rFonts w:asciiTheme="majorHAnsi" w:hAnsiTheme="majorHAnsi"/>
          <w:sz w:val="24"/>
        </w:rPr>
        <w:t>91,800.00</w:t>
      </w:r>
    </w:p>
    <w:p w:rsidRPr="00CF6531" w:rsidR="00B55E9F" w:rsidP="00B55E9F" w:rsidRDefault="00B55E9F" w14:paraId="55BBC568" w14:textId="77777777">
      <w:pPr>
        <w:pStyle w:val="ListParagraph"/>
        <w:spacing w:after="0" w:line="240" w:lineRule="auto"/>
        <w:rPr>
          <w:rFonts w:asciiTheme="majorHAnsi" w:hAnsiTheme="majorHAnsi"/>
          <w:sz w:val="24"/>
        </w:rPr>
      </w:pPr>
    </w:p>
    <w:p w:rsidRPr="00CF6531" w:rsidR="00B55E9F" w:rsidP="00B55E9F" w:rsidRDefault="00B55E9F" w14:paraId="1F90FC80" w14:textId="77777777">
      <w:pPr>
        <w:pStyle w:val="ListParagraph"/>
        <w:numPr>
          <w:ilvl w:val="0"/>
          <w:numId w:val="22"/>
        </w:numPr>
        <w:spacing w:after="0" w:line="240" w:lineRule="auto"/>
        <w:rPr>
          <w:rFonts w:asciiTheme="majorHAnsi" w:hAnsiTheme="majorHAnsi"/>
          <w:sz w:val="24"/>
        </w:rPr>
      </w:pPr>
      <w:r w:rsidRPr="00CF6531">
        <w:rPr>
          <w:rFonts w:asciiTheme="majorHAnsi" w:hAnsiTheme="majorHAnsi"/>
          <w:sz w:val="24"/>
        </w:rPr>
        <w:t>Total Operational and Maintenance Costs: $</w:t>
      </w:r>
      <w:r w:rsidRPr="00CF6531" w:rsidR="00914C2A">
        <w:rPr>
          <w:rFonts w:asciiTheme="majorHAnsi" w:hAnsiTheme="majorHAnsi"/>
          <w:sz w:val="24"/>
        </w:rPr>
        <w:t>4,000</w:t>
      </w:r>
    </w:p>
    <w:p w:rsidRPr="00CF6531" w:rsidR="00B55E9F" w:rsidP="00B55E9F" w:rsidRDefault="00B55E9F" w14:paraId="18338C8D" w14:textId="77777777">
      <w:pPr>
        <w:spacing w:after="0" w:line="240" w:lineRule="auto"/>
        <w:rPr>
          <w:rFonts w:asciiTheme="majorHAnsi" w:hAnsiTheme="majorHAnsi"/>
          <w:sz w:val="24"/>
        </w:rPr>
      </w:pPr>
    </w:p>
    <w:p w:rsidRPr="00CF6531" w:rsidR="00B55E9F" w:rsidP="00B55E9F" w:rsidRDefault="00B55E9F" w14:paraId="0CA3ACBB" w14:textId="77777777">
      <w:pPr>
        <w:pStyle w:val="ListParagraph"/>
        <w:numPr>
          <w:ilvl w:val="0"/>
          <w:numId w:val="22"/>
        </w:numPr>
        <w:spacing w:after="0" w:line="240" w:lineRule="auto"/>
        <w:rPr>
          <w:rFonts w:asciiTheme="majorHAnsi" w:hAnsiTheme="majorHAnsi"/>
          <w:sz w:val="24"/>
        </w:rPr>
      </w:pPr>
      <w:r w:rsidRPr="00CF6531">
        <w:rPr>
          <w:rFonts w:asciiTheme="majorHAnsi" w:hAnsiTheme="majorHAnsi"/>
          <w:sz w:val="24"/>
        </w:rPr>
        <w:t>Total Cost to the Federal Government: $</w:t>
      </w:r>
      <w:r w:rsidRPr="00CF6531" w:rsidR="00F6304D">
        <w:rPr>
          <w:rFonts w:asciiTheme="majorHAnsi" w:hAnsiTheme="majorHAnsi"/>
          <w:sz w:val="24"/>
        </w:rPr>
        <w:t>95,800.00</w:t>
      </w:r>
      <w:r w:rsidRPr="00CF6531" w:rsidR="00914C2A">
        <w:rPr>
          <w:rFonts w:asciiTheme="majorHAnsi" w:hAnsiTheme="majorHAnsi"/>
          <w:sz w:val="24"/>
        </w:rPr>
        <w:t>.</w:t>
      </w:r>
    </w:p>
    <w:p w:rsidRPr="00CF6531" w:rsidR="00486235" w:rsidP="00486235" w:rsidRDefault="00486235" w14:paraId="7E263B8D" w14:textId="77777777">
      <w:pPr>
        <w:spacing w:after="0" w:line="240" w:lineRule="auto"/>
        <w:rPr>
          <w:rFonts w:asciiTheme="majorHAnsi" w:hAnsiTheme="majorHAnsi"/>
          <w:sz w:val="24"/>
        </w:rPr>
      </w:pPr>
    </w:p>
    <w:p w:rsidRPr="00CF6531" w:rsidR="00DA2B37" w:rsidP="00486235" w:rsidRDefault="00DA2B37" w14:paraId="1BC78437" w14:textId="77777777">
      <w:pPr>
        <w:spacing w:after="0" w:line="240" w:lineRule="auto"/>
        <w:rPr>
          <w:rFonts w:asciiTheme="majorHAnsi" w:hAnsiTheme="majorHAnsi"/>
          <w:sz w:val="24"/>
          <w:u w:val="single"/>
        </w:rPr>
      </w:pPr>
      <w:r w:rsidRPr="00CF6531">
        <w:rPr>
          <w:rFonts w:asciiTheme="majorHAnsi" w:hAnsiTheme="majorHAnsi"/>
          <w:sz w:val="24"/>
        </w:rPr>
        <w:t xml:space="preserve">15. </w:t>
      </w:r>
      <w:r w:rsidRPr="00CF6531">
        <w:rPr>
          <w:rFonts w:asciiTheme="majorHAnsi" w:hAnsiTheme="majorHAnsi"/>
          <w:sz w:val="24"/>
        </w:rPr>
        <w:tab/>
      </w:r>
      <w:r w:rsidRPr="00CF6531">
        <w:rPr>
          <w:rFonts w:asciiTheme="majorHAnsi" w:hAnsiTheme="majorHAnsi"/>
          <w:sz w:val="24"/>
          <w:u w:val="single"/>
        </w:rPr>
        <w:t>Reasons for Change in Burden</w:t>
      </w:r>
      <w:r w:rsidRPr="00CF6531" w:rsidR="0085688C">
        <w:rPr>
          <w:rFonts w:asciiTheme="majorHAnsi" w:hAnsiTheme="majorHAnsi"/>
          <w:sz w:val="24"/>
          <w:u w:val="single"/>
        </w:rPr>
        <w:t xml:space="preserve"> </w:t>
      </w:r>
    </w:p>
    <w:p w:rsidRPr="00F23989" w:rsidR="00F23989" w:rsidP="00F23989" w:rsidRDefault="00F23989" w14:paraId="5027EC59" w14:textId="77777777">
      <w:pPr>
        <w:spacing w:after="0" w:line="240" w:lineRule="auto"/>
        <w:rPr>
          <w:rFonts w:asciiTheme="majorHAnsi" w:hAnsiTheme="majorHAnsi"/>
          <w:i/>
          <w:sz w:val="24"/>
        </w:rPr>
      </w:pPr>
      <w:r w:rsidRPr="00F23989">
        <w:rPr>
          <w:rFonts w:asciiTheme="majorHAnsi" w:hAnsiTheme="majorHAnsi"/>
          <w:sz w:val="24"/>
        </w:rPr>
        <w:t xml:space="preserve">Increase in burden to the Federal Government due to an increase in annual </w:t>
      </w:r>
      <w:r>
        <w:rPr>
          <w:rFonts w:asciiTheme="majorHAnsi" w:hAnsiTheme="majorHAnsi"/>
          <w:sz w:val="24"/>
        </w:rPr>
        <w:t>labor costs</w:t>
      </w:r>
    </w:p>
    <w:p w:rsidR="00F23989" w:rsidP="00460083" w:rsidRDefault="008D5D0F" w14:paraId="26A2FF48" w14:textId="77777777">
      <w:pPr>
        <w:spacing w:after="0" w:line="240" w:lineRule="auto"/>
        <w:rPr>
          <w:rFonts w:asciiTheme="majorHAnsi" w:hAnsiTheme="majorHAnsi"/>
          <w:sz w:val="24"/>
          <w:szCs w:val="24"/>
        </w:rPr>
      </w:pPr>
      <w:r w:rsidRPr="00CF6531">
        <w:rPr>
          <w:rFonts w:asciiTheme="majorHAnsi" w:hAnsiTheme="majorHAnsi"/>
          <w:sz w:val="24"/>
          <w:szCs w:val="24"/>
        </w:rPr>
        <w:t>based on</w:t>
      </w:r>
      <w:r w:rsidRPr="00CF6531" w:rsidR="001472D7">
        <w:rPr>
          <w:rFonts w:asciiTheme="majorHAnsi" w:hAnsiTheme="majorHAnsi"/>
          <w:sz w:val="24"/>
          <w:szCs w:val="24"/>
        </w:rPr>
        <w:t xml:space="preserve"> 2021 GS salary table from OPM (</w:t>
      </w:r>
      <w:hyperlink w:history="1" r:id="rId13">
        <w:r w:rsidRPr="00CF6531" w:rsidR="00460083">
          <w:rPr>
            <w:rStyle w:val="Hyperlink"/>
            <w:rFonts w:asciiTheme="majorHAnsi" w:hAnsiTheme="majorHAnsi"/>
            <w:sz w:val="24"/>
            <w:szCs w:val="24"/>
          </w:rPr>
          <w:t>https://www.opm.gov/policy-data-oversight/pay-leave/salaries-wages/salary-tables/pdf/2021/GS_h.pdf</w:t>
        </w:r>
      </w:hyperlink>
      <w:r w:rsidRPr="00CF6531" w:rsidR="001472D7">
        <w:rPr>
          <w:rFonts w:asciiTheme="majorHAnsi" w:hAnsiTheme="majorHAnsi"/>
          <w:sz w:val="24"/>
          <w:szCs w:val="24"/>
        </w:rPr>
        <w:t>).</w:t>
      </w:r>
      <w:r w:rsidRPr="00CF6531" w:rsidR="00460083">
        <w:rPr>
          <w:rFonts w:asciiTheme="majorHAnsi" w:hAnsiTheme="majorHAnsi"/>
          <w:sz w:val="24"/>
          <w:szCs w:val="24"/>
        </w:rPr>
        <w:t xml:space="preserve">  </w:t>
      </w:r>
    </w:p>
    <w:p w:rsidR="00F23989" w:rsidP="00460083" w:rsidRDefault="00F23989" w14:paraId="562824AD" w14:textId="77777777">
      <w:pPr>
        <w:spacing w:after="0" w:line="240" w:lineRule="auto"/>
        <w:rPr>
          <w:rFonts w:asciiTheme="majorHAnsi" w:hAnsiTheme="majorHAnsi"/>
          <w:sz w:val="24"/>
          <w:szCs w:val="24"/>
        </w:rPr>
      </w:pPr>
    </w:p>
    <w:p w:rsidRPr="00CF6531" w:rsidR="00460083" w:rsidP="00460083" w:rsidRDefault="00F23989" w14:paraId="5D13F18A" w14:textId="77777777">
      <w:pPr>
        <w:spacing w:after="0" w:line="240" w:lineRule="auto"/>
        <w:rPr>
          <w:rFonts w:asciiTheme="majorHAnsi" w:hAnsiTheme="majorHAnsi"/>
          <w:i/>
          <w:sz w:val="24"/>
          <w:szCs w:val="24"/>
        </w:rPr>
      </w:pPr>
      <w:r w:rsidRPr="00F23989">
        <w:rPr>
          <w:rFonts w:asciiTheme="majorHAnsi" w:hAnsiTheme="majorHAnsi"/>
          <w:sz w:val="24"/>
        </w:rPr>
        <w:t>Decrease in respondent burden due to a decrease of the labor wage per response</w:t>
      </w:r>
      <w:r w:rsidRPr="00F23989">
        <w:rPr>
          <w:rFonts w:asciiTheme="majorHAnsi" w:hAnsiTheme="majorHAnsi"/>
          <w:i/>
          <w:sz w:val="24"/>
        </w:rPr>
        <w:t xml:space="preserve"> </w:t>
      </w:r>
      <w:r w:rsidR="00FA7F96">
        <w:rPr>
          <w:rFonts w:asciiTheme="majorHAnsi" w:hAnsiTheme="majorHAnsi"/>
          <w:sz w:val="24"/>
          <w:szCs w:val="24"/>
        </w:rPr>
        <w:t xml:space="preserve">based on </w:t>
      </w:r>
      <w:r w:rsidRPr="00CF6531" w:rsidR="00460083">
        <w:rPr>
          <w:rFonts w:asciiTheme="majorHAnsi" w:hAnsiTheme="majorHAnsi"/>
          <w:sz w:val="24"/>
          <w:szCs w:val="24"/>
        </w:rPr>
        <w:t xml:space="preserve">the use of the May 2020 National Occupational Employment and Wage Estimates, Unites States, via </w:t>
      </w:r>
      <w:hyperlink w:history="1" r:id="rId14">
        <w:r w:rsidRPr="00CF6531" w:rsidR="00460083">
          <w:rPr>
            <w:rStyle w:val="Hyperlink"/>
            <w:rFonts w:asciiTheme="majorHAnsi" w:hAnsiTheme="majorHAnsi"/>
            <w:sz w:val="24"/>
            <w:szCs w:val="24"/>
          </w:rPr>
          <w:t>https://www.bls.gov/oes/current/oessrcst.htm</w:t>
        </w:r>
      </w:hyperlink>
      <w:r w:rsidRPr="00CF6531" w:rsidR="00460083">
        <w:rPr>
          <w:rFonts w:asciiTheme="majorHAnsi" w:hAnsiTheme="majorHAnsi"/>
          <w:sz w:val="24"/>
          <w:szCs w:val="24"/>
        </w:rPr>
        <w:t>.</w:t>
      </w:r>
      <w:r w:rsidRPr="00CF6531" w:rsidR="00460083">
        <w:rPr>
          <w:rFonts w:asciiTheme="majorHAnsi" w:hAnsiTheme="majorHAnsi"/>
          <w:i/>
          <w:sz w:val="24"/>
          <w:szCs w:val="24"/>
        </w:rPr>
        <w:t xml:space="preserve">  </w:t>
      </w:r>
    </w:p>
    <w:p w:rsidRPr="00CF6531" w:rsidR="00B55E9F" w:rsidP="00FE1E3E" w:rsidRDefault="00B55E9F" w14:paraId="61261C2A" w14:textId="77777777">
      <w:pPr>
        <w:spacing w:after="0" w:line="240" w:lineRule="auto"/>
        <w:rPr>
          <w:rFonts w:asciiTheme="majorHAnsi" w:hAnsiTheme="majorHAnsi"/>
          <w:sz w:val="24"/>
        </w:rPr>
      </w:pPr>
    </w:p>
    <w:p w:rsidRPr="00CF6531" w:rsidR="00DA2B37" w:rsidP="00486235" w:rsidRDefault="005C3A95" w14:paraId="0E1359B8" w14:textId="77777777">
      <w:pPr>
        <w:spacing w:after="0" w:line="240" w:lineRule="auto"/>
        <w:rPr>
          <w:rFonts w:asciiTheme="majorHAnsi" w:hAnsiTheme="majorHAnsi"/>
          <w:sz w:val="24"/>
        </w:rPr>
      </w:pPr>
      <w:r w:rsidRPr="00CF6531">
        <w:rPr>
          <w:rFonts w:asciiTheme="majorHAnsi" w:hAnsiTheme="majorHAnsi"/>
          <w:sz w:val="24"/>
        </w:rPr>
        <w:t xml:space="preserve">16. </w:t>
      </w:r>
      <w:r w:rsidRPr="00CF6531">
        <w:rPr>
          <w:rFonts w:asciiTheme="majorHAnsi" w:hAnsiTheme="majorHAnsi"/>
          <w:sz w:val="24"/>
        </w:rPr>
        <w:tab/>
      </w:r>
      <w:r w:rsidRPr="00CF6531">
        <w:rPr>
          <w:rFonts w:asciiTheme="majorHAnsi" w:hAnsiTheme="majorHAnsi"/>
          <w:sz w:val="24"/>
          <w:u w:val="single"/>
        </w:rPr>
        <w:t>Publication of Results</w:t>
      </w:r>
      <w:r w:rsidRPr="00CF6531">
        <w:rPr>
          <w:rFonts w:asciiTheme="majorHAnsi" w:hAnsiTheme="majorHAnsi"/>
          <w:sz w:val="24"/>
        </w:rPr>
        <w:t xml:space="preserve"> </w:t>
      </w:r>
    </w:p>
    <w:p w:rsidRPr="00CF6531" w:rsidR="00914C2A" w:rsidP="00486235" w:rsidRDefault="00914C2A" w14:paraId="17658EE2" w14:textId="77777777">
      <w:pPr>
        <w:spacing w:after="0" w:line="240" w:lineRule="auto"/>
        <w:rPr>
          <w:rFonts w:asciiTheme="majorHAnsi" w:hAnsiTheme="majorHAnsi"/>
          <w:sz w:val="24"/>
        </w:rPr>
      </w:pPr>
    </w:p>
    <w:p w:rsidRPr="00CF6531" w:rsidR="00DA2B37" w:rsidP="00486235" w:rsidRDefault="005C3A95" w14:paraId="2E273FEE" w14:textId="77777777">
      <w:pPr>
        <w:spacing w:after="0" w:line="240" w:lineRule="auto"/>
        <w:rPr>
          <w:rFonts w:asciiTheme="majorHAnsi" w:hAnsiTheme="majorHAnsi"/>
          <w:sz w:val="24"/>
        </w:rPr>
      </w:pPr>
      <w:r w:rsidRPr="00CF6531">
        <w:rPr>
          <w:rFonts w:asciiTheme="majorHAnsi" w:hAnsiTheme="majorHAnsi"/>
          <w:sz w:val="24"/>
        </w:rPr>
        <w:t xml:space="preserve">The results of this information collection will not be published. </w:t>
      </w:r>
    </w:p>
    <w:p w:rsidRPr="00CF6531" w:rsidR="005C3A95" w:rsidP="00486235" w:rsidRDefault="005C3A95" w14:paraId="32CC6068" w14:textId="77777777">
      <w:pPr>
        <w:spacing w:after="0" w:line="240" w:lineRule="auto"/>
        <w:rPr>
          <w:rFonts w:asciiTheme="majorHAnsi" w:hAnsiTheme="majorHAnsi"/>
          <w:sz w:val="24"/>
        </w:rPr>
      </w:pPr>
    </w:p>
    <w:p w:rsidRPr="00CF6531" w:rsidR="005C3A95" w:rsidP="00486235" w:rsidRDefault="005C3A95" w14:paraId="659B528A" w14:textId="77777777">
      <w:pPr>
        <w:spacing w:after="0" w:line="240" w:lineRule="auto"/>
        <w:rPr>
          <w:rFonts w:asciiTheme="majorHAnsi" w:hAnsiTheme="majorHAnsi"/>
          <w:sz w:val="24"/>
        </w:rPr>
      </w:pPr>
      <w:r w:rsidRPr="00CF6531">
        <w:rPr>
          <w:rFonts w:asciiTheme="majorHAnsi" w:hAnsiTheme="majorHAnsi"/>
          <w:sz w:val="24"/>
        </w:rPr>
        <w:t xml:space="preserve">17. </w:t>
      </w:r>
      <w:r w:rsidRPr="00CF6531" w:rsidR="00C62D17">
        <w:rPr>
          <w:rFonts w:asciiTheme="majorHAnsi" w:hAnsiTheme="majorHAnsi"/>
          <w:sz w:val="24"/>
        </w:rPr>
        <w:tab/>
      </w:r>
      <w:r w:rsidRPr="00CF6531" w:rsidR="00C62D17">
        <w:rPr>
          <w:rFonts w:asciiTheme="majorHAnsi" w:hAnsiTheme="majorHAnsi"/>
          <w:sz w:val="24"/>
          <w:u w:val="single"/>
        </w:rPr>
        <w:t>Non-Display of OMB Expiration Date</w:t>
      </w:r>
      <w:r w:rsidRPr="00CF6531" w:rsidR="0085688C">
        <w:rPr>
          <w:rFonts w:asciiTheme="majorHAnsi" w:hAnsiTheme="majorHAnsi"/>
          <w:sz w:val="24"/>
          <w:u w:val="single"/>
        </w:rPr>
        <w:t xml:space="preserve"> </w:t>
      </w:r>
    </w:p>
    <w:p w:rsidRPr="00CF6531" w:rsidR="00914C2A" w:rsidP="00486235" w:rsidRDefault="00914C2A" w14:paraId="12BA7365" w14:textId="77777777">
      <w:pPr>
        <w:spacing w:after="0" w:line="240" w:lineRule="auto"/>
        <w:rPr>
          <w:rFonts w:asciiTheme="majorHAnsi" w:hAnsiTheme="majorHAnsi"/>
          <w:sz w:val="24"/>
        </w:rPr>
      </w:pPr>
    </w:p>
    <w:p w:rsidRPr="00CF6531" w:rsidR="00C62D17" w:rsidP="00486235" w:rsidRDefault="00C62D17" w14:paraId="15E99574" w14:textId="77777777">
      <w:pPr>
        <w:spacing w:after="0" w:line="240" w:lineRule="auto"/>
        <w:rPr>
          <w:rFonts w:asciiTheme="majorHAnsi" w:hAnsiTheme="majorHAnsi"/>
          <w:sz w:val="24"/>
        </w:rPr>
      </w:pPr>
      <w:r w:rsidRPr="00CF6531">
        <w:rPr>
          <w:rFonts w:asciiTheme="majorHAnsi" w:hAnsiTheme="majorHAnsi"/>
          <w:sz w:val="24"/>
        </w:rPr>
        <w:t xml:space="preserve">We are not seeking approval to omit the display of the expiration date of the OMB approval on the collection instrument. </w:t>
      </w:r>
    </w:p>
    <w:p w:rsidRPr="00CF6531" w:rsidR="00C62D17" w:rsidP="00486235" w:rsidRDefault="00C62D17" w14:paraId="3D17399D" w14:textId="77777777">
      <w:pPr>
        <w:spacing w:after="0" w:line="240" w:lineRule="auto"/>
        <w:rPr>
          <w:rFonts w:asciiTheme="majorHAnsi" w:hAnsiTheme="majorHAnsi"/>
          <w:sz w:val="24"/>
        </w:rPr>
      </w:pPr>
    </w:p>
    <w:p w:rsidRPr="00CF6531" w:rsidR="00C62D17" w:rsidP="00486235" w:rsidRDefault="00C62D17" w14:paraId="3F0A17E6" w14:textId="77777777">
      <w:pPr>
        <w:spacing w:after="0" w:line="240" w:lineRule="auto"/>
        <w:rPr>
          <w:rFonts w:asciiTheme="majorHAnsi" w:hAnsiTheme="majorHAnsi"/>
          <w:sz w:val="24"/>
        </w:rPr>
      </w:pPr>
      <w:r w:rsidRPr="00CF6531">
        <w:rPr>
          <w:rFonts w:asciiTheme="majorHAnsi" w:hAnsiTheme="majorHAnsi"/>
          <w:sz w:val="24"/>
        </w:rPr>
        <w:t xml:space="preserve">18. </w:t>
      </w:r>
      <w:r w:rsidRPr="00CF6531">
        <w:rPr>
          <w:rFonts w:asciiTheme="majorHAnsi" w:hAnsiTheme="majorHAnsi"/>
          <w:sz w:val="24"/>
        </w:rPr>
        <w:tab/>
      </w:r>
      <w:r w:rsidRPr="00CF6531">
        <w:rPr>
          <w:rFonts w:asciiTheme="majorHAnsi" w:hAnsiTheme="majorHAnsi"/>
          <w:sz w:val="24"/>
          <w:u w:val="single"/>
        </w:rPr>
        <w:t>Exceptions to “Certification for Paperwork Reduction Submissions”</w:t>
      </w:r>
      <w:r w:rsidRPr="00CF6531" w:rsidR="0085688C">
        <w:rPr>
          <w:rFonts w:asciiTheme="majorHAnsi" w:hAnsiTheme="majorHAnsi"/>
          <w:sz w:val="24"/>
          <w:u w:val="single"/>
        </w:rPr>
        <w:t xml:space="preserve"> </w:t>
      </w:r>
    </w:p>
    <w:p w:rsidRPr="00CF6531" w:rsidR="00914C2A" w:rsidP="00914C2A" w:rsidRDefault="00914C2A" w14:paraId="0143A08F" w14:textId="77777777">
      <w:pPr>
        <w:spacing w:after="0" w:line="240" w:lineRule="auto"/>
        <w:rPr>
          <w:rFonts w:asciiTheme="majorHAnsi" w:hAnsiTheme="majorHAnsi"/>
          <w:sz w:val="24"/>
        </w:rPr>
      </w:pPr>
    </w:p>
    <w:p w:rsidRPr="00C62D17" w:rsidR="00A50A0F" w:rsidP="00B55E9F" w:rsidRDefault="00A50A0F" w14:paraId="1A7344CD" w14:textId="77777777">
      <w:pPr>
        <w:spacing w:after="0" w:line="240" w:lineRule="auto"/>
        <w:rPr>
          <w:rFonts w:asciiTheme="majorHAnsi" w:hAnsiTheme="majorHAnsi"/>
          <w:i/>
          <w:sz w:val="24"/>
        </w:rPr>
      </w:pPr>
      <w:r w:rsidRPr="00CF6531">
        <w:rPr>
          <w:rFonts w:asciiTheme="majorHAnsi" w:hAnsiTheme="majorHAnsi"/>
          <w:sz w:val="24"/>
        </w:rPr>
        <w:t>We are not requesting an</w:t>
      </w:r>
      <w:r w:rsidRPr="00CF6531" w:rsidR="00420AE9">
        <w:rPr>
          <w:rFonts w:asciiTheme="majorHAnsi" w:hAnsiTheme="majorHAnsi"/>
          <w:sz w:val="24"/>
        </w:rPr>
        <w:t>y</w:t>
      </w:r>
      <w:r w:rsidRPr="00CF6531">
        <w:rPr>
          <w:rFonts w:asciiTheme="majorHAnsi" w:hAnsiTheme="majorHAnsi"/>
          <w:sz w:val="24"/>
        </w:rPr>
        <w:t xml:space="preserve"> exemption</w:t>
      </w:r>
      <w:r w:rsidRPr="00CF6531" w:rsidR="00420AE9">
        <w:rPr>
          <w:rFonts w:asciiTheme="majorHAnsi" w:hAnsiTheme="majorHAnsi"/>
          <w:sz w:val="24"/>
        </w:rPr>
        <w:t>s</w:t>
      </w:r>
      <w:r w:rsidRPr="00CF6531">
        <w:rPr>
          <w:rFonts w:asciiTheme="majorHAnsi" w:hAnsiTheme="majorHAnsi"/>
          <w:sz w:val="24"/>
        </w:rPr>
        <w:t xml:space="preserve"> to the provisions </w:t>
      </w:r>
      <w:r w:rsidRPr="00CF6531" w:rsidR="00420AE9">
        <w:rPr>
          <w:rFonts w:asciiTheme="majorHAnsi" w:hAnsiTheme="majorHAnsi"/>
          <w:sz w:val="24"/>
        </w:rPr>
        <w:t>stated in 5 CFR 1320.9.</w:t>
      </w:r>
      <w:r w:rsidRPr="00914C2A"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438281" w14:textId="77777777" w:rsidR="00642741" w:rsidRDefault="00642741" w:rsidP="00FB569C">
      <w:pPr>
        <w:spacing w:after="0" w:line="240" w:lineRule="auto"/>
      </w:pPr>
      <w:r>
        <w:separator/>
      </w:r>
    </w:p>
  </w:endnote>
  <w:endnote w:type="continuationSeparator" w:id="0">
    <w:p w14:paraId="025156F2"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659982" w14:textId="77777777" w:rsidR="00642741" w:rsidRDefault="00642741" w:rsidP="00FB569C">
      <w:pPr>
        <w:spacing w:after="0" w:line="240" w:lineRule="auto"/>
      </w:pPr>
      <w:r>
        <w:separator/>
      </w:r>
    </w:p>
  </w:footnote>
  <w:footnote w:type="continuationSeparator" w:id="0">
    <w:p w14:paraId="56D897D4"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B13DF"/>
    <w:multiLevelType w:val="hybridMultilevel"/>
    <w:tmpl w:val="005E70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A5483"/>
    <w:multiLevelType w:val="hybridMultilevel"/>
    <w:tmpl w:val="FFCE13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437735"/>
    <w:multiLevelType w:val="hybridMultilevel"/>
    <w:tmpl w:val="67A46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12"/>
  </w:num>
  <w:num w:numId="4">
    <w:abstractNumId w:val="11"/>
  </w:num>
  <w:num w:numId="5">
    <w:abstractNumId w:val="19"/>
  </w:num>
  <w:num w:numId="6">
    <w:abstractNumId w:val="2"/>
  </w:num>
  <w:num w:numId="7">
    <w:abstractNumId w:val="20"/>
  </w:num>
  <w:num w:numId="8">
    <w:abstractNumId w:val="17"/>
  </w:num>
  <w:num w:numId="9">
    <w:abstractNumId w:val="21"/>
  </w:num>
  <w:num w:numId="10">
    <w:abstractNumId w:val="4"/>
  </w:num>
  <w:num w:numId="11">
    <w:abstractNumId w:val="16"/>
  </w:num>
  <w:num w:numId="12">
    <w:abstractNumId w:val="18"/>
  </w:num>
  <w:num w:numId="13">
    <w:abstractNumId w:val="24"/>
  </w:num>
  <w:num w:numId="14">
    <w:abstractNumId w:val="25"/>
  </w:num>
  <w:num w:numId="15">
    <w:abstractNumId w:val="10"/>
  </w:num>
  <w:num w:numId="16">
    <w:abstractNumId w:val="9"/>
  </w:num>
  <w:num w:numId="17">
    <w:abstractNumId w:val="13"/>
  </w:num>
  <w:num w:numId="18">
    <w:abstractNumId w:val="8"/>
  </w:num>
  <w:num w:numId="19">
    <w:abstractNumId w:val="7"/>
  </w:num>
  <w:num w:numId="20">
    <w:abstractNumId w:val="6"/>
  </w:num>
  <w:num w:numId="21">
    <w:abstractNumId w:val="14"/>
  </w:num>
  <w:num w:numId="22">
    <w:abstractNumId w:val="3"/>
  </w:num>
  <w:num w:numId="23">
    <w:abstractNumId w:val="5"/>
  </w:num>
  <w:num w:numId="24">
    <w:abstractNumId w:val="22"/>
  </w:num>
  <w:num w:numId="25">
    <w:abstractNumId w:val="26"/>
  </w:num>
  <w:num w:numId="26">
    <w:abstractNumId w:val="23"/>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45FF"/>
    <w:rsid w:val="000941C2"/>
    <w:rsid w:val="000B0E70"/>
    <w:rsid w:val="001017A0"/>
    <w:rsid w:val="00105F45"/>
    <w:rsid w:val="00127B46"/>
    <w:rsid w:val="001438A6"/>
    <w:rsid w:val="001472D7"/>
    <w:rsid w:val="001804B7"/>
    <w:rsid w:val="0019309D"/>
    <w:rsid w:val="001F526C"/>
    <w:rsid w:val="00200261"/>
    <w:rsid w:val="00203BC2"/>
    <w:rsid w:val="00211832"/>
    <w:rsid w:val="00222D1B"/>
    <w:rsid w:val="00235D71"/>
    <w:rsid w:val="00242910"/>
    <w:rsid w:val="0024335E"/>
    <w:rsid w:val="00254DCF"/>
    <w:rsid w:val="002567F9"/>
    <w:rsid w:val="0027743E"/>
    <w:rsid w:val="00294E92"/>
    <w:rsid w:val="002D7713"/>
    <w:rsid w:val="003132E7"/>
    <w:rsid w:val="00331D7E"/>
    <w:rsid w:val="00337EF1"/>
    <w:rsid w:val="00340D9B"/>
    <w:rsid w:val="003529A4"/>
    <w:rsid w:val="00394A8A"/>
    <w:rsid w:val="00395D5C"/>
    <w:rsid w:val="003C0540"/>
    <w:rsid w:val="003D71EA"/>
    <w:rsid w:val="003F4A78"/>
    <w:rsid w:val="00420AE9"/>
    <w:rsid w:val="00451703"/>
    <w:rsid w:val="00460083"/>
    <w:rsid w:val="00480AFF"/>
    <w:rsid w:val="0048462E"/>
    <w:rsid w:val="00486235"/>
    <w:rsid w:val="00490797"/>
    <w:rsid w:val="004C74D6"/>
    <w:rsid w:val="004F4F5D"/>
    <w:rsid w:val="00502FF3"/>
    <w:rsid w:val="00507C4F"/>
    <w:rsid w:val="00510F0C"/>
    <w:rsid w:val="00520B36"/>
    <w:rsid w:val="005246C6"/>
    <w:rsid w:val="0054468B"/>
    <w:rsid w:val="0055679A"/>
    <w:rsid w:val="00571698"/>
    <w:rsid w:val="00576EDB"/>
    <w:rsid w:val="00594B6B"/>
    <w:rsid w:val="00596BBA"/>
    <w:rsid w:val="005B4AAB"/>
    <w:rsid w:val="005C3A95"/>
    <w:rsid w:val="005C7428"/>
    <w:rsid w:val="005D5C81"/>
    <w:rsid w:val="005E4B6D"/>
    <w:rsid w:val="00642741"/>
    <w:rsid w:val="0065530D"/>
    <w:rsid w:val="006A13FA"/>
    <w:rsid w:val="006E563D"/>
    <w:rsid w:val="006F2DF8"/>
    <w:rsid w:val="00722FDB"/>
    <w:rsid w:val="007648F0"/>
    <w:rsid w:val="0077261C"/>
    <w:rsid w:val="00786B2C"/>
    <w:rsid w:val="0079015B"/>
    <w:rsid w:val="0085688C"/>
    <w:rsid w:val="008635C4"/>
    <w:rsid w:val="008A06EF"/>
    <w:rsid w:val="008D1294"/>
    <w:rsid w:val="008D5D0F"/>
    <w:rsid w:val="008E3029"/>
    <w:rsid w:val="00914C2A"/>
    <w:rsid w:val="00967A7B"/>
    <w:rsid w:val="0098628F"/>
    <w:rsid w:val="009868ED"/>
    <w:rsid w:val="00994F2B"/>
    <w:rsid w:val="00996894"/>
    <w:rsid w:val="009A6246"/>
    <w:rsid w:val="009C04F7"/>
    <w:rsid w:val="009F2544"/>
    <w:rsid w:val="00A224F1"/>
    <w:rsid w:val="00A44557"/>
    <w:rsid w:val="00A50A0F"/>
    <w:rsid w:val="00A76BCA"/>
    <w:rsid w:val="00A76F7E"/>
    <w:rsid w:val="00A77157"/>
    <w:rsid w:val="00B255FA"/>
    <w:rsid w:val="00B52F4E"/>
    <w:rsid w:val="00B55E9F"/>
    <w:rsid w:val="00B816DA"/>
    <w:rsid w:val="00B933B0"/>
    <w:rsid w:val="00BA0CB2"/>
    <w:rsid w:val="00BC5CD4"/>
    <w:rsid w:val="00BD7755"/>
    <w:rsid w:val="00C33684"/>
    <w:rsid w:val="00C62D17"/>
    <w:rsid w:val="00C808F4"/>
    <w:rsid w:val="00C87CED"/>
    <w:rsid w:val="00CA15B1"/>
    <w:rsid w:val="00CC24D5"/>
    <w:rsid w:val="00CC2835"/>
    <w:rsid w:val="00CF6531"/>
    <w:rsid w:val="00D21AA6"/>
    <w:rsid w:val="00D462F7"/>
    <w:rsid w:val="00D734A2"/>
    <w:rsid w:val="00DA1B21"/>
    <w:rsid w:val="00DA2B37"/>
    <w:rsid w:val="00DF222A"/>
    <w:rsid w:val="00E5409A"/>
    <w:rsid w:val="00E65D41"/>
    <w:rsid w:val="00E95FFB"/>
    <w:rsid w:val="00EA6C04"/>
    <w:rsid w:val="00EE3062"/>
    <w:rsid w:val="00F23989"/>
    <w:rsid w:val="00F25499"/>
    <w:rsid w:val="00F6304D"/>
    <w:rsid w:val="00F86C35"/>
    <w:rsid w:val="00F97482"/>
    <w:rsid w:val="00FA7F96"/>
    <w:rsid w:val="00FB569C"/>
    <w:rsid w:val="00FB651D"/>
    <w:rsid w:val="00FE1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4926"/>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DA1B21"/>
    <w:rPr>
      <w:sz w:val="16"/>
      <w:szCs w:val="16"/>
    </w:rPr>
  </w:style>
  <w:style w:type="paragraph" w:styleId="CommentText">
    <w:name w:val="annotation text"/>
    <w:basedOn w:val="Normal"/>
    <w:link w:val="CommentTextChar"/>
    <w:uiPriority w:val="99"/>
    <w:semiHidden/>
    <w:unhideWhenUsed/>
    <w:rsid w:val="003D71EA"/>
    <w:pPr>
      <w:spacing w:line="240" w:lineRule="auto"/>
    </w:pPr>
    <w:rPr>
      <w:sz w:val="20"/>
      <w:szCs w:val="20"/>
    </w:rPr>
  </w:style>
  <w:style w:type="character" w:customStyle="1" w:styleId="CommentTextChar">
    <w:name w:val="Comment Text Char"/>
    <w:basedOn w:val="DefaultParagraphFont"/>
    <w:link w:val="CommentText"/>
    <w:uiPriority w:val="99"/>
    <w:semiHidden/>
    <w:rsid w:val="003D71EA"/>
    <w:rPr>
      <w:sz w:val="20"/>
      <w:szCs w:val="20"/>
    </w:rPr>
  </w:style>
  <w:style w:type="paragraph" w:styleId="CommentSubject">
    <w:name w:val="annotation subject"/>
    <w:basedOn w:val="CommentText"/>
    <w:next w:val="CommentText"/>
    <w:link w:val="CommentSubjectChar"/>
    <w:uiPriority w:val="99"/>
    <w:semiHidden/>
    <w:unhideWhenUsed/>
    <w:rsid w:val="003D71EA"/>
    <w:rPr>
      <w:b/>
      <w:bCs/>
    </w:rPr>
  </w:style>
  <w:style w:type="character" w:customStyle="1" w:styleId="CommentSubjectChar">
    <w:name w:val="Comment Subject Char"/>
    <w:basedOn w:val="CommentTextChar"/>
    <w:link w:val="CommentSubject"/>
    <w:uiPriority w:val="99"/>
    <w:semiHidden/>
    <w:rsid w:val="003D71E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540220">
      <w:bodyDiv w:val="1"/>
      <w:marLeft w:val="0"/>
      <w:marRight w:val="0"/>
      <w:marTop w:val="0"/>
      <w:marBottom w:val="0"/>
      <w:divBdr>
        <w:top w:val="none" w:sz="0" w:space="0" w:color="auto"/>
        <w:left w:val="none" w:sz="0" w:space="0" w:color="auto"/>
        <w:bottom w:val="none" w:sz="0" w:space="0" w:color="auto"/>
        <w:right w:val="none" w:sz="0" w:space="0" w:color="auto"/>
      </w:divBdr>
    </w:div>
    <w:div w:id="714355060">
      <w:bodyDiv w:val="1"/>
      <w:marLeft w:val="0"/>
      <w:marRight w:val="0"/>
      <w:marTop w:val="0"/>
      <w:marBottom w:val="0"/>
      <w:divBdr>
        <w:top w:val="none" w:sz="0" w:space="0" w:color="auto"/>
        <w:left w:val="none" w:sz="0" w:space="0" w:color="auto"/>
        <w:bottom w:val="none" w:sz="0" w:space="0" w:color="auto"/>
        <w:right w:val="none" w:sz="0" w:space="0" w:color="auto"/>
      </w:divBdr>
    </w:div>
    <w:div w:id="203438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rivacy/SORNsIndex/DOD-wide-SORN-Article-View/Article/570631/m01754-6/" TargetMode="External"/><Relationship Id="rId13" Type="http://schemas.openxmlformats.org/officeDocument/2006/relationships/hyperlink" Target="https://www.opm.gov/policy-data-oversight/pay-leave/salaries-wages/salary-tables/pdf/2021/GS_h.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oessrcst.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pcld.defense.gov/Privacy/SORNsIndex/DOD-wide-SORN-Article-View/Article/570335/n01754-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pcld.defense.gov/Privacy/SORNsIndex/DOD-wide-SORN-Article-View/Article/569813/f036-afpc-z/" TargetMode="External"/><Relationship Id="rId4" Type="http://schemas.openxmlformats.org/officeDocument/2006/relationships/settings" Target="settings.xml"/><Relationship Id="rId9" Type="http://schemas.openxmlformats.org/officeDocument/2006/relationships/hyperlink" Target="https://dpcld.defense.gov/Privacy/SORNsIndex/DOD-wide-SORN-Article-View/Article/570054/a0600-8-104-ahrc/" TargetMode="External"/><Relationship Id="rId14" Type="http://schemas.openxmlformats.org/officeDocument/2006/relationships/hyperlink" Target="https://www.bls.gov/oes/current/oessrcs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6A94-CA2D-43F7-94D3-24F6479F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1549</Words>
  <Characters>8835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Kim, Brandon H CTR WHS ESD</cp:lastModifiedBy>
  <cp:revision>3</cp:revision>
  <cp:lastPrinted>2016-09-20T19:55:00Z</cp:lastPrinted>
  <dcterms:created xsi:type="dcterms:W3CDTF">2022-01-28T19:47:00Z</dcterms:created>
  <dcterms:modified xsi:type="dcterms:W3CDTF">2022-01-28T19:48:00Z</dcterms:modified>
</cp:coreProperties>
</file>