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1D0C66" w:rsidRDefault="00EA6C04" w14:paraId="1E06AC5F"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Pr="00360A4D" w:rsidR="00340D9B" w:rsidP="001D0C66" w:rsidRDefault="00360A4D" w14:paraId="010F7834" w14:textId="77777777">
      <w:pPr>
        <w:spacing w:after="0"/>
        <w:jc w:val="center"/>
        <w:rPr>
          <w:rFonts w:asciiTheme="majorHAnsi" w:hAnsiTheme="majorHAnsi" w:cstheme="minorHAnsi"/>
          <w:bCs/>
          <w:sz w:val="24"/>
        </w:rPr>
      </w:pPr>
      <w:r w:rsidRPr="00360A4D">
        <w:rPr>
          <w:rFonts w:asciiTheme="majorHAnsi" w:hAnsiTheme="majorHAnsi" w:cstheme="minorHAnsi"/>
          <w:bCs/>
          <w:sz w:val="24"/>
        </w:rPr>
        <w:t xml:space="preserve">Corps Water Infrastructure Financing Program (CWIFP):  </w:t>
      </w:r>
      <w:r w:rsidRPr="00360A4D">
        <w:rPr>
          <w:rFonts w:asciiTheme="majorHAnsi" w:hAnsiTheme="majorHAnsi" w:cstheme="minorHAnsi"/>
          <w:bCs/>
          <w:sz w:val="24"/>
        </w:rPr>
        <w:br/>
        <w:t xml:space="preserve">Preliminary Application – </w:t>
      </w:r>
      <w:r>
        <w:rPr>
          <w:rFonts w:asciiTheme="majorHAnsi" w:hAnsiTheme="majorHAnsi" w:cstheme="minorHAnsi"/>
          <w:bCs/>
          <w:sz w:val="24"/>
        </w:rPr>
        <w:t>0710-XXXX</w:t>
      </w:r>
    </w:p>
    <w:p w:rsidR="00340D9B" w:rsidP="006E563D" w:rsidRDefault="00340D9B" w14:paraId="49832580" w14:textId="77777777">
      <w:pPr>
        <w:spacing w:after="0" w:line="240" w:lineRule="auto"/>
        <w:rPr>
          <w:rFonts w:asciiTheme="majorHAnsi" w:hAnsiTheme="majorHAnsi"/>
          <w:sz w:val="24"/>
        </w:rPr>
      </w:pPr>
    </w:p>
    <w:p w:rsidRPr="00360A4D" w:rsidR="005C7428" w:rsidP="00360A4D" w:rsidRDefault="005C7428" w14:paraId="47428BB3" w14:textId="77777777">
      <w:pPr>
        <w:pStyle w:val="ListParagraph"/>
        <w:numPr>
          <w:ilvl w:val="0"/>
          <w:numId w:val="25"/>
        </w:numPr>
        <w:spacing w:after="0" w:line="240" w:lineRule="auto"/>
        <w:rPr>
          <w:rFonts w:asciiTheme="majorHAnsi" w:hAnsiTheme="majorHAnsi"/>
          <w:sz w:val="24"/>
        </w:rPr>
      </w:pPr>
      <w:r w:rsidRPr="00360A4D">
        <w:rPr>
          <w:rFonts w:asciiTheme="majorHAnsi" w:hAnsiTheme="majorHAnsi"/>
          <w:sz w:val="24"/>
          <w:u w:val="single"/>
        </w:rPr>
        <w:t xml:space="preserve">Need for the Information </w:t>
      </w:r>
      <w:r w:rsidRPr="00360A4D" w:rsidR="0085688C">
        <w:rPr>
          <w:rFonts w:asciiTheme="majorHAnsi" w:hAnsiTheme="majorHAnsi"/>
          <w:sz w:val="24"/>
          <w:u w:val="single"/>
        </w:rPr>
        <w:t>Collection</w:t>
      </w:r>
    </w:p>
    <w:p w:rsidRPr="00360A4D" w:rsidR="00360A4D" w:rsidP="00360A4D" w:rsidRDefault="00360A4D" w14:paraId="5EF61C0E" w14:textId="77777777">
      <w:pPr>
        <w:spacing w:after="0" w:line="240" w:lineRule="auto"/>
        <w:rPr>
          <w:rFonts w:asciiTheme="majorHAnsi" w:hAnsiTheme="majorHAnsi"/>
          <w:sz w:val="24"/>
        </w:rPr>
      </w:pPr>
    </w:p>
    <w:p w:rsidR="00510F0C" w:rsidP="006E563D" w:rsidRDefault="00360A4D" w14:paraId="229F309C" w14:textId="2A3C6994">
      <w:pPr>
        <w:spacing w:after="0" w:line="240" w:lineRule="auto"/>
        <w:rPr>
          <w:rFonts w:asciiTheme="majorHAnsi" w:hAnsiTheme="majorHAnsi"/>
          <w:sz w:val="24"/>
        </w:rPr>
      </w:pPr>
      <w:r w:rsidRPr="00360A4D">
        <w:rPr>
          <w:rFonts w:asciiTheme="majorHAnsi" w:hAnsiTheme="majorHAnsi"/>
          <w:sz w:val="24"/>
        </w:rPr>
        <w:t xml:space="preserve">The authority for the </w:t>
      </w:r>
      <w:r w:rsidR="003D1A3D">
        <w:rPr>
          <w:rFonts w:asciiTheme="majorHAnsi" w:hAnsiTheme="majorHAnsi"/>
          <w:sz w:val="24"/>
        </w:rPr>
        <w:t xml:space="preserve">U.S. Army Corps of Engineers (USACE) </w:t>
      </w:r>
      <w:r w:rsidRPr="00360A4D">
        <w:rPr>
          <w:rFonts w:asciiTheme="majorHAnsi" w:hAnsiTheme="majorHAnsi"/>
          <w:sz w:val="24"/>
        </w:rPr>
        <w:t xml:space="preserve">CWIFP is Subtitle C of Title V of the Water Resources Reform and Development Act of 2014 (WRRDA), which is referred to as the Water Infrastructure Finance and Innovation Act of 2014 (WIFIA, see also at 33 U.S.C. 3901–3914).  33 U.S.C. 3904 specifies that entities such as corporations, partnerships, joint ventures, trusts, state infrastructure financing authorities, and federal, tribal, state or local government entities are eligible to receive federal credit assistance under WIFIA.  USACE CWIFP involves two sequential collections for eligible entities seeking federal credit assistance: </w:t>
      </w:r>
      <w:r w:rsidR="00CA1CEC">
        <w:rPr>
          <w:rFonts w:asciiTheme="majorHAnsi" w:hAnsiTheme="majorHAnsi"/>
          <w:sz w:val="24"/>
        </w:rPr>
        <w:t>ENG Form 6176</w:t>
      </w:r>
      <w:r w:rsidR="00780410">
        <w:rPr>
          <w:rFonts w:asciiTheme="majorHAnsi" w:hAnsiTheme="majorHAnsi"/>
          <w:sz w:val="24"/>
        </w:rPr>
        <w:t xml:space="preserve"> (</w:t>
      </w:r>
      <w:r w:rsidRPr="00360A4D" w:rsidR="00AD06F5">
        <w:rPr>
          <w:rFonts w:asciiTheme="majorHAnsi" w:hAnsiTheme="majorHAnsi"/>
          <w:sz w:val="24"/>
        </w:rPr>
        <w:t>Preliminary Application</w:t>
      </w:r>
      <w:r w:rsidR="00780410">
        <w:rPr>
          <w:rFonts w:asciiTheme="majorHAnsi" w:hAnsiTheme="majorHAnsi"/>
          <w:sz w:val="24"/>
        </w:rPr>
        <w:t>)</w:t>
      </w:r>
      <w:r w:rsidRPr="00360A4D">
        <w:rPr>
          <w:rFonts w:asciiTheme="majorHAnsi" w:hAnsiTheme="majorHAnsi"/>
          <w:sz w:val="24"/>
        </w:rPr>
        <w:t xml:space="preserve"> and </w:t>
      </w:r>
      <w:r w:rsidR="00CA1CEC">
        <w:rPr>
          <w:rFonts w:asciiTheme="majorHAnsi" w:hAnsiTheme="majorHAnsi"/>
          <w:sz w:val="24"/>
        </w:rPr>
        <w:t>ENG Form 6177</w:t>
      </w:r>
      <w:r w:rsidR="00780410">
        <w:rPr>
          <w:rFonts w:asciiTheme="majorHAnsi" w:hAnsiTheme="majorHAnsi"/>
          <w:sz w:val="24"/>
        </w:rPr>
        <w:t xml:space="preserve"> (</w:t>
      </w:r>
      <w:r w:rsidR="00AD06F5">
        <w:rPr>
          <w:rFonts w:asciiTheme="majorHAnsi" w:hAnsiTheme="majorHAnsi"/>
          <w:sz w:val="24"/>
        </w:rPr>
        <w:t>Final</w:t>
      </w:r>
      <w:r w:rsidRPr="00360A4D" w:rsidR="00AD06F5">
        <w:rPr>
          <w:rFonts w:asciiTheme="majorHAnsi" w:hAnsiTheme="majorHAnsi"/>
          <w:sz w:val="24"/>
        </w:rPr>
        <w:t xml:space="preserve"> Application</w:t>
      </w:r>
      <w:r w:rsidR="00780410">
        <w:rPr>
          <w:rFonts w:asciiTheme="majorHAnsi" w:hAnsiTheme="majorHAnsi"/>
          <w:sz w:val="24"/>
        </w:rPr>
        <w:t>)</w:t>
      </w:r>
      <w:r w:rsidRPr="00360A4D">
        <w:rPr>
          <w:rFonts w:asciiTheme="majorHAnsi" w:hAnsiTheme="majorHAnsi"/>
          <w:sz w:val="24"/>
        </w:rPr>
        <w:t xml:space="preserve">.  The Preliminary Application collection </w:t>
      </w:r>
      <w:r w:rsidR="00780410">
        <w:rPr>
          <w:rFonts w:asciiTheme="majorHAnsi" w:hAnsiTheme="majorHAnsi"/>
          <w:sz w:val="24"/>
        </w:rPr>
        <w:t>is required</w:t>
      </w:r>
      <w:r w:rsidRPr="00360A4D">
        <w:rPr>
          <w:rFonts w:asciiTheme="majorHAnsi" w:hAnsiTheme="majorHAnsi"/>
          <w:sz w:val="24"/>
        </w:rPr>
        <w:t xml:space="preserve"> to 1) validate the eligibility of the prospective borrower and the proposed project, 2) perform a preliminary creditworthiness assessment, 3) perform a preliminary engineering and environmental feasibility assessment, and 4) evaluate the project against the selection criteria</w:t>
      </w:r>
      <w:r w:rsidR="000A2A69">
        <w:rPr>
          <w:rFonts w:asciiTheme="majorHAnsi" w:hAnsiTheme="majorHAnsi"/>
          <w:sz w:val="24"/>
        </w:rPr>
        <w:t>.</w:t>
      </w:r>
      <w:r w:rsidRPr="00360A4D">
        <w:rPr>
          <w:rFonts w:asciiTheme="majorHAnsi" w:hAnsiTheme="majorHAnsi"/>
          <w:sz w:val="24"/>
        </w:rPr>
        <w:t xml:space="preserve"> and identify which projects USACE will invite to submit </w:t>
      </w:r>
      <w:r w:rsidR="000A2A69">
        <w:rPr>
          <w:rFonts w:asciiTheme="majorHAnsi" w:hAnsiTheme="majorHAnsi"/>
          <w:sz w:val="24"/>
        </w:rPr>
        <w:t xml:space="preserve">a </w:t>
      </w:r>
      <w:r w:rsidR="00780410">
        <w:rPr>
          <w:rFonts w:asciiTheme="majorHAnsi" w:hAnsiTheme="majorHAnsi"/>
          <w:sz w:val="24"/>
        </w:rPr>
        <w:t>Final Application</w:t>
      </w:r>
      <w:r w:rsidRPr="00360A4D">
        <w:rPr>
          <w:rFonts w:asciiTheme="majorHAnsi" w:hAnsiTheme="majorHAnsi"/>
          <w:sz w:val="24"/>
        </w:rPr>
        <w:t>.</w:t>
      </w:r>
      <w:r w:rsidR="000A2A69">
        <w:rPr>
          <w:rFonts w:asciiTheme="majorHAnsi" w:hAnsiTheme="majorHAnsi"/>
          <w:sz w:val="24"/>
        </w:rPr>
        <w:t xml:space="preserve"> </w:t>
      </w:r>
      <w:r w:rsidRPr="00360A4D">
        <w:rPr>
          <w:rFonts w:asciiTheme="majorHAnsi" w:hAnsiTheme="majorHAnsi"/>
          <w:sz w:val="24"/>
        </w:rPr>
        <w:t xml:space="preserve">The Preliminary Application addresses the CWIFP eligibility criteria, CWIFP selection criteria, and identifies other specific information that must be provided to USACE to be considered for credit assistance.  Based on evaluation of the Preliminary Application, USACE will </w:t>
      </w:r>
      <w:r w:rsidR="000A2A69">
        <w:rPr>
          <w:rFonts w:asciiTheme="majorHAnsi" w:hAnsiTheme="majorHAnsi"/>
          <w:sz w:val="24"/>
        </w:rPr>
        <w:t xml:space="preserve">identify those eligible projects which are likely to proceed to closing and </w:t>
      </w:r>
      <w:r w:rsidRPr="00360A4D">
        <w:rPr>
          <w:rFonts w:asciiTheme="majorHAnsi" w:hAnsiTheme="majorHAnsi"/>
          <w:sz w:val="24"/>
        </w:rPr>
        <w:t xml:space="preserve">invite </w:t>
      </w:r>
      <w:r w:rsidR="000A2A69">
        <w:rPr>
          <w:rFonts w:asciiTheme="majorHAnsi" w:hAnsiTheme="majorHAnsi"/>
          <w:sz w:val="24"/>
        </w:rPr>
        <w:t xml:space="preserve">the </w:t>
      </w:r>
      <w:r w:rsidRPr="00360A4D">
        <w:rPr>
          <w:rFonts w:asciiTheme="majorHAnsi" w:hAnsiTheme="majorHAnsi"/>
          <w:sz w:val="24"/>
        </w:rPr>
        <w:t>prospective borrowers to submit a</w:t>
      </w:r>
      <w:r w:rsidR="00780410">
        <w:rPr>
          <w:rFonts w:asciiTheme="majorHAnsi" w:hAnsiTheme="majorHAnsi"/>
          <w:sz w:val="24"/>
        </w:rPr>
        <w:t xml:space="preserve"> Final</w:t>
      </w:r>
      <w:r w:rsidRPr="00360A4D">
        <w:rPr>
          <w:rFonts w:asciiTheme="majorHAnsi" w:hAnsiTheme="majorHAnsi"/>
          <w:sz w:val="24"/>
        </w:rPr>
        <w:t xml:space="preserve"> Application.  Only those entities who are invited by USACE to submit a</w:t>
      </w:r>
      <w:r w:rsidR="00780410">
        <w:rPr>
          <w:rFonts w:asciiTheme="majorHAnsi" w:hAnsiTheme="majorHAnsi"/>
          <w:sz w:val="24"/>
        </w:rPr>
        <w:t xml:space="preserve"> Final</w:t>
      </w:r>
      <w:r w:rsidRPr="00360A4D">
        <w:rPr>
          <w:rFonts w:asciiTheme="majorHAnsi" w:hAnsiTheme="majorHAnsi"/>
          <w:sz w:val="24"/>
        </w:rPr>
        <w:t xml:space="preserve"> Application should proceed with the process. </w:t>
      </w:r>
      <w:r w:rsidR="00EA572D">
        <w:rPr>
          <w:rFonts w:asciiTheme="majorHAnsi" w:hAnsiTheme="majorHAnsi"/>
          <w:sz w:val="24"/>
        </w:rPr>
        <w:t>USACE</w:t>
      </w:r>
      <w:r w:rsidR="00093CAB">
        <w:rPr>
          <w:rFonts w:asciiTheme="majorHAnsi" w:hAnsiTheme="majorHAnsi"/>
          <w:sz w:val="24"/>
        </w:rPr>
        <w:t xml:space="preserve"> expect</w:t>
      </w:r>
      <w:r w:rsidR="00EA572D">
        <w:rPr>
          <w:rFonts w:asciiTheme="majorHAnsi" w:hAnsiTheme="majorHAnsi"/>
          <w:sz w:val="24"/>
        </w:rPr>
        <w:t>s</w:t>
      </w:r>
      <w:r w:rsidR="00093CAB">
        <w:rPr>
          <w:rFonts w:asciiTheme="majorHAnsi" w:hAnsiTheme="majorHAnsi"/>
          <w:sz w:val="24"/>
        </w:rPr>
        <w:t xml:space="preserve"> to invite only </w:t>
      </w:r>
      <w:r w:rsidR="00CB4363">
        <w:rPr>
          <w:rFonts w:asciiTheme="majorHAnsi" w:hAnsiTheme="majorHAnsi"/>
          <w:sz w:val="24"/>
        </w:rPr>
        <w:t>five</w:t>
      </w:r>
      <w:r w:rsidR="00093CAB">
        <w:rPr>
          <w:rFonts w:asciiTheme="majorHAnsi" w:hAnsiTheme="majorHAnsi"/>
          <w:sz w:val="24"/>
        </w:rPr>
        <w:t xml:space="preserve"> applicants to </w:t>
      </w:r>
      <w:r w:rsidR="000A2A69">
        <w:rPr>
          <w:rFonts w:asciiTheme="majorHAnsi" w:hAnsiTheme="majorHAnsi"/>
          <w:sz w:val="24"/>
        </w:rPr>
        <w:t xml:space="preserve">be invited to </w:t>
      </w:r>
      <w:r w:rsidR="00093CAB">
        <w:rPr>
          <w:rFonts w:asciiTheme="majorHAnsi" w:hAnsiTheme="majorHAnsi"/>
          <w:sz w:val="24"/>
        </w:rPr>
        <w:t>move forward, and thus the</w:t>
      </w:r>
      <w:r w:rsidR="00780410">
        <w:rPr>
          <w:rFonts w:asciiTheme="majorHAnsi" w:hAnsiTheme="majorHAnsi"/>
          <w:sz w:val="24"/>
        </w:rPr>
        <w:t xml:space="preserve"> </w:t>
      </w:r>
      <w:r w:rsidR="00CA1CEC">
        <w:rPr>
          <w:rFonts w:asciiTheme="majorHAnsi" w:hAnsiTheme="majorHAnsi"/>
          <w:sz w:val="24"/>
        </w:rPr>
        <w:t>ENG Form 6177</w:t>
      </w:r>
      <w:r w:rsidR="00093CAB">
        <w:rPr>
          <w:rFonts w:asciiTheme="majorHAnsi" w:hAnsiTheme="majorHAnsi"/>
          <w:sz w:val="24"/>
        </w:rPr>
        <w:t xml:space="preserve"> is exempt from PRA requirements. </w:t>
      </w:r>
    </w:p>
    <w:p w:rsidRPr="00360A4D" w:rsidR="00360A4D" w:rsidP="006E563D" w:rsidRDefault="00360A4D" w14:paraId="50189D3F" w14:textId="77777777">
      <w:pPr>
        <w:spacing w:after="0" w:line="240" w:lineRule="auto"/>
        <w:rPr>
          <w:rFonts w:asciiTheme="majorHAnsi" w:hAnsiTheme="majorHAnsi"/>
          <w:sz w:val="24"/>
        </w:rPr>
      </w:pPr>
    </w:p>
    <w:p w:rsidRPr="001D0C66" w:rsidR="005C7428" w:rsidP="006E563D" w:rsidRDefault="00510F0C" w14:paraId="5B556C27"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123625" w:rsidR="00123625" w:rsidP="00123625" w:rsidRDefault="00123625" w14:paraId="7722EE14" w14:textId="69C8DA17">
      <w:pPr>
        <w:spacing w:before="240" w:after="0" w:line="240" w:lineRule="auto"/>
        <w:rPr>
          <w:rFonts w:asciiTheme="majorHAnsi" w:hAnsiTheme="majorHAnsi" w:cstheme="minorHAnsi"/>
          <w:sz w:val="24"/>
          <w:szCs w:val="24"/>
        </w:rPr>
      </w:pPr>
      <w:r w:rsidRPr="00123625">
        <w:rPr>
          <w:rFonts w:asciiTheme="majorHAnsi" w:hAnsiTheme="majorHAnsi" w:cstheme="minorHAnsi"/>
          <w:sz w:val="24"/>
          <w:szCs w:val="24"/>
        </w:rPr>
        <w:t xml:space="preserve">The respondents to </w:t>
      </w:r>
      <w:r w:rsidR="00CA1CEC">
        <w:rPr>
          <w:rFonts w:asciiTheme="majorHAnsi" w:hAnsiTheme="majorHAnsi" w:cstheme="minorHAnsi"/>
          <w:sz w:val="24"/>
          <w:szCs w:val="24"/>
        </w:rPr>
        <w:t>ENG Form 6176</w:t>
      </w:r>
      <w:r w:rsidR="00AD06F5">
        <w:rPr>
          <w:rFonts w:asciiTheme="majorHAnsi" w:hAnsiTheme="majorHAnsi" w:cstheme="minorHAnsi"/>
          <w:sz w:val="24"/>
          <w:szCs w:val="24"/>
        </w:rPr>
        <w:t xml:space="preserve"> </w:t>
      </w:r>
      <w:r w:rsidR="00780410">
        <w:rPr>
          <w:rFonts w:asciiTheme="majorHAnsi" w:hAnsiTheme="majorHAnsi" w:cstheme="minorHAnsi"/>
          <w:sz w:val="24"/>
          <w:szCs w:val="24"/>
        </w:rPr>
        <w:t>(</w:t>
      </w:r>
      <w:r w:rsidR="00AD06F5">
        <w:rPr>
          <w:rFonts w:asciiTheme="majorHAnsi" w:hAnsiTheme="majorHAnsi" w:cstheme="minorHAnsi"/>
          <w:sz w:val="24"/>
          <w:szCs w:val="24"/>
        </w:rPr>
        <w:t>Preliminary Application</w:t>
      </w:r>
      <w:r w:rsidR="00780410">
        <w:rPr>
          <w:rFonts w:asciiTheme="majorHAnsi" w:hAnsiTheme="majorHAnsi" w:cstheme="minorHAnsi"/>
          <w:sz w:val="24"/>
          <w:szCs w:val="24"/>
        </w:rPr>
        <w:t>)</w:t>
      </w:r>
      <w:r w:rsidRPr="00123625">
        <w:rPr>
          <w:rFonts w:asciiTheme="majorHAnsi" w:hAnsiTheme="majorHAnsi" w:cstheme="minorHAnsi"/>
          <w:sz w:val="24"/>
          <w:szCs w:val="24"/>
        </w:rPr>
        <w:t xml:space="preserve"> are eligible entities who are seeking federal credit assistance under the CWIFP.  As defined at 33 U.S.C. Section 3904, eligible entities include the following: a corporation; partnership; joint venture; trust; Federal, State, or local governmental entity, agency, or instrumentality; tribal governments or consortium of tribal governments; or a State infrastructure finance authority.  </w:t>
      </w:r>
    </w:p>
    <w:p w:rsidRPr="00123625" w:rsidR="00123625" w:rsidP="00123625" w:rsidRDefault="00123625" w14:paraId="12147446" w14:textId="77777777">
      <w:pPr>
        <w:spacing w:after="0" w:line="240" w:lineRule="auto"/>
        <w:rPr>
          <w:rFonts w:asciiTheme="majorHAnsi" w:hAnsiTheme="majorHAnsi" w:cstheme="minorHAnsi"/>
          <w:sz w:val="24"/>
          <w:szCs w:val="24"/>
        </w:rPr>
      </w:pPr>
    </w:p>
    <w:p w:rsidRPr="00123625" w:rsidR="00123625" w:rsidP="00123625" w:rsidRDefault="00123625" w14:paraId="35BD5069" w14:textId="2009EFE7">
      <w:pPr>
        <w:spacing w:after="0" w:line="240" w:lineRule="auto"/>
        <w:rPr>
          <w:rFonts w:asciiTheme="majorHAnsi" w:hAnsiTheme="majorHAnsi" w:cstheme="minorHAnsi"/>
          <w:sz w:val="24"/>
          <w:szCs w:val="24"/>
        </w:rPr>
      </w:pPr>
      <w:r w:rsidRPr="00123625">
        <w:rPr>
          <w:rFonts w:asciiTheme="majorHAnsi" w:hAnsiTheme="majorHAnsi" w:cstheme="minorHAnsi"/>
          <w:sz w:val="24"/>
          <w:szCs w:val="24"/>
        </w:rPr>
        <w:t xml:space="preserve">Respondents can access the Preliminary Application </w:t>
      </w:r>
      <w:r w:rsidR="00D704D6">
        <w:rPr>
          <w:rFonts w:asciiTheme="majorHAnsi" w:hAnsiTheme="majorHAnsi" w:cstheme="minorHAnsi"/>
          <w:sz w:val="24"/>
          <w:szCs w:val="24"/>
        </w:rPr>
        <w:t xml:space="preserve">form </w:t>
      </w:r>
      <w:r w:rsidRPr="00123625">
        <w:rPr>
          <w:rFonts w:asciiTheme="majorHAnsi" w:hAnsiTheme="majorHAnsi" w:cstheme="minorHAnsi"/>
          <w:sz w:val="24"/>
          <w:szCs w:val="24"/>
        </w:rPr>
        <w:t xml:space="preserve">on-line at: </w:t>
      </w:r>
      <w:hyperlink w:history="1" r:id="rId7">
        <w:r w:rsidRPr="003E411D" w:rsidR="00BA6DC9">
          <w:rPr>
            <w:rStyle w:val="Hyperlink"/>
            <w:rFonts w:asciiTheme="majorHAnsi" w:hAnsiTheme="majorHAnsi" w:cstheme="minorHAnsi"/>
            <w:sz w:val="24"/>
            <w:szCs w:val="24"/>
          </w:rPr>
          <w:t>https://www.usace.army.mil/Missions/Civil-Works/Infrastructure/revolutionize/CWIFP/</w:t>
        </w:r>
      </w:hyperlink>
      <w:r w:rsidRPr="00123625">
        <w:rPr>
          <w:rFonts w:asciiTheme="majorHAnsi" w:hAnsiTheme="majorHAnsi" w:cstheme="minorHAnsi"/>
          <w:sz w:val="24"/>
          <w:szCs w:val="24"/>
        </w:rPr>
        <w:t xml:space="preserve">.  Respondents may complete the Preliminary Application </w:t>
      </w:r>
      <w:r w:rsidR="00D704D6">
        <w:rPr>
          <w:rFonts w:asciiTheme="majorHAnsi" w:hAnsiTheme="majorHAnsi" w:cstheme="minorHAnsi"/>
          <w:sz w:val="24"/>
          <w:szCs w:val="24"/>
        </w:rPr>
        <w:t>within the form</w:t>
      </w:r>
      <w:r w:rsidRPr="00123625">
        <w:rPr>
          <w:rFonts w:asciiTheme="majorHAnsi" w:hAnsiTheme="majorHAnsi" w:cstheme="minorHAnsi"/>
          <w:sz w:val="24"/>
          <w:szCs w:val="24"/>
        </w:rPr>
        <w:t xml:space="preserve"> </w:t>
      </w:r>
      <w:r w:rsidR="00D704D6">
        <w:rPr>
          <w:rFonts w:asciiTheme="majorHAnsi" w:hAnsiTheme="majorHAnsi" w:cstheme="minorHAnsi"/>
          <w:sz w:val="24"/>
          <w:szCs w:val="24"/>
        </w:rPr>
        <w:t>itself</w:t>
      </w:r>
      <w:r w:rsidRPr="00123625">
        <w:rPr>
          <w:rFonts w:asciiTheme="majorHAnsi" w:hAnsiTheme="majorHAnsi" w:cstheme="minorHAnsi"/>
          <w:sz w:val="24"/>
          <w:szCs w:val="24"/>
        </w:rPr>
        <w:t>, and they may include narrative responses and provide referenced documents as attachments.  All submissions are required to be submitted on respondent-furnished external hard drives.</w:t>
      </w:r>
      <w:r w:rsidR="005835FB">
        <w:rPr>
          <w:rFonts w:asciiTheme="majorHAnsi" w:hAnsiTheme="majorHAnsi" w:cstheme="minorHAnsi"/>
          <w:sz w:val="24"/>
          <w:szCs w:val="24"/>
        </w:rPr>
        <w:t xml:space="preserve"> </w:t>
      </w:r>
      <w:r w:rsidRPr="00123625">
        <w:rPr>
          <w:rFonts w:asciiTheme="majorHAnsi" w:hAnsiTheme="majorHAnsi" w:cstheme="minorHAnsi"/>
          <w:sz w:val="24"/>
          <w:szCs w:val="24"/>
        </w:rPr>
        <w:t xml:space="preserve">The information collection process for the Preliminary Application is initiated by the publication in the Federal Register of a CWIFP Notice of Funding Availability (NOFA).   As specified in the CWIFP implementation rule at </w:t>
      </w:r>
      <w:r w:rsidRPr="00123625">
        <w:rPr>
          <w:rFonts w:asciiTheme="majorHAnsi" w:hAnsiTheme="majorHAnsi" w:cstheme="minorHAnsi"/>
          <w:sz w:val="24"/>
          <w:szCs w:val="24"/>
        </w:rPr>
        <w:lastRenderedPageBreak/>
        <w:t xml:space="preserve">33 CFR Part 386, for each fiscal year that Congress appropriates funds for credit assistance, USACE will publish one (or more) NOFA in the Federal Register to solicit Preliminary Applications for credit assistance. USACE also posts each NOFA on the CWIFP web site, at </w:t>
      </w:r>
      <w:hyperlink w:history="1" r:id="rId8">
        <w:r w:rsidRPr="00123625">
          <w:rPr>
            <w:rStyle w:val="Hyperlink"/>
            <w:rFonts w:asciiTheme="majorHAnsi" w:hAnsiTheme="majorHAnsi" w:cstheme="minorHAnsi"/>
            <w:sz w:val="24"/>
            <w:szCs w:val="24"/>
          </w:rPr>
          <w:t>https://www.usace.army.mil/Missions/Civil-Works/Infrastructure/revolutionize/CWIFP/</w:t>
        </w:r>
      </w:hyperlink>
      <w:r w:rsidRPr="00123625">
        <w:rPr>
          <w:rFonts w:asciiTheme="majorHAnsi" w:hAnsiTheme="majorHAnsi" w:cstheme="minorHAnsi"/>
          <w:sz w:val="24"/>
          <w:szCs w:val="24"/>
        </w:rPr>
        <w:t xml:space="preserve"> . The NOFA provides detailed instructions for submitting Preliminary Applications</w:t>
      </w:r>
      <w:r w:rsidR="00780410">
        <w:rPr>
          <w:rFonts w:asciiTheme="majorHAnsi" w:hAnsiTheme="majorHAnsi" w:cstheme="minorHAnsi"/>
          <w:sz w:val="24"/>
          <w:szCs w:val="24"/>
        </w:rPr>
        <w:t xml:space="preserve"> </w:t>
      </w:r>
      <w:r w:rsidRPr="00123625">
        <w:rPr>
          <w:rFonts w:asciiTheme="majorHAnsi" w:hAnsiTheme="majorHAnsi" w:cstheme="minorHAnsi"/>
          <w:sz w:val="24"/>
          <w:szCs w:val="24"/>
        </w:rPr>
        <w:t xml:space="preserve">as well as the due dates for submissions. It advises prospective borrowers of the estimated amount of funding available to support CWIFP credit instruments and information required in </w:t>
      </w:r>
      <w:r w:rsidR="00AD06F5">
        <w:rPr>
          <w:rFonts w:asciiTheme="majorHAnsi" w:hAnsiTheme="majorHAnsi" w:cstheme="minorHAnsi"/>
          <w:sz w:val="24"/>
          <w:szCs w:val="24"/>
        </w:rPr>
        <w:t>the application process</w:t>
      </w:r>
      <w:r w:rsidRPr="00123625">
        <w:rPr>
          <w:rFonts w:asciiTheme="majorHAnsi" w:hAnsiTheme="majorHAnsi" w:cstheme="minorHAnsi"/>
          <w:sz w:val="24"/>
          <w:szCs w:val="24"/>
        </w:rPr>
        <w:t xml:space="preserve">.  The first step requires respondents to submit a Preliminary Application prior to the deadline set out in the NOFA. Based on evaluation of the Preliminary Applications, the CWIFP program office will determine which projects and applicants are creditworthy and would be likely to proceed to closing.  The subset of projects and applicants that the CWIFP program office determines to be creditworthy will be invited to submit </w:t>
      </w:r>
      <w:r w:rsidR="00AD06F5">
        <w:rPr>
          <w:rFonts w:asciiTheme="majorHAnsi" w:hAnsiTheme="majorHAnsi" w:cstheme="minorHAnsi"/>
          <w:sz w:val="24"/>
          <w:szCs w:val="24"/>
        </w:rPr>
        <w:t xml:space="preserve">Final </w:t>
      </w:r>
      <w:r w:rsidRPr="00123625">
        <w:rPr>
          <w:rFonts w:asciiTheme="majorHAnsi" w:hAnsiTheme="majorHAnsi" w:cstheme="minorHAnsi"/>
          <w:sz w:val="24"/>
          <w:szCs w:val="24"/>
        </w:rPr>
        <w:t xml:space="preserve">Applications.  </w:t>
      </w:r>
    </w:p>
    <w:p w:rsidRPr="00360A4D" w:rsidR="00360A4D" w:rsidP="006E563D" w:rsidRDefault="00360A4D" w14:paraId="3AC2A1B7" w14:textId="77777777">
      <w:pPr>
        <w:spacing w:after="0" w:line="240" w:lineRule="auto"/>
        <w:rPr>
          <w:rFonts w:asciiTheme="majorHAnsi" w:hAnsiTheme="majorHAnsi"/>
          <w:sz w:val="24"/>
        </w:rPr>
      </w:pPr>
    </w:p>
    <w:p w:rsidR="00123625" w:rsidP="00123625" w:rsidRDefault="005C7428" w14:paraId="57C2AD97" w14:textId="7777777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5835FB" w:rsidP="00123625" w:rsidRDefault="005C7428" w14:paraId="628A57F7" w14:textId="77777777">
      <w:pPr>
        <w:spacing w:after="0" w:line="240" w:lineRule="auto"/>
        <w:rPr>
          <w:rFonts w:asciiTheme="majorHAnsi" w:hAnsiTheme="majorHAnsi"/>
          <w:i/>
          <w:sz w:val="24"/>
        </w:rPr>
      </w:pPr>
      <w:r w:rsidRPr="005C7428">
        <w:rPr>
          <w:rFonts w:asciiTheme="majorHAnsi" w:hAnsiTheme="majorHAnsi"/>
          <w:i/>
          <w:sz w:val="24"/>
        </w:rPr>
        <w:t xml:space="preserve"> </w:t>
      </w:r>
    </w:p>
    <w:p w:rsidRPr="00123625" w:rsidR="00123625" w:rsidP="00123625" w:rsidRDefault="00123625" w14:paraId="705D7DF6" w14:textId="08B18287">
      <w:pPr>
        <w:spacing w:after="0" w:line="240" w:lineRule="auto"/>
        <w:rPr>
          <w:rFonts w:asciiTheme="majorHAnsi" w:hAnsiTheme="majorHAnsi"/>
          <w:i/>
          <w:sz w:val="24"/>
        </w:rPr>
      </w:pPr>
      <w:r w:rsidRPr="00123625">
        <w:rPr>
          <w:rFonts w:asciiTheme="majorHAnsi" w:hAnsiTheme="majorHAnsi"/>
          <w:sz w:val="24"/>
        </w:rPr>
        <w:t xml:space="preserve">All (100%) submissions are required to be submitted on respondent-furnished external hard drives.  All hard drives received are subjected to security screening. </w:t>
      </w:r>
      <w:r w:rsidR="00D704D6">
        <w:rPr>
          <w:rFonts w:asciiTheme="majorHAnsi" w:hAnsiTheme="majorHAnsi"/>
          <w:sz w:val="24"/>
        </w:rPr>
        <w:t xml:space="preserve"> After being properly screened</w:t>
      </w:r>
      <w:r w:rsidR="00CA1CEC">
        <w:rPr>
          <w:rFonts w:asciiTheme="majorHAnsi" w:hAnsiTheme="majorHAnsi"/>
          <w:sz w:val="24"/>
        </w:rPr>
        <w:t>,</w:t>
      </w:r>
      <w:r w:rsidR="00D704D6">
        <w:rPr>
          <w:rFonts w:asciiTheme="majorHAnsi" w:hAnsiTheme="majorHAnsi"/>
          <w:sz w:val="24"/>
        </w:rPr>
        <w:t xml:space="preserve"> </w:t>
      </w:r>
      <w:r w:rsidRPr="00123625">
        <w:rPr>
          <w:rFonts w:asciiTheme="majorHAnsi" w:hAnsiTheme="majorHAnsi"/>
          <w:sz w:val="24"/>
        </w:rPr>
        <w:t>Preliminary Applications</w:t>
      </w:r>
      <w:r w:rsidR="00D704D6">
        <w:rPr>
          <w:rFonts w:asciiTheme="majorHAnsi" w:hAnsiTheme="majorHAnsi"/>
          <w:sz w:val="24"/>
        </w:rPr>
        <w:t xml:space="preserve"> </w:t>
      </w:r>
      <w:r w:rsidRPr="00123625">
        <w:rPr>
          <w:rFonts w:asciiTheme="majorHAnsi" w:hAnsiTheme="majorHAnsi"/>
          <w:sz w:val="24"/>
        </w:rPr>
        <w:t xml:space="preserve">and all attachments are copied from the external hard drives onto a USACE network drive accessible to CWIFP staff and support contractors.  </w:t>
      </w:r>
      <w:r w:rsidR="00D704D6">
        <w:rPr>
          <w:rFonts w:asciiTheme="majorHAnsi" w:hAnsiTheme="majorHAnsi"/>
          <w:sz w:val="24"/>
        </w:rPr>
        <w:t>Each a</w:t>
      </w:r>
      <w:r w:rsidRPr="00123625">
        <w:rPr>
          <w:rFonts w:asciiTheme="majorHAnsi" w:hAnsiTheme="majorHAnsi"/>
          <w:sz w:val="24"/>
        </w:rPr>
        <w:t xml:space="preserve">pplication is assigned a unique identifier to enable storage and retrieval of project-specific information and documentation.  Records will be retained for 12 months after loan closing or termination of application processing (see Equal Credit Opportunity Act (Regulation B), 12 CFR 1002.12). </w:t>
      </w:r>
    </w:p>
    <w:p w:rsidR="008635C4" w:rsidP="006E563D" w:rsidRDefault="008635C4" w14:paraId="4DB64166" w14:textId="77777777">
      <w:pPr>
        <w:spacing w:after="0" w:line="240" w:lineRule="auto"/>
        <w:rPr>
          <w:rFonts w:asciiTheme="majorHAnsi" w:hAnsiTheme="majorHAnsi"/>
          <w:i/>
          <w:sz w:val="24"/>
        </w:rPr>
      </w:pPr>
    </w:p>
    <w:p w:rsidRPr="0085688C" w:rsidR="008635C4" w:rsidP="006E563D" w:rsidRDefault="008635C4" w14:paraId="63F7C9C8"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123625" w:rsidP="006E563D" w:rsidRDefault="00123625" w14:paraId="3404F4CB" w14:textId="77777777">
      <w:pPr>
        <w:spacing w:after="0" w:line="240" w:lineRule="auto"/>
        <w:rPr>
          <w:rFonts w:asciiTheme="majorHAnsi" w:hAnsiTheme="majorHAnsi"/>
          <w:i/>
          <w:sz w:val="24"/>
        </w:rPr>
      </w:pPr>
    </w:p>
    <w:p w:rsidR="00CA15B1" w:rsidP="006E563D" w:rsidRDefault="008635C4" w14:paraId="3D2FE23E" w14:textId="77777777">
      <w:pPr>
        <w:spacing w:after="0" w:line="240" w:lineRule="auto"/>
        <w:rPr>
          <w:rFonts w:asciiTheme="majorHAnsi" w:hAnsiTheme="majorHAnsi"/>
          <w:i/>
          <w:sz w:val="24"/>
        </w:rPr>
      </w:pPr>
      <w:r w:rsidRPr="00123625">
        <w:rPr>
          <w:rFonts w:asciiTheme="majorHAnsi" w:hAnsiTheme="majorHAnsi"/>
          <w:sz w:val="24"/>
        </w:rPr>
        <w:t xml:space="preserve">The information obtained through this collection is unique and </w:t>
      </w:r>
      <w:r w:rsidRPr="00123625" w:rsidR="00CA15B1">
        <w:rPr>
          <w:rFonts w:asciiTheme="majorHAnsi" w:hAnsiTheme="majorHAnsi"/>
          <w:sz w:val="24"/>
        </w:rPr>
        <w:t xml:space="preserve">is </w:t>
      </w:r>
      <w:r w:rsidRPr="00123625">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71073DD6" w14:textId="77777777">
      <w:pPr>
        <w:spacing w:after="0" w:line="240" w:lineRule="auto"/>
        <w:rPr>
          <w:rFonts w:asciiTheme="majorHAnsi" w:hAnsiTheme="majorHAnsi"/>
          <w:i/>
          <w:sz w:val="24"/>
        </w:rPr>
      </w:pPr>
    </w:p>
    <w:p w:rsidR="00123625" w:rsidP="006E563D" w:rsidRDefault="00CA15B1" w14:paraId="3DDC285D" w14:textId="77777777">
      <w:pPr>
        <w:spacing w:after="0" w:line="240" w:lineRule="auto"/>
        <w:rPr>
          <w:rFonts w:asciiTheme="majorHAnsi" w:hAnsiTheme="majorHAnsi"/>
          <w: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23625">
        <w:rPr>
          <w:rFonts w:asciiTheme="majorHAnsi" w:hAnsiTheme="majorHAnsi"/>
          <w:sz w:val="24"/>
          <w:u w:val="single"/>
        </w:rPr>
        <w:t xml:space="preserve"> </w:t>
      </w:r>
    </w:p>
    <w:p w:rsidR="00D704D6" w:rsidP="006E563D" w:rsidRDefault="00D704D6" w14:paraId="420547BC" w14:textId="77777777">
      <w:pPr>
        <w:spacing w:after="0" w:line="240" w:lineRule="auto"/>
        <w:rPr>
          <w:rFonts w:asciiTheme="majorHAnsi" w:hAnsiTheme="majorHAnsi"/>
          <w:sz w:val="24"/>
        </w:rPr>
      </w:pPr>
    </w:p>
    <w:p w:rsidR="002567F9" w:rsidP="006E563D" w:rsidRDefault="002567F9" w14:paraId="5F9DC9DE" w14:textId="77777777">
      <w:pPr>
        <w:spacing w:after="0" w:line="240" w:lineRule="auto"/>
        <w:rPr>
          <w:rFonts w:asciiTheme="majorHAnsi" w:hAnsiTheme="majorHAnsi"/>
          <w:i/>
          <w:sz w:val="24"/>
        </w:rPr>
      </w:pPr>
      <w:r w:rsidRPr="0012362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435629EE" w14:textId="77777777">
      <w:pPr>
        <w:spacing w:after="0" w:line="240" w:lineRule="auto"/>
        <w:rPr>
          <w:rFonts w:asciiTheme="majorHAnsi" w:hAnsiTheme="majorHAnsi"/>
          <w:i/>
          <w:sz w:val="24"/>
        </w:rPr>
      </w:pPr>
    </w:p>
    <w:p w:rsidRPr="0085688C" w:rsidR="002567F9" w:rsidP="006E563D" w:rsidRDefault="002567F9" w14:paraId="5B9378F5"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330AA3" w:rsidP="006E563D" w:rsidRDefault="00330AA3" w14:paraId="4394459E" w14:textId="77777777">
      <w:pPr>
        <w:spacing w:after="0" w:line="240" w:lineRule="auto"/>
        <w:rPr>
          <w:rFonts w:asciiTheme="majorHAnsi" w:hAnsiTheme="majorHAnsi"/>
          <w:i/>
          <w:sz w:val="24"/>
        </w:rPr>
      </w:pPr>
    </w:p>
    <w:p w:rsidRPr="00330AA3" w:rsidR="00F86C35" w:rsidP="006E563D" w:rsidRDefault="00330AA3" w14:paraId="2A3F867B" w14:textId="2A761E62">
      <w:pPr>
        <w:spacing w:after="0" w:line="240" w:lineRule="auto"/>
        <w:rPr>
          <w:rFonts w:asciiTheme="majorHAnsi" w:hAnsiTheme="majorHAnsi"/>
          <w:sz w:val="24"/>
        </w:rPr>
      </w:pPr>
      <w:r w:rsidRPr="00330AA3">
        <w:rPr>
          <w:rFonts w:asciiTheme="majorHAnsi" w:hAnsiTheme="majorHAnsi"/>
          <w:sz w:val="24"/>
        </w:rPr>
        <w:t>The collection frequency for the CWIFP Preliminary Application is “On Occasion,” because it is tied to congressional appropriations.  In general, appropriations for the CWIFP are anticipated to occur only once annually; however, in some years a supplemental appropriation may result in issuance of an additional Notice of Funding Availability which would initiate a new opportunity for prospective borrowers to submit Preliminary Applications.</w:t>
      </w:r>
    </w:p>
    <w:p w:rsidR="00330AA3" w:rsidP="006E563D" w:rsidRDefault="00330AA3" w14:paraId="6216EC7B" w14:textId="77777777">
      <w:pPr>
        <w:spacing w:after="0" w:line="240" w:lineRule="auto"/>
        <w:rPr>
          <w:rFonts w:asciiTheme="majorHAnsi" w:hAnsiTheme="majorHAnsi"/>
          <w:i/>
          <w:sz w:val="24"/>
        </w:rPr>
      </w:pPr>
    </w:p>
    <w:p w:rsidR="00F86C35" w:rsidP="006E563D" w:rsidRDefault="00F86C35" w14:paraId="247B15AF" w14:textId="77777777">
      <w:pPr>
        <w:spacing w:after="0" w:line="240" w:lineRule="auto"/>
        <w:rPr>
          <w:rFonts w:asciiTheme="majorHAnsi" w:hAnsiTheme="majorHAnsi"/>
          <w:sz w:val="24"/>
          <w:u w:val="single"/>
        </w:rPr>
      </w:pPr>
      <w:r w:rsidRPr="008373F4">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20FB9CBD" w14:textId="77777777">
      <w:pPr>
        <w:pStyle w:val="NormalWeb"/>
        <w:spacing w:line="288" w:lineRule="atLeast"/>
        <w:rPr>
          <w:rFonts w:asciiTheme="majorHAnsi" w:hAnsiTheme="majorHAnsi" w:eastAsiaTheme="minorHAnsi" w:cstheme="minorBidi"/>
          <w:i/>
          <w:szCs w:val="22"/>
        </w:rPr>
      </w:pPr>
      <w:r w:rsidRPr="008373F4">
        <w:rPr>
          <w:rFonts w:asciiTheme="majorHAnsi" w:hAnsiTheme="majorHAnsi" w:eastAsiaTheme="minorHAnsi" w:cstheme="minorBidi"/>
          <w:szCs w:val="22"/>
        </w:rPr>
        <w:lastRenderedPageBreak/>
        <w:t>This collection of information does not require collection to be conducted in a manner inconsistent with the guidelines delineated in 5 CFR 1320.5(d)(2).</w:t>
      </w:r>
    </w:p>
    <w:p w:rsidR="00200261" w:rsidP="00200261" w:rsidRDefault="00200261" w14:paraId="6FB8C10B"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1DD2C0A7"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393591AC"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for the collection published on </w:t>
      </w:r>
      <w:r w:rsidRPr="00461CE4" w:rsidR="00D704D6">
        <w:rPr>
          <w:rFonts w:asciiTheme="majorHAnsi" w:hAnsiTheme="majorHAnsi" w:eastAsiaTheme="minorHAnsi" w:cstheme="minorBidi"/>
          <w:szCs w:val="22"/>
        </w:rPr>
        <w:t>Wednesday</w:t>
      </w:r>
      <w:r w:rsidRPr="00461CE4">
        <w:rPr>
          <w:rFonts w:asciiTheme="majorHAnsi" w:hAnsiTheme="majorHAnsi" w:eastAsiaTheme="minorHAnsi" w:cstheme="minorBidi"/>
          <w:szCs w:val="22"/>
        </w:rPr>
        <w:t xml:space="preserve">, </w:t>
      </w:r>
      <w:r w:rsidRPr="00461CE4" w:rsidR="00461CE4">
        <w:rPr>
          <w:rFonts w:asciiTheme="majorHAnsi" w:hAnsiTheme="majorHAnsi" w:eastAsiaTheme="minorHAnsi" w:cstheme="minorBidi"/>
          <w:szCs w:val="22"/>
        </w:rPr>
        <w:t>November 13, 2019</w:t>
      </w:r>
      <w:r w:rsidRPr="00461CE4">
        <w:rPr>
          <w:rFonts w:asciiTheme="majorHAnsi" w:hAnsiTheme="majorHAnsi" w:eastAsiaTheme="minorHAnsi" w:cstheme="minorBidi"/>
          <w:szCs w:val="22"/>
        </w:rPr>
        <w:t>.  The 60-Day FRN citation is</w:t>
      </w:r>
      <w:r w:rsidRPr="00461CE4" w:rsidR="00461CE4">
        <w:rPr>
          <w:rFonts w:asciiTheme="majorHAnsi" w:hAnsiTheme="majorHAnsi" w:eastAsiaTheme="minorHAnsi" w:cstheme="minorBidi"/>
          <w:szCs w:val="22"/>
        </w:rPr>
        <w:t xml:space="preserve"> 84</w:t>
      </w:r>
      <w:r w:rsidRPr="00461CE4">
        <w:rPr>
          <w:rFonts w:asciiTheme="majorHAnsi" w:hAnsiTheme="majorHAnsi" w:eastAsiaTheme="minorHAnsi" w:cstheme="minorBidi"/>
          <w:szCs w:val="22"/>
        </w:rPr>
        <w:t xml:space="preserve"> FRN </w:t>
      </w:r>
      <w:r w:rsidRPr="00461CE4" w:rsidR="00461CE4">
        <w:rPr>
          <w:rFonts w:asciiTheme="majorHAnsi" w:hAnsiTheme="majorHAnsi" w:eastAsiaTheme="minorHAnsi" w:cstheme="minorBidi"/>
          <w:szCs w:val="22"/>
        </w:rPr>
        <w:t>61603</w:t>
      </w:r>
      <w:r w:rsidRPr="00461CE4">
        <w:rPr>
          <w:rFonts w:asciiTheme="majorHAnsi" w:hAnsiTheme="majorHAnsi" w:eastAsiaTheme="minorHAnsi" w:cstheme="minorBidi"/>
          <w:szCs w:val="22"/>
        </w:rPr>
        <w:t>.</w:t>
      </w:r>
      <w:r>
        <w:rPr>
          <w:rFonts w:asciiTheme="majorHAnsi" w:hAnsiTheme="majorHAnsi" w:eastAsiaTheme="minorHAnsi" w:cstheme="minorBidi"/>
          <w:szCs w:val="22"/>
        </w:rPr>
        <w:t xml:space="preserve"> </w:t>
      </w:r>
    </w:p>
    <w:p w:rsidR="00200261" w:rsidP="00200261" w:rsidRDefault="00200261" w14:paraId="57224681" w14:textId="77777777">
      <w:pPr>
        <w:pStyle w:val="NormalWeb"/>
        <w:spacing w:line="288" w:lineRule="atLeast"/>
        <w:rPr>
          <w:rFonts w:asciiTheme="majorHAnsi" w:hAnsiTheme="majorHAnsi" w:eastAsiaTheme="minorHAnsi" w:cstheme="minorBidi"/>
          <w:szCs w:val="22"/>
        </w:rPr>
      </w:pPr>
      <w:r w:rsidRPr="00BD30AD">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502FF3" w:rsidP="00200261" w:rsidRDefault="00502FF3" w14:paraId="58F7A697" w14:textId="6F36BC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BD4B5B">
        <w:rPr>
          <w:rFonts w:asciiTheme="majorHAnsi" w:hAnsiTheme="majorHAnsi" w:eastAsiaTheme="minorHAnsi" w:cstheme="minorBidi"/>
          <w:szCs w:val="22"/>
        </w:rPr>
        <w:t>Friday, November 13, 2020</w:t>
      </w:r>
      <w:r>
        <w:rPr>
          <w:rFonts w:asciiTheme="majorHAnsi" w:hAnsiTheme="majorHAnsi" w:eastAsiaTheme="minorHAnsi" w:cstheme="minorBidi"/>
          <w:szCs w:val="22"/>
        </w:rPr>
        <w:t xml:space="preserve">.  The 30-Day FRN citation is </w:t>
      </w:r>
      <w:r w:rsidR="00BD4B5B">
        <w:rPr>
          <w:rFonts w:asciiTheme="majorHAnsi" w:hAnsiTheme="majorHAnsi" w:eastAsiaTheme="minorHAnsi" w:cstheme="minorBidi"/>
          <w:szCs w:val="22"/>
        </w:rPr>
        <w:t>85</w:t>
      </w:r>
      <w:r>
        <w:rPr>
          <w:rFonts w:asciiTheme="majorHAnsi" w:hAnsiTheme="majorHAnsi" w:eastAsiaTheme="minorHAnsi" w:cstheme="minorBidi"/>
          <w:szCs w:val="22"/>
        </w:rPr>
        <w:t xml:space="preserve"> FRN </w:t>
      </w:r>
      <w:r w:rsidR="00BD4B5B">
        <w:rPr>
          <w:rFonts w:asciiTheme="majorHAnsi" w:hAnsiTheme="majorHAnsi" w:eastAsiaTheme="minorHAnsi" w:cstheme="minorBidi"/>
          <w:szCs w:val="22"/>
        </w:rPr>
        <w:t>72640</w:t>
      </w:r>
      <w:r>
        <w:rPr>
          <w:rFonts w:asciiTheme="majorHAnsi" w:hAnsiTheme="majorHAnsi" w:eastAsiaTheme="minorHAnsi" w:cstheme="minorBidi"/>
          <w:szCs w:val="22"/>
        </w:rPr>
        <w:t>.</w:t>
      </w:r>
    </w:p>
    <w:p w:rsidR="00200261" w:rsidP="00200261" w:rsidRDefault="00200261" w14:paraId="2FBEE5FE"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85688C">
        <w:rPr>
          <w:rFonts w:asciiTheme="majorHAnsi" w:hAnsiTheme="majorHAnsi" w:eastAsiaTheme="minorHAnsi" w:cstheme="minorBidi"/>
          <w:szCs w:val="22"/>
        </w:rPr>
        <w:t xml:space="preserve"> </w:t>
      </w:r>
    </w:p>
    <w:p w:rsidR="008373F4" w:rsidP="006E563D" w:rsidRDefault="008373F4" w14:paraId="498A13C5" w14:textId="77777777">
      <w:pPr>
        <w:spacing w:after="0" w:line="240" w:lineRule="auto"/>
        <w:rPr>
          <w:rFonts w:asciiTheme="majorHAnsi" w:hAnsiTheme="majorHAnsi"/>
          <w:sz w:val="24"/>
        </w:rPr>
      </w:pPr>
      <w:r w:rsidRPr="008373F4">
        <w:rPr>
          <w:rFonts w:asciiTheme="majorHAnsi" w:hAnsiTheme="majorHAnsi"/>
          <w:sz w:val="24"/>
        </w:rPr>
        <w:t xml:space="preserve">USACE CWIFP staff have coordinated with staff members of similar, infrastructure-focused federal credit programs, including U.S. Environmental Protection Agency’s Water Infrastructure Finance and Innovation Act (WIFIA) Program and U.S. Department of Transportation’s Transportation Infrastructure Finance and Innovation Act (TIFIA) Program, to structure the CWIFP information collection process and requirements similarly, and to incorporate refinements and lessons-learned from the WIFIA and TIFIA programs.  The CWIFP </w:t>
      </w:r>
      <w:r w:rsidR="00BD30AD">
        <w:rPr>
          <w:rFonts w:asciiTheme="majorHAnsi" w:hAnsiTheme="majorHAnsi"/>
          <w:sz w:val="24"/>
        </w:rPr>
        <w:t xml:space="preserve">Notice of Funding Availability and application </w:t>
      </w:r>
      <w:r w:rsidRPr="008373F4">
        <w:rPr>
          <w:rFonts w:asciiTheme="majorHAnsi" w:hAnsiTheme="majorHAnsi"/>
          <w:sz w:val="24"/>
        </w:rPr>
        <w:t>processes reflect these consultations.</w:t>
      </w:r>
    </w:p>
    <w:p w:rsidR="008373F4" w:rsidP="006E563D" w:rsidRDefault="008373F4" w14:paraId="512545E1" w14:textId="77777777">
      <w:pPr>
        <w:spacing w:after="0" w:line="240" w:lineRule="auto"/>
        <w:rPr>
          <w:rFonts w:asciiTheme="majorHAnsi" w:hAnsiTheme="majorHAnsi"/>
          <w:sz w:val="24"/>
        </w:rPr>
      </w:pPr>
    </w:p>
    <w:p w:rsidRPr="0085688C" w:rsidR="00571698" w:rsidP="006E563D" w:rsidRDefault="006A13FA" w14:paraId="1DF6B65C"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8373F4" w:rsidP="006A13FA" w:rsidRDefault="008373F4" w14:paraId="1CBEB74C" w14:textId="77777777">
      <w:pPr>
        <w:spacing w:after="0" w:line="240" w:lineRule="auto"/>
        <w:rPr>
          <w:rFonts w:asciiTheme="majorHAnsi" w:hAnsiTheme="majorHAnsi"/>
          <w:i/>
          <w:sz w:val="24"/>
        </w:rPr>
      </w:pPr>
    </w:p>
    <w:p w:rsidR="006A13FA" w:rsidP="006A13FA" w:rsidRDefault="006A13FA" w14:paraId="5B8AAA36" w14:textId="77777777">
      <w:pPr>
        <w:spacing w:after="0" w:line="240" w:lineRule="auto"/>
        <w:rPr>
          <w:rFonts w:asciiTheme="majorHAnsi" w:hAnsiTheme="majorHAnsi"/>
          <w:i/>
          <w:sz w:val="24"/>
        </w:rPr>
      </w:pPr>
      <w:r w:rsidRPr="0078525D">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71B0BE05" w14:textId="77777777">
      <w:pPr>
        <w:spacing w:after="0" w:line="240" w:lineRule="auto"/>
        <w:rPr>
          <w:rFonts w:asciiTheme="majorHAnsi" w:hAnsiTheme="majorHAnsi"/>
          <w:i/>
          <w:sz w:val="24"/>
        </w:rPr>
      </w:pPr>
    </w:p>
    <w:p w:rsidR="00F97482" w:rsidP="006A13FA" w:rsidRDefault="00F97482" w14:paraId="2476AEF1"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8373F4" w:rsidP="008373F4" w:rsidRDefault="008373F4" w14:paraId="78222764" w14:textId="77777777">
      <w:pPr>
        <w:spacing w:after="0" w:line="240" w:lineRule="auto"/>
        <w:rPr>
          <w:rFonts w:asciiTheme="majorHAnsi" w:hAnsiTheme="majorHAnsi"/>
          <w:sz w:val="24"/>
        </w:rPr>
      </w:pPr>
    </w:p>
    <w:p w:rsidRPr="008373F4" w:rsidR="008373F4" w:rsidP="008373F4" w:rsidRDefault="008373F4" w14:paraId="514E3158" w14:textId="77777777">
      <w:pPr>
        <w:spacing w:after="0" w:line="240" w:lineRule="auto"/>
        <w:rPr>
          <w:rFonts w:asciiTheme="majorHAnsi" w:hAnsiTheme="majorHAnsi"/>
          <w:sz w:val="24"/>
        </w:rPr>
      </w:pPr>
      <w:r w:rsidRPr="008373F4">
        <w:rPr>
          <w:rFonts w:asciiTheme="majorHAnsi" w:hAnsiTheme="majorHAnsi"/>
          <w:sz w:val="24"/>
        </w:rPr>
        <w:t xml:space="preserve">A Privacy Act Statement is required for this collection because it requires submission of the applicant’s Employer Identification Number (EIN) or Taxpayer Identification Number (TIN). </w:t>
      </w:r>
    </w:p>
    <w:p w:rsidRPr="008373F4" w:rsidR="008373F4" w:rsidP="008373F4" w:rsidRDefault="008373F4" w14:paraId="3FC7ED49" w14:textId="77777777">
      <w:pPr>
        <w:spacing w:after="0" w:line="240" w:lineRule="auto"/>
        <w:rPr>
          <w:rFonts w:asciiTheme="majorHAnsi" w:hAnsiTheme="majorHAnsi"/>
          <w:sz w:val="24"/>
        </w:rPr>
      </w:pPr>
    </w:p>
    <w:p w:rsidRPr="008373F4" w:rsidR="008373F4" w:rsidP="008373F4" w:rsidRDefault="008373F4" w14:paraId="73E6EE12" w14:textId="77777777">
      <w:pPr>
        <w:spacing w:after="0" w:line="240" w:lineRule="auto"/>
        <w:rPr>
          <w:rFonts w:asciiTheme="majorHAnsi" w:hAnsiTheme="majorHAnsi"/>
          <w:sz w:val="24"/>
        </w:rPr>
      </w:pPr>
      <w:r w:rsidRPr="008373F4">
        <w:rPr>
          <w:rFonts w:asciiTheme="majorHAnsi" w:hAnsiTheme="majorHAnsi"/>
          <w:sz w:val="24"/>
        </w:rPr>
        <w:t xml:space="preserve">A System of Record Notice (SORN) is not required for this collection because records are not retrievable by PII. </w:t>
      </w:r>
    </w:p>
    <w:p w:rsidRPr="008373F4" w:rsidR="008373F4" w:rsidP="008373F4" w:rsidRDefault="008373F4" w14:paraId="7D481F99" w14:textId="77777777">
      <w:pPr>
        <w:spacing w:after="0" w:line="240" w:lineRule="auto"/>
        <w:rPr>
          <w:rFonts w:asciiTheme="majorHAnsi" w:hAnsiTheme="majorHAnsi"/>
          <w:sz w:val="24"/>
        </w:rPr>
      </w:pPr>
    </w:p>
    <w:p w:rsidRPr="008373F4" w:rsidR="008373F4" w:rsidP="008373F4" w:rsidRDefault="008373F4" w14:paraId="52F1228C" w14:textId="37D06E8B">
      <w:pPr>
        <w:spacing w:after="0" w:line="240" w:lineRule="auto"/>
        <w:rPr>
          <w:rFonts w:asciiTheme="majorHAnsi" w:hAnsiTheme="majorHAnsi"/>
          <w:sz w:val="24"/>
        </w:rPr>
      </w:pPr>
      <w:r w:rsidRPr="008373F4">
        <w:rPr>
          <w:rFonts w:asciiTheme="majorHAnsi" w:hAnsiTheme="majorHAnsi"/>
          <w:sz w:val="24"/>
        </w:rPr>
        <w:t xml:space="preserve">A Privacy Impact Assessment (PIA) </w:t>
      </w:r>
      <w:r w:rsidR="00445426">
        <w:rPr>
          <w:rFonts w:asciiTheme="majorHAnsi" w:hAnsiTheme="majorHAnsi"/>
          <w:sz w:val="24"/>
        </w:rPr>
        <w:t>has</w:t>
      </w:r>
      <w:r w:rsidRPr="008373F4">
        <w:rPr>
          <w:rFonts w:asciiTheme="majorHAnsi" w:hAnsiTheme="majorHAnsi"/>
          <w:sz w:val="24"/>
        </w:rPr>
        <w:t xml:space="preserve"> not </w:t>
      </w:r>
      <w:r w:rsidRPr="00445426" w:rsidR="00445426">
        <w:rPr>
          <w:rFonts w:asciiTheme="majorHAnsi" w:hAnsiTheme="majorHAnsi"/>
          <w:sz w:val="24"/>
        </w:rPr>
        <w:t>been developed as an IT solution to manage the documentation has not been decided</w:t>
      </w:r>
      <w:r w:rsidR="00445426">
        <w:rPr>
          <w:rFonts w:asciiTheme="majorHAnsi" w:hAnsiTheme="majorHAnsi"/>
          <w:sz w:val="24"/>
        </w:rPr>
        <w:t xml:space="preserve"> by the Corps</w:t>
      </w:r>
      <w:r w:rsidRPr="00445426" w:rsidR="00445426">
        <w:rPr>
          <w:rFonts w:asciiTheme="majorHAnsi" w:hAnsiTheme="majorHAnsi"/>
          <w:sz w:val="24"/>
        </w:rPr>
        <w:t xml:space="preserve">.  A few options are being </w:t>
      </w:r>
      <w:r w:rsidR="00445426">
        <w:rPr>
          <w:rFonts w:asciiTheme="majorHAnsi" w:hAnsiTheme="majorHAnsi"/>
          <w:sz w:val="24"/>
        </w:rPr>
        <w:t>considered</w:t>
      </w:r>
      <w:r w:rsidRPr="00445426" w:rsidR="00445426">
        <w:rPr>
          <w:rFonts w:asciiTheme="majorHAnsi" w:hAnsiTheme="majorHAnsi"/>
          <w:sz w:val="24"/>
        </w:rPr>
        <w:t xml:space="preserve"> such as an IL4 cloud solution. In the interim, the data will be stored/managed on USACE’s secure network/SharePoint or USACE Teams, which will have restricted permissions.</w:t>
      </w:r>
    </w:p>
    <w:p w:rsidR="00E276A4" w:rsidP="00996894" w:rsidRDefault="00E276A4" w14:paraId="0A492CCB" w14:textId="77777777">
      <w:pPr>
        <w:spacing w:after="0" w:line="240" w:lineRule="auto"/>
        <w:rPr>
          <w:rFonts w:asciiTheme="majorHAnsi" w:hAnsiTheme="majorHAnsi"/>
          <w:sz w:val="24"/>
        </w:rPr>
      </w:pPr>
    </w:p>
    <w:p w:rsidR="00FD6893" w:rsidP="00996894" w:rsidRDefault="00E276A4" w14:paraId="0030C35C" w14:textId="637FEAB4">
      <w:pPr>
        <w:spacing w:after="0" w:line="240" w:lineRule="auto"/>
        <w:rPr>
          <w:rFonts w:asciiTheme="majorHAnsi" w:hAnsiTheme="majorHAnsi"/>
          <w:sz w:val="24"/>
        </w:rPr>
      </w:pPr>
      <w:r>
        <w:rPr>
          <w:rFonts w:asciiTheme="majorHAnsi" w:hAnsiTheme="majorHAnsi"/>
          <w:sz w:val="24"/>
        </w:rPr>
        <w:lastRenderedPageBreak/>
        <w:t>T</w:t>
      </w:r>
      <w:r w:rsidRPr="00E276A4">
        <w:rPr>
          <w:rFonts w:asciiTheme="majorHAnsi" w:hAnsiTheme="majorHAnsi"/>
          <w:sz w:val="24"/>
        </w:rPr>
        <w:t>he request for applicat</w:t>
      </w:r>
      <w:r w:rsidR="00566990">
        <w:rPr>
          <w:rFonts w:asciiTheme="majorHAnsi" w:hAnsiTheme="majorHAnsi"/>
          <w:sz w:val="24"/>
        </w:rPr>
        <w:t xml:space="preserve">ions is currently an unscheduled action. The program office </w:t>
      </w:r>
      <w:r w:rsidR="00445426">
        <w:rPr>
          <w:rFonts w:asciiTheme="majorHAnsi" w:hAnsiTheme="majorHAnsi"/>
          <w:sz w:val="24"/>
        </w:rPr>
        <w:t xml:space="preserve">is </w:t>
      </w:r>
      <w:r w:rsidR="00566990">
        <w:rPr>
          <w:rFonts w:asciiTheme="majorHAnsi" w:hAnsiTheme="majorHAnsi"/>
          <w:sz w:val="24"/>
        </w:rPr>
        <w:t>working with the Army Records Office to schedule these records</w:t>
      </w:r>
      <w:r w:rsidR="006D183E">
        <w:rPr>
          <w:rFonts w:asciiTheme="majorHAnsi" w:hAnsiTheme="majorHAnsi"/>
          <w:sz w:val="24"/>
        </w:rPr>
        <w:t>.</w:t>
      </w:r>
      <w:r w:rsidR="00566990">
        <w:rPr>
          <w:rFonts w:asciiTheme="majorHAnsi" w:hAnsiTheme="majorHAnsi"/>
          <w:sz w:val="24"/>
        </w:rPr>
        <w:t xml:space="preserve"> The</w:t>
      </w:r>
      <w:r w:rsidRPr="00E276A4">
        <w:rPr>
          <w:rFonts w:asciiTheme="majorHAnsi" w:hAnsiTheme="majorHAnsi"/>
          <w:sz w:val="24"/>
        </w:rPr>
        <w:t xml:space="preserve"> plan</w:t>
      </w:r>
      <w:r w:rsidR="00566990">
        <w:rPr>
          <w:rFonts w:asciiTheme="majorHAnsi" w:hAnsiTheme="majorHAnsi"/>
          <w:sz w:val="24"/>
        </w:rPr>
        <w:t xml:space="preserve"> is for records to</w:t>
      </w:r>
      <w:r w:rsidRPr="00E276A4">
        <w:rPr>
          <w:rFonts w:asciiTheme="majorHAnsi" w:hAnsiTheme="majorHAnsi"/>
          <w:sz w:val="24"/>
        </w:rPr>
        <w:t xml:space="preserve"> </w:t>
      </w:r>
      <w:r w:rsidRPr="00FD6893" w:rsidR="00566990">
        <w:rPr>
          <w:rFonts w:asciiTheme="majorHAnsi" w:hAnsiTheme="majorHAnsi"/>
          <w:sz w:val="24"/>
        </w:rPr>
        <w:t>be retained for 12 months after loan closing or termination of application processing (see Equal Credit Opportunity Act (Regulation B), 12 CFR 1002.12)</w:t>
      </w:r>
      <w:r w:rsidR="006D183E">
        <w:rPr>
          <w:rFonts w:asciiTheme="majorHAnsi" w:hAnsiTheme="majorHAnsi"/>
          <w:sz w:val="24"/>
        </w:rPr>
        <w:t>, but they will be treated as permanent until this schedule is approved</w:t>
      </w:r>
      <w:r w:rsidRPr="00FD6893" w:rsidR="00566990">
        <w:rPr>
          <w:rFonts w:asciiTheme="majorHAnsi" w:hAnsiTheme="majorHAnsi"/>
          <w:sz w:val="24"/>
        </w:rPr>
        <w:t xml:space="preserve">. </w:t>
      </w:r>
    </w:p>
    <w:p w:rsidR="00996894" w:rsidP="00996894" w:rsidRDefault="00996894" w14:paraId="004E1AE5" w14:textId="77777777">
      <w:pPr>
        <w:spacing w:after="0" w:line="240" w:lineRule="auto"/>
        <w:rPr>
          <w:rFonts w:asciiTheme="majorHAnsi" w:hAnsiTheme="majorHAnsi"/>
          <w:i/>
          <w:sz w:val="24"/>
        </w:rPr>
      </w:pPr>
    </w:p>
    <w:p w:rsidR="00996894" w:rsidP="00996894" w:rsidRDefault="00337EF1" w14:paraId="4F6A79E4"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Pr="00CC7E03" w:rsidR="008373F4" w:rsidP="00337EF1" w:rsidRDefault="008373F4" w14:paraId="42D2F5BB" w14:textId="77777777">
      <w:pPr>
        <w:spacing w:after="0" w:line="240" w:lineRule="auto"/>
        <w:rPr>
          <w:rFonts w:asciiTheme="majorHAnsi" w:hAnsiTheme="majorHAnsi"/>
          <w:i/>
          <w:sz w:val="24"/>
          <w:szCs w:val="24"/>
        </w:rPr>
      </w:pPr>
    </w:p>
    <w:p w:rsidRPr="009677D2" w:rsidR="00CC7E03" w:rsidP="00337EF1" w:rsidRDefault="00F23FCC" w14:paraId="5FBC30DE" w14:textId="38452EE2">
      <w:pPr>
        <w:spacing w:after="0" w:line="240" w:lineRule="auto"/>
        <w:rPr>
          <w:rFonts w:asciiTheme="majorHAnsi" w:hAnsiTheme="majorHAnsi"/>
          <w:sz w:val="24"/>
          <w:szCs w:val="24"/>
        </w:rPr>
      </w:pPr>
      <w:r w:rsidRPr="00CC7E03">
        <w:rPr>
          <w:rFonts w:asciiTheme="majorHAnsi" w:hAnsiTheme="majorHAnsi"/>
          <w:sz w:val="24"/>
          <w:szCs w:val="24"/>
        </w:rPr>
        <w:t>EIN</w:t>
      </w:r>
      <w:r w:rsidRPr="009677D2">
        <w:rPr>
          <w:rFonts w:asciiTheme="majorHAnsi" w:hAnsiTheme="majorHAnsi"/>
          <w:sz w:val="24"/>
          <w:szCs w:val="24"/>
        </w:rPr>
        <w:t xml:space="preserve"> or TIN </w:t>
      </w:r>
      <w:r w:rsidRPr="00CC7E03" w:rsidR="00CC7E03">
        <w:rPr>
          <w:rFonts w:asciiTheme="majorHAnsi" w:hAnsiTheme="majorHAnsi"/>
          <w:sz w:val="24"/>
          <w:szCs w:val="24"/>
        </w:rPr>
        <w:t>is</w:t>
      </w:r>
      <w:r w:rsidRPr="009677D2">
        <w:rPr>
          <w:rFonts w:asciiTheme="majorHAnsi" w:hAnsiTheme="majorHAnsi"/>
          <w:sz w:val="24"/>
          <w:szCs w:val="24"/>
        </w:rPr>
        <w:t xml:space="preserve"> collected </w:t>
      </w:r>
      <w:r w:rsidRPr="009677D2" w:rsidR="00CC7E03">
        <w:rPr>
          <w:rFonts w:cs="Arial" w:asciiTheme="majorHAnsi" w:hAnsiTheme="majorHAnsi"/>
          <w:sz w:val="24"/>
          <w:szCs w:val="24"/>
        </w:rPr>
        <w:t xml:space="preserve">to provide positive identification of the applicant and to verify that financial and tax documentation provided by the applicant as part of the Preliminary Application is complete, accurate, and consistent with official tax records.  </w:t>
      </w:r>
    </w:p>
    <w:p w:rsidR="00D21AA6" w:rsidP="00337EF1" w:rsidRDefault="00D21AA6" w14:paraId="0CEE4E9A" w14:textId="77777777">
      <w:pPr>
        <w:spacing w:after="0" w:line="240" w:lineRule="auto"/>
        <w:rPr>
          <w:rFonts w:asciiTheme="majorHAnsi" w:hAnsiTheme="majorHAnsi"/>
          <w:sz w:val="24"/>
        </w:rPr>
      </w:pPr>
    </w:p>
    <w:p w:rsidR="00D21AA6" w:rsidP="00337EF1" w:rsidRDefault="00D21AA6" w14:paraId="2D4A31A7" w14:textId="1136B15E">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125FA6FE"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7A961126" w14:textId="77777777">
      <w:pPr>
        <w:spacing w:after="0" w:line="240" w:lineRule="auto"/>
        <w:rPr>
          <w:rFonts w:asciiTheme="majorHAnsi" w:hAnsiTheme="majorHAnsi"/>
          <w:i/>
          <w:sz w:val="24"/>
        </w:rPr>
      </w:pPr>
    </w:p>
    <w:p w:rsidR="008373F4" w:rsidP="008373F4" w:rsidRDefault="008373F4" w14:paraId="6A1CC574" w14:textId="77777777">
      <w:pPr>
        <w:numPr>
          <w:ilvl w:val="0"/>
          <w:numId w:val="14"/>
        </w:numPr>
        <w:spacing w:after="0" w:line="240" w:lineRule="auto"/>
        <w:rPr>
          <w:rFonts w:asciiTheme="majorHAnsi" w:hAnsiTheme="majorHAnsi"/>
          <w:sz w:val="24"/>
        </w:rPr>
      </w:pPr>
      <w:r w:rsidRPr="008373F4">
        <w:rPr>
          <w:rFonts w:asciiTheme="majorHAnsi" w:hAnsiTheme="majorHAnsi"/>
          <w:sz w:val="24"/>
        </w:rPr>
        <w:t>Collection Instrument</w:t>
      </w:r>
    </w:p>
    <w:p w:rsidRPr="008373F4" w:rsidR="008373F4" w:rsidP="008373F4" w:rsidRDefault="00CA1CEC" w14:paraId="6CCFEDA5" w14:textId="02701FE9">
      <w:pPr>
        <w:spacing w:after="0" w:line="240" w:lineRule="auto"/>
        <w:ind w:left="720"/>
        <w:rPr>
          <w:rFonts w:asciiTheme="majorHAnsi" w:hAnsiTheme="majorHAnsi"/>
          <w:sz w:val="24"/>
        </w:rPr>
      </w:pPr>
      <w:r>
        <w:rPr>
          <w:rFonts w:asciiTheme="majorHAnsi" w:hAnsiTheme="majorHAnsi"/>
          <w:sz w:val="24"/>
        </w:rPr>
        <w:t>ENG Form 6176</w:t>
      </w:r>
      <w:r w:rsidR="00AD06F5">
        <w:rPr>
          <w:rFonts w:asciiTheme="majorHAnsi" w:hAnsiTheme="majorHAnsi"/>
          <w:sz w:val="24"/>
        </w:rPr>
        <w:t xml:space="preserve"> (</w:t>
      </w:r>
      <w:r w:rsidRPr="008373F4" w:rsidR="008373F4">
        <w:rPr>
          <w:rFonts w:asciiTheme="majorHAnsi" w:hAnsiTheme="majorHAnsi"/>
          <w:sz w:val="24"/>
        </w:rPr>
        <w:t>Preliminary Application</w:t>
      </w:r>
      <w:r w:rsidR="00AD06F5">
        <w:rPr>
          <w:rFonts w:asciiTheme="majorHAnsi" w:hAnsiTheme="majorHAnsi"/>
          <w:sz w:val="24"/>
        </w:rPr>
        <w:t>)</w:t>
      </w:r>
    </w:p>
    <w:p w:rsidRPr="008373F4" w:rsidR="008373F4" w:rsidP="008373F4" w:rsidRDefault="008373F4" w14:paraId="7FDCD277" w14:textId="77777777">
      <w:pPr>
        <w:numPr>
          <w:ilvl w:val="0"/>
          <w:numId w:val="15"/>
        </w:numPr>
        <w:spacing w:after="0" w:line="240" w:lineRule="auto"/>
        <w:rPr>
          <w:rFonts w:asciiTheme="majorHAnsi" w:hAnsiTheme="majorHAnsi"/>
          <w:sz w:val="24"/>
        </w:rPr>
      </w:pPr>
      <w:r w:rsidRPr="008373F4">
        <w:rPr>
          <w:rFonts w:asciiTheme="majorHAnsi" w:hAnsiTheme="majorHAnsi"/>
          <w:sz w:val="24"/>
        </w:rPr>
        <w:t>Number of Respondents: 15</w:t>
      </w:r>
    </w:p>
    <w:p w:rsidRPr="008373F4" w:rsidR="008373F4" w:rsidP="008373F4" w:rsidRDefault="008373F4" w14:paraId="5583256D" w14:textId="77777777">
      <w:pPr>
        <w:numPr>
          <w:ilvl w:val="0"/>
          <w:numId w:val="15"/>
        </w:numPr>
        <w:spacing w:after="0" w:line="240" w:lineRule="auto"/>
        <w:rPr>
          <w:rFonts w:asciiTheme="majorHAnsi" w:hAnsiTheme="majorHAnsi"/>
          <w:sz w:val="24"/>
        </w:rPr>
      </w:pPr>
      <w:r w:rsidRPr="008373F4">
        <w:rPr>
          <w:rFonts w:asciiTheme="majorHAnsi" w:hAnsiTheme="majorHAnsi"/>
          <w:sz w:val="24"/>
        </w:rPr>
        <w:t>Number of Responses Per Respondent: 1</w:t>
      </w:r>
    </w:p>
    <w:p w:rsidRPr="008373F4" w:rsidR="008373F4" w:rsidP="008373F4" w:rsidRDefault="008373F4" w14:paraId="233FACBA" w14:textId="77777777">
      <w:pPr>
        <w:numPr>
          <w:ilvl w:val="0"/>
          <w:numId w:val="15"/>
        </w:numPr>
        <w:spacing w:after="0" w:line="240" w:lineRule="auto"/>
        <w:rPr>
          <w:rFonts w:asciiTheme="majorHAnsi" w:hAnsiTheme="majorHAnsi"/>
          <w:sz w:val="24"/>
        </w:rPr>
      </w:pPr>
      <w:r w:rsidRPr="008373F4">
        <w:rPr>
          <w:rFonts w:asciiTheme="majorHAnsi" w:hAnsiTheme="majorHAnsi"/>
          <w:sz w:val="24"/>
        </w:rPr>
        <w:t>Number of Total Annual Responses: 15</w:t>
      </w:r>
    </w:p>
    <w:p w:rsidRPr="008373F4" w:rsidR="008373F4" w:rsidP="008373F4" w:rsidRDefault="00CC7E45" w14:paraId="5CD22526" w14:textId="77777777">
      <w:pPr>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Pr="008373F4" w:rsidR="008373F4">
        <w:rPr>
          <w:rFonts w:asciiTheme="majorHAnsi" w:hAnsiTheme="majorHAnsi"/>
          <w:sz w:val="24"/>
        </w:rPr>
        <w:t>50 hours</w:t>
      </w:r>
    </w:p>
    <w:p w:rsidRPr="008373F4" w:rsidR="008373F4" w:rsidP="008373F4" w:rsidRDefault="00CC7E45" w14:paraId="04E80AE2" w14:textId="77777777">
      <w:pPr>
        <w:numPr>
          <w:ilvl w:val="0"/>
          <w:numId w:val="15"/>
        </w:numPr>
        <w:spacing w:after="0" w:line="240" w:lineRule="auto"/>
        <w:rPr>
          <w:rFonts w:asciiTheme="majorHAnsi" w:hAnsiTheme="majorHAnsi"/>
          <w:sz w:val="24"/>
        </w:rPr>
      </w:pPr>
      <w:r>
        <w:rPr>
          <w:rFonts w:asciiTheme="majorHAnsi" w:hAnsiTheme="majorHAnsi"/>
          <w:sz w:val="24"/>
        </w:rPr>
        <w:t>Respondent Burden Hours</w:t>
      </w:r>
      <w:r w:rsidRPr="008373F4" w:rsidR="008373F4">
        <w:rPr>
          <w:rFonts w:asciiTheme="majorHAnsi" w:hAnsiTheme="majorHAnsi"/>
          <w:sz w:val="24"/>
        </w:rPr>
        <w:t xml:space="preserve">: 750 hours </w:t>
      </w:r>
    </w:p>
    <w:p w:rsidRPr="008373F4" w:rsidR="00CC7E45" w:rsidP="00093CAB" w:rsidRDefault="00CC7E45" w14:paraId="54F63F0A" w14:textId="77777777">
      <w:pPr>
        <w:spacing w:after="0" w:line="240" w:lineRule="auto"/>
        <w:rPr>
          <w:rFonts w:asciiTheme="majorHAnsi" w:hAnsiTheme="majorHAnsi"/>
          <w:sz w:val="24"/>
        </w:rPr>
      </w:pPr>
    </w:p>
    <w:p w:rsidRPr="008373F4" w:rsidR="008373F4" w:rsidP="008373F4" w:rsidRDefault="008373F4" w14:paraId="05DD52A8" w14:textId="51247642">
      <w:pPr>
        <w:numPr>
          <w:ilvl w:val="0"/>
          <w:numId w:val="14"/>
        </w:numPr>
        <w:spacing w:after="0" w:line="240" w:lineRule="auto"/>
        <w:rPr>
          <w:rFonts w:asciiTheme="majorHAnsi" w:hAnsiTheme="majorHAnsi"/>
          <w:sz w:val="24"/>
        </w:rPr>
      </w:pPr>
      <w:r w:rsidRPr="008373F4">
        <w:rPr>
          <w:rFonts w:asciiTheme="majorHAnsi" w:hAnsiTheme="majorHAnsi"/>
          <w:sz w:val="24"/>
        </w:rPr>
        <w:t xml:space="preserve">Total Submission Burden </w:t>
      </w:r>
    </w:p>
    <w:p w:rsidRPr="008373F4" w:rsidR="008373F4" w:rsidP="008373F4" w:rsidRDefault="00CC7E45" w14:paraId="16B8995A" w14:textId="77777777">
      <w:pPr>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8373F4" w:rsidR="008373F4">
        <w:rPr>
          <w:rFonts w:asciiTheme="majorHAnsi" w:hAnsiTheme="majorHAnsi"/>
          <w:sz w:val="24"/>
        </w:rPr>
        <w:t xml:space="preserve">: </w:t>
      </w:r>
      <w:r w:rsidR="00BD30AD">
        <w:rPr>
          <w:rFonts w:asciiTheme="majorHAnsi" w:hAnsiTheme="majorHAnsi"/>
          <w:sz w:val="24"/>
        </w:rPr>
        <w:t>15</w:t>
      </w:r>
    </w:p>
    <w:p w:rsidRPr="008373F4" w:rsidR="008373F4" w:rsidP="008373F4" w:rsidRDefault="008373F4" w14:paraId="42DFCC84" w14:textId="77777777">
      <w:pPr>
        <w:numPr>
          <w:ilvl w:val="1"/>
          <w:numId w:val="14"/>
        </w:numPr>
        <w:spacing w:after="0" w:line="240" w:lineRule="auto"/>
        <w:rPr>
          <w:rFonts w:asciiTheme="majorHAnsi" w:hAnsiTheme="majorHAnsi"/>
          <w:sz w:val="24"/>
        </w:rPr>
      </w:pPr>
      <w:r w:rsidRPr="008373F4">
        <w:rPr>
          <w:rFonts w:asciiTheme="majorHAnsi" w:hAnsiTheme="majorHAnsi"/>
          <w:sz w:val="24"/>
        </w:rPr>
        <w:t>Total Number of Annual Response</w:t>
      </w:r>
      <w:r w:rsidR="00CC7E45">
        <w:rPr>
          <w:rFonts w:asciiTheme="majorHAnsi" w:hAnsiTheme="majorHAnsi"/>
          <w:sz w:val="24"/>
        </w:rPr>
        <w:t>s</w:t>
      </w:r>
      <w:r w:rsidRPr="008373F4">
        <w:rPr>
          <w:rFonts w:asciiTheme="majorHAnsi" w:hAnsiTheme="majorHAnsi"/>
          <w:sz w:val="24"/>
        </w:rPr>
        <w:t xml:space="preserve">: </w:t>
      </w:r>
      <w:r w:rsidR="00BD30AD">
        <w:rPr>
          <w:rFonts w:asciiTheme="majorHAnsi" w:hAnsiTheme="majorHAnsi"/>
          <w:sz w:val="24"/>
        </w:rPr>
        <w:t>15</w:t>
      </w:r>
    </w:p>
    <w:p w:rsidRPr="008373F4" w:rsidR="008373F4" w:rsidP="008373F4" w:rsidRDefault="00CC7E45" w14:paraId="1EB5ADFC" w14:textId="77777777">
      <w:pPr>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BD30AD">
        <w:rPr>
          <w:rFonts w:asciiTheme="majorHAnsi" w:hAnsiTheme="majorHAnsi"/>
          <w:sz w:val="24"/>
        </w:rPr>
        <w:t>: 750</w:t>
      </w:r>
      <w:r w:rsidRPr="008373F4" w:rsidR="008373F4">
        <w:rPr>
          <w:rFonts w:asciiTheme="majorHAnsi" w:hAnsiTheme="majorHAnsi"/>
          <w:sz w:val="24"/>
        </w:rPr>
        <w:t xml:space="preserve"> hours</w:t>
      </w:r>
    </w:p>
    <w:p w:rsidR="00520B36" w:rsidP="00337EF1" w:rsidRDefault="00520B36" w14:paraId="3AE061B5" w14:textId="77777777">
      <w:pPr>
        <w:spacing w:after="0" w:line="240" w:lineRule="auto"/>
        <w:rPr>
          <w:rFonts w:asciiTheme="majorHAnsi" w:hAnsiTheme="majorHAnsi"/>
          <w:sz w:val="24"/>
        </w:rPr>
      </w:pPr>
    </w:p>
    <w:p w:rsidR="00105F45" w:rsidP="00337EF1" w:rsidRDefault="00235D71" w14:paraId="4D112955"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266B6DC8" w14:textId="77777777">
      <w:pPr>
        <w:pStyle w:val="ListParagraph"/>
        <w:spacing w:after="0" w:line="240" w:lineRule="auto"/>
        <w:rPr>
          <w:rFonts w:asciiTheme="majorHAnsi" w:hAnsiTheme="majorHAnsi"/>
          <w:sz w:val="24"/>
        </w:rPr>
      </w:pPr>
    </w:p>
    <w:p w:rsidR="00CC7E45" w:rsidP="00CC7E45" w:rsidRDefault="00093CAB" w14:paraId="025F6B93" w14:textId="77777777">
      <w:pPr>
        <w:numPr>
          <w:ilvl w:val="0"/>
          <w:numId w:val="16"/>
        </w:numPr>
        <w:spacing w:after="0" w:line="240" w:lineRule="auto"/>
        <w:rPr>
          <w:rFonts w:asciiTheme="majorHAnsi" w:hAnsiTheme="majorHAnsi"/>
          <w:sz w:val="24"/>
        </w:rPr>
      </w:pPr>
      <w:r>
        <w:rPr>
          <w:rFonts w:asciiTheme="majorHAnsi" w:hAnsiTheme="majorHAnsi"/>
          <w:sz w:val="24"/>
        </w:rPr>
        <w:t>Collection Instrument</w:t>
      </w:r>
    </w:p>
    <w:p w:rsidRPr="00CC7E45" w:rsidR="00CC7E45" w:rsidP="00CC7E45" w:rsidRDefault="00CA1CEC" w14:paraId="21AE98AE" w14:textId="31821AE2">
      <w:pPr>
        <w:spacing w:after="0" w:line="240" w:lineRule="auto"/>
        <w:ind w:left="720"/>
        <w:rPr>
          <w:rFonts w:asciiTheme="majorHAnsi" w:hAnsiTheme="majorHAnsi"/>
          <w:sz w:val="24"/>
        </w:rPr>
      </w:pPr>
      <w:r>
        <w:rPr>
          <w:rFonts w:asciiTheme="majorHAnsi" w:hAnsiTheme="majorHAnsi"/>
          <w:sz w:val="24"/>
        </w:rPr>
        <w:t>ENG Form 6176</w:t>
      </w:r>
      <w:r w:rsidR="00AD06F5">
        <w:rPr>
          <w:rFonts w:asciiTheme="majorHAnsi" w:hAnsiTheme="majorHAnsi"/>
          <w:sz w:val="24"/>
        </w:rPr>
        <w:t xml:space="preserve"> (</w:t>
      </w:r>
      <w:r w:rsidRPr="00CC7E45" w:rsidR="00CC7E45">
        <w:rPr>
          <w:rFonts w:asciiTheme="majorHAnsi" w:hAnsiTheme="majorHAnsi"/>
          <w:sz w:val="24"/>
        </w:rPr>
        <w:t>Preliminary Application</w:t>
      </w:r>
      <w:r w:rsidR="00AD06F5">
        <w:rPr>
          <w:rFonts w:asciiTheme="majorHAnsi" w:hAnsiTheme="majorHAnsi"/>
          <w:sz w:val="24"/>
        </w:rPr>
        <w:t>)</w:t>
      </w:r>
    </w:p>
    <w:p w:rsidRPr="00CC7E45" w:rsidR="00CC7E45" w:rsidP="00CC7E45" w:rsidRDefault="00CC7E45" w14:paraId="4224207B" w14:textId="77777777">
      <w:pPr>
        <w:numPr>
          <w:ilvl w:val="0"/>
          <w:numId w:val="17"/>
        </w:numPr>
        <w:spacing w:after="0" w:line="240" w:lineRule="auto"/>
        <w:rPr>
          <w:rFonts w:asciiTheme="majorHAnsi" w:hAnsiTheme="majorHAnsi"/>
          <w:sz w:val="24"/>
        </w:rPr>
      </w:pPr>
      <w:r w:rsidRPr="00CC7E45">
        <w:rPr>
          <w:rFonts w:asciiTheme="majorHAnsi" w:hAnsiTheme="majorHAnsi"/>
          <w:sz w:val="24"/>
        </w:rPr>
        <w:t>Number of Total Annual Responses: 15</w:t>
      </w:r>
    </w:p>
    <w:p w:rsidRPr="00CC7E45" w:rsidR="00CC7E45" w:rsidP="00CC7E45" w:rsidRDefault="00CC7E45" w14:paraId="7EFEF448" w14:textId="77777777">
      <w:pPr>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Pr="00CC7E45">
        <w:rPr>
          <w:rFonts w:asciiTheme="majorHAnsi" w:hAnsiTheme="majorHAnsi"/>
          <w:sz w:val="24"/>
        </w:rPr>
        <w:t>50 hours</w:t>
      </w:r>
    </w:p>
    <w:p w:rsidRPr="00CC7E45" w:rsidR="00CC7E45" w:rsidP="00CC7E45" w:rsidRDefault="00CC7E45" w14:paraId="15EE7A0D" w14:textId="77777777">
      <w:pPr>
        <w:numPr>
          <w:ilvl w:val="0"/>
          <w:numId w:val="17"/>
        </w:numPr>
        <w:spacing w:after="0" w:line="240" w:lineRule="auto"/>
        <w:rPr>
          <w:rFonts w:asciiTheme="majorHAnsi" w:hAnsiTheme="majorHAnsi"/>
          <w:sz w:val="24"/>
        </w:rPr>
      </w:pPr>
      <w:r w:rsidRPr="00CC7E45">
        <w:rPr>
          <w:rFonts w:asciiTheme="majorHAnsi" w:hAnsiTheme="majorHAnsi"/>
          <w:sz w:val="24"/>
        </w:rPr>
        <w:t>Respondent Hourly Wage: $41.75 (Weighted average of expected respondent occupations)</w:t>
      </w:r>
    </w:p>
    <w:p w:rsidRPr="00CC7E45" w:rsidR="00CC7E45" w:rsidP="00CC7E45" w:rsidRDefault="00CC7E45" w14:paraId="78CCFCFE" w14:textId="4D8505C8">
      <w:pPr>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CC7E45">
        <w:rPr>
          <w:rFonts w:asciiTheme="majorHAnsi" w:hAnsiTheme="majorHAnsi"/>
          <w:sz w:val="24"/>
        </w:rPr>
        <w:t>: $2,</w:t>
      </w:r>
      <w:r w:rsidR="00F55C40">
        <w:rPr>
          <w:rFonts w:asciiTheme="majorHAnsi" w:hAnsiTheme="majorHAnsi"/>
          <w:sz w:val="24"/>
        </w:rPr>
        <w:t>08</w:t>
      </w:r>
      <w:r w:rsidR="0052327F">
        <w:rPr>
          <w:rFonts w:asciiTheme="majorHAnsi" w:hAnsiTheme="majorHAnsi"/>
          <w:sz w:val="24"/>
        </w:rPr>
        <w:t>7.50</w:t>
      </w:r>
    </w:p>
    <w:p w:rsidRPr="00CC7E45" w:rsidR="00CC7E45" w:rsidP="00CC7E45" w:rsidRDefault="00CC7E45" w14:paraId="6B1285EC" w14:textId="77777777">
      <w:pPr>
        <w:numPr>
          <w:ilvl w:val="0"/>
          <w:numId w:val="17"/>
        </w:numPr>
        <w:spacing w:after="0" w:line="240" w:lineRule="auto"/>
        <w:rPr>
          <w:rFonts w:asciiTheme="majorHAnsi" w:hAnsiTheme="majorHAnsi"/>
          <w:sz w:val="24"/>
        </w:rPr>
      </w:pPr>
      <w:r>
        <w:rPr>
          <w:rFonts w:asciiTheme="majorHAnsi" w:hAnsiTheme="majorHAnsi"/>
          <w:sz w:val="24"/>
        </w:rPr>
        <w:t>Total Labor Burde</w:t>
      </w:r>
      <w:r w:rsidR="00F55C40">
        <w:rPr>
          <w:rFonts w:asciiTheme="majorHAnsi" w:hAnsiTheme="majorHAnsi"/>
          <w:sz w:val="24"/>
        </w:rPr>
        <w:t>n</w:t>
      </w:r>
      <w:r w:rsidRPr="00CC7E45">
        <w:rPr>
          <w:rFonts w:asciiTheme="majorHAnsi" w:hAnsiTheme="majorHAnsi"/>
          <w:sz w:val="24"/>
        </w:rPr>
        <w:t xml:space="preserve">: </w:t>
      </w:r>
      <w:r w:rsidR="00F55C40">
        <w:rPr>
          <w:rFonts w:asciiTheme="majorHAnsi" w:hAnsiTheme="majorHAnsi"/>
          <w:sz w:val="24"/>
        </w:rPr>
        <w:t>$31,313</w:t>
      </w:r>
    </w:p>
    <w:p w:rsidRPr="00CC7E45" w:rsidR="00CC7E45" w:rsidP="00CC7E45" w:rsidRDefault="00CC7E45" w14:paraId="40A88D12" w14:textId="77777777">
      <w:pPr>
        <w:spacing w:after="0" w:line="240" w:lineRule="auto"/>
        <w:rPr>
          <w:rFonts w:asciiTheme="majorHAnsi" w:hAnsiTheme="majorHAnsi"/>
          <w:sz w:val="24"/>
        </w:rPr>
      </w:pPr>
    </w:p>
    <w:p w:rsidRPr="00CC7E45" w:rsidR="00CC7E45" w:rsidP="00CC7E45" w:rsidRDefault="00CC7E45" w14:paraId="1D38B964" w14:textId="77777777">
      <w:pPr>
        <w:numPr>
          <w:ilvl w:val="0"/>
          <w:numId w:val="16"/>
        </w:numPr>
        <w:spacing w:after="0" w:line="240" w:lineRule="auto"/>
        <w:rPr>
          <w:rFonts w:asciiTheme="majorHAnsi" w:hAnsiTheme="majorHAnsi"/>
          <w:sz w:val="24"/>
        </w:rPr>
      </w:pPr>
      <w:r w:rsidRPr="00CC7E45">
        <w:rPr>
          <w:rFonts w:asciiTheme="majorHAnsi" w:hAnsiTheme="majorHAnsi"/>
          <w:sz w:val="24"/>
        </w:rPr>
        <w:t xml:space="preserve">Overall Labor Burden </w:t>
      </w:r>
    </w:p>
    <w:p w:rsidRPr="00CC7E45" w:rsidR="00CC7E45" w:rsidP="00CC7E45" w:rsidRDefault="00CC7E45" w14:paraId="242D009B" w14:textId="77777777">
      <w:pPr>
        <w:numPr>
          <w:ilvl w:val="1"/>
          <w:numId w:val="16"/>
        </w:numPr>
        <w:spacing w:after="0" w:line="240" w:lineRule="auto"/>
        <w:rPr>
          <w:rFonts w:asciiTheme="majorHAnsi" w:hAnsiTheme="majorHAnsi"/>
          <w:sz w:val="24"/>
        </w:rPr>
      </w:pPr>
      <w:r w:rsidRPr="00CC7E45">
        <w:rPr>
          <w:rFonts w:asciiTheme="majorHAnsi" w:hAnsiTheme="majorHAnsi"/>
          <w:sz w:val="24"/>
        </w:rPr>
        <w:t>T</w:t>
      </w:r>
      <w:r>
        <w:rPr>
          <w:rFonts w:asciiTheme="majorHAnsi" w:hAnsiTheme="majorHAnsi"/>
          <w:sz w:val="24"/>
        </w:rPr>
        <w:t>otal Number of Annual Responses</w:t>
      </w:r>
      <w:r w:rsidRPr="00CC7E45">
        <w:rPr>
          <w:rFonts w:asciiTheme="majorHAnsi" w:hAnsiTheme="majorHAnsi"/>
          <w:sz w:val="24"/>
        </w:rPr>
        <w:t xml:space="preserve">: </w:t>
      </w:r>
      <w:r w:rsidR="00F55C40">
        <w:rPr>
          <w:rFonts w:asciiTheme="majorHAnsi" w:hAnsiTheme="majorHAnsi"/>
          <w:sz w:val="24"/>
        </w:rPr>
        <w:t>15</w:t>
      </w:r>
    </w:p>
    <w:p w:rsidRPr="00CC7E45" w:rsidR="00CC7E45" w:rsidP="00CC7E45" w:rsidRDefault="00CC7E45" w14:paraId="6D7CF487" w14:textId="77777777">
      <w:pPr>
        <w:numPr>
          <w:ilvl w:val="1"/>
          <w:numId w:val="16"/>
        </w:numPr>
        <w:spacing w:after="0" w:line="240" w:lineRule="auto"/>
        <w:rPr>
          <w:rFonts w:asciiTheme="majorHAnsi" w:hAnsiTheme="majorHAnsi"/>
          <w:sz w:val="24"/>
        </w:rPr>
      </w:pPr>
      <w:r w:rsidRPr="00CC7E45">
        <w:rPr>
          <w:rFonts w:asciiTheme="majorHAnsi" w:hAnsiTheme="majorHAnsi"/>
          <w:sz w:val="24"/>
        </w:rPr>
        <w:t>Total Labor Burden</w:t>
      </w:r>
      <w:r>
        <w:rPr>
          <w:rFonts w:asciiTheme="majorHAnsi" w:hAnsiTheme="majorHAnsi"/>
          <w:sz w:val="24"/>
        </w:rPr>
        <w:t>:</w:t>
      </w:r>
      <w:r w:rsidRPr="00CC7E45">
        <w:rPr>
          <w:rFonts w:asciiTheme="majorHAnsi" w:hAnsiTheme="majorHAnsi"/>
          <w:sz w:val="24"/>
        </w:rPr>
        <w:t xml:space="preserve"> $</w:t>
      </w:r>
      <w:r w:rsidR="00F55C40">
        <w:rPr>
          <w:rFonts w:asciiTheme="majorHAnsi" w:hAnsiTheme="majorHAnsi"/>
          <w:sz w:val="24"/>
        </w:rPr>
        <w:t>31,313</w:t>
      </w:r>
    </w:p>
    <w:p w:rsidR="00520B36" w:rsidP="006F2DF8" w:rsidRDefault="00520B36" w14:paraId="6DBDBE0D" w14:textId="77777777">
      <w:pPr>
        <w:spacing w:after="0" w:line="240" w:lineRule="auto"/>
        <w:rPr>
          <w:rFonts w:asciiTheme="majorHAnsi" w:hAnsiTheme="majorHAnsi"/>
          <w:sz w:val="24"/>
        </w:rPr>
      </w:pPr>
    </w:p>
    <w:p w:rsidRPr="0019309D" w:rsidR="00520B36" w:rsidP="0019309D" w:rsidRDefault="0019309D" w14:paraId="2330DEDA" w14:textId="77777777">
      <w:pPr>
        <w:spacing w:after="0" w:line="240" w:lineRule="auto"/>
        <w:rPr>
          <w:rFonts w:asciiTheme="majorHAnsi" w:hAnsiTheme="majorHAnsi"/>
          <w:sz w:val="24"/>
        </w:rPr>
      </w:pPr>
      <w:r w:rsidRPr="001D0C66">
        <w:rPr>
          <w:rFonts w:asciiTheme="majorHAnsi" w:hAnsiTheme="majorHAnsi"/>
          <w:sz w:val="24"/>
        </w:rPr>
        <w:t xml:space="preserve">The Respondent hourly wage was determined by using the </w:t>
      </w:r>
      <w:r w:rsidR="00983FD3">
        <w:rPr>
          <w:rFonts w:asciiTheme="majorHAnsi" w:hAnsiTheme="majorHAnsi"/>
          <w:sz w:val="24"/>
        </w:rPr>
        <w:t>Bureau of Labor Statistics website (</w:t>
      </w:r>
      <w:hyperlink w:history="1" r:id="rId9">
        <w:r w:rsidRPr="00020B03" w:rsidR="00983FD3">
          <w:rPr>
            <w:rStyle w:val="Hyperlink"/>
            <w:rFonts w:asciiTheme="majorHAnsi" w:hAnsiTheme="majorHAnsi"/>
            <w:sz w:val="24"/>
          </w:rPr>
          <w:t>https://www.bls.gov/home.htm</w:t>
        </w:r>
      </w:hyperlink>
      <w:r w:rsidR="00983FD3">
        <w:rPr>
          <w:rFonts w:asciiTheme="majorHAnsi" w:hAnsiTheme="majorHAnsi"/>
          <w:sz w:val="24"/>
        </w:rPr>
        <w:t xml:space="preserve">) </w:t>
      </w:r>
    </w:p>
    <w:p w:rsidR="006F2DF8" w:rsidP="00337EF1" w:rsidRDefault="006F2DF8" w14:paraId="24E21ADA" w14:textId="77777777">
      <w:pPr>
        <w:spacing w:after="0" w:line="240" w:lineRule="auto"/>
        <w:rPr>
          <w:rFonts w:asciiTheme="majorHAnsi" w:hAnsiTheme="majorHAnsi"/>
          <w:sz w:val="24"/>
        </w:rPr>
      </w:pPr>
    </w:p>
    <w:p w:rsidR="0019309D" w:rsidP="00337EF1" w:rsidRDefault="0019309D" w14:paraId="112CE5E1"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A4E09" w:rsidP="002A4E09" w:rsidRDefault="002A4E09" w14:paraId="027BA390" w14:textId="77777777">
      <w:pPr>
        <w:spacing w:after="0" w:line="240" w:lineRule="auto"/>
        <w:ind w:left="720"/>
        <w:rPr>
          <w:rFonts w:asciiTheme="majorHAnsi" w:hAnsiTheme="majorHAnsi"/>
          <w:sz w:val="24"/>
        </w:rPr>
      </w:pPr>
    </w:p>
    <w:p w:rsidRPr="002A4E09" w:rsidR="002A4E09" w:rsidP="002A4E09" w:rsidRDefault="002A4E09" w14:paraId="5C3E6EFA" w14:textId="77777777">
      <w:pPr>
        <w:spacing w:after="0" w:line="240" w:lineRule="auto"/>
        <w:rPr>
          <w:rFonts w:asciiTheme="majorHAnsi" w:hAnsiTheme="majorHAnsi"/>
          <w:sz w:val="24"/>
        </w:rPr>
      </w:pPr>
      <w:r w:rsidRPr="002A4E09">
        <w:rPr>
          <w:rFonts w:asciiTheme="majorHAnsi" w:hAnsiTheme="majorHAnsi"/>
          <w:sz w:val="24"/>
        </w:rPr>
        <w:t>There are no annualized costs to respondents other than the labor burden costs addressed in Section 12 of this document to complete this collection.</w:t>
      </w:r>
    </w:p>
    <w:p w:rsidR="0019309D" w:rsidP="0019309D" w:rsidRDefault="0019309D" w14:paraId="62345858" w14:textId="77777777">
      <w:pPr>
        <w:spacing w:after="0" w:line="240" w:lineRule="auto"/>
        <w:rPr>
          <w:rFonts w:asciiTheme="majorHAnsi" w:hAnsiTheme="majorHAnsi"/>
          <w:sz w:val="24"/>
        </w:rPr>
      </w:pPr>
    </w:p>
    <w:p w:rsidR="00F25499" w:rsidP="0019309D" w:rsidRDefault="00F25499" w14:paraId="0D2E0B8D"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3A7DE30F" w14:textId="77777777">
      <w:pPr>
        <w:spacing w:after="0" w:line="240" w:lineRule="auto"/>
        <w:rPr>
          <w:rFonts w:asciiTheme="majorHAnsi" w:hAnsiTheme="majorHAnsi"/>
          <w:sz w:val="24"/>
        </w:rPr>
      </w:pPr>
    </w:p>
    <w:p w:rsidR="00235D71" w:rsidP="00722FDB" w:rsidRDefault="00235D71" w14:paraId="0A7C9131"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Pr="001D0C66" w:rsidR="00235D71" w:rsidP="001D0C66" w:rsidRDefault="00235D71" w14:paraId="67DAB700" w14:textId="77777777">
      <w:pPr>
        <w:spacing w:after="0" w:line="240" w:lineRule="auto"/>
        <w:rPr>
          <w:rFonts w:asciiTheme="majorHAnsi" w:hAnsiTheme="majorHAnsi"/>
          <w:sz w:val="24"/>
        </w:rPr>
      </w:pPr>
      <w:r w:rsidRPr="00A77157">
        <w:rPr>
          <w:rFonts w:asciiTheme="majorHAnsi" w:hAnsiTheme="majorHAnsi"/>
          <w:i/>
          <w:sz w:val="24"/>
        </w:rPr>
        <w:t xml:space="preserve"> </w:t>
      </w:r>
    </w:p>
    <w:p w:rsidR="002A4E09" w:rsidP="002A4E09" w:rsidRDefault="002A4E09" w14:paraId="4CAB6FAA" w14:textId="77777777">
      <w:pPr>
        <w:numPr>
          <w:ilvl w:val="0"/>
          <w:numId w:val="18"/>
        </w:numPr>
        <w:spacing w:after="0" w:line="240" w:lineRule="auto"/>
        <w:rPr>
          <w:rFonts w:asciiTheme="majorHAnsi" w:hAnsiTheme="majorHAnsi"/>
          <w:sz w:val="24"/>
        </w:rPr>
      </w:pPr>
      <w:r>
        <w:rPr>
          <w:rFonts w:asciiTheme="majorHAnsi" w:hAnsiTheme="majorHAnsi"/>
          <w:sz w:val="24"/>
        </w:rPr>
        <w:t>Collection Instruments</w:t>
      </w:r>
      <w:r w:rsidRPr="002A4E09">
        <w:rPr>
          <w:rFonts w:asciiTheme="majorHAnsi" w:hAnsiTheme="majorHAnsi"/>
          <w:sz w:val="24"/>
        </w:rPr>
        <w:t xml:space="preserve">: </w:t>
      </w:r>
    </w:p>
    <w:p w:rsidRPr="002A4E09" w:rsidR="002A4E09" w:rsidP="002A4E09" w:rsidRDefault="00CA1CEC" w14:paraId="67E79F7A" w14:textId="63C6125A">
      <w:pPr>
        <w:spacing w:after="0" w:line="240" w:lineRule="auto"/>
        <w:ind w:left="720"/>
        <w:rPr>
          <w:rFonts w:asciiTheme="majorHAnsi" w:hAnsiTheme="majorHAnsi"/>
          <w:sz w:val="24"/>
        </w:rPr>
      </w:pPr>
      <w:r>
        <w:rPr>
          <w:rFonts w:asciiTheme="majorHAnsi" w:hAnsiTheme="majorHAnsi"/>
          <w:sz w:val="24"/>
        </w:rPr>
        <w:t>ENG Form 61</w:t>
      </w:r>
      <w:r w:rsidR="00AD06F5">
        <w:rPr>
          <w:rFonts w:asciiTheme="majorHAnsi" w:hAnsiTheme="majorHAnsi"/>
          <w:sz w:val="24"/>
        </w:rPr>
        <w:t>7</w:t>
      </w:r>
      <w:r>
        <w:rPr>
          <w:rFonts w:asciiTheme="majorHAnsi" w:hAnsiTheme="majorHAnsi"/>
          <w:sz w:val="24"/>
        </w:rPr>
        <w:t>6</w:t>
      </w:r>
      <w:r w:rsidR="00AD06F5">
        <w:rPr>
          <w:rFonts w:asciiTheme="majorHAnsi" w:hAnsiTheme="majorHAnsi"/>
          <w:sz w:val="24"/>
        </w:rPr>
        <w:t xml:space="preserve"> (</w:t>
      </w:r>
      <w:r w:rsidRPr="002A4E09" w:rsidR="002A4E09">
        <w:rPr>
          <w:rFonts w:asciiTheme="majorHAnsi" w:hAnsiTheme="majorHAnsi"/>
          <w:sz w:val="24"/>
        </w:rPr>
        <w:t>Preliminary Application</w:t>
      </w:r>
      <w:r w:rsidR="00AD06F5">
        <w:rPr>
          <w:rFonts w:asciiTheme="majorHAnsi" w:hAnsiTheme="majorHAnsi"/>
          <w:sz w:val="24"/>
        </w:rPr>
        <w:t>)</w:t>
      </w:r>
    </w:p>
    <w:p w:rsidRPr="002A4E09" w:rsidR="002A4E09" w:rsidP="002A4E09" w:rsidRDefault="002A4E09" w14:paraId="3BDDF98A" w14:textId="77777777">
      <w:pPr>
        <w:numPr>
          <w:ilvl w:val="0"/>
          <w:numId w:val="19"/>
        </w:numPr>
        <w:spacing w:after="0" w:line="240" w:lineRule="auto"/>
        <w:rPr>
          <w:rFonts w:asciiTheme="majorHAnsi" w:hAnsiTheme="majorHAnsi"/>
          <w:sz w:val="24"/>
        </w:rPr>
      </w:pPr>
      <w:r w:rsidRPr="002A4E09">
        <w:rPr>
          <w:rFonts w:asciiTheme="majorHAnsi" w:hAnsiTheme="majorHAnsi"/>
          <w:sz w:val="24"/>
        </w:rPr>
        <w:t>Number of Total Annual Responses: 15</w:t>
      </w:r>
    </w:p>
    <w:p w:rsidRPr="002A4E09" w:rsidR="002A4E09" w:rsidP="002A4E09" w:rsidRDefault="002A4E09" w14:paraId="4DBB0464" w14:textId="77777777">
      <w:pPr>
        <w:numPr>
          <w:ilvl w:val="0"/>
          <w:numId w:val="19"/>
        </w:numPr>
        <w:spacing w:after="0" w:line="240" w:lineRule="auto"/>
        <w:rPr>
          <w:rFonts w:asciiTheme="majorHAnsi" w:hAnsiTheme="majorHAnsi"/>
          <w:sz w:val="24"/>
        </w:rPr>
      </w:pPr>
      <w:r w:rsidRPr="002A4E09">
        <w:rPr>
          <w:rFonts w:asciiTheme="majorHAnsi" w:hAnsiTheme="majorHAnsi"/>
          <w:sz w:val="24"/>
        </w:rPr>
        <w:t>Processing Time per Response: 60 hours</w:t>
      </w:r>
    </w:p>
    <w:p w:rsidRPr="002A4E09" w:rsidR="002A4E09" w:rsidP="002A4E09" w:rsidRDefault="002A4E09" w14:paraId="1AA44154" w14:textId="107854D8">
      <w:pPr>
        <w:numPr>
          <w:ilvl w:val="0"/>
          <w:numId w:val="19"/>
        </w:numPr>
        <w:spacing w:after="0" w:line="240" w:lineRule="auto"/>
        <w:rPr>
          <w:rFonts w:asciiTheme="majorHAnsi" w:hAnsiTheme="majorHAnsi"/>
          <w:sz w:val="24"/>
        </w:rPr>
      </w:pPr>
      <w:r w:rsidRPr="002A4E09">
        <w:rPr>
          <w:rFonts w:asciiTheme="majorHAnsi" w:hAnsiTheme="majorHAnsi"/>
          <w:sz w:val="24"/>
        </w:rPr>
        <w:t>Hourly Wage of Worker(s) Processing Responses: $154</w:t>
      </w:r>
    </w:p>
    <w:p w:rsidRPr="002A4E09" w:rsidR="002A4E09" w:rsidP="002A4E09" w:rsidRDefault="002A4E09" w14:paraId="2A6AF48E" w14:textId="77777777">
      <w:pPr>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2A4E09">
        <w:rPr>
          <w:rFonts w:asciiTheme="majorHAnsi" w:hAnsiTheme="majorHAnsi"/>
          <w:sz w:val="24"/>
        </w:rPr>
        <w:t>: $9,240</w:t>
      </w:r>
    </w:p>
    <w:p w:rsidRPr="002A4E09" w:rsidR="002A4E09" w:rsidP="002A4E09" w:rsidRDefault="002A4E09" w14:paraId="6434B889" w14:textId="77777777">
      <w:pPr>
        <w:numPr>
          <w:ilvl w:val="0"/>
          <w:numId w:val="19"/>
        </w:numPr>
        <w:spacing w:after="0" w:line="240" w:lineRule="auto"/>
        <w:rPr>
          <w:rFonts w:asciiTheme="majorHAnsi" w:hAnsiTheme="majorHAnsi"/>
          <w:sz w:val="24"/>
        </w:rPr>
      </w:pPr>
      <w:r>
        <w:rPr>
          <w:rFonts w:asciiTheme="majorHAnsi" w:hAnsiTheme="majorHAnsi"/>
          <w:sz w:val="24"/>
        </w:rPr>
        <w:t>Total Cost to Process Responses</w:t>
      </w:r>
      <w:r w:rsidRPr="002A4E09">
        <w:rPr>
          <w:rFonts w:asciiTheme="majorHAnsi" w:hAnsiTheme="majorHAnsi"/>
          <w:sz w:val="24"/>
        </w:rPr>
        <w:t>: $138,600</w:t>
      </w:r>
    </w:p>
    <w:p w:rsidRPr="002A4E09" w:rsidR="002A4E09" w:rsidP="002A4E09" w:rsidRDefault="002A4E09" w14:paraId="55984E83" w14:textId="77777777">
      <w:pPr>
        <w:spacing w:after="0" w:line="240" w:lineRule="auto"/>
        <w:rPr>
          <w:rFonts w:asciiTheme="majorHAnsi" w:hAnsiTheme="majorHAnsi"/>
          <w:sz w:val="24"/>
        </w:rPr>
      </w:pPr>
    </w:p>
    <w:p w:rsidRPr="002A4E09" w:rsidR="002A4E09" w:rsidP="002A4E09" w:rsidRDefault="002A4E09" w14:paraId="4F08E343" w14:textId="77777777">
      <w:pPr>
        <w:numPr>
          <w:ilvl w:val="0"/>
          <w:numId w:val="18"/>
        </w:numPr>
        <w:spacing w:after="0" w:line="240" w:lineRule="auto"/>
        <w:rPr>
          <w:rFonts w:asciiTheme="majorHAnsi" w:hAnsiTheme="majorHAnsi"/>
          <w:sz w:val="24"/>
        </w:rPr>
      </w:pPr>
      <w:r w:rsidRPr="002A4E09">
        <w:rPr>
          <w:rFonts w:asciiTheme="majorHAnsi" w:hAnsiTheme="majorHAnsi"/>
          <w:sz w:val="24"/>
        </w:rPr>
        <w:t>Overall Labor Burden to the Federal Government</w:t>
      </w:r>
    </w:p>
    <w:p w:rsidRPr="002A4E09" w:rsidR="002A4E09" w:rsidP="002A4E09" w:rsidRDefault="002A4E09" w14:paraId="23035BDB" w14:textId="369BCA3E">
      <w:pPr>
        <w:numPr>
          <w:ilvl w:val="1"/>
          <w:numId w:val="18"/>
        </w:numPr>
        <w:spacing w:after="0" w:line="240" w:lineRule="auto"/>
        <w:rPr>
          <w:rFonts w:asciiTheme="majorHAnsi" w:hAnsiTheme="majorHAnsi"/>
          <w:sz w:val="24"/>
        </w:rPr>
      </w:pPr>
      <w:r w:rsidRPr="002A4E09">
        <w:rPr>
          <w:rFonts w:asciiTheme="majorHAnsi" w:hAnsiTheme="majorHAnsi"/>
          <w:sz w:val="24"/>
        </w:rPr>
        <w:t>Total Number of Annual Responses</w:t>
      </w:r>
      <w:r>
        <w:rPr>
          <w:rFonts w:asciiTheme="majorHAnsi" w:hAnsiTheme="majorHAnsi"/>
          <w:sz w:val="24"/>
        </w:rPr>
        <w:t>:</w:t>
      </w:r>
      <w:r w:rsidRPr="002A4E09">
        <w:rPr>
          <w:rFonts w:asciiTheme="majorHAnsi" w:hAnsiTheme="majorHAnsi"/>
          <w:sz w:val="24"/>
        </w:rPr>
        <w:t xml:space="preserve"> </w:t>
      </w:r>
      <w:r w:rsidR="0055163F">
        <w:rPr>
          <w:rFonts w:asciiTheme="majorHAnsi" w:hAnsiTheme="majorHAnsi"/>
          <w:sz w:val="24"/>
        </w:rPr>
        <w:t>1</w:t>
      </w:r>
      <w:bookmarkStart w:name="_GoBack" w:id="0"/>
      <w:bookmarkEnd w:id="0"/>
      <w:r w:rsidR="00F55C40">
        <w:rPr>
          <w:rFonts w:asciiTheme="majorHAnsi" w:hAnsiTheme="majorHAnsi"/>
          <w:sz w:val="24"/>
        </w:rPr>
        <w:t>5</w:t>
      </w:r>
    </w:p>
    <w:p w:rsidRPr="002A4E09" w:rsidR="002A4E09" w:rsidP="002A4E09" w:rsidRDefault="002A4E09" w14:paraId="52E7A438" w14:textId="77777777">
      <w:pPr>
        <w:numPr>
          <w:ilvl w:val="1"/>
          <w:numId w:val="18"/>
        </w:numPr>
        <w:spacing w:after="0" w:line="240" w:lineRule="auto"/>
        <w:rPr>
          <w:rFonts w:asciiTheme="majorHAnsi" w:hAnsiTheme="majorHAnsi"/>
          <w:sz w:val="24"/>
        </w:rPr>
      </w:pPr>
      <w:r w:rsidRPr="002A4E09">
        <w:rPr>
          <w:rFonts w:asciiTheme="majorHAnsi" w:hAnsiTheme="majorHAnsi"/>
          <w:sz w:val="24"/>
        </w:rPr>
        <w:t>Total Labor Burden</w:t>
      </w:r>
      <w:r>
        <w:rPr>
          <w:rFonts w:asciiTheme="majorHAnsi" w:hAnsiTheme="majorHAnsi"/>
          <w:sz w:val="24"/>
        </w:rPr>
        <w:t>:</w:t>
      </w:r>
      <w:r w:rsidRPr="002A4E09">
        <w:rPr>
          <w:rFonts w:asciiTheme="majorHAnsi" w:hAnsiTheme="majorHAnsi"/>
          <w:sz w:val="24"/>
        </w:rPr>
        <w:t xml:space="preserve"> $</w:t>
      </w:r>
      <w:r w:rsidR="00F55C40">
        <w:rPr>
          <w:rFonts w:asciiTheme="majorHAnsi" w:hAnsiTheme="majorHAnsi"/>
          <w:sz w:val="24"/>
        </w:rPr>
        <w:t>138,600</w:t>
      </w:r>
    </w:p>
    <w:p w:rsidR="00B55E9F" w:rsidP="00B55E9F" w:rsidRDefault="00B55E9F" w14:paraId="1B93D302" w14:textId="77777777">
      <w:pPr>
        <w:spacing w:after="0" w:line="240" w:lineRule="auto"/>
        <w:rPr>
          <w:rFonts w:asciiTheme="majorHAnsi" w:hAnsiTheme="majorHAnsi"/>
          <w:sz w:val="24"/>
        </w:rPr>
      </w:pPr>
    </w:p>
    <w:p w:rsidRPr="00B55E9F" w:rsidR="00722FDB" w:rsidP="00B55E9F" w:rsidRDefault="00235D71" w14:paraId="1112C55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828D394" w14:textId="77777777">
      <w:pPr>
        <w:spacing w:after="0" w:line="240" w:lineRule="auto"/>
        <w:rPr>
          <w:rFonts w:asciiTheme="majorHAnsi" w:hAnsiTheme="majorHAnsi"/>
          <w:sz w:val="24"/>
        </w:rPr>
      </w:pPr>
    </w:p>
    <w:p w:rsidRPr="00235D71" w:rsidR="00235D71" w:rsidP="00235D71" w:rsidRDefault="00235D71" w14:paraId="714980B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2BDD1121"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4728E7">
        <w:rPr>
          <w:rFonts w:asciiTheme="majorHAnsi" w:hAnsiTheme="majorHAnsi"/>
          <w:sz w:val="24"/>
        </w:rPr>
        <w:t>0</w:t>
      </w:r>
    </w:p>
    <w:p w:rsidRPr="00235D71" w:rsidR="00235D71" w:rsidP="00235D71" w:rsidRDefault="00235D71" w14:paraId="5AE6EEA3"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1D0C66">
        <w:rPr>
          <w:rFonts w:asciiTheme="majorHAnsi" w:hAnsiTheme="majorHAnsi"/>
          <w:sz w:val="24"/>
        </w:rPr>
        <w:t>2,750</w:t>
      </w:r>
    </w:p>
    <w:p w:rsidRPr="00235D71" w:rsidR="00235D71" w:rsidP="00235D71" w:rsidRDefault="00235D71" w14:paraId="685DC04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1D0C66">
        <w:rPr>
          <w:rFonts w:asciiTheme="majorHAnsi" w:hAnsiTheme="majorHAnsi"/>
          <w:sz w:val="24"/>
        </w:rPr>
        <w:t>250</w:t>
      </w:r>
    </w:p>
    <w:p w:rsidRPr="00235D71" w:rsidR="00235D71" w:rsidP="00235D71" w:rsidRDefault="00235D71" w14:paraId="6FA62E32"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4728E7">
        <w:rPr>
          <w:rFonts w:asciiTheme="majorHAnsi" w:hAnsiTheme="majorHAnsi"/>
          <w:sz w:val="24"/>
        </w:rPr>
        <w:t>0</w:t>
      </w:r>
    </w:p>
    <w:p w:rsidRPr="00235D71" w:rsidR="00235D71" w:rsidP="00235D71" w:rsidRDefault="00235D71" w14:paraId="55471C2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4728E7">
        <w:rPr>
          <w:rFonts w:asciiTheme="majorHAnsi" w:hAnsiTheme="majorHAnsi"/>
          <w:sz w:val="24"/>
        </w:rPr>
        <w:t>0</w:t>
      </w:r>
    </w:p>
    <w:p w:rsidRPr="00B55E9F" w:rsidR="00235D71" w:rsidP="00235D71" w:rsidRDefault="00235D71" w14:paraId="24105598"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4728E7">
        <w:rPr>
          <w:rFonts w:asciiTheme="majorHAnsi" w:hAnsiTheme="majorHAnsi"/>
          <w:sz w:val="24"/>
        </w:rPr>
        <w:t>0</w:t>
      </w:r>
    </w:p>
    <w:p w:rsidRPr="00235D71" w:rsidR="00B55E9F" w:rsidP="00B55E9F" w:rsidRDefault="00B55E9F" w14:paraId="21B075FF" w14:textId="77777777">
      <w:pPr>
        <w:pStyle w:val="ListParagraph"/>
        <w:spacing w:after="0" w:line="240" w:lineRule="auto"/>
        <w:ind w:left="1440"/>
        <w:rPr>
          <w:rFonts w:asciiTheme="majorHAnsi" w:hAnsiTheme="majorHAnsi"/>
          <w:i/>
          <w:sz w:val="24"/>
        </w:rPr>
      </w:pPr>
    </w:p>
    <w:p w:rsidRPr="00B55E9F" w:rsidR="00235D71" w:rsidP="00B55E9F" w:rsidRDefault="00B55E9F" w14:paraId="09AB7FF2"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1D0C66">
        <w:rPr>
          <w:rFonts w:asciiTheme="majorHAnsi" w:hAnsiTheme="majorHAnsi"/>
          <w:sz w:val="24"/>
        </w:rPr>
        <w:t>3,000</w:t>
      </w:r>
    </w:p>
    <w:p w:rsidR="00B55E9F" w:rsidP="00B55E9F" w:rsidRDefault="00B55E9F" w14:paraId="13582542" w14:textId="77777777">
      <w:pPr>
        <w:spacing w:after="0" w:line="240" w:lineRule="auto"/>
        <w:rPr>
          <w:rFonts w:asciiTheme="majorHAnsi" w:hAnsiTheme="majorHAnsi"/>
          <w:i/>
          <w:sz w:val="24"/>
        </w:rPr>
      </w:pPr>
    </w:p>
    <w:p w:rsidR="00B55E9F" w:rsidP="00B55E9F" w:rsidRDefault="00B55E9F" w14:paraId="379A0D4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2BFB138A" w14:textId="77777777">
      <w:pPr>
        <w:spacing w:after="0" w:line="240" w:lineRule="auto"/>
        <w:rPr>
          <w:rFonts w:asciiTheme="majorHAnsi" w:hAnsiTheme="majorHAnsi"/>
          <w:sz w:val="24"/>
        </w:rPr>
      </w:pPr>
    </w:p>
    <w:p w:rsidR="00486235" w:rsidP="00B55E9F" w:rsidRDefault="00B55E9F" w14:paraId="5A294CF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F55C40">
        <w:rPr>
          <w:rFonts w:asciiTheme="majorHAnsi" w:hAnsiTheme="majorHAnsi"/>
          <w:sz w:val="24"/>
        </w:rPr>
        <w:t>138</w:t>
      </w:r>
      <w:r w:rsidR="001D0C66">
        <w:rPr>
          <w:rFonts w:asciiTheme="majorHAnsi" w:hAnsiTheme="majorHAnsi"/>
          <w:sz w:val="24"/>
        </w:rPr>
        <w:t>,600</w:t>
      </w:r>
    </w:p>
    <w:p w:rsidR="00B55E9F" w:rsidP="00B55E9F" w:rsidRDefault="00B55E9F" w14:paraId="7D7A12D7" w14:textId="77777777">
      <w:pPr>
        <w:pStyle w:val="ListParagraph"/>
        <w:spacing w:after="0" w:line="240" w:lineRule="auto"/>
        <w:rPr>
          <w:rFonts w:asciiTheme="majorHAnsi" w:hAnsiTheme="majorHAnsi"/>
          <w:sz w:val="24"/>
        </w:rPr>
      </w:pPr>
    </w:p>
    <w:p w:rsidR="00B55E9F" w:rsidP="00B55E9F" w:rsidRDefault="00B55E9F" w14:paraId="4F31B90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D0C66">
        <w:rPr>
          <w:rFonts w:asciiTheme="majorHAnsi" w:hAnsiTheme="majorHAnsi"/>
          <w:sz w:val="24"/>
        </w:rPr>
        <w:t>3,000</w:t>
      </w:r>
    </w:p>
    <w:p w:rsidRPr="00B55E9F" w:rsidR="00B55E9F" w:rsidP="00B55E9F" w:rsidRDefault="00B55E9F" w14:paraId="4193B27C" w14:textId="77777777">
      <w:pPr>
        <w:spacing w:after="0" w:line="240" w:lineRule="auto"/>
        <w:rPr>
          <w:rFonts w:asciiTheme="majorHAnsi" w:hAnsiTheme="majorHAnsi"/>
          <w:sz w:val="24"/>
        </w:rPr>
      </w:pPr>
    </w:p>
    <w:p w:rsidRPr="00B55E9F" w:rsidR="00B55E9F" w:rsidP="00B55E9F" w:rsidRDefault="00B55E9F" w14:paraId="5A33055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w:t>
      </w:r>
      <w:r w:rsidR="001D0C66">
        <w:rPr>
          <w:rFonts w:asciiTheme="majorHAnsi" w:hAnsiTheme="majorHAnsi"/>
          <w:sz w:val="24"/>
        </w:rPr>
        <w:t xml:space="preserve">Cost to the Federal Government: </w:t>
      </w:r>
      <w:r>
        <w:rPr>
          <w:rFonts w:asciiTheme="majorHAnsi" w:hAnsiTheme="majorHAnsi"/>
          <w:sz w:val="24"/>
        </w:rPr>
        <w:t>$</w:t>
      </w:r>
      <w:r w:rsidR="00F55C40">
        <w:rPr>
          <w:rFonts w:asciiTheme="majorHAnsi" w:hAnsiTheme="majorHAnsi"/>
          <w:sz w:val="24"/>
        </w:rPr>
        <w:t>141,600</w:t>
      </w:r>
    </w:p>
    <w:p w:rsidR="00486235" w:rsidP="00486235" w:rsidRDefault="00486235" w14:paraId="72604FE3" w14:textId="77777777">
      <w:pPr>
        <w:spacing w:after="0" w:line="240" w:lineRule="auto"/>
        <w:rPr>
          <w:rFonts w:asciiTheme="majorHAnsi" w:hAnsiTheme="majorHAnsi"/>
          <w:sz w:val="24"/>
        </w:rPr>
      </w:pPr>
    </w:p>
    <w:p w:rsidR="00DA2B37" w:rsidP="00486235" w:rsidRDefault="00DA2B37" w14:paraId="73E5B8A3"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P="00486235" w:rsidRDefault="00B55E9F" w14:paraId="4EE94B1C" w14:textId="77777777">
      <w:pPr>
        <w:spacing w:after="0" w:line="240" w:lineRule="auto"/>
        <w:rPr>
          <w:rFonts w:asciiTheme="majorHAnsi" w:hAnsiTheme="majorHAnsi"/>
          <w:i/>
          <w:sz w:val="24"/>
        </w:rPr>
      </w:pPr>
    </w:p>
    <w:p w:rsidR="00DA2B37" w:rsidP="001D0C66" w:rsidRDefault="00DA2B37" w14:paraId="66F361C9" w14:textId="77777777">
      <w:pPr>
        <w:spacing w:after="0" w:line="240" w:lineRule="auto"/>
        <w:rPr>
          <w:rFonts w:asciiTheme="majorHAnsi" w:hAnsiTheme="majorHAnsi"/>
          <w:sz w:val="24"/>
        </w:rPr>
      </w:pPr>
      <w:r w:rsidRPr="001D0C66">
        <w:rPr>
          <w:rFonts w:asciiTheme="majorHAnsi" w:hAnsiTheme="majorHAnsi"/>
          <w:sz w:val="24"/>
        </w:rPr>
        <w:t>This is a new collection with a new associated burden.</w:t>
      </w:r>
    </w:p>
    <w:p w:rsidR="00DA2B37" w:rsidP="00486235" w:rsidRDefault="00DA2B37" w14:paraId="431667FE" w14:textId="77777777">
      <w:pPr>
        <w:spacing w:after="0" w:line="240" w:lineRule="auto"/>
        <w:rPr>
          <w:rFonts w:asciiTheme="majorHAnsi" w:hAnsiTheme="majorHAnsi"/>
          <w:sz w:val="24"/>
        </w:rPr>
      </w:pPr>
    </w:p>
    <w:p w:rsidR="00DA2B37" w:rsidP="00486235" w:rsidRDefault="005C3A95" w14:paraId="4DA0484D" w14:textId="77777777">
      <w:pPr>
        <w:spacing w:after="0" w:line="240" w:lineRule="auto"/>
        <w:rPr>
          <w:rFonts w:asciiTheme="majorHAnsi" w:hAnsiTheme="majorHAnsi"/>
          <w:sz w:val="24"/>
        </w:rPr>
      </w:pPr>
      <w:r>
        <w:rPr>
          <w:rFonts w:asciiTheme="majorHAnsi" w:hAnsiTheme="majorHAnsi"/>
          <w:sz w:val="24"/>
        </w:rPr>
        <w:lastRenderedPageBreak/>
        <w:t xml:space="preserve">16. </w:t>
      </w:r>
      <w:r>
        <w:rPr>
          <w:rFonts w:asciiTheme="majorHAnsi" w:hAnsiTheme="majorHAnsi"/>
          <w:sz w:val="24"/>
        </w:rPr>
        <w:tab/>
      </w:r>
      <w:r w:rsidRPr="005C3A95">
        <w:rPr>
          <w:rFonts w:asciiTheme="majorHAnsi" w:hAnsiTheme="majorHAnsi"/>
          <w:sz w:val="24"/>
          <w:u w:val="single"/>
        </w:rPr>
        <w:t>Publication of Results</w:t>
      </w:r>
    </w:p>
    <w:p w:rsidR="001D0C66" w:rsidP="00486235" w:rsidRDefault="001D0C66" w14:paraId="19028153" w14:textId="77777777">
      <w:pPr>
        <w:spacing w:after="0" w:line="240" w:lineRule="auto"/>
        <w:rPr>
          <w:rFonts w:asciiTheme="majorHAnsi" w:hAnsiTheme="majorHAnsi"/>
          <w:i/>
          <w:sz w:val="24"/>
        </w:rPr>
      </w:pPr>
    </w:p>
    <w:p w:rsidR="005C3A95" w:rsidP="00486235" w:rsidRDefault="001D0C66" w14:paraId="10280E58" w14:textId="7CF0B5F5">
      <w:pPr>
        <w:spacing w:after="0" w:line="240" w:lineRule="auto"/>
        <w:rPr>
          <w:rFonts w:asciiTheme="majorHAnsi" w:hAnsiTheme="majorHAnsi"/>
          <w:sz w:val="24"/>
        </w:rPr>
      </w:pPr>
      <w:r w:rsidRPr="001D0C66">
        <w:rPr>
          <w:rFonts w:asciiTheme="majorHAnsi" w:hAnsiTheme="majorHAnsi"/>
          <w:sz w:val="24"/>
        </w:rPr>
        <w:t>USACE publishes on an annual basis summary-level information for preliminary application submissions as well as summaries of loans issued.  The summary-level information includes project name and description, location, the population protected or served by the project, and the loan amount.  In addition, USACE publishes information describing the cohort of loans issued each year including information such as number of projects selected, total loan amount, total infrastructure investment supported, and total population protected or served.  In general, the detailed information provided by applicants in the Preliminary Application will not be published.  However, the instructions accompanying this collection inform prospective applicants that USACE may be required to disclose their information under the Freedom of Information Act, unless the applicant has submitted a cover sheet, stamped or typed legend, or other suitable form of notice employing language such as trade secret, proprietary, or company confidential.</w:t>
      </w:r>
    </w:p>
    <w:p w:rsidRPr="001D0C66" w:rsidR="001D0C66" w:rsidP="00486235" w:rsidRDefault="001D0C66" w14:paraId="6BBAFA7E" w14:textId="77777777">
      <w:pPr>
        <w:spacing w:after="0" w:line="240" w:lineRule="auto"/>
        <w:rPr>
          <w:rFonts w:asciiTheme="majorHAnsi" w:hAnsiTheme="majorHAnsi"/>
          <w:sz w:val="24"/>
        </w:rPr>
      </w:pPr>
    </w:p>
    <w:p w:rsidRPr="0085688C" w:rsidR="005C3A95" w:rsidP="00486235" w:rsidRDefault="005C3A95" w14:paraId="7F289A46"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1D0C66" w:rsidP="00486235" w:rsidRDefault="001D0C66" w14:paraId="53B35BDA" w14:textId="77777777">
      <w:pPr>
        <w:spacing w:after="0" w:line="240" w:lineRule="auto"/>
        <w:rPr>
          <w:rFonts w:asciiTheme="majorHAnsi" w:hAnsiTheme="majorHAnsi"/>
          <w:i/>
          <w:sz w:val="24"/>
        </w:rPr>
      </w:pPr>
    </w:p>
    <w:p w:rsidR="00C62D17" w:rsidP="00486235" w:rsidRDefault="00C62D17" w14:paraId="22D78DBE" w14:textId="77777777">
      <w:pPr>
        <w:spacing w:after="0" w:line="240" w:lineRule="auto"/>
        <w:rPr>
          <w:rFonts w:asciiTheme="majorHAnsi" w:hAnsiTheme="majorHAnsi"/>
          <w:sz w:val="24"/>
        </w:rPr>
      </w:pPr>
      <w:r w:rsidRPr="001D0C66">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426579CE" w14:textId="77777777">
      <w:pPr>
        <w:spacing w:after="0" w:line="240" w:lineRule="auto"/>
        <w:rPr>
          <w:rFonts w:asciiTheme="majorHAnsi" w:hAnsiTheme="majorHAnsi"/>
          <w:sz w:val="24"/>
        </w:rPr>
      </w:pPr>
    </w:p>
    <w:p w:rsidRPr="0085688C" w:rsidR="00C62D17" w:rsidP="00486235" w:rsidRDefault="00C62D17" w14:paraId="49FEAE20"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1D0C66" w:rsidP="00B55E9F" w:rsidRDefault="001D0C66" w14:paraId="4A6AD6BE" w14:textId="77777777">
      <w:pPr>
        <w:spacing w:after="0" w:line="240" w:lineRule="auto"/>
        <w:rPr>
          <w:rFonts w:asciiTheme="majorHAnsi" w:hAnsiTheme="majorHAnsi"/>
          <w:i/>
          <w:sz w:val="24"/>
        </w:rPr>
      </w:pPr>
    </w:p>
    <w:p w:rsidRPr="00C62D17" w:rsidR="00A50A0F" w:rsidP="00B55E9F" w:rsidRDefault="00A50A0F" w14:paraId="7FBD1E0C" w14:textId="77777777">
      <w:pPr>
        <w:spacing w:after="0" w:line="240" w:lineRule="auto"/>
        <w:rPr>
          <w:rFonts w:asciiTheme="majorHAnsi" w:hAnsiTheme="majorHAnsi"/>
          <w:i/>
          <w:sz w:val="24"/>
        </w:rPr>
      </w:pPr>
      <w:r w:rsidRPr="001D0C66">
        <w:rPr>
          <w:rFonts w:asciiTheme="majorHAnsi" w:hAnsiTheme="majorHAnsi"/>
          <w:sz w:val="24"/>
        </w:rPr>
        <w:t>We are not requesting an</w:t>
      </w:r>
      <w:r w:rsidRPr="001D0C66" w:rsidR="00420AE9">
        <w:rPr>
          <w:rFonts w:asciiTheme="majorHAnsi" w:hAnsiTheme="majorHAnsi"/>
          <w:sz w:val="24"/>
        </w:rPr>
        <w:t>y</w:t>
      </w:r>
      <w:r w:rsidRPr="001D0C66">
        <w:rPr>
          <w:rFonts w:asciiTheme="majorHAnsi" w:hAnsiTheme="majorHAnsi"/>
          <w:sz w:val="24"/>
        </w:rPr>
        <w:t xml:space="preserve"> exemption</w:t>
      </w:r>
      <w:r w:rsidRPr="001D0C66" w:rsidR="00420AE9">
        <w:rPr>
          <w:rFonts w:asciiTheme="majorHAnsi" w:hAnsiTheme="majorHAnsi"/>
          <w:sz w:val="24"/>
        </w:rPr>
        <w:t>s</w:t>
      </w:r>
      <w:r w:rsidRPr="001D0C66">
        <w:rPr>
          <w:rFonts w:asciiTheme="majorHAnsi" w:hAnsiTheme="majorHAnsi"/>
          <w:sz w:val="24"/>
        </w:rPr>
        <w:t xml:space="preserve"> to the provisions </w:t>
      </w:r>
      <w:r w:rsidRPr="001D0C66"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572FD2" w16cid:durableId="22F8D7B0"/>
  <w16cid:commentId w16cid:paraId="6BD2735D" w16cid:durableId="22F8D7B1"/>
  <w16cid:commentId w16cid:paraId="141742C3" w16cid:durableId="22F8D9A1"/>
  <w16cid:commentId w16cid:paraId="03A09C18" w16cid:durableId="22F8D7B2"/>
  <w16cid:commentId w16cid:paraId="52DF2792" w16cid:durableId="22F8D98D"/>
  <w16cid:commentId w16cid:paraId="4390E803" w16cid:durableId="22F8D7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BC3C3" w14:textId="77777777" w:rsidR="00642741" w:rsidRDefault="00642741" w:rsidP="00FB569C">
      <w:pPr>
        <w:spacing w:after="0" w:line="240" w:lineRule="auto"/>
      </w:pPr>
      <w:r>
        <w:separator/>
      </w:r>
    </w:p>
  </w:endnote>
  <w:endnote w:type="continuationSeparator" w:id="0">
    <w:p w14:paraId="06A1278B"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8FDC1" w14:textId="77777777" w:rsidR="00642741" w:rsidRDefault="00642741" w:rsidP="00FB569C">
      <w:pPr>
        <w:spacing w:after="0" w:line="240" w:lineRule="auto"/>
      </w:pPr>
      <w:r>
        <w:separator/>
      </w:r>
    </w:p>
  </w:footnote>
  <w:footnote w:type="continuationSeparator" w:id="0">
    <w:p w14:paraId="551555D0"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D0DA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0030E0"/>
    <w:multiLevelType w:val="hybridMultilevel"/>
    <w:tmpl w:val="56A46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72A00B0"/>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BB7A9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45CA"/>
    <w:multiLevelType w:val="hybridMultilevel"/>
    <w:tmpl w:val="33A253A4"/>
    <w:lvl w:ilvl="0" w:tplc="E3306C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5"/>
  </w:num>
  <w:num w:numId="4">
    <w:abstractNumId w:val="12"/>
  </w:num>
  <w:num w:numId="5">
    <w:abstractNumId w:val="22"/>
  </w:num>
  <w:num w:numId="6">
    <w:abstractNumId w:val="1"/>
  </w:num>
  <w:num w:numId="7">
    <w:abstractNumId w:val="23"/>
  </w:num>
  <w:num w:numId="8">
    <w:abstractNumId w:val="20"/>
  </w:num>
  <w:num w:numId="9">
    <w:abstractNumId w:val="24"/>
  </w:num>
  <w:num w:numId="10">
    <w:abstractNumId w:val="3"/>
  </w:num>
  <w:num w:numId="11">
    <w:abstractNumId w:val="19"/>
  </w:num>
  <w:num w:numId="12">
    <w:abstractNumId w:val="21"/>
  </w:num>
  <w:num w:numId="13">
    <w:abstractNumId w:val="27"/>
  </w:num>
  <w:num w:numId="14">
    <w:abstractNumId w:val="28"/>
  </w:num>
  <w:num w:numId="15">
    <w:abstractNumId w:val="11"/>
  </w:num>
  <w:num w:numId="16">
    <w:abstractNumId w:val="10"/>
  </w:num>
  <w:num w:numId="17">
    <w:abstractNumId w:val="16"/>
  </w:num>
  <w:num w:numId="18">
    <w:abstractNumId w:val="8"/>
  </w:num>
  <w:num w:numId="19">
    <w:abstractNumId w:val="7"/>
  </w:num>
  <w:num w:numId="20">
    <w:abstractNumId w:val="6"/>
  </w:num>
  <w:num w:numId="21">
    <w:abstractNumId w:val="17"/>
  </w:num>
  <w:num w:numId="22">
    <w:abstractNumId w:val="2"/>
  </w:num>
  <w:num w:numId="23">
    <w:abstractNumId w:val="4"/>
  </w:num>
  <w:num w:numId="24">
    <w:abstractNumId w:val="25"/>
  </w:num>
  <w:num w:numId="25">
    <w:abstractNumId w:val="26"/>
  </w:num>
  <w:num w:numId="26">
    <w:abstractNumId w:val="5"/>
  </w:num>
  <w:num w:numId="27">
    <w:abstractNumId w:val="14"/>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47DB"/>
    <w:rsid w:val="00093CAB"/>
    <w:rsid w:val="000A2A69"/>
    <w:rsid w:val="000B0E70"/>
    <w:rsid w:val="000B25FE"/>
    <w:rsid w:val="00105F45"/>
    <w:rsid w:val="00123625"/>
    <w:rsid w:val="00127B46"/>
    <w:rsid w:val="0019309D"/>
    <w:rsid w:val="001A3301"/>
    <w:rsid w:val="001D06EA"/>
    <w:rsid w:val="001D0C66"/>
    <w:rsid w:val="001F526C"/>
    <w:rsid w:val="00200261"/>
    <w:rsid w:val="00203BC2"/>
    <w:rsid w:val="00211832"/>
    <w:rsid w:val="00222D1B"/>
    <w:rsid w:val="00235D71"/>
    <w:rsid w:val="0024335E"/>
    <w:rsid w:val="00254DCF"/>
    <w:rsid w:val="002567F9"/>
    <w:rsid w:val="0027743E"/>
    <w:rsid w:val="00294E92"/>
    <w:rsid w:val="002A4E09"/>
    <w:rsid w:val="002D0CCC"/>
    <w:rsid w:val="002D7713"/>
    <w:rsid w:val="003132E7"/>
    <w:rsid w:val="00330AA3"/>
    <w:rsid w:val="00331D7E"/>
    <w:rsid w:val="00337EF1"/>
    <w:rsid w:val="00340D9B"/>
    <w:rsid w:val="00360A4D"/>
    <w:rsid w:val="00394A8A"/>
    <w:rsid w:val="003C0540"/>
    <w:rsid w:val="003D1A3D"/>
    <w:rsid w:val="00420AE9"/>
    <w:rsid w:val="00445426"/>
    <w:rsid w:val="00461CE4"/>
    <w:rsid w:val="004728E7"/>
    <w:rsid w:val="00480AFF"/>
    <w:rsid w:val="00486235"/>
    <w:rsid w:val="00490797"/>
    <w:rsid w:val="004B25D8"/>
    <w:rsid w:val="004C74D6"/>
    <w:rsid w:val="004F4F5D"/>
    <w:rsid w:val="00502FF3"/>
    <w:rsid w:val="00510F0C"/>
    <w:rsid w:val="00520B36"/>
    <w:rsid w:val="0052305B"/>
    <w:rsid w:val="0052327F"/>
    <w:rsid w:val="0055163F"/>
    <w:rsid w:val="00566990"/>
    <w:rsid w:val="00571698"/>
    <w:rsid w:val="00576EDB"/>
    <w:rsid w:val="005835FB"/>
    <w:rsid w:val="00594B6B"/>
    <w:rsid w:val="00596BBA"/>
    <w:rsid w:val="005C3A95"/>
    <w:rsid w:val="005C7428"/>
    <w:rsid w:val="005D5C81"/>
    <w:rsid w:val="005F0A87"/>
    <w:rsid w:val="006271EF"/>
    <w:rsid w:val="00642741"/>
    <w:rsid w:val="0065530D"/>
    <w:rsid w:val="006A13FA"/>
    <w:rsid w:val="006D183E"/>
    <w:rsid w:val="006E563D"/>
    <w:rsid w:val="006F2DF8"/>
    <w:rsid w:val="007167D8"/>
    <w:rsid w:val="00722FDB"/>
    <w:rsid w:val="0077261C"/>
    <w:rsid w:val="00780410"/>
    <w:rsid w:val="0078525D"/>
    <w:rsid w:val="008373F4"/>
    <w:rsid w:val="0085688C"/>
    <w:rsid w:val="008635C4"/>
    <w:rsid w:val="008A06EF"/>
    <w:rsid w:val="008D1294"/>
    <w:rsid w:val="008E3029"/>
    <w:rsid w:val="009677D2"/>
    <w:rsid w:val="00983FD3"/>
    <w:rsid w:val="0098628F"/>
    <w:rsid w:val="00994F2B"/>
    <w:rsid w:val="00995AF3"/>
    <w:rsid w:val="00996894"/>
    <w:rsid w:val="009A6246"/>
    <w:rsid w:val="009F2544"/>
    <w:rsid w:val="00A343A3"/>
    <w:rsid w:val="00A50A0F"/>
    <w:rsid w:val="00A76F7E"/>
    <w:rsid w:val="00A77157"/>
    <w:rsid w:val="00AA4923"/>
    <w:rsid w:val="00AD06F5"/>
    <w:rsid w:val="00B52F4E"/>
    <w:rsid w:val="00B55E9F"/>
    <w:rsid w:val="00B933B0"/>
    <w:rsid w:val="00B97E42"/>
    <w:rsid w:val="00BA6DC9"/>
    <w:rsid w:val="00BD30AD"/>
    <w:rsid w:val="00BD4B5B"/>
    <w:rsid w:val="00BD7755"/>
    <w:rsid w:val="00C33684"/>
    <w:rsid w:val="00C62D17"/>
    <w:rsid w:val="00C808F4"/>
    <w:rsid w:val="00CA15B1"/>
    <w:rsid w:val="00CA1CEC"/>
    <w:rsid w:val="00CB4363"/>
    <w:rsid w:val="00CC24D5"/>
    <w:rsid w:val="00CC2835"/>
    <w:rsid w:val="00CC7E03"/>
    <w:rsid w:val="00CC7E45"/>
    <w:rsid w:val="00D21AA6"/>
    <w:rsid w:val="00D462F7"/>
    <w:rsid w:val="00D704D6"/>
    <w:rsid w:val="00D734A2"/>
    <w:rsid w:val="00DA2B37"/>
    <w:rsid w:val="00E276A4"/>
    <w:rsid w:val="00E5409A"/>
    <w:rsid w:val="00E65D41"/>
    <w:rsid w:val="00E95FFB"/>
    <w:rsid w:val="00EA572D"/>
    <w:rsid w:val="00EA6C04"/>
    <w:rsid w:val="00EE24C7"/>
    <w:rsid w:val="00F23FCC"/>
    <w:rsid w:val="00F25499"/>
    <w:rsid w:val="00F55C40"/>
    <w:rsid w:val="00F86C35"/>
    <w:rsid w:val="00F97482"/>
    <w:rsid w:val="00FB569C"/>
    <w:rsid w:val="00FD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05F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28E7"/>
    <w:rPr>
      <w:sz w:val="16"/>
      <w:szCs w:val="16"/>
    </w:rPr>
  </w:style>
  <w:style w:type="paragraph" w:styleId="CommentText">
    <w:name w:val="annotation text"/>
    <w:basedOn w:val="Normal"/>
    <w:link w:val="CommentTextChar"/>
    <w:uiPriority w:val="99"/>
    <w:semiHidden/>
    <w:unhideWhenUsed/>
    <w:rsid w:val="004728E7"/>
    <w:pPr>
      <w:spacing w:line="240" w:lineRule="auto"/>
    </w:pPr>
    <w:rPr>
      <w:sz w:val="20"/>
      <w:szCs w:val="20"/>
    </w:rPr>
  </w:style>
  <w:style w:type="character" w:customStyle="1" w:styleId="CommentTextChar">
    <w:name w:val="Comment Text Char"/>
    <w:basedOn w:val="DefaultParagraphFont"/>
    <w:link w:val="CommentText"/>
    <w:uiPriority w:val="99"/>
    <w:semiHidden/>
    <w:rsid w:val="004728E7"/>
    <w:rPr>
      <w:sz w:val="20"/>
      <w:szCs w:val="20"/>
    </w:rPr>
  </w:style>
  <w:style w:type="paragraph" w:styleId="CommentSubject">
    <w:name w:val="annotation subject"/>
    <w:basedOn w:val="CommentText"/>
    <w:next w:val="CommentText"/>
    <w:link w:val="CommentSubjectChar"/>
    <w:uiPriority w:val="99"/>
    <w:semiHidden/>
    <w:unhideWhenUsed/>
    <w:rsid w:val="004728E7"/>
    <w:rPr>
      <w:b/>
      <w:bCs/>
    </w:rPr>
  </w:style>
  <w:style w:type="character" w:customStyle="1" w:styleId="CommentSubjectChar">
    <w:name w:val="Comment Subject Char"/>
    <w:basedOn w:val="CommentTextChar"/>
    <w:link w:val="CommentSubject"/>
    <w:uiPriority w:val="99"/>
    <w:semiHidden/>
    <w:rsid w:val="004728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ace.army.mil/Missions/Civil-Works/Infrastructure/revolutionize/CWIFP/" TargetMode="External"/><Relationship Id="rId3" Type="http://schemas.openxmlformats.org/officeDocument/2006/relationships/settings" Target="settings.xml"/><Relationship Id="rId7" Type="http://schemas.openxmlformats.org/officeDocument/2006/relationships/hyperlink" Target="https://www.usace.army.mil/Missions/Civil-Works/Infrastructure/revolutionize/CWIF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ls.gov/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13</cp:revision>
  <cp:lastPrinted>2016-09-20T19:55:00Z</cp:lastPrinted>
  <dcterms:created xsi:type="dcterms:W3CDTF">2020-11-13T18:44:00Z</dcterms:created>
  <dcterms:modified xsi:type="dcterms:W3CDTF">2021-08-16T16:34:00Z</dcterms:modified>
</cp:coreProperties>
</file>