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47B83" w:rsidR="008A5515" w:rsidP="008A5515" w:rsidRDefault="00247B83" w14:paraId="3EADE095" w14:textId="76F30C03">
      <w:pPr>
        <w:jc w:val="right"/>
        <w:rPr>
          <w:rFonts w:ascii="Times New Roman" w:hAnsi="Times New Roman"/>
          <w:bCs/>
          <w:sz w:val="24"/>
        </w:rPr>
      </w:pPr>
      <w:bookmarkStart w:name="_GoBack" w:id="0"/>
      <w:bookmarkEnd w:id="0"/>
      <w:r w:rsidRPr="00247B83">
        <w:rPr>
          <w:rFonts w:ascii="Times New Roman" w:hAnsi="Times New Roman"/>
          <w:bCs/>
          <w:sz w:val="24"/>
        </w:rPr>
        <w:t>[</w:t>
      </w:r>
      <w:proofErr w:type="spellStart"/>
      <w:r w:rsidRPr="00247B83">
        <w:rPr>
          <w:rFonts w:ascii="Times New Roman" w:hAnsi="Times New Roman"/>
          <w:bCs/>
          <w:sz w:val="24"/>
        </w:rPr>
        <w:t>Form</w:t>
      </w:r>
      <w:proofErr w:type="spellEnd"/>
      <w:r w:rsidRPr="00247B83">
        <w:rPr>
          <w:rFonts w:ascii="Times New Roman" w:hAnsi="Times New Roman"/>
          <w:bCs/>
          <w:sz w:val="24"/>
        </w:rPr>
        <w:t xml:space="preserve"> </w:t>
      </w:r>
      <w:proofErr w:type="spellStart"/>
      <w:r w:rsidRPr="00247B83">
        <w:rPr>
          <w:rFonts w:ascii="Times New Roman" w:hAnsi="Times New Roman"/>
          <w:bCs/>
          <w:sz w:val="24"/>
        </w:rPr>
        <w:t>approval</w:t>
      </w:r>
      <w:proofErr w:type="spellEnd"/>
      <w:r w:rsidRPr="00247B83">
        <w:rPr>
          <w:rFonts w:ascii="Times New Roman" w:hAnsi="Times New Roman"/>
          <w:bCs/>
          <w:sz w:val="24"/>
        </w:rPr>
        <w:t xml:space="preserve"> </w:t>
      </w:r>
      <w:proofErr w:type="spellStart"/>
      <w:r w:rsidRPr="00247B83">
        <w:rPr>
          <w:rFonts w:ascii="Times New Roman" w:hAnsi="Times New Roman"/>
          <w:bCs/>
          <w:sz w:val="24"/>
        </w:rPr>
        <w:t>placeholder</w:t>
      </w:r>
      <w:proofErr w:type="spellEnd"/>
      <w:r w:rsidRPr="00247B83">
        <w:rPr>
          <w:rFonts w:ascii="Times New Roman" w:hAnsi="Times New Roman"/>
          <w:bCs/>
          <w:sz w:val="24"/>
        </w:rPr>
        <w:t>]</w:t>
      </w:r>
    </w:p>
    <w:p w:rsidRPr="00247B83" w:rsidR="008A5515" w:rsidP="008A5515" w:rsidRDefault="008A5515" w14:paraId="2F8D8487" w14:textId="47518BBC">
      <w:pPr>
        <w:jc w:val="right"/>
        <w:rPr>
          <w:rFonts w:ascii="Times New Roman" w:hAnsi="Times New Roman"/>
          <w:bCs/>
          <w:sz w:val="24"/>
        </w:rPr>
      </w:pPr>
      <w:r w:rsidRPr="00247B83">
        <w:rPr>
          <w:rFonts w:ascii="Times New Roman" w:hAnsi="Times New Roman"/>
          <w:bCs/>
          <w:sz w:val="24"/>
        </w:rPr>
        <w:t xml:space="preserve">OMB Control No. </w:t>
      </w:r>
      <w:r w:rsidRPr="00247B83" w:rsidR="00247B83">
        <w:rPr>
          <w:rFonts w:ascii="Times New Roman" w:hAnsi="Times New Roman"/>
          <w:bCs/>
          <w:sz w:val="24"/>
        </w:rPr>
        <w:t>XXX-XXX</w:t>
      </w:r>
    </w:p>
    <w:p w:rsidRPr="00247B83" w:rsidR="008A5515" w:rsidP="008A5515" w:rsidRDefault="00247B83" w14:paraId="3388DD7F" w14:textId="4B8C98E4">
      <w:pPr>
        <w:jc w:val="right"/>
        <w:rPr>
          <w:rFonts w:ascii="Times New Roman" w:hAnsi="Times New Roman"/>
          <w:bCs/>
          <w:sz w:val="24"/>
        </w:rPr>
      </w:pPr>
      <w:r w:rsidRPr="00247B83">
        <w:rPr>
          <w:rFonts w:ascii="Times New Roman" w:hAnsi="Times New Roman"/>
          <w:bCs/>
          <w:sz w:val="24"/>
        </w:rPr>
        <w:t>F</w:t>
      </w:r>
      <w:r w:rsidRPr="00247B83">
        <w:rPr>
          <w:rFonts w:ascii="Times New Roman" w:hAnsi="Times New Roman"/>
          <w:bCs/>
          <w:sz w:val="24"/>
        </w:rPr>
        <w:t xml:space="preserve">echa de </w:t>
      </w:r>
      <w:r w:rsidRPr="00247B83">
        <w:rPr>
          <w:rFonts w:ascii="Times New Roman" w:hAnsi="Times New Roman"/>
          <w:bCs/>
          <w:sz w:val="24"/>
        </w:rPr>
        <w:t>V</w:t>
      </w:r>
      <w:r w:rsidRPr="00247B83">
        <w:rPr>
          <w:rFonts w:ascii="Times New Roman" w:hAnsi="Times New Roman"/>
          <w:bCs/>
          <w:sz w:val="24"/>
        </w:rPr>
        <w:t>encimiento</w:t>
      </w:r>
      <w:r w:rsidRPr="00247B83" w:rsidR="008A5515">
        <w:rPr>
          <w:rFonts w:ascii="Times New Roman" w:hAnsi="Times New Roman"/>
          <w:bCs/>
          <w:sz w:val="24"/>
        </w:rPr>
        <w:t xml:space="preserve">: </w:t>
      </w:r>
      <w:r w:rsidRPr="00247B83" w:rsidR="008A5515">
        <w:rPr>
          <w:rFonts w:ascii="Times New Roman" w:hAnsi="Times New Roman"/>
          <w:bCs/>
          <w:sz w:val="24"/>
        </w:rPr>
        <w:t>01</w:t>
      </w:r>
      <w:r w:rsidRPr="00247B83" w:rsidR="008A5515">
        <w:rPr>
          <w:rFonts w:ascii="Times New Roman" w:hAnsi="Times New Roman"/>
          <w:bCs/>
          <w:sz w:val="24"/>
        </w:rPr>
        <w:t>/31/202</w:t>
      </w:r>
      <w:r w:rsidRPr="00247B83" w:rsidR="008A5515">
        <w:rPr>
          <w:rFonts w:ascii="Times New Roman" w:hAnsi="Times New Roman"/>
          <w:bCs/>
          <w:sz w:val="24"/>
        </w:rPr>
        <w:t>1</w:t>
      </w:r>
    </w:p>
    <w:p w:rsidR="008A5515" w:rsidP="008A5515" w:rsidRDefault="008A5515" w14:paraId="56ECE008" w14:textId="77777777">
      <w:pPr>
        <w:rPr>
          <w:rFonts w:ascii="Times New Roman" w:hAnsi="Times New Roman"/>
          <w:b/>
          <w:sz w:val="24"/>
        </w:rPr>
      </w:pPr>
    </w:p>
    <w:p w:rsidR="0060722B" w:rsidP="005F00C5" w:rsidRDefault="00C91FC5" w14:paraId="4818AA99" w14:textId="0985391E">
      <w:pPr>
        <w:jc w:val="center"/>
        <w:rPr>
          <w:rFonts w:ascii="Times New Roman" w:hAnsi="Times New Roman" w:cs="Times New Roman"/>
          <w:b/>
          <w:bCs/>
          <w:sz w:val="24"/>
          <w:szCs w:val="24"/>
        </w:rPr>
      </w:pPr>
      <w:r>
        <w:rPr>
          <w:rFonts w:ascii="Times New Roman" w:hAnsi="Times New Roman"/>
          <w:b/>
          <w:sz w:val="24"/>
        </w:rPr>
        <w:t xml:space="preserve">[FORMULARIO] DECLARACIÓN SUJETA A SANCIONES POR FALSO TESTIMONIO  </w:t>
      </w:r>
    </w:p>
    <w:p w:rsidR="0060722B" w:rsidP="005F00C5" w:rsidRDefault="000318F7" w14:paraId="75558080" w14:textId="77777777">
      <w:pPr>
        <w:jc w:val="center"/>
        <w:rPr>
          <w:rFonts w:ascii="Times New Roman" w:hAnsi="Times New Roman" w:eastAsia="Arial Unicode MS" w:cs="Times New Roman"/>
          <w:b/>
          <w:bCs/>
          <w:sz w:val="24"/>
          <w:szCs w:val="24"/>
          <w:u w:val="single"/>
          <w:bdr w:val="nil"/>
        </w:rPr>
      </w:pPr>
      <w:r>
        <w:rPr>
          <w:rFonts w:ascii="Times New Roman" w:hAnsi="Times New Roman"/>
          <w:b/>
          <w:sz w:val="24"/>
        </w:rPr>
        <w:t>EN RELACIÓN CON LA ORDEN DE LOS CENTROS PARA EL CONTROL Y LA PREVENCIÓN DE ENFERMEDADES PARA</w:t>
      </w:r>
      <w:r>
        <w:rPr>
          <w:rFonts w:ascii="Times New Roman" w:hAnsi="Times New Roman"/>
          <w:b/>
          <w:sz w:val="24"/>
          <w:u w:val="single"/>
          <w:bdr w:val="nil"/>
        </w:rPr>
        <w:t xml:space="preserve"> </w:t>
      </w:r>
    </w:p>
    <w:p w:rsidRPr="00E72669" w:rsidR="0069760C" w:rsidP="005F00C5" w:rsidRDefault="000318F7" w14:paraId="6C2FB54B" w14:textId="77777777">
      <w:pPr>
        <w:jc w:val="center"/>
        <w:rPr>
          <w:rFonts w:ascii="Times New Roman" w:hAnsi="Times New Roman" w:cs="Times New Roman"/>
          <w:b/>
          <w:bCs/>
          <w:sz w:val="24"/>
          <w:szCs w:val="24"/>
          <w:u w:val="single"/>
        </w:rPr>
      </w:pPr>
      <w:r>
        <w:rPr>
          <w:rFonts w:ascii="Times New Roman" w:hAnsi="Times New Roman"/>
          <w:b/>
          <w:sz w:val="24"/>
          <w:u w:val="single"/>
        </w:rPr>
        <w:t xml:space="preserve"> LA SUSPENSIÓN TEMPORAL DE DESALOJOS A FIN DE PREVENIR UNA MAYOR PROPAGACIÓN DEL COVID-19</w:t>
      </w:r>
    </w:p>
    <w:p w:rsidRPr="00F66AB1" w:rsidR="00B55C24" w:rsidP="00F9447A" w:rsidRDefault="000318F7" w14:paraId="7D4AF5C1" w14:textId="77777777">
      <w:pPr>
        <w:jc w:val="both"/>
        <w:rPr>
          <w:rFonts w:ascii="Times New Roman" w:hAnsi="Times New Roman" w:cs="Times New Roman"/>
          <w:sz w:val="24"/>
          <w:szCs w:val="24"/>
        </w:rPr>
      </w:pPr>
      <w:r>
        <w:rPr>
          <w:rFonts w:ascii="Times New Roman" w:hAnsi="Times New Roman"/>
          <w:noProof/>
          <w:sz w:val="24"/>
        </w:rPr>
        <mc:AlternateContent>
          <mc:Choice Requires="wps">
            <w:drawing>
              <wp:anchor distT="45720" distB="45720" distL="114300" distR="114300" simplePos="0" relativeHeight="251659264" behindDoc="0" locked="0" layoutInCell="1" allowOverlap="1" wp14:editId="715E2CA2" wp14:anchorId="7D4F96EE">
                <wp:simplePos x="0" y="0"/>
                <wp:positionH relativeFrom="column">
                  <wp:posOffset>-18415</wp:posOffset>
                </wp:positionH>
                <wp:positionV relativeFrom="paragraph">
                  <wp:posOffset>249555</wp:posOffset>
                </wp:positionV>
                <wp:extent cx="6538595" cy="2472690"/>
                <wp:effectExtent l="0" t="0" r="1460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2472690"/>
                        </a:xfrm>
                        <a:prstGeom prst="rect">
                          <a:avLst/>
                        </a:prstGeom>
                        <a:solidFill>
                          <a:srgbClr val="FFFFFF"/>
                        </a:solidFill>
                        <a:ln w="9525">
                          <a:solidFill>
                            <a:srgbClr val="000000"/>
                          </a:solidFill>
                          <a:miter lim="800000"/>
                          <a:headEnd/>
                          <a:tailEnd/>
                        </a:ln>
                      </wps:spPr>
                      <wps:txbx>
                        <w:txbxContent>
                          <w:p w:rsidRPr="00F34914" w:rsidR="00934D56" w:rsidP="00F93018" w:rsidRDefault="009F1C5E" w14:paraId="23B44892" w14:textId="014883BD">
                            <w:pPr>
                              <w:jc w:val="both"/>
                              <w:rPr>
                                <w:rFonts w:ascii="Times New Roman" w:hAnsi="Times New Roman" w:cs="Times New Roman"/>
                                <w:sz w:val="24"/>
                                <w:szCs w:val="24"/>
                              </w:rPr>
                            </w:pPr>
                            <w:r>
                              <w:rPr>
                                <w:rFonts w:ascii="Times New Roman" w:hAnsi="Times New Roman"/>
                                <w:sz w:val="24"/>
                              </w:rPr>
                              <w:t xml:space="preserve">Esta declaración es para los inquilinos, arrendatarios o residentes de propiedades residenciales que están cubiertos por la orden de los CDC que suspende temporalmente los desalojos residenciales (que no incluye la ejecución de la hipoteca de viviendas) para prevenir una mayor propagación del COVID-19. En virtud de la orden de los CDC, usted debe proveer una copia de esta declaración a su arrendador, al dueño de la propiedad residencial donde vive, o a cualquier otra persona que tenga el derecho de hacer que lo desalojen o lo saquen del lugar en donde vive. Cada adulto que figure en el acuerdo de arrendamiento o alquiler, o el contrato de alojamiento debe completar esta declaración. Esta orden de los CDC, a menos que se amplíe, cambie o termine, previene que lo desalojen o saquen de donde usted viva </w:t>
                            </w:r>
                            <w:r w:rsidRPr="00AD466C">
                              <w:rPr>
                                <w:rFonts w:ascii="Times New Roman" w:hAnsi="Times New Roman"/>
                                <w:sz w:val="24"/>
                              </w:rPr>
                              <w:t>hasta el [</w:t>
                            </w:r>
                            <w:r w:rsidRPr="00AD466C" w:rsidR="00AD466C">
                              <w:rPr>
                                <w:rFonts w:ascii="Times New Roman" w:hAnsi="Times New Roman"/>
                                <w:sz w:val="24"/>
                              </w:rPr>
                              <w:t>31</w:t>
                            </w:r>
                            <w:r w:rsidRPr="00AD466C">
                              <w:rPr>
                                <w:rFonts w:ascii="Times New Roman" w:hAnsi="Times New Roman"/>
                                <w:sz w:val="24"/>
                              </w:rPr>
                              <w:t xml:space="preserve"> de </w:t>
                            </w:r>
                            <w:r w:rsidR="00921358">
                              <w:rPr>
                                <w:rFonts w:ascii="Times New Roman" w:hAnsi="Times New Roman"/>
                                <w:sz w:val="24"/>
                              </w:rPr>
                              <w:t>enero</w:t>
                            </w:r>
                            <w:r>
                              <w:rPr>
                                <w:rFonts w:ascii="Times New Roman" w:hAnsi="Times New Roman"/>
                                <w:sz w:val="24"/>
                              </w:rPr>
                              <w:t xml:space="preserve"> del 202</w:t>
                            </w:r>
                            <w:r w:rsidR="00AF4163">
                              <w:rPr>
                                <w:rFonts w:ascii="Times New Roman" w:hAnsi="Times New Roman"/>
                                <w:sz w:val="24"/>
                              </w:rPr>
                              <w:t>1</w:t>
                            </w:r>
                            <w:r>
                              <w:rPr>
                                <w:rFonts w:ascii="Times New Roman" w:hAnsi="Times New Roman"/>
                                <w:sz w:val="24"/>
                              </w:rPr>
                              <w:t>]. Usted aún tiene la obligación de pagar el alquiler y cumplir con todos los otros términos del contrato de arrendamiento y de las reglas del lugar donde vive. Aún lo podrían desalojar por otros motivos que no sean no pagar el alquiler o no hacer un pago del alojamiento. Esta declaración es un testimonio jurado, lo cual significa que usted puede ser procesado penalmente, ir a la cárcel o pagar una multa si miente, engaña u omite información importante.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D4F96EE">
                <v:stroke joinstyle="miter"/>
                <v:path gradientshapeok="t" o:connecttype="rect"/>
              </v:shapetype>
              <v:shape id="Text Box 2" style="position:absolute;left:0;text-align:left;margin-left:-1.45pt;margin-top:19.65pt;width:514.85pt;height:19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">
                <v:textbox>
                  <w:txbxContent>
                    <w:p w:rsidRPr="00F34914" w:rsidR="00934D56" w:rsidP="00F93018" w:rsidRDefault="009F1C5E" w14:paraId="23B44892" w14:textId="014883BD">
                      <w:pPr>
                        <w:jc w:val="both"/>
                        <w:rPr>
                          <w:rFonts w:ascii="Times New Roman" w:hAnsi="Times New Roman" w:cs="Times New Roman"/>
                          <w:sz w:val="24"/>
                          <w:szCs w:val="24"/>
                        </w:rPr>
                      </w:pPr>
                      <w:r>
                        <w:rPr>
                          <w:rFonts w:ascii="Times New Roman" w:hAnsi="Times New Roman"/>
                          <w:sz w:val="24"/>
                        </w:rPr>
                        <w:t xml:space="preserve">Esta declaración es para los inquilinos, arrendatarios o residentes de propiedades residenciales que están cubiertos por la orden de los CDC que suspende temporalmente los desalojos residenciales (que no incluye la ejecución de la hipoteca de viviendas) para prevenir una mayor propagación del COVID-19. En virtud de la orden de los CDC, usted debe proveer una copia de esta declaración a su arrendador, al dueño de la propiedad residencial donde vive, o a cualquier otra persona que tenga el derecho de hacer que lo desalojen o lo saquen del lugar en donde vive. Cada adulto que figure en el acuerdo de arrendamiento o alquiler, o el contrato de alojamiento debe completar esta declaración. Esta orden de los CDC, a menos que se amplíe, cambie o termine, previene que lo desalojen o saquen de donde usted viva </w:t>
                      </w:r>
                      <w:r w:rsidRPr="00AD466C">
                        <w:rPr>
                          <w:rFonts w:ascii="Times New Roman" w:hAnsi="Times New Roman"/>
                          <w:sz w:val="24"/>
                        </w:rPr>
                        <w:t>hasta el [</w:t>
                      </w:r>
                      <w:r w:rsidRPr="00AD466C" w:rsidR="00AD466C">
                        <w:rPr>
                          <w:rFonts w:ascii="Times New Roman" w:hAnsi="Times New Roman"/>
                          <w:sz w:val="24"/>
                        </w:rPr>
                        <w:t>31</w:t>
                      </w:r>
                      <w:r w:rsidRPr="00AD466C">
                        <w:rPr>
                          <w:rFonts w:ascii="Times New Roman" w:hAnsi="Times New Roman"/>
                          <w:sz w:val="24"/>
                        </w:rPr>
                        <w:t xml:space="preserve"> de </w:t>
                      </w:r>
                      <w:r w:rsidR="00921358">
                        <w:rPr>
                          <w:rFonts w:ascii="Times New Roman" w:hAnsi="Times New Roman"/>
                          <w:sz w:val="24"/>
                        </w:rPr>
                        <w:t>enero</w:t>
                      </w:r>
                      <w:r>
                        <w:rPr>
                          <w:rFonts w:ascii="Times New Roman" w:hAnsi="Times New Roman"/>
                          <w:sz w:val="24"/>
                        </w:rPr>
                        <w:t xml:space="preserve"> del 202</w:t>
                      </w:r>
                      <w:r w:rsidR="00AF4163">
                        <w:rPr>
                          <w:rFonts w:ascii="Times New Roman" w:hAnsi="Times New Roman"/>
                          <w:sz w:val="24"/>
                        </w:rPr>
                        <w:t>1</w:t>
                      </w:r>
                      <w:r>
                        <w:rPr>
                          <w:rFonts w:ascii="Times New Roman" w:hAnsi="Times New Roman"/>
                          <w:sz w:val="24"/>
                        </w:rPr>
                        <w:t>]. Usted aún tiene la obligación de pagar el alquiler y cumplir con todos los otros términos del contrato de arrendamiento y de las reglas del lugar donde vive. Aún lo podrían desalojar por otros motivos que no sean no pagar el alquiler o no hacer un pago del alojamiento. Esta declaración es un testimonio jurado, lo cual significa que usted puede ser procesado penalmente, ir a la cárcel o pagar una multa si miente, engaña u omite información importante.</w:t>
                      </w:r>
                    </w:p>
                  </w:txbxContent>
                </v:textbox>
                <w10:wrap type="square"/>
              </v:shape>
            </w:pict>
          </mc:Fallback>
        </mc:AlternateContent>
      </w:r>
    </w:p>
    <w:p w:rsidRPr="005F00C5" w:rsidR="0069760C" w:rsidP="00F9447A" w:rsidRDefault="0069760C" w14:paraId="3FC2E287" w14:textId="77777777">
      <w:pPr>
        <w:jc w:val="both"/>
        <w:rPr>
          <w:rFonts w:ascii="Times New Roman" w:hAnsi="Times New Roman" w:cs="Times New Roman"/>
        </w:rPr>
      </w:pPr>
    </w:p>
    <w:p w:rsidRPr="00F34914" w:rsidR="00C00FA6" w:rsidP="00F34914" w:rsidRDefault="00ED31F2" w14:paraId="327920CC" w14:textId="77777777">
      <w:pPr>
        <w:ind w:right="36"/>
        <w:jc w:val="both"/>
        <w:rPr>
          <w:rFonts w:ascii="Times New Roman" w:hAnsi="Times New Roman" w:cs="Times New Roman"/>
          <w:sz w:val="24"/>
          <w:szCs w:val="24"/>
        </w:rPr>
      </w:pPr>
      <w:bookmarkStart w:name="_Hlk48394249" w:id="1"/>
      <w:r>
        <w:rPr>
          <w:rFonts w:ascii="Times New Roman" w:hAnsi="Times New Roman"/>
          <w:sz w:val="24"/>
        </w:rPr>
        <w:t xml:space="preserve">Certifico, sujeto a pena por falso testimonio, en virtud del Título 28, Sección 1746 del Código de los Estados Unidos (28 U.S.C.), que lo escrito es verdadero y correcto: </w:t>
      </w:r>
    </w:p>
    <w:p w:rsidRPr="00F34914" w:rsidR="00C00FA6" w:rsidP="00E72669" w:rsidRDefault="00C00FA6" w14:paraId="6BEBFE16" w14:textId="77777777">
      <w:pPr>
        <w:ind w:right="36"/>
        <w:jc w:val="both"/>
        <w:rPr>
          <w:rFonts w:ascii="Times New Roman" w:hAnsi="Times New Roman" w:cs="Times New Roman"/>
          <w:sz w:val="24"/>
          <w:szCs w:val="24"/>
        </w:rPr>
      </w:pPr>
    </w:p>
    <w:p w:rsidRPr="00F34914" w:rsidR="001114A8" w:rsidP="005F00C5" w:rsidRDefault="001114A8" w14:paraId="577F72E0" w14:textId="77777777">
      <w:pPr>
        <w:pStyle w:val="ListParagraph"/>
        <w:numPr>
          <w:ilvl w:val="0"/>
          <w:numId w:val="25"/>
        </w:numPr>
        <w:ind w:left="1080" w:right="36"/>
        <w:jc w:val="both"/>
        <w:rPr>
          <w:rFonts w:ascii="Times New Roman" w:hAnsi="Times New Roman" w:cs="Times New Roman"/>
          <w:sz w:val="24"/>
          <w:szCs w:val="24"/>
        </w:rPr>
      </w:pPr>
      <w:r>
        <w:rPr>
          <w:rFonts w:ascii="Times New Roman" w:hAnsi="Times New Roman"/>
          <w:sz w:val="24"/>
        </w:rPr>
        <w:t>He hecho el mejor esfuerzo para obtener toda la asistencia gubernamental disponible para el alquiler o el alojamiento.</w:t>
      </w:r>
      <w:r w:rsidRPr="00F34914">
        <w:rPr>
          <w:sz w:val="24"/>
          <w:szCs w:val="24"/>
          <w:vertAlign w:val="superscript"/>
        </w:rPr>
        <w:footnoteReference w:id="1"/>
      </w:r>
      <w:r>
        <w:rPr>
          <w:rFonts w:ascii="Times New Roman" w:hAnsi="Times New Roman"/>
          <w:sz w:val="24"/>
        </w:rPr>
        <w:t xml:space="preserve"> </w:t>
      </w:r>
    </w:p>
    <w:p w:rsidRPr="00F34914" w:rsidR="001114A8" w:rsidP="00F93018" w:rsidRDefault="001114A8" w14:paraId="4F66CFF8" w14:textId="77777777">
      <w:pPr>
        <w:pStyle w:val="ListParagraph"/>
        <w:ind w:left="1080" w:right="36"/>
        <w:jc w:val="both"/>
        <w:rPr>
          <w:rFonts w:ascii="Times New Roman" w:hAnsi="Times New Roman" w:cs="Times New Roman"/>
          <w:sz w:val="24"/>
          <w:szCs w:val="24"/>
        </w:rPr>
      </w:pPr>
    </w:p>
    <w:p w:rsidRPr="00AD466C" w:rsidR="00E7116A" w:rsidP="00F93018" w:rsidRDefault="00E7116A" w14:paraId="364539B5" w14:textId="1347F983">
      <w:pPr>
        <w:pStyle w:val="ListParagraph"/>
        <w:numPr>
          <w:ilvl w:val="0"/>
          <w:numId w:val="25"/>
        </w:numPr>
        <w:ind w:left="1080" w:right="36"/>
        <w:jc w:val="both"/>
        <w:rPr>
          <w:rFonts w:ascii="Times New Roman" w:hAnsi="Times New Roman" w:cs="Times New Roman"/>
          <w:sz w:val="24"/>
          <w:szCs w:val="24"/>
        </w:rPr>
      </w:pPr>
      <w:r w:rsidRPr="00AD466C">
        <w:rPr>
          <w:rFonts w:ascii="Times New Roman" w:hAnsi="Times New Roman"/>
          <w:sz w:val="24"/>
        </w:rPr>
        <w:t>Espero ganar no más de $99 000 en ingresos anuales en el año calendario 2020</w:t>
      </w:r>
      <w:r w:rsidR="00921358">
        <w:rPr>
          <w:rFonts w:ascii="Times New Roman" w:hAnsi="Times New Roman"/>
          <w:sz w:val="24"/>
        </w:rPr>
        <w:t>-2021</w:t>
      </w:r>
      <w:r w:rsidRPr="00AD466C">
        <w:rPr>
          <w:rFonts w:ascii="Times New Roman" w:hAnsi="Times New Roman"/>
          <w:sz w:val="24"/>
        </w:rPr>
        <w:t xml:space="preserve"> (o no más de $198 000 si presento una declaración de impuestos conjunta), no tuve la obligación de reportar ingresos en el 2019 al Servicio de Impuestos Internos de los Estados Unidos, o recibí un pago por impacto económico (cheque de estímulo) en virtud de la Sección 2201 de la ley CARES.</w:t>
      </w:r>
    </w:p>
    <w:p w:rsidRPr="00F34914" w:rsidR="00E7116A" w:rsidP="003F0E7E" w:rsidRDefault="00E7116A" w14:paraId="18C39BB7" w14:textId="77777777">
      <w:pPr>
        <w:pStyle w:val="ListParagraph"/>
        <w:rPr>
          <w:rFonts w:ascii="Times New Roman" w:hAnsi="Times New Roman" w:cs="Times New Roman"/>
          <w:sz w:val="24"/>
          <w:szCs w:val="24"/>
        </w:rPr>
      </w:pPr>
    </w:p>
    <w:p w:rsidRPr="00F34914" w:rsidR="001114A8" w:rsidP="00F93018" w:rsidRDefault="005171B0" w14:paraId="23396F7C" w14:textId="77777777">
      <w:pPr>
        <w:pStyle w:val="ListParagraph"/>
        <w:numPr>
          <w:ilvl w:val="0"/>
          <w:numId w:val="25"/>
        </w:numPr>
        <w:ind w:left="1080" w:right="36"/>
        <w:jc w:val="both"/>
        <w:rPr>
          <w:rFonts w:ascii="Times New Roman" w:hAnsi="Times New Roman" w:cs="Times New Roman"/>
          <w:sz w:val="24"/>
          <w:szCs w:val="24"/>
        </w:rPr>
      </w:pPr>
      <w:r>
        <w:rPr>
          <w:rFonts w:ascii="Times New Roman" w:hAnsi="Times New Roman"/>
          <w:sz w:val="24"/>
        </w:rPr>
        <w:t xml:space="preserve">No puedo pagar el monto total de mi alquiler o de mi alojamiento debido a una pérdida considerable de los ingresos del hogar, pérdida de horas de trabajo compensables o salario, despidos, o gastos médicos extraordinarios </w:t>
      </w:r>
      <w:r w:rsidR="00D72772">
        <w:rPr>
          <w:rStyle w:val="FootnoteReference"/>
          <w:rFonts w:ascii="Times New Roman" w:hAnsi="Times New Roman" w:cs="Times New Roman"/>
          <w:sz w:val="24"/>
          <w:szCs w:val="24"/>
        </w:rPr>
        <w:footnoteReference w:id="2"/>
      </w:r>
      <w:r>
        <w:rPr>
          <w:rFonts w:ascii="Times New Roman" w:hAnsi="Times New Roman"/>
          <w:sz w:val="24"/>
        </w:rPr>
        <w:t>que debo pagar por mi cuenta.</w:t>
      </w:r>
    </w:p>
    <w:p w:rsidRPr="00F34914" w:rsidR="001114A8" w:rsidP="00F93018" w:rsidRDefault="001114A8" w14:paraId="6D769DC5" w14:textId="77777777">
      <w:pPr>
        <w:pStyle w:val="ListParagraph"/>
        <w:ind w:left="1080" w:right="36"/>
        <w:jc w:val="both"/>
        <w:rPr>
          <w:rFonts w:ascii="Times New Roman" w:hAnsi="Times New Roman" w:cs="Times New Roman"/>
          <w:sz w:val="24"/>
          <w:szCs w:val="24"/>
        </w:rPr>
      </w:pPr>
    </w:p>
    <w:p w:rsidRPr="00F34914" w:rsidR="001114A8" w:rsidP="00F93018" w:rsidRDefault="001114A8" w14:paraId="7A8F7178" w14:textId="77777777">
      <w:pPr>
        <w:pStyle w:val="ListParagraph"/>
        <w:numPr>
          <w:ilvl w:val="0"/>
          <w:numId w:val="25"/>
        </w:numPr>
        <w:ind w:left="1080" w:right="36"/>
        <w:jc w:val="both"/>
        <w:rPr>
          <w:rFonts w:ascii="Times New Roman" w:hAnsi="Times New Roman" w:cs="Times New Roman"/>
          <w:sz w:val="24"/>
          <w:szCs w:val="24"/>
        </w:rPr>
      </w:pPr>
      <w:r>
        <w:rPr>
          <w:rFonts w:ascii="Times New Roman" w:hAnsi="Times New Roman"/>
          <w:sz w:val="24"/>
        </w:rPr>
        <w:t>Estoy haciendo el mejor esfuerzo para realizar pagos parciales puntualmente, que más se acerquen al pago completo tanto como lo permitan mis circunstancias personales, tomando en cuenta otros gastos que no sean opcionales.</w:t>
      </w:r>
    </w:p>
    <w:p w:rsidRPr="00F34914" w:rsidR="001114A8" w:rsidP="00F93018" w:rsidRDefault="001114A8" w14:paraId="6C00FFCD" w14:textId="77777777">
      <w:pPr>
        <w:pStyle w:val="ListParagraph"/>
        <w:rPr>
          <w:rFonts w:ascii="Times New Roman" w:hAnsi="Times New Roman" w:cs="Times New Roman"/>
          <w:sz w:val="24"/>
          <w:szCs w:val="24"/>
        </w:rPr>
      </w:pPr>
    </w:p>
    <w:p w:rsidRPr="00F34914" w:rsidR="00F31F54" w:rsidP="006270FD" w:rsidRDefault="001114A8" w14:paraId="7D625B5F" w14:textId="77777777">
      <w:pPr>
        <w:pStyle w:val="ListParagraph"/>
        <w:numPr>
          <w:ilvl w:val="0"/>
          <w:numId w:val="25"/>
        </w:numPr>
        <w:ind w:left="1080" w:right="36"/>
        <w:jc w:val="both"/>
        <w:rPr>
          <w:rFonts w:ascii="Times New Roman" w:hAnsi="Times New Roman" w:cs="Times New Roman"/>
          <w:sz w:val="24"/>
          <w:szCs w:val="24"/>
        </w:rPr>
      </w:pPr>
      <w:r>
        <w:rPr>
          <w:rFonts w:ascii="Times New Roman" w:hAnsi="Times New Roman"/>
          <w:sz w:val="24"/>
        </w:rPr>
        <w:lastRenderedPageBreak/>
        <w:t>Si me desalojan, probablemente me quedaré en situación de calle, necesitaré mudarme a un refugio para personas sin hogar, o tendré que mudarme a una nueva vivienda compartida con otras personas que viven muy cerca entre sí ya que no tengo ninguna otra opción de vivienda disponible.</w:t>
      </w:r>
      <w:r w:rsidRPr="00F34914">
        <w:rPr>
          <w:sz w:val="24"/>
          <w:szCs w:val="24"/>
          <w:vertAlign w:val="superscript"/>
        </w:rPr>
        <w:footnoteReference w:id="3"/>
      </w:r>
    </w:p>
    <w:p w:rsidRPr="00F34914" w:rsidR="00F31F54" w:rsidP="00F34914" w:rsidRDefault="00F31F54" w14:paraId="41584E1D" w14:textId="77777777">
      <w:pPr>
        <w:pStyle w:val="ListParagraph"/>
        <w:rPr>
          <w:rFonts w:ascii="Times New Roman" w:hAnsi="Times New Roman" w:cs="Times New Roman"/>
          <w:sz w:val="24"/>
          <w:szCs w:val="24"/>
        </w:rPr>
      </w:pPr>
    </w:p>
    <w:p w:rsidR="00F31F54" w:rsidP="006270FD" w:rsidRDefault="00F31F54" w14:paraId="73B97916" w14:textId="77777777">
      <w:pPr>
        <w:pStyle w:val="ListParagraph"/>
        <w:numPr>
          <w:ilvl w:val="0"/>
          <w:numId w:val="25"/>
        </w:numPr>
        <w:ind w:left="1080" w:right="36"/>
        <w:jc w:val="both"/>
        <w:rPr>
          <w:rFonts w:ascii="Times New Roman" w:hAnsi="Times New Roman" w:cs="Times New Roman"/>
          <w:sz w:val="24"/>
          <w:szCs w:val="24"/>
        </w:rPr>
      </w:pPr>
      <w:r>
        <w:rPr>
          <w:rFonts w:ascii="Times New Roman" w:hAnsi="Times New Roman"/>
          <w:sz w:val="24"/>
        </w:rPr>
        <w:t>Comprendo que aún debo pagar el alquiler o cualquier otro pago de alojamiento, y cumplir con las otras obligaciones que pueda tener en virtud de mi contrato de alquiler o arrendamiento, o contrato similar.  También comprendo que aún podrán cobrarme o recolectar cargos, recargos o interés por no pagar el alquiler o el alojamiento a tiempo, según lo requerido en mi contrato de alquiler o arrendamiento, o contrato similar.</w:t>
      </w:r>
    </w:p>
    <w:p w:rsidRPr="00F34914" w:rsidR="00C91FC5" w:rsidP="00F34914" w:rsidRDefault="00C91FC5" w14:paraId="2D6736EE" w14:textId="77777777">
      <w:pPr>
        <w:pStyle w:val="ListParagraph"/>
        <w:rPr>
          <w:rFonts w:ascii="Times New Roman" w:hAnsi="Times New Roman" w:cs="Times New Roman"/>
          <w:sz w:val="24"/>
          <w:szCs w:val="24"/>
        </w:rPr>
      </w:pPr>
    </w:p>
    <w:p w:rsidRPr="00EC09CD" w:rsidR="00C91FC5" w:rsidP="006270FD" w:rsidRDefault="00C91FC5" w14:paraId="6BB31EB3" w14:textId="67064B18">
      <w:pPr>
        <w:pStyle w:val="ListParagraph"/>
        <w:numPr>
          <w:ilvl w:val="0"/>
          <w:numId w:val="25"/>
        </w:numPr>
        <w:ind w:left="1080" w:right="36"/>
        <w:jc w:val="both"/>
        <w:rPr>
          <w:rFonts w:ascii="Times New Roman" w:hAnsi="Times New Roman" w:cs="Times New Roman"/>
          <w:sz w:val="24"/>
          <w:szCs w:val="24"/>
        </w:rPr>
      </w:pPr>
      <w:proofErr w:type="gramStart"/>
      <w:r w:rsidRPr="00EC09CD">
        <w:rPr>
          <w:rFonts w:ascii="Times New Roman" w:hAnsi="Times New Roman"/>
          <w:sz w:val="24"/>
        </w:rPr>
        <w:t>Asimismo</w:t>
      </w:r>
      <w:proofErr w:type="gramEnd"/>
      <w:r w:rsidRPr="00EC09CD">
        <w:rPr>
          <w:rFonts w:ascii="Times New Roman" w:hAnsi="Times New Roman"/>
          <w:sz w:val="24"/>
        </w:rPr>
        <w:t xml:space="preserve"> comprendo que, al final de esta suspensión temporal de desalojos el </w:t>
      </w:r>
      <w:r w:rsidRPr="00EC09CD" w:rsidR="00AD466C">
        <w:rPr>
          <w:rFonts w:ascii="Times New Roman" w:hAnsi="Times New Roman"/>
          <w:sz w:val="24"/>
        </w:rPr>
        <w:t>31</w:t>
      </w:r>
      <w:r w:rsidRPr="00EC09CD">
        <w:rPr>
          <w:rFonts w:ascii="Times New Roman" w:hAnsi="Times New Roman"/>
          <w:sz w:val="24"/>
        </w:rPr>
        <w:t xml:space="preserve"> de </w:t>
      </w:r>
      <w:r w:rsidR="00921358">
        <w:rPr>
          <w:rFonts w:ascii="Times New Roman" w:hAnsi="Times New Roman"/>
          <w:sz w:val="24"/>
        </w:rPr>
        <w:t xml:space="preserve">enero </w:t>
      </w:r>
      <w:r w:rsidRPr="00EC09CD">
        <w:rPr>
          <w:rFonts w:ascii="Times New Roman" w:hAnsi="Times New Roman"/>
          <w:sz w:val="24"/>
        </w:rPr>
        <w:t>del 202</w:t>
      </w:r>
      <w:r w:rsidR="00921358">
        <w:rPr>
          <w:rFonts w:ascii="Times New Roman" w:hAnsi="Times New Roman"/>
          <w:sz w:val="24"/>
        </w:rPr>
        <w:t>1</w:t>
      </w:r>
      <w:r w:rsidRPr="00EC09CD">
        <w:rPr>
          <w:rFonts w:ascii="Times New Roman" w:hAnsi="Times New Roman"/>
          <w:sz w:val="24"/>
        </w:rPr>
        <w:t>, mi proveedor de vivienda podría exigirme el pago completo de todos los pagos que no haya hecho antes y durante la suspensión temporal y que si no lo hago me podrían desalojar en virtud de las leyes estatales y locales.</w:t>
      </w:r>
    </w:p>
    <w:p w:rsidRPr="009F1C5E" w:rsidR="009F1C5E" w:rsidP="009F1C5E" w:rsidRDefault="009F1C5E" w14:paraId="51ADBBDA" w14:textId="77777777">
      <w:pPr>
        <w:pStyle w:val="ListParagraph"/>
        <w:rPr>
          <w:rFonts w:ascii="Times New Roman" w:hAnsi="Times New Roman" w:cs="Times New Roman"/>
          <w:sz w:val="24"/>
          <w:szCs w:val="24"/>
        </w:rPr>
      </w:pPr>
      <w:bookmarkStart w:name="_Hlk59094264" w:id="3"/>
    </w:p>
    <w:p w:rsidRPr="009F1C5E" w:rsidR="009F1C5E" w:rsidP="009F1C5E" w:rsidRDefault="009F1C5E" w14:paraId="110C79BB" w14:textId="472C12E2">
      <w:pPr>
        <w:ind w:right="36"/>
        <w:jc w:val="both"/>
        <w:rPr>
          <w:rFonts w:ascii="Times New Roman" w:hAnsi="Times New Roman" w:cs="Times New Roman"/>
          <w:sz w:val="24"/>
          <w:szCs w:val="24"/>
        </w:rPr>
      </w:pPr>
      <w:r w:rsidRPr="00AF4163">
        <w:rPr>
          <w:rFonts w:ascii="Times New Roman" w:hAnsi="Times New Roman"/>
          <w:sz w:val="24"/>
        </w:rPr>
        <w:t>Aunque le haya proporcionado una declaración a su arrendador, la orden no impide que su arrendador pida una audiencia, si está autorizada por las leyes estatales o locales y de acuerdo con los procedimientos judiciales estatales o locales, para cuestionar la veracidad de su declaración</w:t>
      </w:r>
      <w:r>
        <w:rPr>
          <w:rFonts w:ascii="Times New Roman" w:hAnsi="Times New Roman"/>
          <w:sz w:val="24"/>
          <w:highlight w:val="yellow"/>
        </w:rPr>
        <w:t xml:space="preserve">. </w:t>
      </w:r>
    </w:p>
    <w:bookmarkEnd w:id="3"/>
    <w:p w:rsidRPr="00F34914" w:rsidR="00645626" w:rsidP="005F00C5" w:rsidRDefault="00645626" w14:paraId="26A6C51D" w14:textId="77777777">
      <w:pPr>
        <w:ind w:right="36"/>
        <w:jc w:val="both"/>
        <w:rPr>
          <w:rFonts w:ascii="Times New Roman" w:hAnsi="Times New Roman" w:cs="Times New Roman"/>
          <w:sz w:val="24"/>
          <w:szCs w:val="24"/>
        </w:rPr>
      </w:pPr>
    </w:p>
    <w:p w:rsidRPr="00F34914" w:rsidR="00645626" w:rsidP="005F00C5" w:rsidRDefault="00645626" w14:paraId="66E4BCA1" w14:textId="77777777">
      <w:pPr>
        <w:ind w:right="36"/>
        <w:jc w:val="both"/>
        <w:rPr>
          <w:rFonts w:ascii="Times New Roman" w:hAnsi="Times New Roman" w:cs="Times New Roman"/>
          <w:sz w:val="24"/>
          <w:szCs w:val="24"/>
        </w:rPr>
      </w:pPr>
      <w:r>
        <w:rPr>
          <w:rFonts w:ascii="Times New Roman" w:hAnsi="Times New Roman"/>
          <w:sz w:val="24"/>
        </w:rPr>
        <w:t xml:space="preserve">Comprendo que toda declaración falsa o engañosa u omisiones pueden traer como consecuencia acciones penales y civiles que impongan multas, recargos, daños o encarcelamiento.  </w:t>
      </w:r>
    </w:p>
    <w:p w:rsidRPr="006270FD" w:rsidR="00C00FA6" w:rsidP="00F9447A" w:rsidRDefault="00C00FA6" w14:paraId="7025572F" w14:textId="77777777">
      <w:pPr>
        <w:jc w:val="both"/>
        <w:rPr>
          <w:rFonts w:ascii="Times New Roman" w:hAnsi="Times New Roman" w:cs="Times New Roman"/>
          <w:sz w:val="24"/>
          <w:szCs w:val="24"/>
        </w:rPr>
      </w:pPr>
    </w:p>
    <w:p w:rsidRPr="006270FD" w:rsidR="001114A8" w:rsidP="00F9447A" w:rsidRDefault="001114A8" w14:paraId="638E9916" w14:textId="77777777">
      <w:pPr>
        <w:jc w:val="both"/>
        <w:rPr>
          <w:rFonts w:ascii="Times New Roman" w:hAnsi="Times New Roman" w:cs="Times New Roman"/>
          <w:sz w:val="24"/>
          <w:szCs w:val="24"/>
        </w:rPr>
      </w:pPr>
    </w:p>
    <w:p w:rsidRPr="006270FD" w:rsidR="001114A8" w:rsidP="00F9447A" w:rsidRDefault="001114A8" w14:paraId="7093DA4C" w14:textId="77777777">
      <w:pPr>
        <w:jc w:val="both"/>
        <w:rPr>
          <w:rFonts w:ascii="Times New Roman" w:hAnsi="Times New Roman" w:cs="Times New Roman"/>
          <w:sz w:val="24"/>
          <w:szCs w:val="24"/>
        </w:rPr>
      </w:pPr>
    </w:p>
    <w:p w:rsidRPr="006270FD" w:rsidR="00F93018" w:rsidP="00F9447A" w:rsidRDefault="00F93018" w14:paraId="732A98BB" w14:textId="77777777">
      <w:pPr>
        <w:jc w:val="both"/>
        <w:rPr>
          <w:rFonts w:ascii="Times New Roman" w:hAnsi="Times New Roman" w:cs="Times New Roman"/>
          <w:sz w:val="24"/>
          <w:szCs w:val="24"/>
        </w:rPr>
      </w:pPr>
    </w:p>
    <w:p w:rsidRPr="006270FD" w:rsidR="002C253A" w:rsidP="00F9447A" w:rsidRDefault="00FF4CFF" w14:paraId="44323957" w14:textId="77777777">
      <w:pPr>
        <w:jc w:val="both"/>
        <w:rPr>
          <w:rFonts w:ascii="Times New Roman" w:hAnsi="Times New Roman" w:cs="Times New Roman"/>
          <w:sz w:val="24"/>
          <w:szCs w:val="24"/>
        </w:rPr>
      </w:pPr>
      <w:r>
        <w:rPr>
          <w:rFonts w:ascii="Times New Roman" w:hAnsi="Times New Roman"/>
          <w:sz w:val="24"/>
        </w:rPr>
        <w:t>_______________________________________________</w:t>
      </w:r>
      <w:r>
        <w:rPr>
          <w:rFonts w:ascii="Times New Roman" w:hAnsi="Times New Roman"/>
          <w:sz w:val="24"/>
        </w:rPr>
        <w:tab/>
      </w:r>
      <w:r>
        <w:rPr>
          <w:rFonts w:ascii="Times New Roman" w:hAnsi="Times New Roman"/>
          <w:sz w:val="24"/>
        </w:rPr>
        <w:tab/>
        <w:t>________________</w:t>
      </w:r>
    </w:p>
    <w:p w:rsidRPr="00F34914" w:rsidR="00FF4CFF" w:rsidP="00FF4CFF" w:rsidRDefault="00FF4CFF" w14:paraId="55CE9EBD" w14:textId="77777777">
      <w:pPr>
        <w:jc w:val="both"/>
        <w:rPr>
          <w:rFonts w:ascii="Times New Roman" w:hAnsi="Times New Roman" w:cs="Times New Roman"/>
          <w:sz w:val="24"/>
          <w:szCs w:val="24"/>
        </w:rPr>
      </w:pPr>
      <w:r>
        <w:rPr>
          <w:rFonts w:ascii="Times New Roman" w:hAnsi="Times New Roman"/>
          <w:sz w:val="24"/>
        </w:rPr>
        <w:t>Firma del declarante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Fecha</w:t>
      </w:r>
    </w:p>
    <w:p w:rsidRPr="00F34914" w:rsidR="00FF4CFF" w:rsidP="00FF4CFF" w:rsidRDefault="00FF4CFF" w14:paraId="72AC9438" w14:textId="77777777">
      <w:pPr>
        <w:jc w:val="both"/>
        <w:rPr>
          <w:rFonts w:ascii="Times New Roman" w:hAnsi="Times New Roman" w:cs="Times New Roman"/>
          <w:sz w:val="24"/>
          <w:szCs w:val="24"/>
        </w:rPr>
      </w:pPr>
    </w:p>
    <w:bookmarkEnd w:id="1"/>
    <w:p w:rsidRPr="00D66D9F" w:rsidR="002C253A" w:rsidP="00D02295" w:rsidRDefault="00FF4CFF" w14:paraId="61BF2732" w14:textId="77777777">
      <w:pPr>
        <w:spacing w:after="120"/>
        <w:ind w:left="3600" w:firstLine="720"/>
        <w:jc w:val="both"/>
        <w:rPr>
          <w:rFonts w:ascii="Times New Roman" w:hAnsi="Times New Roman" w:cs="Times New Roman"/>
        </w:rPr>
      </w:pPr>
      <w:r>
        <w:rPr>
          <w:rFonts w:ascii="Times New Roman" w:hAnsi="Times New Roman"/>
        </w:rPr>
        <w:t xml:space="preserve">    </w:t>
      </w:r>
    </w:p>
    <w:sectPr w:rsidRPr="00D66D9F" w:rsidR="002C253A" w:rsidSect="000529A9">
      <w:headerReference w:type="even" r:id="rId11"/>
      <w:headerReference w:type="default" r:id="rId12"/>
      <w:footerReference w:type="even" r:id="rId13"/>
      <w:footerReference w:type="default" r:id="rId14"/>
      <w:headerReference w:type="first" r:id="rId15"/>
      <w:footerReference w:type="first" r:id="rId16"/>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DC067" w14:textId="77777777" w:rsidR="00DB562B" w:rsidRDefault="00DB562B" w:rsidP="006028A3">
      <w:r>
        <w:separator/>
      </w:r>
    </w:p>
  </w:endnote>
  <w:endnote w:type="continuationSeparator" w:id="0">
    <w:p w14:paraId="6BFC1AC6" w14:textId="77777777" w:rsidR="00DB562B" w:rsidRDefault="00DB562B" w:rsidP="0060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3A0E6" w14:textId="77777777" w:rsidR="000173EB" w:rsidRDefault="00017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B3D6D" w14:textId="77777777" w:rsidR="000173EB" w:rsidRDefault="00017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264D0" w14:textId="77777777" w:rsidR="000173EB" w:rsidRDefault="00017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1E8A1" w14:textId="77777777" w:rsidR="00DB562B" w:rsidRDefault="00DB562B" w:rsidP="006028A3">
      <w:r>
        <w:separator/>
      </w:r>
    </w:p>
  </w:footnote>
  <w:footnote w:type="continuationSeparator" w:id="0">
    <w:p w14:paraId="3862E7EF" w14:textId="77777777" w:rsidR="00DB562B" w:rsidRDefault="00DB562B" w:rsidP="006028A3">
      <w:r>
        <w:continuationSeparator/>
      </w:r>
    </w:p>
  </w:footnote>
  <w:footnote w:id="1">
    <w:p w14:paraId="078D82D2" w14:textId="77777777" w:rsidR="001114A8" w:rsidRDefault="001114A8" w:rsidP="001114A8">
      <w:pPr>
        <w:pStyle w:val="FootnoteText"/>
        <w:rPr>
          <w:rFonts w:ascii="Times New Roman" w:hAnsi="Times New Roman" w:cs="Times New Roman"/>
          <w:sz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rPr>
        <w:t>“Asistencia gubernamental disponible” significa cualquier beneficio gubernamental para el pago de alquiler o alojamiento disponible para la persona o cualquier miembro del hogar.</w:t>
      </w:r>
    </w:p>
    <w:p w14:paraId="5AE057D4" w14:textId="77777777" w:rsidR="00D72772" w:rsidRPr="00A33214" w:rsidRDefault="00D72772" w:rsidP="001114A8">
      <w:pPr>
        <w:pStyle w:val="FootnoteText"/>
        <w:rPr>
          <w:rFonts w:ascii="Times New Roman" w:hAnsi="Times New Roman" w:cs="Times New Roman"/>
          <w:sz w:val="20"/>
        </w:rPr>
      </w:pPr>
    </w:p>
  </w:footnote>
  <w:footnote w:id="2">
    <w:p w14:paraId="6B9639ED" w14:textId="77777777" w:rsidR="00D72772" w:rsidRDefault="00D72772">
      <w:pPr>
        <w:pStyle w:val="FootnoteText"/>
        <w:rPr>
          <w:rFonts w:ascii="Times New Roman" w:hAnsi="Times New Roman" w:cs="Times New Roman"/>
          <w:sz w:val="20"/>
        </w:rPr>
      </w:pPr>
      <w:r>
        <w:rPr>
          <w:rStyle w:val="FootnoteReference"/>
        </w:rPr>
        <w:footnoteRef/>
      </w:r>
      <w:r>
        <w:t xml:space="preserve"> </w:t>
      </w:r>
      <w:r>
        <w:rPr>
          <w:rFonts w:ascii="Times New Roman" w:hAnsi="Times New Roman"/>
          <w:sz w:val="20"/>
        </w:rPr>
        <w:t>Un gasto médico "extraordinario" es cualquier gasto médico que no se rembolse y que probablemente supere el 7.5 % del salario bruto ajustado por año de una persona.</w:t>
      </w:r>
    </w:p>
    <w:p w14:paraId="7D393819" w14:textId="77777777" w:rsidR="00D72772" w:rsidRPr="00F34914" w:rsidRDefault="00D72772">
      <w:pPr>
        <w:pStyle w:val="FootnoteText"/>
        <w:rPr>
          <w:rFonts w:ascii="Times New Roman" w:hAnsi="Times New Roman" w:cs="Times New Roman"/>
          <w:sz w:val="20"/>
        </w:rPr>
      </w:pPr>
    </w:p>
  </w:footnote>
  <w:footnote w:id="3">
    <w:p w14:paraId="172A12CB" w14:textId="77777777" w:rsidR="001114A8" w:rsidRPr="00BC3CED" w:rsidRDefault="001114A8" w:rsidP="001114A8">
      <w:pPr>
        <w:pStyle w:val="FootnoteText"/>
        <w:rPr>
          <w:rFonts w:ascii="Times New Roman" w:hAnsi="Times New Roman" w:cs="Times New Roman"/>
          <w:sz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rPr>
        <w:t>"Vivienda disponible" significa cualquier propiedad residencial sin ocupar u otro espacio para ser habitado en alguna vivienda estacional o temporal, que no infrinja los estándares federales, estatales o locales de ocupación y que no provocaría un aumento general del costo de vivienda para usted.</w:t>
      </w:r>
    </w:p>
    <w:p w14:paraId="441FA507" w14:textId="77777777" w:rsidR="001114A8" w:rsidRDefault="001114A8" w:rsidP="001114A8">
      <w:pPr>
        <w:pStyle w:val="FootnoteText"/>
        <w:rPr>
          <w:rFonts w:ascii="Times New Roman" w:hAnsi="Times New Roman" w:cs="Times New Roman"/>
          <w:sz w:val="20"/>
        </w:rPr>
      </w:pPr>
    </w:p>
    <w:p w14:paraId="0D0AC8A0" w14:textId="77777777" w:rsidR="00BC30C8" w:rsidRPr="00DF5CE0" w:rsidRDefault="00BC30C8" w:rsidP="00BC30C8">
      <w:pPr>
        <w:pStyle w:val="Header"/>
        <w:jc w:val="right"/>
        <w:rPr>
          <w:rFonts w:ascii="Arial" w:hAnsi="Arial"/>
          <w:i/>
          <w:color w:val="808080"/>
          <w:sz w:val="16"/>
        </w:rPr>
      </w:pPr>
      <w:bookmarkStart w:id="2" w:name="_Hlk44580370"/>
      <w:r>
        <w:rPr>
          <w:rFonts w:ascii="Arial" w:hAnsi="Arial"/>
          <w:i/>
          <w:color w:val="808080"/>
          <w:sz w:val="16"/>
        </w:rPr>
        <w:t>MLS-</w:t>
      </w:r>
      <w:r w:rsidRPr="00DF5CE0">
        <w:rPr>
          <w:rFonts w:ascii="Arial" w:hAnsi="Arial"/>
          <w:i/>
          <w:color w:val="808080"/>
          <w:sz w:val="16"/>
        </w:rPr>
        <w:t xml:space="preserve"> </w:t>
      </w:r>
      <w:r>
        <w:rPr>
          <w:rFonts w:ascii="Arial" w:hAnsi="Arial"/>
          <w:i/>
          <w:color w:val="808080"/>
          <w:sz w:val="16"/>
        </w:rPr>
        <w:t>321863</w:t>
      </w:r>
    </w:p>
    <w:bookmarkEnd w:id="2"/>
    <w:p w14:paraId="71BF55BF" w14:textId="77777777" w:rsidR="00BC30C8" w:rsidRPr="00C02DDD" w:rsidRDefault="00BC30C8" w:rsidP="001114A8">
      <w:pPr>
        <w:pStyle w:val="FootnoteText"/>
        <w:rPr>
          <w:rFonts w:ascii="Times New Roman" w:hAnsi="Times New Roman" w:cs="Times New Roman"/>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9A9B0" w14:textId="77777777" w:rsidR="000173EB" w:rsidRDefault="00017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5BC34" w14:textId="77777777" w:rsidR="006028A3" w:rsidRPr="006028A3" w:rsidRDefault="006028A3" w:rsidP="006028A3">
    <w:pPr>
      <w:pStyle w:val="Header"/>
      <w:jc w:val="center"/>
      <w:rPr>
        <w:rFonts w:ascii="Garamond" w:hAnsi="Garamond"/>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55E93" w14:textId="77777777" w:rsidR="000173EB" w:rsidRDefault="00017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746D04"/>
    <w:multiLevelType w:val="hybridMultilevel"/>
    <w:tmpl w:val="F6189A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2B366E7"/>
    <w:multiLevelType w:val="hybridMultilevel"/>
    <w:tmpl w:val="97AE62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2"/>
  </w:num>
  <w:num w:numId="21">
    <w:abstractNumId w:val="19"/>
  </w:num>
  <w:num w:numId="22">
    <w:abstractNumId w:val="11"/>
  </w:num>
  <w:num w:numId="23">
    <w:abstractNumId w:val="24"/>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KzsDQ0szAyMzc0tzBT0lEKTi0uzszPAykwrgUAdHN7sywAAAA="/>
  </w:docVars>
  <w:rsids>
    <w:rsidRoot w:val="00F172C9"/>
    <w:rsid w:val="0000290B"/>
    <w:rsid w:val="00011FCE"/>
    <w:rsid w:val="000173EB"/>
    <w:rsid w:val="00022C4F"/>
    <w:rsid w:val="000318F7"/>
    <w:rsid w:val="0004048A"/>
    <w:rsid w:val="00047D04"/>
    <w:rsid w:val="000529A9"/>
    <w:rsid w:val="00053E1A"/>
    <w:rsid w:val="00054A07"/>
    <w:rsid w:val="00075A6E"/>
    <w:rsid w:val="00077BBD"/>
    <w:rsid w:val="00084C39"/>
    <w:rsid w:val="000A171F"/>
    <w:rsid w:val="000C089A"/>
    <w:rsid w:val="000C522B"/>
    <w:rsid w:val="000C5C5E"/>
    <w:rsid w:val="000C7F1F"/>
    <w:rsid w:val="000D74D4"/>
    <w:rsid w:val="000E55A3"/>
    <w:rsid w:val="001055AC"/>
    <w:rsid w:val="001114A8"/>
    <w:rsid w:val="00115230"/>
    <w:rsid w:val="00123237"/>
    <w:rsid w:val="001307D8"/>
    <w:rsid w:val="00197D24"/>
    <w:rsid w:val="001A014A"/>
    <w:rsid w:val="001A3C97"/>
    <w:rsid w:val="001A491F"/>
    <w:rsid w:val="001B0EBE"/>
    <w:rsid w:val="001C6023"/>
    <w:rsid w:val="001D61BA"/>
    <w:rsid w:val="001F452C"/>
    <w:rsid w:val="001F492D"/>
    <w:rsid w:val="001F5C53"/>
    <w:rsid w:val="00201779"/>
    <w:rsid w:val="00203650"/>
    <w:rsid w:val="00206136"/>
    <w:rsid w:val="00215E08"/>
    <w:rsid w:val="00216417"/>
    <w:rsid w:val="00225FED"/>
    <w:rsid w:val="0023079A"/>
    <w:rsid w:val="00235345"/>
    <w:rsid w:val="0024393C"/>
    <w:rsid w:val="00247B83"/>
    <w:rsid w:val="00262561"/>
    <w:rsid w:val="00263024"/>
    <w:rsid w:val="0027101C"/>
    <w:rsid w:val="0028413D"/>
    <w:rsid w:val="002931C0"/>
    <w:rsid w:val="002938DC"/>
    <w:rsid w:val="00294B0F"/>
    <w:rsid w:val="002C0FB8"/>
    <w:rsid w:val="002C253A"/>
    <w:rsid w:val="002C62CA"/>
    <w:rsid w:val="002E4FD2"/>
    <w:rsid w:val="002E7957"/>
    <w:rsid w:val="00306350"/>
    <w:rsid w:val="00306EB8"/>
    <w:rsid w:val="003466B6"/>
    <w:rsid w:val="00360876"/>
    <w:rsid w:val="0037141C"/>
    <w:rsid w:val="0038307A"/>
    <w:rsid w:val="003878B8"/>
    <w:rsid w:val="00397C81"/>
    <w:rsid w:val="003F0E7E"/>
    <w:rsid w:val="003F1157"/>
    <w:rsid w:val="003F1BC8"/>
    <w:rsid w:val="003F6471"/>
    <w:rsid w:val="004024FE"/>
    <w:rsid w:val="00411EAA"/>
    <w:rsid w:val="00415102"/>
    <w:rsid w:val="004265F0"/>
    <w:rsid w:val="00427D73"/>
    <w:rsid w:val="00435750"/>
    <w:rsid w:val="00437662"/>
    <w:rsid w:val="004413C6"/>
    <w:rsid w:val="00446C76"/>
    <w:rsid w:val="00452426"/>
    <w:rsid w:val="00457A29"/>
    <w:rsid w:val="00460EBF"/>
    <w:rsid w:val="00476271"/>
    <w:rsid w:val="00482C1B"/>
    <w:rsid w:val="00482FBD"/>
    <w:rsid w:val="00483EBD"/>
    <w:rsid w:val="00486564"/>
    <w:rsid w:val="004875F2"/>
    <w:rsid w:val="00492187"/>
    <w:rsid w:val="004A0132"/>
    <w:rsid w:val="004A280D"/>
    <w:rsid w:val="004A6298"/>
    <w:rsid w:val="004B6D35"/>
    <w:rsid w:val="004C0021"/>
    <w:rsid w:val="004D48EE"/>
    <w:rsid w:val="004E212C"/>
    <w:rsid w:val="004E2635"/>
    <w:rsid w:val="004F038D"/>
    <w:rsid w:val="004F7FCE"/>
    <w:rsid w:val="00503A59"/>
    <w:rsid w:val="005171B0"/>
    <w:rsid w:val="005221C1"/>
    <w:rsid w:val="00531E99"/>
    <w:rsid w:val="00536630"/>
    <w:rsid w:val="00536A05"/>
    <w:rsid w:val="0054428F"/>
    <w:rsid w:val="005567DD"/>
    <w:rsid w:val="00574646"/>
    <w:rsid w:val="00581969"/>
    <w:rsid w:val="005A7206"/>
    <w:rsid w:val="005B3717"/>
    <w:rsid w:val="005C635E"/>
    <w:rsid w:val="005C7B72"/>
    <w:rsid w:val="005D39A3"/>
    <w:rsid w:val="005F00C5"/>
    <w:rsid w:val="00602273"/>
    <w:rsid w:val="006028A3"/>
    <w:rsid w:val="0060722B"/>
    <w:rsid w:val="006270FD"/>
    <w:rsid w:val="00643CA0"/>
    <w:rsid w:val="00645252"/>
    <w:rsid w:val="00645626"/>
    <w:rsid w:val="00647975"/>
    <w:rsid w:val="00650770"/>
    <w:rsid w:val="00651E8A"/>
    <w:rsid w:val="006656F3"/>
    <w:rsid w:val="0069760C"/>
    <w:rsid w:val="006B1ABE"/>
    <w:rsid w:val="006C147E"/>
    <w:rsid w:val="006D3D74"/>
    <w:rsid w:val="006D3F10"/>
    <w:rsid w:val="006D4397"/>
    <w:rsid w:val="006E5117"/>
    <w:rsid w:val="00736226"/>
    <w:rsid w:val="00775B9A"/>
    <w:rsid w:val="00786495"/>
    <w:rsid w:val="00787A00"/>
    <w:rsid w:val="007909F0"/>
    <w:rsid w:val="007947BB"/>
    <w:rsid w:val="00796158"/>
    <w:rsid w:val="007B05B9"/>
    <w:rsid w:val="007B307A"/>
    <w:rsid w:val="007C06F6"/>
    <w:rsid w:val="007D5E11"/>
    <w:rsid w:val="007E4F37"/>
    <w:rsid w:val="007E59FE"/>
    <w:rsid w:val="0083569A"/>
    <w:rsid w:val="00841E98"/>
    <w:rsid w:val="00846AC9"/>
    <w:rsid w:val="00867935"/>
    <w:rsid w:val="00893A1C"/>
    <w:rsid w:val="00895961"/>
    <w:rsid w:val="00895A8A"/>
    <w:rsid w:val="008A5515"/>
    <w:rsid w:val="008B7FA7"/>
    <w:rsid w:val="008C4285"/>
    <w:rsid w:val="008E55F2"/>
    <w:rsid w:val="00920ECE"/>
    <w:rsid w:val="00921358"/>
    <w:rsid w:val="0092168B"/>
    <w:rsid w:val="00931139"/>
    <w:rsid w:val="0093263E"/>
    <w:rsid w:val="00934D56"/>
    <w:rsid w:val="0094635A"/>
    <w:rsid w:val="0097479A"/>
    <w:rsid w:val="00981977"/>
    <w:rsid w:val="00983E8A"/>
    <w:rsid w:val="00991D3D"/>
    <w:rsid w:val="00993D3E"/>
    <w:rsid w:val="009964D1"/>
    <w:rsid w:val="009C6BE9"/>
    <w:rsid w:val="009C72C2"/>
    <w:rsid w:val="009E0D2A"/>
    <w:rsid w:val="009F1C5E"/>
    <w:rsid w:val="00A211B5"/>
    <w:rsid w:val="00A26826"/>
    <w:rsid w:val="00A33214"/>
    <w:rsid w:val="00A34259"/>
    <w:rsid w:val="00A441ED"/>
    <w:rsid w:val="00A56772"/>
    <w:rsid w:val="00A67921"/>
    <w:rsid w:val="00A745EC"/>
    <w:rsid w:val="00A75CF6"/>
    <w:rsid w:val="00A86B7B"/>
    <w:rsid w:val="00A9204E"/>
    <w:rsid w:val="00A94C65"/>
    <w:rsid w:val="00AA0A08"/>
    <w:rsid w:val="00AB26FC"/>
    <w:rsid w:val="00AB639D"/>
    <w:rsid w:val="00AD466C"/>
    <w:rsid w:val="00AE704F"/>
    <w:rsid w:val="00AF1B40"/>
    <w:rsid w:val="00AF288E"/>
    <w:rsid w:val="00AF4163"/>
    <w:rsid w:val="00B0266C"/>
    <w:rsid w:val="00B07228"/>
    <w:rsid w:val="00B11FC2"/>
    <w:rsid w:val="00B16447"/>
    <w:rsid w:val="00B2792B"/>
    <w:rsid w:val="00B33F2F"/>
    <w:rsid w:val="00B366CE"/>
    <w:rsid w:val="00B45890"/>
    <w:rsid w:val="00B46B07"/>
    <w:rsid w:val="00B50186"/>
    <w:rsid w:val="00B528B7"/>
    <w:rsid w:val="00B55256"/>
    <w:rsid w:val="00B55C24"/>
    <w:rsid w:val="00B56C10"/>
    <w:rsid w:val="00B62580"/>
    <w:rsid w:val="00B65E4E"/>
    <w:rsid w:val="00B671FB"/>
    <w:rsid w:val="00B74BEC"/>
    <w:rsid w:val="00B907BF"/>
    <w:rsid w:val="00B94E94"/>
    <w:rsid w:val="00BB67C7"/>
    <w:rsid w:val="00BC1657"/>
    <w:rsid w:val="00BC30C8"/>
    <w:rsid w:val="00BC3789"/>
    <w:rsid w:val="00BC3CED"/>
    <w:rsid w:val="00BC4672"/>
    <w:rsid w:val="00BE0DBF"/>
    <w:rsid w:val="00BE1752"/>
    <w:rsid w:val="00BE7B3A"/>
    <w:rsid w:val="00C00FA6"/>
    <w:rsid w:val="00C02DDD"/>
    <w:rsid w:val="00C10781"/>
    <w:rsid w:val="00C1333D"/>
    <w:rsid w:val="00C170D7"/>
    <w:rsid w:val="00C30DE7"/>
    <w:rsid w:val="00C33F82"/>
    <w:rsid w:val="00C50459"/>
    <w:rsid w:val="00C52277"/>
    <w:rsid w:val="00C55277"/>
    <w:rsid w:val="00C56AC7"/>
    <w:rsid w:val="00C5711D"/>
    <w:rsid w:val="00C8244E"/>
    <w:rsid w:val="00C904FD"/>
    <w:rsid w:val="00C91FC5"/>
    <w:rsid w:val="00C940CB"/>
    <w:rsid w:val="00CA1BA4"/>
    <w:rsid w:val="00CC19BC"/>
    <w:rsid w:val="00CC1AFB"/>
    <w:rsid w:val="00CD2EEB"/>
    <w:rsid w:val="00CD5C71"/>
    <w:rsid w:val="00CE5410"/>
    <w:rsid w:val="00CF0882"/>
    <w:rsid w:val="00CF513F"/>
    <w:rsid w:val="00CF6806"/>
    <w:rsid w:val="00D02295"/>
    <w:rsid w:val="00D11F78"/>
    <w:rsid w:val="00D44C8D"/>
    <w:rsid w:val="00D455C8"/>
    <w:rsid w:val="00D5032A"/>
    <w:rsid w:val="00D66109"/>
    <w:rsid w:val="00D66D9F"/>
    <w:rsid w:val="00D72772"/>
    <w:rsid w:val="00D7399F"/>
    <w:rsid w:val="00D9452B"/>
    <w:rsid w:val="00DA6D9A"/>
    <w:rsid w:val="00DB562B"/>
    <w:rsid w:val="00DC657C"/>
    <w:rsid w:val="00DE38FD"/>
    <w:rsid w:val="00E158AC"/>
    <w:rsid w:val="00E222F9"/>
    <w:rsid w:val="00E233A1"/>
    <w:rsid w:val="00E26106"/>
    <w:rsid w:val="00E2735E"/>
    <w:rsid w:val="00E46865"/>
    <w:rsid w:val="00E54D96"/>
    <w:rsid w:val="00E7116A"/>
    <w:rsid w:val="00E72669"/>
    <w:rsid w:val="00E736B6"/>
    <w:rsid w:val="00E820EA"/>
    <w:rsid w:val="00E830B2"/>
    <w:rsid w:val="00E96208"/>
    <w:rsid w:val="00EA1C6C"/>
    <w:rsid w:val="00EC09CD"/>
    <w:rsid w:val="00ED31F2"/>
    <w:rsid w:val="00EF1B16"/>
    <w:rsid w:val="00EF3CA2"/>
    <w:rsid w:val="00EF58D9"/>
    <w:rsid w:val="00EF5DE1"/>
    <w:rsid w:val="00F00969"/>
    <w:rsid w:val="00F130AB"/>
    <w:rsid w:val="00F153C3"/>
    <w:rsid w:val="00F172C9"/>
    <w:rsid w:val="00F24FC7"/>
    <w:rsid w:val="00F31F54"/>
    <w:rsid w:val="00F34914"/>
    <w:rsid w:val="00F5031B"/>
    <w:rsid w:val="00F649DE"/>
    <w:rsid w:val="00F66AB1"/>
    <w:rsid w:val="00F6715D"/>
    <w:rsid w:val="00F822F8"/>
    <w:rsid w:val="00F82F4C"/>
    <w:rsid w:val="00F842F8"/>
    <w:rsid w:val="00F86275"/>
    <w:rsid w:val="00F93018"/>
    <w:rsid w:val="00F9447A"/>
    <w:rsid w:val="00FB0223"/>
    <w:rsid w:val="00FE427A"/>
    <w:rsid w:val="00FE5E75"/>
    <w:rsid w:val="00FF4CFF"/>
    <w:rsid w:val="00FF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3B04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645252"/>
    <w:rPr>
      <w:szCs w:val="20"/>
    </w:rPr>
  </w:style>
  <w:style w:type="character" w:customStyle="1" w:styleId="FootnoteTextChar">
    <w:name w:val="Footnote Text Char"/>
    <w:basedOn w:val="DefaultParagraphFont"/>
    <w:link w:val="FootnoteText"/>
    <w:uiPriority w:val="99"/>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UnresolvedMention1">
    <w:name w:val="Unresolved Mention1"/>
    <w:basedOn w:val="DefaultParagraphFont"/>
    <w:uiPriority w:val="99"/>
    <w:semiHidden/>
    <w:unhideWhenUsed/>
    <w:rsid w:val="00123237"/>
    <w:rPr>
      <w:color w:val="605E5C"/>
      <w:shd w:val="clear" w:color="auto" w:fill="E1DFDD"/>
    </w:rPr>
  </w:style>
  <w:style w:type="paragraph" w:customStyle="1" w:styleId="Default">
    <w:name w:val="Default"/>
    <w:rsid w:val="0028413D"/>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unhideWhenUsed/>
    <w:qFormat/>
    <w:rsid w:val="00A441ED"/>
    <w:pPr>
      <w:ind w:left="720"/>
      <w:contextualSpacing/>
    </w:pPr>
  </w:style>
  <w:style w:type="paragraph" w:styleId="Revision">
    <w:name w:val="Revision"/>
    <w:hidden/>
    <w:uiPriority w:val="99"/>
    <w:semiHidden/>
    <w:rsid w:val="00C56AC7"/>
  </w:style>
  <w:style w:type="character" w:styleId="FootnoteReference">
    <w:name w:val="footnote reference"/>
    <w:basedOn w:val="DefaultParagraphFont"/>
    <w:uiPriority w:val="99"/>
    <w:semiHidden/>
    <w:unhideWhenUsed/>
    <w:rsid w:val="00647975"/>
    <w:rPr>
      <w:vertAlign w:val="superscript"/>
    </w:rPr>
  </w:style>
  <w:style w:type="table" w:styleId="GridTable1Light-Accent1">
    <w:name w:val="Grid Table 1 Light Accent 1"/>
    <w:basedOn w:val="TableNormal"/>
    <w:uiPriority w:val="46"/>
    <w:rsid w:val="00E820E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597726">
      <w:bodyDiv w:val="1"/>
      <w:marLeft w:val="0"/>
      <w:marRight w:val="0"/>
      <w:marTop w:val="0"/>
      <w:marBottom w:val="0"/>
      <w:divBdr>
        <w:top w:val="none" w:sz="0" w:space="0" w:color="auto"/>
        <w:left w:val="none" w:sz="0" w:space="0" w:color="auto"/>
        <w:bottom w:val="none" w:sz="0" w:space="0" w:color="auto"/>
        <w:right w:val="none" w:sz="0" w:space="0" w:color="auto"/>
      </w:divBdr>
    </w:div>
    <w:div w:id="912591285">
      <w:bodyDiv w:val="1"/>
      <w:marLeft w:val="0"/>
      <w:marRight w:val="0"/>
      <w:marTop w:val="0"/>
      <w:marBottom w:val="0"/>
      <w:divBdr>
        <w:top w:val="none" w:sz="0" w:space="0" w:color="auto"/>
        <w:left w:val="none" w:sz="0" w:space="0" w:color="auto"/>
        <w:bottom w:val="none" w:sz="0" w:space="0" w:color="auto"/>
        <w:right w:val="none" w:sz="0" w:space="0" w:color="auto"/>
      </w:divBdr>
    </w:div>
    <w:div w:id="1060592058">
      <w:bodyDiv w:val="1"/>
      <w:marLeft w:val="0"/>
      <w:marRight w:val="0"/>
      <w:marTop w:val="0"/>
      <w:marBottom w:val="0"/>
      <w:divBdr>
        <w:top w:val="none" w:sz="0" w:space="0" w:color="auto"/>
        <w:left w:val="none" w:sz="0" w:space="0" w:color="auto"/>
        <w:bottom w:val="none" w:sz="0" w:space="0" w:color="auto"/>
        <w:right w:val="none" w:sz="0" w:space="0" w:color="auto"/>
      </w:divBdr>
    </w:div>
    <w:div w:id="1562247686">
      <w:bodyDiv w:val="1"/>
      <w:marLeft w:val="0"/>
      <w:marRight w:val="0"/>
      <w:marTop w:val="0"/>
      <w:marBottom w:val="0"/>
      <w:divBdr>
        <w:top w:val="none" w:sz="0" w:space="0" w:color="auto"/>
        <w:left w:val="none" w:sz="0" w:space="0" w:color="auto"/>
        <w:bottom w:val="none" w:sz="0" w:space="0" w:color="auto"/>
        <w:right w:val="none" w:sz="0" w:space="0" w:color="auto"/>
      </w:divBdr>
    </w:div>
    <w:div w:id="198295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CF56BAEF3D214E84108FEC48E3ECB7" ma:contentTypeVersion="10" ma:contentTypeDescription="Create a new document." ma:contentTypeScope="" ma:versionID="3d85205613559f540695b500b6ae34d2">
  <xsd:schema xmlns:xsd="http://www.w3.org/2001/XMLSchema" xmlns:xs="http://www.w3.org/2001/XMLSchema" xmlns:p="http://schemas.microsoft.com/office/2006/metadata/properties" xmlns:ns1="http://schemas.microsoft.com/sharepoint/v3" xmlns:ns3="5e8c138d-abc7-4a3f-88cb-7b3210b0d1cf" targetNamespace="http://schemas.microsoft.com/office/2006/metadata/properties" ma:root="true" ma:fieldsID="da1abd29045cb619afd02fba8960cb13" ns1:_="" ns3:_="">
    <xsd:import namespace="http://schemas.microsoft.com/sharepoint/v3"/>
    <xsd:import namespace="5e8c138d-abc7-4a3f-88cb-7b3210b0d1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8c138d-abc7-4a3f-88cb-7b3210b0d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A99AA-5C3E-4AC5-AE4A-849F03653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8c138d-abc7-4a3f-88cb-7b3210b0d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4D499B-C7FF-4EC2-9CA6-0B178A802A05}">
  <ds:schemaRefs>
    <ds:schemaRef ds:uri="http://purl.org/dc/elements/1.1/"/>
    <ds:schemaRef ds:uri="http://schemas.microsoft.com/office/2006/metadata/properties"/>
    <ds:schemaRef ds:uri="5e8c138d-abc7-4a3f-88cb-7b3210b0d1cf"/>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EF21E87-38AB-4736-8ED4-5725BCB6E933}">
  <ds:schemaRefs>
    <ds:schemaRef ds:uri="http://schemas.microsoft.com/sharepoint/v3/contenttype/forms"/>
  </ds:schemaRefs>
</ds:datastoreItem>
</file>

<file path=customXml/itemProps4.xml><?xml version="1.0" encoding="utf-8"?>
<ds:datastoreItem xmlns:ds="http://schemas.openxmlformats.org/officeDocument/2006/customXml" ds:itemID="{547FBDC1-B66F-4DEC-AEE3-6E9FF7BB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2020-12-29T19:31:00Z</dcterms:created>
  <dcterms:modified xsi:type="dcterms:W3CDTF">2020-12-29T19:37:00Z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0x01010042CF56BAEF3D214E84108FEC48E3ECB7</vt:lpwstr>
  </property>
  <property fmtid="{D5CDD505-2E9C-101B-9397-08002B2CF9AE}" pid="3" name="MSIP_Label_7b94a7b8-f06c-4dfe-bdcc-9b548fd58c31_Enabled">
    <vt:lpwstr>true</vt:lpwstr>
  </property>
  <property fmtid="{D5CDD505-2E9C-101B-9397-08002B2CF9AE}" pid="4" name="MSIP_Label_7b94a7b8-f06c-4dfe-bdcc-9b548fd58c31_SetDate">
    <vt:lpwstr>2020-12-17T15:49:09Z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d7761ffa-34b2-467f-a379-bdec3c532fab</vt:lpwstr>
  </property>
  <property fmtid="{D5CDD505-2E9C-101B-9397-08002B2CF9AE}" pid="9" name="MSIP_Label_7b94a7b8-f06c-4dfe-bdcc-9b548fd58c31_ContentBits">
    <vt:lpwstr>0</vt:lpwstr>
  </property>
</Properties>
</file>