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4DCD" w:rsidR="000A4528" w:rsidP="00B957D1" w:rsidRDefault="000A4528" w14:paraId="6377EFF5" w14:textId="1E108F02">
      <w:pPr>
        <w:jc w:val="center"/>
        <w:rPr>
          <w:rFonts w:ascii="Times New Roman" w:hAnsi="Times New Roman"/>
          <w:b/>
          <w:sz w:val="24"/>
          <w:szCs w:val="24"/>
        </w:rPr>
      </w:pPr>
      <w:r w:rsidRPr="001F4DCD">
        <w:rPr>
          <w:rFonts w:ascii="Times New Roman" w:hAnsi="Times New Roman"/>
          <w:b/>
          <w:sz w:val="24"/>
          <w:szCs w:val="24"/>
        </w:rPr>
        <w:t xml:space="preserve">Change Request </w:t>
      </w:r>
    </w:p>
    <w:p w:rsidRPr="007C2CB1" w:rsidR="15CAF1A3" w:rsidP="2E647DDE" w:rsidRDefault="15CAF1A3" w14:paraId="7011E1BA" w14:textId="135C1751">
      <w:pPr>
        <w:jc w:val="center"/>
        <w:rPr>
          <w:rFonts w:asciiTheme="minorHAnsi" w:hAnsiTheme="minorHAnsi" w:cstheme="minorHAnsi"/>
        </w:rPr>
      </w:pPr>
      <w:r w:rsidRPr="007C2CB1">
        <w:rPr>
          <w:rFonts w:eastAsia="Times New Roman" w:asciiTheme="minorHAnsi" w:hAnsiTheme="minorHAnsi" w:cstheme="minorHAnsi"/>
          <w:b/>
          <w:bCs/>
        </w:rPr>
        <w:t>Monitoring and reporting for the Overdose Data to Action Cooperative Agreement</w:t>
      </w:r>
      <w:r w:rsidRPr="007C2CB1">
        <w:rPr>
          <w:rFonts w:asciiTheme="minorHAnsi" w:hAnsiTheme="minorHAnsi" w:cstheme="minorHAnsi"/>
          <w:b/>
          <w:bCs/>
        </w:rPr>
        <w:t xml:space="preserve"> </w:t>
      </w:r>
    </w:p>
    <w:p w:rsidRPr="007C2CB1" w:rsidR="000A4528" w:rsidP="2E647DDE" w:rsidRDefault="000A4528" w14:paraId="3A0BDF5F" w14:textId="7713FCBB">
      <w:pPr>
        <w:jc w:val="center"/>
        <w:rPr>
          <w:rFonts w:asciiTheme="minorHAnsi" w:hAnsiTheme="minorHAnsi" w:cstheme="minorBidi"/>
        </w:rPr>
      </w:pPr>
      <w:r w:rsidRPr="0EF02CDA">
        <w:rPr>
          <w:rFonts w:asciiTheme="minorHAnsi" w:hAnsiTheme="minorHAnsi" w:cstheme="minorBidi"/>
        </w:rPr>
        <w:t xml:space="preserve">(OMB no. </w:t>
      </w:r>
      <w:r w:rsidRPr="0EF02CDA" w:rsidR="01105B9D">
        <w:rPr>
          <w:rFonts w:eastAsia="Times New Roman" w:asciiTheme="minorHAnsi" w:hAnsiTheme="minorHAnsi" w:cstheme="minorBidi"/>
        </w:rPr>
        <w:t xml:space="preserve">OMB# </w:t>
      </w:r>
      <w:r w:rsidRPr="0EF02CDA">
        <w:rPr>
          <w:rFonts w:eastAsia="Times New Roman" w:asciiTheme="minorHAnsi" w:hAnsiTheme="minorHAnsi" w:cstheme="minorBidi"/>
        </w:rPr>
        <w:t>0920-</w:t>
      </w:r>
      <w:r w:rsidRPr="0EF02CDA" w:rsidR="01105B9D">
        <w:rPr>
          <w:rFonts w:eastAsia="Times New Roman" w:asciiTheme="minorHAnsi" w:hAnsiTheme="minorHAnsi" w:cstheme="minorBidi"/>
        </w:rPr>
        <w:t>1283</w:t>
      </w:r>
      <w:r w:rsidRPr="0EF02CDA">
        <w:rPr>
          <w:rFonts w:asciiTheme="minorHAnsi" w:hAnsiTheme="minorHAnsi" w:cstheme="minorBidi"/>
        </w:rPr>
        <w:t xml:space="preserve"> exp. date </w:t>
      </w:r>
      <w:r w:rsidRPr="00496288" w:rsidR="00496288">
        <w:rPr>
          <w:rFonts w:asciiTheme="minorHAnsi" w:hAnsiTheme="minorHAnsi" w:cstheme="minorBidi"/>
        </w:rPr>
        <w:t>1/31/2023</w:t>
      </w:r>
      <w:r w:rsidRPr="0EF02CDA">
        <w:rPr>
          <w:rFonts w:asciiTheme="minorHAnsi" w:hAnsiTheme="minorHAnsi" w:cstheme="minorBidi"/>
        </w:rPr>
        <w:t>)</w:t>
      </w:r>
    </w:p>
    <w:p w:rsidRPr="007C2CB1" w:rsidR="000A4528" w:rsidP="00A24630" w:rsidRDefault="000A4528" w14:paraId="31A31DF0" w14:textId="77777777">
      <w:pPr>
        <w:pStyle w:val="Heading1"/>
        <w:tabs>
          <w:tab w:val="right" w:pos="10080"/>
        </w:tabs>
        <w:jc w:val="center"/>
        <w:rPr>
          <w:rFonts w:asciiTheme="minorHAnsi" w:hAnsiTheme="minorHAnsi" w:cstheme="minorHAnsi"/>
          <w:b/>
          <w:bCs/>
          <w:sz w:val="22"/>
          <w:szCs w:val="22"/>
        </w:rPr>
      </w:pPr>
      <w:r w:rsidRPr="007C2CB1">
        <w:rPr>
          <w:rFonts w:asciiTheme="minorHAnsi" w:hAnsiTheme="minorHAnsi" w:cstheme="minorHAnsi"/>
          <w:b/>
          <w:bCs/>
          <w:sz w:val="22"/>
          <w:szCs w:val="22"/>
        </w:rPr>
        <w:t>Proposed Changes: Justification and Overview</w:t>
      </w:r>
    </w:p>
    <w:p w:rsidRPr="007C2CB1" w:rsidR="000A4528" w:rsidP="00A24630" w:rsidRDefault="000A08A0" w14:paraId="59C045F2" w14:textId="229AD360">
      <w:pPr>
        <w:jc w:val="center"/>
        <w:rPr>
          <w:rFonts w:asciiTheme="minorHAnsi" w:hAnsiTheme="minorHAnsi" w:cstheme="minorHAnsi"/>
        </w:rPr>
      </w:pPr>
      <w:r>
        <w:rPr>
          <w:rFonts w:asciiTheme="minorHAnsi" w:hAnsiTheme="minorHAnsi" w:cstheme="minorHAnsi"/>
        </w:rPr>
        <w:t>August 25, 2021</w:t>
      </w:r>
    </w:p>
    <w:p w:rsidRPr="007C2CB1" w:rsidR="000A4528" w:rsidP="00D137DF" w:rsidRDefault="000A4528" w14:paraId="2CD48CAC" w14:textId="77777777">
      <w:pPr>
        <w:pStyle w:val="Heading2"/>
      </w:pPr>
      <w:r w:rsidRPr="007C2CB1">
        <w:t>Justification</w:t>
      </w:r>
    </w:p>
    <w:p w:rsidRPr="007C2CB1" w:rsidR="0091757A" w:rsidP="0091757A" w:rsidRDefault="0091757A" w14:paraId="41E856F8" w14:textId="5268A15D">
      <w:pPr>
        <w:tabs>
          <w:tab w:val="left" w:pos="360"/>
        </w:tabs>
        <w:jc w:val="both"/>
        <w:outlineLvl w:val="0"/>
        <w:rPr>
          <w:rFonts w:asciiTheme="minorHAnsi" w:hAnsiTheme="minorHAnsi" w:cstheme="minorHAnsi"/>
        </w:rPr>
      </w:pPr>
      <w:r w:rsidRPr="007C2CB1">
        <w:rPr>
          <w:rFonts w:asciiTheme="minorHAnsi" w:hAnsiTheme="minorHAnsi" w:cstheme="minorHAnsi"/>
        </w:rPr>
        <w:t>In October 2017, HHS declared a public health emergency to address the national opioid crisis. This information collection</w:t>
      </w:r>
      <w:r w:rsidRPr="007C2CB1" w:rsidR="00E72B83">
        <w:rPr>
          <w:rFonts w:asciiTheme="minorHAnsi" w:hAnsiTheme="minorHAnsi" w:cstheme="minorHAnsi"/>
        </w:rPr>
        <w:t xml:space="preserve"> change</w:t>
      </w:r>
      <w:r w:rsidRPr="007C2CB1">
        <w:rPr>
          <w:rFonts w:asciiTheme="minorHAnsi" w:hAnsiTheme="minorHAnsi" w:cstheme="minorHAnsi"/>
        </w:rPr>
        <w:t xml:space="preserve"> request supports </w:t>
      </w:r>
      <w:r w:rsidRPr="007C2CB1" w:rsidR="00620264">
        <w:rPr>
          <w:rFonts w:asciiTheme="minorHAnsi" w:hAnsiTheme="minorHAnsi" w:cstheme="minorHAnsi"/>
        </w:rPr>
        <w:t>improvements to</w:t>
      </w:r>
      <w:r w:rsidRPr="007C2CB1" w:rsidR="00E72B83">
        <w:rPr>
          <w:rFonts w:asciiTheme="minorHAnsi" w:hAnsiTheme="minorHAnsi" w:cstheme="minorHAnsi"/>
        </w:rPr>
        <w:t xml:space="preserve"> </w:t>
      </w:r>
      <w:r w:rsidRPr="007C2CB1">
        <w:rPr>
          <w:rFonts w:asciiTheme="minorHAnsi" w:hAnsiTheme="minorHAnsi" w:cstheme="minorHAnsi"/>
        </w:rPr>
        <w:t>CDC monitoring of response efforts in 66 jurisdictions.</w:t>
      </w:r>
    </w:p>
    <w:p w:rsidR="000A4528" w:rsidP="00A24630" w:rsidRDefault="000A4528" w14:paraId="46952886" w14:textId="77777777">
      <w:pPr>
        <w:pStyle w:val="Heading1"/>
        <w:tabs>
          <w:tab w:val="right" w:pos="10080"/>
        </w:tabs>
        <w:rPr>
          <w:rFonts w:asciiTheme="minorHAnsi" w:hAnsiTheme="minorHAnsi" w:cstheme="minorHAnsi"/>
          <w:b/>
          <w:sz w:val="22"/>
          <w:szCs w:val="22"/>
        </w:rPr>
      </w:pPr>
      <w:r w:rsidRPr="007C2CB1">
        <w:rPr>
          <w:rFonts w:asciiTheme="minorHAnsi" w:hAnsiTheme="minorHAnsi" w:cstheme="minorHAnsi"/>
          <w:b/>
          <w:sz w:val="22"/>
          <w:szCs w:val="22"/>
        </w:rPr>
        <w:t>Project Description</w:t>
      </w:r>
    </w:p>
    <w:p w:rsidRPr="00460357" w:rsidR="00460357" w:rsidP="00460357" w:rsidRDefault="00460357" w14:paraId="2CC8F17F" w14:textId="77777777"/>
    <w:p w:rsidRPr="007C2CB1" w:rsidR="3B55A84A" w:rsidP="01D53E00" w:rsidRDefault="3B55A84A" w14:paraId="42189700" w14:textId="33E56BAE">
      <w:pPr>
        <w:rPr>
          <w:rFonts w:eastAsia="Times New Roman" w:asciiTheme="minorHAnsi" w:hAnsiTheme="minorHAnsi" w:cstheme="minorHAnsi"/>
        </w:rPr>
      </w:pPr>
      <w:r w:rsidRPr="007C2CB1">
        <w:rPr>
          <w:rFonts w:eastAsia="Times New Roman" w:asciiTheme="minorHAnsi" w:hAnsiTheme="minorHAnsi" w:cstheme="minorHAnsi"/>
        </w:rPr>
        <w:t>T</w:t>
      </w:r>
      <w:r w:rsidRPr="007C2CB1">
        <w:rPr>
          <w:rFonts w:eastAsia="Times New Roman" w:asciiTheme="minorHAnsi" w:hAnsiTheme="minorHAnsi" w:cstheme="minorHAnsi"/>
          <w:color w:val="000000" w:themeColor="text1"/>
        </w:rPr>
        <w:t>he purpose of the Overdose Data to Action (CDC-</w:t>
      </w:r>
      <w:r w:rsidRPr="007C2CB1">
        <w:rPr>
          <w:rFonts w:eastAsia="Times New Roman" w:asciiTheme="minorHAnsi" w:hAnsiTheme="minorHAnsi" w:cstheme="minorHAnsi"/>
          <w:color w:val="363636"/>
        </w:rPr>
        <w:t>RFA-CE19-1904</w:t>
      </w:r>
      <w:r w:rsidRPr="007C2CB1">
        <w:rPr>
          <w:rFonts w:eastAsia="Times New Roman" w:asciiTheme="minorHAnsi" w:hAnsiTheme="minorHAnsi" w:cstheme="minorHAnsi"/>
          <w:color w:val="000000" w:themeColor="text1"/>
        </w:rPr>
        <w:t>) notice of funding opportunity (OD2A NOFO), is</w:t>
      </w:r>
      <w:r w:rsidRPr="007C2CB1">
        <w:rPr>
          <w:rFonts w:eastAsia="Times New Roman" w:asciiTheme="minorHAnsi" w:hAnsiTheme="minorHAnsi" w:cstheme="minorHAnsi"/>
        </w:rPr>
        <w:t xml:space="preserve"> to support funded jurisdictions, in getting high quality, complete, and timelier data on opioid prescribing and overdoses, and to use those data to inform prevention and response efforts. </w:t>
      </w:r>
      <w:r w:rsidRPr="007C2CB1" w:rsidR="5E4C181A">
        <w:rPr>
          <w:rFonts w:eastAsia="Times New Roman" w:asciiTheme="minorHAnsi" w:hAnsiTheme="minorHAnsi" w:cstheme="minorHAnsi"/>
        </w:rPr>
        <w:t xml:space="preserve">CDC will use the information collected to monitor each recipient’s progress and to identify facilitators and barriers to program implementation and achievement of outcomes.  </w:t>
      </w:r>
      <w:r w:rsidRPr="007C2CB1" w:rsidR="1C6F781C">
        <w:rPr>
          <w:rFonts w:eastAsia="Times New Roman" w:asciiTheme="minorHAnsi" w:hAnsiTheme="minorHAnsi" w:cstheme="minorHAnsi"/>
          <w:i/>
          <w:iCs/>
        </w:rPr>
        <w:t>OD2A is currently in Year 3.</w:t>
      </w:r>
      <w:r w:rsidRPr="007C2CB1" w:rsidR="1C6F781C">
        <w:rPr>
          <w:rFonts w:eastAsia="Times New Roman" w:asciiTheme="minorHAnsi" w:hAnsiTheme="minorHAnsi" w:cstheme="minorHAnsi"/>
          <w:b/>
          <w:bCs/>
          <w:i/>
          <w:iCs/>
        </w:rPr>
        <w:t xml:space="preserve"> To </w:t>
      </w:r>
      <w:r w:rsidRPr="007C2CB1" w:rsidR="098553B9">
        <w:rPr>
          <w:rFonts w:eastAsia="Times New Roman" w:asciiTheme="minorHAnsi" w:hAnsiTheme="minorHAnsi" w:cstheme="minorHAnsi"/>
          <w:b/>
          <w:bCs/>
          <w:i/>
          <w:iCs/>
        </w:rPr>
        <w:t xml:space="preserve">obtain </w:t>
      </w:r>
      <w:r w:rsidRPr="007C2CB1" w:rsidR="1333AA7C">
        <w:rPr>
          <w:rFonts w:eastAsia="Times New Roman" w:asciiTheme="minorHAnsi" w:hAnsiTheme="minorHAnsi" w:cstheme="minorHAnsi"/>
          <w:b/>
          <w:bCs/>
          <w:i/>
          <w:iCs/>
        </w:rPr>
        <w:t xml:space="preserve">key </w:t>
      </w:r>
      <w:r w:rsidRPr="007C2CB1" w:rsidR="496F7703">
        <w:rPr>
          <w:rFonts w:eastAsia="Times New Roman" w:asciiTheme="minorHAnsi" w:hAnsiTheme="minorHAnsi" w:cstheme="minorHAnsi"/>
          <w:b/>
          <w:bCs/>
          <w:i/>
          <w:iCs/>
        </w:rPr>
        <w:t xml:space="preserve">information not originally captured, </w:t>
      </w:r>
      <w:r w:rsidRPr="007C2CB1" w:rsidR="1C6F781C">
        <w:rPr>
          <w:rFonts w:eastAsia="Times New Roman" w:asciiTheme="minorHAnsi" w:hAnsiTheme="minorHAnsi" w:cstheme="minorHAnsi"/>
          <w:b/>
          <w:bCs/>
          <w:i/>
          <w:iCs/>
        </w:rPr>
        <w:t>streamline data collection</w:t>
      </w:r>
      <w:r w:rsidRPr="007C2CB1" w:rsidR="0B286C21">
        <w:rPr>
          <w:rFonts w:eastAsia="Times New Roman" w:asciiTheme="minorHAnsi" w:hAnsiTheme="minorHAnsi" w:cstheme="minorHAnsi"/>
          <w:b/>
          <w:bCs/>
          <w:i/>
          <w:iCs/>
        </w:rPr>
        <w:t>,</w:t>
      </w:r>
      <w:r w:rsidRPr="007C2CB1" w:rsidR="1C6F781C">
        <w:rPr>
          <w:rFonts w:eastAsia="Times New Roman" w:asciiTheme="minorHAnsi" w:hAnsiTheme="minorHAnsi" w:cstheme="minorHAnsi"/>
          <w:b/>
          <w:bCs/>
          <w:i/>
          <w:iCs/>
        </w:rPr>
        <w:t xml:space="preserve"> and minimize burden to recipients, changes are being requested to </w:t>
      </w:r>
      <w:r w:rsidRPr="007C2CB1" w:rsidR="2ECBBA05">
        <w:rPr>
          <w:rFonts w:eastAsia="Times New Roman" w:asciiTheme="minorHAnsi" w:hAnsiTheme="minorHAnsi" w:cstheme="minorHAnsi"/>
          <w:b/>
          <w:bCs/>
          <w:i/>
          <w:iCs/>
        </w:rPr>
        <w:t xml:space="preserve">the following </w:t>
      </w:r>
      <w:r w:rsidRPr="007C2CB1" w:rsidR="1C6F781C">
        <w:rPr>
          <w:rFonts w:eastAsia="Times New Roman" w:asciiTheme="minorHAnsi" w:hAnsiTheme="minorHAnsi" w:cstheme="minorHAnsi"/>
          <w:b/>
          <w:bCs/>
          <w:i/>
          <w:iCs/>
        </w:rPr>
        <w:t>data collection tool</w:t>
      </w:r>
      <w:r w:rsidRPr="007C2CB1" w:rsidR="3D8ECDFF">
        <w:rPr>
          <w:rFonts w:eastAsia="Times New Roman" w:asciiTheme="minorHAnsi" w:hAnsiTheme="minorHAnsi" w:cstheme="minorHAnsi"/>
          <w:b/>
          <w:bCs/>
          <w:i/>
          <w:iCs/>
        </w:rPr>
        <w:t>s:</w:t>
      </w:r>
    </w:p>
    <w:p w:rsidRPr="007C2CB1" w:rsidR="5B04D9FB" w:rsidP="01D53E00" w:rsidRDefault="5B04D9FB" w14:paraId="19027905" w14:textId="69930AA0">
      <w:pPr>
        <w:rPr>
          <w:rFonts w:eastAsia="Times New Roman" w:asciiTheme="minorHAnsi" w:hAnsiTheme="minorHAnsi" w:cstheme="minorBidi"/>
        </w:rPr>
      </w:pPr>
      <w:r w:rsidRPr="0EF02CDA">
        <w:rPr>
          <w:rFonts w:eastAsia="Times New Roman" w:asciiTheme="minorHAnsi" w:hAnsiTheme="minorHAnsi" w:cstheme="minorBidi"/>
          <w:b/>
          <w:bCs/>
          <w:i/>
          <w:iCs/>
        </w:rPr>
        <w:t>1) Evaluation and Performance Measuring Plan</w:t>
      </w:r>
      <w:r w:rsidRPr="0EF02CDA" w:rsidR="68E07C49">
        <w:rPr>
          <w:rFonts w:eastAsia="Times New Roman" w:asciiTheme="minorHAnsi" w:hAnsiTheme="minorHAnsi" w:cstheme="minorBidi"/>
          <w:b/>
          <w:bCs/>
          <w:i/>
          <w:iCs/>
        </w:rPr>
        <w:t xml:space="preserve">: </w:t>
      </w:r>
      <w:r w:rsidRPr="0EF02CDA" w:rsidR="282BEDAC">
        <w:rPr>
          <w:rFonts w:eastAsia="Times New Roman" w:asciiTheme="minorHAnsi" w:hAnsiTheme="minorHAnsi" w:cstheme="minorBidi"/>
          <w:b/>
          <w:bCs/>
          <w:i/>
          <w:iCs/>
        </w:rPr>
        <w:t xml:space="preserve"> </w:t>
      </w:r>
      <w:r w:rsidRPr="0EF02CDA" w:rsidR="2624BBD1">
        <w:rPr>
          <w:rFonts w:eastAsia="Times New Roman" w:asciiTheme="minorHAnsi" w:hAnsiTheme="minorHAnsi" w:cstheme="minorBidi"/>
        </w:rPr>
        <w:t xml:space="preserve">Items have been added to capture recipient peer-to-peer activities </w:t>
      </w:r>
      <w:r w:rsidRPr="0EF02CDA" w:rsidR="4BEF7848">
        <w:rPr>
          <w:rFonts w:eastAsia="Times New Roman" w:asciiTheme="minorHAnsi" w:hAnsiTheme="minorHAnsi" w:cstheme="minorBidi"/>
        </w:rPr>
        <w:t>and</w:t>
      </w:r>
      <w:r w:rsidRPr="0EF02CDA" w:rsidR="2624BBD1">
        <w:rPr>
          <w:rFonts w:eastAsia="Times New Roman" w:asciiTheme="minorHAnsi" w:hAnsiTheme="minorHAnsi" w:cstheme="minorBidi"/>
        </w:rPr>
        <w:t xml:space="preserve"> </w:t>
      </w:r>
      <w:r w:rsidRPr="0EF02CDA" w:rsidR="5659AA10">
        <w:rPr>
          <w:rFonts w:eastAsia="Times New Roman" w:asciiTheme="minorHAnsi" w:hAnsiTheme="minorHAnsi" w:cstheme="minorBidi"/>
        </w:rPr>
        <w:t>more detail within the</w:t>
      </w:r>
      <w:r w:rsidRPr="0EF02CDA" w:rsidR="2624BBD1">
        <w:rPr>
          <w:rFonts w:eastAsia="Times New Roman" w:asciiTheme="minorHAnsi" w:hAnsiTheme="minorHAnsi" w:cstheme="minorBidi"/>
        </w:rPr>
        <w:t xml:space="preserve"> data collection methods</w:t>
      </w:r>
      <w:r w:rsidRPr="0EF02CDA" w:rsidR="0015CA5F">
        <w:rPr>
          <w:rFonts w:eastAsia="Times New Roman" w:asciiTheme="minorHAnsi" w:hAnsiTheme="minorHAnsi" w:cstheme="minorBidi"/>
        </w:rPr>
        <w:t xml:space="preserve">. Items have been </w:t>
      </w:r>
      <w:r w:rsidRPr="0EF02CDA" w:rsidR="00460357">
        <w:rPr>
          <w:rFonts w:eastAsia="Times New Roman" w:asciiTheme="minorHAnsi" w:hAnsiTheme="minorHAnsi" w:cstheme="minorBidi"/>
        </w:rPr>
        <w:t xml:space="preserve"> </w:t>
      </w:r>
      <w:r w:rsidRPr="0EF02CDA" w:rsidR="5A6E2269">
        <w:rPr>
          <w:rFonts w:eastAsia="Times New Roman" w:asciiTheme="minorHAnsi" w:hAnsiTheme="minorHAnsi" w:cstheme="minorBidi"/>
        </w:rPr>
        <w:t>move</w:t>
      </w:r>
      <w:r w:rsidRPr="0EF02CDA" w:rsidR="005454B7">
        <w:rPr>
          <w:rFonts w:eastAsia="Times New Roman" w:asciiTheme="minorHAnsi" w:hAnsiTheme="minorHAnsi" w:cstheme="minorBidi"/>
        </w:rPr>
        <w:t>d</w:t>
      </w:r>
      <w:r w:rsidRPr="0EF02CDA" w:rsidR="5A6E2269">
        <w:rPr>
          <w:rFonts w:eastAsia="Times New Roman" w:asciiTheme="minorHAnsi" w:hAnsiTheme="minorHAnsi" w:cstheme="minorBidi"/>
        </w:rPr>
        <w:t xml:space="preserve"> </w:t>
      </w:r>
      <w:r w:rsidRPr="0EF02CDA" w:rsidR="00AD7D04">
        <w:rPr>
          <w:rFonts w:eastAsia="Times New Roman" w:asciiTheme="minorHAnsi" w:hAnsiTheme="minorHAnsi" w:cstheme="minorBidi"/>
        </w:rPr>
        <w:t>and</w:t>
      </w:r>
      <w:r w:rsidRPr="0EF02CDA" w:rsidR="478DF838">
        <w:rPr>
          <w:rFonts w:eastAsia="Times New Roman" w:asciiTheme="minorHAnsi" w:hAnsiTheme="minorHAnsi" w:cstheme="minorBidi"/>
        </w:rPr>
        <w:t>,</w:t>
      </w:r>
      <w:r w:rsidRPr="0EF02CDA" w:rsidR="5A6E2269">
        <w:rPr>
          <w:rFonts w:eastAsia="Times New Roman" w:asciiTheme="minorHAnsi" w:hAnsiTheme="minorHAnsi" w:cstheme="minorBidi"/>
        </w:rPr>
        <w:t xml:space="preserve"> </w:t>
      </w:r>
      <w:r w:rsidRPr="0EF02CDA" w:rsidR="44F6A81D">
        <w:rPr>
          <w:rFonts w:eastAsia="Times New Roman" w:asciiTheme="minorHAnsi" w:hAnsiTheme="minorHAnsi" w:cstheme="minorBidi"/>
        </w:rPr>
        <w:t>in some cases,</w:t>
      </w:r>
      <w:r w:rsidRPr="0EF02CDA" w:rsidR="5A6E2269">
        <w:rPr>
          <w:rFonts w:eastAsia="Times New Roman" w:asciiTheme="minorHAnsi" w:hAnsiTheme="minorHAnsi" w:cstheme="minorBidi"/>
        </w:rPr>
        <w:t xml:space="preserve"> </w:t>
      </w:r>
      <w:r w:rsidRPr="0EF02CDA" w:rsidR="1363A8EC">
        <w:rPr>
          <w:rFonts w:eastAsia="Times New Roman" w:asciiTheme="minorHAnsi" w:hAnsiTheme="minorHAnsi" w:cstheme="minorBidi"/>
        </w:rPr>
        <w:t>remove</w:t>
      </w:r>
      <w:r w:rsidRPr="0EF02CDA" w:rsidR="005454B7">
        <w:rPr>
          <w:rFonts w:eastAsia="Times New Roman" w:asciiTheme="minorHAnsi" w:hAnsiTheme="minorHAnsi" w:cstheme="minorBidi"/>
        </w:rPr>
        <w:t>d</w:t>
      </w:r>
      <w:r w:rsidRPr="0EF02CDA" w:rsidR="1363A8EC">
        <w:rPr>
          <w:rFonts w:eastAsia="Times New Roman" w:asciiTheme="minorHAnsi" w:hAnsiTheme="minorHAnsi" w:cstheme="minorBidi"/>
        </w:rPr>
        <w:t xml:space="preserve"> </w:t>
      </w:r>
      <w:r w:rsidRPr="0EF02CDA" w:rsidR="0079249E">
        <w:rPr>
          <w:rFonts w:eastAsia="Times New Roman" w:asciiTheme="minorHAnsi" w:hAnsiTheme="minorHAnsi" w:cstheme="minorBidi"/>
        </w:rPr>
        <w:t xml:space="preserve"> </w:t>
      </w:r>
      <w:r w:rsidRPr="0EF02CDA" w:rsidR="1363A8EC">
        <w:rPr>
          <w:rFonts w:eastAsia="Times New Roman" w:asciiTheme="minorHAnsi" w:hAnsiTheme="minorHAnsi" w:cstheme="minorBidi"/>
        </w:rPr>
        <w:t xml:space="preserve">to streamline the </w:t>
      </w:r>
      <w:r w:rsidRPr="0EF02CDA" w:rsidR="1D88F007">
        <w:rPr>
          <w:rFonts w:eastAsia="Times New Roman" w:asciiTheme="minorHAnsi" w:hAnsiTheme="minorHAnsi" w:cstheme="minorBidi"/>
        </w:rPr>
        <w:t xml:space="preserve">reporting </w:t>
      </w:r>
      <w:r w:rsidRPr="0EF02CDA" w:rsidR="1363A8EC">
        <w:rPr>
          <w:rFonts w:eastAsia="Times New Roman" w:asciiTheme="minorHAnsi" w:hAnsiTheme="minorHAnsi" w:cstheme="minorBidi"/>
        </w:rPr>
        <w:t>form</w:t>
      </w:r>
      <w:r w:rsidRPr="0EF02CDA" w:rsidR="7ACE2F41">
        <w:rPr>
          <w:rFonts w:eastAsia="Times New Roman" w:asciiTheme="minorHAnsi" w:hAnsiTheme="minorHAnsi" w:cstheme="minorBidi"/>
        </w:rPr>
        <w:t>.</w:t>
      </w:r>
    </w:p>
    <w:p w:rsidRPr="007C2CB1" w:rsidR="282BEDAC" w:rsidP="01D53E00" w:rsidRDefault="282BEDAC" w14:paraId="69960DE6" w14:textId="0DFCEBE0">
      <w:pPr>
        <w:rPr>
          <w:rFonts w:eastAsia="Times New Roman" w:asciiTheme="minorHAnsi" w:hAnsiTheme="minorHAnsi" w:cstheme="minorBidi"/>
        </w:rPr>
      </w:pPr>
      <w:r w:rsidRPr="0EF02CDA">
        <w:rPr>
          <w:rFonts w:eastAsia="Times New Roman" w:asciiTheme="minorHAnsi" w:hAnsiTheme="minorHAnsi" w:cstheme="minorBidi"/>
          <w:b/>
          <w:bCs/>
          <w:i/>
          <w:iCs/>
        </w:rPr>
        <w:t>2) Overdose Prevention Capacity Assessment Tool</w:t>
      </w:r>
      <w:r w:rsidRPr="0EF02CDA" w:rsidR="43085D26">
        <w:rPr>
          <w:rFonts w:eastAsia="Times New Roman" w:asciiTheme="minorHAnsi" w:hAnsiTheme="minorHAnsi" w:cstheme="minorBidi"/>
          <w:b/>
          <w:bCs/>
          <w:i/>
          <w:iCs/>
        </w:rPr>
        <w:t xml:space="preserve">: </w:t>
      </w:r>
      <w:r w:rsidRPr="0EF02CDA" w:rsidR="43085D26">
        <w:rPr>
          <w:rFonts w:eastAsia="Times New Roman" w:asciiTheme="minorHAnsi" w:hAnsiTheme="minorHAnsi" w:cstheme="minorBidi"/>
        </w:rPr>
        <w:t xml:space="preserve">Items </w:t>
      </w:r>
      <w:r w:rsidRPr="0EF02CDA" w:rsidR="41D06D8D">
        <w:rPr>
          <w:rFonts w:eastAsia="Times New Roman" w:asciiTheme="minorHAnsi" w:hAnsiTheme="minorHAnsi" w:cstheme="minorBidi"/>
        </w:rPr>
        <w:t xml:space="preserve">have been added </w:t>
      </w:r>
      <w:r w:rsidRPr="0EF02CDA" w:rsidR="69B63F70">
        <w:rPr>
          <w:rFonts w:eastAsia="Times New Roman" w:asciiTheme="minorHAnsi" w:hAnsiTheme="minorHAnsi" w:cstheme="minorBidi"/>
        </w:rPr>
        <w:t>that</w:t>
      </w:r>
      <w:r w:rsidRPr="0EF02CDA" w:rsidR="41D06D8D">
        <w:rPr>
          <w:rFonts w:eastAsia="Times New Roman" w:asciiTheme="minorHAnsi" w:hAnsiTheme="minorHAnsi" w:cstheme="minorBidi"/>
        </w:rPr>
        <w:t xml:space="preserve"> capture key </w:t>
      </w:r>
      <w:r w:rsidRPr="0EF02CDA" w:rsidR="10DF65D1">
        <w:rPr>
          <w:rFonts w:eastAsia="Times New Roman" w:asciiTheme="minorHAnsi" w:hAnsiTheme="minorHAnsi" w:cstheme="minorBidi"/>
        </w:rPr>
        <w:t>capacity areas</w:t>
      </w:r>
      <w:r w:rsidRPr="0EF02CDA" w:rsidR="41D06D8D">
        <w:rPr>
          <w:rFonts w:eastAsia="Times New Roman" w:asciiTheme="minorHAnsi" w:hAnsiTheme="minorHAnsi" w:cstheme="minorBidi"/>
        </w:rPr>
        <w:t xml:space="preserve"> </w:t>
      </w:r>
      <w:r w:rsidRPr="0EF02CDA" w:rsidR="648B4C56">
        <w:rPr>
          <w:rFonts w:eastAsia="Times New Roman" w:asciiTheme="minorHAnsi" w:hAnsiTheme="minorHAnsi" w:cstheme="minorBidi"/>
        </w:rPr>
        <w:t>not initially included on the form.</w:t>
      </w:r>
      <w:r w:rsidRPr="0EF02CDA" w:rsidR="0D138559">
        <w:rPr>
          <w:rFonts w:eastAsia="Times New Roman" w:asciiTheme="minorHAnsi" w:hAnsiTheme="minorHAnsi" w:cstheme="minorBidi"/>
        </w:rPr>
        <w:t xml:space="preserve"> This information </w:t>
      </w:r>
      <w:r w:rsidRPr="0EF02CDA" w:rsidR="562104D4">
        <w:rPr>
          <w:rFonts w:eastAsia="Times New Roman" w:asciiTheme="minorHAnsi" w:hAnsiTheme="minorHAnsi" w:cstheme="minorBidi"/>
        </w:rPr>
        <w:t xml:space="preserve">is pertinent to </w:t>
      </w:r>
      <w:r w:rsidRPr="0EF02CDA" w:rsidR="17A68BC5">
        <w:rPr>
          <w:rFonts w:eastAsia="Times New Roman" w:asciiTheme="minorHAnsi" w:hAnsiTheme="minorHAnsi" w:cstheme="minorBidi"/>
        </w:rPr>
        <w:t xml:space="preserve">capacity around </w:t>
      </w:r>
      <w:r w:rsidRPr="0EF02CDA" w:rsidR="084F3E6F">
        <w:rPr>
          <w:rFonts w:eastAsia="Times New Roman" w:asciiTheme="minorHAnsi" w:hAnsiTheme="minorHAnsi" w:cstheme="minorBidi"/>
        </w:rPr>
        <w:t xml:space="preserve"> </w:t>
      </w:r>
      <w:r w:rsidRPr="0EF02CDA" w:rsidR="562104D4">
        <w:rPr>
          <w:rFonts w:eastAsia="Times New Roman" w:asciiTheme="minorHAnsi" w:hAnsiTheme="minorHAnsi" w:cstheme="minorBidi"/>
        </w:rPr>
        <w:t>health equity, harm reduction, and evaluation</w:t>
      </w:r>
      <w:r w:rsidRPr="0EF02CDA" w:rsidR="641ABE22">
        <w:rPr>
          <w:rFonts w:eastAsia="Times New Roman" w:asciiTheme="minorHAnsi" w:hAnsiTheme="minorHAnsi" w:cstheme="minorBidi"/>
        </w:rPr>
        <w:t>.</w:t>
      </w:r>
      <w:r w:rsidRPr="0EF02CDA" w:rsidR="562104D4">
        <w:rPr>
          <w:rFonts w:eastAsia="Times New Roman" w:asciiTheme="minorHAnsi" w:hAnsiTheme="minorHAnsi" w:cstheme="minorBidi"/>
        </w:rPr>
        <w:t xml:space="preserve"> </w:t>
      </w:r>
      <w:r w:rsidRPr="0EF02CDA" w:rsidR="31B42D84">
        <w:rPr>
          <w:rFonts w:eastAsia="Times New Roman" w:asciiTheme="minorHAnsi" w:hAnsiTheme="minorHAnsi" w:cstheme="minorBidi"/>
        </w:rPr>
        <w:t>Some language has been edited to reflect more appropriate terms (e.g., disproportionately affected populations).</w:t>
      </w:r>
    </w:p>
    <w:p w:rsidRPr="007C2CB1" w:rsidR="73B84CE2" w:rsidP="01D53E00" w:rsidRDefault="73B84CE2" w14:paraId="58AAE530" w14:textId="270D8030">
      <w:pPr>
        <w:rPr>
          <w:rFonts w:eastAsia="Times New Roman" w:asciiTheme="minorHAnsi" w:hAnsiTheme="minorHAnsi" w:cstheme="minorHAnsi"/>
        </w:rPr>
      </w:pPr>
      <w:r w:rsidRPr="007C2CB1">
        <w:rPr>
          <w:rFonts w:eastAsia="Times New Roman" w:asciiTheme="minorHAnsi" w:hAnsiTheme="minorHAnsi" w:cstheme="minorHAnsi"/>
          <w:b/>
          <w:bCs/>
          <w:i/>
          <w:iCs/>
        </w:rPr>
        <w:t>3) Annual Activity Progress Report and Workplan</w:t>
      </w:r>
      <w:r w:rsidRPr="007C2CB1" w:rsidR="675E6760">
        <w:rPr>
          <w:rFonts w:eastAsia="Times New Roman" w:asciiTheme="minorHAnsi" w:hAnsiTheme="minorHAnsi" w:cstheme="minorHAnsi"/>
          <w:b/>
          <w:bCs/>
          <w:i/>
          <w:iCs/>
        </w:rPr>
        <w:t xml:space="preserve">: </w:t>
      </w:r>
      <w:r w:rsidRPr="007C2CB1" w:rsidR="54A7457A">
        <w:rPr>
          <w:rFonts w:eastAsia="Times New Roman" w:asciiTheme="minorHAnsi" w:hAnsiTheme="minorHAnsi" w:cstheme="minorHAnsi"/>
          <w:i/>
        </w:rPr>
        <w:t>I</w:t>
      </w:r>
      <w:r w:rsidRPr="007C2CB1" w:rsidR="7C482FCD">
        <w:rPr>
          <w:rFonts w:eastAsia="Times New Roman" w:asciiTheme="minorHAnsi" w:hAnsiTheme="minorHAnsi" w:cstheme="minorHAnsi"/>
          <w:i/>
        </w:rPr>
        <w:t>te</w:t>
      </w:r>
      <w:r w:rsidRPr="007C2CB1" w:rsidR="7C482FCD">
        <w:rPr>
          <w:rFonts w:eastAsia="Times New Roman" w:asciiTheme="minorHAnsi" w:hAnsiTheme="minorHAnsi" w:cstheme="minorHAnsi"/>
        </w:rPr>
        <w:t xml:space="preserve">ms have been removed from the Annual Activity Progress Report that were </w:t>
      </w:r>
      <w:r w:rsidRPr="007C2CB1" w:rsidR="1A942FEF">
        <w:rPr>
          <w:rFonts w:eastAsia="Times New Roman" w:asciiTheme="minorHAnsi" w:hAnsiTheme="minorHAnsi" w:cstheme="minorHAnsi"/>
        </w:rPr>
        <w:t>duplicative</w:t>
      </w:r>
      <w:r w:rsidRPr="007C2CB1" w:rsidR="7C482FCD">
        <w:rPr>
          <w:rFonts w:eastAsia="Times New Roman" w:asciiTheme="minorHAnsi" w:hAnsiTheme="minorHAnsi" w:cstheme="minorHAnsi"/>
        </w:rPr>
        <w:t>.</w:t>
      </w:r>
      <w:r w:rsidRPr="007C2CB1" w:rsidR="29305EB4">
        <w:rPr>
          <w:rFonts w:eastAsia="Times New Roman" w:asciiTheme="minorHAnsi" w:hAnsiTheme="minorHAnsi" w:cstheme="minorHAnsi"/>
        </w:rPr>
        <w:t xml:space="preserve"> A</w:t>
      </w:r>
      <w:r w:rsidRPr="007C2CB1" w:rsidR="0B38236D">
        <w:rPr>
          <w:rFonts w:eastAsia="Times New Roman" w:asciiTheme="minorHAnsi" w:hAnsiTheme="minorHAnsi" w:cstheme="minorHAnsi"/>
        </w:rPr>
        <w:t>lso,</w:t>
      </w:r>
      <w:r w:rsidRPr="007C2CB1" w:rsidR="64A831C3">
        <w:rPr>
          <w:rFonts w:eastAsia="Times New Roman" w:asciiTheme="minorHAnsi" w:hAnsiTheme="minorHAnsi" w:cstheme="minorHAnsi"/>
        </w:rPr>
        <w:t xml:space="preserve"> to improve clarity, several </w:t>
      </w:r>
      <w:r w:rsidRPr="007C2CB1" w:rsidR="0B38236D">
        <w:rPr>
          <w:rFonts w:eastAsia="Times New Roman" w:asciiTheme="minorHAnsi" w:hAnsiTheme="minorHAnsi" w:cstheme="minorHAnsi"/>
        </w:rPr>
        <w:t>questions have been reworded</w:t>
      </w:r>
      <w:r w:rsidRPr="007C2CB1" w:rsidR="6B0EC827">
        <w:rPr>
          <w:rFonts w:eastAsia="Times New Roman" w:asciiTheme="minorHAnsi" w:hAnsiTheme="minorHAnsi" w:cstheme="minorHAnsi"/>
        </w:rPr>
        <w:t xml:space="preserve"> or </w:t>
      </w:r>
      <w:r w:rsidRPr="007C2CB1" w:rsidR="4139BA03">
        <w:rPr>
          <w:rFonts w:eastAsia="Times New Roman" w:asciiTheme="minorHAnsi" w:hAnsiTheme="minorHAnsi" w:cstheme="minorHAnsi"/>
        </w:rPr>
        <w:t xml:space="preserve">had </w:t>
      </w:r>
      <w:r w:rsidRPr="007C2CB1" w:rsidR="6B0EC827">
        <w:rPr>
          <w:rFonts w:eastAsia="Times New Roman" w:asciiTheme="minorHAnsi" w:hAnsiTheme="minorHAnsi" w:cstheme="minorHAnsi"/>
        </w:rPr>
        <w:t>clarifying language added</w:t>
      </w:r>
      <w:r w:rsidRPr="007C2CB1" w:rsidR="534ED954">
        <w:rPr>
          <w:rFonts w:eastAsia="Times New Roman" w:asciiTheme="minorHAnsi" w:hAnsiTheme="minorHAnsi" w:cstheme="minorHAnsi"/>
        </w:rPr>
        <w:t>.</w:t>
      </w:r>
    </w:p>
    <w:p w:rsidRPr="007C2CB1" w:rsidR="29E35D03" w:rsidP="01D53E00" w:rsidRDefault="13C9AD3F" w14:paraId="72462E10" w14:textId="47F7CC08">
      <w:pPr>
        <w:rPr>
          <w:rFonts w:eastAsia="Times New Roman" w:asciiTheme="minorHAnsi" w:hAnsiTheme="minorHAnsi" w:cstheme="minorHAnsi"/>
        </w:rPr>
      </w:pPr>
      <w:r w:rsidRPr="007C2CB1">
        <w:rPr>
          <w:rFonts w:eastAsia="Times New Roman" w:asciiTheme="minorHAnsi" w:hAnsiTheme="minorHAnsi" w:cstheme="minorHAnsi"/>
        </w:rPr>
        <w:t>These changes are crucial to the success of our program and ability to continue m</w:t>
      </w:r>
      <w:r w:rsidRPr="007C2CB1" w:rsidR="5E4C181A">
        <w:rPr>
          <w:rFonts w:eastAsia="Times New Roman" w:asciiTheme="minorHAnsi" w:hAnsiTheme="minorHAnsi" w:cstheme="minorHAnsi"/>
        </w:rPr>
        <w:t xml:space="preserve">onitoring </w:t>
      </w:r>
      <w:r w:rsidRPr="007C2CB1" w:rsidR="08B67938">
        <w:rPr>
          <w:rFonts w:eastAsia="Times New Roman" w:asciiTheme="minorHAnsi" w:hAnsiTheme="minorHAnsi" w:cstheme="minorHAnsi"/>
        </w:rPr>
        <w:t xml:space="preserve">whether </w:t>
      </w:r>
      <w:r w:rsidRPr="007C2CB1" w:rsidR="06763CA3">
        <w:rPr>
          <w:rFonts w:eastAsia="Times New Roman" w:asciiTheme="minorHAnsi" w:hAnsiTheme="minorHAnsi" w:cstheme="minorHAnsi"/>
        </w:rPr>
        <w:t xml:space="preserve">a </w:t>
      </w:r>
      <w:r w:rsidRPr="007C2CB1" w:rsidR="5E4C181A">
        <w:rPr>
          <w:rFonts w:eastAsia="Times New Roman" w:asciiTheme="minorHAnsi" w:hAnsiTheme="minorHAnsi" w:cstheme="minorHAnsi"/>
        </w:rPr>
        <w:t xml:space="preserve">recipient is meeting performance and budget goals, assess progress with respect to capacity building, and </w:t>
      </w:r>
      <w:proofErr w:type="gramStart"/>
      <w:r w:rsidRPr="007C2CB1" w:rsidR="5E4C181A">
        <w:rPr>
          <w:rFonts w:eastAsia="Times New Roman" w:asciiTheme="minorHAnsi" w:hAnsiTheme="minorHAnsi" w:cstheme="minorHAnsi"/>
        </w:rPr>
        <w:t>make adjustments</w:t>
      </w:r>
      <w:proofErr w:type="gramEnd"/>
      <w:r w:rsidRPr="007C2CB1" w:rsidR="5E4C181A">
        <w:rPr>
          <w:rFonts w:eastAsia="Times New Roman" w:asciiTheme="minorHAnsi" w:hAnsiTheme="minorHAnsi" w:cstheme="minorHAnsi"/>
        </w:rPr>
        <w:t xml:space="preserve"> in the type and level of technical assistance provided to funded jurisdictions as needed.  These functions are central to NCIPC’s broad mission of protecting Americans from violence and injury threats.  </w:t>
      </w:r>
    </w:p>
    <w:p w:rsidRPr="007C2CB1" w:rsidR="01D53E00" w:rsidP="01D53E00" w:rsidRDefault="01D53E00" w14:paraId="2250AA1C" w14:textId="75FFF04B">
      <w:pPr>
        <w:rPr>
          <w:rFonts w:asciiTheme="minorHAnsi" w:hAnsiTheme="minorHAnsi" w:cstheme="minorHAnsi"/>
        </w:rPr>
      </w:pPr>
    </w:p>
    <w:p w:rsidRPr="007C2CB1" w:rsidR="000A4528" w:rsidP="00D137DF" w:rsidRDefault="000A4528" w14:paraId="38AE3968" w14:textId="1543E1BE">
      <w:pPr>
        <w:pStyle w:val="Heading2"/>
      </w:pPr>
      <w:r w:rsidRPr="007C2CB1">
        <w:lastRenderedPageBreak/>
        <w:t>Proposed Changes</w:t>
      </w:r>
    </w:p>
    <w:p w:rsidRPr="007C2CB1" w:rsidR="21BB3945" w:rsidP="202E89EC" w:rsidRDefault="21BB3945" w14:paraId="4F5C1D8C" w14:textId="12E55669">
      <w:pPr>
        <w:spacing w:after="0" w:line="240" w:lineRule="auto"/>
        <w:rPr>
          <w:rFonts w:asciiTheme="minorHAnsi" w:hAnsiTheme="minorHAnsi" w:cstheme="minorHAnsi"/>
        </w:rPr>
      </w:pPr>
    </w:p>
    <w:p w:rsidRPr="007C2CB1" w:rsidR="004C11E5" w:rsidP="003350BC" w:rsidRDefault="004C11E5" w14:paraId="0CBEFA76" w14:textId="77777777">
      <w:pPr>
        <w:rPr>
          <w:rFonts w:asciiTheme="minorHAnsi" w:hAnsiTheme="minorHAnsi" w:cstheme="minorHAnsi"/>
          <w:b/>
          <w:bCs/>
        </w:rPr>
      </w:pPr>
      <w:r w:rsidRPr="007C2CB1">
        <w:rPr>
          <w:rFonts w:eastAsia="Times New Roman" w:asciiTheme="minorHAnsi" w:hAnsiTheme="minorHAnsi" w:cstheme="minorHAnsi"/>
          <w:b/>
          <w:bCs/>
          <w:i/>
          <w:iCs/>
        </w:rPr>
        <w:t>1) Evaluation and Performance Measuring Plan</w:t>
      </w:r>
      <w:r w:rsidRPr="007C2CB1">
        <w:rPr>
          <w:rFonts w:asciiTheme="minorHAnsi" w:hAnsiTheme="minorHAnsi" w:cstheme="minorHAnsi"/>
          <w:b/>
          <w:bCs/>
        </w:rPr>
        <w:t xml:space="preserve"> </w:t>
      </w:r>
    </w:p>
    <w:p w:rsidRPr="007C2CB1" w:rsidR="003350BC" w:rsidP="003350BC" w:rsidRDefault="003350BC" w14:paraId="22BA8C93" w14:textId="032ACE55">
      <w:pPr>
        <w:rPr>
          <w:rFonts w:asciiTheme="minorHAnsi" w:hAnsiTheme="minorHAnsi" w:cstheme="minorHAnsi"/>
          <w:b/>
          <w:bCs/>
        </w:rPr>
      </w:pPr>
      <w:r w:rsidRPr="007C2CB1">
        <w:rPr>
          <w:rFonts w:asciiTheme="minorHAnsi" w:hAnsiTheme="minorHAnsi" w:cstheme="minorHAnsi"/>
          <w:b/>
          <w:bCs/>
        </w:rPr>
        <w:t xml:space="preserve">Table </w:t>
      </w:r>
      <w:r w:rsidR="00D137DF">
        <w:rPr>
          <w:rFonts w:asciiTheme="minorHAnsi" w:hAnsiTheme="minorHAnsi" w:cstheme="minorHAnsi"/>
          <w:b/>
          <w:bCs/>
        </w:rPr>
        <w:t>A</w:t>
      </w:r>
      <w:r w:rsidR="00C47007">
        <w:rPr>
          <w:rFonts w:asciiTheme="minorHAnsi" w:hAnsiTheme="minorHAnsi" w:cstheme="minorHAnsi"/>
          <w:b/>
          <w:bCs/>
        </w:rPr>
        <w:t xml:space="preserve">. </w:t>
      </w:r>
      <w:r w:rsidRPr="007C2CB1">
        <w:rPr>
          <w:rFonts w:asciiTheme="minorHAnsi" w:hAnsiTheme="minorHAnsi" w:cstheme="minorHAnsi"/>
          <w:b/>
          <w:bCs/>
        </w:rPr>
        <w:t>Changes from Existing Evaluation Plan 1.0 to Evaluation Plan 2.0 in Partners Portal</w:t>
      </w:r>
    </w:p>
    <w:tbl>
      <w:tblPr>
        <w:tblStyle w:val="TableGrid"/>
        <w:tblW w:w="0" w:type="auto"/>
        <w:tblLook w:val="04A0" w:firstRow="1" w:lastRow="0" w:firstColumn="1" w:lastColumn="0" w:noHBand="0" w:noVBand="1"/>
      </w:tblPr>
      <w:tblGrid>
        <w:gridCol w:w="4675"/>
        <w:gridCol w:w="4675"/>
      </w:tblGrid>
      <w:tr w:rsidRPr="007C2CB1" w:rsidR="003350BC" w:rsidTr="008C2C3B" w14:paraId="0994360E" w14:textId="77777777">
        <w:tc>
          <w:tcPr>
            <w:tcW w:w="4675" w:type="dxa"/>
          </w:tcPr>
          <w:p w:rsidRPr="007C2CB1" w:rsidR="003350BC" w:rsidP="008C2C3B" w:rsidRDefault="003350BC" w14:paraId="12E548C3" w14:textId="77777777">
            <w:pPr>
              <w:rPr>
                <w:rFonts w:cstheme="minorHAnsi"/>
                <w:b/>
                <w:bCs/>
              </w:rPr>
            </w:pPr>
            <w:r w:rsidRPr="007C2CB1">
              <w:rPr>
                <w:rFonts w:cstheme="minorHAnsi"/>
                <w:b/>
                <w:bCs/>
              </w:rPr>
              <w:t>Existing</w:t>
            </w:r>
          </w:p>
        </w:tc>
        <w:tc>
          <w:tcPr>
            <w:tcW w:w="4675" w:type="dxa"/>
          </w:tcPr>
          <w:p w:rsidRPr="007C2CB1" w:rsidR="003350BC" w:rsidP="008C2C3B" w:rsidRDefault="003350BC" w14:paraId="012528A0" w14:textId="77777777">
            <w:pPr>
              <w:rPr>
                <w:rFonts w:cstheme="minorHAnsi"/>
                <w:b/>
                <w:bCs/>
              </w:rPr>
            </w:pPr>
            <w:r w:rsidRPr="007C2CB1">
              <w:rPr>
                <w:rFonts w:cstheme="minorHAnsi"/>
                <w:b/>
                <w:bCs/>
              </w:rPr>
              <w:t>Change</w:t>
            </w:r>
          </w:p>
        </w:tc>
      </w:tr>
      <w:tr w:rsidRPr="007C2CB1" w:rsidR="003350BC" w:rsidTr="008C2C3B" w14:paraId="4B63B4F9" w14:textId="77777777">
        <w:tc>
          <w:tcPr>
            <w:tcW w:w="4675" w:type="dxa"/>
          </w:tcPr>
          <w:p w:rsidRPr="007C2CB1" w:rsidR="003350BC" w:rsidP="008C2C3B" w:rsidRDefault="003350BC" w14:paraId="15EA65D8" w14:textId="77777777">
            <w:pPr>
              <w:rPr>
                <w:rFonts w:cstheme="minorHAnsi"/>
              </w:rPr>
            </w:pPr>
            <w:r w:rsidRPr="007C2CB1">
              <w:rPr>
                <w:rFonts w:cstheme="minorHAnsi"/>
              </w:rPr>
              <w:t>Indicators field stated “indicators”</w:t>
            </w:r>
          </w:p>
        </w:tc>
        <w:tc>
          <w:tcPr>
            <w:tcW w:w="4675" w:type="dxa"/>
          </w:tcPr>
          <w:p w:rsidRPr="007C2CB1" w:rsidR="003350BC" w:rsidP="008C2C3B" w:rsidRDefault="003350BC" w14:paraId="5C51DBA2" w14:textId="77777777">
            <w:pPr>
              <w:rPr>
                <w:rFonts w:cstheme="minorHAnsi"/>
              </w:rPr>
            </w:pPr>
            <w:r w:rsidRPr="007C2CB1">
              <w:rPr>
                <w:rFonts w:cstheme="minorHAnsi"/>
              </w:rPr>
              <w:t>We added clarifying fields “indicator name” and “indicator description”</w:t>
            </w:r>
          </w:p>
        </w:tc>
      </w:tr>
      <w:tr w:rsidRPr="007C2CB1" w:rsidR="003350BC" w:rsidTr="008C2C3B" w14:paraId="3CA5D368" w14:textId="77777777">
        <w:tc>
          <w:tcPr>
            <w:tcW w:w="4675" w:type="dxa"/>
          </w:tcPr>
          <w:p w:rsidRPr="007C2CB1" w:rsidR="003350BC" w:rsidP="008C2C3B" w:rsidRDefault="003350BC" w14:paraId="4B2291D1" w14:textId="77777777">
            <w:pPr>
              <w:rPr>
                <w:rFonts w:cstheme="minorHAnsi"/>
              </w:rPr>
            </w:pPr>
            <w:r w:rsidRPr="007C2CB1">
              <w:rPr>
                <w:rFonts w:cstheme="minorHAnsi"/>
              </w:rPr>
              <w:t>Data collection methods section</w:t>
            </w:r>
          </w:p>
        </w:tc>
        <w:tc>
          <w:tcPr>
            <w:tcW w:w="4675" w:type="dxa"/>
          </w:tcPr>
          <w:p w:rsidRPr="007C2CB1" w:rsidR="003350BC" w:rsidP="008C2C3B" w:rsidRDefault="003350BC" w14:paraId="0840E535" w14:textId="77777777">
            <w:pPr>
              <w:rPr>
                <w:rFonts w:cstheme="minorHAnsi"/>
              </w:rPr>
            </w:pPr>
            <w:r w:rsidRPr="007C2CB1">
              <w:rPr>
                <w:rFonts w:cstheme="minorHAnsi"/>
              </w:rPr>
              <w:t>Added “data source” field</w:t>
            </w:r>
          </w:p>
        </w:tc>
      </w:tr>
      <w:tr w:rsidRPr="007C2CB1" w:rsidR="003350BC" w:rsidTr="008C2C3B" w14:paraId="1B47C9F8" w14:textId="77777777">
        <w:tc>
          <w:tcPr>
            <w:tcW w:w="4675" w:type="dxa"/>
          </w:tcPr>
          <w:p w:rsidRPr="007C2CB1" w:rsidR="003350BC" w:rsidP="008C2C3B" w:rsidRDefault="003350BC" w14:paraId="40AC1C9D" w14:textId="77777777">
            <w:pPr>
              <w:rPr>
                <w:rFonts w:cstheme="minorHAnsi"/>
              </w:rPr>
            </w:pPr>
            <w:r w:rsidRPr="007C2CB1">
              <w:rPr>
                <w:rFonts w:cstheme="minorHAnsi"/>
              </w:rPr>
              <w:t>Under data collection methods, field “frequency of data collection” currently exists</w:t>
            </w:r>
          </w:p>
        </w:tc>
        <w:tc>
          <w:tcPr>
            <w:tcW w:w="4675" w:type="dxa"/>
          </w:tcPr>
          <w:p w:rsidRPr="007C2CB1" w:rsidR="003350BC" w:rsidP="008C2C3B" w:rsidRDefault="003350BC" w14:paraId="25D29917" w14:textId="77777777">
            <w:pPr>
              <w:rPr>
                <w:rFonts w:cstheme="minorHAnsi"/>
              </w:rPr>
            </w:pPr>
            <w:r w:rsidRPr="007C2CB1">
              <w:rPr>
                <w:rFonts w:cstheme="minorHAnsi"/>
              </w:rPr>
              <w:t>Delete “frequency of data collection”</w:t>
            </w:r>
          </w:p>
        </w:tc>
      </w:tr>
      <w:tr w:rsidRPr="007C2CB1" w:rsidR="003350BC" w:rsidTr="008C2C3B" w14:paraId="699F183C" w14:textId="77777777">
        <w:tc>
          <w:tcPr>
            <w:tcW w:w="4675" w:type="dxa"/>
          </w:tcPr>
          <w:p w:rsidRPr="007C2CB1" w:rsidR="003350BC" w:rsidP="008C2C3B" w:rsidRDefault="003350BC" w14:paraId="2C1BF4EE" w14:textId="77777777">
            <w:pPr>
              <w:rPr>
                <w:rFonts w:cstheme="minorHAnsi"/>
              </w:rPr>
            </w:pPr>
            <w:r w:rsidRPr="007C2CB1">
              <w:rPr>
                <w:rFonts w:cstheme="minorHAnsi"/>
              </w:rPr>
              <w:t>In the timeline for data collection and analysis, we did not have data reporting</w:t>
            </w:r>
          </w:p>
        </w:tc>
        <w:tc>
          <w:tcPr>
            <w:tcW w:w="4675" w:type="dxa"/>
          </w:tcPr>
          <w:p w:rsidRPr="007C2CB1" w:rsidR="003350BC" w:rsidP="008C2C3B" w:rsidRDefault="003350BC" w14:paraId="47900D07" w14:textId="77777777">
            <w:pPr>
              <w:rPr>
                <w:rFonts w:cstheme="minorHAnsi"/>
              </w:rPr>
            </w:pPr>
            <w:r w:rsidRPr="007C2CB1">
              <w:rPr>
                <w:rFonts w:cstheme="minorHAnsi"/>
              </w:rPr>
              <w:t>We have moved the timeline field within the new category of data collection and analysis where evaluation data can be reported. New fields include:</w:t>
            </w:r>
          </w:p>
          <w:p w:rsidRPr="007C2CB1" w:rsidR="003350BC" w:rsidP="003350BC" w:rsidRDefault="003350BC" w14:paraId="7C5092B7" w14:textId="77777777">
            <w:pPr>
              <w:pStyle w:val="ListParagraph"/>
              <w:numPr>
                <w:ilvl w:val="0"/>
                <w:numId w:val="5"/>
              </w:numPr>
              <w:spacing w:after="0" w:line="240" w:lineRule="auto"/>
              <w:rPr>
                <w:rFonts w:cstheme="minorHAnsi"/>
              </w:rPr>
            </w:pPr>
            <w:r w:rsidRPr="007C2CB1">
              <w:rPr>
                <w:rFonts w:cstheme="minorHAnsi"/>
              </w:rPr>
              <w:t>Reporting year</w:t>
            </w:r>
          </w:p>
          <w:p w:rsidRPr="007C2CB1" w:rsidR="003350BC" w:rsidP="003350BC" w:rsidRDefault="003350BC" w14:paraId="3A197A21" w14:textId="77777777">
            <w:pPr>
              <w:pStyle w:val="ListParagraph"/>
              <w:numPr>
                <w:ilvl w:val="0"/>
                <w:numId w:val="5"/>
              </w:numPr>
              <w:spacing w:after="0" w:line="240" w:lineRule="auto"/>
              <w:rPr>
                <w:rFonts w:cstheme="minorHAnsi"/>
              </w:rPr>
            </w:pPr>
            <w:r w:rsidRPr="007C2CB1">
              <w:rPr>
                <w:rFonts w:cstheme="minorHAnsi"/>
              </w:rPr>
              <w:t xml:space="preserve">Value (quantitative and qualitative) </w:t>
            </w:r>
          </w:p>
          <w:p w:rsidRPr="007C2CB1" w:rsidR="003350BC" w:rsidP="003350BC" w:rsidRDefault="003350BC" w14:paraId="7E6F235E" w14:textId="77777777">
            <w:pPr>
              <w:pStyle w:val="ListParagraph"/>
              <w:numPr>
                <w:ilvl w:val="0"/>
                <w:numId w:val="5"/>
              </w:numPr>
              <w:spacing w:after="0" w:line="240" w:lineRule="auto"/>
              <w:rPr>
                <w:rFonts w:cstheme="minorHAnsi"/>
              </w:rPr>
            </w:pPr>
            <w:r w:rsidRPr="007C2CB1">
              <w:rPr>
                <w:rFonts w:cstheme="minorHAnsi"/>
              </w:rPr>
              <w:t>Year</w:t>
            </w:r>
          </w:p>
          <w:p w:rsidRPr="007C2CB1" w:rsidR="003350BC" w:rsidP="003350BC" w:rsidRDefault="003350BC" w14:paraId="08ACD61F" w14:textId="77777777">
            <w:pPr>
              <w:pStyle w:val="ListParagraph"/>
              <w:numPr>
                <w:ilvl w:val="0"/>
                <w:numId w:val="5"/>
              </w:numPr>
              <w:spacing w:after="0" w:line="240" w:lineRule="auto"/>
              <w:rPr>
                <w:rFonts w:cstheme="minorHAnsi"/>
              </w:rPr>
            </w:pPr>
            <w:r w:rsidRPr="007C2CB1">
              <w:rPr>
                <w:rFonts w:cstheme="minorHAnsi"/>
              </w:rPr>
              <w:t>Notes</w:t>
            </w:r>
          </w:p>
        </w:tc>
      </w:tr>
      <w:tr w:rsidRPr="007C2CB1" w:rsidR="003350BC" w:rsidTr="008C2C3B" w14:paraId="0BC9995A" w14:textId="77777777">
        <w:tc>
          <w:tcPr>
            <w:tcW w:w="4675" w:type="dxa"/>
          </w:tcPr>
          <w:p w:rsidRPr="007C2CB1" w:rsidR="003350BC" w:rsidP="008C2C3B" w:rsidRDefault="003350BC" w14:paraId="17719FC0" w14:textId="77777777">
            <w:pPr>
              <w:rPr>
                <w:rFonts w:cstheme="minorHAnsi"/>
              </w:rPr>
            </w:pPr>
            <w:r w:rsidRPr="007C2CB1">
              <w:rPr>
                <w:rFonts w:cstheme="minorHAnsi"/>
              </w:rPr>
              <w:t>No peer-to-peer evaluation component currently exists in Partners Portal evaluation plan template</w:t>
            </w:r>
          </w:p>
        </w:tc>
        <w:tc>
          <w:tcPr>
            <w:tcW w:w="4675" w:type="dxa"/>
          </w:tcPr>
          <w:p w:rsidRPr="007C2CB1" w:rsidR="003350BC" w:rsidP="008C2C3B" w:rsidRDefault="003350BC" w14:paraId="7D0A3614" w14:textId="77777777">
            <w:pPr>
              <w:rPr>
                <w:rFonts w:cstheme="minorHAnsi"/>
              </w:rPr>
            </w:pPr>
            <w:r w:rsidRPr="007C2CB1">
              <w:rPr>
                <w:rFonts w:cstheme="minorHAnsi"/>
              </w:rPr>
              <w:t>An additional “strategy” that would replicate each field for the peer-to-peer funded jurisdictions to complete.</w:t>
            </w:r>
          </w:p>
        </w:tc>
      </w:tr>
    </w:tbl>
    <w:p w:rsidRPr="007C2CB1" w:rsidR="003350BC" w:rsidP="003350BC" w:rsidRDefault="003350BC" w14:paraId="500CBD61" w14:textId="77777777">
      <w:pPr>
        <w:rPr>
          <w:rFonts w:asciiTheme="minorHAnsi" w:hAnsiTheme="minorHAnsi" w:cstheme="minorHAnsi"/>
        </w:rPr>
      </w:pPr>
    </w:p>
    <w:p w:rsidRPr="007C2CB1" w:rsidR="000E38E9" w:rsidP="003350BC" w:rsidRDefault="000E38E9" w14:paraId="58429723" w14:textId="3CFE44E0">
      <w:pPr>
        <w:rPr>
          <w:rFonts w:eastAsia="Times New Roman" w:asciiTheme="minorHAnsi" w:hAnsiTheme="minorHAnsi" w:cstheme="minorHAnsi"/>
          <w:b/>
          <w:bCs/>
          <w:i/>
          <w:iCs/>
        </w:rPr>
      </w:pPr>
      <w:r w:rsidRPr="007C2CB1">
        <w:rPr>
          <w:rFonts w:eastAsia="Times New Roman" w:asciiTheme="minorHAnsi" w:hAnsiTheme="minorHAnsi" w:cstheme="minorHAnsi"/>
          <w:b/>
          <w:bCs/>
          <w:i/>
          <w:iCs/>
        </w:rPr>
        <w:t>2) Overdose Prevention Capacity Assessment Tool</w:t>
      </w:r>
    </w:p>
    <w:p w:rsidRPr="007C2CB1" w:rsidR="003E2B69" w:rsidP="003E2B69" w:rsidRDefault="003E2B69" w14:paraId="2DC84FF8" w14:textId="6D59EE4E">
      <w:pPr>
        <w:rPr>
          <w:rFonts w:asciiTheme="minorHAnsi" w:hAnsiTheme="minorHAnsi" w:cstheme="minorHAnsi"/>
          <w:b/>
          <w:bCs/>
        </w:rPr>
      </w:pPr>
      <w:r w:rsidRPr="007C2CB1">
        <w:rPr>
          <w:rFonts w:asciiTheme="minorHAnsi" w:hAnsiTheme="minorHAnsi" w:cstheme="minorHAnsi"/>
          <w:b/>
          <w:bCs/>
        </w:rPr>
        <w:t xml:space="preserve">Table </w:t>
      </w:r>
      <w:r w:rsidR="00D137DF">
        <w:rPr>
          <w:rFonts w:asciiTheme="minorHAnsi" w:hAnsiTheme="minorHAnsi" w:cstheme="minorHAnsi"/>
          <w:b/>
          <w:bCs/>
        </w:rPr>
        <w:t xml:space="preserve">B. </w:t>
      </w:r>
      <w:r w:rsidRPr="007C2CB1">
        <w:rPr>
          <w:rFonts w:asciiTheme="minorHAnsi" w:hAnsiTheme="minorHAnsi" w:cstheme="minorHAnsi"/>
          <w:b/>
          <w:bCs/>
        </w:rPr>
        <w:t>Changes from Existing OPCAT 1.0 to OPCAT 2.0</w:t>
      </w:r>
    </w:p>
    <w:tbl>
      <w:tblPr>
        <w:tblStyle w:val="TableGrid"/>
        <w:tblW w:w="0" w:type="auto"/>
        <w:tblLook w:val="04A0" w:firstRow="1" w:lastRow="0" w:firstColumn="1" w:lastColumn="0" w:noHBand="0" w:noVBand="1"/>
      </w:tblPr>
      <w:tblGrid>
        <w:gridCol w:w="4675"/>
        <w:gridCol w:w="4675"/>
      </w:tblGrid>
      <w:tr w:rsidRPr="007C2CB1" w:rsidR="003E2B69" w:rsidTr="008C2C3B" w14:paraId="2DA1D503" w14:textId="77777777">
        <w:tc>
          <w:tcPr>
            <w:tcW w:w="4675" w:type="dxa"/>
          </w:tcPr>
          <w:p w:rsidRPr="007C2CB1" w:rsidR="003E2B69" w:rsidP="008C2C3B" w:rsidRDefault="003E2B69" w14:paraId="2E13643F" w14:textId="77777777">
            <w:pPr>
              <w:jc w:val="center"/>
              <w:rPr>
                <w:rFonts w:cstheme="minorHAnsi"/>
                <w:b/>
                <w:bCs/>
              </w:rPr>
            </w:pPr>
            <w:r w:rsidRPr="007C2CB1">
              <w:rPr>
                <w:rFonts w:cstheme="minorHAnsi"/>
                <w:b/>
                <w:bCs/>
              </w:rPr>
              <w:t>Existing</w:t>
            </w:r>
          </w:p>
          <w:p w:rsidRPr="007C2CB1" w:rsidR="003E2B69" w:rsidP="008C2C3B" w:rsidRDefault="003E2B69" w14:paraId="38F9A2C6" w14:textId="77777777">
            <w:pPr>
              <w:jc w:val="center"/>
              <w:rPr>
                <w:rFonts w:cstheme="minorHAnsi"/>
                <w:b/>
                <w:bCs/>
              </w:rPr>
            </w:pPr>
          </w:p>
        </w:tc>
        <w:tc>
          <w:tcPr>
            <w:tcW w:w="4675" w:type="dxa"/>
          </w:tcPr>
          <w:p w:rsidRPr="007C2CB1" w:rsidR="003E2B69" w:rsidP="008C2C3B" w:rsidRDefault="003E2B69" w14:paraId="5BE65042" w14:textId="77777777">
            <w:pPr>
              <w:jc w:val="center"/>
              <w:rPr>
                <w:rFonts w:cstheme="minorHAnsi"/>
                <w:b/>
                <w:bCs/>
              </w:rPr>
            </w:pPr>
            <w:r w:rsidRPr="007C2CB1">
              <w:rPr>
                <w:rFonts w:cstheme="minorHAnsi"/>
                <w:b/>
                <w:bCs/>
              </w:rPr>
              <w:t>Change</w:t>
            </w:r>
          </w:p>
        </w:tc>
      </w:tr>
      <w:tr w:rsidRPr="007C2CB1" w:rsidR="003E2B69" w:rsidTr="008C2C3B" w14:paraId="1D29287A" w14:textId="77777777">
        <w:tc>
          <w:tcPr>
            <w:tcW w:w="9350" w:type="dxa"/>
            <w:gridSpan w:val="2"/>
            <w:shd w:val="clear" w:color="auto" w:fill="DDD9C3" w:themeFill="background2" w:themeFillShade="E6"/>
          </w:tcPr>
          <w:p w:rsidRPr="007C2CB1" w:rsidR="003E2B69" w:rsidP="008C2C3B" w:rsidRDefault="003E2B69" w14:paraId="3475902F" w14:textId="77777777">
            <w:pPr>
              <w:rPr>
                <w:rFonts w:cstheme="minorHAnsi"/>
              </w:rPr>
            </w:pPr>
            <w:r w:rsidRPr="007C2CB1">
              <w:rPr>
                <w:rFonts w:cstheme="minorHAnsi"/>
              </w:rPr>
              <w:t>Infrastructure Section</w:t>
            </w:r>
          </w:p>
        </w:tc>
      </w:tr>
      <w:tr w:rsidRPr="007C2CB1" w:rsidR="003E2B69" w:rsidTr="008C2C3B" w14:paraId="0E1A672C" w14:textId="77777777">
        <w:tc>
          <w:tcPr>
            <w:tcW w:w="4675" w:type="dxa"/>
          </w:tcPr>
          <w:p w:rsidRPr="007C2CB1" w:rsidR="003E2B69" w:rsidP="008C2C3B" w:rsidRDefault="003E2B69" w14:paraId="4F029C26" w14:textId="77777777">
            <w:pPr>
              <w:rPr>
                <w:rFonts w:cstheme="minorHAnsi"/>
              </w:rPr>
            </w:pPr>
            <w:r w:rsidRPr="007C2CB1">
              <w:rPr>
                <w:rFonts w:cstheme="minorHAnsi"/>
              </w:rPr>
              <w:t xml:space="preserve">No direct mention of health equity </w:t>
            </w:r>
          </w:p>
        </w:tc>
        <w:tc>
          <w:tcPr>
            <w:tcW w:w="4675" w:type="dxa"/>
          </w:tcPr>
          <w:p w:rsidRPr="007C2CB1" w:rsidR="003E2B69" w:rsidP="008C2C3B" w:rsidRDefault="003E2B69" w14:paraId="322D30C0" w14:textId="77777777">
            <w:pPr>
              <w:rPr>
                <w:rFonts w:cstheme="minorHAnsi"/>
              </w:rPr>
            </w:pPr>
            <w:r w:rsidRPr="007C2CB1">
              <w:rPr>
                <w:rFonts w:cstheme="minorHAnsi"/>
              </w:rPr>
              <w:t xml:space="preserve">Additions of health equity into key infrastructure areas </w:t>
            </w:r>
          </w:p>
          <w:p w:rsidRPr="007C2CB1" w:rsidR="003E2B69" w:rsidP="003E2B69" w:rsidRDefault="003E2B69" w14:paraId="0AB41284" w14:textId="77777777">
            <w:pPr>
              <w:pStyle w:val="ListParagraph"/>
              <w:numPr>
                <w:ilvl w:val="0"/>
                <w:numId w:val="6"/>
              </w:numPr>
              <w:spacing w:after="0" w:line="240" w:lineRule="auto"/>
              <w:rPr>
                <w:rFonts w:cstheme="minorHAnsi"/>
              </w:rPr>
            </w:pPr>
            <w:r w:rsidRPr="007C2CB1">
              <w:rPr>
                <w:rFonts w:cstheme="minorHAnsi"/>
              </w:rPr>
              <w:t xml:space="preserve">Under multilevel leadership, added a component on “leadership to incorporate </w:t>
            </w:r>
            <w:r w:rsidRPr="007C2CB1">
              <w:rPr>
                <w:rFonts w:cstheme="minorHAnsi"/>
              </w:rPr>
              <w:lastRenderedPageBreak/>
              <w:t>health equity in overdose prevention exists across levels” (p3)</w:t>
            </w:r>
          </w:p>
          <w:p w:rsidRPr="007C2CB1" w:rsidR="003E2B69" w:rsidP="003E2B69" w:rsidRDefault="003E2B69" w14:paraId="3937007C" w14:textId="77777777">
            <w:pPr>
              <w:pStyle w:val="ListParagraph"/>
              <w:numPr>
                <w:ilvl w:val="0"/>
                <w:numId w:val="6"/>
              </w:numPr>
              <w:spacing w:after="0" w:line="240" w:lineRule="auto"/>
              <w:rPr>
                <w:rFonts w:cstheme="minorHAnsi"/>
              </w:rPr>
            </w:pPr>
            <w:r w:rsidRPr="007C2CB1">
              <w:rPr>
                <w:rFonts w:cstheme="minorHAnsi"/>
              </w:rPr>
              <w:t>Under networked partnerships, added a component, “Shared planning of health equity efforts” (p8)</w:t>
            </w:r>
          </w:p>
        </w:tc>
      </w:tr>
      <w:tr w:rsidRPr="007C2CB1" w:rsidR="003E2B69" w:rsidTr="008C2C3B" w14:paraId="31AF8404" w14:textId="77777777">
        <w:tc>
          <w:tcPr>
            <w:tcW w:w="4675" w:type="dxa"/>
          </w:tcPr>
          <w:p w:rsidRPr="007C2CB1" w:rsidR="003E2B69" w:rsidP="008C2C3B" w:rsidRDefault="003E2B69" w14:paraId="25F4B976" w14:textId="77777777">
            <w:pPr>
              <w:rPr>
                <w:rFonts w:cstheme="minorHAnsi"/>
              </w:rPr>
            </w:pPr>
            <w:r w:rsidRPr="007C2CB1">
              <w:rPr>
                <w:rFonts w:cstheme="minorHAnsi"/>
              </w:rPr>
              <w:lastRenderedPageBreak/>
              <w:t>No evaluation capacity section</w:t>
            </w:r>
          </w:p>
        </w:tc>
        <w:tc>
          <w:tcPr>
            <w:tcW w:w="4675" w:type="dxa"/>
          </w:tcPr>
          <w:p w:rsidRPr="007C2CB1" w:rsidR="003E2B69" w:rsidP="008C2C3B" w:rsidRDefault="003E2B69" w14:paraId="387B995E" w14:textId="77777777">
            <w:pPr>
              <w:rPr>
                <w:rFonts w:cstheme="minorHAnsi"/>
              </w:rPr>
            </w:pPr>
            <w:r w:rsidRPr="007C2CB1">
              <w:rPr>
                <w:rFonts w:cstheme="minorHAnsi"/>
              </w:rPr>
              <w:t>Added crucial section on Evaluation Capacity as it is a key component of the NOFO</w:t>
            </w:r>
          </w:p>
          <w:p w:rsidRPr="007C2CB1" w:rsidR="003E2B69" w:rsidP="003E2B69" w:rsidRDefault="003E2B69" w14:paraId="78B77925" w14:textId="77777777">
            <w:pPr>
              <w:pStyle w:val="ListParagraph"/>
              <w:numPr>
                <w:ilvl w:val="0"/>
                <w:numId w:val="6"/>
              </w:numPr>
              <w:spacing w:after="0" w:line="240" w:lineRule="auto"/>
              <w:rPr>
                <w:rFonts w:cstheme="minorHAnsi"/>
              </w:rPr>
            </w:pPr>
            <w:r w:rsidRPr="007C2CB1">
              <w:rPr>
                <w:rFonts w:cstheme="minorHAnsi"/>
              </w:rPr>
              <w:t>New section on evaluation capacity has components on “evaluation expertise”, “technology for evaluation, data access, management, and analysis”, “staff (internal or contract) capacity to collect, manage, and analyze evaluation data”, “dissemination and use of evaluation findings”  (p5-6)</w:t>
            </w:r>
          </w:p>
        </w:tc>
      </w:tr>
      <w:tr w:rsidRPr="007C2CB1" w:rsidR="003E2B69" w:rsidTr="008C2C3B" w14:paraId="4384BFF3" w14:textId="77777777">
        <w:tc>
          <w:tcPr>
            <w:tcW w:w="4675" w:type="dxa"/>
          </w:tcPr>
          <w:p w:rsidRPr="007C2CB1" w:rsidR="003E2B69" w:rsidP="008C2C3B" w:rsidRDefault="003E2B69" w14:paraId="356865CB" w14:textId="77777777">
            <w:pPr>
              <w:rPr>
                <w:rFonts w:cstheme="minorHAnsi"/>
              </w:rPr>
            </w:pPr>
            <w:r w:rsidRPr="007C2CB1">
              <w:rPr>
                <w:rFonts w:cstheme="minorHAnsi"/>
              </w:rPr>
              <w:t>The word opioid was used in the section Responsive Plans and Planning</w:t>
            </w:r>
          </w:p>
        </w:tc>
        <w:tc>
          <w:tcPr>
            <w:tcW w:w="4675" w:type="dxa"/>
          </w:tcPr>
          <w:p w:rsidRPr="007C2CB1" w:rsidR="003E2B69" w:rsidP="008C2C3B" w:rsidRDefault="003E2B69" w14:paraId="0115FC82" w14:textId="77777777">
            <w:pPr>
              <w:rPr>
                <w:rFonts w:cstheme="minorHAnsi"/>
              </w:rPr>
            </w:pPr>
            <w:r w:rsidRPr="007C2CB1">
              <w:rPr>
                <w:rFonts w:cstheme="minorHAnsi"/>
              </w:rPr>
              <w:t>Under Responsive Plans and Planning, changed opioid to overdose (p 10 and 11)</w:t>
            </w:r>
          </w:p>
        </w:tc>
      </w:tr>
      <w:tr w:rsidRPr="007C2CB1" w:rsidR="003E2B69" w:rsidTr="008C2C3B" w14:paraId="3743381F" w14:textId="77777777">
        <w:tc>
          <w:tcPr>
            <w:tcW w:w="4675" w:type="dxa"/>
          </w:tcPr>
          <w:p w:rsidRPr="007C2CB1" w:rsidR="003E2B69" w:rsidP="008C2C3B" w:rsidRDefault="003E2B69" w14:paraId="56C49402" w14:textId="77777777">
            <w:pPr>
              <w:rPr>
                <w:rFonts w:cstheme="minorHAnsi"/>
              </w:rPr>
            </w:pPr>
            <w:r w:rsidRPr="007C2CB1">
              <w:rPr>
                <w:rFonts w:cstheme="minorHAnsi"/>
              </w:rPr>
              <w:t>Under Data to Action, states high risk populations and uses the work stakeholders</w:t>
            </w:r>
          </w:p>
        </w:tc>
        <w:tc>
          <w:tcPr>
            <w:tcW w:w="4675" w:type="dxa"/>
          </w:tcPr>
          <w:p w:rsidRPr="007C2CB1" w:rsidR="003E2B69" w:rsidP="008C2C3B" w:rsidRDefault="003E2B69" w14:paraId="4E6F0803" w14:textId="77777777">
            <w:pPr>
              <w:rPr>
                <w:rFonts w:cstheme="minorHAnsi"/>
              </w:rPr>
            </w:pPr>
            <w:r w:rsidRPr="007C2CB1">
              <w:rPr>
                <w:rFonts w:cstheme="minorHAnsi"/>
              </w:rPr>
              <w:t>Throughout the document, changed the language to align with the CDC health equity guide</w:t>
            </w:r>
          </w:p>
          <w:p w:rsidRPr="007C2CB1" w:rsidR="003E2B69" w:rsidP="003E2B69" w:rsidRDefault="003E2B69" w14:paraId="14933B87" w14:textId="77777777">
            <w:pPr>
              <w:pStyle w:val="ListParagraph"/>
              <w:numPr>
                <w:ilvl w:val="0"/>
                <w:numId w:val="6"/>
              </w:numPr>
              <w:spacing w:after="0" w:line="240" w:lineRule="auto"/>
              <w:rPr>
                <w:rFonts w:cstheme="minorHAnsi"/>
              </w:rPr>
            </w:pPr>
            <w:r w:rsidRPr="007C2CB1">
              <w:rPr>
                <w:rFonts w:cstheme="minorHAnsi"/>
              </w:rPr>
              <w:t>Changed high risk to disproportionately affected (p12)</w:t>
            </w:r>
          </w:p>
          <w:p w:rsidRPr="007C2CB1" w:rsidR="003E2B69" w:rsidP="003E2B69" w:rsidRDefault="003E2B69" w14:paraId="6F5F54C0" w14:textId="77777777">
            <w:pPr>
              <w:pStyle w:val="ListParagraph"/>
              <w:numPr>
                <w:ilvl w:val="0"/>
                <w:numId w:val="6"/>
              </w:numPr>
              <w:spacing w:after="0" w:line="240" w:lineRule="auto"/>
              <w:rPr>
                <w:rFonts w:cstheme="minorHAnsi"/>
              </w:rPr>
            </w:pPr>
            <w:r w:rsidRPr="007C2CB1">
              <w:rPr>
                <w:rFonts w:cstheme="minorHAnsi"/>
              </w:rPr>
              <w:t>Changed stakeholders to partners (p14)</w:t>
            </w:r>
          </w:p>
        </w:tc>
      </w:tr>
      <w:tr w:rsidRPr="007C2CB1" w:rsidR="003E2B69" w:rsidTr="008C2C3B" w14:paraId="3DB42700" w14:textId="77777777">
        <w:tc>
          <w:tcPr>
            <w:tcW w:w="4675" w:type="dxa"/>
          </w:tcPr>
          <w:p w:rsidRPr="007C2CB1" w:rsidR="003E2B69" w:rsidP="008C2C3B" w:rsidRDefault="003E2B69" w14:paraId="28CCC62B" w14:textId="77777777">
            <w:pPr>
              <w:rPr>
                <w:rFonts w:cstheme="minorHAnsi"/>
              </w:rPr>
            </w:pPr>
            <w:r w:rsidRPr="007C2CB1">
              <w:rPr>
                <w:rFonts w:cstheme="minorHAnsi"/>
              </w:rPr>
              <w:t>Under Managed Resources, stated “your” jurisdiction</w:t>
            </w:r>
          </w:p>
        </w:tc>
        <w:tc>
          <w:tcPr>
            <w:tcW w:w="4675" w:type="dxa"/>
          </w:tcPr>
          <w:p w:rsidRPr="007C2CB1" w:rsidR="003E2B69" w:rsidP="008C2C3B" w:rsidRDefault="003E2B69" w14:paraId="52DB2F58" w14:textId="77777777">
            <w:pPr>
              <w:rPr>
                <w:rFonts w:cstheme="minorHAnsi"/>
              </w:rPr>
            </w:pPr>
            <w:r w:rsidRPr="007C2CB1">
              <w:rPr>
                <w:rFonts w:cstheme="minorHAnsi"/>
              </w:rPr>
              <w:t>Aligned language to the rest of the document to state “my” jurisdiction (p15)</w:t>
            </w:r>
          </w:p>
        </w:tc>
      </w:tr>
      <w:tr w:rsidRPr="007C2CB1" w:rsidR="003E2B69" w:rsidTr="008C2C3B" w14:paraId="745B1F37" w14:textId="77777777">
        <w:tc>
          <w:tcPr>
            <w:tcW w:w="4675" w:type="dxa"/>
          </w:tcPr>
          <w:p w:rsidRPr="007C2CB1" w:rsidR="003E2B69" w:rsidP="008C2C3B" w:rsidRDefault="003E2B69" w14:paraId="4348F148" w14:textId="77777777">
            <w:pPr>
              <w:rPr>
                <w:rFonts w:cstheme="minorHAnsi"/>
              </w:rPr>
            </w:pPr>
            <w:r w:rsidRPr="007C2CB1">
              <w:rPr>
                <w:rFonts w:cstheme="minorHAnsi"/>
              </w:rPr>
              <w:t>Under Managed Resources, lists types of staff</w:t>
            </w:r>
          </w:p>
        </w:tc>
        <w:tc>
          <w:tcPr>
            <w:tcW w:w="4675" w:type="dxa"/>
          </w:tcPr>
          <w:p w:rsidRPr="007C2CB1" w:rsidR="003E2B69" w:rsidP="008C2C3B" w:rsidRDefault="003E2B69" w14:paraId="605D3F88" w14:textId="77777777">
            <w:pPr>
              <w:rPr>
                <w:rFonts w:cstheme="minorHAnsi"/>
              </w:rPr>
            </w:pPr>
            <w:r w:rsidRPr="007C2CB1">
              <w:rPr>
                <w:rFonts w:cstheme="minorHAnsi"/>
              </w:rPr>
              <w:t>Added evaluators as a staff type as it was missing (p16)</w:t>
            </w:r>
          </w:p>
        </w:tc>
      </w:tr>
      <w:tr w:rsidRPr="007C2CB1" w:rsidR="003E2B69" w:rsidTr="008C2C3B" w14:paraId="5C482FFE" w14:textId="77777777">
        <w:tc>
          <w:tcPr>
            <w:tcW w:w="9350" w:type="dxa"/>
            <w:gridSpan w:val="2"/>
            <w:shd w:val="clear" w:color="auto" w:fill="DDD9C3" w:themeFill="background2" w:themeFillShade="E6"/>
          </w:tcPr>
          <w:p w:rsidRPr="007C2CB1" w:rsidR="003E2B69" w:rsidP="008C2C3B" w:rsidRDefault="003E2B69" w14:paraId="66C986E0" w14:textId="77777777">
            <w:pPr>
              <w:rPr>
                <w:rFonts w:cstheme="minorHAnsi"/>
                <w:b/>
                <w:bCs/>
              </w:rPr>
            </w:pPr>
            <w:r w:rsidRPr="007C2CB1">
              <w:rPr>
                <w:rFonts w:cstheme="minorHAnsi"/>
              </w:rPr>
              <w:t>Topical Capacity Section</w:t>
            </w:r>
          </w:p>
        </w:tc>
      </w:tr>
      <w:tr w:rsidRPr="007C2CB1" w:rsidR="003E2B69" w:rsidTr="008C2C3B" w14:paraId="59915D92" w14:textId="77777777">
        <w:tc>
          <w:tcPr>
            <w:tcW w:w="4675" w:type="dxa"/>
          </w:tcPr>
          <w:p w:rsidRPr="007C2CB1" w:rsidR="003E2B69" w:rsidP="008C2C3B" w:rsidRDefault="003E2B69" w14:paraId="5865FD56" w14:textId="77777777">
            <w:pPr>
              <w:rPr>
                <w:rFonts w:cstheme="minorHAnsi"/>
              </w:rPr>
            </w:pPr>
            <w:r w:rsidRPr="007C2CB1">
              <w:rPr>
                <w:rFonts w:cstheme="minorHAnsi"/>
              </w:rPr>
              <w:t>Section Conducting Public Health Surveillance, language states high burden</w:t>
            </w:r>
          </w:p>
        </w:tc>
        <w:tc>
          <w:tcPr>
            <w:tcW w:w="4675" w:type="dxa"/>
          </w:tcPr>
          <w:p w:rsidRPr="007C2CB1" w:rsidR="003E2B69" w:rsidP="008C2C3B" w:rsidRDefault="003E2B69" w14:paraId="5BB4B2D1" w14:textId="77777777">
            <w:pPr>
              <w:rPr>
                <w:rFonts w:cstheme="minorHAnsi"/>
              </w:rPr>
            </w:pPr>
            <w:r w:rsidRPr="007C2CB1">
              <w:rPr>
                <w:rFonts w:cstheme="minorHAnsi"/>
              </w:rPr>
              <w:t>Throughout the document, changed the language to align with the CDC health equity guide</w:t>
            </w:r>
          </w:p>
          <w:p w:rsidRPr="007C2CB1" w:rsidR="003E2B69" w:rsidP="003E2B69" w:rsidRDefault="003E2B69" w14:paraId="3E3CEF51" w14:textId="77777777">
            <w:pPr>
              <w:pStyle w:val="ListParagraph"/>
              <w:numPr>
                <w:ilvl w:val="0"/>
                <w:numId w:val="7"/>
              </w:numPr>
              <w:spacing w:after="0" w:line="240" w:lineRule="auto"/>
              <w:rPr>
                <w:rFonts w:cstheme="minorHAnsi"/>
              </w:rPr>
            </w:pPr>
            <w:r w:rsidRPr="007C2CB1">
              <w:rPr>
                <w:rFonts w:cstheme="minorHAnsi"/>
              </w:rPr>
              <w:t>Changed to disproportionately affected (p18)</w:t>
            </w:r>
          </w:p>
          <w:p w:rsidRPr="007C2CB1" w:rsidR="003E2B69" w:rsidP="008C2C3B" w:rsidRDefault="003E2B69" w14:paraId="42B5C5C6" w14:textId="77777777">
            <w:pPr>
              <w:rPr>
                <w:rFonts w:cstheme="minorHAnsi"/>
              </w:rPr>
            </w:pPr>
          </w:p>
          <w:p w:rsidRPr="007C2CB1" w:rsidR="003E2B69" w:rsidP="008C2C3B" w:rsidRDefault="003E2B69" w14:paraId="5271247B" w14:textId="77777777">
            <w:pPr>
              <w:rPr>
                <w:rFonts w:cstheme="minorHAnsi"/>
              </w:rPr>
            </w:pPr>
          </w:p>
        </w:tc>
      </w:tr>
      <w:tr w:rsidRPr="007C2CB1" w:rsidR="003E2B69" w:rsidTr="008C2C3B" w14:paraId="72744DE1" w14:textId="77777777">
        <w:tc>
          <w:tcPr>
            <w:tcW w:w="4675" w:type="dxa"/>
          </w:tcPr>
          <w:p w:rsidRPr="007C2CB1" w:rsidR="003E2B69" w:rsidP="008C2C3B" w:rsidRDefault="003E2B69" w14:paraId="38BF908B" w14:textId="77777777">
            <w:pPr>
              <w:rPr>
                <w:rFonts w:cstheme="minorHAnsi"/>
              </w:rPr>
            </w:pPr>
            <w:r w:rsidRPr="007C2CB1">
              <w:rPr>
                <w:rFonts w:cstheme="minorHAnsi"/>
              </w:rPr>
              <w:t>In the scoring of each topic, the last two options stated:</w:t>
            </w:r>
          </w:p>
          <w:p w:rsidRPr="007C2CB1" w:rsidR="003E2B69" w:rsidP="003E2B69" w:rsidRDefault="003E2B69" w14:paraId="2818EA8E" w14:textId="77777777">
            <w:pPr>
              <w:pStyle w:val="ListParagraph"/>
              <w:numPr>
                <w:ilvl w:val="0"/>
                <w:numId w:val="8"/>
              </w:numPr>
              <w:spacing w:after="0" w:line="240" w:lineRule="auto"/>
              <w:rPr>
                <w:rFonts w:cstheme="minorHAnsi"/>
              </w:rPr>
            </w:pPr>
            <w:r w:rsidRPr="007C2CB1">
              <w:rPr>
                <w:rFonts w:cstheme="minorHAnsi"/>
              </w:rPr>
              <w:t xml:space="preserve">Initiatives are developed but are either 1) targeted to the general population and </w:t>
            </w:r>
            <w:r w:rsidRPr="007C2CB1">
              <w:rPr>
                <w:rFonts w:cstheme="minorHAnsi"/>
              </w:rPr>
              <w:lastRenderedPageBreak/>
              <w:t>not specifically to those in need or 2) a few minor program gaps or challenges remain (resource plan in development to fill gaps)</w:t>
            </w:r>
          </w:p>
          <w:p w:rsidRPr="007C2CB1" w:rsidR="003E2B69" w:rsidP="003E2B69" w:rsidRDefault="003E2B69" w14:paraId="5EEB1D0E" w14:textId="77777777">
            <w:pPr>
              <w:pStyle w:val="ListParagraph"/>
              <w:numPr>
                <w:ilvl w:val="0"/>
                <w:numId w:val="8"/>
              </w:numPr>
              <w:spacing w:after="0" w:line="240" w:lineRule="auto"/>
              <w:rPr>
                <w:rFonts w:cstheme="minorHAnsi"/>
              </w:rPr>
            </w:pPr>
            <w:r w:rsidRPr="007C2CB1">
              <w:rPr>
                <w:rFonts w:cstheme="minorHAnsi"/>
              </w:rPr>
              <w:t>Have targeted initiatives to those in need (e.g., data may be shared and discussed - multilateral sharing). All gaps and challenges related to implementing strategy has been addressed.</w:t>
            </w:r>
          </w:p>
          <w:p w:rsidRPr="007C2CB1" w:rsidR="003E2B69" w:rsidP="008C2C3B" w:rsidRDefault="003E2B69" w14:paraId="7CC68942" w14:textId="77777777">
            <w:pPr>
              <w:rPr>
                <w:rFonts w:cstheme="minorHAnsi"/>
              </w:rPr>
            </w:pPr>
          </w:p>
        </w:tc>
        <w:tc>
          <w:tcPr>
            <w:tcW w:w="4675" w:type="dxa"/>
          </w:tcPr>
          <w:p w:rsidRPr="007C2CB1" w:rsidR="003E2B69" w:rsidP="003E2B69" w:rsidRDefault="003E2B69" w14:paraId="678CADBF" w14:textId="77777777">
            <w:pPr>
              <w:pStyle w:val="ListParagraph"/>
              <w:numPr>
                <w:ilvl w:val="0"/>
                <w:numId w:val="8"/>
              </w:numPr>
              <w:spacing w:after="0" w:line="240" w:lineRule="auto"/>
              <w:rPr>
                <w:rFonts w:cstheme="minorHAnsi"/>
              </w:rPr>
            </w:pPr>
            <w:r w:rsidRPr="007C2CB1">
              <w:rPr>
                <w:rFonts w:cstheme="minorHAnsi"/>
              </w:rPr>
              <w:lastRenderedPageBreak/>
              <w:t xml:space="preserve">Initiatives are developed but are either 1) implemented with the general population and not specifically to priority populations or 2) a few minor program </w:t>
            </w:r>
            <w:r w:rsidRPr="007C2CB1">
              <w:rPr>
                <w:rFonts w:cstheme="minorHAnsi"/>
              </w:rPr>
              <w:lastRenderedPageBreak/>
              <w:t>gaps or challenges remain (resource plan in development to fill gaps)</w:t>
            </w:r>
          </w:p>
          <w:p w:rsidRPr="007C2CB1" w:rsidR="003E2B69" w:rsidP="003E2B69" w:rsidRDefault="003E2B69" w14:paraId="1AF2737F" w14:textId="77777777">
            <w:pPr>
              <w:pStyle w:val="ListParagraph"/>
              <w:numPr>
                <w:ilvl w:val="0"/>
                <w:numId w:val="8"/>
              </w:numPr>
              <w:spacing w:after="0" w:line="240" w:lineRule="auto"/>
              <w:rPr>
                <w:rFonts w:cstheme="minorHAnsi"/>
              </w:rPr>
            </w:pPr>
            <w:r w:rsidRPr="007C2CB1">
              <w:rPr>
                <w:rFonts w:cstheme="minorHAnsi"/>
              </w:rPr>
              <w:t>Have prioritized initiatives to those disproportionately affected (e.g., data may be shared and discussed - multilateral sharing). All gaps and challenges related to implementing strategy has been addressed.</w:t>
            </w:r>
          </w:p>
          <w:p w:rsidRPr="007C2CB1" w:rsidR="003E2B69" w:rsidP="008C2C3B" w:rsidRDefault="003E2B69" w14:paraId="62459352" w14:textId="77777777">
            <w:pPr>
              <w:rPr>
                <w:rFonts w:cstheme="minorHAnsi"/>
              </w:rPr>
            </w:pPr>
          </w:p>
          <w:p w:rsidRPr="007C2CB1" w:rsidR="003E2B69" w:rsidP="008C2C3B" w:rsidRDefault="003E2B69" w14:paraId="223195DF" w14:textId="77777777">
            <w:pPr>
              <w:rPr>
                <w:rFonts w:cstheme="minorHAnsi"/>
              </w:rPr>
            </w:pPr>
            <w:r w:rsidRPr="007C2CB1">
              <w:rPr>
                <w:rFonts w:cstheme="minorHAnsi"/>
              </w:rPr>
              <w:t>Changes in the following pages: 22-34, 36</w:t>
            </w:r>
          </w:p>
          <w:p w:rsidRPr="007C2CB1" w:rsidR="003E2B69" w:rsidP="008C2C3B" w:rsidRDefault="003E2B69" w14:paraId="634F40C2" w14:textId="77777777">
            <w:pPr>
              <w:rPr>
                <w:rFonts w:cstheme="minorHAnsi"/>
              </w:rPr>
            </w:pPr>
          </w:p>
        </w:tc>
      </w:tr>
      <w:tr w:rsidRPr="007C2CB1" w:rsidR="003E2B69" w:rsidTr="008C2C3B" w14:paraId="0FA9ACCB" w14:textId="77777777">
        <w:tc>
          <w:tcPr>
            <w:tcW w:w="4675" w:type="dxa"/>
          </w:tcPr>
          <w:p w:rsidRPr="007C2CB1" w:rsidR="003E2B69" w:rsidP="008C2C3B" w:rsidRDefault="003E2B69" w14:paraId="72DCB728" w14:textId="77777777">
            <w:pPr>
              <w:rPr>
                <w:rFonts w:cstheme="minorHAnsi"/>
              </w:rPr>
            </w:pPr>
            <w:r w:rsidRPr="007C2CB1">
              <w:rPr>
                <w:rFonts w:cstheme="minorHAnsi"/>
              </w:rPr>
              <w:lastRenderedPageBreak/>
              <w:t>Section name was Highest burden populations identification, assessment of needs, and targeted initiatives to address needs (e.g., AA, NA/AI, Women Reproductive age, Adolescents, Senior Citizens, Chronic Pain Patients)</w:t>
            </w:r>
          </w:p>
        </w:tc>
        <w:tc>
          <w:tcPr>
            <w:tcW w:w="4675" w:type="dxa"/>
          </w:tcPr>
          <w:p w:rsidRPr="007C2CB1" w:rsidR="003E2B69" w:rsidP="008C2C3B" w:rsidRDefault="003E2B69" w14:paraId="186B74A4" w14:textId="77777777">
            <w:pPr>
              <w:rPr>
                <w:rFonts w:cstheme="minorHAnsi"/>
              </w:rPr>
            </w:pPr>
            <w:r w:rsidRPr="007C2CB1">
              <w:rPr>
                <w:rFonts w:cstheme="minorHAnsi"/>
              </w:rPr>
              <w:t>Section name changed to the following due to changes in health equity language:</w:t>
            </w:r>
          </w:p>
          <w:p w:rsidRPr="007C2CB1" w:rsidR="003E2B69" w:rsidP="008C2C3B" w:rsidRDefault="003E2B69" w14:paraId="6D667BD6" w14:textId="77777777">
            <w:pPr>
              <w:rPr>
                <w:rFonts w:cstheme="minorHAnsi"/>
              </w:rPr>
            </w:pPr>
            <w:r w:rsidRPr="007C2CB1">
              <w:rPr>
                <w:rFonts w:cstheme="minorHAnsi"/>
              </w:rPr>
              <w:t>Identification of populations who are disproportionately affected by overdose, assessment of needs, and prioritized initiatives to address needs (e.g., AA, NA/AI, Women Reproductive age, Adolescents, Senior Citizens, Chronic Pain Patients) (p33)</w:t>
            </w:r>
          </w:p>
        </w:tc>
      </w:tr>
      <w:tr w:rsidRPr="007C2CB1" w:rsidR="003E2B69" w:rsidTr="008C2C3B" w14:paraId="080D9DB8" w14:textId="77777777">
        <w:tc>
          <w:tcPr>
            <w:tcW w:w="4675" w:type="dxa"/>
          </w:tcPr>
          <w:p w:rsidRPr="007C2CB1" w:rsidR="003E2B69" w:rsidP="008C2C3B" w:rsidRDefault="003E2B69" w14:paraId="7B569885" w14:textId="77777777">
            <w:pPr>
              <w:rPr>
                <w:rFonts w:cstheme="minorHAnsi"/>
              </w:rPr>
            </w:pPr>
            <w:r w:rsidRPr="007C2CB1">
              <w:rPr>
                <w:rFonts w:cstheme="minorHAnsi"/>
              </w:rPr>
              <w:t>No topical section on health equity</w:t>
            </w:r>
          </w:p>
        </w:tc>
        <w:tc>
          <w:tcPr>
            <w:tcW w:w="4675" w:type="dxa"/>
          </w:tcPr>
          <w:p w:rsidRPr="007C2CB1" w:rsidR="003E2B69" w:rsidP="008C2C3B" w:rsidRDefault="003E2B69" w14:paraId="44263009" w14:textId="77777777">
            <w:pPr>
              <w:rPr>
                <w:rFonts w:cstheme="minorHAnsi"/>
              </w:rPr>
            </w:pPr>
            <w:r w:rsidRPr="007C2CB1">
              <w:rPr>
                <w:rFonts w:cstheme="minorHAnsi"/>
              </w:rPr>
              <w:t>Added section in topical capacity to measure health equity in overdose “Incorporating Health Equity into Overdose Efforts (e.g., implementing health equity initiatives, utilization of health equity indicators, leveraging partnerships to address health equity)” (p35)</w:t>
            </w:r>
          </w:p>
        </w:tc>
      </w:tr>
      <w:tr w:rsidRPr="007C2CB1" w:rsidR="003E2B69" w:rsidTr="008C2C3B" w14:paraId="787CBC8B" w14:textId="77777777">
        <w:tc>
          <w:tcPr>
            <w:tcW w:w="4675" w:type="dxa"/>
          </w:tcPr>
          <w:p w:rsidRPr="007C2CB1" w:rsidR="003E2B69" w:rsidP="008C2C3B" w:rsidRDefault="003E2B69" w14:paraId="0D684429" w14:textId="77777777">
            <w:pPr>
              <w:rPr>
                <w:rFonts w:cstheme="minorHAnsi"/>
              </w:rPr>
            </w:pPr>
            <w:r w:rsidRPr="007C2CB1">
              <w:rPr>
                <w:rFonts w:cstheme="minorHAnsi"/>
              </w:rPr>
              <w:t>No topical section on harm reduction</w:t>
            </w:r>
          </w:p>
        </w:tc>
        <w:tc>
          <w:tcPr>
            <w:tcW w:w="4675" w:type="dxa"/>
          </w:tcPr>
          <w:p w:rsidRPr="007C2CB1" w:rsidR="003E2B69" w:rsidP="008C2C3B" w:rsidRDefault="003E2B69" w14:paraId="740B81BA" w14:textId="77777777">
            <w:pPr>
              <w:rPr>
                <w:rFonts w:cstheme="minorHAnsi"/>
              </w:rPr>
            </w:pPr>
            <w:r w:rsidRPr="007C2CB1">
              <w:rPr>
                <w:rFonts w:cstheme="minorHAnsi"/>
              </w:rPr>
              <w:t>Added section in topical capacity to measure harm reduction efforts, “Harm reduction initiatives (e.g., support of syringe service programs, safer injection education programs, outreach to people who use drugs)” (p37)</w:t>
            </w:r>
          </w:p>
        </w:tc>
      </w:tr>
    </w:tbl>
    <w:p w:rsidRPr="007C2CB1" w:rsidR="003E2B69" w:rsidP="003E2B69" w:rsidRDefault="003E2B69" w14:paraId="645A29FD" w14:textId="77777777">
      <w:pPr>
        <w:rPr>
          <w:rFonts w:asciiTheme="minorHAnsi" w:hAnsiTheme="minorHAnsi" w:cstheme="minorHAnsi"/>
        </w:rPr>
      </w:pPr>
    </w:p>
    <w:p w:rsidRPr="007C2CB1" w:rsidR="000E38E9" w:rsidP="003350BC" w:rsidRDefault="003E2B69" w14:paraId="3601BA49" w14:textId="39598B9C">
      <w:pPr>
        <w:rPr>
          <w:rFonts w:asciiTheme="minorHAnsi" w:hAnsiTheme="minorHAnsi" w:cstheme="minorHAnsi"/>
        </w:rPr>
      </w:pPr>
      <w:r w:rsidRPr="007C2CB1">
        <w:rPr>
          <w:rFonts w:eastAsia="Times New Roman" w:asciiTheme="minorHAnsi" w:hAnsiTheme="minorHAnsi" w:cstheme="minorHAnsi"/>
          <w:b/>
          <w:bCs/>
          <w:i/>
          <w:iCs/>
        </w:rPr>
        <w:t>3) Annual Activity Progress Report and Workplan:</w:t>
      </w:r>
    </w:p>
    <w:p w:rsidRPr="007C2CB1" w:rsidR="00C47007" w:rsidP="00C47007" w:rsidRDefault="00C47007" w14:paraId="60146F18" w14:textId="3680B68E">
      <w:pPr>
        <w:rPr>
          <w:rFonts w:asciiTheme="minorHAnsi" w:hAnsiTheme="minorHAnsi" w:cstheme="minorHAnsi"/>
          <w:b/>
          <w:bCs/>
        </w:rPr>
      </w:pPr>
      <w:r w:rsidRPr="007C2CB1">
        <w:rPr>
          <w:rFonts w:asciiTheme="minorHAnsi" w:hAnsiTheme="minorHAnsi" w:cstheme="minorHAnsi"/>
          <w:b/>
          <w:bCs/>
        </w:rPr>
        <w:t xml:space="preserve">Table </w:t>
      </w:r>
      <w:r>
        <w:rPr>
          <w:rFonts w:asciiTheme="minorHAnsi" w:hAnsiTheme="minorHAnsi" w:cstheme="minorHAnsi"/>
          <w:b/>
          <w:bCs/>
        </w:rPr>
        <w:t xml:space="preserve">C. </w:t>
      </w:r>
      <w:r w:rsidRPr="007C2CB1">
        <w:rPr>
          <w:rFonts w:asciiTheme="minorHAnsi" w:hAnsiTheme="minorHAnsi" w:cstheme="minorHAnsi"/>
          <w:b/>
          <w:bCs/>
        </w:rPr>
        <w:t xml:space="preserve">Changes from Existing </w:t>
      </w:r>
      <w:r w:rsidR="00C07215">
        <w:rPr>
          <w:rFonts w:asciiTheme="minorHAnsi" w:hAnsiTheme="minorHAnsi" w:cstheme="minorHAnsi"/>
          <w:b/>
          <w:bCs/>
        </w:rPr>
        <w:t>Annual Progress Report</w:t>
      </w:r>
      <w:r w:rsidRPr="007C2CB1">
        <w:rPr>
          <w:rFonts w:asciiTheme="minorHAnsi" w:hAnsiTheme="minorHAnsi" w:cstheme="minorHAnsi"/>
          <w:b/>
          <w:bCs/>
        </w:rPr>
        <w:t xml:space="preserve"> </w:t>
      </w:r>
      <w:r w:rsidR="00C07215">
        <w:rPr>
          <w:rFonts w:asciiTheme="minorHAnsi" w:hAnsiTheme="minorHAnsi" w:cstheme="minorHAnsi"/>
          <w:b/>
          <w:bCs/>
        </w:rPr>
        <w:t xml:space="preserve">1.0 </w:t>
      </w:r>
      <w:r w:rsidRPr="007C2CB1">
        <w:rPr>
          <w:rFonts w:asciiTheme="minorHAnsi" w:hAnsiTheme="minorHAnsi" w:cstheme="minorHAnsi"/>
          <w:b/>
          <w:bCs/>
        </w:rPr>
        <w:t xml:space="preserve">to </w:t>
      </w:r>
      <w:r w:rsidR="00C07215">
        <w:rPr>
          <w:rFonts w:asciiTheme="minorHAnsi" w:hAnsiTheme="minorHAnsi" w:cstheme="minorHAnsi"/>
          <w:b/>
          <w:bCs/>
        </w:rPr>
        <w:t>Annual Progress Report</w:t>
      </w:r>
      <w:r w:rsidRPr="007C2CB1">
        <w:rPr>
          <w:rFonts w:asciiTheme="minorHAnsi" w:hAnsiTheme="minorHAnsi" w:cstheme="minorHAnsi"/>
          <w:b/>
          <w:bCs/>
        </w:rPr>
        <w:t xml:space="preserve"> 2.0</w:t>
      </w:r>
      <w:r w:rsidR="00530A83">
        <w:rPr>
          <w:rFonts w:asciiTheme="minorHAnsi" w:hAnsiTheme="minorHAnsi" w:cstheme="minorHAnsi"/>
          <w:b/>
          <w:bCs/>
        </w:rPr>
        <w:t xml:space="preserve"> in Partners Portal</w:t>
      </w:r>
    </w:p>
    <w:tbl>
      <w:tblPr>
        <w:tblW w:w="934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532"/>
        <w:gridCol w:w="2520"/>
        <w:gridCol w:w="1800"/>
        <w:gridCol w:w="2340"/>
        <w:gridCol w:w="2152"/>
      </w:tblGrid>
      <w:tr w:rsidRPr="001C32DA" w:rsidR="00C07215" w:rsidTr="0EF02CDA" w14:paraId="756C8CC2" w14:textId="77777777">
        <w:tc>
          <w:tcPr>
            <w:tcW w:w="53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0CECE"/>
            <w:hideMark/>
          </w:tcPr>
          <w:p w:rsidRPr="001C32DA" w:rsidR="001C32DA" w:rsidP="001C32DA" w:rsidRDefault="001C32DA" w14:paraId="0C937133" w14:textId="77777777">
            <w:pPr>
              <w:spacing w:after="0" w:line="240" w:lineRule="auto"/>
              <w:jc w:val="center"/>
              <w:textAlignment w:val="baseline"/>
              <w:rPr>
                <w:rFonts w:ascii="Times New Roman" w:hAnsi="Times New Roman" w:eastAsia="Times New Roman"/>
                <w:sz w:val="24"/>
                <w:szCs w:val="24"/>
              </w:rPr>
            </w:pPr>
            <w:r w:rsidRPr="001C32DA">
              <w:rPr>
                <w:rFonts w:eastAsia="Times New Roman" w:cs="Calibri"/>
              </w:rPr>
              <w:t> </w:t>
            </w:r>
          </w:p>
        </w:tc>
        <w:tc>
          <w:tcPr>
            <w:tcW w:w="2520" w:type="dxa"/>
            <w:tcBorders>
              <w:top w:val="single" w:color="000000" w:themeColor="text1" w:sz="6" w:space="0"/>
              <w:left w:val="nil"/>
              <w:bottom w:val="single" w:color="000000" w:themeColor="text1" w:sz="6" w:space="0"/>
              <w:right w:val="single" w:color="000000" w:themeColor="text1" w:sz="6" w:space="0"/>
            </w:tcBorders>
            <w:shd w:val="clear" w:color="auto" w:fill="D0CECE"/>
            <w:hideMark/>
          </w:tcPr>
          <w:p w:rsidRPr="001C32DA" w:rsidR="001C32DA" w:rsidP="001C32DA" w:rsidRDefault="001C32DA" w14:paraId="0F6A6CE0" w14:textId="77777777">
            <w:pPr>
              <w:spacing w:after="0" w:line="240" w:lineRule="auto"/>
              <w:jc w:val="center"/>
              <w:textAlignment w:val="baseline"/>
              <w:rPr>
                <w:rFonts w:ascii="Times New Roman" w:hAnsi="Times New Roman" w:eastAsia="Times New Roman"/>
                <w:sz w:val="24"/>
                <w:szCs w:val="24"/>
              </w:rPr>
            </w:pPr>
            <w:r w:rsidRPr="001C32DA">
              <w:rPr>
                <w:rFonts w:eastAsia="Times New Roman" w:cs="Calibri"/>
                <w:b/>
                <w:bCs/>
              </w:rPr>
              <w:t>Original question from APR</w:t>
            </w:r>
            <w:r w:rsidRPr="001C32DA">
              <w:rPr>
                <w:rFonts w:eastAsia="Times New Roman" w:cs="Calibri"/>
              </w:rPr>
              <w:t> </w:t>
            </w:r>
          </w:p>
        </w:tc>
        <w:tc>
          <w:tcPr>
            <w:tcW w:w="1800" w:type="dxa"/>
            <w:tcBorders>
              <w:top w:val="single" w:color="000000" w:themeColor="text1" w:sz="6" w:space="0"/>
              <w:left w:val="nil"/>
              <w:bottom w:val="single" w:color="000000" w:themeColor="text1" w:sz="6" w:space="0"/>
              <w:right w:val="single" w:color="000000" w:themeColor="text1" w:sz="6" w:space="0"/>
            </w:tcBorders>
            <w:shd w:val="clear" w:color="auto" w:fill="D0CECE"/>
            <w:hideMark/>
          </w:tcPr>
          <w:p w:rsidRPr="001C32DA" w:rsidR="001C32DA" w:rsidP="001C32DA" w:rsidRDefault="001C32DA" w14:paraId="00DF7B76" w14:textId="77777777">
            <w:pPr>
              <w:spacing w:after="0" w:line="240" w:lineRule="auto"/>
              <w:jc w:val="center"/>
              <w:textAlignment w:val="baseline"/>
              <w:rPr>
                <w:rFonts w:ascii="Times New Roman" w:hAnsi="Times New Roman" w:eastAsia="Times New Roman"/>
                <w:sz w:val="24"/>
                <w:szCs w:val="24"/>
              </w:rPr>
            </w:pPr>
            <w:r w:rsidRPr="001C32DA">
              <w:rPr>
                <w:rFonts w:eastAsia="Times New Roman" w:cs="Calibri"/>
                <w:b/>
                <w:bCs/>
              </w:rPr>
              <w:t>Change Needed</w:t>
            </w:r>
            <w:r w:rsidRPr="001C32DA">
              <w:rPr>
                <w:rFonts w:eastAsia="Times New Roman" w:cs="Calibri"/>
              </w:rPr>
              <w:t> </w:t>
            </w:r>
          </w:p>
        </w:tc>
        <w:tc>
          <w:tcPr>
            <w:tcW w:w="2340" w:type="dxa"/>
            <w:tcBorders>
              <w:top w:val="single" w:color="000000" w:themeColor="text1" w:sz="6" w:space="0"/>
              <w:left w:val="nil"/>
              <w:bottom w:val="single" w:color="000000" w:themeColor="text1" w:sz="6" w:space="0"/>
              <w:right w:val="single" w:color="000000" w:themeColor="text1" w:sz="6" w:space="0"/>
            </w:tcBorders>
            <w:shd w:val="clear" w:color="auto" w:fill="D0CECE"/>
            <w:hideMark/>
          </w:tcPr>
          <w:p w:rsidRPr="001C32DA" w:rsidR="001C32DA" w:rsidP="001C32DA" w:rsidRDefault="001C32DA" w14:paraId="1890062E" w14:textId="77777777">
            <w:pPr>
              <w:spacing w:after="0" w:line="240" w:lineRule="auto"/>
              <w:jc w:val="center"/>
              <w:textAlignment w:val="baseline"/>
              <w:rPr>
                <w:rFonts w:ascii="Times New Roman" w:hAnsi="Times New Roman" w:eastAsia="Times New Roman"/>
                <w:sz w:val="24"/>
                <w:szCs w:val="24"/>
              </w:rPr>
            </w:pPr>
            <w:r w:rsidRPr="001C32DA">
              <w:rPr>
                <w:rFonts w:eastAsia="Times New Roman" w:cs="Calibri"/>
                <w:b/>
                <w:bCs/>
              </w:rPr>
              <w:t>Revised question, if applicable</w:t>
            </w:r>
            <w:r w:rsidRPr="001C32DA">
              <w:rPr>
                <w:rFonts w:eastAsia="Times New Roman" w:cs="Calibri"/>
              </w:rPr>
              <w:t> </w:t>
            </w:r>
          </w:p>
        </w:tc>
        <w:tc>
          <w:tcPr>
            <w:tcW w:w="2152" w:type="dxa"/>
            <w:tcBorders>
              <w:top w:val="single" w:color="000000" w:themeColor="text1" w:sz="6" w:space="0"/>
              <w:left w:val="nil"/>
              <w:bottom w:val="single" w:color="000000" w:themeColor="text1" w:sz="6" w:space="0"/>
              <w:right w:val="single" w:color="000000" w:themeColor="text1" w:sz="6" w:space="0"/>
            </w:tcBorders>
            <w:shd w:val="clear" w:color="auto" w:fill="D0CECE"/>
            <w:hideMark/>
          </w:tcPr>
          <w:p w:rsidRPr="001C32DA" w:rsidR="001C32DA" w:rsidP="001C32DA" w:rsidRDefault="001C32DA" w14:paraId="6849E1E9" w14:textId="77777777">
            <w:pPr>
              <w:spacing w:after="0" w:line="240" w:lineRule="auto"/>
              <w:jc w:val="center"/>
              <w:textAlignment w:val="baseline"/>
              <w:rPr>
                <w:rFonts w:ascii="Times New Roman" w:hAnsi="Times New Roman" w:eastAsia="Times New Roman"/>
                <w:sz w:val="24"/>
                <w:szCs w:val="24"/>
              </w:rPr>
            </w:pPr>
            <w:r w:rsidRPr="001C32DA">
              <w:rPr>
                <w:rFonts w:eastAsia="Times New Roman" w:cs="Calibri"/>
                <w:b/>
                <w:bCs/>
              </w:rPr>
              <w:t>Any additional comments?</w:t>
            </w:r>
            <w:r w:rsidRPr="001C32DA">
              <w:rPr>
                <w:rFonts w:eastAsia="Times New Roman" w:cs="Calibri"/>
              </w:rPr>
              <w:t> </w:t>
            </w:r>
          </w:p>
        </w:tc>
      </w:tr>
      <w:tr w:rsidRPr="001C32DA" w:rsidR="00530A83" w:rsidTr="0EF02CDA" w14:paraId="035AC5AC" w14:textId="77777777">
        <w:tc>
          <w:tcPr>
            <w:tcW w:w="532"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1C32DA" w:rsidR="001C32DA" w:rsidP="001C32DA" w:rsidRDefault="001C32DA" w14:paraId="6060E037"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lastRenderedPageBreak/>
              <w:t> </w:t>
            </w:r>
          </w:p>
        </w:tc>
        <w:tc>
          <w:tcPr>
            <w:tcW w:w="2520" w:type="dxa"/>
            <w:tcBorders>
              <w:top w:val="nil"/>
              <w:left w:val="nil"/>
              <w:bottom w:val="single" w:color="000000" w:themeColor="text1" w:sz="6" w:space="0"/>
              <w:right w:val="single" w:color="000000" w:themeColor="text1" w:sz="6" w:space="0"/>
            </w:tcBorders>
            <w:shd w:val="clear" w:color="auto" w:fill="auto"/>
            <w:hideMark/>
          </w:tcPr>
          <w:p w:rsidRPr="001C32DA" w:rsidR="004D6454" w:rsidP="001C32DA" w:rsidRDefault="004D6454" w14:paraId="7F8693FD" w14:textId="3C105ECC">
            <w:pPr>
              <w:spacing w:after="0" w:line="240" w:lineRule="auto"/>
              <w:textAlignment w:val="baseline"/>
              <w:rPr>
                <w:rFonts w:ascii="Times New Roman" w:hAnsi="Times New Roman" w:eastAsia="Times New Roman"/>
                <w:b/>
                <w:bCs/>
                <w:sz w:val="24"/>
                <w:szCs w:val="24"/>
              </w:rPr>
            </w:pPr>
            <w:r w:rsidRPr="00C51B75">
              <w:rPr>
                <w:rFonts w:eastAsia="Times New Roman" w:cs="Calibri"/>
                <w:b/>
                <w:bCs/>
              </w:rPr>
              <w:t>Summary Level</w:t>
            </w:r>
          </w:p>
        </w:tc>
        <w:tc>
          <w:tcPr>
            <w:tcW w:w="180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68E85455"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34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33F831CC"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152"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539B2EAF"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r>
      <w:tr w:rsidRPr="001C32DA" w:rsidR="00530A83" w:rsidTr="0EF02CDA" w14:paraId="2A7AA2F3" w14:textId="77777777">
        <w:tc>
          <w:tcPr>
            <w:tcW w:w="532"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1C32DA" w:rsidR="001C32DA" w:rsidP="001C32DA" w:rsidRDefault="001C32DA" w14:paraId="4C5DFFA5" w14:textId="77777777">
            <w:pPr>
              <w:spacing w:after="0" w:line="240" w:lineRule="auto"/>
              <w:textAlignment w:val="baseline"/>
              <w:rPr>
                <w:rFonts w:ascii="Times New Roman" w:hAnsi="Times New Roman" w:eastAsia="Times New Roman"/>
                <w:sz w:val="24"/>
                <w:szCs w:val="24"/>
              </w:rPr>
            </w:pPr>
            <w:r w:rsidRPr="001C32DA">
              <w:rPr>
                <w:rFonts w:ascii="Segoe UI" w:hAnsi="Segoe UI" w:eastAsia="Times New Roman" w:cs="Segoe UI"/>
                <w:sz w:val="20"/>
                <w:szCs w:val="20"/>
              </w:rPr>
              <w:t>1 </w:t>
            </w:r>
          </w:p>
        </w:tc>
        <w:tc>
          <w:tcPr>
            <w:tcW w:w="252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4D254491"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Briefly describe how your jurisdiction plans to sustain programmatic successes and how facilitators impacted your successes. </w:t>
            </w:r>
          </w:p>
          <w:p w:rsidRPr="001C32DA" w:rsidR="001C32DA" w:rsidP="001C32DA" w:rsidRDefault="001C32DA" w14:paraId="29C45089"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180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6B5253C9"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34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506532D1"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Briefly describe progress to date on this strategy and what factors have facilitated your progress. (e.g., existing/strong partnerships, policies, champion for initiative, </w:t>
            </w:r>
            <w:proofErr w:type="spellStart"/>
            <w:r w:rsidRPr="001C32DA">
              <w:rPr>
                <w:rFonts w:eastAsia="Times New Roman" w:cs="Calibri"/>
              </w:rPr>
              <w:t>etc</w:t>
            </w:r>
            <w:proofErr w:type="spellEnd"/>
            <w:r w:rsidRPr="001C32DA">
              <w:rPr>
                <w:rFonts w:eastAsia="Times New Roman" w:cs="Calibri"/>
              </w:rPr>
              <w:t>) </w:t>
            </w:r>
          </w:p>
        </w:tc>
        <w:tc>
          <w:tcPr>
            <w:tcW w:w="2152"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555B4BE0"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What aspects facilitated your success? </w:t>
            </w:r>
          </w:p>
        </w:tc>
      </w:tr>
      <w:tr w:rsidRPr="001C32DA" w:rsidR="00530A83" w:rsidTr="0EF02CDA" w14:paraId="2A169761" w14:textId="77777777">
        <w:tc>
          <w:tcPr>
            <w:tcW w:w="532"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1C32DA" w:rsidR="001C32DA" w:rsidP="001C32DA" w:rsidRDefault="001C32DA" w14:paraId="3DC9FE33" w14:textId="77777777">
            <w:pPr>
              <w:spacing w:after="0" w:line="240" w:lineRule="auto"/>
              <w:textAlignment w:val="baseline"/>
              <w:rPr>
                <w:rFonts w:ascii="Times New Roman" w:hAnsi="Times New Roman" w:eastAsia="Times New Roman"/>
                <w:sz w:val="24"/>
                <w:szCs w:val="24"/>
              </w:rPr>
            </w:pPr>
            <w:r w:rsidRPr="001C32DA">
              <w:rPr>
                <w:rFonts w:ascii="Segoe UI" w:hAnsi="Segoe UI" w:eastAsia="Times New Roman" w:cs="Segoe UI"/>
                <w:sz w:val="20"/>
                <w:szCs w:val="20"/>
              </w:rPr>
              <w:t>2 </w:t>
            </w:r>
          </w:p>
        </w:tc>
        <w:tc>
          <w:tcPr>
            <w:tcW w:w="252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0929ADAB"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Briefly describe how your jurisdiction overcame programmatic challenges/barriers (e.g., budgetary, political, etc.).  </w:t>
            </w:r>
          </w:p>
          <w:p w:rsidRPr="001C32DA" w:rsidR="001C32DA" w:rsidP="001C32DA" w:rsidRDefault="001C32DA" w14:paraId="1EF82302"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180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3063CBCF"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34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7F8E93FF"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Briefly describe how your jurisdiction overcame programmatic challenges/barriers implementing this strategy (e.g., budgetary, political) </w:t>
            </w:r>
          </w:p>
        </w:tc>
        <w:tc>
          <w:tcPr>
            <w:tcW w:w="2152"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1BD088A3"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r>
      <w:tr w:rsidRPr="001C32DA" w:rsidR="00C07215" w:rsidTr="0EF02CDA" w14:paraId="62EE4FCD" w14:textId="77777777">
        <w:tc>
          <w:tcPr>
            <w:tcW w:w="532" w:type="dxa"/>
            <w:tcBorders>
              <w:top w:val="nil"/>
              <w:left w:val="single" w:color="000000" w:themeColor="text1" w:sz="6" w:space="0"/>
              <w:bottom w:val="single" w:color="000000" w:themeColor="text1" w:sz="6" w:space="0"/>
              <w:right w:val="single" w:color="000000" w:themeColor="text1" w:sz="6" w:space="0"/>
            </w:tcBorders>
            <w:shd w:val="clear" w:color="auto" w:fill="FBE4D5"/>
            <w:hideMark/>
          </w:tcPr>
          <w:p w:rsidRPr="001C32DA" w:rsidR="001C32DA" w:rsidP="001C32DA" w:rsidRDefault="001C32DA" w14:paraId="3FBA26A0" w14:textId="77777777">
            <w:pPr>
              <w:spacing w:after="0" w:line="240" w:lineRule="auto"/>
              <w:textAlignment w:val="baseline"/>
              <w:rPr>
                <w:rFonts w:ascii="Times New Roman" w:hAnsi="Times New Roman" w:eastAsia="Times New Roman"/>
                <w:sz w:val="24"/>
                <w:szCs w:val="24"/>
              </w:rPr>
            </w:pPr>
            <w:r w:rsidRPr="001C32DA">
              <w:rPr>
                <w:rFonts w:ascii="Segoe UI" w:hAnsi="Segoe UI" w:eastAsia="Times New Roman" w:cs="Segoe UI"/>
                <w:sz w:val="20"/>
                <w:szCs w:val="20"/>
              </w:rPr>
              <w:t>3 </w:t>
            </w:r>
          </w:p>
        </w:tc>
        <w:tc>
          <w:tcPr>
            <w:tcW w:w="252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63689F6A"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Describe what CDC can do to help further address challenges your jurisdiction is experiencing. </w:t>
            </w:r>
          </w:p>
        </w:tc>
        <w:tc>
          <w:tcPr>
            <w:tcW w:w="180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3FB896CD"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Omit question since it is answered under TA Needs (under each activity) </w:t>
            </w:r>
          </w:p>
        </w:tc>
        <w:tc>
          <w:tcPr>
            <w:tcW w:w="234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277E0287"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152"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2833B688"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Make sure to capture contextual progress elsewhere (include instructions in the barriers section) </w:t>
            </w:r>
          </w:p>
        </w:tc>
      </w:tr>
      <w:tr w:rsidRPr="001C32DA" w:rsidR="00C07215" w:rsidTr="0EF02CDA" w14:paraId="5071ABA2" w14:textId="77777777">
        <w:tc>
          <w:tcPr>
            <w:tcW w:w="532" w:type="dxa"/>
            <w:tcBorders>
              <w:top w:val="nil"/>
              <w:left w:val="single" w:color="000000" w:themeColor="text1" w:sz="6" w:space="0"/>
              <w:bottom w:val="single" w:color="000000" w:themeColor="text1" w:sz="6" w:space="0"/>
              <w:right w:val="single" w:color="000000" w:themeColor="text1" w:sz="6" w:space="0"/>
            </w:tcBorders>
            <w:shd w:val="clear" w:color="auto" w:fill="FBE4D5"/>
            <w:hideMark/>
          </w:tcPr>
          <w:p w:rsidRPr="001C32DA" w:rsidR="001C32DA" w:rsidP="001C32DA" w:rsidRDefault="001C32DA" w14:paraId="6B7867DA" w14:textId="77777777">
            <w:pPr>
              <w:spacing w:after="0" w:line="240" w:lineRule="auto"/>
              <w:textAlignment w:val="baseline"/>
              <w:rPr>
                <w:rFonts w:ascii="Times New Roman" w:hAnsi="Times New Roman" w:eastAsia="Times New Roman"/>
                <w:sz w:val="24"/>
                <w:szCs w:val="24"/>
              </w:rPr>
            </w:pPr>
            <w:r w:rsidRPr="001C32DA">
              <w:rPr>
                <w:rFonts w:ascii="Segoe UI" w:hAnsi="Segoe UI" w:eastAsia="Times New Roman" w:cs="Segoe UI"/>
                <w:sz w:val="20"/>
                <w:szCs w:val="20"/>
              </w:rPr>
              <w:t>4 </w:t>
            </w:r>
          </w:p>
        </w:tc>
        <w:tc>
          <w:tcPr>
            <w:tcW w:w="252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0535041E"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How effective were the administrative and assessment processes to ensuring successful implementation and quality assurance? </w:t>
            </w:r>
          </w:p>
          <w:p w:rsidRPr="001C32DA" w:rsidR="001C32DA" w:rsidP="001C32DA" w:rsidRDefault="001C32DA" w14:paraId="5DEBB85B"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180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370C6382"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Omit question since this information is already captured in the workplan </w:t>
            </w:r>
          </w:p>
        </w:tc>
        <w:tc>
          <w:tcPr>
            <w:tcW w:w="234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71525401"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152"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7E6DAC23"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r>
      <w:tr w:rsidRPr="001C32DA" w:rsidR="00530A83" w:rsidTr="0EF02CDA" w14:paraId="4D032863" w14:textId="77777777">
        <w:tc>
          <w:tcPr>
            <w:tcW w:w="532"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1C32DA" w:rsidR="001C32DA" w:rsidP="001C32DA" w:rsidRDefault="001C32DA" w14:paraId="33D23580"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5 </w:t>
            </w:r>
          </w:p>
        </w:tc>
        <w:tc>
          <w:tcPr>
            <w:tcW w:w="252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225B4C90"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What are examples of how lessons learned were translated and disseminated? </w:t>
            </w:r>
          </w:p>
        </w:tc>
        <w:tc>
          <w:tcPr>
            <w:tcW w:w="180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2394FAB8"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Change wording of the question </w:t>
            </w:r>
          </w:p>
        </w:tc>
        <w:tc>
          <w:tcPr>
            <w:tcW w:w="2340" w:type="dxa"/>
            <w:tcBorders>
              <w:top w:val="nil"/>
              <w:left w:val="nil"/>
              <w:bottom w:val="single" w:color="000000" w:themeColor="text1" w:sz="6" w:space="0"/>
              <w:right w:val="single" w:color="000000" w:themeColor="text1" w:sz="6" w:space="0"/>
            </w:tcBorders>
            <w:shd w:val="clear" w:color="auto" w:fill="auto"/>
            <w:hideMark/>
          </w:tcPr>
          <w:p w:rsidRPr="00C51B75" w:rsidR="001C32DA" w:rsidP="00C51B75" w:rsidRDefault="001C32DA" w14:paraId="2563267C" w14:textId="77777777">
            <w:r w:rsidRPr="00C51B75">
              <w:t>Provide examples of how the findings of the activity were disseminated. </w:t>
            </w:r>
          </w:p>
        </w:tc>
        <w:tc>
          <w:tcPr>
            <w:tcW w:w="2152" w:type="dxa"/>
            <w:tcBorders>
              <w:top w:val="nil"/>
              <w:left w:val="nil"/>
              <w:bottom w:val="single" w:color="000000" w:themeColor="text1" w:sz="6" w:space="0"/>
              <w:right w:val="single" w:color="000000" w:themeColor="text1" w:sz="6" w:space="0"/>
            </w:tcBorders>
            <w:shd w:val="clear" w:color="auto" w:fill="auto"/>
            <w:hideMark/>
          </w:tcPr>
          <w:p w:rsidRPr="00C51B75" w:rsidR="001C32DA" w:rsidP="00C51B75" w:rsidRDefault="001C32DA" w14:paraId="67C81B04" w14:textId="30590923">
            <w:r w:rsidRPr="00C51B75">
              <w:t>What  if any,</w:t>
            </w:r>
            <w:r w:rsidRPr="00C51B75" w:rsidR="004A2D14">
              <w:t xml:space="preserve"> </w:t>
            </w:r>
            <w:r w:rsidRPr="00C51B75">
              <w:t>lessons were learned implementing this activity? Describe implementation lessons learned here (e.g., information others might want to know when implementing a similar activity in their jurisdiction) </w:t>
            </w:r>
          </w:p>
          <w:p w:rsidRPr="00C51B75" w:rsidR="001C32DA" w:rsidP="00C51B75" w:rsidRDefault="001C32DA" w14:paraId="02C15C99" w14:textId="77777777">
            <w:r w:rsidRPr="00C51B75">
              <w:t xml:space="preserve">Was information from this activity disseminated into products? Were </w:t>
            </w:r>
            <w:r w:rsidRPr="00C51B75">
              <w:lastRenderedPageBreak/>
              <w:t>resources developed, papers </w:t>
            </w:r>
          </w:p>
          <w:p w:rsidRPr="00C51B75" w:rsidR="001C32DA" w:rsidP="00C51B75" w:rsidRDefault="001C32DA" w14:paraId="4F09FB86" w14:textId="0BE1F1E7">
            <w:r w:rsidRPr="00C51B75">
              <w:t>What are some lessons learned (at the strategy level) and what are you going to do with these lessons that you learned? What are some lessons learned and what are some changes that you plan to make based on the lessons learned </w:t>
            </w:r>
          </w:p>
        </w:tc>
      </w:tr>
      <w:tr w:rsidRPr="001C32DA" w:rsidR="00C07215" w:rsidTr="0EF02CDA" w14:paraId="149BECC8" w14:textId="77777777">
        <w:tc>
          <w:tcPr>
            <w:tcW w:w="532" w:type="dxa"/>
            <w:tcBorders>
              <w:top w:val="nil"/>
              <w:left w:val="single" w:color="000000" w:themeColor="text1" w:sz="6" w:space="0"/>
              <w:bottom w:val="single" w:color="000000" w:themeColor="text1" w:sz="6" w:space="0"/>
              <w:right w:val="single" w:color="000000" w:themeColor="text1" w:sz="6" w:space="0"/>
            </w:tcBorders>
            <w:shd w:val="clear" w:color="auto" w:fill="000000" w:themeFill="text1"/>
            <w:hideMark/>
          </w:tcPr>
          <w:p w:rsidRPr="001C32DA" w:rsidR="001C32DA" w:rsidP="001C32DA" w:rsidRDefault="001C32DA" w14:paraId="0D312D3E"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lastRenderedPageBreak/>
              <w:t> </w:t>
            </w:r>
          </w:p>
        </w:tc>
        <w:tc>
          <w:tcPr>
            <w:tcW w:w="2520" w:type="dxa"/>
            <w:tcBorders>
              <w:top w:val="nil"/>
              <w:left w:val="nil"/>
              <w:bottom w:val="single" w:color="000000" w:themeColor="text1" w:sz="6" w:space="0"/>
              <w:right w:val="single" w:color="000000" w:themeColor="text1" w:sz="6" w:space="0"/>
            </w:tcBorders>
            <w:shd w:val="clear" w:color="auto" w:fill="000000" w:themeFill="text1"/>
            <w:hideMark/>
          </w:tcPr>
          <w:p w:rsidRPr="001C32DA" w:rsidR="001C32DA" w:rsidP="001C32DA" w:rsidRDefault="001C32DA" w14:paraId="32A15DBE"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1800" w:type="dxa"/>
            <w:tcBorders>
              <w:top w:val="nil"/>
              <w:left w:val="nil"/>
              <w:bottom w:val="single" w:color="000000" w:themeColor="text1" w:sz="6" w:space="0"/>
              <w:right w:val="single" w:color="000000" w:themeColor="text1" w:sz="6" w:space="0"/>
            </w:tcBorders>
            <w:shd w:val="clear" w:color="auto" w:fill="000000" w:themeFill="text1"/>
            <w:hideMark/>
          </w:tcPr>
          <w:p w:rsidRPr="001C32DA" w:rsidR="001C32DA" w:rsidP="001C32DA" w:rsidRDefault="001C32DA" w14:paraId="73962108"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340" w:type="dxa"/>
            <w:tcBorders>
              <w:top w:val="nil"/>
              <w:left w:val="nil"/>
              <w:bottom w:val="single" w:color="000000" w:themeColor="text1" w:sz="6" w:space="0"/>
              <w:right w:val="single" w:color="000000" w:themeColor="text1" w:sz="6" w:space="0"/>
            </w:tcBorders>
            <w:shd w:val="clear" w:color="auto" w:fill="000000" w:themeFill="text1"/>
            <w:hideMark/>
          </w:tcPr>
          <w:p w:rsidRPr="00C51B75" w:rsidR="001C32DA" w:rsidP="00C51B75" w:rsidRDefault="001C32DA" w14:paraId="617E1608" w14:textId="77777777">
            <w:r w:rsidRPr="00C51B75">
              <w:t> </w:t>
            </w:r>
          </w:p>
        </w:tc>
        <w:tc>
          <w:tcPr>
            <w:tcW w:w="2152" w:type="dxa"/>
            <w:tcBorders>
              <w:top w:val="nil"/>
              <w:left w:val="nil"/>
              <w:bottom w:val="single" w:color="000000" w:themeColor="text1" w:sz="6" w:space="0"/>
              <w:right w:val="single" w:color="000000" w:themeColor="text1" w:sz="6" w:space="0"/>
            </w:tcBorders>
            <w:shd w:val="clear" w:color="auto" w:fill="000000" w:themeFill="text1"/>
            <w:hideMark/>
          </w:tcPr>
          <w:p w:rsidRPr="00C51B75" w:rsidR="001C32DA" w:rsidP="00C51B75" w:rsidRDefault="001C32DA" w14:paraId="3D2020ED" w14:textId="77777777">
            <w:r w:rsidRPr="00C51B75">
              <w:t> </w:t>
            </w:r>
          </w:p>
        </w:tc>
      </w:tr>
      <w:tr w:rsidRPr="001C32DA" w:rsidR="00530A83" w:rsidTr="0EF02CDA" w14:paraId="0181F164" w14:textId="77777777">
        <w:tc>
          <w:tcPr>
            <w:tcW w:w="532"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1C32DA" w:rsidR="001C32DA" w:rsidP="001C32DA" w:rsidRDefault="001C32DA" w14:paraId="3CD76F7A"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52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2FDC655A" w14:textId="77777777">
            <w:pPr>
              <w:spacing w:after="0" w:line="240" w:lineRule="auto"/>
              <w:textAlignment w:val="baseline"/>
              <w:rPr>
                <w:rFonts w:ascii="Times New Roman" w:hAnsi="Times New Roman" w:eastAsia="Times New Roman"/>
                <w:sz w:val="24"/>
                <w:szCs w:val="24"/>
              </w:rPr>
            </w:pPr>
            <w:r w:rsidRPr="001C32DA">
              <w:rPr>
                <w:rFonts w:eastAsia="Times New Roman" w:cs="Calibri"/>
                <w:b/>
                <w:bCs/>
              </w:rPr>
              <w:t>Objective</w:t>
            </w:r>
            <w:r w:rsidRPr="001C32DA">
              <w:rPr>
                <w:rFonts w:eastAsia="Times New Roman" w:cs="Calibri"/>
                <w:b/>
                <w:bCs/>
                <w:u w:val="single"/>
              </w:rPr>
              <w:t>s</w:t>
            </w:r>
            <w:r w:rsidRPr="001C32DA">
              <w:rPr>
                <w:rFonts w:eastAsia="Times New Roman" w:cs="Calibri"/>
              </w:rPr>
              <w:t> </w:t>
            </w:r>
          </w:p>
        </w:tc>
        <w:tc>
          <w:tcPr>
            <w:tcW w:w="180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3528F2DB"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Pre-populated from the workplan </w:t>
            </w:r>
          </w:p>
        </w:tc>
        <w:tc>
          <w:tcPr>
            <w:tcW w:w="234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7EF98822"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152"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45E8729E"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r>
      <w:tr w:rsidRPr="001C32DA" w:rsidR="00C07215" w:rsidTr="0EF02CDA" w14:paraId="3E423D48" w14:textId="77777777">
        <w:tc>
          <w:tcPr>
            <w:tcW w:w="532" w:type="dxa"/>
            <w:tcBorders>
              <w:top w:val="nil"/>
              <w:left w:val="single" w:color="000000" w:themeColor="text1" w:sz="6" w:space="0"/>
              <w:bottom w:val="single" w:color="000000" w:themeColor="text1" w:sz="6" w:space="0"/>
              <w:right w:val="single" w:color="000000" w:themeColor="text1" w:sz="6" w:space="0"/>
            </w:tcBorders>
            <w:shd w:val="clear" w:color="auto" w:fill="FBE4D5"/>
            <w:hideMark/>
          </w:tcPr>
          <w:p w:rsidRPr="001C32DA" w:rsidR="001C32DA" w:rsidP="001C32DA" w:rsidRDefault="001C32DA" w14:paraId="17CAF39D"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14 </w:t>
            </w:r>
          </w:p>
        </w:tc>
        <w:tc>
          <w:tcPr>
            <w:tcW w:w="252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5FF07B24"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Describe your progress to date for this objective </w:t>
            </w:r>
          </w:p>
        </w:tc>
        <w:tc>
          <w:tcPr>
            <w:tcW w:w="180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27B0FB42"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Omit question, information is captured for each activity </w:t>
            </w:r>
          </w:p>
        </w:tc>
        <w:tc>
          <w:tcPr>
            <w:tcW w:w="234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4BA3CB06"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152"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65B079EC"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r>
      <w:tr w:rsidRPr="001C32DA" w:rsidR="00C07215" w:rsidTr="0EF02CDA" w14:paraId="07F33520" w14:textId="77777777">
        <w:tc>
          <w:tcPr>
            <w:tcW w:w="532" w:type="dxa"/>
            <w:tcBorders>
              <w:top w:val="nil"/>
              <w:left w:val="single" w:color="000000" w:themeColor="text1" w:sz="6" w:space="0"/>
              <w:bottom w:val="single" w:color="000000" w:themeColor="text1" w:sz="6" w:space="0"/>
              <w:right w:val="single" w:color="000000" w:themeColor="text1" w:sz="6" w:space="0"/>
            </w:tcBorders>
            <w:shd w:val="clear" w:color="auto" w:fill="FBE4D5"/>
            <w:hideMark/>
          </w:tcPr>
          <w:p w:rsidRPr="001C32DA" w:rsidR="001C32DA" w:rsidP="001C32DA" w:rsidRDefault="001C32DA" w14:paraId="0E35D83D"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15 </w:t>
            </w:r>
          </w:p>
        </w:tc>
        <w:tc>
          <w:tcPr>
            <w:tcW w:w="252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42B550E9"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How did you address barriers to reaching this objective? </w:t>
            </w:r>
          </w:p>
        </w:tc>
        <w:tc>
          <w:tcPr>
            <w:tcW w:w="180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40EDCFB0"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Omit question, duplicative </w:t>
            </w:r>
          </w:p>
        </w:tc>
        <w:tc>
          <w:tcPr>
            <w:tcW w:w="234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7E4572FE"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152"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4959753B"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Option 1: Potentially keep this question and delete at the summary level </w:t>
            </w:r>
          </w:p>
        </w:tc>
      </w:tr>
      <w:tr w:rsidRPr="001C32DA" w:rsidR="00C07215" w:rsidTr="0EF02CDA" w14:paraId="36DE56F4" w14:textId="77777777">
        <w:tc>
          <w:tcPr>
            <w:tcW w:w="532" w:type="dxa"/>
            <w:tcBorders>
              <w:top w:val="nil"/>
              <w:left w:val="single" w:color="000000" w:themeColor="text1" w:sz="6" w:space="0"/>
              <w:bottom w:val="single" w:color="000000" w:themeColor="text1" w:sz="6" w:space="0"/>
              <w:right w:val="single" w:color="000000" w:themeColor="text1" w:sz="6" w:space="0"/>
            </w:tcBorders>
            <w:shd w:val="clear" w:color="auto" w:fill="FBE4D5"/>
            <w:hideMark/>
          </w:tcPr>
          <w:p w:rsidRPr="001C32DA" w:rsidR="001C32DA" w:rsidP="001C32DA" w:rsidRDefault="001C32DA" w14:paraId="1849B431"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16 </w:t>
            </w:r>
          </w:p>
        </w:tc>
        <w:tc>
          <w:tcPr>
            <w:tcW w:w="252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5E926BAE"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How effective were the facilitators you used to help reach this objective? </w:t>
            </w:r>
          </w:p>
        </w:tc>
        <w:tc>
          <w:tcPr>
            <w:tcW w:w="180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3239CEAC"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Omit question, information is captured for each activity </w:t>
            </w:r>
          </w:p>
        </w:tc>
        <w:tc>
          <w:tcPr>
            <w:tcW w:w="234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6EBA7BDE"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152"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032ED642"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Option 2: Roll this question up to the summary level to streamline </w:t>
            </w:r>
          </w:p>
        </w:tc>
      </w:tr>
      <w:tr w:rsidRPr="001C32DA" w:rsidR="00530A83" w:rsidTr="0EF02CDA" w14:paraId="12BCEA06" w14:textId="77777777">
        <w:tc>
          <w:tcPr>
            <w:tcW w:w="532"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1C32DA" w:rsidR="001C32DA" w:rsidP="001C32DA" w:rsidRDefault="001C32DA" w14:paraId="0ABA923B"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52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3288A5C5" w14:textId="77777777">
            <w:pPr>
              <w:spacing w:after="0" w:line="240" w:lineRule="auto"/>
              <w:textAlignment w:val="baseline"/>
              <w:rPr>
                <w:rFonts w:ascii="Times New Roman" w:hAnsi="Times New Roman" w:eastAsia="Times New Roman"/>
                <w:sz w:val="24"/>
                <w:szCs w:val="24"/>
              </w:rPr>
            </w:pPr>
            <w:r w:rsidRPr="001C32DA">
              <w:rPr>
                <w:rFonts w:eastAsia="Times New Roman" w:cs="Calibri"/>
                <w:u w:val="single"/>
              </w:rPr>
              <w:t>ACTIVITY</w:t>
            </w:r>
            <w:r w:rsidRPr="001C32DA">
              <w:rPr>
                <w:rFonts w:eastAsia="Times New Roman" w:cs="Calibri"/>
              </w:rPr>
              <w:t> </w:t>
            </w:r>
          </w:p>
        </w:tc>
        <w:tc>
          <w:tcPr>
            <w:tcW w:w="180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3F4C4338"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Pre-populated from the workplan </w:t>
            </w:r>
          </w:p>
        </w:tc>
        <w:tc>
          <w:tcPr>
            <w:tcW w:w="234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6BBB8E36"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152"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154BA9C7"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r>
      <w:tr w:rsidRPr="001C32DA" w:rsidR="00530A83" w:rsidTr="0EF02CDA" w14:paraId="0367B202" w14:textId="77777777">
        <w:tc>
          <w:tcPr>
            <w:tcW w:w="532"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1C32DA" w:rsidR="001C32DA" w:rsidP="001C32DA" w:rsidRDefault="001C32DA" w14:paraId="0BFCE54E"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20 </w:t>
            </w:r>
          </w:p>
        </w:tc>
        <w:tc>
          <w:tcPr>
            <w:tcW w:w="252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7FF59868"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Activity: Describe your progress to date for this activity </w:t>
            </w:r>
          </w:p>
        </w:tc>
        <w:tc>
          <w:tcPr>
            <w:tcW w:w="180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0BE4BB08"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34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60E7CF16"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152"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38006D23"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Include successes here; include where is the activity to date </w:t>
            </w:r>
          </w:p>
        </w:tc>
      </w:tr>
      <w:tr w:rsidRPr="001C32DA" w:rsidR="00C07215" w:rsidTr="0EF02CDA" w14:paraId="0A7C1FEA" w14:textId="77777777">
        <w:tc>
          <w:tcPr>
            <w:tcW w:w="532" w:type="dxa"/>
            <w:tcBorders>
              <w:top w:val="nil"/>
              <w:left w:val="single" w:color="000000" w:themeColor="text1" w:sz="6" w:space="0"/>
              <w:bottom w:val="single" w:color="000000" w:themeColor="text1" w:sz="6" w:space="0"/>
              <w:right w:val="single" w:color="000000" w:themeColor="text1" w:sz="6" w:space="0"/>
            </w:tcBorders>
            <w:shd w:val="clear" w:color="auto" w:fill="FBE4D5"/>
            <w:hideMark/>
          </w:tcPr>
          <w:p w:rsidRPr="001C32DA" w:rsidR="001C32DA" w:rsidP="001C32DA" w:rsidRDefault="001C32DA" w14:paraId="3C24A57B"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21 </w:t>
            </w:r>
          </w:p>
        </w:tc>
        <w:tc>
          <w:tcPr>
            <w:tcW w:w="252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64ED46B5"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Successes </w:t>
            </w:r>
          </w:p>
        </w:tc>
        <w:tc>
          <w:tcPr>
            <w:tcW w:w="180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7DBE8496"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Delete question; this can be rolled up into the progress to date question. Successes are oftentimes discussed in that question </w:t>
            </w:r>
          </w:p>
        </w:tc>
        <w:tc>
          <w:tcPr>
            <w:tcW w:w="234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10F171D8"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152"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19A92EFB"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Ok to omit </w:t>
            </w:r>
          </w:p>
        </w:tc>
      </w:tr>
      <w:tr w:rsidRPr="001C32DA" w:rsidR="00530A83" w:rsidTr="0EF02CDA" w14:paraId="1F76F2CE" w14:textId="77777777">
        <w:tc>
          <w:tcPr>
            <w:tcW w:w="532"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1C32DA" w:rsidR="001C32DA" w:rsidP="001C32DA" w:rsidRDefault="001C32DA" w14:paraId="56E1077C"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22 </w:t>
            </w:r>
          </w:p>
        </w:tc>
        <w:tc>
          <w:tcPr>
            <w:tcW w:w="252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11E8F1B9"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Challenges </w:t>
            </w:r>
          </w:p>
        </w:tc>
        <w:tc>
          <w:tcPr>
            <w:tcW w:w="180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308DF93C"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34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519F4105"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152"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658E4EEE"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r>
      <w:tr w:rsidRPr="001C32DA" w:rsidR="00530A83" w:rsidTr="0EF02CDA" w14:paraId="4D4F5C46" w14:textId="77777777">
        <w:tc>
          <w:tcPr>
            <w:tcW w:w="532"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1C32DA" w:rsidR="001C32DA" w:rsidP="001C32DA" w:rsidRDefault="001C32DA" w14:paraId="314D835B"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lastRenderedPageBreak/>
              <w:t>23 </w:t>
            </w:r>
          </w:p>
        </w:tc>
        <w:tc>
          <w:tcPr>
            <w:tcW w:w="252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05B50E95"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What steps were taken to engage each target population? </w:t>
            </w:r>
          </w:p>
        </w:tc>
        <w:tc>
          <w:tcPr>
            <w:tcW w:w="180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0DFD1969"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34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41C49C39"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152"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2EAA10B3"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r>
      <w:tr w:rsidRPr="001C32DA" w:rsidR="00C07215" w:rsidTr="0EF02CDA" w14:paraId="77B6B724" w14:textId="77777777">
        <w:tc>
          <w:tcPr>
            <w:tcW w:w="532" w:type="dxa"/>
            <w:tcBorders>
              <w:top w:val="nil"/>
              <w:left w:val="single" w:color="000000" w:themeColor="text1" w:sz="6" w:space="0"/>
              <w:bottom w:val="single" w:color="000000" w:themeColor="text1" w:sz="6" w:space="0"/>
              <w:right w:val="single" w:color="000000" w:themeColor="text1" w:sz="6" w:space="0"/>
            </w:tcBorders>
            <w:shd w:val="clear" w:color="auto" w:fill="FBE4D5"/>
            <w:hideMark/>
          </w:tcPr>
          <w:p w:rsidRPr="001C32DA" w:rsidR="001C32DA" w:rsidP="001C32DA" w:rsidRDefault="001C32DA" w14:paraId="7893BA93"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24 </w:t>
            </w:r>
          </w:p>
        </w:tc>
        <w:tc>
          <w:tcPr>
            <w:tcW w:w="252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56698EBD"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What was the role of staff and administration in supporting this activity? </w:t>
            </w:r>
          </w:p>
        </w:tc>
        <w:tc>
          <w:tcPr>
            <w:tcW w:w="180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2A95D3E2"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Duplicative question, omit; this information is already captured in the workplan </w:t>
            </w:r>
          </w:p>
        </w:tc>
        <w:tc>
          <w:tcPr>
            <w:tcW w:w="234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50EE5C2B"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152"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6352BA01"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Ok to omit </w:t>
            </w:r>
          </w:p>
        </w:tc>
      </w:tr>
      <w:tr w:rsidRPr="001C32DA" w:rsidR="00530A83" w:rsidTr="0EF02CDA" w14:paraId="260C72D8" w14:textId="77777777">
        <w:tc>
          <w:tcPr>
            <w:tcW w:w="532"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1C32DA" w:rsidR="001C32DA" w:rsidP="001C32DA" w:rsidRDefault="001C32DA" w14:paraId="379CC6CE"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25 </w:t>
            </w:r>
          </w:p>
        </w:tc>
        <w:tc>
          <w:tcPr>
            <w:tcW w:w="252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1483A7E0"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Report progress on the output, if applicable. </w:t>
            </w:r>
          </w:p>
        </w:tc>
        <w:tc>
          <w:tcPr>
            <w:tcW w:w="180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19CC0A74"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All activities should have an output </w:t>
            </w:r>
          </w:p>
        </w:tc>
        <w:tc>
          <w:tcPr>
            <w:tcW w:w="234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43B9C1F5"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Report progress on the output</w:t>
            </w:r>
            <w:r w:rsidRPr="001C32DA">
              <w:rPr>
                <w:rFonts w:eastAsia="Times New Roman" w:cs="Calibri"/>
                <w:strike/>
              </w:rPr>
              <w:t>.</w:t>
            </w:r>
            <w:r w:rsidRPr="001C32DA">
              <w:rPr>
                <w:rFonts w:eastAsia="Times New Roman" w:cs="Calibri"/>
              </w:rPr>
              <w:t> Including additional outputs that may have been generated by this activity. </w:t>
            </w:r>
          </w:p>
        </w:tc>
        <w:tc>
          <w:tcPr>
            <w:tcW w:w="2152"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4852A839"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In the instructions provide concrete examples; include translation and dissemination </w:t>
            </w:r>
          </w:p>
        </w:tc>
      </w:tr>
      <w:tr w:rsidRPr="001C32DA" w:rsidR="00C07215" w:rsidTr="0EF02CDA" w14:paraId="52C66EE4" w14:textId="77777777">
        <w:tc>
          <w:tcPr>
            <w:tcW w:w="532" w:type="dxa"/>
            <w:tcBorders>
              <w:top w:val="nil"/>
              <w:left w:val="single" w:color="000000" w:themeColor="text1" w:sz="6" w:space="0"/>
              <w:bottom w:val="single" w:color="000000" w:themeColor="text1" w:sz="6" w:space="0"/>
              <w:right w:val="single" w:color="000000" w:themeColor="text1" w:sz="6" w:space="0"/>
            </w:tcBorders>
            <w:shd w:val="clear" w:color="auto" w:fill="FBE4D5"/>
            <w:hideMark/>
          </w:tcPr>
          <w:p w:rsidRPr="001C32DA" w:rsidR="001C32DA" w:rsidP="001C32DA" w:rsidRDefault="001C32DA" w14:paraId="469E7DAB"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26 </w:t>
            </w:r>
          </w:p>
        </w:tc>
        <w:tc>
          <w:tcPr>
            <w:tcW w:w="252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4947E19C"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Do you need Technical Assistance? </w:t>
            </w:r>
          </w:p>
        </w:tc>
        <w:tc>
          <w:tcPr>
            <w:tcW w:w="180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65A70B5D"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340"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546BEBFD"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152" w:type="dxa"/>
            <w:tcBorders>
              <w:top w:val="nil"/>
              <w:left w:val="nil"/>
              <w:bottom w:val="single" w:color="000000" w:themeColor="text1" w:sz="6" w:space="0"/>
              <w:right w:val="single" w:color="000000" w:themeColor="text1" w:sz="6" w:space="0"/>
            </w:tcBorders>
            <w:shd w:val="clear" w:color="auto" w:fill="FBE4D5"/>
            <w:hideMark/>
          </w:tcPr>
          <w:p w:rsidRPr="001C32DA" w:rsidR="001C32DA" w:rsidP="001C32DA" w:rsidRDefault="001C32DA" w14:paraId="4B4936C1"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Remove </w:t>
            </w:r>
          </w:p>
        </w:tc>
      </w:tr>
      <w:tr w:rsidRPr="001C32DA" w:rsidR="00530A83" w:rsidTr="0EF02CDA" w14:paraId="0202A1A1" w14:textId="77777777">
        <w:tc>
          <w:tcPr>
            <w:tcW w:w="532"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1C32DA" w:rsidR="001C32DA" w:rsidP="001C32DA" w:rsidRDefault="001C32DA" w14:paraId="2199066F"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27 </w:t>
            </w:r>
          </w:p>
        </w:tc>
        <w:tc>
          <w:tcPr>
            <w:tcW w:w="252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06988F7E"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TA Need </w:t>
            </w:r>
          </w:p>
        </w:tc>
        <w:tc>
          <w:tcPr>
            <w:tcW w:w="180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25C58CF9"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340"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26BDE8C7"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2152" w:type="dxa"/>
            <w:tcBorders>
              <w:top w:val="nil"/>
              <w:left w:val="nil"/>
              <w:bottom w:val="single" w:color="000000" w:themeColor="text1" w:sz="6" w:space="0"/>
              <w:right w:val="single" w:color="000000" w:themeColor="text1" w:sz="6" w:space="0"/>
            </w:tcBorders>
            <w:shd w:val="clear" w:color="auto" w:fill="auto"/>
            <w:hideMark/>
          </w:tcPr>
          <w:p w:rsidRPr="001C32DA" w:rsidR="001C32DA" w:rsidP="001C32DA" w:rsidRDefault="001C32DA" w14:paraId="5E97D63C"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Describe what CDC can do to help you with your activity? </w:t>
            </w:r>
          </w:p>
        </w:tc>
      </w:tr>
    </w:tbl>
    <w:p w:rsidRPr="001C32DA" w:rsidR="001C32DA" w:rsidP="001C32DA" w:rsidRDefault="001C32DA" w14:paraId="3EF81823" w14:textId="77777777">
      <w:pPr>
        <w:spacing w:after="0" w:line="240" w:lineRule="auto"/>
        <w:textAlignment w:val="baseline"/>
        <w:rPr>
          <w:rFonts w:ascii="Segoe UI" w:hAnsi="Segoe UI" w:eastAsia="Times New Roman" w:cs="Segoe UI"/>
          <w:sz w:val="18"/>
          <w:szCs w:val="18"/>
        </w:rPr>
      </w:pPr>
      <w:r w:rsidRPr="001C32DA">
        <w:rPr>
          <w:rFonts w:eastAsia="Times New Roman" w:cs="Calibri"/>
        </w:rPr>
        <w:t> </w:t>
      </w:r>
    </w:p>
    <w:p w:rsidRPr="001C32DA" w:rsidR="001C32DA" w:rsidP="001C32DA" w:rsidRDefault="001C32DA" w14:paraId="4EC2B9C6" w14:textId="77777777">
      <w:pPr>
        <w:spacing w:after="0" w:line="240" w:lineRule="auto"/>
        <w:textAlignment w:val="baseline"/>
        <w:rPr>
          <w:rFonts w:ascii="Segoe UI" w:hAnsi="Segoe UI" w:eastAsia="Times New Roman" w:cs="Segoe UI"/>
          <w:sz w:val="18"/>
          <w:szCs w:val="18"/>
        </w:rPr>
      </w:pPr>
      <w:r w:rsidRPr="001C32DA">
        <w:rPr>
          <w:rFonts w:eastAsia="Times New Roman" w:cs="Calibri"/>
        </w:rPr>
        <w:t> </w:t>
      </w:r>
    </w:p>
    <w:p w:rsidRPr="001C32DA" w:rsidR="001C32DA" w:rsidP="001C32DA" w:rsidRDefault="001C32DA" w14:paraId="1F5DD093" w14:textId="77777777">
      <w:pPr>
        <w:spacing w:after="0" w:line="240" w:lineRule="auto"/>
        <w:textAlignment w:val="baseline"/>
        <w:rPr>
          <w:rFonts w:ascii="Segoe UI" w:hAnsi="Segoe UI" w:eastAsia="Times New Roman" w:cs="Segoe UI"/>
          <w:sz w:val="18"/>
          <w:szCs w:val="18"/>
        </w:rPr>
      </w:pPr>
      <w:r w:rsidRPr="001C32DA">
        <w:rPr>
          <w:rFonts w:eastAsia="Times New Roman" w:cs="Calibri"/>
        </w:rPr>
        <w:t> </w:t>
      </w:r>
    </w:p>
    <w:p w:rsidRPr="001C32DA" w:rsidR="001C32DA" w:rsidP="001C32DA" w:rsidRDefault="001C32DA" w14:paraId="6D17639A" w14:textId="77777777">
      <w:pPr>
        <w:spacing w:after="0" w:line="240" w:lineRule="auto"/>
        <w:textAlignment w:val="baseline"/>
        <w:rPr>
          <w:rFonts w:ascii="Segoe UI" w:hAnsi="Segoe UI" w:eastAsia="Times New Roman" w:cs="Segoe UI"/>
          <w:sz w:val="18"/>
          <w:szCs w:val="18"/>
        </w:rPr>
      </w:pPr>
      <w:r w:rsidRPr="001C32DA">
        <w:rPr>
          <w:rFonts w:eastAsia="Times New Roman" w:cs="Calibri"/>
          <w:b/>
          <w:bCs/>
        </w:rPr>
        <w:t>Legend</w:t>
      </w:r>
      <w:r w:rsidRPr="001C32DA">
        <w:rPr>
          <w:rFonts w:eastAsia="Times New Roman" w:cs="Calibri"/>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55"/>
        <w:gridCol w:w="1350"/>
      </w:tblGrid>
      <w:tr w:rsidRPr="001C32DA" w:rsidR="001C32DA" w:rsidTr="001C32DA" w14:paraId="2DF3DCE9" w14:textId="77777777">
        <w:tc>
          <w:tcPr>
            <w:tcW w:w="2055" w:type="dxa"/>
            <w:tcBorders>
              <w:top w:val="single" w:color="000000" w:sz="6" w:space="0"/>
              <w:left w:val="single" w:color="000000" w:sz="6" w:space="0"/>
              <w:bottom w:val="single" w:color="000000" w:sz="6" w:space="0"/>
              <w:right w:val="single" w:color="000000" w:sz="6" w:space="0"/>
            </w:tcBorders>
            <w:shd w:val="clear" w:color="auto" w:fill="auto"/>
            <w:hideMark/>
          </w:tcPr>
          <w:p w:rsidRPr="001C32DA" w:rsidR="001C32DA" w:rsidP="001C32DA" w:rsidRDefault="001C32DA" w14:paraId="355500BC"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1350" w:type="dxa"/>
            <w:tcBorders>
              <w:top w:val="single" w:color="000000" w:sz="6" w:space="0"/>
              <w:left w:val="nil"/>
              <w:bottom w:val="single" w:color="000000" w:sz="6" w:space="0"/>
              <w:right w:val="single" w:color="000000" w:sz="6" w:space="0"/>
            </w:tcBorders>
            <w:shd w:val="clear" w:color="auto" w:fill="auto"/>
            <w:hideMark/>
          </w:tcPr>
          <w:p w:rsidRPr="001C32DA" w:rsidR="001C32DA" w:rsidP="001C32DA" w:rsidRDefault="001C32DA" w14:paraId="1909F475"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r>
      <w:tr w:rsidRPr="001C32DA" w:rsidR="001C32DA" w:rsidTr="001C32DA" w14:paraId="1B94DB31" w14:textId="77777777">
        <w:tc>
          <w:tcPr>
            <w:tcW w:w="2055" w:type="dxa"/>
            <w:tcBorders>
              <w:top w:val="nil"/>
              <w:left w:val="single" w:color="000000" w:sz="6" w:space="0"/>
              <w:bottom w:val="single" w:color="000000" w:sz="6" w:space="0"/>
              <w:right w:val="single" w:color="000000" w:sz="6" w:space="0"/>
            </w:tcBorders>
            <w:shd w:val="clear" w:color="auto" w:fill="FBE4D5"/>
            <w:hideMark/>
          </w:tcPr>
          <w:p w:rsidRPr="001C32DA" w:rsidR="001C32DA" w:rsidP="001C32DA" w:rsidRDefault="001C32DA" w14:paraId="7F6E9727"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Omit question from APR </w:t>
            </w:r>
          </w:p>
        </w:tc>
        <w:tc>
          <w:tcPr>
            <w:tcW w:w="1350" w:type="dxa"/>
            <w:tcBorders>
              <w:top w:val="nil"/>
              <w:left w:val="nil"/>
              <w:bottom w:val="single" w:color="000000" w:sz="6" w:space="0"/>
              <w:right w:val="single" w:color="000000" w:sz="6" w:space="0"/>
            </w:tcBorders>
            <w:shd w:val="clear" w:color="auto" w:fill="FBE4D5"/>
            <w:hideMark/>
          </w:tcPr>
          <w:p w:rsidRPr="001C32DA" w:rsidR="001C32DA" w:rsidP="001C32DA" w:rsidRDefault="001C32DA" w14:paraId="50A9C26E"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Orange </w:t>
            </w:r>
          </w:p>
        </w:tc>
      </w:tr>
      <w:tr w:rsidRPr="001C32DA" w:rsidR="001C32DA" w:rsidTr="001C32DA" w14:paraId="79B4116C" w14:textId="77777777">
        <w:tc>
          <w:tcPr>
            <w:tcW w:w="2055" w:type="dxa"/>
            <w:tcBorders>
              <w:top w:val="nil"/>
              <w:left w:val="single" w:color="000000" w:sz="6" w:space="0"/>
              <w:bottom w:val="single" w:color="000000" w:sz="6" w:space="0"/>
              <w:right w:val="single" w:color="000000" w:sz="6" w:space="0"/>
            </w:tcBorders>
            <w:shd w:val="clear" w:color="auto" w:fill="auto"/>
            <w:hideMark/>
          </w:tcPr>
          <w:p w:rsidRPr="001C32DA" w:rsidR="001C32DA" w:rsidP="001C32DA" w:rsidRDefault="001C32DA" w14:paraId="38A9A97D"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c>
          <w:tcPr>
            <w:tcW w:w="1350" w:type="dxa"/>
            <w:tcBorders>
              <w:top w:val="nil"/>
              <w:left w:val="nil"/>
              <w:bottom w:val="single" w:color="000000" w:sz="6" w:space="0"/>
              <w:right w:val="single" w:color="000000" w:sz="6" w:space="0"/>
            </w:tcBorders>
            <w:shd w:val="clear" w:color="auto" w:fill="auto"/>
            <w:hideMark/>
          </w:tcPr>
          <w:p w:rsidRPr="001C32DA" w:rsidR="001C32DA" w:rsidP="001C32DA" w:rsidRDefault="001C32DA" w14:paraId="5FD7ED36" w14:textId="77777777">
            <w:pPr>
              <w:spacing w:after="0" w:line="240" w:lineRule="auto"/>
              <w:textAlignment w:val="baseline"/>
              <w:rPr>
                <w:rFonts w:ascii="Times New Roman" w:hAnsi="Times New Roman" w:eastAsia="Times New Roman"/>
                <w:sz w:val="24"/>
                <w:szCs w:val="24"/>
              </w:rPr>
            </w:pPr>
            <w:r w:rsidRPr="001C32DA">
              <w:rPr>
                <w:rFonts w:eastAsia="Times New Roman" w:cs="Calibri"/>
              </w:rPr>
              <w:t> </w:t>
            </w:r>
          </w:p>
        </w:tc>
      </w:tr>
    </w:tbl>
    <w:p w:rsidRPr="001C32DA" w:rsidR="001C32DA" w:rsidP="001C32DA" w:rsidRDefault="001C32DA" w14:paraId="0C0D5027" w14:textId="77777777">
      <w:pPr>
        <w:spacing w:after="0" w:line="240" w:lineRule="auto"/>
        <w:textAlignment w:val="baseline"/>
        <w:rPr>
          <w:rFonts w:ascii="Segoe UI" w:hAnsi="Segoe UI" w:eastAsia="Times New Roman" w:cs="Segoe UI"/>
          <w:sz w:val="18"/>
          <w:szCs w:val="18"/>
        </w:rPr>
      </w:pPr>
      <w:r w:rsidRPr="001C32DA">
        <w:rPr>
          <w:rFonts w:eastAsia="Times New Roman" w:cs="Calibri"/>
        </w:rPr>
        <w:t> </w:t>
      </w:r>
    </w:p>
    <w:p w:rsidRPr="007C2CB1" w:rsidR="000A4528" w:rsidP="00A24630" w:rsidRDefault="000A4528" w14:paraId="53740936" w14:textId="77777777">
      <w:pPr>
        <w:rPr>
          <w:rFonts w:asciiTheme="minorHAnsi" w:hAnsiTheme="minorHAnsi" w:cstheme="minorHAnsi"/>
        </w:rPr>
      </w:pPr>
    </w:p>
    <w:p w:rsidRPr="007C2CB1" w:rsidR="000A4528" w:rsidP="00EE43CB" w:rsidRDefault="000A4528" w14:paraId="25923A0E" w14:textId="77777777">
      <w:pPr>
        <w:pStyle w:val="Heading2"/>
      </w:pPr>
      <w:r w:rsidRPr="007C2CB1">
        <w:t>Change to Burden and/or Cost</w:t>
      </w:r>
    </w:p>
    <w:p w:rsidR="00E7616B" w:rsidP="00E7616B" w:rsidRDefault="00E7616B" w14:paraId="3A1CB221" w14:textId="35AF5003">
      <w:r>
        <w:t xml:space="preserve">The proposed templates do not collect sensitive information. </w:t>
      </w:r>
      <w:r w:rsidR="00B07208">
        <w:t xml:space="preserve">In addition, </w:t>
      </w:r>
      <w:r w:rsidRPr="0EF02CDA" w:rsidR="00A43239">
        <w:rPr>
          <w:u w:val="single"/>
        </w:rPr>
        <w:t>these changes are non-substantive</w:t>
      </w:r>
      <w:r w:rsidRPr="0EF02CDA" w:rsidR="00150081">
        <w:rPr>
          <w:u w:val="single"/>
        </w:rPr>
        <w:t xml:space="preserve"> and </w:t>
      </w:r>
      <w:r w:rsidRPr="0EF02CDA" w:rsidR="00F74296">
        <w:rPr>
          <w:u w:val="single"/>
        </w:rPr>
        <w:t xml:space="preserve">do not include </w:t>
      </w:r>
      <w:r w:rsidRPr="0EF02CDA" w:rsidR="00A43239">
        <w:rPr>
          <w:rFonts w:asciiTheme="minorHAnsi" w:hAnsiTheme="minorHAnsi" w:cstheme="minorBidi"/>
          <w:u w:val="single"/>
        </w:rPr>
        <w:t>changes to the currently approved burden and/or costs.”</w:t>
      </w:r>
    </w:p>
    <w:p w:rsidRPr="00826A53" w:rsidR="00826A53" w:rsidP="00826A53" w:rsidRDefault="00826A53" w14:paraId="6E1F39F1" w14:textId="77777777">
      <w:pPr>
        <w:pStyle w:val="Heading2"/>
      </w:pPr>
      <w:r w:rsidRPr="00826A53">
        <w:t xml:space="preserve">Current approved burden and cost associated with the collection of data: </w:t>
      </w:r>
    </w:p>
    <w:p w:rsidR="00E7616B" w:rsidP="00E7616B" w:rsidRDefault="00E7616B" w14:paraId="313BA8C2" w14:textId="3DDE76CC">
      <w:pPr>
        <w:autoSpaceDE w:val="0"/>
        <w:autoSpaceDN w:val="0"/>
        <w:adjustRightInd w:val="0"/>
      </w:pPr>
      <w:r>
        <w:rPr>
          <w:b/>
          <w:bCs/>
        </w:rPr>
        <w:t xml:space="preserve">Estimates of Annualized Burden Hours and Costs </w:t>
      </w:r>
    </w:p>
    <w:p w:rsidRPr="00EE43CB" w:rsidR="00E7616B" w:rsidP="00EE43CB" w:rsidRDefault="00E7616B" w14:paraId="3E378DB8" w14:textId="09E0F1E3">
      <w:pPr>
        <w:rPr>
          <w:b/>
          <w:bCs/>
        </w:rPr>
      </w:pPr>
      <w:bookmarkStart w:name="_Toc7592396" w:id="0"/>
      <w:r w:rsidRPr="00EE43CB">
        <w:rPr>
          <w:b/>
          <w:bCs/>
        </w:rPr>
        <w:t>Annual Burden Hours</w:t>
      </w:r>
      <w:bookmarkEnd w:id="0"/>
      <w:r w:rsidRPr="00EE43CB">
        <w:rPr>
          <w:b/>
          <w:bCs/>
        </w:rPr>
        <w:t xml:space="preserve"> </w:t>
      </w:r>
    </w:p>
    <w:p w:rsidR="00E7616B" w:rsidP="00E7616B" w:rsidRDefault="00E7616B" w14:paraId="05E8DB08" w14:textId="654777B8">
      <w:r>
        <w:t xml:space="preserve">Respondents will be the 66 funded jurisdictions of the Overdose Data to Action funding opportunity. </w:t>
      </w:r>
      <w:r w:rsidR="006528D9">
        <w:t>Respondents are starting Year 3 of funding</w:t>
      </w:r>
      <w:r w:rsidR="00220EF7">
        <w:t xml:space="preserve">. </w:t>
      </w:r>
      <w:r>
        <w:rPr>
          <w:color w:val="000000" w:themeColor="text1"/>
        </w:rPr>
        <w:t xml:space="preserve">Annually, funded jurisdictions will report: 1) activity progress and work plan information using </w:t>
      </w:r>
      <w:proofErr w:type="gramStart"/>
      <w:r>
        <w:rPr>
          <w:color w:val="000000" w:themeColor="text1"/>
        </w:rPr>
        <w:t>a the</w:t>
      </w:r>
      <w:proofErr w:type="gramEnd"/>
      <w:r>
        <w:rPr>
          <w:color w:val="000000" w:themeColor="text1"/>
        </w:rPr>
        <w:t xml:space="preserve"> Partner’s Portal (attachment 3c); 2) evaluation and performance measurement plan using the Partner’s Portal (attachment 3a); and 3) organizational capacity using a web-based assessment tool (attachment 3b). </w:t>
      </w:r>
      <w:r>
        <w:t>The estimate burden for each instrument includes time for reviewing instructions, searching sources, data collection, and completion of the templates.</w:t>
      </w:r>
    </w:p>
    <w:p w:rsidR="00E7616B" w:rsidP="00E7616B" w:rsidRDefault="00E7616B" w14:paraId="6F3F9FC2" w14:textId="77777777">
      <w:r>
        <w:lastRenderedPageBreak/>
        <w:t>The evaluation and performance measurement plan template (Attachment 3a) has an estimated burden per response of 12 hours for the initial submission and 4 hours for subsequent submissions.  The burden is based on feedback from jurisdictions funded by a previous funding opportunity that used a similar template to plan their evaluation and performance measurement opportu</w:t>
      </w:r>
      <w:r w:rsidRPr="0EF02CDA">
        <w:rPr>
          <w:i/>
          <w:iCs/>
        </w:rPr>
        <w:t>nities (OMB# 0920-1155 - Monitoring and reporting systems for the prescription drug overdose prevention for states coop agreement).</w:t>
      </w:r>
      <w:r>
        <w:t xml:space="preserve">  The operational capacity assessment (Attachment 3b) is web-based tool.  Based on pilot testing using 9 staff members from the Association of State and Territorial Health Officials, the estimated burden per response is 1 hour for the initial submission and 1 hour for subsequent submissions.</w:t>
      </w:r>
    </w:p>
    <w:p w:rsidR="00E7616B" w:rsidP="00E7616B" w:rsidRDefault="00E7616B" w14:paraId="2775A85C" w14:textId="77777777">
      <w:r>
        <w:t xml:space="preserve">The annual activity progress report and work plan (Attachment 3c) is web-based tool.  The estimated burden per response is 20 hours for the initial submission and 4 hours for subsequent submissions.  The burden is based on feedback from jurisdictions funded by a previous funding opportunity that used a similar progress report which was modified for this funding opportunity </w:t>
      </w:r>
      <w:r>
        <w:rPr>
          <w:bCs/>
        </w:rPr>
        <w:t>opportu</w:t>
      </w:r>
      <w:r>
        <w:rPr>
          <w:bCs/>
          <w:i/>
        </w:rPr>
        <w:t>nities (OMB# 0920-1155 - Monitoring and reporting systems for the prescription drug overdose prevention for states coop agreement).</w:t>
      </w:r>
      <w:r>
        <w:t xml:space="preserve">  The surveillance data dissemination plan (attachment 3d) is a web-based tool. The estimated burden per response is 1 hour for the one-time submission.  The burden is based on feedback from jurisdictions funded by a previous funding opportunity that used a similar template which was modified for this funding opportunity.  </w:t>
      </w:r>
    </w:p>
    <w:p w:rsidR="00E7616B" w:rsidP="00E7616B" w:rsidRDefault="00E7616B" w14:paraId="16E94BD4" w14:textId="77777777">
      <w:pPr>
        <w:rPr>
          <w:u w:val="single"/>
        </w:rPr>
      </w:pPr>
      <w:r>
        <w:t xml:space="preserve">The total estimated annual burden for all funded jurisdictions is summarized in Table A. </w:t>
      </w:r>
    </w:p>
    <w:p w:rsidR="00E7616B" w:rsidP="00E7616B" w:rsidRDefault="00E7616B" w14:paraId="425D318D" w14:textId="2B11D875">
      <w:r>
        <w:t xml:space="preserve">Table </w:t>
      </w:r>
      <w:r w:rsidR="005454B7">
        <w:t>D</w:t>
      </w:r>
      <w:r w:rsidR="008C2C3B">
        <w:t>.</w:t>
      </w:r>
      <w:r>
        <w:t xml:space="preserve"> Estimated Annualized Burden Hours </w:t>
      </w:r>
    </w:p>
    <w:tbl>
      <w:tblPr>
        <w:tblW w:w="46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04"/>
        <w:gridCol w:w="2346"/>
        <w:gridCol w:w="1363"/>
        <w:gridCol w:w="1270"/>
        <w:gridCol w:w="1058"/>
        <w:gridCol w:w="1344"/>
      </w:tblGrid>
      <w:tr w:rsidR="00E7616B" w:rsidTr="00E7616B" w14:paraId="7E306928" w14:textId="77777777">
        <w:trPr>
          <w:trHeight w:val="1116"/>
        </w:trPr>
        <w:tc>
          <w:tcPr>
            <w:tcW w:w="799" w:type="pct"/>
            <w:tcBorders>
              <w:top w:val="single" w:color="auto" w:sz="4" w:space="0"/>
              <w:left w:val="single" w:color="auto" w:sz="4" w:space="0"/>
              <w:bottom w:val="single" w:color="auto" w:sz="4" w:space="0"/>
              <w:right w:val="single" w:color="auto" w:sz="4" w:space="0"/>
            </w:tcBorders>
            <w:hideMark/>
          </w:tcPr>
          <w:p w:rsidR="00E7616B" w:rsidRDefault="00E7616B" w14:paraId="0C42B76E" w14:textId="77777777">
            <w:pPr>
              <w:jc w:val="center"/>
            </w:pPr>
            <w:r>
              <w:t>Type of respondents</w:t>
            </w:r>
          </w:p>
        </w:tc>
        <w:tc>
          <w:tcPr>
            <w:tcW w:w="1335" w:type="pct"/>
            <w:tcBorders>
              <w:top w:val="single" w:color="auto" w:sz="4" w:space="0"/>
              <w:left w:val="single" w:color="auto" w:sz="4" w:space="0"/>
              <w:bottom w:val="single" w:color="auto" w:sz="4" w:space="0"/>
              <w:right w:val="single" w:color="auto" w:sz="4" w:space="0"/>
            </w:tcBorders>
            <w:hideMark/>
          </w:tcPr>
          <w:p w:rsidR="00E7616B" w:rsidRDefault="00E7616B" w14:paraId="7683BC31" w14:textId="77777777">
            <w:pPr>
              <w:jc w:val="center"/>
            </w:pPr>
            <w:r>
              <w:t>Form Name</w:t>
            </w:r>
          </w:p>
        </w:tc>
        <w:tc>
          <w:tcPr>
            <w:tcW w:w="776" w:type="pct"/>
            <w:tcBorders>
              <w:top w:val="single" w:color="auto" w:sz="4" w:space="0"/>
              <w:left w:val="single" w:color="auto" w:sz="4" w:space="0"/>
              <w:bottom w:val="single" w:color="auto" w:sz="4" w:space="0"/>
              <w:right w:val="single" w:color="auto" w:sz="4" w:space="0"/>
            </w:tcBorders>
            <w:hideMark/>
          </w:tcPr>
          <w:p w:rsidR="00E7616B" w:rsidRDefault="00E7616B" w14:paraId="36D79DB6" w14:textId="77777777">
            <w:pPr>
              <w:jc w:val="center"/>
            </w:pPr>
            <w:r>
              <w:t>Number of respondents</w:t>
            </w:r>
          </w:p>
        </w:tc>
        <w:tc>
          <w:tcPr>
            <w:tcW w:w="723" w:type="pct"/>
            <w:tcBorders>
              <w:top w:val="single" w:color="auto" w:sz="4" w:space="0"/>
              <w:left w:val="single" w:color="auto" w:sz="4" w:space="0"/>
              <w:bottom w:val="single" w:color="auto" w:sz="4" w:space="0"/>
              <w:right w:val="single" w:color="auto" w:sz="4" w:space="0"/>
            </w:tcBorders>
          </w:tcPr>
          <w:p w:rsidR="00E7616B" w:rsidRDefault="00E7616B" w14:paraId="08CA16FA" w14:textId="77777777">
            <w:pPr>
              <w:jc w:val="center"/>
            </w:pPr>
            <w:r>
              <w:t>Number of responses per respondent</w:t>
            </w:r>
          </w:p>
          <w:p w:rsidR="00E7616B" w:rsidRDefault="00E7616B" w14:paraId="4BE02FB7" w14:textId="77777777">
            <w:pPr>
              <w:jc w:val="center"/>
            </w:pPr>
          </w:p>
        </w:tc>
        <w:tc>
          <w:tcPr>
            <w:tcW w:w="602" w:type="pct"/>
            <w:tcBorders>
              <w:top w:val="single" w:color="auto" w:sz="4" w:space="0"/>
              <w:left w:val="single" w:color="auto" w:sz="4" w:space="0"/>
              <w:bottom w:val="single" w:color="auto" w:sz="4" w:space="0"/>
              <w:right w:val="single" w:color="auto" w:sz="4" w:space="0"/>
            </w:tcBorders>
            <w:hideMark/>
          </w:tcPr>
          <w:p w:rsidR="00E7616B" w:rsidRDefault="00E7616B" w14:paraId="7293507A" w14:textId="77777777">
            <w:pPr>
              <w:jc w:val="center"/>
            </w:pPr>
            <w:r>
              <w:t>Average burden per response (in hours)</w:t>
            </w:r>
          </w:p>
        </w:tc>
        <w:tc>
          <w:tcPr>
            <w:tcW w:w="765" w:type="pct"/>
            <w:tcBorders>
              <w:top w:val="single" w:color="auto" w:sz="4" w:space="0"/>
              <w:left w:val="single" w:color="auto" w:sz="4" w:space="0"/>
              <w:bottom w:val="single" w:color="auto" w:sz="4" w:space="0"/>
              <w:right w:val="single" w:color="auto" w:sz="4" w:space="0"/>
            </w:tcBorders>
            <w:hideMark/>
          </w:tcPr>
          <w:p w:rsidR="00E7616B" w:rsidRDefault="00E7616B" w14:paraId="18833FB9" w14:textId="77777777">
            <w:pPr>
              <w:jc w:val="center"/>
            </w:pPr>
            <w:r>
              <w:t>Total burden (in hours)</w:t>
            </w:r>
          </w:p>
        </w:tc>
      </w:tr>
      <w:tr w:rsidR="00E7616B" w:rsidTr="00E7616B" w14:paraId="01E1E386" w14:textId="77777777">
        <w:trPr>
          <w:trHeight w:val="260"/>
        </w:trPr>
        <w:tc>
          <w:tcPr>
            <w:tcW w:w="799" w:type="pct"/>
            <w:vMerge w:val="restart"/>
            <w:tcBorders>
              <w:top w:val="single" w:color="auto" w:sz="4" w:space="0"/>
              <w:left w:val="single" w:color="auto" w:sz="4" w:space="0"/>
              <w:bottom w:val="single" w:color="auto" w:sz="4" w:space="0"/>
              <w:right w:val="single" w:color="auto" w:sz="4" w:space="0"/>
            </w:tcBorders>
          </w:tcPr>
          <w:p w:rsidR="00E7616B" w:rsidRDefault="00E7616B" w14:paraId="223F1247" w14:textId="77777777">
            <w:pPr>
              <w:jc w:val="center"/>
              <w:rPr>
                <w:color w:val="000000"/>
              </w:rPr>
            </w:pPr>
          </w:p>
          <w:p w:rsidR="00E7616B" w:rsidRDefault="00E7616B" w14:paraId="68ACF340" w14:textId="77777777">
            <w:pPr>
              <w:jc w:val="center"/>
            </w:pPr>
            <w:r>
              <w:t xml:space="preserve">Overdose Data to Action funded jurisdictions (State, territories, </w:t>
            </w:r>
            <w:proofErr w:type="gramStart"/>
            <w:r>
              <w:t>counties</w:t>
            </w:r>
            <w:proofErr w:type="gramEnd"/>
            <w:r>
              <w:t xml:space="preserve"> and cities)  and </w:t>
            </w:r>
            <w:r>
              <w:lastRenderedPageBreak/>
              <w:t>their Designated Delegates</w:t>
            </w:r>
          </w:p>
        </w:tc>
        <w:tc>
          <w:tcPr>
            <w:tcW w:w="1335"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4DFCC6B3" w14:textId="77777777">
            <w:pPr>
              <w:jc w:val="center"/>
            </w:pPr>
            <w:r>
              <w:lastRenderedPageBreak/>
              <w:t>Evaluation and Performance Measuring Plan Template – Initial Population (Att.  3a)</w:t>
            </w:r>
          </w:p>
        </w:tc>
        <w:tc>
          <w:tcPr>
            <w:tcW w:w="776" w:type="pct"/>
            <w:tcBorders>
              <w:top w:val="single" w:color="auto" w:sz="4" w:space="0"/>
              <w:left w:val="single" w:color="auto" w:sz="4" w:space="0"/>
              <w:bottom w:val="single" w:color="auto" w:sz="4" w:space="0"/>
              <w:right w:val="single" w:color="auto" w:sz="4" w:space="0"/>
            </w:tcBorders>
          </w:tcPr>
          <w:p w:rsidR="00E7616B" w:rsidRDefault="00E7616B" w14:paraId="755FA2CE" w14:textId="77777777">
            <w:pPr>
              <w:jc w:val="center"/>
            </w:pPr>
          </w:p>
          <w:p w:rsidR="00E7616B" w:rsidRDefault="00E7616B" w14:paraId="70F5BA9C" w14:textId="77777777">
            <w:pPr>
              <w:jc w:val="center"/>
            </w:pPr>
            <w:r>
              <w:t>22</w:t>
            </w:r>
          </w:p>
        </w:tc>
        <w:tc>
          <w:tcPr>
            <w:tcW w:w="723" w:type="pct"/>
            <w:tcBorders>
              <w:top w:val="single" w:color="auto" w:sz="4" w:space="0"/>
              <w:left w:val="single" w:color="auto" w:sz="4" w:space="0"/>
              <w:bottom w:val="single" w:color="auto" w:sz="4" w:space="0"/>
              <w:right w:val="single" w:color="auto" w:sz="4" w:space="0"/>
            </w:tcBorders>
          </w:tcPr>
          <w:p w:rsidR="00E7616B" w:rsidRDefault="00E7616B" w14:paraId="1E04E397" w14:textId="77777777">
            <w:pPr>
              <w:jc w:val="center"/>
            </w:pPr>
          </w:p>
          <w:p w:rsidR="00E7616B" w:rsidRDefault="00E7616B" w14:paraId="3C9BE781" w14:textId="77777777">
            <w:pPr>
              <w:jc w:val="center"/>
            </w:pPr>
            <w:r>
              <w:t>1</w:t>
            </w:r>
          </w:p>
        </w:tc>
        <w:tc>
          <w:tcPr>
            <w:tcW w:w="602" w:type="pct"/>
            <w:tcBorders>
              <w:top w:val="single" w:color="auto" w:sz="4" w:space="0"/>
              <w:left w:val="single" w:color="auto" w:sz="4" w:space="0"/>
              <w:bottom w:val="single" w:color="auto" w:sz="4" w:space="0"/>
              <w:right w:val="single" w:color="auto" w:sz="4" w:space="0"/>
            </w:tcBorders>
          </w:tcPr>
          <w:p w:rsidR="00E7616B" w:rsidRDefault="00E7616B" w14:paraId="440D1CED" w14:textId="77777777">
            <w:pPr>
              <w:jc w:val="center"/>
            </w:pPr>
          </w:p>
          <w:p w:rsidR="00E7616B" w:rsidRDefault="00E7616B" w14:paraId="461B7A80" w14:textId="77777777">
            <w:pPr>
              <w:jc w:val="center"/>
            </w:pPr>
            <w:r>
              <w:t>12</w:t>
            </w:r>
          </w:p>
        </w:tc>
        <w:tc>
          <w:tcPr>
            <w:tcW w:w="765" w:type="pct"/>
            <w:tcBorders>
              <w:top w:val="single" w:color="auto" w:sz="4" w:space="0"/>
              <w:left w:val="single" w:color="auto" w:sz="4" w:space="0"/>
              <w:bottom w:val="single" w:color="auto" w:sz="4" w:space="0"/>
              <w:right w:val="single" w:color="auto" w:sz="4" w:space="0"/>
            </w:tcBorders>
          </w:tcPr>
          <w:p w:rsidR="00E7616B" w:rsidRDefault="00E7616B" w14:paraId="27376881" w14:textId="77777777">
            <w:pPr>
              <w:jc w:val="center"/>
            </w:pPr>
          </w:p>
          <w:p w:rsidR="00E7616B" w:rsidRDefault="00E7616B" w14:paraId="13B0D4D6" w14:textId="77777777">
            <w:pPr>
              <w:jc w:val="center"/>
            </w:pPr>
            <w:r>
              <w:t>264</w:t>
            </w:r>
          </w:p>
        </w:tc>
      </w:tr>
      <w:tr w:rsidR="00E7616B" w:rsidTr="00E7616B" w14:paraId="2686F5B3" w14:textId="77777777">
        <w:trPr>
          <w:trHeight w:val="1116"/>
        </w:trPr>
        <w:tc>
          <w:tcPr>
            <w:tcW w:w="0" w:type="auto"/>
            <w:vMerge/>
            <w:tcBorders>
              <w:top w:val="single" w:color="auto" w:sz="4" w:space="0"/>
              <w:left w:val="single" w:color="auto" w:sz="4" w:space="0"/>
              <w:bottom w:val="single" w:color="auto" w:sz="4" w:space="0"/>
              <w:right w:val="single" w:color="auto" w:sz="4" w:space="0"/>
            </w:tcBorders>
            <w:vAlign w:val="center"/>
            <w:hideMark/>
          </w:tcPr>
          <w:p w:rsidR="00E7616B" w:rsidRDefault="00E7616B" w14:paraId="51E22D9F" w14:textId="77777777">
            <w:pPr>
              <w:rPr>
                <w:sz w:val="24"/>
                <w:szCs w:val="24"/>
              </w:rPr>
            </w:pPr>
          </w:p>
        </w:tc>
        <w:tc>
          <w:tcPr>
            <w:tcW w:w="1335"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6CFD1177" w14:textId="77777777">
            <w:pPr>
              <w:jc w:val="center"/>
            </w:pPr>
            <w:r>
              <w:t>Evaluation and Performance Measuring Plan Template  - Annual reporting (Att. 3a)</w:t>
            </w:r>
          </w:p>
        </w:tc>
        <w:tc>
          <w:tcPr>
            <w:tcW w:w="776"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4393F7DE" w14:textId="77777777">
            <w:pPr>
              <w:jc w:val="center"/>
            </w:pPr>
            <w:r>
              <w:t>66</w:t>
            </w:r>
          </w:p>
        </w:tc>
        <w:tc>
          <w:tcPr>
            <w:tcW w:w="723"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1E98E062" w14:textId="77777777">
            <w:pPr>
              <w:jc w:val="center"/>
            </w:pPr>
            <w:r>
              <w:rPr>
                <w:color w:val="000000"/>
              </w:rPr>
              <w:t>1</w:t>
            </w:r>
          </w:p>
        </w:tc>
        <w:tc>
          <w:tcPr>
            <w:tcW w:w="602"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69E4D62F" w14:textId="77777777">
            <w:pPr>
              <w:jc w:val="center"/>
            </w:pPr>
            <w:r>
              <w:rPr>
                <w:color w:val="000000"/>
              </w:rPr>
              <w:t>4</w:t>
            </w:r>
          </w:p>
        </w:tc>
        <w:tc>
          <w:tcPr>
            <w:tcW w:w="765"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0AF9A6F7" w14:textId="77777777">
            <w:pPr>
              <w:jc w:val="center"/>
            </w:pPr>
            <w:r>
              <w:rPr>
                <w:color w:val="000000"/>
              </w:rPr>
              <w:t>264</w:t>
            </w:r>
          </w:p>
        </w:tc>
      </w:tr>
      <w:tr w:rsidR="00E7616B" w:rsidTr="00E7616B" w14:paraId="137222AD" w14:textId="77777777">
        <w:trPr>
          <w:trHeight w:val="935"/>
        </w:trPr>
        <w:tc>
          <w:tcPr>
            <w:tcW w:w="0" w:type="auto"/>
            <w:vMerge/>
            <w:tcBorders>
              <w:top w:val="single" w:color="auto" w:sz="4" w:space="0"/>
              <w:left w:val="single" w:color="auto" w:sz="4" w:space="0"/>
              <w:bottom w:val="single" w:color="auto" w:sz="4" w:space="0"/>
              <w:right w:val="single" w:color="auto" w:sz="4" w:space="0"/>
            </w:tcBorders>
            <w:vAlign w:val="center"/>
            <w:hideMark/>
          </w:tcPr>
          <w:p w:rsidR="00E7616B" w:rsidRDefault="00E7616B" w14:paraId="228C8EB3" w14:textId="77777777">
            <w:pPr>
              <w:rPr>
                <w:sz w:val="24"/>
                <w:szCs w:val="24"/>
              </w:rPr>
            </w:pPr>
          </w:p>
        </w:tc>
        <w:tc>
          <w:tcPr>
            <w:tcW w:w="1335"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054B2520" w14:textId="77777777">
            <w:pPr>
              <w:jc w:val="center"/>
            </w:pPr>
            <w:r>
              <w:t>Organizational Capacity Assessment - Initial Population (attachment 3b)</w:t>
            </w:r>
          </w:p>
        </w:tc>
        <w:tc>
          <w:tcPr>
            <w:tcW w:w="776"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2EDBE3AA" w14:textId="77777777">
            <w:pPr>
              <w:jc w:val="center"/>
              <w:rPr>
                <w:color w:val="000000"/>
              </w:rPr>
            </w:pPr>
            <w:r>
              <w:t>22</w:t>
            </w:r>
          </w:p>
        </w:tc>
        <w:tc>
          <w:tcPr>
            <w:tcW w:w="723"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44B9BC96" w14:textId="77777777">
            <w:pPr>
              <w:jc w:val="center"/>
              <w:rPr>
                <w:color w:val="000000"/>
              </w:rPr>
            </w:pPr>
            <w:r>
              <w:rPr>
                <w:color w:val="000000"/>
              </w:rPr>
              <w:t>1</w:t>
            </w:r>
          </w:p>
        </w:tc>
        <w:tc>
          <w:tcPr>
            <w:tcW w:w="602"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24849971" w14:textId="77777777">
            <w:pPr>
              <w:jc w:val="center"/>
              <w:rPr>
                <w:color w:val="000000"/>
              </w:rPr>
            </w:pPr>
            <w:r>
              <w:rPr>
                <w:color w:val="000000"/>
              </w:rPr>
              <w:t>1</w:t>
            </w:r>
          </w:p>
        </w:tc>
        <w:tc>
          <w:tcPr>
            <w:tcW w:w="765"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0DFF3A74" w14:textId="77777777">
            <w:pPr>
              <w:jc w:val="center"/>
              <w:rPr>
                <w:color w:val="000000"/>
              </w:rPr>
            </w:pPr>
            <w:r>
              <w:rPr>
                <w:color w:val="000000"/>
              </w:rPr>
              <w:t>22</w:t>
            </w:r>
          </w:p>
        </w:tc>
      </w:tr>
      <w:tr w:rsidR="00E7616B" w:rsidTr="00E7616B" w14:paraId="6F7C9A70" w14:textId="77777777">
        <w:trPr>
          <w:trHeight w:val="935"/>
        </w:trPr>
        <w:tc>
          <w:tcPr>
            <w:tcW w:w="0" w:type="auto"/>
            <w:vMerge/>
            <w:tcBorders>
              <w:top w:val="single" w:color="auto" w:sz="4" w:space="0"/>
              <w:left w:val="single" w:color="auto" w:sz="4" w:space="0"/>
              <w:bottom w:val="single" w:color="auto" w:sz="4" w:space="0"/>
              <w:right w:val="single" w:color="auto" w:sz="4" w:space="0"/>
            </w:tcBorders>
            <w:vAlign w:val="center"/>
            <w:hideMark/>
          </w:tcPr>
          <w:p w:rsidR="00E7616B" w:rsidRDefault="00E7616B" w14:paraId="1CA8F29C" w14:textId="77777777">
            <w:pPr>
              <w:rPr>
                <w:sz w:val="24"/>
                <w:szCs w:val="24"/>
              </w:rPr>
            </w:pPr>
          </w:p>
        </w:tc>
        <w:tc>
          <w:tcPr>
            <w:tcW w:w="1335"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18700126" w14:textId="77777777">
            <w:pPr>
              <w:jc w:val="center"/>
            </w:pPr>
            <w:r>
              <w:t>Organizational Capacity Assessment - Annual Reporting (attachment 3b)</w:t>
            </w:r>
          </w:p>
        </w:tc>
        <w:tc>
          <w:tcPr>
            <w:tcW w:w="776"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1BE8C44E" w14:textId="77777777">
            <w:pPr>
              <w:jc w:val="center"/>
            </w:pPr>
            <w:r>
              <w:t>66</w:t>
            </w:r>
          </w:p>
        </w:tc>
        <w:tc>
          <w:tcPr>
            <w:tcW w:w="723"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4BBFB256" w14:textId="77777777">
            <w:pPr>
              <w:jc w:val="center"/>
              <w:rPr>
                <w:color w:val="000000"/>
              </w:rPr>
            </w:pPr>
            <w:r>
              <w:rPr>
                <w:color w:val="000000"/>
              </w:rPr>
              <w:t>1</w:t>
            </w:r>
          </w:p>
        </w:tc>
        <w:tc>
          <w:tcPr>
            <w:tcW w:w="602"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14296A75" w14:textId="77777777">
            <w:pPr>
              <w:jc w:val="center"/>
              <w:rPr>
                <w:color w:val="000000"/>
              </w:rPr>
            </w:pPr>
            <w:r>
              <w:rPr>
                <w:color w:val="000000"/>
              </w:rPr>
              <w:t>1</w:t>
            </w:r>
          </w:p>
        </w:tc>
        <w:tc>
          <w:tcPr>
            <w:tcW w:w="765"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13E5BC7C" w14:textId="77777777">
            <w:pPr>
              <w:jc w:val="center"/>
              <w:rPr>
                <w:color w:val="000000"/>
              </w:rPr>
            </w:pPr>
            <w:r>
              <w:rPr>
                <w:color w:val="000000"/>
              </w:rPr>
              <w:t>66</w:t>
            </w:r>
          </w:p>
        </w:tc>
      </w:tr>
      <w:tr w:rsidR="00E7616B" w:rsidTr="00E7616B" w14:paraId="1C3A563B" w14:textId="77777777">
        <w:trPr>
          <w:trHeight w:val="935"/>
        </w:trPr>
        <w:tc>
          <w:tcPr>
            <w:tcW w:w="0" w:type="auto"/>
            <w:vMerge/>
            <w:tcBorders>
              <w:top w:val="single" w:color="auto" w:sz="4" w:space="0"/>
              <w:left w:val="single" w:color="auto" w:sz="4" w:space="0"/>
              <w:bottom w:val="single" w:color="auto" w:sz="4" w:space="0"/>
              <w:right w:val="single" w:color="auto" w:sz="4" w:space="0"/>
            </w:tcBorders>
            <w:vAlign w:val="center"/>
            <w:hideMark/>
          </w:tcPr>
          <w:p w:rsidR="00E7616B" w:rsidRDefault="00E7616B" w14:paraId="1A3DC023" w14:textId="77777777">
            <w:pPr>
              <w:rPr>
                <w:sz w:val="24"/>
                <w:szCs w:val="24"/>
              </w:rPr>
            </w:pPr>
          </w:p>
        </w:tc>
        <w:tc>
          <w:tcPr>
            <w:tcW w:w="1335"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4E00C586" w14:textId="77777777">
            <w:pPr>
              <w:jc w:val="center"/>
            </w:pPr>
            <w:r>
              <w:t xml:space="preserve">Activity Progress Report and Work Plan Tool – Initial Population (Att.  3c) </w:t>
            </w:r>
          </w:p>
        </w:tc>
        <w:tc>
          <w:tcPr>
            <w:tcW w:w="776"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0EA6721C" w14:textId="77777777">
            <w:pPr>
              <w:jc w:val="center"/>
              <w:rPr>
                <w:color w:val="000000"/>
              </w:rPr>
            </w:pPr>
            <w:r>
              <w:t>22</w:t>
            </w:r>
          </w:p>
        </w:tc>
        <w:tc>
          <w:tcPr>
            <w:tcW w:w="723"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22745A24" w14:textId="77777777">
            <w:pPr>
              <w:jc w:val="center"/>
              <w:rPr>
                <w:color w:val="000000"/>
              </w:rPr>
            </w:pPr>
            <w:r>
              <w:rPr>
                <w:color w:val="000000"/>
              </w:rPr>
              <w:t>1</w:t>
            </w:r>
          </w:p>
        </w:tc>
        <w:tc>
          <w:tcPr>
            <w:tcW w:w="602"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64B2D2DE" w14:textId="77777777">
            <w:pPr>
              <w:jc w:val="center"/>
              <w:rPr>
                <w:color w:val="000000"/>
              </w:rPr>
            </w:pPr>
            <w:r>
              <w:rPr>
                <w:color w:val="000000"/>
              </w:rPr>
              <w:t>20</w:t>
            </w:r>
          </w:p>
        </w:tc>
        <w:tc>
          <w:tcPr>
            <w:tcW w:w="765"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3B508CE7" w14:textId="77777777">
            <w:pPr>
              <w:jc w:val="center"/>
              <w:rPr>
                <w:color w:val="000000"/>
              </w:rPr>
            </w:pPr>
            <w:r>
              <w:rPr>
                <w:color w:val="000000"/>
              </w:rPr>
              <w:t>440</w:t>
            </w:r>
          </w:p>
        </w:tc>
      </w:tr>
      <w:tr w:rsidR="00E7616B" w:rsidTr="00E7616B" w14:paraId="4E095111" w14:textId="77777777">
        <w:trPr>
          <w:trHeight w:val="935"/>
        </w:trPr>
        <w:tc>
          <w:tcPr>
            <w:tcW w:w="0" w:type="auto"/>
            <w:vMerge/>
            <w:tcBorders>
              <w:top w:val="single" w:color="auto" w:sz="4" w:space="0"/>
              <w:left w:val="single" w:color="auto" w:sz="4" w:space="0"/>
              <w:bottom w:val="single" w:color="auto" w:sz="4" w:space="0"/>
              <w:right w:val="single" w:color="auto" w:sz="4" w:space="0"/>
            </w:tcBorders>
            <w:vAlign w:val="center"/>
            <w:hideMark/>
          </w:tcPr>
          <w:p w:rsidR="00E7616B" w:rsidRDefault="00E7616B" w14:paraId="050AE6E2" w14:textId="77777777">
            <w:pPr>
              <w:rPr>
                <w:sz w:val="24"/>
                <w:szCs w:val="24"/>
              </w:rPr>
            </w:pPr>
          </w:p>
        </w:tc>
        <w:tc>
          <w:tcPr>
            <w:tcW w:w="1335"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0E483097" w14:textId="77777777">
            <w:pPr>
              <w:jc w:val="center"/>
            </w:pPr>
            <w:r>
              <w:t>Activity Progress Report and Work Plan Tool – Annual Reporting (Att.  3c)</w:t>
            </w:r>
          </w:p>
        </w:tc>
        <w:tc>
          <w:tcPr>
            <w:tcW w:w="776"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027CC516" w14:textId="77777777">
            <w:pPr>
              <w:jc w:val="center"/>
            </w:pPr>
            <w:r>
              <w:t>66</w:t>
            </w:r>
          </w:p>
        </w:tc>
        <w:tc>
          <w:tcPr>
            <w:tcW w:w="723"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07A18143" w14:textId="77777777">
            <w:pPr>
              <w:jc w:val="center"/>
              <w:rPr>
                <w:color w:val="000000"/>
              </w:rPr>
            </w:pPr>
            <w:r>
              <w:rPr>
                <w:color w:val="000000"/>
              </w:rPr>
              <w:t>1</w:t>
            </w:r>
          </w:p>
        </w:tc>
        <w:tc>
          <w:tcPr>
            <w:tcW w:w="602"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59E89785" w14:textId="77777777">
            <w:pPr>
              <w:jc w:val="center"/>
              <w:rPr>
                <w:color w:val="000000"/>
              </w:rPr>
            </w:pPr>
            <w:r>
              <w:rPr>
                <w:color w:val="000000"/>
              </w:rPr>
              <w:t>4</w:t>
            </w:r>
          </w:p>
        </w:tc>
        <w:tc>
          <w:tcPr>
            <w:tcW w:w="765"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4B09B248" w14:textId="77777777">
            <w:pPr>
              <w:jc w:val="center"/>
              <w:rPr>
                <w:color w:val="000000"/>
              </w:rPr>
            </w:pPr>
            <w:r>
              <w:rPr>
                <w:color w:val="000000"/>
              </w:rPr>
              <w:t>264</w:t>
            </w:r>
          </w:p>
        </w:tc>
      </w:tr>
      <w:tr w:rsidR="00E7616B" w:rsidTr="00E7616B" w14:paraId="7BC7F62B" w14:textId="77777777">
        <w:trPr>
          <w:trHeight w:val="935"/>
        </w:trPr>
        <w:tc>
          <w:tcPr>
            <w:tcW w:w="0" w:type="auto"/>
            <w:vMerge/>
            <w:tcBorders>
              <w:top w:val="single" w:color="auto" w:sz="4" w:space="0"/>
              <w:left w:val="single" w:color="auto" w:sz="4" w:space="0"/>
              <w:bottom w:val="single" w:color="auto" w:sz="4" w:space="0"/>
              <w:right w:val="single" w:color="auto" w:sz="4" w:space="0"/>
            </w:tcBorders>
            <w:vAlign w:val="center"/>
            <w:hideMark/>
          </w:tcPr>
          <w:p w:rsidR="00E7616B" w:rsidRDefault="00E7616B" w14:paraId="5677DC01" w14:textId="77777777">
            <w:pPr>
              <w:rPr>
                <w:sz w:val="24"/>
                <w:szCs w:val="24"/>
              </w:rPr>
            </w:pPr>
          </w:p>
        </w:tc>
        <w:tc>
          <w:tcPr>
            <w:tcW w:w="1335"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4F40029B" w14:textId="77777777">
            <w:pPr>
              <w:jc w:val="center"/>
            </w:pPr>
            <w:r>
              <w:t>Surveillance Data Dissemination Plan Tool (attachment 3d)</w:t>
            </w:r>
          </w:p>
        </w:tc>
        <w:tc>
          <w:tcPr>
            <w:tcW w:w="776"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65B0D1E4" w14:textId="77777777">
            <w:pPr>
              <w:jc w:val="center"/>
              <w:rPr>
                <w:color w:val="000000"/>
              </w:rPr>
            </w:pPr>
            <w:r>
              <w:t>22</w:t>
            </w:r>
          </w:p>
        </w:tc>
        <w:tc>
          <w:tcPr>
            <w:tcW w:w="723"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4B711303" w14:textId="77777777">
            <w:pPr>
              <w:jc w:val="center"/>
              <w:rPr>
                <w:color w:val="000000"/>
              </w:rPr>
            </w:pPr>
            <w:r>
              <w:rPr>
                <w:color w:val="000000"/>
              </w:rPr>
              <w:t>1</w:t>
            </w:r>
          </w:p>
        </w:tc>
        <w:tc>
          <w:tcPr>
            <w:tcW w:w="602"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4BF3253E" w14:textId="77777777">
            <w:pPr>
              <w:jc w:val="center"/>
              <w:rPr>
                <w:color w:val="000000"/>
              </w:rPr>
            </w:pPr>
            <w:r>
              <w:rPr>
                <w:color w:val="000000"/>
              </w:rPr>
              <w:t>1</w:t>
            </w:r>
          </w:p>
        </w:tc>
        <w:tc>
          <w:tcPr>
            <w:tcW w:w="765"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49E89C7B" w14:textId="77777777">
            <w:pPr>
              <w:jc w:val="center"/>
              <w:rPr>
                <w:color w:val="000000"/>
              </w:rPr>
            </w:pPr>
            <w:r>
              <w:rPr>
                <w:color w:val="000000"/>
              </w:rPr>
              <w:t>22</w:t>
            </w:r>
          </w:p>
        </w:tc>
      </w:tr>
      <w:tr w:rsidR="00E7616B" w:rsidTr="00E7616B" w14:paraId="131E96AE" w14:textId="77777777">
        <w:trPr>
          <w:trHeight w:val="386"/>
        </w:trPr>
        <w:tc>
          <w:tcPr>
            <w:tcW w:w="4235" w:type="pct"/>
            <w:gridSpan w:val="5"/>
            <w:tcBorders>
              <w:top w:val="single" w:color="auto" w:sz="4" w:space="0"/>
              <w:left w:val="single" w:color="auto" w:sz="4" w:space="0"/>
              <w:bottom w:val="single" w:color="auto" w:sz="4" w:space="0"/>
              <w:right w:val="single" w:color="auto" w:sz="4" w:space="0"/>
            </w:tcBorders>
            <w:hideMark/>
          </w:tcPr>
          <w:p w:rsidR="00E7616B" w:rsidRDefault="00E7616B" w14:paraId="413BC782" w14:textId="77777777">
            <w:pPr>
              <w:jc w:val="right"/>
              <w:rPr>
                <w:color w:val="000000"/>
              </w:rPr>
            </w:pPr>
            <w:r>
              <w:rPr>
                <w:color w:val="000000"/>
              </w:rPr>
              <w:t>Total</w:t>
            </w:r>
          </w:p>
        </w:tc>
        <w:tc>
          <w:tcPr>
            <w:tcW w:w="765" w:type="pct"/>
            <w:tcBorders>
              <w:top w:val="single" w:color="auto" w:sz="4" w:space="0"/>
              <w:left w:val="single" w:color="auto" w:sz="4" w:space="0"/>
              <w:bottom w:val="single" w:color="auto" w:sz="4" w:space="0"/>
              <w:right w:val="single" w:color="auto" w:sz="4" w:space="0"/>
            </w:tcBorders>
            <w:hideMark/>
          </w:tcPr>
          <w:p w:rsidR="00E7616B" w:rsidRDefault="00E7616B" w14:paraId="2D6191AE" w14:textId="77777777">
            <w:pPr>
              <w:jc w:val="center"/>
              <w:rPr>
                <w:color w:val="000000"/>
              </w:rPr>
            </w:pPr>
            <w:r>
              <w:rPr>
                <w:color w:val="000000"/>
              </w:rPr>
              <w:t>1,342</w:t>
            </w:r>
          </w:p>
        </w:tc>
      </w:tr>
    </w:tbl>
    <w:p w:rsidR="00E7616B" w:rsidP="00E7616B" w:rsidRDefault="00E7616B" w14:paraId="17875C38" w14:textId="77777777"/>
    <w:p w:rsidRPr="00AC6403" w:rsidR="00E7616B" w:rsidP="00AC6403" w:rsidRDefault="00E7616B" w14:paraId="3EE97D00" w14:textId="46A120F2">
      <w:pPr>
        <w:rPr>
          <w:b/>
          <w:bCs/>
        </w:rPr>
      </w:pPr>
      <w:bookmarkStart w:name="_Toc447176436" w:id="1"/>
      <w:bookmarkStart w:name="_Toc7592397" w:id="2"/>
      <w:r w:rsidRPr="00AC6403">
        <w:rPr>
          <w:b/>
          <w:bCs/>
        </w:rPr>
        <w:t xml:space="preserve">Annual </w:t>
      </w:r>
      <w:bookmarkEnd w:id="1"/>
      <w:r w:rsidRPr="00AC6403">
        <w:rPr>
          <w:b/>
          <w:bCs/>
        </w:rPr>
        <w:t>Burden Costs</w:t>
      </w:r>
      <w:bookmarkEnd w:id="2"/>
      <w:r w:rsidRPr="00AC6403">
        <w:rPr>
          <w:b/>
          <w:bCs/>
        </w:rPr>
        <w:t xml:space="preserve"> </w:t>
      </w:r>
    </w:p>
    <w:p w:rsidR="00E7616B" w:rsidP="00E7616B" w:rsidRDefault="00E7616B" w14:paraId="1E6D4CBB" w14:textId="77777777">
      <w:pPr>
        <w:pStyle w:val="a"/>
        <w:tabs>
          <w:tab w:val="left" w:pos="-1440"/>
        </w:tabs>
        <w:ind w:left="0" w:firstLine="0"/>
      </w:pPr>
    </w:p>
    <w:p w:rsidR="00E7616B" w:rsidP="00E7616B" w:rsidRDefault="00E7616B" w14:paraId="622572B4" w14:textId="77777777">
      <w:r>
        <w:t xml:space="preserve"> Respondents will be health department program staff or designated delegate, who are program managers or several types of staff. Program manager salaries vary widely based on actual title and institution. The average hourly wage for a program manager is $32.35 according to the 2018 National Occupational Employment and Wage Estimates from the U.S. Bureau of Labor Statistics.  The salary of an evaluator also varies based on title and institution. The average hourly wage for an evaluator is $33.34.  The total estimated cost over four years annualized is $</w:t>
      </w:r>
      <w:r>
        <w:rPr>
          <w:color w:val="000000"/>
        </w:rPr>
        <w:t xml:space="preserve">68,213.64 </w:t>
      </w:r>
      <w:r>
        <w:t>as summarized in Table B.</w:t>
      </w:r>
    </w:p>
    <w:p w:rsidR="00E7616B" w:rsidP="00E7616B" w:rsidRDefault="00E7616B" w14:paraId="2915DC91" w14:textId="041A3648">
      <w:r>
        <w:rPr>
          <w:bCs/>
        </w:rPr>
        <w:t xml:space="preserve">Table </w:t>
      </w:r>
      <w:r w:rsidR="005454B7">
        <w:rPr>
          <w:bCs/>
        </w:rPr>
        <w:t>E</w:t>
      </w:r>
      <w:r>
        <w:rPr>
          <w:bCs/>
        </w:rPr>
        <w:t>.</w:t>
      </w:r>
      <w:r>
        <w:t xml:space="preserve"> Estimated Annualized Burden Costs </w:t>
      </w:r>
    </w:p>
    <w:tbl>
      <w:tblPr>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5"/>
        <w:gridCol w:w="3150"/>
        <w:gridCol w:w="1075"/>
        <w:gridCol w:w="1616"/>
        <w:gridCol w:w="1530"/>
      </w:tblGrid>
      <w:tr w:rsidR="00E7616B" w:rsidTr="00E7616B" w14:paraId="32CAEF4E" w14:textId="77777777">
        <w:trPr>
          <w:trHeight w:val="1116"/>
          <w:jc w:val="center"/>
        </w:trPr>
        <w:tc>
          <w:tcPr>
            <w:tcW w:w="935" w:type="pct"/>
            <w:tcBorders>
              <w:top w:val="single" w:color="auto" w:sz="4" w:space="0"/>
              <w:left w:val="single" w:color="auto" w:sz="4" w:space="0"/>
              <w:bottom w:val="single" w:color="auto" w:sz="4" w:space="0"/>
              <w:right w:val="single" w:color="auto" w:sz="4" w:space="0"/>
            </w:tcBorders>
            <w:hideMark/>
          </w:tcPr>
          <w:p w:rsidR="00E7616B" w:rsidRDefault="00E7616B" w14:paraId="46BB6DEF" w14:textId="77777777">
            <w:pPr>
              <w:jc w:val="center"/>
            </w:pPr>
            <w:r>
              <w:t>Type of respondents</w:t>
            </w:r>
          </w:p>
        </w:tc>
        <w:tc>
          <w:tcPr>
            <w:tcW w:w="1737" w:type="pct"/>
            <w:tcBorders>
              <w:top w:val="single" w:color="auto" w:sz="4" w:space="0"/>
              <w:left w:val="single" w:color="auto" w:sz="4" w:space="0"/>
              <w:bottom w:val="single" w:color="auto" w:sz="4" w:space="0"/>
              <w:right w:val="single" w:color="auto" w:sz="4" w:space="0"/>
            </w:tcBorders>
            <w:hideMark/>
          </w:tcPr>
          <w:p w:rsidR="00E7616B" w:rsidRDefault="00E7616B" w14:paraId="1F7539B3" w14:textId="77777777">
            <w:pPr>
              <w:jc w:val="center"/>
            </w:pPr>
            <w:r>
              <w:t>Form Name</w:t>
            </w:r>
          </w:p>
        </w:tc>
        <w:tc>
          <w:tcPr>
            <w:tcW w:w="593" w:type="pct"/>
            <w:tcBorders>
              <w:top w:val="single" w:color="auto" w:sz="4" w:space="0"/>
              <w:left w:val="single" w:color="auto" w:sz="4" w:space="0"/>
              <w:bottom w:val="single" w:color="auto" w:sz="4" w:space="0"/>
              <w:right w:val="single" w:color="auto" w:sz="4" w:space="0"/>
            </w:tcBorders>
            <w:hideMark/>
          </w:tcPr>
          <w:p w:rsidR="00E7616B" w:rsidRDefault="00E7616B" w14:paraId="6F3353A1" w14:textId="77777777">
            <w:pPr>
              <w:jc w:val="center"/>
            </w:pPr>
            <w:r>
              <w:t>Total Burden Hours</w:t>
            </w:r>
          </w:p>
        </w:tc>
        <w:tc>
          <w:tcPr>
            <w:tcW w:w="891" w:type="pct"/>
            <w:tcBorders>
              <w:top w:val="single" w:color="auto" w:sz="4" w:space="0"/>
              <w:left w:val="single" w:color="auto" w:sz="4" w:space="0"/>
              <w:bottom w:val="single" w:color="auto" w:sz="4" w:space="0"/>
              <w:right w:val="single" w:color="auto" w:sz="4" w:space="0"/>
            </w:tcBorders>
            <w:hideMark/>
          </w:tcPr>
          <w:p w:rsidR="00E7616B" w:rsidRDefault="00E7616B" w14:paraId="1F1C2BE5" w14:textId="77777777">
            <w:pPr>
              <w:jc w:val="center"/>
            </w:pPr>
            <w:r>
              <w:t>Average Hourly Wage Rate (in dollars)</w:t>
            </w:r>
          </w:p>
        </w:tc>
        <w:tc>
          <w:tcPr>
            <w:tcW w:w="844" w:type="pct"/>
            <w:tcBorders>
              <w:top w:val="single" w:color="auto" w:sz="4" w:space="0"/>
              <w:left w:val="single" w:color="auto" w:sz="4" w:space="0"/>
              <w:bottom w:val="single" w:color="auto" w:sz="4" w:space="0"/>
              <w:right w:val="single" w:color="auto" w:sz="4" w:space="0"/>
            </w:tcBorders>
          </w:tcPr>
          <w:p w:rsidR="00E7616B" w:rsidRDefault="00E7616B" w14:paraId="16CCB2F5" w14:textId="77777777">
            <w:pPr>
              <w:jc w:val="center"/>
            </w:pPr>
          </w:p>
          <w:p w:rsidR="00E7616B" w:rsidRDefault="00E7616B" w14:paraId="45FA0E69" w14:textId="77777777">
            <w:pPr>
              <w:jc w:val="center"/>
            </w:pPr>
          </w:p>
          <w:p w:rsidR="00E7616B" w:rsidRDefault="00E7616B" w14:paraId="2507AED5" w14:textId="77777777">
            <w:pPr>
              <w:jc w:val="center"/>
            </w:pPr>
            <w:r>
              <w:t>Total Costs</w:t>
            </w:r>
          </w:p>
        </w:tc>
      </w:tr>
      <w:tr w:rsidR="00E7616B" w:rsidTr="00E7616B" w14:paraId="1D60AA61" w14:textId="77777777">
        <w:trPr>
          <w:trHeight w:val="1116"/>
          <w:jc w:val="center"/>
        </w:trPr>
        <w:tc>
          <w:tcPr>
            <w:tcW w:w="935" w:type="pct"/>
            <w:vMerge w:val="restart"/>
            <w:tcBorders>
              <w:top w:val="single" w:color="auto" w:sz="4" w:space="0"/>
              <w:left w:val="single" w:color="auto" w:sz="4" w:space="0"/>
              <w:bottom w:val="single" w:color="auto" w:sz="4" w:space="0"/>
              <w:right w:val="single" w:color="auto" w:sz="4" w:space="0"/>
            </w:tcBorders>
            <w:vAlign w:val="center"/>
            <w:hideMark/>
          </w:tcPr>
          <w:p w:rsidR="00E7616B" w:rsidRDefault="00E7616B" w14:paraId="2E4B5994" w14:textId="77777777">
            <w:pPr>
              <w:jc w:val="center"/>
            </w:pPr>
            <w:r>
              <w:lastRenderedPageBreak/>
              <w:t xml:space="preserve">Overdose Data to Action funded jurisdictions (State, territories, </w:t>
            </w:r>
            <w:proofErr w:type="gramStart"/>
            <w:r>
              <w:t>counties</w:t>
            </w:r>
            <w:proofErr w:type="gramEnd"/>
            <w:r>
              <w:t xml:space="preserve"> and cities)  and their Designated Delegates</w:t>
            </w:r>
          </w:p>
        </w:tc>
        <w:tc>
          <w:tcPr>
            <w:tcW w:w="1737"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1BB85F3B" w14:textId="77777777">
            <w:pPr>
              <w:jc w:val="center"/>
            </w:pPr>
            <w:r>
              <w:t>Initial Evaluation and Performance Measuring Plan Template</w:t>
            </w:r>
          </w:p>
        </w:tc>
        <w:tc>
          <w:tcPr>
            <w:tcW w:w="593"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0B2A1375" w14:textId="77777777">
            <w:pPr>
              <w:jc w:val="center"/>
            </w:pPr>
            <w:r>
              <w:t>264</w:t>
            </w:r>
          </w:p>
        </w:tc>
        <w:tc>
          <w:tcPr>
            <w:tcW w:w="891" w:type="pct"/>
            <w:tcBorders>
              <w:top w:val="single" w:color="auto" w:sz="4" w:space="0"/>
              <w:left w:val="single" w:color="auto" w:sz="4" w:space="0"/>
              <w:bottom w:val="single" w:color="auto" w:sz="4" w:space="0"/>
              <w:right w:val="single" w:color="auto" w:sz="4" w:space="0"/>
            </w:tcBorders>
            <w:vAlign w:val="center"/>
          </w:tcPr>
          <w:p w:rsidR="00E7616B" w:rsidRDefault="00E7616B" w14:paraId="68392BBE" w14:textId="77777777">
            <w:pPr>
              <w:jc w:val="center"/>
            </w:pPr>
          </w:p>
          <w:p w:rsidR="00E7616B" w:rsidRDefault="00E7616B" w14:paraId="745019B9" w14:textId="77777777">
            <w:pPr>
              <w:jc w:val="center"/>
            </w:pPr>
            <w:r>
              <w:t>$33.34</w:t>
            </w:r>
          </w:p>
        </w:tc>
        <w:tc>
          <w:tcPr>
            <w:tcW w:w="844"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3FF7B828" w14:textId="77777777">
            <w:pPr>
              <w:jc w:val="center"/>
            </w:pPr>
            <w:r>
              <w:t>$8,802</w:t>
            </w:r>
          </w:p>
        </w:tc>
      </w:tr>
      <w:tr w:rsidR="00E7616B" w:rsidTr="00E7616B" w14:paraId="7870652A" w14:textId="77777777">
        <w:trPr>
          <w:trHeight w:val="1116"/>
          <w:jc w:val="center"/>
        </w:trPr>
        <w:tc>
          <w:tcPr>
            <w:tcW w:w="0" w:type="auto"/>
            <w:vMerge/>
            <w:tcBorders>
              <w:top w:val="single" w:color="auto" w:sz="4" w:space="0"/>
              <w:left w:val="single" w:color="auto" w:sz="4" w:space="0"/>
              <w:bottom w:val="single" w:color="auto" w:sz="4" w:space="0"/>
              <w:right w:val="single" w:color="auto" w:sz="4" w:space="0"/>
            </w:tcBorders>
            <w:vAlign w:val="center"/>
            <w:hideMark/>
          </w:tcPr>
          <w:p w:rsidR="00E7616B" w:rsidRDefault="00E7616B" w14:paraId="20750888" w14:textId="77777777">
            <w:pPr>
              <w:rPr>
                <w:sz w:val="24"/>
                <w:szCs w:val="24"/>
              </w:rPr>
            </w:pPr>
          </w:p>
        </w:tc>
        <w:tc>
          <w:tcPr>
            <w:tcW w:w="1737"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44D51336" w14:textId="77777777">
            <w:pPr>
              <w:jc w:val="center"/>
            </w:pPr>
            <w:r>
              <w:t>Annual Evaluation and Performance Measuring Plan Template</w:t>
            </w:r>
          </w:p>
        </w:tc>
        <w:tc>
          <w:tcPr>
            <w:tcW w:w="593"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3D4ED53C" w14:textId="77777777">
            <w:pPr>
              <w:jc w:val="center"/>
            </w:pPr>
            <w:r>
              <w:rPr>
                <w:color w:val="000000"/>
              </w:rPr>
              <w:t>264</w:t>
            </w:r>
          </w:p>
        </w:tc>
        <w:tc>
          <w:tcPr>
            <w:tcW w:w="891"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145737BD" w14:textId="77777777">
            <w:pPr>
              <w:jc w:val="center"/>
            </w:pPr>
            <w:r>
              <w:t>$33.34</w:t>
            </w:r>
          </w:p>
        </w:tc>
        <w:tc>
          <w:tcPr>
            <w:tcW w:w="844"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71021870" w14:textId="77777777">
            <w:pPr>
              <w:jc w:val="center"/>
            </w:pPr>
            <w:r>
              <w:t>$8,802</w:t>
            </w:r>
          </w:p>
        </w:tc>
      </w:tr>
      <w:tr w:rsidR="00E7616B" w:rsidTr="00E7616B" w14:paraId="2FC4319F" w14:textId="77777777">
        <w:trPr>
          <w:trHeight w:val="1116"/>
          <w:jc w:val="center"/>
        </w:trPr>
        <w:tc>
          <w:tcPr>
            <w:tcW w:w="0" w:type="auto"/>
            <w:vMerge/>
            <w:tcBorders>
              <w:top w:val="single" w:color="auto" w:sz="4" w:space="0"/>
              <w:left w:val="single" w:color="auto" w:sz="4" w:space="0"/>
              <w:bottom w:val="single" w:color="auto" w:sz="4" w:space="0"/>
              <w:right w:val="single" w:color="auto" w:sz="4" w:space="0"/>
            </w:tcBorders>
            <w:vAlign w:val="center"/>
            <w:hideMark/>
          </w:tcPr>
          <w:p w:rsidR="00E7616B" w:rsidRDefault="00E7616B" w14:paraId="0AE5EC6E" w14:textId="77777777">
            <w:pPr>
              <w:rPr>
                <w:sz w:val="24"/>
                <w:szCs w:val="24"/>
              </w:rPr>
            </w:pPr>
          </w:p>
        </w:tc>
        <w:tc>
          <w:tcPr>
            <w:tcW w:w="1737"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31ABE84A" w14:textId="77777777">
            <w:pPr>
              <w:jc w:val="center"/>
            </w:pPr>
            <w:r>
              <w:t xml:space="preserve">Initial  Organizational Capacity Assessment </w:t>
            </w:r>
          </w:p>
        </w:tc>
        <w:tc>
          <w:tcPr>
            <w:tcW w:w="593"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2AFB3ECB" w14:textId="77777777">
            <w:pPr>
              <w:jc w:val="center"/>
            </w:pPr>
            <w:r>
              <w:t>22</w:t>
            </w:r>
          </w:p>
        </w:tc>
        <w:tc>
          <w:tcPr>
            <w:tcW w:w="891" w:type="pct"/>
            <w:tcBorders>
              <w:top w:val="single" w:color="auto" w:sz="4" w:space="0"/>
              <w:left w:val="single" w:color="auto" w:sz="4" w:space="0"/>
              <w:bottom w:val="single" w:color="auto" w:sz="4" w:space="0"/>
              <w:right w:val="single" w:color="auto" w:sz="4" w:space="0"/>
            </w:tcBorders>
            <w:vAlign w:val="center"/>
          </w:tcPr>
          <w:p w:rsidR="00E7616B" w:rsidRDefault="00E7616B" w14:paraId="03A4B868" w14:textId="77777777">
            <w:pPr>
              <w:jc w:val="center"/>
            </w:pPr>
          </w:p>
          <w:p w:rsidR="00E7616B" w:rsidRDefault="00E7616B" w14:paraId="61432C45" w14:textId="77777777">
            <w:pPr>
              <w:jc w:val="center"/>
            </w:pPr>
            <w:r>
              <w:t>$33.34</w:t>
            </w:r>
          </w:p>
        </w:tc>
        <w:tc>
          <w:tcPr>
            <w:tcW w:w="844"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69063FA3" w14:textId="77777777">
            <w:pPr>
              <w:jc w:val="center"/>
            </w:pPr>
            <w:r>
              <w:t>$734</w:t>
            </w:r>
          </w:p>
        </w:tc>
      </w:tr>
      <w:tr w:rsidR="00E7616B" w:rsidTr="00E7616B" w14:paraId="6969B0CF" w14:textId="77777777">
        <w:trPr>
          <w:trHeight w:val="1116"/>
          <w:jc w:val="center"/>
        </w:trPr>
        <w:tc>
          <w:tcPr>
            <w:tcW w:w="0" w:type="auto"/>
            <w:vMerge/>
            <w:tcBorders>
              <w:top w:val="single" w:color="auto" w:sz="4" w:space="0"/>
              <w:left w:val="single" w:color="auto" w:sz="4" w:space="0"/>
              <w:bottom w:val="single" w:color="auto" w:sz="4" w:space="0"/>
              <w:right w:val="single" w:color="auto" w:sz="4" w:space="0"/>
            </w:tcBorders>
            <w:vAlign w:val="center"/>
            <w:hideMark/>
          </w:tcPr>
          <w:p w:rsidR="00E7616B" w:rsidRDefault="00E7616B" w14:paraId="14B07FB3" w14:textId="77777777">
            <w:pPr>
              <w:rPr>
                <w:sz w:val="24"/>
                <w:szCs w:val="24"/>
              </w:rPr>
            </w:pPr>
          </w:p>
        </w:tc>
        <w:tc>
          <w:tcPr>
            <w:tcW w:w="1737"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521FAED2" w14:textId="77777777">
            <w:pPr>
              <w:jc w:val="center"/>
            </w:pPr>
            <w:r>
              <w:t>Annual  Organizational Capacity Assessment</w:t>
            </w:r>
          </w:p>
        </w:tc>
        <w:tc>
          <w:tcPr>
            <w:tcW w:w="593"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2482A25B" w14:textId="77777777">
            <w:pPr>
              <w:jc w:val="center"/>
            </w:pPr>
            <w:r>
              <w:t>66</w:t>
            </w:r>
          </w:p>
        </w:tc>
        <w:tc>
          <w:tcPr>
            <w:tcW w:w="891" w:type="pct"/>
            <w:tcBorders>
              <w:top w:val="single" w:color="auto" w:sz="4" w:space="0"/>
              <w:left w:val="single" w:color="auto" w:sz="4" w:space="0"/>
              <w:bottom w:val="single" w:color="auto" w:sz="4" w:space="0"/>
              <w:right w:val="single" w:color="auto" w:sz="4" w:space="0"/>
            </w:tcBorders>
            <w:vAlign w:val="center"/>
          </w:tcPr>
          <w:p w:rsidR="00E7616B" w:rsidRDefault="00E7616B" w14:paraId="429B3E65" w14:textId="77777777">
            <w:pPr>
              <w:jc w:val="center"/>
            </w:pPr>
          </w:p>
          <w:p w:rsidR="00E7616B" w:rsidRDefault="00E7616B" w14:paraId="58B59184" w14:textId="77777777">
            <w:pPr>
              <w:jc w:val="center"/>
            </w:pPr>
          </w:p>
          <w:p w:rsidR="00E7616B" w:rsidRDefault="00E7616B" w14:paraId="489C5336" w14:textId="77777777">
            <w:pPr>
              <w:jc w:val="center"/>
            </w:pPr>
            <w:r>
              <w:t>$33.34</w:t>
            </w:r>
          </w:p>
        </w:tc>
        <w:tc>
          <w:tcPr>
            <w:tcW w:w="844"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30312BCA" w14:textId="77777777">
            <w:pPr>
              <w:jc w:val="center"/>
            </w:pPr>
            <w:r>
              <w:t>$2,200</w:t>
            </w:r>
          </w:p>
        </w:tc>
      </w:tr>
      <w:tr w:rsidR="00E7616B" w:rsidTr="00E7616B" w14:paraId="62DA75D8" w14:textId="77777777">
        <w:trPr>
          <w:trHeight w:val="1116"/>
          <w:jc w:val="center"/>
        </w:trPr>
        <w:tc>
          <w:tcPr>
            <w:tcW w:w="0" w:type="auto"/>
            <w:vMerge/>
            <w:tcBorders>
              <w:top w:val="single" w:color="auto" w:sz="4" w:space="0"/>
              <w:left w:val="single" w:color="auto" w:sz="4" w:space="0"/>
              <w:bottom w:val="single" w:color="auto" w:sz="4" w:space="0"/>
              <w:right w:val="single" w:color="auto" w:sz="4" w:space="0"/>
            </w:tcBorders>
            <w:vAlign w:val="center"/>
            <w:hideMark/>
          </w:tcPr>
          <w:p w:rsidR="00E7616B" w:rsidRDefault="00E7616B" w14:paraId="16B0D988" w14:textId="77777777">
            <w:pPr>
              <w:rPr>
                <w:sz w:val="24"/>
                <w:szCs w:val="24"/>
              </w:rPr>
            </w:pPr>
          </w:p>
        </w:tc>
        <w:tc>
          <w:tcPr>
            <w:tcW w:w="1737"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1995F234" w14:textId="77777777">
            <w:pPr>
              <w:jc w:val="center"/>
            </w:pPr>
            <w:r>
              <w:t>Initial  Activity Progress Report and Work Plan Tool</w:t>
            </w:r>
          </w:p>
        </w:tc>
        <w:tc>
          <w:tcPr>
            <w:tcW w:w="593"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2879666C" w14:textId="77777777">
            <w:pPr>
              <w:jc w:val="center"/>
            </w:pPr>
            <w:r>
              <w:t>440</w:t>
            </w:r>
          </w:p>
        </w:tc>
        <w:tc>
          <w:tcPr>
            <w:tcW w:w="891" w:type="pct"/>
            <w:tcBorders>
              <w:top w:val="single" w:color="auto" w:sz="4" w:space="0"/>
              <w:left w:val="single" w:color="auto" w:sz="4" w:space="0"/>
              <w:bottom w:val="single" w:color="auto" w:sz="4" w:space="0"/>
              <w:right w:val="single" w:color="auto" w:sz="4" w:space="0"/>
            </w:tcBorders>
            <w:vAlign w:val="center"/>
          </w:tcPr>
          <w:p w:rsidR="00E7616B" w:rsidRDefault="00E7616B" w14:paraId="545AF32F" w14:textId="77777777">
            <w:pPr>
              <w:jc w:val="center"/>
            </w:pPr>
          </w:p>
          <w:p w:rsidR="00E7616B" w:rsidRDefault="00E7616B" w14:paraId="40302386" w14:textId="77777777">
            <w:pPr>
              <w:jc w:val="center"/>
            </w:pPr>
            <w:r>
              <w:t>$33.34</w:t>
            </w:r>
          </w:p>
        </w:tc>
        <w:tc>
          <w:tcPr>
            <w:tcW w:w="844"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11CF902B" w14:textId="77777777">
            <w:pPr>
              <w:jc w:val="center"/>
            </w:pPr>
            <w:r>
              <w:t>$14,670</w:t>
            </w:r>
          </w:p>
        </w:tc>
      </w:tr>
      <w:tr w:rsidR="00E7616B" w:rsidTr="00E7616B" w14:paraId="62BC180F" w14:textId="77777777">
        <w:trPr>
          <w:trHeight w:val="1116"/>
          <w:jc w:val="center"/>
        </w:trPr>
        <w:tc>
          <w:tcPr>
            <w:tcW w:w="0" w:type="auto"/>
            <w:vMerge/>
            <w:tcBorders>
              <w:top w:val="single" w:color="auto" w:sz="4" w:space="0"/>
              <w:left w:val="single" w:color="auto" w:sz="4" w:space="0"/>
              <w:bottom w:val="single" w:color="auto" w:sz="4" w:space="0"/>
              <w:right w:val="single" w:color="auto" w:sz="4" w:space="0"/>
            </w:tcBorders>
            <w:vAlign w:val="center"/>
            <w:hideMark/>
          </w:tcPr>
          <w:p w:rsidR="00E7616B" w:rsidRDefault="00E7616B" w14:paraId="71E7D075" w14:textId="77777777">
            <w:pPr>
              <w:rPr>
                <w:sz w:val="24"/>
                <w:szCs w:val="24"/>
              </w:rPr>
            </w:pPr>
          </w:p>
        </w:tc>
        <w:tc>
          <w:tcPr>
            <w:tcW w:w="1737"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65351568" w14:textId="77777777">
            <w:pPr>
              <w:jc w:val="center"/>
            </w:pPr>
            <w:r>
              <w:t>Annual Activity Progress Report and Work Plan Tool</w:t>
            </w:r>
          </w:p>
        </w:tc>
        <w:tc>
          <w:tcPr>
            <w:tcW w:w="593"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40832F31" w14:textId="77777777">
            <w:pPr>
              <w:jc w:val="center"/>
            </w:pPr>
            <w:r>
              <w:t>264</w:t>
            </w:r>
          </w:p>
        </w:tc>
        <w:tc>
          <w:tcPr>
            <w:tcW w:w="891" w:type="pct"/>
            <w:tcBorders>
              <w:top w:val="single" w:color="auto" w:sz="4" w:space="0"/>
              <w:left w:val="single" w:color="auto" w:sz="4" w:space="0"/>
              <w:bottom w:val="single" w:color="auto" w:sz="4" w:space="0"/>
              <w:right w:val="single" w:color="auto" w:sz="4" w:space="0"/>
            </w:tcBorders>
            <w:vAlign w:val="center"/>
          </w:tcPr>
          <w:p w:rsidR="00E7616B" w:rsidRDefault="00E7616B" w14:paraId="03B640AC" w14:textId="77777777">
            <w:pPr>
              <w:jc w:val="center"/>
            </w:pPr>
          </w:p>
          <w:p w:rsidR="00E7616B" w:rsidRDefault="00E7616B" w14:paraId="01DBC01C" w14:textId="77777777">
            <w:pPr>
              <w:jc w:val="center"/>
            </w:pPr>
            <w:r>
              <w:t>$33.34</w:t>
            </w:r>
          </w:p>
        </w:tc>
        <w:tc>
          <w:tcPr>
            <w:tcW w:w="844"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6665996F" w14:textId="77777777">
            <w:pPr>
              <w:jc w:val="center"/>
            </w:pPr>
            <w:r>
              <w:t>$8,802</w:t>
            </w:r>
          </w:p>
        </w:tc>
      </w:tr>
      <w:tr w:rsidR="00E7616B" w:rsidTr="00E7616B" w14:paraId="7D5289B9" w14:textId="77777777">
        <w:trPr>
          <w:trHeight w:val="935"/>
          <w:jc w:val="center"/>
        </w:trPr>
        <w:tc>
          <w:tcPr>
            <w:tcW w:w="0" w:type="auto"/>
            <w:vMerge/>
            <w:tcBorders>
              <w:top w:val="single" w:color="auto" w:sz="4" w:space="0"/>
              <w:left w:val="single" w:color="auto" w:sz="4" w:space="0"/>
              <w:bottom w:val="single" w:color="auto" w:sz="4" w:space="0"/>
              <w:right w:val="single" w:color="auto" w:sz="4" w:space="0"/>
            </w:tcBorders>
            <w:vAlign w:val="center"/>
            <w:hideMark/>
          </w:tcPr>
          <w:p w:rsidR="00E7616B" w:rsidRDefault="00E7616B" w14:paraId="64F3D508" w14:textId="77777777">
            <w:pPr>
              <w:rPr>
                <w:sz w:val="24"/>
                <w:szCs w:val="24"/>
              </w:rPr>
            </w:pPr>
          </w:p>
        </w:tc>
        <w:tc>
          <w:tcPr>
            <w:tcW w:w="1737"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79408F16" w14:textId="77777777">
            <w:pPr>
              <w:jc w:val="center"/>
            </w:pPr>
            <w:r>
              <w:t>Surveillance Data Dissemination Plan Template</w:t>
            </w:r>
          </w:p>
        </w:tc>
        <w:tc>
          <w:tcPr>
            <w:tcW w:w="593"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3CBE3082" w14:textId="77777777">
            <w:pPr>
              <w:jc w:val="center"/>
              <w:rPr>
                <w:color w:val="000000"/>
              </w:rPr>
            </w:pPr>
            <w:r>
              <w:rPr>
                <w:color w:val="000000"/>
              </w:rPr>
              <w:t>22</w:t>
            </w:r>
          </w:p>
        </w:tc>
        <w:tc>
          <w:tcPr>
            <w:tcW w:w="891"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6757CC42" w14:textId="77777777">
            <w:pPr>
              <w:jc w:val="center"/>
              <w:rPr>
                <w:color w:val="000000"/>
              </w:rPr>
            </w:pPr>
            <w:r>
              <w:t>$33.34</w:t>
            </w:r>
          </w:p>
        </w:tc>
        <w:tc>
          <w:tcPr>
            <w:tcW w:w="844" w:type="pct"/>
            <w:tcBorders>
              <w:top w:val="single" w:color="auto" w:sz="4" w:space="0"/>
              <w:left w:val="single" w:color="auto" w:sz="4" w:space="0"/>
              <w:bottom w:val="single" w:color="auto" w:sz="4" w:space="0"/>
              <w:right w:val="single" w:color="auto" w:sz="4" w:space="0"/>
            </w:tcBorders>
            <w:vAlign w:val="center"/>
            <w:hideMark/>
          </w:tcPr>
          <w:p w:rsidR="00E7616B" w:rsidRDefault="00E7616B" w14:paraId="2E43E26F" w14:textId="77777777">
            <w:pPr>
              <w:jc w:val="center"/>
              <w:rPr>
                <w:color w:val="000000"/>
              </w:rPr>
            </w:pPr>
            <w:r>
              <w:rPr>
                <w:color w:val="000000"/>
              </w:rPr>
              <w:t>$735</w:t>
            </w:r>
          </w:p>
        </w:tc>
      </w:tr>
      <w:tr w:rsidR="00E7616B" w:rsidTr="00E7616B" w14:paraId="0E36CC01" w14:textId="77777777">
        <w:trPr>
          <w:trHeight w:val="386"/>
          <w:jc w:val="center"/>
        </w:trPr>
        <w:tc>
          <w:tcPr>
            <w:tcW w:w="5000" w:type="pct"/>
            <w:gridSpan w:val="5"/>
            <w:tcBorders>
              <w:top w:val="single" w:color="auto" w:sz="4" w:space="0"/>
              <w:left w:val="single" w:color="auto" w:sz="4" w:space="0"/>
              <w:bottom w:val="single" w:color="auto" w:sz="4" w:space="0"/>
              <w:right w:val="single" w:color="auto" w:sz="4" w:space="0"/>
            </w:tcBorders>
            <w:hideMark/>
          </w:tcPr>
          <w:p w:rsidR="00E7616B" w:rsidRDefault="00E7616B" w14:paraId="627A7065" w14:textId="77777777">
            <w:pPr>
              <w:jc w:val="center"/>
              <w:rPr>
                <w:color w:val="000000"/>
              </w:rPr>
            </w:pPr>
            <w:r>
              <w:rPr>
                <w:color w:val="000000"/>
              </w:rPr>
              <w:t xml:space="preserve">                                                                                                       Total:         $ 45,479</w:t>
            </w:r>
          </w:p>
        </w:tc>
      </w:tr>
    </w:tbl>
    <w:p w:rsidR="00E7616B" w:rsidP="00E7616B" w:rsidRDefault="00E7616B" w14:paraId="673CF8C2" w14:textId="77777777"/>
    <w:p w:rsidR="00E7616B" w:rsidP="00E7616B" w:rsidRDefault="00E7616B" w14:paraId="292025BC" w14:textId="77777777"/>
    <w:p w:rsidR="00E7616B" w:rsidP="00E7616B" w:rsidRDefault="00E7616B" w14:paraId="51546F6B" w14:textId="77777777">
      <w:pPr>
        <w:rPr>
          <w:b/>
        </w:rPr>
      </w:pPr>
      <w:r>
        <w:rPr>
          <w:b/>
        </w:rPr>
        <w:t xml:space="preserve">A.13. </w:t>
      </w:r>
      <w:r>
        <w:rPr>
          <w:b/>
        </w:rPr>
        <w:tab/>
        <w:t>Estimates of Other Total Annual Cost Burden to Respondents or Record Keepers</w:t>
      </w:r>
    </w:p>
    <w:p w:rsidR="00E7616B" w:rsidP="00E7616B" w:rsidRDefault="00E7616B" w14:paraId="2F4338B5" w14:textId="77777777">
      <w:pPr>
        <w:rPr>
          <w:b/>
        </w:rPr>
      </w:pPr>
    </w:p>
    <w:p w:rsidR="00E7616B" w:rsidP="00E7616B" w:rsidRDefault="00E7616B" w14:paraId="40E3539E" w14:textId="77777777">
      <w:r>
        <w:t>No capital or maintenance costs are expected.  Additionally, there are no start-up, hardware, or software costs.</w:t>
      </w:r>
    </w:p>
    <w:p w:rsidR="00E7616B" w:rsidP="00E7616B" w:rsidRDefault="00E7616B" w14:paraId="15620045" w14:textId="44F04551">
      <w:pPr>
        <w:autoSpaceDE w:val="0"/>
        <w:autoSpaceDN w:val="0"/>
        <w:adjustRightInd w:val="0"/>
        <w:rPr>
          <w:b/>
          <w:bCs/>
        </w:rPr>
      </w:pPr>
      <w:r>
        <w:rPr>
          <w:b/>
          <w:bCs/>
        </w:rPr>
        <w:t xml:space="preserve">Annualized Cost to the Government </w:t>
      </w:r>
    </w:p>
    <w:p w:rsidR="005454B7" w:rsidP="005454B7" w:rsidRDefault="00E7616B" w14:paraId="03B00490" w14:textId="1F23DE06">
      <w:pPr>
        <w:autoSpaceDE w:val="0"/>
        <w:autoSpaceDN w:val="0"/>
        <w:adjustRightInd w:val="0"/>
      </w:pPr>
      <w:r>
        <w:t>The average annualized cost to the federal government is $1,939,659</w:t>
      </w:r>
      <w:r w:rsidR="00AB5A4A">
        <w:t>.</w:t>
      </w:r>
    </w:p>
    <w:p w:rsidRPr="005454B7" w:rsidR="00E7616B" w:rsidP="005454B7" w:rsidRDefault="00E7616B" w14:paraId="337F8401" w14:textId="6D3E2220">
      <w:pPr>
        <w:autoSpaceDE w:val="0"/>
        <w:autoSpaceDN w:val="0"/>
        <w:adjustRightInd w:val="0"/>
      </w:pPr>
      <w:r w:rsidRPr="005454B7">
        <w:rPr>
          <w:rFonts w:asciiTheme="minorHAnsi" w:hAnsiTheme="minorHAnsi" w:cstheme="minorHAnsi"/>
        </w:rPr>
        <w:t xml:space="preserve">Table </w:t>
      </w:r>
      <w:r w:rsidR="005454B7">
        <w:rPr>
          <w:rFonts w:asciiTheme="minorHAnsi" w:hAnsiTheme="minorHAnsi" w:cstheme="minorHAnsi"/>
        </w:rPr>
        <w:t>F.</w:t>
      </w:r>
      <w:r w:rsidRPr="005454B7">
        <w:rPr>
          <w:rFonts w:asciiTheme="minorHAnsi" w:hAnsiTheme="minorHAnsi" w:cstheme="minorHAnsi"/>
        </w:rPr>
        <w:t xml:space="preserve"> Estimated Annualized Cost to the Government</w:t>
      </w:r>
    </w:p>
    <w:tbl>
      <w:tblP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8"/>
        <w:gridCol w:w="5490"/>
        <w:gridCol w:w="2070"/>
      </w:tblGrid>
      <w:tr w:rsidRPr="005454B7" w:rsidR="00E7616B" w:rsidTr="00E7616B" w14:paraId="024E2190" w14:textId="77777777">
        <w:trPr>
          <w:jc w:val="center"/>
        </w:trPr>
        <w:tc>
          <w:tcPr>
            <w:tcW w:w="2088" w:type="dxa"/>
            <w:tcBorders>
              <w:top w:val="single" w:color="auto" w:sz="4" w:space="0"/>
              <w:left w:val="single" w:color="auto" w:sz="4" w:space="0"/>
              <w:bottom w:val="single" w:color="auto" w:sz="4" w:space="0"/>
              <w:right w:val="single" w:color="auto" w:sz="4" w:space="0"/>
            </w:tcBorders>
            <w:hideMark/>
          </w:tcPr>
          <w:p w:rsidRPr="005454B7" w:rsidR="00E7616B" w:rsidRDefault="00E7616B" w14:paraId="3DF7EE95" w14:textId="77777777">
            <w:pPr>
              <w:rPr>
                <w:rFonts w:asciiTheme="minorHAnsi" w:hAnsiTheme="minorHAnsi" w:cstheme="minorHAnsi"/>
              </w:rPr>
            </w:pPr>
            <w:r w:rsidRPr="005454B7">
              <w:rPr>
                <w:rFonts w:asciiTheme="minorHAnsi" w:hAnsiTheme="minorHAnsi" w:cstheme="minorHAnsi"/>
              </w:rPr>
              <w:lastRenderedPageBreak/>
              <w:t>Type of Cost</w:t>
            </w:r>
          </w:p>
        </w:tc>
        <w:tc>
          <w:tcPr>
            <w:tcW w:w="5490" w:type="dxa"/>
            <w:tcBorders>
              <w:top w:val="single" w:color="auto" w:sz="4" w:space="0"/>
              <w:left w:val="single" w:color="auto" w:sz="4" w:space="0"/>
              <w:bottom w:val="single" w:color="auto" w:sz="4" w:space="0"/>
              <w:right w:val="single" w:color="auto" w:sz="4" w:space="0"/>
            </w:tcBorders>
            <w:hideMark/>
          </w:tcPr>
          <w:p w:rsidRPr="005454B7" w:rsidR="00E7616B" w:rsidRDefault="00E7616B" w14:paraId="6B88AA42" w14:textId="77777777">
            <w:pPr>
              <w:rPr>
                <w:rFonts w:asciiTheme="minorHAnsi" w:hAnsiTheme="minorHAnsi" w:cstheme="minorHAnsi"/>
              </w:rPr>
            </w:pPr>
            <w:r w:rsidRPr="005454B7">
              <w:rPr>
                <w:rFonts w:asciiTheme="minorHAnsi" w:hAnsiTheme="minorHAnsi" w:cstheme="minorHAnsi"/>
              </w:rPr>
              <w:t>Description of Services</w:t>
            </w:r>
          </w:p>
        </w:tc>
        <w:tc>
          <w:tcPr>
            <w:tcW w:w="2070" w:type="dxa"/>
            <w:tcBorders>
              <w:top w:val="single" w:color="auto" w:sz="4" w:space="0"/>
              <w:left w:val="single" w:color="auto" w:sz="4" w:space="0"/>
              <w:bottom w:val="single" w:color="auto" w:sz="4" w:space="0"/>
              <w:right w:val="single" w:color="auto" w:sz="4" w:space="0"/>
            </w:tcBorders>
            <w:hideMark/>
          </w:tcPr>
          <w:p w:rsidRPr="005454B7" w:rsidR="00E7616B" w:rsidRDefault="00E7616B" w14:paraId="74F8A7E6" w14:textId="77777777">
            <w:pPr>
              <w:rPr>
                <w:rFonts w:asciiTheme="minorHAnsi" w:hAnsiTheme="minorHAnsi" w:cstheme="minorHAnsi"/>
              </w:rPr>
            </w:pPr>
            <w:r w:rsidRPr="005454B7">
              <w:rPr>
                <w:rFonts w:asciiTheme="minorHAnsi" w:hAnsiTheme="minorHAnsi" w:cstheme="minorHAnsi"/>
              </w:rPr>
              <w:t>Annual Cost</w:t>
            </w:r>
          </w:p>
        </w:tc>
      </w:tr>
      <w:tr w:rsidRPr="005454B7" w:rsidR="00E7616B" w:rsidTr="00E7616B" w14:paraId="6FFBE731" w14:textId="77777777">
        <w:trPr>
          <w:jc w:val="center"/>
        </w:trPr>
        <w:tc>
          <w:tcPr>
            <w:tcW w:w="2088" w:type="dxa"/>
            <w:tcBorders>
              <w:top w:val="single" w:color="auto" w:sz="4" w:space="0"/>
              <w:left w:val="single" w:color="auto" w:sz="4" w:space="0"/>
              <w:bottom w:val="single" w:color="auto" w:sz="4" w:space="0"/>
              <w:right w:val="single" w:color="auto" w:sz="4" w:space="0"/>
            </w:tcBorders>
          </w:tcPr>
          <w:p w:rsidRPr="005454B7" w:rsidR="00E7616B" w:rsidRDefault="00E7616B" w14:paraId="0A6A404C" w14:textId="77777777">
            <w:pPr>
              <w:rPr>
                <w:rFonts w:asciiTheme="minorHAnsi" w:hAnsiTheme="minorHAnsi" w:cstheme="minorHAnsi"/>
              </w:rPr>
            </w:pPr>
            <w:r w:rsidRPr="005454B7">
              <w:rPr>
                <w:rFonts w:asciiTheme="minorHAnsi" w:hAnsiTheme="minorHAnsi" w:cstheme="minorHAnsi"/>
              </w:rPr>
              <w:t>CDC Personnel</w:t>
            </w:r>
          </w:p>
          <w:p w:rsidRPr="005454B7" w:rsidR="00E7616B" w:rsidRDefault="00E7616B" w14:paraId="293152D1" w14:textId="77777777">
            <w:pPr>
              <w:rPr>
                <w:rFonts w:asciiTheme="minorHAnsi" w:hAnsiTheme="minorHAnsi" w:cstheme="minorHAnsi"/>
                <w:vertAlign w:val="superscript"/>
              </w:rPr>
            </w:pPr>
          </w:p>
        </w:tc>
        <w:tc>
          <w:tcPr>
            <w:tcW w:w="5490" w:type="dxa"/>
            <w:tcBorders>
              <w:top w:val="single" w:color="auto" w:sz="4" w:space="0"/>
              <w:left w:val="single" w:color="auto" w:sz="4" w:space="0"/>
              <w:bottom w:val="single" w:color="auto" w:sz="4" w:space="0"/>
              <w:right w:val="single" w:color="auto" w:sz="4" w:space="0"/>
            </w:tcBorders>
            <w:hideMark/>
          </w:tcPr>
          <w:p w:rsidRPr="005454B7" w:rsidR="00E7616B" w:rsidP="00E7616B" w:rsidRDefault="00E7616B" w14:paraId="6442F707" w14:textId="77777777">
            <w:pPr>
              <w:pStyle w:val="ListParagraph"/>
              <w:numPr>
                <w:ilvl w:val="0"/>
                <w:numId w:val="11"/>
              </w:numPr>
              <w:spacing w:after="0" w:line="240" w:lineRule="auto"/>
              <w:ind w:left="228" w:hanging="180"/>
              <w:rPr>
                <w:rFonts w:asciiTheme="minorHAnsi" w:hAnsiTheme="minorHAnsi" w:cstheme="minorHAnsi"/>
              </w:rPr>
            </w:pPr>
            <w:r w:rsidRPr="005454B7">
              <w:rPr>
                <w:rFonts w:asciiTheme="minorHAnsi" w:hAnsiTheme="minorHAnsi" w:cstheme="minorHAnsi"/>
              </w:rPr>
              <w:t>100% GS-12@$71,901/year = $71,901</w:t>
            </w:r>
          </w:p>
          <w:p w:rsidRPr="005454B7" w:rsidR="00E7616B" w:rsidP="00E7616B" w:rsidRDefault="00E7616B" w14:paraId="780BB3B3" w14:textId="77777777">
            <w:pPr>
              <w:pStyle w:val="ListParagraph"/>
              <w:numPr>
                <w:ilvl w:val="0"/>
                <w:numId w:val="12"/>
              </w:numPr>
              <w:spacing w:after="0" w:line="240" w:lineRule="auto"/>
              <w:ind w:left="228" w:hanging="180"/>
              <w:rPr>
                <w:rFonts w:asciiTheme="minorHAnsi" w:hAnsiTheme="minorHAnsi" w:cstheme="minorHAnsi"/>
              </w:rPr>
            </w:pPr>
            <w:r w:rsidRPr="005454B7">
              <w:rPr>
                <w:rFonts w:asciiTheme="minorHAnsi" w:hAnsiTheme="minorHAnsi" w:cstheme="minorHAnsi"/>
              </w:rPr>
              <w:t>50% GS-13 @ $85,500/year = $42,500</w:t>
            </w:r>
          </w:p>
          <w:p w:rsidRPr="005454B7" w:rsidR="00E7616B" w:rsidP="00E7616B" w:rsidRDefault="00E7616B" w14:paraId="73F9CE9D" w14:textId="77777777">
            <w:pPr>
              <w:pStyle w:val="ListParagraph"/>
              <w:numPr>
                <w:ilvl w:val="0"/>
                <w:numId w:val="12"/>
              </w:numPr>
              <w:spacing w:after="0" w:line="240" w:lineRule="auto"/>
              <w:ind w:left="228" w:hanging="180"/>
              <w:rPr>
                <w:rFonts w:asciiTheme="minorHAnsi" w:hAnsiTheme="minorHAnsi" w:cstheme="minorHAnsi"/>
              </w:rPr>
            </w:pPr>
            <w:r w:rsidRPr="005454B7">
              <w:rPr>
                <w:rFonts w:asciiTheme="minorHAnsi" w:hAnsiTheme="minorHAnsi" w:cstheme="minorHAnsi"/>
              </w:rPr>
              <w:t>25% GS-14 @ $101,035/year = 25,258</w:t>
            </w:r>
          </w:p>
          <w:p w:rsidRPr="005454B7" w:rsidR="00E7616B" w:rsidRDefault="00E7616B" w14:paraId="51784F26" w14:textId="77777777">
            <w:pPr>
              <w:jc w:val="right"/>
              <w:rPr>
                <w:rFonts w:asciiTheme="minorHAnsi" w:hAnsiTheme="minorHAnsi" w:cstheme="minorHAnsi"/>
              </w:rPr>
            </w:pPr>
            <w:r w:rsidRPr="005454B7">
              <w:rPr>
                <w:rFonts w:asciiTheme="minorHAnsi" w:hAnsiTheme="minorHAnsi" w:cstheme="minorHAnsi"/>
              </w:rPr>
              <w:t>Subtotal, CDC Personnel</w:t>
            </w:r>
          </w:p>
        </w:tc>
        <w:tc>
          <w:tcPr>
            <w:tcW w:w="2070" w:type="dxa"/>
            <w:tcBorders>
              <w:top w:val="single" w:color="auto" w:sz="4" w:space="0"/>
              <w:left w:val="single" w:color="auto" w:sz="4" w:space="0"/>
              <w:bottom w:val="single" w:color="auto" w:sz="4" w:space="0"/>
              <w:right w:val="single" w:color="auto" w:sz="4" w:space="0"/>
            </w:tcBorders>
            <w:vAlign w:val="bottom"/>
            <w:hideMark/>
          </w:tcPr>
          <w:p w:rsidRPr="005454B7" w:rsidR="00E7616B" w:rsidRDefault="00E7616B" w14:paraId="0F815739" w14:textId="77777777">
            <w:pPr>
              <w:jc w:val="right"/>
              <w:rPr>
                <w:rFonts w:asciiTheme="minorHAnsi" w:hAnsiTheme="minorHAnsi" w:cstheme="minorHAnsi"/>
              </w:rPr>
            </w:pPr>
            <w:r w:rsidRPr="005454B7">
              <w:rPr>
                <w:rFonts w:asciiTheme="minorHAnsi" w:hAnsiTheme="minorHAnsi" w:cstheme="minorHAnsi"/>
              </w:rPr>
              <w:t>$139,659</w:t>
            </w:r>
          </w:p>
        </w:tc>
      </w:tr>
      <w:tr w:rsidRPr="005454B7" w:rsidR="00E7616B" w:rsidTr="00E7616B" w14:paraId="4C7642F6" w14:textId="77777777">
        <w:trPr>
          <w:jc w:val="center"/>
        </w:trPr>
        <w:tc>
          <w:tcPr>
            <w:tcW w:w="2088" w:type="dxa"/>
            <w:tcBorders>
              <w:top w:val="single" w:color="auto" w:sz="4" w:space="0"/>
              <w:left w:val="single" w:color="auto" w:sz="4" w:space="0"/>
              <w:bottom w:val="single" w:color="auto" w:sz="4" w:space="0"/>
              <w:right w:val="single" w:color="auto" w:sz="4" w:space="0"/>
            </w:tcBorders>
            <w:hideMark/>
          </w:tcPr>
          <w:p w:rsidRPr="005454B7" w:rsidR="00E7616B" w:rsidRDefault="00E7616B" w14:paraId="2DE13990" w14:textId="77777777">
            <w:pPr>
              <w:rPr>
                <w:rFonts w:asciiTheme="minorHAnsi" w:hAnsiTheme="minorHAnsi" w:cstheme="minorHAnsi"/>
              </w:rPr>
            </w:pPr>
            <w:r w:rsidRPr="005454B7">
              <w:rPr>
                <w:rFonts w:asciiTheme="minorHAnsi" w:hAnsiTheme="minorHAnsi" w:cstheme="minorHAnsi"/>
              </w:rPr>
              <w:t>Contractor</w:t>
            </w:r>
          </w:p>
        </w:tc>
        <w:tc>
          <w:tcPr>
            <w:tcW w:w="5490" w:type="dxa"/>
            <w:tcBorders>
              <w:top w:val="single" w:color="auto" w:sz="4" w:space="0"/>
              <w:left w:val="single" w:color="auto" w:sz="4" w:space="0"/>
              <w:bottom w:val="single" w:color="auto" w:sz="4" w:space="0"/>
              <w:right w:val="single" w:color="auto" w:sz="4" w:space="0"/>
            </w:tcBorders>
            <w:hideMark/>
          </w:tcPr>
          <w:p w:rsidRPr="005454B7" w:rsidR="00E7616B" w:rsidRDefault="00E7616B" w14:paraId="346A1F68" w14:textId="77777777">
            <w:pPr>
              <w:pStyle w:val="ListParagraph"/>
              <w:ind w:left="72"/>
              <w:rPr>
                <w:rFonts w:asciiTheme="minorHAnsi" w:hAnsiTheme="minorHAnsi" w:cstheme="minorHAnsi"/>
              </w:rPr>
            </w:pPr>
            <w:r w:rsidRPr="005454B7">
              <w:rPr>
                <w:rFonts w:asciiTheme="minorHAnsi" w:hAnsiTheme="minorHAnsi" w:cstheme="minorHAnsi"/>
              </w:rPr>
              <w:t>Contractor</w:t>
            </w:r>
          </w:p>
        </w:tc>
        <w:tc>
          <w:tcPr>
            <w:tcW w:w="2070" w:type="dxa"/>
            <w:tcBorders>
              <w:top w:val="single" w:color="auto" w:sz="4" w:space="0"/>
              <w:left w:val="single" w:color="auto" w:sz="4" w:space="0"/>
              <w:bottom w:val="single" w:color="auto" w:sz="4" w:space="0"/>
              <w:right w:val="single" w:color="auto" w:sz="4" w:space="0"/>
            </w:tcBorders>
            <w:vAlign w:val="center"/>
            <w:hideMark/>
          </w:tcPr>
          <w:p w:rsidRPr="005454B7" w:rsidR="00E7616B" w:rsidRDefault="00E7616B" w14:paraId="6643A74E" w14:textId="77777777">
            <w:pPr>
              <w:jc w:val="right"/>
              <w:rPr>
                <w:rFonts w:asciiTheme="minorHAnsi" w:hAnsiTheme="minorHAnsi" w:cstheme="minorHAnsi"/>
              </w:rPr>
            </w:pPr>
            <w:r w:rsidRPr="005454B7">
              <w:rPr>
                <w:rFonts w:asciiTheme="minorHAnsi" w:hAnsiTheme="minorHAnsi" w:cstheme="minorHAnsi"/>
              </w:rPr>
              <w:t>$1,800,000</w:t>
            </w:r>
          </w:p>
        </w:tc>
      </w:tr>
      <w:tr w:rsidR="00E7616B" w:rsidTr="00E7616B" w14:paraId="7CF812DC" w14:textId="77777777">
        <w:trPr>
          <w:jc w:val="center"/>
        </w:trPr>
        <w:tc>
          <w:tcPr>
            <w:tcW w:w="7578" w:type="dxa"/>
            <w:gridSpan w:val="2"/>
            <w:tcBorders>
              <w:top w:val="single" w:color="auto" w:sz="4" w:space="0"/>
              <w:left w:val="single" w:color="auto" w:sz="4" w:space="0"/>
              <w:bottom w:val="single" w:color="auto" w:sz="4" w:space="0"/>
              <w:right w:val="single" w:color="auto" w:sz="4" w:space="0"/>
            </w:tcBorders>
            <w:hideMark/>
          </w:tcPr>
          <w:p w:rsidR="00E7616B" w:rsidRDefault="00E7616B" w14:paraId="6FF3B939" w14:textId="77777777">
            <w:pPr>
              <w:jc w:val="right"/>
              <w:rPr>
                <w:bCs/>
              </w:rPr>
            </w:pPr>
            <w:r>
              <w:rPr>
                <w:bCs/>
              </w:rPr>
              <w:t>Total Annual Estimated Costs</w:t>
            </w:r>
          </w:p>
        </w:tc>
        <w:tc>
          <w:tcPr>
            <w:tcW w:w="2070" w:type="dxa"/>
            <w:tcBorders>
              <w:top w:val="single" w:color="auto" w:sz="4" w:space="0"/>
              <w:left w:val="single" w:color="auto" w:sz="4" w:space="0"/>
              <w:bottom w:val="single" w:color="auto" w:sz="4" w:space="0"/>
              <w:right w:val="single" w:color="auto" w:sz="4" w:space="0"/>
            </w:tcBorders>
            <w:hideMark/>
          </w:tcPr>
          <w:p w:rsidR="00E7616B" w:rsidRDefault="00E7616B" w14:paraId="7415A216" w14:textId="77777777">
            <w:pPr>
              <w:jc w:val="right"/>
              <w:rPr>
                <w:bCs/>
              </w:rPr>
            </w:pPr>
            <w:r>
              <w:rPr>
                <w:bCs/>
              </w:rPr>
              <w:t>$1,939,659</w:t>
            </w:r>
          </w:p>
        </w:tc>
      </w:tr>
    </w:tbl>
    <w:p w:rsidRPr="007C2CB1" w:rsidR="000A4528" w:rsidP="00A24630" w:rsidRDefault="000A4528" w14:paraId="5F548A7D" w14:textId="77777777">
      <w:pPr>
        <w:pStyle w:val="Heading1"/>
        <w:tabs>
          <w:tab w:val="right" w:pos="10080"/>
        </w:tabs>
        <w:rPr>
          <w:rFonts w:asciiTheme="minorHAnsi" w:hAnsiTheme="minorHAnsi" w:cstheme="minorHAnsi"/>
          <w:sz w:val="22"/>
          <w:szCs w:val="22"/>
        </w:rPr>
      </w:pPr>
    </w:p>
    <w:p w:rsidRPr="007C2CB1" w:rsidR="000A4528" w:rsidP="00A24630" w:rsidRDefault="000A4528" w14:paraId="4951BDB1" w14:textId="77777777">
      <w:pPr>
        <w:rPr>
          <w:rFonts w:asciiTheme="minorHAnsi" w:hAnsiTheme="minorHAnsi" w:cstheme="minorHAnsi"/>
        </w:rPr>
      </w:pPr>
    </w:p>
    <w:p w:rsidRPr="007C2CB1" w:rsidR="000A4528" w:rsidP="00A24630" w:rsidRDefault="000A4528" w14:paraId="5FE718CC" w14:textId="77777777">
      <w:pPr>
        <w:autoSpaceDE w:val="0"/>
        <w:autoSpaceDN w:val="0"/>
        <w:adjustRightInd w:val="0"/>
        <w:spacing w:line="240" w:lineRule="auto"/>
        <w:rPr>
          <w:rFonts w:asciiTheme="minorHAnsi" w:hAnsiTheme="minorHAnsi" w:cstheme="minorHAnsi"/>
        </w:rPr>
      </w:pPr>
    </w:p>
    <w:p w:rsidRPr="007C2CB1" w:rsidR="000A4528" w:rsidP="00083415" w:rsidRDefault="000A4528" w14:paraId="3FAF40B9" w14:textId="77777777">
      <w:pPr>
        <w:autoSpaceDE w:val="0"/>
        <w:autoSpaceDN w:val="0"/>
        <w:adjustRightInd w:val="0"/>
        <w:rPr>
          <w:rFonts w:asciiTheme="minorHAnsi" w:hAnsiTheme="minorHAnsi" w:cstheme="minorHAnsi"/>
        </w:rPr>
      </w:pPr>
    </w:p>
    <w:p w:rsidRPr="007C2CB1" w:rsidR="000A4528" w:rsidP="00083415" w:rsidRDefault="000A4528" w14:paraId="4152C14A" w14:textId="77777777">
      <w:pPr>
        <w:autoSpaceDE w:val="0"/>
        <w:autoSpaceDN w:val="0"/>
        <w:adjustRightInd w:val="0"/>
        <w:rPr>
          <w:rFonts w:asciiTheme="minorHAnsi" w:hAnsiTheme="minorHAnsi" w:cstheme="minorHAnsi"/>
          <w:color w:val="0000FF"/>
        </w:rPr>
      </w:pPr>
    </w:p>
    <w:p w:rsidRPr="007C2CB1" w:rsidR="000A4528" w:rsidP="00B957D1" w:rsidRDefault="000A4528" w14:paraId="1ECE03AF" w14:textId="77777777">
      <w:pPr>
        <w:rPr>
          <w:rFonts w:asciiTheme="minorHAnsi" w:hAnsiTheme="minorHAnsi" w:cstheme="minorHAnsi"/>
        </w:rPr>
      </w:pPr>
    </w:p>
    <w:sectPr w:rsidRPr="007C2CB1" w:rsidR="000A4528" w:rsidSect="0088241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8539A" w14:textId="77777777" w:rsidR="009F3C2F" w:rsidRDefault="009F3C2F" w:rsidP="00A65403">
      <w:pPr>
        <w:spacing w:after="0" w:line="240" w:lineRule="auto"/>
      </w:pPr>
      <w:r>
        <w:separator/>
      </w:r>
    </w:p>
  </w:endnote>
  <w:endnote w:type="continuationSeparator" w:id="0">
    <w:p w14:paraId="7AF5CD1D" w14:textId="77777777" w:rsidR="009F3C2F" w:rsidRDefault="009F3C2F" w:rsidP="00A65403">
      <w:pPr>
        <w:spacing w:after="0" w:line="240" w:lineRule="auto"/>
      </w:pPr>
      <w:r>
        <w:continuationSeparator/>
      </w:r>
    </w:p>
  </w:endnote>
  <w:endnote w:type="continuationNotice" w:id="1">
    <w:p w14:paraId="7A8989A5" w14:textId="77777777" w:rsidR="009F3C2F" w:rsidRDefault="009F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A21C9" w14:textId="77777777" w:rsidR="00E5331A" w:rsidRDefault="00E53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6D84D" w14:textId="77777777" w:rsidR="000A4528" w:rsidRDefault="000A4528">
    <w:pPr>
      <w:pStyle w:val="Footer"/>
    </w:pPr>
    <w:r>
      <w:t>Created:  7 December 2009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6EB50" w14:textId="77777777" w:rsidR="00E5331A" w:rsidRDefault="00E53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4D152" w14:textId="77777777" w:rsidR="009F3C2F" w:rsidRDefault="009F3C2F" w:rsidP="00A65403">
      <w:pPr>
        <w:spacing w:after="0" w:line="240" w:lineRule="auto"/>
      </w:pPr>
      <w:r>
        <w:separator/>
      </w:r>
    </w:p>
  </w:footnote>
  <w:footnote w:type="continuationSeparator" w:id="0">
    <w:p w14:paraId="05FFB594" w14:textId="77777777" w:rsidR="009F3C2F" w:rsidRDefault="009F3C2F" w:rsidP="00A65403">
      <w:pPr>
        <w:spacing w:after="0" w:line="240" w:lineRule="auto"/>
      </w:pPr>
      <w:r>
        <w:continuationSeparator/>
      </w:r>
    </w:p>
  </w:footnote>
  <w:footnote w:type="continuationNotice" w:id="1">
    <w:p w14:paraId="2F2623D5" w14:textId="77777777" w:rsidR="009F3C2F" w:rsidRDefault="009F3C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520EC" w14:textId="77777777" w:rsidR="00E5331A" w:rsidRDefault="00E53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CCEC5" w14:textId="77777777" w:rsidR="00E5331A" w:rsidRDefault="00E533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A3342" w14:textId="77777777" w:rsidR="00E5331A" w:rsidRDefault="00E53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14391"/>
    <w:multiLevelType w:val="hybridMultilevel"/>
    <w:tmpl w:val="A2CC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22332"/>
    <w:multiLevelType w:val="hybridMultilevel"/>
    <w:tmpl w:val="DCC055F0"/>
    <w:lvl w:ilvl="0" w:tplc="FF644C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C450F"/>
    <w:multiLevelType w:val="hybridMultilevel"/>
    <w:tmpl w:val="11EA8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41267F"/>
    <w:multiLevelType w:val="hybridMultilevel"/>
    <w:tmpl w:val="598849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53455FB"/>
    <w:multiLevelType w:val="hybridMultilevel"/>
    <w:tmpl w:val="42CAABE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15:restartNumberingAfterBreak="0">
    <w:nsid w:val="41703A32"/>
    <w:multiLevelType w:val="hybridMultilevel"/>
    <w:tmpl w:val="C0CE1C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15:restartNumberingAfterBreak="0">
    <w:nsid w:val="42B675E0"/>
    <w:multiLevelType w:val="hybridMultilevel"/>
    <w:tmpl w:val="0E94C888"/>
    <w:lvl w:ilvl="0" w:tplc="7D06BFD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0B5B55"/>
    <w:multiLevelType w:val="hybridMultilevel"/>
    <w:tmpl w:val="20A24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9"/>
  </w:num>
  <w:num w:numId="5">
    <w:abstractNumId w:val="8"/>
  </w:num>
  <w:num w:numId="6">
    <w:abstractNumId w:val="2"/>
  </w:num>
  <w:num w:numId="7">
    <w:abstractNumId w:val="0"/>
  </w:num>
  <w:num w:numId="8">
    <w:abstractNumId w:val="1"/>
  </w:num>
  <w:num w:numId="9">
    <w:abstractNumId w:val="5"/>
  </w:num>
  <w:num w:numId="10">
    <w:abstractNumId w:val="3"/>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D1"/>
    <w:rsid w:val="00002EBC"/>
    <w:rsid w:val="00003B59"/>
    <w:rsid w:val="00011559"/>
    <w:rsid w:val="00016DCE"/>
    <w:rsid w:val="00017A4C"/>
    <w:rsid w:val="000208E0"/>
    <w:rsid w:val="0002149A"/>
    <w:rsid w:val="00024128"/>
    <w:rsid w:val="00037BC5"/>
    <w:rsid w:val="00037BF5"/>
    <w:rsid w:val="0005176E"/>
    <w:rsid w:val="00051974"/>
    <w:rsid w:val="000531C4"/>
    <w:rsid w:val="00053BA0"/>
    <w:rsid w:val="000545A9"/>
    <w:rsid w:val="00055DEE"/>
    <w:rsid w:val="00056513"/>
    <w:rsid w:val="00062DD7"/>
    <w:rsid w:val="00065BC6"/>
    <w:rsid w:val="0007127C"/>
    <w:rsid w:val="00076BC0"/>
    <w:rsid w:val="00083415"/>
    <w:rsid w:val="0009019C"/>
    <w:rsid w:val="000A08A0"/>
    <w:rsid w:val="000A4528"/>
    <w:rsid w:val="000B7C34"/>
    <w:rsid w:val="000D11C9"/>
    <w:rsid w:val="000D551D"/>
    <w:rsid w:val="000D5532"/>
    <w:rsid w:val="000E16E6"/>
    <w:rsid w:val="000E1AB7"/>
    <w:rsid w:val="000E38E9"/>
    <w:rsid w:val="000E66E0"/>
    <w:rsid w:val="000E68A3"/>
    <w:rsid w:val="000F2E8A"/>
    <w:rsid w:val="000F7F92"/>
    <w:rsid w:val="00104637"/>
    <w:rsid w:val="001046E8"/>
    <w:rsid w:val="00105B73"/>
    <w:rsid w:val="00124F33"/>
    <w:rsid w:val="00130A47"/>
    <w:rsid w:val="00131B86"/>
    <w:rsid w:val="001463B2"/>
    <w:rsid w:val="00147418"/>
    <w:rsid w:val="00150081"/>
    <w:rsid w:val="0015CA5F"/>
    <w:rsid w:val="00161B62"/>
    <w:rsid w:val="00171E5C"/>
    <w:rsid w:val="0017450B"/>
    <w:rsid w:val="00177D27"/>
    <w:rsid w:val="00193162"/>
    <w:rsid w:val="001A15E9"/>
    <w:rsid w:val="001A1FB4"/>
    <w:rsid w:val="001A56EC"/>
    <w:rsid w:val="001A72DC"/>
    <w:rsid w:val="001A7D01"/>
    <w:rsid w:val="001B64A1"/>
    <w:rsid w:val="001C32DA"/>
    <w:rsid w:val="001C5B0E"/>
    <w:rsid w:val="001C6481"/>
    <w:rsid w:val="001C7CD1"/>
    <w:rsid w:val="001D0DA5"/>
    <w:rsid w:val="001E1089"/>
    <w:rsid w:val="001E2273"/>
    <w:rsid w:val="001F33F3"/>
    <w:rsid w:val="001F4DCD"/>
    <w:rsid w:val="0020433C"/>
    <w:rsid w:val="00204E58"/>
    <w:rsid w:val="00207D5C"/>
    <w:rsid w:val="0021354D"/>
    <w:rsid w:val="0021676A"/>
    <w:rsid w:val="00220EF7"/>
    <w:rsid w:val="0022618A"/>
    <w:rsid w:val="00232807"/>
    <w:rsid w:val="00233BCA"/>
    <w:rsid w:val="00234AED"/>
    <w:rsid w:val="00241894"/>
    <w:rsid w:val="0024737C"/>
    <w:rsid w:val="00252A2F"/>
    <w:rsid w:val="002539BA"/>
    <w:rsid w:val="00255DFF"/>
    <w:rsid w:val="00257639"/>
    <w:rsid w:val="0026413B"/>
    <w:rsid w:val="00264897"/>
    <w:rsid w:val="0027749A"/>
    <w:rsid w:val="0028188F"/>
    <w:rsid w:val="00294EDE"/>
    <w:rsid w:val="002A1EB5"/>
    <w:rsid w:val="002B0ED7"/>
    <w:rsid w:val="002B75B6"/>
    <w:rsid w:val="002E246D"/>
    <w:rsid w:val="00300450"/>
    <w:rsid w:val="003039A7"/>
    <w:rsid w:val="003139AF"/>
    <w:rsid w:val="0032607F"/>
    <w:rsid w:val="00331DF3"/>
    <w:rsid w:val="003324BD"/>
    <w:rsid w:val="003350BC"/>
    <w:rsid w:val="0033537E"/>
    <w:rsid w:val="00335F86"/>
    <w:rsid w:val="00355312"/>
    <w:rsid w:val="0036083B"/>
    <w:rsid w:val="0036342D"/>
    <w:rsid w:val="003661B5"/>
    <w:rsid w:val="00376BEF"/>
    <w:rsid w:val="003840D1"/>
    <w:rsid w:val="003A255E"/>
    <w:rsid w:val="003B279F"/>
    <w:rsid w:val="003B7088"/>
    <w:rsid w:val="003C570E"/>
    <w:rsid w:val="003E1BA7"/>
    <w:rsid w:val="003E2B69"/>
    <w:rsid w:val="003E738A"/>
    <w:rsid w:val="003F260D"/>
    <w:rsid w:val="00401093"/>
    <w:rsid w:val="004028C3"/>
    <w:rsid w:val="00415C77"/>
    <w:rsid w:val="004166BE"/>
    <w:rsid w:val="004243B7"/>
    <w:rsid w:val="00430EF7"/>
    <w:rsid w:val="00443CF7"/>
    <w:rsid w:val="00460357"/>
    <w:rsid w:val="00460417"/>
    <w:rsid w:val="004776D0"/>
    <w:rsid w:val="004869BA"/>
    <w:rsid w:val="00487B36"/>
    <w:rsid w:val="00496288"/>
    <w:rsid w:val="004A037F"/>
    <w:rsid w:val="004A19D1"/>
    <w:rsid w:val="004A2D14"/>
    <w:rsid w:val="004B1226"/>
    <w:rsid w:val="004B1E14"/>
    <w:rsid w:val="004B2280"/>
    <w:rsid w:val="004B385C"/>
    <w:rsid w:val="004C11E5"/>
    <w:rsid w:val="004C39C2"/>
    <w:rsid w:val="004C747D"/>
    <w:rsid w:val="004D6454"/>
    <w:rsid w:val="004F40FA"/>
    <w:rsid w:val="004F517A"/>
    <w:rsid w:val="004F5622"/>
    <w:rsid w:val="004F7834"/>
    <w:rsid w:val="00512FB3"/>
    <w:rsid w:val="00514D21"/>
    <w:rsid w:val="00530A83"/>
    <w:rsid w:val="00534CD3"/>
    <w:rsid w:val="005454B7"/>
    <w:rsid w:val="00545AAF"/>
    <w:rsid w:val="0055707B"/>
    <w:rsid w:val="00557B7F"/>
    <w:rsid w:val="00560C21"/>
    <w:rsid w:val="00565ABE"/>
    <w:rsid w:val="00575921"/>
    <w:rsid w:val="005774AC"/>
    <w:rsid w:val="00585343"/>
    <w:rsid w:val="00595883"/>
    <w:rsid w:val="0059597C"/>
    <w:rsid w:val="00596C88"/>
    <w:rsid w:val="005A02DF"/>
    <w:rsid w:val="005A0302"/>
    <w:rsid w:val="005B1453"/>
    <w:rsid w:val="005B5261"/>
    <w:rsid w:val="005C2610"/>
    <w:rsid w:val="005D0F0F"/>
    <w:rsid w:val="005D110D"/>
    <w:rsid w:val="005D540B"/>
    <w:rsid w:val="005E152A"/>
    <w:rsid w:val="005E335A"/>
    <w:rsid w:val="005E508C"/>
    <w:rsid w:val="005F4491"/>
    <w:rsid w:val="00602C4D"/>
    <w:rsid w:val="006067D4"/>
    <w:rsid w:val="006109EC"/>
    <w:rsid w:val="00620264"/>
    <w:rsid w:val="0062635C"/>
    <w:rsid w:val="00627486"/>
    <w:rsid w:val="00630E1B"/>
    <w:rsid w:val="006358F0"/>
    <w:rsid w:val="0064036B"/>
    <w:rsid w:val="00645B06"/>
    <w:rsid w:val="0064797E"/>
    <w:rsid w:val="00651529"/>
    <w:rsid w:val="006528D9"/>
    <w:rsid w:val="00653548"/>
    <w:rsid w:val="006537DE"/>
    <w:rsid w:val="00654C2B"/>
    <w:rsid w:val="0066047E"/>
    <w:rsid w:val="00661020"/>
    <w:rsid w:val="00677E86"/>
    <w:rsid w:val="00696C13"/>
    <w:rsid w:val="0069734A"/>
    <w:rsid w:val="006C0FA5"/>
    <w:rsid w:val="006E2151"/>
    <w:rsid w:val="006E26AB"/>
    <w:rsid w:val="006E2F6B"/>
    <w:rsid w:val="006F1047"/>
    <w:rsid w:val="006F1F45"/>
    <w:rsid w:val="006F2D79"/>
    <w:rsid w:val="006F6A20"/>
    <w:rsid w:val="006F7C83"/>
    <w:rsid w:val="00707FA7"/>
    <w:rsid w:val="007102F4"/>
    <w:rsid w:val="007119DA"/>
    <w:rsid w:val="00712165"/>
    <w:rsid w:val="0072265F"/>
    <w:rsid w:val="00734A2E"/>
    <w:rsid w:val="00736741"/>
    <w:rsid w:val="0074459D"/>
    <w:rsid w:val="0074503A"/>
    <w:rsid w:val="00746447"/>
    <w:rsid w:val="00750A96"/>
    <w:rsid w:val="00752630"/>
    <w:rsid w:val="007563E7"/>
    <w:rsid w:val="00757071"/>
    <w:rsid w:val="0076153B"/>
    <w:rsid w:val="00771EB8"/>
    <w:rsid w:val="0077588E"/>
    <w:rsid w:val="00784986"/>
    <w:rsid w:val="00784ADA"/>
    <w:rsid w:val="00784FAD"/>
    <w:rsid w:val="00785604"/>
    <w:rsid w:val="00790A8C"/>
    <w:rsid w:val="0079249E"/>
    <w:rsid w:val="007A09AE"/>
    <w:rsid w:val="007A1702"/>
    <w:rsid w:val="007A5AB2"/>
    <w:rsid w:val="007A5CFA"/>
    <w:rsid w:val="007B1BC1"/>
    <w:rsid w:val="007B3AD9"/>
    <w:rsid w:val="007C0D4B"/>
    <w:rsid w:val="007C2CB1"/>
    <w:rsid w:val="007C4C50"/>
    <w:rsid w:val="007D148D"/>
    <w:rsid w:val="00804CB1"/>
    <w:rsid w:val="00807530"/>
    <w:rsid w:val="00825F18"/>
    <w:rsid w:val="00826A53"/>
    <w:rsid w:val="00831E68"/>
    <w:rsid w:val="008403EA"/>
    <w:rsid w:val="0084483C"/>
    <w:rsid w:val="008546D3"/>
    <w:rsid w:val="0085793F"/>
    <w:rsid w:val="00860F4F"/>
    <w:rsid w:val="00863141"/>
    <w:rsid w:val="00863869"/>
    <w:rsid w:val="00882415"/>
    <w:rsid w:val="008A0778"/>
    <w:rsid w:val="008A744A"/>
    <w:rsid w:val="008B1CDC"/>
    <w:rsid w:val="008B5D6A"/>
    <w:rsid w:val="008B613C"/>
    <w:rsid w:val="008C2C3B"/>
    <w:rsid w:val="008D407C"/>
    <w:rsid w:val="008D6F8F"/>
    <w:rsid w:val="008E3037"/>
    <w:rsid w:val="008F6929"/>
    <w:rsid w:val="00900EEB"/>
    <w:rsid w:val="009010EB"/>
    <w:rsid w:val="009023FE"/>
    <w:rsid w:val="009025F1"/>
    <w:rsid w:val="00906AE6"/>
    <w:rsid w:val="009120DD"/>
    <w:rsid w:val="00916D8B"/>
    <w:rsid w:val="0091757A"/>
    <w:rsid w:val="009236EB"/>
    <w:rsid w:val="00925DA6"/>
    <w:rsid w:val="009278E1"/>
    <w:rsid w:val="009323A9"/>
    <w:rsid w:val="00941D4F"/>
    <w:rsid w:val="00944028"/>
    <w:rsid w:val="009454FC"/>
    <w:rsid w:val="0095099D"/>
    <w:rsid w:val="009576E1"/>
    <w:rsid w:val="00957702"/>
    <w:rsid w:val="00961497"/>
    <w:rsid w:val="009652FB"/>
    <w:rsid w:val="00981D49"/>
    <w:rsid w:val="0099059D"/>
    <w:rsid w:val="00991282"/>
    <w:rsid w:val="009A146F"/>
    <w:rsid w:val="009A48E2"/>
    <w:rsid w:val="009A5219"/>
    <w:rsid w:val="009B139D"/>
    <w:rsid w:val="009B241C"/>
    <w:rsid w:val="009B7E3A"/>
    <w:rsid w:val="009C0AE7"/>
    <w:rsid w:val="009C3F9E"/>
    <w:rsid w:val="009C4974"/>
    <w:rsid w:val="009C5D85"/>
    <w:rsid w:val="009C6E78"/>
    <w:rsid w:val="009D380D"/>
    <w:rsid w:val="009D6E9B"/>
    <w:rsid w:val="009D7345"/>
    <w:rsid w:val="009F1156"/>
    <w:rsid w:val="009F14E5"/>
    <w:rsid w:val="009F3C2F"/>
    <w:rsid w:val="009F4A40"/>
    <w:rsid w:val="009F6FA7"/>
    <w:rsid w:val="00A11AE4"/>
    <w:rsid w:val="00A12FA4"/>
    <w:rsid w:val="00A24630"/>
    <w:rsid w:val="00A34760"/>
    <w:rsid w:val="00A43239"/>
    <w:rsid w:val="00A53F77"/>
    <w:rsid w:val="00A55495"/>
    <w:rsid w:val="00A57CF6"/>
    <w:rsid w:val="00A65403"/>
    <w:rsid w:val="00A67CF9"/>
    <w:rsid w:val="00A77B55"/>
    <w:rsid w:val="00A90B92"/>
    <w:rsid w:val="00A92939"/>
    <w:rsid w:val="00A934AB"/>
    <w:rsid w:val="00A973A9"/>
    <w:rsid w:val="00A97444"/>
    <w:rsid w:val="00AA3626"/>
    <w:rsid w:val="00AA7BEA"/>
    <w:rsid w:val="00AB1E18"/>
    <w:rsid w:val="00AB5A4A"/>
    <w:rsid w:val="00AB73AA"/>
    <w:rsid w:val="00AC2980"/>
    <w:rsid w:val="00AC331A"/>
    <w:rsid w:val="00AC4B4A"/>
    <w:rsid w:val="00AC63B8"/>
    <w:rsid w:val="00AC6403"/>
    <w:rsid w:val="00AD6489"/>
    <w:rsid w:val="00AD7CCC"/>
    <w:rsid w:val="00AD7D04"/>
    <w:rsid w:val="00AE415F"/>
    <w:rsid w:val="00AF7473"/>
    <w:rsid w:val="00B06A8B"/>
    <w:rsid w:val="00B07208"/>
    <w:rsid w:val="00B11F65"/>
    <w:rsid w:val="00B12AC7"/>
    <w:rsid w:val="00B15980"/>
    <w:rsid w:val="00B241DB"/>
    <w:rsid w:val="00B245DD"/>
    <w:rsid w:val="00B2649C"/>
    <w:rsid w:val="00B26893"/>
    <w:rsid w:val="00B36866"/>
    <w:rsid w:val="00B37F71"/>
    <w:rsid w:val="00B411CB"/>
    <w:rsid w:val="00B55C83"/>
    <w:rsid w:val="00B56DCE"/>
    <w:rsid w:val="00B60537"/>
    <w:rsid w:val="00B650B4"/>
    <w:rsid w:val="00B7011A"/>
    <w:rsid w:val="00B73506"/>
    <w:rsid w:val="00B957D1"/>
    <w:rsid w:val="00BB5322"/>
    <w:rsid w:val="00BB55D6"/>
    <w:rsid w:val="00BB7986"/>
    <w:rsid w:val="00BC29A5"/>
    <w:rsid w:val="00BC59DD"/>
    <w:rsid w:val="00BC6F86"/>
    <w:rsid w:val="00BE0818"/>
    <w:rsid w:val="00BE4D7B"/>
    <w:rsid w:val="00BE6A9C"/>
    <w:rsid w:val="00BE6AFB"/>
    <w:rsid w:val="00C07215"/>
    <w:rsid w:val="00C1297A"/>
    <w:rsid w:val="00C13CE3"/>
    <w:rsid w:val="00C13D6C"/>
    <w:rsid w:val="00C1747F"/>
    <w:rsid w:val="00C2217A"/>
    <w:rsid w:val="00C22BF8"/>
    <w:rsid w:val="00C348AD"/>
    <w:rsid w:val="00C47007"/>
    <w:rsid w:val="00C50996"/>
    <w:rsid w:val="00C51B75"/>
    <w:rsid w:val="00C53144"/>
    <w:rsid w:val="00C71ED9"/>
    <w:rsid w:val="00C7708B"/>
    <w:rsid w:val="00C77861"/>
    <w:rsid w:val="00CA211E"/>
    <w:rsid w:val="00CB4343"/>
    <w:rsid w:val="00CE1D5A"/>
    <w:rsid w:val="00CE2E2B"/>
    <w:rsid w:val="00CE72D3"/>
    <w:rsid w:val="00CE744E"/>
    <w:rsid w:val="00D06D72"/>
    <w:rsid w:val="00D07C57"/>
    <w:rsid w:val="00D137DF"/>
    <w:rsid w:val="00D152C1"/>
    <w:rsid w:val="00D17359"/>
    <w:rsid w:val="00D24C06"/>
    <w:rsid w:val="00D24DAA"/>
    <w:rsid w:val="00D37E27"/>
    <w:rsid w:val="00D40214"/>
    <w:rsid w:val="00D5003F"/>
    <w:rsid w:val="00D5079E"/>
    <w:rsid w:val="00D50A34"/>
    <w:rsid w:val="00D51DF0"/>
    <w:rsid w:val="00D5416B"/>
    <w:rsid w:val="00D65D42"/>
    <w:rsid w:val="00D76EE6"/>
    <w:rsid w:val="00D855BF"/>
    <w:rsid w:val="00D8588A"/>
    <w:rsid w:val="00D86686"/>
    <w:rsid w:val="00D91A1C"/>
    <w:rsid w:val="00D929DA"/>
    <w:rsid w:val="00D9652D"/>
    <w:rsid w:val="00D96B0A"/>
    <w:rsid w:val="00D976A6"/>
    <w:rsid w:val="00DA0E9C"/>
    <w:rsid w:val="00DA794D"/>
    <w:rsid w:val="00DB101E"/>
    <w:rsid w:val="00DB74D8"/>
    <w:rsid w:val="00DB790F"/>
    <w:rsid w:val="00DC0438"/>
    <w:rsid w:val="00DE0BDE"/>
    <w:rsid w:val="00DE2F75"/>
    <w:rsid w:val="00DF1427"/>
    <w:rsid w:val="00DF4B39"/>
    <w:rsid w:val="00DF4B7A"/>
    <w:rsid w:val="00E01CAF"/>
    <w:rsid w:val="00E06762"/>
    <w:rsid w:val="00E06D1E"/>
    <w:rsid w:val="00E13A32"/>
    <w:rsid w:val="00E14D8B"/>
    <w:rsid w:val="00E36FBD"/>
    <w:rsid w:val="00E42DCC"/>
    <w:rsid w:val="00E50B14"/>
    <w:rsid w:val="00E528DA"/>
    <w:rsid w:val="00E5331A"/>
    <w:rsid w:val="00E64B18"/>
    <w:rsid w:val="00E72B83"/>
    <w:rsid w:val="00E75219"/>
    <w:rsid w:val="00E753E6"/>
    <w:rsid w:val="00E7616B"/>
    <w:rsid w:val="00E76987"/>
    <w:rsid w:val="00E915BC"/>
    <w:rsid w:val="00EA236A"/>
    <w:rsid w:val="00EA3A67"/>
    <w:rsid w:val="00EB0FA1"/>
    <w:rsid w:val="00EB2609"/>
    <w:rsid w:val="00EB468F"/>
    <w:rsid w:val="00EB5A66"/>
    <w:rsid w:val="00EB627F"/>
    <w:rsid w:val="00EC4DDB"/>
    <w:rsid w:val="00ED1778"/>
    <w:rsid w:val="00ED5DBC"/>
    <w:rsid w:val="00EE43CB"/>
    <w:rsid w:val="00EE54CA"/>
    <w:rsid w:val="00EE6490"/>
    <w:rsid w:val="00F045B1"/>
    <w:rsid w:val="00F21570"/>
    <w:rsid w:val="00F2216B"/>
    <w:rsid w:val="00F22227"/>
    <w:rsid w:val="00F45839"/>
    <w:rsid w:val="00F55048"/>
    <w:rsid w:val="00F57E09"/>
    <w:rsid w:val="00F72B1B"/>
    <w:rsid w:val="00F74296"/>
    <w:rsid w:val="00F766AC"/>
    <w:rsid w:val="00F87E99"/>
    <w:rsid w:val="00F93664"/>
    <w:rsid w:val="00F945A3"/>
    <w:rsid w:val="00F94803"/>
    <w:rsid w:val="00F96487"/>
    <w:rsid w:val="00F9678A"/>
    <w:rsid w:val="00F968A7"/>
    <w:rsid w:val="00FA2684"/>
    <w:rsid w:val="00FB06DA"/>
    <w:rsid w:val="00FB40C2"/>
    <w:rsid w:val="00FB40CC"/>
    <w:rsid w:val="00FB45BD"/>
    <w:rsid w:val="00FB7850"/>
    <w:rsid w:val="00FB7FF4"/>
    <w:rsid w:val="00FC7B43"/>
    <w:rsid w:val="00FD204F"/>
    <w:rsid w:val="00FE1ED5"/>
    <w:rsid w:val="00FE6DDF"/>
    <w:rsid w:val="01105B9D"/>
    <w:rsid w:val="01760D65"/>
    <w:rsid w:val="01991C82"/>
    <w:rsid w:val="01D53E00"/>
    <w:rsid w:val="028D1242"/>
    <w:rsid w:val="02C7255B"/>
    <w:rsid w:val="04DE377E"/>
    <w:rsid w:val="06757553"/>
    <w:rsid w:val="06763CA3"/>
    <w:rsid w:val="0686ED93"/>
    <w:rsid w:val="06B18D35"/>
    <w:rsid w:val="06CBE482"/>
    <w:rsid w:val="07DD625E"/>
    <w:rsid w:val="0802A52B"/>
    <w:rsid w:val="084F3E6F"/>
    <w:rsid w:val="08922A78"/>
    <w:rsid w:val="08B67938"/>
    <w:rsid w:val="08DDDBB2"/>
    <w:rsid w:val="098553B9"/>
    <w:rsid w:val="0A0206DD"/>
    <w:rsid w:val="0B286C21"/>
    <w:rsid w:val="0B38236D"/>
    <w:rsid w:val="0B439439"/>
    <w:rsid w:val="0B48F10E"/>
    <w:rsid w:val="0C8E1F6F"/>
    <w:rsid w:val="0D1020C2"/>
    <w:rsid w:val="0D138559"/>
    <w:rsid w:val="0D1DB31E"/>
    <w:rsid w:val="0E13C6BC"/>
    <w:rsid w:val="0EF02CDA"/>
    <w:rsid w:val="0F035C71"/>
    <w:rsid w:val="1059D13C"/>
    <w:rsid w:val="1079B734"/>
    <w:rsid w:val="10DF65D1"/>
    <w:rsid w:val="1127B8EF"/>
    <w:rsid w:val="11AD5C42"/>
    <w:rsid w:val="1224975D"/>
    <w:rsid w:val="1249DA2A"/>
    <w:rsid w:val="126EEB21"/>
    <w:rsid w:val="129A7D45"/>
    <w:rsid w:val="12BEDADD"/>
    <w:rsid w:val="13300446"/>
    <w:rsid w:val="1333AA7C"/>
    <w:rsid w:val="134BE397"/>
    <w:rsid w:val="1360665F"/>
    <w:rsid w:val="1363A8EC"/>
    <w:rsid w:val="13C9AD3F"/>
    <w:rsid w:val="14436530"/>
    <w:rsid w:val="1516A9B8"/>
    <w:rsid w:val="158C8FA0"/>
    <w:rsid w:val="15CAF1A3"/>
    <w:rsid w:val="1638991D"/>
    <w:rsid w:val="176D975A"/>
    <w:rsid w:val="17A68BC5"/>
    <w:rsid w:val="1929DDE8"/>
    <w:rsid w:val="195EAF91"/>
    <w:rsid w:val="196D6CC0"/>
    <w:rsid w:val="199F45CA"/>
    <w:rsid w:val="1A591906"/>
    <w:rsid w:val="1A942FEF"/>
    <w:rsid w:val="1AA0D465"/>
    <w:rsid w:val="1BC4EDDE"/>
    <w:rsid w:val="1BC85275"/>
    <w:rsid w:val="1BE80697"/>
    <w:rsid w:val="1C272C91"/>
    <w:rsid w:val="1C5F7F1B"/>
    <w:rsid w:val="1C6F781C"/>
    <w:rsid w:val="1C90AB7D"/>
    <w:rsid w:val="1C9C897F"/>
    <w:rsid w:val="1D88F007"/>
    <w:rsid w:val="1E070640"/>
    <w:rsid w:val="1EB70039"/>
    <w:rsid w:val="1EDA4AC8"/>
    <w:rsid w:val="1F519176"/>
    <w:rsid w:val="1FC9F506"/>
    <w:rsid w:val="202E89EC"/>
    <w:rsid w:val="20819484"/>
    <w:rsid w:val="20AD7439"/>
    <w:rsid w:val="21A71A56"/>
    <w:rsid w:val="21BB3945"/>
    <w:rsid w:val="23B89DCE"/>
    <w:rsid w:val="23CB44FE"/>
    <w:rsid w:val="23EB2AF6"/>
    <w:rsid w:val="24B6AB2C"/>
    <w:rsid w:val="255C28E4"/>
    <w:rsid w:val="2609F8C9"/>
    <w:rsid w:val="2624BBD1"/>
    <w:rsid w:val="2736D3AE"/>
    <w:rsid w:val="27DD42ED"/>
    <w:rsid w:val="282BEDAC"/>
    <w:rsid w:val="28411B09"/>
    <w:rsid w:val="29305EB4"/>
    <w:rsid w:val="29E35D03"/>
    <w:rsid w:val="2A16B38C"/>
    <w:rsid w:val="2A527FEF"/>
    <w:rsid w:val="2B54BB32"/>
    <w:rsid w:val="2B726B83"/>
    <w:rsid w:val="2BCFC4A3"/>
    <w:rsid w:val="2BF015BD"/>
    <w:rsid w:val="2BFA3954"/>
    <w:rsid w:val="2C1B4757"/>
    <w:rsid w:val="2DA968E0"/>
    <w:rsid w:val="2E45597C"/>
    <w:rsid w:val="2E647DDE"/>
    <w:rsid w:val="2E95AA40"/>
    <w:rsid w:val="2E9B0715"/>
    <w:rsid w:val="2EA567AB"/>
    <w:rsid w:val="2ECBBA05"/>
    <w:rsid w:val="2F0CF0EE"/>
    <w:rsid w:val="31552F73"/>
    <w:rsid w:val="3187BC9B"/>
    <w:rsid w:val="31ACCD92"/>
    <w:rsid w:val="31B42D84"/>
    <w:rsid w:val="31DFA2BB"/>
    <w:rsid w:val="31F146E5"/>
    <w:rsid w:val="32557278"/>
    <w:rsid w:val="3332C91A"/>
    <w:rsid w:val="34256398"/>
    <w:rsid w:val="34652717"/>
    <w:rsid w:val="3597D877"/>
    <w:rsid w:val="368EB705"/>
    <w:rsid w:val="3712191E"/>
    <w:rsid w:val="3790F248"/>
    <w:rsid w:val="382EDD84"/>
    <w:rsid w:val="38B31383"/>
    <w:rsid w:val="38DEA5A7"/>
    <w:rsid w:val="38E20A3E"/>
    <w:rsid w:val="38F80A72"/>
    <w:rsid w:val="3A042B79"/>
    <w:rsid w:val="3A1BEF86"/>
    <w:rsid w:val="3AF8693E"/>
    <w:rsid w:val="3B1C6258"/>
    <w:rsid w:val="3B2886D4"/>
    <w:rsid w:val="3B3F8B3C"/>
    <w:rsid w:val="3B55A84A"/>
    <w:rsid w:val="3C24F18A"/>
    <w:rsid w:val="3D1B4ECB"/>
    <w:rsid w:val="3D6D8482"/>
    <w:rsid w:val="3D8ECDFF"/>
    <w:rsid w:val="3DA02F0B"/>
    <w:rsid w:val="3DF2EA6C"/>
    <w:rsid w:val="3E13023A"/>
    <w:rsid w:val="3EC2CA5D"/>
    <w:rsid w:val="3F1703E5"/>
    <w:rsid w:val="3F3A1C9E"/>
    <w:rsid w:val="3F4ABFFD"/>
    <w:rsid w:val="3FF823C5"/>
    <w:rsid w:val="405F96DD"/>
    <w:rsid w:val="4139BA03"/>
    <w:rsid w:val="415B1485"/>
    <w:rsid w:val="4193F426"/>
    <w:rsid w:val="41D06D8D"/>
    <w:rsid w:val="42809A57"/>
    <w:rsid w:val="42B9275F"/>
    <w:rsid w:val="43085D26"/>
    <w:rsid w:val="43F902BD"/>
    <w:rsid w:val="43FC714F"/>
    <w:rsid w:val="442B48AA"/>
    <w:rsid w:val="44F6A81D"/>
    <w:rsid w:val="44F9305D"/>
    <w:rsid w:val="453BF1A5"/>
    <w:rsid w:val="45F0C821"/>
    <w:rsid w:val="4605678F"/>
    <w:rsid w:val="462065F5"/>
    <w:rsid w:val="473D40FD"/>
    <w:rsid w:val="473F393B"/>
    <w:rsid w:val="478DF838"/>
    <w:rsid w:val="47E5B40D"/>
    <w:rsid w:val="482E0400"/>
    <w:rsid w:val="484AD1DB"/>
    <w:rsid w:val="48C00861"/>
    <w:rsid w:val="491DB49E"/>
    <w:rsid w:val="49616BA5"/>
    <w:rsid w:val="496F7703"/>
    <w:rsid w:val="4A7FA6FC"/>
    <w:rsid w:val="4A88E9B5"/>
    <w:rsid w:val="4B20165B"/>
    <w:rsid w:val="4B806B4E"/>
    <w:rsid w:val="4B83927C"/>
    <w:rsid w:val="4B8E4D21"/>
    <w:rsid w:val="4BB4BEDE"/>
    <w:rsid w:val="4BEF7848"/>
    <w:rsid w:val="4C1B775D"/>
    <w:rsid w:val="4C537E00"/>
    <w:rsid w:val="4CECAE77"/>
    <w:rsid w:val="4D9F3921"/>
    <w:rsid w:val="4E1205F1"/>
    <w:rsid w:val="4E2B2E4E"/>
    <w:rsid w:val="4E435518"/>
    <w:rsid w:val="4EC4818A"/>
    <w:rsid w:val="4EFE8488"/>
    <w:rsid w:val="4F422BC4"/>
    <w:rsid w:val="4FB9AFDB"/>
    <w:rsid w:val="51E9B885"/>
    <w:rsid w:val="52B57624"/>
    <w:rsid w:val="52C940B1"/>
    <w:rsid w:val="534ED954"/>
    <w:rsid w:val="5351AA09"/>
    <w:rsid w:val="54A7457A"/>
    <w:rsid w:val="54CC8847"/>
    <w:rsid w:val="562104D4"/>
    <w:rsid w:val="5659AA10"/>
    <w:rsid w:val="5777799F"/>
    <w:rsid w:val="57B8E837"/>
    <w:rsid w:val="57E42C91"/>
    <w:rsid w:val="57F0F5F4"/>
    <w:rsid w:val="583CA37A"/>
    <w:rsid w:val="584CCD8B"/>
    <w:rsid w:val="5A642F25"/>
    <w:rsid w:val="5A6E2269"/>
    <w:rsid w:val="5B04D9FB"/>
    <w:rsid w:val="5D25151E"/>
    <w:rsid w:val="5D50C805"/>
    <w:rsid w:val="5E4C181A"/>
    <w:rsid w:val="6015C6B3"/>
    <w:rsid w:val="606D64D2"/>
    <w:rsid w:val="60B057F0"/>
    <w:rsid w:val="61419BDC"/>
    <w:rsid w:val="61453249"/>
    <w:rsid w:val="61B340D6"/>
    <w:rsid w:val="62C76E00"/>
    <w:rsid w:val="634AD144"/>
    <w:rsid w:val="6364001C"/>
    <w:rsid w:val="63AE53E0"/>
    <w:rsid w:val="641ABE22"/>
    <w:rsid w:val="648B4C56"/>
    <w:rsid w:val="64A12FE4"/>
    <w:rsid w:val="64A831C3"/>
    <w:rsid w:val="65D2B05E"/>
    <w:rsid w:val="65D80D33"/>
    <w:rsid w:val="66EF74C4"/>
    <w:rsid w:val="6732D2F0"/>
    <w:rsid w:val="675E6760"/>
    <w:rsid w:val="67787CAE"/>
    <w:rsid w:val="677D5EB1"/>
    <w:rsid w:val="67A2A17E"/>
    <w:rsid w:val="67E433D6"/>
    <w:rsid w:val="688E07AC"/>
    <w:rsid w:val="68C4C2B9"/>
    <w:rsid w:val="68E07C49"/>
    <w:rsid w:val="6972C9E8"/>
    <w:rsid w:val="69B63F70"/>
    <w:rsid w:val="6A914F42"/>
    <w:rsid w:val="6A94B3D9"/>
    <w:rsid w:val="6AB1A9ED"/>
    <w:rsid w:val="6AE3908C"/>
    <w:rsid w:val="6AE8ED61"/>
    <w:rsid w:val="6B0EC827"/>
    <w:rsid w:val="6D4DC372"/>
    <w:rsid w:val="6D9EE7DA"/>
    <w:rsid w:val="6ED28155"/>
    <w:rsid w:val="6F640628"/>
    <w:rsid w:val="701BABC5"/>
    <w:rsid w:val="70C22697"/>
    <w:rsid w:val="716DF2AB"/>
    <w:rsid w:val="71D41E07"/>
    <w:rsid w:val="723A7998"/>
    <w:rsid w:val="7267F1EC"/>
    <w:rsid w:val="729BA6EA"/>
    <w:rsid w:val="73B84CE2"/>
    <w:rsid w:val="74935B7C"/>
    <w:rsid w:val="750AADBD"/>
    <w:rsid w:val="765FD6F2"/>
    <w:rsid w:val="76B8F6F6"/>
    <w:rsid w:val="77D77D4B"/>
    <w:rsid w:val="791CABAC"/>
    <w:rsid w:val="7AB6E876"/>
    <w:rsid w:val="7ACE2F41"/>
    <w:rsid w:val="7BFF7B6E"/>
    <w:rsid w:val="7C482FCD"/>
    <w:rsid w:val="7CE7BFDA"/>
    <w:rsid w:val="7D807430"/>
    <w:rsid w:val="7E2D8BDA"/>
    <w:rsid w:val="7EFB41B7"/>
    <w:rsid w:val="7FCE8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0F9BCBF"/>
  <w15:docId w15:val="{79EF92B0-B362-4D56-A923-547366CA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415"/>
    <w:pPr>
      <w:spacing w:after="200" w:line="276" w:lineRule="auto"/>
    </w:pPr>
  </w:style>
  <w:style w:type="paragraph" w:styleId="Heading1">
    <w:name w:val="heading 1"/>
    <w:basedOn w:val="Normal"/>
    <w:next w:val="Normal"/>
    <w:link w:val="Heading1Char"/>
    <w:uiPriority w:val="99"/>
    <w:qFormat/>
    <w:rsid w:val="00A24630"/>
    <w:pPr>
      <w:keepNext/>
      <w:spacing w:after="0" w:line="240" w:lineRule="auto"/>
      <w:outlineLvl w:val="0"/>
    </w:pPr>
    <w:rPr>
      <w:rFonts w:ascii="Times New Roman" w:eastAsia="Times New Roman" w:hAnsi="Times New Roman"/>
      <w:sz w:val="24"/>
      <w:szCs w:val="20"/>
    </w:rPr>
  </w:style>
  <w:style w:type="paragraph" w:styleId="Heading2">
    <w:name w:val="heading 2"/>
    <w:basedOn w:val="Normal"/>
    <w:next w:val="Normal"/>
    <w:link w:val="Heading2Char"/>
    <w:unhideWhenUsed/>
    <w:qFormat/>
    <w:locked/>
    <w:rsid w:val="00D137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E7616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630"/>
    <w:rPr>
      <w:rFonts w:ascii="Times New Roman" w:hAnsi="Times New Roman" w:cs="Times New Roman"/>
      <w:sz w:val="20"/>
      <w:szCs w:val="20"/>
    </w:rPr>
  </w:style>
  <w:style w:type="paragraph" w:styleId="ListParagraph">
    <w:name w:val="List Paragraph"/>
    <w:basedOn w:val="Normal"/>
    <w:uiPriority w:val="34"/>
    <w:qFormat/>
    <w:rsid w:val="00B957D1"/>
    <w:pPr>
      <w:ind w:left="720"/>
      <w:contextualSpacing/>
    </w:pPr>
  </w:style>
  <w:style w:type="paragraph" w:styleId="Header">
    <w:name w:val="header"/>
    <w:basedOn w:val="Normal"/>
    <w:link w:val="HeaderChar"/>
    <w:uiPriority w:val="99"/>
    <w:semiHidden/>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65403"/>
    <w:rPr>
      <w:rFonts w:cs="Times New Roman"/>
    </w:rPr>
  </w:style>
  <w:style w:type="paragraph" w:styleId="Footer">
    <w:name w:val="footer"/>
    <w:basedOn w:val="Normal"/>
    <w:link w:val="FooterChar"/>
    <w:uiPriority w:val="99"/>
    <w:semiHidden/>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65403"/>
    <w:rPr>
      <w:rFonts w:cs="Times New Roma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locked/>
    <w:rsid w:val="003350B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E7616B"/>
    <w:rPr>
      <w:rFonts w:asciiTheme="majorHAnsi" w:eastAsiaTheme="majorEastAsia" w:hAnsiTheme="majorHAnsi" w:cstheme="majorBidi"/>
      <w:color w:val="243F60" w:themeColor="accent1" w:themeShade="7F"/>
      <w:sz w:val="24"/>
      <w:szCs w:val="24"/>
    </w:rPr>
  </w:style>
  <w:style w:type="paragraph" w:customStyle="1" w:styleId="SL-FlLftSgl">
    <w:name w:val="SL-Fl Lft Sgl"/>
    <w:rsid w:val="00E7616B"/>
    <w:pPr>
      <w:spacing w:line="240" w:lineRule="atLeast"/>
    </w:pPr>
    <w:rPr>
      <w:rFonts w:ascii="Times New Roman" w:eastAsia="Times New Roman" w:hAnsi="Times New Roman"/>
      <w:sz w:val="24"/>
      <w:szCs w:val="24"/>
    </w:rPr>
  </w:style>
  <w:style w:type="character" w:customStyle="1" w:styleId="Char">
    <w:name w:val="_ Char"/>
    <w:link w:val="a"/>
    <w:locked/>
    <w:rsid w:val="00E7616B"/>
    <w:rPr>
      <w:sz w:val="24"/>
      <w:szCs w:val="24"/>
    </w:rPr>
  </w:style>
  <w:style w:type="paragraph" w:customStyle="1" w:styleId="a">
    <w:name w:val="_"/>
    <w:basedOn w:val="Normal"/>
    <w:link w:val="Char"/>
    <w:rsid w:val="00E7616B"/>
    <w:pPr>
      <w:widowControl w:val="0"/>
      <w:autoSpaceDE w:val="0"/>
      <w:autoSpaceDN w:val="0"/>
      <w:adjustRightInd w:val="0"/>
      <w:spacing w:after="0" w:line="240" w:lineRule="auto"/>
      <w:ind w:left="720" w:hanging="720"/>
    </w:pPr>
    <w:rPr>
      <w:sz w:val="24"/>
      <w:szCs w:val="24"/>
    </w:rPr>
  </w:style>
  <w:style w:type="paragraph" w:styleId="CommentSubject">
    <w:name w:val="annotation subject"/>
    <w:basedOn w:val="CommentText"/>
    <w:next w:val="CommentText"/>
    <w:link w:val="CommentSubjectChar"/>
    <w:uiPriority w:val="99"/>
    <w:semiHidden/>
    <w:unhideWhenUsed/>
    <w:rsid w:val="009F6FA7"/>
    <w:rPr>
      <w:b/>
      <w:bCs/>
    </w:rPr>
  </w:style>
  <w:style w:type="character" w:customStyle="1" w:styleId="CommentSubjectChar">
    <w:name w:val="Comment Subject Char"/>
    <w:basedOn w:val="CommentTextChar"/>
    <w:link w:val="CommentSubject"/>
    <w:uiPriority w:val="99"/>
    <w:semiHidden/>
    <w:rsid w:val="009F6FA7"/>
    <w:rPr>
      <w:b/>
      <w:bCs/>
      <w:sz w:val="20"/>
      <w:szCs w:val="20"/>
    </w:rPr>
  </w:style>
  <w:style w:type="character" w:styleId="UnresolvedMention">
    <w:name w:val="Unresolved Mention"/>
    <w:basedOn w:val="DefaultParagraphFont"/>
    <w:uiPriority w:val="99"/>
    <w:unhideWhenUsed/>
    <w:rsid w:val="009F6FA7"/>
    <w:rPr>
      <w:color w:val="605E5C"/>
      <w:shd w:val="clear" w:color="auto" w:fill="E1DFDD"/>
    </w:rPr>
  </w:style>
  <w:style w:type="character" w:styleId="Mention">
    <w:name w:val="Mention"/>
    <w:basedOn w:val="DefaultParagraphFont"/>
    <w:uiPriority w:val="99"/>
    <w:unhideWhenUsed/>
    <w:rsid w:val="009F6FA7"/>
    <w:rPr>
      <w:color w:val="2B579A"/>
      <w:shd w:val="clear" w:color="auto" w:fill="E1DFDD"/>
    </w:rPr>
  </w:style>
  <w:style w:type="character" w:customStyle="1" w:styleId="Heading2Char">
    <w:name w:val="Heading 2 Char"/>
    <w:basedOn w:val="DefaultParagraphFont"/>
    <w:link w:val="Heading2"/>
    <w:rsid w:val="00D137DF"/>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1C32DA"/>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1C32DA"/>
  </w:style>
  <w:style w:type="character" w:customStyle="1" w:styleId="eop">
    <w:name w:val="eop"/>
    <w:basedOn w:val="DefaultParagraphFont"/>
    <w:rsid w:val="001C32DA"/>
  </w:style>
  <w:style w:type="character" w:customStyle="1" w:styleId="spellingerror">
    <w:name w:val="spellingerror"/>
    <w:basedOn w:val="DefaultParagraphFont"/>
    <w:rsid w:val="001C3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699616">
      <w:bodyDiv w:val="1"/>
      <w:marLeft w:val="0"/>
      <w:marRight w:val="0"/>
      <w:marTop w:val="0"/>
      <w:marBottom w:val="0"/>
      <w:divBdr>
        <w:top w:val="none" w:sz="0" w:space="0" w:color="auto"/>
        <w:left w:val="none" w:sz="0" w:space="0" w:color="auto"/>
        <w:bottom w:val="none" w:sz="0" w:space="0" w:color="auto"/>
        <w:right w:val="none" w:sz="0" w:space="0" w:color="auto"/>
      </w:divBdr>
      <w:divsChild>
        <w:div w:id="191653225">
          <w:marLeft w:val="0"/>
          <w:marRight w:val="0"/>
          <w:marTop w:val="0"/>
          <w:marBottom w:val="0"/>
          <w:divBdr>
            <w:top w:val="none" w:sz="0" w:space="0" w:color="auto"/>
            <w:left w:val="none" w:sz="0" w:space="0" w:color="auto"/>
            <w:bottom w:val="none" w:sz="0" w:space="0" w:color="auto"/>
            <w:right w:val="none" w:sz="0" w:space="0" w:color="auto"/>
          </w:divBdr>
        </w:div>
        <w:div w:id="502859727">
          <w:marLeft w:val="0"/>
          <w:marRight w:val="0"/>
          <w:marTop w:val="0"/>
          <w:marBottom w:val="0"/>
          <w:divBdr>
            <w:top w:val="none" w:sz="0" w:space="0" w:color="auto"/>
            <w:left w:val="none" w:sz="0" w:space="0" w:color="auto"/>
            <w:bottom w:val="none" w:sz="0" w:space="0" w:color="auto"/>
            <w:right w:val="none" w:sz="0" w:space="0" w:color="auto"/>
          </w:divBdr>
        </w:div>
        <w:div w:id="516575539">
          <w:marLeft w:val="0"/>
          <w:marRight w:val="0"/>
          <w:marTop w:val="0"/>
          <w:marBottom w:val="0"/>
          <w:divBdr>
            <w:top w:val="none" w:sz="0" w:space="0" w:color="auto"/>
            <w:left w:val="none" w:sz="0" w:space="0" w:color="auto"/>
            <w:bottom w:val="none" w:sz="0" w:space="0" w:color="auto"/>
            <w:right w:val="none" w:sz="0" w:space="0" w:color="auto"/>
          </w:divBdr>
        </w:div>
        <w:div w:id="611011964">
          <w:marLeft w:val="0"/>
          <w:marRight w:val="0"/>
          <w:marTop w:val="0"/>
          <w:marBottom w:val="0"/>
          <w:divBdr>
            <w:top w:val="none" w:sz="0" w:space="0" w:color="auto"/>
            <w:left w:val="none" w:sz="0" w:space="0" w:color="auto"/>
            <w:bottom w:val="none" w:sz="0" w:space="0" w:color="auto"/>
            <w:right w:val="none" w:sz="0" w:space="0" w:color="auto"/>
          </w:divBdr>
        </w:div>
        <w:div w:id="701903885">
          <w:marLeft w:val="0"/>
          <w:marRight w:val="0"/>
          <w:marTop w:val="0"/>
          <w:marBottom w:val="0"/>
          <w:divBdr>
            <w:top w:val="none" w:sz="0" w:space="0" w:color="auto"/>
            <w:left w:val="none" w:sz="0" w:space="0" w:color="auto"/>
            <w:bottom w:val="none" w:sz="0" w:space="0" w:color="auto"/>
            <w:right w:val="none" w:sz="0" w:space="0" w:color="auto"/>
          </w:divBdr>
        </w:div>
        <w:div w:id="797334942">
          <w:marLeft w:val="0"/>
          <w:marRight w:val="0"/>
          <w:marTop w:val="0"/>
          <w:marBottom w:val="0"/>
          <w:divBdr>
            <w:top w:val="none" w:sz="0" w:space="0" w:color="auto"/>
            <w:left w:val="none" w:sz="0" w:space="0" w:color="auto"/>
            <w:bottom w:val="none" w:sz="0" w:space="0" w:color="auto"/>
            <w:right w:val="none" w:sz="0" w:space="0" w:color="auto"/>
          </w:divBdr>
          <w:divsChild>
            <w:div w:id="1946494266">
              <w:marLeft w:val="-75"/>
              <w:marRight w:val="0"/>
              <w:marTop w:val="30"/>
              <w:marBottom w:val="30"/>
              <w:divBdr>
                <w:top w:val="none" w:sz="0" w:space="0" w:color="auto"/>
                <w:left w:val="none" w:sz="0" w:space="0" w:color="auto"/>
                <w:bottom w:val="none" w:sz="0" w:space="0" w:color="auto"/>
                <w:right w:val="none" w:sz="0" w:space="0" w:color="auto"/>
              </w:divBdr>
              <w:divsChild>
                <w:div w:id="206260850">
                  <w:marLeft w:val="0"/>
                  <w:marRight w:val="0"/>
                  <w:marTop w:val="0"/>
                  <w:marBottom w:val="0"/>
                  <w:divBdr>
                    <w:top w:val="none" w:sz="0" w:space="0" w:color="auto"/>
                    <w:left w:val="none" w:sz="0" w:space="0" w:color="auto"/>
                    <w:bottom w:val="none" w:sz="0" w:space="0" w:color="auto"/>
                    <w:right w:val="none" w:sz="0" w:space="0" w:color="auto"/>
                  </w:divBdr>
                  <w:divsChild>
                    <w:div w:id="1537884468">
                      <w:marLeft w:val="0"/>
                      <w:marRight w:val="0"/>
                      <w:marTop w:val="0"/>
                      <w:marBottom w:val="0"/>
                      <w:divBdr>
                        <w:top w:val="none" w:sz="0" w:space="0" w:color="auto"/>
                        <w:left w:val="none" w:sz="0" w:space="0" w:color="auto"/>
                        <w:bottom w:val="none" w:sz="0" w:space="0" w:color="auto"/>
                        <w:right w:val="none" w:sz="0" w:space="0" w:color="auto"/>
                      </w:divBdr>
                    </w:div>
                  </w:divsChild>
                </w:div>
                <w:div w:id="394472635">
                  <w:marLeft w:val="0"/>
                  <w:marRight w:val="0"/>
                  <w:marTop w:val="0"/>
                  <w:marBottom w:val="0"/>
                  <w:divBdr>
                    <w:top w:val="none" w:sz="0" w:space="0" w:color="auto"/>
                    <w:left w:val="none" w:sz="0" w:space="0" w:color="auto"/>
                    <w:bottom w:val="none" w:sz="0" w:space="0" w:color="auto"/>
                    <w:right w:val="none" w:sz="0" w:space="0" w:color="auto"/>
                  </w:divBdr>
                  <w:divsChild>
                    <w:div w:id="1316374984">
                      <w:marLeft w:val="0"/>
                      <w:marRight w:val="0"/>
                      <w:marTop w:val="0"/>
                      <w:marBottom w:val="0"/>
                      <w:divBdr>
                        <w:top w:val="none" w:sz="0" w:space="0" w:color="auto"/>
                        <w:left w:val="none" w:sz="0" w:space="0" w:color="auto"/>
                        <w:bottom w:val="none" w:sz="0" w:space="0" w:color="auto"/>
                        <w:right w:val="none" w:sz="0" w:space="0" w:color="auto"/>
                      </w:divBdr>
                    </w:div>
                  </w:divsChild>
                </w:div>
                <w:div w:id="396442101">
                  <w:marLeft w:val="0"/>
                  <w:marRight w:val="0"/>
                  <w:marTop w:val="0"/>
                  <w:marBottom w:val="0"/>
                  <w:divBdr>
                    <w:top w:val="none" w:sz="0" w:space="0" w:color="auto"/>
                    <w:left w:val="none" w:sz="0" w:space="0" w:color="auto"/>
                    <w:bottom w:val="none" w:sz="0" w:space="0" w:color="auto"/>
                    <w:right w:val="none" w:sz="0" w:space="0" w:color="auto"/>
                  </w:divBdr>
                  <w:divsChild>
                    <w:div w:id="1314525396">
                      <w:marLeft w:val="0"/>
                      <w:marRight w:val="0"/>
                      <w:marTop w:val="0"/>
                      <w:marBottom w:val="0"/>
                      <w:divBdr>
                        <w:top w:val="none" w:sz="0" w:space="0" w:color="auto"/>
                        <w:left w:val="none" w:sz="0" w:space="0" w:color="auto"/>
                        <w:bottom w:val="none" w:sz="0" w:space="0" w:color="auto"/>
                        <w:right w:val="none" w:sz="0" w:space="0" w:color="auto"/>
                      </w:divBdr>
                    </w:div>
                  </w:divsChild>
                </w:div>
                <w:div w:id="756362992">
                  <w:marLeft w:val="0"/>
                  <w:marRight w:val="0"/>
                  <w:marTop w:val="0"/>
                  <w:marBottom w:val="0"/>
                  <w:divBdr>
                    <w:top w:val="none" w:sz="0" w:space="0" w:color="auto"/>
                    <w:left w:val="none" w:sz="0" w:space="0" w:color="auto"/>
                    <w:bottom w:val="none" w:sz="0" w:space="0" w:color="auto"/>
                    <w:right w:val="none" w:sz="0" w:space="0" w:color="auto"/>
                  </w:divBdr>
                  <w:divsChild>
                    <w:div w:id="341051987">
                      <w:marLeft w:val="0"/>
                      <w:marRight w:val="0"/>
                      <w:marTop w:val="0"/>
                      <w:marBottom w:val="0"/>
                      <w:divBdr>
                        <w:top w:val="none" w:sz="0" w:space="0" w:color="auto"/>
                        <w:left w:val="none" w:sz="0" w:space="0" w:color="auto"/>
                        <w:bottom w:val="none" w:sz="0" w:space="0" w:color="auto"/>
                        <w:right w:val="none" w:sz="0" w:space="0" w:color="auto"/>
                      </w:divBdr>
                    </w:div>
                  </w:divsChild>
                </w:div>
                <w:div w:id="1711808374">
                  <w:marLeft w:val="0"/>
                  <w:marRight w:val="0"/>
                  <w:marTop w:val="0"/>
                  <w:marBottom w:val="0"/>
                  <w:divBdr>
                    <w:top w:val="none" w:sz="0" w:space="0" w:color="auto"/>
                    <w:left w:val="none" w:sz="0" w:space="0" w:color="auto"/>
                    <w:bottom w:val="none" w:sz="0" w:space="0" w:color="auto"/>
                    <w:right w:val="none" w:sz="0" w:space="0" w:color="auto"/>
                  </w:divBdr>
                  <w:divsChild>
                    <w:div w:id="122239967">
                      <w:marLeft w:val="0"/>
                      <w:marRight w:val="0"/>
                      <w:marTop w:val="0"/>
                      <w:marBottom w:val="0"/>
                      <w:divBdr>
                        <w:top w:val="none" w:sz="0" w:space="0" w:color="auto"/>
                        <w:left w:val="none" w:sz="0" w:space="0" w:color="auto"/>
                        <w:bottom w:val="none" w:sz="0" w:space="0" w:color="auto"/>
                        <w:right w:val="none" w:sz="0" w:space="0" w:color="auto"/>
                      </w:divBdr>
                    </w:div>
                  </w:divsChild>
                </w:div>
                <w:div w:id="1941835295">
                  <w:marLeft w:val="0"/>
                  <w:marRight w:val="0"/>
                  <w:marTop w:val="0"/>
                  <w:marBottom w:val="0"/>
                  <w:divBdr>
                    <w:top w:val="none" w:sz="0" w:space="0" w:color="auto"/>
                    <w:left w:val="none" w:sz="0" w:space="0" w:color="auto"/>
                    <w:bottom w:val="none" w:sz="0" w:space="0" w:color="auto"/>
                    <w:right w:val="none" w:sz="0" w:space="0" w:color="auto"/>
                  </w:divBdr>
                  <w:divsChild>
                    <w:div w:id="1078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941745">
          <w:marLeft w:val="0"/>
          <w:marRight w:val="0"/>
          <w:marTop w:val="0"/>
          <w:marBottom w:val="0"/>
          <w:divBdr>
            <w:top w:val="none" w:sz="0" w:space="0" w:color="auto"/>
            <w:left w:val="none" w:sz="0" w:space="0" w:color="auto"/>
            <w:bottom w:val="none" w:sz="0" w:space="0" w:color="auto"/>
            <w:right w:val="none" w:sz="0" w:space="0" w:color="auto"/>
          </w:divBdr>
          <w:divsChild>
            <w:div w:id="2068527354">
              <w:marLeft w:val="-75"/>
              <w:marRight w:val="0"/>
              <w:marTop w:val="30"/>
              <w:marBottom w:val="30"/>
              <w:divBdr>
                <w:top w:val="none" w:sz="0" w:space="0" w:color="auto"/>
                <w:left w:val="none" w:sz="0" w:space="0" w:color="auto"/>
                <w:bottom w:val="none" w:sz="0" w:space="0" w:color="auto"/>
                <w:right w:val="none" w:sz="0" w:space="0" w:color="auto"/>
              </w:divBdr>
              <w:divsChild>
                <w:div w:id="31539600">
                  <w:marLeft w:val="0"/>
                  <w:marRight w:val="0"/>
                  <w:marTop w:val="0"/>
                  <w:marBottom w:val="0"/>
                  <w:divBdr>
                    <w:top w:val="none" w:sz="0" w:space="0" w:color="auto"/>
                    <w:left w:val="none" w:sz="0" w:space="0" w:color="auto"/>
                    <w:bottom w:val="none" w:sz="0" w:space="0" w:color="auto"/>
                    <w:right w:val="none" w:sz="0" w:space="0" w:color="auto"/>
                  </w:divBdr>
                  <w:divsChild>
                    <w:div w:id="894002850">
                      <w:marLeft w:val="0"/>
                      <w:marRight w:val="0"/>
                      <w:marTop w:val="0"/>
                      <w:marBottom w:val="0"/>
                      <w:divBdr>
                        <w:top w:val="none" w:sz="0" w:space="0" w:color="auto"/>
                        <w:left w:val="none" w:sz="0" w:space="0" w:color="auto"/>
                        <w:bottom w:val="none" w:sz="0" w:space="0" w:color="auto"/>
                        <w:right w:val="none" w:sz="0" w:space="0" w:color="auto"/>
                      </w:divBdr>
                    </w:div>
                  </w:divsChild>
                </w:div>
                <w:div w:id="32197867">
                  <w:marLeft w:val="0"/>
                  <w:marRight w:val="0"/>
                  <w:marTop w:val="0"/>
                  <w:marBottom w:val="0"/>
                  <w:divBdr>
                    <w:top w:val="none" w:sz="0" w:space="0" w:color="auto"/>
                    <w:left w:val="none" w:sz="0" w:space="0" w:color="auto"/>
                    <w:bottom w:val="none" w:sz="0" w:space="0" w:color="auto"/>
                    <w:right w:val="none" w:sz="0" w:space="0" w:color="auto"/>
                  </w:divBdr>
                  <w:divsChild>
                    <w:div w:id="1285238007">
                      <w:marLeft w:val="0"/>
                      <w:marRight w:val="0"/>
                      <w:marTop w:val="0"/>
                      <w:marBottom w:val="0"/>
                      <w:divBdr>
                        <w:top w:val="none" w:sz="0" w:space="0" w:color="auto"/>
                        <w:left w:val="none" w:sz="0" w:space="0" w:color="auto"/>
                        <w:bottom w:val="none" w:sz="0" w:space="0" w:color="auto"/>
                        <w:right w:val="none" w:sz="0" w:space="0" w:color="auto"/>
                      </w:divBdr>
                    </w:div>
                  </w:divsChild>
                </w:div>
                <w:div w:id="34821210">
                  <w:marLeft w:val="0"/>
                  <w:marRight w:val="0"/>
                  <w:marTop w:val="0"/>
                  <w:marBottom w:val="0"/>
                  <w:divBdr>
                    <w:top w:val="none" w:sz="0" w:space="0" w:color="auto"/>
                    <w:left w:val="none" w:sz="0" w:space="0" w:color="auto"/>
                    <w:bottom w:val="none" w:sz="0" w:space="0" w:color="auto"/>
                    <w:right w:val="none" w:sz="0" w:space="0" w:color="auto"/>
                  </w:divBdr>
                  <w:divsChild>
                    <w:div w:id="178275660">
                      <w:marLeft w:val="0"/>
                      <w:marRight w:val="0"/>
                      <w:marTop w:val="0"/>
                      <w:marBottom w:val="0"/>
                      <w:divBdr>
                        <w:top w:val="none" w:sz="0" w:space="0" w:color="auto"/>
                        <w:left w:val="none" w:sz="0" w:space="0" w:color="auto"/>
                        <w:bottom w:val="none" w:sz="0" w:space="0" w:color="auto"/>
                        <w:right w:val="none" w:sz="0" w:space="0" w:color="auto"/>
                      </w:divBdr>
                    </w:div>
                  </w:divsChild>
                </w:div>
                <w:div w:id="41753218">
                  <w:marLeft w:val="0"/>
                  <w:marRight w:val="0"/>
                  <w:marTop w:val="0"/>
                  <w:marBottom w:val="0"/>
                  <w:divBdr>
                    <w:top w:val="none" w:sz="0" w:space="0" w:color="auto"/>
                    <w:left w:val="none" w:sz="0" w:space="0" w:color="auto"/>
                    <w:bottom w:val="none" w:sz="0" w:space="0" w:color="auto"/>
                    <w:right w:val="none" w:sz="0" w:space="0" w:color="auto"/>
                  </w:divBdr>
                  <w:divsChild>
                    <w:div w:id="1040738958">
                      <w:marLeft w:val="0"/>
                      <w:marRight w:val="0"/>
                      <w:marTop w:val="0"/>
                      <w:marBottom w:val="0"/>
                      <w:divBdr>
                        <w:top w:val="none" w:sz="0" w:space="0" w:color="auto"/>
                        <w:left w:val="none" w:sz="0" w:space="0" w:color="auto"/>
                        <w:bottom w:val="none" w:sz="0" w:space="0" w:color="auto"/>
                        <w:right w:val="none" w:sz="0" w:space="0" w:color="auto"/>
                      </w:divBdr>
                    </w:div>
                  </w:divsChild>
                </w:div>
                <w:div w:id="42802004">
                  <w:marLeft w:val="0"/>
                  <w:marRight w:val="0"/>
                  <w:marTop w:val="0"/>
                  <w:marBottom w:val="0"/>
                  <w:divBdr>
                    <w:top w:val="none" w:sz="0" w:space="0" w:color="auto"/>
                    <w:left w:val="none" w:sz="0" w:space="0" w:color="auto"/>
                    <w:bottom w:val="none" w:sz="0" w:space="0" w:color="auto"/>
                    <w:right w:val="none" w:sz="0" w:space="0" w:color="auto"/>
                  </w:divBdr>
                  <w:divsChild>
                    <w:div w:id="963343885">
                      <w:marLeft w:val="0"/>
                      <w:marRight w:val="0"/>
                      <w:marTop w:val="0"/>
                      <w:marBottom w:val="0"/>
                      <w:divBdr>
                        <w:top w:val="none" w:sz="0" w:space="0" w:color="auto"/>
                        <w:left w:val="none" w:sz="0" w:space="0" w:color="auto"/>
                        <w:bottom w:val="none" w:sz="0" w:space="0" w:color="auto"/>
                        <w:right w:val="none" w:sz="0" w:space="0" w:color="auto"/>
                      </w:divBdr>
                    </w:div>
                  </w:divsChild>
                </w:div>
                <w:div w:id="48310173">
                  <w:marLeft w:val="0"/>
                  <w:marRight w:val="0"/>
                  <w:marTop w:val="0"/>
                  <w:marBottom w:val="0"/>
                  <w:divBdr>
                    <w:top w:val="none" w:sz="0" w:space="0" w:color="auto"/>
                    <w:left w:val="none" w:sz="0" w:space="0" w:color="auto"/>
                    <w:bottom w:val="none" w:sz="0" w:space="0" w:color="auto"/>
                    <w:right w:val="none" w:sz="0" w:space="0" w:color="auto"/>
                  </w:divBdr>
                  <w:divsChild>
                    <w:div w:id="387075444">
                      <w:marLeft w:val="0"/>
                      <w:marRight w:val="0"/>
                      <w:marTop w:val="0"/>
                      <w:marBottom w:val="0"/>
                      <w:divBdr>
                        <w:top w:val="none" w:sz="0" w:space="0" w:color="auto"/>
                        <w:left w:val="none" w:sz="0" w:space="0" w:color="auto"/>
                        <w:bottom w:val="none" w:sz="0" w:space="0" w:color="auto"/>
                        <w:right w:val="none" w:sz="0" w:space="0" w:color="auto"/>
                      </w:divBdr>
                    </w:div>
                  </w:divsChild>
                </w:div>
                <w:div w:id="53891448">
                  <w:marLeft w:val="0"/>
                  <w:marRight w:val="0"/>
                  <w:marTop w:val="0"/>
                  <w:marBottom w:val="0"/>
                  <w:divBdr>
                    <w:top w:val="none" w:sz="0" w:space="0" w:color="auto"/>
                    <w:left w:val="none" w:sz="0" w:space="0" w:color="auto"/>
                    <w:bottom w:val="none" w:sz="0" w:space="0" w:color="auto"/>
                    <w:right w:val="none" w:sz="0" w:space="0" w:color="auto"/>
                  </w:divBdr>
                  <w:divsChild>
                    <w:div w:id="301663706">
                      <w:marLeft w:val="0"/>
                      <w:marRight w:val="0"/>
                      <w:marTop w:val="0"/>
                      <w:marBottom w:val="0"/>
                      <w:divBdr>
                        <w:top w:val="none" w:sz="0" w:space="0" w:color="auto"/>
                        <w:left w:val="none" w:sz="0" w:space="0" w:color="auto"/>
                        <w:bottom w:val="none" w:sz="0" w:space="0" w:color="auto"/>
                        <w:right w:val="none" w:sz="0" w:space="0" w:color="auto"/>
                      </w:divBdr>
                    </w:div>
                  </w:divsChild>
                </w:div>
                <w:div w:id="61687344">
                  <w:marLeft w:val="0"/>
                  <w:marRight w:val="0"/>
                  <w:marTop w:val="0"/>
                  <w:marBottom w:val="0"/>
                  <w:divBdr>
                    <w:top w:val="none" w:sz="0" w:space="0" w:color="auto"/>
                    <w:left w:val="none" w:sz="0" w:space="0" w:color="auto"/>
                    <w:bottom w:val="none" w:sz="0" w:space="0" w:color="auto"/>
                    <w:right w:val="none" w:sz="0" w:space="0" w:color="auto"/>
                  </w:divBdr>
                  <w:divsChild>
                    <w:div w:id="896285333">
                      <w:marLeft w:val="0"/>
                      <w:marRight w:val="0"/>
                      <w:marTop w:val="0"/>
                      <w:marBottom w:val="0"/>
                      <w:divBdr>
                        <w:top w:val="none" w:sz="0" w:space="0" w:color="auto"/>
                        <w:left w:val="none" w:sz="0" w:space="0" w:color="auto"/>
                        <w:bottom w:val="none" w:sz="0" w:space="0" w:color="auto"/>
                        <w:right w:val="none" w:sz="0" w:space="0" w:color="auto"/>
                      </w:divBdr>
                    </w:div>
                  </w:divsChild>
                </w:div>
                <w:div w:id="70666890">
                  <w:marLeft w:val="0"/>
                  <w:marRight w:val="0"/>
                  <w:marTop w:val="0"/>
                  <w:marBottom w:val="0"/>
                  <w:divBdr>
                    <w:top w:val="none" w:sz="0" w:space="0" w:color="auto"/>
                    <w:left w:val="none" w:sz="0" w:space="0" w:color="auto"/>
                    <w:bottom w:val="none" w:sz="0" w:space="0" w:color="auto"/>
                    <w:right w:val="none" w:sz="0" w:space="0" w:color="auto"/>
                  </w:divBdr>
                  <w:divsChild>
                    <w:div w:id="904729278">
                      <w:marLeft w:val="0"/>
                      <w:marRight w:val="0"/>
                      <w:marTop w:val="0"/>
                      <w:marBottom w:val="0"/>
                      <w:divBdr>
                        <w:top w:val="none" w:sz="0" w:space="0" w:color="auto"/>
                        <w:left w:val="none" w:sz="0" w:space="0" w:color="auto"/>
                        <w:bottom w:val="none" w:sz="0" w:space="0" w:color="auto"/>
                        <w:right w:val="none" w:sz="0" w:space="0" w:color="auto"/>
                      </w:divBdr>
                    </w:div>
                  </w:divsChild>
                </w:div>
                <w:div w:id="75638398">
                  <w:marLeft w:val="0"/>
                  <w:marRight w:val="0"/>
                  <w:marTop w:val="0"/>
                  <w:marBottom w:val="0"/>
                  <w:divBdr>
                    <w:top w:val="none" w:sz="0" w:space="0" w:color="auto"/>
                    <w:left w:val="none" w:sz="0" w:space="0" w:color="auto"/>
                    <w:bottom w:val="none" w:sz="0" w:space="0" w:color="auto"/>
                    <w:right w:val="none" w:sz="0" w:space="0" w:color="auto"/>
                  </w:divBdr>
                  <w:divsChild>
                    <w:div w:id="71437259">
                      <w:marLeft w:val="0"/>
                      <w:marRight w:val="0"/>
                      <w:marTop w:val="0"/>
                      <w:marBottom w:val="0"/>
                      <w:divBdr>
                        <w:top w:val="none" w:sz="0" w:space="0" w:color="auto"/>
                        <w:left w:val="none" w:sz="0" w:space="0" w:color="auto"/>
                        <w:bottom w:val="none" w:sz="0" w:space="0" w:color="auto"/>
                        <w:right w:val="none" w:sz="0" w:space="0" w:color="auto"/>
                      </w:divBdr>
                    </w:div>
                  </w:divsChild>
                </w:div>
                <w:div w:id="78064308">
                  <w:marLeft w:val="0"/>
                  <w:marRight w:val="0"/>
                  <w:marTop w:val="0"/>
                  <w:marBottom w:val="0"/>
                  <w:divBdr>
                    <w:top w:val="none" w:sz="0" w:space="0" w:color="auto"/>
                    <w:left w:val="none" w:sz="0" w:space="0" w:color="auto"/>
                    <w:bottom w:val="none" w:sz="0" w:space="0" w:color="auto"/>
                    <w:right w:val="none" w:sz="0" w:space="0" w:color="auto"/>
                  </w:divBdr>
                  <w:divsChild>
                    <w:div w:id="2092577859">
                      <w:marLeft w:val="0"/>
                      <w:marRight w:val="0"/>
                      <w:marTop w:val="0"/>
                      <w:marBottom w:val="0"/>
                      <w:divBdr>
                        <w:top w:val="none" w:sz="0" w:space="0" w:color="auto"/>
                        <w:left w:val="none" w:sz="0" w:space="0" w:color="auto"/>
                        <w:bottom w:val="none" w:sz="0" w:space="0" w:color="auto"/>
                        <w:right w:val="none" w:sz="0" w:space="0" w:color="auto"/>
                      </w:divBdr>
                    </w:div>
                  </w:divsChild>
                </w:div>
                <w:div w:id="113059549">
                  <w:marLeft w:val="0"/>
                  <w:marRight w:val="0"/>
                  <w:marTop w:val="0"/>
                  <w:marBottom w:val="0"/>
                  <w:divBdr>
                    <w:top w:val="none" w:sz="0" w:space="0" w:color="auto"/>
                    <w:left w:val="none" w:sz="0" w:space="0" w:color="auto"/>
                    <w:bottom w:val="none" w:sz="0" w:space="0" w:color="auto"/>
                    <w:right w:val="none" w:sz="0" w:space="0" w:color="auto"/>
                  </w:divBdr>
                  <w:divsChild>
                    <w:div w:id="1707825632">
                      <w:marLeft w:val="0"/>
                      <w:marRight w:val="0"/>
                      <w:marTop w:val="0"/>
                      <w:marBottom w:val="0"/>
                      <w:divBdr>
                        <w:top w:val="none" w:sz="0" w:space="0" w:color="auto"/>
                        <w:left w:val="none" w:sz="0" w:space="0" w:color="auto"/>
                        <w:bottom w:val="none" w:sz="0" w:space="0" w:color="auto"/>
                        <w:right w:val="none" w:sz="0" w:space="0" w:color="auto"/>
                      </w:divBdr>
                    </w:div>
                  </w:divsChild>
                </w:div>
                <w:div w:id="124856431">
                  <w:marLeft w:val="0"/>
                  <w:marRight w:val="0"/>
                  <w:marTop w:val="0"/>
                  <w:marBottom w:val="0"/>
                  <w:divBdr>
                    <w:top w:val="none" w:sz="0" w:space="0" w:color="auto"/>
                    <w:left w:val="none" w:sz="0" w:space="0" w:color="auto"/>
                    <w:bottom w:val="none" w:sz="0" w:space="0" w:color="auto"/>
                    <w:right w:val="none" w:sz="0" w:space="0" w:color="auto"/>
                  </w:divBdr>
                  <w:divsChild>
                    <w:div w:id="836730365">
                      <w:marLeft w:val="0"/>
                      <w:marRight w:val="0"/>
                      <w:marTop w:val="0"/>
                      <w:marBottom w:val="0"/>
                      <w:divBdr>
                        <w:top w:val="none" w:sz="0" w:space="0" w:color="auto"/>
                        <w:left w:val="none" w:sz="0" w:space="0" w:color="auto"/>
                        <w:bottom w:val="none" w:sz="0" w:space="0" w:color="auto"/>
                        <w:right w:val="none" w:sz="0" w:space="0" w:color="auto"/>
                      </w:divBdr>
                    </w:div>
                  </w:divsChild>
                </w:div>
                <w:div w:id="149518705">
                  <w:marLeft w:val="0"/>
                  <w:marRight w:val="0"/>
                  <w:marTop w:val="0"/>
                  <w:marBottom w:val="0"/>
                  <w:divBdr>
                    <w:top w:val="none" w:sz="0" w:space="0" w:color="auto"/>
                    <w:left w:val="none" w:sz="0" w:space="0" w:color="auto"/>
                    <w:bottom w:val="none" w:sz="0" w:space="0" w:color="auto"/>
                    <w:right w:val="none" w:sz="0" w:space="0" w:color="auto"/>
                  </w:divBdr>
                  <w:divsChild>
                    <w:div w:id="1867863300">
                      <w:marLeft w:val="0"/>
                      <w:marRight w:val="0"/>
                      <w:marTop w:val="0"/>
                      <w:marBottom w:val="0"/>
                      <w:divBdr>
                        <w:top w:val="none" w:sz="0" w:space="0" w:color="auto"/>
                        <w:left w:val="none" w:sz="0" w:space="0" w:color="auto"/>
                        <w:bottom w:val="none" w:sz="0" w:space="0" w:color="auto"/>
                        <w:right w:val="none" w:sz="0" w:space="0" w:color="auto"/>
                      </w:divBdr>
                    </w:div>
                  </w:divsChild>
                </w:div>
                <w:div w:id="164976540">
                  <w:marLeft w:val="0"/>
                  <w:marRight w:val="0"/>
                  <w:marTop w:val="0"/>
                  <w:marBottom w:val="0"/>
                  <w:divBdr>
                    <w:top w:val="none" w:sz="0" w:space="0" w:color="auto"/>
                    <w:left w:val="none" w:sz="0" w:space="0" w:color="auto"/>
                    <w:bottom w:val="none" w:sz="0" w:space="0" w:color="auto"/>
                    <w:right w:val="none" w:sz="0" w:space="0" w:color="auto"/>
                  </w:divBdr>
                  <w:divsChild>
                    <w:div w:id="1628052145">
                      <w:marLeft w:val="0"/>
                      <w:marRight w:val="0"/>
                      <w:marTop w:val="0"/>
                      <w:marBottom w:val="0"/>
                      <w:divBdr>
                        <w:top w:val="none" w:sz="0" w:space="0" w:color="auto"/>
                        <w:left w:val="none" w:sz="0" w:space="0" w:color="auto"/>
                        <w:bottom w:val="none" w:sz="0" w:space="0" w:color="auto"/>
                        <w:right w:val="none" w:sz="0" w:space="0" w:color="auto"/>
                      </w:divBdr>
                    </w:div>
                  </w:divsChild>
                </w:div>
                <w:div w:id="180290998">
                  <w:marLeft w:val="0"/>
                  <w:marRight w:val="0"/>
                  <w:marTop w:val="0"/>
                  <w:marBottom w:val="0"/>
                  <w:divBdr>
                    <w:top w:val="none" w:sz="0" w:space="0" w:color="auto"/>
                    <w:left w:val="none" w:sz="0" w:space="0" w:color="auto"/>
                    <w:bottom w:val="none" w:sz="0" w:space="0" w:color="auto"/>
                    <w:right w:val="none" w:sz="0" w:space="0" w:color="auto"/>
                  </w:divBdr>
                  <w:divsChild>
                    <w:div w:id="1213496002">
                      <w:marLeft w:val="0"/>
                      <w:marRight w:val="0"/>
                      <w:marTop w:val="0"/>
                      <w:marBottom w:val="0"/>
                      <w:divBdr>
                        <w:top w:val="none" w:sz="0" w:space="0" w:color="auto"/>
                        <w:left w:val="none" w:sz="0" w:space="0" w:color="auto"/>
                        <w:bottom w:val="none" w:sz="0" w:space="0" w:color="auto"/>
                        <w:right w:val="none" w:sz="0" w:space="0" w:color="auto"/>
                      </w:divBdr>
                    </w:div>
                  </w:divsChild>
                </w:div>
                <w:div w:id="186069400">
                  <w:marLeft w:val="0"/>
                  <w:marRight w:val="0"/>
                  <w:marTop w:val="0"/>
                  <w:marBottom w:val="0"/>
                  <w:divBdr>
                    <w:top w:val="none" w:sz="0" w:space="0" w:color="auto"/>
                    <w:left w:val="none" w:sz="0" w:space="0" w:color="auto"/>
                    <w:bottom w:val="none" w:sz="0" w:space="0" w:color="auto"/>
                    <w:right w:val="none" w:sz="0" w:space="0" w:color="auto"/>
                  </w:divBdr>
                  <w:divsChild>
                    <w:div w:id="1177769253">
                      <w:marLeft w:val="0"/>
                      <w:marRight w:val="0"/>
                      <w:marTop w:val="0"/>
                      <w:marBottom w:val="0"/>
                      <w:divBdr>
                        <w:top w:val="none" w:sz="0" w:space="0" w:color="auto"/>
                        <w:left w:val="none" w:sz="0" w:space="0" w:color="auto"/>
                        <w:bottom w:val="none" w:sz="0" w:space="0" w:color="auto"/>
                        <w:right w:val="none" w:sz="0" w:space="0" w:color="auto"/>
                      </w:divBdr>
                    </w:div>
                  </w:divsChild>
                </w:div>
                <w:div w:id="190799929">
                  <w:marLeft w:val="0"/>
                  <w:marRight w:val="0"/>
                  <w:marTop w:val="0"/>
                  <w:marBottom w:val="0"/>
                  <w:divBdr>
                    <w:top w:val="none" w:sz="0" w:space="0" w:color="auto"/>
                    <w:left w:val="none" w:sz="0" w:space="0" w:color="auto"/>
                    <w:bottom w:val="none" w:sz="0" w:space="0" w:color="auto"/>
                    <w:right w:val="none" w:sz="0" w:space="0" w:color="auto"/>
                  </w:divBdr>
                  <w:divsChild>
                    <w:div w:id="1519857477">
                      <w:marLeft w:val="0"/>
                      <w:marRight w:val="0"/>
                      <w:marTop w:val="0"/>
                      <w:marBottom w:val="0"/>
                      <w:divBdr>
                        <w:top w:val="none" w:sz="0" w:space="0" w:color="auto"/>
                        <w:left w:val="none" w:sz="0" w:space="0" w:color="auto"/>
                        <w:bottom w:val="none" w:sz="0" w:space="0" w:color="auto"/>
                        <w:right w:val="none" w:sz="0" w:space="0" w:color="auto"/>
                      </w:divBdr>
                    </w:div>
                  </w:divsChild>
                </w:div>
                <w:div w:id="202255458">
                  <w:marLeft w:val="0"/>
                  <w:marRight w:val="0"/>
                  <w:marTop w:val="0"/>
                  <w:marBottom w:val="0"/>
                  <w:divBdr>
                    <w:top w:val="none" w:sz="0" w:space="0" w:color="auto"/>
                    <w:left w:val="none" w:sz="0" w:space="0" w:color="auto"/>
                    <w:bottom w:val="none" w:sz="0" w:space="0" w:color="auto"/>
                    <w:right w:val="none" w:sz="0" w:space="0" w:color="auto"/>
                  </w:divBdr>
                  <w:divsChild>
                    <w:div w:id="329018276">
                      <w:marLeft w:val="0"/>
                      <w:marRight w:val="0"/>
                      <w:marTop w:val="0"/>
                      <w:marBottom w:val="0"/>
                      <w:divBdr>
                        <w:top w:val="none" w:sz="0" w:space="0" w:color="auto"/>
                        <w:left w:val="none" w:sz="0" w:space="0" w:color="auto"/>
                        <w:bottom w:val="none" w:sz="0" w:space="0" w:color="auto"/>
                        <w:right w:val="none" w:sz="0" w:space="0" w:color="auto"/>
                      </w:divBdr>
                    </w:div>
                  </w:divsChild>
                </w:div>
                <w:div w:id="206533777">
                  <w:marLeft w:val="0"/>
                  <w:marRight w:val="0"/>
                  <w:marTop w:val="0"/>
                  <w:marBottom w:val="0"/>
                  <w:divBdr>
                    <w:top w:val="none" w:sz="0" w:space="0" w:color="auto"/>
                    <w:left w:val="none" w:sz="0" w:space="0" w:color="auto"/>
                    <w:bottom w:val="none" w:sz="0" w:space="0" w:color="auto"/>
                    <w:right w:val="none" w:sz="0" w:space="0" w:color="auto"/>
                  </w:divBdr>
                  <w:divsChild>
                    <w:div w:id="546256336">
                      <w:marLeft w:val="0"/>
                      <w:marRight w:val="0"/>
                      <w:marTop w:val="0"/>
                      <w:marBottom w:val="0"/>
                      <w:divBdr>
                        <w:top w:val="none" w:sz="0" w:space="0" w:color="auto"/>
                        <w:left w:val="none" w:sz="0" w:space="0" w:color="auto"/>
                        <w:bottom w:val="none" w:sz="0" w:space="0" w:color="auto"/>
                        <w:right w:val="none" w:sz="0" w:space="0" w:color="auto"/>
                      </w:divBdr>
                    </w:div>
                  </w:divsChild>
                </w:div>
                <w:div w:id="207958471">
                  <w:marLeft w:val="0"/>
                  <w:marRight w:val="0"/>
                  <w:marTop w:val="0"/>
                  <w:marBottom w:val="0"/>
                  <w:divBdr>
                    <w:top w:val="none" w:sz="0" w:space="0" w:color="auto"/>
                    <w:left w:val="none" w:sz="0" w:space="0" w:color="auto"/>
                    <w:bottom w:val="none" w:sz="0" w:space="0" w:color="auto"/>
                    <w:right w:val="none" w:sz="0" w:space="0" w:color="auto"/>
                  </w:divBdr>
                  <w:divsChild>
                    <w:div w:id="1912419872">
                      <w:marLeft w:val="0"/>
                      <w:marRight w:val="0"/>
                      <w:marTop w:val="0"/>
                      <w:marBottom w:val="0"/>
                      <w:divBdr>
                        <w:top w:val="none" w:sz="0" w:space="0" w:color="auto"/>
                        <w:left w:val="none" w:sz="0" w:space="0" w:color="auto"/>
                        <w:bottom w:val="none" w:sz="0" w:space="0" w:color="auto"/>
                        <w:right w:val="none" w:sz="0" w:space="0" w:color="auto"/>
                      </w:divBdr>
                    </w:div>
                  </w:divsChild>
                </w:div>
                <w:div w:id="211771843">
                  <w:marLeft w:val="0"/>
                  <w:marRight w:val="0"/>
                  <w:marTop w:val="0"/>
                  <w:marBottom w:val="0"/>
                  <w:divBdr>
                    <w:top w:val="none" w:sz="0" w:space="0" w:color="auto"/>
                    <w:left w:val="none" w:sz="0" w:space="0" w:color="auto"/>
                    <w:bottom w:val="none" w:sz="0" w:space="0" w:color="auto"/>
                    <w:right w:val="none" w:sz="0" w:space="0" w:color="auto"/>
                  </w:divBdr>
                  <w:divsChild>
                    <w:div w:id="296105608">
                      <w:marLeft w:val="0"/>
                      <w:marRight w:val="0"/>
                      <w:marTop w:val="0"/>
                      <w:marBottom w:val="0"/>
                      <w:divBdr>
                        <w:top w:val="none" w:sz="0" w:space="0" w:color="auto"/>
                        <w:left w:val="none" w:sz="0" w:space="0" w:color="auto"/>
                        <w:bottom w:val="none" w:sz="0" w:space="0" w:color="auto"/>
                        <w:right w:val="none" w:sz="0" w:space="0" w:color="auto"/>
                      </w:divBdr>
                    </w:div>
                  </w:divsChild>
                </w:div>
                <w:div w:id="235163544">
                  <w:marLeft w:val="0"/>
                  <w:marRight w:val="0"/>
                  <w:marTop w:val="0"/>
                  <w:marBottom w:val="0"/>
                  <w:divBdr>
                    <w:top w:val="none" w:sz="0" w:space="0" w:color="auto"/>
                    <w:left w:val="none" w:sz="0" w:space="0" w:color="auto"/>
                    <w:bottom w:val="none" w:sz="0" w:space="0" w:color="auto"/>
                    <w:right w:val="none" w:sz="0" w:space="0" w:color="auto"/>
                  </w:divBdr>
                  <w:divsChild>
                    <w:div w:id="1600602193">
                      <w:marLeft w:val="0"/>
                      <w:marRight w:val="0"/>
                      <w:marTop w:val="0"/>
                      <w:marBottom w:val="0"/>
                      <w:divBdr>
                        <w:top w:val="none" w:sz="0" w:space="0" w:color="auto"/>
                        <w:left w:val="none" w:sz="0" w:space="0" w:color="auto"/>
                        <w:bottom w:val="none" w:sz="0" w:space="0" w:color="auto"/>
                        <w:right w:val="none" w:sz="0" w:space="0" w:color="auto"/>
                      </w:divBdr>
                    </w:div>
                  </w:divsChild>
                </w:div>
                <w:div w:id="243417288">
                  <w:marLeft w:val="0"/>
                  <w:marRight w:val="0"/>
                  <w:marTop w:val="0"/>
                  <w:marBottom w:val="0"/>
                  <w:divBdr>
                    <w:top w:val="none" w:sz="0" w:space="0" w:color="auto"/>
                    <w:left w:val="none" w:sz="0" w:space="0" w:color="auto"/>
                    <w:bottom w:val="none" w:sz="0" w:space="0" w:color="auto"/>
                    <w:right w:val="none" w:sz="0" w:space="0" w:color="auto"/>
                  </w:divBdr>
                  <w:divsChild>
                    <w:div w:id="1205026450">
                      <w:marLeft w:val="0"/>
                      <w:marRight w:val="0"/>
                      <w:marTop w:val="0"/>
                      <w:marBottom w:val="0"/>
                      <w:divBdr>
                        <w:top w:val="none" w:sz="0" w:space="0" w:color="auto"/>
                        <w:left w:val="none" w:sz="0" w:space="0" w:color="auto"/>
                        <w:bottom w:val="none" w:sz="0" w:space="0" w:color="auto"/>
                        <w:right w:val="none" w:sz="0" w:space="0" w:color="auto"/>
                      </w:divBdr>
                    </w:div>
                  </w:divsChild>
                </w:div>
                <w:div w:id="245960948">
                  <w:marLeft w:val="0"/>
                  <w:marRight w:val="0"/>
                  <w:marTop w:val="0"/>
                  <w:marBottom w:val="0"/>
                  <w:divBdr>
                    <w:top w:val="none" w:sz="0" w:space="0" w:color="auto"/>
                    <w:left w:val="none" w:sz="0" w:space="0" w:color="auto"/>
                    <w:bottom w:val="none" w:sz="0" w:space="0" w:color="auto"/>
                    <w:right w:val="none" w:sz="0" w:space="0" w:color="auto"/>
                  </w:divBdr>
                  <w:divsChild>
                    <w:div w:id="800539369">
                      <w:marLeft w:val="0"/>
                      <w:marRight w:val="0"/>
                      <w:marTop w:val="0"/>
                      <w:marBottom w:val="0"/>
                      <w:divBdr>
                        <w:top w:val="none" w:sz="0" w:space="0" w:color="auto"/>
                        <w:left w:val="none" w:sz="0" w:space="0" w:color="auto"/>
                        <w:bottom w:val="none" w:sz="0" w:space="0" w:color="auto"/>
                        <w:right w:val="none" w:sz="0" w:space="0" w:color="auto"/>
                      </w:divBdr>
                    </w:div>
                  </w:divsChild>
                </w:div>
                <w:div w:id="248151531">
                  <w:marLeft w:val="0"/>
                  <w:marRight w:val="0"/>
                  <w:marTop w:val="0"/>
                  <w:marBottom w:val="0"/>
                  <w:divBdr>
                    <w:top w:val="none" w:sz="0" w:space="0" w:color="auto"/>
                    <w:left w:val="none" w:sz="0" w:space="0" w:color="auto"/>
                    <w:bottom w:val="none" w:sz="0" w:space="0" w:color="auto"/>
                    <w:right w:val="none" w:sz="0" w:space="0" w:color="auto"/>
                  </w:divBdr>
                  <w:divsChild>
                    <w:div w:id="1143962359">
                      <w:marLeft w:val="0"/>
                      <w:marRight w:val="0"/>
                      <w:marTop w:val="0"/>
                      <w:marBottom w:val="0"/>
                      <w:divBdr>
                        <w:top w:val="none" w:sz="0" w:space="0" w:color="auto"/>
                        <w:left w:val="none" w:sz="0" w:space="0" w:color="auto"/>
                        <w:bottom w:val="none" w:sz="0" w:space="0" w:color="auto"/>
                        <w:right w:val="none" w:sz="0" w:space="0" w:color="auto"/>
                      </w:divBdr>
                    </w:div>
                  </w:divsChild>
                </w:div>
                <w:div w:id="261181252">
                  <w:marLeft w:val="0"/>
                  <w:marRight w:val="0"/>
                  <w:marTop w:val="0"/>
                  <w:marBottom w:val="0"/>
                  <w:divBdr>
                    <w:top w:val="none" w:sz="0" w:space="0" w:color="auto"/>
                    <w:left w:val="none" w:sz="0" w:space="0" w:color="auto"/>
                    <w:bottom w:val="none" w:sz="0" w:space="0" w:color="auto"/>
                    <w:right w:val="none" w:sz="0" w:space="0" w:color="auto"/>
                  </w:divBdr>
                  <w:divsChild>
                    <w:div w:id="1749883522">
                      <w:marLeft w:val="0"/>
                      <w:marRight w:val="0"/>
                      <w:marTop w:val="0"/>
                      <w:marBottom w:val="0"/>
                      <w:divBdr>
                        <w:top w:val="none" w:sz="0" w:space="0" w:color="auto"/>
                        <w:left w:val="none" w:sz="0" w:space="0" w:color="auto"/>
                        <w:bottom w:val="none" w:sz="0" w:space="0" w:color="auto"/>
                        <w:right w:val="none" w:sz="0" w:space="0" w:color="auto"/>
                      </w:divBdr>
                    </w:div>
                  </w:divsChild>
                </w:div>
                <w:div w:id="281426289">
                  <w:marLeft w:val="0"/>
                  <w:marRight w:val="0"/>
                  <w:marTop w:val="0"/>
                  <w:marBottom w:val="0"/>
                  <w:divBdr>
                    <w:top w:val="none" w:sz="0" w:space="0" w:color="auto"/>
                    <w:left w:val="none" w:sz="0" w:space="0" w:color="auto"/>
                    <w:bottom w:val="none" w:sz="0" w:space="0" w:color="auto"/>
                    <w:right w:val="none" w:sz="0" w:space="0" w:color="auto"/>
                  </w:divBdr>
                  <w:divsChild>
                    <w:div w:id="506988972">
                      <w:marLeft w:val="0"/>
                      <w:marRight w:val="0"/>
                      <w:marTop w:val="0"/>
                      <w:marBottom w:val="0"/>
                      <w:divBdr>
                        <w:top w:val="none" w:sz="0" w:space="0" w:color="auto"/>
                        <w:left w:val="none" w:sz="0" w:space="0" w:color="auto"/>
                        <w:bottom w:val="none" w:sz="0" w:space="0" w:color="auto"/>
                        <w:right w:val="none" w:sz="0" w:space="0" w:color="auto"/>
                      </w:divBdr>
                    </w:div>
                  </w:divsChild>
                </w:div>
                <w:div w:id="288973020">
                  <w:marLeft w:val="0"/>
                  <w:marRight w:val="0"/>
                  <w:marTop w:val="0"/>
                  <w:marBottom w:val="0"/>
                  <w:divBdr>
                    <w:top w:val="none" w:sz="0" w:space="0" w:color="auto"/>
                    <w:left w:val="none" w:sz="0" w:space="0" w:color="auto"/>
                    <w:bottom w:val="none" w:sz="0" w:space="0" w:color="auto"/>
                    <w:right w:val="none" w:sz="0" w:space="0" w:color="auto"/>
                  </w:divBdr>
                  <w:divsChild>
                    <w:div w:id="1841970995">
                      <w:marLeft w:val="0"/>
                      <w:marRight w:val="0"/>
                      <w:marTop w:val="0"/>
                      <w:marBottom w:val="0"/>
                      <w:divBdr>
                        <w:top w:val="none" w:sz="0" w:space="0" w:color="auto"/>
                        <w:left w:val="none" w:sz="0" w:space="0" w:color="auto"/>
                        <w:bottom w:val="none" w:sz="0" w:space="0" w:color="auto"/>
                        <w:right w:val="none" w:sz="0" w:space="0" w:color="auto"/>
                      </w:divBdr>
                    </w:div>
                  </w:divsChild>
                </w:div>
                <w:div w:id="293409751">
                  <w:marLeft w:val="0"/>
                  <w:marRight w:val="0"/>
                  <w:marTop w:val="0"/>
                  <w:marBottom w:val="0"/>
                  <w:divBdr>
                    <w:top w:val="none" w:sz="0" w:space="0" w:color="auto"/>
                    <w:left w:val="none" w:sz="0" w:space="0" w:color="auto"/>
                    <w:bottom w:val="none" w:sz="0" w:space="0" w:color="auto"/>
                    <w:right w:val="none" w:sz="0" w:space="0" w:color="auto"/>
                  </w:divBdr>
                  <w:divsChild>
                    <w:div w:id="50808677">
                      <w:marLeft w:val="0"/>
                      <w:marRight w:val="0"/>
                      <w:marTop w:val="0"/>
                      <w:marBottom w:val="0"/>
                      <w:divBdr>
                        <w:top w:val="none" w:sz="0" w:space="0" w:color="auto"/>
                        <w:left w:val="none" w:sz="0" w:space="0" w:color="auto"/>
                        <w:bottom w:val="none" w:sz="0" w:space="0" w:color="auto"/>
                        <w:right w:val="none" w:sz="0" w:space="0" w:color="auto"/>
                      </w:divBdr>
                    </w:div>
                  </w:divsChild>
                </w:div>
                <w:div w:id="296953521">
                  <w:marLeft w:val="0"/>
                  <w:marRight w:val="0"/>
                  <w:marTop w:val="0"/>
                  <w:marBottom w:val="0"/>
                  <w:divBdr>
                    <w:top w:val="none" w:sz="0" w:space="0" w:color="auto"/>
                    <w:left w:val="none" w:sz="0" w:space="0" w:color="auto"/>
                    <w:bottom w:val="none" w:sz="0" w:space="0" w:color="auto"/>
                    <w:right w:val="none" w:sz="0" w:space="0" w:color="auto"/>
                  </w:divBdr>
                  <w:divsChild>
                    <w:div w:id="1550339675">
                      <w:marLeft w:val="0"/>
                      <w:marRight w:val="0"/>
                      <w:marTop w:val="0"/>
                      <w:marBottom w:val="0"/>
                      <w:divBdr>
                        <w:top w:val="none" w:sz="0" w:space="0" w:color="auto"/>
                        <w:left w:val="none" w:sz="0" w:space="0" w:color="auto"/>
                        <w:bottom w:val="none" w:sz="0" w:space="0" w:color="auto"/>
                        <w:right w:val="none" w:sz="0" w:space="0" w:color="auto"/>
                      </w:divBdr>
                    </w:div>
                  </w:divsChild>
                </w:div>
                <w:div w:id="297420821">
                  <w:marLeft w:val="0"/>
                  <w:marRight w:val="0"/>
                  <w:marTop w:val="0"/>
                  <w:marBottom w:val="0"/>
                  <w:divBdr>
                    <w:top w:val="none" w:sz="0" w:space="0" w:color="auto"/>
                    <w:left w:val="none" w:sz="0" w:space="0" w:color="auto"/>
                    <w:bottom w:val="none" w:sz="0" w:space="0" w:color="auto"/>
                    <w:right w:val="none" w:sz="0" w:space="0" w:color="auto"/>
                  </w:divBdr>
                  <w:divsChild>
                    <w:div w:id="1605068407">
                      <w:marLeft w:val="0"/>
                      <w:marRight w:val="0"/>
                      <w:marTop w:val="0"/>
                      <w:marBottom w:val="0"/>
                      <w:divBdr>
                        <w:top w:val="none" w:sz="0" w:space="0" w:color="auto"/>
                        <w:left w:val="none" w:sz="0" w:space="0" w:color="auto"/>
                        <w:bottom w:val="none" w:sz="0" w:space="0" w:color="auto"/>
                        <w:right w:val="none" w:sz="0" w:space="0" w:color="auto"/>
                      </w:divBdr>
                    </w:div>
                  </w:divsChild>
                </w:div>
                <w:div w:id="314574362">
                  <w:marLeft w:val="0"/>
                  <w:marRight w:val="0"/>
                  <w:marTop w:val="0"/>
                  <w:marBottom w:val="0"/>
                  <w:divBdr>
                    <w:top w:val="none" w:sz="0" w:space="0" w:color="auto"/>
                    <w:left w:val="none" w:sz="0" w:space="0" w:color="auto"/>
                    <w:bottom w:val="none" w:sz="0" w:space="0" w:color="auto"/>
                    <w:right w:val="none" w:sz="0" w:space="0" w:color="auto"/>
                  </w:divBdr>
                  <w:divsChild>
                    <w:div w:id="374742809">
                      <w:marLeft w:val="0"/>
                      <w:marRight w:val="0"/>
                      <w:marTop w:val="0"/>
                      <w:marBottom w:val="0"/>
                      <w:divBdr>
                        <w:top w:val="none" w:sz="0" w:space="0" w:color="auto"/>
                        <w:left w:val="none" w:sz="0" w:space="0" w:color="auto"/>
                        <w:bottom w:val="none" w:sz="0" w:space="0" w:color="auto"/>
                        <w:right w:val="none" w:sz="0" w:space="0" w:color="auto"/>
                      </w:divBdr>
                    </w:div>
                  </w:divsChild>
                </w:div>
                <w:div w:id="323701512">
                  <w:marLeft w:val="0"/>
                  <w:marRight w:val="0"/>
                  <w:marTop w:val="0"/>
                  <w:marBottom w:val="0"/>
                  <w:divBdr>
                    <w:top w:val="none" w:sz="0" w:space="0" w:color="auto"/>
                    <w:left w:val="none" w:sz="0" w:space="0" w:color="auto"/>
                    <w:bottom w:val="none" w:sz="0" w:space="0" w:color="auto"/>
                    <w:right w:val="none" w:sz="0" w:space="0" w:color="auto"/>
                  </w:divBdr>
                  <w:divsChild>
                    <w:div w:id="1373845628">
                      <w:marLeft w:val="0"/>
                      <w:marRight w:val="0"/>
                      <w:marTop w:val="0"/>
                      <w:marBottom w:val="0"/>
                      <w:divBdr>
                        <w:top w:val="none" w:sz="0" w:space="0" w:color="auto"/>
                        <w:left w:val="none" w:sz="0" w:space="0" w:color="auto"/>
                        <w:bottom w:val="none" w:sz="0" w:space="0" w:color="auto"/>
                        <w:right w:val="none" w:sz="0" w:space="0" w:color="auto"/>
                      </w:divBdr>
                    </w:div>
                  </w:divsChild>
                </w:div>
                <w:div w:id="328993651">
                  <w:marLeft w:val="0"/>
                  <w:marRight w:val="0"/>
                  <w:marTop w:val="0"/>
                  <w:marBottom w:val="0"/>
                  <w:divBdr>
                    <w:top w:val="none" w:sz="0" w:space="0" w:color="auto"/>
                    <w:left w:val="none" w:sz="0" w:space="0" w:color="auto"/>
                    <w:bottom w:val="none" w:sz="0" w:space="0" w:color="auto"/>
                    <w:right w:val="none" w:sz="0" w:space="0" w:color="auto"/>
                  </w:divBdr>
                  <w:divsChild>
                    <w:div w:id="1322277278">
                      <w:marLeft w:val="0"/>
                      <w:marRight w:val="0"/>
                      <w:marTop w:val="0"/>
                      <w:marBottom w:val="0"/>
                      <w:divBdr>
                        <w:top w:val="none" w:sz="0" w:space="0" w:color="auto"/>
                        <w:left w:val="none" w:sz="0" w:space="0" w:color="auto"/>
                        <w:bottom w:val="none" w:sz="0" w:space="0" w:color="auto"/>
                        <w:right w:val="none" w:sz="0" w:space="0" w:color="auto"/>
                      </w:divBdr>
                    </w:div>
                  </w:divsChild>
                </w:div>
                <w:div w:id="345785965">
                  <w:marLeft w:val="0"/>
                  <w:marRight w:val="0"/>
                  <w:marTop w:val="0"/>
                  <w:marBottom w:val="0"/>
                  <w:divBdr>
                    <w:top w:val="none" w:sz="0" w:space="0" w:color="auto"/>
                    <w:left w:val="none" w:sz="0" w:space="0" w:color="auto"/>
                    <w:bottom w:val="none" w:sz="0" w:space="0" w:color="auto"/>
                    <w:right w:val="none" w:sz="0" w:space="0" w:color="auto"/>
                  </w:divBdr>
                  <w:divsChild>
                    <w:div w:id="2103722529">
                      <w:marLeft w:val="0"/>
                      <w:marRight w:val="0"/>
                      <w:marTop w:val="0"/>
                      <w:marBottom w:val="0"/>
                      <w:divBdr>
                        <w:top w:val="none" w:sz="0" w:space="0" w:color="auto"/>
                        <w:left w:val="none" w:sz="0" w:space="0" w:color="auto"/>
                        <w:bottom w:val="none" w:sz="0" w:space="0" w:color="auto"/>
                        <w:right w:val="none" w:sz="0" w:space="0" w:color="auto"/>
                      </w:divBdr>
                    </w:div>
                  </w:divsChild>
                </w:div>
                <w:div w:id="358244765">
                  <w:marLeft w:val="0"/>
                  <w:marRight w:val="0"/>
                  <w:marTop w:val="0"/>
                  <w:marBottom w:val="0"/>
                  <w:divBdr>
                    <w:top w:val="none" w:sz="0" w:space="0" w:color="auto"/>
                    <w:left w:val="none" w:sz="0" w:space="0" w:color="auto"/>
                    <w:bottom w:val="none" w:sz="0" w:space="0" w:color="auto"/>
                    <w:right w:val="none" w:sz="0" w:space="0" w:color="auto"/>
                  </w:divBdr>
                  <w:divsChild>
                    <w:div w:id="1854146618">
                      <w:marLeft w:val="0"/>
                      <w:marRight w:val="0"/>
                      <w:marTop w:val="0"/>
                      <w:marBottom w:val="0"/>
                      <w:divBdr>
                        <w:top w:val="none" w:sz="0" w:space="0" w:color="auto"/>
                        <w:left w:val="none" w:sz="0" w:space="0" w:color="auto"/>
                        <w:bottom w:val="none" w:sz="0" w:space="0" w:color="auto"/>
                        <w:right w:val="none" w:sz="0" w:space="0" w:color="auto"/>
                      </w:divBdr>
                    </w:div>
                  </w:divsChild>
                </w:div>
                <w:div w:id="369499613">
                  <w:marLeft w:val="0"/>
                  <w:marRight w:val="0"/>
                  <w:marTop w:val="0"/>
                  <w:marBottom w:val="0"/>
                  <w:divBdr>
                    <w:top w:val="none" w:sz="0" w:space="0" w:color="auto"/>
                    <w:left w:val="none" w:sz="0" w:space="0" w:color="auto"/>
                    <w:bottom w:val="none" w:sz="0" w:space="0" w:color="auto"/>
                    <w:right w:val="none" w:sz="0" w:space="0" w:color="auto"/>
                  </w:divBdr>
                  <w:divsChild>
                    <w:div w:id="268784967">
                      <w:marLeft w:val="0"/>
                      <w:marRight w:val="0"/>
                      <w:marTop w:val="0"/>
                      <w:marBottom w:val="0"/>
                      <w:divBdr>
                        <w:top w:val="none" w:sz="0" w:space="0" w:color="auto"/>
                        <w:left w:val="none" w:sz="0" w:space="0" w:color="auto"/>
                        <w:bottom w:val="none" w:sz="0" w:space="0" w:color="auto"/>
                        <w:right w:val="none" w:sz="0" w:space="0" w:color="auto"/>
                      </w:divBdr>
                    </w:div>
                  </w:divsChild>
                </w:div>
                <w:div w:id="381178907">
                  <w:marLeft w:val="0"/>
                  <w:marRight w:val="0"/>
                  <w:marTop w:val="0"/>
                  <w:marBottom w:val="0"/>
                  <w:divBdr>
                    <w:top w:val="none" w:sz="0" w:space="0" w:color="auto"/>
                    <w:left w:val="none" w:sz="0" w:space="0" w:color="auto"/>
                    <w:bottom w:val="none" w:sz="0" w:space="0" w:color="auto"/>
                    <w:right w:val="none" w:sz="0" w:space="0" w:color="auto"/>
                  </w:divBdr>
                  <w:divsChild>
                    <w:div w:id="531647362">
                      <w:marLeft w:val="0"/>
                      <w:marRight w:val="0"/>
                      <w:marTop w:val="0"/>
                      <w:marBottom w:val="0"/>
                      <w:divBdr>
                        <w:top w:val="none" w:sz="0" w:space="0" w:color="auto"/>
                        <w:left w:val="none" w:sz="0" w:space="0" w:color="auto"/>
                        <w:bottom w:val="none" w:sz="0" w:space="0" w:color="auto"/>
                        <w:right w:val="none" w:sz="0" w:space="0" w:color="auto"/>
                      </w:divBdr>
                    </w:div>
                    <w:div w:id="1484925772">
                      <w:marLeft w:val="0"/>
                      <w:marRight w:val="0"/>
                      <w:marTop w:val="0"/>
                      <w:marBottom w:val="0"/>
                      <w:divBdr>
                        <w:top w:val="none" w:sz="0" w:space="0" w:color="auto"/>
                        <w:left w:val="none" w:sz="0" w:space="0" w:color="auto"/>
                        <w:bottom w:val="none" w:sz="0" w:space="0" w:color="auto"/>
                        <w:right w:val="none" w:sz="0" w:space="0" w:color="auto"/>
                      </w:divBdr>
                    </w:div>
                    <w:div w:id="1487353874">
                      <w:marLeft w:val="0"/>
                      <w:marRight w:val="0"/>
                      <w:marTop w:val="0"/>
                      <w:marBottom w:val="0"/>
                      <w:divBdr>
                        <w:top w:val="none" w:sz="0" w:space="0" w:color="auto"/>
                        <w:left w:val="none" w:sz="0" w:space="0" w:color="auto"/>
                        <w:bottom w:val="none" w:sz="0" w:space="0" w:color="auto"/>
                        <w:right w:val="none" w:sz="0" w:space="0" w:color="auto"/>
                      </w:divBdr>
                    </w:div>
                  </w:divsChild>
                </w:div>
                <w:div w:id="398594513">
                  <w:marLeft w:val="0"/>
                  <w:marRight w:val="0"/>
                  <w:marTop w:val="0"/>
                  <w:marBottom w:val="0"/>
                  <w:divBdr>
                    <w:top w:val="none" w:sz="0" w:space="0" w:color="auto"/>
                    <w:left w:val="none" w:sz="0" w:space="0" w:color="auto"/>
                    <w:bottom w:val="none" w:sz="0" w:space="0" w:color="auto"/>
                    <w:right w:val="none" w:sz="0" w:space="0" w:color="auto"/>
                  </w:divBdr>
                  <w:divsChild>
                    <w:div w:id="206187654">
                      <w:marLeft w:val="0"/>
                      <w:marRight w:val="0"/>
                      <w:marTop w:val="0"/>
                      <w:marBottom w:val="0"/>
                      <w:divBdr>
                        <w:top w:val="none" w:sz="0" w:space="0" w:color="auto"/>
                        <w:left w:val="none" w:sz="0" w:space="0" w:color="auto"/>
                        <w:bottom w:val="none" w:sz="0" w:space="0" w:color="auto"/>
                        <w:right w:val="none" w:sz="0" w:space="0" w:color="auto"/>
                      </w:divBdr>
                    </w:div>
                  </w:divsChild>
                </w:div>
                <w:div w:id="429349551">
                  <w:marLeft w:val="0"/>
                  <w:marRight w:val="0"/>
                  <w:marTop w:val="0"/>
                  <w:marBottom w:val="0"/>
                  <w:divBdr>
                    <w:top w:val="none" w:sz="0" w:space="0" w:color="auto"/>
                    <w:left w:val="none" w:sz="0" w:space="0" w:color="auto"/>
                    <w:bottom w:val="none" w:sz="0" w:space="0" w:color="auto"/>
                    <w:right w:val="none" w:sz="0" w:space="0" w:color="auto"/>
                  </w:divBdr>
                  <w:divsChild>
                    <w:div w:id="1545946157">
                      <w:marLeft w:val="0"/>
                      <w:marRight w:val="0"/>
                      <w:marTop w:val="0"/>
                      <w:marBottom w:val="0"/>
                      <w:divBdr>
                        <w:top w:val="none" w:sz="0" w:space="0" w:color="auto"/>
                        <w:left w:val="none" w:sz="0" w:space="0" w:color="auto"/>
                        <w:bottom w:val="none" w:sz="0" w:space="0" w:color="auto"/>
                        <w:right w:val="none" w:sz="0" w:space="0" w:color="auto"/>
                      </w:divBdr>
                    </w:div>
                  </w:divsChild>
                </w:div>
                <w:div w:id="511266914">
                  <w:marLeft w:val="0"/>
                  <w:marRight w:val="0"/>
                  <w:marTop w:val="0"/>
                  <w:marBottom w:val="0"/>
                  <w:divBdr>
                    <w:top w:val="none" w:sz="0" w:space="0" w:color="auto"/>
                    <w:left w:val="none" w:sz="0" w:space="0" w:color="auto"/>
                    <w:bottom w:val="none" w:sz="0" w:space="0" w:color="auto"/>
                    <w:right w:val="none" w:sz="0" w:space="0" w:color="auto"/>
                  </w:divBdr>
                  <w:divsChild>
                    <w:div w:id="263345185">
                      <w:marLeft w:val="0"/>
                      <w:marRight w:val="0"/>
                      <w:marTop w:val="0"/>
                      <w:marBottom w:val="0"/>
                      <w:divBdr>
                        <w:top w:val="none" w:sz="0" w:space="0" w:color="auto"/>
                        <w:left w:val="none" w:sz="0" w:space="0" w:color="auto"/>
                        <w:bottom w:val="none" w:sz="0" w:space="0" w:color="auto"/>
                        <w:right w:val="none" w:sz="0" w:space="0" w:color="auto"/>
                      </w:divBdr>
                    </w:div>
                  </w:divsChild>
                </w:div>
                <w:div w:id="531263121">
                  <w:marLeft w:val="0"/>
                  <w:marRight w:val="0"/>
                  <w:marTop w:val="0"/>
                  <w:marBottom w:val="0"/>
                  <w:divBdr>
                    <w:top w:val="none" w:sz="0" w:space="0" w:color="auto"/>
                    <w:left w:val="none" w:sz="0" w:space="0" w:color="auto"/>
                    <w:bottom w:val="none" w:sz="0" w:space="0" w:color="auto"/>
                    <w:right w:val="none" w:sz="0" w:space="0" w:color="auto"/>
                  </w:divBdr>
                  <w:divsChild>
                    <w:div w:id="2065525061">
                      <w:marLeft w:val="0"/>
                      <w:marRight w:val="0"/>
                      <w:marTop w:val="0"/>
                      <w:marBottom w:val="0"/>
                      <w:divBdr>
                        <w:top w:val="none" w:sz="0" w:space="0" w:color="auto"/>
                        <w:left w:val="none" w:sz="0" w:space="0" w:color="auto"/>
                        <w:bottom w:val="none" w:sz="0" w:space="0" w:color="auto"/>
                        <w:right w:val="none" w:sz="0" w:space="0" w:color="auto"/>
                      </w:divBdr>
                    </w:div>
                  </w:divsChild>
                </w:div>
                <w:div w:id="531267248">
                  <w:marLeft w:val="0"/>
                  <w:marRight w:val="0"/>
                  <w:marTop w:val="0"/>
                  <w:marBottom w:val="0"/>
                  <w:divBdr>
                    <w:top w:val="none" w:sz="0" w:space="0" w:color="auto"/>
                    <w:left w:val="none" w:sz="0" w:space="0" w:color="auto"/>
                    <w:bottom w:val="none" w:sz="0" w:space="0" w:color="auto"/>
                    <w:right w:val="none" w:sz="0" w:space="0" w:color="auto"/>
                  </w:divBdr>
                  <w:divsChild>
                    <w:div w:id="616907401">
                      <w:marLeft w:val="0"/>
                      <w:marRight w:val="0"/>
                      <w:marTop w:val="0"/>
                      <w:marBottom w:val="0"/>
                      <w:divBdr>
                        <w:top w:val="none" w:sz="0" w:space="0" w:color="auto"/>
                        <w:left w:val="none" w:sz="0" w:space="0" w:color="auto"/>
                        <w:bottom w:val="none" w:sz="0" w:space="0" w:color="auto"/>
                        <w:right w:val="none" w:sz="0" w:space="0" w:color="auto"/>
                      </w:divBdr>
                    </w:div>
                  </w:divsChild>
                </w:div>
                <w:div w:id="561017473">
                  <w:marLeft w:val="0"/>
                  <w:marRight w:val="0"/>
                  <w:marTop w:val="0"/>
                  <w:marBottom w:val="0"/>
                  <w:divBdr>
                    <w:top w:val="none" w:sz="0" w:space="0" w:color="auto"/>
                    <w:left w:val="none" w:sz="0" w:space="0" w:color="auto"/>
                    <w:bottom w:val="none" w:sz="0" w:space="0" w:color="auto"/>
                    <w:right w:val="none" w:sz="0" w:space="0" w:color="auto"/>
                  </w:divBdr>
                  <w:divsChild>
                    <w:div w:id="232860672">
                      <w:marLeft w:val="0"/>
                      <w:marRight w:val="0"/>
                      <w:marTop w:val="0"/>
                      <w:marBottom w:val="0"/>
                      <w:divBdr>
                        <w:top w:val="none" w:sz="0" w:space="0" w:color="auto"/>
                        <w:left w:val="none" w:sz="0" w:space="0" w:color="auto"/>
                        <w:bottom w:val="none" w:sz="0" w:space="0" w:color="auto"/>
                        <w:right w:val="none" w:sz="0" w:space="0" w:color="auto"/>
                      </w:divBdr>
                    </w:div>
                  </w:divsChild>
                </w:div>
                <w:div w:id="565381071">
                  <w:marLeft w:val="0"/>
                  <w:marRight w:val="0"/>
                  <w:marTop w:val="0"/>
                  <w:marBottom w:val="0"/>
                  <w:divBdr>
                    <w:top w:val="none" w:sz="0" w:space="0" w:color="auto"/>
                    <w:left w:val="none" w:sz="0" w:space="0" w:color="auto"/>
                    <w:bottom w:val="none" w:sz="0" w:space="0" w:color="auto"/>
                    <w:right w:val="none" w:sz="0" w:space="0" w:color="auto"/>
                  </w:divBdr>
                  <w:divsChild>
                    <w:div w:id="222104030">
                      <w:marLeft w:val="0"/>
                      <w:marRight w:val="0"/>
                      <w:marTop w:val="0"/>
                      <w:marBottom w:val="0"/>
                      <w:divBdr>
                        <w:top w:val="none" w:sz="0" w:space="0" w:color="auto"/>
                        <w:left w:val="none" w:sz="0" w:space="0" w:color="auto"/>
                        <w:bottom w:val="none" w:sz="0" w:space="0" w:color="auto"/>
                        <w:right w:val="none" w:sz="0" w:space="0" w:color="auto"/>
                      </w:divBdr>
                    </w:div>
                  </w:divsChild>
                </w:div>
                <w:div w:id="603347700">
                  <w:marLeft w:val="0"/>
                  <w:marRight w:val="0"/>
                  <w:marTop w:val="0"/>
                  <w:marBottom w:val="0"/>
                  <w:divBdr>
                    <w:top w:val="none" w:sz="0" w:space="0" w:color="auto"/>
                    <w:left w:val="none" w:sz="0" w:space="0" w:color="auto"/>
                    <w:bottom w:val="none" w:sz="0" w:space="0" w:color="auto"/>
                    <w:right w:val="none" w:sz="0" w:space="0" w:color="auto"/>
                  </w:divBdr>
                  <w:divsChild>
                    <w:div w:id="1374619636">
                      <w:marLeft w:val="0"/>
                      <w:marRight w:val="0"/>
                      <w:marTop w:val="0"/>
                      <w:marBottom w:val="0"/>
                      <w:divBdr>
                        <w:top w:val="none" w:sz="0" w:space="0" w:color="auto"/>
                        <w:left w:val="none" w:sz="0" w:space="0" w:color="auto"/>
                        <w:bottom w:val="none" w:sz="0" w:space="0" w:color="auto"/>
                        <w:right w:val="none" w:sz="0" w:space="0" w:color="auto"/>
                      </w:divBdr>
                    </w:div>
                  </w:divsChild>
                </w:div>
                <w:div w:id="606742867">
                  <w:marLeft w:val="0"/>
                  <w:marRight w:val="0"/>
                  <w:marTop w:val="0"/>
                  <w:marBottom w:val="0"/>
                  <w:divBdr>
                    <w:top w:val="none" w:sz="0" w:space="0" w:color="auto"/>
                    <w:left w:val="none" w:sz="0" w:space="0" w:color="auto"/>
                    <w:bottom w:val="none" w:sz="0" w:space="0" w:color="auto"/>
                    <w:right w:val="none" w:sz="0" w:space="0" w:color="auto"/>
                  </w:divBdr>
                  <w:divsChild>
                    <w:div w:id="65954066">
                      <w:marLeft w:val="0"/>
                      <w:marRight w:val="0"/>
                      <w:marTop w:val="0"/>
                      <w:marBottom w:val="0"/>
                      <w:divBdr>
                        <w:top w:val="none" w:sz="0" w:space="0" w:color="auto"/>
                        <w:left w:val="none" w:sz="0" w:space="0" w:color="auto"/>
                        <w:bottom w:val="none" w:sz="0" w:space="0" w:color="auto"/>
                        <w:right w:val="none" w:sz="0" w:space="0" w:color="auto"/>
                      </w:divBdr>
                    </w:div>
                  </w:divsChild>
                </w:div>
                <w:div w:id="627049009">
                  <w:marLeft w:val="0"/>
                  <w:marRight w:val="0"/>
                  <w:marTop w:val="0"/>
                  <w:marBottom w:val="0"/>
                  <w:divBdr>
                    <w:top w:val="none" w:sz="0" w:space="0" w:color="auto"/>
                    <w:left w:val="none" w:sz="0" w:space="0" w:color="auto"/>
                    <w:bottom w:val="none" w:sz="0" w:space="0" w:color="auto"/>
                    <w:right w:val="none" w:sz="0" w:space="0" w:color="auto"/>
                  </w:divBdr>
                  <w:divsChild>
                    <w:div w:id="403914644">
                      <w:marLeft w:val="0"/>
                      <w:marRight w:val="0"/>
                      <w:marTop w:val="0"/>
                      <w:marBottom w:val="0"/>
                      <w:divBdr>
                        <w:top w:val="none" w:sz="0" w:space="0" w:color="auto"/>
                        <w:left w:val="none" w:sz="0" w:space="0" w:color="auto"/>
                        <w:bottom w:val="none" w:sz="0" w:space="0" w:color="auto"/>
                        <w:right w:val="none" w:sz="0" w:space="0" w:color="auto"/>
                      </w:divBdr>
                    </w:div>
                  </w:divsChild>
                </w:div>
                <w:div w:id="627586652">
                  <w:marLeft w:val="0"/>
                  <w:marRight w:val="0"/>
                  <w:marTop w:val="0"/>
                  <w:marBottom w:val="0"/>
                  <w:divBdr>
                    <w:top w:val="none" w:sz="0" w:space="0" w:color="auto"/>
                    <w:left w:val="none" w:sz="0" w:space="0" w:color="auto"/>
                    <w:bottom w:val="none" w:sz="0" w:space="0" w:color="auto"/>
                    <w:right w:val="none" w:sz="0" w:space="0" w:color="auto"/>
                  </w:divBdr>
                  <w:divsChild>
                    <w:div w:id="177431173">
                      <w:marLeft w:val="0"/>
                      <w:marRight w:val="0"/>
                      <w:marTop w:val="0"/>
                      <w:marBottom w:val="0"/>
                      <w:divBdr>
                        <w:top w:val="none" w:sz="0" w:space="0" w:color="auto"/>
                        <w:left w:val="none" w:sz="0" w:space="0" w:color="auto"/>
                        <w:bottom w:val="none" w:sz="0" w:space="0" w:color="auto"/>
                        <w:right w:val="none" w:sz="0" w:space="0" w:color="auto"/>
                      </w:divBdr>
                    </w:div>
                  </w:divsChild>
                </w:div>
                <w:div w:id="635380070">
                  <w:marLeft w:val="0"/>
                  <w:marRight w:val="0"/>
                  <w:marTop w:val="0"/>
                  <w:marBottom w:val="0"/>
                  <w:divBdr>
                    <w:top w:val="none" w:sz="0" w:space="0" w:color="auto"/>
                    <w:left w:val="none" w:sz="0" w:space="0" w:color="auto"/>
                    <w:bottom w:val="none" w:sz="0" w:space="0" w:color="auto"/>
                    <w:right w:val="none" w:sz="0" w:space="0" w:color="auto"/>
                  </w:divBdr>
                  <w:divsChild>
                    <w:div w:id="259874804">
                      <w:marLeft w:val="0"/>
                      <w:marRight w:val="0"/>
                      <w:marTop w:val="0"/>
                      <w:marBottom w:val="0"/>
                      <w:divBdr>
                        <w:top w:val="none" w:sz="0" w:space="0" w:color="auto"/>
                        <w:left w:val="none" w:sz="0" w:space="0" w:color="auto"/>
                        <w:bottom w:val="none" w:sz="0" w:space="0" w:color="auto"/>
                        <w:right w:val="none" w:sz="0" w:space="0" w:color="auto"/>
                      </w:divBdr>
                    </w:div>
                  </w:divsChild>
                </w:div>
                <w:div w:id="635768094">
                  <w:marLeft w:val="0"/>
                  <w:marRight w:val="0"/>
                  <w:marTop w:val="0"/>
                  <w:marBottom w:val="0"/>
                  <w:divBdr>
                    <w:top w:val="none" w:sz="0" w:space="0" w:color="auto"/>
                    <w:left w:val="none" w:sz="0" w:space="0" w:color="auto"/>
                    <w:bottom w:val="none" w:sz="0" w:space="0" w:color="auto"/>
                    <w:right w:val="none" w:sz="0" w:space="0" w:color="auto"/>
                  </w:divBdr>
                  <w:divsChild>
                    <w:div w:id="1709528605">
                      <w:marLeft w:val="0"/>
                      <w:marRight w:val="0"/>
                      <w:marTop w:val="0"/>
                      <w:marBottom w:val="0"/>
                      <w:divBdr>
                        <w:top w:val="none" w:sz="0" w:space="0" w:color="auto"/>
                        <w:left w:val="none" w:sz="0" w:space="0" w:color="auto"/>
                        <w:bottom w:val="none" w:sz="0" w:space="0" w:color="auto"/>
                        <w:right w:val="none" w:sz="0" w:space="0" w:color="auto"/>
                      </w:divBdr>
                    </w:div>
                  </w:divsChild>
                </w:div>
                <w:div w:id="648707806">
                  <w:marLeft w:val="0"/>
                  <w:marRight w:val="0"/>
                  <w:marTop w:val="0"/>
                  <w:marBottom w:val="0"/>
                  <w:divBdr>
                    <w:top w:val="none" w:sz="0" w:space="0" w:color="auto"/>
                    <w:left w:val="none" w:sz="0" w:space="0" w:color="auto"/>
                    <w:bottom w:val="none" w:sz="0" w:space="0" w:color="auto"/>
                    <w:right w:val="none" w:sz="0" w:space="0" w:color="auto"/>
                  </w:divBdr>
                  <w:divsChild>
                    <w:div w:id="1573541665">
                      <w:marLeft w:val="0"/>
                      <w:marRight w:val="0"/>
                      <w:marTop w:val="0"/>
                      <w:marBottom w:val="0"/>
                      <w:divBdr>
                        <w:top w:val="none" w:sz="0" w:space="0" w:color="auto"/>
                        <w:left w:val="none" w:sz="0" w:space="0" w:color="auto"/>
                        <w:bottom w:val="none" w:sz="0" w:space="0" w:color="auto"/>
                        <w:right w:val="none" w:sz="0" w:space="0" w:color="auto"/>
                      </w:divBdr>
                    </w:div>
                  </w:divsChild>
                </w:div>
                <w:div w:id="652103474">
                  <w:marLeft w:val="0"/>
                  <w:marRight w:val="0"/>
                  <w:marTop w:val="0"/>
                  <w:marBottom w:val="0"/>
                  <w:divBdr>
                    <w:top w:val="none" w:sz="0" w:space="0" w:color="auto"/>
                    <w:left w:val="none" w:sz="0" w:space="0" w:color="auto"/>
                    <w:bottom w:val="none" w:sz="0" w:space="0" w:color="auto"/>
                    <w:right w:val="none" w:sz="0" w:space="0" w:color="auto"/>
                  </w:divBdr>
                  <w:divsChild>
                    <w:div w:id="1596203458">
                      <w:marLeft w:val="0"/>
                      <w:marRight w:val="0"/>
                      <w:marTop w:val="0"/>
                      <w:marBottom w:val="0"/>
                      <w:divBdr>
                        <w:top w:val="none" w:sz="0" w:space="0" w:color="auto"/>
                        <w:left w:val="none" w:sz="0" w:space="0" w:color="auto"/>
                        <w:bottom w:val="none" w:sz="0" w:space="0" w:color="auto"/>
                        <w:right w:val="none" w:sz="0" w:space="0" w:color="auto"/>
                      </w:divBdr>
                    </w:div>
                  </w:divsChild>
                </w:div>
                <w:div w:id="664821967">
                  <w:marLeft w:val="0"/>
                  <w:marRight w:val="0"/>
                  <w:marTop w:val="0"/>
                  <w:marBottom w:val="0"/>
                  <w:divBdr>
                    <w:top w:val="none" w:sz="0" w:space="0" w:color="auto"/>
                    <w:left w:val="none" w:sz="0" w:space="0" w:color="auto"/>
                    <w:bottom w:val="none" w:sz="0" w:space="0" w:color="auto"/>
                    <w:right w:val="none" w:sz="0" w:space="0" w:color="auto"/>
                  </w:divBdr>
                  <w:divsChild>
                    <w:div w:id="1013611126">
                      <w:marLeft w:val="0"/>
                      <w:marRight w:val="0"/>
                      <w:marTop w:val="0"/>
                      <w:marBottom w:val="0"/>
                      <w:divBdr>
                        <w:top w:val="none" w:sz="0" w:space="0" w:color="auto"/>
                        <w:left w:val="none" w:sz="0" w:space="0" w:color="auto"/>
                        <w:bottom w:val="none" w:sz="0" w:space="0" w:color="auto"/>
                        <w:right w:val="none" w:sz="0" w:space="0" w:color="auto"/>
                      </w:divBdr>
                    </w:div>
                  </w:divsChild>
                </w:div>
                <w:div w:id="674380681">
                  <w:marLeft w:val="0"/>
                  <w:marRight w:val="0"/>
                  <w:marTop w:val="0"/>
                  <w:marBottom w:val="0"/>
                  <w:divBdr>
                    <w:top w:val="none" w:sz="0" w:space="0" w:color="auto"/>
                    <w:left w:val="none" w:sz="0" w:space="0" w:color="auto"/>
                    <w:bottom w:val="none" w:sz="0" w:space="0" w:color="auto"/>
                    <w:right w:val="none" w:sz="0" w:space="0" w:color="auto"/>
                  </w:divBdr>
                  <w:divsChild>
                    <w:div w:id="333731307">
                      <w:marLeft w:val="0"/>
                      <w:marRight w:val="0"/>
                      <w:marTop w:val="0"/>
                      <w:marBottom w:val="0"/>
                      <w:divBdr>
                        <w:top w:val="none" w:sz="0" w:space="0" w:color="auto"/>
                        <w:left w:val="none" w:sz="0" w:space="0" w:color="auto"/>
                        <w:bottom w:val="none" w:sz="0" w:space="0" w:color="auto"/>
                        <w:right w:val="none" w:sz="0" w:space="0" w:color="auto"/>
                      </w:divBdr>
                    </w:div>
                  </w:divsChild>
                </w:div>
                <w:div w:id="699430618">
                  <w:marLeft w:val="0"/>
                  <w:marRight w:val="0"/>
                  <w:marTop w:val="0"/>
                  <w:marBottom w:val="0"/>
                  <w:divBdr>
                    <w:top w:val="none" w:sz="0" w:space="0" w:color="auto"/>
                    <w:left w:val="none" w:sz="0" w:space="0" w:color="auto"/>
                    <w:bottom w:val="none" w:sz="0" w:space="0" w:color="auto"/>
                    <w:right w:val="none" w:sz="0" w:space="0" w:color="auto"/>
                  </w:divBdr>
                  <w:divsChild>
                    <w:div w:id="426926074">
                      <w:marLeft w:val="0"/>
                      <w:marRight w:val="0"/>
                      <w:marTop w:val="0"/>
                      <w:marBottom w:val="0"/>
                      <w:divBdr>
                        <w:top w:val="none" w:sz="0" w:space="0" w:color="auto"/>
                        <w:left w:val="none" w:sz="0" w:space="0" w:color="auto"/>
                        <w:bottom w:val="none" w:sz="0" w:space="0" w:color="auto"/>
                        <w:right w:val="none" w:sz="0" w:space="0" w:color="auto"/>
                      </w:divBdr>
                    </w:div>
                  </w:divsChild>
                </w:div>
                <w:div w:id="709381360">
                  <w:marLeft w:val="0"/>
                  <w:marRight w:val="0"/>
                  <w:marTop w:val="0"/>
                  <w:marBottom w:val="0"/>
                  <w:divBdr>
                    <w:top w:val="none" w:sz="0" w:space="0" w:color="auto"/>
                    <w:left w:val="none" w:sz="0" w:space="0" w:color="auto"/>
                    <w:bottom w:val="none" w:sz="0" w:space="0" w:color="auto"/>
                    <w:right w:val="none" w:sz="0" w:space="0" w:color="auto"/>
                  </w:divBdr>
                  <w:divsChild>
                    <w:div w:id="1971860902">
                      <w:marLeft w:val="0"/>
                      <w:marRight w:val="0"/>
                      <w:marTop w:val="0"/>
                      <w:marBottom w:val="0"/>
                      <w:divBdr>
                        <w:top w:val="none" w:sz="0" w:space="0" w:color="auto"/>
                        <w:left w:val="none" w:sz="0" w:space="0" w:color="auto"/>
                        <w:bottom w:val="none" w:sz="0" w:space="0" w:color="auto"/>
                        <w:right w:val="none" w:sz="0" w:space="0" w:color="auto"/>
                      </w:divBdr>
                    </w:div>
                  </w:divsChild>
                </w:div>
                <w:div w:id="719087387">
                  <w:marLeft w:val="0"/>
                  <w:marRight w:val="0"/>
                  <w:marTop w:val="0"/>
                  <w:marBottom w:val="0"/>
                  <w:divBdr>
                    <w:top w:val="none" w:sz="0" w:space="0" w:color="auto"/>
                    <w:left w:val="none" w:sz="0" w:space="0" w:color="auto"/>
                    <w:bottom w:val="none" w:sz="0" w:space="0" w:color="auto"/>
                    <w:right w:val="none" w:sz="0" w:space="0" w:color="auto"/>
                  </w:divBdr>
                  <w:divsChild>
                    <w:div w:id="1117530870">
                      <w:marLeft w:val="0"/>
                      <w:marRight w:val="0"/>
                      <w:marTop w:val="0"/>
                      <w:marBottom w:val="0"/>
                      <w:divBdr>
                        <w:top w:val="none" w:sz="0" w:space="0" w:color="auto"/>
                        <w:left w:val="none" w:sz="0" w:space="0" w:color="auto"/>
                        <w:bottom w:val="none" w:sz="0" w:space="0" w:color="auto"/>
                        <w:right w:val="none" w:sz="0" w:space="0" w:color="auto"/>
                      </w:divBdr>
                    </w:div>
                    <w:div w:id="1272543516">
                      <w:marLeft w:val="0"/>
                      <w:marRight w:val="0"/>
                      <w:marTop w:val="0"/>
                      <w:marBottom w:val="0"/>
                      <w:divBdr>
                        <w:top w:val="none" w:sz="0" w:space="0" w:color="auto"/>
                        <w:left w:val="none" w:sz="0" w:space="0" w:color="auto"/>
                        <w:bottom w:val="none" w:sz="0" w:space="0" w:color="auto"/>
                        <w:right w:val="none" w:sz="0" w:space="0" w:color="auto"/>
                      </w:divBdr>
                    </w:div>
                  </w:divsChild>
                </w:div>
                <w:div w:id="730008081">
                  <w:marLeft w:val="0"/>
                  <w:marRight w:val="0"/>
                  <w:marTop w:val="0"/>
                  <w:marBottom w:val="0"/>
                  <w:divBdr>
                    <w:top w:val="none" w:sz="0" w:space="0" w:color="auto"/>
                    <w:left w:val="none" w:sz="0" w:space="0" w:color="auto"/>
                    <w:bottom w:val="none" w:sz="0" w:space="0" w:color="auto"/>
                    <w:right w:val="none" w:sz="0" w:space="0" w:color="auto"/>
                  </w:divBdr>
                  <w:divsChild>
                    <w:div w:id="483550716">
                      <w:marLeft w:val="0"/>
                      <w:marRight w:val="0"/>
                      <w:marTop w:val="0"/>
                      <w:marBottom w:val="0"/>
                      <w:divBdr>
                        <w:top w:val="none" w:sz="0" w:space="0" w:color="auto"/>
                        <w:left w:val="none" w:sz="0" w:space="0" w:color="auto"/>
                        <w:bottom w:val="none" w:sz="0" w:space="0" w:color="auto"/>
                        <w:right w:val="none" w:sz="0" w:space="0" w:color="auto"/>
                      </w:divBdr>
                    </w:div>
                  </w:divsChild>
                </w:div>
                <w:div w:id="731196201">
                  <w:marLeft w:val="0"/>
                  <w:marRight w:val="0"/>
                  <w:marTop w:val="0"/>
                  <w:marBottom w:val="0"/>
                  <w:divBdr>
                    <w:top w:val="none" w:sz="0" w:space="0" w:color="auto"/>
                    <w:left w:val="none" w:sz="0" w:space="0" w:color="auto"/>
                    <w:bottom w:val="none" w:sz="0" w:space="0" w:color="auto"/>
                    <w:right w:val="none" w:sz="0" w:space="0" w:color="auto"/>
                  </w:divBdr>
                  <w:divsChild>
                    <w:div w:id="1565993294">
                      <w:marLeft w:val="0"/>
                      <w:marRight w:val="0"/>
                      <w:marTop w:val="0"/>
                      <w:marBottom w:val="0"/>
                      <w:divBdr>
                        <w:top w:val="none" w:sz="0" w:space="0" w:color="auto"/>
                        <w:left w:val="none" w:sz="0" w:space="0" w:color="auto"/>
                        <w:bottom w:val="none" w:sz="0" w:space="0" w:color="auto"/>
                        <w:right w:val="none" w:sz="0" w:space="0" w:color="auto"/>
                      </w:divBdr>
                    </w:div>
                  </w:divsChild>
                </w:div>
                <w:div w:id="740761574">
                  <w:marLeft w:val="0"/>
                  <w:marRight w:val="0"/>
                  <w:marTop w:val="0"/>
                  <w:marBottom w:val="0"/>
                  <w:divBdr>
                    <w:top w:val="none" w:sz="0" w:space="0" w:color="auto"/>
                    <w:left w:val="none" w:sz="0" w:space="0" w:color="auto"/>
                    <w:bottom w:val="none" w:sz="0" w:space="0" w:color="auto"/>
                    <w:right w:val="none" w:sz="0" w:space="0" w:color="auto"/>
                  </w:divBdr>
                  <w:divsChild>
                    <w:div w:id="693768424">
                      <w:marLeft w:val="0"/>
                      <w:marRight w:val="0"/>
                      <w:marTop w:val="0"/>
                      <w:marBottom w:val="0"/>
                      <w:divBdr>
                        <w:top w:val="none" w:sz="0" w:space="0" w:color="auto"/>
                        <w:left w:val="none" w:sz="0" w:space="0" w:color="auto"/>
                        <w:bottom w:val="none" w:sz="0" w:space="0" w:color="auto"/>
                        <w:right w:val="none" w:sz="0" w:space="0" w:color="auto"/>
                      </w:divBdr>
                    </w:div>
                  </w:divsChild>
                </w:div>
                <w:div w:id="748117083">
                  <w:marLeft w:val="0"/>
                  <w:marRight w:val="0"/>
                  <w:marTop w:val="0"/>
                  <w:marBottom w:val="0"/>
                  <w:divBdr>
                    <w:top w:val="none" w:sz="0" w:space="0" w:color="auto"/>
                    <w:left w:val="none" w:sz="0" w:space="0" w:color="auto"/>
                    <w:bottom w:val="none" w:sz="0" w:space="0" w:color="auto"/>
                    <w:right w:val="none" w:sz="0" w:space="0" w:color="auto"/>
                  </w:divBdr>
                  <w:divsChild>
                    <w:div w:id="751197742">
                      <w:marLeft w:val="0"/>
                      <w:marRight w:val="0"/>
                      <w:marTop w:val="0"/>
                      <w:marBottom w:val="0"/>
                      <w:divBdr>
                        <w:top w:val="none" w:sz="0" w:space="0" w:color="auto"/>
                        <w:left w:val="none" w:sz="0" w:space="0" w:color="auto"/>
                        <w:bottom w:val="none" w:sz="0" w:space="0" w:color="auto"/>
                        <w:right w:val="none" w:sz="0" w:space="0" w:color="auto"/>
                      </w:divBdr>
                    </w:div>
                  </w:divsChild>
                </w:div>
                <w:div w:id="751925525">
                  <w:marLeft w:val="0"/>
                  <w:marRight w:val="0"/>
                  <w:marTop w:val="0"/>
                  <w:marBottom w:val="0"/>
                  <w:divBdr>
                    <w:top w:val="none" w:sz="0" w:space="0" w:color="auto"/>
                    <w:left w:val="none" w:sz="0" w:space="0" w:color="auto"/>
                    <w:bottom w:val="none" w:sz="0" w:space="0" w:color="auto"/>
                    <w:right w:val="none" w:sz="0" w:space="0" w:color="auto"/>
                  </w:divBdr>
                  <w:divsChild>
                    <w:div w:id="731779992">
                      <w:marLeft w:val="0"/>
                      <w:marRight w:val="0"/>
                      <w:marTop w:val="0"/>
                      <w:marBottom w:val="0"/>
                      <w:divBdr>
                        <w:top w:val="none" w:sz="0" w:space="0" w:color="auto"/>
                        <w:left w:val="none" w:sz="0" w:space="0" w:color="auto"/>
                        <w:bottom w:val="none" w:sz="0" w:space="0" w:color="auto"/>
                        <w:right w:val="none" w:sz="0" w:space="0" w:color="auto"/>
                      </w:divBdr>
                    </w:div>
                  </w:divsChild>
                </w:div>
                <w:div w:id="754516977">
                  <w:marLeft w:val="0"/>
                  <w:marRight w:val="0"/>
                  <w:marTop w:val="0"/>
                  <w:marBottom w:val="0"/>
                  <w:divBdr>
                    <w:top w:val="none" w:sz="0" w:space="0" w:color="auto"/>
                    <w:left w:val="none" w:sz="0" w:space="0" w:color="auto"/>
                    <w:bottom w:val="none" w:sz="0" w:space="0" w:color="auto"/>
                    <w:right w:val="none" w:sz="0" w:space="0" w:color="auto"/>
                  </w:divBdr>
                  <w:divsChild>
                    <w:div w:id="491868931">
                      <w:marLeft w:val="0"/>
                      <w:marRight w:val="0"/>
                      <w:marTop w:val="0"/>
                      <w:marBottom w:val="0"/>
                      <w:divBdr>
                        <w:top w:val="none" w:sz="0" w:space="0" w:color="auto"/>
                        <w:left w:val="none" w:sz="0" w:space="0" w:color="auto"/>
                        <w:bottom w:val="none" w:sz="0" w:space="0" w:color="auto"/>
                        <w:right w:val="none" w:sz="0" w:space="0" w:color="auto"/>
                      </w:divBdr>
                    </w:div>
                  </w:divsChild>
                </w:div>
                <w:div w:id="764423615">
                  <w:marLeft w:val="0"/>
                  <w:marRight w:val="0"/>
                  <w:marTop w:val="0"/>
                  <w:marBottom w:val="0"/>
                  <w:divBdr>
                    <w:top w:val="none" w:sz="0" w:space="0" w:color="auto"/>
                    <w:left w:val="none" w:sz="0" w:space="0" w:color="auto"/>
                    <w:bottom w:val="none" w:sz="0" w:space="0" w:color="auto"/>
                    <w:right w:val="none" w:sz="0" w:space="0" w:color="auto"/>
                  </w:divBdr>
                  <w:divsChild>
                    <w:div w:id="938878189">
                      <w:marLeft w:val="0"/>
                      <w:marRight w:val="0"/>
                      <w:marTop w:val="0"/>
                      <w:marBottom w:val="0"/>
                      <w:divBdr>
                        <w:top w:val="none" w:sz="0" w:space="0" w:color="auto"/>
                        <w:left w:val="none" w:sz="0" w:space="0" w:color="auto"/>
                        <w:bottom w:val="none" w:sz="0" w:space="0" w:color="auto"/>
                        <w:right w:val="none" w:sz="0" w:space="0" w:color="auto"/>
                      </w:divBdr>
                    </w:div>
                  </w:divsChild>
                </w:div>
                <w:div w:id="769933658">
                  <w:marLeft w:val="0"/>
                  <w:marRight w:val="0"/>
                  <w:marTop w:val="0"/>
                  <w:marBottom w:val="0"/>
                  <w:divBdr>
                    <w:top w:val="none" w:sz="0" w:space="0" w:color="auto"/>
                    <w:left w:val="none" w:sz="0" w:space="0" w:color="auto"/>
                    <w:bottom w:val="none" w:sz="0" w:space="0" w:color="auto"/>
                    <w:right w:val="none" w:sz="0" w:space="0" w:color="auto"/>
                  </w:divBdr>
                  <w:divsChild>
                    <w:div w:id="721444632">
                      <w:marLeft w:val="0"/>
                      <w:marRight w:val="0"/>
                      <w:marTop w:val="0"/>
                      <w:marBottom w:val="0"/>
                      <w:divBdr>
                        <w:top w:val="none" w:sz="0" w:space="0" w:color="auto"/>
                        <w:left w:val="none" w:sz="0" w:space="0" w:color="auto"/>
                        <w:bottom w:val="none" w:sz="0" w:space="0" w:color="auto"/>
                        <w:right w:val="none" w:sz="0" w:space="0" w:color="auto"/>
                      </w:divBdr>
                    </w:div>
                  </w:divsChild>
                </w:div>
                <w:div w:id="797532244">
                  <w:marLeft w:val="0"/>
                  <w:marRight w:val="0"/>
                  <w:marTop w:val="0"/>
                  <w:marBottom w:val="0"/>
                  <w:divBdr>
                    <w:top w:val="none" w:sz="0" w:space="0" w:color="auto"/>
                    <w:left w:val="none" w:sz="0" w:space="0" w:color="auto"/>
                    <w:bottom w:val="none" w:sz="0" w:space="0" w:color="auto"/>
                    <w:right w:val="none" w:sz="0" w:space="0" w:color="auto"/>
                  </w:divBdr>
                  <w:divsChild>
                    <w:div w:id="1196235939">
                      <w:marLeft w:val="0"/>
                      <w:marRight w:val="0"/>
                      <w:marTop w:val="0"/>
                      <w:marBottom w:val="0"/>
                      <w:divBdr>
                        <w:top w:val="none" w:sz="0" w:space="0" w:color="auto"/>
                        <w:left w:val="none" w:sz="0" w:space="0" w:color="auto"/>
                        <w:bottom w:val="none" w:sz="0" w:space="0" w:color="auto"/>
                        <w:right w:val="none" w:sz="0" w:space="0" w:color="auto"/>
                      </w:divBdr>
                    </w:div>
                  </w:divsChild>
                </w:div>
                <w:div w:id="799495792">
                  <w:marLeft w:val="0"/>
                  <w:marRight w:val="0"/>
                  <w:marTop w:val="0"/>
                  <w:marBottom w:val="0"/>
                  <w:divBdr>
                    <w:top w:val="none" w:sz="0" w:space="0" w:color="auto"/>
                    <w:left w:val="none" w:sz="0" w:space="0" w:color="auto"/>
                    <w:bottom w:val="none" w:sz="0" w:space="0" w:color="auto"/>
                    <w:right w:val="none" w:sz="0" w:space="0" w:color="auto"/>
                  </w:divBdr>
                  <w:divsChild>
                    <w:div w:id="1351644259">
                      <w:marLeft w:val="0"/>
                      <w:marRight w:val="0"/>
                      <w:marTop w:val="0"/>
                      <w:marBottom w:val="0"/>
                      <w:divBdr>
                        <w:top w:val="none" w:sz="0" w:space="0" w:color="auto"/>
                        <w:left w:val="none" w:sz="0" w:space="0" w:color="auto"/>
                        <w:bottom w:val="none" w:sz="0" w:space="0" w:color="auto"/>
                        <w:right w:val="none" w:sz="0" w:space="0" w:color="auto"/>
                      </w:divBdr>
                    </w:div>
                  </w:divsChild>
                </w:div>
                <w:div w:id="800806397">
                  <w:marLeft w:val="0"/>
                  <w:marRight w:val="0"/>
                  <w:marTop w:val="0"/>
                  <w:marBottom w:val="0"/>
                  <w:divBdr>
                    <w:top w:val="none" w:sz="0" w:space="0" w:color="auto"/>
                    <w:left w:val="none" w:sz="0" w:space="0" w:color="auto"/>
                    <w:bottom w:val="none" w:sz="0" w:space="0" w:color="auto"/>
                    <w:right w:val="none" w:sz="0" w:space="0" w:color="auto"/>
                  </w:divBdr>
                  <w:divsChild>
                    <w:div w:id="1680765394">
                      <w:marLeft w:val="0"/>
                      <w:marRight w:val="0"/>
                      <w:marTop w:val="0"/>
                      <w:marBottom w:val="0"/>
                      <w:divBdr>
                        <w:top w:val="none" w:sz="0" w:space="0" w:color="auto"/>
                        <w:left w:val="none" w:sz="0" w:space="0" w:color="auto"/>
                        <w:bottom w:val="none" w:sz="0" w:space="0" w:color="auto"/>
                        <w:right w:val="none" w:sz="0" w:space="0" w:color="auto"/>
                      </w:divBdr>
                    </w:div>
                  </w:divsChild>
                </w:div>
                <w:div w:id="804275183">
                  <w:marLeft w:val="0"/>
                  <w:marRight w:val="0"/>
                  <w:marTop w:val="0"/>
                  <w:marBottom w:val="0"/>
                  <w:divBdr>
                    <w:top w:val="none" w:sz="0" w:space="0" w:color="auto"/>
                    <w:left w:val="none" w:sz="0" w:space="0" w:color="auto"/>
                    <w:bottom w:val="none" w:sz="0" w:space="0" w:color="auto"/>
                    <w:right w:val="none" w:sz="0" w:space="0" w:color="auto"/>
                  </w:divBdr>
                  <w:divsChild>
                    <w:div w:id="427046503">
                      <w:marLeft w:val="0"/>
                      <w:marRight w:val="0"/>
                      <w:marTop w:val="0"/>
                      <w:marBottom w:val="0"/>
                      <w:divBdr>
                        <w:top w:val="none" w:sz="0" w:space="0" w:color="auto"/>
                        <w:left w:val="none" w:sz="0" w:space="0" w:color="auto"/>
                        <w:bottom w:val="none" w:sz="0" w:space="0" w:color="auto"/>
                        <w:right w:val="none" w:sz="0" w:space="0" w:color="auto"/>
                      </w:divBdr>
                    </w:div>
                  </w:divsChild>
                </w:div>
                <w:div w:id="831021419">
                  <w:marLeft w:val="0"/>
                  <w:marRight w:val="0"/>
                  <w:marTop w:val="0"/>
                  <w:marBottom w:val="0"/>
                  <w:divBdr>
                    <w:top w:val="none" w:sz="0" w:space="0" w:color="auto"/>
                    <w:left w:val="none" w:sz="0" w:space="0" w:color="auto"/>
                    <w:bottom w:val="none" w:sz="0" w:space="0" w:color="auto"/>
                    <w:right w:val="none" w:sz="0" w:space="0" w:color="auto"/>
                  </w:divBdr>
                  <w:divsChild>
                    <w:div w:id="629671941">
                      <w:marLeft w:val="0"/>
                      <w:marRight w:val="0"/>
                      <w:marTop w:val="0"/>
                      <w:marBottom w:val="0"/>
                      <w:divBdr>
                        <w:top w:val="none" w:sz="0" w:space="0" w:color="auto"/>
                        <w:left w:val="none" w:sz="0" w:space="0" w:color="auto"/>
                        <w:bottom w:val="none" w:sz="0" w:space="0" w:color="auto"/>
                        <w:right w:val="none" w:sz="0" w:space="0" w:color="auto"/>
                      </w:divBdr>
                    </w:div>
                  </w:divsChild>
                </w:div>
                <w:div w:id="831062397">
                  <w:marLeft w:val="0"/>
                  <w:marRight w:val="0"/>
                  <w:marTop w:val="0"/>
                  <w:marBottom w:val="0"/>
                  <w:divBdr>
                    <w:top w:val="none" w:sz="0" w:space="0" w:color="auto"/>
                    <w:left w:val="none" w:sz="0" w:space="0" w:color="auto"/>
                    <w:bottom w:val="none" w:sz="0" w:space="0" w:color="auto"/>
                    <w:right w:val="none" w:sz="0" w:space="0" w:color="auto"/>
                  </w:divBdr>
                  <w:divsChild>
                    <w:div w:id="476924601">
                      <w:marLeft w:val="0"/>
                      <w:marRight w:val="0"/>
                      <w:marTop w:val="0"/>
                      <w:marBottom w:val="0"/>
                      <w:divBdr>
                        <w:top w:val="none" w:sz="0" w:space="0" w:color="auto"/>
                        <w:left w:val="none" w:sz="0" w:space="0" w:color="auto"/>
                        <w:bottom w:val="none" w:sz="0" w:space="0" w:color="auto"/>
                        <w:right w:val="none" w:sz="0" w:space="0" w:color="auto"/>
                      </w:divBdr>
                    </w:div>
                  </w:divsChild>
                </w:div>
                <w:div w:id="854150256">
                  <w:marLeft w:val="0"/>
                  <w:marRight w:val="0"/>
                  <w:marTop w:val="0"/>
                  <w:marBottom w:val="0"/>
                  <w:divBdr>
                    <w:top w:val="none" w:sz="0" w:space="0" w:color="auto"/>
                    <w:left w:val="none" w:sz="0" w:space="0" w:color="auto"/>
                    <w:bottom w:val="none" w:sz="0" w:space="0" w:color="auto"/>
                    <w:right w:val="none" w:sz="0" w:space="0" w:color="auto"/>
                  </w:divBdr>
                  <w:divsChild>
                    <w:div w:id="157700119">
                      <w:marLeft w:val="0"/>
                      <w:marRight w:val="0"/>
                      <w:marTop w:val="0"/>
                      <w:marBottom w:val="0"/>
                      <w:divBdr>
                        <w:top w:val="none" w:sz="0" w:space="0" w:color="auto"/>
                        <w:left w:val="none" w:sz="0" w:space="0" w:color="auto"/>
                        <w:bottom w:val="none" w:sz="0" w:space="0" w:color="auto"/>
                        <w:right w:val="none" w:sz="0" w:space="0" w:color="auto"/>
                      </w:divBdr>
                    </w:div>
                    <w:div w:id="505438389">
                      <w:marLeft w:val="0"/>
                      <w:marRight w:val="0"/>
                      <w:marTop w:val="0"/>
                      <w:marBottom w:val="0"/>
                      <w:divBdr>
                        <w:top w:val="none" w:sz="0" w:space="0" w:color="auto"/>
                        <w:left w:val="none" w:sz="0" w:space="0" w:color="auto"/>
                        <w:bottom w:val="none" w:sz="0" w:space="0" w:color="auto"/>
                        <w:right w:val="none" w:sz="0" w:space="0" w:color="auto"/>
                      </w:divBdr>
                    </w:div>
                  </w:divsChild>
                </w:div>
                <w:div w:id="860051345">
                  <w:marLeft w:val="0"/>
                  <w:marRight w:val="0"/>
                  <w:marTop w:val="0"/>
                  <w:marBottom w:val="0"/>
                  <w:divBdr>
                    <w:top w:val="none" w:sz="0" w:space="0" w:color="auto"/>
                    <w:left w:val="none" w:sz="0" w:space="0" w:color="auto"/>
                    <w:bottom w:val="none" w:sz="0" w:space="0" w:color="auto"/>
                    <w:right w:val="none" w:sz="0" w:space="0" w:color="auto"/>
                  </w:divBdr>
                  <w:divsChild>
                    <w:div w:id="937524427">
                      <w:marLeft w:val="0"/>
                      <w:marRight w:val="0"/>
                      <w:marTop w:val="0"/>
                      <w:marBottom w:val="0"/>
                      <w:divBdr>
                        <w:top w:val="none" w:sz="0" w:space="0" w:color="auto"/>
                        <w:left w:val="none" w:sz="0" w:space="0" w:color="auto"/>
                        <w:bottom w:val="none" w:sz="0" w:space="0" w:color="auto"/>
                        <w:right w:val="none" w:sz="0" w:space="0" w:color="auto"/>
                      </w:divBdr>
                    </w:div>
                  </w:divsChild>
                </w:div>
                <w:div w:id="867833222">
                  <w:marLeft w:val="0"/>
                  <w:marRight w:val="0"/>
                  <w:marTop w:val="0"/>
                  <w:marBottom w:val="0"/>
                  <w:divBdr>
                    <w:top w:val="none" w:sz="0" w:space="0" w:color="auto"/>
                    <w:left w:val="none" w:sz="0" w:space="0" w:color="auto"/>
                    <w:bottom w:val="none" w:sz="0" w:space="0" w:color="auto"/>
                    <w:right w:val="none" w:sz="0" w:space="0" w:color="auto"/>
                  </w:divBdr>
                  <w:divsChild>
                    <w:div w:id="1556163565">
                      <w:marLeft w:val="0"/>
                      <w:marRight w:val="0"/>
                      <w:marTop w:val="0"/>
                      <w:marBottom w:val="0"/>
                      <w:divBdr>
                        <w:top w:val="none" w:sz="0" w:space="0" w:color="auto"/>
                        <w:left w:val="none" w:sz="0" w:space="0" w:color="auto"/>
                        <w:bottom w:val="none" w:sz="0" w:space="0" w:color="auto"/>
                        <w:right w:val="none" w:sz="0" w:space="0" w:color="auto"/>
                      </w:divBdr>
                    </w:div>
                  </w:divsChild>
                </w:div>
                <w:div w:id="872039496">
                  <w:marLeft w:val="0"/>
                  <w:marRight w:val="0"/>
                  <w:marTop w:val="0"/>
                  <w:marBottom w:val="0"/>
                  <w:divBdr>
                    <w:top w:val="none" w:sz="0" w:space="0" w:color="auto"/>
                    <w:left w:val="none" w:sz="0" w:space="0" w:color="auto"/>
                    <w:bottom w:val="none" w:sz="0" w:space="0" w:color="auto"/>
                    <w:right w:val="none" w:sz="0" w:space="0" w:color="auto"/>
                  </w:divBdr>
                  <w:divsChild>
                    <w:div w:id="2109810298">
                      <w:marLeft w:val="0"/>
                      <w:marRight w:val="0"/>
                      <w:marTop w:val="0"/>
                      <w:marBottom w:val="0"/>
                      <w:divBdr>
                        <w:top w:val="none" w:sz="0" w:space="0" w:color="auto"/>
                        <w:left w:val="none" w:sz="0" w:space="0" w:color="auto"/>
                        <w:bottom w:val="none" w:sz="0" w:space="0" w:color="auto"/>
                        <w:right w:val="none" w:sz="0" w:space="0" w:color="auto"/>
                      </w:divBdr>
                    </w:div>
                  </w:divsChild>
                </w:div>
                <w:div w:id="890962340">
                  <w:marLeft w:val="0"/>
                  <w:marRight w:val="0"/>
                  <w:marTop w:val="0"/>
                  <w:marBottom w:val="0"/>
                  <w:divBdr>
                    <w:top w:val="none" w:sz="0" w:space="0" w:color="auto"/>
                    <w:left w:val="none" w:sz="0" w:space="0" w:color="auto"/>
                    <w:bottom w:val="none" w:sz="0" w:space="0" w:color="auto"/>
                    <w:right w:val="none" w:sz="0" w:space="0" w:color="auto"/>
                  </w:divBdr>
                  <w:divsChild>
                    <w:div w:id="1455244758">
                      <w:marLeft w:val="0"/>
                      <w:marRight w:val="0"/>
                      <w:marTop w:val="0"/>
                      <w:marBottom w:val="0"/>
                      <w:divBdr>
                        <w:top w:val="none" w:sz="0" w:space="0" w:color="auto"/>
                        <w:left w:val="none" w:sz="0" w:space="0" w:color="auto"/>
                        <w:bottom w:val="none" w:sz="0" w:space="0" w:color="auto"/>
                        <w:right w:val="none" w:sz="0" w:space="0" w:color="auto"/>
                      </w:divBdr>
                    </w:div>
                  </w:divsChild>
                </w:div>
                <w:div w:id="932664404">
                  <w:marLeft w:val="0"/>
                  <w:marRight w:val="0"/>
                  <w:marTop w:val="0"/>
                  <w:marBottom w:val="0"/>
                  <w:divBdr>
                    <w:top w:val="none" w:sz="0" w:space="0" w:color="auto"/>
                    <w:left w:val="none" w:sz="0" w:space="0" w:color="auto"/>
                    <w:bottom w:val="none" w:sz="0" w:space="0" w:color="auto"/>
                    <w:right w:val="none" w:sz="0" w:space="0" w:color="auto"/>
                  </w:divBdr>
                  <w:divsChild>
                    <w:div w:id="1843278176">
                      <w:marLeft w:val="0"/>
                      <w:marRight w:val="0"/>
                      <w:marTop w:val="0"/>
                      <w:marBottom w:val="0"/>
                      <w:divBdr>
                        <w:top w:val="none" w:sz="0" w:space="0" w:color="auto"/>
                        <w:left w:val="none" w:sz="0" w:space="0" w:color="auto"/>
                        <w:bottom w:val="none" w:sz="0" w:space="0" w:color="auto"/>
                        <w:right w:val="none" w:sz="0" w:space="0" w:color="auto"/>
                      </w:divBdr>
                    </w:div>
                  </w:divsChild>
                </w:div>
                <w:div w:id="941844261">
                  <w:marLeft w:val="0"/>
                  <w:marRight w:val="0"/>
                  <w:marTop w:val="0"/>
                  <w:marBottom w:val="0"/>
                  <w:divBdr>
                    <w:top w:val="none" w:sz="0" w:space="0" w:color="auto"/>
                    <w:left w:val="none" w:sz="0" w:space="0" w:color="auto"/>
                    <w:bottom w:val="none" w:sz="0" w:space="0" w:color="auto"/>
                    <w:right w:val="none" w:sz="0" w:space="0" w:color="auto"/>
                  </w:divBdr>
                  <w:divsChild>
                    <w:div w:id="1902710356">
                      <w:marLeft w:val="0"/>
                      <w:marRight w:val="0"/>
                      <w:marTop w:val="0"/>
                      <w:marBottom w:val="0"/>
                      <w:divBdr>
                        <w:top w:val="none" w:sz="0" w:space="0" w:color="auto"/>
                        <w:left w:val="none" w:sz="0" w:space="0" w:color="auto"/>
                        <w:bottom w:val="none" w:sz="0" w:space="0" w:color="auto"/>
                        <w:right w:val="none" w:sz="0" w:space="0" w:color="auto"/>
                      </w:divBdr>
                    </w:div>
                  </w:divsChild>
                </w:div>
                <w:div w:id="975913526">
                  <w:marLeft w:val="0"/>
                  <w:marRight w:val="0"/>
                  <w:marTop w:val="0"/>
                  <w:marBottom w:val="0"/>
                  <w:divBdr>
                    <w:top w:val="none" w:sz="0" w:space="0" w:color="auto"/>
                    <w:left w:val="none" w:sz="0" w:space="0" w:color="auto"/>
                    <w:bottom w:val="none" w:sz="0" w:space="0" w:color="auto"/>
                    <w:right w:val="none" w:sz="0" w:space="0" w:color="auto"/>
                  </w:divBdr>
                  <w:divsChild>
                    <w:div w:id="404228925">
                      <w:marLeft w:val="0"/>
                      <w:marRight w:val="0"/>
                      <w:marTop w:val="0"/>
                      <w:marBottom w:val="0"/>
                      <w:divBdr>
                        <w:top w:val="none" w:sz="0" w:space="0" w:color="auto"/>
                        <w:left w:val="none" w:sz="0" w:space="0" w:color="auto"/>
                        <w:bottom w:val="none" w:sz="0" w:space="0" w:color="auto"/>
                        <w:right w:val="none" w:sz="0" w:space="0" w:color="auto"/>
                      </w:divBdr>
                    </w:div>
                  </w:divsChild>
                </w:div>
                <w:div w:id="986670595">
                  <w:marLeft w:val="0"/>
                  <w:marRight w:val="0"/>
                  <w:marTop w:val="0"/>
                  <w:marBottom w:val="0"/>
                  <w:divBdr>
                    <w:top w:val="none" w:sz="0" w:space="0" w:color="auto"/>
                    <w:left w:val="none" w:sz="0" w:space="0" w:color="auto"/>
                    <w:bottom w:val="none" w:sz="0" w:space="0" w:color="auto"/>
                    <w:right w:val="none" w:sz="0" w:space="0" w:color="auto"/>
                  </w:divBdr>
                  <w:divsChild>
                    <w:div w:id="1571648525">
                      <w:marLeft w:val="0"/>
                      <w:marRight w:val="0"/>
                      <w:marTop w:val="0"/>
                      <w:marBottom w:val="0"/>
                      <w:divBdr>
                        <w:top w:val="none" w:sz="0" w:space="0" w:color="auto"/>
                        <w:left w:val="none" w:sz="0" w:space="0" w:color="auto"/>
                        <w:bottom w:val="none" w:sz="0" w:space="0" w:color="auto"/>
                        <w:right w:val="none" w:sz="0" w:space="0" w:color="auto"/>
                      </w:divBdr>
                    </w:div>
                  </w:divsChild>
                </w:div>
                <w:div w:id="1001355620">
                  <w:marLeft w:val="0"/>
                  <w:marRight w:val="0"/>
                  <w:marTop w:val="0"/>
                  <w:marBottom w:val="0"/>
                  <w:divBdr>
                    <w:top w:val="none" w:sz="0" w:space="0" w:color="auto"/>
                    <w:left w:val="none" w:sz="0" w:space="0" w:color="auto"/>
                    <w:bottom w:val="none" w:sz="0" w:space="0" w:color="auto"/>
                    <w:right w:val="none" w:sz="0" w:space="0" w:color="auto"/>
                  </w:divBdr>
                  <w:divsChild>
                    <w:div w:id="1911427808">
                      <w:marLeft w:val="0"/>
                      <w:marRight w:val="0"/>
                      <w:marTop w:val="0"/>
                      <w:marBottom w:val="0"/>
                      <w:divBdr>
                        <w:top w:val="none" w:sz="0" w:space="0" w:color="auto"/>
                        <w:left w:val="none" w:sz="0" w:space="0" w:color="auto"/>
                        <w:bottom w:val="none" w:sz="0" w:space="0" w:color="auto"/>
                        <w:right w:val="none" w:sz="0" w:space="0" w:color="auto"/>
                      </w:divBdr>
                    </w:div>
                  </w:divsChild>
                </w:div>
                <w:div w:id="1003898513">
                  <w:marLeft w:val="0"/>
                  <w:marRight w:val="0"/>
                  <w:marTop w:val="0"/>
                  <w:marBottom w:val="0"/>
                  <w:divBdr>
                    <w:top w:val="none" w:sz="0" w:space="0" w:color="auto"/>
                    <w:left w:val="none" w:sz="0" w:space="0" w:color="auto"/>
                    <w:bottom w:val="none" w:sz="0" w:space="0" w:color="auto"/>
                    <w:right w:val="none" w:sz="0" w:space="0" w:color="auto"/>
                  </w:divBdr>
                  <w:divsChild>
                    <w:div w:id="2001887984">
                      <w:marLeft w:val="0"/>
                      <w:marRight w:val="0"/>
                      <w:marTop w:val="0"/>
                      <w:marBottom w:val="0"/>
                      <w:divBdr>
                        <w:top w:val="none" w:sz="0" w:space="0" w:color="auto"/>
                        <w:left w:val="none" w:sz="0" w:space="0" w:color="auto"/>
                        <w:bottom w:val="none" w:sz="0" w:space="0" w:color="auto"/>
                        <w:right w:val="none" w:sz="0" w:space="0" w:color="auto"/>
                      </w:divBdr>
                    </w:div>
                  </w:divsChild>
                </w:div>
                <w:div w:id="1016078063">
                  <w:marLeft w:val="0"/>
                  <w:marRight w:val="0"/>
                  <w:marTop w:val="0"/>
                  <w:marBottom w:val="0"/>
                  <w:divBdr>
                    <w:top w:val="none" w:sz="0" w:space="0" w:color="auto"/>
                    <w:left w:val="none" w:sz="0" w:space="0" w:color="auto"/>
                    <w:bottom w:val="none" w:sz="0" w:space="0" w:color="auto"/>
                    <w:right w:val="none" w:sz="0" w:space="0" w:color="auto"/>
                  </w:divBdr>
                  <w:divsChild>
                    <w:div w:id="830676055">
                      <w:marLeft w:val="0"/>
                      <w:marRight w:val="0"/>
                      <w:marTop w:val="0"/>
                      <w:marBottom w:val="0"/>
                      <w:divBdr>
                        <w:top w:val="none" w:sz="0" w:space="0" w:color="auto"/>
                        <w:left w:val="none" w:sz="0" w:space="0" w:color="auto"/>
                        <w:bottom w:val="none" w:sz="0" w:space="0" w:color="auto"/>
                        <w:right w:val="none" w:sz="0" w:space="0" w:color="auto"/>
                      </w:divBdr>
                    </w:div>
                  </w:divsChild>
                </w:div>
                <w:div w:id="1029643162">
                  <w:marLeft w:val="0"/>
                  <w:marRight w:val="0"/>
                  <w:marTop w:val="0"/>
                  <w:marBottom w:val="0"/>
                  <w:divBdr>
                    <w:top w:val="none" w:sz="0" w:space="0" w:color="auto"/>
                    <w:left w:val="none" w:sz="0" w:space="0" w:color="auto"/>
                    <w:bottom w:val="none" w:sz="0" w:space="0" w:color="auto"/>
                    <w:right w:val="none" w:sz="0" w:space="0" w:color="auto"/>
                  </w:divBdr>
                  <w:divsChild>
                    <w:div w:id="1869831039">
                      <w:marLeft w:val="0"/>
                      <w:marRight w:val="0"/>
                      <w:marTop w:val="0"/>
                      <w:marBottom w:val="0"/>
                      <w:divBdr>
                        <w:top w:val="none" w:sz="0" w:space="0" w:color="auto"/>
                        <w:left w:val="none" w:sz="0" w:space="0" w:color="auto"/>
                        <w:bottom w:val="none" w:sz="0" w:space="0" w:color="auto"/>
                        <w:right w:val="none" w:sz="0" w:space="0" w:color="auto"/>
                      </w:divBdr>
                    </w:div>
                  </w:divsChild>
                </w:div>
                <w:div w:id="1040323991">
                  <w:marLeft w:val="0"/>
                  <w:marRight w:val="0"/>
                  <w:marTop w:val="0"/>
                  <w:marBottom w:val="0"/>
                  <w:divBdr>
                    <w:top w:val="none" w:sz="0" w:space="0" w:color="auto"/>
                    <w:left w:val="none" w:sz="0" w:space="0" w:color="auto"/>
                    <w:bottom w:val="none" w:sz="0" w:space="0" w:color="auto"/>
                    <w:right w:val="none" w:sz="0" w:space="0" w:color="auto"/>
                  </w:divBdr>
                  <w:divsChild>
                    <w:div w:id="1465346581">
                      <w:marLeft w:val="0"/>
                      <w:marRight w:val="0"/>
                      <w:marTop w:val="0"/>
                      <w:marBottom w:val="0"/>
                      <w:divBdr>
                        <w:top w:val="none" w:sz="0" w:space="0" w:color="auto"/>
                        <w:left w:val="none" w:sz="0" w:space="0" w:color="auto"/>
                        <w:bottom w:val="none" w:sz="0" w:space="0" w:color="auto"/>
                        <w:right w:val="none" w:sz="0" w:space="0" w:color="auto"/>
                      </w:divBdr>
                    </w:div>
                  </w:divsChild>
                </w:div>
                <w:div w:id="1053895440">
                  <w:marLeft w:val="0"/>
                  <w:marRight w:val="0"/>
                  <w:marTop w:val="0"/>
                  <w:marBottom w:val="0"/>
                  <w:divBdr>
                    <w:top w:val="none" w:sz="0" w:space="0" w:color="auto"/>
                    <w:left w:val="none" w:sz="0" w:space="0" w:color="auto"/>
                    <w:bottom w:val="none" w:sz="0" w:space="0" w:color="auto"/>
                    <w:right w:val="none" w:sz="0" w:space="0" w:color="auto"/>
                  </w:divBdr>
                  <w:divsChild>
                    <w:div w:id="91976580">
                      <w:marLeft w:val="0"/>
                      <w:marRight w:val="0"/>
                      <w:marTop w:val="0"/>
                      <w:marBottom w:val="0"/>
                      <w:divBdr>
                        <w:top w:val="none" w:sz="0" w:space="0" w:color="auto"/>
                        <w:left w:val="none" w:sz="0" w:space="0" w:color="auto"/>
                        <w:bottom w:val="none" w:sz="0" w:space="0" w:color="auto"/>
                        <w:right w:val="none" w:sz="0" w:space="0" w:color="auto"/>
                      </w:divBdr>
                    </w:div>
                  </w:divsChild>
                </w:div>
                <w:div w:id="1056970118">
                  <w:marLeft w:val="0"/>
                  <w:marRight w:val="0"/>
                  <w:marTop w:val="0"/>
                  <w:marBottom w:val="0"/>
                  <w:divBdr>
                    <w:top w:val="none" w:sz="0" w:space="0" w:color="auto"/>
                    <w:left w:val="none" w:sz="0" w:space="0" w:color="auto"/>
                    <w:bottom w:val="none" w:sz="0" w:space="0" w:color="auto"/>
                    <w:right w:val="none" w:sz="0" w:space="0" w:color="auto"/>
                  </w:divBdr>
                  <w:divsChild>
                    <w:div w:id="1427847233">
                      <w:marLeft w:val="0"/>
                      <w:marRight w:val="0"/>
                      <w:marTop w:val="0"/>
                      <w:marBottom w:val="0"/>
                      <w:divBdr>
                        <w:top w:val="none" w:sz="0" w:space="0" w:color="auto"/>
                        <w:left w:val="none" w:sz="0" w:space="0" w:color="auto"/>
                        <w:bottom w:val="none" w:sz="0" w:space="0" w:color="auto"/>
                        <w:right w:val="none" w:sz="0" w:space="0" w:color="auto"/>
                      </w:divBdr>
                    </w:div>
                  </w:divsChild>
                </w:div>
                <w:div w:id="1093866251">
                  <w:marLeft w:val="0"/>
                  <w:marRight w:val="0"/>
                  <w:marTop w:val="0"/>
                  <w:marBottom w:val="0"/>
                  <w:divBdr>
                    <w:top w:val="none" w:sz="0" w:space="0" w:color="auto"/>
                    <w:left w:val="none" w:sz="0" w:space="0" w:color="auto"/>
                    <w:bottom w:val="none" w:sz="0" w:space="0" w:color="auto"/>
                    <w:right w:val="none" w:sz="0" w:space="0" w:color="auto"/>
                  </w:divBdr>
                  <w:divsChild>
                    <w:div w:id="606693925">
                      <w:marLeft w:val="0"/>
                      <w:marRight w:val="0"/>
                      <w:marTop w:val="0"/>
                      <w:marBottom w:val="0"/>
                      <w:divBdr>
                        <w:top w:val="none" w:sz="0" w:space="0" w:color="auto"/>
                        <w:left w:val="none" w:sz="0" w:space="0" w:color="auto"/>
                        <w:bottom w:val="none" w:sz="0" w:space="0" w:color="auto"/>
                        <w:right w:val="none" w:sz="0" w:space="0" w:color="auto"/>
                      </w:divBdr>
                    </w:div>
                  </w:divsChild>
                </w:div>
                <w:div w:id="1114523774">
                  <w:marLeft w:val="0"/>
                  <w:marRight w:val="0"/>
                  <w:marTop w:val="0"/>
                  <w:marBottom w:val="0"/>
                  <w:divBdr>
                    <w:top w:val="none" w:sz="0" w:space="0" w:color="auto"/>
                    <w:left w:val="none" w:sz="0" w:space="0" w:color="auto"/>
                    <w:bottom w:val="none" w:sz="0" w:space="0" w:color="auto"/>
                    <w:right w:val="none" w:sz="0" w:space="0" w:color="auto"/>
                  </w:divBdr>
                  <w:divsChild>
                    <w:div w:id="47458165">
                      <w:marLeft w:val="0"/>
                      <w:marRight w:val="0"/>
                      <w:marTop w:val="0"/>
                      <w:marBottom w:val="0"/>
                      <w:divBdr>
                        <w:top w:val="none" w:sz="0" w:space="0" w:color="auto"/>
                        <w:left w:val="none" w:sz="0" w:space="0" w:color="auto"/>
                        <w:bottom w:val="none" w:sz="0" w:space="0" w:color="auto"/>
                        <w:right w:val="none" w:sz="0" w:space="0" w:color="auto"/>
                      </w:divBdr>
                    </w:div>
                  </w:divsChild>
                </w:div>
                <w:div w:id="1116098034">
                  <w:marLeft w:val="0"/>
                  <w:marRight w:val="0"/>
                  <w:marTop w:val="0"/>
                  <w:marBottom w:val="0"/>
                  <w:divBdr>
                    <w:top w:val="none" w:sz="0" w:space="0" w:color="auto"/>
                    <w:left w:val="none" w:sz="0" w:space="0" w:color="auto"/>
                    <w:bottom w:val="none" w:sz="0" w:space="0" w:color="auto"/>
                    <w:right w:val="none" w:sz="0" w:space="0" w:color="auto"/>
                  </w:divBdr>
                  <w:divsChild>
                    <w:div w:id="1483111634">
                      <w:marLeft w:val="0"/>
                      <w:marRight w:val="0"/>
                      <w:marTop w:val="0"/>
                      <w:marBottom w:val="0"/>
                      <w:divBdr>
                        <w:top w:val="none" w:sz="0" w:space="0" w:color="auto"/>
                        <w:left w:val="none" w:sz="0" w:space="0" w:color="auto"/>
                        <w:bottom w:val="none" w:sz="0" w:space="0" w:color="auto"/>
                        <w:right w:val="none" w:sz="0" w:space="0" w:color="auto"/>
                      </w:divBdr>
                    </w:div>
                  </w:divsChild>
                </w:div>
                <w:div w:id="1147548265">
                  <w:marLeft w:val="0"/>
                  <w:marRight w:val="0"/>
                  <w:marTop w:val="0"/>
                  <w:marBottom w:val="0"/>
                  <w:divBdr>
                    <w:top w:val="none" w:sz="0" w:space="0" w:color="auto"/>
                    <w:left w:val="none" w:sz="0" w:space="0" w:color="auto"/>
                    <w:bottom w:val="none" w:sz="0" w:space="0" w:color="auto"/>
                    <w:right w:val="none" w:sz="0" w:space="0" w:color="auto"/>
                  </w:divBdr>
                  <w:divsChild>
                    <w:div w:id="2088921707">
                      <w:marLeft w:val="0"/>
                      <w:marRight w:val="0"/>
                      <w:marTop w:val="0"/>
                      <w:marBottom w:val="0"/>
                      <w:divBdr>
                        <w:top w:val="none" w:sz="0" w:space="0" w:color="auto"/>
                        <w:left w:val="none" w:sz="0" w:space="0" w:color="auto"/>
                        <w:bottom w:val="none" w:sz="0" w:space="0" w:color="auto"/>
                        <w:right w:val="none" w:sz="0" w:space="0" w:color="auto"/>
                      </w:divBdr>
                    </w:div>
                  </w:divsChild>
                </w:div>
                <w:div w:id="1153714206">
                  <w:marLeft w:val="0"/>
                  <w:marRight w:val="0"/>
                  <w:marTop w:val="0"/>
                  <w:marBottom w:val="0"/>
                  <w:divBdr>
                    <w:top w:val="none" w:sz="0" w:space="0" w:color="auto"/>
                    <w:left w:val="none" w:sz="0" w:space="0" w:color="auto"/>
                    <w:bottom w:val="none" w:sz="0" w:space="0" w:color="auto"/>
                    <w:right w:val="none" w:sz="0" w:space="0" w:color="auto"/>
                  </w:divBdr>
                  <w:divsChild>
                    <w:div w:id="244730890">
                      <w:marLeft w:val="0"/>
                      <w:marRight w:val="0"/>
                      <w:marTop w:val="0"/>
                      <w:marBottom w:val="0"/>
                      <w:divBdr>
                        <w:top w:val="none" w:sz="0" w:space="0" w:color="auto"/>
                        <w:left w:val="none" w:sz="0" w:space="0" w:color="auto"/>
                        <w:bottom w:val="none" w:sz="0" w:space="0" w:color="auto"/>
                        <w:right w:val="none" w:sz="0" w:space="0" w:color="auto"/>
                      </w:divBdr>
                    </w:div>
                  </w:divsChild>
                </w:div>
                <w:div w:id="1172716175">
                  <w:marLeft w:val="0"/>
                  <w:marRight w:val="0"/>
                  <w:marTop w:val="0"/>
                  <w:marBottom w:val="0"/>
                  <w:divBdr>
                    <w:top w:val="none" w:sz="0" w:space="0" w:color="auto"/>
                    <w:left w:val="none" w:sz="0" w:space="0" w:color="auto"/>
                    <w:bottom w:val="none" w:sz="0" w:space="0" w:color="auto"/>
                    <w:right w:val="none" w:sz="0" w:space="0" w:color="auto"/>
                  </w:divBdr>
                  <w:divsChild>
                    <w:div w:id="1824655936">
                      <w:marLeft w:val="0"/>
                      <w:marRight w:val="0"/>
                      <w:marTop w:val="0"/>
                      <w:marBottom w:val="0"/>
                      <w:divBdr>
                        <w:top w:val="none" w:sz="0" w:space="0" w:color="auto"/>
                        <w:left w:val="none" w:sz="0" w:space="0" w:color="auto"/>
                        <w:bottom w:val="none" w:sz="0" w:space="0" w:color="auto"/>
                        <w:right w:val="none" w:sz="0" w:space="0" w:color="auto"/>
                      </w:divBdr>
                    </w:div>
                  </w:divsChild>
                </w:div>
                <w:div w:id="1179932414">
                  <w:marLeft w:val="0"/>
                  <w:marRight w:val="0"/>
                  <w:marTop w:val="0"/>
                  <w:marBottom w:val="0"/>
                  <w:divBdr>
                    <w:top w:val="none" w:sz="0" w:space="0" w:color="auto"/>
                    <w:left w:val="none" w:sz="0" w:space="0" w:color="auto"/>
                    <w:bottom w:val="none" w:sz="0" w:space="0" w:color="auto"/>
                    <w:right w:val="none" w:sz="0" w:space="0" w:color="auto"/>
                  </w:divBdr>
                  <w:divsChild>
                    <w:div w:id="1305817884">
                      <w:marLeft w:val="0"/>
                      <w:marRight w:val="0"/>
                      <w:marTop w:val="0"/>
                      <w:marBottom w:val="0"/>
                      <w:divBdr>
                        <w:top w:val="none" w:sz="0" w:space="0" w:color="auto"/>
                        <w:left w:val="none" w:sz="0" w:space="0" w:color="auto"/>
                        <w:bottom w:val="none" w:sz="0" w:space="0" w:color="auto"/>
                        <w:right w:val="none" w:sz="0" w:space="0" w:color="auto"/>
                      </w:divBdr>
                    </w:div>
                  </w:divsChild>
                </w:div>
                <w:div w:id="1186553386">
                  <w:marLeft w:val="0"/>
                  <w:marRight w:val="0"/>
                  <w:marTop w:val="0"/>
                  <w:marBottom w:val="0"/>
                  <w:divBdr>
                    <w:top w:val="none" w:sz="0" w:space="0" w:color="auto"/>
                    <w:left w:val="none" w:sz="0" w:space="0" w:color="auto"/>
                    <w:bottom w:val="none" w:sz="0" w:space="0" w:color="auto"/>
                    <w:right w:val="none" w:sz="0" w:space="0" w:color="auto"/>
                  </w:divBdr>
                  <w:divsChild>
                    <w:div w:id="737939212">
                      <w:marLeft w:val="0"/>
                      <w:marRight w:val="0"/>
                      <w:marTop w:val="0"/>
                      <w:marBottom w:val="0"/>
                      <w:divBdr>
                        <w:top w:val="none" w:sz="0" w:space="0" w:color="auto"/>
                        <w:left w:val="none" w:sz="0" w:space="0" w:color="auto"/>
                        <w:bottom w:val="none" w:sz="0" w:space="0" w:color="auto"/>
                        <w:right w:val="none" w:sz="0" w:space="0" w:color="auto"/>
                      </w:divBdr>
                    </w:div>
                  </w:divsChild>
                </w:div>
                <w:div w:id="1191188390">
                  <w:marLeft w:val="0"/>
                  <w:marRight w:val="0"/>
                  <w:marTop w:val="0"/>
                  <w:marBottom w:val="0"/>
                  <w:divBdr>
                    <w:top w:val="none" w:sz="0" w:space="0" w:color="auto"/>
                    <w:left w:val="none" w:sz="0" w:space="0" w:color="auto"/>
                    <w:bottom w:val="none" w:sz="0" w:space="0" w:color="auto"/>
                    <w:right w:val="none" w:sz="0" w:space="0" w:color="auto"/>
                  </w:divBdr>
                  <w:divsChild>
                    <w:div w:id="1766027450">
                      <w:marLeft w:val="0"/>
                      <w:marRight w:val="0"/>
                      <w:marTop w:val="0"/>
                      <w:marBottom w:val="0"/>
                      <w:divBdr>
                        <w:top w:val="none" w:sz="0" w:space="0" w:color="auto"/>
                        <w:left w:val="none" w:sz="0" w:space="0" w:color="auto"/>
                        <w:bottom w:val="none" w:sz="0" w:space="0" w:color="auto"/>
                        <w:right w:val="none" w:sz="0" w:space="0" w:color="auto"/>
                      </w:divBdr>
                    </w:div>
                  </w:divsChild>
                </w:div>
                <w:div w:id="1192844606">
                  <w:marLeft w:val="0"/>
                  <w:marRight w:val="0"/>
                  <w:marTop w:val="0"/>
                  <w:marBottom w:val="0"/>
                  <w:divBdr>
                    <w:top w:val="none" w:sz="0" w:space="0" w:color="auto"/>
                    <w:left w:val="none" w:sz="0" w:space="0" w:color="auto"/>
                    <w:bottom w:val="none" w:sz="0" w:space="0" w:color="auto"/>
                    <w:right w:val="none" w:sz="0" w:space="0" w:color="auto"/>
                  </w:divBdr>
                  <w:divsChild>
                    <w:div w:id="613177218">
                      <w:marLeft w:val="0"/>
                      <w:marRight w:val="0"/>
                      <w:marTop w:val="0"/>
                      <w:marBottom w:val="0"/>
                      <w:divBdr>
                        <w:top w:val="none" w:sz="0" w:space="0" w:color="auto"/>
                        <w:left w:val="none" w:sz="0" w:space="0" w:color="auto"/>
                        <w:bottom w:val="none" w:sz="0" w:space="0" w:color="auto"/>
                        <w:right w:val="none" w:sz="0" w:space="0" w:color="auto"/>
                      </w:divBdr>
                    </w:div>
                  </w:divsChild>
                </w:div>
                <w:div w:id="1194154442">
                  <w:marLeft w:val="0"/>
                  <w:marRight w:val="0"/>
                  <w:marTop w:val="0"/>
                  <w:marBottom w:val="0"/>
                  <w:divBdr>
                    <w:top w:val="none" w:sz="0" w:space="0" w:color="auto"/>
                    <w:left w:val="none" w:sz="0" w:space="0" w:color="auto"/>
                    <w:bottom w:val="none" w:sz="0" w:space="0" w:color="auto"/>
                    <w:right w:val="none" w:sz="0" w:space="0" w:color="auto"/>
                  </w:divBdr>
                  <w:divsChild>
                    <w:div w:id="1221819960">
                      <w:marLeft w:val="0"/>
                      <w:marRight w:val="0"/>
                      <w:marTop w:val="0"/>
                      <w:marBottom w:val="0"/>
                      <w:divBdr>
                        <w:top w:val="none" w:sz="0" w:space="0" w:color="auto"/>
                        <w:left w:val="none" w:sz="0" w:space="0" w:color="auto"/>
                        <w:bottom w:val="none" w:sz="0" w:space="0" w:color="auto"/>
                        <w:right w:val="none" w:sz="0" w:space="0" w:color="auto"/>
                      </w:divBdr>
                    </w:div>
                  </w:divsChild>
                </w:div>
                <w:div w:id="1198350921">
                  <w:marLeft w:val="0"/>
                  <w:marRight w:val="0"/>
                  <w:marTop w:val="0"/>
                  <w:marBottom w:val="0"/>
                  <w:divBdr>
                    <w:top w:val="none" w:sz="0" w:space="0" w:color="auto"/>
                    <w:left w:val="none" w:sz="0" w:space="0" w:color="auto"/>
                    <w:bottom w:val="none" w:sz="0" w:space="0" w:color="auto"/>
                    <w:right w:val="none" w:sz="0" w:space="0" w:color="auto"/>
                  </w:divBdr>
                  <w:divsChild>
                    <w:div w:id="521282481">
                      <w:marLeft w:val="0"/>
                      <w:marRight w:val="0"/>
                      <w:marTop w:val="0"/>
                      <w:marBottom w:val="0"/>
                      <w:divBdr>
                        <w:top w:val="none" w:sz="0" w:space="0" w:color="auto"/>
                        <w:left w:val="none" w:sz="0" w:space="0" w:color="auto"/>
                        <w:bottom w:val="none" w:sz="0" w:space="0" w:color="auto"/>
                        <w:right w:val="none" w:sz="0" w:space="0" w:color="auto"/>
                      </w:divBdr>
                    </w:div>
                  </w:divsChild>
                </w:div>
                <w:div w:id="1198619561">
                  <w:marLeft w:val="0"/>
                  <w:marRight w:val="0"/>
                  <w:marTop w:val="0"/>
                  <w:marBottom w:val="0"/>
                  <w:divBdr>
                    <w:top w:val="none" w:sz="0" w:space="0" w:color="auto"/>
                    <w:left w:val="none" w:sz="0" w:space="0" w:color="auto"/>
                    <w:bottom w:val="none" w:sz="0" w:space="0" w:color="auto"/>
                    <w:right w:val="none" w:sz="0" w:space="0" w:color="auto"/>
                  </w:divBdr>
                  <w:divsChild>
                    <w:div w:id="622149061">
                      <w:marLeft w:val="0"/>
                      <w:marRight w:val="0"/>
                      <w:marTop w:val="0"/>
                      <w:marBottom w:val="0"/>
                      <w:divBdr>
                        <w:top w:val="none" w:sz="0" w:space="0" w:color="auto"/>
                        <w:left w:val="none" w:sz="0" w:space="0" w:color="auto"/>
                        <w:bottom w:val="none" w:sz="0" w:space="0" w:color="auto"/>
                        <w:right w:val="none" w:sz="0" w:space="0" w:color="auto"/>
                      </w:divBdr>
                    </w:div>
                  </w:divsChild>
                </w:div>
                <w:div w:id="1213687560">
                  <w:marLeft w:val="0"/>
                  <w:marRight w:val="0"/>
                  <w:marTop w:val="0"/>
                  <w:marBottom w:val="0"/>
                  <w:divBdr>
                    <w:top w:val="none" w:sz="0" w:space="0" w:color="auto"/>
                    <w:left w:val="none" w:sz="0" w:space="0" w:color="auto"/>
                    <w:bottom w:val="none" w:sz="0" w:space="0" w:color="auto"/>
                    <w:right w:val="none" w:sz="0" w:space="0" w:color="auto"/>
                  </w:divBdr>
                  <w:divsChild>
                    <w:div w:id="718362342">
                      <w:marLeft w:val="0"/>
                      <w:marRight w:val="0"/>
                      <w:marTop w:val="0"/>
                      <w:marBottom w:val="0"/>
                      <w:divBdr>
                        <w:top w:val="none" w:sz="0" w:space="0" w:color="auto"/>
                        <w:left w:val="none" w:sz="0" w:space="0" w:color="auto"/>
                        <w:bottom w:val="none" w:sz="0" w:space="0" w:color="auto"/>
                        <w:right w:val="none" w:sz="0" w:space="0" w:color="auto"/>
                      </w:divBdr>
                    </w:div>
                  </w:divsChild>
                </w:div>
                <w:div w:id="1219829229">
                  <w:marLeft w:val="0"/>
                  <w:marRight w:val="0"/>
                  <w:marTop w:val="0"/>
                  <w:marBottom w:val="0"/>
                  <w:divBdr>
                    <w:top w:val="none" w:sz="0" w:space="0" w:color="auto"/>
                    <w:left w:val="none" w:sz="0" w:space="0" w:color="auto"/>
                    <w:bottom w:val="none" w:sz="0" w:space="0" w:color="auto"/>
                    <w:right w:val="none" w:sz="0" w:space="0" w:color="auto"/>
                  </w:divBdr>
                  <w:divsChild>
                    <w:div w:id="802844248">
                      <w:marLeft w:val="0"/>
                      <w:marRight w:val="0"/>
                      <w:marTop w:val="0"/>
                      <w:marBottom w:val="0"/>
                      <w:divBdr>
                        <w:top w:val="none" w:sz="0" w:space="0" w:color="auto"/>
                        <w:left w:val="none" w:sz="0" w:space="0" w:color="auto"/>
                        <w:bottom w:val="none" w:sz="0" w:space="0" w:color="auto"/>
                        <w:right w:val="none" w:sz="0" w:space="0" w:color="auto"/>
                      </w:divBdr>
                    </w:div>
                  </w:divsChild>
                </w:div>
                <w:div w:id="1223448343">
                  <w:marLeft w:val="0"/>
                  <w:marRight w:val="0"/>
                  <w:marTop w:val="0"/>
                  <w:marBottom w:val="0"/>
                  <w:divBdr>
                    <w:top w:val="none" w:sz="0" w:space="0" w:color="auto"/>
                    <w:left w:val="none" w:sz="0" w:space="0" w:color="auto"/>
                    <w:bottom w:val="none" w:sz="0" w:space="0" w:color="auto"/>
                    <w:right w:val="none" w:sz="0" w:space="0" w:color="auto"/>
                  </w:divBdr>
                  <w:divsChild>
                    <w:div w:id="1775131616">
                      <w:marLeft w:val="0"/>
                      <w:marRight w:val="0"/>
                      <w:marTop w:val="0"/>
                      <w:marBottom w:val="0"/>
                      <w:divBdr>
                        <w:top w:val="none" w:sz="0" w:space="0" w:color="auto"/>
                        <w:left w:val="none" w:sz="0" w:space="0" w:color="auto"/>
                        <w:bottom w:val="none" w:sz="0" w:space="0" w:color="auto"/>
                        <w:right w:val="none" w:sz="0" w:space="0" w:color="auto"/>
                      </w:divBdr>
                    </w:div>
                  </w:divsChild>
                </w:div>
                <w:div w:id="1229196358">
                  <w:marLeft w:val="0"/>
                  <w:marRight w:val="0"/>
                  <w:marTop w:val="0"/>
                  <w:marBottom w:val="0"/>
                  <w:divBdr>
                    <w:top w:val="none" w:sz="0" w:space="0" w:color="auto"/>
                    <w:left w:val="none" w:sz="0" w:space="0" w:color="auto"/>
                    <w:bottom w:val="none" w:sz="0" w:space="0" w:color="auto"/>
                    <w:right w:val="none" w:sz="0" w:space="0" w:color="auto"/>
                  </w:divBdr>
                  <w:divsChild>
                    <w:div w:id="95370580">
                      <w:marLeft w:val="0"/>
                      <w:marRight w:val="0"/>
                      <w:marTop w:val="0"/>
                      <w:marBottom w:val="0"/>
                      <w:divBdr>
                        <w:top w:val="none" w:sz="0" w:space="0" w:color="auto"/>
                        <w:left w:val="none" w:sz="0" w:space="0" w:color="auto"/>
                        <w:bottom w:val="none" w:sz="0" w:space="0" w:color="auto"/>
                        <w:right w:val="none" w:sz="0" w:space="0" w:color="auto"/>
                      </w:divBdr>
                    </w:div>
                  </w:divsChild>
                </w:div>
                <w:div w:id="1249925336">
                  <w:marLeft w:val="0"/>
                  <w:marRight w:val="0"/>
                  <w:marTop w:val="0"/>
                  <w:marBottom w:val="0"/>
                  <w:divBdr>
                    <w:top w:val="none" w:sz="0" w:space="0" w:color="auto"/>
                    <w:left w:val="none" w:sz="0" w:space="0" w:color="auto"/>
                    <w:bottom w:val="none" w:sz="0" w:space="0" w:color="auto"/>
                    <w:right w:val="none" w:sz="0" w:space="0" w:color="auto"/>
                  </w:divBdr>
                  <w:divsChild>
                    <w:div w:id="354884738">
                      <w:marLeft w:val="0"/>
                      <w:marRight w:val="0"/>
                      <w:marTop w:val="0"/>
                      <w:marBottom w:val="0"/>
                      <w:divBdr>
                        <w:top w:val="none" w:sz="0" w:space="0" w:color="auto"/>
                        <w:left w:val="none" w:sz="0" w:space="0" w:color="auto"/>
                        <w:bottom w:val="none" w:sz="0" w:space="0" w:color="auto"/>
                        <w:right w:val="none" w:sz="0" w:space="0" w:color="auto"/>
                      </w:divBdr>
                    </w:div>
                  </w:divsChild>
                </w:div>
                <w:div w:id="1256204868">
                  <w:marLeft w:val="0"/>
                  <w:marRight w:val="0"/>
                  <w:marTop w:val="0"/>
                  <w:marBottom w:val="0"/>
                  <w:divBdr>
                    <w:top w:val="none" w:sz="0" w:space="0" w:color="auto"/>
                    <w:left w:val="none" w:sz="0" w:space="0" w:color="auto"/>
                    <w:bottom w:val="none" w:sz="0" w:space="0" w:color="auto"/>
                    <w:right w:val="none" w:sz="0" w:space="0" w:color="auto"/>
                  </w:divBdr>
                  <w:divsChild>
                    <w:div w:id="2009478470">
                      <w:marLeft w:val="0"/>
                      <w:marRight w:val="0"/>
                      <w:marTop w:val="0"/>
                      <w:marBottom w:val="0"/>
                      <w:divBdr>
                        <w:top w:val="none" w:sz="0" w:space="0" w:color="auto"/>
                        <w:left w:val="none" w:sz="0" w:space="0" w:color="auto"/>
                        <w:bottom w:val="none" w:sz="0" w:space="0" w:color="auto"/>
                        <w:right w:val="none" w:sz="0" w:space="0" w:color="auto"/>
                      </w:divBdr>
                    </w:div>
                  </w:divsChild>
                </w:div>
                <w:div w:id="1271665296">
                  <w:marLeft w:val="0"/>
                  <w:marRight w:val="0"/>
                  <w:marTop w:val="0"/>
                  <w:marBottom w:val="0"/>
                  <w:divBdr>
                    <w:top w:val="none" w:sz="0" w:space="0" w:color="auto"/>
                    <w:left w:val="none" w:sz="0" w:space="0" w:color="auto"/>
                    <w:bottom w:val="none" w:sz="0" w:space="0" w:color="auto"/>
                    <w:right w:val="none" w:sz="0" w:space="0" w:color="auto"/>
                  </w:divBdr>
                  <w:divsChild>
                    <w:div w:id="524363904">
                      <w:marLeft w:val="0"/>
                      <w:marRight w:val="0"/>
                      <w:marTop w:val="0"/>
                      <w:marBottom w:val="0"/>
                      <w:divBdr>
                        <w:top w:val="none" w:sz="0" w:space="0" w:color="auto"/>
                        <w:left w:val="none" w:sz="0" w:space="0" w:color="auto"/>
                        <w:bottom w:val="none" w:sz="0" w:space="0" w:color="auto"/>
                        <w:right w:val="none" w:sz="0" w:space="0" w:color="auto"/>
                      </w:divBdr>
                    </w:div>
                  </w:divsChild>
                </w:div>
                <w:div w:id="1274168187">
                  <w:marLeft w:val="0"/>
                  <w:marRight w:val="0"/>
                  <w:marTop w:val="0"/>
                  <w:marBottom w:val="0"/>
                  <w:divBdr>
                    <w:top w:val="none" w:sz="0" w:space="0" w:color="auto"/>
                    <w:left w:val="none" w:sz="0" w:space="0" w:color="auto"/>
                    <w:bottom w:val="none" w:sz="0" w:space="0" w:color="auto"/>
                    <w:right w:val="none" w:sz="0" w:space="0" w:color="auto"/>
                  </w:divBdr>
                  <w:divsChild>
                    <w:div w:id="634408731">
                      <w:marLeft w:val="0"/>
                      <w:marRight w:val="0"/>
                      <w:marTop w:val="0"/>
                      <w:marBottom w:val="0"/>
                      <w:divBdr>
                        <w:top w:val="none" w:sz="0" w:space="0" w:color="auto"/>
                        <w:left w:val="none" w:sz="0" w:space="0" w:color="auto"/>
                        <w:bottom w:val="none" w:sz="0" w:space="0" w:color="auto"/>
                        <w:right w:val="none" w:sz="0" w:space="0" w:color="auto"/>
                      </w:divBdr>
                    </w:div>
                  </w:divsChild>
                </w:div>
                <w:div w:id="1280989961">
                  <w:marLeft w:val="0"/>
                  <w:marRight w:val="0"/>
                  <w:marTop w:val="0"/>
                  <w:marBottom w:val="0"/>
                  <w:divBdr>
                    <w:top w:val="none" w:sz="0" w:space="0" w:color="auto"/>
                    <w:left w:val="none" w:sz="0" w:space="0" w:color="auto"/>
                    <w:bottom w:val="none" w:sz="0" w:space="0" w:color="auto"/>
                    <w:right w:val="none" w:sz="0" w:space="0" w:color="auto"/>
                  </w:divBdr>
                  <w:divsChild>
                    <w:div w:id="981689166">
                      <w:marLeft w:val="0"/>
                      <w:marRight w:val="0"/>
                      <w:marTop w:val="0"/>
                      <w:marBottom w:val="0"/>
                      <w:divBdr>
                        <w:top w:val="none" w:sz="0" w:space="0" w:color="auto"/>
                        <w:left w:val="none" w:sz="0" w:space="0" w:color="auto"/>
                        <w:bottom w:val="none" w:sz="0" w:space="0" w:color="auto"/>
                        <w:right w:val="none" w:sz="0" w:space="0" w:color="auto"/>
                      </w:divBdr>
                    </w:div>
                  </w:divsChild>
                </w:div>
                <w:div w:id="1299144736">
                  <w:marLeft w:val="0"/>
                  <w:marRight w:val="0"/>
                  <w:marTop w:val="0"/>
                  <w:marBottom w:val="0"/>
                  <w:divBdr>
                    <w:top w:val="none" w:sz="0" w:space="0" w:color="auto"/>
                    <w:left w:val="none" w:sz="0" w:space="0" w:color="auto"/>
                    <w:bottom w:val="none" w:sz="0" w:space="0" w:color="auto"/>
                    <w:right w:val="none" w:sz="0" w:space="0" w:color="auto"/>
                  </w:divBdr>
                  <w:divsChild>
                    <w:div w:id="222910105">
                      <w:marLeft w:val="0"/>
                      <w:marRight w:val="0"/>
                      <w:marTop w:val="0"/>
                      <w:marBottom w:val="0"/>
                      <w:divBdr>
                        <w:top w:val="none" w:sz="0" w:space="0" w:color="auto"/>
                        <w:left w:val="none" w:sz="0" w:space="0" w:color="auto"/>
                        <w:bottom w:val="none" w:sz="0" w:space="0" w:color="auto"/>
                        <w:right w:val="none" w:sz="0" w:space="0" w:color="auto"/>
                      </w:divBdr>
                    </w:div>
                  </w:divsChild>
                </w:div>
                <w:div w:id="1307664254">
                  <w:marLeft w:val="0"/>
                  <w:marRight w:val="0"/>
                  <w:marTop w:val="0"/>
                  <w:marBottom w:val="0"/>
                  <w:divBdr>
                    <w:top w:val="none" w:sz="0" w:space="0" w:color="auto"/>
                    <w:left w:val="none" w:sz="0" w:space="0" w:color="auto"/>
                    <w:bottom w:val="none" w:sz="0" w:space="0" w:color="auto"/>
                    <w:right w:val="none" w:sz="0" w:space="0" w:color="auto"/>
                  </w:divBdr>
                  <w:divsChild>
                    <w:div w:id="366566068">
                      <w:marLeft w:val="0"/>
                      <w:marRight w:val="0"/>
                      <w:marTop w:val="0"/>
                      <w:marBottom w:val="0"/>
                      <w:divBdr>
                        <w:top w:val="none" w:sz="0" w:space="0" w:color="auto"/>
                        <w:left w:val="none" w:sz="0" w:space="0" w:color="auto"/>
                        <w:bottom w:val="none" w:sz="0" w:space="0" w:color="auto"/>
                        <w:right w:val="none" w:sz="0" w:space="0" w:color="auto"/>
                      </w:divBdr>
                    </w:div>
                  </w:divsChild>
                </w:div>
                <w:div w:id="1323387371">
                  <w:marLeft w:val="0"/>
                  <w:marRight w:val="0"/>
                  <w:marTop w:val="0"/>
                  <w:marBottom w:val="0"/>
                  <w:divBdr>
                    <w:top w:val="none" w:sz="0" w:space="0" w:color="auto"/>
                    <w:left w:val="none" w:sz="0" w:space="0" w:color="auto"/>
                    <w:bottom w:val="none" w:sz="0" w:space="0" w:color="auto"/>
                    <w:right w:val="none" w:sz="0" w:space="0" w:color="auto"/>
                  </w:divBdr>
                  <w:divsChild>
                    <w:div w:id="946817144">
                      <w:marLeft w:val="0"/>
                      <w:marRight w:val="0"/>
                      <w:marTop w:val="0"/>
                      <w:marBottom w:val="0"/>
                      <w:divBdr>
                        <w:top w:val="none" w:sz="0" w:space="0" w:color="auto"/>
                        <w:left w:val="none" w:sz="0" w:space="0" w:color="auto"/>
                        <w:bottom w:val="none" w:sz="0" w:space="0" w:color="auto"/>
                        <w:right w:val="none" w:sz="0" w:space="0" w:color="auto"/>
                      </w:divBdr>
                    </w:div>
                  </w:divsChild>
                </w:div>
                <w:div w:id="1383168756">
                  <w:marLeft w:val="0"/>
                  <w:marRight w:val="0"/>
                  <w:marTop w:val="0"/>
                  <w:marBottom w:val="0"/>
                  <w:divBdr>
                    <w:top w:val="none" w:sz="0" w:space="0" w:color="auto"/>
                    <w:left w:val="none" w:sz="0" w:space="0" w:color="auto"/>
                    <w:bottom w:val="none" w:sz="0" w:space="0" w:color="auto"/>
                    <w:right w:val="none" w:sz="0" w:space="0" w:color="auto"/>
                  </w:divBdr>
                  <w:divsChild>
                    <w:div w:id="1177958379">
                      <w:marLeft w:val="0"/>
                      <w:marRight w:val="0"/>
                      <w:marTop w:val="0"/>
                      <w:marBottom w:val="0"/>
                      <w:divBdr>
                        <w:top w:val="none" w:sz="0" w:space="0" w:color="auto"/>
                        <w:left w:val="none" w:sz="0" w:space="0" w:color="auto"/>
                        <w:bottom w:val="none" w:sz="0" w:space="0" w:color="auto"/>
                        <w:right w:val="none" w:sz="0" w:space="0" w:color="auto"/>
                      </w:divBdr>
                    </w:div>
                  </w:divsChild>
                </w:div>
                <w:div w:id="1388914352">
                  <w:marLeft w:val="0"/>
                  <w:marRight w:val="0"/>
                  <w:marTop w:val="0"/>
                  <w:marBottom w:val="0"/>
                  <w:divBdr>
                    <w:top w:val="none" w:sz="0" w:space="0" w:color="auto"/>
                    <w:left w:val="none" w:sz="0" w:space="0" w:color="auto"/>
                    <w:bottom w:val="none" w:sz="0" w:space="0" w:color="auto"/>
                    <w:right w:val="none" w:sz="0" w:space="0" w:color="auto"/>
                  </w:divBdr>
                  <w:divsChild>
                    <w:div w:id="1037659166">
                      <w:marLeft w:val="0"/>
                      <w:marRight w:val="0"/>
                      <w:marTop w:val="0"/>
                      <w:marBottom w:val="0"/>
                      <w:divBdr>
                        <w:top w:val="none" w:sz="0" w:space="0" w:color="auto"/>
                        <w:left w:val="none" w:sz="0" w:space="0" w:color="auto"/>
                        <w:bottom w:val="none" w:sz="0" w:space="0" w:color="auto"/>
                        <w:right w:val="none" w:sz="0" w:space="0" w:color="auto"/>
                      </w:divBdr>
                    </w:div>
                  </w:divsChild>
                </w:div>
                <w:div w:id="1399085106">
                  <w:marLeft w:val="0"/>
                  <w:marRight w:val="0"/>
                  <w:marTop w:val="0"/>
                  <w:marBottom w:val="0"/>
                  <w:divBdr>
                    <w:top w:val="none" w:sz="0" w:space="0" w:color="auto"/>
                    <w:left w:val="none" w:sz="0" w:space="0" w:color="auto"/>
                    <w:bottom w:val="none" w:sz="0" w:space="0" w:color="auto"/>
                    <w:right w:val="none" w:sz="0" w:space="0" w:color="auto"/>
                  </w:divBdr>
                  <w:divsChild>
                    <w:div w:id="1135609098">
                      <w:marLeft w:val="0"/>
                      <w:marRight w:val="0"/>
                      <w:marTop w:val="0"/>
                      <w:marBottom w:val="0"/>
                      <w:divBdr>
                        <w:top w:val="none" w:sz="0" w:space="0" w:color="auto"/>
                        <w:left w:val="none" w:sz="0" w:space="0" w:color="auto"/>
                        <w:bottom w:val="none" w:sz="0" w:space="0" w:color="auto"/>
                        <w:right w:val="none" w:sz="0" w:space="0" w:color="auto"/>
                      </w:divBdr>
                    </w:div>
                  </w:divsChild>
                </w:div>
                <w:div w:id="1411274418">
                  <w:marLeft w:val="0"/>
                  <w:marRight w:val="0"/>
                  <w:marTop w:val="0"/>
                  <w:marBottom w:val="0"/>
                  <w:divBdr>
                    <w:top w:val="none" w:sz="0" w:space="0" w:color="auto"/>
                    <w:left w:val="none" w:sz="0" w:space="0" w:color="auto"/>
                    <w:bottom w:val="none" w:sz="0" w:space="0" w:color="auto"/>
                    <w:right w:val="none" w:sz="0" w:space="0" w:color="auto"/>
                  </w:divBdr>
                  <w:divsChild>
                    <w:div w:id="369889427">
                      <w:marLeft w:val="0"/>
                      <w:marRight w:val="0"/>
                      <w:marTop w:val="0"/>
                      <w:marBottom w:val="0"/>
                      <w:divBdr>
                        <w:top w:val="none" w:sz="0" w:space="0" w:color="auto"/>
                        <w:left w:val="none" w:sz="0" w:space="0" w:color="auto"/>
                        <w:bottom w:val="none" w:sz="0" w:space="0" w:color="auto"/>
                        <w:right w:val="none" w:sz="0" w:space="0" w:color="auto"/>
                      </w:divBdr>
                    </w:div>
                  </w:divsChild>
                </w:div>
                <w:div w:id="1421638716">
                  <w:marLeft w:val="0"/>
                  <w:marRight w:val="0"/>
                  <w:marTop w:val="0"/>
                  <w:marBottom w:val="0"/>
                  <w:divBdr>
                    <w:top w:val="none" w:sz="0" w:space="0" w:color="auto"/>
                    <w:left w:val="none" w:sz="0" w:space="0" w:color="auto"/>
                    <w:bottom w:val="none" w:sz="0" w:space="0" w:color="auto"/>
                    <w:right w:val="none" w:sz="0" w:space="0" w:color="auto"/>
                  </w:divBdr>
                  <w:divsChild>
                    <w:div w:id="2015719571">
                      <w:marLeft w:val="0"/>
                      <w:marRight w:val="0"/>
                      <w:marTop w:val="0"/>
                      <w:marBottom w:val="0"/>
                      <w:divBdr>
                        <w:top w:val="none" w:sz="0" w:space="0" w:color="auto"/>
                        <w:left w:val="none" w:sz="0" w:space="0" w:color="auto"/>
                        <w:bottom w:val="none" w:sz="0" w:space="0" w:color="auto"/>
                        <w:right w:val="none" w:sz="0" w:space="0" w:color="auto"/>
                      </w:divBdr>
                    </w:div>
                  </w:divsChild>
                </w:div>
                <w:div w:id="1424649391">
                  <w:marLeft w:val="0"/>
                  <w:marRight w:val="0"/>
                  <w:marTop w:val="0"/>
                  <w:marBottom w:val="0"/>
                  <w:divBdr>
                    <w:top w:val="none" w:sz="0" w:space="0" w:color="auto"/>
                    <w:left w:val="none" w:sz="0" w:space="0" w:color="auto"/>
                    <w:bottom w:val="none" w:sz="0" w:space="0" w:color="auto"/>
                    <w:right w:val="none" w:sz="0" w:space="0" w:color="auto"/>
                  </w:divBdr>
                  <w:divsChild>
                    <w:div w:id="408507677">
                      <w:marLeft w:val="0"/>
                      <w:marRight w:val="0"/>
                      <w:marTop w:val="0"/>
                      <w:marBottom w:val="0"/>
                      <w:divBdr>
                        <w:top w:val="none" w:sz="0" w:space="0" w:color="auto"/>
                        <w:left w:val="none" w:sz="0" w:space="0" w:color="auto"/>
                        <w:bottom w:val="none" w:sz="0" w:space="0" w:color="auto"/>
                        <w:right w:val="none" w:sz="0" w:space="0" w:color="auto"/>
                      </w:divBdr>
                    </w:div>
                  </w:divsChild>
                </w:div>
                <w:div w:id="1430616323">
                  <w:marLeft w:val="0"/>
                  <w:marRight w:val="0"/>
                  <w:marTop w:val="0"/>
                  <w:marBottom w:val="0"/>
                  <w:divBdr>
                    <w:top w:val="none" w:sz="0" w:space="0" w:color="auto"/>
                    <w:left w:val="none" w:sz="0" w:space="0" w:color="auto"/>
                    <w:bottom w:val="none" w:sz="0" w:space="0" w:color="auto"/>
                    <w:right w:val="none" w:sz="0" w:space="0" w:color="auto"/>
                  </w:divBdr>
                  <w:divsChild>
                    <w:div w:id="971668237">
                      <w:marLeft w:val="0"/>
                      <w:marRight w:val="0"/>
                      <w:marTop w:val="0"/>
                      <w:marBottom w:val="0"/>
                      <w:divBdr>
                        <w:top w:val="none" w:sz="0" w:space="0" w:color="auto"/>
                        <w:left w:val="none" w:sz="0" w:space="0" w:color="auto"/>
                        <w:bottom w:val="none" w:sz="0" w:space="0" w:color="auto"/>
                        <w:right w:val="none" w:sz="0" w:space="0" w:color="auto"/>
                      </w:divBdr>
                    </w:div>
                  </w:divsChild>
                </w:div>
                <w:div w:id="1436100818">
                  <w:marLeft w:val="0"/>
                  <w:marRight w:val="0"/>
                  <w:marTop w:val="0"/>
                  <w:marBottom w:val="0"/>
                  <w:divBdr>
                    <w:top w:val="none" w:sz="0" w:space="0" w:color="auto"/>
                    <w:left w:val="none" w:sz="0" w:space="0" w:color="auto"/>
                    <w:bottom w:val="none" w:sz="0" w:space="0" w:color="auto"/>
                    <w:right w:val="none" w:sz="0" w:space="0" w:color="auto"/>
                  </w:divBdr>
                  <w:divsChild>
                    <w:div w:id="693000724">
                      <w:marLeft w:val="0"/>
                      <w:marRight w:val="0"/>
                      <w:marTop w:val="0"/>
                      <w:marBottom w:val="0"/>
                      <w:divBdr>
                        <w:top w:val="none" w:sz="0" w:space="0" w:color="auto"/>
                        <w:left w:val="none" w:sz="0" w:space="0" w:color="auto"/>
                        <w:bottom w:val="none" w:sz="0" w:space="0" w:color="auto"/>
                        <w:right w:val="none" w:sz="0" w:space="0" w:color="auto"/>
                      </w:divBdr>
                    </w:div>
                  </w:divsChild>
                </w:div>
                <w:div w:id="1449859658">
                  <w:marLeft w:val="0"/>
                  <w:marRight w:val="0"/>
                  <w:marTop w:val="0"/>
                  <w:marBottom w:val="0"/>
                  <w:divBdr>
                    <w:top w:val="none" w:sz="0" w:space="0" w:color="auto"/>
                    <w:left w:val="none" w:sz="0" w:space="0" w:color="auto"/>
                    <w:bottom w:val="none" w:sz="0" w:space="0" w:color="auto"/>
                    <w:right w:val="none" w:sz="0" w:space="0" w:color="auto"/>
                  </w:divBdr>
                  <w:divsChild>
                    <w:div w:id="1314025212">
                      <w:marLeft w:val="0"/>
                      <w:marRight w:val="0"/>
                      <w:marTop w:val="0"/>
                      <w:marBottom w:val="0"/>
                      <w:divBdr>
                        <w:top w:val="none" w:sz="0" w:space="0" w:color="auto"/>
                        <w:left w:val="none" w:sz="0" w:space="0" w:color="auto"/>
                        <w:bottom w:val="none" w:sz="0" w:space="0" w:color="auto"/>
                        <w:right w:val="none" w:sz="0" w:space="0" w:color="auto"/>
                      </w:divBdr>
                    </w:div>
                  </w:divsChild>
                </w:div>
                <w:div w:id="1457411943">
                  <w:marLeft w:val="0"/>
                  <w:marRight w:val="0"/>
                  <w:marTop w:val="0"/>
                  <w:marBottom w:val="0"/>
                  <w:divBdr>
                    <w:top w:val="none" w:sz="0" w:space="0" w:color="auto"/>
                    <w:left w:val="none" w:sz="0" w:space="0" w:color="auto"/>
                    <w:bottom w:val="none" w:sz="0" w:space="0" w:color="auto"/>
                    <w:right w:val="none" w:sz="0" w:space="0" w:color="auto"/>
                  </w:divBdr>
                  <w:divsChild>
                    <w:div w:id="1178158067">
                      <w:marLeft w:val="0"/>
                      <w:marRight w:val="0"/>
                      <w:marTop w:val="0"/>
                      <w:marBottom w:val="0"/>
                      <w:divBdr>
                        <w:top w:val="none" w:sz="0" w:space="0" w:color="auto"/>
                        <w:left w:val="none" w:sz="0" w:space="0" w:color="auto"/>
                        <w:bottom w:val="none" w:sz="0" w:space="0" w:color="auto"/>
                        <w:right w:val="none" w:sz="0" w:space="0" w:color="auto"/>
                      </w:divBdr>
                    </w:div>
                  </w:divsChild>
                </w:div>
                <w:div w:id="1470246173">
                  <w:marLeft w:val="0"/>
                  <w:marRight w:val="0"/>
                  <w:marTop w:val="0"/>
                  <w:marBottom w:val="0"/>
                  <w:divBdr>
                    <w:top w:val="none" w:sz="0" w:space="0" w:color="auto"/>
                    <w:left w:val="none" w:sz="0" w:space="0" w:color="auto"/>
                    <w:bottom w:val="none" w:sz="0" w:space="0" w:color="auto"/>
                    <w:right w:val="none" w:sz="0" w:space="0" w:color="auto"/>
                  </w:divBdr>
                  <w:divsChild>
                    <w:div w:id="1760717186">
                      <w:marLeft w:val="0"/>
                      <w:marRight w:val="0"/>
                      <w:marTop w:val="0"/>
                      <w:marBottom w:val="0"/>
                      <w:divBdr>
                        <w:top w:val="none" w:sz="0" w:space="0" w:color="auto"/>
                        <w:left w:val="none" w:sz="0" w:space="0" w:color="auto"/>
                        <w:bottom w:val="none" w:sz="0" w:space="0" w:color="auto"/>
                        <w:right w:val="none" w:sz="0" w:space="0" w:color="auto"/>
                      </w:divBdr>
                    </w:div>
                  </w:divsChild>
                </w:div>
                <w:div w:id="1504467892">
                  <w:marLeft w:val="0"/>
                  <w:marRight w:val="0"/>
                  <w:marTop w:val="0"/>
                  <w:marBottom w:val="0"/>
                  <w:divBdr>
                    <w:top w:val="none" w:sz="0" w:space="0" w:color="auto"/>
                    <w:left w:val="none" w:sz="0" w:space="0" w:color="auto"/>
                    <w:bottom w:val="none" w:sz="0" w:space="0" w:color="auto"/>
                    <w:right w:val="none" w:sz="0" w:space="0" w:color="auto"/>
                  </w:divBdr>
                  <w:divsChild>
                    <w:div w:id="2138374984">
                      <w:marLeft w:val="0"/>
                      <w:marRight w:val="0"/>
                      <w:marTop w:val="0"/>
                      <w:marBottom w:val="0"/>
                      <w:divBdr>
                        <w:top w:val="none" w:sz="0" w:space="0" w:color="auto"/>
                        <w:left w:val="none" w:sz="0" w:space="0" w:color="auto"/>
                        <w:bottom w:val="none" w:sz="0" w:space="0" w:color="auto"/>
                        <w:right w:val="none" w:sz="0" w:space="0" w:color="auto"/>
                      </w:divBdr>
                    </w:div>
                  </w:divsChild>
                </w:div>
                <w:div w:id="1517574195">
                  <w:marLeft w:val="0"/>
                  <w:marRight w:val="0"/>
                  <w:marTop w:val="0"/>
                  <w:marBottom w:val="0"/>
                  <w:divBdr>
                    <w:top w:val="none" w:sz="0" w:space="0" w:color="auto"/>
                    <w:left w:val="none" w:sz="0" w:space="0" w:color="auto"/>
                    <w:bottom w:val="none" w:sz="0" w:space="0" w:color="auto"/>
                    <w:right w:val="none" w:sz="0" w:space="0" w:color="auto"/>
                  </w:divBdr>
                  <w:divsChild>
                    <w:div w:id="138615175">
                      <w:marLeft w:val="0"/>
                      <w:marRight w:val="0"/>
                      <w:marTop w:val="0"/>
                      <w:marBottom w:val="0"/>
                      <w:divBdr>
                        <w:top w:val="none" w:sz="0" w:space="0" w:color="auto"/>
                        <w:left w:val="none" w:sz="0" w:space="0" w:color="auto"/>
                        <w:bottom w:val="none" w:sz="0" w:space="0" w:color="auto"/>
                        <w:right w:val="none" w:sz="0" w:space="0" w:color="auto"/>
                      </w:divBdr>
                    </w:div>
                  </w:divsChild>
                </w:div>
                <w:div w:id="1520780348">
                  <w:marLeft w:val="0"/>
                  <w:marRight w:val="0"/>
                  <w:marTop w:val="0"/>
                  <w:marBottom w:val="0"/>
                  <w:divBdr>
                    <w:top w:val="none" w:sz="0" w:space="0" w:color="auto"/>
                    <w:left w:val="none" w:sz="0" w:space="0" w:color="auto"/>
                    <w:bottom w:val="none" w:sz="0" w:space="0" w:color="auto"/>
                    <w:right w:val="none" w:sz="0" w:space="0" w:color="auto"/>
                  </w:divBdr>
                  <w:divsChild>
                    <w:div w:id="627931123">
                      <w:marLeft w:val="0"/>
                      <w:marRight w:val="0"/>
                      <w:marTop w:val="0"/>
                      <w:marBottom w:val="0"/>
                      <w:divBdr>
                        <w:top w:val="none" w:sz="0" w:space="0" w:color="auto"/>
                        <w:left w:val="none" w:sz="0" w:space="0" w:color="auto"/>
                        <w:bottom w:val="none" w:sz="0" w:space="0" w:color="auto"/>
                        <w:right w:val="none" w:sz="0" w:space="0" w:color="auto"/>
                      </w:divBdr>
                    </w:div>
                  </w:divsChild>
                </w:div>
                <w:div w:id="1532188900">
                  <w:marLeft w:val="0"/>
                  <w:marRight w:val="0"/>
                  <w:marTop w:val="0"/>
                  <w:marBottom w:val="0"/>
                  <w:divBdr>
                    <w:top w:val="none" w:sz="0" w:space="0" w:color="auto"/>
                    <w:left w:val="none" w:sz="0" w:space="0" w:color="auto"/>
                    <w:bottom w:val="none" w:sz="0" w:space="0" w:color="auto"/>
                    <w:right w:val="none" w:sz="0" w:space="0" w:color="auto"/>
                  </w:divBdr>
                  <w:divsChild>
                    <w:div w:id="889922802">
                      <w:marLeft w:val="0"/>
                      <w:marRight w:val="0"/>
                      <w:marTop w:val="0"/>
                      <w:marBottom w:val="0"/>
                      <w:divBdr>
                        <w:top w:val="none" w:sz="0" w:space="0" w:color="auto"/>
                        <w:left w:val="none" w:sz="0" w:space="0" w:color="auto"/>
                        <w:bottom w:val="none" w:sz="0" w:space="0" w:color="auto"/>
                        <w:right w:val="none" w:sz="0" w:space="0" w:color="auto"/>
                      </w:divBdr>
                    </w:div>
                  </w:divsChild>
                </w:div>
                <w:div w:id="1540435924">
                  <w:marLeft w:val="0"/>
                  <w:marRight w:val="0"/>
                  <w:marTop w:val="0"/>
                  <w:marBottom w:val="0"/>
                  <w:divBdr>
                    <w:top w:val="none" w:sz="0" w:space="0" w:color="auto"/>
                    <w:left w:val="none" w:sz="0" w:space="0" w:color="auto"/>
                    <w:bottom w:val="none" w:sz="0" w:space="0" w:color="auto"/>
                    <w:right w:val="none" w:sz="0" w:space="0" w:color="auto"/>
                  </w:divBdr>
                  <w:divsChild>
                    <w:div w:id="340284181">
                      <w:marLeft w:val="0"/>
                      <w:marRight w:val="0"/>
                      <w:marTop w:val="0"/>
                      <w:marBottom w:val="0"/>
                      <w:divBdr>
                        <w:top w:val="none" w:sz="0" w:space="0" w:color="auto"/>
                        <w:left w:val="none" w:sz="0" w:space="0" w:color="auto"/>
                        <w:bottom w:val="none" w:sz="0" w:space="0" w:color="auto"/>
                        <w:right w:val="none" w:sz="0" w:space="0" w:color="auto"/>
                      </w:divBdr>
                    </w:div>
                  </w:divsChild>
                </w:div>
                <w:div w:id="1544637391">
                  <w:marLeft w:val="0"/>
                  <w:marRight w:val="0"/>
                  <w:marTop w:val="0"/>
                  <w:marBottom w:val="0"/>
                  <w:divBdr>
                    <w:top w:val="none" w:sz="0" w:space="0" w:color="auto"/>
                    <w:left w:val="none" w:sz="0" w:space="0" w:color="auto"/>
                    <w:bottom w:val="none" w:sz="0" w:space="0" w:color="auto"/>
                    <w:right w:val="none" w:sz="0" w:space="0" w:color="auto"/>
                  </w:divBdr>
                  <w:divsChild>
                    <w:div w:id="315375206">
                      <w:marLeft w:val="0"/>
                      <w:marRight w:val="0"/>
                      <w:marTop w:val="0"/>
                      <w:marBottom w:val="0"/>
                      <w:divBdr>
                        <w:top w:val="none" w:sz="0" w:space="0" w:color="auto"/>
                        <w:left w:val="none" w:sz="0" w:space="0" w:color="auto"/>
                        <w:bottom w:val="none" w:sz="0" w:space="0" w:color="auto"/>
                        <w:right w:val="none" w:sz="0" w:space="0" w:color="auto"/>
                      </w:divBdr>
                    </w:div>
                  </w:divsChild>
                </w:div>
                <w:div w:id="1558854376">
                  <w:marLeft w:val="0"/>
                  <w:marRight w:val="0"/>
                  <w:marTop w:val="0"/>
                  <w:marBottom w:val="0"/>
                  <w:divBdr>
                    <w:top w:val="none" w:sz="0" w:space="0" w:color="auto"/>
                    <w:left w:val="none" w:sz="0" w:space="0" w:color="auto"/>
                    <w:bottom w:val="none" w:sz="0" w:space="0" w:color="auto"/>
                    <w:right w:val="none" w:sz="0" w:space="0" w:color="auto"/>
                  </w:divBdr>
                  <w:divsChild>
                    <w:div w:id="607323285">
                      <w:marLeft w:val="0"/>
                      <w:marRight w:val="0"/>
                      <w:marTop w:val="0"/>
                      <w:marBottom w:val="0"/>
                      <w:divBdr>
                        <w:top w:val="none" w:sz="0" w:space="0" w:color="auto"/>
                        <w:left w:val="none" w:sz="0" w:space="0" w:color="auto"/>
                        <w:bottom w:val="none" w:sz="0" w:space="0" w:color="auto"/>
                        <w:right w:val="none" w:sz="0" w:space="0" w:color="auto"/>
                      </w:divBdr>
                    </w:div>
                  </w:divsChild>
                </w:div>
                <w:div w:id="1565796815">
                  <w:marLeft w:val="0"/>
                  <w:marRight w:val="0"/>
                  <w:marTop w:val="0"/>
                  <w:marBottom w:val="0"/>
                  <w:divBdr>
                    <w:top w:val="none" w:sz="0" w:space="0" w:color="auto"/>
                    <w:left w:val="none" w:sz="0" w:space="0" w:color="auto"/>
                    <w:bottom w:val="none" w:sz="0" w:space="0" w:color="auto"/>
                    <w:right w:val="none" w:sz="0" w:space="0" w:color="auto"/>
                  </w:divBdr>
                  <w:divsChild>
                    <w:div w:id="1782215177">
                      <w:marLeft w:val="0"/>
                      <w:marRight w:val="0"/>
                      <w:marTop w:val="0"/>
                      <w:marBottom w:val="0"/>
                      <w:divBdr>
                        <w:top w:val="none" w:sz="0" w:space="0" w:color="auto"/>
                        <w:left w:val="none" w:sz="0" w:space="0" w:color="auto"/>
                        <w:bottom w:val="none" w:sz="0" w:space="0" w:color="auto"/>
                        <w:right w:val="none" w:sz="0" w:space="0" w:color="auto"/>
                      </w:divBdr>
                    </w:div>
                  </w:divsChild>
                </w:div>
                <w:div w:id="1581133096">
                  <w:marLeft w:val="0"/>
                  <w:marRight w:val="0"/>
                  <w:marTop w:val="0"/>
                  <w:marBottom w:val="0"/>
                  <w:divBdr>
                    <w:top w:val="none" w:sz="0" w:space="0" w:color="auto"/>
                    <w:left w:val="none" w:sz="0" w:space="0" w:color="auto"/>
                    <w:bottom w:val="none" w:sz="0" w:space="0" w:color="auto"/>
                    <w:right w:val="none" w:sz="0" w:space="0" w:color="auto"/>
                  </w:divBdr>
                  <w:divsChild>
                    <w:div w:id="272128139">
                      <w:marLeft w:val="0"/>
                      <w:marRight w:val="0"/>
                      <w:marTop w:val="0"/>
                      <w:marBottom w:val="0"/>
                      <w:divBdr>
                        <w:top w:val="none" w:sz="0" w:space="0" w:color="auto"/>
                        <w:left w:val="none" w:sz="0" w:space="0" w:color="auto"/>
                        <w:bottom w:val="none" w:sz="0" w:space="0" w:color="auto"/>
                        <w:right w:val="none" w:sz="0" w:space="0" w:color="auto"/>
                      </w:divBdr>
                    </w:div>
                  </w:divsChild>
                </w:div>
                <w:div w:id="1587961376">
                  <w:marLeft w:val="0"/>
                  <w:marRight w:val="0"/>
                  <w:marTop w:val="0"/>
                  <w:marBottom w:val="0"/>
                  <w:divBdr>
                    <w:top w:val="none" w:sz="0" w:space="0" w:color="auto"/>
                    <w:left w:val="none" w:sz="0" w:space="0" w:color="auto"/>
                    <w:bottom w:val="none" w:sz="0" w:space="0" w:color="auto"/>
                    <w:right w:val="none" w:sz="0" w:space="0" w:color="auto"/>
                  </w:divBdr>
                  <w:divsChild>
                    <w:div w:id="1718891666">
                      <w:marLeft w:val="0"/>
                      <w:marRight w:val="0"/>
                      <w:marTop w:val="0"/>
                      <w:marBottom w:val="0"/>
                      <w:divBdr>
                        <w:top w:val="none" w:sz="0" w:space="0" w:color="auto"/>
                        <w:left w:val="none" w:sz="0" w:space="0" w:color="auto"/>
                        <w:bottom w:val="none" w:sz="0" w:space="0" w:color="auto"/>
                        <w:right w:val="none" w:sz="0" w:space="0" w:color="auto"/>
                      </w:divBdr>
                    </w:div>
                  </w:divsChild>
                </w:div>
                <w:div w:id="1613317750">
                  <w:marLeft w:val="0"/>
                  <w:marRight w:val="0"/>
                  <w:marTop w:val="0"/>
                  <w:marBottom w:val="0"/>
                  <w:divBdr>
                    <w:top w:val="none" w:sz="0" w:space="0" w:color="auto"/>
                    <w:left w:val="none" w:sz="0" w:space="0" w:color="auto"/>
                    <w:bottom w:val="none" w:sz="0" w:space="0" w:color="auto"/>
                    <w:right w:val="none" w:sz="0" w:space="0" w:color="auto"/>
                  </w:divBdr>
                  <w:divsChild>
                    <w:div w:id="331417059">
                      <w:marLeft w:val="0"/>
                      <w:marRight w:val="0"/>
                      <w:marTop w:val="0"/>
                      <w:marBottom w:val="0"/>
                      <w:divBdr>
                        <w:top w:val="none" w:sz="0" w:space="0" w:color="auto"/>
                        <w:left w:val="none" w:sz="0" w:space="0" w:color="auto"/>
                        <w:bottom w:val="none" w:sz="0" w:space="0" w:color="auto"/>
                        <w:right w:val="none" w:sz="0" w:space="0" w:color="auto"/>
                      </w:divBdr>
                    </w:div>
                  </w:divsChild>
                </w:div>
                <w:div w:id="1622111404">
                  <w:marLeft w:val="0"/>
                  <w:marRight w:val="0"/>
                  <w:marTop w:val="0"/>
                  <w:marBottom w:val="0"/>
                  <w:divBdr>
                    <w:top w:val="none" w:sz="0" w:space="0" w:color="auto"/>
                    <w:left w:val="none" w:sz="0" w:space="0" w:color="auto"/>
                    <w:bottom w:val="none" w:sz="0" w:space="0" w:color="auto"/>
                    <w:right w:val="none" w:sz="0" w:space="0" w:color="auto"/>
                  </w:divBdr>
                  <w:divsChild>
                    <w:div w:id="1902518340">
                      <w:marLeft w:val="0"/>
                      <w:marRight w:val="0"/>
                      <w:marTop w:val="0"/>
                      <w:marBottom w:val="0"/>
                      <w:divBdr>
                        <w:top w:val="none" w:sz="0" w:space="0" w:color="auto"/>
                        <w:left w:val="none" w:sz="0" w:space="0" w:color="auto"/>
                        <w:bottom w:val="none" w:sz="0" w:space="0" w:color="auto"/>
                        <w:right w:val="none" w:sz="0" w:space="0" w:color="auto"/>
                      </w:divBdr>
                    </w:div>
                  </w:divsChild>
                </w:div>
                <w:div w:id="1631782108">
                  <w:marLeft w:val="0"/>
                  <w:marRight w:val="0"/>
                  <w:marTop w:val="0"/>
                  <w:marBottom w:val="0"/>
                  <w:divBdr>
                    <w:top w:val="none" w:sz="0" w:space="0" w:color="auto"/>
                    <w:left w:val="none" w:sz="0" w:space="0" w:color="auto"/>
                    <w:bottom w:val="none" w:sz="0" w:space="0" w:color="auto"/>
                    <w:right w:val="none" w:sz="0" w:space="0" w:color="auto"/>
                  </w:divBdr>
                  <w:divsChild>
                    <w:div w:id="1228035170">
                      <w:marLeft w:val="0"/>
                      <w:marRight w:val="0"/>
                      <w:marTop w:val="0"/>
                      <w:marBottom w:val="0"/>
                      <w:divBdr>
                        <w:top w:val="none" w:sz="0" w:space="0" w:color="auto"/>
                        <w:left w:val="none" w:sz="0" w:space="0" w:color="auto"/>
                        <w:bottom w:val="none" w:sz="0" w:space="0" w:color="auto"/>
                        <w:right w:val="none" w:sz="0" w:space="0" w:color="auto"/>
                      </w:divBdr>
                    </w:div>
                  </w:divsChild>
                </w:div>
                <w:div w:id="1631932851">
                  <w:marLeft w:val="0"/>
                  <w:marRight w:val="0"/>
                  <w:marTop w:val="0"/>
                  <w:marBottom w:val="0"/>
                  <w:divBdr>
                    <w:top w:val="none" w:sz="0" w:space="0" w:color="auto"/>
                    <w:left w:val="none" w:sz="0" w:space="0" w:color="auto"/>
                    <w:bottom w:val="none" w:sz="0" w:space="0" w:color="auto"/>
                    <w:right w:val="none" w:sz="0" w:space="0" w:color="auto"/>
                  </w:divBdr>
                  <w:divsChild>
                    <w:div w:id="502207302">
                      <w:marLeft w:val="0"/>
                      <w:marRight w:val="0"/>
                      <w:marTop w:val="0"/>
                      <w:marBottom w:val="0"/>
                      <w:divBdr>
                        <w:top w:val="none" w:sz="0" w:space="0" w:color="auto"/>
                        <w:left w:val="none" w:sz="0" w:space="0" w:color="auto"/>
                        <w:bottom w:val="none" w:sz="0" w:space="0" w:color="auto"/>
                        <w:right w:val="none" w:sz="0" w:space="0" w:color="auto"/>
                      </w:divBdr>
                    </w:div>
                  </w:divsChild>
                </w:div>
                <w:div w:id="1653635213">
                  <w:marLeft w:val="0"/>
                  <w:marRight w:val="0"/>
                  <w:marTop w:val="0"/>
                  <w:marBottom w:val="0"/>
                  <w:divBdr>
                    <w:top w:val="none" w:sz="0" w:space="0" w:color="auto"/>
                    <w:left w:val="none" w:sz="0" w:space="0" w:color="auto"/>
                    <w:bottom w:val="none" w:sz="0" w:space="0" w:color="auto"/>
                    <w:right w:val="none" w:sz="0" w:space="0" w:color="auto"/>
                  </w:divBdr>
                  <w:divsChild>
                    <w:div w:id="746652821">
                      <w:marLeft w:val="0"/>
                      <w:marRight w:val="0"/>
                      <w:marTop w:val="0"/>
                      <w:marBottom w:val="0"/>
                      <w:divBdr>
                        <w:top w:val="none" w:sz="0" w:space="0" w:color="auto"/>
                        <w:left w:val="none" w:sz="0" w:space="0" w:color="auto"/>
                        <w:bottom w:val="none" w:sz="0" w:space="0" w:color="auto"/>
                        <w:right w:val="none" w:sz="0" w:space="0" w:color="auto"/>
                      </w:divBdr>
                    </w:div>
                  </w:divsChild>
                </w:div>
                <w:div w:id="1681464141">
                  <w:marLeft w:val="0"/>
                  <w:marRight w:val="0"/>
                  <w:marTop w:val="0"/>
                  <w:marBottom w:val="0"/>
                  <w:divBdr>
                    <w:top w:val="none" w:sz="0" w:space="0" w:color="auto"/>
                    <w:left w:val="none" w:sz="0" w:space="0" w:color="auto"/>
                    <w:bottom w:val="none" w:sz="0" w:space="0" w:color="auto"/>
                    <w:right w:val="none" w:sz="0" w:space="0" w:color="auto"/>
                  </w:divBdr>
                  <w:divsChild>
                    <w:div w:id="4938774">
                      <w:marLeft w:val="0"/>
                      <w:marRight w:val="0"/>
                      <w:marTop w:val="0"/>
                      <w:marBottom w:val="0"/>
                      <w:divBdr>
                        <w:top w:val="none" w:sz="0" w:space="0" w:color="auto"/>
                        <w:left w:val="none" w:sz="0" w:space="0" w:color="auto"/>
                        <w:bottom w:val="none" w:sz="0" w:space="0" w:color="auto"/>
                        <w:right w:val="none" w:sz="0" w:space="0" w:color="auto"/>
                      </w:divBdr>
                    </w:div>
                  </w:divsChild>
                </w:div>
                <w:div w:id="1689796241">
                  <w:marLeft w:val="0"/>
                  <w:marRight w:val="0"/>
                  <w:marTop w:val="0"/>
                  <w:marBottom w:val="0"/>
                  <w:divBdr>
                    <w:top w:val="none" w:sz="0" w:space="0" w:color="auto"/>
                    <w:left w:val="none" w:sz="0" w:space="0" w:color="auto"/>
                    <w:bottom w:val="none" w:sz="0" w:space="0" w:color="auto"/>
                    <w:right w:val="none" w:sz="0" w:space="0" w:color="auto"/>
                  </w:divBdr>
                  <w:divsChild>
                    <w:div w:id="1212156367">
                      <w:marLeft w:val="0"/>
                      <w:marRight w:val="0"/>
                      <w:marTop w:val="0"/>
                      <w:marBottom w:val="0"/>
                      <w:divBdr>
                        <w:top w:val="none" w:sz="0" w:space="0" w:color="auto"/>
                        <w:left w:val="none" w:sz="0" w:space="0" w:color="auto"/>
                        <w:bottom w:val="none" w:sz="0" w:space="0" w:color="auto"/>
                        <w:right w:val="none" w:sz="0" w:space="0" w:color="auto"/>
                      </w:divBdr>
                    </w:div>
                  </w:divsChild>
                </w:div>
                <w:div w:id="1692032266">
                  <w:marLeft w:val="0"/>
                  <w:marRight w:val="0"/>
                  <w:marTop w:val="0"/>
                  <w:marBottom w:val="0"/>
                  <w:divBdr>
                    <w:top w:val="none" w:sz="0" w:space="0" w:color="auto"/>
                    <w:left w:val="none" w:sz="0" w:space="0" w:color="auto"/>
                    <w:bottom w:val="none" w:sz="0" w:space="0" w:color="auto"/>
                    <w:right w:val="none" w:sz="0" w:space="0" w:color="auto"/>
                  </w:divBdr>
                  <w:divsChild>
                    <w:div w:id="576285626">
                      <w:marLeft w:val="0"/>
                      <w:marRight w:val="0"/>
                      <w:marTop w:val="0"/>
                      <w:marBottom w:val="0"/>
                      <w:divBdr>
                        <w:top w:val="none" w:sz="0" w:space="0" w:color="auto"/>
                        <w:left w:val="none" w:sz="0" w:space="0" w:color="auto"/>
                        <w:bottom w:val="none" w:sz="0" w:space="0" w:color="auto"/>
                        <w:right w:val="none" w:sz="0" w:space="0" w:color="auto"/>
                      </w:divBdr>
                    </w:div>
                  </w:divsChild>
                </w:div>
                <w:div w:id="1692684638">
                  <w:marLeft w:val="0"/>
                  <w:marRight w:val="0"/>
                  <w:marTop w:val="0"/>
                  <w:marBottom w:val="0"/>
                  <w:divBdr>
                    <w:top w:val="none" w:sz="0" w:space="0" w:color="auto"/>
                    <w:left w:val="none" w:sz="0" w:space="0" w:color="auto"/>
                    <w:bottom w:val="none" w:sz="0" w:space="0" w:color="auto"/>
                    <w:right w:val="none" w:sz="0" w:space="0" w:color="auto"/>
                  </w:divBdr>
                  <w:divsChild>
                    <w:div w:id="917524008">
                      <w:marLeft w:val="0"/>
                      <w:marRight w:val="0"/>
                      <w:marTop w:val="0"/>
                      <w:marBottom w:val="0"/>
                      <w:divBdr>
                        <w:top w:val="none" w:sz="0" w:space="0" w:color="auto"/>
                        <w:left w:val="none" w:sz="0" w:space="0" w:color="auto"/>
                        <w:bottom w:val="none" w:sz="0" w:space="0" w:color="auto"/>
                        <w:right w:val="none" w:sz="0" w:space="0" w:color="auto"/>
                      </w:divBdr>
                    </w:div>
                  </w:divsChild>
                </w:div>
                <w:div w:id="1692953568">
                  <w:marLeft w:val="0"/>
                  <w:marRight w:val="0"/>
                  <w:marTop w:val="0"/>
                  <w:marBottom w:val="0"/>
                  <w:divBdr>
                    <w:top w:val="none" w:sz="0" w:space="0" w:color="auto"/>
                    <w:left w:val="none" w:sz="0" w:space="0" w:color="auto"/>
                    <w:bottom w:val="none" w:sz="0" w:space="0" w:color="auto"/>
                    <w:right w:val="none" w:sz="0" w:space="0" w:color="auto"/>
                  </w:divBdr>
                  <w:divsChild>
                    <w:div w:id="1460225925">
                      <w:marLeft w:val="0"/>
                      <w:marRight w:val="0"/>
                      <w:marTop w:val="0"/>
                      <w:marBottom w:val="0"/>
                      <w:divBdr>
                        <w:top w:val="none" w:sz="0" w:space="0" w:color="auto"/>
                        <w:left w:val="none" w:sz="0" w:space="0" w:color="auto"/>
                        <w:bottom w:val="none" w:sz="0" w:space="0" w:color="auto"/>
                        <w:right w:val="none" w:sz="0" w:space="0" w:color="auto"/>
                      </w:divBdr>
                    </w:div>
                  </w:divsChild>
                </w:div>
                <w:div w:id="1702778571">
                  <w:marLeft w:val="0"/>
                  <w:marRight w:val="0"/>
                  <w:marTop w:val="0"/>
                  <w:marBottom w:val="0"/>
                  <w:divBdr>
                    <w:top w:val="none" w:sz="0" w:space="0" w:color="auto"/>
                    <w:left w:val="none" w:sz="0" w:space="0" w:color="auto"/>
                    <w:bottom w:val="none" w:sz="0" w:space="0" w:color="auto"/>
                    <w:right w:val="none" w:sz="0" w:space="0" w:color="auto"/>
                  </w:divBdr>
                  <w:divsChild>
                    <w:div w:id="342902501">
                      <w:marLeft w:val="0"/>
                      <w:marRight w:val="0"/>
                      <w:marTop w:val="0"/>
                      <w:marBottom w:val="0"/>
                      <w:divBdr>
                        <w:top w:val="none" w:sz="0" w:space="0" w:color="auto"/>
                        <w:left w:val="none" w:sz="0" w:space="0" w:color="auto"/>
                        <w:bottom w:val="none" w:sz="0" w:space="0" w:color="auto"/>
                        <w:right w:val="none" w:sz="0" w:space="0" w:color="auto"/>
                      </w:divBdr>
                    </w:div>
                  </w:divsChild>
                </w:div>
                <w:div w:id="1706053766">
                  <w:marLeft w:val="0"/>
                  <w:marRight w:val="0"/>
                  <w:marTop w:val="0"/>
                  <w:marBottom w:val="0"/>
                  <w:divBdr>
                    <w:top w:val="none" w:sz="0" w:space="0" w:color="auto"/>
                    <w:left w:val="none" w:sz="0" w:space="0" w:color="auto"/>
                    <w:bottom w:val="none" w:sz="0" w:space="0" w:color="auto"/>
                    <w:right w:val="none" w:sz="0" w:space="0" w:color="auto"/>
                  </w:divBdr>
                  <w:divsChild>
                    <w:div w:id="1969503656">
                      <w:marLeft w:val="0"/>
                      <w:marRight w:val="0"/>
                      <w:marTop w:val="0"/>
                      <w:marBottom w:val="0"/>
                      <w:divBdr>
                        <w:top w:val="none" w:sz="0" w:space="0" w:color="auto"/>
                        <w:left w:val="none" w:sz="0" w:space="0" w:color="auto"/>
                        <w:bottom w:val="none" w:sz="0" w:space="0" w:color="auto"/>
                        <w:right w:val="none" w:sz="0" w:space="0" w:color="auto"/>
                      </w:divBdr>
                    </w:div>
                  </w:divsChild>
                </w:div>
                <w:div w:id="1713264933">
                  <w:marLeft w:val="0"/>
                  <w:marRight w:val="0"/>
                  <w:marTop w:val="0"/>
                  <w:marBottom w:val="0"/>
                  <w:divBdr>
                    <w:top w:val="none" w:sz="0" w:space="0" w:color="auto"/>
                    <w:left w:val="none" w:sz="0" w:space="0" w:color="auto"/>
                    <w:bottom w:val="none" w:sz="0" w:space="0" w:color="auto"/>
                    <w:right w:val="none" w:sz="0" w:space="0" w:color="auto"/>
                  </w:divBdr>
                  <w:divsChild>
                    <w:div w:id="425460212">
                      <w:marLeft w:val="0"/>
                      <w:marRight w:val="0"/>
                      <w:marTop w:val="0"/>
                      <w:marBottom w:val="0"/>
                      <w:divBdr>
                        <w:top w:val="none" w:sz="0" w:space="0" w:color="auto"/>
                        <w:left w:val="none" w:sz="0" w:space="0" w:color="auto"/>
                        <w:bottom w:val="none" w:sz="0" w:space="0" w:color="auto"/>
                        <w:right w:val="none" w:sz="0" w:space="0" w:color="auto"/>
                      </w:divBdr>
                    </w:div>
                  </w:divsChild>
                </w:div>
                <w:div w:id="1739741458">
                  <w:marLeft w:val="0"/>
                  <w:marRight w:val="0"/>
                  <w:marTop w:val="0"/>
                  <w:marBottom w:val="0"/>
                  <w:divBdr>
                    <w:top w:val="none" w:sz="0" w:space="0" w:color="auto"/>
                    <w:left w:val="none" w:sz="0" w:space="0" w:color="auto"/>
                    <w:bottom w:val="none" w:sz="0" w:space="0" w:color="auto"/>
                    <w:right w:val="none" w:sz="0" w:space="0" w:color="auto"/>
                  </w:divBdr>
                  <w:divsChild>
                    <w:div w:id="1128938646">
                      <w:marLeft w:val="0"/>
                      <w:marRight w:val="0"/>
                      <w:marTop w:val="0"/>
                      <w:marBottom w:val="0"/>
                      <w:divBdr>
                        <w:top w:val="none" w:sz="0" w:space="0" w:color="auto"/>
                        <w:left w:val="none" w:sz="0" w:space="0" w:color="auto"/>
                        <w:bottom w:val="none" w:sz="0" w:space="0" w:color="auto"/>
                        <w:right w:val="none" w:sz="0" w:space="0" w:color="auto"/>
                      </w:divBdr>
                    </w:div>
                  </w:divsChild>
                </w:div>
                <w:div w:id="1740786806">
                  <w:marLeft w:val="0"/>
                  <w:marRight w:val="0"/>
                  <w:marTop w:val="0"/>
                  <w:marBottom w:val="0"/>
                  <w:divBdr>
                    <w:top w:val="none" w:sz="0" w:space="0" w:color="auto"/>
                    <w:left w:val="none" w:sz="0" w:space="0" w:color="auto"/>
                    <w:bottom w:val="none" w:sz="0" w:space="0" w:color="auto"/>
                    <w:right w:val="none" w:sz="0" w:space="0" w:color="auto"/>
                  </w:divBdr>
                  <w:divsChild>
                    <w:div w:id="1310941150">
                      <w:marLeft w:val="0"/>
                      <w:marRight w:val="0"/>
                      <w:marTop w:val="0"/>
                      <w:marBottom w:val="0"/>
                      <w:divBdr>
                        <w:top w:val="none" w:sz="0" w:space="0" w:color="auto"/>
                        <w:left w:val="none" w:sz="0" w:space="0" w:color="auto"/>
                        <w:bottom w:val="none" w:sz="0" w:space="0" w:color="auto"/>
                        <w:right w:val="none" w:sz="0" w:space="0" w:color="auto"/>
                      </w:divBdr>
                    </w:div>
                  </w:divsChild>
                </w:div>
                <w:div w:id="1754551898">
                  <w:marLeft w:val="0"/>
                  <w:marRight w:val="0"/>
                  <w:marTop w:val="0"/>
                  <w:marBottom w:val="0"/>
                  <w:divBdr>
                    <w:top w:val="none" w:sz="0" w:space="0" w:color="auto"/>
                    <w:left w:val="none" w:sz="0" w:space="0" w:color="auto"/>
                    <w:bottom w:val="none" w:sz="0" w:space="0" w:color="auto"/>
                    <w:right w:val="none" w:sz="0" w:space="0" w:color="auto"/>
                  </w:divBdr>
                  <w:divsChild>
                    <w:div w:id="812716042">
                      <w:marLeft w:val="0"/>
                      <w:marRight w:val="0"/>
                      <w:marTop w:val="0"/>
                      <w:marBottom w:val="0"/>
                      <w:divBdr>
                        <w:top w:val="none" w:sz="0" w:space="0" w:color="auto"/>
                        <w:left w:val="none" w:sz="0" w:space="0" w:color="auto"/>
                        <w:bottom w:val="none" w:sz="0" w:space="0" w:color="auto"/>
                        <w:right w:val="none" w:sz="0" w:space="0" w:color="auto"/>
                      </w:divBdr>
                    </w:div>
                  </w:divsChild>
                </w:div>
                <w:div w:id="1784038986">
                  <w:marLeft w:val="0"/>
                  <w:marRight w:val="0"/>
                  <w:marTop w:val="0"/>
                  <w:marBottom w:val="0"/>
                  <w:divBdr>
                    <w:top w:val="none" w:sz="0" w:space="0" w:color="auto"/>
                    <w:left w:val="none" w:sz="0" w:space="0" w:color="auto"/>
                    <w:bottom w:val="none" w:sz="0" w:space="0" w:color="auto"/>
                    <w:right w:val="none" w:sz="0" w:space="0" w:color="auto"/>
                  </w:divBdr>
                  <w:divsChild>
                    <w:div w:id="682820274">
                      <w:marLeft w:val="0"/>
                      <w:marRight w:val="0"/>
                      <w:marTop w:val="0"/>
                      <w:marBottom w:val="0"/>
                      <w:divBdr>
                        <w:top w:val="none" w:sz="0" w:space="0" w:color="auto"/>
                        <w:left w:val="none" w:sz="0" w:space="0" w:color="auto"/>
                        <w:bottom w:val="none" w:sz="0" w:space="0" w:color="auto"/>
                        <w:right w:val="none" w:sz="0" w:space="0" w:color="auto"/>
                      </w:divBdr>
                    </w:div>
                    <w:div w:id="1158570622">
                      <w:marLeft w:val="0"/>
                      <w:marRight w:val="0"/>
                      <w:marTop w:val="0"/>
                      <w:marBottom w:val="0"/>
                      <w:divBdr>
                        <w:top w:val="none" w:sz="0" w:space="0" w:color="auto"/>
                        <w:left w:val="none" w:sz="0" w:space="0" w:color="auto"/>
                        <w:bottom w:val="none" w:sz="0" w:space="0" w:color="auto"/>
                        <w:right w:val="none" w:sz="0" w:space="0" w:color="auto"/>
                      </w:divBdr>
                    </w:div>
                  </w:divsChild>
                </w:div>
                <w:div w:id="1784422416">
                  <w:marLeft w:val="0"/>
                  <w:marRight w:val="0"/>
                  <w:marTop w:val="0"/>
                  <w:marBottom w:val="0"/>
                  <w:divBdr>
                    <w:top w:val="none" w:sz="0" w:space="0" w:color="auto"/>
                    <w:left w:val="none" w:sz="0" w:space="0" w:color="auto"/>
                    <w:bottom w:val="none" w:sz="0" w:space="0" w:color="auto"/>
                    <w:right w:val="none" w:sz="0" w:space="0" w:color="auto"/>
                  </w:divBdr>
                  <w:divsChild>
                    <w:div w:id="1962803596">
                      <w:marLeft w:val="0"/>
                      <w:marRight w:val="0"/>
                      <w:marTop w:val="0"/>
                      <w:marBottom w:val="0"/>
                      <w:divBdr>
                        <w:top w:val="none" w:sz="0" w:space="0" w:color="auto"/>
                        <w:left w:val="none" w:sz="0" w:space="0" w:color="auto"/>
                        <w:bottom w:val="none" w:sz="0" w:space="0" w:color="auto"/>
                        <w:right w:val="none" w:sz="0" w:space="0" w:color="auto"/>
                      </w:divBdr>
                    </w:div>
                  </w:divsChild>
                </w:div>
                <w:div w:id="1788352083">
                  <w:marLeft w:val="0"/>
                  <w:marRight w:val="0"/>
                  <w:marTop w:val="0"/>
                  <w:marBottom w:val="0"/>
                  <w:divBdr>
                    <w:top w:val="none" w:sz="0" w:space="0" w:color="auto"/>
                    <w:left w:val="none" w:sz="0" w:space="0" w:color="auto"/>
                    <w:bottom w:val="none" w:sz="0" w:space="0" w:color="auto"/>
                    <w:right w:val="none" w:sz="0" w:space="0" w:color="auto"/>
                  </w:divBdr>
                  <w:divsChild>
                    <w:div w:id="624235334">
                      <w:marLeft w:val="0"/>
                      <w:marRight w:val="0"/>
                      <w:marTop w:val="0"/>
                      <w:marBottom w:val="0"/>
                      <w:divBdr>
                        <w:top w:val="none" w:sz="0" w:space="0" w:color="auto"/>
                        <w:left w:val="none" w:sz="0" w:space="0" w:color="auto"/>
                        <w:bottom w:val="none" w:sz="0" w:space="0" w:color="auto"/>
                        <w:right w:val="none" w:sz="0" w:space="0" w:color="auto"/>
                      </w:divBdr>
                    </w:div>
                  </w:divsChild>
                </w:div>
                <w:div w:id="1789278198">
                  <w:marLeft w:val="0"/>
                  <w:marRight w:val="0"/>
                  <w:marTop w:val="0"/>
                  <w:marBottom w:val="0"/>
                  <w:divBdr>
                    <w:top w:val="none" w:sz="0" w:space="0" w:color="auto"/>
                    <w:left w:val="none" w:sz="0" w:space="0" w:color="auto"/>
                    <w:bottom w:val="none" w:sz="0" w:space="0" w:color="auto"/>
                    <w:right w:val="none" w:sz="0" w:space="0" w:color="auto"/>
                  </w:divBdr>
                  <w:divsChild>
                    <w:div w:id="1332490266">
                      <w:marLeft w:val="0"/>
                      <w:marRight w:val="0"/>
                      <w:marTop w:val="0"/>
                      <w:marBottom w:val="0"/>
                      <w:divBdr>
                        <w:top w:val="none" w:sz="0" w:space="0" w:color="auto"/>
                        <w:left w:val="none" w:sz="0" w:space="0" w:color="auto"/>
                        <w:bottom w:val="none" w:sz="0" w:space="0" w:color="auto"/>
                        <w:right w:val="none" w:sz="0" w:space="0" w:color="auto"/>
                      </w:divBdr>
                    </w:div>
                  </w:divsChild>
                </w:div>
                <w:div w:id="1806049353">
                  <w:marLeft w:val="0"/>
                  <w:marRight w:val="0"/>
                  <w:marTop w:val="0"/>
                  <w:marBottom w:val="0"/>
                  <w:divBdr>
                    <w:top w:val="none" w:sz="0" w:space="0" w:color="auto"/>
                    <w:left w:val="none" w:sz="0" w:space="0" w:color="auto"/>
                    <w:bottom w:val="none" w:sz="0" w:space="0" w:color="auto"/>
                    <w:right w:val="none" w:sz="0" w:space="0" w:color="auto"/>
                  </w:divBdr>
                  <w:divsChild>
                    <w:div w:id="713117974">
                      <w:marLeft w:val="0"/>
                      <w:marRight w:val="0"/>
                      <w:marTop w:val="0"/>
                      <w:marBottom w:val="0"/>
                      <w:divBdr>
                        <w:top w:val="none" w:sz="0" w:space="0" w:color="auto"/>
                        <w:left w:val="none" w:sz="0" w:space="0" w:color="auto"/>
                        <w:bottom w:val="none" w:sz="0" w:space="0" w:color="auto"/>
                        <w:right w:val="none" w:sz="0" w:space="0" w:color="auto"/>
                      </w:divBdr>
                    </w:div>
                  </w:divsChild>
                </w:div>
                <w:div w:id="1867013826">
                  <w:marLeft w:val="0"/>
                  <w:marRight w:val="0"/>
                  <w:marTop w:val="0"/>
                  <w:marBottom w:val="0"/>
                  <w:divBdr>
                    <w:top w:val="none" w:sz="0" w:space="0" w:color="auto"/>
                    <w:left w:val="none" w:sz="0" w:space="0" w:color="auto"/>
                    <w:bottom w:val="none" w:sz="0" w:space="0" w:color="auto"/>
                    <w:right w:val="none" w:sz="0" w:space="0" w:color="auto"/>
                  </w:divBdr>
                  <w:divsChild>
                    <w:div w:id="454757133">
                      <w:marLeft w:val="0"/>
                      <w:marRight w:val="0"/>
                      <w:marTop w:val="0"/>
                      <w:marBottom w:val="0"/>
                      <w:divBdr>
                        <w:top w:val="none" w:sz="0" w:space="0" w:color="auto"/>
                        <w:left w:val="none" w:sz="0" w:space="0" w:color="auto"/>
                        <w:bottom w:val="none" w:sz="0" w:space="0" w:color="auto"/>
                        <w:right w:val="none" w:sz="0" w:space="0" w:color="auto"/>
                      </w:divBdr>
                    </w:div>
                  </w:divsChild>
                </w:div>
                <w:div w:id="1893080447">
                  <w:marLeft w:val="0"/>
                  <w:marRight w:val="0"/>
                  <w:marTop w:val="0"/>
                  <w:marBottom w:val="0"/>
                  <w:divBdr>
                    <w:top w:val="none" w:sz="0" w:space="0" w:color="auto"/>
                    <w:left w:val="none" w:sz="0" w:space="0" w:color="auto"/>
                    <w:bottom w:val="none" w:sz="0" w:space="0" w:color="auto"/>
                    <w:right w:val="none" w:sz="0" w:space="0" w:color="auto"/>
                  </w:divBdr>
                  <w:divsChild>
                    <w:div w:id="678240288">
                      <w:marLeft w:val="0"/>
                      <w:marRight w:val="0"/>
                      <w:marTop w:val="0"/>
                      <w:marBottom w:val="0"/>
                      <w:divBdr>
                        <w:top w:val="none" w:sz="0" w:space="0" w:color="auto"/>
                        <w:left w:val="none" w:sz="0" w:space="0" w:color="auto"/>
                        <w:bottom w:val="none" w:sz="0" w:space="0" w:color="auto"/>
                        <w:right w:val="none" w:sz="0" w:space="0" w:color="auto"/>
                      </w:divBdr>
                    </w:div>
                  </w:divsChild>
                </w:div>
                <w:div w:id="1894192789">
                  <w:marLeft w:val="0"/>
                  <w:marRight w:val="0"/>
                  <w:marTop w:val="0"/>
                  <w:marBottom w:val="0"/>
                  <w:divBdr>
                    <w:top w:val="none" w:sz="0" w:space="0" w:color="auto"/>
                    <w:left w:val="none" w:sz="0" w:space="0" w:color="auto"/>
                    <w:bottom w:val="none" w:sz="0" w:space="0" w:color="auto"/>
                    <w:right w:val="none" w:sz="0" w:space="0" w:color="auto"/>
                  </w:divBdr>
                  <w:divsChild>
                    <w:div w:id="217976209">
                      <w:marLeft w:val="0"/>
                      <w:marRight w:val="0"/>
                      <w:marTop w:val="0"/>
                      <w:marBottom w:val="0"/>
                      <w:divBdr>
                        <w:top w:val="none" w:sz="0" w:space="0" w:color="auto"/>
                        <w:left w:val="none" w:sz="0" w:space="0" w:color="auto"/>
                        <w:bottom w:val="none" w:sz="0" w:space="0" w:color="auto"/>
                        <w:right w:val="none" w:sz="0" w:space="0" w:color="auto"/>
                      </w:divBdr>
                    </w:div>
                  </w:divsChild>
                </w:div>
                <w:div w:id="1899393496">
                  <w:marLeft w:val="0"/>
                  <w:marRight w:val="0"/>
                  <w:marTop w:val="0"/>
                  <w:marBottom w:val="0"/>
                  <w:divBdr>
                    <w:top w:val="none" w:sz="0" w:space="0" w:color="auto"/>
                    <w:left w:val="none" w:sz="0" w:space="0" w:color="auto"/>
                    <w:bottom w:val="none" w:sz="0" w:space="0" w:color="auto"/>
                    <w:right w:val="none" w:sz="0" w:space="0" w:color="auto"/>
                  </w:divBdr>
                  <w:divsChild>
                    <w:div w:id="809979395">
                      <w:marLeft w:val="0"/>
                      <w:marRight w:val="0"/>
                      <w:marTop w:val="0"/>
                      <w:marBottom w:val="0"/>
                      <w:divBdr>
                        <w:top w:val="none" w:sz="0" w:space="0" w:color="auto"/>
                        <w:left w:val="none" w:sz="0" w:space="0" w:color="auto"/>
                        <w:bottom w:val="none" w:sz="0" w:space="0" w:color="auto"/>
                        <w:right w:val="none" w:sz="0" w:space="0" w:color="auto"/>
                      </w:divBdr>
                    </w:div>
                  </w:divsChild>
                </w:div>
                <w:div w:id="1929996361">
                  <w:marLeft w:val="0"/>
                  <w:marRight w:val="0"/>
                  <w:marTop w:val="0"/>
                  <w:marBottom w:val="0"/>
                  <w:divBdr>
                    <w:top w:val="none" w:sz="0" w:space="0" w:color="auto"/>
                    <w:left w:val="none" w:sz="0" w:space="0" w:color="auto"/>
                    <w:bottom w:val="none" w:sz="0" w:space="0" w:color="auto"/>
                    <w:right w:val="none" w:sz="0" w:space="0" w:color="auto"/>
                  </w:divBdr>
                  <w:divsChild>
                    <w:div w:id="1057321421">
                      <w:marLeft w:val="0"/>
                      <w:marRight w:val="0"/>
                      <w:marTop w:val="0"/>
                      <w:marBottom w:val="0"/>
                      <w:divBdr>
                        <w:top w:val="none" w:sz="0" w:space="0" w:color="auto"/>
                        <w:left w:val="none" w:sz="0" w:space="0" w:color="auto"/>
                        <w:bottom w:val="none" w:sz="0" w:space="0" w:color="auto"/>
                        <w:right w:val="none" w:sz="0" w:space="0" w:color="auto"/>
                      </w:divBdr>
                    </w:div>
                  </w:divsChild>
                </w:div>
                <w:div w:id="1941645306">
                  <w:marLeft w:val="0"/>
                  <w:marRight w:val="0"/>
                  <w:marTop w:val="0"/>
                  <w:marBottom w:val="0"/>
                  <w:divBdr>
                    <w:top w:val="none" w:sz="0" w:space="0" w:color="auto"/>
                    <w:left w:val="none" w:sz="0" w:space="0" w:color="auto"/>
                    <w:bottom w:val="none" w:sz="0" w:space="0" w:color="auto"/>
                    <w:right w:val="none" w:sz="0" w:space="0" w:color="auto"/>
                  </w:divBdr>
                  <w:divsChild>
                    <w:div w:id="1769502931">
                      <w:marLeft w:val="0"/>
                      <w:marRight w:val="0"/>
                      <w:marTop w:val="0"/>
                      <w:marBottom w:val="0"/>
                      <w:divBdr>
                        <w:top w:val="none" w:sz="0" w:space="0" w:color="auto"/>
                        <w:left w:val="none" w:sz="0" w:space="0" w:color="auto"/>
                        <w:bottom w:val="none" w:sz="0" w:space="0" w:color="auto"/>
                        <w:right w:val="none" w:sz="0" w:space="0" w:color="auto"/>
                      </w:divBdr>
                    </w:div>
                  </w:divsChild>
                </w:div>
                <w:div w:id="1958179958">
                  <w:marLeft w:val="0"/>
                  <w:marRight w:val="0"/>
                  <w:marTop w:val="0"/>
                  <w:marBottom w:val="0"/>
                  <w:divBdr>
                    <w:top w:val="none" w:sz="0" w:space="0" w:color="auto"/>
                    <w:left w:val="none" w:sz="0" w:space="0" w:color="auto"/>
                    <w:bottom w:val="none" w:sz="0" w:space="0" w:color="auto"/>
                    <w:right w:val="none" w:sz="0" w:space="0" w:color="auto"/>
                  </w:divBdr>
                  <w:divsChild>
                    <w:div w:id="1490050661">
                      <w:marLeft w:val="0"/>
                      <w:marRight w:val="0"/>
                      <w:marTop w:val="0"/>
                      <w:marBottom w:val="0"/>
                      <w:divBdr>
                        <w:top w:val="none" w:sz="0" w:space="0" w:color="auto"/>
                        <w:left w:val="none" w:sz="0" w:space="0" w:color="auto"/>
                        <w:bottom w:val="none" w:sz="0" w:space="0" w:color="auto"/>
                        <w:right w:val="none" w:sz="0" w:space="0" w:color="auto"/>
                      </w:divBdr>
                    </w:div>
                  </w:divsChild>
                </w:div>
                <w:div w:id="1961256828">
                  <w:marLeft w:val="0"/>
                  <w:marRight w:val="0"/>
                  <w:marTop w:val="0"/>
                  <w:marBottom w:val="0"/>
                  <w:divBdr>
                    <w:top w:val="none" w:sz="0" w:space="0" w:color="auto"/>
                    <w:left w:val="none" w:sz="0" w:space="0" w:color="auto"/>
                    <w:bottom w:val="none" w:sz="0" w:space="0" w:color="auto"/>
                    <w:right w:val="none" w:sz="0" w:space="0" w:color="auto"/>
                  </w:divBdr>
                  <w:divsChild>
                    <w:div w:id="579220310">
                      <w:marLeft w:val="0"/>
                      <w:marRight w:val="0"/>
                      <w:marTop w:val="0"/>
                      <w:marBottom w:val="0"/>
                      <w:divBdr>
                        <w:top w:val="none" w:sz="0" w:space="0" w:color="auto"/>
                        <w:left w:val="none" w:sz="0" w:space="0" w:color="auto"/>
                        <w:bottom w:val="none" w:sz="0" w:space="0" w:color="auto"/>
                        <w:right w:val="none" w:sz="0" w:space="0" w:color="auto"/>
                      </w:divBdr>
                    </w:div>
                  </w:divsChild>
                </w:div>
                <w:div w:id="1965429542">
                  <w:marLeft w:val="0"/>
                  <w:marRight w:val="0"/>
                  <w:marTop w:val="0"/>
                  <w:marBottom w:val="0"/>
                  <w:divBdr>
                    <w:top w:val="none" w:sz="0" w:space="0" w:color="auto"/>
                    <w:left w:val="none" w:sz="0" w:space="0" w:color="auto"/>
                    <w:bottom w:val="none" w:sz="0" w:space="0" w:color="auto"/>
                    <w:right w:val="none" w:sz="0" w:space="0" w:color="auto"/>
                  </w:divBdr>
                  <w:divsChild>
                    <w:div w:id="1172329344">
                      <w:marLeft w:val="0"/>
                      <w:marRight w:val="0"/>
                      <w:marTop w:val="0"/>
                      <w:marBottom w:val="0"/>
                      <w:divBdr>
                        <w:top w:val="none" w:sz="0" w:space="0" w:color="auto"/>
                        <w:left w:val="none" w:sz="0" w:space="0" w:color="auto"/>
                        <w:bottom w:val="none" w:sz="0" w:space="0" w:color="auto"/>
                        <w:right w:val="none" w:sz="0" w:space="0" w:color="auto"/>
                      </w:divBdr>
                    </w:div>
                  </w:divsChild>
                </w:div>
                <w:div w:id="1971402305">
                  <w:marLeft w:val="0"/>
                  <w:marRight w:val="0"/>
                  <w:marTop w:val="0"/>
                  <w:marBottom w:val="0"/>
                  <w:divBdr>
                    <w:top w:val="none" w:sz="0" w:space="0" w:color="auto"/>
                    <w:left w:val="none" w:sz="0" w:space="0" w:color="auto"/>
                    <w:bottom w:val="none" w:sz="0" w:space="0" w:color="auto"/>
                    <w:right w:val="none" w:sz="0" w:space="0" w:color="auto"/>
                  </w:divBdr>
                  <w:divsChild>
                    <w:div w:id="109321705">
                      <w:marLeft w:val="0"/>
                      <w:marRight w:val="0"/>
                      <w:marTop w:val="0"/>
                      <w:marBottom w:val="0"/>
                      <w:divBdr>
                        <w:top w:val="none" w:sz="0" w:space="0" w:color="auto"/>
                        <w:left w:val="none" w:sz="0" w:space="0" w:color="auto"/>
                        <w:bottom w:val="none" w:sz="0" w:space="0" w:color="auto"/>
                        <w:right w:val="none" w:sz="0" w:space="0" w:color="auto"/>
                      </w:divBdr>
                    </w:div>
                  </w:divsChild>
                </w:div>
                <w:div w:id="1974674769">
                  <w:marLeft w:val="0"/>
                  <w:marRight w:val="0"/>
                  <w:marTop w:val="0"/>
                  <w:marBottom w:val="0"/>
                  <w:divBdr>
                    <w:top w:val="none" w:sz="0" w:space="0" w:color="auto"/>
                    <w:left w:val="none" w:sz="0" w:space="0" w:color="auto"/>
                    <w:bottom w:val="none" w:sz="0" w:space="0" w:color="auto"/>
                    <w:right w:val="none" w:sz="0" w:space="0" w:color="auto"/>
                  </w:divBdr>
                  <w:divsChild>
                    <w:div w:id="1434745581">
                      <w:marLeft w:val="0"/>
                      <w:marRight w:val="0"/>
                      <w:marTop w:val="0"/>
                      <w:marBottom w:val="0"/>
                      <w:divBdr>
                        <w:top w:val="none" w:sz="0" w:space="0" w:color="auto"/>
                        <w:left w:val="none" w:sz="0" w:space="0" w:color="auto"/>
                        <w:bottom w:val="none" w:sz="0" w:space="0" w:color="auto"/>
                        <w:right w:val="none" w:sz="0" w:space="0" w:color="auto"/>
                      </w:divBdr>
                    </w:div>
                  </w:divsChild>
                </w:div>
                <w:div w:id="1985576098">
                  <w:marLeft w:val="0"/>
                  <w:marRight w:val="0"/>
                  <w:marTop w:val="0"/>
                  <w:marBottom w:val="0"/>
                  <w:divBdr>
                    <w:top w:val="none" w:sz="0" w:space="0" w:color="auto"/>
                    <w:left w:val="none" w:sz="0" w:space="0" w:color="auto"/>
                    <w:bottom w:val="none" w:sz="0" w:space="0" w:color="auto"/>
                    <w:right w:val="none" w:sz="0" w:space="0" w:color="auto"/>
                  </w:divBdr>
                  <w:divsChild>
                    <w:div w:id="36396882">
                      <w:marLeft w:val="0"/>
                      <w:marRight w:val="0"/>
                      <w:marTop w:val="0"/>
                      <w:marBottom w:val="0"/>
                      <w:divBdr>
                        <w:top w:val="none" w:sz="0" w:space="0" w:color="auto"/>
                        <w:left w:val="none" w:sz="0" w:space="0" w:color="auto"/>
                        <w:bottom w:val="none" w:sz="0" w:space="0" w:color="auto"/>
                        <w:right w:val="none" w:sz="0" w:space="0" w:color="auto"/>
                      </w:divBdr>
                    </w:div>
                  </w:divsChild>
                </w:div>
                <w:div w:id="1989362749">
                  <w:marLeft w:val="0"/>
                  <w:marRight w:val="0"/>
                  <w:marTop w:val="0"/>
                  <w:marBottom w:val="0"/>
                  <w:divBdr>
                    <w:top w:val="none" w:sz="0" w:space="0" w:color="auto"/>
                    <w:left w:val="none" w:sz="0" w:space="0" w:color="auto"/>
                    <w:bottom w:val="none" w:sz="0" w:space="0" w:color="auto"/>
                    <w:right w:val="none" w:sz="0" w:space="0" w:color="auto"/>
                  </w:divBdr>
                  <w:divsChild>
                    <w:div w:id="906845967">
                      <w:marLeft w:val="0"/>
                      <w:marRight w:val="0"/>
                      <w:marTop w:val="0"/>
                      <w:marBottom w:val="0"/>
                      <w:divBdr>
                        <w:top w:val="none" w:sz="0" w:space="0" w:color="auto"/>
                        <w:left w:val="none" w:sz="0" w:space="0" w:color="auto"/>
                        <w:bottom w:val="none" w:sz="0" w:space="0" w:color="auto"/>
                        <w:right w:val="none" w:sz="0" w:space="0" w:color="auto"/>
                      </w:divBdr>
                    </w:div>
                  </w:divsChild>
                </w:div>
                <w:div w:id="2004778704">
                  <w:marLeft w:val="0"/>
                  <w:marRight w:val="0"/>
                  <w:marTop w:val="0"/>
                  <w:marBottom w:val="0"/>
                  <w:divBdr>
                    <w:top w:val="none" w:sz="0" w:space="0" w:color="auto"/>
                    <w:left w:val="none" w:sz="0" w:space="0" w:color="auto"/>
                    <w:bottom w:val="none" w:sz="0" w:space="0" w:color="auto"/>
                    <w:right w:val="none" w:sz="0" w:space="0" w:color="auto"/>
                  </w:divBdr>
                  <w:divsChild>
                    <w:div w:id="42366787">
                      <w:marLeft w:val="0"/>
                      <w:marRight w:val="0"/>
                      <w:marTop w:val="0"/>
                      <w:marBottom w:val="0"/>
                      <w:divBdr>
                        <w:top w:val="none" w:sz="0" w:space="0" w:color="auto"/>
                        <w:left w:val="none" w:sz="0" w:space="0" w:color="auto"/>
                        <w:bottom w:val="none" w:sz="0" w:space="0" w:color="auto"/>
                        <w:right w:val="none" w:sz="0" w:space="0" w:color="auto"/>
                      </w:divBdr>
                    </w:div>
                  </w:divsChild>
                </w:div>
                <w:div w:id="2007316727">
                  <w:marLeft w:val="0"/>
                  <w:marRight w:val="0"/>
                  <w:marTop w:val="0"/>
                  <w:marBottom w:val="0"/>
                  <w:divBdr>
                    <w:top w:val="none" w:sz="0" w:space="0" w:color="auto"/>
                    <w:left w:val="none" w:sz="0" w:space="0" w:color="auto"/>
                    <w:bottom w:val="none" w:sz="0" w:space="0" w:color="auto"/>
                    <w:right w:val="none" w:sz="0" w:space="0" w:color="auto"/>
                  </w:divBdr>
                  <w:divsChild>
                    <w:div w:id="318772268">
                      <w:marLeft w:val="0"/>
                      <w:marRight w:val="0"/>
                      <w:marTop w:val="0"/>
                      <w:marBottom w:val="0"/>
                      <w:divBdr>
                        <w:top w:val="none" w:sz="0" w:space="0" w:color="auto"/>
                        <w:left w:val="none" w:sz="0" w:space="0" w:color="auto"/>
                        <w:bottom w:val="none" w:sz="0" w:space="0" w:color="auto"/>
                        <w:right w:val="none" w:sz="0" w:space="0" w:color="auto"/>
                      </w:divBdr>
                    </w:div>
                  </w:divsChild>
                </w:div>
                <w:div w:id="2033603428">
                  <w:marLeft w:val="0"/>
                  <w:marRight w:val="0"/>
                  <w:marTop w:val="0"/>
                  <w:marBottom w:val="0"/>
                  <w:divBdr>
                    <w:top w:val="none" w:sz="0" w:space="0" w:color="auto"/>
                    <w:left w:val="none" w:sz="0" w:space="0" w:color="auto"/>
                    <w:bottom w:val="none" w:sz="0" w:space="0" w:color="auto"/>
                    <w:right w:val="none" w:sz="0" w:space="0" w:color="auto"/>
                  </w:divBdr>
                  <w:divsChild>
                    <w:div w:id="1795366807">
                      <w:marLeft w:val="0"/>
                      <w:marRight w:val="0"/>
                      <w:marTop w:val="0"/>
                      <w:marBottom w:val="0"/>
                      <w:divBdr>
                        <w:top w:val="none" w:sz="0" w:space="0" w:color="auto"/>
                        <w:left w:val="none" w:sz="0" w:space="0" w:color="auto"/>
                        <w:bottom w:val="none" w:sz="0" w:space="0" w:color="auto"/>
                        <w:right w:val="none" w:sz="0" w:space="0" w:color="auto"/>
                      </w:divBdr>
                    </w:div>
                  </w:divsChild>
                </w:div>
                <w:div w:id="2046902583">
                  <w:marLeft w:val="0"/>
                  <w:marRight w:val="0"/>
                  <w:marTop w:val="0"/>
                  <w:marBottom w:val="0"/>
                  <w:divBdr>
                    <w:top w:val="none" w:sz="0" w:space="0" w:color="auto"/>
                    <w:left w:val="none" w:sz="0" w:space="0" w:color="auto"/>
                    <w:bottom w:val="none" w:sz="0" w:space="0" w:color="auto"/>
                    <w:right w:val="none" w:sz="0" w:space="0" w:color="auto"/>
                  </w:divBdr>
                  <w:divsChild>
                    <w:div w:id="1327319715">
                      <w:marLeft w:val="0"/>
                      <w:marRight w:val="0"/>
                      <w:marTop w:val="0"/>
                      <w:marBottom w:val="0"/>
                      <w:divBdr>
                        <w:top w:val="none" w:sz="0" w:space="0" w:color="auto"/>
                        <w:left w:val="none" w:sz="0" w:space="0" w:color="auto"/>
                        <w:bottom w:val="none" w:sz="0" w:space="0" w:color="auto"/>
                        <w:right w:val="none" w:sz="0" w:space="0" w:color="auto"/>
                      </w:divBdr>
                    </w:div>
                  </w:divsChild>
                </w:div>
                <w:div w:id="2048215573">
                  <w:marLeft w:val="0"/>
                  <w:marRight w:val="0"/>
                  <w:marTop w:val="0"/>
                  <w:marBottom w:val="0"/>
                  <w:divBdr>
                    <w:top w:val="none" w:sz="0" w:space="0" w:color="auto"/>
                    <w:left w:val="none" w:sz="0" w:space="0" w:color="auto"/>
                    <w:bottom w:val="none" w:sz="0" w:space="0" w:color="auto"/>
                    <w:right w:val="none" w:sz="0" w:space="0" w:color="auto"/>
                  </w:divBdr>
                  <w:divsChild>
                    <w:div w:id="2012677660">
                      <w:marLeft w:val="0"/>
                      <w:marRight w:val="0"/>
                      <w:marTop w:val="0"/>
                      <w:marBottom w:val="0"/>
                      <w:divBdr>
                        <w:top w:val="none" w:sz="0" w:space="0" w:color="auto"/>
                        <w:left w:val="none" w:sz="0" w:space="0" w:color="auto"/>
                        <w:bottom w:val="none" w:sz="0" w:space="0" w:color="auto"/>
                        <w:right w:val="none" w:sz="0" w:space="0" w:color="auto"/>
                      </w:divBdr>
                    </w:div>
                  </w:divsChild>
                </w:div>
                <w:div w:id="2049254027">
                  <w:marLeft w:val="0"/>
                  <w:marRight w:val="0"/>
                  <w:marTop w:val="0"/>
                  <w:marBottom w:val="0"/>
                  <w:divBdr>
                    <w:top w:val="none" w:sz="0" w:space="0" w:color="auto"/>
                    <w:left w:val="none" w:sz="0" w:space="0" w:color="auto"/>
                    <w:bottom w:val="none" w:sz="0" w:space="0" w:color="auto"/>
                    <w:right w:val="none" w:sz="0" w:space="0" w:color="auto"/>
                  </w:divBdr>
                  <w:divsChild>
                    <w:div w:id="824398290">
                      <w:marLeft w:val="0"/>
                      <w:marRight w:val="0"/>
                      <w:marTop w:val="0"/>
                      <w:marBottom w:val="0"/>
                      <w:divBdr>
                        <w:top w:val="none" w:sz="0" w:space="0" w:color="auto"/>
                        <w:left w:val="none" w:sz="0" w:space="0" w:color="auto"/>
                        <w:bottom w:val="none" w:sz="0" w:space="0" w:color="auto"/>
                        <w:right w:val="none" w:sz="0" w:space="0" w:color="auto"/>
                      </w:divBdr>
                    </w:div>
                  </w:divsChild>
                </w:div>
                <w:div w:id="2053767986">
                  <w:marLeft w:val="0"/>
                  <w:marRight w:val="0"/>
                  <w:marTop w:val="0"/>
                  <w:marBottom w:val="0"/>
                  <w:divBdr>
                    <w:top w:val="none" w:sz="0" w:space="0" w:color="auto"/>
                    <w:left w:val="none" w:sz="0" w:space="0" w:color="auto"/>
                    <w:bottom w:val="none" w:sz="0" w:space="0" w:color="auto"/>
                    <w:right w:val="none" w:sz="0" w:space="0" w:color="auto"/>
                  </w:divBdr>
                  <w:divsChild>
                    <w:div w:id="1141073256">
                      <w:marLeft w:val="0"/>
                      <w:marRight w:val="0"/>
                      <w:marTop w:val="0"/>
                      <w:marBottom w:val="0"/>
                      <w:divBdr>
                        <w:top w:val="none" w:sz="0" w:space="0" w:color="auto"/>
                        <w:left w:val="none" w:sz="0" w:space="0" w:color="auto"/>
                        <w:bottom w:val="none" w:sz="0" w:space="0" w:color="auto"/>
                        <w:right w:val="none" w:sz="0" w:space="0" w:color="auto"/>
                      </w:divBdr>
                    </w:div>
                  </w:divsChild>
                </w:div>
                <w:div w:id="2071266772">
                  <w:marLeft w:val="0"/>
                  <w:marRight w:val="0"/>
                  <w:marTop w:val="0"/>
                  <w:marBottom w:val="0"/>
                  <w:divBdr>
                    <w:top w:val="none" w:sz="0" w:space="0" w:color="auto"/>
                    <w:left w:val="none" w:sz="0" w:space="0" w:color="auto"/>
                    <w:bottom w:val="none" w:sz="0" w:space="0" w:color="auto"/>
                    <w:right w:val="none" w:sz="0" w:space="0" w:color="auto"/>
                  </w:divBdr>
                  <w:divsChild>
                    <w:div w:id="1606843327">
                      <w:marLeft w:val="0"/>
                      <w:marRight w:val="0"/>
                      <w:marTop w:val="0"/>
                      <w:marBottom w:val="0"/>
                      <w:divBdr>
                        <w:top w:val="none" w:sz="0" w:space="0" w:color="auto"/>
                        <w:left w:val="none" w:sz="0" w:space="0" w:color="auto"/>
                        <w:bottom w:val="none" w:sz="0" w:space="0" w:color="auto"/>
                        <w:right w:val="none" w:sz="0" w:space="0" w:color="auto"/>
                      </w:divBdr>
                    </w:div>
                  </w:divsChild>
                </w:div>
                <w:div w:id="2073306033">
                  <w:marLeft w:val="0"/>
                  <w:marRight w:val="0"/>
                  <w:marTop w:val="0"/>
                  <w:marBottom w:val="0"/>
                  <w:divBdr>
                    <w:top w:val="none" w:sz="0" w:space="0" w:color="auto"/>
                    <w:left w:val="none" w:sz="0" w:space="0" w:color="auto"/>
                    <w:bottom w:val="none" w:sz="0" w:space="0" w:color="auto"/>
                    <w:right w:val="none" w:sz="0" w:space="0" w:color="auto"/>
                  </w:divBdr>
                  <w:divsChild>
                    <w:div w:id="847451157">
                      <w:marLeft w:val="0"/>
                      <w:marRight w:val="0"/>
                      <w:marTop w:val="0"/>
                      <w:marBottom w:val="0"/>
                      <w:divBdr>
                        <w:top w:val="none" w:sz="0" w:space="0" w:color="auto"/>
                        <w:left w:val="none" w:sz="0" w:space="0" w:color="auto"/>
                        <w:bottom w:val="none" w:sz="0" w:space="0" w:color="auto"/>
                        <w:right w:val="none" w:sz="0" w:space="0" w:color="auto"/>
                      </w:divBdr>
                    </w:div>
                  </w:divsChild>
                </w:div>
                <w:div w:id="2103379007">
                  <w:marLeft w:val="0"/>
                  <w:marRight w:val="0"/>
                  <w:marTop w:val="0"/>
                  <w:marBottom w:val="0"/>
                  <w:divBdr>
                    <w:top w:val="none" w:sz="0" w:space="0" w:color="auto"/>
                    <w:left w:val="none" w:sz="0" w:space="0" w:color="auto"/>
                    <w:bottom w:val="none" w:sz="0" w:space="0" w:color="auto"/>
                    <w:right w:val="none" w:sz="0" w:space="0" w:color="auto"/>
                  </w:divBdr>
                  <w:divsChild>
                    <w:div w:id="1159005277">
                      <w:marLeft w:val="0"/>
                      <w:marRight w:val="0"/>
                      <w:marTop w:val="0"/>
                      <w:marBottom w:val="0"/>
                      <w:divBdr>
                        <w:top w:val="none" w:sz="0" w:space="0" w:color="auto"/>
                        <w:left w:val="none" w:sz="0" w:space="0" w:color="auto"/>
                        <w:bottom w:val="none" w:sz="0" w:space="0" w:color="auto"/>
                        <w:right w:val="none" w:sz="0" w:space="0" w:color="auto"/>
                      </w:divBdr>
                    </w:div>
                  </w:divsChild>
                </w:div>
                <w:div w:id="2103527982">
                  <w:marLeft w:val="0"/>
                  <w:marRight w:val="0"/>
                  <w:marTop w:val="0"/>
                  <w:marBottom w:val="0"/>
                  <w:divBdr>
                    <w:top w:val="none" w:sz="0" w:space="0" w:color="auto"/>
                    <w:left w:val="none" w:sz="0" w:space="0" w:color="auto"/>
                    <w:bottom w:val="none" w:sz="0" w:space="0" w:color="auto"/>
                    <w:right w:val="none" w:sz="0" w:space="0" w:color="auto"/>
                  </w:divBdr>
                  <w:divsChild>
                    <w:div w:id="781922277">
                      <w:marLeft w:val="0"/>
                      <w:marRight w:val="0"/>
                      <w:marTop w:val="0"/>
                      <w:marBottom w:val="0"/>
                      <w:divBdr>
                        <w:top w:val="none" w:sz="0" w:space="0" w:color="auto"/>
                        <w:left w:val="none" w:sz="0" w:space="0" w:color="auto"/>
                        <w:bottom w:val="none" w:sz="0" w:space="0" w:color="auto"/>
                        <w:right w:val="none" w:sz="0" w:space="0" w:color="auto"/>
                      </w:divBdr>
                    </w:div>
                  </w:divsChild>
                </w:div>
                <w:div w:id="2105803321">
                  <w:marLeft w:val="0"/>
                  <w:marRight w:val="0"/>
                  <w:marTop w:val="0"/>
                  <w:marBottom w:val="0"/>
                  <w:divBdr>
                    <w:top w:val="none" w:sz="0" w:space="0" w:color="auto"/>
                    <w:left w:val="none" w:sz="0" w:space="0" w:color="auto"/>
                    <w:bottom w:val="none" w:sz="0" w:space="0" w:color="auto"/>
                    <w:right w:val="none" w:sz="0" w:space="0" w:color="auto"/>
                  </w:divBdr>
                  <w:divsChild>
                    <w:div w:id="2027975631">
                      <w:marLeft w:val="0"/>
                      <w:marRight w:val="0"/>
                      <w:marTop w:val="0"/>
                      <w:marBottom w:val="0"/>
                      <w:divBdr>
                        <w:top w:val="none" w:sz="0" w:space="0" w:color="auto"/>
                        <w:left w:val="none" w:sz="0" w:space="0" w:color="auto"/>
                        <w:bottom w:val="none" w:sz="0" w:space="0" w:color="auto"/>
                        <w:right w:val="none" w:sz="0" w:space="0" w:color="auto"/>
                      </w:divBdr>
                    </w:div>
                  </w:divsChild>
                </w:div>
                <w:div w:id="2105833358">
                  <w:marLeft w:val="0"/>
                  <w:marRight w:val="0"/>
                  <w:marTop w:val="0"/>
                  <w:marBottom w:val="0"/>
                  <w:divBdr>
                    <w:top w:val="none" w:sz="0" w:space="0" w:color="auto"/>
                    <w:left w:val="none" w:sz="0" w:space="0" w:color="auto"/>
                    <w:bottom w:val="none" w:sz="0" w:space="0" w:color="auto"/>
                    <w:right w:val="none" w:sz="0" w:space="0" w:color="auto"/>
                  </w:divBdr>
                  <w:divsChild>
                    <w:div w:id="1107239631">
                      <w:marLeft w:val="0"/>
                      <w:marRight w:val="0"/>
                      <w:marTop w:val="0"/>
                      <w:marBottom w:val="0"/>
                      <w:divBdr>
                        <w:top w:val="none" w:sz="0" w:space="0" w:color="auto"/>
                        <w:left w:val="none" w:sz="0" w:space="0" w:color="auto"/>
                        <w:bottom w:val="none" w:sz="0" w:space="0" w:color="auto"/>
                        <w:right w:val="none" w:sz="0" w:space="0" w:color="auto"/>
                      </w:divBdr>
                    </w:div>
                  </w:divsChild>
                </w:div>
                <w:div w:id="2130397665">
                  <w:marLeft w:val="0"/>
                  <w:marRight w:val="0"/>
                  <w:marTop w:val="0"/>
                  <w:marBottom w:val="0"/>
                  <w:divBdr>
                    <w:top w:val="none" w:sz="0" w:space="0" w:color="auto"/>
                    <w:left w:val="none" w:sz="0" w:space="0" w:color="auto"/>
                    <w:bottom w:val="none" w:sz="0" w:space="0" w:color="auto"/>
                    <w:right w:val="none" w:sz="0" w:space="0" w:color="auto"/>
                  </w:divBdr>
                  <w:divsChild>
                    <w:div w:id="1711764912">
                      <w:marLeft w:val="0"/>
                      <w:marRight w:val="0"/>
                      <w:marTop w:val="0"/>
                      <w:marBottom w:val="0"/>
                      <w:divBdr>
                        <w:top w:val="none" w:sz="0" w:space="0" w:color="auto"/>
                        <w:left w:val="none" w:sz="0" w:space="0" w:color="auto"/>
                        <w:bottom w:val="none" w:sz="0" w:space="0" w:color="auto"/>
                        <w:right w:val="none" w:sz="0" w:space="0" w:color="auto"/>
                      </w:divBdr>
                    </w:div>
                  </w:divsChild>
                </w:div>
                <w:div w:id="2134785923">
                  <w:marLeft w:val="0"/>
                  <w:marRight w:val="0"/>
                  <w:marTop w:val="0"/>
                  <w:marBottom w:val="0"/>
                  <w:divBdr>
                    <w:top w:val="none" w:sz="0" w:space="0" w:color="auto"/>
                    <w:left w:val="none" w:sz="0" w:space="0" w:color="auto"/>
                    <w:bottom w:val="none" w:sz="0" w:space="0" w:color="auto"/>
                    <w:right w:val="none" w:sz="0" w:space="0" w:color="auto"/>
                  </w:divBdr>
                  <w:divsChild>
                    <w:div w:id="1125737299">
                      <w:marLeft w:val="0"/>
                      <w:marRight w:val="0"/>
                      <w:marTop w:val="0"/>
                      <w:marBottom w:val="0"/>
                      <w:divBdr>
                        <w:top w:val="none" w:sz="0" w:space="0" w:color="auto"/>
                        <w:left w:val="none" w:sz="0" w:space="0" w:color="auto"/>
                        <w:bottom w:val="none" w:sz="0" w:space="0" w:color="auto"/>
                        <w:right w:val="none" w:sz="0" w:space="0" w:color="auto"/>
                      </w:divBdr>
                    </w:div>
                  </w:divsChild>
                </w:div>
                <w:div w:id="2137989276">
                  <w:marLeft w:val="0"/>
                  <w:marRight w:val="0"/>
                  <w:marTop w:val="0"/>
                  <w:marBottom w:val="0"/>
                  <w:divBdr>
                    <w:top w:val="none" w:sz="0" w:space="0" w:color="auto"/>
                    <w:left w:val="none" w:sz="0" w:space="0" w:color="auto"/>
                    <w:bottom w:val="none" w:sz="0" w:space="0" w:color="auto"/>
                    <w:right w:val="none" w:sz="0" w:space="0" w:color="auto"/>
                  </w:divBdr>
                  <w:divsChild>
                    <w:div w:id="2868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3180">
          <w:marLeft w:val="0"/>
          <w:marRight w:val="0"/>
          <w:marTop w:val="0"/>
          <w:marBottom w:val="0"/>
          <w:divBdr>
            <w:top w:val="none" w:sz="0" w:space="0" w:color="auto"/>
            <w:left w:val="none" w:sz="0" w:space="0" w:color="auto"/>
            <w:bottom w:val="none" w:sz="0" w:space="0" w:color="auto"/>
            <w:right w:val="none" w:sz="0" w:space="0" w:color="auto"/>
          </w:divBdr>
        </w:div>
      </w:divsChild>
    </w:div>
    <w:div w:id="606234970">
      <w:marLeft w:val="0"/>
      <w:marRight w:val="0"/>
      <w:marTop w:val="0"/>
      <w:marBottom w:val="0"/>
      <w:divBdr>
        <w:top w:val="none" w:sz="0" w:space="0" w:color="auto"/>
        <w:left w:val="none" w:sz="0" w:space="0" w:color="auto"/>
        <w:bottom w:val="none" w:sz="0" w:space="0" w:color="auto"/>
        <w:right w:val="none" w:sz="0" w:space="0" w:color="auto"/>
      </w:divBdr>
    </w:div>
    <w:div w:id="164535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VUADPPQRPPK6-389-158</_dlc_DocId>
    <_dlc_DocIdUrl xmlns="004a172f-e16f-4887-a47b-3990e8128e1e">
      <Url>https://esp.cdc.gov/sites/ncipc/ADS/OMB/_layouts/15/DocIdRedir.aspx?ID=VUADPPQRPPK6-389-158</Url>
      <Description>VUADPPQRPPK6-389-158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89B8D-105C-4A3B-A055-C99D14E48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9B49B-A2C6-4020-A096-2783479EFB02}">
  <ds:schemaRefs>
    <ds:schemaRef ds:uri="http://schemas.microsoft.com/office/2006/metadata/properties"/>
    <ds:schemaRef ds:uri="http://schemas.microsoft.com/office/infopath/2007/PartnerControls"/>
    <ds:schemaRef ds:uri="004a172f-e16f-4887-a47b-3990e8128e1e"/>
  </ds:schemaRefs>
</ds:datastoreItem>
</file>

<file path=customXml/itemProps3.xml><?xml version="1.0" encoding="utf-8"?>
<ds:datastoreItem xmlns:ds="http://schemas.openxmlformats.org/officeDocument/2006/customXml" ds:itemID="{1A9333A7-FBE3-4E31-BE1E-D045C59A8E81}">
  <ds:schemaRefs>
    <ds:schemaRef ds:uri="http://schemas.microsoft.com/sharepoint/events"/>
  </ds:schemaRefs>
</ds:datastoreItem>
</file>

<file path=customXml/itemProps4.xml><?xml version="1.0" encoding="utf-8"?>
<ds:datastoreItem xmlns:ds="http://schemas.openxmlformats.org/officeDocument/2006/customXml" ds:itemID="{E4F57CF5-D3B4-49E3-BB71-AAF5F8A34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11</Pages>
  <Words>2380</Words>
  <Characters>14317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Change Request Guidance</vt:lpstr>
    </vt:vector>
  </TitlesOfParts>
  <Company>CDC</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 Guidance</dc:title>
  <dc:subject/>
  <dc:creator>jahlani akil</dc:creator>
  <cp:keywords/>
  <cp:lastModifiedBy>Joyce, Kevin J. (CDC/DDPHSS/OS/OSI)</cp:lastModifiedBy>
  <cp:revision>198</cp:revision>
  <cp:lastPrinted>2009-12-09T19:14:00Z</cp:lastPrinted>
  <dcterms:created xsi:type="dcterms:W3CDTF">2021-08-03T22:34:00Z</dcterms:created>
  <dcterms:modified xsi:type="dcterms:W3CDTF">2021-08-31T16:21:00Z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09b0203d-38aa-4ad3-852c-d02389f4bf93</vt:lpwstr>
  </property>
  <property fmtid="{D5CDD505-2E9C-101B-9397-08002B2CF9AE}" pid="4" name="MSIP_Label_7b94a7b8-f06c-4dfe-bdcc-9b548fd58c31_Enabled">
    <vt:lpwstr>true</vt:lpwstr>
  </property>
  <property fmtid="{D5CDD505-2E9C-101B-9397-08002B2CF9AE}" pid="5" name="MSIP_Label_7b94a7b8-f06c-4dfe-bdcc-9b548fd58c31_SetDate">
    <vt:lpwstr>2021-08-03T19:33:43Z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485f760f-9403-449a-be31-d5b61bb220cd</vt:lpwstr>
  </property>
  <property fmtid="{D5CDD505-2E9C-101B-9397-08002B2CF9AE}" pid="10" name="MSIP_Label_7b94a7b8-f06c-4dfe-bdcc-9b548fd58c31_ContentBits">
    <vt:lpwstr>0</vt:lpwstr>
  </property>
</Properties>
</file>