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C362F" w:rsidR="005663A2" w:rsidP="005663A2" w:rsidRDefault="005663A2">
      <w:pPr>
        <w:rPr>
          <w:b/>
        </w:rPr>
      </w:pPr>
      <w:r w:rsidRPr="008C362F">
        <w:rPr>
          <w:b/>
        </w:rPr>
        <w:t>Non-Substantive Change Request to address the terms of Clearance issues on August 10, 2021.</w:t>
      </w:r>
    </w:p>
    <w:p w:rsidRPr="008C362F" w:rsidR="005663A2" w:rsidP="005663A2" w:rsidRDefault="005663A2">
      <w:pPr>
        <w:rPr>
          <w:rFonts w:cstheme="minorHAnsi"/>
          <w:sz w:val="24"/>
          <w:szCs w:val="24"/>
        </w:rPr>
      </w:pPr>
      <w:r w:rsidRPr="008C362F">
        <w:rPr>
          <w:rFonts w:cstheme="minorHAnsi"/>
          <w:sz w:val="24"/>
          <w:szCs w:val="24"/>
        </w:rPr>
        <w:t xml:space="preserve">CMS notes in the supporting statement part A, </w:t>
      </w:r>
      <w:r w:rsidRPr="008C362F">
        <w:rPr>
          <w:rFonts w:cstheme="minorHAnsi"/>
          <w:sz w:val="24"/>
          <w:szCs w:val="24"/>
        </w:rPr>
        <w:t xml:space="preserve">if a submitter were to fill out all sections of the </w:t>
      </w:r>
      <w:r w:rsidRPr="008C362F">
        <w:rPr>
          <w:rFonts w:cstheme="minorHAnsi"/>
          <w:sz w:val="24"/>
          <w:szCs w:val="24"/>
        </w:rPr>
        <w:t>instruments, the total hours would add up to eight (8) hours as indicated on the instrument. (See Table 12.2).  Therefore, the existing burden hou</w:t>
      </w:r>
      <w:r w:rsidRPr="008C362F" w:rsidR="008C362F">
        <w:rPr>
          <w:rFonts w:cstheme="minorHAnsi"/>
          <w:sz w:val="24"/>
          <w:szCs w:val="24"/>
        </w:rPr>
        <w:t xml:space="preserve">r total on the form in consistent with the burden calculation associated with this approval. </w:t>
      </w:r>
    </w:p>
    <w:p w:rsidR="005663A2" w:rsidRDefault="005663A2">
      <w:bookmarkStart w:name="_GoBack" w:id="0"/>
      <w:bookmarkEnd w:id="0"/>
    </w:p>
    <w:sectPr w:rsidR="0056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A2"/>
    <w:rsid w:val="003638A6"/>
    <w:rsid w:val="005663A2"/>
    <w:rsid w:val="008C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38BA"/>
  <w15:chartTrackingRefBased/>
  <w15:docId w15:val="{0EF287D0-9FCE-4CD4-BB06-03A35C71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Medicare and Medicaid Services (CMS)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 HILL</dc:creator>
  <cp:keywords/>
  <dc:description/>
  <cp:lastModifiedBy>JAMAA HILL</cp:lastModifiedBy>
  <cp:revision>1</cp:revision>
  <dcterms:created xsi:type="dcterms:W3CDTF">2021-08-12T20:40:00Z</dcterms:created>
  <dcterms:modified xsi:type="dcterms:W3CDTF">2021-08-12T20:53:00Z</dcterms:modified>
</cp:coreProperties>
</file>