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B2318" w:rsidR="00B7469F" w:rsidP="001B0992" w:rsidRDefault="00223ADF" w14:paraId="5659206D" w14:textId="38CD3339">
      <w:pPr>
        <w:pStyle w:val="Heading1"/>
        <w:ind w:left="0" w:firstLine="0"/>
        <w:jc w:val="center"/>
        <w:rPr>
          <w:b w:val="0"/>
        </w:rPr>
      </w:pPr>
      <w:bookmarkStart w:name="_GoBack" w:id="0"/>
      <w:bookmarkEnd w:id="0"/>
      <w:r w:rsidRPr="002B2318">
        <w:rPr>
          <w:b w:val="0"/>
        </w:rPr>
        <w:t xml:space="preserve">Supporting </w:t>
      </w:r>
      <w:proofErr w:type="gramStart"/>
      <w:r w:rsidRPr="002B2318">
        <w:rPr>
          <w:b w:val="0"/>
        </w:rPr>
        <w:t>Statement</w:t>
      </w:r>
      <w:proofErr w:type="gramEnd"/>
      <w:r w:rsidRPr="002B2318" w:rsidR="00B7469F">
        <w:rPr>
          <w:b w:val="0"/>
        </w:rPr>
        <w:t xml:space="preserve"> A</w:t>
      </w:r>
    </w:p>
    <w:p w:rsidRPr="002B2318" w:rsidR="00DC6BD3" w:rsidP="00AF04E4" w:rsidRDefault="00223ADF" w14:paraId="343DC82B" w14:textId="5B109887">
      <w:pPr>
        <w:pStyle w:val="Heading1"/>
        <w:ind w:left="0" w:firstLine="0"/>
        <w:jc w:val="center"/>
        <w:rPr>
          <w:b w:val="0"/>
        </w:rPr>
      </w:pPr>
      <w:r w:rsidRPr="002B2318">
        <w:rPr>
          <w:b w:val="0"/>
        </w:rPr>
        <w:t xml:space="preserve">Requirements for the </w:t>
      </w:r>
    </w:p>
    <w:p w:rsidRPr="002B2318" w:rsidR="005E41F1" w:rsidP="00AF04E4" w:rsidRDefault="00223ADF" w14:paraId="4134F9E7" w14:textId="77777777">
      <w:pPr>
        <w:pStyle w:val="Heading1"/>
        <w:ind w:left="0" w:firstLine="0"/>
        <w:jc w:val="center"/>
        <w:rPr>
          <w:b w:val="0"/>
        </w:rPr>
      </w:pPr>
      <w:r w:rsidRPr="002B2318">
        <w:rPr>
          <w:b w:val="0"/>
        </w:rPr>
        <w:t>Inpatient Psychiatric Facility Quality Reporting (IPFQR) Program</w:t>
      </w:r>
    </w:p>
    <w:p w:rsidRPr="002B2318" w:rsidR="005E41F1" w:rsidRDefault="00223ADF" w14:paraId="2863FC6B" w14:textId="77777777">
      <w:pPr>
        <w:ind w:left="208" w:right="208"/>
        <w:jc w:val="center"/>
        <w:rPr>
          <w:sz w:val="24"/>
        </w:rPr>
      </w:pPr>
      <w:r w:rsidRPr="002B2318">
        <w:rPr>
          <w:sz w:val="24"/>
        </w:rPr>
        <w:t>CMS-10432, OMB 0938-1171</w:t>
      </w:r>
    </w:p>
    <w:p w:rsidR="005E41F1" w:rsidRDefault="005E41F1" w14:paraId="1E4BE5C5" w14:textId="77777777">
      <w:pPr>
        <w:pStyle w:val="BodyText"/>
        <w:spacing w:before="11"/>
        <w:rPr>
          <w:sz w:val="23"/>
        </w:rPr>
      </w:pPr>
    </w:p>
    <w:p w:rsidR="005E41F1" w:rsidP="001F1DB6" w:rsidRDefault="00223ADF" w14:paraId="60BA7B33" w14:textId="77777777">
      <w:pPr>
        <w:pStyle w:val="Heading1"/>
        <w:ind w:left="0" w:firstLine="0"/>
      </w:pPr>
      <w:bookmarkStart w:name="Background" w:id="1"/>
      <w:bookmarkEnd w:id="1"/>
      <w:r>
        <w:t>Background</w:t>
      </w:r>
    </w:p>
    <w:p w:rsidR="005E41F1" w:rsidP="002658BB" w:rsidRDefault="005E41F1" w14:paraId="6D153C0D" w14:textId="77777777">
      <w:pPr>
        <w:pStyle w:val="BodyText"/>
        <w:rPr>
          <w:b/>
        </w:rPr>
      </w:pPr>
    </w:p>
    <w:p w:rsidR="00203600" w:rsidP="002658BB" w:rsidRDefault="00223ADF" w14:paraId="3C524643" w14:textId="5E00333A">
      <w:pPr>
        <w:pStyle w:val="BodyText"/>
      </w:pPr>
      <w:r>
        <w:t xml:space="preserve">Pursuant to section 1886(s)(4) of the Social Security Act, as amended by sections 3401 and 10322 of the Patient Protection and Affordable Care Act (ACA), starting in fiscal year (FY) 2014, and for subsequent FYs, Inpatient Psychiatric Facilities (IPF) shall submit pre-defined quality measures to the Centers for Medicare &amp; Medicaid Services (CMS). </w:t>
      </w:r>
      <w:r w:rsidR="00571E27">
        <w:t xml:space="preserve"> </w:t>
      </w:r>
      <w:r>
        <w:t xml:space="preserve">IPFs that fail to report on the selected quality measures and comply with other administrative requirements will have their IPF prospective payment system (PPS) payment updates reduced by 2.0 percentage points. </w:t>
      </w:r>
      <w:r w:rsidR="00571E27">
        <w:t xml:space="preserve"> </w:t>
      </w:r>
      <w:r>
        <w:t xml:space="preserve">To comply with the statutory mandate, we are updating the Inpatient Psychiatric Facility Quality Reporting (IPFQR) Program </w:t>
      </w:r>
      <w:r w:rsidR="00407B56">
        <w:t>requirements</w:t>
      </w:r>
      <w:r>
        <w:t xml:space="preserve">. </w:t>
      </w:r>
      <w:r w:rsidR="00571E27">
        <w:t xml:space="preserve"> </w:t>
      </w:r>
    </w:p>
    <w:p w:rsidR="00FB4479" w:rsidP="002658BB" w:rsidRDefault="00FB4479" w14:paraId="4533F184" w14:textId="77777777">
      <w:pPr>
        <w:pStyle w:val="BodyText"/>
        <w:ind w:left="120" w:right="190"/>
      </w:pPr>
    </w:p>
    <w:p w:rsidR="005E41F1" w:rsidP="001F1DB6" w:rsidRDefault="00223ADF" w14:paraId="62ADA778" w14:textId="51D7F09A">
      <w:pPr>
        <w:pStyle w:val="BodyText"/>
      </w:pPr>
      <w:r w:rsidRPr="00203600">
        <w:t xml:space="preserve">This </w:t>
      </w:r>
      <w:r w:rsidR="006B3D14">
        <w:t xml:space="preserve">2021 collection of information request </w:t>
      </w:r>
      <w:r w:rsidR="007A4437">
        <w:t>finalizes</w:t>
      </w:r>
      <w:r w:rsidR="006B3D14">
        <w:t xml:space="preserve"> </w:t>
      </w:r>
      <w:r w:rsidRPr="00203600">
        <w:t xml:space="preserve">changes to the IPFQR </w:t>
      </w:r>
      <w:r w:rsidRPr="00203600" w:rsidR="00950889">
        <w:t xml:space="preserve">Program </w:t>
      </w:r>
      <w:r w:rsidRPr="00203600">
        <w:t xml:space="preserve">in </w:t>
      </w:r>
      <w:r w:rsidR="006B3D14">
        <w:t xml:space="preserve">association with </w:t>
      </w:r>
      <w:r w:rsidR="00407B56">
        <w:t>our</w:t>
      </w:r>
      <w:r w:rsidRPr="00203600">
        <w:t xml:space="preserve"> FY </w:t>
      </w:r>
      <w:r w:rsidRPr="00203600" w:rsidR="00203600">
        <w:t>202</w:t>
      </w:r>
      <w:r w:rsidRPr="006B3D14" w:rsidR="00203600">
        <w:t>2</w:t>
      </w:r>
      <w:r w:rsidRPr="006B3D14" w:rsidR="000F279D">
        <w:t xml:space="preserve"> </w:t>
      </w:r>
      <w:r w:rsidRPr="001F1DB6" w:rsidR="00203600">
        <w:t xml:space="preserve">Inpatient Psychiatric Facility Prospective Payment System (IPF PPS) </w:t>
      </w:r>
      <w:r w:rsidR="00AA1F1C">
        <w:t>final</w:t>
      </w:r>
      <w:r w:rsidR="006B3D14">
        <w:t xml:space="preserve"> </w:t>
      </w:r>
      <w:r w:rsidRPr="001F1DB6" w:rsidR="00203600">
        <w:t>rule (CMS-1750-</w:t>
      </w:r>
      <w:r w:rsidR="00AA1F1C">
        <w:t>F</w:t>
      </w:r>
      <w:r w:rsidRPr="001F1DB6" w:rsidR="00203600">
        <w:t>, RIN 0938-AU40)</w:t>
      </w:r>
      <w:r w:rsidR="006B3D14">
        <w:t xml:space="preserve"> and burden adjustments based on the </w:t>
      </w:r>
      <w:r w:rsidR="00407B56">
        <w:t xml:space="preserve">availability </w:t>
      </w:r>
      <w:r w:rsidR="006B3D14">
        <w:t xml:space="preserve">of more </w:t>
      </w:r>
      <w:r w:rsidRPr="003F77C7" w:rsidR="006B3D14">
        <w:t>recent wage</w:t>
      </w:r>
      <w:r w:rsidRPr="003F77C7" w:rsidR="00407B56">
        <w:t xml:space="preserve"> figure</w:t>
      </w:r>
      <w:r w:rsidRPr="003F77C7" w:rsidR="006B3D14">
        <w:t>s, facility estimates, and case estimates.</w:t>
      </w:r>
      <w:r w:rsidR="00692EE1">
        <w:t xml:space="preserve"> </w:t>
      </w:r>
      <w:r w:rsidRPr="003F77C7" w:rsidR="006B3D14">
        <w:t xml:space="preserve"> </w:t>
      </w:r>
      <w:r w:rsidRPr="003F77C7">
        <w:t xml:space="preserve">The </w:t>
      </w:r>
      <w:r w:rsidRPr="003F77C7" w:rsidR="003C2305">
        <w:t xml:space="preserve">rule-related </w:t>
      </w:r>
      <w:r w:rsidRPr="003F77C7">
        <w:t xml:space="preserve">changes </w:t>
      </w:r>
      <w:r w:rsidR="00933596">
        <w:t xml:space="preserve">finalize proposals to </w:t>
      </w:r>
      <w:r w:rsidRPr="003F77C7" w:rsidR="003C2305">
        <w:t xml:space="preserve">adopt two measures and remove </w:t>
      </w:r>
      <w:r w:rsidR="00933596">
        <w:t>two</w:t>
      </w:r>
      <w:r w:rsidRPr="003F77C7" w:rsidR="003C2305">
        <w:t xml:space="preserve"> other measures</w:t>
      </w:r>
      <w:r w:rsidR="00933596">
        <w:t>; the rule does not finalize our proposals to remove two additional measures</w:t>
      </w:r>
      <w:r w:rsidRPr="003F77C7" w:rsidR="003C2305">
        <w:t>.</w:t>
      </w:r>
      <w:r w:rsidRPr="003F77C7">
        <w:t xml:space="preserve"> </w:t>
      </w:r>
      <w:r w:rsidRPr="003F77C7" w:rsidR="00571E27">
        <w:t xml:space="preserve"> </w:t>
      </w:r>
      <w:r w:rsidRPr="003F77C7" w:rsidR="003C2305">
        <w:t xml:space="preserve">Overall, </w:t>
      </w:r>
      <w:r w:rsidRPr="003F77C7" w:rsidR="00407B56">
        <w:t xml:space="preserve">we project that </w:t>
      </w:r>
      <w:r w:rsidRPr="00443519" w:rsidR="003C2305">
        <w:t xml:space="preserve">the changes would reduce respondent burden by </w:t>
      </w:r>
      <w:r w:rsidRPr="00443519" w:rsidR="00933596">
        <w:t>287,924</w:t>
      </w:r>
      <w:r w:rsidRPr="00443519" w:rsidR="003C2305">
        <w:t xml:space="preserve"> hours and </w:t>
      </w:r>
      <w:r w:rsidRPr="00443519" w:rsidR="00933596">
        <w:t>$512,065</w:t>
      </w:r>
      <w:r w:rsidRPr="00443519" w:rsidR="003C2305">
        <w:t>.</w:t>
      </w:r>
      <w:r w:rsidRPr="00443519" w:rsidR="00692EE1">
        <w:t xml:space="preserve"> </w:t>
      </w:r>
      <w:r w:rsidRPr="00443519" w:rsidR="003C2305">
        <w:t xml:space="preserve"> </w:t>
      </w:r>
      <w:r w:rsidRPr="00443519">
        <w:t>Details are provided in section 15, below.</w:t>
      </w:r>
    </w:p>
    <w:p w:rsidR="003F77C7" w:rsidRDefault="003F77C7" w14:paraId="129AB3AD" w14:textId="77777777">
      <w:pPr>
        <w:pStyle w:val="BodyText"/>
        <w:spacing w:before="8"/>
        <w:rPr>
          <w:sz w:val="23"/>
        </w:rPr>
      </w:pPr>
    </w:p>
    <w:p w:rsidR="005E41F1" w:rsidRDefault="00223ADF" w14:paraId="55F5B5EB" w14:textId="77777777">
      <w:pPr>
        <w:pStyle w:val="ListParagraph"/>
        <w:numPr>
          <w:ilvl w:val="0"/>
          <w:numId w:val="8"/>
        </w:numPr>
        <w:tabs>
          <w:tab w:val="left" w:pos="481"/>
        </w:tabs>
        <w:ind w:hanging="360"/>
        <w:rPr>
          <w:b/>
          <w:sz w:val="26"/>
        </w:rPr>
      </w:pPr>
      <w:bookmarkStart w:name="A._Justification" w:id="2"/>
      <w:bookmarkStart w:name="1._Need_and_Legal_Basis" w:id="3"/>
      <w:bookmarkEnd w:id="2"/>
      <w:bookmarkEnd w:id="3"/>
      <w:r>
        <w:rPr>
          <w:b/>
          <w:sz w:val="26"/>
        </w:rPr>
        <w:t>Justification</w:t>
      </w:r>
    </w:p>
    <w:p w:rsidR="005E41F1" w:rsidRDefault="005E41F1" w14:paraId="4E50E28B" w14:textId="77777777">
      <w:pPr>
        <w:pStyle w:val="BodyText"/>
        <w:spacing w:before="9"/>
        <w:rPr>
          <w:b/>
          <w:sz w:val="23"/>
        </w:rPr>
      </w:pPr>
    </w:p>
    <w:p w:rsidR="005E41F1" w:rsidRDefault="00223ADF" w14:paraId="100FD719" w14:textId="77777777">
      <w:pPr>
        <w:pStyle w:val="Heading1"/>
        <w:numPr>
          <w:ilvl w:val="1"/>
          <w:numId w:val="8"/>
        </w:numPr>
        <w:tabs>
          <w:tab w:val="left" w:pos="480"/>
        </w:tabs>
      </w:pPr>
      <w:r>
        <w:t>Need and Legal</w:t>
      </w:r>
      <w:r>
        <w:rPr>
          <w:spacing w:val="-5"/>
        </w:rPr>
        <w:t xml:space="preserve"> </w:t>
      </w:r>
      <w:r>
        <w:t>Basis</w:t>
      </w:r>
    </w:p>
    <w:p w:rsidR="005E41F1" w:rsidRDefault="005E41F1" w14:paraId="4ABBA370" w14:textId="77777777">
      <w:pPr>
        <w:pStyle w:val="BodyText"/>
        <w:rPr>
          <w:b/>
        </w:rPr>
      </w:pPr>
    </w:p>
    <w:p w:rsidR="005E41F1" w:rsidRDefault="00223ADF" w14:paraId="1B79D2DC" w14:textId="523CFDA2">
      <w:pPr>
        <w:pStyle w:val="BodyText"/>
        <w:ind w:left="120" w:right="182"/>
      </w:pPr>
      <w:r>
        <w:t>Section 1886(s)(4)(C) of the Act requires that, for FY 2014 (October 1, 2013 through September 30, 2014) and each subsequent FY, each psychiatric hospital and psychiatric unit paid under the Inpatient Psychiatric Facility Prospective Payment System (IPF PPS) shall submit to the Secretary data on quality measures as specified by the Secretary (42 CFR 412.404(b)</w:t>
      </w:r>
      <w:r w:rsidR="00FC0F2B">
        <w:t>)</w:t>
      </w:r>
      <w:r>
        <w:t xml:space="preserve">. </w:t>
      </w:r>
      <w:r w:rsidR="00571E27">
        <w:t xml:space="preserve"> </w:t>
      </w:r>
      <w:r>
        <w:t>Such data shall be submitted in a form and manner, and at a time, specified by the Secretary.</w:t>
      </w:r>
    </w:p>
    <w:p w:rsidR="005E41F1" w:rsidRDefault="005E41F1" w14:paraId="2B9B0D3A" w14:textId="77777777">
      <w:pPr>
        <w:pStyle w:val="BodyText"/>
        <w:spacing w:before="10"/>
        <w:rPr>
          <w:sz w:val="20"/>
        </w:rPr>
      </w:pPr>
    </w:p>
    <w:p w:rsidRPr="00196F8A" w:rsidR="005E41F1" w:rsidRDefault="00223ADF" w14:paraId="76573299" w14:textId="77777777">
      <w:pPr>
        <w:pStyle w:val="BodyText"/>
        <w:ind w:left="119" w:right="255"/>
      </w:pPr>
      <w:r w:rsidRPr="00196F8A">
        <w:t>The following is a list of measures previously finalized for inclusion in the IPFQR Program and a brief explanation of their inclusion in this program.</w:t>
      </w:r>
    </w:p>
    <w:p w:rsidRPr="00196F8A" w:rsidR="005E41F1" w:rsidRDefault="005E41F1" w14:paraId="0A3D1132" w14:textId="77777777">
      <w:pPr>
        <w:pStyle w:val="BodyText"/>
        <w:spacing w:before="9"/>
        <w:rPr>
          <w:sz w:val="20"/>
        </w:rPr>
      </w:pPr>
    </w:p>
    <w:p w:rsidR="007152E0" w:rsidP="00FC4117" w:rsidRDefault="00223ADF" w14:paraId="775912C8" w14:textId="77777777">
      <w:pPr>
        <w:pStyle w:val="ListParagraph"/>
        <w:numPr>
          <w:ilvl w:val="0"/>
          <w:numId w:val="7"/>
        </w:numPr>
        <w:tabs>
          <w:tab w:val="left" w:pos="479"/>
          <w:tab w:val="left" w:pos="480"/>
        </w:tabs>
        <w:spacing w:before="11"/>
        <w:ind w:right="150"/>
      </w:pPr>
      <w:r w:rsidRPr="00196F8A">
        <w:rPr>
          <w:sz w:val="24"/>
          <w:szCs w:val="24"/>
        </w:rPr>
        <w:t>The Hospital-Based Inpatient Psychiatric Services (HBIPS)-2, HBIPS-3, and HBIPS-5 measures collect information on hours of physical restraint use, hours of seclusion use,</w:t>
      </w:r>
      <w:r w:rsidRPr="00443519">
        <w:rPr>
          <w:spacing w:val="-18"/>
          <w:sz w:val="24"/>
          <w:szCs w:val="24"/>
        </w:rPr>
        <w:t xml:space="preserve"> </w:t>
      </w:r>
      <w:r w:rsidRPr="00196F8A">
        <w:rPr>
          <w:sz w:val="24"/>
          <w:szCs w:val="24"/>
        </w:rPr>
        <w:t>and patients discharged on multiple antipsychotic medications with appropriate justification respectively.  These are NQF-endorsed measures (NQF #0640, NQF #0641, and</w:t>
      </w:r>
      <w:r w:rsidRPr="00443519">
        <w:rPr>
          <w:spacing w:val="-20"/>
          <w:sz w:val="24"/>
          <w:szCs w:val="24"/>
        </w:rPr>
        <w:t xml:space="preserve"> </w:t>
      </w:r>
      <w:r w:rsidRPr="00196F8A">
        <w:rPr>
          <w:sz w:val="24"/>
          <w:szCs w:val="24"/>
        </w:rPr>
        <w:t>NQF</w:t>
      </w:r>
      <w:r w:rsidRPr="00196F8A" w:rsidR="00EA3190">
        <w:rPr>
          <w:sz w:val="24"/>
          <w:szCs w:val="24"/>
        </w:rPr>
        <w:t xml:space="preserve"> </w:t>
      </w:r>
      <w:r w:rsidRPr="00196F8A">
        <w:rPr>
          <w:sz w:val="24"/>
          <w:szCs w:val="24"/>
        </w:rPr>
        <w:t>#0560).  Documentation on the website of The Joint Commission (TJC), the measure</w:t>
      </w:r>
      <w:r w:rsidRPr="00196F8A" w:rsidR="00B51104">
        <w:rPr>
          <w:sz w:val="24"/>
          <w:szCs w:val="24"/>
        </w:rPr>
        <w:t xml:space="preserve"> </w:t>
      </w:r>
      <w:r w:rsidRPr="00196F8A">
        <w:rPr>
          <w:sz w:val="24"/>
          <w:szCs w:val="24"/>
        </w:rPr>
        <w:t xml:space="preserve">steward, has more detail on the specification of these measures: </w:t>
      </w:r>
      <w:hyperlink w:history="1" r:id="rId8">
        <w:r w:rsidRPr="00614664" w:rsidR="00443519">
          <w:rPr>
            <w:rStyle w:val="Hyperlink"/>
            <w:noProof/>
          </w:rPr>
          <w:t>https://manual.jointcommission.org/</w:t>
        </w:r>
      </w:hyperlink>
      <w:r w:rsidR="00443519">
        <w:rPr>
          <w:noProof/>
        </w:rPr>
        <w:t xml:space="preserve"> </w:t>
      </w:r>
    </w:p>
    <w:p w:rsidRPr="00443519" w:rsidR="005E41F1" w:rsidP="00F1338A" w:rsidRDefault="005E41F1" w14:paraId="3E21182F" w14:textId="77777777">
      <w:pPr>
        <w:pStyle w:val="ListParagraph"/>
        <w:tabs>
          <w:tab w:val="left" w:pos="479"/>
          <w:tab w:val="left" w:pos="480"/>
        </w:tabs>
        <w:spacing w:before="11"/>
        <w:ind w:left="384" w:right="150" w:firstLine="0"/>
        <w:rPr>
          <w:sz w:val="23"/>
        </w:rPr>
      </w:pPr>
    </w:p>
    <w:p w:rsidR="007152E0" w:rsidRDefault="00223ADF" w14:paraId="57C9E054" w14:textId="7E003544">
      <w:pPr>
        <w:pStyle w:val="ListParagraph"/>
        <w:numPr>
          <w:ilvl w:val="0"/>
          <w:numId w:val="7"/>
        </w:numPr>
        <w:tabs>
          <w:tab w:val="left" w:pos="479"/>
          <w:tab w:val="left" w:pos="480"/>
        </w:tabs>
        <w:ind w:right="179"/>
        <w:rPr>
          <w:sz w:val="24"/>
        </w:rPr>
      </w:pPr>
      <w:r w:rsidRPr="00196F8A">
        <w:rPr>
          <w:sz w:val="24"/>
        </w:rPr>
        <w:t xml:space="preserve">The SUB-2 and SUB-2a, and SUB-3 and SUB-3a measures provide information on substance use brief intervention offered or provided, and substance use treatment or referral offered or provided at discharge, respectively. </w:t>
      </w:r>
      <w:r w:rsidRPr="00196F8A" w:rsidR="00571E27">
        <w:rPr>
          <w:sz w:val="24"/>
        </w:rPr>
        <w:t xml:space="preserve"> </w:t>
      </w:r>
      <w:r w:rsidR="00D51F09">
        <w:rPr>
          <w:sz w:val="24"/>
        </w:rPr>
        <w:t>(</w:t>
      </w:r>
      <w:r w:rsidR="00933596">
        <w:rPr>
          <w:sz w:val="24"/>
        </w:rPr>
        <w:t xml:space="preserve">We did not finalize our proposal to remove </w:t>
      </w:r>
      <w:r w:rsidR="00D51F09">
        <w:rPr>
          <w:sz w:val="24"/>
        </w:rPr>
        <w:t>SUB-2</w:t>
      </w:r>
      <w:r w:rsidR="00933596">
        <w:rPr>
          <w:sz w:val="24"/>
        </w:rPr>
        <w:t>/</w:t>
      </w:r>
      <w:r w:rsidR="00D51F09">
        <w:rPr>
          <w:sz w:val="24"/>
        </w:rPr>
        <w:t xml:space="preserve">2a in </w:t>
      </w:r>
      <w:r w:rsidR="00D51F09">
        <w:rPr>
          <w:sz w:val="24"/>
        </w:rPr>
        <w:lastRenderedPageBreak/>
        <w:t xml:space="preserve">the FY 2022 </w:t>
      </w:r>
      <w:r w:rsidR="00683A5A">
        <w:rPr>
          <w:sz w:val="24"/>
        </w:rPr>
        <w:t xml:space="preserve">final </w:t>
      </w:r>
      <w:r w:rsidR="00D51F09">
        <w:rPr>
          <w:sz w:val="24"/>
        </w:rPr>
        <w:t xml:space="preserve">rule).  </w:t>
      </w:r>
      <w:r w:rsidRPr="00196F8A">
        <w:rPr>
          <w:sz w:val="24"/>
        </w:rPr>
        <w:t xml:space="preserve">Documentation on the website of TJC, the measure steward, has more detail on the specification of these measures: </w:t>
      </w:r>
      <w:hyperlink w:history="1" r:id="rId9">
        <w:r w:rsidRPr="00432C29" w:rsidR="00443519">
          <w:rPr>
            <w:rStyle w:val="Hyperlink"/>
            <w:noProof/>
          </w:rPr>
          <w:t>https://manual.jointcommission.org/</w:t>
        </w:r>
      </w:hyperlink>
      <w:r w:rsidRPr="007152E0">
        <w:rPr>
          <w:color w:val="1F497D"/>
          <w:sz w:val="24"/>
        </w:rPr>
        <w:t>.</w:t>
      </w:r>
    </w:p>
    <w:p w:rsidR="007152E0" w:rsidP="00F1338A" w:rsidRDefault="007152E0" w14:paraId="7106F7F6" w14:textId="77777777">
      <w:pPr>
        <w:pStyle w:val="ListParagraph"/>
        <w:tabs>
          <w:tab w:val="left" w:pos="479"/>
          <w:tab w:val="left" w:pos="480"/>
        </w:tabs>
        <w:ind w:left="384" w:right="179" w:firstLine="0"/>
        <w:rPr>
          <w:sz w:val="24"/>
        </w:rPr>
      </w:pPr>
    </w:p>
    <w:p w:rsidR="007152E0" w:rsidP="00F1338A" w:rsidRDefault="00223ADF" w14:paraId="557F1345" w14:textId="31A919F3">
      <w:pPr>
        <w:pStyle w:val="ListParagraph"/>
        <w:numPr>
          <w:ilvl w:val="0"/>
          <w:numId w:val="19"/>
        </w:numPr>
        <w:tabs>
          <w:tab w:val="left" w:pos="479"/>
          <w:tab w:val="left" w:pos="480"/>
        </w:tabs>
        <w:ind w:right="179"/>
        <w:rPr>
          <w:sz w:val="24"/>
        </w:rPr>
      </w:pPr>
      <w:r w:rsidRPr="007152E0">
        <w:rPr>
          <w:sz w:val="24"/>
        </w:rPr>
        <w:t>The TOB-2 and TOB-2a, and TOB-3 and TOB-3a measures provide information on tobacco us</w:t>
      </w:r>
      <w:r w:rsidR="007152E0">
        <w:rPr>
          <w:sz w:val="24"/>
        </w:rPr>
        <w:t>e</w:t>
      </w:r>
      <w:r w:rsidRPr="007152E0">
        <w:rPr>
          <w:sz w:val="24"/>
        </w:rPr>
        <w:t xml:space="preserve"> brief intervention offered or provided, and tobacco use treatment or referral offered or provided at discharge, respectively.  </w:t>
      </w:r>
      <w:r w:rsidRPr="007152E0" w:rsidR="004425E8">
        <w:rPr>
          <w:sz w:val="24"/>
        </w:rPr>
        <w:t>(</w:t>
      </w:r>
      <w:r w:rsidRPr="007152E0" w:rsidR="00933596">
        <w:rPr>
          <w:sz w:val="24"/>
        </w:rPr>
        <w:t xml:space="preserve">We did not finalize our proposal to remove </w:t>
      </w:r>
      <w:r w:rsidRPr="007152E0" w:rsidR="004425E8">
        <w:rPr>
          <w:sz w:val="24"/>
        </w:rPr>
        <w:t>TOB-2</w:t>
      </w:r>
      <w:r w:rsidRPr="007152E0" w:rsidR="00933596">
        <w:rPr>
          <w:sz w:val="24"/>
        </w:rPr>
        <w:t>/2a</w:t>
      </w:r>
      <w:r w:rsidRPr="007152E0" w:rsidR="004425E8">
        <w:rPr>
          <w:sz w:val="24"/>
        </w:rPr>
        <w:t xml:space="preserve"> in the FY 2022 </w:t>
      </w:r>
      <w:r w:rsidRPr="007152E0" w:rsidR="00683A5A">
        <w:rPr>
          <w:sz w:val="24"/>
        </w:rPr>
        <w:t>final</w:t>
      </w:r>
      <w:r w:rsidRPr="007152E0" w:rsidR="004425E8">
        <w:rPr>
          <w:sz w:val="24"/>
        </w:rPr>
        <w:t xml:space="preserve"> rule).  </w:t>
      </w:r>
      <w:r w:rsidRPr="007152E0">
        <w:rPr>
          <w:sz w:val="24"/>
        </w:rPr>
        <w:t xml:space="preserve">Documentation on the website of TJC, the measure steward, has more detail on the specification of these measures: </w:t>
      </w:r>
      <w:hyperlink w:history="1" r:id="rId10">
        <w:r w:rsidRPr="007152E0" w:rsidR="00443519">
          <w:rPr>
            <w:rStyle w:val="Hyperlink"/>
            <w:noProof/>
          </w:rPr>
          <w:t>https://manual.jointcommission.org/</w:t>
        </w:r>
      </w:hyperlink>
    </w:p>
    <w:p w:rsidR="007152E0" w:rsidP="007152E0" w:rsidRDefault="007152E0" w14:paraId="0FF447B6" w14:textId="77777777">
      <w:pPr>
        <w:pStyle w:val="ListParagraph"/>
        <w:tabs>
          <w:tab w:val="left" w:pos="479"/>
          <w:tab w:val="left" w:pos="480"/>
        </w:tabs>
        <w:ind w:left="384" w:right="179" w:firstLine="0"/>
        <w:rPr>
          <w:sz w:val="24"/>
        </w:rPr>
      </w:pPr>
    </w:p>
    <w:p w:rsidRPr="00F1338A" w:rsidR="00476498" w:rsidP="00F1338A" w:rsidRDefault="00223ADF" w14:paraId="2674CC4B" w14:textId="15813037">
      <w:pPr>
        <w:pStyle w:val="ListParagraph"/>
        <w:numPr>
          <w:ilvl w:val="0"/>
          <w:numId w:val="19"/>
        </w:numPr>
        <w:tabs>
          <w:tab w:val="left" w:pos="479"/>
          <w:tab w:val="left" w:pos="480"/>
        </w:tabs>
        <w:ind w:right="179"/>
        <w:rPr>
          <w:sz w:val="24"/>
        </w:rPr>
      </w:pPr>
      <w:r w:rsidRPr="00F1338A">
        <w:rPr>
          <w:sz w:val="24"/>
        </w:rPr>
        <w:t>The Follow-up After Hospitalization for Mental Illness (FUH) measure provides information on the percentage of discharges for which patients receive follow-up within 7 and 30 days of discharge.</w:t>
      </w:r>
      <w:r w:rsidRPr="00F1338A" w:rsidR="00692EE1">
        <w:rPr>
          <w:sz w:val="24"/>
        </w:rPr>
        <w:t xml:space="preserve"> </w:t>
      </w:r>
      <w:r w:rsidRPr="00F1338A">
        <w:rPr>
          <w:sz w:val="24"/>
        </w:rPr>
        <w:t xml:space="preserve"> This is an NQF-endorsed measure (NQF #0576). </w:t>
      </w:r>
      <w:r w:rsidRPr="00F1338A" w:rsidR="00D63B5A">
        <w:rPr>
          <w:sz w:val="24"/>
        </w:rPr>
        <w:t xml:space="preserve"> </w:t>
      </w:r>
      <w:r w:rsidRPr="00F1338A" w:rsidR="004425E8">
        <w:rPr>
          <w:sz w:val="24"/>
        </w:rPr>
        <w:t>(</w:t>
      </w:r>
      <w:r w:rsidRPr="00F1338A" w:rsidR="00933596">
        <w:rPr>
          <w:sz w:val="24"/>
        </w:rPr>
        <w:t>Removal of t</w:t>
      </w:r>
      <w:r w:rsidRPr="00F1338A" w:rsidR="004425E8">
        <w:rPr>
          <w:sz w:val="24"/>
        </w:rPr>
        <w:t xml:space="preserve">he FUH measure is </w:t>
      </w:r>
      <w:r w:rsidRPr="00F1338A" w:rsidR="00933596">
        <w:rPr>
          <w:sz w:val="24"/>
        </w:rPr>
        <w:t>being finalized</w:t>
      </w:r>
      <w:r w:rsidRPr="00F1338A" w:rsidR="004425E8">
        <w:rPr>
          <w:sz w:val="24"/>
        </w:rPr>
        <w:t xml:space="preserve"> in the FY 2022 </w:t>
      </w:r>
      <w:r w:rsidRPr="00F1338A" w:rsidR="00683A5A">
        <w:rPr>
          <w:sz w:val="24"/>
        </w:rPr>
        <w:t>final</w:t>
      </w:r>
      <w:r w:rsidRPr="00F1338A" w:rsidR="004425E8">
        <w:rPr>
          <w:sz w:val="24"/>
        </w:rPr>
        <w:t xml:space="preserve"> rule).  </w:t>
      </w:r>
      <w:r w:rsidRPr="00F1338A" w:rsidR="00443519">
        <w:rPr>
          <w:sz w:val="24"/>
        </w:rPr>
        <w:t xml:space="preserve">CMS is the </w:t>
      </w:r>
      <w:r w:rsidRPr="00F1338A">
        <w:rPr>
          <w:sz w:val="24"/>
        </w:rPr>
        <w:t xml:space="preserve">measure steward for this measure, and more detail on the specification is available </w:t>
      </w:r>
      <w:r w:rsidR="000631F4">
        <w:rPr>
          <w:sz w:val="24"/>
        </w:rPr>
        <w:t>through the Hospital Quality Reporting system</w:t>
      </w:r>
      <w:r w:rsidRPr="00F1338A">
        <w:rPr>
          <w:sz w:val="24"/>
        </w:rPr>
        <w:t xml:space="preserve">: </w:t>
      </w:r>
      <w:hyperlink w:history="1" w:anchor="tab3" r:id="rId11">
        <w:r w:rsidRPr="007152E0" w:rsidR="00476498">
          <w:rPr>
            <w:rStyle w:val="Hyperlink"/>
            <w:noProof/>
          </w:rPr>
          <w:t>https://qualitynet.cms.gov/ipf/ipfqr/resources#tab3</w:t>
        </w:r>
      </w:hyperlink>
      <w:r w:rsidRPr="00F1338A" w:rsidR="00476498">
        <w:rPr>
          <w:sz w:val="24"/>
        </w:rPr>
        <w:t xml:space="preserve"> </w:t>
      </w:r>
    </w:p>
    <w:p w:rsidRPr="00443519" w:rsidR="00306906" w:rsidP="00F1338A" w:rsidRDefault="00306906" w14:paraId="510810C8" w14:textId="77777777">
      <w:pPr>
        <w:pStyle w:val="ListParagraph"/>
        <w:tabs>
          <w:tab w:val="left" w:pos="479"/>
          <w:tab w:val="left" w:pos="480"/>
        </w:tabs>
        <w:ind w:left="384" w:right="179" w:firstLine="0"/>
      </w:pPr>
    </w:p>
    <w:p w:rsidR="007152E0" w:rsidP="00476498" w:rsidRDefault="00223ADF" w14:paraId="1F97DF20" w14:textId="2FA782D8">
      <w:pPr>
        <w:pStyle w:val="ListParagraph"/>
        <w:numPr>
          <w:ilvl w:val="0"/>
          <w:numId w:val="7"/>
        </w:numPr>
        <w:tabs>
          <w:tab w:val="left" w:pos="459"/>
          <w:tab w:val="left" w:pos="460"/>
        </w:tabs>
        <w:ind w:right="187"/>
        <w:rPr>
          <w:sz w:val="24"/>
        </w:rPr>
      </w:pPr>
      <w:r w:rsidRPr="00196F8A">
        <w:rPr>
          <w:sz w:val="24"/>
        </w:rPr>
        <w:t>The IMM-2 measure provides information on influenza vaccination among the patient population in IPFs.</w:t>
      </w:r>
      <w:r w:rsidR="00692EE1">
        <w:rPr>
          <w:sz w:val="24"/>
        </w:rPr>
        <w:t xml:space="preserve"> </w:t>
      </w:r>
      <w:r w:rsidRPr="00196F8A">
        <w:rPr>
          <w:sz w:val="24"/>
        </w:rPr>
        <w:t xml:space="preserve"> </w:t>
      </w:r>
      <w:r w:rsidRPr="00196F8A" w:rsidR="00DC381F">
        <w:rPr>
          <w:sz w:val="24"/>
        </w:rPr>
        <w:t xml:space="preserve">This </w:t>
      </w:r>
      <w:r w:rsidRPr="00196F8A" w:rsidR="00945156">
        <w:rPr>
          <w:sz w:val="24"/>
        </w:rPr>
        <w:t>is an</w:t>
      </w:r>
      <w:r w:rsidR="00297A83">
        <w:rPr>
          <w:sz w:val="24"/>
        </w:rPr>
        <w:t xml:space="preserve"> </w:t>
      </w:r>
      <w:r w:rsidRPr="00196F8A">
        <w:rPr>
          <w:sz w:val="24"/>
        </w:rPr>
        <w:t xml:space="preserve">NQF-endorsed measure (NQF #1659). </w:t>
      </w:r>
      <w:r w:rsidRPr="00196F8A" w:rsidR="005A0236">
        <w:rPr>
          <w:sz w:val="24"/>
        </w:rPr>
        <w:t xml:space="preserve"> </w:t>
      </w:r>
      <w:r w:rsidRPr="00196F8A">
        <w:rPr>
          <w:sz w:val="24"/>
        </w:rPr>
        <w:t xml:space="preserve">The measure steward for IMM-2 is CMS, and more detail on the specification is available </w:t>
      </w:r>
      <w:r w:rsidRPr="00196F8A" w:rsidR="006B4D42">
        <w:rPr>
          <w:sz w:val="24"/>
        </w:rPr>
        <w:t xml:space="preserve">on the </w:t>
      </w:r>
      <w:r w:rsidRPr="00196F8A" w:rsidR="00C10297">
        <w:rPr>
          <w:sz w:val="24"/>
        </w:rPr>
        <w:t>NQF website</w:t>
      </w:r>
      <w:r w:rsidRPr="00196F8A">
        <w:rPr>
          <w:sz w:val="24"/>
        </w:rPr>
        <w:t xml:space="preserve">: </w:t>
      </w:r>
      <w:hyperlink w:history="1" r:id="rId12">
        <w:r w:rsidRPr="00196F8A" w:rsidR="00C10297">
          <w:rPr>
            <w:rStyle w:val="Hyperlink"/>
          </w:rPr>
          <w:t>https://www.qualityforum.org/QPS/1659</w:t>
        </w:r>
      </w:hyperlink>
      <w:r w:rsidRPr="00196F8A" w:rsidR="00C10297">
        <w:t xml:space="preserve"> </w:t>
      </w:r>
      <w:bookmarkStart w:name="_bookmark2" w:id="4"/>
      <w:bookmarkEnd w:id="4"/>
    </w:p>
    <w:p w:rsidR="007152E0" w:rsidP="00F1338A" w:rsidRDefault="007152E0" w14:paraId="70E23FCF" w14:textId="77777777">
      <w:pPr>
        <w:pStyle w:val="ListParagraph"/>
        <w:tabs>
          <w:tab w:val="left" w:pos="459"/>
          <w:tab w:val="left" w:pos="460"/>
        </w:tabs>
        <w:ind w:left="384" w:right="187" w:firstLine="0"/>
        <w:rPr>
          <w:sz w:val="24"/>
        </w:rPr>
      </w:pPr>
    </w:p>
    <w:p w:rsidRPr="00F1338A" w:rsidR="00476498" w:rsidP="00476498" w:rsidRDefault="00223ADF" w14:paraId="030A679E" w14:textId="68E744A0">
      <w:pPr>
        <w:pStyle w:val="ListParagraph"/>
        <w:numPr>
          <w:ilvl w:val="0"/>
          <w:numId w:val="7"/>
        </w:numPr>
        <w:tabs>
          <w:tab w:val="left" w:pos="459"/>
          <w:tab w:val="left" w:pos="460"/>
        </w:tabs>
        <w:ind w:right="187"/>
        <w:rPr>
          <w:rStyle w:val="Hyperlink"/>
          <w:color w:val="auto"/>
          <w:sz w:val="24"/>
          <w:u w:val="none"/>
        </w:rPr>
      </w:pPr>
      <w:r w:rsidRPr="00196F8A">
        <w:rPr>
          <w:sz w:val="24"/>
        </w:rPr>
        <w:t xml:space="preserve">The Transition Record with Specified Elements Received by Discharged Patients (Discharges from an Inpatient Facility to Home/Self Care or Any Other Site of Care) and the Timely Transmission of Transition Record (Discharges from an Inpatient Facility to Home/Self Care or Any Other Site of Care) measures provide information on the completeness and timeliness of the transition records provided to patients and transmitted to the next level care provider upon discharge. </w:t>
      </w:r>
      <w:r w:rsidRPr="00196F8A" w:rsidR="005A0236">
        <w:rPr>
          <w:sz w:val="24"/>
        </w:rPr>
        <w:t xml:space="preserve"> </w:t>
      </w:r>
      <w:r w:rsidRPr="00196F8A">
        <w:rPr>
          <w:sz w:val="24"/>
        </w:rPr>
        <w:t>These measures</w:t>
      </w:r>
      <w:r w:rsidRPr="00196F8A" w:rsidR="006B4D42">
        <w:rPr>
          <w:sz w:val="24"/>
        </w:rPr>
        <w:t xml:space="preserve"> were previously NQF-endorsed</w:t>
      </w:r>
      <w:r w:rsidRPr="00196F8A">
        <w:rPr>
          <w:sz w:val="24"/>
        </w:rPr>
        <w:t xml:space="preserve"> (NQF #0647 and NQF #0648). </w:t>
      </w:r>
      <w:r w:rsidRPr="00196F8A" w:rsidR="005A0236">
        <w:rPr>
          <w:sz w:val="24"/>
        </w:rPr>
        <w:t xml:space="preserve"> </w:t>
      </w:r>
      <w:r w:rsidR="004425E8">
        <w:rPr>
          <w:sz w:val="24"/>
        </w:rPr>
        <w:t>(</w:t>
      </w:r>
      <w:r w:rsidR="00933596">
        <w:rPr>
          <w:sz w:val="24"/>
        </w:rPr>
        <w:t xml:space="preserve">Removal of the </w:t>
      </w:r>
      <w:r w:rsidR="004425E8">
        <w:rPr>
          <w:sz w:val="24"/>
        </w:rPr>
        <w:t xml:space="preserve">Timely Transmission of Transition Record measure is </w:t>
      </w:r>
      <w:r w:rsidR="00933596">
        <w:rPr>
          <w:sz w:val="24"/>
        </w:rPr>
        <w:t xml:space="preserve">being finalized </w:t>
      </w:r>
      <w:r w:rsidR="004425E8">
        <w:rPr>
          <w:sz w:val="24"/>
        </w:rPr>
        <w:t xml:space="preserve">in the FY 2022 </w:t>
      </w:r>
      <w:r w:rsidR="00683A5A">
        <w:rPr>
          <w:sz w:val="24"/>
        </w:rPr>
        <w:t>final</w:t>
      </w:r>
      <w:r w:rsidR="004425E8">
        <w:rPr>
          <w:sz w:val="24"/>
        </w:rPr>
        <w:t xml:space="preserve"> rule).  </w:t>
      </w:r>
      <w:r w:rsidR="00802487">
        <w:rPr>
          <w:sz w:val="24"/>
        </w:rPr>
        <w:t>M</w:t>
      </w:r>
      <w:r w:rsidRPr="00196F8A" w:rsidR="00802487">
        <w:rPr>
          <w:sz w:val="24"/>
        </w:rPr>
        <w:t>ore information regarding the specification of the measure can be found in the IPFQR Program Manual</w:t>
      </w:r>
      <w:r w:rsidRPr="00196F8A">
        <w:rPr>
          <w:sz w:val="24"/>
        </w:rPr>
        <w:t xml:space="preserve">: </w:t>
      </w:r>
      <w:hyperlink w:history="1" r:id="rId13">
        <w:r w:rsidRPr="00F1338A" w:rsidR="004961F9">
          <w:rPr>
            <w:rStyle w:val="Hyperlink"/>
          </w:rPr>
          <w:t>https://qualitynet.cms.gov/files/602d8a8b6bb42a002559574e?filename=AMA_PCPI_Care_Transitions_2016.pdf</w:t>
        </w:r>
      </w:hyperlink>
      <w:r w:rsidRPr="00F1338A" w:rsidR="00476498">
        <w:rPr>
          <w:rStyle w:val="Hyperlink"/>
        </w:rPr>
        <w:t xml:space="preserve"> </w:t>
      </w:r>
    </w:p>
    <w:p w:rsidRPr="00F1338A" w:rsidR="005E41F1" w:rsidP="00F1338A" w:rsidRDefault="005E41F1" w14:paraId="50F97B5F" w14:textId="77777777">
      <w:pPr>
        <w:pStyle w:val="ListParagraph"/>
        <w:tabs>
          <w:tab w:val="left" w:pos="459"/>
          <w:tab w:val="left" w:pos="460"/>
        </w:tabs>
        <w:ind w:left="384" w:right="187" w:firstLine="0"/>
        <w:rPr>
          <w:sz w:val="24"/>
        </w:rPr>
      </w:pPr>
    </w:p>
    <w:p w:rsidRPr="007152E0" w:rsidR="007152E0" w:rsidP="00F1338A" w:rsidRDefault="00223ADF" w14:paraId="6092590B" w14:textId="6641BF21">
      <w:pPr>
        <w:pStyle w:val="ListParagraph"/>
        <w:numPr>
          <w:ilvl w:val="0"/>
          <w:numId w:val="7"/>
        </w:numPr>
        <w:tabs>
          <w:tab w:val="left" w:pos="459"/>
          <w:tab w:val="left" w:pos="460"/>
        </w:tabs>
        <w:ind w:right="187"/>
        <w:rPr>
          <w:sz w:val="24"/>
        </w:rPr>
      </w:pPr>
      <w:r w:rsidRPr="00196F8A">
        <w:rPr>
          <w:sz w:val="24"/>
        </w:rPr>
        <w:t xml:space="preserve">The Screening for Metabolic Disorders measure provides information on the percentage of patients on antipsychotic medications who are screened for metabolic disorders.  This measure has never been submitted for NQF endorsement. </w:t>
      </w:r>
      <w:r w:rsidRPr="00196F8A" w:rsidR="005A0236">
        <w:rPr>
          <w:sz w:val="24"/>
        </w:rPr>
        <w:t xml:space="preserve"> </w:t>
      </w:r>
      <w:r w:rsidRPr="00196F8A">
        <w:rPr>
          <w:sz w:val="24"/>
        </w:rPr>
        <w:t xml:space="preserve">The measure steward for this measure is CMS, and more information regarding the specification of the measure can be found in the IPFQR Program Manual: </w:t>
      </w:r>
      <w:hyperlink w:history="1" r:id="rId14">
        <w:r w:rsidRPr="007152E0" w:rsidR="00064E6B">
          <w:rPr>
            <w:rStyle w:val="Hyperlink"/>
          </w:rPr>
          <w:t>https://www.qualitynet.org/dcs/ContentServer?c=Page&amp;pagename=QnetPublic%2FPage%2FQnetTier2&amp;cid=1228772864255</w:t>
        </w:r>
      </w:hyperlink>
      <w:r w:rsidR="007152E0">
        <w:rPr>
          <w:sz w:val="24"/>
        </w:rPr>
        <w:t xml:space="preserve"> </w:t>
      </w:r>
    </w:p>
    <w:p w:rsidRPr="007152E0" w:rsidR="007152E0" w:rsidP="00F1338A" w:rsidRDefault="007152E0" w14:paraId="1F675A7F" w14:textId="77777777">
      <w:pPr>
        <w:pStyle w:val="ListParagraph"/>
        <w:tabs>
          <w:tab w:val="left" w:pos="459"/>
          <w:tab w:val="left" w:pos="460"/>
        </w:tabs>
        <w:ind w:left="384" w:right="187" w:firstLine="0"/>
        <w:rPr>
          <w:sz w:val="24"/>
        </w:rPr>
      </w:pPr>
    </w:p>
    <w:p w:rsidRPr="00F1338A" w:rsidR="005E41F1" w:rsidP="00F1338A" w:rsidRDefault="00223ADF" w14:paraId="5400CFBF" w14:textId="5DECCA53">
      <w:pPr>
        <w:pStyle w:val="ListParagraph"/>
        <w:numPr>
          <w:ilvl w:val="0"/>
          <w:numId w:val="7"/>
        </w:numPr>
        <w:tabs>
          <w:tab w:val="left" w:pos="459"/>
          <w:tab w:val="left" w:pos="460"/>
        </w:tabs>
        <w:ind w:right="187"/>
        <w:rPr>
          <w:sz w:val="24"/>
        </w:rPr>
      </w:pPr>
      <w:r w:rsidRPr="00196F8A">
        <w:rPr>
          <w:sz w:val="24"/>
        </w:rPr>
        <w:t xml:space="preserve">The Thirty-day All-Cause Unplanned Readmission Following Psychiatric Hospitalization in an IPF measure provides information regarding the number of patients who are readmitted to an inpatient care setting (either acute care or psychiatric) within thirty days of discharge. </w:t>
      </w:r>
      <w:r w:rsidRPr="00196F8A" w:rsidR="00405DD1">
        <w:rPr>
          <w:sz w:val="24"/>
        </w:rPr>
        <w:t xml:space="preserve"> </w:t>
      </w:r>
      <w:r w:rsidRPr="00196F8A">
        <w:rPr>
          <w:sz w:val="24"/>
        </w:rPr>
        <w:t xml:space="preserve">This is an NQF-endorsed measure (NQF #2860). </w:t>
      </w:r>
      <w:r w:rsidRPr="00196F8A" w:rsidR="00405DD1">
        <w:rPr>
          <w:sz w:val="24"/>
        </w:rPr>
        <w:t xml:space="preserve"> </w:t>
      </w:r>
      <w:r w:rsidRPr="00196F8A">
        <w:rPr>
          <w:sz w:val="24"/>
        </w:rPr>
        <w:t xml:space="preserve">The measure steward for this measure is CMS, and more information on the measure specifications can be found </w:t>
      </w:r>
      <w:r w:rsidR="000631F4">
        <w:rPr>
          <w:sz w:val="24"/>
        </w:rPr>
        <w:t>through the Hospital Quality Reporting system</w:t>
      </w:r>
      <w:r w:rsidRPr="00196F8A">
        <w:rPr>
          <w:sz w:val="24"/>
        </w:rPr>
        <w:t xml:space="preserve">: </w:t>
      </w:r>
      <w:hyperlink w:history="1" w:anchor="tab3" r:id="rId15">
        <w:r w:rsidRPr="007152E0" w:rsidR="004961F9">
          <w:rPr>
            <w:rStyle w:val="Hyperlink"/>
          </w:rPr>
          <w:t>https://qualitynet.cms.gov/ipf/ipfqr/resources#tab3</w:t>
        </w:r>
      </w:hyperlink>
      <w:r w:rsidRPr="00F1338A" w:rsidR="004961F9">
        <w:rPr>
          <w:sz w:val="24"/>
        </w:rPr>
        <w:t xml:space="preserve"> </w:t>
      </w:r>
    </w:p>
    <w:p w:rsidR="004961F9" w:rsidP="00DD04EB" w:rsidRDefault="004961F9" w14:paraId="2E3ACBAB" w14:textId="77777777">
      <w:pPr>
        <w:pStyle w:val="BodyText"/>
        <w:ind w:left="119" w:right="116"/>
      </w:pPr>
    </w:p>
    <w:p w:rsidRPr="00196F8A" w:rsidR="005E41F1" w:rsidP="00DD04EB" w:rsidRDefault="00223ADF" w14:paraId="10847BC0" w14:textId="70D3E4E0">
      <w:pPr>
        <w:pStyle w:val="BodyText"/>
        <w:ind w:left="119" w:right="116"/>
      </w:pPr>
      <w:r w:rsidRPr="00196F8A">
        <w:t>In summary</w:t>
      </w:r>
      <w:r w:rsidR="00692EE1">
        <w:t>,</w:t>
      </w:r>
      <w:r w:rsidRPr="00196F8A">
        <w:t xml:space="preserve"> </w:t>
      </w:r>
      <w:r w:rsidRPr="00196F8A" w:rsidR="00FF35BD">
        <w:t xml:space="preserve">the previously adopted </w:t>
      </w:r>
      <w:r w:rsidR="00933596">
        <w:t>fourteen</w:t>
      </w:r>
      <w:r w:rsidRPr="00196F8A" w:rsidR="00933596">
        <w:t xml:space="preserve"> </w:t>
      </w:r>
      <w:r w:rsidRPr="00196F8A">
        <w:t>(</w:t>
      </w:r>
      <w:r w:rsidRPr="00196F8A" w:rsidR="00A62F0E">
        <w:t>1</w:t>
      </w:r>
      <w:r w:rsidR="00A62F0E">
        <w:t>4</w:t>
      </w:r>
      <w:r w:rsidRPr="00196F8A">
        <w:t>) measures</w:t>
      </w:r>
      <w:r w:rsidRPr="00196F8A" w:rsidR="00FF35BD">
        <w:t xml:space="preserve"> for the FY </w:t>
      </w:r>
      <w:r w:rsidRPr="00196F8A" w:rsidR="004425E8">
        <w:t>202</w:t>
      </w:r>
      <w:r w:rsidR="004425E8">
        <w:t>2</w:t>
      </w:r>
      <w:r w:rsidRPr="00196F8A" w:rsidR="004425E8">
        <w:t xml:space="preserve"> </w:t>
      </w:r>
      <w:r w:rsidRPr="00196F8A" w:rsidR="00FF35BD">
        <w:t>IPFQR Payment Determination and subsequent years are:</w:t>
      </w:r>
    </w:p>
    <w:p w:rsidRPr="00196F8A" w:rsidR="005E41F1" w:rsidRDefault="00223ADF" w14:paraId="458C295A" w14:textId="77777777">
      <w:pPr>
        <w:pStyle w:val="ListParagraph"/>
        <w:numPr>
          <w:ilvl w:val="0"/>
          <w:numId w:val="5"/>
        </w:numPr>
        <w:tabs>
          <w:tab w:val="left" w:pos="839"/>
          <w:tab w:val="left" w:pos="840"/>
        </w:tabs>
        <w:spacing w:line="293" w:lineRule="exact"/>
        <w:rPr>
          <w:sz w:val="24"/>
        </w:rPr>
      </w:pPr>
      <w:r w:rsidRPr="00196F8A">
        <w:rPr>
          <w:sz w:val="24"/>
        </w:rPr>
        <w:t>Hours of Physical Restraint Use (HBIPS-2, NQF</w:t>
      </w:r>
      <w:r w:rsidRPr="00196F8A">
        <w:rPr>
          <w:spacing w:val="-16"/>
          <w:sz w:val="24"/>
        </w:rPr>
        <w:t xml:space="preserve"> </w:t>
      </w:r>
      <w:r w:rsidRPr="00196F8A">
        <w:rPr>
          <w:sz w:val="24"/>
        </w:rPr>
        <w:t>#0640)</w:t>
      </w:r>
    </w:p>
    <w:p w:rsidRPr="00196F8A" w:rsidR="005E41F1" w:rsidRDefault="00223ADF" w14:paraId="2D1B28CE" w14:textId="77777777">
      <w:pPr>
        <w:pStyle w:val="ListParagraph"/>
        <w:numPr>
          <w:ilvl w:val="0"/>
          <w:numId w:val="5"/>
        </w:numPr>
        <w:tabs>
          <w:tab w:val="left" w:pos="839"/>
          <w:tab w:val="left" w:pos="840"/>
        </w:tabs>
        <w:spacing w:line="293" w:lineRule="exact"/>
        <w:rPr>
          <w:sz w:val="24"/>
        </w:rPr>
      </w:pPr>
      <w:r w:rsidRPr="00196F8A">
        <w:rPr>
          <w:sz w:val="24"/>
        </w:rPr>
        <w:t>Hours of Seclusion Use (HBIPS-3, NQF</w:t>
      </w:r>
      <w:r w:rsidRPr="00196F8A">
        <w:rPr>
          <w:spacing w:val="-15"/>
          <w:sz w:val="24"/>
        </w:rPr>
        <w:t xml:space="preserve"> </w:t>
      </w:r>
      <w:r w:rsidRPr="00196F8A">
        <w:rPr>
          <w:sz w:val="24"/>
        </w:rPr>
        <w:t>#0641)</w:t>
      </w:r>
    </w:p>
    <w:p w:rsidRPr="00196F8A" w:rsidR="005E41F1" w:rsidRDefault="00223ADF" w14:paraId="05F928C7" w14:textId="77777777">
      <w:pPr>
        <w:pStyle w:val="ListParagraph"/>
        <w:numPr>
          <w:ilvl w:val="0"/>
          <w:numId w:val="5"/>
        </w:numPr>
        <w:tabs>
          <w:tab w:val="left" w:pos="839"/>
          <w:tab w:val="left" w:pos="840"/>
        </w:tabs>
        <w:ind w:right="1297"/>
        <w:rPr>
          <w:sz w:val="24"/>
        </w:rPr>
      </w:pPr>
      <w:r w:rsidRPr="00196F8A">
        <w:rPr>
          <w:sz w:val="24"/>
        </w:rPr>
        <w:t>Patients Discharged on Multiple Antipsychotic Medications with Appropriate Justification (HBIPS-5, NQF</w:t>
      </w:r>
      <w:r w:rsidRPr="00196F8A">
        <w:rPr>
          <w:spacing w:val="-13"/>
          <w:sz w:val="24"/>
        </w:rPr>
        <w:t xml:space="preserve"> </w:t>
      </w:r>
      <w:r w:rsidRPr="00196F8A">
        <w:rPr>
          <w:sz w:val="24"/>
        </w:rPr>
        <w:t>#0560)</w:t>
      </w:r>
    </w:p>
    <w:p w:rsidRPr="00196F8A" w:rsidR="005E41F1" w:rsidRDefault="00223ADF" w14:paraId="429E07C6" w14:textId="122BC5E0">
      <w:pPr>
        <w:pStyle w:val="ListParagraph"/>
        <w:numPr>
          <w:ilvl w:val="0"/>
          <w:numId w:val="5"/>
        </w:numPr>
        <w:tabs>
          <w:tab w:val="left" w:pos="839"/>
          <w:tab w:val="left" w:pos="840"/>
        </w:tabs>
        <w:ind w:right="461"/>
        <w:rPr>
          <w:sz w:val="24"/>
        </w:rPr>
      </w:pPr>
      <w:r w:rsidRPr="00196F8A">
        <w:rPr>
          <w:sz w:val="24"/>
        </w:rPr>
        <w:t>Tobacco Use Treatment Provided or Offered and Tobacco Use Treatment (TOB-2 and TOB-2a)</w:t>
      </w:r>
    </w:p>
    <w:p w:rsidRPr="00196F8A" w:rsidR="005E41F1" w:rsidRDefault="00223ADF" w14:paraId="439D1A96" w14:textId="09A75B63">
      <w:pPr>
        <w:pStyle w:val="ListParagraph"/>
        <w:numPr>
          <w:ilvl w:val="0"/>
          <w:numId w:val="5"/>
        </w:numPr>
        <w:tabs>
          <w:tab w:val="left" w:pos="839"/>
          <w:tab w:val="left" w:pos="840"/>
        </w:tabs>
        <w:ind w:right="361"/>
        <w:rPr>
          <w:sz w:val="24"/>
        </w:rPr>
      </w:pPr>
      <w:r w:rsidRPr="00196F8A">
        <w:rPr>
          <w:sz w:val="24"/>
        </w:rPr>
        <w:t>Tobacco Use Treatment or Referral Offered or Provided at Discharge and Tobacco Use Treatment at Discharge (TOB-3 and TOB-3a)</w:t>
      </w:r>
    </w:p>
    <w:p w:rsidRPr="00196F8A" w:rsidR="005E41F1" w:rsidRDefault="00223ADF" w14:paraId="7D11B64B" w14:textId="233A535A">
      <w:pPr>
        <w:pStyle w:val="ListParagraph"/>
        <w:numPr>
          <w:ilvl w:val="0"/>
          <w:numId w:val="5"/>
        </w:numPr>
        <w:tabs>
          <w:tab w:val="left" w:pos="839"/>
          <w:tab w:val="left" w:pos="840"/>
        </w:tabs>
        <w:ind w:right="314"/>
        <w:rPr>
          <w:sz w:val="24"/>
        </w:rPr>
      </w:pPr>
      <w:r w:rsidRPr="00196F8A">
        <w:rPr>
          <w:sz w:val="24"/>
        </w:rPr>
        <w:t>Alcohol Use Brief Intervention Provided or Offered and Alcohol Use Brief</w:t>
      </w:r>
      <w:r w:rsidRPr="00196F8A">
        <w:rPr>
          <w:spacing w:val="-20"/>
          <w:sz w:val="24"/>
        </w:rPr>
        <w:t xml:space="preserve"> </w:t>
      </w:r>
      <w:r w:rsidRPr="00196F8A">
        <w:rPr>
          <w:sz w:val="24"/>
        </w:rPr>
        <w:t>Intervention (SUB-2 and SUB-2a)</w:t>
      </w:r>
    </w:p>
    <w:p w:rsidRPr="00196F8A" w:rsidR="005E41F1" w:rsidRDefault="00223ADF" w14:paraId="2B8B583A" w14:textId="26105894">
      <w:pPr>
        <w:pStyle w:val="ListParagraph"/>
        <w:numPr>
          <w:ilvl w:val="0"/>
          <w:numId w:val="5"/>
        </w:numPr>
        <w:tabs>
          <w:tab w:val="left" w:pos="839"/>
          <w:tab w:val="left" w:pos="840"/>
        </w:tabs>
        <w:ind w:right="259"/>
        <w:rPr>
          <w:sz w:val="24"/>
        </w:rPr>
      </w:pPr>
      <w:r w:rsidRPr="00196F8A">
        <w:rPr>
          <w:sz w:val="24"/>
        </w:rPr>
        <w:t>Alcohol Use and Other Drug Use Disorder Treatment Provided or Offered at Discharge and Alcohol and Other Drug Use Disorder Treatment at Discharge (SUB-3 and SUB-3a)</w:t>
      </w:r>
    </w:p>
    <w:p w:rsidRPr="00196F8A" w:rsidR="005E41F1" w:rsidRDefault="00223ADF" w14:paraId="1BC48203" w14:textId="77777777">
      <w:pPr>
        <w:pStyle w:val="ListParagraph"/>
        <w:numPr>
          <w:ilvl w:val="0"/>
          <w:numId w:val="5"/>
        </w:numPr>
        <w:tabs>
          <w:tab w:val="left" w:pos="839"/>
          <w:tab w:val="left" w:pos="840"/>
        </w:tabs>
        <w:spacing w:line="293" w:lineRule="exact"/>
        <w:rPr>
          <w:sz w:val="24"/>
        </w:rPr>
      </w:pPr>
      <w:r w:rsidRPr="00196F8A">
        <w:rPr>
          <w:sz w:val="24"/>
        </w:rPr>
        <w:t>Follow-up After Hospitalization for Mental Illness (FUH, NQF</w:t>
      </w:r>
      <w:r w:rsidRPr="00196F8A">
        <w:rPr>
          <w:spacing w:val="-19"/>
          <w:sz w:val="24"/>
        </w:rPr>
        <w:t xml:space="preserve"> </w:t>
      </w:r>
      <w:r w:rsidRPr="00196F8A">
        <w:rPr>
          <w:sz w:val="24"/>
        </w:rPr>
        <w:t>#0576)</w:t>
      </w:r>
    </w:p>
    <w:p w:rsidRPr="00196F8A" w:rsidR="005E41F1" w:rsidRDefault="00223ADF" w14:paraId="5CBC77DE" w14:textId="77777777">
      <w:pPr>
        <w:pStyle w:val="ListParagraph"/>
        <w:numPr>
          <w:ilvl w:val="0"/>
          <w:numId w:val="5"/>
        </w:numPr>
        <w:tabs>
          <w:tab w:val="left" w:pos="839"/>
          <w:tab w:val="left" w:pos="840"/>
        </w:tabs>
        <w:spacing w:line="293" w:lineRule="exact"/>
        <w:rPr>
          <w:sz w:val="24"/>
        </w:rPr>
      </w:pPr>
      <w:r w:rsidRPr="00196F8A">
        <w:rPr>
          <w:sz w:val="24"/>
        </w:rPr>
        <w:t>Influenza Immunization (IMM-2, NQF</w:t>
      </w:r>
      <w:r w:rsidRPr="00196F8A">
        <w:rPr>
          <w:spacing w:val="-13"/>
          <w:sz w:val="24"/>
        </w:rPr>
        <w:t xml:space="preserve"> </w:t>
      </w:r>
      <w:r w:rsidRPr="00196F8A">
        <w:rPr>
          <w:sz w:val="24"/>
        </w:rPr>
        <w:t>#1659)</w:t>
      </w:r>
    </w:p>
    <w:p w:rsidRPr="00196F8A" w:rsidR="005E41F1" w:rsidRDefault="00223ADF" w14:paraId="454F6421" w14:textId="775BAD63">
      <w:pPr>
        <w:pStyle w:val="ListParagraph"/>
        <w:numPr>
          <w:ilvl w:val="0"/>
          <w:numId w:val="5"/>
        </w:numPr>
        <w:tabs>
          <w:tab w:val="left" w:pos="839"/>
          <w:tab w:val="left" w:pos="840"/>
        </w:tabs>
        <w:ind w:right="181"/>
        <w:rPr>
          <w:sz w:val="24"/>
        </w:rPr>
      </w:pPr>
      <w:r w:rsidRPr="00196F8A">
        <w:rPr>
          <w:sz w:val="24"/>
        </w:rPr>
        <w:t>Transition Record with Specified Elements Received by Discharged Patients</w:t>
      </w:r>
      <w:r w:rsidRPr="00196F8A">
        <w:rPr>
          <w:spacing w:val="-23"/>
          <w:sz w:val="24"/>
        </w:rPr>
        <w:t xml:space="preserve"> </w:t>
      </w:r>
      <w:r w:rsidRPr="00196F8A">
        <w:rPr>
          <w:sz w:val="24"/>
        </w:rPr>
        <w:t xml:space="preserve">(Discharges from an Inpatient Facility to Home/Self Care or Any Other Site of Care) </w:t>
      </w:r>
    </w:p>
    <w:p w:rsidRPr="00196F8A" w:rsidR="005E41F1" w:rsidRDefault="00223ADF" w14:paraId="11C10FB9" w14:textId="6D61F29D">
      <w:pPr>
        <w:pStyle w:val="ListParagraph"/>
        <w:numPr>
          <w:ilvl w:val="0"/>
          <w:numId w:val="5"/>
        </w:numPr>
        <w:tabs>
          <w:tab w:val="left" w:pos="839"/>
          <w:tab w:val="left" w:pos="840"/>
        </w:tabs>
        <w:ind w:right="681"/>
        <w:rPr>
          <w:sz w:val="24"/>
        </w:rPr>
      </w:pPr>
      <w:r w:rsidRPr="00196F8A">
        <w:rPr>
          <w:sz w:val="24"/>
        </w:rPr>
        <w:t>Timely Transmission of Transition Record (Discharges from an Inpatient Facility</w:t>
      </w:r>
      <w:r w:rsidRPr="00196F8A">
        <w:rPr>
          <w:spacing w:val="-25"/>
          <w:sz w:val="24"/>
        </w:rPr>
        <w:t xml:space="preserve"> </w:t>
      </w:r>
      <w:r w:rsidRPr="00196F8A">
        <w:rPr>
          <w:sz w:val="24"/>
        </w:rPr>
        <w:t xml:space="preserve">to Home/Self Care or Any Other Site of Care) </w:t>
      </w:r>
    </w:p>
    <w:p w:rsidRPr="00196F8A" w:rsidR="005E41F1" w:rsidRDefault="00223ADF" w14:paraId="3684D57E" w14:textId="77777777">
      <w:pPr>
        <w:pStyle w:val="ListParagraph"/>
        <w:numPr>
          <w:ilvl w:val="0"/>
          <w:numId w:val="5"/>
        </w:numPr>
        <w:tabs>
          <w:tab w:val="left" w:pos="839"/>
          <w:tab w:val="left" w:pos="840"/>
        </w:tabs>
        <w:spacing w:line="293" w:lineRule="exact"/>
        <w:rPr>
          <w:sz w:val="24"/>
        </w:rPr>
      </w:pPr>
      <w:r w:rsidRPr="00196F8A">
        <w:rPr>
          <w:sz w:val="24"/>
        </w:rPr>
        <w:t>Screening for Metabolic</w:t>
      </w:r>
      <w:r w:rsidRPr="00196F8A">
        <w:rPr>
          <w:spacing w:val="-11"/>
          <w:sz w:val="24"/>
        </w:rPr>
        <w:t xml:space="preserve"> </w:t>
      </w:r>
      <w:r w:rsidRPr="00196F8A">
        <w:rPr>
          <w:sz w:val="24"/>
        </w:rPr>
        <w:t>Disorders</w:t>
      </w:r>
    </w:p>
    <w:p w:rsidRPr="007120DC" w:rsidR="00FF35BD" w:rsidP="00FF35BD" w:rsidRDefault="00223ADF" w14:paraId="6CCCA22C" w14:textId="33893F92">
      <w:pPr>
        <w:pStyle w:val="ListParagraph"/>
        <w:numPr>
          <w:ilvl w:val="0"/>
          <w:numId w:val="5"/>
        </w:numPr>
        <w:tabs>
          <w:tab w:val="left" w:pos="839"/>
          <w:tab w:val="left" w:pos="840"/>
        </w:tabs>
        <w:spacing w:line="293" w:lineRule="exact"/>
      </w:pPr>
      <w:r w:rsidRPr="00196F8A">
        <w:rPr>
          <w:sz w:val="24"/>
        </w:rPr>
        <w:t>Thirty-day All-Cause Unplanned Readmission Following Psychiatric Hospitalization in an IPF (NQF</w:t>
      </w:r>
      <w:r w:rsidRPr="00196F8A">
        <w:rPr>
          <w:spacing w:val="-6"/>
          <w:sz w:val="24"/>
        </w:rPr>
        <w:t xml:space="preserve"> </w:t>
      </w:r>
      <w:r w:rsidRPr="00196F8A">
        <w:rPr>
          <w:sz w:val="24"/>
        </w:rPr>
        <w:t>#2860)</w:t>
      </w:r>
      <w:bookmarkStart w:name="2._Information_Users" w:id="5"/>
      <w:bookmarkEnd w:id="5"/>
    </w:p>
    <w:p w:rsidRPr="00F1338A" w:rsidR="00A62F0E" w:rsidP="00FF35BD" w:rsidRDefault="00A62F0E" w14:paraId="335882C1" w14:textId="0D597580">
      <w:pPr>
        <w:pStyle w:val="ListParagraph"/>
        <w:numPr>
          <w:ilvl w:val="0"/>
          <w:numId w:val="5"/>
        </w:numPr>
        <w:tabs>
          <w:tab w:val="left" w:pos="839"/>
          <w:tab w:val="left" w:pos="840"/>
        </w:tabs>
        <w:spacing w:line="293" w:lineRule="exact"/>
      </w:pPr>
      <w:r>
        <w:rPr>
          <w:sz w:val="24"/>
        </w:rPr>
        <w:t xml:space="preserve">Medication Continuation Following Inpatient Psychiatric Discharge (Med </w:t>
      </w:r>
      <w:proofErr w:type="spellStart"/>
      <w:r>
        <w:rPr>
          <w:sz w:val="24"/>
        </w:rPr>
        <w:t>Cont</w:t>
      </w:r>
      <w:proofErr w:type="spellEnd"/>
      <w:r>
        <w:rPr>
          <w:sz w:val="24"/>
        </w:rPr>
        <w:t>, NQF #3205)</w:t>
      </w:r>
    </w:p>
    <w:p w:rsidR="00FF35BD" w:rsidP="00FF35BD" w:rsidRDefault="00FF35BD" w14:paraId="736A78D4" w14:textId="0C004CDB">
      <w:pPr>
        <w:pStyle w:val="BodyText"/>
        <w:spacing w:before="79"/>
        <w:ind w:left="119" w:right="130"/>
      </w:pPr>
      <w:r w:rsidRPr="00196F8A">
        <w:t xml:space="preserve">For the FY </w:t>
      </w:r>
      <w:r w:rsidRPr="00196F8A" w:rsidR="004425E8">
        <w:t>202</w:t>
      </w:r>
      <w:r w:rsidR="004425E8">
        <w:t>3</w:t>
      </w:r>
      <w:r w:rsidRPr="00196F8A" w:rsidR="004425E8">
        <w:t xml:space="preserve"> </w:t>
      </w:r>
      <w:r w:rsidRPr="00196F8A">
        <w:t>Payment determination and subsequent years, we are</w:t>
      </w:r>
      <w:r w:rsidR="002A6470">
        <w:t xml:space="preserve"> finalizing our proposal to</w:t>
      </w:r>
      <w:r w:rsidRPr="00196F8A">
        <w:t xml:space="preserve"> </w:t>
      </w:r>
      <w:r w:rsidRPr="00196F8A" w:rsidR="006B4D42">
        <w:t xml:space="preserve">adopt </w:t>
      </w:r>
      <w:r w:rsidRPr="00196F8A">
        <w:t xml:space="preserve">one additional measure, the </w:t>
      </w:r>
      <w:r w:rsidR="004425E8">
        <w:t>COVID-19 Vaccination Coverage Among Health Care Personnel (HCP)</w:t>
      </w:r>
      <w:r w:rsidRPr="00196F8A">
        <w:t xml:space="preserve"> measure. </w:t>
      </w:r>
      <w:r w:rsidRPr="00196F8A" w:rsidR="00B83947">
        <w:t xml:space="preserve"> </w:t>
      </w:r>
      <w:r w:rsidRPr="00196F8A" w:rsidR="00682D31">
        <w:t xml:space="preserve">This measure provides information on whether </w:t>
      </w:r>
      <w:r w:rsidR="004425E8">
        <w:t>personnel at an IPF have received a complete course of a COVID-19 vaccine.</w:t>
      </w:r>
      <w:hyperlink w:history="1"/>
    </w:p>
    <w:p w:rsidR="00C43644" w:rsidP="00C43644" w:rsidRDefault="00C43644" w14:paraId="42652FF0" w14:textId="1B61F2E5">
      <w:pPr>
        <w:pStyle w:val="BodyText"/>
        <w:spacing w:before="79"/>
        <w:ind w:left="119" w:right="130"/>
      </w:pPr>
      <w:r>
        <w:t xml:space="preserve">For the FY 2024 payment determination and subsequent years, we </w:t>
      </w:r>
      <w:r w:rsidR="002A6470">
        <w:t>are finalizing our proposal to adopt</w:t>
      </w:r>
      <w:r>
        <w:t xml:space="preserve"> one measure, the Follow-Up After Psychiatric Hospitalization (FAPH) measure.  This measure expands the denominator of the Follow-Up After Hospitalization for Mental Illness (FUH) measure (NQF #576) that is currently in the IPFQR Program measure set to include patients with substance use disorders.</w:t>
      </w:r>
    </w:p>
    <w:p w:rsidR="00C43644" w:rsidP="00C43644" w:rsidRDefault="00C43644" w14:paraId="3EECEDC5" w14:textId="0CD6B4ED">
      <w:pPr>
        <w:pStyle w:val="BodyText"/>
        <w:spacing w:before="79"/>
        <w:ind w:left="119" w:right="130"/>
      </w:pPr>
      <w:r>
        <w:t>Additionally</w:t>
      </w:r>
      <w:r w:rsidR="00692EE1">
        <w:t>,</w:t>
      </w:r>
      <w:r>
        <w:t xml:space="preserve"> we </w:t>
      </w:r>
      <w:r w:rsidR="002A6470">
        <w:t xml:space="preserve">proposed to </w:t>
      </w:r>
      <w:r>
        <w:t>remov</w:t>
      </w:r>
      <w:r w:rsidR="00C55319">
        <w:t>e</w:t>
      </w:r>
      <w:r>
        <w:t xml:space="preserve"> four measures from the IPFQR program for FY 2024 payment determination and subsequent years.  These four measures are:</w:t>
      </w:r>
    </w:p>
    <w:p w:rsidR="00C43644" w:rsidP="00C43644" w:rsidRDefault="00C43644" w14:paraId="226A6168" w14:textId="77777777">
      <w:pPr>
        <w:pStyle w:val="BodyText"/>
        <w:numPr>
          <w:ilvl w:val="0"/>
          <w:numId w:val="17"/>
        </w:numPr>
        <w:spacing w:before="79"/>
        <w:ind w:right="130"/>
      </w:pPr>
      <w:r>
        <w:rPr>
          <w:rFonts w:eastAsia="Calibri"/>
        </w:rPr>
        <w:t>Alcohol Use Brief Intervention Provided or Offered and Alcohol Use Brief Intervention (SUB-2/2a);</w:t>
      </w:r>
    </w:p>
    <w:p w:rsidR="00C43644" w:rsidP="00C43644" w:rsidRDefault="00C43644" w14:paraId="66278727" w14:textId="77777777">
      <w:pPr>
        <w:pStyle w:val="BodyText"/>
        <w:numPr>
          <w:ilvl w:val="0"/>
          <w:numId w:val="17"/>
        </w:numPr>
        <w:spacing w:before="79"/>
        <w:ind w:right="130"/>
      </w:pPr>
      <w:r>
        <w:rPr>
          <w:rFonts w:eastAsia="Calibri"/>
        </w:rPr>
        <w:t>Tobacco Use Treatment Provided or Offered and Tobacco Use Treatment (TOB-2/2a);</w:t>
      </w:r>
    </w:p>
    <w:p w:rsidR="00C43644" w:rsidP="00C43644" w:rsidRDefault="00C43644" w14:paraId="1578E219" w14:textId="77777777">
      <w:pPr>
        <w:pStyle w:val="BodyText"/>
        <w:numPr>
          <w:ilvl w:val="0"/>
          <w:numId w:val="17"/>
        </w:numPr>
        <w:spacing w:before="79"/>
        <w:ind w:right="130"/>
      </w:pPr>
      <w:r>
        <w:rPr>
          <w:rFonts w:eastAsia="Calibri"/>
        </w:rPr>
        <w:t>Timely Transmission of Transition Record (Discharges from an Inpatient Facility to Home/Self Care or Any Other Site of Care); and</w:t>
      </w:r>
    </w:p>
    <w:p w:rsidR="00C43644" w:rsidP="00C43644" w:rsidRDefault="00C43644" w14:paraId="5986A762" w14:textId="77777777">
      <w:pPr>
        <w:pStyle w:val="BodyText"/>
        <w:numPr>
          <w:ilvl w:val="0"/>
          <w:numId w:val="17"/>
        </w:numPr>
        <w:spacing w:before="79"/>
        <w:ind w:right="130"/>
      </w:pPr>
      <w:r>
        <w:rPr>
          <w:rFonts w:eastAsia="Calibri"/>
        </w:rPr>
        <w:t>Follow-Up After Hospitalization for Mental Illness (FUH, NQF #0576).</w:t>
      </w:r>
    </w:p>
    <w:p w:rsidR="002A6470" w:rsidP="002A6470" w:rsidRDefault="002A6470" w14:paraId="776B3BBF" w14:textId="77777777">
      <w:pPr>
        <w:pStyle w:val="BodyText"/>
        <w:spacing w:before="79"/>
        <w:ind w:left="119" w:right="130"/>
      </w:pPr>
    </w:p>
    <w:p w:rsidR="002A6470" w:rsidP="002A6470" w:rsidRDefault="002A6470" w14:paraId="00FE4FDC" w14:textId="4B5ADA08">
      <w:pPr>
        <w:pStyle w:val="BodyText"/>
        <w:spacing w:before="79"/>
        <w:ind w:left="119" w:right="130"/>
      </w:pPr>
      <w:r>
        <w:t>We finalized removal of two of these measures:</w:t>
      </w:r>
    </w:p>
    <w:p w:rsidR="002A6470" w:rsidP="002A6470" w:rsidRDefault="002A6470" w14:paraId="374A6465" w14:textId="77777777">
      <w:pPr>
        <w:pStyle w:val="BodyText"/>
        <w:numPr>
          <w:ilvl w:val="0"/>
          <w:numId w:val="17"/>
        </w:numPr>
        <w:spacing w:before="79"/>
        <w:ind w:right="130"/>
      </w:pPr>
      <w:r>
        <w:rPr>
          <w:rFonts w:eastAsia="Calibri"/>
        </w:rPr>
        <w:t>Timely Transmission of Transition Record (Discharges from an Inpatient Facility to Home/Self Care or Any Other Site of Care); and</w:t>
      </w:r>
    </w:p>
    <w:p w:rsidR="002A6470" w:rsidP="002A6470" w:rsidRDefault="002A6470" w14:paraId="3BFA3662" w14:textId="77777777">
      <w:pPr>
        <w:pStyle w:val="BodyText"/>
        <w:numPr>
          <w:ilvl w:val="0"/>
          <w:numId w:val="17"/>
        </w:numPr>
        <w:spacing w:before="79"/>
        <w:ind w:right="130"/>
      </w:pPr>
      <w:r>
        <w:rPr>
          <w:rFonts w:eastAsia="Calibri"/>
        </w:rPr>
        <w:t>Follow-Up After Hospitalization for Mental Illness (FUH, NQF #0576).</w:t>
      </w:r>
    </w:p>
    <w:p w:rsidR="002A6470" w:rsidP="002A6470" w:rsidRDefault="002A6470" w14:paraId="09051BAE" w14:textId="77777777">
      <w:pPr>
        <w:pStyle w:val="BodyText"/>
        <w:spacing w:before="79"/>
        <w:ind w:left="119" w:right="130"/>
      </w:pPr>
    </w:p>
    <w:p w:rsidR="002A6470" w:rsidP="002A6470" w:rsidRDefault="002A6470" w14:paraId="2403A007" w14:textId="77777777">
      <w:pPr>
        <w:pStyle w:val="BodyText"/>
        <w:spacing w:before="79"/>
        <w:ind w:left="119" w:right="130"/>
      </w:pPr>
      <w:r>
        <w:t>We did not finalize removal of the other two of these measures:</w:t>
      </w:r>
    </w:p>
    <w:p w:rsidR="002A6470" w:rsidP="002A6470" w:rsidRDefault="002A6470" w14:paraId="3A1F00C3" w14:textId="77777777">
      <w:pPr>
        <w:pStyle w:val="BodyText"/>
        <w:numPr>
          <w:ilvl w:val="0"/>
          <w:numId w:val="17"/>
        </w:numPr>
        <w:spacing w:before="79"/>
        <w:ind w:right="130"/>
      </w:pPr>
      <w:r>
        <w:rPr>
          <w:rFonts w:eastAsia="Calibri"/>
        </w:rPr>
        <w:t>Alcohol Use Brief Intervention Provided or Offered and Alcohol Use Brief Intervention (SUB-2/2a); and</w:t>
      </w:r>
    </w:p>
    <w:p w:rsidR="002A6470" w:rsidP="002A6470" w:rsidRDefault="002A6470" w14:paraId="526D18F9" w14:textId="77777777">
      <w:pPr>
        <w:pStyle w:val="BodyText"/>
        <w:numPr>
          <w:ilvl w:val="0"/>
          <w:numId w:val="17"/>
        </w:numPr>
        <w:spacing w:before="79"/>
        <w:ind w:right="130"/>
      </w:pPr>
      <w:r>
        <w:rPr>
          <w:rFonts w:eastAsia="Calibri"/>
        </w:rPr>
        <w:t>Tobacco Use Treatment Provided or Offered and Tobacco Use Treatment (TOB-2/2a).</w:t>
      </w:r>
    </w:p>
    <w:p w:rsidR="00C43644" w:rsidP="00FF35BD" w:rsidRDefault="00C43644" w14:paraId="47AD6CF5" w14:textId="77777777">
      <w:pPr>
        <w:pStyle w:val="BodyText"/>
        <w:spacing w:before="79"/>
        <w:ind w:left="119" w:right="130"/>
      </w:pPr>
    </w:p>
    <w:p w:rsidR="005E41F1" w:rsidRDefault="00223ADF" w14:paraId="0638B672" w14:textId="5B5E0632">
      <w:pPr>
        <w:pStyle w:val="BodyText"/>
        <w:spacing w:before="79"/>
        <w:ind w:left="119" w:right="130"/>
      </w:pPr>
      <w:r>
        <w:t xml:space="preserve">Section 1886(s)(4)(E) of the Act requires the Secretary to establish procedures for making public the data submitted by IPFs under the IPFQR Program. </w:t>
      </w:r>
      <w:r w:rsidR="00744A08">
        <w:t xml:space="preserve"> </w:t>
      </w:r>
      <w:r>
        <w:t xml:space="preserve">For CMS to publish the measure rates, IPFs are required to submit the Notice of Participation (NOP) form. </w:t>
      </w:r>
      <w:r w:rsidR="00744A08">
        <w:t xml:space="preserve"> </w:t>
      </w:r>
      <w:r w:rsidRPr="00196F8A">
        <w:t xml:space="preserve">By such submission, IPFs indicate their agreement to participate in the IPFQR Program and submit the required data pertaining to </w:t>
      </w:r>
      <w:r w:rsidR="00C43644">
        <w:t>applicable</w:t>
      </w:r>
      <w:r w:rsidRPr="00196F8A">
        <w:t xml:space="preserve"> quality measures for </w:t>
      </w:r>
      <w:proofErr w:type="gramStart"/>
      <w:r w:rsidRPr="00196F8A">
        <w:t xml:space="preserve">the </w:t>
      </w:r>
      <w:r w:rsidR="00C43644">
        <w:t>each</w:t>
      </w:r>
      <w:proofErr w:type="gramEnd"/>
      <w:r w:rsidR="00C43644">
        <w:t xml:space="preserve"> fiscal year’s</w:t>
      </w:r>
      <w:r w:rsidRPr="00196F8A">
        <w:t xml:space="preserve"> payment determination.</w:t>
      </w:r>
      <w:r>
        <w:t xml:space="preserve"> </w:t>
      </w:r>
      <w:r w:rsidR="00744A08">
        <w:t xml:space="preserve"> </w:t>
      </w:r>
      <w:r>
        <w:rPr>
          <w:spacing w:val="-6"/>
        </w:rPr>
        <w:t xml:space="preserve">In </w:t>
      </w:r>
      <w:r>
        <w:t xml:space="preserve">addition, IPFs give their consent to publicly report their measure rates on a CMS website.  CMS is mindful and respectful that IPFs may choose not to participate or may choose to withdraw from the IPFQR Program. </w:t>
      </w:r>
      <w:r w:rsidR="003745F5">
        <w:t xml:space="preserve"> </w:t>
      </w:r>
      <w:r>
        <w:t>To this end, our procedures include the necessary steps that IPFs must take to indicate their intent to participate or</w:t>
      </w:r>
      <w:r>
        <w:rPr>
          <w:spacing w:val="-15"/>
        </w:rPr>
        <w:t xml:space="preserve"> </w:t>
      </w:r>
      <w:r>
        <w:t>withdraw.</w:t>
      </w:r>
    </w:p>
    <w:p w:rsidR="005E41F1" w:rsidRDefault="005E41F1" w14:paraId="48BBEB63" w14:textId="77777777">
      <w:pPr>
        <w:pStyle w:val="BodyText"/>
        <w:spacing w:before="11"/>
        <w:rPr>
          <w:sz w:val="23"/>
        </w:rPr>
      </w:pPr>
    </w:p>
    <w:p w:rsidR="005E41F1" w:rsidRDefault="00223ADF" w14:paraId="6C4202BD" w14:textId="52B9B441">
      <w:pPr>
        <w:pStyle w:val="BodyText"/>
        <w:ind w:left="119" w:right="190"/>
      </w:pPr>
      <w:r w:rsidRPr="00196F8A">
        <w:t>As part of</w:t>
      </w:r>
      <w:r>
        <w:t xml:space="preserve"> our procedural requirements, we require that IPFs acknowledge the accuracy and completeness of submitted data. </w:t>
      </w:r>
      <w:r w:rsidR="00510692">
        <w:t xml:space="preserve"> </w:t>
      </w:r>
      <w:r>
        <w:t xml:space="preserve">We seek to collect information on valid, reliable, and relevant measures of quality, and to share this information with the public; therefore, IPFs must submit the Data Accuracy and Completeness Acknowledgement (DACA) form. </w:t>
      </w:r>
      <w:r w:rsidR="00510692">
        <w:t xml:space="preserve"> </w:t>
      </w:r>
      <w:r>
        <w:t xml:space="preserve">In our effort to foster alignment across quality reporting programs, </w:t>
      </w:r>
      <w:r w:rsidRPr="00196F8A">
        <w:t>we now include</w:t>
      </w:r>
      <w:r>
        <w:t xml:space="preserve"> the Extraordinary Circumstances Exception form and the Reconsideration Request form as part of the Hospital Inpatient Quality Reporting (IQR) Program’s PRA package (OMB control number 0938-1022; CMS-10210).</w:t>
      </w:r>
    </w:p>
    <w:p w:rsidR="00FD6D0D" w:rsidRDefault="00FD6D0D" w14:paraId="3B6FFB54" w14:textId="77777777">
      <w:pPr>
        <w:pStyle w:val="BodyText"/>
        <w:ind w:left="120" w:right="1055"/>
      </w:pPr>
    </w:p>
    <w:p w:rsidR="005E41F1" w:rsidRDefault="00223ADF" w14:paraId="5209AA4B" w14:textId="77777777">
      <w:pPr>
        <w:pStyle w:val="BodyText"/>
        <w:ind w:left="120" w:right="1055"/>
      </w:pPr>
      <w:r w:rsidRPr="00196F8A">
        <w:t>While IPFs</w:t>
      </w:r>
      <w:r>
        <w:t xml:space="preserve"> may also need to complete and submit these forms, the associated burden is addressed in the Hospital IQR Program PRA package.</w:t>
      </w:r>
    </w:p>
    <w:p w:rsidR="005E41F1" w:rsidRDefault="005E41F1" w14:paraId="57D6E4D9" w14:textId="77777777">
      <w:pPr>
        <w:pStyle w:val="BodyText"/>
        <w:spacing w:before="10"/>
        <w:rPr>
          <w:sz w:val="20"/>
        </w:rPr>
      </w:pPr>
    </w:p>
    <w:p w:rsidR="005E41F1" w:rsidRDefault="00223ADF" w14:paraId="6A163E5C" w14:textId="77777777">
      <w:pPr>
        <w:pStyle w:val="Heading1"/>
        <w:numPr>
          <w:ilvl w:val="1"/>
          <w:numId w:val="8"/>
        </w:numPr>
        <w:tabs>
          <w:tab w:val="left" w:pos="480"/>
        </w:tabs>
      </w:pPr>
      <w:r>
        <w:t>Information</w:t>
      </w:r>
      <w:r>
        <w:rPr>
          <w:spacing w:val="-10"/>
        </w:rPr>
        <w:t xml:space="preserve"> </w:t>
      </w:r>
      <w:r>
        <w:t>Users</w:t>
      </w:r>
    </w:p>
    <w:p w:rsidR="005E41F1" w:rsidRDefault="005E41F1" w14:paraId="72632DFB" w14:textId="77777777">
      <w:pPr>
        <w:pStyle w:val="BodyText"/>
        <w:spacing w:before="10"/>
        <w:rPr>
          <w:b/>
          <w:sz w:val="23"/>
        </w:rPr>
      </w:pPr>
    </w:p>
    <w:p w:rsidR="005E41F1" w:rsidRDefault="00223ADF" w14:paraId="61E7D8DD" w14:textId="6DA48CA8">
      <w:pPr>
        <w:pStyle w:val="ListParagraph"/>
        <w:numPr>
          <w:ilvl w:val="2"/>
          <w:numId w:val="8"/>
        </w:numPr>
        <w:tabs>
          <w:tab w:val="left" w:pos="839"/>
          <w:tab w:val="left" w:pos="840"/>
        </w:tabs>
        <w:ind w:right="144"/>
        <w:rPr>
          <w:sz w:val="24"/>
        </w:rPr>
      </w:pPr>
      <w:r>
        <w:rPr>
          <w:b/>
          <w:sz w:val="24"/>
        </w:rPr>
        <w:t>IPFs</w:t>
      </w:r>
      <w:r>
        <w:rPr>
          <w:sz w:val="24"/>
        </w:rPr>
        <w:t>: The primary ways an IPF will use the information are: to examine the individual IPFs’ specific care domains and types of patients; to compare present performance to</w:t>
      </w:r>
      <w:r>
        <w:rPr>
          <w:spacing w:val="-22"/>
          <w:sz w:val="24"/>
        </w:rPr>
        <w:t xml:space="preserve"> </w:t>
      </w:r>
      <w:r>
        <w:rPr>
          <w:sz w:val="24"/>
        </w:rPr>
        <w:t xml:space="preserve">past performance and to national performance norms; to use quality measures to evaluate the effectiveness of care provided to specific types of patients; to monitor quality improvement outcomes over time; to assess their own strengths and weaknesses in the clinical services that they provide; to address care-related areas, activities, or behaviors that result in effective patient care; and to alert themselves to needed improvements. </w:t>
      </w:r>
      <w:r w:rsidR="009D2F69">
        <w:rPr>
          <w:sz w:val="24"/>
        </w:rPr>
        <w:t xml:space="preserve"> </w:t>
      </w:r>
      <w:r>
        <w:rPr>
          <w:sz w:val="24"/>
        </w:rPr>
        <w:t xml:space="preserve">Such information is essential to IPFs in initiating quality improvement strategies. </w:t>
      </w:r>
      <w:r w:rsidR="009D2F69">
        <w:rPr>
          <w:sz w:val="24"/>
        </w:rPr>
        <w:t xml:space="preserve"> </w:t>
      </w:r>
      <w:r>
        <w:rPr>
          <w:sz w:val="24"/>
        </w:rPr>
        <w:t>This information can also be used to improve an IPF’s financial planning and marketing strategies.</w:t>
      </w:r>
    </w:p>
    <w:p w:rsidR="005E41F1" w:rsidRDefault="005E41F1" w14:paraId="167778AB" w14:textId="77777777">
      <w:pPr>
        <w:pStyle w:val="BodyText"/>
        <w:spacing w:before="8"/>
        <w:rPr>
          <w:sz w:val="20"/>
        </w:rPr>
      </w:pPr>
    </w:p>
    <w:p w:rsidR="005E41F1" w:rsidRDefault="00223ADF" w14:paraId="005CFE8F" w14:textId="5CB507CF">
      <w:pPr>
        <w:pStyle w:val="ListParagraph"/>
        <w:numPr>
          <w:ilvl w:val="2"/>
          <w:numId w:val="8"/>
        </w:numPr>
        <w:tabs>
          <w:tab w:val="left" w:pos="839"/>
          <w:tab w:val="left" w:pos="840"/>
        </w:tabs>
        <w:spacing w:before="1"/>
        <w:ind w:right="236"/>
        <w:rPr>
          <w:sz w:val="24"/>
        </w:rPr>
      </w:pPr>
      <w:r>
        <w:rPr>
          <w:b/>
          <w:sz w:val="24"/>
        </w:rPr>
        <w:t>State Agencies/CMS</w:t>
      </w:r>
      <w:r>
        <w:rPr>
          <w:sz w:val="24"/>
        </w:rPr>
        <w:t xml:space="preserve">: Agencies will use the data to compare an IPF’s results with its peer performance. </w:t>
      </w:r>
      <w:r w:rsidR="009D2F69">
        <w:rPr>
          <w:sz w:val="24"/>
        </w:rPr>
        <w:t xml:space="preserve"> </w:t>
      </w:r>
      <w:r>
        <w:rPr>
          <w:sz w:val="24"/>
        </w:rPr>
        <w:t>The availability of peer performance enables state agencies and CMS to identify opportunities for improvement in the IPF and to evaluate more effectively the IPF’s own quality assessment and performance improvement</w:t>
      </w:r>
      <w:r>
        <w:rPr>
          <w:spacing w:val="-19"/>
          <w:sz w:val="24"/>
        </w:rPr>
        <w:t xml:space="preserve"> </w:t>
      </w:r>
      <w:r>
        <w:rPr>
          <w:sz w:val="24"/>
        </w:rPr>
        <w:t>program.</w:t>
      </w:r>
    </w:p>
    <w:p w:rsidR="005E41F1" w:rsidRDefault="005E41F1" w14:paraId="0A9E5D8A" w14:textId="77777777">
      <w:pPr>
        <w:pStyle w:val="BodyText"/>
        <w:spacing w:before="9"/>
        <w:rPr>
          <w:sz w:val="20"/>
        </w:rPr>
      </w:pPr>
    </w:p>
    <w:p w:rsidR="005E41F1" w:rsidRDefault="00223ADF" w14:paraId="78772357" w14:textId="77777777">
      <w:pPr>
        <w:pStyle w:val="ListParagraph"/>
        <w:numPr>
          <w:ilvl w:val="2"/>
          <w:numId w:val="8"/>
        </w:numPr>
        <w:tabs>
          <w:tab w:val="left" w:pos="839"/>
          <w:tab w:val="left" w:pos="840"/>
        </w:tabs>
        <w:ind w:right="482"/>
        <w:rPr>
          <w:sz w:val="24"/>
        </w:rPr>
      </w:pPr>
      <w:r>
        <w:rPr>
          <w:b/>
          <w:sz w:val="24"/>
        </w:rPr>
        <w:t>Accrediting Bodies</w:t>
      </w:r>
      <w:r>
        <w:rPr>
          <w:sz w:val="24"/>
        </w:rPr>
        <w:t xml:space="preserve">: National accrediting organizations, </w:t>
      </w:r>
      <w:r w:rsidRPr="00815C69">
        <w:rPr>
          <w:sz w:val="24"/>
        </w:rPr>
        <w:t>such as TJC</w:t>
      </w:r>
      <w:r>
        <w:rPr>
          <w:sz w:val="24"/>
        </w:rPr>
        <w:t>, or state accreditation agencies may wish to use the information to target potential or</w:t>
      </w:r>
      <w:r>
        <w:rPr>
          <w:spacing w:val="-22"/>
          <w:sz w:val="24"/>
        </w:rPr>
        <w:t xml:space="preserve"> </w:t>
      </w:r>
      <w:r>
        <w:rPr>
          <w:sz w:val="24"/>
        </w:rPr>
        <w:t>identified problems during the organization’s accreditation review of that</w:t>
      </w:r>
      <w:r>
        <w:rPr>
          <w:spacing w:val="-22"/>
          <w:sz w:val="24"/>
        </w:rPr>
        <w:t xml:space="preserve"> </w:t>
      </w:r>
      <w:r>
        <w:rPr>
          <w:sz w:val="24"/>
        </w:rPr>
        <w:t>facility.</w:t>
      </w:r>
    </w:p>
    <w:p w:rsidR="005E41F1" w:rsidRDefault="005E41F1" w14:paraId="0D93AF45" w14:textId="77777777">
      <w:pPr>
        <w:pStyle w:val="BodyText"/>
        <w:spacing w:before="8"/>
        <w:rPr>
          <w:sz w:val="20"/>
        </w:rPr>
      </w:pPr>
    </w:p>
    <w:p w:rsidR="005E41F1" w:rsidP="000E586B" w:rsidRDefault="00223ADF" w14:paraId="75B79931" w14:textId="078A451A">
      <w:pPr>
        <w:pStyle w:val="ListParagraph"/>
        <w:numPr>
          <w:ilvl w:val="2"/>
          <w:numId w:val="8"/>
        </w:numPr>
        <w:tabs>
          <w:tab w:val="left" w:pos="839"/>
          <w:tab w:val="left" w:pos="840"/>
        </w:tabs>
        <w:spacing w:before="79"/>
        <w:ind w:right="575"/>
      </w:pPr>
      <w:r w:rsidRPr="000E586B">
        <w:rPr>
          <w:b/>
          <w:sz w:val="24"/>
        </w:rPr>
        <w:t>Beneficiaries/Consumers</w:t>
      </w:r>
      <w:r w:rsidRPr="000E586B">
        <w:rPr>
          <w:sz w:val="24"/>
        </w:rPr>
        <w:t xml:space="preserve">: The IPFQR Program publicly reports data through a CMS website. </w:t>
      </w:r>
      <w:r w:rsidR="009D2F69">
        <w:rPr>
          <w:sz w:val="24"/>
        </w:rPr>
        <w:t xml:space="preserve"> </w:t>
      </w:r>
      <w:r w:rsidRPr="000E586B" w:rsidR="002A6470">
        <w:rPr>
          <w:sz w:val="24"/>
        </w:rPr>
        <w:t>Th</w:t>
      </w:r>
      <w:r w:rsidR="002A6470">
        <w:rPr>
          <w:sz w:val="24"/>
        </w:rPr>
        <w:t>ese</w:t>
      </w:r>
      <w:r w:rsidRPr="000E586B" w:rsidR="002A6470">
        <w:rPr>
          <w:sz w:val="24"/>
        </w:rPr>
        <w:t xml:space="preserve"> </w:t>
      </w:r>
      <w:r w:rsidRPr="000E586B">
        <w:rPr>
          <w:sz w:val="24"/>
        </w:rPr>
        <w:t xml:space="preserve">data provide information for consumers and their families on the quality of care provided by </w:t>
      </w:r>
      <w:r w:rsidRPr="00C168FB">
        <w:rPr>
          <w:sz w:val="24"/>
          <w:szCs w:val="24"/>
        </w:rPr>
        <w:t>individual facilities, allowing them to compare patient outcomes between facilities and against the state and national average.  The website</w:t>
      </w:r>
      <w:r w:rsidRPr="0017725B">
        <w:rPr>
          <w:spacing w:val="-19"/>
          <w:sz w:val="24"/>
          <w:szCs w:val="24"/>
        </w:rPr>
        <w:t xml:space="preserve"> </w:t>
      </w:r>
      <w:r w:rsidRPr="0017725B">
        <w:rPr>
          <w:sz w:val="24"/>
          <w:szCs w:val="24"/>
        </w:rPr>
        <w:t>pro</w:t>
      </w:r>
      <w:r w:rsidRPr="00FD5B48">
        <w:rPr>
          <w:sz w:val="24"/>
          <w:szCs w:val="24"/>
        </w:rPr>
        <w:t>vides</w:t>
      </w:r>
      <w:bookmarkStart w:name="3._Use_of_Information_Technology" w:id="6"/>
      <w:bookmarkStart w:name="4._Duplication_of_Efforts" w:id="7"/>
      <w:bookmarkEnd w:id="6"/>
      <w:bookmarkEnd w:id="7"/>
      <w:r w:rsidRPr="007707CE" w:rsidR="000E586B">
        <w:rPr>
          <w:sz w:val="24"/>
          <w:szCs w:val="24"/>
        </w:rPr>
        <w:t xml:space="preserve"> </w:t>
      </w:r>
      <w:r w:rsidRPr="0082248D">
        <w:rPr>
          <w:sz w:val="24"/>
          <w:szCs w:val="24"/>
        </w:rPr>
        <w:t>information in consumer-friendly language and offers a tool to assist consumers with selecting a hospital.</w:t>
      </w:r>
    </w:p>
    <w:p w:rsidR="005E41F1" w:rsidRDefault="005E41F1" w14:paraId="1F7CF6AC" w14:textId="77777777">
      <w:pPr>
        <w:pStyle w:val="BodyText"/>
        <w:spacing w:before="9"/>
        <w:rPr>
          <w:sz w:val="20"/>
        </w:rPr>
      </w:pPr>
    </w:p>
    <w:p w:rsidR="005E41F1" w:rsidRDefault="00223ADF" w14:paraId="180FE05B" w14:textId="77777777">
      <w:pPr>
        <w:pStyle w:val="Heading1"/>
        <w:numPr>
          <w:ilvl w:val="1"/>
          <w:numId w:val="8"/>
        </w:numPr>
        <w:tabs>
          <w:tab w:val="left" w:pos="480"/>
        </w:tabs>
        <w:spacing w:before="1"/>
      </w:pPr>
      <w:r>
        <w:t>Use of Information</w:t>
      </w:r>
      <w:r>
        <w:rPr>
          <w:spacing w:val="-7"/>
        </w:rPr>
        <w:t xml:space="preserve"> </w:t>
      </w:r>
      <w:r>
        <w:t>Technology</w:t>
      </w:r>
    </w:p>
    <w:p w:rsidR="005E41F1" w:rsidRDefault="005E41F1" w14:paraId="341EBB8E" w14:textId="77777777">
      <w:pPr>
        <w:pStyle w:val="BodyText"/>
        <w:rPr>
          <w:b/>
        </w:rPr>
      </w:pPr>
    </w:p>
    <w:p w:rsidR="005E41F1" w:rsidRDefault="00223ADF" w14:paraId="1A0E0EC7" w14:textId="599D2B05">
      <w:pPr>
        <w:pStyle w:val="BodyText"/>
        <w:ind w:left="120" w:right="115"/>
      </w:pPr>
      <w:r>
        <w:t xml:space="preserve">IPFs can utilize electronic means to submit/transmit their forms and data via a CMS-provided secure web-based tool, which is available </w:t>
      </w:r>
      <w:r w:rsidR="000631F4">
        <w:t>through the secure portal in the Hospital Quality Reporting system</w:t>
      </w:r>
      <w:r>
        <w:t xml:space="preserve">. </w:t>
      </w:r>
      <w:r w:rsidR="0017725B">
        <w:t xml:space="preserve"> </w:t>
      </w:r>
      <w:r>
        <w:t xml:space="preserve">IPF users are required to </w:t>
      </w:r>
      <w:bookmarkStart w:name="5._Small_Business" w:id="8"/>
      <w:bookmarkEnd w:id="8"/>
      <w:r>
        <w:t xml:space="preserve">open an account to set up secure logins and then will be able to complete all the necessary forms/applications as may be applicable to their circumstance (e.g., NOP or DACA). </w:t>
      </w:r>
      <w:r w:rsidR="0017725B">
        <w:t xml:space="preserve"> </w:t>
      </w:r>
      <w:r>
        <w:t>We have included copies of these forms within this package.</w:t>
      </w:r>
    </w:p>
    <w:p w:rsidR="005E41F1" w:rsidRDefault="005E41F1" w14:paraId="2859BA1E" w14:textId="77777777">
      <w:pPr>
        <w:pStyle w:val="BodyText"/>
        <w:spacing w:before="11"/>
        <w:rPr>
          <w:sz w:val="23"/>
        </w:rPr>
      </w:pPr>
    </w:p>
    <w:p w:rsidR="005E41F1" w:rsidRDefault="00223ADF" w14:paraId="1545D1DD" w14:textId="079DA2A2">
      <w:pPr>
        <w:pStyle w:val="BodyText"/>
        <w:ind w:left="120" w:right="115"/>
      </w:pPr>
      <w:bookmarkStart w:name="6._Less_Frequent_Collection" w:id="9"/>
      <w:bookmarkEnd w:id="9"/>
      <w:r>
        <w:t xml:space="preserve">A web-based measure online tool is used for data entry </w:t>
      </w:r>
      <w:r w:rsidR="000631F4">
        <w:t>in the secure portal in the Hospital Quality Reporting system</w:t>
      </w:r>
      <w:r>
        <w:t xml:space="preserve">. </w:t>
      </w:r>
      <w:r w:rsidR="0017725B">
        <w:t xml:space="preserve"> </w:t>
      </w:r>
      <w:r>
        <w:t xml:space="preserve">Data are stored to support retrieving reports for hospitals to view their measure rates/results. </w:t>
      </w:r>
      <w:r w:rsidR="0017725B">
        <w:t xml:space="preserve"> </w:t>
      </w:r>
      <w:r>
        <w:t xml:space="preserve">Facilities are sent a preview report via </w:t>
      </w:r>
      <w:r w:rsidR="000631F4">
        <w:t>the secure portal within the Hospital Quality Reporting system</w:t>
      </w:r>
      <w:r>
        <w:t xml:space="preserve"> prior to release of data on the CMS website for public viewing.</w:t>
      </w:r>
    </w:p>
    <w:p w:rsidR="005E41F1" w:rsidRDefault="005E41F1" w14:paraId="3290D145" w14:textId="77777777">
      <w:pPr>
        <w:pStyle w:val="BodyText"/>
        <w:spacing w:before="11"/>
        <w:rPr>
          <w:sz w:val="23"/>
        </w:rPr>
      </w:pPr>
    </w:p>
    <w:p w:rsidR="005E41F1" w:rsidRDefault="00223ADF" w14:paraId="78B91091" w14:textId="77777777">
      <w:pPr>
        <w:pStyle w:val="Heading1"/>
        <w:numPr>
          <w:ilvl w:val="1"/>
          <w:numId w:val="8"/>
        </w:numPr>
        <w:tabs>
          <w:tab w:val="left" w:pos="480"/>
        </w:tabs>
      </w:pPr>
      <w:bookmarkStart w:name="7._Special_Circumstances" w:id="10"/>
      <w:bookmarkEnd w:id="10"/>
      <w:r>
        <w:t>Duplication of</w:t>
      </w:r>
      <w:r>
        <w:rPr>
          <w:spacing w:val="-8"/>
        </w:rPr>
        <w:t xml:space="preserve"> </w:t>
      </w:r>
      <w:r>
        <w:t>Efforts</w:t>
      </w:r>
    </w:p>
    <w:p w:rsidR="005E41F1" w:rsidRDefault="005E41F1" w14:paraId="6EBD75F8" w14:textId="77777777">
      <w:pPr>
        <w:pStyle w:val="BodyText"/>
        <w:spacing w:before="11"/>
        <w:rPr>
          <w:b/>
          <w:sz w:val="23"/>
        </w:rPr>
      </w:pPr>
    </w:p>
    <w:p w:rsidR="005E41F1" w:rsidRDefault="00223ADF" w14:paraId="7563AF7D" w14:textId="5E89BDC7">
      <w:pPr>
        <w:pStyle w:val="BodyText"/>
        <w:ind w:left="120" w:right="135"/>
      </w:pPr>
      <w:r>
        <w:t xml:space="preserve">Facilities that currently collect and report data on TJC measures can use the same information to report to CMS on TJC measures remaining in the IPFQR Program, which avoids duplication of efforts and reduces burden to the IPFs. </w:t>
      </w:r>
      <w:r w:rsidR="006F6990">
        <w:t xml:space="preserve"> </w:t>
      </w:r>
      <w:r>
        <w:t>As for collection of the FUH</w:t>
      </w:r>
      <w:r w:rsidR="00284CB5">
        <w:t>,</w:t>
      </w:r>
      <w:r>
        <w:t xml:space="preserve"> Thirty-day All-cause Readmission Following Hospitalization in an IPF</w:t>
      </w:r>
      <w:r w:rsidR="00284CB5">
        <w:t xml:space="preserve"> Medication Continuation following Discharge from an IPF</w:t>
      </w:r>
      <w:r w:rsidR="00C43644">
        <w:t xml:space="preserve">, and the newly </w:t>
      </w:r>
      <w:r w:rsidR="00683A5A">
        <w:t>added</w:t>
      </w:r>
      <w:r w:rsidR="00C43644">
        <w:t xml:space="preserve"> FAPH</w:t>
      </w:r>
      <w:r w:rsidR="00284CB5">
        <w:t xml:space="preserve"> measures</w:t>
      </w:r>
      <w:r>
        <w:t>, CMS will collect such data using Medicare Part A and Part B</w:t>
      </w:r>
      <w:r w:rsidR="00284CB5">
        <w:t>, and Part D</w:t>
      </w:r>
      <w:r>
        <w:t xml:space="preserve"> claims; therefore, reporting these measures will pose no additional information collection burden on IPFs.</w:t>
      </w:r>
    </w:p>
    <w:p w:rsidR="005E41F1" w:rsidRDefault="005E41F1" w14:paraId="0C504D1E" w14:textId="77777777">
      <w:pPr>
        <w:pStyle w:val="BodyText"/>
        <w:spacing w:before="11"/>
        <w:rPr>
          <w:sz w:val="23"/>
        </w:rPr>
      </w:pPr>
    </w:p>
    <w:p w:rsidR="005E41F1" w:rsidRDefault="00223ADF" w14:paraId="7FAB315D" w14:textId="77777777">
      <w:pPr>
        <w:pStyle w:val="Heading1"/>
        <w:numPr>
          <w:ilvl w:val="1"/>
          <w:numId w:val="8"/>
        </w:numPr>
        <w:tabs>
          <w:tab w:val="left" w:pos="480"/>
        </w:tabs>
      </w:pPr>
      <w:r>
        <w:t>Small</w:t>
      </w:r>
      <w:r>
        <w:rPr>
          <w:spacing w:val="-5"/>
        </w:rPr>
        <w:t xml:space="preserve"> </w:t>
      </w:r>
      <w:r>
        <w:t>Business</w:t>
      </w:r>
    </w:p>
    <w:p w:rsidR="005E41F1" w:rsidRDefault="005E41F1" w14:paraId="6591C933" w14:textId="77777777">
      <w:pPr>
        <w:pStyle w:val="BodyText"/>
        <w:spacing w:before="11"/>
        <w:rPr>
          <w:b/>
          <w:sz w:val="23"/>
        </w:rPr>
      </w:pPr>
    </w:p>
    <w:p w:rsidR="005E41F1" w:rsidRDefault="00223ADF" w14:paraId="24E092A7" w14:textId="4E292553">
      <w:pPr>
        <w:pStyle w:val="BodyText"/>
        <w:ind w:left="119" w:right="259"/>
      </w:pPr>
      <w:r>
        <w:t xml:space="preserve">Information collection requirements are designed to allow maximum flexibility specifically to small IPF providers participating in the IPFQR Program. </w:t>
      </w:r>
      <w:r w:rsidR="005E3D02">
        <w:t xml:space="preserve"> </w:t>
      </w:r>
      <w:r>
        <w:t xml:space="preserve">This effort assists small IPF providers in gathering information for their own quality improvement efforts. </w:t>
      </w:r>
      <w:r w:rsidR="005E3D02">
        <w:t xml:space="preserve"> </w:t>
      </w:r>
      <w:r>
        <w:t xml:space="preserve">For example, we provide a </w:t>
      </w:r>
      <w:r>
        <w:lastRenderedPageBreak/>
        <w:t xml:space="preserve">help-desk hotline for troubleshooting purposes and 24/7 free information available </w:t>
      </w:r>
      <w:r w:rsidR="000631F4">
        <w:t>in the Hospital Quality Reporting system</w:t>
      </w:r>
      <w:r>
        <w:t xml:space="preserve"> through a Questions and Answers (Q&amp;A) functionality.</w:t>
      </w:r>
      <w:r w:rsidR="00ED18F3">
        <w:t xml:space="preserve"> Further we will support submission of patient-level data through the CMS Abstraction &amp; Reporting Tool (CART).</w:t>
      </w:r>
    </w:p>
    <w:p w:rsidR="005E41F1" w:rsidRDefault="005E41F1" w14:paraId="5666E470" w14:textId="77777777">
      <w:pPr>
        <w:pStyle w:val="BodyText"/>
        <w:spacing w:before="11"/>
        <w:rPr>
          <w:sz w:val="23"/>
        </w:rPr>
      </w:pPr>
    </w:p>
    <w:p w:rsidR="005E41F1" w:rsidRDefault="00223ADF" w14:paraId="44567960" w14:textId="77777777">
      <w:pPr>
        <w:pStyle w:val="Heading1"/>
        <w:numPr>
          <w:ilvl w:val="1"/>
          <w:numId w:val="8"/>
        </w:numPr>
        <w:tabs>
          <w:tab w:val="left" w:pos="480"/>
        </w:tabs>
      </w:pPr>
      <w:r>
        <w:t>Less Frequent</w:t>
      </w:r>
      <w:r>
        <w:rPr>
          <w:spacing w:val="-9"/>
        </w:rPr>
        <w:t xml:space="preserve"> </w:t>
      </w:r>
      <w:r>
        <w:t>Collection</w:t>
      </w:r>
    </w:p>
    <w:p w:rsidRPr="00C90BAB" w:rsidR="00C90BAB" w:rsidRDefault="00C90BAB" w14:paraId="447B25CD" w14:textId="77777777">
      <w:pPr>
        <w:pStyle w:val="BodyText"/>
        <w:ind w:left="120" w:right="210"/>
      </w:pPr>
    </w:p>
    <w:p w:rsidR="005E41F1" w:rsidP="00D5338B" w:rsidRDefault="00223ADF" w14:paraId="4365FFB7" w14:textId="5D2D4147">
      <w:pPr>
        <w:pStyle w:val="BodyText"/>
        <w:ind w:left="144"/>
      </w:pPr>
      <w:r w:rsidRPr="00C90BAB">
        <w:t xml:space="preserve">We have designed the collection of quality of care data to be the minimum necessary for reporting of data on measures considered to be meaningful indicators of psychiatric patient care. </w:t>
      </w:r>
      <w:r w:rsidR="00D91B15">
        <w:t xml:space="preserve"> </w:t>
      </w:r>
      <w:r w:rsidRPr="00C90BAB">
        <w:t>To this end, we only require a single, annual report of measure data from facilities</w:t>
      </w:r>
      <w:r w:rsidR="002A6470">
        <w:t xml:space="preserve"> for data covered by this PRA package</w:t>
      </w:r>
      <w:r w:rsidRPr="00C90BAB">
        <w:t>.</w:t>
      </w:r>
    </w:p>
    <w:p w:rsidR="005E41F1" w:rsidRDefault="005E41F1" w14:paraId="3B0FEBF1" w14:textId="77777777">
      <w:pPr>
        <w:pStyle w:val="BodyText"/>
        <w:spacing w:before="11"/>
        <w:rPr>
          <w:sz w:val="23"/>
        </w:rPr>
      </w:pPr>
    </w:p>
    <w:p w:rsidR="005E41F1" w:rsidRDefault="00223ADF" w14:paraId="6CDB5BEF" w14:textId="3FA9F964">
      <w:pPr>
        <w:pStyle w:val="Heading1"/>
        <w:numPr>
          <w:ilvl w:val="1"/>
          <w:numId w:val="8"/>
        </w:numPr>
        <w:tabs>
          <w:tab w:val="left" w:pos="480"/>
        </w:tabs>
      </w:pPr>
      <w:r>
        <w:t>Special</w:t>
      </w:r>
      <w:r>
        <w:rPr>
          <w:spacing w:val="-11"/>
        </w:rPr>
        <w:t xml:space="preserve"> </w:t>
      </w:r>
      <w:r>
        <w:t>Circumstances</w:t>
      </w:r>
    </w:p>
    <w:p w:rsidRPr="001B636D" w:rsidR="007F3F11" w:rsidRDefault="007F3F11" w14:paraId="3662C26E" w14:textId="77777777">
      <w:pPr>
        <w:pStyle w:val="BodyText"/>
        <w:ind w:left="119" w:right="115"/>
        <w:rPr>
          <w:highlight w:val="yellow"/>
        </w:rPr>
      </w:pPr>
    </w:p>
    <w:p w:rsidR="00C43644" w:rsidP="00D5338B" w:rsidRDefault="00C43644" w14:paraId="40F955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Pr>
          <w:sz w:val="24"/>
          <w:szCs w:val="24"/>
        </w:rPr>
        <w:t xml:space="preserve">While the COVID-19 Vaccination Coverage Among Healthcare Personnel measure would require more frequent reporting to provide necessary health surveillance data during the ongoing COVID-19 public health emergency (PHE) this measure is accounted for by the CDC, currently under the National Childhood Vaccine Injury Act (NCVIA) waiver. </w:t>
      </w:r>
    </w:p>
    <w:p w:rsidR="00C43644" w:rsidP="00D5338B" w:rsidRDefault="00C43644" w14:paraId="60128C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p>
    <w:p w:rsidRPr="001B636D" w:rsidR="001B636D" w:rsidP="00D5338B" w:rsidRDefault="004035C3" w14:paraId="05C9D14D" w14:textId="7A077F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Pr>
          <w:sz w:val="24"/>
          <w:szCs w:val="24"/>
        </w:rPr>
        <w:t>With respect to the information collection covered in this package, t</w:t>
      </w:r>
      <w:r w:rsidRPr="001B636D" w:rsidR="001B636D">
        <w:rPr>
          <w:sz w:val="24"/>
          <w:szCs w:val="24"/>
        </w:rPr>
        <w:t>here are no special circumstances that would require an information collection to be conducted in a manner that requires respondents to:</w:t>
      </w:r>
    </w:p>
    <w:p w:rsidRPr="001B636D" w:rsidR="001B636D" w:rsidP="00D5338B" w:rsidRDefault="001B636D" w14:paraId="2A6F3A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p>
    <w:p w:rsidRPr="001B636D" w:rsidR="001B636D" w:rsidRDefault="001B636D" w14:paraId="082653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Report information to the agency more often than quarterly;</w:t>
      </w:r>
    </w:p>
    <w:p w:rsidRPr="001B636D" w:rsidR="001B636D" w:rsidRDefault="001B636D" w14:paraId="4163B6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 xml:space="preserve">Prepare a written response to a collection of information in fewer than 30 days after receipt of it; </w:t>
      </w:r>
    </w:p>
    <w:p w:rsidRPr="001B636D" w:rsidR="001B636D" w:rsidRDefault="001B636D" w14:paraId="296343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Submit more than an original and two copies of any document;</w:t>
      </w:r>
    </w:p>
    <w:p w:rsidRPr="001B636D" w:rsidR="001B636D" w:rsidRDefault="001B636D" w14:paraId="601F1B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Retain records, other than health, medical, government contract, grant-in-aid, or tax records for more than three years;</w:t>
      </w:r>
    </w:p>
    <w:p w:rsidRPr="001B636D" w:rsidR="001B636D" w:rsidRDefault="001B636D" w14:paraId="247EE6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Collect data in connection with a statistical survey that is not designed to produce valid and reliable results that can be generalized to the universe of study,</w:t>
      </w:r>
    </w:p>
    <w:p w:rsidRPr="001B636D" w:rsidR="001B636D" w:rsidRDefault="001B636D" w14:paraId="3357FE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Use a statistical data classification that has not been reviewed and approved by OMB;</w:t>
      </w:r>
    </w:p>
    <w:p w:rsidRPr="001B636D" w:rsidR="001B636D" w:rsidRDefault="001B636D" w14:paraId="51D260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46881" w:rsidR="007F3F11" w:rsidP="00146881" w:rsidRDefault="00F277E9" w14:paraId="0EC57D49" w14:textId="28C959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pPr>
      <w:r w:rsidRPr="00F277E9">
        <w:rPr>
          <w:sz w:val="24"/>
          <w:szCs w:val="24"/>
        </w:rPr>
        <w:t>•</w:t>
      </w:r>
      <w:r w:rsidRPr="00F277E9">
        <w:rPr>
          <w:sz w:val="24"/>
          <w:szCs w:val="24"/>
        </w:rPr>
        <w:tab/>
        <w:t>S</w:t>
      </w:r>
      <w:r w:rsidRPr="00F277E9" w:rsidR="001B636D">
        <w:rPr>
          <w:sz w:val="24"/>
          <w:szCs w:val="24"/>
        </w:rPr>
        <w:t>ubmit proprietary trade secret, or other confidential information unless the agency can demonstrate that it has instituted procedures to protect the information's confidentiality to the extent permitted by law.</w:t>
      </w:r>
    </w:p>
    <w:p w:rsidR="000E586B" w:rsidRDefault="000E586B" w14:paraId="4964110B" w14:textId="77777777">
      <w:pPr>
        <w:pStyle w:val="BodyText"/>
        <w:ind w:left="119" w:right="115"/>
      </w:pPr>
    </w:p>
    <w:p w:rsidR="005E41F1" w:rsidRDefault="00223ADF" w14:paraId="1EEE9D54" w14:textId="77777777">
      <w:pPr>
        <w:pStyle w:val="Heading1"/>
        <w:numPr>
          <w:ilvl w:val="1"/>
          <w:numId w:val="8"/>
        </w:numPr>
        <w:tabs>
          <w:tab w:val="left" w:pos="480"/>
        </w:tabs>
        <w:spacing w:before="79"/>
      </w:pPr>
      <w:bookmarkStart w:name="8._Federal_Register_Notice/Outside_Consu" w:id="11"/>
      <w:bookmarkStart w:name="9._Payment/Gift_to_Respondent" w:id="12"/>
      <w:bookmarkStart w:name="10._Confidentiality" w:id="13"/>
      <w:bookmarkEnd w:id="11"/>
      <w:bookmarkEnd w:id="12"/>
      <w:bookmarkEnd w:id="13"/>
      <w:r>
        <w:t>Federal Register Notice/Outside</w:t>
      </w:r>
      <w:r>
        <w:rPr>
          <w:spacing w:val="-13"/>
        </w:rPr>
        <w:t xml:space="preserve"> </w:t>
      </w:r>
      <w:r>
        <w:t>Consultation</w:t>
      </w:r>
    </w:p>
    <w:p w:rsidR="005E41F1" w:rsidP="0096092A" w:rsidRDefault="005E41F1" w14:paraId="43165A2F" w14:textId="77777777">
      <w:pPr>
        <w:pStyle w:val="BodyText"/>
        <w:rPr>
          <w:b/>
          <w:sz w:val="23"/>
        </w:rPr>
      </w:pPr>
    </w:p>
    <w:p w:rsidRPr="0041578D" w:rsidR="0041578D" w:rsidP="0096092A" w:rsidRDefault="0041578D" w14:paraId="4B8E9F88" w14:textId="65425222">
      <w:pPr>
        <w:pStyle w:val="BodyText"/>
        <w:rPr>
          <w:b/>
          <w:i/>
          <w:sz w:val="23"/>
        </w:rPr>
      </w:pPr>
      <w:r w:rsidRPr="0041578D">
        <w:rPr>
          <w:i/>
        </w:rPr>
        <w:t>Federal Register Notice</w:t>
      </w:r>
    </w:p>
    <w:p w:rsidRPr="00815C69" w:rsidR="009520F9" w:rsidP="0096092A" w:rsidRDefault="009520F9" w14:paraId="5D21A90D" w14:textId="77777777">
      <w:pPr>
        <w:pStyle w:val="BodyText"/>
        <w:ind w:left="120" w:right="115"/>
      </w:pPr>
      <w:bookmarkStart w:name="11._Sensitive_Questions" w:id="14"/>
      <w:bookmarkStart w:name="12._Burden_Estimate_(Total_Hours_and_Wag" w:id="15"/>
      <w:bookmarkEnd w:id="14"/>
      <w:bookmarkEnd w:id="15"/>
    </w:p>
    <w:p w:rsidR="007C1F48" w:rsidP="0096092A" w:rsidRDefault="007C1F48" w14:paraId="29075ED7" w14:textId="4320F2F1">
      <w:pPr>
        <w:pStyle w:val="BodyText"/>
        <w:ind w:left="120" w:right="115"/>
      </w:pPr>
      <w:r w:rsidRPr="00815C69">
        <w:t xml:space="preserve">Serving as the 60-day notice, the proposed rule </w:t>
      </w:r>
      <w:r w:rsidRPr="009520F9">
        <w:t xml:space="preserve">(CMS-1750-P, RIN 0938-AU40) </w:t>
      </w:r>
      <w:r w:rsidRPr="00815C69">
        <w:t>filed for public inspection of April 7, 2021</w:t>
      </w:r>
      <w:r w:rsidRPr="009520F9">
        <w:t xml:space="preserve">, and published </w:t>
      </w:r>
      <w:r w:rsidR="00464C40">
        <w:t xml:space="preserve">in the Federal Register </w:t>
      </w:r>
      <w:r w:rsidRPr="009520F9">
        <w:t xml:space="preserve">on April 13, 2021 (86 FR </w:t>
      </w:r>
      <w:r w:rsidRPr="00EB3C4D" w:rsidR="00EB3C4D">
        <w:t>19480</w:t>
      </w:r>
      <w:r w:rsidRPr="009520F9">
        <w:t xml:space="preserve">). </w:t>
      </w:r>
      <w:r w:rsidR="005E3897">
        <w:t xml:space="preserve"> </w:t>
      </w:r>
      <w:r w:rsidRPr="009520F9">
        <w:t xml:space="preserve">Comments </w:t>
      </w:r>
      <w:r w:rsidR="00576BFD">
        <w:t xml:space="preserve">were due </w:t>
      </w:r>
      <w:r w:rsidRPr="009520F9">
        <w:t>by June 7, 2021</w:t>
      </w:r>
      <w:r w:rsidRPr="009520F9" w:rsidR="009520F9">
        <w:t>.</w:t>
      </w:r>
    </w:p>
    <w:p w:rsidR="007C1F48" w:rsidP="0096092A" w:rsidRDefault="007C1F48" w14:paraId="3E0FF8E8" w14:textId="796030F8">
      <w:pPr>
        <w:pStyle w:val="BodyText"/>
        <w:ind w:left="120" w:right="115"/>
      </w:pPr>
    </w:p>
    <w:p w:rsidR="00AA1F1C" w:rsidP="0096092A" w:rsidRDefault="00576BFD" w14:paraId="7A439918" w14:textId="57DAD6B2">
      <w:pPr>
        <w:pStyle w:val="BodyText"/>
        <w:ind w:left="120" w:right="115"/>
      </w:pPr>
      <w:r>
        <w:t xml:space="preserve">We received public comments on the burden associated with the COVID-19 Vaccination Among Healthcare Personnel (HCP) measure; however, this burden is accounted for by the CDC </w:t>
      </w:r>
      <w:r w:rsidR="00874A60">
        <w:t>and is not discussed here.</w:t>
      </w:r>
    </w:p>
    <w:p w:rsidR="00AA1F1C" w:rsidP="0096092A" w:rsidRDefault="00AA1F1C" w14:paraId="7423103D" w14:textId="0032E59B">
      <w:pPr>
        <w:pStyle w:val="BodyText"/>
        <w:ind w:left="120" w:right="115"/>
      </w:pPr>
    </w:p>
    <w:p w:rsidR="00C31E71" w:rsidP="00965B33" w:rsidRDefault="00C31E71" w14:paraId="4AC4BE1F" w14:textId="47FC92C7">
      <w:pPr>
        <w:pStyle w:val="BodyText"/>
        <w:ind w:left="120" w:right="115"/>
      </w:pPr>
      <w:r>
        <w:t>T</w:t>
      </w:r>
      <w:r w:rsidRPr="00815C69">
        <w:t xml:space="preserve">he </w:t>
      </w:r>
      <w:r>
        <w:t xml:space="preserve">final </w:t>
      </w:r>
      <w:r w:rsidRPr="00815C69">
        <w:t xml:space="preserve">rule </w:t>
      </w:r>
      <w:r w:rsidRPr="009520F9">
        <w:t>(CMS-1750-</w:t>
      </w:r>
      <w:r>
        <w:t>F</w:t>
      </w:r>
      <w:r w:rsidRPr="009520F9">
        <w:t xml:space="preserve">, RIN 0938-AU40) published </w:t>
      </w:r>
      <w:r>
        <w:t xml:space="preserve">in the Federal Register </w:t>
      </w:r>
      <w:r w:rsidRPr="009520F9">
        <w:t>on A</w:t>
      </w:r>
      <w:r>
        <w:t>ugust 4</w:t>
      </w:r>
      <w:r w:rsidRPr="009520F9">
        <w:t xml:space="preserve">, 2021 (86 FR </w:t>
      </w:r>
      <w:r w:rsidRPr="00965B33" w:rsidR="00965B33">
        <w:t>42608</w:t>
      </w:r>
      <w:r w:rsidRPr="009520F9">
        <w:t>).</w:t>
      </w:r>
      <w:r w:rsidR="005E3897">
        <w:t xml:space="preserve"> </w:t>
      </w:r>
      <w:r w:rsidRPr="009520F9">
        <w:t xml:space="preserve"> </w:t>
      </w:r>
      <w:r w:rsidR="00965B33">
        <w:t>The rule is effective on October 1, 2021.</w:t>
      </w:r>
    </w:p>
    <w:p w:rsidR="00AA1F1C" w:rsidP="0096092A" w:rsidRDefault="00AA1F1C" w14:paraId="3D8ED3A4" w14:textId="77777777">
      <w:pPr>
        <w:pStyle w:val="BodyText"/>
        <w:ind w:left="120" w:right="115"/>
      </w:pPr>
    </w:p>
    <w:p w:rsidRPr="0041578D" w:rsidR="0041578D" w:rsidP="0096092A" w:rsidRDefault="0041578D" w14:paraId="114236F0" w14:textId="77777777">
      <w:pPr>
        <w:pStyle w:val="BodyText"/>
        <w:ind w:left="120" w:right="190"/>
        <w:rPr>
          <w:i/>
        </w:rPr>
      </w:pPr>
      <w:bookmarkStart w:name="a._Previously_Approved_Burden" w:id="16"/>
      <w:bookmarkEnd w:id="16"/>
      <w:r w:rsidRPr="0041578D">
        <w:rPr>
          <w:i/>
        </w:rPr>
        <w:t>Outside</w:t>
      </w:r>
      <w:r w:rsidRPr="0041578D">
        <w:rPr>
          <w:i/>
          <w:spacing w:val="-13"/>
        </w:rPr>
        <w:t xml:space="preserve"> </w:t>
      </w:r>
      <w:r w:rsidRPr="0041578D">
        <w:rPr>
          <w:i/>
        </w:rPr>
        <w:t>Consultation</w:t>
      </w:r>
    </w:p>
    <w:p w:rsidR="0041578D" w:rsidP="0096092A" w:rsidRDefault="0041578D" w14:paraId="344252A1" w14:textId="77777777">
      <w:pPr>
        <w:pStyle w:val="BodyText"/>
        <w:ind w:left="120" w:right="190"/>
      </w:pPr>
    </w:p>
    <w:p w:rsidR="005E41F1" w:rsidP="0096092A" w:rsidRDefault="00223ADF" w14:paraId="6F68C23A" w14:textId="0BE4F264">
      <w:pPr>
        <w:pStyle w:val="BodyText"/>
        <w:ind w:left="120" w:right="190"/>
      </w:pPr>
      <w:r>
        <w:t>CMS is supported in this initiative by TJC, the NQF</w:t>
      </w:r>
      <w:r w:rsidR="00C43644">
        <w:t xml:space="preserve"> and the Centers for Disease Control and Prevention (CDC)</w:t>
      </w:r>
      <w:r>
        <w:t xml:space="preserve">. </w:t>
      </w:r>
      <w:r w:rsidR="00202477">
        <w:t xml:space="preserve"> </w:t>
      </w:r>
      <w:r>
        <w:t>These organizations, in conjunction with CMS, will provide technical assistance in developing or identifying quality measures, and assist in making the information accessible, understandable, and relevant to the public.</w:t>
      </w:r>
    </w:p>
    <w:p w:rsidR="005E41F1" w:rsidP="0096092A" w:rsidRDefault="005E41F1" w14:paraId="20F01FD0" w14:textId="77777777">
      <w:pPr>
        <w:pStyle w:val="BodyText"/>
        <w:rPr>
          <w:sz w:val="23"/>
        </w:rPr>
      </w:pPr>
    </w:p>
    <w:p w:rsidR="005E41F1" w:rsidRDefault="00223ADF" w14:paraId="3701220A" w14:textId="77777777">
      <w:pPr>
        <w:pStyle w:val="Heading1"/>
        <w:numPr>
          <w:ilvl w:val="1"/>
          <w:numId w:val="8"/>
        </w:numPr>
        <w:tabs>
          <w:tab w:val="left" w:pos="480"/>
        </w:tabs>
        <w:spacing w:before="1"/>
      </w:pPr>
      <w:r>
        <w:t>Payment/Gift to</w:t>
      </w:r>
      <w:r>
        <w:rPr>
          <w:spacing w:val="-9"/>
        </w:rPr>
        <w:t xml:space="preserve"> </w:t>
      </w:r>
      <w:r>
        <w:t>Respondent</w:t>
      </w:r>
    </w:p>
    <w:p w:rsidRPr="00D800B1" w:rsidR="005E41F1" w:rsidRDefault="005E41F1" w14:paraId="4183AB4E" w14:textId="77777777">
      <w:pPr>
        <w:pStyle w:val="BodyText"/>
      </w:pPr>
    </w:p>
    <w:p w:rsidRPr="00D800B1" w:rsidR="00D800B1" w:rsidP="00D800B1" w:rsidRDefault="00D800B1" w14:paraId="734FA8B9" w14:textId="2E7A24F9">
      <w:pPr>
        <w:pStyle w:val="BodyText"/>
        <w:ind w:left="119" w:right="115"/>
      </w:pPr>
      <w:r w:rsidRPr="00D800B1">
        <w:t xml:space="preserve">Although participation in the IPFQR Program is voluntary (i.e., not required by Medicare Conditions of Participation), all eligible IPFs must submit their data to receive the full market basket update for a given FY. </w:t>
      </w:r>
      <w:r w:rsidR="004D710F">
        <w:t xml:space="preserve"> </w:t>
      </w:r>
      <w:r w:rsidRPr="00D800B1">
        <w:t>If data are not submitted to CMS, the IPF receives a reduction of 2 percentage points from its Annual Payment Update (APU) unless CMS grants an exception.</w:t>
      </w:r>
    </w:p>
    <w:p w:rsidRPr="00D800B1" w:rsidR="00D800B1" w:rsidRDefault="00D800B1" w14:paraId="5208B5CB" w14:textId="77777777">
      <w:pPr>
        <w:pStyle w:val="BodyText"/>
      </w:pPr>
    </w:p>
    <w:p w:rsidR="005E41F1" w:rsidRDefault="00223ADF" w14:paraId="33331EDD" w14:textId="77777777">
      <w:pPr>
        <w:pStyle w:val="BodyText"/>
        <w:ind w:left="120"/>
      </w:pPr>
      <w:r>
        <w:t>No other payments or gifts will be given to respondents for participation.</w:t>
      </w:r>
    </w:p>
    <w:p w:rsidR="005E41F1" w:rsidRDefault="005E41F1" w14:paraId="1DC97B39" w14:textId="77777777">
      <w:pPr>
        <w:pStyle w:val="BodyText"/>
        <w:spacing w:before="11"/>
        <w:rPr>
          <w:sz w:val="23"/>
        </w:rPr>
      </w:pPr>
    </w:p>
    <w:p w:rsidR="005E41F1" w:rsidRDefault="00223ADF" w14:paraId="55890E3A" w14:textId="77777777">
      <w:pPr>
        <w:pStyle w:val="Heading1"/>
        <w:numPr>
          <w:ilvl w:val="1"/>
          <w:numId w:val="8"/>
        </w:numPr>
        <w:tabs>
          <w:tab w:val="left" w:pos="600"/>
        </w:tabs>
        <w:ind w:left="600" w:hanging="480"/>
      </w:pPr>
      <w:r>
        <w:t>Confidentiality</w:t>
      </w:r>
    </w:p>
    <w:p w:rsidR="005E41F1" w:rsidRDefault="005E41F1" w14:paraId="05F39CB8" w14:textId="77777777">
      <w:pPr>
        <w:pStyle w:val="BodyText"/>
        <w:spacing w:before="11"/>
        <w:rPr>
          <w:b/>
          <w:sz w:val="23"/>
        </w:rPr>
      </w:pPr>
    </w:p>
    <w:p w:rsidR="005E41F1" w:rsidRDefault="00223ADF" w14:paraId="6DCFE38E" w14:textId="6EB19A28">
      <w:pPr>
        <w:pStyle w:val="BodyText"/>
        <w:ind w:left="120" w:right="162"/>
      </w:pPr>
      <w:r>
        <w:t xml:space="preserve">All information collected under this initiative is maintained in strict accordance with statutes and regulations governing confidentiality requirements, which can be found at 42 CFR </w:t>
      </w:r>
      <w:r w:rsidR="00B333F4">
        <w:t>p</w:t>
      </w:r>
      <w:r>
        <w:t xml:space="preserve">art 480. </w:t>
      </w:r>
      <w:r w:rsidR="001845F2">
        <w:t xml:space="preserve"> </w:t>
      </w:r>
      <w:r>
        <w:t xml:space="preserve">In addition, the tools used for transmission of data are considered confidential forms of communication and are Health Insurance Portability and Accountability Act (HIPAA)- compliant. </w:t>
      </w:r>
      <w:r w:rsidR="001845F2">
        <w:t xml:space="preserve"> </w:t>
      </w:r>
    </w:p>
    <w:p w:rsidR="005E41F1" w:rsidRDefault="005E41F1" w14:paraId="5B59BEF0" w14:textId="77777777">
      <w:pPr>
        <w:pStyle w:val="BodyText"/>
        <w:spacing w:before="11"/>
        <w:rPr>
          <w:sz w:val="23"/>
        </w:rPr>
      </w:pPr>
    </w:p>
    <w:p w:rsidR="005E41F1" w:rsidRDefault="00223ADF" w14:paraId="1CFEDCE0" w14:textId="77777777">
      <w:pPr>
        <w:pStyle w:val="Heading1"/>
        <w:numPr>
          <w:ilvl w:val="1"/>
          <w:numId w:val="8"/>
        </w:numPr>
        <w:tabs>
          <w:tab w:val="left" w:pos="600"/>
        </w:tabs>
        <w:ind w:left="600" w:hanging="480"/>
      </w:pPr>
      <w:r>
        <w:t>Sensitive</w:t>
      </w:r>
      <w:r>
        <w:rPr>
          <w:spacing w:val="-5"/>
        </w:rPr>
        <w:t xml:space="preserve"> </w:t>
      </w:r>
      <w:r>
        <w:t>Questions</w:t>
      </w:r>
    </w:p>
    <w:p w:rsidR="005E41F1" w:rsidRDefault="005E41F1" w14:paraId="786C2F20" w14:textId="77777777">
      <w:pPr>
        <w:pStyle w:val="BodyText"/>
        <w:spacing w:before="11"/>
        <w:rPr>
          <w:b/>
          <w:sz w:val="23"/>
        </w:rPr>
      </w:pPr>
    </w:p>
    <w:p w:rsidR="005E41F1" w:rsidRDefault="006B084A" w14:paraId="6958CFD7" w14:textId="1580DE77">
      <w:pPr>
        <w:pStyle w:val="BodyText"/>
        <w:ind w:left="119" w:right="457"/>
      </w:pPr>
      <w:r>
        <w:t>T</w:t>
      </w:r>
      <w:r w:rsidRPr="006B084A">
        <w:t xml:space="preserve">here are no sensitive questions included in the information request. </w:t>
      </w:r>
      <w:r w:rsidR="005E3897">
        <w:t xml:space="preserve"> </w:t>
      </w:r>
      <w:r w:rsidRPr="006B084A">
        <w:t>Specifically, the collection does not solicit questions of a sensitive nature, such as sexual behavior and attitudes, religious beliefs, and other matters that are commonly considered private.</w:t>
      </w:r>
    </w:p>
    <w:p w:rsidR="005E41F1" w:rsidRDefault="005E41F1" w14:paraId="0F2A56A2" w14:textId="77777777">
      <w:pPr>
        <w:pStyle w:val="BodyText"/>
        <w:spacing w:before="11"/>
        <w:rPr>
          <w:sz w:val="23"/>
        </w:rPr>
      </w:pPr>
    </w:p>
    <w:p w:rsidRPr="00B972F5" w:rsidR="005E41F1" w:rsidP="00B972F5" w:rsidRDefault="00223ADF" w14:paraId="664A2B10" w14:textId="389CD5E4">
      <w:pPr>
        <w:pStyle w:val="Heading1"/>
        <w:numPr>
          <w:ilvl w:val="1"/>
          <w:numId w:val="8"/>
        </w:numPr>
        <w:tabs>
          <w:tab w:val="left" w:pos="600"/>
        </w:tabs>
        <w:ind w:left="0" w:firstLine="0"/>
      </w:pPr>
      <w:r w:rsidRPr="00B972F5">
        <w:t>Burden Estimate</w:t>
      </w:r>
      <w:r w:rsidR="006D32D4">
        <w:t>s</w:t>
      </w:r>
    </w:p>
    <w:p w:rsidR="005E41F1" w:rsidRDefault="005E41F1" w14:paraId="4662F714" w14:textId="77777777">
      <w:pPr>
        <w:pStyle w:val="BodyText"/>
        <w:spacing w:before="11"/>
        <w:rPr>
          <w:sz w:val="23"/>
        </w:rPr>
      </w:pPr>
    </w:p>
    <w:p w:rsidRPr="00146881" w:rsidR="0088435B" w:rsidP="0088435B" w:rsidRDefault="0088435B" w14:paraId="5DAD942E" w14:textId="02B2BE8B">
      <w:pPr>
        <w:rPr>
          <w:sz w:val="24"/>
          <w:szCs w:val="24"/>
        </w:rPr>
      </w:pPr>
      <w:r w:rsidRPr="00146881">
        <w:rPr>
          <w:sz w:val="24"/>
          <w:szCs w:val="24"/>
        </w:rPr>
        <w:t xml:space="preserve">The following burden </w:t>
      </w:r>
      <w:r w:rsidR="001A3263">
        <w:rPr>
          <w:sz w:val="24"/>
          <w:szCs w:val="24"/>
        </w:rPr>
        <w:t>estimates</w:t>
      </w:r>
      <w:r w:rsidRPr="00146881">
        <w:rPr>
          <w:sz w:val="24"/>
          <w:szCs w:val="24"/>
        </w:rPr>
        <w:t xml:space="preserve"> include the time required for chart abstraction and for training personnel on collection of chart-abstracted data, training for submitting data through </w:t>
      </w:r>
      <w:r w:rsidR="000631F4">
        <w:rPr>
          <w:sz w:val="24"/>
          <w:szCs w:val="24"/>
        </w:rPr>
        <w:t>the Hospital Quality Reporting system</w:t>
      </w:r>
      <w:r w:rsidRPr="00146881">
        <w:rPr>
          <w:sz w:val="24"/>
          <w:szCs w:val="24"/>
        </w:rPr>
        <w:t>, and the time required for submitting non-measure specific patient population data (e.g., population counts by payer).</w:t>
      </w:r>
    </w:p>
    <w:p w:rsidRPr="00146881" w:rsidR="0088435B" w:rsidP="0088435B" w:rsidRDefault="0088435B" w14:paraId="671A8159" w14:textId="77777777">
      <w:pPr>
        <w:rPr>
          <w:sz w:val="24"/>
          <w:szCs w:val="24"/>
        </w:rPr>
      </w:pPr>
    </w:p>
    <w:p w:rsidRPr="00146881" w:rsidR="0088435B" w:rsidP="0088435B" w:rsidRDefault="0088435B" w14:paraId="7EE12EF6" w14:textId="6F00693C">
      <w:pPr>
        <w:rPr>
          <w:sz w:val="24"/>
          <w:szCs w:val="24"/>
        </w:rPr>
      </w:pPr>
      <w:r w:rsidRPr="001A3263">
        <w:rPr>
          <w:sz w:val="24"/>
          <w:szCs w:val="24"/>
        </w:rPr>
        <w:t xml:space="preserve">We estimate that there are approximately </w:t>
      </w:r>
      <w:r w:rsidRPr="001A3263" w:rsidR="001A3263">
        <w:rPr>
          <w:sz w:val="24"/>
          <w:szCs w:val="24"/>
        </w:rPr>
        <w:t>1,634</w:t>
      </w:r>
      <w:r w:rsidRPr="001A3263">
        <w:rPr>
          <w:sz w:val="24"/>
          <w:szCs w:val="24"/>
        </w:rPr>
        <w:t xml:space="preserve"> facilities eligible to participate in the IPFQR Program (based on the most recent eligibility data</w:t>
      </w:r>
      <w:r w:rsidRPr="001A3263" w:rsidR="0082212F">
        <w:rPr>
          <w:sz w:val="24"/>
          <w:szCs w:val="24"/>
        </w:rPr>
        <w:t xml:space="preserve">, submitted in CY </w:t>
      </w:r>
      <w:r w:rsidR="00C43644">
        <w:rPr>
          <w:sz w:val="24"/>
          <w:szCs w:val="24"/>
        </w:rPr>
        <w:t>2020</w:t>
      </w:r>
      <w:r w:rsidRPr="001A3263">
        <w:rPr>
          <w:sz w:val="24"/>
          <w:szCs w:val="24"/>
        </w:rPr>
        <w:t xml:space="preserve">).  Because historical data </w:t>
      </w:r>
      <w:r w:rsidRPr="001A3263">
        <w:rPr>
          <w:sz w:val="24"/>
          <w:szCs w:val="24"/>
        </w:rPr>
        <w:lastRenderedPageBreak/>
        <w:t>indicates that almost all</w:t>
      </w:r>
      <w:r w:rsidRPr="00146881">
        <w:rPr>
          <w:sz w:val="24"/>
          <w:szCs w:val="24"/>
        </w:rPr>
        <w:t xml:space="preserve"> facilities participate, and because we wish to be conservative in our estimates, we estimated that all eligible facilities will participate in the IPFQR Program.</w:t>
      </w:r>
    </w:p>
    <w:p w:rsidRPr="00146881" w:rsidR="0088435B" w:rsidRDefault="0088435B" w14:paraId="1FD38855" w14:textId="77777777">
      <w:pPr>
        <w:pStyle w:val="BodyText"/>
        <w:spacing w:before="11"/>
      </w:pPr>
    </w:p>
    <w:p w:rsidRPr="00146881" w:rsidR="007E0EC2" w:rsidP="00146881" w:rsidRDefault="006F18EF" w14:paraId="1121ED30" w14:textId="5C2653B4">
      <w:pPr>
        <w:rPr>
          <w:sz w:val="24"/>
        </w:rPr>
      </w:pPr>
      <w:r w:rsidRPr="00100EE9">
        <w:rPr>
          <w:sz w:val="24"/>
          <w:szCs w:val="24"/>
        </w:rPr>
        <w:t xml:space="preserve">We also estimate that the average facility would submit measure data on </w:t>
      </w:r>
      <w:r w:rsidRPr="00100EE9" w:rsidR="00450E41">
        <w:rPr>
          <w:sz w:val="24"/>
          <w:szCs w:val="24"/>
        </w:rPr>
        <w:t xml:space="preserve">609 </w:t>
      </w:r>
      <w:r w:rsidRPr="00100EE9">
        <w:rPr>
          <w:sz w:val="24"/>
          <w:szCs w:val="24"/>
        </w:rPr>
        <w:t xml:space="preserve">cases per year for all measures </w:t>
      </w:r>
      <w:r w:rsidRPr="00100EE9" w:rsidR="00450E41">
        <w:rPr>
          <w:sz w:val="24"/>
          <w:szCs w:val="24"/>
        </w:rPr>
        <w:t xml:space="preserve">that allow sampling, and measure data on </w:t>
      </w:r>
      <w:r w:rsidR="00C43644">
        <w:rPr>
          <w:sz w:val="24"/>
          <w:szCs w:val="24"/>
        </w:rPr>
        <w:t>1,346</w:t>
      </w:r>
      <w:r w:rsidRPr="00100EE9" w:rsidR="0082212F">
        <w:rPr>
          <w:sz w:val="24"/>
          <w:szCs w:val="24"/>
        </w:rPr>
        <w:t xml:space="preserve"> </w:t>
      </w:r>
      <w:r w:rsidRPr="00100EE9" w:rsidR="00406EDE">
        <w:rPr>
          <w:sz w:val="24"/>
          <w:szCs w:val="24"/>
        </w:rPr>
        <w:t xml:space="preserve">cases for measures that require data submission on all discharges. </w:t>
      </w:r>
      <w:r w:rsidR="005B7758">
        <w:rPr>
          <w:sz w:val="24"/>
          <w:szCs w:val="24"/>
        </w:rPr>
        <w:t xml:space="preserve"> </w:t>
      </w:r>
      <w:r w:rsidRPr="00100EE9" w:rsidR="00406EDE">
        <w:rPr>
          <w:sz w:val="24"/>
          <w:szCs w:val="24"/>
        </w:rPr>
        <w:t xml:space="preserve">Furthermore, </w:t>
      </w:r>
      <w:r w:rsidRPr="00100EE9" w:rsidR="00FD0520">
        <w:rPr>
          <w:sz w:val="24"/>
          <w:szCs w:val="24"/>
        </w:rPr>
        <w:t xml:space="preserve">the </w:t>
      </w:r>
      <w:r w:rsidRPr="00100EE9">
        <w:rPr>
          <w:sz w:val="24"/>
          <w:szCs w:val="24"/>
        </w:rPr>
        <w:t xml:space="preserve">Follow-up After </w:t>
      </w:r>
      <w:r w:rsidR="00C43644">
        <w:rPr>
          <w:sz w:val="24"/>
          <w:szCs w:val="24"/>
        </w:rPr>
        <w:t xml:space="preserve">Psychiatric </w:t>
      </w:r>
      <w:r w:rsidRPr="00100EE9">
        <w:rPr>
          <w:sz w:val="24"/>
          <w:szCs w:val="24"/>
        </w:rPr>
        <w:t>Hospitalization</w:t>
      </w:r>
      <w:r w:rsidR="0082212F">
        <w:rPr>
          <w:sz w:val="24"/>
          <w:szCs w:val="24"/>
        </w:rPr>
        <w:t>,</w:t>
      </w:r>
      <w:r w:rsidRPr="00100EE9" w:rsidR="00FD0520">
        <w:rPr>
          <w:sz w:val="24"/>
          <w:szCs w:val="24"/>
        </w:rPr>
        <w:t xml:space="preserve"> </w:t>
      </w:r>
      <w:r w:rsidRPr="00100EE9">
        <w:rPr>
          <w:sz w:val="24"/>
          <w:szCs w:val="24"/>
        </w:rPr>
        <w:t>the Thirty-Day All-Cause Unplanned Readmission Following Psychiatric Hospitalization in an IPF</w:t>
      </w:r>
      <w:r w:rsidR="0082212F">
        <w:rPr>
          <w:sz w:val="24"/>
          <w:szCs w:val="24"/>
        </w:rPr>
        <w:t>, and the Medication Continuation Following Discharge from an IPF</w:t>
      </w:r>
      <w:r w:rsidRPr="00100EE9">
        <w:rPr>
          <w:sz w:val="24"/>
          <w:szCs w:val="24"/>
        </w:rPr>
        <w:t xml:space="preserve"> measures</w:t>
      </w:r>
      <w:r w:rsidRPr="00100EE9" w:rsidR="007E0EC2">
        <w:rPr>
          <w:sz w:val="24"/>
          <w:szCs w:val="24"/>
        </w:rPr>
        <w:t xml:space="preserve"> </w:t>
      </w:r>
      <w:r w:rsidRPr="00146881" w:rsidR="007E0EC2">
        <w:rPr>
          <w:sz w:val="24"/>
          <w:szCs w:val="24"/>
        </w:rPr>
        <w:t>will not require facilities to submit data on any cases since CMS will collect the data under Medicare Part A</w:t>
      </w:r>
      <w:r w:rsidR="0082212F">
        <w:rPr>
          <w:sz w:val="24"/>
          <w:szCs w:val="24"/>
        </w:rPr>
        <w:t xml:space="preserve">, </w:t>
      </w:r>
      <w:r w:rsidRPr="00146881" w:rsidR="007E0EC2">
        <w:rPr>
          <w:sz w:val="24"/>
          <w:szCs w:val="24"/>
        </w:rPr>
        <w:t>Part B</w:t>
      </w:r>
      <w:r w:rsidR="0082212F">
        <w:rPr>
          <w:sz w:val="24"/>
          <w:szCs w:val="24"/>
        </w:rPr>
        <w:t xml:space="preserve">, and Part D </w:t>
      </w:r>
      <w:r w:rsidR="00C43644">
        <w:rPr>
          <w:sz w:val="24"/>
          <w:szCs w:val="24"/>
        </w:rPr>
        <w:t>claims</w:t>
      </w:r>
      <w:r w:rsidRPr="00146881" w:rsidR="007E0EC2">
        <w:rPr>
          <w:sz w:val="24"/>
          <w:szCs w:val="24"/>
        </w:rPr>
        <w:t>.</w:t>
      </w:r>
    </w:p>
    <w:p w:rsidRPr="00146881" w:rsidR="007E0EC2" w:rsidRDefault="007E0EC2" w14:paraId="5D9508C7" w14:textId="77777777">
      <w:pPr>
        <w:pStyle w:val="BodyText"/>
        <w:spacing w:before="11"/>
      </w:pPr>
    </w:p>
    <w:p w:rsidR="00C43644" w:rsidP="00C43644" w:rsidRDefault="00C43644" w14:paraId="2CD27F58" w14:textId="63C1AB16">
      <w:pPr>
        <w:rPr>
          <w:sz w:val="24"/>
        </w:rPr>
      </w:pPr>
      <w:r>
        <w:rPr>
          <w:sz w:val="24"/>
          <w:szCs w:val="24"/>
        </w:rPr>
        <w:t xml:space="preserve">We also note that data collected for the COVID-19 Vaccination Among HCP measure is being collected by the CDC under a PRA waiver </w:t>
      </w:r>
      <w:r w:rsidR="00AE483E">
        <w:rPr>
          <w:sz w:val="24"/>
          <w:szCs w:val="24"/>
        </w:rPr>
        <w:t xml:space="preserve">under the </w:t>
      </w:r>
      <w:r w:rsidRPr="00AE483E" w:rsidR="00AE483E">
        <w:rPr>
          <w:sz w:val="24"/>
          <w:szCs w:val="24"/>
        </w:rPr>
        <w:t>National Childhood Vaccine Injury Act (NCVIA)</w:t>
      </w:r>
      <w:r>
        <w:rPr>
          <w:sz w:val="24"/>
          <w:szCs w:val="24"/>
        </w:rPr>
        <w:t xml:space="preserve">.  </w:t>
      </w:r>
      <w:r w:rsidR="00AE483E">
        <w:rPr>
          <w:sz w:val="24"/>
          <w:szCs w:val="24"/>
        </w:rPr>
        <w:t>W</w:t>
      </w:r>
      <w:r>
        <w:rPr>
          <w:sz w:val="24"/>
          <w:szCs w:val="24"/>
        </w:rPr>
        <w:t xml:space="preserve">e will </w:t>
      </w:r>
      <w:r w:rsidR="00AE483E">
        <w:rPr>
          <w:sz w:val="24"/>
          <w:szCs w:val="24"/>
        </w:rPr>
        <w:t xml:space="preserve">continue to </w:t>
      </w:r>
      <w:r>
        <w:rPr>
          <w:sz w:val="24"/>
          <w:szCs w:val="24"/>
        </w:rPr>
        <w:t>work with the CDC to ensure that the burden is appropriately accounted for.</w:t>
      </w:r>
    </w:p>
    <w:p w:rsidR="00C43644" w:rsidRDefault="00C43644" w14:paraId="4415D187" w14:textId="77777777">
      <w:pPr>
        <w:pStyle w:val="BodyText"/>
        <w:spacing w:before="11"/>
      </w:pPr>
    </w:p>
    <w:p w:rsidRPr="00146881" w:rsidR="00D86E44" w:rsidRDefault="00D86E44" w14:paraId="397E98EE" w14:textId="4A83F9E0">
      <w:pPr>
        <w:pStyle w:val="BodyText"/>
        <w:spacing w:before="11"/>
      </w:pPr>
      <w:r w:rsidRPr="00100EE9">
        <w:t>We continue to estimate that it takes an IPF approximately 15 minutes (0.25 hours) per case for</w:t>
      </w:r>
      <w:r w:rsidRPr="00100EE9">
        <w:rPr>
          <w:spacing w:val="-23"/>
        </w:rPr>
        <w:t xml:space="preserve"> </w:t>
      </w:r>
      <w:r w:rsidRPr="00100EE9">
        <w:t>chart abstraction of a measure for</w:t>
      </w:r>
      <w:r w:rsidRPr="00100EE9">
        <w:rPr>
          <w:spacing w:val="-10"/>
        </w:rPr>
        <w:t xml:space="preserve"> </w:t>
      </w:r>
      <w:r w:rsidRPr="00100EE9">
        <w:t>collection.</w:t>
      </w:r>
    </w:p>
    <w:p w:rsidRPr="00146881" w:rsidR="00D86E44" w:rsidRDefault="00D86E44" w14:paraId="48BDA5BF" w14:textId="77777777">
      <w:pPr>
        <w:pStyle w:val="BodyText"/>
        <w:spacing w:before="11"/>
      </w:pPr>
    </w:p>
    <w:p w:rsidRPr="00100EE9" w:rsidR="0088435B" w:rsidP="0088435B" w:rsidRDefault="0088435B" w14:paraId="2E8C6E93" w14:textId="6CD3725B">
      <w:pPr>
        <w:pStyle w:val="BodyText"/>
        <w:ind w:right="210"/>
      </w:pPr>
      <w:r w:rsidRPr="00100EE9">
        <w:t xml:space="preserve">The collection of quality of care data is designed to be the minimum necessary for reporting of data on measures considered to be meaningful indicators of psychiatric patient care. </w:t>
      </w:r>
      <w:r w:rsidR="007768B3">
        <w:t xml:space="preserve"> </w:t>
      </w:r>
      <w:r w:rsidRPr="00100EE9">
        <w:t xml:space="preserve">To this end, we only require a single, annual report of measure data </w:t>
      </w:r>
      <w:r w:rsidR="00C43644">
        <w:t xml:space="preserve">for the measures discussed in this PRA package </w:t>
      </w:r>
      <w:r w:rsidRPr="00100EE9">
        <w:t>from facilities.</w:t>
      </w:r>
    </w:p>
    <w:p w:rsidRPr="00146881" w:rsidR="0088435B" w:rsidRDefault="0088435B" w14:paraId="5C7ABD3D" w14:textId="77777777">
      <w:pPr>
        <w:pStyle w:val="BodyText"/>
        <w:spacing w:before="11"/>
      </w:pPr>
    </w:p>
    <w:p w:rsidRPr="000405F2" w:rsidR="005E41F1" w:rsidP="00F72525" w:rsidRDefault="00223ADF" w14:paraId="6BBAC412" w14:textId="77777777">
      <w:pPr>
        <w:pStyle w:val="ListParagraph"/>
        <w:tabs>
          <w:tab w:val="left" w:pos="1055"/>
          <w:tab w:val="left" w:pos="1056"/>
        </w:tabs>
        <w:ind w:left="0" w:firstLine="0"/>
        <w:rPr>
          <w:i/>
          <w:sz w:val="24"/>
        </w:rPr>
      </w:pPr>
      <w:r w:rsidRPr="000405F2">
        <w:rPr>
          <w:i/>
          <w:sz w:val="24"/>
        </w:rPr>
        <w:t>Estimated</w:t>
      </w:r>
      <w:r w:rsidRPr="000405F2">
        <w:rPr>
          <w:i/>
          <w:spacing w:val="-9"/>
          <w:sz w:val="24"/>
        </w:rPr>
        <w:t xml:space="preserve"> </w:t>
      </w:r>
      <w:r w:rsidRPr="000405F2">
        <w:rPr>
          <w:i/>
          <w:sz w:val="24"/>
        </w:rPr>
        <w:t>Wages</w:t>
      </w:r>
    </w:p>
    <w:p w:rsidRPr="000405F2" w:rsidR="005E41F1" w:rsidP="000405F2" w:rsidRDefault="005E41F1" w14:paraId="7700CA7E" w14:textId="77777777">
      <w:pPr>
        <w:pStyle w:val="BodyText"/>
      </w:pPr>
    </w:p>
    <w:p w:rsidR="007B79BB" w:rsidP="000405F2" w:rsidRDefault="007B79BB" w14:paraId="6DE0A6ED" w14:textId="3D76BBC5">
      <w:pPr>
        <w:pStyle w:val="BodyText"/>
      </w:pPr>
      <w:r>
        <w:t>In the FY 2020 IPF PPS final rule (84 FR 38468), which is the most recent rule in which we adopted updates to the IPFQR Program, we estimated that reporting measures for the IPFQR Program could be accomplished by a Medical Records and Health Information Technician (BLS Occupation Code: 29–2071) with a median hourly wage of $18.83/</w:t>
      </w:r>
      <w:proofErr w:type="spellStart"/>
      <w:r>
        <w:t>hr</w:t>
      </w:r>
      <w:proofErr w:type="spellEnd"/>
      <w:r>
        <w:t xml:space="preserve"> (May 2017). </w:t>
      </w:r>
      <w:r w:rsidR="005E3897">
        <w:t xml:space="preserve"> </w:t>
      </w:r>
      <w:r>
        <w:t xml:space="preserve">Since then, BLS (the Bureau of Labor Statistics) has revised their wage data (May 2019) to $20.50/hr. </w:t>
      </w:r>
      <w:r w:rsidR="005E3897">
        <w:t xml:space="preserve"> </w:t>
      </w:r>
      <w:r>
        <w:t>In response, we adjust</w:t>
      </w:r>
      <w:r w:rsidR="00C55319">
        <w:t>ed</w:t>
      </w:r>
      <w:r>
        <w:t xml:space="preserve"> our cost estimates using the updated median wage figure of $20.50/</w:t>
      </w:r>
      <w:proofErr w:type="spellStart"/>
      <w:r>
        <w:t>hr</w:t>
      </w:r>
      <w:proofErr w:type="spellEnd"/>
      <w:r>
        <w:t>, an increase of $1.67/hr.</w:t>
      </w:r>
    </w:p>
    <w:p w:rsidR="007B79BB" w:rsidP="000405F2" w:rsidRDefault="007B79BB" w14:paraId="00E7FCA8" w14:textId="77777777">
      <w:pPr>
        <w:pStyle w:val="BodyText"/>
      </w:pPr>
    </w:p>
    <w:p w:rsidR="00B2386D" w:rsidP="000405F2" w:rsidRDefault="00223ADF" w14:paraId="0AA040A1" w14:textId="4C6577F3">
      <w:pPr>
        <w:pStyle w:val="BodyText"/>
      </w:pPr>
      <w:r>
        <w:t>Additionally, per OMB Circular A-76</w:t>
      </w:r>
      <w:r w:rsidR="0082248D">
        <w:t xml:space="preserve"> (</w:t>
      </w:r>
      <w:hyperlink w:history="1" r:id="rId16">
        <w:hyperlink w:history="1" r:id="rId17">
          <w:r w:rsidR="00064E6B">
            <w:rPr>
              <w:rStyle w:val="Hyperlink"/>
            </w:rPr>
            <w:t>https://www.whitehouse.gov/sites/whitehouse.gov/files/omb/circulars/A76/a076.pdf</w:t>
          </w:r>
        </w:hyperlink>
        <w:r w:rsidRPr="0082248D" w:rsidR="0082248D">
          <w:rPr>
            <w:rStyle w:val="Hyperlink"/>
            <w:w w:val="95"/>
          </w:rPr>
          <w:t>)</w:t>
        </w:r>
      </w:hyperlink>
      <w:r>
        <w:t xml:space="preserve">, in calculating direct labor, agencies should not only </w:t>
      </w:r>
      <w:r w:rsidRPr="000F0A30">
        <w:t>include salaries and wages, but also “other entitlements” such as fringe benefits.</w:t>
      </w:r>
      <w:r w:rsidR="00CD78D9">
        <w:t xml:space="preserve">  </w:t>
      </w:r>
      <w:r w:rsidRPr="000F0A30">
        <w:t>However,</w:t>
      </w:r>
      <w:r>
        <w:t xml:space="preserve"> obtaining data on other overhead costs is challenging. </w:t>
      </w:r>
      <w:r w:rsidR="00A4252F">
        <w:t xml:space="preserve"> </w:t>
      </w:r>
      <w:r>
        <w:t xml:space="preserve">Overhead costs vary greatly across industries and firm sizes. </w:t>
      </w:r>
      <w:r w:rsidR="00A4252F">
        <w:t xml:space="preserve"> </w:t>
      </w:r>
      <w:r>
        <w:t xml:space="preserve">In addition, the precise cost elements assigned as “indirect” or “overhead” costs, as opposed to direct costs or employee wages, are subject to some interpretation at the firm level. </w:t>
      </w:r>
      <w:r w:rsidR="00A4252F">
        <w:t xml:space="preserve"> </w:t>
      </w:r>
      <w:r>
        <w:t>Therefore, we have chosen to calculate the cost of overhead at 100 percent of the me</w:t>
      </w:r>
      <w:r w:rsidR="007B79BB">
        <w:t>dian</w:t>
      </w:r>
      <w:r>
        <w:t xml:space="preserve"> hourly wage. </w:t>
      </w:r>
      <w:r w:rsidR="00A4252F">
        <w:t xml:space="preserve"> </w:t>
      </w:r>
      <w:r>
        <w:t xml:space="preserve">This is necessarily a rough adjustment, both because fringe benefits and overhead costs vary significantly from employer to employer and because methods of estimating these costs vary widely from study to study. </w:t>
      </w:r>
      <w:r w:rsidR="00A4252F">
        <w:t xml:space="preserve"> </w:t>
      </w:r>
      <w:r w:rsidR="00FF33BA">
        <w:t>W</w:t>
      </w:r>
      <w:r>
        <w:t xml:space="preserve">e believe that doubling the hourly wage to estimate total cost is a reasonably accurate estimation method. </w:t>
      </w:r>
      <w:r w:rsidR="003F434A">
        <w:t xml:space="preserve"> </w:t>
      </w:r>
      <w:r w:rsidR="007B79BB">
        <w:t>Consequently, i</w:t>
      </w:r>
      <w:r>
        <w:t>n calculating the labor cost</w:t>
      </w:r>
      <w:r w:rsidR="007B79BB">
        <w:t>s</w:t>
      </w:r>
      <w:r>
        <w:t xml:space="preserve">, we </w:t>
      </w:r>
      <w:r w:rsidR="007B79BB">
        <w:t xml:space="preserve">are using </w:t>
      </w:r>
      <w:r>
        <w:t xml:space="preserve">an </w:t>
      </w:r>
      <w:r w:rsidR="00FF33BA">
        <w:t xml:space="preserve">adjusted </w:t>
      </w:r>
      <w:r>
        <w:t xml:space="preserve">labor </w:t>
      </w:r>
      <w:r w:rsidR="00FF33BA">
        <w:t xml:space="preserve">rate </w:t>
      </w:r>
      <w:r>
        <w:t xml:space="preserve">of </w:t>
      </w:r>
      <w:r w:rsidR="00A31665">
        <w:t>$</w:t>
      </w:r>
      <w:r w:rsidR="007B79BB">
        <w:t>41.00</w:t>
      </w:r>
      <w:r w:rsidR="00FF33BA">
        <w:t>/</w:t>
      </w:r>
      <w:proofErr w:type="spellStart"/>
      <w:r w:rsidR="00FF33BA">
        <w:t>hr</w:t>
      </w:r>
      <w:proofErr w:type="spellEnd"/>
      <w:r w:rsidR="00B2386D">
        <w:t xml:space="preserve"> as described in Table 1.</w:t>
      </w:r>
    </w:p>
    <w:p w:rsidR="005E41F1" w:rsidP="000405F2" w:rsidRDefault="005E41F1" w14:paraId="74652999" w14:textId="2E73F142">
      <w:pPr>
        <w:pStyle w:val="BodyText"/>
      </w:pPr>
    </w:p>
    <w:p w:rsidRPr="00533D25" w:rsidR="0088435B" w:rsidP="000405F2" w:rsidRDefault="00B2386D" w14:paraId="67F9CD16" w14:textId="09ED3176">
      <w:pPr>
        <w:rPr>
          <w:rFonts w:eastAsia="Calibri"/>
        </w:rPr>
      </w:pPr>
      <w:r>
        <w:rPr>
          <w:rFonts w:eastAsia="Calibri"/>
        </w:rPr>
        <w:t>TABLE 1: Wage costs for Medical Records and Health Information Technician.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9"/>
        <w:gridCol w:w="1809"/>
        <w:gridCol w:w="1733"/>
        <w:gridCol w:w="1738"/>
        <w:gridCol w:w="1767"/>
      </w:tblGrid>
      <w:tr w:rsidRPr="004A34D0" w:rsidR="0088435B" w:rsidTr="004A34D0" w14:paraId="41BEC573" w14:textId="77777777">
        <w:tc>
          <w:tcPr>
            <w:tcW w:w="1809" w:type="dxa"/>
            <w:shd w:val="clear" w:color="auto" w:fill="auto"/>
          </w:tcPr>
          <w:p w:rsidRPr="004A34D0" w:rsidR="0088435B" w:rsidP="007037DD" w:rsidRDefault="0088435B" w14:paraId="753DC498" w14:textId="77777777">
            <w:pPr>
              <w:keepNext/>
              <w:rPr>
                <w:rFonts w:eastAsia="Calibri"/>
                <w:sz w:val="20"/>
                <w:szCs w:val="20"/>
              </w:rPr>
            </w:pPr>
            <w:r w:rsidRPr="004A34D0">
              <w:rPr>
                <w:rFonts w:eastAsia="Calibri"/>
                <w:sz w:val="20"/>
                <w:szCs w:val="20"/>
              </w:rPr>
              <w:t>Occupation Title</w:t>
            </w:r>
          </w:p>
        </w:tc>
        <w:tc>
          <w:tcPr>
            <w:tcW w:w="1809" w:type="dxa"/>
            <w:shd w:val="clear" w:color="auto" w:fill="auto"/>
          </w:tcPr>
          <w:p w:rsidRPr="004A34D0" w:rsidR="0088435B" w:rsidP="007037DD" w:rsidRDefault="0088435B" w14:paraId="5DABE1DE" w14:textId="77777777">
            <w:pPr>
              <w:keepNext/>
              <w:rPr>
                <w:rFonts w:eastAsia="Calibri"/>
                <w:sz w:val="20"/>
                <w:szCs w:val="20"/>
              </w:rPr>
            </w:pPr>
            <w:r w:rsidRPr="004A34D0">
              <w:rPr>
                <w:rFonts w:eastAsia="Calibri"/>
                <w:sz w:val="20"/>
                <w:szCs w:val="20"/>
              </w:rPr>
              <w:t>Occupation Code</w:t>
            </w:r>
          </w:p>
        </w:tc>
        <w:tc>
          <w:tcPr>
            <w:tcW w:w="1733" w:type="dxa"/>
            <w:shd w:val="clear" w:color="auto" w:fill="auto"/>
          </w:tcPr>
          <w:p w:rsidRPr="004A34D0" w:rsidR="0088435B" w:rsidP="007037DD" w:rsidRDefault="00D00D40" w14:paraId="2604FC28" w14:textId="1DD0A1C3">
            <w:pPr>
              <w:keepNext/>
              <w:rPr>
                <w:rFonts w:eastAsia="Calibri"/>
                <w:sz w:val="20"/>
                <w:szCs w:val="20"/>
              </w:rPr>
            </w:pPr>
            <w:r w:rsidRPr="004A34D0">
              <w:rPr>
                <w:rFonts w:eastAsia="Calibri"/>
                <w:sz w:val="20"/>
                <w:szCs w:val="20"/>
              </w:rPr>
              <w:t xml:space="preserve">Median </w:t>
            </w:r>
            <w:r w:rsidRPr="004A34D0" w:rsidR="0088435B">
              <w:rPr>
                <w:rFonts w:eastAsia="Calibri"/>
                <w:sz w:val="20"/>
                <w:szCs w:val="20"/>
              </w:rPr>
              <w:t>Hourly Wage ($/</w:t>
            </w:r>
            <w:proofErr w:type="spellStart"/>
            <w:r w:rsidRPr="004A34D0" w:rsidR="0088435B">
              <w:rPr>
                <w:rFonts w:eastAsia="Calibri"/>
                <w:sz w:val="20"/>
                <w:szCs w:val="20"/>
              </w:rPr>
              <w:t>hr</w:t>
            </w:r>
            <w:proofErr w:type="spellEnd"/>
            <w:r w:rsidRPr="004A34D0" w:rsidR="0088435B">
              <w:rPr>
                <w:rFonts w:eastAsia="Calibri"/>
                <w:sz w:val="20"/>
                <w:szCs w:val="20"/>
              </w:rPr>
              <w:t>)</w:t>
            </w:r>
          </w:p>
        </w:tc>
        <w:tc>
          <w:tcPr>
            <w:tcW w:w="1738" w:type="dxa"/>
            <w:shd w:val="clear" w:color="auto" w:fill="auto"/>
          </w:tcPr>
          <w:p w:rsidRPr="004A34D0" w:rsidR="0088435B" w:rsidP="007037DD" w:rsidRDefault="0088435B" w14:paraId="284A63B3" w14:textId="77777777">
            <w:pPr>
              <w:keepNext/>
              <w:rPr>
                <w:rFonts w:eastAsia="Calibri"/>
                <w:sz w:val="20"/>
                <w:szCs w:val="20"/>
              </w:rPr>
            </w:pPr>
            <w:r w:rsidRPr="004A34D0">
              <w:rPr>
                <w:rFonts w:eastAsia="Calibri"/>
                <w:sz w:val="20"/>
                <w:szCs w:val="20"/>
              </w:rPr>
              <w:t>Fringe Benefits and Overhead ($/</w:t>
            </w:r>
            <w:proofErr w:type="spellStart"/>
            <w:r w:rsidRPr="004A34D0">
              <w:rPr>
                <w:rFonts w:eastAsia="Calibri"/>
                <w:sz w:val="20"/>
                <w:szCs w:val="20"/>
              </w:rPr>
              <w:t>hr</w:t>
            </w:r>
            <w:proofErr w:type="spellEnd"/>
            <w:r w:rsidRPr="004A34D0">
              <w:rPr>
                <w:rFonts w:eastAsia="Calibri"/>
                <w:sz w:val="20"/>
                <w:szCs w:val="20"/>
              </w:rPr>
              <w:t>)</w:t>
            </w:r>
          </w:p>
        </w:tc>
        <w:tc>
          <w:tcPr>
            <w:tcW w:w="1767" w:type="dxa"/>
            <w:shd w:val="clear" w:color="auto" w:fill="auto"/>
          </w:tcPr>
          <w:p w:rsidRPr="004A34D0" w:rsidR="0088435B" w:rsidP="007037DD" w:rsidRDefault="0088435B" w14:paraId="48DF8359" w14:textId="77777777">
            <w:pPr>
              <w:keepNext/>
              <w:rPr>
                <w:rFonts w:eastAsia="Calibri"/>
                <w:sz w:val="20"/>
                <w:szCs w:val="20"/>
              </w:rPr>
            </w:pPr>
            <w:r w:rsidRPr="004A34D0">
              <w:rPr>
                <w:rFonts w:eastAsia="Calibri"/>
                <w:sz w:val="20"/>
                <w:szCs w:val="20"/>
              </w:rPr>
              <w:t>Adjusted Hourly Wage ($/</w:t>
            </w:r>
            <w:proofErr w:type="spellStart"/>
            <w:r w:rsidRPr="004A34D0">
              <w:rPr>
                <w:rFonts w:eastAsia="Calibri"/>
                <w:sz w:val="20"/>
                <w:szCs w:val="20"/>
              </w:rPr>
              <w:t>hr</w:t>
            </w:r>
            <w:proofErr w:type="spellEnd"/>
            <w:r w:rsidRPr="004A34D0">
              <w:rPr>
                <w:rFonts w:eastAsia="Calibri"/>
                <w:sz w:val="20"/>
                <w:szCs w:val="20"/>
              </w:rPr>
              <w:t>)</w:t>
            </w:r>
          </w:p>
        </w:tc>
      </w:tr>
      <w:tr w:rsidRPr="00900286" w:rsidR="0088435B" w:rsidTr="007037DD" w14:paraId="1446F7FE" w14:textId="77777777">
        <w:tc>
          <w:tcPr>
            <w:tcW w:w="1809" w:type="dxa"/>
            <w:shd w:val="clear" w:color="auto" w:fill="auto"/>
          </w:tcPr>
          <w:p w:rsidRPr="00900286" w:rsidR="0088435B" w:rsidP="007037DD" w:rsidRDefault="0088435B" w14:paraId="4EA997A1" w14:textId="77777777">
            <w:pPr>
              <w:keepNext/>
              <w:rPr>
                <w:rFonts w:eastAsia="Calibri"/>
                <w:sz w:val="20"/>
                <w:szCs w:val="20"/>
              </w:rPr>
            </w:pPr>
            <w:r w:rsidRPr="00900286">
              <w:rPr>
                <w:rFonts w:eastAsia="Calibri"/>
                <w:sz w:val="20"/>
                <w:szCs w:val="20"/>
              </w:rPr>
              <w:t>Medical Records and Health Information Technician</w:t>
            </w:r>
          </w:p>
        </w:tc>
        <w:tc>
          <w:tcPr>
            <w:tcW w:w="1809" w:type="dxa"/>
            <w:shd w:val="clear" w:color="auto" w:fill="auto"/>
          </w:tcPr>
          <w:p w:rsidRPr="00900286" w:rsidR="0088435B" w:rsidP="007037DD" w:rsidRDefault="0088435B" w14:paraId="5B2AE6EF" w14:textId="77777777">
            <w:pPr>
              <w:keepNext/>
              <w:jc w:val="center"/>
              <w:rPr>
                <w:rFonts w:eastAsia="Calibri"/>
                <w:sz w:val="20"/>
                <w:szCs w:val="20"/>
              </w:rPr>
            </w:pPr>
            <w:r w:rsidRPr="00900286">
              <w:rPr>
                <w:rFonts w:eastAsia="Calibri"/>
                <w:sz w:val="20"/>
                <w:szCs w:val="20"/>
              </w:rPr>
              <w:t>29-2071</w:t>
            </w:r>
          </w:p>
        </w:tc>
        <w:tc>
          <w:tcPr>
            <w:tcW w:w="1733" w:type="dxa"/>
            <w:shd w:val="clear" w:color="auto" w:fill="auto"/>
          </w:tcPr>
          <w:p w:rsidRPr="00900286" w:rsidR="0088435B" w:rsidP="007037DD" w:rsidRDefault="00464C40" w14:paraId="17EA4ACC" w14:textId="090100AA">
            <w:pPr>
              <w:keepNext/>
              <w:jc w:val="center"/>
              <w:rPr>
                <w:rFonts w:eastAsia="Calibri"/>
                <w:sz w:val="20"/>
                <w:szCs w:val="20"/>
              </w:rPr>
            </w:pPr>
            <w:r w:rsidRPr="00464C40">
              <w:t>20.50</w:t>
            </w:r>
          </w:p>
        </w:tc>
        <w:tc>
          <w:tcPr>
            <w:tcW w:w="1738" w:type="dxa"/>
            <w:shd w:val="clear" w:color="auto" w:fill="auto"/>
          </w:tcPr>
          <w:p w:rsidRPr="00900286" w:rsidR="0088435B" w:rsidP="007037DD" w:rsidRDefault="00464C40" w14:paraId="12444423" w14:textId="068325E5">
            <w:pPr>
              <w:keepNext/>
              <w:jc w:val="center"/>
              <w:rPr>
                <w:rFonts w:eastAsia="Calibri"/>
                <w:sz w:val="20"/>
                <w:szCs w:val="20"/>
              </w:rPr>
            </w:pPr>
            <w:r w:rsidRPr="00464C40">
              <w:t>20.50</w:t>
            </w:r>
          </w:p>
        </w:tc>
        <w:tc>
          <w:tcPr>
            <w:tcW w:w="1767" w:type="dxa"/>
            <w:shd w:val="clear" w:color="auto" w:fill="auto"/>
          </w:tcPr>
          <w:p w:rsidRPr="00900286" w:rsidR="0088435B" w:rsidP="007037DD" w:rsidRDefault="007B79BB" w14:paraId="5FF6A5E4" w14:textId="78A2FE6E">
            <w:pPr>
              <w:keepNext/>
              <w:jc w:val="center"/>
              <w:rPr>
                <w:rFonts w:eastAsia="Calibri"/>
                <w:sz w:val="20"/>
                <w:szCs w:val="20"/>
              </w:rPr>
            </w:pPr>
            <w:r w:rsidRPr="007B79BB">
              <w:t>41.00</w:t>
            </w:r>
          </w:p>
        </w:tc>
      </w:tr>
    </w:tbl>
    <w:p w:rsidR="005E41F1" w:rsidRDefault="005E41F1" w14:paraId="01A48ECA" w14:textId="77777777">
      <w:pPr>
        <w:pStyle w:val="BodyText"/>
        <w:rPr>
          <w:sz w:val="20"/>
        </w:rPr>
      </w:pPr>
    </w:p>
    <w:p w:rsidRPr="002709D1" w:rsidR="0088435B" w:rsidP="0088435B" w:rsidRDefault="0088435B" w14:paraId="210681C0" w14:textId="77777777">
      <w:pPr>
        <w:rPr>
          <w:i/>
          <w:sz w:val="24"/>
          <w:szCs w:val="24"/>
        </w:rPr>
      </w:pPr>
      <w:r w:rsidRPr="002709D1">
        <w:rPr>
          <w:i/>
          <w:sz w:val="24"/>
          <w:szCs w:val="24"/>
        </w:rPr>
        <w:t>Information Collection/Reporting Requirements and Associated Burden Estimates</w:t>
      </w:r>
    </w:p>
    <w:p w:rsidRPr="002709D1" w:rsidR="0088435B" w:rsidP="0088435B" w:rsidRDefault="0088435B" w14:paraId="11AC563B" w14:textId="77777777">
      <w:pPr>
        <w:rPr>
          <w:sz w:val="24"/>
          <w:szCs w:val="24"/>
        </w:rPr>
      </w:pPr>
    </w:p>
    <w:p w:rsidRPr="002709D1" w:rsidR="00D56CC2" w:rsidP="0088435B" w:rsidRDefault="0088435B" w14:paraId="4F3669A8" w14:textId="0F0E4412">
      <w:pPr>
        <w:rPr>
          <w:sz w:val="24"/>
          <w:szCs w:val="24"/>
        </w:rPr>
      </w:pPr>
      <w:r w:rsidRPr="002709D1">
        <w:rPr>
          <w:sz w:val="24"/>
          <w:szCs w:val="24"/>
          <w:u w:val="single"/>
        </w:rPr>
        <w:t>Measure Data Collection and Reporting</w:t>
      </w:r>
      <w:r w:rsidRPr="002709D1" w:rsidR="00C02F1E">
        <w:rPr>
          <w:sz w:val="24"/>
          <w:szCs w:val="24"/>
          <w:u w:val="single"/>
        </w:rPr>
        <w:t>:</w:t>
      </w:r>
      <w:r w:rsidRPr="002709D1" w:rsidR="00A21D9C">
        <w:rPr>
          <w:sz w:val="24"/>
          <w:szCs w:val="24"/>
        </w:rPr>
        <w:t xml:space="preserve">  </w:t>
      </w:r>
      <w:r w:rsidRPr="002709D1" w:rsidR="004B2FCA">
        <w:rPr>
          <w:sz w:val="24"/>
          <w:szCs w:val="24"/>
        </w:rPr>
        <w:t xml:space="preserve">In the FY 2020 IPF PPS final rule, for the FY 2020 payment determination and subsequent years, we had adopted fourteen (14) measures.  The FY 2022 IPF PPS </w:t>
      </w:r>
      <w:r w:rsidR="007A4437">
        <w:rPr>
          <w:sz w:val="24"/>
          <w:szCs w:val="24"/>
        </w:rPr>
        <w:t xml:space="preserve">final </w:t>
      </w:r>
      <w:r w:rsidRPr="002709D1" w:rsidR="004B2FCA">
        <w:rPr>
          <w:sz w:val="24"/>
          <w:szCs w:val="24"/>
        </w:rPr>
        <w:t>rule adds two (2) additional measures, one of which will be calculated by CMS using Medicare claims data that facilities already submit</w:t>
      </w:r>
      <w:r w:rsidRPr="002709D1" w:rsidR="00A62F0E">
        <w:rPr>
          <w:sz w:val="24"/>
          <w:szCs w:val="24"/>
        </w:rPr>
        <w:t xml:space="preserve"> and</w:t>
      </w:r>
      <w:r w:rsidRPr="002709D1" w:rsidR="004B2FCA">
        <w:rPr>
          <w:sz w:val="24"/>
          <w:szCs w:val="24"/>
        </w:rPr>
        <w:t xml:space="preserve"> the second of which is accounted for by the CD</w:t>
      </w:r>
      <w:r w:rsidRPr="002709D1" w:rsidR="00D56CC2">
        <w:rPr>
          <w:sz w:val="24"/>
          <w:szCs w:val="24"/>
        </w:rPr>
        <w:t>C</w:t>
      </w:r>
      <w:r w:rsidRPr="002709D1" w:rsidR="004B2FCA">
        <w:rPr>
          <w:sz w:val="24"/>
          <w:szCs w:val="24"/>
        </w:rPr>
        <w:t xml:space="preserve"> under a PRA waiver.  Therefore, these measures do not </w:t>
      </w:r>
      <w:r w:rsidRPr="004154B0" w:rsidR="004B2FCA">
        <w:rPr>
          <w:sz w:val="24"/>
          <w:szCs w:val="24"/>
        </w:rPr>
        <w:t>imp</w:t>
      </w:r>
      <w:r w:rsidRPr="004154B0" w:rsidR="00297A83">
        <w:rPr>
          <w:sz w:val="24"/>
          <w:szCs w:val="24"/>
        </w:rPr>
        <w:t>o</w:t>
      </w:r>
      <w:r w:rsidRPr="004154B0" w:rsidR="004B2FCA">
        <w:rPr>
          <w:sz w:val="24"/>
          <w:szCs w:val="24"/>
        </w:rPr>
        <w:t>se</w:t>
      </w:r>
      <w:r w:rsidR="004B2FCA">
        <w:rPr>
          <w:sz w:val="24"/>
          <w:szCs w:val="24"/>
        </w:rPr>
        <w:t xml:space="preserve"> </w:t>
      </w:r>
      <w:r w:rsidRPr="002709D1" w:rsidR="004B2FCA">
        <w:rPr>
          <w:sz w:val="24"/>
          <w:szCs w:val="24"/>
        </w:rPr>
        <w:t xml:space="preserve">additional information collection burden associated with the IPFQR Program.  </w:t>
      </w:r>
    </w:p>
    <w:p w:rsidRPr="002709D1" w:rsidR="00D56CC2" w:rsidP="0088435B" w:rsidRDefault="00D56CC2" w14:paraId="615FA32F" w14:textId="77777777">
      <w:pPr>
        <w:rPr>
          <w:sz w:val="24"/>
          <w:szCs w:val="24"/>
        </w:rPr>
      </w:pPr>
    </w:p>
    <w:p w:rsidRPr="002709D1" w:rsidR="00D56CC2" w:rsidP="0088435B" w:rsidRDefault="004B2FCA" w14:paraId="2D6D0662" w14:textId="06C59B17">
      <w:pPr>
        <w:rPr>
          <w:sz w:val="24"/>
          <w:szCs w:val="24"/>
        </w:rPr>
      </w:pPr>
      <w:r w:rsidRPr="002709D1">
        <w:rPr>
          <w:sz w:val="24"/>
          <w:szCs w:val="24"/>
        </w:rPr>
        <w:t xml:space="preserve">We </w:t>
      </w:r>
      <w:r w:rsidR="00C55319">
        <w:rPr>
          <w:sz w:val="24"/>
          <w:szCs w:val="24"/>
        </w:rPr>
        <w:t xml:space="preserve">have </w:t>
      </w:r>
      <w:r w:rsidRPr="002709D1">
        <w:rPr>
          <w:sz w:val="24"/>
          <w:szCs w:val="24"/>
        </w:rPr>
        <w:t>also remov</w:t>
      </w:r>
      <w:r w:rsidR="00C55319">
        <w:rPr>
          <w:sz w:val="24"/>
          <w:szCs w:val="24"/>
        </w:rPr>
        <w:t>ed</w:t>
      </w:r>
      <w:r w:rsidRPr="002709D1">
        <w:rPr>
          <w:sz w:val="24"/>
          <w:szCs w:val="24"/>
        </w:rPr>
        <w:t xml:space="preserve"> </w:t>
      </w:r>
      <w:r w:rsidR="005A2380">
        <w:rPr>
          <w:sz w:val="24"/>
          <w:szCs w:val="24"/>
        </w:rPr>
        <w:t>two</w:t>
      </w:r>
      <w:r w:rsidRPr="002709D1">
        <w:rPr>
          <w:sz w:val="24"/>
          <w:szCs w:val="24"/>
        </w:rPr>
        <w:t xml:space="preserve"> measur</w:t>
      </w:r>
      <w:r w:rsidRPr="002709D1" w:rsidR="00D56CC2">
        <w:rPr>
          <w:sz w:val="24"/>
          <w:szCs w:val="24"/>
        </w:rPr>
        <w:t>e</w:t>
      </w:r>
      <w:r w:rsidRPr="002709D1">
        <w:rPr>
          <w:sz w:val="24"/>
          <w:szCs w:val="24"/>
        </w:rPr>
        <w:t>s</w:t>
      </w:r>
      <w:r w:rsidRPr="002709D1" w:rsidR="00404B6A">
        <w:rPr>
          <w:sz w:val="24"/>
          <w:szCs w:val="24"/>
        </w:rPr>
        <w:t>:</w:t>
      </w:r>
      <w:r w:rsidRPr="002709D1">
        <w:rPr>
          <w:sz w:val="24"/>
          <w:szCs w:val="24"/>
        </w:rPr>
        <w:t xml:space="preserve"> </w:t>
      </w:r>
      <w:r w:rsidR="005A2380">
        <w:rPr>
          <w:sz w:val="24"/>
          <w:szCs w:val="24"/>
        </w:rPr>
        <w:t>one</w:t>
      </w:r>
      <w:r w:rsidRPr="002709D1" w:rsidR="005A2380">
        <w:rPr>
          <w:sz w:val="24"/>
          <w:szCs w:val="24"/>
        </w:rPr>
        <w:t xml:space="preserve"> </w:t>
      </w:r>
      <w:r w:rsidRPr="002709D1">
        <w:rPr>
          <w:sz w:val="24"/>
          <w:szCs w:val="24"/>
        </w:rPr>
        <w:t>chart-abstracted measure to which our sampling policies apply and one claims</w:t>
      </w:r>
      <w:r w:rsidRPr="002709D1" w:rsidR="00A62F0E">
        <w:rPr>
          <w:sz w:val="24"/>
          <w:szCs w:val="24"/>
        </w:rPr>
        <w:t xml:space="preserve"> </w:t>
      </w:r>
      <w:r w:rsidRPr="002709D1">
        <w:rPr>
          <w:sz w:val="24"/>
          <w:szCs w:val="24"/>
        </w:rPr>
        <w:t>based measure that does not impose information collection burden.</w:t>
      </w:r>
      <w:r w:rsidR="005A2380">
        <w:rPr>
          <w:sz w:val="24"/>
          <w:szCs w:val="24"/>
        </w:rPr>
        <w:t xml:space="preserve">  We did not finalize proposals to remove two other chart-abstracted measures to which our sampling policy applies.</w:t>
      </w:r>
    </w:p>
    <w:p w:rsidRPr="002709D1" w:rsidR="00D56CC2" w:rsidP="0088435B" w:rsidRDefault="00D56CC2" w14:paraId="6B3C94C5" w14:textId="77777777">
      <w:pPr>
        <w:rPr>
          <w:sz w:val="24"/>
          <w:szCs w:val="24"/>
        </w:rPr>
      </w:pPr>
    </w:p>
    <w:p w:rsidR="0088435B" w:rsidP="0088435B" w:rsidRDefault="004B2FCA" w14:paraId="714C45B6" w14:textId="3048D39A">
      <w:pPr>
        <w:rPr>
          <w:sz w:val="24"/>
          <w:szCs w:val="24"/>
        </w:rPr>
      </w:pPr>
      <w:r w:rsidRPr="002709D1">
        <w:rPr>
          <w:sz w:val="24"/>
          <w:szCs w:val="24"/>
        </w:rPr>
        <w:t xml:space="preserve">The burden associated with the IPFQR Program measure set is summarized </w:t>
      </w:r>
      <w:r w:rsidRPr="002709D1" w:rsidR="00362CCC">
        <w:rPr>
          <w:sz w:val="24"/>
          <w:szCs w:val="24"/>
        </w:rPr>
        <w:t xml:space="preserve">in </w:t>
      </w:r>
      <w:r w:rsidR="00B2386D">
        <w:rPr>
          <w:sz w:val="24"/>
          <w:szCs w:val="24"/>
        </w:rPr>
        <w:t>Table 2</w:t>
      </w:r>
      <w:r w:rsidRPr="002709D1" w:rsidR="00362CCC">
        <w:rPr>
          <w:sz w:val="24"/>
          <w:szCs w:val="24"/>
        </w:rPr>
        <w:t>.</w:t>
      </w:r>
      <w:r w:rsidRPr="0082248D" w:rsidR="00362CCC">
        <w:rPr>
          <w:sz w:val="24"/>
          <w:szCs w:val="24"/>
        </w:rPr>
        <w:t xml:space="preserve"> </w:t>
      </w:r>
      <w:bookmarkStart w:name="ii._FY_2020_Payment_Determination_and_Su" w:id="17"/>
      <w:bookmarkEnd w:id="17"/>
    </w:p>
    <w:p w:rsidR="004B2FCA" w:rsidP="0088435B" w:rsidRDefault="004B2FCA" w14:paraId="1524BA1F" w14:textId="66526641">
      <w:pPr>
        <w:rPr>
          <w:sz w:val="24"/>
          <w:szCs w:val="24"/>
        </w:rPr>
      </w:pPr>
    </w:p>
    <w:p w:rsidR="00B2386D" w:rsidP="0088435B" w:rsidRDefault="00B2386D" w14:paraId="0229AFF2" w14:textId="5C45911C">
      <w:pPr>
        <w:rPr>
          <w:sz w:val="24"/>
          <w:szCs w:val="24"/>
        </w:rPr>
      </w:pPr>
      <w:r>
        <w:rPr>
          <w:sz w:val="24"/>
          <w:szCs w:val="24"/>
        </w:rPr>
        <w:t xml:space="preserve">TABLE 2: Burden </w:t>
      </w:r>
      <w:r w:rsidR="00203EB3">
        <w:rPr>
          <w:sz w:val="24"/>
          <w:szCs w:val="24"/>
        </w:rPr>
        <w:t>A</w:t>
      </w:r>
      <w:r>
        <w:rPr>
          <w:sz w:val="24"/>
          <w:szCs w:val="24"/>
        </w:rPr>
        <w:t xml:space="preserve">ssociated </w:t>
      </w:r>
      <w:proofErr w:type="gramStart"/>
      <w:r>
        <w:rPr>
          <w:sz w:val="24"/>
          <w:szCs w:val="24"/>
        </w:rPr>
        <w:t>with  IPFQR</w:t>
      </w:r>
      <w:proofErr w:type="gramEnd"/>
      <w:r>
        <w:rPr>
          <w:sz w:val="24"/>
          <w:szCs w:val="24"/>
        </w:rPr>
        <w:t xml:space="preserve"> Program </w:t>
      </w:r>
      <w:r w:rsidR="00203EB3">
        <w:rPr>
          <w:sz w:val="24"/>
          <w:szCs w:val="24"/>
        </w:rPr>
        <w:t>M</w:t>
      </w:r>
      <w:r>
        <w:rPr>
          <w:sz w:val="24"/>
          <w:szCs w:val="24"/>
        </w:rPr>
        <w:t xml:space="preserve">easure </w:t>
      </w:r>
      <w:r w:rsidR="00203EB3">
        <w:rPr>
          <w:sz w:val="24"/>
          <w:szCs w:val="24"/>
        </w:rPr>
        <w:t>S</w:t>
      </w:r>
      <w:r>
        <w:rPr>
          <w:sz w:val="24"/>
          <w:szCs w:val="24"/>
        </w:rPr>
        <w:t>et</w:t>
      </w:r>
    </w:p>
    <w:tbl>
      <w:tblPr>
        <w:tblStyle w:val="TableGrid"/>
        <w:tblW w:w="10080" w:type="dxa"/>
        <w:tblInd w:w="-5" w:type="dxa"/>
        <w:tblLayout w:type="fixed"/>
        <w:tblLook w:val="04A0" w:firstRow="1" w:lastRow="0" w:firstColumn="1" w:lastColumn="0" w:noHBand="0" w:noVBand="1"/>
      </w:tblPr>
      <w:tblGrid>
        <w:gridCol w:w="1080"/>
        <w:gridCol w:w="1034"/>
        <w:gridCol w:w="1610"/>
        <w:gridCol w:w="1138"/>
        <w:gridCol w:w="898"/>
        <w:gridCol w:w="1052"/>
        <w:gridCol w:w="813"/>
        <w:gridCol w:w="1138"/>
        <w:gridCol w:w="1317"/>
      </w:tblGrid>
      <w:tr w:rsidRPr="008278B9" w:rsidR="004B2FCA" w:rsidTr="00626E59" w14:paraId="49235780" w14:textId="77777777">
        <w:trPr>
          <w:cantSplit/>
          <w:tblHeader/>
        </w:trPr>
        <w:tc>
          <w:tcPr>
            <w:tcW w:w="1080" w:type="dxa"/>
            <w:shd w:val="clear" w:color="auto" w:fill="auto"/>
            <w:vAlign w:val="center"/>
          </w:tcPr>
          <w:p w:rsidRPr="00AC097F" w:rsidR="004B2FCA" w:rsidP="00A62F0E" w:rsidRDefault="004B2FCA" w14:paraId="57F3FE82" w14:textId="77777777">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 xml:space="preserve">NQF </w:t>
            </w:r>
            <w:r>
              <w:rPr>
                <w:rFonts w:ascii="Times New Roman" w:hAnsi="Times New Roman"/>
                <w:b w:val="0"/>
                <w:bCs/>
                <w:color w:val="000000"/>
                <w:sz w:val="20"/>
                <w:szCs w:val="20"/>
              </w:rPr>
              <w:t>#</w:t>
            </w:r>
          </w:p>
        </w:tc>
        <w:tc>
          <w:tcPr>
            <w:tcW w:w="1034" w:type="dxa"/>
            <w:shd w:val="clear" w:color="auto" w:fill="auto"/>
            <w:vAlign w:val="center"/>
          </w:tcPr>
          <w:p w:rsidRPr="00AC097F" w:rsidR="004B2FCA" w:rsidP="00A62F0E" w:rsidRDefault="004B2FCA" w14:paraId="4677AFE5" w14:textId="77777777">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Measure ID</w:t>
            </w:r>
          </w:p>
        </w:tc>
        <w:tc>
          <w:tcPr>
            <w:tcW w:w="1610" w:type="dxa"/>
            <w:shd w:val="clear" w:color="auto" w:fill="auto"/>
            <w:vAlign w:val="center"/>
          </w:tcPr>
          <w:p w:rsidRPr="00AC097F" w:rsidR="004B2FCA" w:rsidP="00A62F0E" w:rsidRDefault="004B2FCA" w14:paraId="78A3C8E4" w14:textId="77777777">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Measure Description</w:t>
            </w:r>
          </w:p>
        </w:tc>
        <w:tc>
          <w:tcPr>
            <w:tcW w:w="1138" w:type="dxa"/>
            <w:shd w:val="clear" w:color="auto" w:fill="auto"/>
            <w:vAlign w:val="center"/>
          </w:tcPr>
          <w:p w:rsidRPr="00AC097F" w:rsidR="004B2FCA" w:rsidP="00A62F0E" w:rsidRDefault="004B2FCA" w14:paraId="3E5ED7D4" w14:textId="77777777">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Estimated Cases per facility</w:t>
            </w:r>
          </w:p>
        </w:tc>
        <w:tc>
          <w:tcPr>
            <w:tcW w:w="898" w:type="dxa"/>
            <w:shd w:val="clear" w:color="auto" w:fill="auto"/>
            <w:vAlign w:val="center"/>
          </w:tcPr>
          <w:p w:rsidRPr="00AC097F" w:rsidR="004B2FCA" w:rsidDel="000834B7" w:rsidP="00A62F0E" w:rsidRDefault="004B2FCA" w14:paraId="578AA360" w14:textId="77777777">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Effort per Case (hours)</w:t>
            </w:r>
          </w:p>
        </w:tc>
        <w:tc>
          <w:tcPr>
            <w:tcW w:w="1052" w:type="dxa"/>
            <w:shd w:val="clear" w:color="auto" w:fill="auto"/>
            <w:vAlign w:val="center"/>
          </w:tcPr>
          <w:p w:rsidRPr="00AC097F" w:rsidR="004B2FCA" w:rsidDel="000834B7" w:rsidP="00A62F0E" w:rsidRDefault="004B2FCA" w14:paraId="7CAA7F06" w14:textId="77777777">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Annual Effort per facility (hours)</w:t>
            </w:r>
          </w:p>
        </w:tc>
        <w:tc>
          <w:tcPr>
            <w:tcW w:w="813" w:type="dxa"/>
            <w:shd w:val="clear" w:color="auto" w:fill="auto"/>
          </w:tcPr>
          <w:p w:rsidRPr="00AC097F" w:rsidR="004B2FCA" w:rsidP="00A62F0E" w:rsidRDefault="004B2FCA" w14:paraId="33D811A0" w14:textId="77777777">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IPFs</w:t>
            </w:r>
          </w:p>
        </w:tc>
        <w:tc>
          <w:tcPr>
            <w:tcW w:w="1138" w:type="dxa"/>
            <w:shd w:val="clear" w:color="auto" w:fill="auto"/>
            <w:vAlign w:val="center"/>
          </w:tcPr>
          <w:p w:rsidRPr="008278B9" w:rsidR="004B2FCA" w:rsidP="00A62F0E" w:rsidRDefault="004B2FCA" w14:paraId="0328F820" w14:textId="77777777">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 xml:space="preserve">Total </w:t>
            </w:r>
            <w:r w:rsidRPr="008278B9">
              <w:rPr>
                <w:rFonts w:ascii="Times New Roman" w:hAnsi="Times New Roman"/>
                <w:b w:val="0"/>
                <w:bCs/>
                <w:color w:val="000000"/>
                <w:sz w:val="20"/>
                <w:szCs w:val="20"/>
              </w:rPr>
              <w:t>Annual Effort (hours)</w:t>
            </w:r>
          </w:p>
        </w:tc>
        <w:tc>
          <w:tcPr>
            <w:tcW w:w="1317" w:type="dxa"/>
            <w:shd w:val="clear" w:color="auto" w:fill="auto"/>
            <w:vAlign w:val="center"/>
          </w:tcPr>
          <w:p w:rsidR="004B2FCA" w:rsidP="00A62F0E" w:rsidRDefault="004B2FCA" w14:paraId="55C3A4A9" w14:textId="77777777">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 xml:space="preserve">Total Annual </w:t>
            </w:r>
            <w:r w:rsidRPr="008278B9">
              <w:rPr>
                <w:rFonts w:ascii="Times New Roman" w:hAnsi="Times New Roman"/>
                <w:b w:val="0"/>
                <w:bCs/>
                <w:color w:val="000000"/>
                <w:sz w:val="20"/>
                <w:szCs w:val="20"/>
              </w:rPr>
              <w:t>Cost</w:t>
            </w:r>
          </w:p>
          <w:p w:rsidRPr="008278B9" w:rsidR="004B2FCA" w:rsidP="00A62F0E" w:rsidRDefault="004B2FCA" w14:paraId="4D90DAB6" w14:textId="77777777">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w:t>
            </w:r>
          </w:p>
        </w:tc>
      </w:tr>
      <w:tr w:rsidRPr="008278B9" w:rsidR="004B2FCA" w:rsidTr="00626E59" w14:paraId="4F4ADEB4" w14:textId="77777777">
        <w:trPr>
          <w:cantSplit/>
        </w:trPr>
        <w:tc>
          <w:tcPr>
            <w:tcW w:w="1080" w:type="dxa"/>
            <w:vAlign w:val="center"/>
          </w:tcPr>
          <w:p w:rsidRPr="00607C87" w:rsidR="004B2FCA" w:rsidP="00A62F0E" w:rsidRDefault="004B2FCA" w14:paraId="6BE0AC1A" w14:textId="77777777">
            <w:pPr>
              <w:pStyle w:val="TableText"/>
              <w:spacing w:before="0" w:after="0"/>
              <w:rPr>
                <w:sz w:val="20"/>
                <w:szCs w:val="20"/>
                <w:highlight w:val="magenta"/>
              </w:rPr>
            </w:pPr>
            <w:r w:rsidRPr="002559E0">
              <w:rPr>
                <w:sz w:val="20"/>
                <w:szCs w:val="20"/>
              </w:rPr>
              <w:t>0640</w:t>
            </w:r>
          </w:p>
        </w:tc>
        <w:tc>
          <w:tcPr>
            <w:tcW w:w="1034" w:type="dxa"/>
            <w:vAlign w:val="center"/>
          </w:tcPr>
          <w:p w:rsidRPr="00AC097F" w:rsidR="004B2FCA" w:rsidP="00A62F0E" w:rsidRDefault="004B2FCA" w14:paraId="25376326" w14:textId="77777777">
            <w:pPr>
              <w:pStyle w:val="TableText"/>
              <w:spacing w:before="0" w:after="0"/>
              <w:rPr>
                <w:sz w:val="20"/>
                <w:szCs w:val="20"/>
              </w:rPr>
            </w:pPr>
            <w:r w:rsidRPr="00AC097F">
              <w:rPr>
                <w:sz w:val="20"/>
                <w:szCs w:val="20"/>
              </w:rPr>
              <w:t>HBIPS-2</w:t>
            </w:r>
          </w:p>
        </w:tc>
        <w:tc>
          <w:tcPr>
            <w:tcW w:w="1610" w:type="dxa"/>
            <w:vAlign w:val="center"/>
          </w:tcPr>
          <w:p w:rsidRPr="00AC097F" w:rsidR="004B2FCA" w:rsidP="00A62F0E" w:rsidRDefault="004B2FCA" w14:paraId="58E36C77" w14:textId="77777777">
            <w:pPr>
              <w:pStyle w:val="TableText"/>
              <w:spacing w:before="0" w:after="0"/>
              <w:rPr>
                <w:sz w:val="20"/>
                <w:szCs w:val="20"/>
              </w:rPr>
            </w:pPr>
            <w:r w:rsidRPr="00AC097F">
              <w:rPr>
                <w:sz w:val="20"/>
                <w:szCs w:val="20"/>
              </w:rPr>
              <w:t>Hours of Physical Restraint Use</w:t>
            </w:r>
          </w:p>
        </w:tc>
        <w:tc>
          <w:tcPr>
            <w:tcW w:w="1138" w:type="dxa"/>
          </w:tcPr>
          <w:p w:rsidRPr="00AC097F" w:rsidR="004B2FCA" w:rsidP="00A62F0E" w:rsidRDefault="004B2FCA" w14:paraId="27C4EBE5" w14:textId="77777777">
            <w:pPr>
              <w:pStyle w:val="TableText"/>
              <w:spacing w:before="0" w:after="0"/>
              <w:jc w:val="center"/>
              <w:rPr>
                <w:sz w:val="20"/>
                <w:szCs w:val="20"/>
              </w:rPr>
            </w:pPr>
            <w:r w:rsidRPr="00535EA2">
              <w:rPr>
                <w:sz w:val="18"/>
                <w:szCs w:val="18"/>
              </w:rPr>
              <w:t>1,346</w:t>
            </w:r>
          </w:p>
        </w:tc>
        <w:tc>
          <w:tcPr>
            <w:tcW w:w="898" w:type="dxa"/>
          </w:tcPr>
          <w:p w:rsidRPr="00AC097F" w:rsidR="004B2FCA" w:rsidP="00A62F0E" w:rsidRDefault="004B2FCA" w14:paraId="489A81CA" w14:textId="77777777">
            <w:pPr>
              <w:pStyle w:val="TableText"/>
              <w:spacing w:before="0" w:after="0"/>
              <w:jc w:val="center"/>
              <w:rPr>
                <w:sz w:val="20"/>
                <w:szCs w:val="20"/>
              </w:rPr>
            </w:pPr>
            <w:r w:rsidRPr="00535EA2">
              <w:rPr>
                <w:sz w:val="18"/>
                <w:szCs w:val="18"/>
              </w:rPr>
              <w:t>0.25</w:t>
            </w:r>
          </w:p>
        </w:tc>
        <w:tc>
          <w:tcPr>
            <w:tcW w:w="1052" w:type="dxa"/>
          </w:tcPr>
          <w:p w:rsidRPr="00AC097F" w:rsidR="004B2FCA" w:rsidP="00A62F0E" w:rsidRDefault="004B2FCA" w14:paraId="6A71F4CD" w14:textId="77777777">
            <w:pPr>
              <w:pStyle w:val="TableText"/>
              <w:spacing w:before="0" w:after="0"/>
              <w:jc w:val="center"/>
              <w:rPr>
                <w:sz w:val="20"/>
                <w:szCs w:val="20"/>
              </w:rPr>
            </w:pPr>
            <w:r w:rsidRPr="00535EA2">
              <w:rPr>
                <w:sz w:val="18"/>
                <w:szCs w:val="18"/>
              </w:rPr>
              <w:t>336.50</w:t>
            </w:r>
          </w:p>
        </w:tc>
        <w:tc>
          <w:tcPr>
            <w:tcW w:w="813" w:type="dxa"/>
          </w:tcPr>
          <w:p w:rsidRPr="00133C0E" w:rsidR="004B2FCA" w:rsidP="00A62F0E" w:rsidRDefault="004B2FCA" w14:paraId="30C9552F" w14:textId="77777777">
            <w:pPr>
              <w:pStyle w:val="TableText"/>
              <w:spacing w:before="0" w:after="0"/>
              <w:jc w:val="center"/>
              <w:rPr>
                <w:color w:val="000000"/>
                <w:sz w:val="20"/>
                <w:szCs w:val="20"/>
              </w:rPr>
            </w:pPr>
            <w:r>
              <w:rPr>
                <w:sz w:val="18"/>
                <w:szCs w:val="18"/>
              </w:rPr>
              <w:t>1,634</w:t>
            </w:r>
          </w:p>
        </w:tc>
        <w:tc>
          <w:tcPr>
            <w:tcW w:w="1138" w:type="dxa"/>
          </w:tcPr>
          <w:p w:rsidRPr="008278B9" w:rsidR="004B2FCA" w:rsidP="00A62F0E" w:rsidRDefault="004B2FCA" w14:paraId="36D5B774" w14:textId="77777777">
            <w:pPr>
              <w:pStyle w:val="TableText"/>
              <w:spacing w:before="0" w:after="0"/>
              <w:jc w:val="center"/>
              <w:rPr>
                <w:color w:val="000000"/>
                <w:sz w:val="20"/>
                <w:szCs w:val="20"/>
              </w:rPr>
            </w:pPr>
            <w:r w:rsidRPr="00535EA2">
              <w:rPr>
                <w:sz w:val="18"/>
                <w:szCs w:val="18"/>
              </w:rPr>
              <w:t>549,841</w:t>
            </w:r>
          </w:p>
        </w:tc>
        <w:tc>
          <w:tcPr>
            <w:tcW w:w="1317" w:type="dxa"/>
          </w:tcPr>
          <w:p w:rsidRPr="008278B9" w:rsidR="004B2FCA" w:rsidP="00A62F0E" w:rsidRDefault="004B2FCA" w14:paraId="3FEBACA4" w14:textId="77777777">
            <w:pPr>
              <w:pStyle w:val="TableText"/>
              <w:spacing w:before="0" w:after="0"/>
              <w:jc w:val="center"/>
              <w:rPr>
                <w:color w:val="000000"/>
                <w:sz w:val="20"/>
                <w:szCs w:val="20"/>
              </w:rPr>
            </w:pPr>
            <w:r w:rsidRPr="00535EA2">
              <w:rPr>
                <w:sz w:val="18"/>
                <w:szCs w:val="18"/>
              </w:rPr>
              <w:t>22,543,481</w:t>
            </w:r>
          </w:p>
        </w:tc>
      </w:tr>
      <w:tr w:rsidRPr="008278B9" w:rsidR="004B2FCA" w:rsidTr="00626E59" w14:paraId="2CC6E0D9" w14:textId="77777777">
        <w:trPr>
          <w:cantSplit/>
        </w:trPr>
        <w:tc>
          <w:tcPr>
            <w:tcW w:w="1080" w:type="dxa"/>
            <w:vAlign w:val="center"/>
          </w:tcPr>
          <w:p w:rsidRPr="00AC097F" w:rsidR="004B2FCA" w:rsidP="00A62F0E" w:rsidRDefault="004B2FCA" w14:paraId="064E720A" w14:textId="77777777">
            <w:pPr>
              <w:pStyle w:val="TableText"/>
              <w:spacing w:before="0" w:after="0"/>
              <w:rPr>
                <w:sz w:val="20"/>
                <w:szCs w:val="20"/>
              </w:rPr>
            </w:pPr>
            <w:r w:rsidRPr="00AC097F">
              <w:rPr>
                <w:sz w:val="20"/>
                <w:szCs w:val="20"/>
              </w:rPr>
              <w:t>0641</w:t>
            </w:r>
          </w:p>
        </w:tc>
        <w:tc>
          <w:tcPr>
            <w:tcW w:w="1034" w:type="dxa"/>
            <w:vAlign w:val="center"/>
          </w:tcPr>
          <w:p w:rsidRPr="00AC097F" w:rsidR="004B2FCA" w:rsidP="00A62F0E" w:rsidRDefault="004B2FCA" w14:paraId="0A79AA86" w14:textId="77777777">
            <w:pPr>
              <w:pStyle w:val="TableText"/>
              <w:spacing w:before="0" w:after="0"/>
              <w:rPr>
                <w:sz w:val="20"/>
                <w:szCs w:val="20"/>
              </w:rPr>
            </w:pPr>
            <w:r w:rsidRPr="00AC097F">
              <w:rPr>
                <w:sz w:val="20"/>
                <w:szCs w:val="20"/>
              </w:rPr>
              <w:t>HBIPS-3</w:t>
            </w:r>
          </w:p>
        </w:tc>
        <w:tc>
          <w:tcPr>
            <w:tcW w:w="1610" w:type="dxa"/>
            <w:vAlign w:val="center"/>
          </w:tcPr>
          <w:p w:rsidRPr="00AC097F" w:rsidR="004B2FCA" w:rsidP="00A62F0E" w:rsidRDefault="004B2FCA" w14:paraId="788F95B1" w14:textId="77777777">
            <w:pPr>
              <w:pStyle w:val="TableText"/>
              <w:spacing w:before="0" w:after="0"/>
              <w:rPr>
                <w:sz w:val="20"/>
                <w:szCs w:val="20"/>
              </w:rPr>
            </w:pPr>
            <w:r w:rsidRPr="00AC097F">
              <w:rPr>
                <w:sz w:val="20"/>
                <w:szCs w:val="20"/>
              </w:rPr>
              <w:t>Hours of Seclusion Use</w:t>
            </w:r>
          </w:p>
        </w:tc>
        <w:tc>
          <w:tcPr>
            <w:tcW w:w="1138" w:type="dxa"/>
          </w:tcPr>
          <w:p w:rsidRPr="00AC097F" w:rsidR="004B2FCA" w:rsidP="00A62F0E" w:rsidRDefault="004B2FCA" w14:paraId="376E9E4A" w14:textId="77777777">
            <w:pPr>
              <w:pStyle w:val="TableText"/>
              <w:spacing w:before="0" w:after="0"/>
              <w:jc w:val="center"/>
              <w:rPr>
                <w:sz w:val="20"/>
                <w:szCs w:val="20"/>
              </w:rPr>
            </w:pPr>
            <w:r w:rsidRPr="00535EA2">
              <w:rPr>
                <w:sz w:val="18"/>
                <w:szCs w:val="18"/>
              </w:rPr>
              <w:t>1,346</w:t>
            </w:r>
          </w:p>
        </w:tc>
        <w:tc>
          <w:tcPr>
            <w:tcW w:w="898" w:type="dxa"/>
          </w:tcPr>
          <w:p w:rsidRPr="00AC097F" w:rsidR="004B2FCA" w:rsidP="00A62F0E" w:rsidRDefault="004B2FCA" w14:paraId="29BB4172" w14:textId="77777777">
            <w:pPr>
              <w:pStyle w:val="TableText"/>
              <w:spacing w:before="0" w:after="0"/>
              <w:jc w:val="center"/>
              <w:rPr>
                <w:sz w:val="20"/>
                <w:szCs w:val="20"/>
              </w:rPr>
            </w:pPr>
            <w:r w:rsidRPr="00535EA2">
              <w:rPr>
                <w:sz w:val="18"/>
                <w:szCs w:val="18"/>
              </w:rPr>
              <w:t>0.25</w:t>
            </w:r>
          </w:p>
        </w:tc>
        <w:tc>
          <w:tcPr>
            <w:tcW w:w="1052" w:type="dxa"/>
          </w:tcPr>
          <w:p w:rsidRPr="00AC097F" w:rsidR="004B2FCA" w:rsidP="00A62F0E" w:rsidRDefault="004B2FCA" w14:paraId="0FCA6D9C" w14:textId="77777777">
            <w:pPr>
              <w:pStyle w:val="TableText"/>
              <w:spacing w:before="0" w:after="0"/>
              <w:jc w:val="center"/>
              <w:rPr>
                <w:sz w:val="20"/>
                <w:szCs w:val="20"/>
              </w:rPr>
            </w:pPr>
            <w:r w:rsidRPr="00535EA2">
              <w:rPr>
                <w:sz w:val="18"/>
                <w:szCs w:val="18"/>
              </w:rPr>
              <w:t>336.50</w:t>
            </w:r>
          </w:p>
        </w:tc>
        <w:tc>
          <w:tcPr>
            <w:tcW w:w="813" w:type="dxa"/>
          </w:tcPr>
          <w:p w:rsidRPr="00133C0E" w:rsidR="004B2FCA" w:rsidP="00A62F0E" w:rsidRDefault="004B2FCA" w14:paraId="63DBC02D" w14:textId="77777777">
            <w:pPr>
              <w:pStyle w:val="TableText"/>
              <w:spacing w:before="0" w:after="0"/>
              <w:jc w:val="center"/>
              <w:rPr>
                <w:color w:val="000000"/>
                <w:sz w:val="20"/>
                <w:szCs w:val="20"/>
              </w:rPr>
            </w:pPr>
            <w:r>
              <w:rPr>
                <w:sz w:val="18"/>
                <w:szCs w:val="18"/>
              </w:rPr>
              <w:t>1,634</w:t>
            </w:r>
          </w:p>
        </w:tc>
        <w:tc>
          <w:tcPr>
            <w:tcW w:w="1138" w:type="dxa"/>
          </w:tcPr>
          <w:p w:rsidRPr="008278B9" w:rsidR="004B2FCA" w:rsidP="00A62F0E" w:rsidRDefault="004B2FCA" w14:paraId="00687BA2" w14:textId="77777777">
            <w:pPr>
              <w:pStyle w:val="TableText"/>
              <w:spacing w:before="0" w:after="0"/>
              <w:jc w:val="center"/>
              <w:rPr>
                <w:color w:val="000000"/>
                <w:sz w:val="20"/>
                <w:szCs w:val="20"/>
              </w:rPr>
            </w:pPr>
            <w:r w:rsidRPr="00535EA2">
              <w:rPr>
                <w:sz w:val="18"/>
                <w:szCs w:val="18"/>
              </w:rPr>
              <w:t>549,841</w:t>
            </w:r>
          </w:p>
        </w:tc>
        <w:tc>
          <w:tcPr>
            <w:tcW w:w="1317" w:type="dxa"/>
          </w:tcPr>
          <w:p w:rsidRPr="008278B9" w:rsidR="004B2FCA" w:rsidP="00A62F0E" w:rsidRDefault="004B2FCA" w14:paraId="435B9DF0" w14:textId="77777777">
            <w:pPr>
              <w:pStyle w:val="TableText"/>
              <w:spacing w:before="0" w:after="0"/>
              <w:jc w:val="center"/>
              <w:rPr>
                <w:color w:val="000000"/>
                <w:sz w:val="20"/>
                <w:szCs w:val="20"/>
              </w:rPr>
            </w:pPr>
            <w:r w:rsidRPr="00535EA2">
              <w:rPr>
                <w:sz w:val="18"/>
                <w:szCs w:val="18"/>
              </w:rPr>
              <w:t>22,543,481</w:t>
            </w:r>
          </w:p>
        </w:tc>
      </w:tr>
      <w:tr w:rsidRPr="008278B9" w:rsidR="004B2FCA" w:rsidTr="00626E59" w14:paraId="5F493119" w14:textId="77777777">
        <w:trPr>
          <w:cantSplit/>
        </w:trPr>
        <w:tc>
          <w:tcPr>
            <w:tcW w:w="1080" w:type="dxa"/>
            <w:vAlign w:val="center"/>
          </w:tcPr>
          <w:p w:rsidRPr="00AC097F" w:rsidR="004B2FCA" w:rsidP="00A62F0E" w:rsidRDefault="004B2FCA" w14:paraId="64ACB2D5" w14:textId="77777777">
            <w:pPr>
              <w:pStyle w:val="TableText"/>
              <w:spacing w:before="0" w:after="0"/>
              <w:rPr>
                <w:sz w:val="20"/>
                <w:szCs w:val="20"/>
              </w:rPr>
            </w:pPr>
            <w:r w:rsidRPr="00AC097F">
              <w:rPr>
                <w:sz w:val="20"/>
                <w:szCs w:val="20"/>
              </w:rPr>
              <w:t>0560</w:t>
            </w:r>
          </w:p>
        </w:tc>
        <w:tc>
          <w:tcPr>
            <w:tcW w:w="1034" w:type="dxa"/>
            <w:vAlign w:val="center"/>
          </w:tcPr>
          <w:p w:rsidRPr="00AC097F" w:rsidR="004B2FCA" w:rsidP="00A62F0E" w:rsidRDefault="004B2FCA" w14:paraId="50557297" w14:textId="77777777">
            <w:pPr>
              <w:pStyle w:val="TableText"/>
              <w:spacing w:before="0" w:after="0"/>
              <w:rPr>
                <w:sz w:val="20"/>
                <w:szCs w:val="20"/>
              </w:rPr>
            </w:pPr>
            <w:r w:rsidRPr="00AC097F">
              <w:rPr>
                <w:sz w:val="20"/>
                <w:szCs w:val="20"/>
              </w:rPr>
              <w:t>HBIPS-5</w:t>
            </w:r>
          </w:p>
        </w:tc>
        <w:tc>
          <w:tcPr>
            <w:tcW w:w="1610" w:type="dxa"/>
            <w:vAlign w:val="center"/>
          </w:tcPr>
          <w:p w:rsidRPr="00AC097F" w:rsidR="004B2FCA" w:rsidP="00A62F0E" w:rsidRDefault="004B2FCA" w14:paraId="7919E331" w14:textId="77777777">
            <w:pPr>
              <w:pStyle w:val="TableText"/>
              <w:spacing w:before="0" w:after="0"/>
              <w:rPr>
                <w:sz w:val="20"/>
                <w:szCs w:val="20"/>
              </w:rPr>
            </w:pPr>
            <w:r w:rsidRPr="00AC097F">
              <w:rPr>
                <w:sz w:val="20"/>
                <w:szCs w:val="20"/>
              </w:rPr>
              <w:t>Patients Discharged on Multiple Antipsychotic Medications with Appropriate Justification</w:t>
            </w:r>
          </w:p>
        </w:tc>
        <w:tc>
          <w:tcPr>
            <w:tcW w:w="1138" w:type="dxa"/>
          </w:tcPr>
          <w:p w:rsidRPr="00AC097F" w:rsidR="004B2FCA" w:rsidP="00A62F0E" w:rsidRDefault="004B2FCA" w14:paraId="712DD4EB" w14:textId="77777777">
            <w:pPr>
              <w:pStyle w:val="TableText"/>
              <w:spacing w:before="0" w:after="0"/>
              <w:jc w:val="center"/>
              <w:rPr>
                <w:sz w:val="20"/>
                <w:szCs w:val="20"/>
              </w:rPr>
            </w:pPr>
            <w:r w:rsidRPr="0089381E">
              <w:rPr>
                <w:sz w:val="18"/>
                <w:szCs w:val="18"/>
              </w:rPr>
              <w:t>609</w:t>
            </w:r>
          </w:p>
        </w:tc>
        <w:tc>
          <w:tcPr>
            <w:tcW w:w="898" w:type="dxa"/>
          </w:tcPr>
          <w:p w:rsidRPr="00AC097F" w:rsidR="004B2FCA" w:rsidP="00A62F0E" w:rsidRDefault="004B2FCA" w14:paraId="064E40F9" w14:textId="77777777">
            <w:pPr>
              <w:pStyle w:val="TableText"/>
              <w:spacing w:before="0" w:after="0"/>
              <w:jc w:val="center"/>
              <w:rPr>
                <w:sz w:val="20"/>
                <w:szCs w:val="20"/>
              </w:rPr>
            </w:pPr>
            <w:r w:rsidRPr="0089381E">
              <w:rPr>
                <w:sz w:val="18"/>
                <w:szCs w:val="18"/>
              </w:rPr>
              <w:t>0.25</w:t>
            </w:r>
          </w:p>
        </w:tc>
        <w:tc>
          <w:tcPr>
            <w:tcW w:w="1052" w:type="dxa"/>
          </w:tcPr>
          <w:p w:rsidRPr="00AC097F" w:rsidR="004B2FCA" w:rsidP="00A62F0E" w:rsidRDefault="004B2FCA" w14:paraId="031F3ED7" w14:textId="77777777">
            <w:pPr>
              <w:pStyle w:val="TableText"/>
              <w:spacing w:before="0" w:after="0"/>
              <w:jc w:val="center"/>
              <w:rPr>
                <w:sz w:val="20"/>
                <w:szCs w:val="20"/>
              </w:rPr>
            </w:pPr>
            <w:r w:rsidRPr="0089381E">
              <w:rPr>
                <w:sz w:val="18"/>
                <w:szCs w:val="18"/>
              </w:rPr>
              <w:t>152.25</w:t>
            </w:r>
          </w:p>
        </w:tc>
        <w:tc>
          <w:tcPr>
            <w:tcW w:w="813" w:type="dxa"/>
          </w:tcPr>
          <w:p w:rsidRPr="00133C0E" w:rsidR="004B2FCA" w:rsidP="00A62F0E" w:rsidRDefault="004B2FCA" w14:paraId="60BA824A" w14:textId="77777777">
            <w:pPr>
              <w:pStyle w:val="TableText"/>
              <w:spacing w:before="0" w:after="0"/>
              <w:jc w:val="center"/>
              <w:rPr>
                <w:color w:val="000000"/>
                <w:sz w:val="20"/>
                <w:szCs w:val="20"/>
              </w:rPr>
            </w:pPr>
            <w:r>
              <w:rPr>
                <w:sz w:val="18"/>
                <w:szCs w:val="18"/>
              </w:rPr>
              <w:t>1,634</w:t>
            </w:r>
          </w:p>
        </w:tc>
        <w:tc>
          <w:tcPr>
            <w:tcW w:w="1138" w:type="dxa"/>
          </w:tcPr>
          <w:p w:rsidRPr="008278B9" w:rsidR="004B2FCA" w:rsidP="00A62F0E" w:rsidRDefault="004B2FCA" w14:paraId="6E2535F6" w14:textId="77777777">
            <w:pPr>
              <w:pStyle w:val="TableText"/>
              <w:spacing w:before="0" w:after="0"/>
              <w:jc w:val="center"/>
              <w:rPr>
                <w:color w:val="000000"/>
                <w:sz w:val="20"/>
                <w:szCs w:val="20"/>
              </w:rPr>
            </w:pPr>
            <w:r w:rsidRPr="0089381E">
              <w:rPr>
                <w:sz w:val="18"/>
                <w:szCs w:val="18"/>
              </w:rPr>
              <w:t>248,776.5</w:t>
            </w:r>
          </w:p>
        </w:tc>
        <w:tc>
          <w:tcPr>
            <w:tcW w:w="1317" w:type="dxa"/>
          </w:tcPr>
          <w:p w:rsidRPr="008278B9" w:rsidR="004B2FCA" w:rsidP="00A62F0E" w:rsidRDefault="004B2FCA" w14:paraId="2494107C" w14:textId="77777777">
            <w:pPr>
              <w:pStyle w:val="TableText"/>
              <w:spacing w:before="0" w:after="0"/>
              <w:jc w:val="center"/>
              <w:rPr>
                <w:color w:val="000000"/>
                <w:sz w:val="20"/>
                <w:szCs w:val="20"/>
              </w:rPr>
            </w:pPr>
            <w:r w:rsidRPr="0089381E">
              <w:rPr>
                <w:sz w:val="18"/>
                <w:szCs w:val="18"/>
              </w:rPr>
              <w:t>10,199,836.50</w:t>
            </w:r>
          </w:p>
        </w:tc>
      </w:tr>
      <w:tr w:rsidRPr="008278B9" w:rsidR="00626E59" w:rsidTr="00626E59" w14:paraId="634A4FCF" w14:textId="77777777">
        <w:trPr>
          <w:cantSplit/>
        </w:trPr>
        <w:tc>
          <w:tcPr>
            <w:tcW w:w="1080" w:type="dxa"/>
            <w:vAlign w:val="center"/>
          </w:tcPr>
          <w:p w:rsidR="00626E59" w:rsidP="00626E59" w:rsidRDefault="00626E59" w14:paraId="18723E1B" w14:textId="2ACB85EC">
            <w:pPr>
              <w:pStyle w:val="TableText"/>
              <w:spacing w:before="0" w:after="0"/>
              <w:rPr>
                <w:color w:val="000000"/>
                <w:sz w:val="20"/>
                <w:szCs w:val="20"/>
              </w:rPr>
            </w:pPr>
            <w:r>
              <w:rPr>
                <w:color w:val="000000"/>
                <w:sz w:val="20"/>
                <w:szCs w:val="20"/>
              </w:rPr>
              <w:t>n/a (no longer NQF endorsed)</w:t>
            </w:r>
          </w:p>
        </w:tc>
        <w:tc>
          <w:tcPr>
            <w:tcW w:w="1034" w:type="dxa"/>
            <w:vAlign w:val="center"/>
          </w:tcPr>
          <w:p w:rsidR="00626E59" w:rsidP="00626E59" w:rsidRDefault="00626E59" w14:paraId="71C549A1" w14:textId="37E4DFB1">
            <w:pPr>
              <w:pStyle w:val="TableText"/>
              <w:spacing w:before="0" w:after="0"/>
              <w:rPr>
                <w:color w:val="000000"/>
                <w:sz w:val="20"/>
                <w:szCs w:val="20"/>
              </w:rPr>
            </w:pPr>
            <w:r>
              <w:rPr>
                <w:color w:val="000000"/>
                <w:sz w:val="20"/>
                <w:szCs w:val="20"/>
              </w:rPr>
              <w:t>SUB-2 and SUB-2a</w:t>
            </w:r>
          </w:p>
        </w:tc>
        <w:tc>
          <w:tcPr>
            <w:tcW w:w="1610" w:type="dxa"/>
            <w:vAlign w:val="center"/>
          </w:tcPr>
          <w:p w:rsidR="00626E59" w:rsidP="00626E59" w:rsidRDefault="00626E59" w14:paraId="38A68BB1" w14:textId="7DB515A6">
            <w:pPr>
              <w:pStyle w:val="TableText"/>
              <w:spacing w:before="0" w:after="0"/>
              <w:rPr>
                <w:color w:val="000000"/>
                <w:sz w:val="20"/>
                <w:szCs w:val="20"/>
              </w:rPr>
            </w:pPr>
            <w:r>
              <w:rPr>
                <w:color w:val="000000"/>
                <w:sz w:val="20"/>
                <w:szCs w:val="20"/>
              </w:rPr>
              <w:t>Alcohol Use Disorder Brief Intervention Provided or Offered and Alcohol Use Disorder Brief Intervention</w:t>
            </w:r>
          </w:p>
        </w:tc>
        <w:tc>
          <w:tcPr>
            <w:tcW w:w="1138" w:type="dxa"/>
          </w:tcPr>
          <w:p w:rsidRPr="0089381E" w:rsidR="00626E59" w:rsidP="00626E59" w:rsidRDefault="00626E59" w14:paraId="6849D5D9" w14:textId="782FA962">
            <w:pPr>
              <w:pStyle w:val="TableText"/>
              <w:spacing w:before="0" w:after="0"/>
              <w:jc w:val="center"/>
              <w:rPr>
                <w:sz w:val="18"/>
                <w:szCs w:val="18"/>
              </w:rPr>
            </w:pPr>
            <w:r w:rsidRPr="0089381E">
              <w:rPr>
                <w:sz w:val="18"/>
                <w:szCs w:val="18"/>
              </w:rPr>
              <w:t>609</w:t>
            </w:r>
          </w:p>
        </w:tc>
        <w:tc>
          <w:tcPr>
            <w:tcW w:w="898" w:type="dxa"/>
          </w:tcPr>
          <w:p w:rsidRPr="0089381E" w:rsidR="00626E59" w:rsidP="00626E59" w:rsidRDefault="00626E59" w14:paraId="739DC9C9" w14:textId="578219D3">
            <w:pPr>
              <w:pStyle w:val="TableText"/>
              <w:spacing w:before="0" w:after="0"/>
              <w:jc w:val="center"/>
              <w:rPr>
                <w:sz w:val="18"/>
                <w:szCs w:val="18"/>
              </w:rPr>
            </w:pPr>
            <w:r w:rsidRPr="0089381E">
              <w:rPr>
                <w:sz w:val="18"/>
                <w:szCs w:val="18"/>
              </w:rPr>
              <w:t>0.25</w:t>
            </w:r>
          </w:p>
        </w:tc>
        <w:tc>
          <w:tcPr>
            <w:tcW w:w="1052" w:type="dxa"/>
          </w:tcPr>
          <w:p w:rsidRPr="0089381E" w:rsidR="00626E59" w:rsidP="00626E59" w:rsidRDefault="00626E59" w14:paraId="075309B3" w14:textId="35258BFE">
            <w:pPr>
              <w:pStyle w:val="TableText"/>
              <w:spacing w:before="0" w:after="0"/>
              <w:jc w:val="center"/>
              <w:rPr>
                <w:sz w:val="18"/>
                <w:szCs w:val="18"/>
              </w:rPr>
            </w:pPr>
            <w:r w:rsidRPr="0089381E">
              <w:rPr>
                <w:sz w:val="18"/>
                <w:szCs w:val="18"/>
              </w:rPr>
              <w:t>152.25</w:t>
            </w:r>
          </w:p>
        </w:tc>
        <w:tc>
          <w:tcPr>
            <w:tcW w:w="813" w:type="dxa"/>
          </w:tcPr>
          <w:p w:rsidR="00626E59" w:rsidP="00626E59" w:rsidRDefault="00626E59" w14:paraId="17A7DE3D" w14:textId="7C786F07">
            <w:pPr>
              <w:pStyle w:val="TableText"/>
              <w:spacing w:before="0" w:after="0"/>
              <w:jc w:val="center"/>
              <w:rPr>
                <w:sz w:val="18"/>
                <w:szCs w:val="18"/>
              </w:rPr>
            </w:pPr>
            <w:r>
              <w:rPr>
                <w:sz w:val="18"/>
                <w:szCs w:val="18"/>
              </w:rPr>
              <w:t>1,634</w:t>
            </w:r>
          </w:p>
        </w:tc>
        <w:tc>
          <w:tcPr>
            <w:tcW w:w="1138" w:type="dxa"/>
          </w:tcPr>
          <w:p w:rsidRPr="0089381E" w:rsidR="00626E59" w:rsidP="00626E59" w:rsidRDefault="00626E59" w14:paraId="1E058535" w14:textId="334864FE">
            <w:pPr>
              <w:pStyle w:val="TableText"/>
              <w:spacing w:before="0" w:after="0"/>
              <w:jc w:val="center"/>
              <w:rPr>
                <w:sz w:val="18"/>
                <w:szCs w:val="18"/>
              </w:rPr>
            </w:pPr>
            <w:r w:rsidRPr="0089381E">
              <w:rPr>
                <w:sz w:val="18"/>
                <w:szCs w:val="18"/>
              </w:rPr>
              <w:t>248,776.5</w:t>
            </w:r>
          </w:p>
        </w:tc>
        <w:tc>
          <w:tcPr>
            <w:tcW w:w="1317" w:type="dxa"/>
          </w:tcPr>
          <w:p w:rsidRPr="0089381E" w:rsidR="00626E59" w:rsidP="00626E59" w:rsidRDefault="00626E59" w14:paraId="54D3FAD3" w14:textId="7B572B14">
            <w:pPr>
              <w:pStyle w:val="TableText"/>
              <w:spacing w:before="0" w:after="0"/>
              <w:jc w:val="center"/>
              <w:rPr>
                <w:sz w:val="18"/>
                <w:szCs w:val="18"/>
              </w:rPr>
            </w:pPr>
            <w:r w:rsidRPr="0089381E">
              <w:rPr>
                <w:sz w:val="18"/>
                <w:szCs w:val="18"/>
              </w:rPr>
              <w:t>10,199,836.50</w:t>
            </w:r>
          </w:p>
        </w:tc>
      </w:tr>
      <w:tr w:rsidRPr="008278B9" w:rsidR="00626E59" w:rsidTr="00626E59" w14:paraId="0E6A4A4F" w14:textId="77777777">
        <w:trPr>
          <w:cantSplit/>
        </w:trPr>
        <w:tc>
          <w:tcPr>
            <w:tcW w:w="1080" w:type="dxa"/>
            <w:vAlign w:val="center"/>
          </w:tcPr>
          <w:p w:rsidRPr="00AC097F" w:rsidR="00626E59" w:rsidP="00626E59" w:rsidRDefault="00626E59" w14:paraId="0D68E087" w14:textId="73DCBDE1">
            <w:pPr>
              <w:pStyle w:val="TableText"/>
              <w:spacing w:before="0" w:after="0"/>
              <w:rPr>
                <w:color w:val="000000"/>
                <w:sz w:val="20"/>
                <w:szCs w:val="20"/>
              </w:rPr>
            </w:pPr>
            <w:r>
              <w:rPr>
                <w:color w:val="000000"/>
                <w:sz w:val="20"/>
                <w:szCs w:val="20"/>
              </w:rPr>
              <w:lastRenderedPageBreak/>
              <w:t>n/a (no longer NQF endorsed)</w:t>
            </w:r>
          </w:p>
        </w:tc>
        <w:tc>
          <w:tcPr>
            <w:tcW w:w="1034" w:type="dxa"/>
            <w:vAlign w:val="center"/>
          </w:tcPr>
          <w:p w:rsidRPr="00AC097F" w:rsidR="00626E59" w:rsidP="00626E59" w:rsidRDefault="00626E59" w14:paraId="0B7A4C93" w14:textId="77777777">
            <w:pPr>
              <w:pStyle w:val="TableText"/>
              <w:spacing w:before="0" w:after="0"/>
              <w:rPr>
                <w:color w:val="000000"/>
                <w:sz w:val="20"/>
                <w:szCs w:val="20"/>
              </w:rPr>
            </w:pPr>
            <w:r>
              <w:rPr>
                <w:color w:val="000000"/>
                <w:sz w:val="20"/>
                <w:szCs w:val="20"/>
              </w:rPr>
              <w:t>SUB-3 and SUB-3a</w:t>
            </w:r>
          </w:p>
        </w:tc>
        <w:tc>
          <w:tcPr>
            <w:tcW w:w="1610" w:type="dxa"/>
            <w:vAlign w:val="center"/>
          </w:tcPr>
          <w:p w:rsidRPr="00AC097F" w:rsidR="00626E59" w:rsidP="00626E59" w:rsidRDefault="00626E59" w14:paraId="6DD85959" w14:textId="77777777">
            <w:pPr>
              <w:pStyle w:val="TableText"/>
              <w:spacing w:before="0" w:after="0"/>
              <w:rPr>
                <w:color w:val="000000"/>
                <w:sz w:val="20"/>
                <w:szCs w:val="20"/>
              </w:rPr>
            </w:pPr>
            <w:r>
              <w:rPr>
                <w:color w:val="000000"/>
                <w:sz w:val="20"/>
                <w:szCs w:val="20"/>
              </w:rPr>
              <w:t>Alcohol and Other Drug Use Disorder Treatment Provided or Offered at Discharge and Alcohol and Other Drug Use Disorder Treatment at Discharge</w:t>
            </w:r>
          </w:p>
        </w:tc>
        <w:tc>
          <w:tcPr>
            <w:tcW w:w="1138" w:type="dxa"/>
          </w:tcPr>
          <w:p w:rsidR="00626E59" w:rsidP="00626E59" w:rsidRDefault="00626E59" w14:paraId="1FE8A325" w14:textId="77777777">
            <w:pPr>
              <w:pStyle w:val="TableText"/>
              <w:spacing w:before="0" w:after="0"/>
              <w:jc w:val="center"/>
              <w:rPr>
                <w:color w:val="000000"/>
                <w:sz w:val="20"/>
                <w:szCs w:val="20"/>
              </w:rPr>
            </w:pPr>
            <w:r w:rsidRPr="0089381E">
              <w:rPr>
                <w:sz w:val="18"/>
                <w:szCs w:val="18"/>
              </w:rPr>
              <w:t>609</w:t>
            </w:r>
          </w:p>
        </w:tc>
        <w:tc>
          <w:tcPr>
            <w:tcW w:w="898" w:type="dxa"/>
          </w:tcPr>
          <w:p w:rsidRPr="00AC097F" w:rsidR="00626E59" w:rsidP="00626E59" w:rsidRDefault="00626E59" w14:paraId="3AC78700" w14:textId="77777777">
            <w:pPr>
              <w:pStyle w:val="TableText"/>
              <w:spacing w:before="0" w:after="0"/>
              <w:jc w:val="center"/>
              <w:rPr>
                <w:color w:val="000000"/>
                <w:sz w:val="20"/>
                <w:szCs w:val="20"/>
              </w:rPr>
            </w:pPr>
            <w:r w:rsidRPr="0089381E">
              <w:rPr>
                <w:sz w:val="18"/>
                <w:szCs w:val="18"/>
              </w:rPr>
              <w:t>0.25</w:t>
            </w:r>
          </w:p>
        </w:tc>
        <w:tc>
          <w:tcPr>
            <w:tcW w:w="1052" w:type="dxa"/>
          </w:tcPr>
          <w:p w:rsidR="00626E59" w:rsidP="00626E59" w:rsidRDefault="00626E59" w14:paraId="1392EC8F" w14:textId="77777777">
            <w:pPr>
              <w:pStyle w:val="TableText"/>
              <w:spacing w:before="0" w:after="0"/>
              <w:jc w:val="center"/>
              <w:rPr>
                <w:color w:val="000000"/>
                <w:sz w:val="20"/>
                <w:szCs w:val="20"/>
              </w:rPr>
            </w:pPr>
            <w:r w:rsidRPr="0089381E">
              <w:rPr>
                <w:sz w:val="18"/>
                <w:szCs w:val="18"/>
              </w:rPr>
              <w:t>152.25</w:t>
            </w:r>
          </w:p>
        </w:tc>
        <w:tc>
          <w:tcPr>
            <w:tcW w:w="813" w:type="dxa"/>
          </w:tcPr>
          <w:p w:rsidRPr="00133C0E" w:rsidR="00626E59" w:rsidP="00626E59" w:rsidRDefault="00626E59" w14:paraId="0689F076" w14:textId="77777777">
            <w:pPr>
              <w:pStyle w:val="TableText"/>
              <w:spacing w:before="0" w:after="0"/>
              <w:jc w:val="center"/>
              <w:rPr>
                <w:color w:val="000000"/>
                <w:sz w:val="20"/>
                <w:szCs w:val="20"/>
              </w:rPr>
            </w:pPr>
            <w:r>
              <w:rPr>
                <w:sz w:val="18"/>
                <w:szCs w:val="18"/>
              </w:rPr>
              <w:t>1,634</w:t>
            </w:r>
          </w:p>
        </w:tc>
        <w:tc>
          <w:tcPr>
            <w:tcW w:w="1138" w:type="dxa"/>
          </w:tcPr>
          <w:p w:rsidRPr="008278B9" w:rsidR="00626E59" w:rsidP="00626E59" w:rsidRDefault="00626E59" w14:paraId="74DA8F6B" w14:textId="77777777">
            <w:pPr>
              <w:pStyle w:val="TableText"/>
              <w:spacing w:before="0" w:after="0"/>
              <w:jc w:val="center"/>
              <w:rPr>
                <w:color w:val="000000"/>
                <w:sz w:val="20"/>
                <w:szCs w:val="20"/>
              </w:rPr>
            </w:pPr>
            <w:r w:rsidRPr="0089381E">
              <w:rPr>
                <w:sz w:val="18"/>
                <w:szCs w:val="18"/>
              </w:rPr>
              <w:t>248,776.5</w:t>
            </w:r>
          </w:p>
        </w:tc>
        <w:tc>
          <w:tcPr>
            <w:tcW w:w="1317" w:type="dxa"/>
          </w:tcPr>
          <w:p w:rsidRPr="008278B9" w:rsidR="00626E59" w:rsidP="00626E59" w:rsidRDefault="00626E59" w14:paraId="7FBCF0AE" w14:textId="77777777">
            <w:pPr>
              <w:pStyle w:val="TableText"/>
              <w:spacing w:before="0" w:after="0"/>
              <w:jc w:val="center"/>
              <w:rPr>
                <w:color w:val="000000"/>
                <w:sz w:val="20"/>
                <w:szCs w:val="20"/>
              </w:rPr>
            </w:pPr>
            <w:r w:rsidRPr="0089381E">
              <w:rPr>
                <w:sz w:val="18"/>
                <w:szCs w:val="18"/>
              </w:rPr>
              <w:t>10,199,836.50</w:t>
            </w:r>
          </w:p>
        </w:tc>
      </w:tr>
      <w:tr w:rsidRPr="00AC097F" w:rsidR="00626E59" w:rsidTr="00626E59" w14:paraId="19BFA231" w14:textId="77777777">
        <w:trPr>
          <w:cantSplit/>
        </w:trPr>
        <w:tc>
          <w:tcPr>
            <w:tcW w:w="1080" w:type="dxa"/>
            <w:vAlign w:val="center"/>
          </w:tcPr>
          <w:p w:rsidRPr="002709D1" w:rsidR="00626E59" w:rsidP="00626E59" w:rsidRDefault="00626E59" w14:paraId="1EB17F5C" w14:textId="77777777">
            <w:pPr>
              <w:pStyle w:val="TableText"/>
              <w:spacing w:before="0" w:after="0"/>
              <w:rPr>
                <w:sz w:val="20"/>
                <w:szCs w:val="20"/>
              </w:rPr>
            </w:pPr>
            <w:r w:rsidRPr="002709D1">
              <w:rPr>
                <w:sz w:val="20"/>
                <w:szCs w:val="20"/>
              </w:rPr>
              <w:t>n/a</w:t>
            </w:r>
          </w:p>
        </w:tc>
        <w:tc>
          <w:tcPr>
            <w:tcW w:w="1034" w:type="dxa"/>
            <w:vAlign w:val="center"/>
          </w:tcPr>
          <w:p w:rsidRPr="002709D1" w:rsidR="00626E59" w:rsidP="00626E59" w:rsidRDefault="00626E59" w14:paraId="1A6FAAEA" w14:textId="77777777">
            <w:pPr>
              <w:pStyle w:val="TableText"/>
              <w:spacing w:before="0" w:after="0"/>
              <w:rPr>
                <w:sz w:val="20"/>
                <w:szCs w:val="20"/>
              </w:rPr>
            </w:pPr>
            <w:r w:rsidRPr="002709D1">
              <w:rPr>
                <w:sz w:val="20"/>
                <w:szCs w:val="20"/>
              </w:rPr>
              <w:t>FAPH</w:t>
            </w:r>
          </w:p>
        </w:tc>
        <w:tc>
          <w:tcPr>
            <w:tcW w:w="1610" w:type="dxa"/>
            <w:vAlign w:val="center"/>
          </w:tcPr>
          <w:p w:rsidRPr="002709D1" w:rsidR="00626E59" w:rsidP="00626E59" w:rsidRDefault="00626E59" w14:paraId="48FC9937" w14:textId="77777777">
            <w:pPr>
              <w:pStyle w:val="TableText"/>
              <w:spacing w:before="0" w:after="0"/>
              <w:rPr>
                <w:sz w:val="20"/>
                <w:szCs w:val="20"/>
              </w:rPr>
            </w:pPr>
            <w:r w:rsidRPr="002709D1">
              <w:rPr>
                <w:sz w:val="20"/>
                <w:szCs w:val="20"/>
              </w:rPr>
              <w:t>Follow-up After Psychiatric Hospitalization *</w:t>
            </w:r>
          </w:p>
        </w:tc>
        <w:tc>
          <w:tcPr>
            <w:tcW w:w="1138" w:type="dxa"/>
            <w:vAlign w:val="center"/>
          </w:tcPr>
          <w:p w:rsidRPr="002709D1" w:rsidR="00626E59" w:rsidP="00626E59" w:rsidRDefault="00626E59" w14:paraId="1D8EB464" w14:textId="77777777">
            <w:pPr>
              <w:pStyle w:val="TableText"/>
              <w:spacing w:before="0" w:after="0"/>
              <w:jc w:val="center"/>
              <w:rPr>
                <w:color w:val="000000"/>
                <w:sz w:val="20"/>
                <w:szCs w:val="20"/>
              </w:rPr>
            </w:pPr>
            <w:r w:rsidRPr="002709D1">
              <w:rPr>
                <w:color w:val="000000"/>
                <w:sz w:val="20"/>
                <w:szCs w:val="20"/>
              </w:rPr>
              <w:t>0</w:t>
            </w:r>
          </w:p>
        </w:tc>
        <w:tc>
          <w:tcPr>
            <w:tcW w:w="898" w:type="dxa"/>
            <w:vAlign w:val="center"/>
          </w:tcPr>
          <w:p w:rsidRPr="002709D1" w:rsidR="00626E59" w:rsidP="00626E59" w:rsidRDefault="00626E59" w14:paraId="06AB18E7" w14:textId="77777777">
            <w:pPr>
              <w:pStyle w:val="TableText"/>
              <w:spacing w:before="0" w:after="0"/>
              <w:jc w:val="center"/>
              <w:rPr>
                <w:color w:val="000000"/>
                <w:sz w:val="20"/>
                <w:szCs w:val="20"/>
              </w:rPr>
            </w:pPr>
            <w:r w:rsidRPr="002709D1">
              <w:rPr>
                <w:color w:val="000000"/>
                <w:sz w:val="20"/>
                <w:szCs w:val="20"/>
              </w:rPr>
              <w:t>0</w:t>
            </w:r>
          </w:p>
        </w:tc>
        <w:tc>
          <w:tcPr>
            <w:tcW w:w="1052" w:type="dxa"/>
            <w:vAlign w:val="center"/>
          </w:tcPr>
          <w:p w:rsidRPr="002709D1" w:rsidR="00626E59" w:rsidP="00626E59" w:rsidRDefault="00626E59" w14:paraId="6CE70EB6" w14:textId="77777777">
            <w:pPr>
              <w:pStyle w:val="TableText"/>
              <w:spacing w:before="0" w:after="0"/>
              <w:jc w:val="center"/>
              <w:rPr>
                <w:color w:val="000000"/>
                <w:sz w:val="20"/>
                <w:szCs w:val="20"/>
              </w:rPr>
            </w:pPr>
            <w:r w:rsidRPr="002709D1">
              <w:rPr>
                <w:color w:val="000000"/>
                <w:sz w:val="20"/>
                <w:szCs w:val="20"/>
              </w:rPr>
              <w:t>0</w:t>
            </w:r>
          </w:p>
        </w:tc>
        <w:tc>
          <w:tcPr>
            <w:tcW w:w="813" w:type="dxa"/>
            <w:vAlign w:val="center"/>
          </w:tcPr>
          <w:p w:rsidRPr="002709D1" w:rsidR="00626E59" w:rsidP="00626E59" w:rsidRDefault="00626E59" w14:paraId="772C502E" w14:textId="77777777">
            <w:pPr>
              <w:pStyle w:val="TableText"/>
              <w:spacing w:before="0" w:after="0"/>
              <w:jc w:val="center"/>
              <w:rPr>
                <w:color w:val="000000"/>
                <w:sz w:val="20"/>
                <w:szCs w:val="20"/>
              </w:rPr>
            </w:pPr>
            <w:r w:rsidRPr="002709D1">
              <w:rPr>
                <w:sz w:val="18"/>
                <w:szCs w:val="18"/>
              </w:rPr>
              <w:t>1,634</w:t>
            </w:r>
          </w:p>
        </w:tc>
        <w:tc>
          <w:tcPr>
            <w:tcW w:w="1138" w:type="dxa"/>
            <w:vAlign w:val="center"/>
          </w:tcPr>
          <w:p w:rsidRPr="002709D1" w:rsidR="00626E59" w:rsidP="00626E59" w:rsidRDefault="00626E59" w14:paraId="7A0CDC7C" w14:textId="77777777">
            <w:pPr>
              <w:pStyle w:val="TableText"/>
              <w:spacing w:before="0" w:after="0"/>
              <w:jc w:val="center"/>
              <w:rPr>
                <w:color w:val="000000"/>
                <w:sz w:val="20"/>
                <w:szCs w:val="20"/>
              </w:rPr>
            </w:pPr>
            <w:r w:rsidRPr="002709D1">
              <w:rPr>
                <w:color w:val="000000"/>
                <w:sz w:val="20"/>
                <w:szCs w:val="20"/>
              </w:rPr>
              <w:t>0</w:t>
            </w:r>
          </w:p>
        </w:tc>
        <w:tc>
          <w:tcPr>
            <w:tcW w:w="1317" w:type="dxa"/>
            <w:vAlign w:val="center"/>
          </w:tcPr>
          <w:p w:rsidRPr="00AC097F" w:rsidR="00626E59" w:rsidP="00626E59" w:rsidRDefault="00626E59" w14:paraId="5A7370EA" w14:textId="77777777">
            <w:pPr>
              <w:pStyle w:val="TableText"/>
              <w:spacing w:before="0" w:after="0"/>
              <w:jc w:val="center"/>
              <w:rPr>
                <w:color w:val="000000"/>
                <w:sz w:val="20"/>
                <w:szCs w:val="20"/>
              </w:rPr>
            </w:pPr>
            <w:r w:rsidRPr="002709D1">
              <w:rPr>
                <w:color w:val="000000"/>
                <w:sz w:val="20"/>
                <w:szCs w:val="20"/>
              </w:rPr>
              <w:t>0</w:t>
            </w:r>
          </w:p>
        </w:tc>
      </w:tr>
      <w:tr w:rsidRPr="00AC097F" w:rsidR="00626E59" w:rsidTr="00626E59" w14:paraId="19F86382" w14:textId="77777777">
        <w:trPr>
          <w:cantSplit/>
        </w:trPr>
        <w:tc>
          <w:tcPr>
            <w:tcW w:w="1080" w:type="dxa"/>
            <w:vAlign w:val="center"/>
          </w:tcPr>
          <w:p w:rsidR="00626E59" w:rsidP="00626E59" w:rsidRDefault="00626E59" w14:paraId="6891A6F3" w14:textId="7F1BF793">
            <w:pPr>
              <w:pStyle w:val="TableText"/>
              <w:spacing w:before="0" w:after="0"/>
              <w:rPr>
                <w:color w:val="000000"/>
                <w:sz w:val="20"/>
                <w:szCs w:val="20"/>
              </w:rPr>
            </w:pPr>
            <w:r>
              <w:rPr>
                <w:color w:val="000000"/>
                <w:sz w:val="20"/>
                <w:szCs w:val="20"/>
              </w:rPr>
              <w:t>n/a (no longer NQF endorsed)</w:t>
            </w:r>
          </w:p>
        </w:tc>
        <w:tc>
          <w:tcPr>
            <w:tcW w:w="1034" w:type="dxa"/>
            <w:vAlign w:val="center"/>
          </w:tcPr>
          <w:p w:rsidRPr="00AC097F" w:rsidR="00626E59" w:rsidP="00626E59" w:rsidRDefault="00626E59" w14:paraId="36BE9BA2" w14:textId="0BEFA057">
            <w:pPr>
              <w:pStyle w:val="TableText"/>
              <w:spacing w:before="0" w:after="0"/>
              <w:rPr>
                <w:color w:val="000000"/>
                <w:sz w:val="20"/>
                <w:szCs w:val="20"/>
              </w:rPr>
            </w:pPr>
            <w:r w:rsidRPr="00AC097F">
              <w:rPr>
                <w:color w:val="000000"/>
                <w:sz w:val="20"/>
                <w:szCs w:val="20"/>
              </w:rPr>
              <w:t>TOB-</w:t>
            </w:r>
            <w:r>
              <w:rPr>
                <w:color w:val="000000"/>
                <w:sz w:val="20"/>
                <w:szCs w:val="20"/>
              </w:rPr>
              <w:t>2</w:t>
            </w:r>
            <w:r w:rsidRPr="00AC097F">
              <w:rPr>
                <w:color w:val="000000"/>
                <w:sz w:val="20"/>
                <w:szCs w:val="20"/>
              </w:rPr>
              <w:t xml:space="preserve"> and TOB-</w:t>
            </w:r>
            <w:r>
              <w:rPr>
                <w:color w:val="000000"/>
                <w:sz w:val="20"/>
                <w:szCs w:val="20"/>
              </w:rPr>
              <w:t>2</w:t>
            </w:r>
            <w:r w:rsidRPr="00AC097F">
              <w:rPr>
                <w:color w:val="000000"/>
                <w:sz w:val="20"/>
                <w:szCs w:val="20"/>
              </w:rPr>
              <w:t>a</w:t>
            </w:r>
          </w:p>
        </w:tc>
        <w:tc>
          <w:tcPr>
            <w:tcW w:w="1610" w:type="dxa"/>
            <w:vAlign w:val="center"/>
          </w:tcPr>
          <w:p w:rsidRPr="00AC097F" w:rsidR="00626E59" w:rsidP="00626E59" w:rsidRDefault="00626E59" w14:paraId="49656A25" w14:textId="6C26F289">
            <w:pPr>
              <w:pStyle w:val="TableText"/>
              <w:spacing w:before="0" w:after="0"/>
              <w:rPr>
                <w:color w:val="000000"/>
                <w:sz w:val="20"/>
                <w:szCs w:val="20"/>
              </w:rPr>
            </w:pPr>
            <w:r w:rsidRPr="00AC097F">
              <w:rPr>
                <w:color w:val="000000"/>
                <w:sz w:val="20"/>
                <w:szCs w:val="20"/>
              </w:rPr>
              <w:t xml:space="preserve">Tobacco Use Treatment Provided or Offered and Tobacco Use Treatment </w:t>
            </w:r>
          </w:p>
        </w:tc>
        <w:tc>
          <w:tcPr>
            <w:tcW w:w="1138" w:type="dxa"/>
          </w:tcPr>
          <w:p w:rsidRPr="0089381E" w:rsidR="00626E59" w:rsidP="00626E59" w:rsidRDefault="00626E59" w14:paraId="52A5F48B" w14:textId="0E49159B">
            <w:pPr>
              <w:pStyle w:val="TableText"/>
              <w:spacing w:before="0" w:after="0"/>
              <w:jc w:val="center"/>
              <w:rPr>
                <w:sz w:val="18"/>
                <w:szCs w:val="18"/>
              </w:rPr>
            </w:pPr>
            <w:r w:rsidRPr="0089381E">
              <w:rPr>
                <w:sz w:val="18"/>
                <w:szCs w:val="18"/>
              </w:rPr>
              <w:t>609</w:t>
            </w:r>
          </w:p>
        </w:tc>
        <w:tc>
          <w:tcPr>
            <w:tcW w:w="898" w:type="dxa"/>
          </w:tcPr>
          <w:p w:rsidRPr="0089381E" w:rsidR="00626E59" w:rsidP="00626E59" w:rsidRDefault="00626E59" w14:paraId="43A34FF0" w14:textId="24CE9801">
            <w:pPr>
              <w:pStyle w:val="TableText"/>
              <w:spacing w:before="0" w:after="0"/>
              <w:jc w:val="center"/>
              <w:rPr>
                <w:sz w:val="18"/>
                <w:szCs w:val="18"/>
              </w:rPr>
            </w:pPr>
            <w:r w:rsidRPr="0089381E">
              <w:rPr>
                <w:sz w:val="18"/>
                <w:szCs w:val="18"/>
              </w:rPr>
              <w:t>0.25</w:t>
            </w:r>
          </w:p>
        </w:tc>
        <w:tc>
          <w:tcPr>
            <w:tcW w:w="1052" w:type="dxa"/>
          </w:tcPr>
          <w:p w:rsidRPr="0089381E" w:rsidR="00626E59" w:rsidP="00626E59" w:rsidRDefault="00626E59" w14:paraId="6B3E830D" w14:textId="24AA16C9">
            <w:pPr>
              <w:pStyle w:val="TableText"/>
              <w:spacing w:before="0" w:after="0"/>
              <w:jc w:val="center"/>
              <w:rPr>
                <w:sz w:val="18"/>
                <w:szCs w:val="18"/>
              </w:rPr>
            </w:pPr>
            <w:r w:rsidRPr="0089381E">
              <w:rPr>
                <w:sz w:val="18"/>
                <w:szCs w:val="18"/>
              </w:rPr>
              <w:t>152.25</w:t>
            </w:r>
          </w:p>
        </w:tc>
        <w:tc>
          <w:tcPr>
            <w:tcW w:w="813" w:type="dxa"/>
          </w:tcPr>
          <w:p w:rsidR="00626E59" w:rsidP="00626E59" w:rsidRDefault="00626E59" w14:paraId="583673E5" w14:textId="2C38EE3E">
            <w:pPr>
              <w:pStyle w:val="TableText"/>
              <w:spacing w:before="0" w:after="0"/>
              <w:jc w:val="center"/>
              <w:rPr>
                <w:sz w:val="18"/>
                <w:szCs w:val="18"/>
              </w:rPr>
            </w:pPr>
            <w:r>
              <w:rPr>
                <w:sz w:val="18"/>
                <w:szCs w:val="18"/>
              </w:rPr>
              <w:t>1,634</w:t>
            </w:r>
          </w:p>
        </w:tc>
        <w:tc>
          <w:tcPr>
            <w:tcW w:w="1138" w:type="dxa"/>
          </w:tcPr>
          <w:p w:rsidRPr="0089381E" w:rsidR="00626E59" w:rsidP="00626E59" w:rsidRDefault="00626E59" w14:paraId="3C0900DE" w14:textId="1F189678">
            <w:pPr>
              <w:pStyle w:val="TableText"/>
              <w:spacing w:before="0" w:after="0"/>
              <w:jc w:val="center"/>
              <w:rPr>
                <w:sz w:val="18"/>
                <w:szCs w:val="18"/>
              </w:rPr>
            </w:pPr>
            <w:r w:rsidRPr="0089381E">
              <w:rPr>
                <w:sz w:val="18"/>
                <w:szCs w:val="18"/>
              </w:rPr>
              <w:t>248,776.5</w:t>
            </w:r>
          </w:p>
        </w:tc>
        <w:tc>
          <w:tcPr>
            <w:tcW w:w="1317" w:type="dxa"/>
          </w:tcPr>
          <w:p w:rsidRPr="0089381E" w:rsidR="00626E59" w:rsidP="00626E59" w:rsidRDefault="00626E59" w14:paraId="407314F9" w14:textId="0D513A2F">
            <w:pPr>
              <w:pStyle w:val="TableText"/>
              <w:spacing w:before="0" w:after="0"/>
              <w:jc w:val="center"/>
              <w:rPr>
                <w:sz w:val="18"/>
                <w:szCs w:val="18"/>
              </w:rPr>
            </w:pPr>
            <w:r w:rsidRPr="0089381E">
              <w:rPr>
                <w:sz w:val="18"/>
                <w:szCs w:val="18"/>
              </w:rPr>
              <w:t>10,199,836.50</w:t>
            </w:r>
          </w:p>
        </w:tc>
      </w:tr>
      <w:tr w:rsidRPr="00AC097F" w:rsidR="00626E59" w:rsidTr="00626E59" w14:paraId="75DA888C" w14:textId="77777777">
        <w:trPr>
          <w:cantSplit/>
        </w:trPr>
        <w:tc>
          <w:tcPr>
            <w:tcW w:w="1080" w:type="dxa"/>
            <w:vAlign w:val="center"/>
          </w:tcPr>
          <w:p w:rsidR="00626E59" w:rsidP="00626E59" w:rsidRDefault="00626E59" w14:paraId="555EC83B" w14:textId="766D515A">
            <w:pPr>
              <w:pStyle w:val="TableText"/>
              <w:spacing w:before="0" w:after="0"/>
              <w:rPr>
                <w:sz w:val="20"/>
                <w:szCs w:val="20"/>
              </w:rPr>
            </w:pPr>
            <w:r>
              <w:rPr>
                <w:color w:val="000000"/>
                <w:sz w:val="20"/>
                <w:szCs w:val="20"/>
              </w:rPr>
              <w:t>n/a (no longer NQF endorsed)</w:t>
            </w:r>
          </w:p>
        </w:tc>
        <w:tc>
          <w:tcPr>
            <w:tcW w:w="1034" w:type="dxa"/>
            <w:vAlign w:val="center"/>
          </w:tcPr>
          <w:p w:rsidR="00626E59" w:rsidP="00626E59" w:rsidRDefault="00626E59" w14:paraId="30345514" w14:textId="7E517397">
            <w:pPr>
              <w:pStyle w:val="TableText"/>
              <w:spacing w:before="0" w:after="0"/>
              <w:rPr>
                <w:sz w:val="20"/>
                <w:szCs w:val="20"/>
              </w:rPr>
            </w:pPr>
            <w:r w:rsidRPr="00AC097F">
              <w:rPr>
                <w:color w:val="000000"/>
                <w:sz w:val="20"/>
                <w:szCs w:val="20"/>
              </w:rPr>
              <w:t>TOB-3 and TOB-3a</w:t>
            </w:r>
          </w:p>
        </w:tc>
        <w:tc>
          <w:tcPr>
            <w:tcW w:w="1610" w:type="dxa"/>
            <w:vAlign w:val="center"/>
          </w:tcPr>
          <w:p w:rsidRPr="00AC097F" w:rsidR="00626E59" w:rsidP="00626E59" w:rsidRDefault="00626E59" w14:paraId="62B0AB58" w14:textId="15CC71E0">
            <w:pPr>
              <w:pStyle w:val="TableText"/>
              <w:spacing w:before="0" w:after="0"/>
              <w:rPr>
                <w:sz w:val="20"/>
                <w:szCs w:val="20"/>
              </w:rPr>
            </w:pPr>
            <w:r w:rsidRPr="00AC097F">
              <w:rPr>
                <w:color w:val="000000"/>
                <w:sz w:val="20"/>
                <w:szCs w:val="20"/>
              </w:rPr>
              <w:t>Tobacco Use Treatment Provided or Offered at Discharge and Tobacco Use Treatment at Discharge</w:t>
            </w:r>
          </w:p>
        </w:tc>
        <w:tc>
          <w:tcPr>
            <w:tcW w:w="1138" w:type="dxa"/>
          </w:tcPr>
          <w:p w:rsidR="00626E59" w:rsidP="00626E59" w:rsidRDefault="00626E59" w14:paraId="2EAA28F6" w14:textId="5F396854">
            <w:pPr>
              <w:pStyle w:val="TableText"/>
              <w:spacing w:before="0" w:after="0"/>
              <w:jc w:val="center"/>
              <w:rPr>
                <w:color w:val="000000"/>
                <w:sz w:val="20"/>
                <w:szCs w:val="20"/>
              </w:rPr>
            </w:pPr>
            <w:r w:rsidRPr="0089381E">
              <w:rPr>
                <w:sz w:val="18"/>
                <w:szCs w:val="18"/>
              </w:rPr>
              <w:t>609</w:t>
            </w:r>
          </w:p>
        </w:tc>
        <w:tc>
          <w:tcPr>
            <w:tcW w:w="898" w:type="dxa"/>
          </w:tcPr>
          <w:p w:rsidR="00626E59" w:rsidP="00626E59" w:rsidRDefault="00626E59" w14:paraId="50F21E9D" w14:textId="38644312">
            <w:pPr>
              <w:pStyle w:val="TableText"/>
              <w:spacing w:before="0" w:after="0"/>
              <w:jc w:val="center"/>
              <w:rPr>
                <w:color w:val="000000"/>
                <w:sz w:val="20"/>
                <w:szCs w:val="20"/>
              </w:rPr>
            </w:pPr>
            <w:r w:rsidRPr="0089381E">
              <w:rPr>
                <w:sz w:val="18"/>
                <w:szCs w:val="18"/>
              </w:rPr>
              <w:t>0.25</w:t>
            </w:r>
          </w:p>
        </w:tc>
        <w:tc>
          <w:tcPr>
            <w:tcW w:w="1052" w:type="dxa"/>
          </w:tcPr>
          <w:p w:rsidRPr="00AC097F" w:rsidR="00626E59" w:rsidP="00626E59" w:rsidRDefault="00626E59" w14:paraId="738D3E2E" w14:textId="796DDA3C">
            <w:pPr>
              <w:pStyle w:val="TableText"/>
              <w:spacing w:before="0" w:after="0"/>
              <w:jc w:val="center"/>
              <w:rPr>
                <w:color w:val="000000"/>
                <w:sz w:val="20"/>
                <w:szCs w:val="20"/>
              </w:rPr>
            </w:pPr>
            <w:r w:rsidRPr="0089381E">
              <w:rPr>
                <w:sz w:val="18"/>
                <w:szCs w:val="18"/>
              </w:rPr>
              <w:t>152.25</w:t>
            </w:r>
          </w:p>
        </w:tc>
        <w:tc>
          <w:tcPr>
            <w:tcW w:w="813" w:type="dxa"/>
          </w:tcPr>
          <w:p w:rsidR="00626E59" w:rsidP="00626E59" w:rsidRDefault="00626E59" w14:paraId="0C97600D" w14:textId="065A21B1">
            <w:pPr>
              <w:pStyle w:val="TableText"/>
              <w:spacing w:before="0" w:after="0"/>
              <w:jc w:val="center"/>
              <w:rPr>
                <w:sz w:val="18"/>
                <w:szCs w:val="18"/>
              </w:rPr>
            </w:pPr>
            <w:r>
              <w:rPr>
                <w:sz w:val="18"/>
                <w:szCs w:val="18"/>
              </w:rPr>
              <w:t>1,634</w:t>
            </w:r>
          </w:p>
        </w:tc>
        <w:tc>
          <w:tcPr>
            <w:tcW w:w="1138" w:type="dxa"/>
          </w:tcPr>
          <w:p w:rsidR="00626E59" w:rsidP="00626E59" w:rsidRDefault="00626E59" w14:paraId="264C9795" w14:textId="4ACB3A5F">
            <w:pPr>
              <w:pStyle w:val="TableText"/>
              <w:spacing w:before="0" w:after="0"/>
              <w:jc w:val="center"/>
              <w:rPr>
                <w:color w:val="000000"/>
                <w:sz w:val="20"/>
                <w:szCs w:val="20"/>
              </w:rPr>
            </w:pPr>
            <w:r w:rsidRPr="0089381E">
              <w:rPr>
                <w:sz w:val="18"/>
                <w:szCs w:val="18"/>
              </w:rPr>
              <w:t>248,776.5</w:t>
            </w:r>
          </w:p>
        </w:tc>
        <w:tc>
          <w:tcPr>
            <w:tcW w:w="1317" w:type="dxa"/>
          </w:tcPr>
          <w:p w:rsidR="00626E59" w:rsidP="00626E59" w:rsidRDefault="00626E59" w14:paraId="63600632" w14:textId="718B3BC1">
            <w:pPr>
              <w:pStyle w:val="TableText"/>
              <w:spacing w:before="0" w:after="0"/>
              <w:jc w:val="center"/>
              <w:rPr>
                <w:color w:val="000000"/>
                <w:sz w:val="20"/>
                <w:szCs w:val="20"/>
              </w:rPr>
            </w:pPr>
            <w:r w:rsidRPr="0089381E">
              <w:rPr>
                <w:sz w:val="18"/>
                <w:szCs w:val="18"/>
              </w:rPr>
              <w:t>10,199,836.50</w:t>
            </w:r>
          </w:p>
        </w:tc>
      </w:tr>
      <w:tr w:rsidRPr="00AC097F" w:rsidR="00626E59" w:rsidTr="00626E59" w14:paraId="7BA5FDA8" w14:textId="77777777">
        <w:trPr>
          <w:cantSplit/>
        </w:trPr>
        <w:tc>
          <w:tcPr>
            <w:tcW w:w="1080" w:type="dxa"/>
            <w:vAlign w:val="center"/>
          </w:tcPr>
          <w:p w:rsidRPr="00AC097F" w:rsidR="00626E59" w:rsidP="00626E59" w:rsidRDefault="00626E59" w14:paraId="12C71803" w14:textId="2A010381">
            <w:pPr>
              <w:pStyle w:val="TableText"/>
              <w:spacing w:before="0" w:after="0"/>
              <w:rPr>
                <w:color w:val="000000"/>
                <w:sz w:val="20"/>
                <w:szCs w:val="20"/>
              </w:rPr>
            </w:pPr>
            <w:r w:rsidRPr="00AC097F">
              <w:rPr>
                <w:sz w:val="20"/>
                <w:szCs w:val="20"/>
              </w:rPr>
              <w:t>1659</w:t>
            </w:r>
          </w:p>
        </w:tc>
        <w:tc>
          <w:tcPr>
            <w:tcW w:w="1034" w:type="dxa"/>
            <w:vAlign w:val="center"/>
          </w:tcPr>
          <w:p w:rsidRPr="00AC097F" w:rsidR="00626E59" w:rsidP="00626E59" w:rsidRDefault="00626E59" w14:paraId="7AF0F1E5" w14:textId="03F02DE1">
            <w:pPr>
              <w:pStyle w:val="TableText"/>
              <w:spacing w:before="0" w:after="0"/>
              <w:rPr>
                <w:color w:val="000000"/>
                <w:sz w:val="20"/>
                <w:szCs w:val="20"/>
              </w:rPr>
            </w:pPr>
            <w:r w:rsidRPr="00AC097F">
              <w:rPr>
                <w:rFonts w:eastAsia="Calibri"/>
                <w:sz w:val="20"/>
                <w:szCs w:val="20"/>
              </w:rPr>
              <w:t>IMM-2</w:t>
            </w:r>
          </w:p>
        </w:tc>
        <w:tc>
          <w:tcPr>
            <w:tcW w:w="1610" w:type="dxa"/>
            <w:vAlign w:val="center"/>
          </w:tcPr>
          <w:p w:rsidRPr="00AC097F" w:rsidR="00626E59" w:rsidP="00626E59" w:rsidRDefault="00626E59" w14:paraId="087CD0FC" w14:textId="301CC530">
            <w:pPr>
              <w:pStyle w:val="TableText"/>
              <w:spacing w:before="0" w:after="0"/>
              <w:rPr>
                <w:color w:val="000000"/>
                <w:sz w:val="20"/>
                <w:szCs w:val="20"/>
              </w:rPr>
            </w:pPr>
            <w:r w:rsidRPr="00AC097F">
              <w:rPr>
                <w:rFonts w:eastAsia="Calibri"/>
                <w:sz w:val="20"/>
                <w:szCs w:val="20"/>
              </w:rPr>
              <w:t>Influenza Immunization</w:t>
            </w:r>
          </w:p>
        </w:tc>
        <w:tc>
          <w:tcPr>
            <w:tcW w:w="1138" w:type="dxa"/>
          </w:tcPr>
          <w:p w:rsidRPr="0089381E" w:rsidR="00626E59" w:rsidP="00626E59" w:rsidRDefault="00626E59" w14:paraId="376A1183" w14:textId="5AC5A1F8">
            <w:pPr>
              <w:pStyle w:val="TableText"/>
              <w:spacing w:before="0" w:after="0"/>
              <w:jc w:val="center"/>
              <w:rPr>
                <w:sz w:val="18"/>
                <w:szCs w:val="18"/>
              </w:rPr>
            </w:pPr>
            <w:r w:rsidRPr="0089381E">
              <w:rPr>
                <w:sz w:val="18"/>
                <w:szCs w:val="18"/>
              </w:rPr>
              <w:t>609</w:t>
            </w:r>
          </w:p>
        </w:tc>
        <w:tc>
          <w:tcPr>
            <w:tcW w:w="898" w:type="dxa"/>
          </w:tcPr>
          <w:p w:rsidRPr="0089381E" w:rsidR="00626E59" w:rsidP="00626E59" w:rsidRDefault="00626E59" w14:paraId="7B2EB0BE" w14:textId="6AE397A2">
            <w:pPr>
              <w:pStyle w:val="TableText"/>
              <w:spacing w:before="0" w:after="0"/>
              <w:jc w:val="center"/>
              <w:rPr>
                <w:sz w:val="18"/>
                <w:szCs w:val="18"/>
              </w:rPr>
            </w:pPr>
            <w:r w:rsidRPr="0089381E">
              <w:rPr>
                <w:sz w:val="18"/>
                <w:szCs w:val="18"/>
              </w:rPr>
              <w:t>0.25</w:t>
            </w:r>
          </w:p>
        </w:tc>
        <w:tc>
          <w:tcPr>
            <w:tcW w:w="1052" w:type="dxa"/>
          </w:tcPr>
          <w:p w:rsidRPr="0089381E" w:rsidR="00626E59" w:rsidP="00626E59" w:rsidRDefault="00626E59" w14:paraId="493F6747" w14:textId="383D1B50">
            <w:pPr>
              <w:pStyle w:val="TableText"/>
              <w:spacing w:before="0" w:after="0"/>
              <w:jc w:val="center"/>
              <w:rPr>
                <w:sz w:val="18"/>
                <w:szCs w:val="18"/>
              </w:rPr>
            </w:pPr>
            <w:r w:rsidRPr="0089381E">
              <w:rPr>
                <w:sz w:val="18"/>
                <w:szCs w:val="18"/>
              </w:rPr>
              <w:t>152.25</w:t>
            </w:r>
          </w:p>
        </w:tc>
        <w:tc>
          <w:tcPr>
            <w:tcW w:w="813" w:type="dxa"/>
          </w:tcPr>
          <w:p w:rsidR="00626E59" w:rsidP="00626E59" w:rsidRDefault="00626E59" w14:paraId="2069EB2F" w14:textId="1B4D9079">
            <w:pPr>
              <w:pStyle w:val="TableText"/>
              <w:spacing w:before="0" w:after="0"/>
              <w:jc w:val="center"/>
              <w:rPr>
                <w:sz w:val="18"/>
                <w:szCs w:val="18"/>
              </w:rPr>
            </w:pPr>
            <w:r>
              <w:rPr>
                <w:sz w:val="18"/>
                <w:szCs w:val="18"/>
              </w:rPr>
              <w:t>1,634</w:t>
            </w:r>
          </w:p>
        </w:tc>
        <w:tc>
          <w:tcPr>
            <w:tcW w:w="1138" w:type="dxa"/>
          </w:tcPr>
          <w:p w:rsidRPr="0089381E" w:rsidR="00626E59" w:rsidP="00626E59" w:rsidRDefault="00626E59" w14:paraId="1A701C21" w14:textId="09AC4595">
            <w:pPr>
              <w:pStyle w:val="TableText"/>
              <w:spacing w:before="0" w:after="0"/>
              <w:jc w:val="center"/>
              <w:rPr>
                <w:sz w:val="18"/>
                <w:szCs w:val="18"/>
              </w:rPr>
            </w:pPr>
            <w:r w:rsidRPr="0089381E">
              <w:rPr>
                <w:sz w:val="18"/>
                <w:szCs w:val="18"/>
              </w:rPr>
              <w:t>248,776.5</w:t>
            </w:r>
          </w:p>
        </w:tc>
        <w:tc>
          <w:tcPr>
            <w:tcW w:w="1317" w:type="dxa"/>
          </w:tcPr>
          <w:p w:rsidRPr="0089381E" w:rsidR="00626E59" w:rsidP="00626E59" w:rsidRDefault="00626E59" w14:paraId="59F3DE5A" w14:textId="30F60D84">
            <w:pPr>
              <w:pStyle w:val="TableText"/>
              <w:spacing w:before="0" w:after="0"/>
              <w:jc w:val="center"/>
              <w:rPr>
                <w:sz w:val="18"/>
                <w:szCs w:val="18"/>
              </w:rPr>
            </w:pPr>
            <w:r w:rsidRPr="0089381E">
              <w:rPr>
                <w:sz w:val="18"/>
                <w:szCs w:val="18"/>
              </w:rPr>
              <w:t>10,199,836.50</w:t>
            </w:r>
          </w:p>
        </w:tc>
      </w:tr>
      <w:tr w:rsidRPr="00AC097F" w:rsidR="00626E59" w:rsidTr="00626E59" w14:paraId="08667FC4" w14:textId="77777777">
        <w:trPr>
          <w:cantSplit/>
        </w:trPr>
        <w:tc>
          <w:tcPr>
            <w:tcW w:w="1080" w:type="dxa"/>
            <w:vAlign w:val="center"/>
          </w:tcPr>
          <w:p w:rsidRPr="00AC097F" w:rsidR="00626E59" w:rsidP="00626E59" w:rsidRDefault="00626E59" w14:paraId="4A470E80" w14:textId="5F402C03">
            <w:pPr>
              <w:pStyle w:val="TableText"/>
              <w:spacing w:before="0" w:after="0"/>
              <w:rPr>
                <w:sz w:val="20"/>
                <w:szCs w:val="20"/>
              </w:rPr>
            </w:pPr>
            <w:r w:rsidRPr="00AC097F">
              <w:rPr>
                <w:color w:val="000000"/>
                <w:sz w:val="20"/>
                <w:szCs w:val="20"/>
              </w:rPr>
              <w:t>647</w:t>
            </w:r>
          </w:p>
        </w:tc>
        <w:tc>
          <w:tcPr>
            <w:tcW w:w="1034" w:type="dxa"/>
            <w:vAlign w:val="center"/>
          </w:tcPr>
          <w:p w:rsidRPr="00AC097F" w:rsidR="00626E59" w:rsidP="00626E59" w:rsidRDefault="00626E59" w14:paraId="23042FE0" w14:textId="3BE55691">
            <w:pPr>
              <w:pStyle w:val="TableText"/>
              <w:spacing w:before="0" w:after="0"/>
              <w:rPr>
                <w:rFonts w:eastAsia="Calibri"/>
                <w:sz w:val="20"/>
                <w:szCs w:val="20"/>
              </w:rPr>
            </w:pPr>
            <w:r>
              <w:rPr>
                <w:color w:val="000000"/>
                <w:sz w:val="20"/>
                <w:szCs w:val="20"/>
              </w:rPr>
              <w:t>n/a</w:t>
            </w:r>
          </w:p>
        </w:tc>
        <w:tc>
          <w:tcPr>
            <w:tcW w:w="1610" w:type="dxa"/>
            <w:vAlign w:val="center"/>
          </w:tcPr>
          <w:p w:rsidRPr="00AC097F" w:rsidR="00626E59" w:rsidP="00626E59" w:rsidRDefault="00626E59" w14:paraId="72AD6303" w14:textId="6836CC98">
            <w:pPr>
              <w:pStyle w:val="TableText"/>
              <w:spacing w:before="0" w:after="0"/>
              <w:rPr>
                <w:rFonts w:eastAsia="Calibri"/>
                <w:sz w:val="20"/>
                <w:szCs w:val="20"/>
              </w:rPr>
            </w:pPr>
            <w:r w:rsidRPr="00AC097F">
              <w:rPr>
                <w:color w:val="000000"/>
                <w:sz w:val="20"/>
                <w:szCs w:val="20"/>
              </w:rPr>
              <w:t>Transition Record with Specified Elements Received by Discharged Patients (Discharges from an Inpatient Facility to Home/Self Care or Any Other Site of Care)</w:t>
            </w:r>
          </w:p>
        </w:tc>
        <w:tc>
          <w:tcPr>
            <w:tcW w:w="1138" w:type="dxa"/>
          </w:tcPr>
          <w:p w:rsidRPr="0089381E" w:rsidR="00626E59" w:rsidP="00626E59" w:rsidRDefault="00626E59" w14:paraId="00BC649A" w14:textId="1953CDD8">
            <w:pPr>
              <w:pStyle w:val="TableText"/>
              <w:spacing w:before="0" w:after="0"/>
              <w:jc w:val="center"/>
              <w:rPr>
                <w:sz w:val="18"/>
                <w:szCs w:val="18"/>
              </w:rPr>
            </w:pPr>
            <w:r w:rsidRPr="0089381E">
              <w:rPr>
                <w:sz w:val="18"/>
                <w:szCs w:val="18"/>
              </w:rPr>
              <w:t>609</w:t>
            </w:r>
          </w:p>
        </w:tc>
        <w:tc>
          <w:tcPr>
            <w:tcW w:w="898" w:type="dxa"/>
          </w:tcPr>
          <w:p w:rsidRPr="0089381E" w:rsidR="00626E59" w:rsidP="00626E59" w:rsidRDefault="00626E59" w14:paraId="566C1AD2" w14:textId="3F0C9D27">
            <w:pPr>
              <w:pStyle w:val="TableText"/>
              <w:spacing w:before="0" w:after="0"/>
              <w:jc w:val="center"/>
              <w:rPr>
                <w:sz w:val="18"/>
                <w:szCs w:val="18"/>
              </w:rPr>
            </w:pPr>
            <w:r w:rsidRPr="0089381E">
              <w:rPr>
                <w:sz w:val="18"/>
                <w:szCs w:val="18"/>
              </w:rPr>
              <w:t>0.25</w:t>
            </w:r>
          </w:p>
        </w:tc>
        <w:tc>
          <w:tcPr>
            <w:tcW w:w="1052" w:type="dxa"/>
          </w:tcPr>
          <w:p w:rsidRPr="0089381E" w:rsidR="00626E59" w:rsidP="00626E59" w:rsidRDefault="00626E59" w14:paraId="0C4DD0F2" w14:textId="61F5B828">
            <w:pPr>
              <w:pStyle w:val="TableText"/>
              <w:spacing w:before="0" w:after="0"/>
              <w:jc w:val="center"/>
              <w:rPr>
                <w:sz w:val="18"/>
                <w:szCs w:val="18"/>
              </w:rPr>
            </w:pPr>
            <w:r w:rsidRPr="0089381E">
              <w:rPr>
                <w:sz w:val="18"/>
                <w:szCs w:val="18"/>
              </w:rPr>
              <w:t>152.25</w:t>
            </w:r>
          </w:p>
        </w:tc>
        <w:tc>
          <w:tcPr>
            <w:tcW w:w="813" w:type="dxa"/>
          </w:tcPr>
          <w:p w:rsidR="00626E59" w:rsidP="00626E59" w:rsidRDefault="00626E59" w14:paraId="20558D03" w14:textId="2AA6D250">
            <w:pPr>
              <w:pStyle w:val="TableText"/>
              <w:spacing w:before="0" w:after="0"/>
              <w:jc w:val="center"/>
              <w:rPr>
                <w:sz w:val="18"/>
                <w:szCs w:val="18"/>
              </w:rPr>
            </w:pPr>
            <w:r>
              <w:rPr>
                <w:sz w:val="18"/>
                <w:szCs w:val="18"/>
              </w:rPr>
              <w:t>1,634</w:t>
            </w:r>
          </w:p>
        </w:tc>
        <w:tc>
          <w:tcPr>
            <w:tcW w:w="1138" w:type="dxa"/>
          </w:tcPr>
          <w:p w:rsidRPr="0089381E" w:rsidR="00626E59" w:rsidP="00626E59" w:rsidRDefault="00626E59" w14:paraId="0D0F6F4E" w14:textId="5CDF2399">
            <w:pPr>
              <w:pStyle w:val="TableText"/>
              <w:spacing w:before="0" w:after="0"/>
              <w:jc w:val="center"/>
              <w:rPr>
                <w:sz w:val="18"/>
                <w:szCs w:val="18"/>
              </w:rPr>
            </w:pPr>
            <w:r w:rsidRPr="0089381E">
              <w:rPr>
                <w:sz w:val="18"/>
                <w:szCs w:val="18"/>
              </w:rPr>
              <w:t>248,776.5</w:t>
            </w:r>
          </w:p>
        </w:tc>
        <w:tc>
          <w:tcPr>
            <w:tcW w:w="1317" w:type="dxa"/>
          </w:tcPr>
          <w:p w:rsidRPr="0089381E" w:rsidR="00626E59" w:rsidP="00626E59" w:rsidRDefault="00626E59" w14:paraId="242DB431" w14:textId="77658AEE">
            <w:pPr>
              <w:pStyle w:val="TableText"/>
              <w:spacing w:before="0" w:after="0"/>
              <w:jc w:val="center"/>
              <w:rPr>
                <w:sz w:val="18"/>
                <w:szCs w:val="18"/>
              </w:rPr>
            </w:pPr>
            <w:r w:rsidRPr="0089381E">
              <w:rPr>
                <w:sz w:val="18"/>
                <w:szCs w:val="18"/>
              </w:rPr>
              <w:t>10,199,836.50</w:t>
            </w:r>
          </w:p>
        </w:tc>
      </w:tr>
      <w:tr w:rsidRPr="00AC097F" w:rsidR="00626E59" w:rsidTr="00626E59" w14:paraId="44D16691" w14:textId="77777777">
        <w:trPr>
          <w:cantSplit/>
        </w:trPr>
        <w:tc>
          <w:tcPr>
            <w:tcW w:w="1080" w:type="dxa"/>
            <w:vAlign w:val="center"/>
          </w:tcPr>
          <w:p w:rsidRPr="00AC097F" w:rsidR="00626E59" w:rsidP="00626E59" w:rsidRDefault="00626E59" w14:paraId="77E71EE4" w14:textId="3058A104">
            <w:pPr>
              <w:pStyle w:val="TableText"/>
              <w:spacing w:before="0" w:after="0"/>
              <w:rPr>
                <w:color w:val="000000"/>
                <w:sz w:val="20"/>
                <w:szCs w:val="20"/>
              </w:rPr>
            </w:pPr>
            <w:r>
              <w:rPr>
                <w:sz w:val="20"/>
                <w:szCs w:val="20"/>
              </w:rPr>
              <w:t>n/a</w:t>
            </w:r>
          </w:p>
        </w:tc>
        <w:tc>
          <w:tcPr>
            <w:tcW w:w="1034" w:type="dxa"/>
            <w:vAlign w:val="center"/>
          </w:tcPr>
          <w:p w:rsidR="00626E59" w:rsidP="00626E59" w:rsidRDefault="00626E59" w14:paraId="78990FFA" w14:textId="5325F636">
            <w:pPr>
              <w:pStyle w:val="TableText"/>
              <w:spacing w:before="0" w:after="0"/>
              <w:rPr>
                <w:color w:val="000000"/>
                <w:sz w:val="20"/>
                <w:szCs w:val="20"/>
              </w:rPr>
            </w:pPr>
            <w:r>
              <w:rPr>
                <w:sz w:val="20"/>
                <w:szCs w:val="20"/>
              </w:rPr>
              <w:t>n/a</w:t>
            </w:r>
          </w:p>
        </w:tc>
        <w:tc>
          <w:tcPr>
            <w:tcW w:w="1610" w:type="dxa"/>
            <w:vAlign w:val="center"/>
          </w:tcPr>
          <w:p w:rsidRPr="00AC097F" w:rsidR="00626E59" w:rsidP="00626E59" w:rsidRDefault="00626E59" w14:paraId="2306F377" w14:textId="726354B3">
            <w:pPr>
              <w:pStyle w:val="TableText"/>
              <w:spacing w:before="0" w:after="0"/>
              <w:rPr>
                <w:color w:val="000000"/>
                <w:sz w:val="20"/>
                <w:szCs w:val="20"/>
              </w:rPr>
            </w:pPr>
            <w:r w:rsidRPr="00AC097F">
              <w:rPr>
                <w:color w:val="000000"/>
                <w:sz w:val="20"/>
                <w:szCs w:val="20"/>
              </w:rPr>
              <w:t>Screening for Metabolic Disorders</w:t>
            </w:r>
          </w:p>
        </w:tc>
        <w:tc>
          <w:tcPr>
            <w:tcW w:w="1138" w:type="dxa"/>
          </w:tcPr>
          <w:p w:rsidRPr="0089381E" w:rsidR="00626E59" w:rsidP="00626E59" w:rsidRDefault="00626E59" w14:paraId="5CB6E9A1" w14:textId="67B5441F">
            <w:pPr>
              <w:pStyle w:val="TableText"/>
              <w:spacing w:before="0" w:after="0"/>
              <w:jc w:val="center"/>
              <w:rPr>
                <w:sz w:val="18"/>
                <w:szCs w:val="18"/>
              </w:rPr>
            </w:pPr>
            <w:r w:rsidRPr="0089381E">
              <w:rPr>
                <w:sz w:val="18"/>
                <w:szCs w:val="18"/>
              </w:rPr>
              <w:t>609</w:t>
            </w:r>
          </w:p>
        </w:tc>
        <w:tc>
          <w:tcPr>
            <w:tcW w:w="898" w:type="dxa"/>
          </w:tcPr>
          <w:p w:rsidRPr="0089381E" w:rsidR="00626E59" w:rsidP="00626E59" w:rsidRDefault="00626E59" w14:paraId="702DB7AD" w14:textId="30034516">
            <w:pPr>
              <w:pStyle w:val="TableText"/>
              <w:spacing w:before="0" w:after="0"/>
              <w:jc w:val="center"/>
              <w:rPr>
                <w:sz w:val="18"/>
                <w:szCs w:val="18"/>
              </w:rPr>
            </w:pPr>
            <w:r w:rsidRPr="0089381E">
              <w:rPr>
                <w:sz w:val="18"/>
                <w:szCs w:val="18"/>
              </w:rPr>
              <w:t>0.25</w:t>
            </w:r>
          </w:p>
        </w:tc>
        <w:tc>
          <w:tcPr>
            <w:tcW w:w="1052" w:type="dxa"/>
          </w:tcPr>
          <w:p w:rsidRPr="0089381E" w:rsidR="00626E59" w:rsidP="00626E59" w:rsidRDefault="00626E59" w14:paraId="24EC6129" w14:textId="087E1F15">
            <w:pPr>
              <w:pStyle w:val="TableText"/>
              <w:spacing w:before="0" w:after="0"/>
              <w:jc w:val="center"/>
              <w:rPr>
                <w:sz w:val="18"/>
                <w:szCs w:val="18"/>
              </w:rPr>
            </w:pPr>
            <w:r w:rsidRPr="0089381E">
              <w:rPr>
                <w:sz w:val="18"/>
                <w:szCs w:val="18"/>
              </w:rPr>
              <w:t>152.25</w:t>
            </w:r>
          </w:p>
        </w:tc>
        <w:tc>
          <w:tcPr>
            <w:tcW w:w="813" w:type="dxa"/>
          </w:tcPr>
          <w:p w:rsidR="00626E59" w:rsidP="00626E59" w:rsidRDefault="00626E59" w14:paraId="1B58185F" w14:textId="697B240B">
            <w:pPr>
              <w:pStyle w:val="TableText"/>
              <w:spacing w:before="0" w:after="0"/>
              <w:jc w:val="center"/>
              <w:rPr>
                <w:sz w:val="18"/>
                <w:szCs w:val="18"/>
              </w:rPr>
            </w:pPr>
            <w:r>
              <w:rPr>
                <w:sz w:val="18"/>
                <w:szCs w:val="18"/>
              </w:rPr>
              <w:t>1,634</w:t>
            </w:r>
          </w:p>
        </w:tc>
        <w:tc>
          <w:tcPr>
            <w:tcW w:w="1138" w:type="dxa"/>
          </w:tcPr>
          <w:p w:rsidRPr="0089381E" w:rsidR="00626E59" w:rsidP="00626E59" w:rsidRDefault="00626E59" w14:paraId="1DABAA03" w14:textId="3422BBC6">
            <w:pPr>
              <w:pStyle w:val="TableText"/>
              <w:spacing w:before="0" w:after="0"/>
              <w:jc w:val="center"/>
              <w:rPr>
                <w:sz w:val="18"/>
                <w:szCs w:val="18"/>
              </w:rPr>
            </w:pPr>
            <w:r w:rsidRPr="0089381E">
              <w:rPr>
                <w:sz w:val="18"/>
                <w:szCs w:val="18"/>
              </w:rPr>
              <w:t>248,776.5</w:t>
            </w:r>
          </w:p>
        </w:tc>
        <w:tc>
          <w:tcPr>
            <w:tcW w:w="1317" w:type="dxa"/>
          </w:tcPr>
          <w:p w:rsidRPr="0089381E" w:rsidR="00626E59" w:rsidP="00626E59" w:rsidRDefault="00626E59" w14:paraId="5DA60317" w14:textId="338A657C">
            <w:pPr>
              <w:pStyle w:val="TableText"/>
              <w:spacing w:before="0" w:after="0"/>
              <w:jc w:val="center"/>
              <w:rPr>
                <w:sz w:val="18"/>
                <w:szCs w:val="18"/>
              </w:rPr>
            </w:pPr>
            <w:r w:rsidRPr="0089381E">
              <w:rPr>
                <w:sz w:val="18"/>
                <w:szCs w:val="18"/>
              </w:rPr>
              <w:t>10,199,836.50</w:t>
            </w:r>
          </w:p>
        </w:tc>
      </w:tr>
      <w:tr w:rsidRPr="00AC097F" w:rsidR="00626E59" w:rsidTr="00626E59" w14:paraId="049A2099" w14:textId="77777777">
        <w:trPr>
          <w:cantSplit/>
        </w:trPr>
        <w:tc>
          <w:tcPr>
            <w:tcW w:w="1080" w:type="dxa"/>
            <w:vAlign w:val="center"/>
          </w:tcPr>
          <w:p w:rsidR="00626E59" w:rsidP="00626E59" w:rsidRDefault="00626E59" w14:paraId="5B9D9196" w14:textId="27E1482E">
            <w:pPr>
              <w:pStyle w:val="TableText"/>
              <w:spacing w:before="0" w:after="0"/>
              <w:rPr>
                <w:sz w:val="20"/>
                <w:szCs w:val="20"/>
              </w:rPr>
            </w:pPr>
            <w:r>
              <w:rPr>
                <w:color w:val="000000"/>
                <w:sz w:val="20"/>
                <w:szCs w:val="20"/>
              </w:rPr>
              <w:lastRenderedPageBreak/>
              <w:t>2860</w:t>
            </w:r>
          </w:p>
        </w:tc>
        <w:tc>
          <w:tcPr>
            <w:tcW w:w="1034" w:type="dxa"/>
            <w:vAlign w:val="center"/>
          </w:tcPr>
          <w:p w:rsidR="00626E59" w:rsidP="00626E59" w:rsidRDefault="00626E59" w14:paraId="46E70D78" w14:textId="089AC1D7">
            <w:pPr>
              <w:pStyle w:val="TableText"/>
              <w:spacing w:before="0" w:after="0"/>
              <w:rPr>
                <w:sz w:val="20"/>
                <w:szCs w:val="20"/>
              </w:rPr>
            </w:pPr>
            <w:r>
              <w:rPr>
                <w:color w:val="000000"/>
                <w:sz w:val="20"/>
                <w:szCs w:val="20"/>
              </w:rPr>
              <w:t>n/a</w:t>
            </w:r>
          </w:p>
        </w:tc>
        <w:tc>
          <w:tcPr>
            <w:tcW w:w="1610" w:type="dxa"/>
            <w:vAlign w:val="center"/>
          </w:tcPr>
          <w:p w:rsidRPr="00AC097F" w:rsidR="00626E59" w:rsidP="00626E59" w:rsidRDefault="00626E59" w14:paraId="28FC969A" w14:textId="340B0044">
            <w:pPr>
              <w:pStyle w:val="TableText"/>
              <w:spacing w:before="0" w:after="0"/>
              <w:rPr>
                <w:color w:val="000000"/>
                <w:sz w:val="20"/>
                <w:szCs w:val="20"/>
              </w:rPr>
            </w:pPr>
            <w:r>
              <w:rPr>
                <w:color w:val="000000"/>
                <w:sz w:val="20"/>
                <w:szCs w:val="20"/>
              </w:rPr>
              <w:t>Thirty-day all-cause unplanned readmission following Psychiatric hospitalization in an Inpatient Psychiatric Facility*</w:t>
            </w:r>
          </w:p>
        </w:tc>
        <w:tc>
          <w:tcPr>
            <w:tcW w:w="1138" w:type="dxa"/>
            <w:vAlign w:val="center"/>
          </w:tcPr>
          <w:p w:rsidRPr="0089381E" w:rsidR="00626E59" w:rsidP="00626E59" w:rsidRDefault="00626E59" w14:paraId="7D2A5BE5" w14:textId="2515FC28">
            <w:pPr>
              <w:pStyle w:val="TableText"/>
              <w:spacing w:before="0" w:after="0"/>
              <w:jc w:val="center"/>
              <w:rPr>
                <w:sz w:val="18"/>
                <w:szCs w:val="18"/>
              </w:rPr>
            </w:pPr>
            <w:r>
              <w:rPr>
                <w:color w:val="000000"/>
                <w:sz w:val="20"/>
                <w:szCs w:val="20"/>
              </w:rPr>
              <w:t>0</w:t>
            </w:r>
          </w:p>
        </w:tc>
        <w:tc>
          <w:tcPr>
            <w:tcW w:w="898" w:type="dxa"/>
            <w:vAlign w:val="center"/>
          </w:tcPr>
          <w:p w:rsidRPr="0089381E" w:rsidR="00626E59" w:rsidP="00626E59" w:rsidRDefault="00626E59" w14:paraId="5D146B1B" w14:textId="577760FF">
            <w:pPr>
              <w:pStyle w:val="TableText"/>
              <w:spacing w:before="0" w:after="0"/>
              <w:jc w:val="center"/>
              <w:rPr>
                <w:sz w:val="18"/>
                <w:szCs w:val="18"/>
              </w:rPr>
            </w:pPr>
            <w:r>
              <w:rPr>
                <w:color w:val="000000"/>
                <w:sz w:val="20"/>
                <w:szCs w:val="20"/>
              </w:rPr>
              <w:t>0</w:t>
            </w:r>
          </w:p>
        </w:tc>
        <w:tc>
          <w:tcPr>
            <w:tcW w:w="1052" w:type="dxa"/>
            <w:vAlign w:val="center"/>
          </w:tcPr>
          <w:p w:rsidRPr="0089381E" w:rsidR="00626E59" w:rsidP="00626E59" w:rsidRDefault="00626E59" w14:paraId="735DE204" w14:textId="19D10802">
            <w:pPr>
              <w:pStyle w:val="TableText"/>
              <w:spacing w:before="0" w:after="0"/>
              <w:jc w:val="center"/>
              <w:rPr>
                <w:sz w:val="18"/>
                <w:szCs w:val="18"/>
              </w:rPr>
            </w:pPr>
            <w:r>
              <w:rPr>
                <w:color w:val="000000"/>
                <w:sz w:val="20"/>
                <w:szCs w:val="20"/>
              </w:rPr>
              <w:t>0</w:t>
            </w:r>
          </w:p>
        </w:tc>
        <w:tc>
          <w:tcPr>
            <w:tcW w:w="813" w:type="dxa"/>
            <w:vAlign w:val="center"/>
          </w:tcPr>
          <w:p w:rsidR="00626E59" w:rsidP="00626E59" w:rsidRDefault="00626E59" w14:paraId="73B4B347" w14:textId="032CE163">
            <w:pPr>
              <w:pStyle w:val="TableText"/>
              <w:spacing w:before="0" w:after="0"/>
              <w:jc w:val="center"/>
              <w:rPr>
                <w:sz w:val="18"/>
                <w:szCs w:val="18"/>
              </w:rPr>
            </w:pPr>
            <w:r>
              <w:rPr>
                <w:sz w:val="18"/>
                <w:szCs w:val="18"/>
              </w:rPr>
              <w:t>1,634</w:t>
            </w:r>
          </w:p>
        </w:tc>
        <w:tc>
          <w:tcPr>
            <w:tcW w:w="1138" w:type="dxa"/>
            <w:vAlign w:val="center"/>
          </w:tcPr>
          <w:p w:rsidRPr="0089381E" w:rsidR="00626E59" w:rsidP="00626E59" w:rsidRDefault="00626E59" w14:paraId="764EA67F" w14:textId="6BCF5054">
            <w:pPr>
              <w:pStyle w:val="TableText"/>
              <w:spacing w:before="0" w:after="0"/>
              <w:jc w:val="center"/>
              <w:rPr>
                <w:sz w:val="18"/>
                <w:szCs w:val="18"/>
              </w:rPr>
            </w:pPr>
            <w:r>
              <w:rPr>
                <w:color w:val="000000"/>
                <w:sz w:val="20"/>
                <w:szCs w:val="20"/>
              </w:rPr>
              <w:t>0</w:t>
            </w:r>
          </w:p>
        </w:tc>
        <w:tc>
          <w:tcPr>
            <w:tcW w:w="1317" w:type="dxa"/>
            <w:vAlign w:val="center"/>
          </w:tcPr>
          <w:p w:rsidRPr="0089381E" w:rsidR="00626E59" w:rsidP="00626E59" w:rsidRDefault="00626E59" w14:paraId="42565225" w14:textId="0B499DA8">
            <w:pPr>
              <w:pStyle w:val="TableText"/>
              <w:spacing w:before="0" w:after="0"/>
              <w:jc w:val="center"/>
              <w:rPr>
                <w:sz w:val="18"/>
                <w:szCs w:val="18"/>
              </w:rPr>
            </w:pPr>
            <w:r>
              <w:rPr>
                <w:color w:val="000000"/>
                <w:sz w:val="20"/>
                <w:szCs w:val="20"/>
              </w:rPr>
              <w:t>0</w:t>
            </w:r>
          </w:p>
        </w:tc>
      </w:tr>
      <w:tr w:rsidRPr="002709D1" w:rsidR="00626E59" w:rsidTr="00626E59" w14:paraId="2925AD51" w14:textId="77777777">
        <w:trPr>
          <w:cantSplit/>
        </w:trPr>
        <w:tc>
          <w:tcPr>
            <w:tcW w:w="1080" w:type="dxa"/>
            <w:vAlign w:val="center"/>
          </w:tcPr>
          <w:p w:rsidRPr="002709D1" w:rsidR="00626E59" w:rsidP="00626E59" w:rsidRDefault="00626E59" w14:paraId="049DE505" w14:textId="2576C0EA">
            <w:pPr>
              <w:pStyle w:val="TableText"/>
              <w:spacing w:before="0" w:after="0"/>
              <w:rPr>
                <w:color w:val="000000"/>
                <w:sz w:val="20"/>
                <w:szCs w:val="20"/>
              </w:rPr>
            </w:pPr>
            <w:r w:rsidRPr="002709D1">
              <w:rPr>
                <w:color w:val="000000"/>
                <w:sz w:val="20"/>
                <w:szCs w:val="20"/>
              </w:rPr>
              <w:t>3205</w:t>
            </w:r>
          </w:p>
        </w:tc>
        <w:tc>
          <w:tcPr>
            <w:tcW w:w="1034" w:type="dxa"/>
            <w:vAlign w:val="center"/>
          </w:tcPr>
          <w:p w:rsidRPr="002709D1" w:rsidR="00626E59" w:rsidP="00626E59" w:rsidRDefault="00626E59" w14:paraId="38679143" w14:textId="57D3853B">
            <w:pPr>
              <w:pStyle w:val="TableText"/>
              <w:spacing w:before="0" w:after="0"/>
              <w:rPr>
                <w:color w:val="000000"/>
                <w:sz w:val="20"/>
                <w:szCs w:val="20"/>
              </w:rPr>
            </w:pPr>
            <w:r w:rsidRPr="002709D1">
              <w:rPr>
                <w:color w:val="000000"/>
                <w:sz w:val="20"/>
                <w:szCs w:val="20"/>
              </w:rPr>
              <w:t>n/a</w:t>
            </w:r>
          </w:p>
        </w:tc>
        <w:tc>
          <w:tcPr>
            <w:tcW w:w="1610" w:type="dxa"/>
            <w:vAlign w:val="center"/>
          </w:tcPr>
          <w:p w:rsidRPr="002709D1" w:rsidR="00626E59" w:rsidP="00626E59" w:rsidRDefault="00626E59" w14:paraId="783C83C3" w14:textId="68AB196C">
            <w:pPr>
              <w:pStyle w:val="TableText"/>
              <w:spacing w:before="0" w:after="0"/>
              <w:rPr>
                <w:color w:val="000000"/>
                <w:sz w:val="20"/>
                <w:szCs w:val="20"/>
              </w:rPr>
            </w:pPr>
            <w:r w:rsidRPr="002709D1">
              <w:rPr>
                <w:color w:val="000000"/>
                <w:sz w:val="20"/>
                <w:szCs w:val="20"/>
              </w:rPr>
              <w:t>Medication Continuation Following Inpatient Psychiatric Discharge*</w:t>
            </w:r>
          </w:p>
        </w:tc>
        <w:tc>
          <w:tcPr>
            <w:tcW w:w="1138" w:type="dxa"/>
            <w:vAlign w:val="center"/>
          </w:tcPr>
          <w:p w:rsidRPr="002709D1" w:rsidR="00626E59" w:rsidP="00626E59" w:rsidRDefault="00626E59" w14:paraId="4497DA88" w14:textId="06FB4125">
            <w:pPr>
              <w:pStyle w:val="TableText"/>
              <w:spacing w:before="0" w:after="0"/>
              <w:jc w:val="center"/>
              <w:rPr>
                <w:color w:val="000000"/>
                <w:sz w:val="20"/>
                <w:szCs w:val="20"/>
              </w:rPr>
            </w:pPr>
            <w:r w:rsidRPr="002709D1">
              <w:rPr>
                <w:color w:val="000000"/>
                <w:sz w:val="20"/>
                <w:szCs w:val="20"/>
              </w:rPr>
              <w:t>0</w:t>
            </w:r>
          </w:p>
        </w:tc>
        <w:tc>
          <w:tcPr>
            <w:tcW w:w="898" w:type="dxa"/>
            <w:vAlign w:val="center"/>
          </w:tcPr>
          <w:p w:rsidRPr="002709D1" w:rsidR="00626E59" w:rsidP="00626E59" w:rsidRDefault="00626E59" w14:paraId="10A775A4" w14:textId="6FFED40C">
            <w:pPr>
              <w:pStyle w:val="TableText"/>
              <w:spacing w:before="0" w:after="0"/>
              <w:jc w:val="center"/>
              <w:rPr>
                <w:color w:val="000000"/>
                <w:sz w:val="20"/>
                <w:szCs w:val="20"/>
              </w:rPr>
            </w:pPr>
            <w:r w:rsidRPr="002709D1">
              <w:rPr>
                <w:color w:val="000000"/>
                <w:sz w:val="20"/>
                <w:szCs w:val="20"/>
              </w:rPr>
              <w:t>0</w:t>
            </w:r>
          </w:p>
        </w:tc>
        <w:tc>
          <w:tcPr>
            <w:tcW w:w="1052" w:type="dxa"/>
            <w:vAlign w:val="center"/>
          </w:tcPr>
          <w:p w:rsidRPr="002709D1" w:rsidR="00626E59" w:rsidP="00626E59" w:rsidRDefault="00626E59" w14:paraId="0358CD14" w14:textId="1E19C5A0">
            <w:pPr>
              <w:pStyle w:val="TableText"/>
              <w:spacing w:before="0" w:after="0"/>
              <w:jc w:val="center"/>
              <w:rPr>
                <w:color w:val="000000"/>
                <w:sz w:val="20"/>
                <w:szCs w:val="20"/>
              </w:rPr>
            </w:pPr>
            <w:r w:rsidRPr="002709D1">
              <w:rPr>
                <w:color w:val="000000"/>
                <w:sz w:val="20"/>
                <w:szCs w:val="20"/>
              </w:rPr>
              <w:t>0</w:t>
            </w:r>
          </w:p>
        </w:tc>
        <w:tc>
          <w:tcPr>
            <w:tcW w:w="813" w:type="dxa"/>
            <w:vAlign w:val="center"/>
          </w:tcPr>
          <w:p w:rsidRPr="002709D1" w:rsidR="00626E59" w:rsidP="00626E59" w:rsidRDefault="00626E59" w14:paraId="00C02A19" w14:textId="5DBF48F0">
            <w:pPr>
              <w:pStyle w:val="TableText"/>
              <w:spacing w:before="0" w:after="0"/>
              <w:jc w:val="center"/>
              <w:rPr>
                <w:sz w:val="18"/>
                <w:szCs w:val="18"/>
              </w:rPr>
            </w:pPr>
            <w:r w:rsidRPr="002709D1">
              <w:rPr>
                <w:sz w:val="18"/>
                <w:szCs w:val="18"/>
              </w:rPr>
              <w:t>1,634</w:t>
            </w:r>
          </w:p>
        </w:tc>
        <w:tc>
          <w:tcPr>
            <w:tcW w:w="1138" w:type="dxa"/>
            <w:vAlign w:val="center"/>
          </w:tcPr>
          <w:p w:rsidRPr="002709D1" w:rsidR="00626E59" w:rsidP="00626E59" w:rsidRDefault="00626E59" w14:paraId="671BAC8A" w14:textId="0E5E19C6">
            <w:pPr>
              <w:pStyle w:val="TableText"/>
              <w:spacing w:before="0" w:after="0"/>
              <w:jc w:val="center"/>
              <w:rPr>
                <w:color w:val="000000"/>
                <w:sz w:val="20"/>
                <w:szCs w:val="20"/>
              </w:rPr>
            </w:pPr>
            <w:r w:rsidRPr="002709D1">
              <w:rPr>
                <w:color w:val="000000"/>
                <w:sz w:val="20"/>
                <w:szCs w:val="20"/>
              </w:rPr>
              <w:t>0</w:t>
            </w:r>
          </w:p>
        </w:tc>
        <w:tc>
          <w:tcPr>
            <w:tcW w:w="1317" w:type="dxa"/>
            <w:vAlign w:val="center"/>
          </w:tcPr>
          <w:p w:rsidRPr="002709D1" w:rsidR="00626E59" w:rsidP="00626E59" w:rsidRDefault="00626E59" w14:paraId="2BB71176" w14:textId="4B0F7AB3">
            <w:pPr>
              <w:pStyle w:val="TableText"/>
              <w:spacing w:before="0" w:after="0"/>
              <w:jc w:val="center"/>
              <w:rPr>
                <w:color w:val="000000"/>
                <w:sz w:val="20"/>
                <w:szCs w:val="20"/>
              </w:rPr>
            </w:pPr>
            <w:r w:rsidRPr="002709D1">
              <w:rPr>
                <w:color w:val="000000"/>
                <w:sz w:val="20"/>
                <w:szCs w:val="20"/>
              </w:rPr>
              <w:t>0</w:t>
            </w:r>
          </w:p>
        </w:tc>
      </w:tr>
      <w:tr w:rsidRPr="002709D1" w:rsidR="00626E59" w:rsidTr="00626E59" w14:paraId="3E9C3BF6" w14:textId="77777777">
        <w:trPr>
          <w:cantSplit/>
        </w:trPr>
        <w:tc>
          <w:tcPr>
            <w:tcW w:w="1080" w:type="dxa"/>
            <w:vAlign w:val="center"/>
          </w:tcPr>
          <w:p w:rsidRPr="002709D1" w:rsidR="00626E59" w:rsidP="00626E59" w:rsidRDefault="00626E59" w14:paraId="275E4637" w14:textId="0AB51C9E">
            <w:pPr>
              <w:pStyle w:val="TableText"/>
              <w:spacing w:before="0" w:after="0"/>
              <w:rPr>
                <w:color w:val="000000"/>
                <w:sz w:val="20"/>
                <w:szCs w:val="20"/>
              </w:rPr>
            </w:pPr>
            <w:r w:rsidRPr="002709D1">
              <w:rPr>
                <w:color w:val="000000"/>
                <w:sz w:val="20"/>
                <w:szCs w:val="20"/>
              </w:rPr>
              <w:t>n/a</w:t>
            </w:r>
          </w:p>
        </w:tc>
        <w:tc>
          <w:tcPr>
            <w:tcW w:w="1034" w:type="dxa"/>
            <w:vAlign w:val="center"/>
          </w:tcPr>
          <w:p w:rsidRPr="002709D1" w:rsidR="00626E59" w:rsidP="00626E59" w:rsidRDefault="00626E59" w14:paraId="66B86466" w14:textId="6117A17A">
            <w:pPr>
              <w:pStyle w:val="TableText"/>
              <w:spacing w:before="0" w:after="0"/>
              <w:rPr>
                <w:color w:val="000000"/>
                <w:sz w:val="20"/>
                <w:szCs w:val="20"/>
              </w:rPr>
            </w:pPr>
            <w:r w:rsidRPr="002709D1">
              <w:rPr>
                <w:color w:val="000000"/>
                <w:sz w:val="20"/>
                <w:szCs w:val="20"/>
              </w:rPr>
              <w:t>n/a</w:t>
            </w:r>
          </w:p>
        </w:tc>
        <w:tc>
          <w:tcPr>
            <w:tcW w:w="1610" w:type="dxa"/>
            <w:vAlign w:val="center"/>
          </w:tcPr>
          <w:p w:rsidRPr="002709D1" w:rsidR="00626E59" w:rsidP="00626E59" w:rsidRDefault="00626E59" w14:paraId="4AF094A4" w14:textId="629ABB7B">
            <w:pPr>
              <w:pStyle w:val="TableText"/>
              <w:spacing w:before="0" w:after="0"/>
              <w:rPr>
                <w:color w:val="000000"/>
                <w:sz w:val="20"/>
                <w:szCs w:val="20"/>
              </w:rPr>
            </w:pPr>
            <w:r w:rsidRPr="002709D1">
              <w:rPr>
                <w:color w:val="000000"/>
                <w:sz w:val="20"/>
                <w:szCs w:val="20"/>
              </w:rPr>
              <w:t>COVID-19 Vaccination Coverage Among Healthcare Personnel</w:t>
            </w:r>
          </w:p>
        </w:tc>
        <w:tc>
          <w:tcPr>
            <w:tcW w:w="1138" w:type="dxa"/>
            <w:vAlign w:val="center"/>
          </w:tcPr>
          <w:p w:rsidRPr="002709D1" w:rsidR="00626E59" w:rsidP="00626E59" w:rsidRDefault="00626E59" w14:paraId="0A832D86" w14:textId="651748AE">
            <w:pPr>
              <w:pStyle w:val="TableText"/>
              <w:spacing w:before="0" w:after="0"/>
              <w:jc w:val="center"/>
              <w:rPr>
                <w:color w:val="000000"/>
                <w:sz w:val="20"/>
                <w:szCs w:val="20"/>
              </w:rPr>
            </w:pPr>
            <w:r w:rsidRPr="002709D1">
              <w:rPr>
                <w:color w:val="000000"/>
                <w:sz w:val="20"/>
                <w:szCs w:val="20"/>
              </w:rPr>
              <w:t>n/a</w:t>
            </w:r>
          </w:p>
        </w:tc>
        <w:tc>
          <w:tcPr>
            <w:tcW w:w="898" w:type="dxa"/>
            <w:vAlign w:val="center"/>
          </w:tcPr>
          <w:p w:rsidRPr="002709D1" w:rsidR="00626E59" w:rsidP="00626E59" w:rsidRDefault="00626E59" w14:paraId="65762E44" w14:textId="494C23BC">
            <w:pPr>
              <w:pStyle w:val="TableText"/>
              <w:spacing w:before="0" w:after="0"/>
              <w:jc w:val="center"/>
              <w:rPr>
                <w:color w:val="000000"/>
                <w:sz w:val="20"/>
                <w:szCs w:val="20"/>
              </w:rPr>
            </w:pPr>
            <w:r w:rsidRPr="002709D1">
              <w:rPr>
                <w:color w:val="000000"/>
                <w:sz w:val="20"/>
                <w:szCs w:val="20"/>
              </w:rPr>
              <w:t>n/a</w:t>
            </w:r>
          </w:p>
        </w:tc>
        <w:tc>
          <w:tcPr>
            <w:tcW w:w="1052" w:type="dxa"/>
            <w:vAlign w:val="center"/>
          </w:tcPr>
          <w:p w:rsidRPr="002709D1" w:rsidR="00626E59" w:rsidP="00626E59" w:rsidRDefault="00626E59" w14:paraId="01D9D693" w14:textId="0903CC0D">
            <w:pPr>
              <w:pStyle w:val="TableText"/>
              <w:spacing w:before="0" w:after="0"/>
              <w:jc w:val="center"/>
              <w:rPr>
                <w:color w:val="000000"/>
                <w:sz w:val="20"/>
                <w:szCs w:val="20"/>
              </w:rPr>
            </w:pPr>
            <w:r w:rsidRPr="002709D1">
              <w:rPr>
                <w:color w:val="000000"/>
                <w:sz w:val="20"/>
                <w:szCs w:val="20"/>
              </w:rPr>
              <w:t>n/a</w:t>
            </w:r>
          </w:p>
        </w:tc>
        <w:tc>
          <w:tcPr>
            <w:tcW w:w="813" w:type="dxa"/>
            <w:vAlign w:val="center"/>
          </w:tcPr>
          <w:p w:rsidRPr="002709D1" w:rsidR="00626E59" w:rsidP="00626E59" w:rsidRDefault="00626E59" w14:paraId="1D098026" w14:textId="71B7BFA6">
            <w:pPr>
              <w:pStyle w:val="TableText"/>
              <w:spacing w:before="0" w:after="0"/>
              <w:jc w:val="center"/>
              <w:rPr>
                <w:sz w:val="18"/>
                <w:szCs w:val="18"/>
              </w:rPr>
            </w:pPr>
            <w:r w:rsidRPr="002709D1">
              <w:rPr>
                <w:sz w:val="18"/>
                <w:szCs w:val="18"/>
              </w:rPr>
              <w:t>1,634</w:t>
            </w:r>
          </w:p>
        </w:tc>
        <w:tc>
          <w:tcPr>
            <w:tcW w:w="1138" w:type="dxa"/>
            <w:vAlign w:val="center"/>
          </w:tcPr>
          <w:p w:rsidRPr="002709D1" w:rsidR="00626E59" w:rsidP="00626E59" w:rsidRDefault="00626E59" w14:paraId="1085F4DF" w14:textId="31403499">
            <w:pPr>
              <w:pStyle w:val="TableText"/>
              <w:spacing w:before="0" w:after="0"/>
              <w:jc w:val="center"/>
              <w:rPr>
                <w:color w:val="000000"/>
                <w:sz w:val="20"/>
                <w:szCs w:val="20"/>
              </w:rPr>
            </w:pPr>
            <w:r w:rsidRPr="002709D1">
              <w:rPr>
                <w:color w:val="000000"/>
                <w:sz w:val="20"/>
                <w:szCs w:val="20"/>
              </w:rPr>
              <w:t>n/s</w:t>
            </w:r>
          </w:p>
        </w:tc>
        <w:tc>
          <w:tcPr>
            <w:tcW w:w="1317" w:type="dxa"/>
            <w:vAlign w:val="center"/>
          </w:tcPr>
          <w:p w:rsidRPr="002709D1" w:rsidR="00626E59" w:rsidP="00626E59" w:rsidRDefault="00626E59" w14:paraId="7E0FC8EE" w14:textId="072E9DA3">
            <w:pPr>
              <w:pStyle w:val="TableText"/>
              <w:spacing w:before="0" w:after="0"/>
              <w:jc w:val="center"/>
              <w:rPr>
                <w:color w:val="000000"/>
                <w:sz w:val="20"/>
                <w:szCs w:val="20"/>
              </w:rPr>
            </w:pPr>
            <w:r w:rsidRPr="002709D1">
              <w:rPr>
                <w:color w:val="000000"/>
                <w:sz w:val="20"/>
                <w:szCs w:val="20"/>
              </w:rPr>
              <w:t>n/a</w:t>
            </w:r>
          </w:p>
        </w:tc>
      </w:tr>
      <w:tr w:rsidRPr="002709D1" w:rsidR="00626E59" w:rsidTr="00C31CC3" w14:paraId="79A481A3" w14:textId="77777777">
        <w:trPr>
          <w:cantSplit/>
        </w:trPr>
        <w:tc>
          <w:tcPr>
            <w:tcW w:w="3724" w:type="dxa"/>
            <w:gridSpan w:val="3"/>
            <w:vAlign w:val="center"/>
          </w:tcPr>
          <w:p w:rsidRPr="002709D1" w:rsidR="00626E59" w:rsidP="00626E59" w:rsidRDefault="00626E59" w14:paraId="2C097EB5" w14:textId="77777777">
            <w:pPr>
              <w:pStyle w:val="TableText"/>
              <w:spacing w:before="0" w:after="0"/>
              <w:rPr>
                <w:color w:val="000000"/>
                <w:sz w:val="20"/>
                <w:szCs w:val="20"/>
              </w:rPr>
            </w:pPr>
            <w:r w:rsidRPr="002709D1">
              <w:rPr>
                <w:bCs/>
                <w:color w:val="000000"/>
                <w:sz w:val="20"/>
                <w:szCs w:val="20"/>
              </w:rPr>
              <w:t>TOTAL</w:t>
            </w:r>
          </w:p>
        </w:tc>
        <w:tc>
          <w:tcPr>
            <w:tcW w:w="1138" w:type="dxa"/>
            <w:vAlign w:val="center"/>
          </w:tcPr>
          <w:p w:rsidRPr="002709D1" w:rsidR="00626E59" w:rsidP="00626E59" w:rsidRDefault="00626E59" w14:paraId="034EC212" w14:textId="5AD6EA32">
            <w:pPr>
              <w:pStyle w:val="TableText"/>
              <w:spacing w:before="0" w:after="0"/>
              <w:jc w:val="center"/>
              <w:rPr>
                <w:color w:val="000000"/>
                <w:sz w:val="20"/>
                <w:szCs w:val="20"/>
              </w:rPr>
            </w:pPr>
            <w:r>
              <w:rPr>
                <w:sz w:val="20"/>
                <w:szCs w:val="20"/>
              </w:rPr>
              <w:t>7,564</w:t>
            </w:r>
          </w:p>
        </w:tc>
        <w:tc>
          <w:tcPr>
            <w:tcW w:w="898" w:type="dxa"/>
            <w:vAlign w:val="center"/>
          </w:tcPr>
          <w:p w:rsidRPr="002709D1" w:rsidR="00626E59" w:rsidP="00626E59" w:rsidRDefault="00626E59" w14:paraId="7F77D79F" w14:textId="77777777">
            <w:pPr>
              <w:pStyle w:val="TableText"/>
              <w:spacing w:before="0" w:after="0"/>
              <w:jc w:val="center"/>
              <w:rPr>
                <w:color w:val="000000"/>
                <w:sz w:val="20"/>
                <w:szCs w:val="20"/>
              </w:rPr>
            </w:pPr>
            <w:r w:rsidRPr="002709D1">
              <w:rPr>
                <w:sz w:val="20"/>
                <w:szCs w:val="20"/>
              </w:rPr>
              <w:t>Varies</w:t>
            </w:r>
          </w:p>
        </w:tc>
        <w:tc>
          <w:tcPr>
            <w:tcW w:w="1052" w:type="dxa"/>
            <w:vAlign w:val="center"/>
          </w:tcPr>
          <w:p w:rsidRPr="002709D1" w:rsidR="00626E59" w:rsidP="00626E59" w:rsidRDefault="00626E59" w14:paraId="3397D99D" w14:textId="01E36DCA">
            <w:pPr>
              <w:pStyle w:val="TableText"/>
              <w:spacing w:before="0" w:after="0"/>
              <w:jc w:val="center"/>
              <w:rPr>
                <w:color w:val="000000"/>
                <w:sz w:val="20"/>
                <w:szCs w:val="20"/>
              </w:rPr>
            </w:pPr>
            <w:r>
              <w:rPr>
                <w:sz w:val="20"/>
                <w:szCs w:val="20"/>
              </w:rPr>
              <w:t>1,891</w:t>
            </w:r>
          </w:p>
        </w:tc>
        <w:tc>
          <w:tcPr>
            <w:tcW w:w="813" w:type="dxa"/>
            <w:vAlign w:val="center"/>
          </w:tcPr>
          <w:p w:rsidRPr="002709D1" w:rsidR="00626E59" w:rsidP="00626E59" w:rsidRDefault="00626E59" w14:paraId="63842756" w14:textId="77777777">
            <w:pPr>
              <w:pStyle w:val="TableText"/>
              <w:spacing w:before="0" w:after="0"/>
              <w:jc w:val="center"/>
              <w:rPr>
                <w:sz w:val="18"/>
                <w:szCs w:val="18"/>
              </w:rPr>
            </w:pPr>
            <w:r w:rsidRPr="002709D1">
              <w:rPr>
                <w:bCs/>
                <w:color w:val="000000"/>
                <w:sz w:val="20"/>
                <w:szCs w:val="20"/>
              </w:rPr>
              <w:t>1,634</w:t>
            </w:r>
          </w:p>
        </w:tc>
        <w:tc>
          <w:tcPr>
            <w:tcW w:w="1138" w:type="dxa"/>
            <w:vAlign w:val="center"/>
          </w:tcPr>
          <w:p w:rsidRPr="002709D1" w:rsidR="00626E59" w:rsidP="00626E59" w:rsidRDefault="00626E59" w14:paraId="5FE5FD22" w14:textId="0CF787E6">
            <w:pPr>
              <w:pStyle w:val="TableText"/>
              <w:spacing w:before="0" w:after="0"/>
              <w:jc w:val="center"/>
              <w:rPr>
                <w:color w:val="000000"/>
                <w:sz w:val="20"/>
                <w:szCs w:val="20"/>
              </w:rPr>
            </w:pPr>
            <w:r>
              <w:rPr>
                <w:bCs/>
                <w:color w:val="000000"/>
                <w:sz w:val="20"/>
                <w:szCs w:val="20"/>
              </w:rPr>
              <w:t>3,089,894</w:t>
            </w:r>
          </w:p>
        </w:tc>
        <w:tc>
          <w:tcPr>
            <w:tcW w:w="1317" w:type="dxa"/>
            <w:vAlign w:val="center"/>
          </w:tcPr>
          <w:p w:rsidRPr="002709D1" w:rsidR="00626E59" w:rsidP="00626E59" w:rsidRDefault="00626E59" w14:paraId="152CFAF7" w14:textId="0F2527CD">
            <w:pPr>
              <w:pStyle w:val="TableText"/>
              <w:spacing w:before="0" w:after="0"/>
              <w:jc w:val="center"/>
              <w:rPr>
                <w:color w:val="000000"/>
                <w:sz w:val="20"/>
                <w:szCs w:val="20"/>
              </w:rPr>
            </w:pPr>
            <w:r>
              <w:rPr>
                <w:bCs/>
                <w:color w:val="000000"/>
                <w:sz w:val="20"/>
                <w:szCs w:val="20"/>
              </w:rPr>
              <w:t>126,685,654</w:t>
            </w:r>
          </w:p>
        </w:tc>
      </w:tr>
    </w:tbl>
    <w:p w:rsidRPr="002709D1" w:rsidR="001F1416" w:rsidP="001F1416" w:rsidRDefault="001F1416" w14:paraId="1106DF08" w14:textId="05A297A2">
      <w:pPr>
        <w:rPr>
          <w:sz w:val="18"/>
          <w:szCs w:val="18"/>
        </w:rPr>
      </w:pPr>
      <w:r w:rsidRPr="002709D1">
        <w:rPr>
          <w:sz w:val="18"/>
          <w:szCs w:val="18"/>
        </w:rPr>
        <w:t xml:space="preserve">*CMS will collect this data using </w:t>
      </w:r>
      <w:r w:rsidRPr="002709D1" w:rsidR="00CE691C">
        <w:rPr>
          <w:sz w:val="18"/>
          <w:szCs w:val="18"/>
        </w:rPr>
        <w:t xml:space="preserve">data from </w:t>
      </w:r>
      <w:r w:rsidRPr="002709D1">
        <w:rPr>
          <w:sz w:val="18"/>
          <w:szCs w:val="18"/>
        </w:rPr>
        <w:t>Medicare Part A</w:t>
      </w:r>
      <w:r w:rsidRPr="002709D1" w:rsidR="0032611A">
        <w:rPr>
          <w:sz w:val="18"/>
          <w:szCs w:val="18"/>
        </w:rPr>
        <w:t>,</w:t>
      </w:r>
      <w:r w:rsidRPr="002709D1">
        <w:rPr>
          <w:sz w:val="18"/>
          <w:szCs w:val="18"/>
        </w:rPr>
        <w:t xml:space="preserve"> Part B</w:t>
      </w:r>
      <w:r w:rsidRPr="002709D1" w:rsidR="0032611A">
        <w:rPr>
          <w:sz w:val="18"/>
          <w:szCs w:val="18"/>
        </w:rPr>
        <w:t>, and Part D</w:t>
      </w:r>
      <w:r w:rsidRPr="002709D1" w:rsidR="00A7404B">
        <w:rPr>
          <w:sz w:val="18"/>
          <w:szCs w:val="18"/>
        </w:rPr>
        <w:t xml:space="preserve"> claims</w:t>
      </w:r>
      <w:r w:rsidRPr="002709D1">
        <w:rPr>
          <w:sz w:val="18"/>
          <w:szCs w:val="18"/>
        </w:rPr>
        <w:t>; therefore, these measures will not require facilities to submit data on any cases.</w:t>
      </w:r>
    </w:p>
    <w:p w:rsidRPr="002709D1" w:rsidR="0088435B" w:rsidP="0088435B" w:rsidRDefault="0088435B" w14:paraId="4FA6F452" w14:textId="77777777"/>
    <w:p w:rsidRPr="002709D1" w:rsidR="00E40135" w:rsidP="0088435B" w:rsidRDefault="0088435B" w14:paraId="52F7D364" w14:textId="26541F7E">
      <w:pPr>
        <w:rPr>
          <w:sz w:val="24"/>
          <w:szCs w:val="24"/>
        </w:rPr>
      </w:pPr>
      <w:r w:rsidRPr="002709D1">
        <w:rPr>
          <w:sz w:val="24"/>
          <w:szCs w:val="24"/>
          <w:u w:val="single"/>
        </w:rPr>
        <w:t>Non-Measure Data Collection and Reporting</w:t>
      </w:r>
      <w:r w:rsidRPr="002709D1" w:rsidR="00884B48">
        <w:rPr>
          <w:sz w:val="24"/>
          <w:szCs w:val="24"/>
          <w:u w:val="single"/>
        </w:rPr>
        <w:t>:</w:t>
      </w:r>
      <w:r w:rsidRPr="002709D1">
        <w:rPr>
          <w:sz w:val="24"/>
          <w:szCs w:val="24"/>
        </w:rPr>
        <w:t xml:space="preserve">  IPFs must submit to CMS aggregate population counts for Medicare and non-Medicare discharges by age group and diagnostic group.  Our currently approved i</w:t>
      </w:r>
      <w:r w:rsidRPr="002709D1" w:rsidR="00A70BE2">
        <w:rPr>
          <w:sz w:val="24"/>
          <w:szCs w:val="24"/>
        </w:rPr>
        <w:t>nformation collection request</w:t>
      </w:r>
      <w:r w:rsidRPr="002709D1">
        <w:rPr>
          <w:sz w:val="24"/>
          <w:szCs w:val="24"/>
        </w:rPr>
        <w:t xml:space="preserve"> estimates that it will take each facility approximately 2.</w:t>
      </w:r>
      <w:r w:rsidRPr="002709D1" w:rsidR="0064029A">
        <w:rPr>
          <w:sz w:val="24"/>
          <w:szCs w:val="24"/>
        </w:rPr>
        <w:t>0</w:t>
      </w:r>
      <w:r w:rsidRPr="002709D1">
        <w:rPr>
          <w:sz w:val="24"/>
          <w:szCs w:val="24"/>
        </w:rPr>
        <w:t xml:space="preserve"> hours to comply with this requirement</w:t>
      </w:r>
      <w:r w:rsidR="00B2386D">
        <w:rPr>
          <w:sz w:val="24"/>
          <w:szCs w:val="24"/>
        </w:rPr>
        <w:t xml:space="preserve"> as shown in Table 3</w:t>
      </w:r>
      <w:r w:rsidRPr="002709D1">
        <w:rPr>
          <w:sz w:val="24"/>
          <w:szCs w:val="24"/>
        </w:rPr>
        <w:t xml:space="preserve">. </w:t>
      </w:r>
    </w:p>
    <w:p w:rsidR="00714E1F" w:rsidRDefault="00714E1F" w14:paraId="247A1995" w14:textId="0448F660"/>
    <w:p w:rsidRPr="002709D1" w:rsidR="00B2386D" w:rsidRDefault="00B2386D" w14:paraId="7E206CEE" w14:textId="6FD1D019">
      <w:r>
        <w:t>TABLE 3: Burden associated with non-measure data collection and submission.</w:t>
      </w:r>
    </w:p>
    <w:tbl>
      <w:tblPr>
        <w:tblW w:w="4942" w:type="pct"/>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Look w:val="04A0" w:firstRow="1" w:lastRow="0" w:firstColumn="1" w:lastColumn="0" w:noHBand="0" w:noVBand="1"/>
      </w:tblPr>
      <w:tblGrid>
        <w:gridCol w:w="2130"/>
        <w:gridCol w:w="1252"/>
        <w:gridCol w:w="1252"/>
        <w:gridCol w:w="1252"/>
        <w:gridCol w:w="862"/>
        <w:gridCol w:w="1174"/>
        <w:gridCol w:w="1547"/>
      </w:tblGrid>
      <w:tr w:rsidRPr="002709D1" w:rsidR="0088435B" w:rsidTr="001F17AA" w14:paraId="54EF9915" w14:textId="77777777">
        <w:tc>
          <w:tcPr>
            <w:tcW w:w="1125" w:type="pct"/>
            <w:shd w:val="clear" w:color="auto" w:fill="auto"/>
            <w:tcMar>
              <w:top w:w="0" w:type="dxa"/>
              <w:left w:w="108" w:type="dxa"/>
              <w:bottom w:w="0" w:type="dxa"/>
              <w:right w:w="108" w:type="dxa"/>
            </w:tcMar>
            <w:vAlign w:val="center"/>
            <w:hideMark/>
          </w:tcPr>
          <w:p w:rsidRPr="002709D1" w:rsidR="0088435B" w:rsidP="007037DD" w:rsidRDefault="0088435B" w14:paraId="1A7F095F" w14:textId="77777777">
            <w:pPr>
              <w:rPr>
                <w:sz w:val="20"/>
                <w:szCs w:val="20"/>
              </w:rPr>
            </w:pPr>
            <w:r w:rsidRPr="002709D1">
              <w:rPr>
                <w:sz w:val="20"/>
                <w:szCs w:val="20"/>
              </w:rPr>
              <w:t>Tasks</w:t>
            </w:r>
          </w:p>
        </w:tc>
        <w:tc>
          <w:tcPr>
            <w:tcW w:w="661" w:type="pct"/>
            <w:shd w:val="clear" w:color="auto" w:fill="auto"/>
          </w:tcPr>
          <w:p w:rsidRPr="002709D1" w:rsidR="0088435B" w:rsidP="007037DD" w:rsidRDefault="0088435B" w14:paraId="16972F4C" w14:textId="77777777">
            <w:pPr>
              <w:jc w:val="center"/>
              <w:rPr>
                <w:sz w:val="20"/>
                <w:szCs w:val="20"/>
              </w:rPr>
            </w:pPr>
            <w:r w:rsidRPr="002709D1">
              <w:rPr>
                <w:bCs/>
                <w:color w:val="000000"/>
                <w:sz w:val="20"/>
                <w:szCs w:val="20"/>
              </w:rPr>
              <w:t>IPFs</w:t>
            </w:r>
          </w:p>
        </w:tc>
        <w:tc>
          <w:tcPr>
            <w:tcW w:w="661" w:type="pct"/>
            <w:shd w:val="clear" w:color="auto" w:fill="auto"/>
            <w:tcMar>
              <w:top w:w="0" w:type="dxa"/>
              <w:left w:w="108" w:type="dxa"/>
              <w:bottom w:w="0" w:type="dxa"/>
              <w:right w:w="108" w:type="dxa"/>
            </w:tcMar>
            <w:vAlign w:val="center"/>
            <w:hideMark/>
          </w:tcPr>
          <w:p w:rsidRPr="002709D1" w:rsidR="0088435B" w:rsidP="007037DD" w:rsidRDefault="0088435B" w14:paraId="40FE2969" w14:textId="77777777">
            <w:pPr>
              <w:jc w:val="center"/>
              <w:rPr>
                <w:sz w:val="20"/>
                <w:szCs w:val="20"/>
              </w:rPr>
            </w:pPr>
            <w:r w:rsidRPr="002709D1">
              <w:rPr>
                <w:sz w:val="20"/>
                <w:szCs w:val="20"/>
              </w:rPr>
              <w:t>Hours per IPF</w:t>
            </w:r>
          </w:p>
        </w:tc>
        <w:tc>
          <w:tcPr>
            <w:tcW w:w="661" w:type="pct"/>
            <w:shd w:val="clear" w:color="auto" w:fill="auto"/>
            <w:vAlign w:val="center"/>
          </w:tcPr>
          <w:p w:rsidRPr="002709D1" w:rsidR="0088435B" w:rsidP="007037DD" w:rsidRDefault="0088435B" w14:paraId="718780D3" w14:textId="77777777">
            <w:pPr>
              <w:jc w:val="center"/>
              <w:rPr>
                <w:sz w:val="20"/>
                <w:szCs w:val="20"/>
              </w:rPr>
            </w:pPr>
            <w:r w:rsidRPr="002709D1">
              <w:rPr>
                <w:sz w:val="20"/>
                <w:szCs w:val="20"/>
              </w:rPr>
              <w:t>Total Hours for All IPFs</w:t>
            </w:r>
          </w:p>
        </w:tc>
        <w:tc>
          <w:tcPr>
            <w:tcW w:w="455" w:type="pct"/>
            <w:shd w:val="clear" w:color="auto" w:fill="auto"/>
            <w:tcMar>
              <w:top w:w="0" w:type="dxa"/>
              <w:left w:w="108" w:type="dxa"/>
              <w:bottom w:w="0" w:type="dxa"/>
              <w:right w:w="108" w:type="dxa"/>
            </w:tcMar>
            <w:vAlign w:val="center"/>
            <w:hideMark/>
          </w:tcPr>
          <w:p w:rsidRPr="002709D1" w:rsidR="0088435B" w:rsidP="007037DD" w:rsidRDefault="0088435B" w14:paraId="76661D21" w14:textId="77777777">
            <w:pPr>
              <w:jc w:val="center"/>
              <w:rPr>
                <w:sz w:val="20"/>
                <w:szCs w:val="20"/>
              </w:rPr>
            </w:pPr>
            <w:r w:rsidRPr="002709D1">
              <w:rPr>
                <w:sz w:val="20"/>
                <w:szCs w:val="20"/>
              </w:rPr>
              <w:t>Wage Rate ($/</w:t>
            </w:r>
            <w:proofErr w:type="spellStart"/>
            <w:r w:rsidRPr="002709D1">
              <w:rPr>
                <w:sz w:val="20"/>
                <w:szCs w:val="20"/>
              </w:rPr>
              <w:t>hr</w:t>
            </w:r>
            <w:proofErr w:type="spellEnd"/>
            <w:r w:rsidRPr="002709D1">
              <w:rPr>
                <w:sz w:val="20"/>
                <w:szCs w:val="20"/>
              </w:rPr>
              <w:t>)</w:t>
            </w:r>
          </w:p>
        </w:tc>
        <w:tc>
          <w:tcPr>
            <w:tcW w:w="620" w:type="pct"/>
            <w:shd w:val="clear" w:color="auto" w:fill="auto"/>
            <w:tcMar>
              <w:top w:w="0" w:type="dxa"/>
              <w:left w:w="108" w:type="dxa"/>
              <w:bottom w:w="0" w:type="dxa"/>
              <w:right w:w="108" w:type="dxa"/>
            </w:tcMar>
            <w:vAlign w:val="center"/>
            <w:hideMark/>
          </w:tcPr>
          <w:p w:rsidRPr="002709D1" w:rsidR="0088435B" w:rsidP="007037DD" w:rsidRDefault="0088435B" w14:paraId="46786C34" w14:textId="77777777">
            <w:pPr>
              <w:jc w:val="center"/>
              <w:rPr>
                <w:sz w:val="20"/>
                <w:szCs w:val="20"/>
              </w:rPr>
            </w:pPr>
            <w:r w:rsidRPr="002709D1">
              <w:rPr>
                <w:sz w:val="20"/>
                <w:szCs w:val="20"/>
              </w:rPr>
              <w:t>Cost per IPF ($)</w:t>
            </w:r>
          </w:p>
        </w:tc>
        <w:tc>
          <w:tcPr>
            <w:tcW w:w="817" w:type="pct"/>
            <w:shd w:val="clear" w:color="auto" w:fill="auto"/>
            <w:tcMar>
              <w:top w:w="0" w:type="dxa"/>
              <w:left w:w="108" w:type="dxa"/>
              <w:bottom w:w="0" w:type="dxa"/>
              <w:right w:w="108" w:type="dxa"/>
            </w:tcMar>
            <w:vAlign w:val="center"/>
            <w:hideMark/>
          </w:tcPr>
          <w:p w:rsidRPr="002709D1" w:rsidR="0088435B" w:rsidP="007037DD" w:rsidRDefault="0088435B" w14:paraId="14DBF26A" w14:textId="77777777">
            <w:pPr>
              <w:jc w:val="center"/>
              <w:rPr>
                <w:sz w:val="20"/>
                <w:szCs w:val="20"/>
              </w:rPr>
            </w:pPr>
            <w:r w:rsidRPr="002709D1">
              <w:rPr>
                <w:sz w:val="20"/>
                <w:szCs w:val="20"/>
              </w:rPr>
              <w:t>Total Cost for All IPFs ($)</w:t>
            </w:r>
          </w:p>
        </w:tc>
      </w:tr>
      <w:tr w:rsidRPr="008901FB" w:rsidR="0088435B" w:rsidTr="00A21D9C" w14:paraId="50D39841" w14:textId="77777777">
        <w:tc>
          <w:tcPr>
            <w:tcW w:w="1125" w:type="pct"/>
            <w:tcMar>
              <w:top w:w="0" w:type="dxa"/>
              <w:left w:w="108" w:type="dxa"/>
              <w:bottom w:w="0" w:type="dxa"/>
              <w:right w:w="108" w:type="dxa"/>
            </w:tcMar>
          </w:tcPr>
          <w:p w:rsidRPr="002709D1" w:rsidR="0088435B" w:rsidP="007037DD" w:rsidRDefault="0088435B" w14:paraId="06D0ACE6" w14:textId="77777777">
            <w:pPr>
              <w:rPr>
                <w:sz w:val="20"/>
                <w:szCs w:val="20"/>
              </w:rPr>
            </w:pPr>
            <w:r w:rsidRPr="002709D1">
              <w:rPr>
                <w:sz w:val="20"/>
                <w:szCs w:val="20"/>
              </w:rPr>
              <w:t>Non-measure Data Collection and Submission</w:t>
            </w:r>
          </w:p>
        </w:tc>
        <w:tc>
          <w:tcPr>
            <w:tcW w:w="661" w:type="pct"/>
          </w:tcPr>
          <w:p w:rsidRPr="002709D1" w:rsidR="0088435B" w:rsidP="007037DD" w:rsidRDefault="004B2FCA" w14:paraId="0E85A71C" w14:textId="4A26A06F">
            <w:pPr>
              <w:jc w:val="center"/>
              <w:rPr>
                <w:sz w:val="20"/>
                <w:szCs w:val="20"/>
              </w:rPr>
            </w:pPr>
            <w:r w:rsidRPr="002709D1">
              <w:rPr>
                <w:sz w:val="20"/>
                <w:szCs w:val="20"/>
              </w:rPr>
              <w:t>1,634</w:t>
            </w:r>
          </w:p>
        </w:tc>
        <w:tc>
          <w:tcPr>
            <w:tcW w:w="661" w:type="pct"/>
            <w:tcMar>
              <w:top w:w="0" w:type="dxa"/>
              <w:left w:w="108" w:type="dxa"/>
              <w:bottom w:w="0" w:type="dxa"/>
              <w:right w:w="108" w:type="dxa"/>
            </w:tcMar>
          </w:tcPr>
          <w:p w:rsidRPr="002709D1" w:rsidR="0088435B" w:rsidP="007037DD" w:rsidRDefault="0088435B" w14:paraId="38688F73" w14:textId="77777777">
            <w:pPr>
              <w:jc w:val="center"/>
              <w:rPr>
                <w:sz w:val="20"/>
                <w:szCs w:val="20"/>
              </w:rPr>
            </w:pPr>
            <w:r w:rsidRPr="002709D1">
              <w:rPr>
                <w:sz w:val="20"/>
                <w:szCs w:val="20"/>
              </w:rPr>
              <w:t>2.0</w:t>
            </w:r>
          </w:p>
        </w:tc>
        <w:tc>
          <w:tcPr>
            <w:tcW w:w="661" w:type="pct"/>
          </w:tcPr>
          <w:p w:rsidRPr="002709D1" w:rsidR="0088435B" w:rsidP="007037DD" w:rsidRDefault="004B2FCA" w14:paraId="1E54040C" w14:textId="241FAEE1">
            <w:pPr>
              <w:jc w:val="center"/>
              <w:rPr>
                <w:sz w:val="20"/>
                <w:szCs w:val="20"/>
              </w:rPr>
            </w:pPr>
            <w:r w:rsidRPr="002709D1">
              <w:rPr>
                <w:sz w:val="20"/>
                <w:szCs w:val="20"/>
              </w:rPr>
              <w:t>3,268</w:t>
            </w:r>
          </w:p>
        </w:tc>
        <w:tc>
          <w:tcPr>
            <w:tcW w:w="455" w:type="pct"/>
            <w:tcMar>
              <w:top w:w="0" w:type="dxa"/>
              <w:left w:w="108" w:type="dxa"/>
              <w:bottom w:w="0" w:type="dxa"/>
              <w:right w:w="108" w:type="dxa"/>
            </w:tcMar>
          </w:tcPr>
          <w:p w:rsidRPr="002709D1" w:rsidR="0088435B" w:rsidP="007037DD" w:rsidRDefault="004B2FCA" w14:paraId="182C0EF6" w14:textId="0077A7C9">
            <w:pPr>
              <w:jc w:val="center"/>
              <w:rPr>
                <w:sz w:val="20"/>
                <w:szCs w:val="20"/>
              </w:rPr>
            </w:pPr>
            <w:r w:rsidRPr="002709D1">
              <w:rPr>
                <w:sz w:val="20"/>
                <w:szCs w:val="20"/>
              </w:rPr>
              <w:t>41.00</w:t>
            </w:r>
          </w:p>
        </w:tc>
        <w:tc>
          <w:tcPr>
            <w:tcW w:w="620" w:type="pct"/>
            <w:tcMar>
              <w:top w:w="0" w:type="dxa"/>
              <w:left w:w="108" w:type="dxa"/>
              <w:bottom w:w="0" w:type="dxa"/>
              <w:right w:w="108" w:type="dxa"/>
            </w:tcMar>
          </w:tcPr>
          <w:p w:rsidRPr="002709D1" w:rsidR="0088435B" w:rsidP="006126C3" w:rsidRDefault="004B2FCA" w14:paraId="6D46BB98" w14:textId="1D8759CD">
            <w:pPr>
              <w:jc w:val="center"/>
              <w:rPr>
                <w:sz w:val="20"/>
                <w:szCs w:val="20"/>
              </w:rPr>
            </w:pPr>
            <w:r w:rsidRPr="002709D1">
              <w:rPr>
                <w:sz w:val="20"/>
                <w:szCs w:val="20"/>
              </w:rPr>
              <w:t>82.00</w:t>
            </w:r>
          </w:p>
        </w:tc>
        <w:tc>
          <w:tcPr>
            <w:tcW w:w="817" w:type="pct"/>
            <w:tcMar>
              <w:top w:w="0" w:type="dxa"/>
              <w:left w:w="108" w:type="dxa"/>
              <w:bottom w:w="0" w:type="dxa"/>
              <w:right w:w="108" w:type="dxa"/>
            </w:tcMar>
          </w:tcPr>
          <w:p w:rsidRPr="002709D1" w:rsidR="0026433D" w:rsidP="0026433D" w:rsidRDefault="004B2FCA" w14:paraId="4D97BA51" w14:textId="72667EBF">
            <w:pPr>
              <w:jc w:val="center"/>
              <w:rPr>
                <w:sz w:val="20"/>
                <w:szCs w:val="20"/>
              </w:rPr>
            </w:pPr>
            <w:r w:rsidRPr="002709D1">
              <w:rPr>
                <w:sz w:val="20"/>
                <w:szCs w:val="20"/>
              </w:rPr>
              <w:t>133,988</w:t>
            </w:r>
          </w:p>
        </w:tc>
      </w:tr>
    </w:tbl>
    <w:p w:rsidR="0088435B" w:rsidP="0088435B" w:rsidRDefault="0088435B" w14:paraId="6084E5DB" w14:textId="77777777"/>
    <w:p w:rsidRPr="007707CE" w:rsidR="000405F2" w:rsidP="000405F2" w:rsidRDefault="000405F2" w14:paraId="6572E024" w14:textId="56371168">
      <w:pPr>
        <w:keepNext/>
        <w:keepLines/>
        <w:rPr>
          <w:sz w:val="24"/>
          <w:szCs w:val="24"/>
        </w:rPr>
      </w:pPr>
      <w:r w:rsidRPr="00F47EB2">
        <w:rPr>
          <w:sz w:val="24"/>
          <w:szCs w:val="24"/>
          <w:u w:val="single"/>
        </w:rPr>
        <w:t xml:space="preserve">Notice of Participation, Data Accuracy </w:t>
      </w:r>
      <w:r w:rsidRPr="00F47EB2" w:rsidR="00C10F96">
        <w:rPr>
          <w:sz w:val="24"/>
          <w:szCs w:val="24"/>
          <w:u w:val="single"/>
        </w:rPr>
        <w:t xml:space="preserve">and Correctness </w:t>
      </w:r>
      <w:r w:rsidRPr="00F47EB2" w:rsidR="00FB332C">
        <w:rPr>
          <w:sz w:val="24"/>
          <w:szCs w:val="24"/>
          <w:u w:val="single"/>
        </w:rPr>
        <w:t xml:space="preserve">(DACA) </w:t>
      </w:r>
      <w:r w:rsidRPr="00F47EB2">
        <w:rPr>
          <w:sz w:val="24"/>
          <w:szCs w:val="24"/>
          <w:u w:val="single"/>
        </w:rPr>
        <w:t>Acknowledgement, and Vendor Authorization Form</w:t>
      </w:r>
      <w:r w:rsidRPr="00F47EB2" w:rsidR="00590EE4">
        <w:rPr>
          <w:sz w:val="24"/>
          <w:szCs w:val="24"/>
          <w:u w:val="single"/>
        </w:rPr>
        <w:t>:</w:t>
      </w:r>
      <w:r w:rsidRPr="00F47EB2" w:rsidR="00A21D9C">
        <w:rPr>
          <w:sz w:val="24"/>
          <w:szCs w:val="24"/>
        </w:rPr>
        <w:t xml:space="preserve">  </w:t>
      </w:r>
      <w:r w:rsidRPr="00F47EB2">
        <w:rPr>
          <w:sz w:val="24"/>
          <w:szCs w:val="24"/>
        </w:rPr>
        <w:t>The NOP must be completed once per facility and the DACA form must be filled out only once for each data submission period.  The Vendor Authorization form is optional.  While it is estimated that these</w:t>
      </w:r>
      <w:r w:rsidRPr="00382ABB">
        <w:rPr>
          <w:sz w:val="24"/>
          <w:szCs w:val="24"/>
        </w:rPr>
        <w:t xml:space="preserve"> forms should take less than </w:t>
      </w:r>
      <w:r w:rsidR="00523EB9">
        <w:rPr>
          <w:sz w:val="24"/>
          <w:szCs w:val="24"/>
        </w:rPr>
        <w:t>five (</w:t>
      </w:r>
      <w:r w:rsidRPr="00382ABB">
        <w:rPr>
          <w:sz w:val="24"/>
          <w:szCs w:val="24"/>
        </w:rPr>
        <w:t>5</w:t>
      </w:r>
      <w:r w:rsidR="00523EB9">
        <w:rPr>
          <w:sz w:val="24"/>
          <w:szCs w:val="24"/>
        </w:rPr>
        <w:t>)</w:t>
      </w:r>
      <w:r w:rsidRPr="00382ABB">
        <w:rPr>
          <w:sz w:val="24"/>
          <w:szCs w:val="24"/>
        </w:rPr>
        <w:t xml:space="preserve"> minutes to complete, the 15 minutes per measure estimated for chart abstraction also includes the time for completing and submitting any forms related to the measures.</w:t>
      </w:r>
    </w:p>
    <w:p w:rsidR="008234DE" w:rsidP="0088435B" w:rsidRDefault="008234DE" w14:paraId="26FFC181" w14:textId="77777777"/>
    <w:p w:rsidRPr="002709D1" w:rsidR="0088435B" w:rsidP="0088435B" w:rsidRDefault="0088435B" w14:paraId="4195957E" w14:textId="7D776E7D">
      <w:pPr>
        <w:pStyle w:val="BodyText"/>
        <w:rPr>
          <w:i/>
        </w:rPr>
      </w:pPr>
      <w:r w:rsidRPr="002709D1">
        <w:rPr>
          <w:i/>
        </w:rPr>
        <w:t>Annual Burden Summary</w:t>
      </w:r>
    </w:p>
    <w:p w:rsidR="00B2386D" w:rsidP="0088435B" w:rsidRDefault="00B2386D" w14:paraId="1A6140FC" w14:textId="77777777">
      <w:pPr>
        <w:pStyle w:val="BodyText"/>
        <w:rPr>
          <w:iCs/>
        </w:rPr>
      </w:pPr>
    </w:p>
    <w:p w:rsidRPr="00B2386D" w:rsidR="004B2FCA" w:rsidP="0088435B" w:rsidRDefault="00B2386D" w14:paraId="69D6B13C" w14:textId="1F749225">
      <w:pPr>
        <w:pStyle w:val="BodyText"/>
        <w:rPr>
          <w:iCs/>
        </w:rPr>
      </w:pPr>
      <w:r>
        <w:rPr>
          <w:iCs/>
        </w:rPr>
        <w:t>Table 4 shows the total estimated burden associated with the IPFQR Program.</w:t>
      </w:r>
    </w:p>
    <w:p w:rsidR="00B2386D" w:rsidP="0088435B" w:rsidRDefault="00B2386D" w14:paraId="2FF02023" w14:textId="0E38CF8F">
      <w:pPr>
        <w:pStyle w:val="BodyText"/>
        <w:rPr>
          <w:i/>
        </w:rPr>
      </w:pPr>
    </w:p>
    <w:p w:rsidRPr="00B2386D" w:rsidR="00B2386D" w:rsidP="0088435B" w:rsidRDefault="00B2386D" w14:paraId="347F6596" w14:textId="5F29356F">
      <w:pPr>
        <w:pStyle w:val="BodyText"/>
        <w:rPr>
          <w:iCs/>
        </w:rPr>
      </w:pPr>
      <w:r>
        <w:rPr>
          <w:iCs/>
        </w:rPr>
        <w:lastRenderedPageBreak/>
        <w:t>Table 4: Total IPFQR Program Burden.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47"/>
        <w:gridCol w:w="1872"/>
        <w:gridCol w:w="1821"/>
        <w:gridCol w:w="1745"/>
        <w:gridCol w:w="1865"/>
      </w:tblGrid>
      <w:tr w:rsidRPr="002709D1" w:rsidR="004B2FCA" w:rsidTr="004151EC" w14:paraId="139D52D6" w14:textId="77777777">
        <w:trPr>
          <w:cantSplit/>
          <w:tblHeader/>
          <w:jc w:val="center"/>
        </w:trPr>
        <w:tc>
          <w:tcPr>
            <w:tcW w:w="2047" w:type="dxa"/>
            <w:shd w:val="clear" w:color="auto" w:fill="auto"/>
          </w:tcPr>
          <w:p w:rsidRPr="002709D1" w:rsidR="004B2FCA" w:rsidP="00A62F0E" w:rsidRDefault="004B2FCA" w14:paraId="2E979E96" w14:textId="77777777">
            <w:pPr>
              <w:jc w:val="center"/>
              <w:rPr>
                <w:sz w:val="24"/>
                <w:szCs w:val="24"/>
              </w:rPr>
            </w:pPr>
            <w:r w:rsidRPr="002709D1">
              <w:rPr>
                <w:sz w:val="24"/>
                <w:szCs w:val="24"/>
              </w:rPr>
              <w:t>Requirement</w:t>
            </w:r>
          </w:p>
        </w:tc>
        <w:tc>
          <w:tcPr>
            <w:tcW w:w="1872" w:type="dxa"/>
            <w:shd w:val="clear" w:color="auto" w:fill="auto"/>
          </w:tcPr>
          <w:p w:rsidRPr="002709D1" w:rsidR="004B2FCA" w:rsidP="00A62F0E" w:rsidRDefault="004B2FCA" w14:paraId="09ABA62E" w14:textId="77777777">
            <w:pPr>
              <w:jc w:val="center"/>
              <w:rPr>
                <w:sz w:val="24"/>
                <w:szCs w:val="24"/>
              </w:rPr>
            </w:pPr>
            <w:r w:rsidRPr="002709D1">
              <w:rPr>
                <w:sz w:val="24"/>
                <w:szCs w:val="24"/>
              </w:rPr>
              <w:t>Respondents</w:t>
            </w:r>
          </w:p>
        </w:tc>
        <w:tc>
          <w:tcPr>
            <w:tcW w:w="1821" w:type="dxa"/>
            <w:shd w:val="clear" w:color="auto" w:fill="auto"/>
          </w:tcPr>
          <w:p w:rsidRPr="002709D1" w:rsidR="004B2FCA" w:rsidP="00A62F0E" w:rsidRDefault="004B2FCA" w14:paraId="1912E358" w14:textId="77777777">
            <w:pPr>
              <w:jc w:val="center"/>
              <w:rPr>
                <w:sz w:val="24"/>
                <w:szCs w:val="24"/>
              </w:rPr>
            </w:pPr>
            <w:r w:rsidRPr="002709D1">
              <w:rPr>
                <w:sz w:val="24"/>
                <w:szCs w:val="24"/>
              </w:rPr>
              <w:t>Responses</w:t>
            </w:r>
          </w:p>
        </w:tc>
        <w:tc>
          <w:tcPr>
            <w:tcW w:w="1745" w:type="dxa"/>
            <w:shd w:val="clear" w:color="auto" w:fill="auto"/>
          </w:tcPr>
          <w:p w:rsidRPr="002709D1" w:rsidR="004B2FCA" w:rsidP="00A62F0E" w:rsidRDefault="004B2FCA" w14:paraId="04A85607" w14:textId="77777777">
            <w:pPr>
              <w:jc w:val="center"/>
              <w:rPr>
                <w:sz w:val="24"/>
                <w:szCs w:val="24"/>
              </w:rPr>
            </w:pPr>
            <w:r w:rsidRPr="002709D1">
              <w:rPr>
                <w:sz w:val="24"/>
                <w:szCs w:val="24"/>
              </w:rPr>
              <w:t>Time (hours)</w:t>
            </w:r>
          </w:p>
        </w:tc>
        <w:tc>
          <w:tcPr>
            <w:tcW w:w="1865" w:type="dxa"/>
            <w:shd w:val="clear" w:color="auto" w:fill="auto"/>
          </w:tcPr>
          <w:p w:rsidRPr="002709D1" w:rsidR="004B2FCA" w:rsidP="00A62F0E" w:rsidRDefault="004B2FCA" w14:paraId="48F900B7" w14:textId="77777777">
            <w:pPr>
              <w:jc w:val="center"/>
              <w:rPr>
                <w:sz w:val="24"/>
                <w:szCs w:val="24"/>
              </w:rPr>
            </w:pPr>
            <w:r w:rsidRPr="002709D1">
              <w:rPr>
                <w:sz w:val="24"/>
                <w:szCs w:val="24"/>
              </w:rPr>
              <w:t>Cost ($)</w:t>
            </w:r>
          </w:p>
        </w:tc>
      </w:tr>
      <w:tr w:rsidRPr="002709D1" w:rsidR="004B2FCA" w:rsidTr="00A62F0E" w14:paraId="0A74E00D" w14:textId="77777777">
        <w:trPr>
          <w:jc w:val="center"/>
        </w:trPr>
        <w:tc>
          <w:tcPr>
            <w:tcW w:w="2047" w:type="dxa"/>
            <w:shd w:val="clear" w:color="auto" w:fill="auto"/>
          </w:tcPr>
          <w:p w:rsidRPr="002709D1" w:rsidR="004B2FCA" w:rsidP="00A62F0E" w:rsidRDefault="004B2FCA" w14:paraId="157F93DE" w14:textId="77777777">
            <w:pPr>
              <w:rPr>
                <w:sz w:val="20"/>
                <w:szCs w:val="20"/>
              </w:rPr>
            </w:pPr>
            <w:r w:rsidRPr="002709D1">
              <w:rPr>
                <w:sz w:val="20"/>
                <w:szCs w:val="20"/>
              </w:rPr>
              <w:t>Measure Data Collection and Reporting</w:t>
            </w:r>
          </w:p>
        </w:tc>
        <w:tc>
          <w:tcPr>
            <w:tcW w:w="1872" w:type="dxa"/>
            <w:shd w:val="clear" w:color="auto" w:fill="auto"/>
          </w:tcPr>
          <w:p w:rsidRPr="002709D1" w:rsidR="004B2FCA" w:rsidP="00A62F0E" w:rsidRDefault="004B2FCA" w14:paraId="5A5860FF" w14:textId="77777777">
            <w:pPr>
              <w:jc w:val="center"/>
              <w:rPr>
                <w:sz w:val="20"/>
                <w:szCs w:val="20"/>
              </w:rPr>
            </w:pPr>
            <w:r w:rsidRPr="002709D1">
              <w:rPr>
                <w:sz w:val="20"/>
                <w:szCs w:val="20"/>
              </w:rPr>
              <w:t>1,634</w:t>
            </w:r>
          </w:p>
        </w:tc>
        <w:tc>
          <w:tcPr>
            <w:tcW w:w="1821" w:type="dxa"/>
          </w:tcPr>
          <w:p w:rsidRPr="002709D1" w:rsidR="004B2FCA" w:rsidP="00A62F0E" w:rsidRDefault="00626E59" w14:paraId="0B8DFD11" w14:textId="5ABA8E69">
            <w:pPr>
              <w:jc w:val="center"/>
              <w:rPr>
                <w:sz w:val="20"/>
                <w:szCs w:val="20"/>
              </w:rPr>
            </w:pPr>
            <w:r>
              <w:rPr>
                <w:sz w:val="20"/>
                <w:szCs w:val="20"/>
              </w:rPr>
              <w:t>12,359,576</w:t>
            </w:r>
            <w:r w:rsidRPr="002709D1" w:rsidR="004B2FCA">
              <w:rPr>
                <w:sz w:val="20"/>
                <w:szCs w:val="20"/>
              </w:rPr>
              <w:t xml:space="preserve"> (</w:t>
            </w:r>
            <w:r>
              <w:rPr>
                <w:sz w:val="20"/>
                <w:szCs w:val="20"/>
              </w:rPr>
              <w:t>7,564</w:t>
            </w:r>
            <w:r w:rsidRPr="002709D1" w:rsidR="004B2FCA">
              <w:rPr>
                <w:sz w:val="20"/>
                <w:szCs w:val="20"/>
              </w:rPr>
              <w:t xml:space="preserve"> responses per facility * 1,634 facilities)</w:t>
            </w:r>
          </w:p>
        </w:tc>
        <w:tc>
          <w:tcPr>
            <w:tcW w:w="1745" w:type="dxa"/>
          </w:tcPr>
          <w:p w:rsidRPr="002709D1" w:rsidR="004B2FCA" w:rsidP="00A62F0E" w:rsidRDefault="00626E59" w14:paraId="61323444" w14:textId="41F63C8B">
            <w:pPr>
              <w:jc w:val="center"/>
              <w:rPr>
                <w:sz w:val="20"/>
                <w:szCs w:val="20"/>
              </w:rPr>
            </w:pPr>
            <w:r>
              <w:rPr>
                <w:bCs/>
                <w:color w:val="000000"/>
                <w:sz w:val="20"/>
                <w:szCs w:val="20"/>
              </w:rPr>
              <w:t>3,089,894</w:t>
            </w:r>
          </w:p>
        </w:tc>
        <w:tc>
          <w:tcPr>
            <w:tcW w:w="1865" w:type="dxa"/>
            <w:shd w:val="clear" w:color="auto" w:fill="auto"/>
          </w:tcPr>
          <w:p w:rsidRPr="002709D1" w:rsidR="004B2FCA" w:rsidP="00A62F0E" w:rsidRDefault="00626E59" w14:paraId="5E0BEC4B" w14:textId="1E7D77A4">
            <w:pPr>
              <w:jc w:val="center"/>
              <w:rPr>
                <w:sz w:val="20"/>
                <w:szCs w:val="20"/>
              </w:rPr>
            </w:pPr>
            <w:r>
              <w:rPr>
                <w:bCs/>
                <w:color w:val="000000"/>
                <w:sz w:val="20"/>
                <w:szCs w:val="20"/>
              </w:rPr>
              <w:t>126,685,654</w:t>
            </w:r>
          </w:p>
        </w:tc>
      </w:tr>
      <w:tr w:rsidRPr="002709D1" w:rsidR="004B2FCA" w:rsidTr="00A62F0E" w14:paraId="7C31601D" w14:textId="77777777">
        <w:trPr>
          <w:jc w:val="center"/>
        </w:trPr>
        <w:tc>
          <w:tcPr>
            <w:tcW w:w="2047" w:type="dxa"/>
            <w:shd w:val="clear" w:color="auto" w:fill="auto"/>
          </w:tcPr>
          <w:p w:rsidRPr="002709D1" w:rsidR="004B2FCA" w:rsidP="00A62F0E" w:rsidRDefault="004B2FCA" w14:paraId="40C40E4A" w14:textId="77777777">
            <w:pPr>
              <w:rPr>
                <w:sz w:val="20"/>
                <w:szCs w:val="20"/>
              </w:rPr>
            </w:pPr>
            <w:r w:rsidRPr="002709D1">
              <w:rPr>
                <w:w w:val="105"/>
                <w:sz w:val="20"/>
                <w:szCs w:val="20"/>
              </w:rPr>
              <w:t>Non-Measure Data Collection and Reporting</w:t>
            </w:r>
          </w:p>
        </w:tc>
        <w:tc>
          <w:tcPr>
            <w:tcW w:w="1872" w:type="dxa"/>
            <w:shd w:val="clear" w:color="auto" w:fill="auto"/>
          </w:tcPr>
          <w:p w:rsidRPr="002709D1" w:rsidR="004B2FCA" w:rsidP="00A62F0E" w:rsidRDefault="004B2FCA" w14:paraId="3C65163C" w14:textId="77777777">
            <w:pPr>
              <w:jc w:val="center"/>
              <w:rPr>
                <w:sz w:val="20"/>
                <w:szCs w:val="20"/>
              </w:rPr>
            </w:pPr>
            <w:r w:rsidRPr="002709D1">
              <w:rPr>
                <w:sz w:val="20"/>
                <w:szCs w:val="20"/>
              </w:rPr>
              <w:t>1,634</w:t>
            </w:r>
          </w:p>
        </w:tc>
        <w:tc>
          <w:tcPr>
            <w:tcW w:w="1821" w:type="dxa"/>
          </w:tcPr>
          <w:p w:rsidRPr="002709D1" w:rsidR="004B2FCA" w:rsidP="00A62F0E" w:rsidRDefault="004B2FCA" w14:paraId="0D12BE1D" w14:textId="77777777">
            <w:pPr>
              <w:jc w:val="center"/>
              <w:rPr>
                <w:sz w:val="20"/>
                <w:szCs w:val="20"/>
              </w:rPr>
            </w:pPr>
            <w:r w:rsidRPr="002709D1">
              <w:rPr>
                <w:sz w:val="20"/>
                <w:szCs w:val="20"/>
              </w:rPr>
              <w:t>6,536 (4 responses per facility *1,634 facilities)</w:t>
            </w:r>
          </w:p>
        </w:tc>
        <w:tc>
          <w:tcPr>
            <w:tcW w:w="1745" w:type="dxa"/>
          </w:tcPr>
          <w:p w:rsidRPr="002709D1" w:rsidR="004B2FCA" w:rsidP="00A62F0E" w:rsidRDefault="004B2FCA" w14:paraId="2314087F" w14:textId="77777777">
            <w:pPr>
              <w:jc w:val="center"/>
              <w:rPr>
                <w:sz w:val="20"/>
                <w:szCs w:val="20"/>
              </w:rPr>
            </w:pPr>
            <w:r w:rsidRPr="002709D1">
              <w:rPr>
                <w:sz w:val="20"/>
                <w:szCs w:val="20"/>
              </w:rPr>
              <w:t>3,268</w:t>
            </w:r>
          </w:p>
        </w:tc>
        <w:tc>
          <w:tcPr>
            <w:tcW w:w="1865" w:type="dxa"/>
            <w:shd w:val="clear" w:color="auto" w:fill="auto"/>
          </w:tcPr>
          <w:p w:rsidRPr="002709D1" w:rsidR="004B2FCA" w:rsidP="00A62F0E" w:rsidRDefault="004B2FCA" w14:paraId="5296BF2F" w14:textId="77777777">
            <w:pPr>
              <w:jc w:val="center"/>
              <w:rPr>
                <w:sz w:val="20"/>
                <w:szCs w:val="20"/>
              </w:rPr>
            </w:pPr>
            <w:r w:rsidRPr="002709D1">
              <w:rPr>
                <w:sz w:val="20"/>
                <w:szCs w:val="20"/>
              </w:rPr>
              <w:t>133,988</w:t>
            </w:r>
          </w:p>
        </w:tc>
      </w:tr>
      <w:tr w:rsidRPr="002709D1" w:rsidR="004B2FCA" w:rsidTr="00A62F0E" w14:paraId="7D72775A" w14:textId="77777777">
        <w:trPr>
          <w:jc w:val="center"/>
        </w:trPr>
        <w:tc>
          <w:tcPr>
            <w:tcW w:w="2047" w:type="dxa"/>
            <w:shd w:val="clear" w:color="auto" w:fill="auto"/>
          </w:tcPr>
          <w:p w:rsidRPr="002709D1" w:rsidR="004B2FCA" w:rsidP="00A62F0E" w:rsidRDefault="004B2FCA" w14:paraId="0D4123E9" w14:textId="77777777">
            <w:pPr>
              <w:rPr>
                <w:sz w:val="20"/>
                <w:szCs w:val="20"/>
              </w:rPr>
            </w:pPr>
            <w:r w:rsidRPr="002709D1">
              <w:rPr>
                <w:w w:val="105"/>
                <w:sz w:val="20"/>
                <w:szCs w:val="20"/>
              </w:rPr>
              <w:t>Notice of Participation, Data Accuracy Acknowledgement, and Vendor Authorization Form*</w:t>
            </w:r>
          </w:p>
        </w:tc>
        <w:tc>
          <w:tcPr>
            <w:tcW w:w="1872" w:type="dxa"/>
            <w:shd w:val="clear" w:color="auto" w:fill="auto"/>
          </w:tcPr>
          <w:p w:rsidRPr="002709D1" w:rsidR="004B2FCA" w:rsidP="00A62F0E" w:rsidRDefault="004B2FCA" w14:paraId="170B605D" w14:textId="77777777">
            <w:pPr>
              <w:jc w:val="center"/>
              <w:rPr>
                <w:sz w:val="20"/>
                <w:szCs w:val="20"/>
              </w:rPr>
            </w:pPr>
            <w:r w:rsidRPr="002709D1">
              <w:rPr>
                <w:sz w:val="20"/>
                <w:szCs w:val="20"/>
              </w:rPr>
              <w:t>n/a</w:t>
            </w:r>
          </w:p>
        </w:tc>
        <w:tc>
          <w:tcPr>
            <w:tcW w:w="1821" w:type="dxa"/>
          </w:tcPr>
          <w:p w:rsidRPr="002709D1" w:rsidR="004B2FCA" w:rsidP="00A62F0E" w:rsidRDefault="004B2FCA" w14:paraId="2A7C8489" w14:textId="77777777">
            <w:pPr>
              <w:jc w:val="center"/>
              <w:rPr>
                <w:sz w:val="20"/>
                <w:szCs w:val="20"/>
              </w:rPr>
            </w:pPr>
            <w:r w:rsidRPr="002709D1">
              <w:rPr>
                <w:sz w:val="20"/>
                <w:szCs w:val="20"/>
              </w:rPr>
              <w:t>n/a</w:t>
            </w:r>
          </w:p>
        </w:tc>
        <w:tc>
          <w:tcPr>
            <w:tcW w:w="1745" w:type="dxa"/>
          </w:tcPr>
          <w:p w:rsidRPr="002709D1" w:rsidR="004B2FCA" w:rsidP="00A62F0E" w:rsidRDefault="004B2FCA" w14:paraId="05F550D1" w14:textId="77777777">
            <w:pPr>
              <w:jc w:val="center"/>
              <w:rPr>
                <w:sz w:val="20"/>
                <w:szCs w:val="20"/>
              </w:rPr>
            </w:pPr>
            <w:r w:rsidRPr="002709D1">
              <w:rPr>
                <w:sz w:val="20"/>
                <w:szCs w:val="20"/>
              </w:rPr>
              <w:t>n/a</w:t>
            </w:r>
          </w:p>
        </w:tc>
        <w:tc>
          <w:tcPr>
            <w:tcW w:w="1865" w:type="dxa"/>
            <w:shd w:val="clear" w:color="auto" w:fill="auto"/>
          </w:tcPr>
          <w:p w:rsidRPr="002709D1" w:rsidR="004B2FCA" w:rsidP="00A62F0E" w:rsidRDefault="004B2FCA" w14:paraId="2F2A1B9F" w14:textId="77777777">
            <w:pPr>
              <w:jc w:val="center"/>
              <w:rPr>
                <w:sz w:val="20"/>
                <w:szCs w:val="20"/>
              </w:rPr>
            </w:pPr>
            <w:r w:rsidRPr="002709D1">
              <w:rPr>
                <w:sz w:val="20"/>
                <w:szCs w:val="20"/>
              </w:rPr>
              <w:t>n/a</w:t>
            </w:r>
          </w:p>
        </w:tc>
      </w:tr>
      <w:tr w:rsidRPr="002709D1" w:rsidR="004B2FCA" w:rsidTr="004151EC" w14:paraId="3D93C879" w14:textId="77777777">
        <w:trPr>
          <w:trHeight w:val="79"/>
          <w:jc w:val="center"/>
        </w:trPr>
        <w:tc>
          <w:tcPr>
            <w:tcW w:w="2047" w:type="dxa"/>
            <w:shd w:val="clear" w:color="auto" w:fill="auto"/>
          </w:tcPr>
          <w:p w:rsidRPr="002709D1" w:rsidR="004B2FCA" w:rsidP="00A62F0E" w:rsidRDefault="004B2FCA" w14:paraId="2B59BAAC" w14:textId="77777777">
            <w:pPr>
              <w:rPr>
                <w:w w:val="105"/>
                <w:sz w:val="20"/>
                <w:szCs w:val="20"/>
              </w:rPr>
            </w:pPr>
            <w:r w:rsidRPr="002709D1">
              <w:rPr>
                <w:w w:val="105"/>
                <w:sz w:val="20"/>
                <w:szCs w:val="20"/>
              </w:rPr>
              <w:t>TOTAL</w:t>
            </w:r>
          </w:p>
        </w:tc>
        <w:tc>
          <w:tcPr>
            <w:tcW w:w="1872" w:type="dxa"/>
            <w:shd w:val="clear" w:color="auto" w:fill="auto"/>
          </w:tcPr>
          <w:p w:rsidRPr="002709D1" w:rsidR="004B2FCA" w:rsidP="00A62F0E" w:rsidRDefault="004B2FCA" w14:paraId="2C5B1F71" w14:textId="77777777">
            <w:pPr>
              <w:jc w:val="center"/>
              <w:rPr>
                <w:sz w:val="20"/>
                <w:szCs w:val="20"/>
              </w:rPr>
            </w:pPr>
            <w:r w:rsidRPr="002709D1">
              <w:rPr>
                <w:sz w:val="20"/>
                <w:szCs w:val="20"/>
              </w:rPr>
              <w:t>1,634</w:t>
            </w:r>
          </w:p>
        </w:tc>
        <w:tc>
          <w:tcPr>
            <w:tcW w:w="1821" w:type="dxa"/>
            <w:shd w:val="clear" w:color="auto" w:fill="auto"/>
          </w:tcPr>
          <w:p w:rsidRPr="002709D1" w:rsidR="004B2FCA" w:rsidP="00A62F0E" w:rsidRDefault="00626E59" w14:paraId="3ED20C6A" w14:textId="4E638B92">
            <w:pPr>
              <w:jc w:val="center"/>
              <w:rPr>
                <w:sz w:val="20"/>
                <w:szCs w:val="20"/>
              </w:rPr>
            </w:pPr>
            <w:r>
              <w:rPr>
                <w:sz w:val="20"/>
                <w:szCs w:val="20"/>
              </w:rPr>
              <w:t>12,366,112</w:t>
            </w:r>
          </w:p>
        </w:tc>
        <w:tc>
          <w:tcPr>
            <w:tcW w:w="1745" w:type="dxa"/>
            <w:shd w:val="clear" w:color="auto" w:fill="auto"/>
          </w:tcPr>
          <w:p w:rsidRPr="002709D1" w:rsidR="004B2FCA" w:rsidP="00A62F0E" w:rsidRDefault="00626E59" w14:paraId="1B331A99" w14:textId="5BEE3455">
            <w:pPr>
              <w:jc w:val="center"/>
              <w:rPr>
                <w:sz w:val="20"/>
                <w:szCs w:val="20"/>
              </w:rPr>
            </w:pPr>
            <w:r>
              <w:rPr>
                <w:sz w:val="20"/>
                <w:szCs w:val="20"/>
              </w:rPr>
              <w:t>3,093,162</w:t>
            </w:r>
          </w:p>
        </w:tc>
        <w:tc>
          <w:tcPr>
            <w:tcW w:w="1865" w:type="dxa"/>
            <w:shd w:val="clear" w:color="auto" w:fill="auto"/>
          </w:tcPr>
          <w:p w:rsidRPr="002709D1" w:rsidR="004B2FCA" w:rsidP="00A62F0E" w:rsidRDefault="00626E59" w14:paraId="12901C21" w14:textId="5C5A87FB">
            <w:pPr>
              <w:jc w:val="center"/>
              <w:rPr>
                <w:sz w:val="20"/>
                <w:szCs w:val="20"/>
              </w:rPr>
            </w:pPr>
            <w:r>
              <w:rPr>
                <w:sz w:val="20"/>
                <w:szCs w:val="20"/>
              </w:rPr>
              <w:t>126,819,642</w:t>
            </w:r>
          </w:p>
        </w:tc>
      </w:tr>
    </w:tbl>
    <w:p w:rsidRPr="00751037" w:rsidR="0088435B" w:rsidP="0088435B" w:rsidRDefault="004B2FCA" w14:paraId="6C392FF5" w14:textId="56443D92">
      <w:pPr>
        <w:rPr>
          <w:sz w:val="18"/>
          <w:szCs w:val="18"/>
        </w:rPr>
      </w:pPr>
      <w:r w:rsidRPr="002709D1">
        <w:rPr>
          <w:sz w:val="18"/>
          <w:szCs w:val="18"/>
        </w:rPr>
        <w:t>*</w:t>
      </w:r>
      <w:r w:rsidRPr="002709D1" w:rsidR="0088435B">
        <w:rPr>
          <w:sz w:val="18"/>
          <w:szCs w:val="18"/>
        </w:rPr>
        <w:t>The 15 minutes per measure estimate for chart abstraction under Measure Data Collection and Reporting also includes the time for completing and submitting any forms.</w:t>
      </w:r>
    </w:p>
    <w:p w:rsidR="0088435B" w:rsidP="0088435B" w:rsidRDefault="0088435B" w14:paraId="68F1AA49" w14:textId="539018BD"/>
    <w:p w:rsidRPr="00173F34" w:rsidR="00D67DC6" w:rsidP="0088435B" w:rsidRDefault="0088435B" w14:paraId="01C53A76" w14:textId="39FC07D4">
      <w:pPr>
        <w:rPr>
          <w:i/>
        </w:rPr>
      </w:pPr>
      <w:r w:rsidRPr="00173F34">
        <w:rPr>
          <w:i/>
        </w:rPr>
        <w:t>Information Collection Instruments and Instruction/Guidance Documents</w:t>
      </w:r>
    </w:p>
    <w:p w:rsidRPr="00BF2F5E" w:rsidR="00A21D9C" w:rsidP="0088435B" w:rsidRDefault="00A21D9C" w14:paraId="7CC1DD3A" w14:textId="77777777">
      <w:pPr>
        <w:rPr>
          <w:sz w:val="24"/>
          <w:szCs w:val="24"/>
        </w:rPr>
      </w:pPr>
    </w:p>
    <w:p w:rsidRPr="00BF2F5E" w:rsidR="0088435B" w:rsidP="0088435B" w:rsidRDefault="00D67DC6" w14:paraId="23571BF0" w14:textId="142471FF">
      <w:pPr>
        <w:rPr>
          <w:sz w:val="24"/>
          <w:szCs w:val="24"/>
        </w:rPr>
      </w:pPr>
      <w:r w:rsidRPr="00BF2F5E">
        <w:rPr>
          <w:sz w:val="24"/>
          <w:szCs w:val="24"/>
        </w:rPr>
        <w:t>The following documents are part of the IPFQR program</w:t>
      </w:r>
      <w:r w:rsidRPr="00BF2F5E" w:rsidR="00EF0034">
        <w:rPr>
          <w:sz w:val="24"/>
          <w:szCs w:val="24"/>
        </w:rPr>
        <w:t>:</w:t>
      </w:r>
      <w:r w:rsidRPr="00BF2F5E" w:rsidR="00B636DC">
        <w:rPr>
          <w:rStyle w:val="FootnoteReference"/>
          <w:sz w:val="24"/>
          <w:szCs w:val="24"/>
        </w:rPr>
        <w:footnoteReference w:id="2"/>
      </w:r>
      <w:r w:rsidRPr="00BF2F5E">
        <w:rPr>
          <w:sz w:val="24"/>
          <w:szCs w:val="24"/>
        </w:rPr>
        <w:t xml:space="preserve"> </w:t>
      </w:r>
    </w:p>
    <w:p w:rsidRPr="00BF2F5E" w:rsidR="00EF0034" w:rsidP="0088435B" w:rsidRDefault="00EF0034" w14:paraId="678A7EDD" w14:textId="77777777">
      <w:pPr>
        <w:rPr>
          <w:sz w:val="24"/>
          <w:szCs w:val="24"/>
        </w:rPr>
      </w:pPr>
    </w:p>
    <w:p w:rsidRPr="00BF2F5E" w:rsidR="00D67DC6" w:rsidP="00B763DE" w:rsidRDefault="00D67DC6" w14:paraId="4F988BD0" w14:textId="799858A2">
      <w:pPr>
        <w:numPr>
          <w:ilvl w:val="0"/>
          <w:numId w:val="13"/>
        </w:numPr>
        <w:rPr>
          <w:sz w:val="24"/>
          <w:szCs w:val="24"/>
        </w:rPr>
      </w:pPr>
      <w:r w:rsidRPr="00BF2F5E">
        <w:rPr>
          <w:sz w:val="24"/>
          <w:szCs w:val="24"/>
        </w:rPr>
        <w:t xml:space="preserve">IPFQR </w:t>
      </w:r>
      <w:proofErr w:type="gramStart"/>
      <w:r w:rsidRPr="00BF2F5E">
        <w:rPr>
          <w:sz w:val="24"/>
          <w:szCs w:val="24"/>
        </w:rPr>
        <w:t>web based</w:t>
      </w:r>
      <w:proofErr w:type="gramEnd"/>
      <w:r w:rsidRPr="00BF2F5E">
        <w:rPr>
          <w:sz w:val="24"/>
          <w:szCs w:val="24"/>
        </w:rPr>
        <w:t xml:space="preserve"> submission screen shots</w:t>
      </w:r>
      <w:r w:rsidRPr="0082248D">
        <w:rPr>
          <w:sz w:val="24"/>
          <w:szCs w:val="24"/>
        </w:rPr>
        <w:t>_v3.pdf</w:t>
      </w:r>
    </w:p>
    <w:p w:rsidRPr="00BF2F5E" w:rsidR="00642203" w:rsidP="00642203" w:rsidRDefault="00642203" w14:paraId="1691DEF5" w14:textId="648D2E58">
      <w:pPr>
        <w:numPr>
          <w:ilvl w:val="0"/>
          <w:numId w:val="15"/>
        </w:numPr>
        <w:rPr>
          <w:sz w:val="24"/>
          <w:szCs w:val="24"/>
        </w:rPr>
      </w:pPr>
      <w:r w:rsidRPr="00BF2F5E">
        <w:rPr>
          <w:sz w:val="24"/>
          <w:szCs w:val="24"/>
        </w:rPr>
        <w:t xml:space="preserve">Vendor Authorization </w:t>
      </w:r>
      <w:proofErr w:type="gramStart"/>
      <w:r w:rsidRPr="00BF2F5E">
        <w:rPr>
          <w:sz w:val="24"/>
          <w:szCs w:val="24"/>
        </w:rPr>
        <w:t>Form</w:t>
      </w:r>
      <w:r w:rsidRPr="00BF2F5E" w:rsidR="00AA7000">
        <w:rPr>
          <w:sz w:val="24"/>
          <w:szCs w:val="24"/>
        </w:rPr>
        <w:t xml:space="preserve">  (</w:t>
      </w:r>
      <w:proofErr w:type="gramEnd"/>
      <w:r w:rsidRPr="00BF2F5E" w:rsidR="00AA7000">
        <w:rPr>
          <w:sz w:val="24"/>
          <w:szCs w:val="24"/>
        </w:rPr>
        <w:t>no changes)</w:t>
      </w:r>
    </w:p>
    <w:p w:rsidRPr="00BF2F5E" w:rsidR="00642203" w:rsidP="00642203" w:rsidRDefault="00642203" w14:paraId="30D7D290" w14:textId="1737CA9A">
      <w:pPr>
        <w:numPr>
          <w:ilvl w:val="0"/>
          <w:numId w:val="15"/>
        </w:numPr>
        <w:rPr>
          <w:sz w:val="24"/>
          <w:szCs w:val="24"/>
        </w:rPr>
      </w:pPr>
      <w:r w:rsidRPr="00BF2F5E">
        <w:rPr>
          <w:sz w:val="24"/>
          <w:szCs w:val="24"/>
        </w:rPr>
        <w:t xml:space="preserve">Data Accuracy and Completeness </w:t>
      </w:r>
      <w:r w:rsidR="00B77C0C">
        <w:rPr>
          <w:sz w:val="24"/>
          <w:szCs w:val="24"/>
        </w:rPr>
        <w:t xml:space="preserve">(DACA) </w:t>
      </w:r>
      <w:r w:rsidRPr="00BF2F5E">
        <w:rPr>
          <w:sz w:val="24"/>
          <w:szCs w:val="24"/>
        </w:rPr>
        <w:t>Form</w:t>
      </w:r>
      <w:r w:rsidRPr="00BF2F5E" w:rsidR="0080738F">
        <w:rPr>
          <w:sz w:val="24"/>
          <w:szCs w:val="24"/>
        </w:rPr>
        <w:t xml:space="preserve"> (no changes)</w:t>
      </w:r>
    </w:p>
    <w:p w:rsidRPr="00BF2F5E" w:rsidR="00B27E1B" w:rsidP="00B27E1B" w:rsidRDefault="00B27E1B" w14:paraId="4C9C6688" w14:textId="22445CCA">
      <w:pPr>
        <w:numPr>
          <w:ilvl w:val="0"/>
          <w:numId w:val="15"/>
        </w:numPr>
        <w:rPr>
          <w:sz w:val="24"/>
          <w:szCs w:val="24"/>
        </w:rPr>
      </w:pPr>
      <w:r w:rsidRPr="00BF2F5E">
        <w:rPr>
          <w:sz w:val="24"/>
          <w:szCs w:val="24"/>
        </w:rPr>
        <w:t>HBI</w:t>
      </w:r>
      <w:r w:rsidR="00102874">
        <w:rPr>
          <w:sz w:val="24"/>
          <w:szCs w:val="24"/>
        </w:rPr>
        <w:t>P</w:t>
      </w:r>
      <w:r w:rsidRPr="00BF2F5E">
        <w:rPr>
          <w:sz w:val="24"/>
          <w:szCs w:val="24"/>
        </w:rPr>
        <w:t>S-2</w:t>
      </w:r>
      <w:r w:rsidRPr="00BF2F5E" w:rsidR="00542C96">
        <w:rPr>
          <w:sz w:val="24"/>
          <w:szCs w:val="24"/>
        </w:rPr>
        <w:t xml:space="preserve"> (NQF #0640)</w:t>
      </w:r>
      <w:r w:rsidRPr="00BF2F5E" w:rsidR="00AA7000">
        <w:rPr>
          <w:sz w:val="24"/>
          <w:szCs w:val="24"/>
        </w:rPr>
        <w:t xml:space="preserve"> (no changes)</w:t>
      </w:r>
    </w:p>
    <w:p w:rsidRPr="00BF2F5E" w:rsidR="00B27E1B" w:rsidP="00B27E1B" w:rsidRDefault="00B27E1B" w14:paraId="27164E58" w14:textId="33A8677B">
      <w:pPr>
        <w:numPr>
          <w:ilvl w:val="0"/>
          <w:numId w:val="15"/>
        </w:numPr>
        <w:rPr>
          <w:sz w:val="24"/>
          <w:szCs w:val="24"/>
        </w:rPr>
      </w:pPr>
      <w:r w:rsidRPr="00BF2F5E">
        <w:rPr>
          <w:sz w:val="24"/>
          <w:szCs w:val="24"/>
        </w:rPr>
        <w:t>HBI</w:t>
      </w:r>
      <w:r w:rsidR="00102874">
        <w:rPr>
          <w:sz w:val="24"/>
          <w:szCs w:val="24"/>
        </w:rPr>
        <w:t>P</w:t>
      </w:r>
      <w:r w:rsidRPr="00BF2F5E">
        <w:rPr>
          <w:sz w:val="24"/>
          <w:szCs w:val="24"/>
        </w:rPr>
        <w:t>S-3</w:t>
      </w:r>
      <w:r w:rsidRPr="00BF2F5E" w:rsidR="00542C96">
        <w:rPr>
          <w:sz w:val="24"/>
          <w:szCs w:val="24"/>
        </w:rPr>
        <w:t xml:space="preserve"> (NQF #064</w:t>
      </w:r>
      <w:r w:rsidRPr="00BF2F5E" w:rsidR="00026258">
        <w:rPr>
          <w:sz w:val="24"/>
          <w:szCs w:val="24"/>
        </w:rPr>
        <w:t>1</w:t>
      </w:r>
      <w:r w:rsidRPr="00BF2F5E" w:rsidR="00542C96">
        <w:rPr>
          <w:sz w:val="24"/>
          <w:szCs w:val="24"/>
        </w:rPr>
        <w:t>)</w:t>
      </w:r>
      <w:r w:rsidRPr="00BF2F5E" w:rsidR="00AA7000">
        <w:rPr>
          <w:sz w:val="24"/>
          <w:szCs w:val="24"/>
        </w:rPr>
        <w:t xml:space="preserve"> (no changes)</w:t>
      </w:r>
    </w:p>
    <w:p w:rsidRPr="009A3054" w:rsidR="00B27E1B" w:rsidP="00B27E1B" w:rsidRDefault="00B27E1B" w14:paraId="1DC83EC4" w14:textId="5E96B911">
      <w:pPr>
        <w:numPr>
          <w:ilvl w:val="0"/>
          <w:numId w:val="15"/>
        </w:numPr>
        <w:rPr>
          <w:sz w:val="24"/>
          <w:szCs w:val="24"/>
        </w:rPr>
      </w:pPr>
      <w:r w:rsidRPr="009A3054">
        <w:rPr>
          <w:sz w:val="24"/>
          <w:szCs w:val="24"/>
        </w:rPr>
        <w:t>HBI</w:t>
      </w:r>
      <w:r w:rsidR="00102874">
        <w:rPr>
          <w:sz w:val="24"/>
          <w:szCs w:val="24"/>
        </w:rPr>
        <w:t>P</w:t>
      </w:r>
      <w:r w:rsidRPr="009A3054">
        <w:rPr>
          <w:sz w:val="24"/>
          <w:szCs w:val="24"/>
        </w:rPr>
        <w:t>S-5</w:t>
      </w:r>
      <w:r w:rsidR="00542C96">
        <w:rPr>
          <w:sz w:val="24"/>
          <w:szCs w:val="24"/>
        </w:rPr>
        <w:t xml:space="preserve"> (NQF #0</w:t>
      </w:r>
      <w:r w:rsidR="005E53F5">
        <w:rPr>
          <w:sz w:val="24"/>
          <w:szCs w:val="24"/>
        </w:rPr>
        <w:t>5</w:t>
      </w:r>
      <w:r w:rsidR="00542C96">
        <w:rPr>
          <w:sz w:val="24"/>
          <w:szCs w:val="24"/>
        </w:rPr>
        <w:t>60)</w:t>
      </w:r>
      <w:r w:rsidR="00AA7000">
        <w:rPr>
          <w:sz w:val="24"/>
          <w:szCs w:val="24"/>
        </w:rPr>
        <w:t xml:space="preserve"> (no changes)</w:t>
      </w:r>
    </w:p>
    <w:p w:rsidRPr="0074008B" w:rsidR="004325A8" w:rsidP="004325A8" w:rsidRDefault="004325A8" w14:paraId="7D7CBDDA" w14:textId="0ED50CDF">
      <w:pPr>
        <w:numPr>
          <w:ilvl w:val="0"/>
          <w:numId w:val="15"/>
        </w:numPr>
        <w:rPr>
          <w:sz w:val="24"/>
          <w:szCs w:val="24"/>
        </w:rPr>
      </w:pPr>
      <w:r w:rsidRPr="0074008B">
        <w:rPr>
          <w:sz w:val="24"/>
          <w:szCs w:val="24"/>
        </w:rPr>
        <w:t>TOB-2 and -2a (NQF #1654) (</w:t>
      </w:r>
      <w:r>
        <w:rPr>
          <w:sz w:val="24"/>
          <w:szCs w:val="24"/>
        </w:rPr>
        <w:t>no changes</w:t>
      </w:r>
      <w:r w:rsidRPr="0074008B">
        <w:rPr>
          <w:sz w:val="24"/>
          <w:szCs w:val="24"/>
        </w:rPr>
        <w:t>)</w:t>
      </w:r>
    </w:p>
    <w:p w:rsidRPr="009A3054" w:rsidR="00B27E1B" w:rsidP="00B27E1B" w:rsidRDefault="00B27E1B" w14:paraId="3DFFBAF3" w14:textId="45080C82">
      <w:pPr>
        <w:numPr>
          <w:ilvl w:val="0"/>
          <w:numId w:val="15"/>
        </w:numPr>
        <w:rPr>
          <w:sz w:val="24"/>
          <w:szCs w:val="24"/>
        </w:rPr>
      </w:pPr>
      <w:r w:rsidRPr="009A3054">
        <w:rPr>
          <w:sz w:val="24"/>
          <w:szCs w:val="24"/>
        </w:rPr>
        <w:t>TOB-3 and -3a</w:t>
      </w:r>
      <w:r w:rsidR="00531989">
        <w:rPr>
          <w:sz w:val="24"/>
          <w:szCs w:val="24"/>
        </w:rPr>
        <w:t xml:space="preserve"> (NQF #06</w:t>
      </w:r>
      <w:r w:rsidR="009F2184">
        <w:rPr>
          <w:sz w:val="24"/>
          <w:szCs w:val="24"/>
        </w:rPr>
        <w:t>56</w:t>
      </w:r>
      <w:r w:rsidR="00531989">
        <w:rPr>
          <w:sz w:val="24"/>
          <w:szCs w:val="24"/>
        </w:rPr>
        <w:t>)</w:t>
      </w:r>
      <w:r w:rsidR="0080738F">
        <w:rPr>
          <w:sz w:val="24"/>
          <w:szCs w:val="24"/>
        </w:rPr>
        <w:t xml:space="preserve"> (no changes)</w:t>
      </w:r>
    </w:p>
    <w:p w:rsidRPr="009A3054" w:rsidR="00B27E1B" w:rsidP="00B27E1B" w:rsidRDefault="00B27E1B" w14:paraId="16B3DB11" w14:textId="5C1519C6">
      <w:pPr>
        <w:numPr>
          <w:ilvl w:val="0"/>
          <w:numId w:val="15"/>
        </w:numPr>
        <w:rPr>
          <w:sz w:val="24"/>
          <w:szCs w:val="24"/>
        </w:rPr>
      </w:pPr>
      <w:r w:rsidRPr="009A3054">
        <w:rPr>
          <w:sz w:val="24"/>
          <w:szCs w:val="24"/>
        </w:rPr>
        <w:t>IMM-2</w:t>
      </w:r>
      <w:r w:rsidR="00531989">
        <w:rPr>
          <w:sz w:val="24"/>
          <w:szCs w:val="24"/>
        </w:rPr>
        <w:t xml:space="preserve"> (NQF #06</w:t>
      </w:r>
      <w:r w:rsidR="00C144A7">
        <w:rPr>
          <w:sz w:val="24"/>
          <w:szCs w:val="24"/>
        </w:rPr>
        <w:t>59</w:t>
      </w:r>
      <w:r w:rsidR="00531989">
        <w:rPr>
          <w:sz w:val="24"/>
          <w:szCs w:val="24"/>
        </w:rPr>
        <w:t>)</w:t>
      </w:r>
      <w:r w:rsidR="0080738F">
        <w:rPr>
          <w:sz w:val="24"/>
          <w:szCs w:val="24"/>
        </w:rPr>
        <w:t xml:space="preserve"> (no changes)</w:t>
      </w:r>
    </w:p>
    <w:p w:rsidRPr="0074008B" w:rsidR="004325A8" w:rsidP="004325A8" w:rsidRDefault="004325A8" w14:paraId="71A96662" w14:textId="1E5B7FE2">
      <w:pPr>
        <w:numPr>
          <w:ilvl w:val="0"/>
          <w:numId w:val="15"/>
        </w:numPr>
        <w:rPr>
          <w:sz w:val="24"/>
          <w:szCs w:val="24"/>
        </w:rPr>
      </w:pPr>
      <w:r w:rsidRPr="0074008B">
        <w:rPr>
          <w:sz w:val="24"/>
          <w:szCs w:val="24"/>
        </w:rPr>
        <w:t>SUB-2 and -2a (NQF #0663) (</w:t>
      </w:r>
      <w:r>
        <w:rPr>
          <w:sz w:val="24"/>
          <w:szCs w:val="24"/>
        </w:rPr>
        <w:t>no changes</w:t>
      </w:r>
      <w:r w:rsidRPr="0074008B">
        <w:rPr>
          <w:sz w:val="24"/>
          <w:szCs w:val="24"/>
        </w:rPr>
        <w:t>)</w:t>
      </w:r>
    </w:p>
    <w:p w:rsidRPr="009A3054" w:rsidR="00B27E1B" w:rsidP="00B27E1B" w:rsidRDefault="00B27E1B" w14:paraId="32A51D37" w14:textId="674289A8">
      <w:pPr>
        <w:numPr>
          <w:ilvl w:val="0"/>
          <w:numId w:val="15"/>
        </w:numPr>
        <w:rPr>
          <w:sz w:val="24"/>
          <w:szCs w:val="24"/>
        </w:rPr>
      </w:pPr>
      <w:r w:rsidRPr="009A3054">
        <w:rPr>
          <w:sz w:val="24"/>
          <w:szCs w:val="24"/>
        </w:rPr>
        <w:t>SUB-3 and -3a</w:t>
      </w:r>
      <w:r w:rsidR="00531989">
        <w:rPr>
          <w:sz w:val="24"/>
          <w:szCs w:val="24"/>
        </w:rPr>
        <w:t xml:space="preserve"> (NQF #06</w:t>
      </w:r>
      <w:r w:rsidR="006B3002">
        <w:rPr>
          <w:sz w:val="24"/>
          <w:szCs w:val="24"/>
        </w:rPr>
        <w:t>6</w:t>
      </w:r>
      <w:r w:rsidR="00531989">
        <w:rPr>
          <w:sz w:val="24"/>
          <w:szCs w:val="24"/>
        </w:rPr>
        <w:t>4)</w:t>
      </w:r>
      <w:r w:rsidR="0080738F">
        <w:rPr>
          <w:sz w:val="24"/>
          <w:szCs w:val="24"/>
        </w:rPr>
        <w:t xml:space="preserve"> (no changes)</w:t>
      </w:r>
    </w:p>
    <w:p w:rsidRPr="006657E4" w:rsidR="00FB4716" w:rsidP="00642203" w:rsidRDefault="00D31EC8" w14:paraId="4A7077DA" w14:textId="142771A5">
      <w:pPr>
        <w:numPr>
          <w:ilvl w:val="0"/>
          <w:numId w:val="15"/>
        </w:numPr>
        <w:rPr>
          <w:sz w:val="24"/>
          <w:szCs w:val="24"/>
        </w:rPr>
      </w:pPr>
      <w:r w:rsidRPr="006657E4">
        <w:rPr>
          <w:sz w:val="24"/>
          <w:szCs w:val="24"/>
        </w:rPr>
        <w:t xml:space="preserve">Screening for metabolic </w:t>
      </w:r>
      <w:proofErr w:type="gramStart"/>
      <w:r w:rsidRPr="006657E4">
        <w:rPr>
          <w:sz w:val="24"/>
          <w:szCs w:val="24"/>
        </w:rPr>
        <w:t>disorders</w:t>
      </w:r>
      <w:r w:rsidRPr="006657E4" w:rsidR="00EC1BE9">
        <w:rPr>
          <w:sz w:val="24"/>
          <w:szCs w:val="24"/>
        </w:rPr>
        <w:t xml:space="preserve">  (</w:t>
      </w:r>
      <w:proofErr w:type="gramEnd"/>
      <w:r w:rsidRPr="006657E4" w:rsidR="00EC1BE9">
        <w:rPr>
          <w:sz w:val="24"/>
          <w:szCs w:val="24"/>
        </w:rPr>
        <w:t>no changes)</w:t>
      </w:r>
    </w:p>
    <w:p w:rsidRPr="004519DE" w:rsidR="004519DE" w:rsidP="004519DE" w:rsidRDefault="004519DE" w14:paraId="442F37C1" w14:textId="4810B04D">
      <w:pPr>
        <w:numPr>
          <w:ilvl w:val="0"/>
          <w:numId w:val="15"/>
        </w:numPr>
        <w:rPr>
          <w:sz w:val="24"/>
          <w:szCs w:val="24"/>
        </w:rPr>
      </w:pPr>
      <w:r w:rsidRPr="004519DE">
        <w:rPr>
          <w:sz w:val="24"/>
          <w:szCs w:val="24"/>
        </w:rPr>
        <w:t>Transition Record with Specified Elements Received by Discharged Patients (Discharges from an Inpatient Facility to Home/Self Care or Any Other Site of Care) (NQF #0647)</w:t>
      </w:r>
      <w:r w:rsidR="0080738F">
        <w:rPr>
          <w:sz w:val="24"/>
          <w:szCs w:val="24"/>
        </w:rPr>
        <w:t xml:space="preserve"> (no changes)</w:t>
      </w:r>
    </w:p>
    <w:p w:rsidR="00D31EC8" w:rsidP="00642203" w:rsidRDefault="00D31EC8" w14:paraId="050D3D65" w14:textId="12A9D6B9">
      <w:pPr>
        <w:numPr>
          <w:ilvl w:val="0"/>
          <w:numId w:val="15"/>
        </w:numPr>
        <w:rPr>
          <w:sz w:val="24"/>
          <w:szCs w:val="24"/>
        </w:rPr>
      </w:pPr>
      <w:proofErr w:type="gramStart"/>
      <w:r w:rsidRPr="009A3054">
        <w:rPr>
          <w:sz w:val="24"/>
          <w:szCs w:val="24"/>
        </w:rPr>
        <w:t>Non Measure</w:t>
      </w:r>
      <w:proofErr w:type="gramEnd"/>
      <w:r w:rsidRPr="009A3054">
        <w:rPr>
          <w:sz w:val="24"/>
          <w:szCs w:val="24"/>
        </w:rPr>
        <w:t xml:space="preserve"> Data Collection Tool</w:t>
      </w:r>
      <w:r w:rsidR="00AA7000">
        <w:rPr>
          <w:sz w:val="24"/>
          <w:szCs w:val="24"/>
        </w:rPr>
        <w:t xml:space="preserve"> (</w:t>
      </w:r>
      <w:r w:rsidR="00C70630">
        <w:rPr>
          <w:sz w:val="24"/>
          <w:szCs w:val="24"/>
        </w:rPr>
        <w:t>no changes</w:t>
      </w:r>
      <w:r w:rsidR="00AA7000">
        <w:rPr>
          <w:sz w:val="24"/>
          <w:szCs w:val="24"/>
        </w:rPr>
        <w:t>)</w:t>
      </w:r>
    </w:p>
    <w:p w:rsidR="0074008B" w:rsidP="0074008B" w:rsidRDefault="0074008B" w14:paraId="189F230B" w14:textId="2F49C4E3">
      <w:pPr>
        <w:rPr>
          <w:sz w:val="24"/>
          <w:szCs w:val="24"/>
        </w:rPr>
      </w:pPr>
    </w:p>
    <w:p w:rsidRPr="0074008B" w:rsidR="0074008B" w:rsidP="0074008B" w:rsidRDefault="0074008B" w14:paraId="4ACCC09F" w14:textId="77777777">
      <w:pPr>
        <w:numPr>
          <w:ilvl w:val="0"/>
          <w:numId w:val="15"/>
        </w:numPr>
        <w:rPr>
          <w:sz w:val="24"/>
          <w:szCs w:val="24"/>
        </w:rPr>
      </w:pPr>
      <w:r w:rsidRPr="0074008B">
        <w:rPr>
          <w:sz w:val="24"/>
          <w:szCs w:val="24"/>
        </w:rPr>
        <w:t>Timely Transmission of Transition Record (Discharges from an Inpatient Facility to Home/Self Care or Any Other Site of Care) (NQF #0648) (removed)</w:t>
      </w:r>
    </w:p>
    <w:p w:rsidRPr="009A3054" w:rsidR="0074008B" w:rsidP="0074008B" w:rsidRDefault="0074008B" w14:paraId="7BB3FB56" w14:textId="24798C01">
      <w:pPr>
        <w:rPr>
          <w:sz w:val="24"/>
          <w:szCs w:val="24"/>
        </w:rPr>
      </w:pPr>
    </w:p>
    <w:p w:rsidRPr="00D62818" w:rsidR="00D67DC6" w:rsidP="00D67DC6" w:rsidRDefault="00D67DC6" w14:paraId="278C93D2" w14:textId="62B21C00">
      <w:pPr>
        <w:numPr>
          <w:ilvl w:val="0"/>
          <w:numId w:val="13"/>
        </w:numPr>
        <w:rPr>
          <w:sz w:val="24"/>
          <w:szCs w:val="24"/>
        </w:rPr>
      </w:pPr>
      <w:r w:rsidRPr="00D62818">
        <w:rPr>
          <w:sz w:val="24"/>
          <w:szCs w:val="24"/>
        </w:rPr>
        <w:t>Notice of Participation</w:t>
      </w:r>
      <w:r w:rsidRPr="00D62818" w:rsidR="00B0269B">
        <w:rPr>
          <w:sz w:val="24"/>
          <w:szCs w:val="24"/>
        </w:rPr>
        <w:t xml:space="preserve"> (</w:t>
      </w:r>
      <w:r w:rsidR="00A022B1">
        <w:rPr>
          <w:sz w:val="24"/>
          <w:szCs w:val="24"/>
        </w:rPr>
        <w:t xml:space="preserve">paper form, </w:t>
      </w:r>
      <w:r w:rsidRPr="00D62818" w:rsidR="00B0269B">
        <w:rPr>
          <w:sz w:val="24"/>
          <w:szCs w:val="24"/>
        </w:rPr>
        <w:t>no change</w:t>
      </w:r>
      <w:r w:rsidR="00C70630">
        <w:rPr>
          <w:sz w:val="24"/>
          <w:szCs w:val="24"/>
        </w:rPr>
        <w:t>s</w:t>
      </w:r>
      <w:r w:rsidRPr="00D62818" w:rsidR="00B0269B">
        <w:rPr>
          <w:sz w:val="24"/>
          <w:szCs w:val="24"/>
        </w:rPr>
        <w:t>)</w:t>
      </w:r>
    </w:p>
    <w:p w:rsidR="00E1256C" w:rsidRDefault="00E1256C" w14:paraId="547BBBBE" w14:textId="77777777">
      <w:pPr>
        <w:pStyle w:val="BodyText"/>
        <w:spacing w:before="10"/>
        <w:rPr>
          <w:sz w:val="21"/>
        </w:rPr>
      </w:pPr>
    </w:p>
    <w:p w:rsidR="005E41F1" w:rsidRDefault="00223ADF" w14:paraId="57336DD2" w14:textId="77777777">
      <w:pPr>
        <w:pStyle w:val="Heading1"/>
        <w:numPr>
          <w:ilvl w:val="1"/>
          <w:numId w:val="8"/>
        </w:numPr>
        <w:tabs>
          <w:tab w:val="left" w:pos="600"/>
        </w:tabs>
        <w:ind w:left="600" w:hanging="480"/>
      </w:pPr>
      <w:r>
        <w:t>Capital Costs (Maintenance of Capital</w:t>
      </w:r>
      <w:r>
        <w:rPr>
          <w:spacing w:val="-12"/>
        </w:rPr>
        <w:t xml:space="preserve"> </w:t>
      </w:r>
      <w:r>
        <w:t>Costs)</w:t>
      </w:r>
    </w:p>
    <w:p w:rsidR="005E41F1" w:rsidRDefault="005E41F1" w14:paraId="6B08F265" w14:textId="77777777">
      <w:pPr>
        <w:pStyle w:val="BodyText"/>
        <w:spacing w:before="10"/>
        <w:rPr>
          <w:b/>
          <w:sz w:val="23"/>
        </w:rPr>
      </w:pPr>
    </w:p>
    <w:p w:rsidR="005E41F1" w:rsidRDefault="00223ADF" w14:paraId="5147F61D" w14:textId="77777777">
      <w:pPr>
        <w:pStyle w:val="BodyText"/>
        <w:spacing w:before="1"/>
        <w:ind w:left="120"/>
      </w:pPr>
      <w:r>
        <w:t>There are no capital costs being placed on IPFs.</w:t>
      </w:r>
    </w:p>
    <w:p w:rsidR="005E41F1" w:rsidRDefault="005E41F1" w14:paraId="50B9A641" w14:textId="77777777"/>
    <w:p w:rsidR="005E41F1" w:rsidRDefault="00223ADF" w14:paraId="7D2BDEC8" w14:textId="77777777">
      <w:pPr>
        <w:pStyle w:val="Heading1"/>
        <w:numPr>
          <w:ilvl w:val="1"/>
          <w:numId w:val="8"/>
        </w:numPr>
        <w:tabs>
          <w:tab w:val="left" w:pos="600"/>
        </w:tabs>
        <w:spacing w:before="79"/>
        <w:ind w:left="600" w:hanging="480"/>
      </w:pPr>
      <w:bookmarkStart w:name="14._Cost_to_Federal_Government" w:id="18"/>
      <w:bookmarkStart w:name="15._Program_or_Burden_Changes" w:id="19"/>
      <w:bookmarkEnd w:id="18"/>
      <w:bookmarkEnd w:id="19"/>
      <w:r>
        <w:t>Cost to Federal</w:t>
      </w:r>
      <w:r>
        <w:rPr>
          <w:spacing w:val="-11"/>
        </w:rPr>
        <w:t xml:space="preserve"> </w:t>
      </w:r>
      <w:r>
        <w:t>Government</w:t>
      </w:r>
    </w:p>
    <w:p w:rsidR="005E41F1" w:rsidRDefault="005E41F1" w14:paraId="170E9053" w14:textId="77777777">
      <w:pPr>
        <w:pStyle w:val="BodyText"/>
        <w:spacing w:before="11"/>
        <w:rPr>
          <w:b/>
          <w:sz w:val="23"/>
        </w:rPr>
      </w:pPr>
    </w:p>
    <w:p w:rsidR="005E41F1" w:rsidRDefault="00223ADF" w14:paraId="24C388C3" w14:textId="2C819D41">
      <w:pPr>
        <w:pStyle w:val="BodyText"/>
        <w:ind w:left="120" w:right="115"/>
      </w:pPr>
      <w:r>
        <w:t xml:space="preserve">The data for the IPFQR Program measures will be reported directly to the </w:t>
      </w:r>
      <w:r w:rsidR="000631F4">
        <w:t>Hospital Quality Reporting system</w:t>
      </w:r>
      <w:r>
        <w:t xml:space="preserve"> </w:t>
      </w:r>
      <w:bookmarkStart w:name="16._Publication/Tabulation_Dates" w:id="20"/>
      <w:bookmarkEnd w:id="20"/>
      <w:r>
        <w:t xml:space="preserve">utilizing existing system functionality. </w:t>
      </w:r>
      <w:r w:rsidR="005F655C">
        <w:t xml:space="preserve"> </w:t>
      </w:r>
      <w:r>
        <w:t xml:space="preserve">A support contractor will be utilized to provide help desk and Q&amp;A assistance, as well as the monitoring and evaluation effort for the program. </w:t>
      </w:r>
      <w:r w:rsidR="005F655C">
        <w:t xml:space="preserve"> </w:t>
      </w:r>
      <w:r>
        <w:t>There will be minimal costs for development of the data entry tools because the development is part of an existing software development contract.</w:t>
      </w:r>
    </w:p>
    <w:p w:rsidR="005E41F1" w:rsidRDefault="005E41F1" w14:paraId="7C6254B0" w14:textId="77777777">
      <w:pPr>
        <w:pStyle w:val="BodyText"/>
        <w:spacing w:before="11"/>
        <w:rPr>
          <w:sz w:val="23"/>
        </w:rPr>
      </w:pPr>
    </w:p>
    <w:p w:rsidR="005E41F1" w:rsidRDefault="00223ADF" w14:paraId="6357D873" w14:textId="77777777">
      <w:pPr>
        <w:pStyle w:val="BodyText"/>
        <w:ind w:left="120"/>
      </w:pPr>
      <w:r>
        <w:t>The labor cost for IPFQR Program oversight is estimated as follows:</w:t>
      </w:r>
    </w:p>
    <w:p w:rsidR="005E41F1" w:rsidP="00D9771F" w:rsidRDefault="00223ADF" w14:paraId="3C179F00" w14:textId="44864BC5">
      <w:pPr>
        <w:pStyle w:val="ListParagraph"/>
        <w:numPr>
          <w:ilvl w:val="0"/>
          <w:numId w:val="1"/>
        </w:numPr>
        <w:tabs>
          <w:tab w:val="left" w:pos="839"/>
          <w:tab w:val="left" w:pos="840"/>
        </w:tabs>
        <w:spacing w:before="60"/>
        <w:rPr>
          <w:sz w:val="24"/>
        </w:rPr>
      </w:pPr>
      <w:r>
        <w:rPr>
          <w:sz w:val="24"/>
        </w:rPr>
        <w:t xml:space="preserve">Current year 1.0 FTE (2,080 hours) at GS-13 </w:t>
      </w:r>
      <w:r w:rsidRPr="00D9771F" w:rsidR="00D9771F">
        <w:rPr>
          <w:sz w:val="24"/>
        </w:rPr>
        <w:t xml:space="preserve">(step </w:t>
      </w:r>
      <w:r w:rsidR="004035C3">
        <w:rPr>
          <w:sz w:val="24"/>
        </w:rPr>
        <w:t>6</w:t>
      </w:r>
      <w:r w:rsidRPr="00D9771F" w:rsidR="00D9771F">
        <w:rPr>
          <w:sz w:val="24"/>
        </w:rPr>
        <w:t>)</w:t>
      </w:r>
      <w:r w:rsidR="00D9771F">
        <w:rPr>
          <w:sz w:val="24"/>
        </w:rPr>
        <w:t xml:space="preserve"> </w:t>
      </w:r>
      <w:r>
        <w:rPr>
          <w:sz w:val="24"/>
        </w:rPr>
        <w:t>salary =</w:t>
      </w:r>
      <w:r>
        <w:rPr>
          <w:spacing w:val="-14"/>
          <w:sz w:val="24"/>
        </w:rPr>
        <w:t xml:space="preserve"> </w:t>
      </w:r>
      <w:r w:rsidR="004035C3">
        <w:rPr>
          <w:sz w:val="24"/>
        </w:rPr>
        <w:t>$120,972</w:t>
      </w:r>
      <w:r w:rsidR="004035C3">
        <w:rPr>
          <w:rStyle w:val="FootnoteReference"/>
          <w:sz w:val="24"/>
        </w:rPr>
        <w:footnoteReference w:id="3"/>
      </w:r>
    </w:p>
    <w:p w:rsidR="005E41F1" w:rsidP="00D9771F" w:rsidRDefault="00223ADF" w14:paraId="713B9A10" w14:textId="2AA2D9B2">
      <w:pPr>
        <w:pStyle w:val="ListParagraph"/>
        <w:numPr>
          <w:ilvl w:val="0"/>
          <w:numId w:val="1"/>
        </w:numPr>
        <w:tabs>
          <w:tab w:val="left" w:pos="839"/>
          <w:tab w:val="left" w:pos="840"/>
        </w:tabs>
        <w:spacing w:before="60"/>
        <w:rPr>
          <w:sz w:val="24"/>
        </w:rPr>
      </w:pPr>
      <w:r>
        <w:rPr>
          <w:sz w:val="24"/>
        </w:rPr>
        <w:t xml:space="preserve">For subsequent years 1.0 FTE (2,080 hours) at GS-13 </w:t>
      </w:r>
      <w:r w:rsidRPr="00D9771F" w:rsidR="00D9771F">
        <w:rPr>
          <w:sz w:val="24"/>
        </w:rPr>
        <w:t xml:space="preserve">(step </w:t>
      </w:r>
      <w:r w:rsidR="004035C3">
        <w:rPr>
          <w:sz w:val="24"/>
        </w:rPr>
        <w:t>6</w:t>
      </w:r>
      <w:r w:rsidRPr="00D9771F" w:rsidR="00D9771F">
        <w:rPr>
          <w:sz w:val="24"/>
        </w:rPr>
        <w:t>)</w:t>
      </w:r>
      <w:r w:rsidR="00D9771F">
        <w:rPr>
          <w:sz w:val="24"/>
        </w:rPr>
        <w:t xml:space="preserve"> </w:t>
      </w:r>
      <w:r>
        <w:rPr>
          <w:sz w:val="24"/>
        </w:rPr>
        <w:t>salary =</w:t>
      </w:r>
      <w:r>
        <w:rPr>
          <w:spacing w:val="-13"/>
          <w:sz w:val="24"/>
        </w:rPr>
        <w:t xml:space="preserve"> </w:t>
      </w:r>
      <w:r>
        <w:rPr>
          <w:sz w:val="24"/>
        </w:rPr>
        <w:t>$</w:t>
      </w:r>
      <w:r w:rsidR="004035C3">
        <w:rPr>
          <w:sz w:val="24"/>
        </w:rPr>
        <w:t>120,972</w:t>
      </w:r>
    </w:p>
    <w:p w:rsidR="00D9771F" w:rsidRDefault="00D9771F" w14:paraId="25DF632A" w14:textId="77777777">
      <w:pPr>
        <w:pStyle w:val="BodyText"/>
        <w:spacing w:before="2"/>
        <w:rPr>
          <w:sz w:val="29"/>
        </w:rPr>
      </w:pPr>
    </w:p>
    <w:p w:rsidRPr="00C45481" w:rsidR="005E41F1" w:rsidP="00C45481" w:rsidRDefault="00223ADF" w14:paraId="07A91ECE" w14:textId="170F7FCD">
      <w:pPr>
        <w:pStyle w:val="Heading1"/>
        <w:numPr>
          <w:ilvl w:val="1"/>
          <w:numId w:val="8"/>
        </w:numPr>
        <w:tabs>
          <w:tab w:val="left" w:pos="600"/>
        </w:tabs>
        <w:ind w:left="0" w:firstLine="0"/>
      </w:pPr>
      <w:r w:rsidRPr="00C45481">
        <w:t xml:space="preserve">Program </w:t>
      </w:r>
      <w:r w:rsidR="00B30A57">
        <w:t xml:space="preserve">and </w:t>
      </w:r>
      <w:r w:rsidRPr="00C45481">
        <w:t>Burden</w:t>
      </w:r>
      <w:r w:rsidRPr="00C45481">
        <w:rPr>
          <w:spacing w:val="-10"/>
        </w:rPr>
        <w:t xml:space="preserve"> </w:t>
      </w:r>
      <w:r w:rsidRPr="00C45481">
        <w:t>Changes</w:t>
      </w:r>
    </w:p>
    <w:p w:rsidR="005E41F1" w:rsidRDefault="005E41F1" w14:paraId="7E0F8C2A" w14:textId="5AACBBA4">
      <w:pPr>
        <w:pStyle w:val="BodyText"/>
        <w:spacing w:before="11"/>
        <w:rPr>
          <w:b/>
          <w:sz w:val="23"/>
        </w:rPr>
      </w:pPr>
    </w:p>
    <w:p w:rsidRPr="0074008B" w:rsidR="00826D9E" w:rsidP="00DC3650" w:rsidRDefault="00DC3650" w14:paraId="04B7E78B" w14:textId="3BBCB6FE">
      <w:pPr>
        <w:pStyle w:val="BodyText"/>
      </w:pPr>
      <w:r w:rsidRPr="0074008B">
        <w:t xml:space="preserve">This 2021 collection of information request </w:t>
      </w:r>
      <w:r w:rsidR="007A4437">
        <w:t>finalizes</w:t>
      </w:r>
      <w:r w:rsidRPr="0074008B" w:rsidR="007A4437">
        <w:t xml:space="preserve"> </w:t>
      </w:r>
      <w:r w:rsidRPr="0074008B">
        <w:t xml:space="preserve">changes to the IPFQR Program in association with our FY 2022 Inpatient Psychiatric Facility Prospective Payment System (IPF PPS) </w:t>
      </w:r>
      <w:r w:rsidR="007C1759">
        <w:t xml:space="preserve">final </w:t>
      </w:r>
      <w:r w:rsidRPr="0074008B">
        <w:t>rule (CMS-1750-</w:t>
      </w:r>
      <w:r w:rsidR="007C1759">
        <w:t>F</w:t>
      </w:r>
      <w:r w:rsidRPr="0074008B">
        <w:t xml:space="preserve">, RIN 0938-AU40) and burden adjustments based on the availability of more recent wage figures, facility estimates, and case estimates. </w:t>
      </w:r>
      <w:r w:rsidR="005E3897">
        <w:t xml:space="preserve"> </w:t>
      </w:r>
      <w:r w:rsidRPr="0074008B">
        <w:t xml:space="preserve">The </w:t>
      </w:r>
      <w:r w:rsidR="00116196">
        <w:t xml:space="preserve">final </w:t>
      </w:r>
      <w:r w:rsidRPr="0074008B">
        <w:t xml:space="preserve">rule-related changes </w:t>
      </w:r>
      <w:r w:rsidR="004325A8">
        <w:t>finalize</w:t>
      </w:r>
      <w:r w:rsidRPr="0074008B">
        <w:t xml:space="preserve"> adopt</w:t>
      </w:r>
      <w:r w:rsidR="004325A8">
        <w:t>ion of</w:t>
      </w:r>
      <w:r w:rsidRPr="0074008B">
        <w:t xml:space="preserve"> two measures and </w:t>
      </w:r>
      <w:r w:rsidRPr="0074008B" w:rsidR="004325A8">
        <w:t>remov</w:t>
      </w:r>
      <w:r w:rsidR="004325A8">
        <w:t>al of two</w:t>
      </w:r>
      <w:r w:rsidRPr="0074008B">
        <w:t xml:space="preserve"> other measures.</w:t>
      </w:r>
    </w:p>
    <w:p w:rsidRPr="0074008B" w:rsidR="00826D9E" w:rsidP="00DC3650" w:rsidRDefault="00826D9E" w14:paraId="5362FA38" w14:textId="77777777">
      <w:pPr>
        <w:pStyle w:val="BodyText"/>
      </w:pPr>
    </w:p>
    <w:p w:rsidRPr="0074008B" w:rsidR="00DC3650" w:rsidP="00DC3650" w:rsidRDefault="00DC3650" w14:paraId="4AAFE6B6" w14:textId="0FDD8650">
      <w:pPr>
        <w:pStyle w:val="BodyText"/>
      </w:pPr>
      <w:r w:rsidRPr="0074008B">
        <w:t xml:space="preserve">Overall, we project that the changes would reduce respondent burden by </w:t>
      </w:r>
      <w:r w:rsidR="004325A8">
        <w:t>287,924</w:t>
      </w:r>
      <w:r w:rsidRPr="0074008B">
        <w:t xml:space="preserve"> hours and </w:t>
      </w:r>
      <w:r w:rsidR="004325A8">
        <w:t>$512,065</w:t>
      </w:r>
      <w:r w:rsidRPr="0074008B">
        <w:t xml:space="preserve">. </w:t>
      </w:r>
    </w:p>
    <w:p w:rsidRPr="0074008B" w:rsidR="00DC3650" w:rsidRDefault="00DC3650" w14:paraId="2FA76CAE" w14:textId="075BB9C4">
      <w:pPr>
        <w:pStyle w:val="BodyText"/>
        <w:spacing w:before="11"/>
        <w:rPr>
          <w:b/>
          <w:sz w:val="23"/>
        </w:rPr>
      </w:pPr>
    </w:p>
    <w:p w:rsidRPr="0074008B" w:rsidR="003B3A39" w:rsidP="003B3A39" w:rsidRDefault="003B3A39" w14:paraId="06DEBB6C" w14:textId="18B0DED3">
      <w:pPr>
        <w:keepNext/>
        <w:tabs>
          <w:tab w:val="left" w:pos="720"/>
        </w:tabs>
        <w:autoSpaceDE/>
        <w:autoSpaceDN/>
        <w:rPr>
          <w:i/>
          <w:snapToGrid w:val="0"/>
          <w:sz w:val="24"/>
          <w:szCs w:val="24"/>
        </w:rPr>
      </w:pPr>
      <w:bookmarkStart w:name="_Hlk64833615" w:id="21"/>
      <w:r w:rsidRPr="0074008B">
        <w:rPr>
          <w:i/>
          <w:snapToGrid w:val="0"/>
          <w:sz w:val="24"/>
          <w:szCs w:val="24"/>
        </w:rPr>
        <w:t>Changes A</w:t>
      </w:r>
      <w:r w:rsidRPr="0074008B" w:rsidR="00263554">
        <w:rPr>
          <w:i/>
          <w:snapToGrid w:val="0"/>
          <w:sz w:val="24"/>
          <w:szCs w:val="24"/>
        </w:rPr>
        <w:t>s</w:t>
      </w:r>
      <w:r w:rsidRPr="0074008B">
        <w:rPr>
          <w:i/>
          <w:snapToGrid w:val="0"/>
          <w:sz w:val="24"/>
          <w:szCs w:val="24"/>
        </w:rPr>
        <w:t xml:space="preserve">sociated with IPF PPS </w:t>
      </w:r>
      <w:r w:rsidR="00116196">
        <w:rPr>
          <w:i/>
          <w:snapToGrid w:val="0"/>
          <w:sz w:val="24"/>
          <w:szCs w:val="24"/>
        </w:rPr>
        <w:t>Final</w:t>
      </w:r>
      <w:r w:rsidRPr="0074008B">
        <w:rPr>
          <w:i/>
          <w:snapToGrid w:val="0"/>
          <w:sz w:val="24"/>
          <w:szCs w:val="24"/>
        </w:rPr>
        <w:t xml:space="preserve"> Rule (CMS-1750-</w:t>
      </w:r>
      <w:r w:rsidR="007C1759">
        <w:rPr>
          <w:i/>
          <w:snapToGrid w:val="0"/>
          <w:sz w:val="24"/>
          <w:szCs w:val="24"/>
        </w:rPr>
        <w:t>F</w:t>
      </w:r>
      <w:r w:rsidRPr="0074008B">
        <w:rPr>
          <w:i/>
          <w:snapToGrid w:val="0"/>
          <w:sz w:val="24"/>
          <w:szCs w:val="24"/>
        </w:rPr>
        <w:t>)</w:t>
      </w:r>
    </w:p>
    <w:p w:rsidRPr="0074008B" w:rsidR="003B3A39" w:rsidP="003B3A39" w:rsidRDefault="003B3A39" w14:paraId="672B4DC5" w14:textId="77777777">
      <w:pPr>
        <w:keepNext/>
        <w:tabs>
          <w:tab w:val="left" w:pos="720"/>
        </w:tabs>
        <w:autoSpaceDE/>
        <w:autoSpaceDN/>
        <w:rPr>
          <w:snapToGrid w:val="0"/>
          <w:sz w:val="24"/>
          <w:szCs w:val="24"/>
        </w:rPr>
      </w:pPr>
    </w:p>
    <w:p w:rsidRPr="008F6EEA" w:rsidR="003B3A39" w:rsidP="003B3A39" w:rsidRDefault="003B3A39" w14:paraId="29C8C9D8" w14:textId="5460FF52">
      <w:pPr>
        <w:keepNext/>
        <w:tabs>
          <w:tab w:val="left" w:pos="720"/>
        </w:tabs>
        <w:autoSpaceDE/>
        <w:autoSpaceDN/>
        <w:rPr>
          <w:snapToGrid w:val="0"/>
          <w:sz w:val="24"/>
          <w:szCs w:val="24"/>
          <w:u w:val="single"/>
        </w:rPr>
      </w:pPr>
      <w:r w:rsidRPr="0074008B">
        <w:rPr>
          <w:snapToGrid w:val="0"/>
          <w:sz w:val="24"/>
          <w:szCs w:val="24"/>
          <w:u w:val="single"/>
        </w:rPr>
        <w:t>(a) Measure Adoptions</w:t>
      </w:r>
    </w:p>
    <w:p w:rsidR="003B3A39" w:rsidP="003B3A39" w:rsidRDefault="003B3A39" w14:paraId="1D045945" w14:textId="77777777">
      <w:pPr>
        <w:keepNext/>
        <w:tabs>
          <w:tab w:val="left" w:pos="720"/>
        </w:tabs>
        <w:autoSpaceDE/>
        <w:autoSpaceDN/>
        <w:rPr>
          <w:snapToGrid w:val="0"/>
          <w:sz w:val="24"/>
          <w:szCs w:val="24"/>
        </w:rPr>
      </w:pPr>
    </w:p>
    <w:p w:rsidRPr="003B3A39" w:rsidR="003B3A39" w:rsidP="003B3A39" w:rsidRDefault="00C21FBE" w14:paraId="16F4325F" w14:textId="3044EC10">
      <w:pPr>
        <w:keepNext/>
        <w:tabs>
          <w:tab w:val="left" w:pos="720"/>
        </w:tabs>
        <w:autoSpaceDE/>
        <w:autoSpaceDN/>
        <w:rPr>
          <w:snapToGrid w:val="0"/>
          <w:sz w:val="24"/>
          <w:szCs w:val="24"/>
        </w:rPr>
      </w:pPr>
      <w:r>
        <w:rPr>
          <w:snapToGrid w:val="0"/>
          <w:sz w:val="24"/>
          <w:szCs w:val="24"/>
        </w:rPr>
        <w:t xml:space="preserve">In the FY 2022 IPF PPS </w:t>
      </w:r>
      <w:r w:rsidR="00116196">
        <w:rPr>
          <w:snapToGrid w:val="0"/>
          <w:sz w:val="24"/>
          <w:szCs w:val="24"/>
        </w:rPr>
        <w:t>final</w:t>
      </w:r>
      <w:r>
        <w:rPr>
          <w:snapToGrid w:val="0"/>
          <w:sz w:val="24"/>
          <w:szCs w:val="24"/>
        </w:rPr>
        <w:t xml:space="preserve"> rule, w</w:t>
      </w:r>
      <w:r w:rsidRPr="003B3A39" w:rsidR="003B3A39">
        <w:rPr>
          <w:snapToGrid w:val="0"/>
          <w:sz w:val="24"/>
          <w:szCs w:val="24"/>
        </w:rPr>
        <w:t xml:space="preserve">e </w:t>
      </w:r>
      <w:r w:rsidR="00B82F92">
        <w:rPr>
          <w:snapToGrid w:val="0"/>
          <w:sz w:val="24"/>
          <w:szCs w:val="24"/>
        </w:rPr>
        <w:t xml:space="preserve">finalized </w:t>
      </w:r>
      <w:r w:rsidRPr="003B3A39" w:rsidR="003B3A39">
        <w:rPr>
          <w:snapToGrid w:val="0"/>
          <w:sz w:val="24"/>
          <w:szCs w:val="24"/>
        </w:rPr>
        <w:t>adopt</w:t>
      </w:r>
      <w:r w:rsidR="00B82F92">
        <w:rPr>
          <w:snapToGrid w:val="0"/>
          <w:sz w:val="24"/>
          <w:szCs w:val="24"/>
        </w:rPr>
        <w:t>ion of</w:t>
      </w:r>
      <w:r w:rsidRPr="003B3A39" w:rsidR="003B3A39">
        <w:rPr>
          <w:snapToGrid w:val="0"/>
          <w:sz w:val="24"/>
          <w:szCs w:val="24"/>
        </w:rPr>
        <w:t xml:space="preserve"> the following two </w:t>
      </w:r>
      <w:r>
        <w:rPr>
          <w:snapToGrid w:val="0"/>
          <w:sz w:val="24"/>
          <w:szCs w:val="24"/>
        </w:rPr>
        <w:t xml:space="preserve">new </w:t>
      </w:r>
      <w:r w:rsidRPr="003B3A39" w:rsidR="003B3A39">
        <w:rPr>
          <w:snapToGrid w:val="0"/>
          <w:sz w:val="24"/>
          <w:szCs w:val="24"/>
        </w:rPr>
        <w:t>measures:</w:t>
      </w:r>
    </w:p>
    <w:p w:rsidR="003B3A39" w:rsidP="003B3A39" w:rsidRDefault="003B3A39" w14:paraId="4D7E5325" w14:textId="77777777">
      <w:pPr>
        <w:keepNext/>
        <w:tabs>
          <w:tab w:val="left" w:pos="720"/>
        </w:tabs>
        <w:autoSpaceDE/>
        <w:autoSpaceDN/>
        <w:rPr>
          <w:snapToGrid w:val="0"/>
          <w:sz w:val="24"/>
          <w:szCs w:val="24"/>
        </w:rPr>
      </w:pPr>
    </w:p>
    <w:p w:rsidRPr="003B3A39" w:rsidR="003B3A39" w:rsidP="003B3A39" w:rsidRDefault="00FF361C" w14:paraId="313D2441" w14:textId="238E5322">
      <w:pPr>
        <w:keepNext/>
        <w:tabs>
          <w:tab w:val="left" w:pos="720"/>
        </w:tabs>
        <w:autoSpaceDE/>
        <w:autoSpaceDN/>
        <w:rPr>
          <w:snapToGrid w:val="0"/>
          <w:sz w:val="24"/>
          <w:szCs w:val="24"/>
        </w:rPr>
      </w:pPr>
      <w:r>
        <w:rPr>
          <w:snapToGrid w:val="0"/>
          <w:sz w:val="24"/>
          <w:szCs w:val="24"/>
        </w:rPr>
        <w:tab/>
      </w:r>
      <w:proofErr w:type="gramStart"/>
      <w:r w:rsidRPr="003B3A39" w:rsidR="003B3A39">
        <w:rPr>
          <w:snapToGrid w:val="0"/>
          <w:sz w:val="24"/>
          <w:szCs w:val="24"/>
        </w:rPr>
        <w:t>●  COVID</w:t>
      </w:r>
      <w:proofErr w:type="gramEnd"/>
      <w:r w:rsidRPr="003B3A39" w:rsidR="003B3A39">
        <w:rPr>
          <w:snapToGrid w:val="0"/>
          <w:sz w:val="24"/>
          <w:szCs w:val="24"/>
        </w:rPr>
        <w:t>-19 HCP Vaccination for FY 2023 Payment Determination and Subsequent Years; and</w:t>
      </w:r>
    </w:p>
    <w:p w:rsidR="00FF361C" w:rsidP="003B3A39" w:rsidRDefault="00FF361C" w14:paraId="3AEB5BD9" w14:textId="77777777">
      <w:pPr>
        <w:keepNext/>
        <w:tabs>
          <w:tab w:val="left" w:pos="720"/>
        </w:tabs>
        <w:autoSpaceDE/>
        <w:autoSpaceDN/>
        <w:rPr>
          <w:snapToGrid w:val="0"/>
          <w:sz w:val="24"/>
          <w:szCs w:val="24"/>
        </w:rPr>
      </w:pPr>
    </w:p>
    <w:p w:rsidRPr="003B3A39" w:rsidR="003B3A39" w:rsidP="003B3A39" w:rsidRDefault="003B3A39" w14:paraId="11A49EDE" w14:textId="5BF1D063">
      <w:pPr>
        <w:keepNext/>
        <w:tabs>
          <w:tab w:val="left" w:pos="720"/>
        </w:tabs>
        <w:autoSpaceDE/>
        <w:autoSpaceDN/>
        <w:rPr>
          <w:snapToGrid w:val="0"/>
          <w:sz w:val="24"/>
          <w:szCs w:val="24"/>
        </w:rPr>
      </w:pPr>
      <w:r w:rsidRPr="003B3A39">
        <w:rPr>
          <w:snapToGrid w:val="0"/>
          <w:sz w:val="24"/>
          <w:szCs w:val="24"/>
        </w:rPr>
        <w:tab/>
      </w:r>
      <w:proofErr w:type="gramStart"/>
      <w:r w:rsidRPr="003B3A39">
        <w:rPr>
          <w:snapToGrid w:val="0"/>
          <w:sz w:val="24"/>
          <w:szCs w:val="24"/>
        </w:rPr>
        <w:t>●  Follow</w:t>
      </w:r>
      <w:proofErr w:type="gramEnd"/>
      <w:r w:rsidRPr="003B3A39">
        <w:rPr>
          <w:snapToGrid w:val="0"/>
          <w:sz w:val="24"/>
          <w:szCs w:val="24"/>
        </w:rPr>
        <w:t>-Up After Psychiatric Hospitalization (FAPH) for FY 2024 Payment Determination and Subsequent Years.</w:t>
      </w:r>
    </w:p>
    <w:p w:rsidR="003B3A39" w:rsidP="003B3A39" w:rsidRDefault="003B3A39" w14:paraId="0C177630" w14:textId="77777777">
      <w:pPr>
        <w:autoSpaceDE/>
        <w:autoSpaceDN/>
        <w:rPr>
          <w:snapToGrid w:val="0"/>
          <w:sz w:val="24"/>
          <w:szCs w:val="24"/>
        </w:rPr>
      </w:pPr>
    </w:p>
    <w:p w:rsidRPr="003B3A39" w:rsidR="003B3A39" w:rsidP="003B3A39" w:rsidRDefault="003B3A39" w14:paraId="736F6889" w14:textId="70AF90D4">
      <w:pPr>
        <w:autoSpaceDE/>
        <w:autoSpaceDN/>
        <w:rPr>
          <w:snapToGrid w:val="0"/>
          <w:sz w:val="24"/>
          <w:szCs w:val="24"/>
        </w:rPr>
      </w:pPr>
      <w:r w:rsidRPr="003B3A39">
        <w:rPr>
          <w:snapToGrid w:val="0"/>
          <w:sz w:val="24"/>
          <w:szCs w:val="24"/>
        </w:rPr>
        <w:t xml:space="preserve">We </w:t>
      </w:r>
      <w:r w:rsidR="00B82F92">
        <w:rPr>
          <w:snapToGrid w:val="0"/>
          <w:sz w:val="24"/>
          <w:szCs w:val="24"/>
        </w:rPr>
        <w:t>finalized our</w:t>
      </w:r>
      <w:r w:rsidR="00102874">
        <w:rPr>
          <w:snapToGrid w:val="0"/>
          <w:sz w:val="24"/>
          <w:szCs w:val="24"/>
        </w:rPr>
        <w:t xml:space="preserve"> </w:t>
      </w:r>
      <w:r w:rsidR="00B82F92">
        <w:rPr>
          <w:snapToGrid w:val="0"/>
          <w:sz w:val="24"/>
          <w:szCs w:val="24"/>
        </w:rPr>
        <w:t xml:space="preserve">proposal to </w:t>
      </w:r>
      <w:r w:rsidRPr="003B3A39">
        <w:rPr>
          <w:snapToGrid w:val="0"/>
          <w:sz w:val="24"/>
          <w:szCs w:val="24"/>
        </w:rPr>
        <w:t xml:space="preserve">adopt the COVID-19 HCP Vaccination measure beginning with an initial reporting period from October 1 to December 31, 2021 affecting the FY 2023 payment determination followed by </w:t>
      </w:r>
      <w:r w:rsidR="00102874">
        <w:rPr>
          <w:snapToGrid w:val="0"/>
          <w:sz w:val="24"/>
          <w:szCs w:val="24"/>
        </w:rPr>
        <w:t>quarterly</w:t>
      </w:r>
      <w:r w:rsidRPr="003B3A39">
        <w:rPr>
          <w:snapToGrid w:val="0"/>
          <w:sz w:val="24"/>
          <w:szCs w:val="24"/>
        </w:rPr>
        <w:t xml:space="preserve"> reporting beginning with the FY 2024 payment determination and subsequent years.  IPFs </w:t>
      </w:r>
      <w:r w:rsidR="00102874">
        <w:rPr>
          <w:snapToGrid w:val="0"/>
          <w:sz w:val="24"/>
          <w:szCs w:val="24"/>
        </w:rPr>
        <w:t>will</w:t>
      </w:r>
      <w:r w:rsidRPr="003B3A39">
        <w:rPr>
          <w:snapToGrid w:val="0"/>
          <w:sz w:val="24"/>
          <w:szCs w:val="24"/>
        </w:rPr>
        <w:t xml:space="preserve"> submit data through the CDC NHSN.  The NHSN is a secure, Internet-based system maintained by the CDC and provided free.  Currently the CDC does not estimate burden for COVID-19 vaccination reporting because the agency has been granted a waiver </w:t>
      </w:r>
      <w:r w:rsidRPr="003B3A39">
        <w:rPr>
          <w:snapToGrid w:val="0"/>
          <w:sz w:val="24"/>
          <w:szCs w:val="24"/>
        </w:rPr>
        <w:lastRenderedPageBreak/>
        <w:t>under Section 321 of the National Childhood Vaccine Injury Act (NCVIA).</w:t>
      </w:r>
      <w:r w:rsidRPr="003B3A39">
        <w:rPr>
          <w:snapToGrid w:val="0"/>
          <w:sz w:val="24"/>
          <w:szCs w:val="24"/>
          <w:vertAlign w:val="superscript"/>
        </w:rPr>
        <w:footnoteReference w:id="4"/>
      </w:r>
    </w:p>
    <w:p w:rsidR="003B3A39" w:rsidP="003B3A39" w:rsidRDefault="003B3A39" w14:paraId="434216E2" w14:textId="77777777">
      <w:pPr>
        <w:autoSpaceDE/>
        <w:autoSpaceDN/>
        <w:ind w:firstLine="720"/>
        <w:rPr>
          <w:snapToGrid w:val="0"/>
          <w:sz w:val="24"/>
          <w:szCs w:val="24"/>
        </w:rPr>
      </w:pPr>
    </w:p>
    <w:p w:rsidR="008748B0" w:rsidP="005243C6" w:rsidRDefault="003B3A39" w14:paraId="42017BB1" w14:textId="1CB24316">
      <w:pPr>
        <w:autoSpaceDE/>
        <w:autoSpaceDN/>
        <w:rPr>
          <w:snapToGrid w:val="0"/>
          <w:sz w:val="24"/>
          <w:szCs w:val="24"/>
        </w:rPr>
      </w:pPr>
      <w:r w:rsidRPr="003B3A39">
        <w:rPr>
          <w:snapToGrid w:val="0"/>
          <w:sz w:val="24"/>
          <w:szCs w:val="24"/>
        </w:rPr>
        <w:t xml:space="preserve">Although the burden associated with the COVID-19 HCP Vaccination measure is not accounted for due to the NCVIA waiver, the cost and </w:t>
      </w:r>
      <w:r w:rsidR="008748B0">
        <w:rPr>
          <w:snapToGrid w:val="0"/>
          <w:sz w:val="24"/>
          <w:szCs w:val="24"/>
        </w:rPr>
        <w:t xml:space="preserve">burden information </w:t>
      </w:r>
      <w:r w:rsidRPr="003B3A39">
        <w:rPr>
          <w:snapToGrid w:val="0"/>
          <w:sz w:val="24"/>
          <w:szCs w:val="24"/>
        </w:rPr>
        <w:t xml:space="preserve">will be included in a revised information collection request for 0920-1317. </w:t>
      </w:r>
      <w:r w:rsidR="005027CB">
        <w:rPr>
          <w:snapToGrid w:val="0"/>
          <w:sz w:val="24"/>
          <w:szCs w:val="24"/>
        </w:rPr>
        <w:t xml:space="preserve"> </w:t>
      </w:r>
      <w:r w:rsidR="008748B0">
        <w:rPr>
          <w:snapToGrid w:val="0"/>
          <w:sz w:val="24"/>
          <w:szCs w:val="24"/>
        </w:rPr>
        <w:t xml:space="preserve">We are not setting out such burden </w:t>
      </w:r>
      <w:r w:rsidR="007818AE">
        <w:rPr>
          <w:snapToGrid w:val="0"/>
          <w:sz w:val="24"/>
          <w:szCs w:val="24"/>
        </w:rPr>
        <w:t>under this collection of information request (OMB 0938-11</w:t>
      </w:r>
      <w:r w:rsidR="004D7C3D">
        <w:rPr>
          <w:snapToGrid w:val="0"/>
          <w:sz w:val="24"/>
          <w:szCs w:val="24"/>
        </w:rPr>
        <w:t>71</w:t>
      </w:r>
      <w:r w:rsidR="007818AE">
        <w:rPr>
          <w:snapToGrid w:val="0"/>
          <w:sz w:val="24"/>
          <w:szCs w:val="24"/>
        </w:rPr>
        <w:t xml:space="preserve">) </w:t>
      </w:r>
      <w:r w:rsidR="008748B0">
        <w:rPr>
          <w:snapToGrid w:val="0"/>
          <w:sz w:val="24"/>
          <w:szCs w:val="24"/>
        </w:rPr>
        <w:t xml:space="preserve">since the burden will be </w:t>
      </w:r>
      <w:r w:rsidR="00102874">
        <w:rPr>
          <w:snapToGrid w:val="0"/>
          <w:sz w:val="24"/>
          <w:szCs w:val="24"/>
        </w:rPr>
        <w:t>accounted for</w:t>
      </w:r>
      <w:r w:rsidR="008748B0">
        <w:rPr>
          <w:snapToGrid w:val="0"/>
          <w:sz w:val="24"/>
          <w:szCs w:val="24"/>
        </w:rPr>
        <w:t xml:space="preserve"> by the CDC under </w:t>
      </w:r>
      <w:r w:rsidR="007818AE">
        <w:rPr>
          <w:snapToGrid w:val="0"/>
          <w:sz w:val="24"/>
          <w:szCs w:val="24"/>
        </w:rPr>
        <w:t xml:space="preserve">the </w:t>
      </w:r>
      <w:r w:rsidRPr="003B3A39" w:rsidR="007818AE">
        <w:rPr>
          <w:snapToGrid w:val="0"/>
          <w:sz w:val="24"/>
          <w:szCs w:val="24"/>
        </w:rPr>
        <w:t>0920-1317</w:t>
      </w:r>
      <w:r w:rsidR="008748B0">
        <w:rPr>
          <w:snapToGrid w:val="0"/>
          <w:sz w:val="24"/>
          <w:szCs w:val="24"/>
        </w:rPr>
        <w:t xml:space="preserve"> control number.</w:t>
      </w:r>
    </w:p>
    <w:p w:rsidR="00FF361C" w:rsidP="003B3A39" w:rsidRDefault="00FF361C" w14:paraId="7A4A1264" w14:textId="77777777">
      <w:pPr>
        <w:autoSpaceDE/>
        <w:autoSpaceDN/>
        <w:rPr>
          <w:snapToGrid w:val="0"/>
          <w:sz w:val="24"/>
          <w:szCs w:val="24"/>
        </w:rPr>
      </w:pPr>
    </w:p>
    <w:p w:rsidR="008748B0" w:rsidP="003B3A39" w:rsidRDefault="003B3A39" w14:paraId="693A2411" w14:textId="77777777">
      <w:pPr>
        <w:autoSpaceDE/>
        <w:autoSpaceDN/>
        <w:rPr>
          <w:snapToGrid w:val="0"/>
          <w:sz w:val="24"/>
          <w:szCs w:val="24"/>
        </w:rPr>
      </w:pPr>
      <w:r w:rsidRPr="003B3A39">
        <w:rPr>
          <w:snapToGrid w:val="0"/>
          <w:sz w:val="24"/>
          <w:szCs w:val="24"/>
        </w:rPr>
        <w:t xml:space="preserve">We further note that we will calculate performance on the FAPH measure using Medicare Part A and Part B claims that facilities and other providers submit for payment.  Since this is a claims-based measure, there is no additional burden outside of submitting the claim. </w:t>
      </w:r>
    </w:p>
    <w:p w:rsidR="008748B0" w:rsidP="003B3A39" w:rsidRDefault="008748B0" w14:paraId="6769EBA6" w14:textId="77777777">
      <w:pPr>
        <w:autoSpaceDE/>
        <w:autoSpaceDN/>
        <w:rPr>
          <w:snapToGrid w:val="0"/>
          <w:sz w:val="24"/>
          <w:szCs w:val="24"/>
        </w:rPr>
      </w:pPr>
    </w:p>
    <w:p w:rsidRPr="0074008B" w:rsidR="003B3A39" w:rsidP="003B3A39" w:rsidRDefault="003B3A39" w14:paraId="77B57E47" w14:textId="35B1D5C5">
      <w:pPr>
        <w:autoSpaceDE/>
        <w:autoSpaceDN/>
        <w:rPr>
          <w:snapToGrid w:val="0"/>
          <w:sz w:val="24"/>
          <w:szCs w:val="24"/>
        </w:rPr>
      </w:pPr>
      <w:r w:rsidRPr="0074008B">
        <w:rPr>
          <w:snapToGrid w:val="0"/>
          <w:sz w:val="24"/>
          <w:szCs w:val="24"/>
        </w:rPr>
        <w:t xml:space="preserve">The claim submission is approved by OMB under control number 0938-0050 (CMS-2552-10). </w:t>
      </w:r>
      <w:r w:rsidR="005027CB">
        <w:rPr>
          <w:snapToGrid w:val="0"/>
          <w:sz w:val="24"/>
          <w:szCs w:val="24"/>
        </w:rPr>
        <w:t xml:space="preserve"> </w:t>
      </w:r>
      <w:r w:rsidRPr="0074008B">
        <w:rPr>
          <w:snapToGrid w:val="0"/>
          <w:sz w:val="24"/>
          <w:szCs w:val="24"/>
        </w:rPr>
        <w:t>Th</w:t>
      </w:r>
      <w:r w:rsidRPr="0074008B" w:rsidR="00353B6F">
        <w:rPr>
          <w:snapToGrid w:val="0"/>
          <w:sz w:val="24"/>
          <w:szCs w:val="24"/>
        </w:rPr>
        <w:t xml:space="preserve">e </w:t>
      </w:r>
      <w:r w:rsidRPr="0074008B">
        <w:rPr>
          <w:snapToGrid w:val="0"/>
          <w:sz w:val="24"/>
          <w:szCs w:val="24"/>
        </w:rPr>
        <w:t xml:space="preserve">rule does not </w:t>
      </w:r>
      <w:r w:rsidR="006F0468">
        <w:rPr>
          <w:snapToGrid w:val="0"/>
          <w:sz w:val="24"/>
          <w:szCs w:val="24"/>
        </w:rPr>
        <w:t>adopt</w:t>
      </w:r>
      <w:r w:rsidRPr="0074008B" w:rsidR="006F0468">
        <w:rPr>
          <w:snapToGrid w:val="0"/>
          <w:sz w:val="24"/>
          <w:szCs w:val="24"/>
        </w:rPr>
        <w:t xml:space="preserve"> </w:t>
      </w:r>
      <w:r w:rsidRPr="0074008B">
        <w:rPr>
          <w:snapToGrid w:val="0"/>
          <w:sz w:val="24"/>
          <w:szCs w:val="24"/>
        </w:rPr>
        <w:t xml:space="preserve">any changes under that control number. </w:t>
      </w:r>
    </w:p>
    <w:p w:rsidRPr="0074008B" w:rsidR="003B3A39" w:rsidP="003B3A39" w:rsidRDefault="003B3A39" w14:paraId="5A21E2F3" w14:textId="77777777">
      <w:pPr>
        <w:autoSpaceDE/>
        <w:autoSpaceDN/>
        <w:rPr>
          <w:snapToGrid w:val="0"/>
          <w:sz w:val="24"/>
          <w:szCs w:val="24"/>
        </w:rPr>
      </w:pPr>
    </w:p>
    <w:p w:rsidR="003B3A39" w:rsidP="003B3A39" w:rsidRDefault="003B3A39" w14:paraId="08BA6102" w14:textId="5EC0BCD9">
      <w:pPr>
        <w:keepNext/>
        <w:widowControl/>
        <w:autoSpaceDE/>
        <w:autoSpaceDN/>
        <w:rPr>
          <w:snapToGrid w:val="0"/>
          <w:sz w:val="24"/>
          <w:szCs w:val="24"/>
          <w:u w:val="single"/>
        </w:rPr>
      </w:pPr>
      <w:r w:rsidRPr="0074008B">
        <w:rPr>
          <w:snapToGrid w:val="0"/>
          <w:sz w:val="24"/>
          <w:szCs w:val="24"/>
          <w:u w:val="single"/>
        </w:rPr>
        <w:t>(</w:t>
      </w:r>
      <w:r w:rsidRPr="0074008B" w:rsidR="005E600B">
        <w:rPr>
          <w:snapToGrid w:val="0"/>
          <w:sz w:val="24"/>
          <w:szCs w:val="24"/>
          <w:u w:val="single"/>
        </w:rPr>
        <w:t>b</w:t>
      </w:r>
      <w:r w:rsidRPr="0074008B">
        <w:rPr>
          <w:snapToGrid w:val="0"/>
          <w:sz w:val="24"/>
          <w:szCs w:val="24"/>
          <w:u w:val="single"/>
        </w:rPr>
        <w:t xml:space="preserve">)  </w:t>
      </w:r>
      <w:r w:rsidR="00C21FBE">
        <w:rPr>
          <w:snapToGrid w:val="0"/>
          <w:sz w:val="24"/>
          <w:szCs w:val="24"/>
          <w:u w:val="single"/>
        </w:rPr>
        <w:t>Update Wage Rate</w:t>
      </w:r>
      <w:r w:rsidR="00702819">
        <w:rPr>
          <w:snapToGrid w:val="0"/>
          <w:sz w:val="24"/>
          <w:szCs w:val="24"/>
          <w:u w:val="single"/>
        </w:rPr>
        <w:t>, Case Counts, and Facility Counts</w:t>
      </w:r>
    </w:p>
    <w:p w:rsidR="00C21FBE" w:rsidP="003B3A39" w:rsidRDefault="00C21FBE" w14:paraId="450D562C" w14:textId="2BAFC0D5">
      <w:pPr>
        <w:keepNext/>
        <w:widowControl/>
        <w:autoSpaceDE/>
        <w:autoSpaceDN/>
        <w:rPr>
          <w:snapToGrid w:val="0"/>
          <w:sz w:val="24"/>
          <w:szCs w:val="24"/>
          <w:u w:val="single"/>
        </w:rPr>
      </w:pPr>
    </w:p>
    <w:p w:rsidRPr="004154B0" w:rsidR="00C21FBE" w:rsidP="003B3A39" w:rsidRDefault="00C21FBE" w14:paraId="108585F8" w14:textId="21C9C3F7">
      <w:pPr>
        <w:keepNext/>
        <w:widowControl/>
        <w:autoSpaceDE/>
        <w:autoSpaceDN/>
        <w:rPr>
          <w:snapToGrid w:val="0"/>
          <w:sz w:val="24"/>
          <w:szCs w:val="24"/>
        </w:rPr>
      </w:pPr>
      <w:r w:rsidRPr="004154B0">
        <w:rPr>
          <w:snapToGrid w:val="0"/>
          <w:sz w:val="24"/>
          <w:szCs w:val="24"/>
        </w:rPr>
        <w:t xml:space="preserve">In the FY 2022 IPF PPS </w:t>
      </w:r>
      <w:r w:rsidR="00C25604">
        <w:rPr>
          <w:snapToGrid w:val="0"/>
          <w:sz w:val="24"/>
          <w:szCs w:val="24"/>
        </w:rPr>
        <w:t xml:space="preserve">final </w:t>
      </w:r>
      <w:r w:rsidRPr="004154B0">
        <w:rPr>
          <w:snapToGrid w:val="0"/>
          <w:sz w:val="24"/>
          <w:szCs w:val="24"/>
        </w:rPr>
        <w:t>rule, we update</w:t>
      </w:r>
      <w:r w:rsidR="00C25604">
        <w:rPr>
          <w:snapToGrid w:val="0"/>
          <w:sz w:val="24"/>
          <w:szCs w:val="24"/>
        </w:rPr>
        <w:t>d</w:t>
      </w:r>
      <w:r w:rsidRPr="004154B0">
        <w:rPr>
          <w:snapToGrid w:val="0"/>
          <w:sz w:val="24"/>
          <w:szCs w:val="24"/>
        </w:rPr>
        <w:t xml:space="preserve"> our estimated wage rate from $37.66 per hour to $41.00 per hour (an increase of $3.34 per hour).</w:t>
      </w:r>
    </w:p>
    <w:p w:rsidRPr="004154B0" w:rsidR="00C21FBE" w:rsidP="003B3A39" w:rsidRDefault="00C21FBE" w14:paraId="4D5434B9" w14:textId="32778030">
      <w:pPr>
        <w:keepNext/>
        <w:widowControl/>
        <w:autoSpaceDE/>
        <w:autoSpaceDN/>
        <w:rPr>
          <w:snapToGrid w:val="0"/>
          <w:sz w:val="24"/>
          <w:szCs w:val="24"/>
        </w:rPr>
      </w:pPr>
    </w:p>
    <w:p w:rsidRPr="004154B0" w:rsidR="00C21FBE" w:rsidP="003B3A39" w:rsidRDefault="00C21FBE" w14:paraId="2D7D8941" w14:textId="4EAA1BE6">
      <w:pPr>
        <w:keepNext/>
        <w:widowControl/>
        <w:autoSpaceDE/>
        <w:autoSpaceDN/>
        <w:rPr>
          <w:snapToGrid w:val="0"/>
          <w:sz w:val="24"/>
          <w:szCs w:val="24"/>
        </w:rPr>
      </w:pPr>
      <w:r w:rsidRPr="004154B0">
        <w:rPr>
          <w:snapToGrid w:val="0"/>
          <w:sz w:val="24"/>
          <w:szCs w:val="24"/>
        </w:rPr>
        <w:t xml:space="preserve">The previous estimate shows that the two (2) measures which do not allow sampling had 1,283 cases per measure and the nine (9) chart-abstracted measures which do allow sampling have 609 cases per measure per facility.  We estimated that these measures would take 0.25 hours per case. </w:t>
      </w:r>
    </w:p>
    <w:p w:rsidRPr="004154B0" w:rsidR="00C21FBE" w:rsidP="003B3A39" w:rsidRDefault="00C21FBE" w14:paraId="3795AEB5" w14:textId="045C39DD">
      <w:pPr>
        <w:keepNext/>
        <w:widowControl/>
        <w:autoSpaceDE/>
        <w:autoSpaceDN/>
        <w:rPr>
          <w:snapToGrid w:val="0"/>
          <w:sz w:val="24"/>
          <w:szCs w:val="24"/>
        </w:rPr>
      </w:pPr>
    </w:p>
    <w:p w:rsidRPr="004154B0" w:rsidR="00C21FBE" w:rsidP="003B3A39" w:rsidRDefault="00C21FBE" w14:paraId="61247A2C" w14:textId="69CD274C">
      <w:pPr>
        <w:keepNext/>
        <w:widowControl/>
        <w:autoSpaceDE/>
        <w:autoSpaceDN/>
        <w:rPr>
          <w:snapToGrid w:val="0"/>
          <w:sz w:val="24"/>
          <w:szCs w:val="24"/>
        </w:rPr>
      </w:pPr>
      <w:r w:rsidRPr="004154B0">
        <w:rPr>
          <w:snapToGrid w:val="0"/>
          <w:sz w:val="24"/>
          <w:szCs w:val="24"/>
        </w:rPr>
        <w:t xml:space="preserve">The </w:t>
      </w:r>
      <w:r w:rsidRPr="004154B0" w:rsidR="00702819">
        <w:rPr>
          <w:snapToGrid w:val="0"/>
          <w:sz w:val="24"/>
          <w:szCs w:val="24"/>
        </w:rPr>
        <w:t xml:space="preserve">effects of the updated wage rate are depicted in </w:t>
      </w:r>
      <w:r w:rsidR="00B2386D">
        <w:rPr>
          <w:snapToGrid w:val="0"/>
          <w:sz w:val="24"/>
          <w:szCs w:val="24"/>
        </w:rPr>
        <w:t>Table 5</w:t>
      </w:r>
      <w:r w:rsidRPr="004154B0" w:rsidR="00702819">
        <w:rPr>
          <w:snapToGrid w:val="0"/>
          <w:sz w:val="24"/>
          <w:szCs w:val="24"/>
        </w:rPr>
        <w:t>:</w:t>
      </w:r>
    </w:p>
    <w:p w:rsidR="00702819" w:rsidP="003B3A39" w:rsidRDefault="00702819" w14:paraId="6AE333AE" w14:textId="7E6972B6">
      <w:pPr>
        <w:keepNext/>
        <w:widowControl/>
        <w:autoSpaceDE/>
        <w:autoSpaceDN/>
        <w:rPr>
          <w:snapToGrid w:val="0"/>
          <w:sz w:val="24"/>
          <w:szCs w:val="24"/>
          <w:u w:val="single"/>
        </w:rPr>
      </w:pPr>
    </w:p>
    <w:p w:rsidR="00B2386D" w:rsidP="003B3A39" w:rsidRDefault="00B2386D" w14:paraId="2E62A3BC" w14:textId="1AC874D4">
      <w:pPr>
        <w:keepNext/>
        <w:widowControl/>
        <w:autoSpaceDE/>
        <w:autoSpaceDN/>
        <w:rPr>
          <w:snapToGrid w:val="0"/>
          <w:sz w:val="24"/>
          <w:szCs w:val="24"/>
          <w:u w:val="single"/>
        </w:rPr>
      </w:pPr>
      <w:r>
        <w:rPr>
          <w:snapToGrid w:val="0"/>
          <w:sz w:val="24"/>
          <w:szCs w:val="24"/>
          <w:u w:val="single"/>
        </w:rPr>
        <w:t>TABLE 5: Effects of updated wage rate on IPFQR Program Burden.</w:t>
      </w:r>
    </w:p>
    <w:tbl>
      <w:tblPr>
        <w:tblStyle w:val="TableGrid"/>
        <w:tblW w:w="0" w:type="auto"/>
        <w:tblLayout w:type="fixed"/>
        <w:tblLook w:val="04A0" w:firstRow="1" w:lastRow="0" w:firstColumn="1" w:lastColumn="0" w:noHBand="0" w:noVBand="1"/>
      </w:tblPr>
      <w:tblGrid>
        <w:gridCol w:w="1391"/>
        <w:gridCol w:w="1176"/>
        <w:gridCol w:w="1296"/>
        <w:gridCol w:w="1532"/>
        <w:gridCol w:w="1080"/>
        <w:gridCol w:w="1219"/>
        <w:gridCol w:w="1896"/>
      </w:tblGrid>
      <w:tr w:rsidR="00702819" w:rsidTr="00215937" w14:paraId="4A5672AD" w14:textId="77777777">
        <w:trPr>
          <w:tblHeader/>
        </w:trPr>
        <w:tc>
          <w:tcPr>
            <w:tcW w:w="1391" w:type="dxa"/>
            <w:shd w:val="clear" w:color="auto" w:fill="BFBFBF" w:themeFill="background1" w:themeFillShade="BF"/>
          </w:tcPr>
          <w:p w:rsidRPr="00EA748B" w:rsidR="00702819" w:rsidP="00215937" w:rsidRDefault="00702819" w14:paraId="10129321" w14:textId="77777777">
            <w:pPr>
              <w:pStyle w:val="BodyText"/>
              <w:rPr>
                <w:b/>
              </w:rPr>
            </w:pPr>
            <w:r w:rsidRPr="00EA748B">
              <w:rPr>
                <w:b/>
              </w:rPr>
              <w:t>Data collection type</w:t>
            </w:r>
          </w:p>
        </w:tc>
        <w:tc>
          <w:tcPr>
            <w:tcW w:w="1176" w:type="dxa"/>
            <w:shd w:val="clear" w:color="auto" w:fill="BFBFBF" w:themeFill="background1" w:themeFillShade="BF"/>
          </w:tcPr>
          <w:p w:rsidRPr="00EA748B" w:rsidR="00702819" w:rsidP="00215937" w:rsidRDefault="00702819" w14:paraId="33A30918" w14:textId="77777777">
            <w:pPr>
              <w:pStyle w:val="BodyText"/>
              <w:rPr>
                <w:b/>
              </w:rPr>
            </w:pPr>
            <w:r w:rsidRPr="00EA748B">
              <w:rPr>
                <w:b/>
              </w:rPr>
              <w:t>Number of measures</w:t>
            </w:r>
          </w:p>
        </w:tc>
        <w:tc>
          <w:tcPr>
            <w:tcW w:w="1296" w:type="dxa"/>
            <w:shd w:val="clear" w:color="auto" w:fill="BFBFBF" w:themeFill="background1" w:themeFillShade="BF"/>
          </w:tcPr>
          <w:p w:rsidRPr="00EA748B" w:rsidR="00702819" w:rsidP="00215937" w:rsidRDefault="00702819" w14:paraId="10A0A8BA" w14:textId="77777777">
            <w:pPr>
              <w:pStyle w:val="BodyText"/>
              <w:rPr>
                <w:b/>
              </w:rPr>
            </w:pPr>
            <w:r w:rsidRPr="00EA748B">
              <w:rPr>
                <w:b/>
              </w:rPr>
              <w:t>Number of estimated cases per measure per facility</w:t>
            </w:r>
          </w:p>
        </w:tc>
        <w:tc>
          <w:tcPr>
            <w:tcW w:w="1532" w:type="dxa"/>
            <w:shd w:val="clear" w:color="auto" w:fill="BFBFBF" w:themeFill="background1" w:themeFillShade="BF"/>
          </w:tcPr>
          <w:p w:rsidRPr="00EA748B" w:rsidR="00702819" w:rsidP="00215937" w:rsidRDefault="00702819" w14:paraId="7E759439" w14:textId="77777777">
            <w:pPr>
              <w:pStyle w:val="BodyText"/>
              <w:rPr>
                <w:b/>
              </w:rPr>
            </w:pPr>
            <w:r w:rsidRPr="00EA748B">
              <w:rPr>
                <w:b/>
              </w:rPr>
              <w:t>Total number of cases per facility</w:t>
            </w:r>
          </w:p>
        </w:tc>
        <w:tc>
          <w:tcPr>
            <w:tcW w:w="1080" w:type="dxa"/>
            <w:shd w:val="clear" w:color="auto" w:fill="BFBFBF" w:themeFill="background1" w:themeFillShade="BF"/>
          </w:tcPr>
          <w:p w:rsidRPr="00EA748B" w:rsidR="00702819" w:rsidP="00215937" w:rsidRDefault="00702819" w14:paraId="7FC458CC" w14:textId="77777777">
            <w:pPr>
              <w:pStyle w:val="BodyText"/>
              <w:rPr>
                <w:b/>
              </w:rPr>
            </w:pPr>
            <w:r w:rsidRPr="00EA748B">
              <w:rPr>
                <w:b/>
              </w:rPr>
              <w:t>Effort per case (hours)</w:t>
            </w:r>
          </w:p>
        </w:tc>
        <w:tc>
          <w:tcPr>
            <w:tcW w:w="1219" w:type="dxa"/>
            <w:shd w:val="clear" w:color="auto" w:fill="BFBFBF" w:themeFill="background1" w:themeFillShade="BF"/>
          </w:tcPr>
          <w:p w:rsidRPr="00EA748B" w:rsidR="00702819" w:rsidP="00215937" w:rsidRDefault="00702819" w14:paraId="2A8F8152" w14:textId="77777777">
            <w:pPr>
              <w:pStyle w:val="BodyText"/>
              <w:rPr>
                <w:b/>
              </w:rPr>
            </w:pPr>
            <w:r w:rsidRPr="00EA748B">
              <w:rPr>
                <w:b/>
              </w:rPr>
              <w:t>Total effort per facility (hours)</w:t>
            </w:r>
          </w:p>
        </w:tc>
        <w:tc>
          <w:tcPr>
            <w:tcW w:w="1896" w:type="dxa"/>
            <w:shd w:val="clear" w:color="auto" w:fill="BFBFBF" w:themeFill="background1" w:themeFillShade="BF"/>
          </w:tcPr>
          <w:p w:rsidRPr="00EA748B" w:rsidR="00702819" w:rsidP="00215937" w:rsidRDefault="00702819" w14:paraId="5E610054" w14:textId="77777777">
            <w:pPr>
              <w:pStyle w:val="BodyText"/>
              <w:rPr>
                <w:b/>
              </w:rPr>
            </w:pPr>
            <w:r w:rsidRPr="00EA748B">
              <w:rPr>
                <w:b/>
              </w:rPr>
              <w:t>Change in cost per facility ($)</w:t>
            </w:r>
          </w:p>
        </w:tc>
      </w:tr>
      <w:tr w:rsidR="00702819" w:rsidTr="00215937" w14:paraId="2BB7E0C2" w14:textId="77777777">
        <w:tc>
          <w:tcPr>
            <w:tcW w:w="1391" w:type="dxa"/>
          </w:tcPr>
          <w:p w:rsidR="00702819" w:rsidP="00215937" w:rsidRDefault="00702819" w14:paraId="717A40B8" w14:textId="77777777">
            <w:pPr>
              <w:pStyle w:val="BodyText"/>
            </w:pPr>
            <w:r>
              <w:t>No-sampling measure</w:t>
            </w:r>
          </w:p>
        </w:tc>
        <w:tc>
          <w:tcPr>
            <w:tcW w:w="1176" w:type="dxa"/>
          </w:tcPr>
          <w:p w:rsidR="00702819" w:rsidP="00215937" w:rsidRDefault="00702819" w14:paraId="7A11C5EE" w14:textId="77777777">
            <w:pPr>
              <w:pStyle w:val="BodyText"/>
            </w:pPr>
            <w:r>
              <w:t>2</w:t>
            </w:r>
          </w:p>
        </w:tc>
        <w:tc>
          <w:tcPr>
            <w:tcW w:w="1296" w:type="dxa"/>
          </w:tcPr>
          <w:p w:rsidR="00702819" w:rsidP="00215937" w:rsidRDefault="00702819" w14:paraId="16E33BAB" w14:textId="77777777">
            <w:pPr>
              <w:pStyle w:val="BodyText"/>
            </w:pPr>
            <w:r>
              <w:t>1,283</w:t>
            </w:r>
          </w:p>
        </w:tc>
        <w:tc>
          <w:tcPr>
            <w:tcW w:w="1532" w:type="dxa"/>
          </w:tcPr>
          <w:p w:rsidR="00702819" w:rsidP="00215937" w:rsidRDefault="00702819" w14:paraId="2674BA82" w14:textId="77777777">
            <w:pPr>
              <w:pStyle w:val="BodyText"/>
            </w:pPr>
            <w:r>
              <w:t>2,566</w:t>
            </w:r>
          </w:p>
        </w:tc>
        <w:tc>
          <w:tcPr>
            <w:tcW w:w="1080" w:type="dxa"/>
          </w:tcPr>
          <w:p w:rsidR="00702819" w:rsidP="00215937" w:rsidRDefault="00702819" w14:paraId="6723C738" w14:textId="77777777">
            <w:pPr>
              <w:pStyle w:val="BodyText"/>
            </w:pPr>
            <w:r>
              <w:t>0.25</w:t>
            </w:r>
          </w:p>
        </w:tc>
        <w:tc>
          <w:tcPr>
            <w:tcW w:w="1219" w:type="dxa"/>
          </w:tcPr>
          <w:p w:rsidR="00702819" w:rsidP="00215937" w:rsidRDefault="00702819" w14:paraId="629E9FCF" w14:textId="77777777">
            <w:pPr>
              <w:pStyle w:val="BodyText"/>
            </w:pPr>
            <w:r>
              <w:t>641.5</w:t>
            </w:r>
          </w:p>
        </w:tc>
        <w:tc>
          <w:tcPr>
            <w:tcW w:w="1896" w:type="dxa"/>
          </w:tcPr>
          <w:p w:rsidR="00702819" w:rsidP="00215937" w:rsidRDefault="00702819" w14:paraId="7A65BAB0" w14:textId="77777777">
            <w:pPr>
              <w:pStyle w:val="BodyText"/>
            </w:pPr>
            <w:r>
              <w:t>2,142.61</w:t>
            </w:r>
          </w:p>
        </w:tc>
      </w:tr>
      <w:tr w:rsidR="00702819" w:rsidTr="00215937" w14:paraId="626BD8E4" w14:textId="77777777">
        <w:tc>
          <w:tcPr>
            <w:tcW w:w="1391" w:type="dxa"/>
          </w:tcPr>
          <w:p w:rsidR="00702819" w:rsidP="00215937" w:rsidRDefault="00702819" w14:paraId="48363ED4" w14:textId="77777777">
            <w:pPr>
              <w:pStyle w:val="BodyText"/>
            </w:pPr>
            <w:r>
              <w:t>Sampling</w:t>
            </w:r>
          </w:p>
        </w:tc>
        <w:tc>
          <w:tcPr>
            <w:tcW w:w="1176" w:type="dxa"/>
          </w:tcPr>
          <w:p w:rsidR="00702819" w:rsidP="00215937" w:rsidRDefault="00702819" w14:paraId="64152860" w14:textId="77777777">
            <w:pPr>
              <w:pStyle w:val="BodyText"/>
            </w:pPr>
            <w:r>
              <w:t>9</w:t>
            </w:r>
          </w:p>
        </w:tc>
        <w:tc>
          <w:tcPr>
            <w:tcW w:w="1296" w:type="dxa"/>
          </w:tcPr>
          <w:p w:rsidR="00702819" w:rsidP="00215937" w:rsidRDefault="00702819" w14:paraId="1ABAD128" w14:textId="77777777">
            <w:pPr>
              <w:pStyle w:val="BodyText"/>
            </w:pPr>
            <w:r>
              <w:t>609</w:t>
            </w:r>
          </w:p>
        </w:tc>
        <w:tc>
          <w:tcPr>
            <w:tcW w:w="1532" w:type="dxa"/>
          </w:tcPr>
          <w:p w:rsidR="00702819" w:rsidP="00215937" w:rsidRDefault="00702819" w14:paraId="0BF69CB0" w14:textId="77777777">
            <w:pPr>
              <w:pStyle w:val="BodyText"/>
            </w:pPr>
            <w:r>
              <w:t>5,481</w:t>
            </w:r>
          </w:p>
        </w:tc>
        <w:tc>
          <w:tcPr>
            <w:tcW w:w="1080" w:type="dxa"/>
          </w:tcPr>
          <w:p w:rsidR="00702819" w:rsidP="00215937" w:rsidRDefault="00702819" w14:paraId="0EE5C569" w14:textId="77777777">
            <w:pPr>
              <w:pStyle w:val="BodyText"/>
            </w:pPr>
            <w:r>
              <w:t>0.25</w:t>
            </w:r>
          </w:p>
        </w:tc>
        <w:tc>
          <w:tcPr>
            <w:tcW w:w="1219" w:type="dxa"/>
          </w:tcPr>
          <w:p w:rsidR="00702819" w:rsidP="00215937" w:rsidRDefault="00702819" w14:paraId="1FD30CD6" w14:textId="77777777">
            <w:pPr>
              <w:pStyle w:val="BodyText"/>
            </w:pPr>
            <w:r>
              <w:t>1,370.25</w:t>
            </w:r>
          </w:p>
        </w:tc>
        <w:tc>
          <w:tcPr>
            <w:tcW w:w="1896" w:type="dxa"/>
          </w:tcPr>
          <w:p w:rsidR="00702819" w:rsidP="00215937" w:rsidRDefault="00702819" w14:paraId="7EA0305A" w14:textId="45C9DA3D">
            <w:pPr>
              <w:pStyle w:val="BodyText"/>
            </w:pPr>
            <w:r>
              <w:t>4,576.64</w:t>
            </w:r>
          </w:p>
        </w:tc>
      </w:tr>
      <w:tr w:rsidR="00702819" w:rsidTr="00215937" w14:paraId="30DF2521" w14:textId="77777777">
        <w:tc>
          <w:tcPr>
            <w:tcW w:w="1391" w:type="dxa"/>
          </w:tcPr>
          <w:p w:rsidR="00702819" w:rsidP="00215937" w:rsidRDefault="00702819" w14:paraId="5E6C87C1" w14:textId="77777777">
            <w:pPr>
              <w:pStyle w:val="BodyText"/>
            </w:pPr>
            <w:r>
              <w:t>Non-Measure Data</w:t>
            </w:r>
          </w:p>
        </w:tc>
        <w:tc>
          <w:tcPr>
            <w:tcW w:w="1176" w:type="dxa"/>
          </w:tcPr>
          <w:p w:rsidR="00702819" w:rsidP="00215937" w:rsidRDefault="00702819" w14:paraId="04A0EAA8" w14:textId="77777777">
            <w:pPr>
              <w:pStyle w:val="BodyText"/>
            </w:pPr>
            <w:r>
              <w:t>1</w:t>
            </w:r>
          </w:p>
        </w:tc>
        <w:tc>
          <w:tcPr>
            <w:tcW w:w="1296" w:type="dxa"/>
          </w:tcPr>
          <w:p w:rsidR="00702819" w:rsidP="00215937" w:rsidRDefault="00702819" w14:paraId="2C56E5F5" w14:textId="77777777">
            <w:pPr>
              <w:pStyle w:val="BodyText"/>
            </w:pPr>
            <w:r>
              <w:t>4</w:t>
            </w:r>
          </w:p>
        </w:tc>
        <w:tc>
          <w:tcPr>
            <w:tcW w:w="1532" w:type="dxa"/>
          </w:tcPr>
          <w:p w:rsidR="00702819" w:rsidP="00215937" w:rsidRDefault="00702819" w14:paraId="1CC0A0F4" w14:textId="77777777">
            <w:pPr>
              <w:pStyle w:val="BodyText"/>
            </w:pPr>
            <w:r>
              <w:t>4</w:t>
            </w:r>
          </w:p>
        </w:tc>
        <w:tc>
          <w:tcPr>
            <w:tcW w:w="1080" w:type="dxa"/>
          </w:tcPr>
          <w:p w:rsidR="00702819" w:rsidP="00215937" w:rsidRDefault="00702819" w14:paraId="24EB65EB" w14:textId="77777777">
            <w:pPr>
              <w:pStyle w:val="BodyText"/>
            </w:pPr>
            <w:r>
              <w:t>0.5</w:t>
            </w:r>
          </w:p>
        </w:tc>
        <w:tc>
          <w:tcPr>
            <w:tcW w:w="1219" w:type="dxa"/>
          </w:tcPr>
          <w:p w:rsidR="00702819" w:rsidP="00215937" w:rsidRDefault="00702819" w14:paraId="75B1A177" w14:textId="77777777">
            <w:pPr>
              <w:pStyle w:val="BodyText"/>
            </w:pPr>
            <w:r>
              <w:t>2</w:t>
            </w:r>
          </w:p>
        </w:tc>
        <w:tc>
          <w:tcPr>
            <w:tcW w:w="1896" w:type="dxa"/>
          </w:tcPr>
          <w:p w:rsidR="00702819" w:rsidP="00215937" w:rsidRDefault="00702819" w14:paraId="3A8C3BCE" w14:textId="77777777">
            <w:pPr>
              <w:pStyle w:val="BodyText"/>
            </w:pPr>
            <w:r>
              <w:t>6.68</w:t>
            </w:r>
          </w:p>
        </w:tc>
      </w:tr>
      <w:tr w:rsidR="00702819" w:rsidTr="00215937" w14:paraId="02B38B10" w14:textId="77777777">
        <w:tc>
          <w:tcPr>
            <w:tcW w:w="1391" w:type="dxa"/>
          </w:tcPr>
          <w:p w:rsidRPr="00ED62C9" w:rsidR="00702819" w:rsidP="00215937" w:rsidRDefault="00702819" w14:paraId="7BA02DEA" w14:textId="77777777">
            <w:pPr>
              <w:pStyle w:val="BodyText"/>
              <w:rPr>
                <w:b/>
              </w:rPr>
            </w:pPr>
            <w:r w:rsidRPr="00ED62C9">
              <w:rPr>
                <w:b/>
              </w:rPr>
              <w:t>Total Change</w:t>
            </w:r>
            <w:r>
              <w:rPr>
                <w:b/>
              </w:rPr>
              <w:t xml:space="preserve"> </w:t>
            </w:r>
            <w:r>
              <w:rPr>
                <w:b/>
              </w:rPr>
              <w:lastRenderedPageBreak/>
              <w:t>per Facility</w:t>
            </w:r>
          </w:p>
        </w:tc>
        <w:tc>
          <w:tcPr>
            <w:tcW w:w="1176" w:type="dxa"/>
          </w:tcPr>
          <w:p w:rsidRPr="00ED62C9" w:rsidR="00702819" w:rsidP="00215937" w:rsidRDefault="00702819" w14:paraId="4B0E5C6C" w14:textId="7A3C654C">
            <w:pPr>
              <w:pStyle w:val="BodyText"/>
              <w:rPr>
                <w:b/>
              </w:rPr>
            </w:pPr>
            <w:r>
              <w:rPr>
                <w:b/>
              </w:rPr>
              <w:lastRenderedPageBreak/>
              <w:t>N/A</w:t>
            </w:r>
          </w:p>
        </w:tc>
        <w:tc>
          <w:tcPr>
            <w:tcW w:w="1296" w:type="dxa"/>
          </w:tcPr>
          <w:p w:rsidRPr="00ED62C9" w:rsidR="00702819" w:rsidP="00215937" w:rsidRDefault="00702819" w14:paraId="00FC832A" w14:textId="053D7970">
            <w:pPr>
              <w:pStyle w:val="BodyText"/>
              <w:rPr>
                <w:b/>
              </w:rPr>
            </w:pPr>
            <w:r>
              <w:rPr>
                <w:b/>
              </w:rPr>
              <w:t>N/A</w:t>
            </w:r>
          </w:p>
        </w:tc>
        <w:tc>
          <w:tcPr>
            <w:tcW w:w="1532" w:type="dxa"/>
          </w:tcPr>
          <w:p w:rsidRPr="00ED62C9" w:rsidR="00702819" w:rsidP="00215937" w:rsidRDefault="00702819" w14:paraId="72409342" w14:textId="2BB8801B">
            <w:pPr>
              <w:pStyle w:val="BodyText"/>
              <w:rPr>
                <w:b/>
              </w:rPr>
            </w:pPr>
            <w:r>
              <w:rPr>
                <w:b/>
              </w:rPr>
              <w:t>N/A</w:t>
            </w:r>
          </w:p>
        </w:tc>
        <w:tc>
          <w:tcPr>
            <w:tcW w:w="1080" w:type="dxa"/>
          </w:tcPr>
          <w:p w:rsidRPr="00ED62C9" w:rsidR="00702819" w:rsidP="00215937" w:rsidRDefault="00702819" w14:paraId="325E433D" w14:textId="1FA87968">
            <w:pPr>
              <w:pStyle w:val="BodyText"/>
              <w:rPr>
                <w:b/>
              </w:rPr>
            </w:pPr>
            <w:r>
              <w:rPr>
                <w:b/>
              </w:rPr>
              <w:t>N/A</w:t>
            </w:r>
          </w:p>
        </w:tc>
        <w:tc>
          <w:tcPr>
            <w:tcW w:w="1219" w:type="dxa"/>
          </w:tcPr>
          <w:p w:rsidRPr="00ED62C9" w:rsidR="00702819" w:rsidP="00215937" w:rsidRDefault="00702819" w14:paraId="65464EB4" w14:textId="18640373">
            <w:pPr>
              <w:pStyle w:val="BodyText"/>
              <w:rPr>
                <w:b/>
              </w:rPr>
            </w:pPr>
            <w:r>
              <w:rPr>
                <w:b/>
              </w:rPr>
              <w:t>N/A</w:t>
            </w:r>
          </w:p>
        </w:tc>
        <w:tc>
          <w:tcPr>
            <w:tcW w:w="1896" w:type="dxa"/>
          </w:tcPr>
          <w:p w:rsidR="00702819" w:rsidP="00215937" w:rsidRDefault="00702819" w14:paraId="55463D89" w14:textId="2F70E78D">
            <w:pPr>
              <w:pStyle w:val="BodyText"/>
            </w:pPr>
            <w:r>
              <w:t>6,725.93</w:t>
            </w:r>
          </w:p>
        </w:tc>
      </w:tr>
    </w:tbl>
    <w:p w:rsidRPr="0074008B" w:rsidR="00702819" w:rsidP="003B3A39" w:rsidRDefault="00702819" w14:paraId="7B390588" w14:textId="77777777">
      <w:pPr>
        <w:keepNext/>
        <w:widowControl/>
        <w:autoSpaceDE/>
        <w:autoSpaceDN/>
        <w:rPr>
          <w:snapToGrid w:val="0"/>
          <w:sz w:val="24"/>
          <w:szCs w:val="24"/>
          <w:u w:val="single"/>
        </w:rPr>
      </w:pPr>
    </w:p>
    <w:p w:rsidR="003B3A39" w:rsidP="003B3A39" w:rsidRDefault="00702819" w14:paraId="30EE2159" w14:textId="2CA8B371">
      <w:pPr>
        <w:keepNext/>
        <w:widowControl/>
        <w:autoSpaceDE/>
        <w:autoSpaceDN/>
        <w:rPr>
          <w:snapToGrid w:val="0"/>
          <w:sz w:val="24"/>
          <w:szCs w:val="24"/>
        </w:rPr>
      </w:pPr>
      <w:r>
        <w:rPr>
          <w:snapToGrid w:val="0"/>
          <w:sz w:val="24"/>
          <w:szCs w:val="24"/>
        </w:rPr>
        <w:t>The remaining tables will use the updated wage rate to calculate the effects of other updates.</w:t>
      </w:r>
    </w:p>
    <w:p w:rsidR="00702819" w:rsidP="003B3A39" w:rsidRDefault="00702819" w14:paraId="5EF8B00B" w14:textId="05868678">
      <w:pPr>
        <w:keepNext/>
        <w:widowControl/>
        <w:autoSpaceDE/>
        <w:autoSpaceDN/>
        <w:rPr>
          <w:snapToGrid w:val="0"/>
          <w:sz w:val="24"/>
          <w:szCs w:val="24"/>
        </w:rPr>
      </w:pPr>
    </w:p>
    <w:p w:rsidR="00702819" w:rsidP="00702819" w:rsidRDefault="00702819" w14:paraId="22AE44E1" w14:textId="77777777">
      <w:pPr>
        <w:pStyle w:val="BodyText"/>
        <w:rPr>
          <w:i/>
        </w:rPr>
      </w:pPr>
      <w:r>
        <w:rPr>
          <w:i/>
        </w:rPr>
        <w:t>Estimated Number of Responses</w:t>
      </w:r>
    </w:p>
    <w:p w:rsidR="00702819" w:rsidP="00702819" w:rsidRDefault="00702819" w14:paraId="12953805" w14:textId="77777777">
      <w:pPr>
        <w:pStyle w:val="BodyText"/>
      </w:pPr>
    </w:p>
    <w:p w:rsidR="00702819" w:rsidP="00702819" w:rsidRDefault="00702819" w14:paraId="0192C7D9" w14:textId="5301E235">
      <w:pPr>
        <w:rPr>
          <w:i/>
        </w:rPr>
      </w:pPr>
      <w:r w:rsidRPr="008B0CF0">
        <w:t>In the FY 20</w:t>
      </w:r>
      <w:r>
        <w:t>20</w:t>
      </w:r>
      <w:r w:rsidRPr="008B0CF0">
        <w:t xml:space="preserve"> IPF PPS final rule, for the FY 202</w:t>
      </w:r>
      <w:r>
        <w:t>1</w:t>
      </w:r>
      <w:r w:rsidRPr="008B0CF0">
        <w:t xml:space="preserve"> payment determination and subsequent years, </w:t>
      </w:r>
      <w:r>
        <w:t xml:space="preserve">we had estimated </w:t>
      </w:r>
      <w:r w:rsidRPr="008B0CF0">
        <w:t>1,2</w:t>
      </w:r>
      <w:r>
        <w:t>83</w:t>
      </w:r>
      <w:r w:rsidRPr="008B0CF0">
        <w:t xml:space="preserve"> cases for measures which do not allow sampling, and 609 cases for measures which do. </w:t>
      </w:r>
      <w:r>
        <w:t xml:space="preserve"> </w:t>
      </w:r>
      <w:r w:rsidRPr="008B0CF0">
        <w:t xml:space="preserve">Based on more recent data, we are updating our estimate for measures that do not allow sampling to </w:t>
      </w:r>
      <w:r>
        <w:t>1,346</w:t>
      </w:r>
      <w:r w:rsidRPr="008B0CF0">
        <w:t xml:space="preserve"> cases per facility</w:t>
      </w:r>
      <w:r w:rsidR="00BB4193">
        <w:t xml:space="preserve"> </w:t>
      </w:r>
      <w:r w:rsidRPr="008B0CF0">
        <w:t>(a change of +</w:t>
      </w:r>
      <w:r>
        <w:t>63</w:t>
      </w:r>
      <w:r w:rsidRPr="008B0CF0">
        <w:t xml:space="preserve"> cases for each of these 2 measure</w:t>
      </w:r>
      <w:r>
        <w:t>s</w:t>
      </w:r>
      <w:r w:rsidRPr="008B0CF0">
        <w:t>)</w:t>
      </w:r>
      <w:r w:rsidR="00BB4193">
        <w:t xml:space="preserve"> which is equivalent to 211,554 cases across the 1,679 IPFs in our previous estimate. </w:t>
      </w:r>
      <w:r>
        <w:t xml:space="preserve"> </w:t>
      </w:r>
      <w:r w:rsidR="00BB4193">
        <w:t xml:space="preserve">We </w:t>
      </w:r>
      <w:r w:rsidRPr="008B0CF0">
        <w:t>are not changing our estimate for measures that allow sampling.</w:t>
      </w:r>
      <w:r>
        <w:t xml:space="preserve">  </w:t>
      </w:r>
      <w:r w:rsidRPr="008B0CF0">
        <w:t xml:space="preserve">We continue to assume an average of 0.25 hours of effort per case. </w:t>
      </w:r>
      <w:r>
        <w:t xml:space="preserve"> </w:t>
      </w:r>
      <w:r w:rsidRPr="008B0CF0">
        <w:t xml:space="preserve">This is a change in total annual effort of </w:t>
      </w:r>
      <w:r>
        <w:t>31.5</w:t>
      </w:r>
      <w:r w:rsidRPr="008B0CF0">
        <w:t xml:space="preserve"> hours per facility (2 measures * </w:t>
      </w:r>
      <w:r>
        <w:t>63</w:t>
      </w:r>
      <w:r w:rsidRPr="008B0CF0">
        <w:t xml:space="preserve"> cases per measure *</w:t>
      </w:r>
      <w:r>
        <w:t xml:space="preserve"> </w:t>
      </w:r>
      <w:r w:rsidRPr="008B0CF0">
        <w:t>0.25 hours per case)</w:t>
      </w:r>
      <w:r>
        <w:t xml:space="preserve"> at a cost of $1,291.50 (31.5 hours * $41.00/hour). </w:t>
      </w:r>
      <w:r w:rsidRPr="008B0CF0">
        <w:t xml:space="preserve"> </w:t>
      </w:r>
    </w:p>
    <w:p w:rsidR="00702819" w:rsidP="00702819" w:rsidRDefault="00702819" w14:paraId="770993DD" w14:textId="77777777">
      <w:pPr>
        <w:pStyle w:val="BodyText"/>
        <w:spacing w:before="11"/>
        <w:rPr>
          <w:i/>
        </w:rPr>
      </w:pPr>
    </w:p>
    <w:p w:rsidRPr="0082248D" w:rsidR="00702819" w:rsidP="00702819" w:rsidRDefault="00702819" w14:paraId="457A82CB" w14:textId="77777777">
      <w:pPr>
        <w:pStyle w:val="BodyText"/>
        <w:spacing w:before="11"/>
        <w:rPr>
          <w:i/>
        </w:rPr>
      </w:pPr>
      <w:r w:rsidRPr="0082248D">
        <w:rPr>
          <w:i/>
        </w:rPr>
        <w:t>Estimated Number of Facilities</w:t>
      </w:r>
    </w:p>
    <w:p w:rsidRPr="0082248D" w:rsidR="00702819" w:rsidP="00702819" w:rsidRDefault="00702819" w14:paraId="07F86E5B" w14:textId="77777777">
      <w:pPr>
        <w:pStyle w:val="BodyText"/>
        <w:spacing w:before="11"/>
      </w:pPr>
    </w:p>
    <w:p w:rsidR="00702819" w:rsidP="00702819" w:rsidRDefault="00702819" w14:paraId="60AE4CE8" w14:textId="5CC38817">
      <w:pPr>
        <w:pStyle w:val="BodyText"/>
        <w:spacing w:before="11"/>
      </w:pPr>
      <w:r w:rsidRPr="0082248D">
        <w:t xml:space="preserve">Our currently approved information collection request estimates </w:t>
      </w:r>
      <w:r>
        <w:t>1,679</w:t>
      </w:r>
      <w:r w:rsidRPr="0082248D">
        <w:t xml:space="preserve"> IPFs, as indicated above we now estimate </w:t>
      </w:r>
      <w:r>
        <w:t>1,634</w:t>
      </w:r>
      <w:r w:rsidRPr="0082248D">
        <w:t xml:space="preserve"> facilities</w:t>
      </w:r>
      <w:r>
        <w:t>,</w:t>
      </w:r>
      <w:r w:rsidRPr="0082248D">
        <w:t xml:space="preserve"> or a decrease of </w:t>
      </w:r>
      <w:r>
        <w:t>45</w:t>
      </w:r>
      <w:r w:rsidRPr="0082248D">
        <w:t xml:space="preserve"> IPFs. </w:t>
      </w:r>
      <w:r>
        <w:t xml:space="preserve"> </w:t>
      </w:r>
      <w:r w:rsidR="00B2386D">
        <w:t>Table 6</w:t>
      </w:r>
      <w:r w:rsidRPr="0082248D">
        <w:t xml:space="preserve"> shows the effects of this update on the 11 measures that require data submission and the non-measure data collection.</w:t>
      </w:r>
    </w:p>
    <w:p w:rsidR="00702819" w:rsidP="00702819" w:rsidRDefault="00702819" w14:paraId="19C954CC" w14:textId="1736ACAE">
      <w:pPr>
        <w:pStyle w:val="BodyText"/>
        <w:spacing w:before="11"/>
      </w:pPr>
    </w:p>
    <w:p w:rsidRPr="0082248D" w:rsidR="00B2386D" w:rsidP="00702819" w:rsidRDefault="00B2386D" w14:paraId="278B4383" w14:textId="73229A8F">
      <w:pPr>
        <w:pStyle w:val="BodyText"/>
        <w:spacing w:before="11"/>
      </w:pPr>
      <w:r>
        <w:t>TABLE 6 Effects of updating case and facility count estimates.</w:t>
      </w:r>
    </w:p>
    <w:tbl>
      <w:tblPr>
        <w:tblStyle w:val="TableGrid"/>
        <w:tblW w:w="9810" w:type="dxa"/>
        <w:tblInd w:w="-5" w:type="dxa"/>
        <w:tblLayout w:type="fixed"/>
        <w:tblLook w:val="04A0" w:firstRow="1" w:lastRow="0" w:firstColumn="1" w:lastColumn="0" w:noHBand="0" w:noVBand="1"/>
      </w:tblPr>
      <w:tblGrid>
        <w:gridCol w:w="900"/>
        <w:gridCol w:w="990"/>
        <w:gridCol w:w="1710"/>
        <w:gridCol w:w="1260"/>
        <w:gridCol w:w="1260"/>
        <w:gridCol w:w="1260"/>
        <w:gridCol w:w="1260"/>
        <w:gridCol w:w="1170"/>
      </w:tblGrid>
      <w:tr w:rsidRPr="00A439C7" w:rsidR="00702819" w:rsidTr="00215937" w14:paraId="21C04E6E" w14:textId="77777777">
        <w:trPr>
          <w:cantSplit/>
          <w:tblHeader/>
        </w:trPr>
        <w:tc>
          <w:tcPr>
            <w:tcW w:w="900" w:type="dxa"/>
            <w:shd w:val="clear" w:color="auto" w:fill="D9D9D9" w:themeFill="background1" w:themeFillShade="D9"/>
            <w:vAlign w:val="center"/>
          </w:tcPr>
          <w:p w:rsidRPr="00EA748B" w:rsidR="00702819" w:rsidP="00215937" w:rsidRDefault="00702819" w14:paraId="5BC6DAE4" w14:textId="77777777">
            <w:pPr>
              <w:pStyle w:val="TableColumnHeading"/>
              <w:spacing w:before="0" w:after="0"/>
              <w:rPr>
                <w:rFonts w:ascii="Times New Roman" w:hAnsi="Times New Roman"/>
                <w:sz w:val="20"/>
                <w:szCs w:val="20"/>
              </w:rPr>
            </w:pPr>
            <w:r w:rsidRPr="00EA748B">
              <w:rPr>
                <w:rFonts w:ascii="Times New Roman" w:hAnsi="Times New Roman"/>
                <w:bCs/>
                <w:color w:val="000000"/>
                <w:sz w:val="20"/>
                <w:szCs w:val="20"/>
              </w:rPr>
              <w:t>NQF #</w:t>
            </w:r>
          </w:p>
        </w:tc>
        <w:tc>
          <w:tcPr>
            <w:tcW w:w="990" w:type="dxa"/>
            <w:shd w:val="clear" w:color="auto" w:fill="D9D9D9" w:themeFill="background1" w:themeFillShade="D9"/>
            <w:vAlign w:val="center"/>
          </w:tcPr>
          <w:p w:rsidRPr="00EA748B" w:rsidR="00702819" w:rsidP="00215937" w:rsidRDefault="00702819" w14:paraId="76C85349" w14:textId="77777777">
            <w:pPr>
              <w:pStyle w:val="TableColumnHeading"/>
              <w:spacing w:before="0" w:after="0"/>
              <w:rPr>
                <w:rFonts w:ascii="Times New Roman" w:hAnsi="Times New Roman"/>
                <w:sz w:val="20"/>
                <w:szCs w:val="20"/>
              </w:rPr>
            </w:pPr>
            <w:r w:rsidRPr="00EA748B">
              <w:rPr>
                <w:rFonts w:ascii="Times New Roman" w:hAnsi="Times New Roman"/>
                <w:bCs/>
                <w:color w:val="000000"/>
                <w:sz w:val="20"/>
                <w:szCs w:val="20"/>
              </w:rPr>
              <w:t>Measure ID</w:t>
            </w:r>
          </w:p>
        </w:tc>
        <w:tc>
          <w:tcPr>
            <w:tcW w:w="1710" w:type="dxa"/>
            <w:shd w:val="clear" w:color="auto" w:fill="D9D9D9" w:themeFill="background1" w:themeFillShade="D9"/>
            <w:vAlign w:val="center"/>
          </w:tcPr>
          <w:p w:rsidRPr="00EA748B" w:rsidR="00702819" w:rsidP="00215937" w:rsidRDefault="00702819" w14:paraId="7E301E63" w14:textId="77777777">
            <w:pPr>
              <w:pStyle w:val="TableColumnHeading"/>
              <w:spacing w:before="0" w:after="0"/>
              <w:rPr>
                <w:rFonts w:ascii="Times New Roman" w:hAnsi="Times New Roman"/>
                <w:sz w:val="20"/>
                <w:szCs w:val="20"/>
              </w:rPr>
            </w:pPr>
            <w:r w:rsidRPr="00EA748B">
              <w:rPr>
                <w:rFonts w:ascii="Times New Roman" w:hAnsi="Times New Roman"/>
                <w:bCs/>
                <w:color w:val="000000"/>
                <w:sz w:val="20"/>
                <w:szCs w:val="20"/>
              </w:rPr>
              <w:t>Measure Description</w:t>
            </w:r>
          </w:p>
        </w:tc>
        <w:tc>
          <w:tcPr>
            <w:tcW w:w="1260" w:type="dxa"/>
            <w:shd w:val="clear" w:color="auto" w:fill="D9D9D9" w:themeFill="background1" w:themeFillShade="D9"/>
          </w:tcPr>
          <w:p w:rsidRPr="00EA748B" w:rsidR="00702819" w:rsidP="00215937" w:rsidRDefault="00702819" w14:paraId="170ABA5F" w14:textId="77777777">
            <w:pPr>
              <w:pStyle w:val="TableColumnHeading"/>
              <w:spacing w:before="0" w:after="0"/>
              <w:rPr>
                <w:rFonts w:ascii="Times New Roman" w:hAnsi="Times New Roman"/>
                <w:bCs/>
                <w:color w:val="000000"/>
                <w:sz w:val="20"/>
                <w:szCs w:val="20"/>
              </w:rPr>
            </w:pPr>
            <w:r w:rsidRPr="00EA748B">
              <w:rPr>
                <w:rFonts w:ascii="Times New Roman" w:hAnsi="Times New Roman"/>
                <w:bCs/>
                <w:color w:val="000000"/>
                <w:sz w:val="20"/>
                <w:szCs w:val="20"/>
              </w:rPr>
              <w:t>New Number of Estimated Cases (per facility)</w:t>
            </w:r>
          </w:p>
        </w:tc>
        <w:tc>
          <w:tcPr>
            <w:tcW w:w="1260" w:type="dxa"/>
            <w:shd w:val="clear" w:color="auto" w:fill="D9D9D9" w:themeFill="background1" w:themeFillShade="D9"/>
            <w:vAlign w:val="center"/>
          </w:tcPr>
          <w:p w:rsidRPr="00EA748B" w:rsidR="00702819" w:rsidP="00215937" w:rsidRDefault="00702819" w14:paraId="119C927A" w14:textId="77777777">
            <w:pPr>
              <w:pStyle w:val="TableColumnHeading"/>
              <w:spacing w:before="0" w:after="0"/>
              <w:rPr>
                <w:rFonts w:ascii="Times New Roman" w:hAnsi="Times New Roman"/>
                <w:bCs/>
                <w:color w:val="000000"/>
                <w:sz w:val="20"/>
                <w:szCs w:val="20"/>
              </w:rPr>
            </w:pPr>
            <w:r w:rsidRPr="00EA748B">
              <w:rPr>
                <w:rFonts w:ascii="Times New Roman" w:hAnsi="Times New Roman"/>
                <w:bCs/>
                <w:color w:val="000000"/>
                <w:sz w:val="20"/>
                <w:szCs w:val="20"/>
              </w:rPr>
              <w:t>Effort per case</w:t>
            </w:r>
          </w:p>
        </w:tc>
        <w:tc>
          <w:tcPr>
            <w:tcW w:w="1260" w:type="dxa"/>
            <w:shd w:val="clear" w:color="auto" w:fill="D9D9D9" w:themeFill="background1" w:themeFillShade="D9"/>
            <w:vAlign w:val="center"/>
          </w:tcPr>
          <w:p w:rsidRPr="00EA748B" w:rsidR="00702819" w:rsidP="00215937" w:rsidRDefault="00702819" w14:paraId="3EABFC21" w14:textId="77777777">
            <w:pPr>
              <w:pStyle w:val="TableColumnHeading"/>
              <w:spacing w:before="0" w:after="0"/>
              <w:rPr>
                <w:rFonts w:ascii="Times New Roman" w:hAnsi="Times New Roman"/>
                <w:bCs/>
                <w:color w:val="000000"/>
                <w:sz w:val="20"/>
                <w:szCs w:val="20"/>
              </w:rPr>
            </w:pPr>
            <w:r w:rsidRPr="00EA748B">
              <w:rPr>
                <w:rFonts w:ascii="Times New Roman" w:hAnsi="Times New Roman"/>
                <w:bCs/>
                <w:color w:val="000000"/>
                <w:sz w:val="20"/>
                <w:szCs w:val="20"/>
              </w:rPr>
              <w:t>Effort per facility</w:t>
            </w:r>
          </w:p>
        </w:tc>
        <w:tc>
          <w:tcPr>
            <w:tcW w:w="1260" w:type="dxa"/>
            <w:shd w:val="clear" w:color="auto" w:fill="D9D9D9" w:themeFill="background1" w:themeFillShade="D9"/>
            <w:vAlign w:val="center"/>
          </w:tcPr>
          <w:p w:rsidRPr="00EA748B" w:rsidR="00702819" w:rsidDel="000834B7" w:rsidP="00215937" w:rsidRDefault="00702819" w14:paraId="66F46576" w14:textId="77777777">
            <w:pPr>
              <w:pStyle w:val="TableColumnHeading"/>
              <w:spacing w:before="0" w:after="0"/>
              <w:rPr>
                <w:rFonts w:ascii="Times New Roman" w:hAnsi="Times New Roman"/>
                <w:sz w:val="20"/>
                <w:szCs w:val="20"/>
              </w:rPr>
            </w:pPr>
            <w:r w:rsidRPr="00EA748B">
              <w:rPr>
                <w:rFonts w:ascii="Times New Roman" w:hAnsi="Times New Roman"/>
                <w:bCs/>
                <w:color w:val="000000"/>
                <w:sz w:val="20"/>
                <w:szCs w:val="20"/>
              </w:rPr>
              <w:t xml:space="preserve">Change in Annual Effort for removing </w:t>
            </w:r>
            <w:r>
              <w:rPr>
                <w:rFonts w:ascii="Times New Roman" w:hAnsi="Times New Roman"/>
                <w:bCs/>
                <w:color w:val="000000"/>
                <w:sz w:val="20"/>
                <w:szCs w:val="20"/>
              </w:rPr>
              <w:t>45</w:t>
            </w:r>
            <w:r w:rsidRPr="00EA748B">
              <w:rPr>
                <w:rFonts w:ascii="Times New Roman" w:hAnsi="Times New Roman"/>
                <w:bCs/>
                <w:color w:val="000000"/>
                <w:sz w:val="20"/>
                <w:szCs w:val="20"/>
              </w:rPr>
              <w:t xml:space="preserve"> facilities (hours)</w:t>
            </w:r>
          </w:p>
        </w:tc>
        <w:tc>
          <w:tcPr>
            <w:tcW w:w="1170" w:type="dxa"/>
            <w:shd w:val="clear" w:color="auto" w:fill="D9D9D9" w:themeFill="background1" w:themeFillShade="D9"/>
          </w:tcPr>
          <w:p w:rsidRPr="00EA748B" w:rsidR="00702819" w:rsidP="00215937" w:rsidRDefault="00702819" w14:paraId="48E55A26" w14:textId="77777777">
            <w:pPr>
              <w:pStyle w:val="TableColumnHeading"/>
              <w:spacing w:before="0" w:after="0"/>
              <w:rPr>
                <w:rFonts w:ascii="Times New Roman" w:hAnsi="Times New Roman"/>
                <w:bCs/>
                <w:color w:val="000000"/>
                <w:sz w:val="20"/>
                <w:szCs w:val="20"/>
              </w:rPr>
            </w:pPr>
            <w:r w:rsidRPr="00EA748B">
              <w:rPr>
                <w:rFonts w:ascii="Times New Roman" w:hAnsi="Times New Roman"/>
                <w:bCs/>
                <w:color w:val="000000"/>
                <w:sz w:val="20"/>
                <w:szCs w:val="20"/>
              </w:rPr>
              <w:t xml:space="preserve">Change in Annual Effort for removing </w:t>
            </w:r>
            <w:r>
              <w:rPr>
                <w:rFonts w:ascii="Times New Roman" w:hAnsi="Times New Roman"/>
                <w:bCs/>
                <w:color w:val="000000"/>
                <w:sz w:val="20"/>
                <w:szCs w:val="20"/>
              </w:rPr>
              <w:t>45</w:t>
            </w:r>
            <w:r w:rsidRPr="00EA748B">
              <w:rPr>
                <w:rFonts w:ascii="Times New Roman" w:hAnsi="Times New Roman"/>
                <w:bCs/>
                <w:color w:val="000000"/>
                <w:sz w:val="20"/>
                <w:szCs w:val="20"/>
              </w:rPr>
              <w:t xml:space="preserve"> facilities (dollars)</w:t>
            </w:r>
          </w:p>
        </w:tc>
      </w:tr>
      <w:tr w:rsidRPr="00A439C7" w:rsidR="00702819" w:rsidTr="00215937" w14:paraId="3B06BAA0" w14:textId="77777777">
        <w:trPr>
          <w:cantSplit/>
        </w:trPr>
        <w:tc>
          <w:tcPr>
            <w:tcW w:w="900" w:type="dxa"/>
            <w:vAlign w:val="center"/>
          </w:tcPr>
          <w:p w:rsidRPr="00A439C7" w:rsidR="00702819" w:rsidP="00215937" w:rsidRDefault="00702819" w14:paraId="698D97A4" w14:textId="77777777">
            <w:pPr>
              <w:pStyle w:val="TableText"/>
              <w:spacing w:before="0" w:after="0"/>
              <w:rPr>
                <w:sz w:val="20"/>
                <w:szCs w:val="20"/>
              </w:rPr>
            </w:pPr>
            <w:r>
              <w:rPr>
                <w:sz w:val="20"/>
                <w:szCs w:val="20"/>
              </w:rPr>
              <w:t>0640</w:t>
            </w:r>
          </w:p>
        </w:tc>
        <w:tc>
          <w:tcPr>
            <w:tcW w:w="990" w:type="dxa"/>
            <w:vAlign w:val="center"/>
          </w:tcPr>
          <w:p w:rsidRPr="00A439C7" w:rsidR="00702819" w:rsidP="00215937" w:rsidRDefault="00702819" w14:paraId="77FF6BEE" w14:textId="77777777">
            <w:pPr>
              <w:pStyle w:val="TableText"/>
              <w:spacing w:before="0" w:after="0"/>
              <w:rPr>
                <w:sz w:val="20"/>
                <w:szCs w:val="20"/>
              </w:rPr>
            </w:pPr>
            <w:r>
              <w:rPr>
                <w:sz w:val="20"/>
                <w:szCs w:val="20"/>
              </w:rPr>
              <w:t>HBIPS-2</w:t>
            </w:r>
          </w:p>
        </w:tc>
        <w:tc>
          <w:tcPr>
            <w:tcW w:w="1710" w:type="dxa"/>
            <w:vAlign w:val="center"/>
          </w:tcPr>
          <w:p w:rsidRPr="00A439C7" w:rsidR="00702819" w:rsidP="00215937" w:rsidRDefault="00702819" w14:paraId="1CDC853F" w14:textId="77777777">
            <w:pPr>
              <w:pStyle w:val="TableText"/>
              <w:spacing w:before="0" w:after="0"/>
              <w:rPr>
                <w:sz w:val="20"/>
                <w:szCs w:val="20"/>
              </w:rPr>
            </w:pPr>
            <w:r>
              <w:rPr>
                <w:sz w:val="20"/>
                <w:szCs w:val="20"/>
              </w:rPr>
              <w:t>Hours of Physical Restraint Use</w:t>
            </w:r>
          </w:p>
        </w:tc>
        <w:tc>
          <w:tcPr>
            <w:tcW w:w="1260" w:type="dxa"/>
            <w:vAlign w:val="center"/>
          </w:tcPr>
          <w:p w:rsidR="00702819" w:rsidP="00215937" w:rsidRDefault="00702819" w14:paraId="52F0780F" w14:textId="77777777">
            <w:pPr>
              <w:pStyle w:val="TableText"/>
              <w:spacing w:before="0" w:after="0"/>
              <w:jc w:val="center"/>
              <w:rPr>
                <w:color w:val="000000"/>
                <w:sz w:val="20"/>
                <w:szCs w:val="20"/>
              </w:rPr>
            </w:pPr>
            <w:r>
              <w:rPr>
                <w:color w:val="000000"/>
                <w:sz w:val="20"/>
                <w:szCs w:val="20"/>
              </w:rPr>
              <w:t>1,346</w:t>
            </w:r>
          </w:p>
        </w:tc>
        <w:tc>
          <w:tcPr>
            <w:tcW w:w="1260" w:type="dxa"/>
            <w:vAlign w:val="center"/>
          </w:tcPr>
          <w:p w:rsidR="00702819" w:rsidP="00215937" w:rsidRDefault="00702819" w14:paraId="6E3ABDCC" w14:textId="77777777">
            <w:pPr>
              <w:pStyle w:val="TableText"/>
              <w:spacing w:before="0" w:after="0"/>
              <w:jc w:val="center"/>
              <w:rPr>
                <w:color w:val="000000"/>
                <w:sz w:val="20"/>
                <w:szCs w:val="20"/>
              </w:rPr>
            </w:pPr>
            <w:r>
              <w:rPr>
                <w:color w:val="000000"/>
                <w:sz w:val="20"/>
                <w:szCs w:val="20"/>
              </w:rPr>
              <w:t>0.25</w:t>
            </w:r>
          </w:p>
        </w:tc>
        <w:tc>
          <w:tcPr>
            <w:tcW w:w="1260" w:type="dxa"/>
            <w:vAlign w:val="center"/>
          </w:tcPr>
          <w:p w:rsidR="00702819" w:rsidP="00215937" w:rsidRDefault="00702819" w14:paraId="5E903FF5" w14:textId="77777777">
            <w:pPr>
              <w:pStyle w:val="TableText"/>
              <w:spacing w:before="0" w:after="0"/>
              <w:jc w:val="center"/>
              <w:rPr>
                <w:color w:val="000000"/>
                <w:sz w:val="20"/>
                <w:szCs w:val="20"/>
              </w:rPr>
            </w:pPr>
            <w:r>
              <w:rPr>
                <w:color w:val="000000"/>
                <w:sz w:val="20"/>
                <w:szCs w:val="20"/>
              </w:rPr>
              <w:t>336.5</w:t>
            </w:r>
          </w:p>
        </w:tc>
        <w:tc>
          <w:tcPr>
            <w:tcW w:w="1260" w:type="dxa"/>
            <w:vAlign w:val="center"/>
          </w:tcPr>
          <w:p w:rsidRPr="00A439C7" w:rsidR="00702819" w:rsidP="00215937" w:rsidRDefault="00702819" w14:paraId="5EF275CA" w14:textId="77777777">
            <w:pPr>
              <w:pStyle w:val="TableText"/>
              <w:spacing w:before="0" w:after="0"/>
              <w:jc w:val="center"/>
              <w:rPr>
                <w:color w:val="000000"/>
                <w:sz w:val="20"/>
                <w:szCs w:val="20"/>
              </w:rPr>
            </w:pPr>
            <w:r>
              <w:rPr>
                <w:color w:val="000000"/>
                <w:sz w:val="20"/>
                <w:szCs w:val="20"/>
              </w:rPr>
              <w:t>(15,142.5)</w:t>
            </w:r>
          </w:p>
        </w:tc>
        <w:tc>
          <w:tcPr>
            <w:tcW w:w="1170" w:type="dxa"/>
            <w:vAlign w:val="center"/>
          </w:tcPr>
          <w:p w:rsidR="00702819" w:rsidP="00215937" w:rsidRDefault="00702819" w14:paraId="169DB3C8" w14:textId="77777777">
            <w:pPr>
              <w:pStyle w:val="TableText"/>
              <w:spacing w:before="0" w:after="0"/>
              <w:jc w:val="center"/>
              <w:rPr>
                <w:color w:val="000000"/>
                <w:sz w:val="20"/>
                <w:szCs w:val="20"/>
              </w:rPr>
            </w:pPr>
            <w:r>
              <w:rPr>
                <w:color w:val="000000"/>
                <w:sz w:val="20"/>
                <w:szCs w:val="20"/>
              </w:rPr>
              <w:t>(620,842.5)</w:t>
            </w:r>
          </w:p>
        </w:tc>
      </w:tr>
      <w:tr w:rsidRPr="00A439C7" w:rsidR="00702819" w:rsidTr="00215937" w14:paraId="1A91DBD2" w14:textId="77777777">
        <w:trPr>
          <w:cantSplit/>
        </w:trPr>
        <w:tc>
          <w:tcPr>
            <w:tcW w:w="900" w:type="dxa"/>
            <w:vAlign w:val="center"/>
          </w:tcPr>
          <w:p w:rsidRPr="00A439C7" w:rsidR="00702819" w:rsidP="00215937" w:rsidRDefault="00702819" w14:paraId="0C326418" w14:textId="77777777">
            <w:pPr>
              <w:pStyle w:val="TableText"/>
              <w:spacing w:before="0" w:after="0"/>
              <w:rPr>
                <w:sz w:val="20"/>
                <w:szCs w:val="20"/>
              </w:rPr>
            </w:pPr>
            <w:r>
              <w:rPr>
                <w:sz w:val="20"/>
                <w:szCs w:val="20"/>
              </w:rPr>
              <w:t>0641</w:t>
            </w:r>
          </w:p>
        </w:tc>
        <w:tc>
          <w:tcPr>
            <w:tcW w:w="990" w:type="dxa"/>
            <w:vAlign w:val="center"/>
          </w:tcPr>
          <w:p w:rsidRPr="00A439C7" w:rsidR="00702819" w:rsidP="00215937" w:rsidRDefault="00702819" w14:paraId="0436A9A4" w14:textId="77777777">
            <w:pPr>
              <w:pStyle w:val="TableText"/>
              <w:spacing w:before="0" w:after="0"/>
              <w:rPr>
                <w:sz w:val="20"/>
                <w:szCs w:val="20"/>
              </w:rPr>
            </w:pPr>
            <w:r>
              <w:rPr>
                <w:rFonts w:eastAsia="Calibri"/>
                <w:sz w:val="20"/>
                <w:szCs w:val="20"/>
              </w:rPr>
              <w:t>HBIPS-3</w:t>
            </w:r>
          </w:p>
        </w:tc>
        <w:tc>
          <w:tcPr>
            <w:tcW w:w="1710" w:type="dxa"/>
            <w:vAlign w:val="center"/>
          </w:tcPr>
          <w:p w:rsidRPr="00A439C7" w:rsidR="00702819" w:rsidP="00215937" w:rsidRDefault="00702819" w14:paraId="40169F8B" w14:textId="77777777">
            <w:pPr>
              <w:pStyle w:val="TableText"/>
              <w:spacing w:before="0" w:after="0"/>
              <w:rPr>
                <w:sz w:val="20"/>
                <w:szCs w:val="20"/>
              </w:rPr>
            </w:pPr>
            <w:r>
              <w:rPr>
                <w:rFonts w:eastAsia="Calibri"/>
                <w:sz w:val="20"/>
                <w:szCs w:val="20"/>
              </w:rPr>
              <w:t>Hours of Seclusion Use</w:t>
            </w:r>
          </w:p>
        </w:tc>
        <w:tc>
          <w:tcPr>
            <w:tcW w:w="1260" w:type="dxa"/>
            <w:vAlign w:val="center"/>
          </w:tcPr>
          <w:p w:rsidR="00702819" w:rsidP="00215937" w:rsidRDefault="00702819" w14:paraId="3EF35C5B" w14:textId="77777777">
            <w:pPr>
              <w:pStyle w:val="TableText"/>
              <w:spacing w:before="0" w:after="0"/>
              <w:jc w:val="center"/>
              <w:rPr>
                <w:color w:val="000000"/>
                <w:sz w:val="20"/>
                <w:szCs w:val="20"/>
              </w:rPr>
            </w:pPr>
            <w:r>
              <w:rPr>
                <w:color w:val="000000"/>
                <w:sz w:val="20"/>
                <w:szCs w:val="20"/>
              </w:rPr>
              <w:t>1,346</w:t>
            </w:r>
          </w:p>
        </w:tc>
        <w:tc>
          <w:tcPr>
            <w:tcW w:w="1260" w:type="dxa"/>
            <w:vAlign w:val="center"/>
          </w:tcPr>
          <w:p w:rsidR="00702819" w:rsidP="00215937" w:rsidRDefault="00702819" w14:paraId="192AE621" w14:textId="77777777">
            <w:pPr>
              <w:pStyle w:val="TableText"/>
              <w:spacing w:before="0" w:after="0"/>
              <w:jc w:val="center"/>
              <w:rPr>
                <w:color w:val="000000"/>
                <w:sz w:val="20"/>
                <w:szCs w:val="20"/>
              </w:rPr>
            </w:pPr>
            <w:r>
              <w:rPr>
                <w:color w:val="000000"/>
                <w:sz w:val="20"/>
                <w:szCs w:val="20"/>
              </w:rPr>
              <w:t>0.25</w:t>
            </w:r>
          </w:p>
        </w:tc>
        <w:tc>
          <w:tcPr>
            <w:tcW w:w="1260" w:type="dxa"/>
            <w:vAlign w:val="center"/>
          </w:tcPr>
          <w:p w:rsidR="00702819" w:rsidP="00215937" w:rsidRDefault="00702819" w14:paraId="1DCB3604" w14:textId="77777777">
            <w:pPr>
              <w:pStyle w:val="TableText"/>
              <w:spacing w:before="0" w:after="0"/>
              <w:jc w:val="center"/>
              <w:rPr>
                <w:color w:val="000000"/>
                <w:sz w:val="20"/>
                <w:szCs w:val="20"/>
              </w:rPr>
            </w:pPr>
            <w:r>
              <w:rPr>
                <w:color w:val="000000"/>
                <w:sz w:val="20"/>
                <w:szCs w:val="20"/>
              </w:rPr>
              <w:t>336.5</w:t>
            </w:r>
          </w:p>
        </w:tc>
        <w:tc>
          <w:tcPr>
            <w:tcW w:w="1260" w:type="dxa"/>
            <w:vAlign w:val="center"/>
          </w:tcPr>
          <w:p w:rsidRPr="00A439C7" w:rsidR="00702819" w:rsidP="00215937" w:rsidRDefault="00702819" w14:paraId="17E3E982" w14:textId="77777777">
            <w:pPr>
              <w:pStyle w:val="TableText"/>
              <w:spacing w:before="0" w:after="0"/>
              <w:jc w:val="center"/>
              <w:rPr>
                <w:color w:val="000000"/>
                <w:sz w:val="20"/>
                <w:szCs w:val="20"/>
              </w:rPr>
            </w:pPr>
            <w:r>
              <w:rPr>
                <w:color w:val="000000"/>
                <w:sz w:val="20"/>
                <w:szCs w:val="20"/>
              </w:rPr>
              <w:t>(15,142.5)</w:t>
            </w:r>
          </w:p>
        </w:tc>
        <w:tc>
          <w:tcPr>
            <w:tcW w:w="1170" w:type="dxa"/>
            <w:vAlign w:val="center"/>
          </w:tcPr>
          <w:p w:rsidR="00702819" w:rsidP="00215937" w:rsidRDefault="00702819" w14:paraId="1D81E098" w14:textId="77777777">
            <w:pPr>
              <w:pStyle w:val="TableText"/>
              <w:spacing w:before="0" w:after="0"/>
              <w:jc w:val="center"/>
              <w:rPr>
                <w:color w:val="000000"/>
                <w:sz w:val="20"/>
                <w:szCs w:val="20"/>
              </w:rPr>
            </w:pPr>
            <w:r>
              <w:rPr>
                <w:color w:val="000000"/>
                <w:sz w:val="20"/>
                <w:szCs w:val="20"/>
              </w:rPr>
              <w:t>(620,842.5)</w:t>
            </w:r>
          </w:p>
        </w:tc>
      </w:tr>
      <w:tr w:rsidRPr="00A439C7" w:rsidR="00702819" w:rsidTr="00215937" w14:paraId="309D0BA1" w14:textId="77777777">
        <w:trPr>
          <w:cantSplit/>
        </w:trPr>
        <w:tc>
          <w:tcPr>
            <w:tcW w:w="900" w:type="dxa"/>
            <w:vAlign w:val="center"/>
          </w:tcPr>
          <w:p w:rsidRPr="00A439C7" w:rsidR="00702819" w:rsidP="00215937" w:rsidRDefault="00702819" w14:paraId="68AACE65" w14:textId="77777777">
            <w:pPr>
              <w:pStyle w:val="TableText"/>
              <w:spacing w:before="0" w:after="0"/>
              <w:rPr>
                <w:sz w:val="20"/>
                <w:szCs w:val="20"/>
              </w:rPr>
            </w:pPr>
            <w:r>
              <w:rPr>
                <w:sz w:val="20"/>
                <w:szCs w:val="20"/>
              </w:rPr>
              <w:t>0560</w:t>
            </w:r>
          </w:p>
        </w:tc>
        <w:tc>
          <w:tcPr>
            <w:tcW w:w="990" w:type="dxa"/>
            <w:vAlign w:val="center"/>
          </w:tcPr>
          <w:p w:rsidRPr="00A439C7" w:rsidR="00702819" w:rsidP="00215937" w:rsidRDefault="00702819" w14:paraId="7BBCE0FD" w14:textId="77777777">
            <w:pPr>
              <w:pStyle w:val="TableText"/>
              <w:spacing w:before="0" w:after="0"/>
              <w:rPr>
                <w:sz w:val="20"/>
                <w:szCs w:val="20"/>
              </w:rPr>
            </w:pPr>
            <w:r>
              <w:rPr>
                <w:sz w:val="20"/>
                <w:szCs w:val="20"/>
              </w:rPr>
              <w:t>HBIPS-5</w:t>
            </w:r>
          </w:p>
        </w:tc>
        <w:tc>
          <w:tcPr>
            <w:tcW w:w="1710" w:type="dxa"/>
            <w:vAlign w:val="center"/>
          </w:tcPr>
          <w:p w:rsidRPr="00A439C7" w:rsidR="00702819" w:rsidP="00215937" w:rsidRDefault="00702819" w14:paraId="1810441F" w14:textId="77777777">
            <w:pPr>
              <w:pStyle w:val="TableText"/>
              <w:spacing w:before="0" w:after="0"/>
              <w:rPr>
                <w:sz w:val="20"/>
                <w:szCs w:val="20"/>
              </w:rPr>
            </w:pPr>
            <w:r>
              <w:rPr>
                <w:rFonts w:eastAsia="Calibri"/>
                <w:sz w:val="20"/>
                <w:szCs w:val="20"/>
              </w:rPr>
              <w:t>Patients Discharged on Multiple Antipsychotic Medications with Appropriate Justification</w:t>
            </w:r>
          </w:p>
        </w:tc>
        <w:tc>
          <w:tcPr>
            <w:tcW w:w="1260" w:type="dxa"/>
            <w:vAlign w:val="center"/>
          </w:tcPr>
          <w:p w:rsidR="00702819" w:rsidP="00215937" w:rsidRDefault="00702819" w14:paraId="431216A1" w14:textId="77777777">
            <w:pPr>
              <w:pStyle w:val="TableText"/>
              <w:spacing w:before="0" w:after="0"/>
              <w:jc w:val="center"/>
              <w:rPr>
                <w:color w:val="000000"/>
                <w:sz w:val="20"/>
                <w:szCs w:val="20"/>
              </w:rPr>
            </w:pPr>
            <w:r>
              <w:rPr>
                <w:color w:val="000000"/>
                <w:sz w:val="20"/>
                <w:szCs w:val="20"/>
              </w:rPr>
              <w:t>609</w:t>
            </w:r>
          </w:p>
        </w:tc>
        <w:tc>
          <w:tcPr>
            <w:tcW w:w="1260" w:type="dxa"/>
            <w:vAlign w:val="center"/>
          </w:tcPr>
          <w:p w:rsidR="00702819" w:rsidP="00215937" w:rsidRDefault="00702819" w14:paraId="27FAEF43" w14:textId="77777777">
            <w:pPr>
              <w:pStyle w:val="TableText"/>
              <w:spacing w:before="0" w:after="0"/>
              <w:jc w:val="center"/>
              <w:rPr>
                <w:color w:val="000000"/>
                <w:sz w:val="20"/>
                <w:szCs w:val="20"/>
              </w:rPr>
            </w:pPr>
            <w:r>
              <w:rPr>
                <w:color w:val="000000"/>
                <w:sz w:val="20"/>
                <w:szCs w:val="20"/>
              </w:rPr>
              <w:t>0.25</w:t>
            </w:r>
          </w:p>
        </w:tc>
        <w:tc>
          <w:tcPr>
            <w:tcW w:w="1260" w:type="dxa"/>
            <w:vAlign w:val="center"/>
          </w:tcPr>
          <w:p w:rsidR="00702819" w:rsidP="00215937" w:rsidRDefault="00702819" w14:paraId="60B9AFD6" w14:textId="77777777">
            <w:pPr>
              <w:pStyle w:val="TableText"/>
              <w:spacing w:before="0" w:after="0"/>
              <w:jc w:val="center"/>
              <w:rPr>
                <w:color w:val="000000"/>
                <w:sz w:val="20"/>
                <w:szCs w:val="20"/>
              </w:rPr>
            </w:pPr>
            <w:r>
              <w:rPr>
                <w:color w:val="000000"/>
                <w:sz w:val="20"/>
                <w:szCs w:val="20"/>
              </w:rPr>
              <w:t>152.25</w:t>
            </w:r>
          </w:p>
        </w:tc>
        <w:tc>
          <w:tcPr>
            <w:tcW w:w="1260" w:type="dxa"/>
            <w:vAlign w:val="center"/>
          </w:tcPr>
          <w:p w:rsidRPr="00A439C7" w:rsidR="00702819" w:rsidP="00215937" w:rsidRDefault="00702819" w14:paraId="4E9B7E0E" w14:textId="77777777">
            <w:pPr>
              <w:pStyle w:val="TableText"/>
              <w:spacing w:before="0" w:after="0"/>
              <w:jc w:val="center"/>
              <w:rPr>
                <w:color w:val="000000"/>
                <w:sz w:val="20"/>
                <w:szCs w:val="20"/>
              </w:rPr>
            </w:pPr>
            <w:r>
              <w:rPr>
                <w:color w:val="000000"/>
                <w:sz w:val="20"/>
                <w:szCs w:val="20"/>
              </w:rPr>
              <w:t>(6,851.25)</w:t>
            </w:r>
          </w:p>
        </w:tc>
        <w:tc>
          <w:tcPr>
            <w:tcW w:w="1170" w:type="dxa"/>
            <w:vAlign w:val="center"/>
          </w:tcPr>
          <w:p w:rsidR="00702819" w:rsidP="00215937" w:rsidRDefault="00702819" w14:paraId="3E3FCCB5" w14:textId="77777777">
            <w:pPr>
              <w:pStyle w:val="TableText"/>
              <w:spacing w:before="0" w:after="0"/>
              <w:jc w:val="center"/>
              <w:rPr>
                <w:color w:val="000000"/>
                <w:sz w:val="20"/>
                <w:szCs w:val="20"/>
              </w:rPr>
            </w:pPr>
            <w:r>
              <w:rPr>
                <w:color w:val="000000"/>
                <w:sz w:val="20"/>
                <w:szCs w:val="20"/>
              </w:rPr>
              <w:t>(280,901.25)</w:t>
            </w:r>
          </w:p>
        </w:tc>
      </w:tr>
      <w:tr w:rsidRPr="00A439C7" w:rsidR="00702819" w:rsidTr="00215937" w14:paraId="05FDC49D" w14:textId="77777777">
        <w:trPr>
          <w:cantSplit/>
        </w:trPr>
        <w:tc>
          <w:tcPr>
            <w:tcW w:w="900" w:type="dxa"/>
            <w:vAlign w:val="center"/>
          </w:tcPr>
          <w:p w:rsidRPr="00A439C7" w:rsidR="00702819" w:rsidP="00215937" w:rsidRDefault="00702819" w14:paraId="13D3EB18" w14:textId="77777777">
            <w:pPr>
              <w:pStyle w:val="TableText"/>
              <w:spacing w:before="0" w:after="0"/>
              <w:rPr>
                <w:sz w:val="20"/>
                <w:szCs w:val="20"/>
              </w:rPr>
            </w:pPr>
            <w:r>
              <w:rPr>
                <w:sz w:val="20"/>
                <w:szCs w:val="20"/>
              </w:rPr>
              <w:lastRenderedPageBreak/>
              <w:t>1663</w:t>
            </w:r>
          </w:p>
        </w:tc>
        <w:tc>
          <w:tcPr>
            <w:tcW w:w="990" w:type="dxa"/>
            <w:vAlign w:val="center"/>
          </w:tcPr>
          <w:p w:rsidRPr="00A439C7" w:rsidR="00702819" w:rsidP="00215937" w:rsidRDefault="00702819" w14:paraId="43EEB5C2" w14:textId="77777777">
            <w:pPr>
              <w:pStyle w:val="TableText"/>
              <w:spacing w:before="0" w:after="0"/>
              <w:rPr>
                <w:sz w:val="20"/>
                <w:szCs w:val="20"/>
              </w:rPr>
            </w:pPr>
            <w:r>
              <w:rPr>
                <w:sz w:val="20"/>
                <w:szCs w:val="20"/>
              </w:rPr>
              <w:t>SUB-2 and SUB-2a</w:t>
            </w:r>
          </w:p>
        </w:tc>
        <w:tc>
          <w:tcPr>
            <w:tcW w:w="1710" w:type="dxa"/>
            <w:vAlign w:val="center"/>
          </w:tcPr>
          <w:p w:rsidRPr="00A439C7" w:rsidR="00702819" w:rsidP="00215937" w:rsidRDefault="00702819" w14:paraId="37BFBC9A" w14:textId="77777777">
            <w:pPr>
              <w:pStyle w:val="TableText"/>
              <w:spacing w:before="0" w:after="0"/>
              <w:rPr>
                <w:sz w:val="20"/>
                <w:szCs w:val="20"/>
              </w:rPr>
            </w:pPr>
            <w:r>
              <w:rPr>
                <w:rFonts w:eastAsia="Calibri"/>
                <w:sz w:val="20"/>
                <w:szCs w:val="20"/>
              </w:rPr>
              <w:t>Alcohol Use Brief Intervention Provided or Offered and Alcohol Use Brief Intervention Provided</w:t>
            </w:r>
          </w:p>
        </w:tc>
        <w:tc>
          <w:tcPr>
            <w:tcW w:w="1260" w:type="dxa"/>
            <w:vAlign w:val="center"/>
          </w:tcPr>
          <w:p w:rsidRPr="00A439C7" w:rsidR="00702819" w:rsidP="00215937" w:rsidRDefault="00702819" w14:paraId="51B333B7" w14:textId="77777777">
            <w:pPr>
              <w:pStyle w:val="TableText"/>
              <w:spacing w:before="0" w:after="0"/>
              <w:jc w:val="center"/>
              <w:rPr>
                <w:color w:val="000000"/>
                <w:sz w:val="20"/>
                <w:szCs w:val="20"/>
              </w:rPr>
            </w:pPr>
            <w:r>
              <w:rPr>
                <w:color w:val="000000"/>
                <w:sz w:val="20"/>
                <w:szCs w:val="20"/>
              </w:rPr>
              <w:t>609</w:t>
            </w:r>
          </w:p>
        </w:tc>
        <w:tc>
          <w:tcPr>
            <w:tcW w:w="1260" w:type="dxa"/>
            <w:vAlign w:val="center"/>
          </w:tcPr>
          <w:p w:rsidR="00702819" w:rsidP="00215937" w:rsidRDefault="00702819" w14:paraId="62D3D02A" w14:textId="77777777">
            <w:pPr>
              <w:pStyle w:val="TableText"/>
              <w:spacing w:before="0" w:after="0"/>
              <w:jc w:val="center"/>
              <w:rPr>
                <w:color w:val="000000"/>
                <w:sz w:val="20"/>
                <w:szCs w:val="20"/>
              </w:rPr>
            </w:pPr>
            <w:r>
              <w:rPr>
                <w:color w:val="000000"/>
                <w:sz w:val="20"/>
                <w:szCs w:val="20"/>
              </w:rPr>
              <w:t>0.25</w:t>
            </w:r>
          </w:p>
        </w:tc>
        <w:tc>
          <w:tcPr>
            <w:tcW w:w="1260" w:type="dxa"/>
            <w:vAlign w:val="center"/>
          </w:tcPr>
          <w:p w:rsidR="00702819" w:rsidP="00215937" w:rsidRDefault="00702819" w14:paraId="72E5CF8B" w14:textId="77777777">
            <w:pPr>
              <w:pStyle w:val="TableText"/>
              <w:spacing w:before="0" w:after="0"/>
              <w:jc w:val="center"/>
              <w:rPr>
                <w:color w:val="000000"/>
                <w:sz w:val="20"/>
                <w:szCs w:val="20"/>
              </w:rPr>
            </w:pPr>
            <w:r>
              <w:rPr>
                <w:color w:val="000000"/>
                <w:sz w:val="20"/>
                <w:szCs w:val="20"/>
              </w:rPr>
              <w:t>152.25</w:t>
            </w:r>
          </w:p>
        </w:tc>
        <w:tc>
          <w:tcPr>
            <w:tcW w:w="1260" w:type="dxa"/>
            <w:vAlign w:val="center"/>
          </w:tcPr>
          <w:p w:rsidRPr="00A439C7" w:rsidR="00702819" w:rsidP="00215937" w:rsidRDefault="00702819" w14:paraId="75580419" w14:textId="77777777">
            <w:pPr>
              <w:pStyle w:val="TableText"/>
              <w:spacing w:before="0" w:after="0"/>
              <w:jc w:val="center"/>
              <w:rPr>
                <w:color w:val="000000"/>
                <w:sz w:val="20"/>
                <w:szCs w:val="20"/>
              </w:rPr>
            </w:pPr>
            <w:r>
              <w:rPr>
                <w:color w:val="000000"/>
                <w:sz w:val="20"/>
                <w:szCs w:val="20"/>
              </w:rPr>
              <w:t>(6,851.25)</w:t>
            </w:r>
          </w:p>
        </w:tc>
        <w:tc>
          <w:tcPr>
            <w:tcW w:w="1170" w:type="dxa"/>
            <w:vAlign w:val="center"/>
          </w:tcPr>
          <w:p w:rsidRPr="00A439C7" w:rsidR="00702819" w:rsidP="00215937" w:rsidRDefault="00702819" w14:paraId="4CA235FB" w14:textId="77777777">
            <w:pPr>
              <w:pStyle w:val="TableText"/>
              <w:spacing w:before="0" w:after="0"/>
              <w:jc w:val="center"/>
              <w:rPr>
                <w:color w:val="000000"/>
                <w:sz w:val="20"/>
                <w:szCs w:val="20"/>
              </w:rPr>
            </w:pPr>
            <w:r>
              <w:rPr>
                <w:color w:val="000000"/>
                <w:sz w:val="20"/>
                <w:szCs w:val="20"/>
              </w:rPr>
              <w:t>(280,901.25)</w:t>
            </w:r>
          </w:p>
        </w:tc>
      </w:tr>
      <w:tr w:rsidRPr="00A439C7" w:rsidR="00702819" w:rsidTr="00215937" w14:paraId="0659AFA2" w14:textId="77777777">
        <w:trPr>
          <w:cantSplit/>
        </w:trPr>
        <w:tc>
          <w:tcPr>
            <w:tcW w:w="900" w:type="dxa"/>
            <w:vAlign w:val="center"/>
          </w:tcPr>
          <w:p w:rsidRPr="00A439C7" w:rsidR="00702819" w:rsidP="00215937" w:rsidRDefault="00702819" w14:paraId="736C7A1F" w14:textId="77777777">
            <w:pPr>
              <w:pStyle w:val="TableText"/>
              <w:spacing w:before="0" w:after="0"/>
              <w:rPr>
                <w:sz w:val="20"/>
                <w:szCs w:val="20"/>
              </w:rPr>
            </w:pPr>
            <w:r>
              <w:rPr>
                <w:sz w:val="20"/>
                <w:szCs w:val="20"/>
              </w:rPr>
              <w:t>1664</w:t>
            </w:r>
          </w:p>
        </w:tc>
        <w:tc>
          <w:tcPr>
            <w:tcW w:w="990" w:type="dxa"/>
            <w:vAlign w:val="center"/>
          </w:tcPr>
          <w:p w:rsidRPr="00A439C7" w:rsidR="00702819" w:rsidP="00215937" w:rsidRDefault="00702819" w14:paraId="2395F538" w14:textId="77777777">
            <w:pPr>
              <w:pStyle w:val="TableText"/>
              <w:spacing w:before="0" w:after="0"/>
              <w:rPr>
                <w:sz w:val="20"/>
                <w:szCs w:val="20"/>
              </w:rPr>
            </w:pPr>
            <w:r>
              <w:rPr>
                <w:sz w:val="20"/>
                <w:szCs w:val="20"/>
              </w:rPr>
              <w:t>SUB-3 and SUB-3a</w:t>
            </w:r>
          </w:p>
        </w:tc>
        <w:tc>
          <w:tcPr>
            <w:tcW w:w="1710" w:type="dxa"/>
            <w:vAlign w:val="center"/>
          </w:tcPr>
          <w:p w:rsidRPr="00A439C7" w:rsidR="00702819" w:rsidP="00215937" w:rsidRDefault="00702819" w14:paraId="4AED25DB" w14:textId="77777777">
            <w:pPr>
              <w:pStyle w:val="TableText"/>
              <w:spacing w:before="0" w:after="0"/>
              <w:rPr>
                <w:sz w:val="20"/>
                <w:szCs w:val="20"/>
              </w:rPr>
            </w:pPr>
            <w:r>
              <w:rPr>
                <w:sz w:val="20"/>
                <w:szCs w:val="20"/>
              </w:rPr>
              <w:t>Alcohol and Other Drug Use Disorder Treatment Provided or Offered at Discharge and Alcohol and Other Drug Use Treatment Provided at Discharge</w:t>
            </w:r>
          </w:p>
        </w:tc>
        <w:tc>
          <w:tcPr>
            <w:tcW w:w="1260" w:type="dxa"/>
            <w:vAlign w:val="center"/>
          </w:tcPr>
          <w:p w:rsidRPr="00A439C7" w:rsidR="00702819" w:rsidP="00215937" w:rsidRDefault="00702819" w14:paraId="06D22B76" w14:textId="77777777">
            <w:pPr>
              <w:pStyle w:val="TableText"/>
              <w:spacing w:before="0" w:after="0"/>
              <w:jc w:val="center"/>
              <w:rPr>
                <w:color w:val="000000"/>
                <w:sz w:val="20"/>
                <w:szCs w:val="20"/>
              </w:rPr>
            </w:pPr>
            <w:r>
              <w:rPr>
                <w:color w:val="000000"/>
                <w:sz w:val="20"/>
                <w:szCs w:val="20"/>
              </w:rPr>
              <w:t>609</w:t>
            </w:r>
          </w:p>
        </w:tc>
        <w:tc>
          <w:tcPr>
            <w:tcW w:w="1260" w:type="dxa"/>
            <w:vAlign w:val="center"/>
          </w:tcPr>
          <w:p w:rsidR="00702819" w:rsidP="00215937" w:rsidRDefault="00702819" w14:paraId="47DA0CBB" w14:textId="77777777">
            <w:pPr>
              <w:pStyle w:val="TableText"/>
              <w:spacing w:before="0" w:after="0"/>
              <w:jc w:val="center"/>
              <w:rPr>
                <w:color w:val="000000"/>
                <w:sz w:val="20"/>
                <w:szCs w:val="20"/>
              </w:rPr>
            </w:pPr>
            <w:r>
              <w:rPr>
                <w:color w:val="000000"/>
                <w:sz w:val="20"/>
                <w:szCs w:val="20"/>
              </w:rPr>
              <w:t>0.25</w:t>
            </w:r>
          </w:p>
        </w:tc>
        <w:tc>
          <w:tcPr>
            <w:tcW w:w="1260" w:type="dxa"/>
            <w:vAlign w:val="center"/>
          </w:tcPr>
          <w:p w:rsidR="00702819" w:rsidP="00215937" w:rsidRDefault="00702819" w14:paraId="13274AFC" w14:textId="77777777">
            <w:pPr>
              <w:pStyle w:val="TableText"/>
              <w:spacing w:before="0" w:after="0"/>
              <w:jc w:val="center"/>
              <w:rPr>
                <w:color w:val="000000"/>
                <w:sz w:val="20"/>
                <w:szCs w:val="20"/>
              </w:rPr>
            </w:pPr>
            <w:r>
              <w:rPr>
                <w:color w:val="000000"/>
                <w:sz w:val="20"/>
                <w:szCs w:val="20"/>
              </w:rPr>
              <w:t>152.25</w:t>
            </w:r>
          </w:p>
        </w:tc>
        <w:tc>
          <w:tcPr>
            <w:tcW w:w="1260" w:type="dxa"/>
            <w:vAlign w:val="center"/>
          </w:tcPr>
          <w:p w:rsidRPr="00A439C7" w:rsidR="00702819" w:rsidP="00215937" w:rsidRDefault="00702819" w14:paraId="65747259" w14:textId="77777777">
            <w:pPr>
              <w:pStyle w:val="TableText"/>
              <w:spacing w:before="0" w:after="0"/>
              <w:jc w:val="center"/>
              <w:rPr>
                <w:color w:val="000000"/>
                <w:sz w:val="20"/>
                <w:szCs w:val="20"/>
              </w:rPr>
            </w:pPr>
            <w:r>
              <w:rPr>
                <w:color w:val="000000"/>
                <w:sz w:val="20"/>
                <w:szCs w:val="20"/>
              </w:rPr>
              <w:t>(6,851.25)</w:t>
            </w:r>
          </w:p>
        </w:tc>
        <w:tc>
          <w:tcPr>
            <w:tcW w:w="1170" w:type="dxa"/>
            <w:vAlign w:val="center"/>
          </w:tcPr>
          <w:p w:rsidRPr="00A439C7" w:rsidR="00702819" w:rsidP="00215937" w:rsidRDefault="00702819" w14:paraId="3F53A124" w14:textId="77777777">
            <w:pPr>
              <w:pStyle w:val="TableText"/>
              <w:spacing w:before="0" w:after="0"/>
              <w:jc w:val="center"/>
              <w:rPr>
                <w:color w:val="000000"/>
                <w:sz w:val="20"/>
                <w:szCs w:val="20"/>
              </w:rPr>
            </w:pPr>
            <w:r>
              <w:rPr>
                <w:color w:val="000000"/>
                <w:sz w:val="20"/>
                <w:szCs w:val="20"/>
              </w:rPr>
              <w:t>(280,901.25)</w:t>
            </w:r>
          </w:p>
        </w:tc>
      </w:tr>
      <w:tr w:rsidRPr="00A439C7" w:rsidR="00702819" w:rsidTr="00215937" w14:paraId="6D0CA074" w14:textId="77777777">
        <w:trPr>
          <w:cantSplit/>
        </w:trPr>
        <w:tc>
          <w:tcPr>
            <w:tcW w:w="900" w:type="dxa"/>
            <w:vAlign w:val="center"/>
          </w:tcPr>
          <w:p w:rsidR="00702819" w:rsidP="00215937" w:rsidRDefault="00702819" w14:paraId="39B38D41" w14:textId="77777777">
            <w:pPr>
              <w:pStyle w:val="TableText"/>
              <w:spacing w:before="0" w:after="0"/>
              <w:rPr>
                <w:sz w:val="20"/>
                <w:szCs w:val="20"/>
              </w:rPr>
            </w:pPr>
            <w:r>
              <w:rPr>
                <w:sz w:val="20"/>
                <w:szCs w:val="20"/>
              </w:rPr>
              <w:t>1654</w:t>
            </w:r>
          </w:p>
        </w:tc>
        <w:tc>
          <w:tcPr>
            <w:tcW w:w="990" w:type="dxa"/>
            <w:vAlign w:val="center"/>
          </w:tcPr>
          <w:p w:rsidR="00702819" w:rsidP="00215937" w:rsidRDefault="00702819" w14:paraId="383EC151" w14:textId="77777777">
            <w:pPr>
              <w:pStyle w:val="TableText"/>
              <w:spacing w:before="0" w:after="0"/>
              <w:rPr>
                <w:sz w:val="20"/>
                <w:szCs w:val="20"/>
              </w:rPr>
            </w:pPr>
            <w:r>
              <w:rPr>
                <w:sz w:val="20"/>
                <w:szCs w:val="20"/>
              </w:rPr>
              <w:t>TOB-2 and TOB-2a</w:t>
            </w:r>
          </w:p>
        </w:tc>
        <w:tc>
          <w:tcPr>
            <w:tcW w:w="1710" w:type="dxa"/>
            <w:vAlign w:val="center"/>
          </w:tcPr>
          <w:p w:rsidR="00702819" w:rsidP="00215937" w:rsidRDefault="00702819" w14:paraId="5A8B1DEF" w14:textId="77777777">
            <w:pPr>
              <w:pStyle w:val="TableText"/>
              <w:spacing w:before="0" w:after="0"/>
              <w:rPr>
                <w:sz w:val="20"/>
                <w:szCs w:val="20"/>
              </w:rPr>
            </w:pPr>
            <w:r>
              <w:rPr>
                <w:sz w:val="20"/>
                <w:szCs w:val="20"/>
              </w:rPr>
              <w:t>Tobacco Use Treatment Provided or Offered and Tobacco Use Treatment</w:t>
            </w:r>
          </w:p>
        </w:tc>
        <w:tc>
          <w:tcPr>
            <w:tcW w:w="1260" w:type="dxa"/>
            <w:vAlign w:val="center"/>
          </w:tcPr>
          <w:p w:rsidRPr="00A439C7" w:rsidR="00702819" w:rsidP="00215937" w:rsidRDefault="00702819" w14:paraId="26084E0A" w14:textId="77777777">
            <w:pPr>
              <w:pStyle w:val="TableText"/>
              <w:spacing w:before="0" w:after="0"/>
              <w:jc w:val="center"/>
              <w:rPr>
                <w:color w:val="000000"/>
                <w:sz w:val="20"/>
                <w:szCs w:val="20"/>
              </w:rPr>
            </w:pPr>
            <w:r>
              <w:rPr>
                <w:color w:val="000000"/>
                <w:sz w:val="20"/>
                <w:szCs w:val="20"/>
              </w:rPr>
              <w:t>609</w:t>
            </w:r>
          </w:p>
        </w:tc>
        <w:tc>
          <w:tcPr>
            <w:tcW w:w="1260" w:type="dxa"/>
            <w:vAlign w:val="center"/>
          </w:tcPr>
          <w:p w:rsidR="00702819" w:rsidP="00215937" w:rsidRDefault="00702819" w14:paraId="27A6A4E9" w14:textId="77777777">
            <w:pPr>
              <w:pStyle w:val="TableText"/>
              <w:spacing w:before="0" w:after="0"/>
              <w:jc w:val="center"/>
              <w:rPr>
                <w:color w:val="000000"/>
                <w:sz w:val="20"/>
                <w:szCs w:val="20"/>
              </w:rPr>
            </w:pPr>
            <w:r>
              <w:rPr>
                <w:color w:val="000000"/>
                <w:sz w:val="20"/>
                <w:szCs w:val="20"/>
              </w:rPr>
              <w:t>0.25</w:t>
            </w:r>
          </w:p>
        </w:tc>
        <w:tc>
          <w:tcPr>
            <w:tcW w:w="1260" w:type="dxa"/>
            <w:vAlign w:val="center"/>
          </w:tcPr>
          <w:p w:rsidR="00702819" w:rsidP="00215937" w:rsidRDefault="00702819" w14:paraId="3F1138DD" w14:textId="77777777">
            <w:pPr>
              <w:pStyle w:val="TableText"/>
              <w:spacing w:before="0" w:after="0"/>
              <w:jc w:val="center"/>
              <w:rPr>
                <w:color w:val="000000"/>
                <w:sz w:val="20"/>
                <w:szCs w:val="20"/>
              </w:rPr>
            </w:pPr>
            <w:r>
              <w:rPr>
                <w:color w:val="000000"/>
                <w:sz w:val="20"/>
                <w:szCs w:val="20"/>
              </w:rPr>
              <w:t>152.25</w:t>
            </w:r>
          </w:p>
        </w:tc>
        <w:tc>
          <w:tcPr>
            <w:tcW w:w="1260" w:type="dxa"/>
            <w:vAlign w:val="center"/>
          </w:tcPr>
          <w:p w:rsidRPr="00A439C7" w:rsidR="00702819" w:rsidP="00215937" w:rsidRDefault="00702819" w14:paraId="12BF554C" w14:textId="77777777">
            <w:pPr>
              <w:pStyle w:val="TableText"/>
              <w:spacing w:before="0" w:after="0"/>
              <w:jc w:val="center"/>
              <w:rPr>
                <w:color w:val="000000"/>
                <w:sz w:val="20"/>
                <w:szCs w:val="20"/>
              </w:rPr>
            </w:pPr>
            <w:r>
              <w:rPr>
                <w:color w:val="000000"/>
                <w:sz w:val="20"/>
                <w:szCs w:val="20"/>
              </w:rPr>
              <w:t>(6,851.25)</w:t>
            </w:r>
          </w:p>
        </w:tc>
        <w:tc>
          <w:tcPr>
            <w:tcW w:w="1170" w:type="dxa"/>
            <w:vAlign w:val="center"/>
          </w:tcPr>
          <w:p w:rsidRPr="00A439C7" w:rsidR="00702819" w:rsidP="00215937" w:rsidRDefault="00702819" w14:paraId="5138045F" w14:textId="77777777">
            <w:pPr>
              <w:pStyle w:val="TableText"/>
              <w:spacing w:before="0" w:after="0"/>
              <w:jc w:val="center"/>
              <w:rPr>
                <w:color w:val="000000"/>
                <w:sz w:val="20"/>
                <w:szCs w:val="20"/>
              </w:rPr>
            </w:pPr>
            <w:r>
              <w:rPr>
                <w:color w:val="000000"/>
                <w:sz w:val="20"/>
                <w:szCs w:val="20"/>
              </w:rPr>
              <w:t>(280,901.25)</w:t>
            </w:r>
          </w:p>
        </w:tc>
      </w:tr>
      <w:tr w:rsidRPr="00A439C7" w:rsidR="00702819" w:rsidTr="00215937" w14:paraId="3C199FCA" w14:textId="77777777">
        <w:trPr>
          <w:cantSplit/>
        </w:trPr>
        <w:tc>
          <w:tcPr>
            <w:tcW w:w="900" w:type="dxa"/>
            <w:vAlign w:val="center"/>
          </w:tcPr>
          <w:p w:rsidR="00702819" w:rsidP="00215937" w:rsidRDefault="00702819" w14:paraId="18746A38" w14:textId="77777777">
            <w:pPr>
              <w:pStyle w:val="TableText"/>
              <w:spacing w:before="0" w:after="0"/>
              <w:rPr>
                <w:sz w:val="20"/>
                <w:szCs w:val="20"/>
              </w:rPr>
            </w:pPr>
            <w:r>
              <w:rPr>
                <w:sz w:val="20"/>
                <w:szCs w:val="20"/>
              </w:rPr>
              <w:t>1656</w:t>
            </w:r>
          </w:p>
        </w:tc>
        <w:tc>
          <w:tcPr>
            <w:tcW w:w="990" w:type="dxa"/>
            <w:vAlign w:val="center"/>
          </w:tcPr>
          <w:p w:rsidR="00702819" w:rsidP="00215937" w:rsidRDefault="00702819" w14:paraId="451BA55C" w14:textId="77777777">
            <w:pPr>
              <w:pStyle w:val="TableText"/>
              <w:spacing w:before="0" w:after="0"/>
              <w:rPr>
                <w:sz w:val="20"/>
                <w:szCs w:val="20"/>
              </w:rPr>
            </w:pPr>
            <w:r>
              <w:rPr>
                <w:sz w:val="20"/>
                <w:szCs w:val="20"/>
              </w:rPr>
              <w:t>TOB-3 and TOB-3a</w:t>
            </w:r>
          </w:p>
        </w:tc>
        <w:tc>
          <w:tcPr>
            <w:tcW w:w="1710" w:type="dxa"/>
            <w:vAlign w:val="center"/>
          </w:tcPr>
          <w:p w:rsidR="00702819" w:rsidP="00215937" w:rsidRDefault="00702819" w14:paraId="50A38B0B" w14:textId="77777777">
            <w:pPr>
              <w:pStyle w:val="TableText"/>
              <w:spacing w:before="0" w:after="0"/>
              <w:rPr>
                <w:sz w:val="20"/>
                <w:szCs w:val="20"/>
              </w:rPr>
            </w:pPr>
            <w:r>
              <w:rPr>
                <w:sz w:val="20"/>
                <w:szCs w:val="20"/>
              </w:rPr>
              <w:t>Tobacco Use Treatment Provided or Offered at Discharge and Tobacco Use Treatment at Discharge</w:t>
            </w:r>
          </w:p>
        </w:tc>
        <w:tc>
          <w:tcPr>
            <w:tcW w:w="1260" w:type="dxa"/>
            <w:vAlign w:val="center"/>
          </w:tcPr>
          <w:p w:rsidRPr="00A439C7" w:rsidR="00702819" w:rsidP="00215937" w:rsidRDefault="00702819" w14:paraId="2D1A0FEC" w14:textId="77777777">
            <w:pPr>
              <w:pStyle w:val="TableText"/>
              <w:spacing w:before="0" w:after="0"/>
              <w:jc w:val="center"/>
              <w:rPr>
                <w:color w:val="000000"/>
                <w:sz w:val="20"/>
                <w:szCs w:val="20"/>
              </w:rPr>
            </w:pPr>
            <w:r>
              <w:rPr>
                <w:color w:val="000000"/>
                <w:sz w:val="20"/>
                <w:szCs w:val="20"/>
              </w:rPr>
              <w:t>609</w:t>
            </w:r>
          </w:p>
        </w:tc>
        <w:tc>
          <w:tcPr>
            <w:tcW w:w="1260" w:type="dxa"/>
            <w:vAlign w:val="center"/>
          </w:tcPr>
          <w:p w:rsidR="00702819" w:rsidP="00215937" w:rsidRDefault="00702819" w14:paraId="5BE18BED" w14:textId="77777777">
            <w:pPr>
              <w:pStyle w:val="TableText"/>
              <w:spacing w:before="0" w:after="0"/>
              <w:jc w:val="center"/>
              <w:rPr>
                <w:color w:val="000000"/>
                <w:sz w:val="20"/>
                <w:szCs w:val="20"/>
              </w:rPr>
            </w:pPr>
            <w:r>
              <w:rPr>
                <w:color w:val="000000"/>
                <w:sz w:val="20"/>
                <w:szCs w:val="20"/>
              </w:rPr>
              <w:t>0.25</w:t>
            </w:r>
          </w:p>
        </w:tc>
        <w:tc>
          <w:tcPr>
            <w:tcW w:w="1260" w:type="dxa"/>
            <w:vAlign w:val="center"/>
          </w:tcPr>
          <w:p w:rsidR="00702819" w:rsidP="00215937" w:rsidRDefault="00702819" w14:paraId="76C1EFF7" w14:textId="77777777">
            <w:pPr>
              <w:pStyle w:val="TableText"/>
              <w:spacing w:before="0" w:after="0"/>
              <w:jc w:val="center"/>
              <w:rPr>
                <w:color w:val="000000"/>
                <w:sz w:val="20"/>
                <w:szCs w:val="20"/>
              </w:rPr>
            </w:pPr>
            <w:r>
              <w:rPr>
                <w:color w:val="000000"/>
                <w:sz w:val="20"/>
                <w:szCs w:val="20"/>
              </w:rPr>
              <w:t>152.25</w:t>
            </w:r>
          </w:p>
        </w:tc>
        <w:tc>
          <w:tcPr>
            <w:tcW w:w="1260" w:type="dxa"/>
            <w:vAlign w:val="center"/>
          </w:tcPr>
          <w:p w:rsidRPr="00A439C7" w:rsidR="00702819" w:rsidP="00215937" w:rsidRDefault="00702819" w14:paraId="091FD404" w14:textId="77777777">
            <w:pPr>
              <w:pStyle w:val="TableText"/>
              <w:spacing w:before="0" w:after="0"/>
              <w:jc w:val="center"/>
              <w:rPr>
                <w:color w:val="000000"/>
                <w:sz w:val="20"/>
                <w:szCs w:val="20"/>
              </w:rPr>
            </w:pPr>
            <w:r>
              <w:rPr>
                <w:color w:val="000000"/>
                <w:sz w:val="20"/>
                <w:szCs w:val="20"/>
              </w:rPr>
              <w:t>(6,851.25)</w:t>
            </w:r>
          </w:p>
        </w:tc>
        <w:tc>
          <w:tcPr>
            <w:tcW w:w="1170" w:type="dxa"/>
            <w:vAlign w:val="center"/>
          </w:tcPr>
          <w:p w:rsidRPr="00A439C7" w:rsidR="00702819" w:rsidP="00215937" w:rsidRDefault="00702819" w14:paraId="2515458B" w14:textId="77777777">
            <w:pPr>
              <w:pStyle w:val="TableText"/>
              <w:spacing w:before="0" w:after="0"/>
              <w:jc w:val="center"/>
              <w:rPr>
                <w:color w:val="000000"/>
                <w:sz w:val="20"/>
                <w:szCs w:val="20"/>
              </w:rPr>
            </w:pPr>
            <w:r>
              <w:rPr>
                <w:color w:val="000000"/>
                <w:sz w:val="20"/>
                <w:szCs w:val="20"/>
              </w:rPr>
              <w:t>(280,901.25)</w:t>
            </w:r>
          </w:p>
        </w:tc>
      </w:tr>
      <w:tr w:rsidRPr="00A439C7" w:rsidR="00702819" w:rsidTr="00215937" w14:paraId="444B1C21" w14:textId="77777777">
        <w:trPr>
          <w:cantSplit/>
        </w:trPr>
        <w:tc>
          <w:tcPr>
            <w:tcW w:w="900" w:type="dxa"/>
            <w:vAlign w:val="center"/>
          </w:tcPr>
          <w:p w:rsidR="00702819" w:rsidP="00215937" w:rsidRDefault="00702819" w14:paraId="3E13EE5C" w14:textId="77777777">
            <w:pPr>
              <w:pStyle w:val="TableText"/>
              <w:spacing w:before="0" w:after="0"/>
              <w:rPr>
                <w:sz w:val="20"/>
                <w:szCs w:val="20"/>
              </w:rPr>
            </w:pPr>
            <w:r>
              <w:rPr>
                <w:sz w:val="20"/>
                <w:szCs w:val="20"/>
              </w:rPr>
              <w:t>1659</w:t>
            </w:r>
          </w:p>
        </w:tc>
        <w:tc>
          <w:tcPr>
            <w:tcW w:w="990" w:type="dxa"/>
            <w:vAlign w:val="center"/>
          </w:tcPr>
          <w:p w:rsidR="00702819" w:rsidP="00215937" w:rsidRDefault="00702819" w14:paraId="1DAC216E" w14:textId="77777777">
            <w:pPr>
              <w:pStyle w:val="TableText"/>
              <w:spacing w:before="0" w:after="0"/>
              <w:rPr>
                <w:sz w:val="20"/>
                <w:szCs w:val="20"/>
              </w:rPr>
            </w:pPr>
            <w:r>
              <w:rPr>
                <w:sz w:val="20"/>
                <w:szCs w:val="20"/>
              </w:rPr>
              <w:t>IMM-2</w:t>
            </w:r>
          </w:p>
        </w:tc>
        <w:tc>
          <w:tcPr>
            <w:tcW w:w="1710" w:type="dxa"/>
            <w:vAlign w:val="center"/>
          </w:tcPr>
          <w:p w:rsidR="00702819" w:rsidP="00215937" w:rsidRDefault="00702819" w14:paraId="6F8B42EA" w14:textId="77777777">
            <w:pPr>
              <w:pStyle w:val="TableText"/>
              <w:spacing w:before="0" w:after="0"/>
              <w:rPr>
                <w:sz w:val="20"/>
                <w:szCs w:val="20"/>
              </w:rPr>
            </w:pPr>
            <w:r>
              <w:rPr>
                <w:sz w:val="20"/>
                <w:szCs w:val="20"/>
              </w:rPr>
              <w:t>Influenza Immunization</w:t>
            </w:r>
          </w:p>
        </w:tc>
        <w:tc>
          <w:tcPr>
            <w:tcW w:w="1260" w:type="dxa"/>
            <w:vAlign w:val="center"/>
          </w:tcPr>
          <w:p w:rsidRPr="00A439C7" w:rsidR="00702819" w:rsidP="00215937" w:rsidRDefault="00702819" w14:paraId="4C92EF90" w14:textId="77777777">
            <w:pPr>
              <w:pStyle w:val="TableText"/>
              <w:spacing w:before="0" w:after="0"/>
              <w:jc w:val="center"/>
              <w:rPr>
                <w:color w:val="000000"/>
                <w:sz w:val="20"/>
                <w:szCs w:val="20"/>
              </w:rPr>
            </w:pPr>
            <w:r>
              <w:rPr>
                <w:color w:val="000000"/>
                <w:sz w:val="20"/>
                <w:szCs w:val="20"/>
              </w:rPr>
              <w:t>609</w:t>
            </w:r>
          </w:p>
        </w:tc>
        <w:tc>
          <w:tcPr>
            <w:tcW w:w="1260" w:type="dxa"/>
            <w:vAlign w:val="center"/>
          </w:tcPr>
          <w:p w:rsidR="00702819" w:rsidP="00215937" w:rsidRDefault="00702819" w14:paraId="3BFD3829" w14:textId="77777777">
            <w:pPr>
              <w:pStyle w:val="TableText"/>
              <w:spacing w:before="0" w:after="0"/>
              <w:jc w:val="center"/>
              <w:rPr>
                <w:color w:val="000000"/>
                <w:sz w:val="20"/>
                <w:szCs w:val="20"/>
              </w:rPr>
            </w:pPr>
            <w:r>
              <w:rPr>
                <w:color w:val="000000"/>
                <w:sz w:val="20"/>
                <w:szCs w:val="20"/>
              </w:rPr>
              <w:t>0.25</w:t>
            </w:r>
          </w:p>
        </w:tc>
        <w:tc>
          <w:tcPr>
            <w:tcW w:w="1260" w:type="dxa"/>
            <w:vAlign w:val="center"/>
          </w:tcPr>
          <w:p w:rsidR="00702819" w:rsidP="00215937" w:rsidRDefault="00702819" w14:paraId="7C60565B" w14:textId="77777777">
            <w:pPr>
              <w:pStyle w:val="TableText"/>
              <w:spacing w:before="0" w:after="0"/>
              <w:jc w:val="center"/>
              <w:rPr>
                <w:color w:val="000000"/>
                <w:sz w:val="20"/>
                <w:szCs w:val="20"/>
              </w:rPr>
            </w:pPr>
            <w:r>
              <w:rPr>
                <w:color w:val="000000"/>
                <w:sz w:val="20"/>
                <w:szCs w:val="20"/>
              </w:rPr>
              <w:t>152.25</w:t>
            </w:r>
          </w:p>
        </w:tc>
        <w:tc>
          <w:tcPr>
            <w:tcW w:w="1260" w:type="dxa"/>
            <w:vAlign w:val="center"/>
          </w:tcPr>
          <w:p w:rsidRPr="00A439C7" w:rsidR="00702819" w:rsidP="00215937" w:rsidRDefault="00702819" w14:paraId="16DDDC9E" w14:textId="77777777">
            <w:pPr>
              <w:pStyle w:val="TableText"/>
              <w:spacing w:before="0" w:after="0"/>
              <w:jc w:val="center"/>
              <w:rPr>
                <w:color w:val="000000"/>
                <w:sz w:val="20"/>
                <w:szCs w:val="20"/>
              </w:rPr>
            </w:pPr>
            <w:r>
              <w:rPr>
                <w:color w:val="000000"/>
                <w:sz w:val="20"/>
                <w:szCs w:val="20"/>
              </w:rPr>
              <w:t>(6,851.25)</w:t>
            </w:r>
          </w:p>
        </w:tc>
        <w:tc>
          <w:tcPr>
            <w:tcW w:w="1170" w:type="dxa"/>
            <w:vAlign w:val="center"/>
          </w:tcPr>
          <w:p w:rsidRPr="00A439C7" w:rsidR="00702819" w:rsidP="00215937" w:rsidRDefault="00702819" w14:paraId="5865611B" w14:textId="77777777">
            <w:pPr>
              <w:pStyle w:val="TableText"/>
              <w:spacing w:before="0" w:after="0"/>
              <w:jc w:val="center"/>
              <w:rPr>
                <w:color w:val="000000"/>
                <w:sz w:val="20"/>
                <w:szCs w:val="20"/>
              </w:rPr>
            </w:pPr>
            <w:r>
              <w:rPr>
                <w:color w:val="000000"/>
                <w:sz w:val="20"/>
                <w:szCs w:val="20"/>
              </w:rPr>
              <w:t>(280,901.25)</w:t>
            </w:r>
          </w:p>
        </w:tc>
      </w:tr>
      <w:tr w:rsidRPr="00A439C7" w:rsidR="00702819" w:rsidTr="00215937" w14:paraId="6350525E" w14:textId="77777777">
        <w:trPr>
          <w:cantSplit/>
        </w:trPr>
        <w:tc>
          <w:tcPr>
            <w:tcW w:w="900" w:type="dxa"/>
            <w:vAlign w:val="center"/>
          </w:tcPr>
          <w:p w:rsidR="00702819" w:rsidP="00215937" w:rsidRDefault="00702819" w14:paraId="1082F73B" w14:textId="77777777">
            <w:pPr>
              <w:pStyle w:val="TableText"/>
              <w:spacing w:before="0" w:after="0"/>
              <w:rPr>
                <w:sz w:val="20"/>
                <w:szCs w:val="20"/>
              </w:rPr>
            </w:pPr>
            <w:r>
              <w:rPr>
                <w:sz w:val="20"/>
                <w:szCs w:val="20"/>
              </w:rPr>
              <w:t>0647</w:t>
            </w:r>
          </w:p>
        </w:tc>
        <w:tc>
          <w:tcPr>
            <w:tcW w:w="990" w:type="dxa"/>
            <w:vAlign w:val="center"/>
          </w:tcPr>
          <w:p w:rsidR="00702819" w:rsidP="00215937" w:rsidRDefault="00702819" w14:paraId="0B5352BA" w14:textId="77777777">
            <w:pPr>
              <w:pStyle w:val="TableText"/>
              <w:spacing w:before="0" w:after="0"/>
              <w:rPr>
                <w:sz w:val="20"/>
                <w:szCs w:val="20"/>
              </w:rPr>
            </w:pPr>
            <w:r>
              <w:rPr>
                <w:sz w:val="20"/>
                <w:szCs w:val="20"/>
              </w:rPr>
              <w:t>N/A</w:t>
            </w:r>
          </w:p>
        </w:tc>
        <w:tc>
          <w:tcPr>
            <w:tcW w:w="1710" w:type="dxa"/>
            <w:vAlign w:val="center"/>
          </w:tcPr>
          <w:p w:rsidR="00702819" w:rsidP="00215937" w:rsidRDefault="00702819" w14:paraId="16995734" w14:textId="77777777">
            <w:pPr>
              <w:pStyle w:val="TableText"/>
              <w:spacing w:before="0" w:after="0"/>
              <w:rPr>
                <w:sz w:val="20"/>
                <w:szCs w:val="20"/>
              </w:rPr>
            </w:pPr>
            <w:r>
              <w:rPr>
                <w:color w:val="000000"/>
                <w:sz w:val="20"/>
                <w:szCs w:val="20"/>
              </w:rPr>
              <w:t>Transition Record with Specified Elements Received by Discharged Patients (Discharges from an Inpatient Facility to Home/Self Care or Any Other Site of Care)</w:t>
            </w:r>
          </w:p>
        </w:tc>
        <w:tc>
          <w:tcPr>
            <w:tcW w:w="1260" w:type="dxa"/>
            <w:vAlign w:val="center"/>
          </w:tcPr>
          <w:p w:rsidRPr="00A439C7" w:rsidR="00702819" w:rsidP="00215937" w:rsidRDefault="00702819" w14:paraId="13B3311F" w14:textId="77777777">
            <w:pPr>
              <w:pStyle w:val="TableText"/>
              <w:spacing w:before="0" w:after="0"/>
              <w:jc w:val="center"/>
              <w:rPr>
                <w:color w:val="000000"/>
                <w:sz w:val="20"/>
                <w:szCs w:val="20"/>
              </w:rPr>
            </w:pPr>
            <w:r>
              <w:rPr>
                <w:color w:val="000000"/>
                <w:sz w:val="20"/>
                <w:szCs w:val="20"/>
              </w:rPr>
              <w:t>609</w:t>
            </w:r>
          </w:p>
        </w:tc>
        <w:tc>
          <w:tcPr>
            <w:tcW w:w="1260" w:type="dxa"/>
            <w:vAlign w:val="center"/>
          </w:tcPr>
          <w:p w:rsidR="00702819" w:rsidP="00215937" w:rsidRDefault="00702819" w14:paraId="5C7033D3" w14:textId="77777777">
            <w:pPr>
              <w:pStyle w:val="TableText"/>
              <w:spacing w:before="0" w:after="0"/>
              <w:jc w:val="center"/>
              <w:rPr>
                <w:color w:val="000000"/>
                <w:sz w:val="20"/>
                <w:szCs w:val="20"/>
              </w:rPr>
            </w:pPr>
            <w:r>
              <w:rPr>
                <w:color w:val="000000"/>
                <w:sz w:val="20"/>
                <w:szCs w:val="20"/>
              </w:rPr>
              <w:t>0.25</w:t>
            </w:r>
          </w:p>
        </w:tc>
        <w:tc>
          <w:tcPr>
            <w:tcW w:w="1260" w:type="dxa"/>
            <w:vAlign w:val="center"/>
          </w:tcPr>
          <w:p w:rsidR="00702819" w:rsidP="00215937" w:rsidRDefault="00702819" w14:paraId="5780FD05" w14:textId="77777777">
            <w:pPr>
              <w:pStyle w:val="TableText"/>
              <w:spacing w:before="0" w:after="0"/>
              <w:jc w:val="center"/>
              <w:rPr>
                <w:color w:val="000000"/>
                <w:sz w:val="20"/>
                <w:szCs w:val="20"/>
              </w:rPr>
            </w:pPr>
            <w:r>
              <w:rPr>
                <w:color w:val="000000"/>
                <w:sz w:val="20"/>
                <w:szCs w:val="20"/>
              </w:rPr>
              <w:t>152.25</w:t>
            </w:r>
          </w:p>
        </w:tc>
        <w:tc>
          <w:tcPr>
            <w:tcW w:w="1260" w:type="dxa"/>
            <w:vAlign w:val="center"/>
          </w:tcPr>
          <w:p w:rsidRPr="00A439C7" w:rsidR="00702819" w:rsidP="00215937" w:rsidRDefault="00702819" w14:paraId="0A777AB7" w14:textId="77777777">
            <w:pPr>
              <w:pStyle w:val="TableText"/>
              <w:spacing w:before="0" w:after="0"/>
              <w:jc w:val="center"/>
              <w:rPr>
                <w:color w:val="000000"/>
                <w:sz w:val="20"/>
                <w:szCs w:val="20"/>
              </w:rPr>
            </w:pPr>
            <w:r>
              <w:rPr>
                <w:color w:val="000000"/>
                <w:sz w:val="20"/>
                <w:szCs w:val="20"/>
              </w:rPr>
              <w:t>(6,851.25)</w:t>
            </w:r>
          </w:p>
        </w:tc>
        <w:tc>
          <w:tcPr>
            <w:tcW w:w="1170" w:type="dxa"/>
            <w:vAlign w:val="center"/>
          </w:tcPr>
          <w:p w:rsidRPr="00A439C7" w:rsidR="00702819" w:rsidP="00215937" w:rsidRDefault="00702819" w14:paraId="24AB866A" w14:textId="77777777">
            <w:pPr>
              <w:pStyle w:val="TableText"/>
              <w:spacing w:before="0" w:after="0"/>
              <w:jc w:val="center"/>
              <w:rPr>
                <w:color w:val="000000"/>
                <w:sz w:val="20"/>
                <w:szCs w:val="20"/>
              </w:rPr>
            </w:pPr>
            <w:r>
              <w:rPr>
                <w:color w:val="000000"/>
                <w:sz w:val="20"/>
                <w:szCs w:val="20"/>
              </w:rPr>
              <w:t>(280,901.25)</w:t>
            </w:r>
          </w:p>
        </w:tc>
      </w:tr>
      <w:tr w:rsidRPr="00A439C7" w:rsidR="00702819" w:rsidTr="00215937" w14:paraId="3E5A8200" w14:textId="77777777">
        <w:trPr>
          <w:cantSplit/>
        </w:trPr>
        <w:tc>
          <w:tcPr>
            <w:tcW w:w="900" w:type="dxa"/>
            <w:vAlign w:val="center"/>
          </w:tcPr>
          <w:p w:rsidR="00702819" w:rsidP="00215937" w:rsidRDefault="00702819" w14:paraId="1B74D364" w14:textId="77777777">
            <w:pPr>
              <w:pStyle w:val="TableText"/>
              <w:spacing w:before="0" w:after="0"/>
              <w:rPr>
                <w:sz w:val="20"/>
                <w:szCs w:val="20"/>
              </w:rPr>
            </w:pPr>
            <w:r>
              <w:rPr>
                <w:sz w:val="20"/>
                <w:szCs w:val="20"/>
              </w:rPr>
              <w:lastRenderedPageBreak/>
              <w:t>0648</w:t>
            </w:r>
          </w:p>
        </w:tc>
        <w:tc>
          <w:tcPr>
            <w:tcW w:w="990" w:type="dxa"/>
            <w:vAlign w:val="center"/>
          </w:tcPr>
          <w:p w:rsidR="00702819" w:rsidP="00215937" w:rsidRDefault="00702819" w14:paraId="6BDE64BD" w14:textId="77777777">
            <w:pPr>
              <w:pStyle w:val="TableText"/>
              <w:spacing w:before="0" w:after="0"/>
              <w:rPr>
                <w:sz w:val="20"/>
                <w:szCs w:val="20"/>
              </w:rPr>
            </w:pPr>
            <w:r>
              <w:rPr>
                <w:sz w:val="20"/>
                <w:szCs w:val="20"/>
              </w:rPr>
              <w:t>N/A</w:t>
            </w:r>
          </w:p>
        </w:tc>
        <w:tc>
          <w:tcPr>
            <w:tcW w:w="1710" w:type="dxa"/>
            <w:vAlign w:val="center"/>
          </w:tcPr>
          <w:p w:rsidR="00702819" w:rsidP="00215937" w:rsidRDefault="00702819" w14:paraId="4DCB9674" w14:textId="77777777">
            <w:pPr>
              <w:pStyle w:val="TableText"/>
              <w:spacing w:before="0" w:after="0"/>
              <w:rPr>
                <w:color w:val="000000"/>
                <w:sz w:val="20"/>
                <w:szCs w:val="20"/>
              </w:rPr>
            </w:pPr>
            <w:r>
              <w:rPr>
                <w:color w:val="000000"/>
                <w:sz w:val="20"/>
                <w:szCs w:val="20"/>
              </w:rPr>
              <w:t>Timely Transmission of Transition Record (Discharges from an Inpatient Facility to Home/Self Care or Any Other Site of Care)</w:t>
            </w:r>
          </w:p>
        </w:tc>
        <w:tc>
          <w:tcPr>
            <w:tcW w:w="1260" w:type="dxa"/>
            <w:vAlign w:val="center"/>
          </w:tcPr>
          <w:p w:rsidRPr="00A439C7" w:rsidR="00702819" w:rsidP="00215937" w:rsidRDefault="00702819" w14:paraId="1657BA48" w14:textId="77777777">
            <w:pPr>
              <w:pStyle w:val="TableText"/>
              <w:spacing w:before="0" w:after="0"/>
              <w:jc w:val="center"/>
              <w:rPr>
                <w:color w:val="000000"/>
                <w:sz w:val="20"/>
                <w:szCs w:val="20"/>
              </w:rPr>
            </w:pPr>
            <w:r>
              <w:rPr>
                <w:color w:val="000000"/>
                <w:sz w:val="20"/>
                <w:szCs w:val="20"/>
              </w:rPr>
              <w:t>609</w:t>
            </w:r>
          </w:p>
        </w:tc>
        <w:tc>
          <w:tcPr>
            <w:tcW w:w="1260" w:type="dxa"/>
            <w:vAlign w:val="center"/>
          </w:tcPr>
          <w:p w:rsidR="00702819" w:rsidP="00215937" w:rsidRDefault="00702819" w14:paraId="3E922357" w14:textId="77777777">
            <w:pPr>
              <w:pStyle w:val="TableText"/>
              <w:spacing w:before="0" w:after="0"/>
              <w:jc w:val="center"/>
              <w:rPr>
                <w:color w:val="000000"/>
                <w:sz w:val="20"/>
                <w:szCs w:val="20"/>
              </w:rPr>
            </w:pPr>
            <w:r>
              <w:rPr>
                <w:color w:val="000000"/>
                <w:sz w:val="20"/>
                <w:szCs w:val="20"/>
              </w:rPr>
              <w:t>0.25</w:t>
            </w:r>
          </w:p>
        </w:tc>
        <w:tc>
          <w:tcPr>
            <w:tcW w:w="1260" w:type="dxa"/>
            <w:vAlign w:val="center"/>
          </w:tcPr>
          <w:p w:rsidR="00702819" w:rsidP="00215937" w:rsidRDefault="00702819" w14:paraId="07628984" w14:textId="77777777">
            <w:pPr>
              <w:pStyle w:val="TableText"/>
              <w:spacing w:before="0" w:after="0"/>
              <w:jc w:val="center"/>
              <w:rPr>
                <w:color w:val="000000"/>
                <w:sz w:val="20"/>
                <w:szCs w:val="20"/>
              </w:rPr>
            </w:pPr>
            <w:r>
              <w:rPr>
                <w:color w:val="000000"/>
                <w:sz w:val="20"/>
                <w:szCs w:val="20"/>
              </w:rPr>
              <w:t>152.25</w:t>
            </w:r>
          </w:p>
        </w:tc>
        <w:tc>
          <w:tcPr>
            <w:tcW w:w="1260" w:type="dxa"/>
            <w:vAlign w:val="center"/>
          </w:tcPr>
          <w:p w:rsidRPr="00A439C7" w:rsidR="00702819" w:rsidP="00215937" w:rsidRDefault="00702819" w14:paraId="6A423650" w14:textId="77777777">
            <w:pPr>
              <w:pStyle w:val="TableText"/>
              <w:spacing w:before="0" w:after="0"/>
              <w:jc w:val="center"/>
              <w:rPr>
                <w:color w:val="000000"/>
                <w:sz w:val="20"/>
                <w:szCs w:val="20"/>
              </w:rPr>
            </w:pPr>
            <w:r>
              <w:rPr>
                <w:color w:val="000000"/>
                <w:sz w:val="20"/>
                <w:szCs w:val="20"/>
              </w:rPr>
              <w:t>(6,851.25)</w:t>
            </w:r>
          </w:p>
        </w:tc>
        <w:tc>
          <w:tcPr>
            <w:tcW w:w="1170" w:type="dxa"/>
            <w:vAlign w:val="center"/>
          </w:tcPr>
          <w:p w:rsidRPr="00A439C7" w:rsidR="00702819" w:rsidP="00215937" w:rsidRDefault="00702819" w14:paraId="092A7F18" w14:textId="77777777">
            <w:pPr>
              <w:pStyle w:val="TableText"/>
              <w:spacing w:before="0" w:after="0"/>
              <w:jc w:val="center"/>
              <w:rPr>
                <w:color w:val="000000"/>
                <w:sz w:val="20"/>
                <w:szCs w:val="20"/>
              </w:rPr>
            </w:pPr>
            <w:r>
              <w:rPr>
                <w:color w:val="000000"/>
                <w:sz w:val="20"/>
                <w:szCs w:val="20"/>
              </w:rPr>
              <w:t>(280,901.25)</w:t>
            </w:r>
          </w:p>
        </w:tc>
      </w:tr>
      <w:tr w:rsidRPr="00A439C7" w:rsidR="00702819" w:rsidTr="00215937" w14:paraId="56B57A28" w14:textId="77777777">
        <w:trPr>
          <w:cantSplit/>
        </w:trPr>
        <w:tc>
          <w:tcPr>
            <w:tcW w:w="900" w:type="dxa"/>
            <w:vAlign w:val="center"/>
          </w:tcPr>
          <w:p w:rsidR="00702819" w:rsidP="00215937" w:rsidRDefault="00702819" w14:paraId="313A2260" w14:textId="77777777">
            <w:pPr>
              <w:pStyle w:val="TableText"/>
              <w:spacing w:before="0" w:after="0"/>
              <w:rPr>
                <w:sz w:val="20"/>
                <w:szCs w:val="20"/>
              </w:rPr>
            </w:pPr>
            <w:r>
              <w:rPr>
                <w:sz w:val="20"/>
                <w:szCs w:val="20"/>
              </w:rPr>
              <w:t>N/A</w:t>
            </w:r>
          </w:p>
        </w:tc>
        <w:tc>
          <w:tcPr>
            <w:tcW w:w="990" w:type="dxa"/>
            <w:vAlign w:val="center"/>
          </w:tcPr>
          <w:p w:rsidR="00702819" w:rsidP="00215937" w:rsidRDefault="00702819" w14:paraId="1E4597B1" w14:textId="77777777">
            <w:pPr>
              <w:pStyle w:val="TableText"/>
              <w:spacing w:before="0" w:after="0"/>
              <w:rPr>
                <w:sz w:val="20"/>
                <w:szCs w:val="20"/>
              </w:rPr>
            </w:pPr>
            <w:r>
              <w:rPr>
                <w:sz w:val="20"/>
                <w:szCs w:val="20"/>
              </w:rPr>
              <w:t>N/A</w:t>
            </w:r>
          </w:p>
        </w:tc>
        <w:tc>
          <w:tcPr>
            <w:tcW w:w="1710" w:type="dxa"/>
            <w:vAlign w:val="center"/>
          </w:tcPr>
          <w:p w:rsidR="00702819" w:rsidP="00215937" w:rsidRDefault="00702819" w14:paraId="6ED91A78" w14:textId="77777777">
            <w:pPr>
              <w:pStyle w:val="TableText"/>
              <w:spacing w:before="0" w:after="0"/>
              <w:rPr>
                <w:color w:val="000000"/>
                <w:sz w:val="20"/>
                <w:szCs w:val="20"/>
              </w:rPr>
            </w:pPr>
            <w:r>
              <w:rPr>
                <w:color w:val="000000"/>
                <w:sz w:val="20"/>
                <w:szCs w:val="20"/>
              </w:rPr>
              <w:t>Screening for Metabolic Disorders</w:t>
            </w:r>
          </w:p>
        </w:tc>
        <w:tc>
          <w:tcPr>
            <w:tcW w:w="1260" w:type="dxa"/>
            <w:vAlign w:val="center"/>
          </w:tcPr>
          <w:p w:rsidRPr="00A439C7" w:rsidR="00702819" w:rsidP="00215937" w:rsidRDefault="00702819" w14:paraId="19D95E24" w14:textId="77777777">
            <w:pPr>
              <w:pStyle w:val="TableText"/>
              <w:spacing w:before="0" w:after="0"/>
              <w:jc w:val="center"/>
              <w:rPr>
                <w:color w:val="000000"/>
                <w:sz w:val="20"/>
                <w:szCs w:val="20"/>
              </w:rPr>
            </w:pPr>
            <w:r>
              <w:rPr>
                <w:color w:val="000000"/>
                <w:sz w:val="20"/>
                <w:szCs w:val="20"/>
              </w:rPr>
              <w:t>609</w:t>
            </w:r>
          </w:p>
        </w:tc>
        <w:tc>
          <w:tcPr>
            <w:tcW w:w="1260" w:type="dxa"/>
            <w:vAlign w:val="center"/>
          </w:tcPr>
          <w:p w:rsidR="00702819" w:rsidP="00215937" w:rsidRDefault="00702819" w14:paraId="42FD37F6" w14:textId="77777777">
            <w:pPr>
              <w:pStyle w:val="TableText"/>
              <w:spacing w:before="0" w:after="0"/>
              <w:jc w:val="center"/>
              <w:rPr>
                <w:color w:val="000000"/>
                <w:sz w:val="20"/>
                <w:szCs w:val="20"/>
              </w:rPr>
            </w:pPr>
            <w:r>
              <w:rPr>
                <w:color w:val="000000"/>
                <w:sz w:val="20"/>
                <w:szCs w:val="20"/>
              </w:rPr>
              <w:t>0.25</w:t>
            </w:r>
          </w:p>
        </w:tc>
        <w:tc>
          <w:tcPr>
            <w:tcW w:w="1260" w:type="dxa"/>
            <w:vAlign w:val="center"/>
          </w:tcPr>
          <w:p w:rsidR="00702819" w:rsidP="00215937" w:rsidRDefault="00702819" w14:paraId="0758AAA4" w14:textId="77777777">
            <w:pPr>
              <w:pStyle w:val="TableText"/>
              <w:spacing w:before="0" w:after="0"/>
              <w:jc w:val="center"/>
              <w:rPr>
                <w:color w:val="000000"/>
                <w:sz w:val="20"/>
                <w:szCs w:val="20"/>
              </w:rPr>
            </w:pPr>
            <w:r>
              <w:rPr>
                <w:color w:val="000000"/>
                <w:sz w:val="20"/>
                <w:szCs w:val="20"/>
              </w:rPr>
              <w:t>152.25</w:t>
            </w:r>
          </w:p>
        </w:tc>
        <w:tc>
          <w:tcPr>
            <w:tcW w:w="1260" w:type="dxa"/>
            <w:vAlign w:val="center"/>
          </w:tcPr>
          <w:p w:rsidRPr="00A439C7" w:rsidR="00702819" w:rsidP="00215937" w:rsidRDefault="00702819" w14:paraId="6F9719FC" w14:textId="77777777">
            <w:pPr>
              <w:pStyle w:val="TableText"/>
              <w:spacing w:before="0" w:after="0"/>
              <w:jc w:val="center"/>
              <w:rPr>
                <w:color w:val="000000"/>
                <w:sz w:val="20"/>
                <w:szCs w:val="20"/>
              </w:rPr>
            </w:pPr>
            <w:r>
              <w:rPr>
                <w:color w:val="000000"/>
                <w:sz w:val="20"/>
                <w:szCs w:val="20"/>
              </w:rPr>
              <w:t>(6,851.25)</w:t>
            </w:r>
          </w:p>
        </w:tc>
        <w:tc>
          <w:tcPr>
            <w:tcW w:w="1170" w:type="dxa"/>
            <w:vAlign w:val="center"/>
          </w:tcPr>
          <w:p w:rsidRPr="00A439C7" w:rsidR="00702819" w:rsidP="00215937" w:rsidRDefault="00702819" w14:paraId="12CCD289" w14:textId="77777777">
            <w:pPr>
              <w:pStyle w:val="TableText"/>
              <w:spacing w:before="0" w:after="0"/>
              <w:jc w:val="center"/>
              <w:rPr>
                <w:color w:val="000000"/>
                <w:sz w:val="20"/>
                <w:szCs w:val="20"/>
              </w:rPr>
            </w:pPr>
            <w:r>
              <w:rPr>
                <w:color w:val="000000"/>
                <w:sz w:val="20"/>
                <w:szCs w:val="20"/>
              </w:rPr>
              <w:t>(280,901.25)</w:t>
            </w:r>
          </w:p>
        </w:tc>
      </w:tr>
      <w:tr w:rsidRPr="00A439C7" w:rsidR="00702819" w:rsidTr="00215937" w14:paraId="40C09614" w14:textId="77777777">
        <w:trPr>
          <w:cantSplit/>
        </w:trPr>
        <w:tc>
          <w:tcPr>
            <w:tcW w:w="900" w:type="dxa"/>
            <w:vAlign w:val="center"/>
          </w:tcPr>
          <w:p w:rsidR="00702819" w:rsidP="00215937" w:rsidRDefault="00702819" w14:paraId="0B1C26B4" w14:textId="77777777">
            <w:pPr>
              <w:pStyle w:val="TableText"/>
              <w:spacing w:before="0" w:after="0"/>
              <w:rPr>
                <w:sz w:val="20"/>
                <w:szCs w:val="20"/>
              </w:rPr>
            </w:pPr>
            <w:r>
              <w:rPr>
                <w:sz w:val="20"/>
                <w:szCs w:val="20"/>
              </w:rPr>
              <w:t>N/A</w:t>
            </w:r>
          </w:p>
        </w:tc>
        <w:tc>
          <w:tcPr>
            <w:tcW w:w="990" w:type="dxa"/>
            <w:vAlign w:val="center"/>
          </w:tcPr>
          <w:p w:rsidR="00702819" w:rsidP="00215937" w:rsidRDefault="00702819" w14:paraId="52057685" w14:textId="77777777">
            <w:pPr>
              <w:pStyle w:val="TableText"/>
              <w:spacing w:before="0" w:after="0"/>
              <w:rPr>
                <w:sz w:val="20"/>
                <w:szCs w:val="20"/>
              </w:rPr>
            </w:pPr>
            <w:r>
              <w:rPr>
                <w:sz w:val="20"/>
                <w:szCs w:val="20"/>
              </w:rPr>
              <w:t>N/A</w:t>
            </w:r>
          </w:p>
        </w:tc>
        <w:tc>
          <w:tcPr>
            <w:tcW w:w="1710" w:type="dxa"/>
            <w:vAlign w:val="center"/>
          </w:tcPr>
          <w:p w:rsidR="00702819" w:rsidP="00215937" w:rsidRDefault="00702819" w14:paraId="36A0AFD2" w14:textId="77777777">
            <w:pPr>
              <w:pStyle w:val="TableText"/>
              <w:spacing w:before="0" w:after="0"/>
              <w:rPr>
                <w:color w:val="000000"/>
                <w:sz w:val="20"/>
                <w:szCs w:val="20"/>
              </w:rPr>
            </w:pPr>
            <w:r>
              <w:rPr>
                <w:color w:val="000000"/>
                <w:sz w:val="20"/>
                <w:szCs w:val="20"/>
              </w:rPr>
              <w:t>Non-Measure Data Collection</w:t>
            </w:r>
          </w:p>
        </w:tc>
        <w:tc>
          <w:tcPr>
            <w:tcW w:w="1260" w:type="dxa"/>
            <w:vAlign w:val="center"/>
          </w:tcPr>
          <w:p w:rsidR="00702819" w:rsidP="00215937" w:rsidRDefault="00702819" w14:paraId="4D85ED85" w14:textId="77777777">
            <w:pPr>
              <w:pStyle w:val="TableText"/>
              <w:spacing w:before="0" w:after="0"/>
              <w:jc w:val="center"/>
              <w:rPr>
                <w:color w:val="000000"/>
                <w:sz w:val="20"/>
                <w:szCs w:val="20"/>
              </w:rPr>
            </w:pPr>
            <w:r>
              <w:rPr>
                <w:color w:val="000000"/>
                <w:sz w:val="20"/>
                <w:szCs w:val="20"/>
              </w:rPr>
              <w:t>4</w:t>
            </w:r>
          </w:p>
        </w:tc>
        <w:tc>
          <w:tcPr>
            <w:tcW w:w="1260" w:type="dxa"/>
            <w:vAlign w:val="center"/>
          </w:tcPr>
          <w:p w:rsidR="00702819" w:rsidP="00215937" w:rsidRDefault="00702819" w14:paraId="25F5E62D" w14:textId="77777777">
            <w:pPr>
              <w:pStyle w:val="TableText"/>
              <w:spacing w:before="0" w:after="0"/>
              <w:jc w:val="center"/>
              <w:rPr>
                <w:color w:val="000000"/>
                <w:sz w:val="20"/>
                <w:szCs w:val="20"/>
              </w:rPr>
            </w:pPr>
            <w:r>
              <w:rPr>
                <w:color w:val="000000"/>
                <w:sz w:val="20"/>
                <w:szCs w:val="20"/>
              </w:rPr>
              <w:t>0.5</w:t>
            </w:r>
          </w:p>
        </w:tc>
        <w:tc>
          <w:tcPr>
            <w:tcW w:w="1260" w:type="dxa"/>
            <w:vAlign w:val="center"/>
          </w:tcPr>
          <w:p w:rsidR="00702819" w:rsidP="00215937" w:rsidRDefault="00702819" w14:paraId="658C2489" w14:textId="77777777">
            <w:pPr>
              <w:pStyle w:val="TableText"/>
              <w:spacing w:before="0" w:after="0"/>
              <w:jc w:val="center"/>
              <w:rPr>
                <w:color w:val="000000"/>
                <w:sz w:val="20"/>
                <w:szCs w:val="20"/>
              </w:rPr>
            </w:pPr>
            <w:r>
              <w:rPr>
                <w:color w:val="000000"/>
                <w:sz w:val="20"/>
                <w:szCs w:val="20"/>
              </w:rPr>
              <w:t>2</w:t>
            </w:r>
          </w:p>
        </w:tc>
        <w:tc>
          <w:tcPr>
            <w:tcW w:w="1260" w:type="dxa"/>
            <w:vAlign w:val="center"/>
          </w:tcPr>
          <w:p w:rsidR="00702819" w:rsidP="00215937" w:rsidRDefault="00702819" w14:paraId="4C6293F4" w14:textId="77777777">
            <w:pPr>
              <w:pStyle w:val="TableText"/>
              <w:spacing w:before="0" w:after="0"/>
              <w:jc w:val="center"/>
              <w:rPr>
                <w:color w:val="000000"/>
                <w:sz w:val="20"/>
                <w:szCs w:val="20"/>
              </w:rPr>
            </w:pPr>
            <w:r>
              <w:rPr>
                <w:color w:val="000000"/>
                <w:sz w:val="20"/>
                <w:szCs w:val="20"/>
              </w:rPr>
              <w:t>(90)</w:t>
            </w:r>
          </w:p>
        </w:tc>
        <w:tc>
          <w:tcPr>
            <w:tcW w:w="1170" w:type="dxa"/>
            <w:vAlign w:val="center"/>
          </w:tcPr>
          <w:p w:rsidR="00702819" w:rsidP="00215937" w:rsidRDefault="00702819" w14:paraId="7CD2DEF7" w14:textId="77777777">
            <w:pPr>
              <w:pStyle w:val="TableText"/>
              <w:spacing w:before="0" w:after="0"/>
              <w:jc w:val="center"/>
              <w:rPr>
                <w:color w:val="000000"/>
                <w:sz w:val="20"/>
                <w:szCs w:val="20"/>
              </w:rPr>
            </w:pPr>
            <w:r>
              <w:rPr>
                <w:color w:val="000000"/>
                <w:sz w:val="20"/>
                <w:szCs w:val="20"/>
              </w:rPr>
              <w:t>(3,690)</w:t>
            </w:r>
          </w:p>
        </w:tc>
      </w:tr>
      <w:tr w:rsidRPr="00A439C7" w:rsidR="00702819" w:rsidTr="00215937" w14:paraId="1F9E5EB3" w14:textId="77777777">
        <w:trPr>
          <w:cantSplit/>
          <w:trHeight w:val="286"/>
        </w:trPr>
        <w:tc>
          <w:tcPr>
            <w:tcW w:w="3600" w:type="dxa"/>
            <w:gridSpan w:val="3"/>
            <w:shd w:val="clear" w:color="auto" w:fill="BFBFBF" w:themeFill="background1" w:themeFillShade="BF"/>
            <w:vAlign w:val="center"/>
          </w:tcPr>
          <w:p w:rsidRPr="00A439C7" w:rsidR="00702819" w:rsidP="00215937" w:rsidRDefault="00702819" w14:paraId="374A49EB" w14:textId="77777777">
            <w:pPr>
              <w:pStyle w:val="TableText"/>
              <w:tabs>
                <w:tab w:val="left" w:pos="837"/>
              </w:tabs>
              <w:spacing w:before="0" w:after="0"/>
              <w:rPr>
                <w:b/>
                <w:sz w:val="20"/>
                <w:szCs w:val="20"/>
              </w:rPr>
            </w:pPr>
            <w:r w:rsidRPr="00A439C7">
              <w:rPr>
                <w:b/>
                <w:bCs/>
                <w:color w:val="000000"/>
                <w:sz w:val="20"/>
                <w:szCs w:val="20"/>
              </w:rPr>
              <w:t>TOTAL</w:t>
            </w:r>
          </w:p>
        </w:tc>
        <w:tc>
          <w:tcPr>
            <w:tcW w:w="1260" w:type="dxa"/>
            <w:shd w:val="clear" w:color="auto" w:fill="BFBFBF" w:themeFill="background1" w:themeFillShade="BF"/>
          </w:tcPr>
          <w:p w:rsidRPr="00A439C7" w:rsidR="00702819" w:rsidP="00215937" w:rsidRDefault="00702819" w14:paraId="38028F3E" w14:textId="77777777">
            <w:pPr>
              <w:pStyle w:val="TableText"/>
              <w:spacing w:before="0" w:after="0"/>
              <w:jc w:val="center"/>
              <w:rPr>
                <w:b/>
                <w:sz w:val="20"/>
                <w:szCs w:val="20"/>
              </w:rPr>
            </w:pPr>
            <w:r>
              <w:rPr>
                <w:b/>
                <w:sz w:val="20"/>
                <w:szCs w:val="20"/>
              </w:rPr>
              <w:t>8,177</w:t>
            </w:r>
          </w:p>
        </w:tc>
        <w:tc>
          <w:tcPr>
            <w:tcW w:w="1260" w:type="dxa"/>
            <w:shd w:val="clear" w:color="auto" w:fill="BFBFBF" w:themeFill="background1" w:themeFillShade="BF"/>
          </w:tcPr>
          <w:p w:rsidR="00702819" w:rsidP="00215937" w:rsidRDefault="00702819" w14:paraId="553E1351" w14:textId="77777777">
            <w:pPr>
              <w:pStyle w:val="TableText"/>
              <w:spacing w:before="0" w:after="0"/>
              <w:jc w:val="center"/>
              <w:rPr>
                <w:b/>
                <w:sz w:val="20"/>
                <w:szCs w:val="20"/>
              </w:rPr>
            </w:pPr>
            <w:r>
              <w:rPr>
                <w:b/>
                <w:sz w:val="20"/>
                <w:szCs w:val="20"/>
              </w:rPr>
              <w:t>Varies</w:t>
            </w:r>
          </w:p>
        </w:tc>
        <w:tc>
          <w:tcPr>
            <w:tcW w:w="1260" w:type="dxa"/>
            <w:shd w:val="clear" w:color="auto" w:fill="BFBFBF" w:themeFill="background1" w:themeFillShade="BF"/>
          </w:tcPr>
          <w:p w:rsidR="00702819" w:rsidP="00215937" w:rsidRDefault="00702819" w14:paraId="4977E371" w14:textId="77777777">
            <w:pPr>
              <w:pStyle w:val="TableText"/>
              <w:spacing w:before="0" w:after="0"/>
              <w:jc w:val="center"/>
              <w:rPr>
                <w:b/>
                <w:sz w:val="20"/>
                <w:szCs w:val="20"/>
              </w:rPr>
            </w:pPr>
            <w:r>
              <w:rPr>
                <w:b/>
                <w:sz w:val="20"/>
                <w:szCs w:val="20"/>
              </w:rPr>
              <w:t>6,417</w:t>
            </w:r>
          </w:p>
        </w:tc>
        <w:tc>
          <w:tcPr>
            <w:tcW w:w="1260" w:type="dxa"/>
            <w:shd w:val="clear" w:color="auto" w:fill="BFBFBF" w:themeFill="background1" w:themeFillShade="BF"/>
          </w:tcPr>
          <w:p w:rsidRPr="00A439C7" w:rsidR="00702819" w:rsidP="00215937" w:rsidRDefault="00702819" w14:paraId="175D37CD" w14:textId="77777777">
            <w:pPr>
              <w:pStyle w:val="TableText"/>
              <w:spacing w:before="0" w:after="0"/>
              <w:jc w:val="center"/>
              <w:rPr>
                <w:b/>
                <w:sz w:val="20"/>
                <w:szCs w:val="20"/>
              </w:rPr>
            </w:pPr>
            <w:r>
              <w:rPr>
                <w:b/>
                <w:sz w:val="20"/>
                <w:szCs w:val="20"/>
              </w:rPr>
              <w:t>(92,036.25)</w:t>
            </w:r>
          </w:p>
        </w:tc>
        <w:tc>
          <w:tcPr>
            <w:tcW w:w="1170" w:type="dxa"/>
            <w:shd w:val="clear" w:color="auto" w:fill="BFBFBF" w:themeFill="background1" w:themeFillShade="BF"/>
          </w:tcPr>
          <w:p w:rsidRPr="00A439C7" w:rsidR="00702819" w:rsidP="00215937" w:rsidRDefault="00702819" w14:paraId="6E326D77" w14:textId="77777777">
            <w:pPr>
              <w:pStyle w:val="TableText"/>
              <w:spacing w:before="0" w:after="0"/>
              <w:jc w:val="center"/>
              <w:rPr>
                <w:b/>
                <w:sz w:val="20"/>
                <w:szCs w:val="20"/>
              </w:rPr>
            </w:pPr>
            <w:r>
              <w:rPr>
                <w:b/>
                <w:sz w:val="20"/>
                <w:szCs w:val="20"/>
              </w:rPr>
              <w:t>(3,773,486.25)</w:t>
            </w:r>
          </w:p>
        </w:tc>
      </w:tr>
    </w:tbl>
    <w:p w:rsidR="00702819" w:rsidP="003B3A39" w:rsidRDefault="00702819" w14:paraId="14E14F5C" w14:textId="0A4FE253">
      <w:pPr>
        <w:keepNext/>
        <w:widowControl/>
        <w:autoSpaceDE/>
        <w:autoSpaceDN/>
        <w:rPr>
          <w:snapToGrid w:val="0"/>
          <w:sz w:val="24"/>
          <w:szCs w:val="24"/>
        </w:rPr>
      </w:pPr>
    </w:p>
    <w:p w:rsidR="00BB4193" w:rsidP="003B3A39" w:rsidRDefault="00BB4193" w14:paraId="35AA402D" w14:textId="233639D3">
      <w:pPr>
        <w:keepNext/>
        <w:widowControl/>
        <w:autoSpaceDE/>
        <w:autoSpaceDN/>
        <w:rPr>
          <w:snapToGrid w:val="0"/>
          <w:sz w:val="24"/>
          <w:szCs w:val="24"/>
        </w:rPr>
      </w:pPr>
      <w:r>
        <w:rPr>
          <w:snapToGrid w:val="0"/>
          <w:sz w:val="24"/>
          <w:szCs w:val="24"/>
        </w:rPr>
        <w:t>We note that at 8,177 cases per facility, removing 45 facilities from our estimate removes a total of 367,965 cases.</w:t>
      </w:r>
    </w:p>
    <w:p w:rsidRPr="0074008B" w:rsidR="00BB4193" w:rsidP="003B3A39" w:rsidRDefault="00BB4193" w14:paraId="7255237C" w14:textId="77777777">
      <w:pPr>
        <w:keepNext/>
        <w:widowControl/>
        <w:autoSpaceDE/>
        <w:autoSpaceDN/>
        <w:rPr>
          <w:snapToGrid w:val="0"/>
          <w:sz w:val="24"/>
          <w:szCs w:val="24"/>
        </w:rPr>
      </w:pPr>
    </w:p>
    <w:p w:rsidRPr="008F6EEA" w:rsidR="00702819" w:rsidP="00702819" w:rsidRDefault="00702819" w14:paraId="2FD6C509" w14:textId="546F9194">
      <w:pPr>
        <w:keepNext/>
        <w:tabs>
          <w:tab w:val="left" w:pos="720"/>
        </w:tabs>
        <w:autoSpaceDE/>
        <w:autoSpaceDN/>
        <w:rPr>
          <w:snapToGrid w:val="0"/>
          <w:sz w:val="24"/>
          <w:szCs w:val="24"/>
          <w:u w:val="single"/>
        </w:rPr>
      </w:pPr>
      <w:r w:rsidRPr="0074008B">
        <w:rPr>
          <w:snapToGrid w:val="0"/>
          <w:sz w:val="24"/>
          <w:szCs w:val="24"/>
          <w:u w:val="single"/>
        </w:rPr>
        <w:t>(</w:t>
      </w:r>
      <w:r w:rsidR="00B2386D">
        <w:rPr>
          <w:snapToGrid w:val="0"/>
          <w:sz w:val="24"/>
          <w:szCs w:val="24"/>
          <w:u w:val="single"/>
        </w:rPr>
        <w:t>c</w:t>
      </w:r>
      <w:r w:rsidRPr="0074008B">
        <w:rPr>
          <w:snapToGrid w:val="0"/>
          <w:sz w:val="24"/>
          <w:szCs w:val="24"/>
          <w:u w:val="single"/>
        </w:rPr>
        <w:t xml:space="preserve">) Measure </w:t>
      </w:r>
      <w:r>
        <w:rPr>
          <w:snapToGrid w:val="0"/>
          <w:sz w:val="24"/>
          <w:szCs w:val="24"/>
          <w:u w:val="single"/>
        </w:rPr>
        <w:t>Removals</w:t>
      </w:r>
    </w:p>
    <w:p w:rsidR="00702819" w:rsidP="003B3A39" w:rsidRDefault="00702819" w14:paraId="437A57D9" w14:textId="77777777">
      <w:pPr>
        <w:keepNext/>
        <w:widowControl/>
        <w:tabs>
          <w:tab w:val="left" w:pos="720"/>
        </w:tabs>
        <w:autoSpaceDE/>
        <w:autoSpaceDN/>
        <w:rPr>
          <w:snapToGrid w:val="0"/>
          <w:sz w:val="24"/>
          <w:szCs w:val="24"/>
        </w:rPr>
      </w:pPr>
    </w:p>
    <w:p w:rsidR="003B3A39" w:rsidP="003B3A39" w:rsidRDefault="005E600B" w14:paraId="71283CE6" w14:textId="3EF39125">
      <w:pPr>
        <w:keepNext/>
        <w:widowControl/>
        <w:tabs>
          <w:tab w:val="left" w:pos="720"/>
        </w:tabs>
        <w:autoSpaceDE/>
        <w:autoSpaceDN/>
        <w:rPr>
          <w:snapToGrid w:val="0"/>
          <w:sz w:val="24"/>
          <w:szCs w:val="24"/>
        </w:rPr>
      </w:pPr>
      <w:r w:rsidRPr="0074008B">
        <w:rPr>
          <w:snapToGrid w:val="0"/>
          <w:sz w:val="24"/>
          <w:szCs w:val="24"/>
        </w:rPr>
        <w:t>W</w:t>
      </w:r>
      <w:r w:rsidRPr="0074008B" w:rsidR="003B3A39">
        <w:rPr>
          <w:snapToGrid w:val="0"/>
          <w:sz w:val="24"/>
          <w:szCs w:val="24"/>
        </w:rPr>
        <w:t xml:space="preserve">e </w:t>
      </w:r>
      <w:r w:rsidR="00835CFD">
        <w:rPr>
          <w:snapToGrid w:val="0"/>
          <w:sz w:val="24"/>
          <w:szCs w:val="24"/>
        </w:rPr>
        <w:t xml:space="preserve">finalized our proposal to </w:t>
      </w:r>
      <w:r w:rsidRPr="0074008B" w:rsidR="003B3A39">
        <w:rPr>
          <w:snapToGrid w:val="0"/>
          <w:sz w:val="24"/>
          <w:szCs w:val="24"/>
        </w:rPr>
        <w:t>remov</w:t>
      </w:r>
      <w:r w:rsidR="00835CFD">
        <w:rPr>
          <w:snapToGrid w:val="0"/>
          <w:sz w:val="24"/>
          <w:szCs w:val="24"/>
        </w:rPr>
        <w:t>e</w:t>
      </w:r>
      <w:r w:rsidRPr="0074008B" w:rsidR="003B3A39">
        <w:rPr>
          <w:snapToGrid w:val="0"/>
          <w:sz w:val="24"/>
          <w:szCs w:val="24"/>
        </w:rPr>
        <w:t xml:space="preserve"> the following </w:t>
      </w:r>
      <w:r w:rsidR="00835CFD">
        <w:rPr>
          <w:snapToGrid w:val="0"/>
          <w:sz w:val="24"/>
          <w:szCs w:val="24"/>
        </w:rPr>
        <w:t>two</w:t>
      </w:r>
      <w:r w:rsidRPr="0074008B" w:rsidR="003B3A39">
        <w:rPr>
          <w:snapToGrid w:val="0"/>
          <w:sz w:val="24"/>
          <w:szCs w:val="24"/>
        </w:rPr>
        <w:t xml:space="preserve"> measures for the FY 2024 payment determination and subsequent years:</w:t>
      </w:r>
    </w:p>
    <w:p w:rsidRPr="003B3A39" w:rsidR="003B3A39" w:rsidP="003B3A39" w:rsidRDefault="003B3A39" w14:paraId="0E850D69" w14:textId="77777777">
      <w:pPr>
        <w:keepNext/>
        <w:widowControl/>
        <w:tabs>
          <w:tab w:val="left" w:pos="720"/>
        </w:tabs>
        <w:autoSpaceDE/>
        <w:autoSpaceDN/>
        <w:rPr>
          <w:snapToGrid w:val="0"/>
          <w:sz w:val="24"/>
          <w:szCs w:val="24"/>
        </w:rPr>
      </w:pPr>
    </w:p>
    <w:p w:rsidRPr="003B3A39" w:rsidR="003B3A39" w:rsidP="003B3A39" w:rsidRDefault="003B3A39" w14:paraId="50778C8C" w14:textId="77777777">
      <w:pPr>
        <w:autoSpaceDE/>
        <w:autoSpaceDN/>
        <w:rPr>
          <w:snapToGrid w:val="0"/>
          <w:sz w:val="24"/>
          <w:szCs w:val="24"/>
        </w:rPr>
      </w:pPr>
      <w:r w:rsidRPr="003B3A39">
        <w:rPr>
          <w:snapToGrid w:val="0"/>
          <w:sz w:val="24"/>
          <w:szCs w:val="24"/>
        </w:rPr>
        <w:t xml:space="preserve">     </w:t>
      </w:r>
      <w:r w:rsidRPr="003B3A39">
        <w:rPr>
          <w:snapToGrid w:val="0"/>
          <w:sz w:val="24"/>
          <w:szCs w:val="24"/>
        </w:rPr>
        <w:tab/>
      </w:r>
      <w:proofErr w:type="gramStart"/>
      <w:r w:rsidRPr="003B3A39">
        <w:rPr>
          <w:snapToGrid w:val="0"/>
          <w:sz w:val="24"/>
          <w:szCs w:val="24"/>
        </w:rPr>
        <w:t>●  Timely</w:t>
      </w:r>
      <w:proofErr w:type="gramEnd"/>
      <w:r w:rsidRPr="003B3A39">
        <w:rPr>
          <w:snapToGrid w:val="0"/>
          <w:sz w:val="24"/>
          <w:szCs w:val="24"/>
        </w:rPr>
        <w:t xml:space="preserve"> Transmission of Transition Record (Discharges from an Inpatient Facility to Home/Self Care or Any Other Site of Care); and</w:t>
      </w:r>
    </w:p>
    <w:p w:rsidRPr="003B3A39" w:rsidR="003B3A39" w:rsidP="003B3A39" w:rsidRDefault="003B3A39" w14:paraId="1557A876" w14:textId="77777777">
      <w:pPr>
        <w:autoSpaceDE/>
        <w:autoSpaceDN/>
        <w:rPr>
          <w:snapToGrid w:val="0"/>
          <w:sz w:val="24"/>
          <w:szCs w:val="24"/>
        </w:rPr>
      </w:pPr>
      <w:r w:rsidRPr="003B3A39">
        <w:rPr>
          <w:snapToGrid w:val="0"/>
          <w:sz w:val="24"/>
          <w:szCs w:val="24"/>
        </w:rPr>
        <w:t xml:space="preserve">     </w:t>
      </w:r>
      <w:r w:rsidRPr="003B3A39">
        <w:rPr>
          <w:snapToGrid w:val="0"/>
          <w:sz w:val="24"/>
          <w:szCs w:val="24"/>
        </w:rPr>
        <w:tab/>
      </w:r>
      <w:proofErr w:type="gramStart"/>
      <w:r w:rsidRPr="003B3A39">
        <w:rPr>
          <w:snapToGrid w:val="0"/>
          <w:sz w:val="24"/>
          <w:szCs w:val="24"/>
        </w:rPr>
        <w:t>●  FUH</w:t>
      </w:r>
      <w:proofErr w:type="gramEnd"/>
      <w:r w:rsidRPr="003B3A39">
        <w:rPr>
          <w:snapToGrid w:val="0"/>
          <w:sz w:val="24"/>
          <w:szCs w:val="24"/>
        </w:rPr>
        <w:t xml:space="preserve"> – Follow-Up After Hospitalization for Mental Illness (NQF #0576).</w:t>
      </w:r>
    </w:p>
    <w:p w:rsidR="003B3A39" w:rsidP="003B3A39" w:rsidRDefault="003B3A39" w14:paraId="7AEF74A1" w14:textId="77777777">
      <w:pPr>
        <w:autoSpaceDE/>
        <w:autoSpaceDN/>
        <w:ind w:firstLine="720"/>
        <w:rPr>
          <w:snapToGrid w:val="0"/>
          <w:sz w:val="24"/>
          <w:szCs w:val="24"/>
        </w:rPr>
      </w:pPr>
    </w:p>
    <w:p w:rsidR="003B3A39" w:rsidP="00384221" w:rsidRDefault="003B3A39" w14:paraId="5EE662EC" w14:textId="5EE596A2">
      <w:pPr>
        <w:autoSpaceDE/>
        <w:autoSpaceDN/>
        <w:rPr>
          <w:snapToGrid w:val="0"/>
          <w:sz w:val="24"/>
          <w:szCs w:val="24"/>
        </w:rPr>
      </w:pPr>
      <w:r w:rsidRPr="003B3A39">
        <w:rPr>
          <w:snapToGrid w:val="0"/>
          <w:sz w:val="24"/>
          <w:szCs w:val="24"/>
        </w:rPr>
        <w:t xml:space="preserve">For the FY 2024 payment determination, data on CY 2022 performance would be reported during the summer of 2023.  Therefore, we are applying the burden reduction that would occur to the FY 2023 burden calculation.  </w:t>
      </w:r>
      <w:r w:rsidR="00835CFD">
        <w:rPr>
          <w:snapToGrid w:val="0"/>
          <w:sz w:val="24"/>
          <w:szCs w:val="24"/>
        </w:rPr>
        <w:t>One</w:t>
      </w:r>
      <w:r w:rsidRPr="003B3A39" w:rsidR="00835CFD">
        <w:rPr>
          <w:snapToGrid w:val="0"/>
          <w:sz w:val="24"/>
          <w:szCs w:val="24"/>
        </w:rPr>
        <w:t xml:space="preserve"> </w:t>
      </w:r>
      <w:r w:rsidRPr="003B3A39">
        <w:rPr>
          <w:snapToGrid w:val="0"/>
          <w:sz w:val="24"/>
          <w:szCs w:val="24"/>
        </w:rPr>
        <w:t>of these measures (the Timely Transmission measure) fall</w:t>
      </w:r>
      <w:r w:rsidR="00835CFD">
        <w:rPr>
          <w:snapToGrid w:val="0"/>
          <w:sz w:val="24"/>
          <w:szCs w:val="24"/>
        </w:rPr>
        <w:t>s</w:t>
      </w:r>
      <w:r w:rsidRPr="003B3A39">
        <w:rPr>
          <w:snapToGrid w:val="0"/>
          <w:sz w:val="24"/>
          <w:szCs w:val="24"/>
        </w:rPr>
        <w:t xml:space="preserve"> under our previously finalized “global sample” (80 FR 46717 through 46718) and, therefore, would require abstraction of 609 records.  </w:t>
      </w:r>
      <w:proofErr w:type="gramStart"/>
      <w:r w:rsidR="00BB4193">
        <w:rPr>
          <w:snapToGrid w:val="0"/>
          <w:sz w:val="24"/>
          <w:szCs w:val="24"/>
        </w:rPr>
        <w:t>Therefore</w:t>
      </w:r>
      <w:proofErr w:type="gramEnd"/>
      <w:r w:rsidR="00BB4193">
        <w:rPr>
          <w:snapToGrid w:val="0"/>
          <w:sz w:val="24"/>
          <w:szCs w:val="24"/>
        </w:rPr>
        <w:t xml:space="preserve"> </w:t>
      </w:r>
      <w:r w:rsidR="00835CFD">
        <w:rPr>
          <w:snapToGrid w:val="0"/>
          <w:sz w:val="24"/>
          <w:szCs w:val="24"/>
        </w:rPr>
        <w:t>this measure</w:t>
      </w:r>
      <w:r w:rsidR="00BB4193">
        <w:rPr>
          <w:snapToGrid w:val="0"/>
          <w:sz w:val="24"/>
          <w:szCs w:val="24"/>
        </w:rPr>
        <w:t xml:space="preserve"> under this PRA package would remove </w:t>
      </w:r>
      <w:r w:rsidR="00835CFD">
        <w:rPr>
          <w:snapToGrid w:val="0"/>
          <w:sz w:val="24"/>
          <w:szCs w:val="24"/>
        </w:rPr>
        <w:t>609</w:t>
      </w:r>
      <w:r w:rsidR="00BB4193">
        <w:rPr>
          <w:snapToGrid w:val="0"/>
          <w:sz w:val="24"/>
          <w:szCs w:val="24"/>
        </w:rPr>
        <w:t xml:space="preserve"> cases per facility, which removes a total of </w:t>
      </w:r>
      <w:r w:rsidR="00835CFD">
        <w:rPr>
          <w:snapToGrid w:val="0"/>
          <w:sz w:val="24"/>
          <w:szCs w:val="24"/>
        </w:rPr>
        <w:t>995,106</w:t>
      </w:r>
      <w:r w:rsidR="00BB4193">
        <w:rPr>
          <w:snapToGrid w:val="0"/>
          <w:sz w:val="24"/>
          <w:szCs w:val="24"/>
        </w:rPr>
        <w:t xml:space="preserve"> cases across the 1,634 facilities in our estimate (609 * 1,634).  </w:t>
      </w:r>
      <w:r w:rsidRPr="003B3A39">
        <w:rPr>
          <w:snapToGrid w:val="0"/>
          <w:sz w:val="24"/>
          <w:szCs w:val="24"/>
        </w:rPr>
        <w:t xml:space="preserve">We estimate that removing </w:t>
      </w:r>
      <w:r w:rsidR="00835CFD">
        <w:rPr>
          <w:snapToGrid w:val="0"/>
          <w:sz w:val="24"/>
          <w:szCs w:val="24"/>
        </w:rPr>
        <w:t>this</w:t>
      </w:r>
      <w:r w:rsidRPr="003B3A39">
        <w:rPr>
          <w:snapToGrid w:val="0"/>
          <w:sz w:val="24"/>
          <w:szCs w:val="24"/>
        </w:rPr>
        <w:t xml:space="preserve"> measure would result in a decrease in burden of 152.25 hours per facility, or 248,776.5 hours (152.25 hours x 1,634 facilities) across all IPFs.  Therefore, the decrease in costs for </w:t>
      </w:r>
      <w:r w:rsidR="00BC7408">
        <w:rPr>
          <w:snapToGrid w:val="0"/>
          <w:sz w:val="24"/>
          <w:szCs w:val="24"/>
        </w:rPr>
        <w:t>this</w:t>
      </w:r>
      <w:r w:rsidRPr="003B3A39" w:rsidR="00BC7408">
        <w:rPr>
          <w:snapToGrid w:val="0"/>
          <w:sz w:val="24"/>
          <w:szCs w:val="24"/>
        </w:rPr>
        <w:t xml:space="preserve"> </w:t>
      </w:r>
      <w:r w:rsidRPr="003B3A39">
        <w:rPr>
          <w:snapToGrid w:val="0"/>
          <w:sz w:val="24"/>
          <w:szCs w:val="24"/>
        </w:rPr>
        <w:t xml:space="preserve">measure is approximately $6,242.25 per IPF ($41.00hr * 152.25 hours), or $10,199,836.50 across all IPFs ($6,242.25/facility * 1,634 facilities).  </w:t>
      </w:r>
    </w:p>
    <w:p w:rsidRPr="003B3A39" w:rsidR="005E600B" w:rsidP="00384221" w:rsidRDefault="005E600B" w14:paraId="32357BB3" w14:textId="77777777">
      <w:pPr>
        <w:autoSpaceDE/>
        <w:autoSpaceDN/>
        <w:rPr>
          <w:snapToGrid w:val="0"/>
          <w:sz w:val="24"/>
          <w:szCs w:val="24"/>
        </w:rPr>
      </w:pPr>
    </w:p>
    <w:p w:rsidR="003B3A39" w:rsidP="00384221" w:rsidRDefault="003B3A39" w14:paraId="476DF072" w14:textId="28D09CBF">
      <w:pPr>
        <w:autoSpaceDE/>
        <w:autoSpaceDN/>
        <w:rPr>
          <w:snapToGrid w:val="0"/>
          <w:sz w:val="24"/>
          <w:szCs w:val="24"/>
        </w:rPr>
      </w:pPr>
      <w:r w:rsidRPr="003B3A39">
        <w:rPr>
          <w:snapToGrid w:val="0"/>
          <w:sz w:val="24"/>
          <w:szCs w:val="24"/>
        </w:rPr>
        <w:t xml:space="preserve">We have previously estimated that the FUH (NQF #0576) measure does not have any reporting burden because it is calculated from Medicare FFS claims.  Therefore, we do not anticipate a reduction in facility burden associated with the removal of this measure.  Table </w:t>
      </w:r>
      <w:r w:rsidR="00834061">
        <w:rPr>
          <w:snapToGrid w:val="0"/>
          <w:sz w:val="24"/>
          <w:szCs w:val="24"/>
        </w:rPr>
        <w:t>7</w:t>
      </w:r>
      <w:r w:rsidRPr="003B3A39" w:rsidR="00834061">
        <w:rPr>
          <w:snapToGrid w:val="0"/>
          <w:sz w:val="24"/>
          <w:szCs w:val="24"/>
        </w:rPr>
        <w:t xml:space="preserve"> </w:t>
      </w:r>
      <w:r w:rsidRPr="003B3A39">
        <w:rPr>
          <w:snapToGrid w:val="0"/>
          <w:sz w:val="24"/>
          <w:szCs w:val="24"/>
        </w:rPr>
        <w:t xml:space="preserve">describes our estimated reduction in burden associated with removing these </w:t>
      </w:r>
      <w:r w:rsidR="00BC7408">
        <w:rPr>
          <w:snapToGrid w:val="0"/>
          <w:sz w:val="24"/>
          <w:szCs w:val="24"/>
        </w:rPr>
        <w:t>two</w:t>
      </w:r>
      <w:r w:rsidRPr="003B3A39" w:rsidR="00BC7408">
        <w:rPr>
          <w:snapToGrid w:val="0"/>
          <w:sz w:val="24"/>
          <w:szCs w:val="24"/>
        </w:rPr>
        <w:t xml:space="preserve"> </w:t>
      </w:r>
      <w:r w:rsidRPr="003B3A39">
        <w:rPr>
          <w:snapToGrid w:val="0"/>
          <w:sz w:val="24"/>
          <w:szCs w:val="24"/>
        </w:rPr>
        <w:t>measures.</w:t>
      </w:r>
    </w:p>
    <w:p w:rsidRPr="003B3A39" w:rsidR="005E600B" w:rsidP="003B3A39" w:rsidRDefault="005E600B" w14:paraId="315C7901" w14:textId="77777777">
      <w:pPr>
        <w:autoSpaceDE/>
        <w:autoSpaceDN/>
        <w:ind w:firstLine="720"/>
        <w:rPr>
          <w:snapToGrid w:val="0"/>
          <w:sz w:val="24"/>
          <w:szCs w:val="24"/>
        </w:rPr>
      </w:pPr>
    </w:p>
    <w:p w:rsidR="003B3A39" w:rsidP="003B3A39" w:rsidRDefault="00835CFD" w14:paraId="05DDE6E9" w14:textId="051843A1">
      <w:pPr>
        <w:tabs>
          <w:tab w:val="left" w:pos="720"/>
        </w:tabs>
        <w:autoSpaceDE/>
        <w:autoSpaceDN/>
        <w:rPr>
          <w:snapToGrid w:val="0"/>
          <w:sz w:val="24"/>
          <w:szCs w:val="24"/>
        </w:rPr>
      </w:pPr>
      <w:r>
        <w:rPr>
          <w:snapToGrid w:val="0"/>
          <w:sz w:val="24"/>
          <w:szCs w:val="24"/>
        </w:rPr>
        <w:t>We note that we did not finalize our proposal to remove the following two measures:</w:t>
      </w:r>
    </w:p>
    <w:p w:rsidRPr="003B3A39" w:rsidR="00835CFD" w:rsidP="00835CFD" w:rsidRDefault="00835CFD" w14:paraId="73EEEB82" w14:textId="067758EF">
      <w:pPr>
        <w:autoSpaceDE/>
        <w:autoSpaceDN/>
        <w:rPr>
          <w:snapToGrid w:val="0"/>
          <w:sz w:val="24"/>
          <w:szCs w:val="24"/>
        </w:rPr>
      </w:pPr>
      <w:r w:rsidRPr="003B3A39">
        <w:rPr>
          <w:snapToGrid w:val="0"/>
          <w:sz w:val="24"/>
          <w:szCs w:val="24"/>
        </w:rPr>
        <w:t xml:space="preserve">     </w:t>
      </w:r>
      <w:r w:rsidRPr="003B3A39">
        <w:rPr>
          <w:snapToGrid w:val="0"/>
          <w:sz w:val="24"/>
          <w:szCs w:val="24"/>
        </w:rPr>
        <w:tab/>
      </w:r>
      <w:proofErr w:type="gramStart"/>
      <w:r w:rsidRPr="003B3A39">
        <w:rPr>
          <w:snapToGrid w:val="0"/>
          <w:sz w:val="24"/>
          <w:szCs w:val="24"/>
        </w:rPr>
        <w:t>●  SUB</w:t>
      </w:r>
      <w:proofErr w:type="gramEnd"/>
      <w:r w:rsidRPr="003B3A39">
        <w:rPr>
          <w:snapToGrid w:val="0"/>
          <w:sz w:val="24"/>
          <w:szCs w:val="24"/>
        </w:rPr>
        <w:t>-2 – Alcohol Use Brief Intervention Provided or Offered and the subset measure SUB-2a Alcohol Use Brief Intervention Provided;</w:t>
      </w:r>
      <w:r>
        <w:rPr>
          <w:snapToGrid w:val="0"/>
          <w:sz w:val="24"/>
          <w:szCs w:val="24"/>
        </w:rPr>
        <w:t xml:space="preserve"> and</w:t>
      </w:r>
    </w:p>
    <w:p w:rsidRPr="003B3A39" w:rsidR="00835CFD" w:rsidP="00835CFD" w:rsidRDefault="00835CFD" w14:paraId="2FCDD257" w14:textId="661A0155">
      <w:pPr>
        <w:autoSpaceDE/>
        <w:autoSpaceDN/>
        <w:rPr>
          <w:snapToGrid w:val="0"/>
          <w:sz w:val="24"/>
          <w:szCs w:val="24"/>
        </w:rPr>
      </w:pPr>
      <w:r w:rsidRPr="003B3A39">
        <w:rPr>
          <w:snapToGrid w:val="0"/>
          <w:sz w:val="24"/>
          <w:szCs w:val="24"/>
        </w:rPr>
        <w:t xml:space="preserve">    </w:t>
      </w:r>
      <w:r w:rsidRPr="003B3A39">
        <w:rPr>
          <w:snapToGrid w:val="0"/>
          <w:sz w:val="24"/>
          <w:szCs w:val="24"/>
        </w:rPr>
        <w:tab/>
        <w:t xml:space="preserve"> </w:t>
      </w:r>
      <w:proofErr w:type="gramStart"/>
      <w:r w:rsidRPr="003B3A39">
        <w:rPr>
          <w:snapToGrid w:val="0"/>
          <w:sz w:val="24"/>
          <w:szCs w:val="24"/>
        </w:rPr>
        <w:t>●  TOB</w:t>
      </w:r>
      <w:proofErr w:type="gramEnd"/>
      <w:r w:rsidRPr="003B3A39">
        <w:rPr>
          <w:snapToGrid w:val="0"/>
          <w:sz w:val="24"/>
          <w:szCs w:val="24"/>
        </w:rPr>
        <w:t>-2 – Tobacco Use Brief Intervention Provided or Offered and the subset measure TOB-2a Tobacco Use Brief Intervention</w:t>
      </w:r>
      <w:r>
        <w:rPr>
          <w:snapToGrid w:val="0"/>
          <w:sz w:val="24"/>
          <w:szCs w:val="24"/>
        </w:rPr>
        <w:t>.</w:t>
      </w:r>
    </w:p>
    <w:p w:rsidRPr="0074008B" w:rsidR="00835CFD" w:rsidP="003B3A39" w:rsidRDefault="00835CFD" w14:paraId="0EE73981" w14:textId="77777777">
      <w:pPr>
        <w:tabs>
          <w:tab w:val="left" w:pos="720"/>
        </w:tabs>
        <w:autoSpaceDE/>
        <w:autoSpaceDN/>
        <w:rPr>
          <w:snapToGrid w:val="0"/>
          <w:sz w:val="24"/>
          <w:szCs w:val="24"/>
        </w:rPr>
      </w:pPr>
    </w:p>
    <w:p w:rsidRPr="0074008B" w:rsidR="00FF361C" w:rsidP="003B3A39" w:rsidRDefault="003B3A39" w14:paraId="662B5361" w14:textId="215ED6D2">
      <w:pPr>
        <w:tabs>
          <w:tab w:val="left" w:pos="720"/>
        </w:tabs>
        <w:autoSpaceDE/>
        <w:autoSpaceDN/>
        <w:rPr>
          <w:snapToGrid w:val="0"/>
          <w:sz w:val="24"/>
          <w:szCs w:val="24"/>
          <w:u w:val="single"/>
        </w:rPr>
      </w:pPr>
      <w:r w:rsidRPr="0074008B">
        <w:rPr>
          <w:snapToGrid w:val="0"/>
          <w:sz w:val="24"/>
          <w:szCs w:val="24"/>
          <w:u w:val="single"/>
        </w:rPr>
        <w:t>(</w:t>
      </w:r>
      <w:r w:rsidR="00702819">
        <w:rPr>
          <w:snapToGrid w:val="0"/>
          <w:sz w:val="24"/>
          <w:szCs w:val="24"/>
          <w:u w:val="single"/>
        </w:rPr>
        <w:t>d</w:t>
      </w:r>
      <w:r w:rsidRPr="0074008B">
        <w:rPr>
          <w:snapToGrid w:val="0"/>
          <w:sz w:val="24"/>
          <w:szCs w:val="24"/>
          <w:u w:val="single"/>
        </w:rPr>
        <w:t xml:space="preserve">)  Reference to </w:t>
      </w:r>
      <w:proofErr w:type="spellStart"/>
      <w:r w:rsidRPr="0074008B">
        <w:rPr>
          <w:snapToGrid w:val="0"/>
          <w:sz w:val="24"/>
          <w:szCs w:val="24"/>
          <w:u w:val="single"/>
        </w:rPr>
        <w:t>QualityNet</w:t>
      </w:r>
      <w:proofErr w:type="spellEnd"/>
      <w:r w:rsidRPr="0074008B">
        <w:rPr>
          <w:snapToGrid w:val="0"/>
          <w:sz w:val="24"/>
          <w:szCs w:val="24"/>
          <w:u w:val="single"/>
        </w:rPr>
        <w:t xml:space="preserve"> System Administrator</w:t>
      </w:r>
    </w:p>
    <w:p w:rsidRPr="0074008B" w:rsidR="003B3A39" w:rsidP="003B3A39" w:rsidRDefault="003B3A39" w14:paraId="16B0DDBA" w14:textId="750C43AE">
      <w:pPr>
        <w:tabs>
          <w:tab w:val="left" w:pos="720"/>
        </w:tabs>
        <w:autoSpaceDE/>
        <w:autoSpaceDN/>
        <w:rPr>
          <w:snapToGrid w:val="0"/>
          <w:sz w:val="24"/>
          <w:szCs w:val="24"/>
        </w:rPr>
      </w:pPr>
    </w:p>
    <w:p w:rsidRPr="0074008B" w:rsidR="003B3A39" w:rsidP="003B3A39" w:rsidRDefault="00FF361C" w14:paraId="1A36EA49" w14:textId="25EE40ED">
      <w:pPr>
        <w:tabs>
          <w:tab w:val="left" w:pos="720"/>
        </w:tabs>
        <w:autoSpaceDE/>
        <w:autoSpaceDN/>
        <w:rPr>
          <w:snapToGrid w:val="0"/>
          <w:sz w:val="24"/>
          <w:szCs w:val="24"/>
        </w:rPr>
      </w:pPr>
      <w:r w:rsidRPr="0074008B">
        <w:rPr>
          <w:snapToGrid w:val="0"/>
          <w:sz w:val="24"/>
          <w:szCs w:val="24"/>
        </w:rPr>
        <w:t>W</w:t>
      </w:r>
      <w:r w:rsidRPr="0074008B" w:rsidR="003B3A39">
        <w:rPr>
          <w:snapToGrid w:val="0"/>
          <w:sz w:val="24"/>
          <w:szCs w:val="24"/>
        </w:rPr>
        <w:t xml:space="preserve">e </w:t>
      </w:r>
      <w:r w:rsidR="00BC7408">
        <w:rPr>
          <w:snapToGrid w:val="0"/>
          <w:sz w:val="24"/>
          <w:szCs w:val="24"/>
        </w:rPr>
        <w:t xml:space="preserve">finalized our proposal to </w:t>
      </w:r>
      <w:r w:rsidRPr="0074008B" w:rsidR="003B3A39">
        <w:rPr>
          <w:snapToGrid w:val="0"/>
          <w:sz w:val="24"/>
          <w:szCs w:val="24"/>
        </w:rPr>
        <w:t>use the term “</w:t>
      </w:r>
      <w:proofErr w:type="spellStart"/>
      <w:r w:rsidRPr="0074008B" w:rsidR="003B3A39">
        <w:rPr>
          <w:snapToGrid w:val="0"/>
          <w:sz w:val="24"/>
          <w:szCs w:val="24"/>
        </w:rPr>
        <w:t>QualityNet</w:t>
      </w:r>
      <w:proofErr w:type="spellEnd"/>
      <w:r w:rsidRPr="0074008B" w:rsidR="003B3A39">
        <w:rPr>
          <w:snapToGrid w:val="0"/>
          <w:sz w:val="24"/>
          <w:szCs w:val="24"/>
        </w:rPr>
        <w:t xml:space="preserve"> security official” instead of “</w:t>
      </w:r>
      <w:proofErr w:type="spellStart"/>
      <w:r w:rsidRPr="0074008B" w:rsidR="003B3A39">
        <w:rPr>
          <w:snapToGrid w:val="0"/>
          <w:sz w:val="24"/>
          <w:szCs w:val="24"/>
        </w:rPr>
        <w:t>QualityNet</w:t>
      </w:r>
      <w:proofErr w:type="spellEnd"/>
      <w:r w:rsidRPr="0074008B" w:rsidR="003B3A39">
        <w:rPr>
          <w:snapToGrid w:val="0"/>
          <w:sz w:val="24"/>
          <w:szCs w:val="24"/>
        </w:rPr>
        <w:t xml:space="preserve"> system administrator.”  Because this update </w:t>
      </w:r>
      <w:r w:rsidR="004E62F0">
        <w:rPr>
          <w:snapToGrid w:val="0"/>
          <w:sz w:val="24"/>
          <w:szCs w:val="24"/>
        </w:rPr>
        <w:t xml:space="preserve">does </w:t>
      </w:r>
      <w:r w:rsidRPr="0074008B" w:rsidR="003B3A39">
        <w:rPr>
          <w:snapToGrid w:val="0"/>
          <w:sz w:val="24"/>
          <w:szCs w:val="24"/>
        </w:rPr>
        <w:t xml:space="preserve">not change the individual’s responsibilities, we do not believe there would be any changes to the information collection burden as a result of this update.  We also do not believe that removing the requirement for facilities to have an active </w:t>
      </w:r>
      <w:proofErr w:type="spellStart"/>
      <w:r w:rsidRPr="0074008B" w:rsidR="003B3A39">
        <w:rPr>
          <w:snapToGrid w:val="0"/>
          <w:sz w:val="24"/>
          <w:szCs w:val="24"/>
        </w:rPr>
        <w:t>QualityNet</w:t>
      </w:r>
      <w:proofErr w:type="spellEnd"/>
      <w:r w:rsidRPr="0074008B" w:rsidR="003B3A39">
        <w:rPr>
          <w:snapToGrid w:val="0"/>
          <w:sz w:val="24"/>
          <w:szCs w:val="24"/>
        </w:rPr>
        <w:t xml:space="preserve"> security official account to qualify for payment updates will affect burden because we continue to recommend that facilities maintain an active </w:t>
      </w:r>
      <w:proofErr w:type="spellStart"/>
      <w:r w:rsidRPr="0074008B" w:rsidR="003B3A39">
        <w:rPr>
          <w:snapToGrid w:val="0"/>
          <w:sz w:val="24"/>
          <w:szCs w:val="24"/>
        </w:rPr>
        <w:t>QualityNet</w:t>
      </w:r>
      <w:proofErr w:type="spellEnd"/>
      <w:r w:rsidRPr="0074008B" w:rsidR="003B3A39">
        <w:rPr>
          <w:snapToGrid w:val="0"/>
          <w:sz w:val="24"/>
          <w:szCs w:val="24"/>
        </w:rPr>
        <w:t xml:space="preserve"> security official account.</w:t>
      </w:r>
    </w:p>
    <w:p w:rsidRPr="0074008B" w:rsidR="00FF361C" w:rsidP="003B3A39" w:rsidRDefault="00FF361C" w14:paraId="2026ADE5" w14:textId="77777777">
      <w:pPr>
        <w:tabs>
          <w:tab w:val="left" w:pos="720"/>
        </w:tabs>
        <w:autoSpaceDE/>
        <w:autoSpaceDN/>
        <w:rPr>
          <w:snapToGrid w:val="0"/>
          <w:sz w:val="24"/>
          <w:szCs w:val="24"/>
        </w:rPr>
      </w:pPr>
    </w:p>
    <w:p w:rsidRPr="0074008B" w:rsidR="003B3A39" w:rsidP="003B3A39" w:rsidRDefault="003B3A39" w14:paraId="47C6B176" w14:textId="4E640A35">
      <w:pPr>
        <w:keepNext/>
        <w:tabs>
          <w:tab w:val="left" w:pos="720"/>
        </w:tabs>
        <w:autoSpaceDE/>
        <w:autoSpaceDN/>
        <w:rPr>
          <w:snapToGrid w:val="0"/>
          <w:sz w:val="24"/>
          <w:szCs w:val="24"/>
          <w:u w:val="single"/>
        </w:rPr>
      </w:pPr>
      <w:r w:rsidRPr="0074008B">
        <w:rPr>
          <w:snapToGrid w:val="0"/>
          <w:sz w:val="24"/>
          <w:szCs w:val="24"/>
          <w:u w:val="single"/>
        </w:rPr>
        <w:t>(</w:t>
      </w:r>
      <w:r w:rsidR="00702819">
        <w:rPr>
          <w:snapToGrid w:val="0"/>
          <w:sz w:val="24"/>
          <w:szCs w:val="24"/>
          <w:u w:val="single"/>
        </w:rPr>
        <w:t>e</w:t>
      </w:r>
      <w:r w:rsidRPr="0074008B">
        <w:rPr>
          <w:snapToGrid w:val="0"/>
          <w:sz w:val="24"/>
          <w:szCs w:val="24"/>
          <w:u w:val="single"/>
        </w:rPr>
        <w:t>)  Adoption of Patient-Level Reporting for Certain Chart Abstracted Measures</w:t>
      </w:r>
    </w:p>
    <w:p w:rsidRPr="0074008B" w:rsidR="00FF361C" w:rsidP="003B3A39" w:rsidRDefault="00FF361C" w14:paraId="56D4C4B8" w14:textId="77777777">
      <w:pPr>
        <w:keepNext/>
        <w:tabs>
          <w:tab w:val="left" w:pos="720"/>
        </w:tabs>
        <w:autoSpaceDE/>
        <w:autoSpaceDN/>
        <w:rPr>
          <w:snapToGrid w:val="0"/>
          <w:sz w:val="24"/>
          <w:szCs w:val="24"/>
        </w:rPr>
      </w:pPr>
    </w:p>
    <w:p w:rsidRPr="0074008B" w:rsidR="003B3A39" w:rsidP="003B3A39" w:rsidRDefault="00FF361C" w14:paraId="2C92C586" w14:textId="1BCB13F2">
      <w:pPr>
        <w:keepNext/>
        <w:tabs>
          <w:tab w:val="left" w:pos="720"/>
        </w:tabs>
        <w:autoSpaceDE/>
        <w:autoSpaceDN/>
        <w:rPr>
          <w:snapToGrid w:val="0"/>
          <w:sz w:val="24"/>
          <w:szCs w:val="24"/>
        </w:rPr>
      </w:pPr>
      <w:r w:rsidRPr="0074008B">
        <w:rPr>
          <w:snapToGrid w:val="0"/>
          <w:sz w:val="24"/>
          <w:szCs w:val="24"/>
        </w:rPr>
        <w:t>W</w:t>
      </w:r>
      <w:r w:rsidRPr="0074008B" w:rsidR="003B3A39">
        <w:rPr>
          <w:snapToGrid w:val="0"/>
          <w:sz w:val="24"/>
          <w:szCs w:val="24"/>
        </w:rPr>
        <w:t xml:space="preserve">e </w:t>
      </w:r>
      <w:r w:rsidR="00B304B2">
        <w:rPr>
          <w:snapToGrid w:val="0"/>
          <w:sz w:val="24"/>
          <w:szCs w:val="24"/>
        </w:rPr>
        <w:t xml:space="preserve">finalized our proposal to </w:t>
      </w:r>
      <w:r w:rsidRPr="0074008B" w:rsidR="003B3A39">
        <w:rPr>
          <w:snapToGrid w:val="0"/>
          <w:sz w:val="24"/>
          <w:szCs w:val="24"/>
        </w:rPr>
        <w:t xml:space="preserve">adopt patient-level data submission for the eleven chart -abstracted measures currently in the IPFQR Program measure set.  Because submission of aggregate data requires facilities to abstract patient-level data, then calculate measure performance prior to submitting data through the </w:t>
      </w:r>
      <w:r w:rsidR="000631F4">
        <w:rPr>
          <w:snapToGrid w:val="0"/>
          <w:sz w:val="24"/>
          <w:szCs w:val="24"/>
        </w:rPr>
        <w:t>Hospital Quality Reporting system’s</w:t>
      </w:r>
      <w:r w:rsidRPr="0074008B" w:rsidR="003B3A39">
        <w:rPr>
          <w:snapToGrid w:val="0"/>
          <w:sz w:val="24"/>
          <w:szCs w:val="24"/>
        </w:rPr>
        <w:t xml:space="preserve"> secure portal, facilities must already abstract patient-level data.  Therefore, we do not believe that submitting data that facilities must already calculate through a tool that facilities already have experience using will change provider burden.</w:t>
      </w:r>
    </w:p>
    <w:bookmarkEnd w:id="21"/>
    <w:p w:rsidRPr="0074008B" w:rsidR="00DC3650" w:rsidRDefault="00DC3650" w14:paraId="580C146B" w14:textId="330CF953">
      <w:pPr>
        <w:pStyle w:val="BodyText"/>
        <w:spacing w:before="11"/>
        <w:rPr>
          <w:b/>
          <w:sz w:val="23"/>
        </w:rPr>
      </w:pPr>
    </w:p>
    <w:p w:rsidR="004C7DF0" w:rsidP="004C7DF0" w:rsidRDefault="004C7DF0" w14:paraId="0CC8D8D3" w14:textId="0EDB442B">
      <w:pPr>
        <w:adjustRightInd w:val="0"/>
        <w:rPr>
          <w:i/>
          <w:sz w:val="24"/>
          <w:szCs w:val="24"/>
        </w:rPr>
      </w:pPr>
      <w:r w:rsidRPr="00931138">
        <w:rPr>
          <w:i/>
          <w:sz w:val="24"/>
          <w:szCs w:val="24"/>
        </w:rPr>
        <w:t>Summary of Burden Changes</w:t>
      </w:r>
    </w:p>
    <w:p w:rsidR="00702819" w:rsidP="004C7DF0" w:rsidRDefault="00702819" w14:paraId="0CD2D8CD" w14:textId="0FD3E646">
      <w:pPr>
        <w:adjustRightInd w:val="0"/>
        <w:rPr>
          <w:i/>
          <w:sz w:val="24"/>
          <w:szCs w:val="24"/>
        </w:rPr>
      </w:pPr>
    </w:p>
    <w:p w:rsidR="00702819" w:rsidP="00702819" w:rsidRDefault="00702819" w14:paraId="5E50C047" w14:textId="120AE9BC">
      <w:pPr>
        <w:pStyle w:val="BodyText"/>
        <w:ind w:right="221"/>
      </w:pPr>
      <w:r>
        <w:t xml:space="preserve">We estimate that the policies in the FY 2022 IPF PPS final rule for the IPFQR Program result in a </w:t>
      </w:r>
      <w:r w:rsidR="00072102">
        <w:t xml:space="preserve">facility specific burden reduction </w:t>
      </w:r>
      <w:r>
        <w:t xml:space="preserve">as depicted in </w:t>
      </w:r>
      <w:r w:rsidR="00B2386D">
        <w:t>Table 7</w:t>
      </w:r>
      <w:r w:rsidR="00072102">
        <w:t>, and a total burden reduction as depicted in Table 8</w:t>
      </w:r>
      <w:r w:rsidR="00B2386D">
        <w:t>.</w:t>
      </w:r>
    </w:p>
    <w:p w:rsidR="00702819" w:rsidP="00702819" w:rsidRDefault="00702819" w14:paraId="5AED3DA1" w14:textId="4DA49459">
      <w:pPr>
        <w:pStyle w:val="BodyText"/>
      </w:pPr>
    </w:p>
    <w:p w:rsidR="00B2386D" w:rsidP="00702819" w:rsidRDefault="00B2386D" w14:paraId="3DDBF406" w14:textId="402031A0">
      <w:pPr>
        <w:pStyle w:val="BodyText"/>
      </w:pPr>
      <w:r>
        <w:t xml:space="preserve">TABLE 7: </w:t>
      </w:r>
      <w:r w:rsidR="00072102">
        <w:t xml:space="preserve">Per facility </w:t>
      </w:r>
      <w:r>
        <w:t xml:space="preserve">effects of FY 2022 IPF PPS </w:t>
      </w:r>
      <w:r w:rsidR="008C4154">
        <w:t>final</w:t>
      </w:r>
      <w:r>
        <w:t xml:space="preserve"> rule </w:t>
      </w:r>
      <w:r w:rsidR="008C4154">
        <w:t>changes</w:t>
      </w:r>
      <w:r>
        <w:t xml:space="preserve"> on IPFQR Program burden</w:t>
      </w:r>
      <w:r w:rsidR="00072102">
        <w:t>.</w:t>
      </w:r>
    </w:p>
    <w:tbl>
      <w:tblPr>
        <w:tblW w:w="950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75"/>
        <w:gridCol w:w="1980"/>
        <w:gridCol w:w="2160"/>
        <w:gridCol w:w="1890"/>
      </w:tblGrid>
      <w:tr w:rsidRPr="007A6843" w:rsidR="00420889" w:rsidTr="004154B0" w14:paraId="486B39B2" w14:textId="77777777">
        <w:trPr>
          <w:cantSplit/>
          <w:trHeight w:val="505" w:hRule="exact"/>
          <w:tblHeader/>
        </w:trPr>
        <w:tc>
          <w:tcPr>
            <w:tcW w:w="3475" w:type="dxa"/>
            <w:shd w:val="clear" w:color="auto" w:fill="D9D9D9" w:themeFill="background1" w:themeFillShade="D9"/>
          </w:tcPr>
          <w:p w:rsidRPr="007A6843" w:rsidR="00420889" w:rsidP="00215937" w:rsidRDefault="00420889" w14:paraId="5A624186" w14:textId="77777777">
            <w:pPr>
              <w:rPr>
                <w:sz w:val="20"/>
                <w:szCs w:val="20"/>
              </w:rPr>
            </w:pPr>
          </w:p>
        </w:tc>
        <w:tc>
          <w:tcPr>
            <w:tcW w:w="1980" w:type="dxa"/>
            <w:shd w:val="clear" w:color="auto" w:fill="D9D9D9" w:themeFill="background1" w:themeFillShade="D9"/>
          </w:tcPr>
          <w:p w:rsidRPr="007A6843" w:rsidR="00420889" w:rsidP="00215937" w:rsidRDefault="00420889" w14:paraId="33C404BF" w14:textId="3EA28856">
            <w:pPr>
              <w:pStyle w:val="TableParagraph"/>
              <w:spacing w:before="40"/>
              <w:ind w:left="182" w:right="183"/>
              <w:jc w:val="center"/>
              <w:rPr>
                <w:b/>
                <w:sz w:val="20"/>
                <w:szCs w:val="20"/>
              </w:rPr>
            </w:pPr>
            <w:r>
              <w:rPr>
                <w:b/>
                <w:sz w:val="20"/>
                <w:szCs w:val="20"/>
              </w:rPr>
              <w:t>Case Counts Per IPF</w:t>
            </w:r>
          </w:p>
        </w:tc>
        <w:tc>
          <w:tcPr>
            <w:tcW w:w="2160" w:type="dxa"/>
            <w:shd w:val="clear" w:color="auto" w:fill="D9D9D9" w:themeFill="background1" w:themeFillShade="D9"/>
          </w:tcPr>
          <w:p w:rsidRPr="007A6843" w:rsidR="00420889" w:rsidP="00215937" w:rsidRDefault="00420889" w14:paraId="597BFFC3" w14:textId="569EF4FB">
            <w:pPr>
              <w:pStyle w:val="TableParagraph"/>
              <w:spacing w:before="40"/>
              <w:ind w:left="182" w:right="183"/>
              <w:jc w:val="center"/>
              <w:rPr>
                <w:b/>
                <w:sz w:val="20"/>
                <w:szCs w:val="20"/>
              </w:rPr>
            </w:pPr>
            <w:r w:rsidRPr="007A6843">
              <w:rPr>
                <w:b/>
                <w:sz w:val="20"/>
                <w:szCs w:val="20"/>
              </w:rPr>
              <w:t>Burden Per IPF</w:t>
            </w:r>
            <w:r>
              <w:rPr>
                <w:b/>
                <w:sz w:val="20"/>
                <w:szCs w:val="20"/>
              </w:rPr>
              <w:t xml:space="preserve"> (</w:t>
            </w:r>
            <w:proofErr w:type="spellStart"/>
            <w:r>
              <w:rPr>
                <w:b/>
                <w:sz w:val="20"/>
                <w:szCs w:val="20"/>
              </w:rPr>
              <w:t>hr</w:t>
            </w:r>
            <w:proofErr w:type="spellEnd"/>
            <w:r>
              <w:rPr>
                <w:b/>
                <w:sz w:val="20"/>
                <w:szCs w:val="20"/>
              </w:rPr>
              <w:t>)</w:t>
            </w:r>
          </w:p>
        </w:tc>
        <w:tc>
          <w:tcPr>
            <w:tcW w:w="1890" w:type="dxa"/>
            <w:shd w:val="clear" w:color="auto" w:fill="D9D9D9" w:themeFill="background1" w:themeFillShade="D9"/>
          </w:tcPr>
          <w:p w:rsidRPr="007A6843" w:rsidR="00420889" w:rsidP="00215937" w:rsidRDefault="00420889" w14:paraId="4A5CFBFB" w14:textId="77777777">
            <w:pPr>
              <w:pStyle w:val="TableParagraph"/>
              <w:spacing w:before="40"/>
              <w:ind w:left="239" w:right="239" w:hanging="1"/>
              <w:jc w:val="center"/>
              <w:rPr>
                <w:b/>
                <w:sz w:val="20"/>
                <w:szCs w:val="20"/>
              </w:rPr>
            </w:pPr>
            <w:r w:rsidRPr="007A6843">
              <w:rPr>
                <w:b/>
                <w:sz w:val="20"/>
                <w:szCs w:val="20"/>
              </w:rPr>
              <w:t>Cost per IPF</w:t>
            </w:r>
            <w:r>
              <w:rPr>
                <w:b/>
                <w:sz w:val="20"/>
                <w:szCs w:val="20"/>
              </w:rPr>
              <w:t xml:space="preserve"> ($)</w:t>
            </w:r>
          </w:p>
        </w:tc>
      </w:tr>
      <w:tr w:rsidRPr="004B6BAB" w:rsidR="00420889" w:rsidTr="004154B0" w14:paraId="37D59F58" w14:textId="77777777">
        <w:tc>
          <w:tcPr>
            <w:tcW w:w="3475" w:type="dxa"/>
          </w:tcPr>
          <w:p w:rsidRPr="004B6BAB" w:rsidR="00420889" w:rsidP="00215937" w:rsidRDefault="00420889" w14:paraId="5491374E" w14:textId="77777777">
            <w:pPr>
              <w:pStyle w:val="TableParagraph"/>
              <w:ind w:left="103" w:right="263"/>
              <w:rPr>
                <w:sz w:val="20"/>
                <w:szCs w:val="20"/>
              </w:rPr>
            </w:pPr>
            <w:r w:rsidRPr="004B6BAB">
              <w:rPr>
                <w:sz w:val="20"/>
                <w:szCs w:val="20"/>
              </w:rPr>
              <w:t>Update Wage Rate</w:t>
            </w:r>
          </w:p>
        </w:tc>
        <w:tc>
          <w:tcPr>
            <w:tcW w:w="1980" w:type="dxa"/>
          </w:tcPr>
          <w:p w:rsidRPr="004B6BAB" w:rsidR="00420889" w:rsidP="00215937" w:rsidRDefault="00420889" w14:paraId="77BB69F7" w14:textId="0C7EDAC0">
            <w:pPr>
              <w:pStyle w:val="TableParagraph"/>
              <w:jc w:val="center"/>
              <w:rPr>
                <w:sz w:val="20"/>
                <w:szCs w:val="20"/>
              </w:rPr>
            </w:pPr>
            <w:r>
              <w:rPr>
                <w:sz w:val="20"/>
                <w:szCs w:val="20"/>
              </w:rPr>
              <w:t>No adjustment</w:t>
            </w:r>
          </w:p>
        </w:tc>
        <w:tc>
          <w:tcPr>
            <w:tcW w:w="2160" w:type="dxa"/>
          </w:tcPr>
          <w:p w:rsidRPr="004B6BAB" w:rsidR="00420889" w:rsidP="00215937" w:rsidRDefault="00420889" w14:paraId="3FA25848" w14:textId="65FE0452">
            <w:pPr>
              <w:pStyle w:val="TableParagraph"/>
              <w:jc w:val="center"/>
              <w:rPr>
                <w:sz w:val="20"/>
                <w:szCs w:val="20"/>
              </w:rPr>
            </w:pPr>
            <w:r w:rsidRPr="004B6BAB">
              <w:rPr>
                <w:sz w:val="20"/>
                <w:szCs w:val="20"/>
              </w:rPr>
              <w:t>No adjustment</w:t>
            </w:r>
          </w:p>
        </w:tc>
        <w:tc>
          <w:tcPr>
            <w:tcW w:w="1890" w:type="dxa"/>
          </w:tcPr>
          <w:p w:rsidRPr="004B6BAB" w:rsidR="00420889" w:rsidP="00215937" w:rsidRDefault="00420889" w14:paraId="6F47AD59" w14:textId="77777777">
            <w:pPr>
              <w:pStyle w:val="TableParagraph"/>
              <w:ind w:left="382" w:right="382"/>
              <w:jc w:val="center"/>
              <w:rPr>
                <w:sz w:val="20"/>
                <w:szCs w:val="20"/>
              </w:rPr>
            </w:pPr>
            <w:r>
              <w:rPr>
                <w:sz w:val="20"/>
                <w:szCs w:val="20"/>
              </w:rPr>
              <w:t>6,725.93</w:t>
            </w:r>
          </w:p>
        </w:tc>
      </w:tr>
      <w:tr w:rsidRPr="004B6BAB" w:rsidR="00420889" w:rsidTr="004154B0" w14:paraId="3C7E3290" w14:textId="77777777">
        <w:tc>
          <w:tcPr>
            <w:tcW w:w="3475" w:type="dxa"/>
          </w:tcPr>
          <w:p w:rsidRPr="004B6BAB" w:rsidR="00420889" w:rsidP="00215937" w:rsidRDefault="00420889" w14:paraId="194ECA0A" w14:textId="77777777">
            <w:pPr>
              <w:pStyle w:val="TableParagraph"/>
              <w:ind w:left="103" w:right="263"/>
              <w:rPr>
                <w:sz w:val="20"/>
                <w:szCs w:val="20"/>
              </w:rPr>
            </w:pPr>
            <w:r w:rsidRPr="004B6BAB">
              <w:rPr>
                <w:sz w:val="20"/>
                <w:szCs w:val="20"/>
              </w:rPr>
              <w:t>Update Case Estimates</w:t>
            </w:r>
          </w:p>
        </w:tc>
        <w:tc>
          <w:tcPr>
            <w:tcW w:w="1980" w:type="dxa"/>
          </w:tcPr>
          <w:p w:rsidR="00420889" w:rsidP="00215937" w:rsidRDefault="00420889" w14:paraId="1D58CE6F" w14:textId="6471379B">
            <w:pPr>
              <w:pStyle w:val="TableParagraph"/>
              <w:jc w:val="center"/>
              <w:rPr>
                <w:sz w:val="20"/>
                <w:szCs w:val="20"/>
              </w:rPr>
            </w:pPr>
            <w:r>
              <w:rPr>
                <w:sz w:val="20"/>
                <w:szCs w:val="20"/>
              </w:rPr>
              <w:t>126</w:t>
            </w:r>
          </w:p>
        </w:tc>
        <w:tc>
          <w:tcPr>
            <w:tcW w:w="2160" w:type="dxa"/>
          </w:tcPr>
          <w:p w:rsidRPr="004B6BAB" w:rsidR="00420889" w:rsidP="00215937" w:rsidRDefault="00420889" w14:paraId="4B2BE072" w14:textId="49A118DB">
            <w:pPr>
              <w:pStyle w:val="TableParagraph"/>
              <w:jc w:val="center"/>
              <w:rPr>
                <w:sz w:val="20"/>
                <w:szCs w:val="20"/>
              </w:rPr>
            </w:pPr>
            <w:r>
              <w:rPr>
                <w:sz w:val="20"/>
                <w:szCs w:val="20"/>
              </w:rPr>
              <w:t>31.5</w:t>
            </w:r>
          </w:p>
        </w:tc>
        <w:tc>
          <w:tcPr>
            <w:tcW w:w="1890" w:type="dxa"/>
          </w:tcPr>
          <w:p w:rsidRPr="004B6BAB" w:rsidR="00420889" w:rsidP="00215937" w:rsidRDefault="00420889" w14:paraId="7231AC0A" w14:textId="77777777">
            <w:pPr>
              <w:pStyle w:val="TableParagraph"/>
              <w:ind w:left="382" w:right="382"/>
              <w:jc w:val="center"/>
              <w:rPr>
                <w:sz w:val="20"/>
                <w:szCs w:val="20"/>
              </w:rPr>
            </w:pPr>
            <w:r>
              <w:rPr>
                <w:sz w:val="20"/>
                <w:szCs w:val="20"/>
              </w:rPr>
              <w:t>1,291.50</w:t>
            </w:r>
          </w:p>
        </w:tc>
      </w:tr>
      <w:tr w:rsidRPr="004B6BAB" w:rsidR="00420889" w:rsidTr="004154B0" w14:paraId="59F2853A" w14:textId="77777777">
        <w:tc>
          <w:tcPr>
            <w:tcW w:w="3475" w:type="dxa"/>
          </w:tcPr>
          <w:p w:rsidRPr="004B6BAB" w:rsidR="00420889" w:rsidP="00215937" w:rsidRDefault="00420889" w14:paraId="506690F5" w14:textId="77777777">
            <w:pPr>
              <w:pStyle w:val="TableParagraph"/>
              <w:ind w:left="103" w:right="263"/>
              <w:rPr>
                <w:sz w:val="20"/>
                <w:szCs w:val="20"/>
              </w:rPr>
            </w:pPr>
            <w:r w:rsidRPr="004B6BAB">
              <w:rPr>
                <w:sz w:val="20"/>
                <w:szCs w:val="20"/>
              </w:rPr>
              <w:t>Update estimate of participating facilities</w:t>
            </w:r>
          </w:p>
        </w:tc>
        <w:tc>
          <w:tcPr>
            <w:tcW w:w="1980" w:type="dxa"/>
          </w:tcPr>
          <w:p w:rsidRPr="004B6BAB" w:rsidR="00420889" w:rsidP="00215937" w:rsidRDefault="00420889" w14:paraId="1F1B484C" w14:textId="6ABE7039">
            <w:pPr>
              <w:pStyle w:val="TableParagraph"/>
              <w:jc w:val="center"/>
              <w:rPr>
                <w:sz w:val="20"/>
                <w:szCs w:val="20"/>
              </w:rPr>
            </w:pPr>
            <w:r>
              <w:rPr>
                <w:sz w:val="20"/>
                <w:szCs w:val="20"/>
              </w:rPr>
              <w:t>No adjustment</w:t>
            </w:r>
          </w:p>
        </w:tc>
        <w:tc>
          <w:tcPr>
            <w:tcW w:w="2160" w:type="dxa"/>
          </w:tcPr>
          <w:p w:rsidRPr="004B6BAB" w:rsidR="00420889" w:rsidP="00215937" w:rsidRDefault="00420889" w14:paraId="226818FE" w14:textId="68FE2994">
            <w:pPr>
              <w:pStyle w:val="TableParagraph"/>
              <w:jc w:val="center"/>
              <w:rPr>
                <w:sz w:val="20"/>
                <w:szCs w:val="20"/>
              </w:rPr>
            </w:pPr>
            <w:r w:rsidRPr="004B6BAB">
              <w:rPr>
                <w:sz w:val="20"/>
                <w:szCs w:val="20"/>
              </w:rPr>
              <w:t>No adjustment</w:t>
            </w:r>
          </w:p>
        </w:tc>
        <w:tc>
          <w:tcPr>
            <w:tcW w:w="1890" w:type="dxa"/>
          </w:tcPr>
          <w:p w:rsidRPr="004B6BAB" w:rsidR="00420889" w:rsidP="00215937" w:rsidRDefault="00420889" w14:paraId="4F5D741D" w14:textId="77777777">
            <w:pPr>
              <w:pStyle w:val="TableParagraph"/>
              <w:ind w:left="382" w:right="382"/>
              <w:jc w:val="center"/>
              <w:rPr>
                <w:sz w:val="20"/>
                <w:szCs w:val="20"/>
              </w:rPr>
            </w:pPr>
            <w:r w:rsidRPr="004B6BAB">
              <w:rPr>
                <w:sz w:val="20"/>
                <w:szCs w:val="20"/>
              </w:rPr>
              <w:t>No adjustment</w:t>
            </w:r>
          </w:p>
        </w:tc>
      </w:tr>
      <w:tr w:rsidRPr="004B6BAB" w:rsidR="00420889" w:rsidTr="004154B0" w14:paraId="209E8BFA" w14:textId="77777777">
        <w:tc>
          <w:tcPr>
            <w:tcW w:w="3475" w:type="dxa"/>
          </w:tcPr>
          <w:p w:rsidRPr="004B6BAB" w:rsidR="00420889" w:rsidP="00215937" w:rsidRDefault="00420889" w14:paraId="47EDD8FD" w14:textId="2E1CA982">
            <w:pPr>
              <w:pStyle w:val="TableParagraph"/>
              <w:ind w:left="103" w:right="263"/>
              <w:rPr>
                <w:sz w:val="20"/>
                <w:szCs w:val="20"/>
              </w:rPr>
            </w:pPr>
            <w:r>
              <w:rPr>
                <w:sz w:val="20"/>
                <w:szCs w:val="20"/>
              </w:rPr>
              <w:t xml:space="preserve">Removal of </w:t>
            </w:r>
            <w:r w:rsidR="00A56521">
              <w:rPr>
                <w:sz w:val="20"/>
                <w:szCs w:val="20"/>
              </w:rPr>
              <w:t xml:space="preserve">two </w:t>
            </w:r>
            <w:r>
              <w:rPr>
                <w:sz w:val="20"/>
                <w:szCs w:val="20"/>
              </w:rPr>
              <w:t>measures</w:t>
            </w:r>
          </w:p>
        </w:tc>
        <w:tc>
          <w:tcPr>
            <w:tcW w:w="1980" w:type="dxa"/>
          </w:tcPr>
          <w:p w:rsidR="00420889" w:rsidP="00215937" w:rsidRDefault="00420889" w14:paraId="52D8D21B" w14:textId="1C9FA6A9">
            <w:pPr>
              <w:pStyle w:val="TableParagraph"/>
              <w:jc w:val="center"/>
              <w:rPr>
                <w:sz w:val="20"/>
                <w:szCs w:val="20"/>
              </w:rPr>
            </w:pPr>
            <w:r>
              <w:rPr>
                <w:sz w:val="20"/>
                <w:szCs w:val="20"/>
              </w:rPr>
              <w:t>(</w:t>
            </w:r>
            <w:r w:rsidR="00BC42AF">
              <w:rPr>
                <w:sz w:val="20"/>
                <w:szCs w:val="20"/>
              </w:rPr>
              <w:t>609</w:t>
            </w:r>
            <w:r>
              <w:rPr>
                <w:sz w:val="20"/>
                <w:szCs w:val="20"/>
              </w:rPr>
              <w:t>)</w:t>
            </w:r>
          </w:p>
        </w:tc>
        <w:tc>
          <w:tcPr>
            <w:tcW w:w="2160" w:type="dxa"/>
          </w:tcPr>
          <w:p w:rsidRPr="004B6BAB" w:rsidR="00420889" w:rsidP="00215937" w:rsidRDefault="00420889" w14:paraId="3E0E1A14" w14:textId="33C97158">
            <w:pPr>
              <w:pStyle w:val="TableParagraph"/>
              <w:jc w:val="center"/>
              <w:rPr>
                <w:sz w:val="20"/>
                <w:szCs w:val="20"/>
              </w:rPr>
            </w:pPr>
            <w:r>
              <w:rPr>
                <w:sz w:val="20"/>
                <w:szCs w:val="20"/>
              </w:rPr>
              <w:t>(</w:t>
            </w:r>
            <w:r w:rsidR="00BC42AF">
              <w:rPr>
                <w:sz w:val="20"/>
                <w:szCs w:val="20"/>
              </w:rPr>
              <w:t>152.25</w:t>
            </w:r>
            <w:r>
              <w:rPr>
                <w:sz w:val="20"/>
                <w:szCs w:val="20"/>
              </w:rPr>
              <w:t>)</w:t>
            </w:r>
          </w:p>
        </w:tc>
        <w:tc>
          <w:tcPr>
            <w:tcW w:w="1890" w:type="dxa"/>
          </w:tcPr>
          <w:p w:rsidRPr="004B6BAB" w:rsidR="00420889" w:rsidP="00215937" w:rsidRDefault="00420889" w14:paraId="541EC787" w14:textId="520E0F8A">
            <w:pPr>
              <w:pStyle w:val="TableParagraph"/>
              <w:ind w:left="382" w:right="382"/>
              <w:jc w:val="center"/>
              <w:rPr>
                <w:sz w:val="20"/>
                <w:szCs w:val="20"/>
              </w:rPr>
            </w:pPr>
            <w:r>
              <w:rPr>
                <w:sz w:val="20"/>
                <w:szCs w:val="20"/>
              </w:rPr>
              <w:t>(</w:t>
            </w:r>
            <w:r w:rsidR="00BC42AF">
              <w:rPr>
                <w:sz w:val="20"/>
                <w:szCs w:val="20"/>
              </w:rPr>
              <w:t>6,242.25</w:t>
            </w:r>
            <w:r>
              <w:rPr>
                <w:sz w:val="20"/>
                <w:szCs w:val="20"/>
              </w:rPr>
              <w:t>)</w:t>
            </w:r>
          </w:p>
        </w:tc>
      </w:tr>
      <w:tr w:rsidRPr="007A6843" w:rsidR="00420889" w:rsidTr="004154B0" w14:paraId="3B160CE8" w14:textId="77777777">
        <w:tc>
          <w:tcPr>
            <w:tcW w:w="3475" w:type="dxa"/>
            <w:shd w:val="clear" w:color="auto" w:fill="DADADA"/>
          </w:tcPr>
          <w:p w:rsidRPr="00A56521" w:rsidR="00420889" w:rsidP="00215937" w:rsidRDefault="00420889" w14:paraId="7D6CC684" w14:textId="77777777">
            <w:pPr>
              <w:pStyle w:val="TableParagraph"/>
              <w:ind w:left="103" w:right="728"/>
              <w:rPr>
                <w:b/>
                <w:sz w:val="20"/>
                <w:szCs w:val="20"/>
              </w:rPr>
            </w:pPr>
            <w:r w:rsidRPr="00A56521">
              <w:rPr>
                <w:b/>
                <w:sz w:val="20"/>
                <w:szCs w:val="20"/>
              </w:rPr>
              <w:t>TOTAL</w:t>
            </w:r>
          </w:p>
        </w:tc>
        <w:tc>
          <w:tcPr>
            <w:tcW w:w="1980" w:type="dxa"/>
            <w:shd w:val="clear" w:color="auto" w:fill="DADADA"/>
          </w:tcPr>
          <w:p w:rsidRPr="00A56521" w:rsidR="00420889" w:rsidP="00215937" w:rsidRDefault="00420889" w14:paraId="41652FC4" w14:textId="0077016B">
            <w:pPr>
              <w:pStyle w:val="TableParagraph"/>
              <w:ind w:left="182" w:right="183"/>
              <w:jc w:val="center"/>
              <w:rPr>
                <w:b/>
                <w:sz w:val="20"/>
                <w:szCs w:val="20"/>
              </w:rPr>
            </w:pPr>
            <w:r w:rsidRPr="00A56521">
              <w:rPr>
                <w:b/>
                <w:sz w:val="20"/>
                <w:szCs w:val="20"/>
              </w:rPr>
              <w:t>(</w:t>
            </w:r>
            <w:r w:rsidR="00A56521">
              <w:rPr>
                <w:b/>
                <w:sz w:val="20"/>
                <w:szCs w:val="20"/>
              </w:rPr>
              <w:t>483</w:t>
            </w:r>
            <w:r w:rsidRPr="00A56521">
              <w:rPr>
                <w:b/>
                <w:sz w:val="20"/>
                <w:szCs w:val="20"/>
              </w:rPr>
              <w:t>)</w:t>
            </w:r>
          </w:p>
        </w:tc>
        <w:tc>
          <w:tcPr>
            <w:tcW w:w="2160" w:type="dxa"/>
            <w:shd w:val="clear" w:color="auto" w:fill="DADADA"/>
          </w:tcPr>
          <w:p w:rsidRPr="00A56521" w:rsidR="00420889" w:rsidP="00215937" w:rsidRDefault="00420889" w14:paraId="541BE6E7" w14:textId="707E2901">
            <w:pPr>
              <w:pStyle w:val="TableParagraph"/>
              <w:ind w:left="182" w:right="183"/>
              <w:jc w:val="center"/>
              <w:rPr>
                <w:b/>
                <w:sz w:val="20"/>
                <w:szCs w:val="20"/>
              </w:rPr>
            </w:pPr>
            <w:r w:rsidRPr="00A56521">
              <w:rPr>
                <w:b/>
                <w:sz w:val="20"/>
                <w:szCs w:val="20"/>
              </w:rPr>
              <w:t>(</w:t>
            </w:r>
            <w:r w:rsidR="00A56521">
              <w:rPr>
                <w:b/>
                <w:sz w:val="20"/>
                <w:szCs w:val="20"/>
              </w:rPr>
              <w:t>120.75</w:t>
            </w:r>
            <w:r w:rsidRPr="00A56521">
              <w:rPr>
                <w:b/>
                <w:sz w:val="20"/>
                <w:szCs w:val="20"/>
              </w:rPr>
              <w:t>)</w:t>
            </w:r>
          </w:p>
        </w:tc>
        <w:tc>
          <w:tcPr>
            <w:tcW w:w="1890" w:type="dxa"/>
            <w:shd w:val="clear" w:color="auto" w:fill="DADADA"/>
          </w:tcPr>
          <w:p w:rsidRPr="007A6843" w:rsidR="00420889" w:rsidP="00215937" w:rsidRDefault="00A56521" w14:paraId="46B033A7" w14:textId="4FD748AC">
            <w:pPr>
              <w:pStyle w:val="TableParagraph"/>
              <w:ind w:left="382" w:right="381"/>
              <w:jc w:val="center"/>
              <w:rPr>
                <w:b/>
                <w:sz w:val="20"/>
                <w:szCs w:val="20"/>
              </w:rPr>
            </w:pPr>
            <w:r>
              <w:rPr>
                <w:b/>
                <w:sz w:val="20"/>
                <w:szCs w:val="20"/>
              </w:rPr>
              <w:t>41,775.18</w:t>
            </w:r>
          </w:p>
        </w:tc>
      </w:tr>
    </w:tbl>
    <w:p w:rsidRPr="00384221" w:rsidR="00702819" w:rsidP="004C7DF0" w:rsidRDefault="00702819" w14:paraId="4F35CEF1" w14:textId="77777777">
      <w:pPr>
        <w:adjustRightInd w:val="0"/>
        <w:rPr>
          <w:i/>
          <w:sz w:val="24"/>
          <w:szCs w:val="24"/>
        </w:rPr>
      </w:pPr>
    </w:p>
    <w:p w:rsidR="004C7DF0" w:rsidP="004C7DF0" w:rsidRDefault="00072102" w14:paraId="4CAD08A5" w14:textId="0AE5F747">
      <w:pPr>
        <w:adjustRightInd w:val="0"/>
        <w:rPr>
          <w:sz w:val="24"/>
          <w:szCs w:val="24"/>
        </w:rPr>
      </w:pPr>
      <w:r>
        <w:rPr>
          <w:sz w:val="24"/>
          <w:szCs w:val="24"/>
        </w:rPr>
        <w:t xml:space="preserve">TABLE 8: Total </w:t>
      </w:r>
      <w:r w:rsidR="00420889">
        <w:rPr>
          <w:sz w:val="24"/>
          <w:szCs w:val="24"/>
        </w:rPr>
        <w:t xml:space="preserve">effects of FY 2022 IPF PPS </w:t>
      </w:r>
      <w:r w:rsidR="008C4154">
        <w:rPr>
          <w:sz w:val="24"/>
          <w:szCs w:val="24"/>
        </w:rPr>
        <w:t>final</w:t>
      </w:r>
      <w:r w:rsidR="00420889">
        <w:rPr>
          <w:sz w:val="24"/>
          <w:szCs w:val="24"/>
        </w:rPr>
        <w:t xml:space="preserve"> rule </w:t>
      </w:r>
      <w:r w:rsidR="008C4154">
        <w:rPr>
          <w:sz w:val="24"/>
          <w:szCs w:val="24"/>
        </w:rPr>
        <w:t>changes</w:t>
      </w:r>
      <w:r w:rsidR="00420889">
        <w:rPr>
          <w:sz w:val="24"/>
          <w:szCs w:val="24"/>
        </w:rPr>
        <w:t xml:space="preserve"> on IPFQR Program burden.</w:t>
      </w:r>
    </w:p>
    <w:tbl>
      <w:tblPr>
        <w:tblW w:w="950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05"/>
        <w:gridCol w:w="1170"/>
        <w:gridCol w:w="1980"/>
        <w:gridCol w:w="2160"/>
        <w:gridCol w:w="1890"/>
      </w:tblGrid>
      <w:tr w:rsidRPr="007A6843" w:rsidR="00420889" w:rsidTr="004154B0" w14:paraId="5141B634" w14:textId="77777777">
        <w:trPr>
          <w:cantSplit/>
          <w:trHeight w:val="505" w:hRule="exact"/>
          <w:tblHeader/>
        </w:trPr>
        <w:tc>
          <w:tcPr>
            <w:tcW w:w="2305" w:type="dxa"/>
            <w:shd w:val="clear" w:color="auto" w:fill="D9D9D9" w:themeFill="background1" w:themeFillShade="D9"/>
          </w:tcPr>
          <w:p w:rsidRPr="007A6843" w:rsidR="00420889" w:rsidP="00A93821" w:rsidRDefault="00420889" w14:paraId="4B002883" w14:textId="77777777">
            <w:pPr>
              <w:rPr>
                <w:sz w:val="20"/>
                <w:szCs w:val="20"/>
              </w:rPr>
            </w:pPr>
          </w:p>
        </w:tc>
        <w:tc>
          <w:tcPr>
            <w:tcW w:w="1170" w:type="dxa"/>
            <w:shd w:val="clear" w:color="auto" w:fill="D9D9D9" w:themeFill="background1" w:themeFillShade="D9"/>
          </w:tcPr>
          <w:p w:rsidRPr="007A6843" w:rsidR="00420889" w:rsidP="00A93821" w:rsidRDefault="00420889" w14:paraId="601F1436" w14:textId="77777777">
            <w:pPr>
              <w:pStyle w:val="TableParagraph"/>
              <w:spacing w:before="40"/>
              <w:ind w:left="182" w:right="183"/>
              <w:jc w:val="center"/>
              <w:rPr>
                <w:b/>
                <w:sz w:val="20"/>
                <w:szCs w:val="20"/>
              </w:rPr>
            </w:pPr>
            <w:r>
              <w:rPr>
                <w:b/>
                <w:sz w:val="20"/>
                <w:szCs w:val="20"/>
              </w:rPr>
              <w:t>Affected IPFs</w:t>
            </w:r>
          </w:p>
        </w:tc>
        <w:tc>
          <w:tcPr>
            <w:tcW w:w="1980" w:type="dxa"/>
            <w:shd w:val="clear" w:color="auto" w:fill="D9D9D9" w:themeFill="background1" w:themeFillShade="D9"/>
          </w:tcPr>
          <w:p w:rsidRPr="007A6843" w:rsidR="00420889" w:rsidP="00A93821" w:rsidRDefault="00420889" w14:paraId="66651BBF" w14:textId="77777777">
            <w:pPr>
              <w:pStyle w:val="TableParagraph"/>
              <w:spacing w:before="40"/>
              <w:ind w:left="182" w:right="183"/>
              <w:jc w:val="center"/>
              <w:rPr>
                <w:b/>
                <w:sz w:val="20"/>
                <w:szCs w:val="20"/>
              </w:rPr>
            </w:pPr>
            <w:r>
              <w:rPr>
                <w:b/>
                <w:sz w:val="20"/>
                <w:szCs w:val="20"/>
              </w:rPr>
              <w:t>Total Case Counts</w:t>
            </w:r>
          </w:p>
        </w:tc>
        <w:tc>
          <w:tcPr>
            <w:tcW w:w="2160" w:type="dxa"/>
            <w:shd w:val="clear" w:color="auto" w:fill="D9D9D9" w:themeFill="background1" w:themeFillShade="D9"/>
          </w:tcPr>
          <w:p w:rsidRPr="007A6843" w:rsidR="00420889" w:rsidP="00A93821" w:rsidRDefault="00420889" w14:paraId="5583D028" w14:textId="77777777">
            <w:pPr>
              <w:pStyle w:val="TableParagraph"/>
              <w:spacing w:before="40"/>
              <w:ind w:left="95" w:right="97"/>
              <w:jc w:val="center"/>
              <w:rPr>
                <w:b/>
                <w:sz w:val="20"/>
                <w:szCs w:val="20"/>
              </w:rPr>
            </w:pPr>
            <w:r w:rsidRPr="007A6843">
              <w:rPr>
                <w:b/>
                <w:sz w:val="20"/>
                <w:szCs w:val="20"/>
              </w:rPr>
              <w:t xml:space="preserve">Total Burden </w:t>
            </w:r>
            <w:r>
              <w:rPr>
                <w:b/>
                <w:sz w:val="20"/>
                <w:szCs w:val="20"/>
              </w:rPr>
              <w:t>(</w:t>
            </w:r>
            <w:proofErr w:type="spellStart"/>
            <w:r>
              <w:rPr>
                <w:b/>
                <w:sz w:val="20"/>
                <w:szCs w:val="20"/>
              </w:rPr>
              <w:t>hr</w:t>
            </w:r>
            <w:proofErr w:type="spellEnd"/>
            <w:r>
              <w:rPr>
                <w:b/>
                <w:sz w:val="20"/>
                <w:szCs w:val="20"/>
              </w:rPr>
              <w:t>)</w:t>
            </w:r>
          </w:p>
        </w:tc>
        <w:tc>
          <w:tcPr>
            <w:tcW w:w="1890" w:type="dxa"/>
            <w:shd w:val="clear" w:color="auto" w:fill="D9D9D9" w:themeFill="background1" w:themeFillShade="D9"/>
          </w:tcPr>
          <w:p w:rsidRPr="007A6843" w:rsidR="00420889" w:rsidP="00A93821" w:rsidRDefault="00420889" w14:paraId="63F1E096" w14:textId="77777777">
            <w:pPr>
              <w:pStyle w:val="TableParagraph"/>
              <w:spacing w:before="40"/>
              <w:ind w:left="218" w:right="215"/>
              <w:jc w:val="center"/>
              <w:rPr>
                <w:b/>
                <w:sz w:val="20"/>
                <w:szCs w:val="20"/>
              </w:rPr>
            </w:pPr>
            <w:r w:rsidRPr="007A6843">
              <w:rPr>
                <w:b/>
                <w:sz w:val="20"/>
                <w:szCs w:val="20"/>
              </w:rPr>
              <w:t xml:space="preserve">Total Cost </w:t>
            </w:r>
            <w:r>
              <w:rPr>
                <w:b/>
                <w:sz w:val="20"/>
                <w:szCs w:val="20"/>
              </w:rPr>
              <w:t>($)</w:t>
            </w:r>
          </w:p>
        </w:tc>
      </w:tr>
      <w:tr w:rsidRPr="004B6BAB" w:rsidR="00420889" w:rsidTr="004154B0" w14:paraId="4B26B1EF" w14:textId="77777777">
        <w:tc>
          <w:tcPr>
            <w:tcW w:w="2305" w:type="dxa"/>
          </w:tcPr>
          <w:p w:rsidRPr="004B6BAB" w:rsidR="00420889" w:rsidP="00A93821" w:rsidRDefault="00420889" w14:paraId="60F7CF51" w14:textId="77777777">
            <w:pPr>
              <w:pStyle w:val="TableParagraph"/>
              <w:ind w:left="103" w:right="263"/>
              <w:rPr>
                <w:sz w:val="20"/>
                <w:szCs w:val="20"/>
              </w:rPr>
            </w:pPr>
            <w:r w:rsidRPr="004B6BAB">
              <w:rPr>
                <w:sz w:val="20"/>
                <w:szCs w:val="20"/>
              </w:rPr>
              <w:t>Update Wage Rate</w:t>
            </w:r>
          </w:p>
        </w:tc>
        <w:tc>
          <w:tcPr>
            <w:tcW w:w="1170" w:type="dxa"/>
          </w:tcPr>
          <w:p w:rsidRPr="004B6BAB" w:rsidR="00420889" w:rsidP="00A93821" w:rsidRDefault="00420889" w14:paraId="1DD93BE2" w14:textId="77777777">
            <w:pPr>
              <w:pStyle w:val="TableParagraph"/>
              <w:jc w:val="center"/>
              <w:rPr>
                <w:sz w:val="20"/>
                <w:szCs w:val="20"/>
              </w:rPr>
            </w:pPr>
            <w:r>
              <w:rPr>
                <w:sz w:val="20"/>
                <w:szCs w:val="20"/>
              </w:rPr>
              <w:t>1,679</w:t>
            </w:r>
          </w:p>
        </w:tc>
        <w:tc>
          <w:tcPr>
            <w:tcW w:w="1980" w:type="dxa"/>
          </w:tcPr>
          <w:p w:rsidRPr="004B6BAB" w:rsidR="00420889" w:rsidP="00A93821" w:rsidRDefault="00420889" w14:paraId="395BC351" w14:textId="77777777">
            <w:pPr>
              <w:pStyle w:val="TableParagraph"/>
              <w:jc w:val="center"/>
              <w:rPr>
                <w:sz w:val="20"/>
                <w:szCs w:val="20"/>
              </w:rPr>
            </w:pPr>
            <w:r>
              <w:rPr>
                <w:sz w:val="20"/>
                <w:szCs w:val="20"/>
              </w:rPr>
              <w:t>No adjustment</w:t>
            </w:r>
          </w:p>
        </w:tc>
        <w:tc>
          <w:tcPr>
            <w:tcW w:w="2160" w:type="dxa"/>
          </w:tcPr>
          <w:p w:rsidRPr="004B6BAB" w:rsidR="00420889" w:rsidP="00A93821" w:rsidRDefault="00420889" w14:paraId="6EF27868" w14:textId="77777777">
            <w:pPr>
              <w:pStyle w:val="TableParagraph"/>
              <w:ind w:left="97" w:right="94"/>
              <w:jc w:val="center"/>
              <w:rPr>
                <w:sz w:val="20"/>
                <w:szCs w:val="20"/>
              </w:rPr>
            </w:pPr>
            <w:r w:rsidRPr="004B6BAB">
              <w:rPr>
                <w:sz w:val="20"/>
                <w:szCs w:val="20"/>
              </w:rPr>
              <w:t>No adjustment</w:t>
            </w:r>
          </w:p>
        </w:tc>
        <w:tc>
          <w:tcPr>
            <w:tcW w:w="1890" w:type="dxa"/>
          </w:tcPr>
          <w:p w:rsidRPr="004B6BAB" w:rsidR="00420889" w:rsidP="00A93821" w:rsidRDefault="00420889" w14:paraId="562456E7" w14:textId="1314C116">
            <w:pPr>
              <w:pStyle w:val="TableParagraph"/>
              <w:ind w:left="217" w:right="217"/>
              <w:jc w:val="center"/>
              <w:rPr>
                <w:sz w:val="20"/>
                <w:szCs w:val="20"/>
              </w:rPr>
            </w:pPr>
            <w:r>
              <w:rPr>
                <w:sz w:val="20"/>
                <w:szCs w:val="20"/>
              </w:rPr>
              <w:t>11,292,</w:t>
            </w:r>
            <w:r w:rsidR="00E621C7">
              <w:rPr>
                <w:sz w:val="20"/>
                <w:szCs w:val="20"/>
              </w:rPr>
              <w:t>828</w:t>
            </w:r>
            <w:r w:rsidR="008F02A6">
              <w:rPr>
                <w:sz w:val="20"/>
                <w:szCs w:val="20"/>
              </w:rPr>
              <w:t>08</w:t>
            </w:r>
          </w:p>
        </w:tc>
      </w:tr>
      <w:tr w:rsidRPr="004B6BAB" w:rsidR="00420889" w:rsidTr="004154B0" w14:paraId="09FF681B" w14:textId="77777777">
        <w:tc>
          <w:tcPr>
            <w:tcW w:w="2305" w:type="dxa"/>
          </w:tcPr>
          <w:p w:rsidRPr="004B6BAB" w:rsidR="00420889" w:rsidP="00A93821" w:rsidRDefault="00420889" w14:paraId="26850BBF" w14:textId="77777777">
            <w:pPr>
              <w:pStyle w:val="TableParagraph"/>
              <w:ind w:left="103" w:right="263"/>
              <w:rPr>
                <w:sz w:val="20"/>
                <w:szCs w:val="20"/>
              </w:rPr>
            </w:pPr>
            <w:r w:rsidRPr="004B6BAB">
              <w:rPr>
                <w:sz w:val="20"/>
                <w:szCs w:val="20"/>
              </w:rPr>
              <w:t>Update Case Estimates</w:t>
            </w:r>
          </w:p>
        </w:tc>
        <w:tc>
          <w:tcPr>
            <w:tcW w:w="1170" w:type="dxa"/>
          </w:tcPr>
          <w:p w:rsidR="00420889" w:rsidP="00A93821" w:rsidRDefault="00420889" w14:paraId="592063C5" w14:textId="77777777">
            <w:pPr>
              <w:pStyle w:val="TableParagraph"/>
              <w:jc w:val="center"/>
              <w:rPr>
                <w:sz w:val="20"/>
                <w:szCs w:val="20"/>
              </w:rPr>
            </w:pPr>
            <w:r>
              <w:rPr>
                <w:sz w:val="20"/>
                <w:szCs w:val="20"/>
              </w:rPr>
              <w:t>1,679</w:t>
            </w:r>
          </w:p>
        </w:tc>
        <w:tc>
          <w:tcPr>
            <w:tcW w:w="1980" w:type="dxa"/>
          </w:tcPr>
          <w:p w:rsidR="00420889" w:rsidP="00A93821" w:rsidRDefault="00420889" w14:paraId="0544D844" w14:textId="4D08621C">
            <w:pPr>
              <w:pStyle w:val="TableParagraph"/>
              <w:jc w:val="center"/>
              <w:rPr>
                <w:sz w:val="20"/>
                <w:szCs w:val="20"/>
              </w:rPr>
            </w:pPr>
            <w:r>
              <w:rPr>
                <w:sz w:val="20"/>
                <w:szCs w:val="20"/>
              </w:rPr>
              <w:t>211,5</w:t>
            </w:r>
            <w:r w:rsidR="00B67A5C">
              <w:rPr>
                <w:sz w:val="20"/>
                <w:szCs w:val="20"/>
              </w:rPr>
              <w:t>5</w:t>
            </w:r>
            <w:r>
              <w:rPr>
                <w:sz w:val="20"/>
                <w:szCs w:val="20"/>
              </w:rPr>
              <w:t>4</w:t>
            </w:r>
          </w:p>
        </w:tc>
        <w:tc>
          <w:tcPr>
            <w:tcW w:w="2160" w:type="dxa"/>
          </w:tcPr>
          <w:p w:rsidRPr="004B6BAB" w:rsidR="00420889" w:rsidP="00A93821" w:rsidRDefault="00420889" w14:paraId="76F0204F" w14:textId="77777777">
            <w:pPr>
              <w:pStyle w:val="TableParagraph"/>
              <w:ind w:left="97" w:right="94"/>
              <w:jc w:val="center"/>
              <w:rPr>
                <w:sz w:val="20"/>
                <w:szCs w:val="20"/>
              </w:rPr>
            </w:pPr>
            <w:r>
              <w:rPr>
                <w:sz w:val="20"/>
                <w:szCs w:val="20"/>
              </w:rPr>
              <w:t>52,888.50</w:t>
            </w:r>
          </w:p>
        </w:tc>
        <w:tc>
          <w:tcPr>
            <w:tcW w:w="1890" w:type="dxa"/>
          </w:tcPr>
          <w:p w:rsidRPr="004B6BAB" w:rsidR="00420889" w:rsidP="00A93821" w:rsidRDefault="00420889" w14:paraId="2EAEFBD2" w14:textId="77777777">
            <w:pPr>
              <w:pStyle w:val="TableParagraph"/>
              <w:ind w:left="217" w:right="217"/>
              <w:jc w:val="center"/>
              <w:rPr>
                <w:sz w:val="20"/>
                <w:szCs w:val="20"/>
              </w:rPr>
            </w:pPr>
            <w:r>
              <w:rPr>
                <w:sz w:val="20"/>
                <w:szCs w:val="20"/>
              </w:rPr>
              <w:t>2,168,428.50</w:t>
            </w:r>
          </w:p>
        </w:tc>
      </w:tr>
      <w:tr w:rsidRPr="004B6BAB" w:rsidR="00420889" w:rsidTr="004154B0" w14:paraId="390522B5" w14:textId="77777777">
        <w:tc>
          <w:tcPr>
            <w:tcW w:w="2305" w:type="dxa"/>
          </w:tcPr>
          <w:p w:rsidRPr="004B6BAB" w:rsidR="00420889" w:rsidP="00A93821" w:rsidRDefault="00420889" w14:paraId="26498BDB" w14:textId="77777777">
            <w:pPr>
              <w:pStyle w:val="TableParagraph"/>
              <w:ind w:left="103" w:right="263"/>
              <w:rPr>
                <w:sz w:val="20"/>
                <w:szCs w:val="20"/>
              </w:rPr>
            </w:pPr>
            <w:r w:rsidRPr="004B6BAB">
              <w:rPr>
                <w:sz w:val="20"/>
                <w:szCs w:val="20"/>
              </w:rPr>
              <w:t>Update estimate of participating facilities</w:t>
            </w:r>
          </w:p>
        </w:tc>
        <w:tc>
          <w:tcPr>
            <w:tcW w:w="1170" w:type="dxa"/>
          </w:tcPr>
          <w:p w:rsidRPr="004B6BAB" w:rsidR="00420889" w:rsidP="00A93821" w:rsidRDefault="00420889" w14:paraId="6E87254D" w14:textId="77777777">
            <w:pPr>
              <w:pStyle w:val="TableParagraph"/>
              <w:jc w:val="center"/>
              <w:rPr>
                <w:sz w:val="20"/>
                <w:szCs w:val="20"/>
              </w:rPr>
            </w:pPr>
            <w:r>
              <w:rPr>
                <w:sz w:val="20"/>
                <w:szCs w:val="20"/>
              </w:rPr>
              <w:t>(45)</w:t>
            </w:r>
          </w:p>
        </w:tc>
        <w:tc>
          <w:tcPr>
            <w:tcW w:w="1980" w:type="dxa"/>
          </w:tcPr>
          <w:p w:rsidRPr="004B6BAB" w:rsidR="00420889" w:rsidP="00A93821" w:rsidRDefault="00420889" w14:paraId="3DA8048C" w14:textId="0BF40BCD">
            <w:pPr>
              <w:pStyle w:val="TableParagraph"/>
              <w:jc w:val="center"/>
              <w:rPr>
                <w:sz w:val="20"/>
                <w:szCs w:val="20"/>
              </w:rPr>
            </w:pPr>
            <w:r>
              <w:rPr>
                <w:sz w:val="20"/>
                <w:szCs w:val="20"/>
              </w:rPr>
              <w:t>(</w:t>
            </w:r>
            <w:r w:rsidR="00B67A5C">
              <w:rPr>
                <w:sz w:val="20"/>
                <w:szCs w:val="20"/>
              </w:rPr>
              <w:t>367,</w:t>
            </w:r>
            <w:r w:rsidR="00BB4193">
              <w:rPr>
                <w:sz w:val="20"/>
                <w:szCs w:val="20"/>
              </w:rPr>
              <w:t>96</w:t>
            </w:r>
            <w:r w:rsidR="00B67A5C">
              <w:rPr>
                <w:sz w:val="20"/>
                <w:szCs w:val="20"/>
              </w:rPr>
              <w:t>5</w:t>
            </w:r>
            <w:r>
              <w:rPr>
                <w:sz w:val="20"/>
                <w:szCs w:val="20"/>
              </w:rPr>
              <w:t>)</w:t>
            </w:r>
          </w:p>
        </w:tc>
        <w:tc>
          <w:tcPr>
            <w:tcW w:w="2160" w:type="dxa"/>
          </w:tcPr>
          <w:p w:rsidRPr="004B6BAB" w:rsidR="00420889" w:rsidP="00A93821" w:rsidRDefault="00420889" w14:paraId="685094A9" w14:textId="77777777">
            <w:pPr>
              <w:pStyle w:val="TableParagraph"/>
              <w:ind w:left="97" w:right="94"/>
              <w:jc w:val="center"/>
              <w:rPr>
                <w:sz w:val="20"/>
                <w:szCs w:val="20"/>
              </w:rPr>
            </w:pPr>
            <w:r>
              <w:rPr>
                <w:sz w:val="20"/>
                <w:szCs w:val="20"/>
              </w:rPr>
              <w:t>(92,036.25)</w:t>
            </w:r>
          </w:p>
        </w:tc>
        <w:tc>
          <w:tcPr>
            <w:tcW w:w="1890" w:type="dxa"/>
          </w:tcPr>
          <w:p w:rsidRPr="004B6BAB" w:rsidR="00420889" w:rsidP="00A93821" w:rsidRDefault="00420889" w14:paraId="7438904F" w14:textId="77777777">
            <w:pPr>
              <w:pStyle w:val="TableParagraph"/>
              <w:ind w:left="217" w:right="217"/>
              <w:jc w:val="center"/>
              <w:rPr>
                <w:sz w:val="20"/>
                <w:szCs w:val="20"/>
              </w:rPr>
            </w:pPr>
            <w:r>
              <w:rPr>
                <w:sz w:val="20"/>
                <w:szCs w:val="20"/>
              </w:rPr>
              <w:t>(3,773,486.25)</w:t>
            </w:r>
          </w:p>
        </w:tc>
      </w:tr>
      <w:tr w:rsidRPr="004B6BAB" w:rsidR="00420889" w:rsidTr="004154B0" w14:paraId="1D30A6A5" w14:textId="77777777">
        <w:tc>
          <w:tcPr>
            <w:tcW w:w="2305" w:type="dxa"/>
          </w:tcPr>
          <w:p w:rsidRPr="004B6BAB" w:rsidR="00420889" w:rsidP="00A93821" w:rsidRDefault="00420889" w14:paraId="151144E9" w14:textId="1E402F94">
            <w:pPr>
              <w:pStyle w:val="TableParagraph"/>
              <w:ind w:left="103" w:right="263"/>
              <w:rPr>
                <w:sz w:val="20"/>
                <w:szCs w:val="20"/>
              </w:rPr>
            </w:pPr>
            <w:r>
              <w:rPr>
                <w:sz w:val="20"/>
                <w:szCs w:val="20"/>
              </w:rPr>
              <w:lastRenderedPageBreak/>
              <w:t xml:space="preserve">Removal of </w:t>
            </w:r>
            <w:r w:rsidR="00A56521">
              <w:rPr>
                <w:sz w:val="20"/>
                <w:szCs w:val="20"/>
              </w:rPr>
              <w:t>two</w:t>
            </w:r>
            <w:r>
              <w:rPr>
                <w:sz w:val="20"/>
                <w:szCs w:val="20"/>
              </w:rPr>
              <w:t xml:space="preserve"> measures</w:t>
            </w:r>
          </w:p>
        </w:tc>
        <w:tc>
          <w:tcPr>
            <w:tcW w:w="1170" w:type="dxa"/>
          </w:tcPr>
          <w:p w:rsidR="00420889" w:rsidP="00A93821" w:rsidRDefault="00420889" w14:paraId="528D593D" w14:textId="77777777">
            <w:pPr>
              <w:pStyle w:val="TableParagraph"/>
              <w:jc w:val="center"/>
              <w:rPr>
                <w:sz w:val="20"/>
                <w:szCs w:val="20"/>
              </w:rPr>
            </w:pPr>
            <w:r>
              <w:rPr>
                <w:sz w:val="20"/>
                <w:szCs w:val="20"/>
              </w:rPr>
              <w:t>1,634</w:t>
            </w:r>
          </w:p>
        </w:tc>
        <w:tc>
          <w:tcPr>
            <w:tcW w:w="1980" w:type="dxa"/>
          </w:tcPr>
          <w:p w:rsidR="00420889" w:rsidP="00A93821" w:rsidRDefault="00420889" w14:paraId="48AD35D4" w14:textId="1F6DF84A">
            <w:pPr>
              <w:pStyle w:val="TableParagraph"/>
              <w:jc w:val="center"/>
              <w:rPr>
                <w:sz w:val="20"/>
                <w:szCs w:val="20"/>
              </w:rPr>
            </w:pPr>
            <w:r>
              <w:rPr>
                <w:sz w:val="20"/>
                <w:szCs w:val="20"/>
              </w:rPr>
              <w:t>(</w:t>
            </w:r>
            <w:r w:rsidR="00B077A0">
              <w:rPr>
                <w:sz w:val="20"/>
                <w:szCs w:val="20"/>
              </w:rPr>
              <w:t>995,106</w:t>
            </w:r>
            <w:r>
              <w:rPr>
                <w:sz w:val="20"/>
                <w:szCs w:val="20"/>
              </w:rPr>
              <w:t>)</w:t>
            </w:r>
          </w:p>
        </w:tc>
        <w:tc>
          <w:tcPr>
            <w:tcW w:w="2160" w:type="dxa"/>
          </w:tcPr>
          <w:p w:rsidR="00420889" w:rsidDel="00DC5CB9" w:rsidP="00A93821" w:rsidRDefault="00420889" w14:paraId="12CEBF10" w14:textId="58DAF936">
            <w:pPr>
              <w:pStyle w:val="TableParagraph"/>
              <w:ind w:left="97" w:right="94"/>
              <w:jc w:val="center"/>
              <w:rPr>
                <w:sz w:val="20"/>
                <w:szCs w:val="20"/>
              </w:rPr>
            </w:pPr>
            <w:r>
              <w:rPr>
                <w:sz w:val="20"/>
                <w:szCs w:val="20"/>
              </w:rPr>
              <w:t>(</w:t>
            </w:r>
            <w:r w:rsidRPr="00B077A0" w:rsidR="00B077A0">
              <w:rPr>
                <w:sz w:val="20"/>
                <w:szCs w:val="20"/>
              </w:rPr>
              <w:t>248,776.5</w:t>
            </w:r>
            <w:r>
              <w:rPr>
                <w:sz w:val="20"/>
                <w:szCs w:val="20"/>
              </w:rPr>
              <w:t>)</w:t>
            </w:r>
          </w:p>
        </w:tc>
        <w:tc>
          <w:tcPr>
            <w:tcW w:w="1890" w:type="dxa"/>
          </w:tcPr>
          <w:p w:rsidR="00420889" w:rsidDel="00DC5CB9" w:rsidP="00A93821" w:rsidRDefault="00420889" w14:paraId="19278BF3" w14:textId="63976DA6">
            <w:pPr>
              <w:pStyle w:val="TableParagraph"/>
              <w:ind w:left="217" w:right="217"/>
              <w:jc w:val="center"/>
              <w:rPr>
                <w:sz w:val="20"/>
                <w:szCs w:val="20"/>
              </w:rPr>
            </w:pPr>
            <w:r>
              <w:rPr>
                <w:sz w:val="20"/>
                <w:szCs w:val="20"/>
              </w:rPr>
              <w:t>(</w:t>
            </w:r>
            <w:r w:rsidRPr="00B077A0" w:rsidR="00B077A0">
              <w:rPr>
                <w:sz w:val="20"/>
                <w:szCs w:val="20"/>
              </w:rPr>
              <w:t>10,199,836.50</w:t>
            </w:r>
            <w:r>
              <w:rPr>
                <w:sz w:val="20"/>
                <w:szCs w:val="20"/>
              </w:rPr>
              <w:t>)</w:t>
            </w:r>
          </w:p>
        </w:tc>
      </w:tr>
      <w:tr w:rsidRPr="007A6843" w:rsidR="00420889" w:rsidTr="008F02A6" w14:paraId="0DAEF607" w14:textId="77777777">
        <w:trPr>
          <w:trHeight w:val="575"/>
        </w:trPr>
        <w:tc>
          <w:tcPr>
            <w:tcW w:w="2305" w:type="dxa"/>
            <w:shd w:val="clear" w:color="auto" w:fill="DADADA"/>
          </w:tcPr>
          <w:p w:rsidRPr="007A6843" w:rsidR="00420889" w:rsidP="00A93821" w:rsidRDefault="00420889" w14:paraId="6E75D8B6" w14:textId="77777777">
            <w:pPr>
              <w:pStyle w:val="TableParagraph"/>
              <w:ind w:left="103" w:right="728"/>
              <w:rPr>
                <w:b/>
                <w:sz w:val="20"/>
                <w:szCs w:val="20"/>
              </w:rPr>
            </w:pPr>
            <w:r>
              <w:rPr>
                <w:b/>
                <w:sz w:val="20"/>
                <w:szCs w:val="20"/>
              </w:rPr>
              <w:t>TOTAL</w:t>
            </w:r>
          </w:p>
        </w:tc>
        <w:tc>
          <w:tcPr>
            <w:tcW w:w="1170" w:type="dxa"/>
            <w:shd w:val="clear" w:color="auto" w:fill="DADADA"/>
          </w:tcPr>
          <w:p w:rsidR="00420889" w:rsidP="00A93821" w:rsidRDefault="00420889" w14:paraId="3A07B6FA" w14:textId="77777777">
            <w:pPr>
              <w:pStyle w:val="TableParagraph"/>
              <w:ind w:left="182" w:right="183"/>
              <w:jc w:val="center"/>
              <w:rPr>
                <w:b/>
                <w:sz w:val="20"/>
                <w:szCs w:val="20"/>
              </w:rPr>
            </w:pPr>
          </w:p>
        </w:tc>
        <w:tc>
          <w:tcPr>
            <w:tcW w:w="1980" w:type="dxa"/>
            <w:shd w:val="clear" w:color="auto" w:fill="DADADA"/>
          </w:tcPr>
          <w:p w:rsidR="00420889" w:rsidP="00A93821" w:rsidRDefault="00420889" w14:paraId="7FA7DBD7" w14:textId="3B3AB75A">
            <w:pPr>
              <w:pStyle w:val="TableParagraph"/>
              <w:ind w:left="182" w:right="183"/>
              <w:jc w:val="center"/>
              <w:rPr>
                <w:b/>
                <w:sz w:val="20"/>
                <w:szCs w:val="20"/>
              </w:rPr>
            </w:pPr>
            <w:r>
              <w:rPr>
                <w:b/>
                <w:sz w:val="20"/>
                <w:szCs w:val="20"/>
              </w:rPr>
              <w:t>(</w:t>
            </w:r>
            <w:r w:rsidR="00E57168">
              <w:rPr>
                <w:b/>
                <w:sz w:val="20"/>
                <w:szCs w:val="20"/>
              </w:rPr>
              <w:t>1,151,517</w:t>
            </w:r>
            <w:r>
              <w:rPr>
                <w:b/>
                <w:sz w:val="20"/>
                <w:szCs w:val="20"/>
              </w:rPr>
              <w:t>)</w:t>
            </w:r>
          </w:p>
        </w:tc>
        <w:tc>
          <w:tcPr>
            <w:tcW w:w="2160" w:type="dxa"/>
            <w:shd w:val="clear" w:color="auto" w:fill="DADADA"/>
          </w:tcPr>
          <w:p w:rsidRPr="007A6843" w:rsidR="00420889" w:rsidP="00A93821" w:rsidRDefault="00420889" w14:paraId="3B338BC3" w14:textId="5698CAA4">
            <w:pPr>
              <w:pStyle w:val="TableParagraph"/>
              <w:ind w:left="96" w:right="97"/>
              <w:jc w:val="center"/>
              <w:rPr>
                <w:b/>
                <w:sz w:val="20"/>
                <w:szCs w:val="20"/>
              </w:rPr>
            </w:pPr>
            <w:r>
              <w:rPr>
                <w:b/>
                <w:sz w:val="20"/>
                <w:szCs w:val="20"/>
              </w:rPr>
              <w:t>(</w:t>
            </w:r>
            <w:r w:rsidR="00E57168">
              <w:rPr>
                <w:b/>
                <w:sz w:val="20"/>
                <w:szCs w:val="20"/>
              </w:rPr>
              <w:t>287,924.25</w:t>
            </w:r>
            <w:r>
              <w:rPr>
                <w:b/>
                <w:sz w:val="20"/>
                <w:szCs w:val="20"/>
              </w:rPr>
              <w:t>)</w:t>
            </w:r>
          </w:p>
        </w:tc>
        <w:tc>
          <w:tcPr>
            <w:tcW w:w="1890" w:type="dxa"/>
            <w:shd w:val="clear" w:color="auto" w:fill="DADADA"/>
          </w:tcPr>
          <w:p w:rsidRPr="007A6843" w:rsidR="00420889" w:rsidP="00A93821" w:rsidRDefault="00420889" w14:paraId="728C5BE9" w14:textId="076C2881">
            <w:pPr>
              <w:pStyle w:val="TableParagraph"/>
              <w:ind w:left="217" w:right="217"/>
              <w:jc w:val="center"/>
              <w:rPr>
                <w:b/>
                <w:sz w:val="20"/>
                <w:szCs w:val="20"/>
              </w:rPr>
            </w:pPr>
            <w:r>
              <w:rPr>
                <w:b/>
                <w:sz w:val="20"/>
                <w:szCs w:val="20"/>
              </w:rPr>
              <w:t>(</w:t>
            </w:r>
            <w:r w:rsidR="008F02A6">
              <w:rPr>
                <w:b/>
                <w:sz w:val="20"/>
                <w:szCs w:val="20"/>
              </w:rPr>
              <w:t>512,066.17</w:t>
            </w:r>
            <w:r w:rsidR="007A4437">
              <w:rPr>
                <w:b/>
                <w:sz w:val="20"/>
                <w:szCs w:val="20"/>
              </w:rPr>
              <w:t>*</w:t>
            </w:r>
            <w:r w:rsidR="008F02A6">
              <w:rPr>
                <w:b/>
                <w:sz w:val="20"/>
                <w:szCs w:val="20"/>
              </w:rPr>
              <w:t>)</w:t>
            </w:r>
          </w:p>
        </w:tc>
      </w:tr>
    </w:tbl>
    <w:p w:rsidR="001B48D9" w:rsidP="00FC0CA8" w:rsidRDefault="007A4437" w14:paraId="4CF281FA" w14:textId="66ED4873">
      <w:pPr>
        <w:pStyle w:val="BodyText"/>
        <w:spacing w:before="1"/>
      </w:pPr>
      <w:r>
        <w:t xml:space="preserve">* Numbers may not add exactly due to rounding. </w:t>
      </w:r>
    </w:p>
    <w:p w:rsidR="007A4437" w:rsidP="00FC0CA8" w:rsidRDefault="007A4437" w14:paraId="38015705" w14:textId="77777777">
      <w:pPr>
        <w:pStyle w:val="BodyText"/>
        <w:spacing w:before="1"/>
      </w:pPr>
    </w:p>
    <w:p w:rsidR="005E41F1" w:rsidRDefault="00223ADF" w14:paraId="267655D7" w14:textId="77777777">
      <w:pPr>
        <w:pStyle w:val="Heading1"/>
        <w:numPr>
          <w:ilvl w:val="1"/>
          <w:numId w:val="8"/>
        </w:numPr>
        <w:tabs>
          <w:tab w:val="left" w:pos="600"/>
        </w:tabs>
        <w:ind w:left="600" w:hanging="480"/>
      </w:pPr>
      <w:r>
        <w:t>Publication/Tabulation</w:t>
      </w:r>
      <w:r>
        <w:rPr>
          <w:spacing w:val="-13"/>
        </w:rPr>
        <w:t xml:space="preserve"> </w:t>
      </w:r>
      <w:r>
        <w:t>Dates</w:t>
      </w:r>
    </w:p>
    <w:p w:rsidR="005E41F1" w:rsidRDefault="005E41F1" w14:paraId="24C7CFCE" w14:textId="77777777">
      <w:pPr>
        <w:pStyle w:val="BodyText"/>
        <w:spacing w:before="10"/>
        <w:rPr>
          <w:b/>
          <w:sz w:val="23"/>
        </w:rPr>
      </w:pPr>
    </w:p>
    <w:p w:rsidR="005E41F1" w:rsidRDefault="00223ADF" w14:paraId="207BDC3E" w14:textId="5921158D">
      <w:pPr>
        <w:pStyle w:val="BodyText"/>
        <w:spacing w:before="1"/>
        <w:ind w:left="120" w:right="115"/>
      </w:pPr>
      <w:r>
        <w:t xml:space="preserve">IPFs will submit their measures through the </w:t>
      </w:r>
      <w:r w:rsidR="000631F4">
        <w:t>Hospital Quality Reporting system</w:t>
      </w:r>
      <w:r>
        <w:t xml:space="preserve">. </w:t>
      </w:r>
      <w:r w:rsidR="00FA3B56">
        <w:t xml:space="preserve"> </w:t>
      </w:r>
      <w:r>
        <w:t>After IPFs have previewed their data, CMS will publicly display the measure rates on the CMS website.  The following is the planned schedule of activities to reach these objectives.</w:t>
      </w:r>
    </w:p>
    <w:p w:rsidR="005E41F1" w:rsidRDefault="005E41F1" w14:paraId="4ABCF829" w14:textId="77777777">
      <w:pPr>
        <w:pStyle w:val="BodyText"/>
      </w:pPr>
    </w:p>
    <w:p w:rsidR="005E41F1" w:rsidRDefault="00B2386D" w14:paraId="4E891B3B" w14:textId="0FCBD66B">
      <w:pPr>
        <w:pStyle w:val="BodyText"/>
        <w:ind w:left="120" w:right="128"/>
      </w:pPr>
      <w:r>
        <w:t xml:space="preserve">Table </w:t>
      </w:r>
      <w:r w:rsidR="00E12B1B">
        <w:t>9</w:t>
      </w:r>
      <w:r>
        <w:t xml:space="preserve"> </w:t>
      </w:r>
      <w:r w:rsidRPr="00A156F2" w:rsidR="00223ADF">
        <w:t>shows the timeline for measures for the FY 202</w:t>
      </w:r>
      <w:r w:rsidR="004035C3">
        <w:t>3</w:t>
      </w:r>
      <w:r w:rsidRPr="00A156F2" w:rsidR="00223ADF">
        <w:t xml:space="preserve"> payment</w:t>
      </w:r>
      <w:r w:rsidR="00223ADF">
        <w:t xml:space="preserve"> determination and subsequent years.</w:t>
      </w:r>
    </w:p>
    <w:p w:rsidR="005E41F1" w:rsidRDefault="005E41F1" w14:paraId="7CE67435" w14:textId="4ECD3593">
      <w:pPr>
        <w:pStyle w:val="BodyText"/>
      </w:pPr>
    </w:p>
    <w:p w:rsidR="00B2386D" w:rsidRDefault="00B2386D" w14:paraId="318D3679" w14:textId="0554629D">
      <w:pPr>
        <w:pStyle w:val="BodyText"/>
      </w:pPr>
      <w:r>
        <w:t xml:space="preserve">TABLE </w:t>
      </w:r>
      <w:r w:rsidR="00E12B1B">
        <w:t>9</w:t>
      </w:r>
      <w:r>
        <w:t>: Timeline for FY 2023 payment determination.</w:t>
      </w:r>
    </w:p>
    <w:tbl>
      <w:tblPr>
        <w:tblW w:w="0" w:type="auto"/>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84"/>
        <w:gridCol w:w="7111"/>
      </w:tblGrid>
      <w:tr w:rsidRPr="00553998" w:rsidR="005E41F1" w:rsidTr="00553998" w14:paraId="499ADC31" w14:textId="77777777">
        <w:trPr>
          <w:trHeight w:val="365" w:hRule="exact"/>
          <w:tblHeader/>
        </w:trPr>
        <w:tc>
          <w:tcPr>
            <w:tcW w:w="1584" w:type="dxa"/>
            <w:shd w:val="clear" w:color="auto" w:fill="auto"/>
          </w:tcPr>
          <w:p w:rsidRPr="00553998" w:rsidR="005E41F1" w:rsidRDefault="00223ADF" w14:paraId="300503ED" w14:textId="77777777">
            <w:pPr>
              <w:pStyle w:val="TableParagraph"/>
              <w:spacing w:before="40"/>
              <w:ind w:left="265" w:right="265"/>
              <w:jc w:val="center"/>
              <w:rPr>
                <w:sz w:val="24"/>
              </w:rPr>
            </w:pPr>
            <w:r w:rsidRPr="00553998">
              <w:rPr>
                <w:sz w:val="24"/>
              </w:rPr>
              <w:t>Date</w:t>
            </w:r>
          </w:p>
        </w:tc>
        <w:tc>
          <w:tcPr>
            <w:tcW w:w="7111" w:type="dxa"/>
            <w:shd w:val="clear" w:color="auto" w:fill="auto"/>
          </w:tcPr>
          <w:p w:rsidRPr="00553998" w:rsidR="005E41F1" w:rsidRDefault="00223ADF" w14:paraId="4B745983" w14:textId="77777777">
            <w:pPr>
              <w:pStyle w:val="TableParagraph"/>
              <w:spacing w:before="40"/>
              <w:ind w:left="2566" w:right="2568"/>
              <w:jc w:val="center"/>
              <w:rPr>
                <w:sz w:val="24"/>
              </w:rPr>
            </w:pPr>
            <w:r w:rsidRPr="00553998">
              <w:rPr>
                <w:sz w:val="24"/>
              </w:rPr>
              <w:t>Scheduled Activity</w:t>
            </w:r>
          </w:p>
        </w:tc>
      </w:tr>
      <w:tr w:rsidR="005E41F1" w14:paraId="31806D96" w14:textId="77777777">
        <w:trPr>
          <w:trHeight w:val="343" w:hRule="exact"/>
        </w:trPr>
        <w:tc>
          <w:tcPr>
            <w:tcW w:w="1584" w:type="dxa"/>
          </w:tcPr>
          <w:p w:rsidR="005E41F1" w:rsidRDefault="005D5052" w14:paraId="54FE2954" w14:textId="52119189">
            <w:pPr>
              <w:pStyle w:val="TableParagraph"/>
              <w:spacing w:before="42"/>
              <w:ind w:left="267" w:right="265"/>
              <w:jc w:val="center"/>
            </w:pPr>
            <w:r>
              <w:t>4/</w:t>
            </w:r>
            <w:r w:rsidR="004035C3">
              <w:t>13</w:t>
            </w:r>
            <w:r w:rsidR="00223ADF">
              <w:t>/</w:t>
            </w:r>
            <w:r w:rsidR="005669DF">
              <w:t>20</w:t>
            </w:r>
            <w:r w:rsidR="004035C3">
              <w:t>21</w:t>
            </w:r>
          </w:p>
        </w:tc>
        <w:tc>
          <w:tcPr>
            <w:tcW w:w="7111" w:type="dxa"/>
          </w:tcPr>
          <w:p w:rsidR="005E41F1" w:rsidRDefault="00223ADF" w14:paraId="35845A13" w14:textId="212F1B5C">
            <w:pPr>
              <w:pStyle w:val="TableParagraph"/>
              <w:spacing w:before="42"/>
              <w:ind w:left="103"/>
            </w:pPr>
            <w:r>
              <w:t>Proposed Rule Published</w:t>
            </w:r>
            <w:r w:rsidR="005669DF">
              <w:t xml:space="preserve"> </w:t>
            </w:r>
          </w:p>
        </w:tc>
      </w:tr>
      <w:tr w:rsidR="005E41F1" w14:paraId="122A9B3E" w14:textId="77777777">
        <w:trPr>
          <w:trHeight w:val="343" w:hRule="exact"/>
        </w:trPr>
        <w:tc>
          <w:tcPr>
            <w:tcW w:w="1584" w:type="dxa"/>
          </w:tcPr>
          <w:p w:rsidR="005E41F1" w:rsidRDefault="00223ADF" w14:paraId="26F8CF70" w14:textId="7E330BC8">
            <w:pPr>
              <w:pStyle w:val="TableParagraph"/>
              <w:spacing w:before="41"/>
              <w:ind w:left="267" w:right="265"/>
              <w:jc w:val="center"/>
            </w:pPr>
            <w:r>
              <w:t>8/</w:t>
            </w:r>
            <w:r w:rsidR="00B304B2">
              <w:t>4/</w:t>
            </w:r>
            <w:r w:rsidR="005669DF">
              <w:t>20</w:t>
            </w:r>
            <w:r w:rsidR="004035C3">
              <w:t>21</w:t>
            </w:r>
          </w:p>
        </w:tc>
        <w:tc>
          <w:tcPr>
            <w:tcW w:w="7111" w:type="dxa"/>
          </w:tcPr>
          <w:p w:rsidR="005E41F1" w:rsidRDefault="00223ADF" w14:paraId="323ABB27" w14:textId="273958CA">
            <w:pPr>
              <w:pStyle w:val="TableParagraph"/>
              <w:spacing w:before="41"/>
              <w:ind w:left="103"/>
            </w:pPr>
            <w:r>
              <w:t>Final Rule Published</w:t>
            </w:r>
            <w:r w:rsidR="005669DF">
              <w:t xml:space="preserve"> </w:t>
            </w:r>
          </w:p>
        </w:tc>
      </w:tr>
      <w:tr w:rsidR="005E41F1" w14:paraId="4D7DD107" w14:textId="77777777">
        <w:trPr>
          <w:trHeight w:val="343" w:hRule="exact"/>
        </w:trPr>
        <w:tc>
          <w:tcPr>
            <w:tcW w:w="1584" w:type="dxa"/>
          </w:tcPr>
          <w:p w:rsidR="005E41F1" w:rsidRDefault="00223ADF" w14:paraId="0792455C" w14:textId="2D8676B5">
            <w:pPr>
              <w:pStyle w:val="TableParagraph"/>
              <w:spacing w:before="42"/>
              <w:ind w:left="267" w:right="265"/>
              <w:jc w:val="center"/>
            </w:pPr>
            <w:r>
              <w:t>1</w:t>
            </w:r>
            <w:r w:rsidR="004035C3">
              <w:t>0</w:t>
            </w:r>
            <w:r>
              <w:t>/1/20</w:t>
            </w:r>
            <w:r w:rsidR="004035C3">
              <w:t>21</w:t>
            </w:r>
          </w:p>
        </w:tc>
        <w:tc>
          <w:tcPr>
            <w:tcW w:w="7111" w:type="dxa"/>
          </w:tcPr>
          <w:p w:rsidR="005E41F1" w:rsidRDefault="00223ADF" w14:paraId="117B97DE" w14:textId="77777777">
            <w:pPr>
              <w:pStyle w:val="TableParagraph"/>
              <w:spacing w:before="42"/>
              <w:ind w:left="103"/>
            </w:pPr>
            <w:r>
              <w:t>Start of Reporting Period</w:t>
            </w:r>
          </w:p>
        </w:tc>
      </w:tr>
      <w:tr w:rsidR="005E41F1" w14:paraId="4D9A959F" w14:textId="77777777">
        <w:trPr>
          <w:trHeight w:val="343" w:hRule="exact"/>
        </w:trPr>
        <w:tc>
          <w:tcPr>
            <w:tcW w:w="1584" w:type="dxa"/>
          </w:tcPr>
          <w:p w:rsidR="005E41F1" w:rsidRDefault="00223ADF" w14:paraId="6EC8C7EA" w14:textId="2D98A986">
            <w:pPr>
              <w:pStyle w:val="TableParagraph"/>
              <w:spacing w:before="42"/>
              <w:ind w:left="267" w:right="265"/>
              <w:jc w:val="center"/>
            </w:pPr>
            <w:r>
              <w:t>12/31/20</w:t>
            </w:r>
            <w:r w:rsidR="004035C3">
              <w:t>21</w:t>
            </w:r>
          </w:p>
        </w:tc>
        <w:tc>
          <w:tcPr>
            <w:tcW w:w="7111" w:type="dxa"/>
          </w:tcPr>
          <w:p w:rsidR="005E41F1" w:rsidRDefault="00223ADF" w14:paraId="27AA5C10" w14:textId="77777777">
            <w:pPr>
              <w:pStyle w:val="TableParagraph"/>
              <w:spacing w:before="42"/>
              <w:ind w:left="103"/>
            </w:pPr>
            <w:r>
              <w:t>End of Reporting Period</w:t>
            </w:r>
          </w:p>
        </w:tc>
      </w:tr>
      <w:tr w:rsidR="005E41F1" w14:paraId="354DF240" w14:textId="77777777">
        <w:trPr>
          <w:trHeight w:val="343" w:hRule="exact"/>
        </w:trPr>
        <w:tc>
          <w:tcPr>
            <w:tcW w:w="1584" w:type="dxa"/>
          </w:tcPr>
          <w:p w:rsidR="005E41F1" w:rsidRDefault="00223ADF" w14:paraId="3E6ADD5D" w14:textId="56C445B3">
            <w:pPr>
              <w:pStyle w:val="TableParagraph"/>
              <w:spacing w:before="42"/>
              <w:ind w:left="267" w:right="265"/>
              <w:jc w:val="center"/>
            </w:pPr>
            <w:r>
              <w:t>7/1/20</w:t>
            </w:r>
            <w:r w:rsidR="004035C3">
              <w:t>22</w:t>
            </w:r>
          </w:p>
        </w:tc>
        <w:tc>
          <w:tcPr>
            <w:tcW w:w="7111" w:type="dxa"/>
          </w:tcPr>
          <w:p w:rsidR="005E41F1" w:rsidRDefault="00223ADF" w14:paraId="24BB0224" w14:textId="60C68A14">
            <w:pPr>
              <w:pStyle w:val="TableParagraph"/>
              <w:spacing w:before="42"/>
              <w:ind w:left="103"/>
            </w:pPr>
            <w:r>
              <w:t>Begin Data Submission</w:t>
            </w:r>
            <w:r w:rsidR="005669DF">
              <w:t xml:space="preserve"> (approximate)</w:t>
            </w:r>
          </w:p>
        </w:tc>
      </w:tr>
      <w:tr w:rsidR="005E41F1" w14:paraId="5353CE25" w14:textId="77777777">
        <w:trPr>
          <w:trHeight w:val="343" w:hRule="exact"/>
        </w:trPr>
        <w:tc>
          <w:tcPr>
            <w:tcW w:w="1584" w:type="dxa"/>
          </w:tcPr>
          <w:p w:rsidR="005E41F1" w:rsidRDefault="00223ADF" w14:paraId="0A534C8E" w14:textId="59FC290F">
            <w:pPr>
              <w:pStyle w:val="TableParagraph"/>
              <w:spacing w:before="42"/>
              <w:ind w:left="267" w:right="265"/>
              <w:jc w:val="center"/>
            </w:pPr>
            <w:r>
              <w:t>8/15/20</w:t>
            </w:r>
            <w:r w:rsidR="004035C3">
              <w:t>22</w:t>
            </w:r>
          </w:p>
        </w:tc>
        <w:tc>
          <w:tcPr>
            <w:tcW w:w="7111" w:type="dxa"/>
          </w:tcPr>
          <w:p w:rsidR="005E41F1" w:rsidRDefault="00223ADF" w14:paraId="38ACAC1E" w14:textId="3BAC01EC">
            <w:pPr>
              <w:pStyle w:val="TableParagraph"/>
              <w:spacing w:before="42"/>
              <w:ind w:left="103"/>
            </w:pPr>
            <w:r>
              <w:t>End Submission Deadline</w:t>
            </w:r>
            <w:r w:rsidR="005669DF">
              <w:t xml:space="preserve"> (approximate)</w:t>
            </w:r>
          </w:p>
        </w:tc>
      </w:tr>
      <w:tr w:rsidR="005E41F1" w14:paraId="649382AD" w14:textId="77777777">
        <w:trPr>
          <w:trHeight w:val="598" w:hRule="exact"/>
        </w:trPr>
        <w:tc>
          <w:tcPr>
            <w:tcW w:w="1584" w:type="dxa"/>
          </w:tcPr>
          <w:p w:rsidR="005E41F1" w:rsidRDefault="00223ADF" w14:paraId="4481B436" w14:textId="3B18204D">
            <w:pPr>
              <w:pStyle w:val="TableParagraph"/>
              <w:spacing w:before="44"/>
              <w:ind w:left="267" w:right="265"/>
              <w:jc w:val="center"/>
            </w:pPr>
            <w:bookmarkStart w:name="17._Expiration_Date" w:id="22"/>
            <w:bookmarkStart w:name="18._Certification_Statement" w:id="23"/>
            <w:bookmarkStart w:name="B._Collections_of_Information_Employing_" w:id="24"/>
            <w:bookmarkEnd w:id="22"/>
            <w:bookmarkEnd w:id="23"/>
            <w:bookmarkEnd w:id="24"/>
            <w:r>
              <w:t>8/15/20</w:t>
            </w:r>
            <w:r w:rsidR="004035C3">
              <w:t>22</w:t>
            </w:r>
          </w:p>
        </w:tc>
        <w:tc>
          <w:tcPr>
            <w:tcW w:w="7111" w:type="dxa"/>
          </w:tcPr>
          <w:p w:rsidR="005E41F1" w:rsidRDefault="00223ADF" w14:paraId="3EEB511C" w14:textId="77777777">
            <w:pPr>
              <w:pStyle w:val="TableParagraph"/>
              <w:spacing w:before="41"/>
              <w:ind w:left="103" w:right="301"/>
            </w:pPr>
            <w:r>
              <w:t>Deadline to Complete Data Accuracy and Completeness Acknowledgement (DACA) *</w:t>
            </w:r>
          </w:p>
        </w:tc>
      </w:tr>
      <w:tr w:rsidR="005E41F1" w14:paraId="0E865AD2" w14:textId="77777777">
        <w:trPr>
          <w:trHeight w:val="343" w:hRule="exact"/>
        </w:trPr>
        <w:tc>
          <w:tcPr>
            <w:tcW w:w="1584" w:type="dxa"/>
          </w:tcPr>
          <w:p w:rsidRPr="00D33613" w:rsidR="005E41F1" w:rsidRDefault="00223ADF" w14:paraId="0A090915" w14:textId="278A5164">
            <w:pPr>
              <w:pStyle w:val="TableParagraph"/>
              <w:spacing w:before="42"/>
              <w:ind w:left="265" w:right="265"/>
              <w:jc w:val="center"/>
            </w:pPr>
            <w:r w:rsidRPr="00D33613">
              <w:t>FY 202</w:t>
            </w:r>
            <w:r w:rsidR="004035C3">
              <w:t>3</w:t>
            </w:r>
          </w:p>
        </w:tc>
        <w:tc>
          <w:tcPr>
            <w:tcW w:w="7111" w:type="dxa"/>
          </w:tcPr>
          <w:p w:rsidR="005E41F1" w:rsidRDefault="00223ADF" w14:paraId="17AE2321" w14:textId="0605CE17">
            <w:pPr>
              <w:pStyle w:val="TableParagraph"/>
              <w:spacing w:before="42"/>
              <w:ind w:left="103"/>
              <w:rPr>
                <w:i/>
              </w:rPr>
            </w:pPr>
            <w:r>
              <w:t xml:space="preserve">Public Display of data on </w:t>
            </w:r>
            <w:r w:rsidR="004035C3">
              <w:rPr>
                <w:i/>
              </w:rPr>
              <w:t>Care</w:t>
            </w:r>
            <w:r>
              <w:rPr>
                <w:i/>
              </w:rPr>
              <w:t xml:space="preserve"> Compare*</w:t>
            </w:r>
          </w:p>
        </w:tc>
      </w:tr>
    </w:tbl>
    <w:p w:rsidR="005E41F1" w:rsidRDefault="00223ADF" w14:paraId="5356D5BF" w14:textId="77777777">
      <w:pPr>
        <w:ind w:left="120"/>
        <w:rPr>
          <w:sz w:val="20"/>
        </w:rPr>
      </w:pPr>
      <w:r>
        <w:rPr>
          <w:sz w:val="20"/>
        </w:rPr>
        <w:t xml:space="preserve">*Specific dates to be announced via </w:t>
      </w:r>
      <w:proofErr w:type="spellStart"/>
      <w:r>
        <w:rPr>
          <w:sz w:val="20"/>
        </w:rPr>
        <w:t>subregulatory</w:t>
      </w:r>
      <w:proofErr w:type="spellEnd"/>
      <w:r>
        <w:rPr>
          <w:sz w:val="20"/>
        </w:rPr>
        <w:t xml:space="preserve"> guidance</w:t>
      </w:r>
    </w:p>
    <w:p w:rsidR="005E41F1" w:rsidRDefault="005E41F1" w14:paraId="4552E7B6" w14:textId="77777777">
      <w:pPr>
        <w:pStyle w:val="BodyText"/>
        <w:spacing w:before="10"/>
        <w:rPr>
          <w:sz w:val="23"/>
        </w:rPr>
      </w:pPr>
    </w:p>
    <w:p w:rsidR="005E41F1" w:rsidRDefault="00223ADF" w14:paraId="18901D77" w14:textId="77777777">
      <w:pPr>
        <w:pStyle w:val="Heading1"/>
        <w:numPr>
          <w:ilvl w:val="1"/>
          <w:numId w:val="8"/>
        </w:numPr>
        <w:tabs>
          <w:tab w:val="left" w:pos="480"/>
        </w:tabs>
      </w:pPr>
      <w:r>
        <w:t>Expiration</w:t>
      </w:r>
      <w:r>
        <w:rPr>
          <w:spacing w:val="-5"/>
        </w:rPr>
        <w:t xml:space="preserve"> </w:t>
      </w:r>
      <w:r>
        <w:t>Date</w:t>
      </w:r>
    </w:p>
    <w:p w:rsidR="005E41F1" w:rsidRDefault="005E41F1" w14:paraId="6BC72ABB" w14:textId="77777777">
      <w:pPr>
        <w:pStyle w:val="BodyText"/>
        <w:spacing w:before="11"/>
        <w:rPr>
          <w:b/>
          <w:sz w:val="23"/>
        </w:rPr>
      </w:pPr>
    </w:p>
    <w:p w:rsidR="005E41F1" w:rsidRDefault="00223ADF" w14:paraId="52BF333B" w14:textId="77777777">
      <w:pPr>
        <w:pStyle w:val="BodyText"/>
        <w:ind w:left="120"/>
      </w:pPr>
      <w:r>
        <w:t>We will display the expiration date on associated forms.</w:t>
      </w:r>
    </w:p>
    <w:p w:rsidR="005E41F1" w:rsidRDefault="005E41F1" w14:paraId="0C1D3C79" w14:textId="77777777">
      <w:pPr>
        <w:pStyle w:val="BodyText"/>
        <w:spacing w:before="11"/>
        <w:rPr>
          <w:sz w:val="23"/>
        </w:rPr>
      </w:pPr>
    </w:p>
    <w:p w:rsidR="005E41F1" w:rsidRDefault="00223ADF" w14:paraId="58A59FDC" w14:textId="77777777">
      <w:pPr>
        <w:pStyle w:val="Heading1"/>
        <w:numPr>
          <w:ilvl w:val="1"/>
          <w:numId w:val="8"/>
        </w:numPr>
        <w:tabs>
          <w:tab w:val="left" w:pos="839"/>
          <w:tab w:val="left" w:pos="840"/>
        </w:tabs>
        <w:ind w:left="840" w:hanging="720"/>
      </w:pPr>
      <w:r>
        <w:t>Certification</w:t>
      </w:r>
      <w:r>
        <w:rPr>
          <w:spacing w:val="-9"/>
        </w:rPr>
        <w:t xml:space="preserve"> </w:t>
      </w:r>
      <w:r>
        <w:t>Statement</w:t>
      </w:r>
    </w:p>
    <w:p w:rsidR="005E41F1" w:rsidRDefault="005E41F1" w14:paraId="64F293B6" w14:textId="77777777">
      <w:pPr>
        <w:pStyle w:val="BodyText"/>
        <w:spacing w:before="11"/>
        <w:rPr>
          <w:b/>
          <w:sz w:val="23"/>
        </w:rPr>
      </w:pPr>
    </w:p>
    <w:p w:rsidR="00904F30" w:rsidRDefault="00223ADF" w14:paraId="49199052" w14:textId="49338F08">
      <w:pPr>
        <w:pStyle w:val="BodyText"/>
        <w:ind w:left="119"/>
      </w:pPr>
      <w:r>
        <w:t>There are no exceptions to the certification statement.</w:t>
      </w:r>
    </w:p>
    <w:p w:rsidR="005E41F1" w:rsidRDefault="005E41F1" w14:paraId="74C28682" w14:textId="77777777">
      <w:pPr>
        <w:pStyle w:val="BodyText"/>
        <w:spacing w:before="11"/>
        <w:rPr>
          <w:sz w:val="23"/>
        </w:rPr>
      </w:pPr>
    </w:p>
    <w:p w:rsidR="005E41F1" w:rsidRDefault="00223ADF" w14:paraId="65AF1891" w14:textId="77777777">
      <w:pPr>
        <w:pStyle w:val="Heading1"/>
        <w:numPr>
          <w:ilvl w:val="0"/>
          <w:numId w:val="8"/>
        </w:numPr>
        <w:tabs>
          <w:tab w:val="left" w:pos="839"/>
          <w:tab w:val="left" w:pos="840"/>
        </w:tabs>
        <w:ind w:left="840" w:hanging="720"/>
      </w:pPr>
      <w:r>
        <w:t>Collections of Information Employing Statistical</w:t>
      </w:r>
      <w:r>
        <w:rPr>
          <w:spacing w:val="-20"/>
        </w:rPr>
        <w:t xml:space="preserve"> </w:t>
      </w:r>
      <w:r>
        <w:t>Methods</w:t>
      </w:r>
    </w:p>
    <w:p w:rsidR="005E41F1" w:rsidRDefault="005E41F1" w14:paraId="094E6FE2" w14:textId="77777777">
      <w:pPr>
        <w:pStyle w:val="BodyText"/>
        <w:spacing w:before="11"/>
        <w:rPr>
          <w:b/>
          <w:sz w:val="23"/>
        </w:rPr>
      </w:pPr>
    </w:p>
    <w:p w:rsidR="005E41F1" w:rsidRDefault="00223ADF" w14:paraId="2126F896" w14:textId="7B5B5B08">
      <w:pPr>
        <w:pStyle w:val="BodyText"/>
        <w:ind w:left="120" w:right="115"/>
      </w:pPr>
      <w:r>
        <w:t xml:space="preserve">CMS will not be employing any sampling techniques or statistical methods. </w:t>
      </w:r>
      <w:r w:rsidR="00523EB9">
        <w:t xml:space="preserve"> </w:t>
      </w:r>
      <w:r>
        <w:t>However, CMS will allow IPFs to report data for certain measure using sampling.</w:t>
      </w:r>
    </w:p>
    <w:p w:rsidR="005E41F1" w:rsidRDefault="005E41F1" w14:paraId="6F1B50E8" w14:textId="77777777">
      <w:pPr>
        <w:pStyle w:val="BodyText"/>
        <w:spacing w:before="9"/>
        <w:rPr>
          <w:sz w:val="20"/>
        </w:rPr>
      </w:pPr>
    </w:p>
    <w:p w:rsidR="005E41F1" w:rsidRDefault="00223ADF" w14:paraId="05FBB9E3" w14:textId="77777777">
      <w:pPr>
        <w:pStyle w:val="BodyText"/>
        <w:ind w:left="120" w:right="461"/>
      </w:pPr>
      <w:r>
        <w:t>Because CMS is not employing any sampling techniques or statistical methods, this section is not applicable to this collection.</w:t>
      </w:r>
    </w:p>
    <w:p w:rsidR="00D544BD" w:rsidRDefault="00D544BD" w14:paraId="2516F8A2" w14:textId="77777777">
      <w:pPr>
        <w:pStyle w:val="BodyText"/>
        <w:ind w:left="120" w:right="461"/>
      </w:pPr>
    </w:p>
    <w:sectPr w:rsidR="00D544BD" w:rsidSect="00AC7070">
      <w:footerReference w:type="default" r:id="rId18"/>
      <w:pgSz w:w="12240" w:h="15840"/>
      <w:pgMar w:top="1440" w:right="1320" w:bottom="1260" w:left="132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C479C" w14:textId="77777777" w:rsidR="00A04DD8" w:rsidRDefault="00A04DD8">
      <w:r>
        <w:separator/>
      </w:r>
    </w:p>
  </w:endnote>
  <w:endnote w:type="continuationSeparator" w:id="0">
    <w:p w14:paraId="32EDB306" w14:textId="77777777" w:rsidR="00A04DD8" w:rsidRDefault="00A04DD8">
      <w:r>
        <w:continuationSeparator/>
      </w:r>
    </w:p>
  </w:endnote>
  <w:endnote w:type="continuationNotice" w:id="1">
    <w:p w14:paraId="7F18AAB6" w14:textId="77777777" w:rsidR="00A04DD8" w:rsidRDefault="00A04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2206140"/>
      <w:docPartObj>
        <w:docPartGallery w:val="Page Numbers (Bottom of Page)"/>
        <w:docPartUnique/>
      </w:docPartObj>
    </w:sdtPr>
    <w:sdtEndPr>
      <w:rPr>
        <w:noProof/>
      </w:rPr>
    </w:sdtEndPr>
    <w:sdtContent>
      <w:p w14:paraId="1FD32D1D" w14:textId="49CA26C5" w:rsidR="00802487" w:rsidRDefault="00802487">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762D0C0A" w14:textId="2C10F737" w:rsidR="00802487" w:rsidRDefault="0080248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F301E" w14:textId="77777777" w:rsidR="00A04DD8" w:rsidRDefault="00A04DD8">
      <w:r>
        <w:separator/>
      </w:r>
    </w:p>
  </w:footnote>
  <w:footnote w:type="continuationSeparator" w:id="0">
    <w:p w14:paraId="083E7D7B" w14:textId="77777777" w:rsidR="00A04DD8" w:rsidRDefault="00A04DD8">
      <w:r>
        <w:continuationSeparator/>
      </w:r>
    </w:p>
  </w:footnote>
  <w:footnote w:type="continuationNotice" w:id="1">
    <w:p w14:paraId="71ADC23D" w14:textId="77777777" w:rsidR="00A04DD8" w:rsidRDefault="00A04DD8"/>
  </w:footnote>
  <w:footnote w:id="2">
    <w:p w14:paraId="40A8191B" w14:textId="4417BD94" w:rsidR="00802487" w:rsidRPr="00B94BFA" w:rsidRDefault="00802487">
      <w:pPr>
        <w:pStyle w:val="FootnoteText"/>
      </w:pPr>
      <w:r w:rsidRPr="00B94BFA">
        <w:rPr>
          <w:rStyle w:val="FootnoteReference"/>
        </w:rPr>
        <w:footnoteRef/>
      </w:r>
      <w:r>
        <w:t xml:space="preserve"> </w:t>
      </w:r>
      <w:r w:rsidRPr="00B94BFA">
        <w:t>For All-Cause U</w:t>
      </w:r>
      <w:r w:rsidRPr="00695862">
        <w:t>nplanned Readmission (NQF #2860)</w:t>
      </w:r>
      <w:r w:rsidRPr="00AF421B">
        <w:t xml:space="preserve">, </w:t>
      </w:r>
      <w:r w:rsidRPr="00AA4E9F">
        <w:t xml:space="preserve">Follow-up </w:t>
      </w:r>
      <w:r w:rsidRPr="007707CE">
        <w:t>a</w:t>
      </w:r>
      <w:r w:rsidRPr="00E631F6">
        <w:t>fter Hospitalization (FUH, NQF #0576), and Medication Continuation Following Inpatient Psychiatric Discharge (NQF #3205) we</w:t>
      </w:r>
      <w:r w:rsidRPr="0082248D">
        <w:t xml:space="preserve"> collect this data using Medicare Part A, Part B, and Part D claims.</w:t>
      </w:r>
    </w:p>
  </w:footnote>
  <w:footnote w:id="3">
    <w:p w14:paraId="6F1590B1" w14:textId="0D1333AE" w:rsidR="00802487" w:rsidRDefault="00802487">
      <w:pPr>
        <w:pStyle w:val="FootnoteText"/>
      </w:pPr>
      <w:r>
        <w:rPr>
          <w:rStyle w:val="FootnoteReference"/>
        </w:rPr>
        <w:footnoteRef/>
      </w:r>
      <w:r>
        <w:t xml:space="preserve"> </w:t>
      </w:r>
      <w:r w:rsidRPr="004035C3">
        <w:rPr>
          <w:iCs/>
        </w:rPr>
        <w:t>https://www.opm.gov/policy-data-oversight/pay-leave/salaries-wages/salary-tables/pdf/2021/DCB.pdf</w:t>
      </w:r>
    </w:p>
  </w:footnote>
  <w:footnote w:id="4">
    <w:p w14:paraId="15B06E5D" w14:textId="77777777" w:rsidR="00802487" w:rsidRPr="006B2295" w:rsidRDefault="00802487" w:rsidP="003B3A39">
      <w:pPr>
        <w:pStyle w:val="FootnoteText"/>
        <w:rPr>
          <w:vertAlign w:val="superscript"/>
        </w:rPr>
      </w:pPr>
      <w:r w:rsidRPr="004951E2">
        <w:rPr>
          <w:rStyle w:val="FootnoteReference"/>
        </w:rPr>
        <w:footnoteRef/>
      </w:r>
      <w:r w:rsidRPr="004951E2">
        <w:rPr>
          <w:vertAlign w:val="superscript"/>
        </w:rPr>
        <w:t xml:space="preserve"> </w:t>
      </w:r>
      <w:r w:rsidRPr="00742F91">
        <w:rPr>
          <w:iCs/>
        </w:rPr>
        <w:t xml:space="preserve">Section 321 of the National Childhood Vaccine Injury Act (NCVIA) provides the PRA waiver for activities that come under the NCVIA, including those in the NCVIA at section 2102 of the Public Health Service Act (42 U.S.C. </w:t>
      </w:r>
      <w:r w:rsidRPr="006B2295">
        <w:rPr>
          <w:iCs/>
        </w:rPr>
        <w:t xml:space="preserve">300aa-2).  Section 321 is not codified in the U.S. </w:t>
      </w:r>
      <w:r w:rsidRPr="006B2295">
        <w:rPr>
          <w:iCs/>
        </w:rPr>
        <w:t>Code, but can be found in a note at 42 U.S.C. 300aa-1.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2C38"/>
    <w:multiLevelType w:val="hybridMultilevel"/>
    <w:tmpl w:val="420C4AA0"/>
    <w:lvl w:ilvl="0" w:tplc="72B87C78">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77033"/>
    <w:multiLevelType w:val="hybridMultilevel"/>
    <w:tmpl w:val="63A4F9F4"/>
    <w:lvl w:ilvl="0" w:tplc="C396EA30">
      <w:start w:val="1"/>
      <w:numFmt w:val="lowerLetter"/>
      <w:lvlText w:val="%1."/>
      <w:lvlJc w:val="left"/>
      <w:pPr>
        <w:ind w:left="480" w:hanging="360"/>
      </w:pPr>
      <w:rPr>
        <w:rFonts w:ascii="Times New Roman" w:eastAsia="Times New Roman" w:hAnsi="Times New Roman" w:cs="Times New Roman" w:hint="default"/>
        <w:spacing w:val="-5"/>
        <w:w w:val="99"/>
        <w:sz w:val="24"/>
        <w:szCs w:val="24"/>
      </w:rPr>
    </w:lvl>
    <w:lvl w:ilvl="1" w:tplc="D6006FC4">
      <w:numFmt w:val="bullet"/>
      <w:lvlText w:val=""/>
      <w:lvlJc w:val="left"/>
      <w:pPr>
        <w:ind w:left="696" w:hanging="288"/>
      </w:pPr>
      <w:rPr>
        <w:rFonts w:ascii="Symbol" w:eastAsia="Symbol" w:hAnsi="Symbol" w:cs="Symbol" w:hint="default"/>
        <w:w w:val="100"/>
        <w:sz w:val="24"/>
        <w:szCs w:val="24"/>
      </w:rPr>
    </w:lvl>
    <w:lvl w:ilvl="2" w:tplc="32381E3E">
      <w:numFmt w:val="bullet"/>
      <w:lvlText w:val="o"/>
      <w:lvlJc w:val="left"/>
      <w:pPr>
        <w:ind w:left="1920" w:hanging="360"/>
      </w:pPr>
      <w:rPr>
        <w:rFonts w:ascii="Courier New" w:eastAsia="Courier New" w:hAnsi="Courier New" w:cs="Courier New" w:hint="default"/>
        <w:w w:val="99"/>
        <w:sz w:val="24"/>
        <w:szCs w:val="24"/>
      </w:rPr>
    </w:lvl>
    <w:lvl w:ilvl="3" w:tplc="893A1536">
      <w:numFmt w:val="bullet"/>
      <w:lvlText w:val="•"/>
      <w:lvlJc w:val="left"/>
      <w:pPr>
        <w:ind w:left="2880" w:hanging="360"/>
      </w:pPr>
      <w:rPr>
        <w:rFonts w:hint="default"/>
      </w:rPr>
    </w:lvl>
    <w:lvl w:ilvl="4" w:tplc="408CA20E">
      <w:numFmt w:val="bullet"/>
      <w:lvlText w:val="•"/>
      <w:lvlJc w:val="left"/>
      <w:pPr>
        <w:ind w:left="3840" w:hanging="360"/>
      </w:pPr>
      <w:rPr>
        <w:rFonts w:hint="default"/>
      </w:rPr>
    </w:lvl>
    <w:lvl w:ilvl="5" w:tplc="97283E62">
      <w:numFmt w:val="bullet"/>
      <w:lvlText w:val="•"/>
      <w:lvlJc w:val="left"/>
      <w:pPr>
        <w:ind w:left="4800" w:hanging="360"/>
      </w:pPr>
      <w:rPr>
        <w:rFonts w:hint="default"/>
      </w:rPr>
    </w:lvl>
    <w:lvl w:ilvl="6" w:tplc="C7D60A76">
      <w:numFmt w:val="bullet"/>
      <w:lvlText w:val="•"/>
      <w:lvlJc w:val="left"/>
      <w:pPr>
        <w:ind w:left="5760" w:hanging="360"/>
      </w:pPr>
      <w:rPr>
        <w:rFonts w:hint="default"/>
      </w:rPr>
    </w:lvl>
    <w:lvl w:ilvl="7" w:tplc="C134A170">
      <w:numFmt w:val="bullet"/>
      <w:lvlText w:val="•"/>
      <w:lvlJc w:val="left"/>
      <w:pPr>
        <w:ind w:left="6720" w:hanging="360"/>
      </w:pPr>
      <w:rPr>
        <w:rFonts w:hint="default"/>
      </w:rPr>
    </w:lvl>
    <w:lvl w:ilvl="8" w:tplc="E25697D2">
      <w:numFmt w:val="bullet"/>
      <w:lvlText w:val="•"/>
      <w:lvlJc w:val="left"/>
      <w:pPr>
        <w:ind w:left="7680" w:hanging="360"/>
      </w:pPr>
      <w:rPr>
        <w:rFonts w:hint="default"/>
      </w:rPr>
    </w:lvl>
  </w:abstractNum>
  <w:abstractNum w:abstractNumId="2" w15:restartNumberingAfterBreak="0">
    <w:nsid w:val="093E34DB"/>
    <w:multiLevelType w:val="hybridMultilevel"/>
    <w:tmpl w:val="F89ABE4A"/>
    <w:lvl w:ilvl="0" w:tplc="8ED60936">
      <w:numFmt w:val="bullet"/>
      <w:lvlText w:val="•"/>
      <w:lvlJc w:val="left"/>
      <w:pPr>
        <w:ind w:left="840" w:hanging="360"/>
      </w:pPr>
      <w:rPr>
        <w:rFonts w:ascii="Times New Roman" w:eastAsia="Times New Roman" w:hAnsi="Times New Roman" w:cs="Times New Roman" w:hint="default"/>
        <w:w w:val="99"/>
        <w:sz w:val="24"/>
        <w:szCs w:val="24"/>
      </w:rPr>
    </w:lvl>
    <w:lvl w:ilvl="1" w:tplc="CF1A9204">
      <w:numFmt w:val="bullet"/>
      <w:lvlText w:val="•"/>
      <w:lvlJc w:val="left"/>
      <w:pPr>
        <w:ind w:left="1716" w:hanging="360"/>
      </w:pPr>
      <w:rPr>
        <w:rFonts w:hint="default"/>
      </w:rPr>
    </w:lvl>
    <w:lvl w:ilvl="2" w:tplc="09AE9E66">
      <w:numFmt w:val="bullet"/>
      <w:lvlText w:val="•"/>
      <w:lvlJc w:val="left"/>
      <w:pPr>
        <w:ind w:left="2592" w:hanging="360"/>
      </w:pPr>
      <w:rPr>
        <w:rFonts w:hint="default"/>
      </w:rPr>
    </w:lvl>
    <w:lvl w:ilvl="3" w:tplc="14B4B43A">
      <w:numFmt w:val="bullet"/>
      <w:lvlText w:val="•"/>
      <w:lvlJc w:val="left"/>
      <w:pPr>
        <w:ind w:left="3468" w:hanging="360"/>
      </w:pPr>
      <w:rPr>
        <w:rFonts w:hint="default"/>
      </w:rPr>
    </w:lvl>
    <w:lvl w:ilvl="4" w:tplc="97D09626">
      <w:numFmt w:val="bullet"/>
      <w:lvlText w:val="•"/>
      <w:lvlJc w:val="left"/>
      <w:pPr>
        <w:ind w:left="4344" w:hanging="360"/>
      </w:pPr>
      <w:rPr>
        <w:rFonts w:hint="default"/>
      </w:rPr>
    </w:lvl>
    <w:lvl w:ilvl="5" w:tplc="DF8EC9A2">
      <w:numFmt w:val="bullet"/>
      <w:lvlText w:val="•"/>
      <w:lvlJc w:val="left"/>
      <w:pPr>
        <w:ind w:left="5220" w:hanging="360"/>
      </w:pPr>
      <w:rPr>
        <w:rFonts w:hint="default"/>
      </w:rPr>
    </w:lvl>
    <w:lvl w:ilvl="6" w:tplc="E1C01606">
      <w:numFmt w:val="bullet"/>
      <w:lvlText w:val="•"/>
      <w:lvlJc w:val="left"/>
      <w:pPr>
        <w:ind w:left="6096" w:hanging="360"/>
      </w:pPr>
      <w:rPr>
        <w:rFonts w:hint="default"/>
      </w:rPr>
    </w:lvl>
    <w:lvl w:ilvl="7" w:tplc="5C6E6D18">
      <w:numFmt w:val="bullet"/>
      <w:lvlText w:val="•"/>
      <w:lvlJc w:val="left"/>
      <w:pPr>
        <w:ind w:left="6972" w:hanging="360"/>
      </w:pPr>
      <w:rPr>
        <w:rFonts w:hint="default"/>
      </w:rPr>
    </w:lvl>
    <w:lvl w:ilvl="8" w:tplc="A7B0BE44">
      <w:numFmt w:val="bullet"/>
      <w:lvlText w:val="•"/>
      <w:lvlJc w:val="left"/>
      <w:pPr>
        <w:ind w:left="7848" w:hanging="360"/>
      </w:pPr>
      <w:rPr>
        <w:rFonts w:hint="default"/>
      </w:rPr>
    </w:lvl>
  </w:abstractNum>
  <w:abstractNum w:abstractNumId="3" w15:restartNumberingAfterBreak="0">
    <w:nsid w:val="097B5794"/>
    <w:multiLevelType w:val="hybridMultilevel"/>
    <w:tmpl w:val="0B9E037E"/>
    <w:lvl w:ilvl="0" w:tplc="72B87C78">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plc="7A58DE26">
      <w:numFmt w:val="bullet"/>
      <w:lvlText w:val="•"/>
      <w:lvlJc w:val="left"/>
      <w:pPr>
        <w:ind w:left="1914" w:hanging="488"/>
      </w:pPr>
      <w:rPr>
        <w:rFonts w:hint="default"/>
      </w:rPr>
    </w:lvl>
    <w:lvl w:ilvl="2" w:tplc="0900B226">
      <w:numFmt w:val="bullet"/>
      <w:lvlText w:val="•"/>
      <w:lvlJc w:val="left"/>
      <w:pPr>
        <w:ind w:left="2768" w:hanging="488"/>
      </w:pPr>
      <w:rPr>
        <w:rFonts w:hint="default"/>
      </w:rPr>
    </w:lvl>
    <w:lvl w:ilvl="3" w:tplc="E5B8629E">
      <w:numFmt w:val="bullet"/>
      <w:lvlText w:val="•"/>
      <w:lvlJc w:val="left"/>
      <w:pPr>
        <w:ind w:left="3622" w:hanging="488"/>
      </w:pPr>
      <w:rPr>
        <w:rFonts w:hint="default"/>
      </w:rPr>
    </w:lvl>
    <w:lvl w:ilvl="4" w:tplc="9C9A31C0">
      <w:numFmt w:val="bullet"/>
      <w:lvlText w:val="•"/>
      <w:lvlJc w:val="left"/>
      <w:pPr>
        <w:ind w:left="4476" w:hanging="488"/>
      </w:pPr>
      <w:rPr>
        <w:rFonts w:hint="default"/>
      </w:rPr>
    </w:lvl>
    <w:lvl w:ilvl="5" w:tplc="E2580E9E">
      <w:numFmt w:val="bullet"/>
      <w:lvlText w:val="•"/>
      <w:lvlJc w:val="left"/>
      <w:pPr>
        <w:ind w:left="5330" w:hanging="488"/>
      </w:pPr>
      <w:rPr>
        <w:rFonts w:hint="default"/>
      </w:rPr>
    </w:lvl>
    <w:lvl w:ilvl="6" w:tplc="1E96DB24">
      <w:numFmt w:val="bullet"/>
      <w:lvlText w:val="•"/>
      <w:lvlJc w:val="left"/>
      <w:pPr>
        <w:ind w:left="6184" w:hanging="488"/>
      </w:pPr>
      <w:rPr>
        <w:rFonts w:hint="default"/>
      </w:rPr>
    </w:lvl>
    <w:lvl w:ilvl="7" w:tplc="8BB047C8">
      <w:numFmt w:val="bullet"/>
      <w:lvlText w:val="•"/>
      <w:lvlJc w:val="left"/>
      <w:pPr>
        <w:ind w:left="7038" w:hanging="488"/>
      </w:pPr>
      <w:rPr>
        <w:rFonts w:hint="default"/>
      </w:rPr>
    </w:lvl>
    <w:lvl w:ilvl="8" w:tplc="25CC886C">
      <w:numFmt w:val="bullet"/>
      <w:lvlText w:val="•"/>
      <w:lvlJc w:val="left"/>
      <w:pPr>
        <w:ind w:left="7892" w:hanging="488"/>
      </w:pPr>
      <w:rPr>
        <w:rFonts w:hint="default"/>
      </w:rPr>
    </w:lvl>
  </w:abstractNum>
  <w:abstractNum w:abstractNumId="4" w15:restartNumberingAfterBreak="0">
    <w:nsid w:val="09DE2A26"/>
    <w:multiLevelType w:val="hybridMultilevel"/>
    <w:tmpl w:val="35205CF8"/>
    <w:lvl w:ilvl="0" w:tplc="6BECC6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F03726"/>
    <w:multiLevelType w:val="hybridMultilevel"/>
    <w:tmpl w:val="EC760B60"/>
    <w:lvl w:ilvl="0" w:tplc="B11E613A">
      <w:numFmt w:val="bullet"/>
      <w:lvlText w:val=""/>
      <w:lvlJc w:val="left"/>
      <w:pPr>
        <w:ind w:left="460" w:hanging="360"/>
      </w:pPr>
      <w:rPr>
        <w:rFonts w:ascii="Symbol" w:eastAsia="Symbol" w:hAnsi="Symbol" w:cs="Symbol" w:hint="default"/>
        <w:w w:val="100"/>
        <w:sz w:val="24"/>
        <w:szCs w:val="24"/>
      </w:rPr>
    </w:lvl>
    <w:lvl w:ilvl="1" w:tplc="6E681AF2">
      <w:numFmt w:val="bullet"/>
      <w:lvlText w:val="•"/>
      <w:lvlJc w:val="left"/>
      <w:pPr>
        <w:ind w:left="1372" w:hanging="360"/>
      </w:pPr>
      <w:rPr>
        <w:rFonts w:hint="default"/>
      </w:rPr>
    </w:lvl>
    <w:lvl w:ilvl="2" w:tplc="21DC38D4">
      <w:numFmt w:val="bullet"/>
      <w:lvlText w:val="•"/>
      <w:lvlJc w:val="left"/>
      <w:pPr>
        <w:ind w:left="2284" w:hanging="360"/>
      </w:pPr>
      <w:rPr>
        <w:rFonts w:hint="default"/>
      </w:rPr>
    </w:lvl>
    <w:lvl w:ilvl="3" w:tplc="9F42254A">
      <w:numFmt w:val="bullet"/>
      <w:lvlText w:val="•"/>
      <w:lvlJc w:val="left"/>
      <w:pPr>
        <w:ind w:left="3196" w:hanging="360"/>
      </w:pPr>
      <w:rPr>
        <w:rFonts w:hint="default"/>
      </w:rPr>
    </w:lvl>
    <w:lvl w:ilvl="4" w:tplc="DF960888">
      <w:numFmt w:val="bullet"/>
      <w:lvlText w:val="•"/>
      <w:lvlJc w:val="left"/>
      <w:pPr>
        <w:ind w:left="4108" w:hanging="360"/>
      </w:pPr>
      <w:rPr>
        <w:rFonts w:hint="default"/>
      </w:rPr>
    </w:lvl>
    <w:lvl w:ilvl="5" w:tplc="C818DD24">
      <w:numFmt w:val="bullet"/>
      <w:lvlText w:val="•"/>
      <w:lvlJc w:val="left"/>
      <w:pPr>
        <w:ind w:left="5020" w:hanging="360"/>
      </w:pPr>
      <w:rPr>
        <w:rFonts w:hint="default"/>
      </w:rPr>
    </w:lvl>
    <w:lvl w:ilvl="6" w:tplc="5E0C593A">
      <w:numFmt w:val="bullet"/>
      <w:lvlText w:val="•"/>
      <w:lvlJc w:val="left"/>
      <w:pPr>
        <w:ind w:left="5932" w:hanging="360"/>
      </w:pPr>
      <w:rPr>
        <w:rFonts w:hint="default"/>
      </w:rPr>
    </w:lvl>
    <w:lvl w:ilvl="7" w:tplc="86364B14">
      <w:numFmt w:val="bullet"/>
      <w:lvlText w:val="•"/>
      <w:lvlJc w:val="left"/>
      <w:pPr>
        <w:ind w:left="6844" w:hanging="360"/>
      </w:pPr>
      <w:rPr>
        <w:rFonts w:hint="default"/>
      </w:rPr>
    </w:lvl>
    <w:lvl w:ilvl="8" w:tplc="BCDCB90E">
      <w:numFmt w:val="bullet"/>
      <w:lvlText w:val="•"/>
      <w:lvlJc w:val="left"/>
      <w:pPr>
        <w:ind w:left="7756" w:hanging="360"/>
      </w:pPr>
      <w:rPr>
        <w:rFonts w:hint="default"/>
      </w:rPr>
    </w:lvl>
  </w:abstractNum>
  <w:abstractNum w:abstractNumId="6" w15:restartNumberingAfterBreak="0">
    <w:nsid w:val="26CF0371"/>
    <w:multiLevelType w:val="hybridMultilevel"/>
    <w:tmpl w:val="5F2E026A"/>
    <w:lvl w:ilvl="0" w:tplc="72B87C78">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E5A4D"/>
    <w:multiLevelType w:val="hybridMultilevel"/>
    <w:tmpl w:val="97180CD0"/>
    <w:lvl w:ilvl="0" w:tplc="C78243A6">
      <w:start w:val="1"/>
      <w:numFmt w:val="lowerRoman"/>
      <w:lvlText w:val="%1."/>
      <w:lvlJc w:val="left"/>
      <w:pPr>
        <w:ind w:left="607" w:hanging="488"/>
        <w:jc w:val="right"/>
      </w:pPr>
      <w:rPr>
        <w:rFonts w:ascii="Times New Roman" w:eastAsia="Times New Roman" w:hAnsi="Times New Roman" w:cs="Times New Roman" w:hint="default"/>
        <w:spacing w:val="-1"/>
        <w:w w:val="99"/>
        <w:sz w:val="24"/>
        <w:szCs w:val="24"/>
      </w:rPr>
    </w:lvl>
    <w:lvl w:ilvl="1" w:tplc="BA725B98">
      <w:numFmt w:val="bullet"/>
      <w:lvlText w:val="•"/>
      <w:lvlJc w:val="left"/>
      <w:pPr>
        <w:ind w:left="1465" w:hanging="488"/>
      </w:pPr>
      <w:rPr>
        <w:rFonts w:hint="default"/>
      </w:rPr>
    </w:lvl>
    <w:lvl w:ilvl="2" w:tplc="6B3405A8">
      <w:numFmt w:val="bullet"/>
      <w:lvlText w:val="•"/>
      <w:lvlJc w:val="left"/>
      <w:pPr>
        <w:ind w:left="2319" w:hanging="488"/>
      </w:pPr>
      <w:rPr>
        <w:rFonts w:hint="default"/>
      </w:rPr>
    </w:lvl>
    <w:lvl w:ilvl="3" w:tplc="71B0F5DC">
      <w:numFmt w:val="bullet"/>
      <w:lvlText w:val="•"/>
      <w:lvlJc w:val="left"/>
      <w:pPr>
        <w:ind w:left="3173" w:hanging="488"/>
      </w:pPr>
      <w:rPr>
        <w:rFonts w:hint="default"/>
      </w:rPr>
    </w:lvl>
    <w:lvl w:ilvl="4" w:tplc="AC444178">
      <w:numFmt w:val="bullet"/>
      <w:lvlText w:val="•"/>
      <w:lvlJc w:val="left"/>
      <w:pPr>
        <w:ind w:left="4027" w:hanging="488"/>
      </w:pPr>
      <w:rPr>
        <w:rFonts w:hint="default"/>
      </w:rPr>
    </w:lvl>
    <w:lvl w:ilvl="5" w:tplc="EF7AC3BC">
      <w:numFmt w:val="bullet"/>
      <w:lvlText w:val="•"/>
      <w:lvlJc w:val="left"/>
      <w:pPr>
        <w:ind w:left="4881" w:hanging="488"/>
      </w:pPr>
      <w:rPr>
        <w:rFonts w:hint="default"/>
      </w:rPr>
    </w:lvl>
    <w:lvl w:ilvl="6" w:tplc="7DAC90D6">
      <w:numFmt w:val="bullet"/>
      <w:lvlText w:val="•"/>
      <w:lvlJc w:val="left"/>
      <w:pPr>
        <w:ind w:left="5735" w:hanging="488"/>
      </w:pPr>
      <w:rPr>
        <w:rFonts w:hint="default"/>
      </w:rPr>
    </w:lvl>
    <w:lvl w:ilvl="7" w:tplc="DE2CD77A">
      <w:numFmt w:val="bullet"/>
      <w:lvlText w:val="•"/>
      <w:lvlJc w:val="left"/>
      <w:pPr>
        <w:ind w:left="6589" w:hanging="488"/>
      </w:pPr>
      <w:rPr>
        <w:rFonts w:hint="default"/>
      </w:rPr>
    </w:lvl>
    <w:lvl w:ilvl="8" w:tplc="09FAF922">
      <w:numFmt w:val="bullet"/>
      <w:lvlText w:val="•"/>
      <w:lvlJc w:val="left"/>
      <w:pPr>
        <w:ind w:left="7443" w:hanging="488"/>
      </w:pPr>
      <w:rPr>
        <w:rFonts w:hint="default"/>
      </w:rPr>
    </w:lvl>
  </w:abstractNum>
  <w:abstractNum w:abstractNumId="8" w15:restartNumberingAfterBreak="0">
    <w:nsid w:val="3F1A074C"/>
    <w:multiLevelType w:val="hybridMultilevel"/>
    <w:tmpl w:val="69344F0C"/>
    <w:lvl w:ilvl="0" w:tplc="1E9A41DE">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15:restartNumberingAfterBreak="0">
    <w:nsid w:val="417732C0"/>
    <w:multiLevelType w:val="hybridMultilevel"/>
    <w:tmpl w:val="497A25DA"/>
    <w:lvl w:ilvl="0" w:tplc="04090001">
      <w:start w:val="1"/>
      <w:numFmt w:val="bullet"/>
      <w:lvlText w:val=""/>
      <w:lvlJc w:val="left"/>
      <w:pPr>
        <w:ind w:left="384" w:hanging="360"/>
      </w:pPr>
      <w:rPr>
        <w:rFonts w:ascii="Symbol" w:hAnsi="Symbol" w:hint="default"/>
      </w:rPr>
    </w:lvl>
    <w:lvl w:ilvl="1" w:tplc="04090003" w:tentative="1">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abstractNum w:abstractNumId="10" w15:restartNumberingAfterBreak="0">
    <w:nsid w:val="4637763D"/>
    <w:multiLevelType w:val="hybridMultilevel"/>
    <w:tmpl w:val="AB12450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528630BD"/>
    <w:multiLevelType w:val="hybridMultilevel"/>
    <w:tmpl w:val="C3228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5D24AB"/>
    <w:multiLevelType w:val="hybridMultilevel"/>
    <w:tmpl w:val="DF7665F0"/>
    <w:lvl w:ilvl="0" w:tplc="3CE442EA">
      <w:start w:val="1"/>
      <w:numFmt w:val="upperLetter"/>
      <w:lvlText w:val="%1."/>
      <w:lvlJc w:val="left"/>
      <w:pPr>
        <w:ind w:left="480" w:hanging="361"/>
      </w:pPr>
      <w:rPr>
        <w:rFonts w:hint="default"/>
        <w:b/>
        <w:bCs/>
        <w:w w:val="99"/>
      </w:rPr>
    </w:lvl>
    <w:lvl w:ilvl="1" w:tplc="576E9C74">
      <w:start w:val="1"/>
      <w:numFmt w:val="decimal"/>
      <w:lvlText w:val="%2."/>
      <w:lvlJc w:val="left"/>
      <w:pPr>
        <w:ind w:left="480" w:hanging="360"/>
      </w:pPr>
      <w:rPr>
        <w:rFonts w:ascii="Times New Roman" w:eastAsia="Times New Roman" w:hAnsi="Times New Roman" w:cs="Times New Roman" w:hint="default"/>
        <w:b/>
        <w:bCs/>
        <w:spacing w:val="-1"/>
        <w:w w:val="99"/>
        <w:sz w:val="24"/>
        <w:szCs w:val="24"/>
      </w:rPr>
    </w:lvl>
    <w:lvl w:ilvl="2" w:tplc="76BEB658">
      <w:numFmt w:val="bullet"/>
      <w:lvlText w:val=""/>
      <w:lvlJc w:val="left"/>
      <w:pPr>
        <w:ind w:left="840" w:hanging="360"/>
      </w:pPr>
      <w:rPr>
        <w:rFonts w:ascii="Symbol" w:eastAsia="Symbol" w:hAnsi="Symbol" w:cs="Symbol" w:hint="default"/>
        <w:w w:val="100"/>
        <w:sz w:val="24"/>
        <w:szCs w:val="24"/>
      </w:rPr>
    </w:lvl>
    <w:lvl w:ilvl="3" w:tplc="FEF24FA8">
      <w:numFmt w:val="bullet"/>
      <w:lvlText w:val="•"/>
      <w:lvlJc w:val="left"/>
      <w:pPr>
        <w:ind w:left="2786" w:hanging="360"/>
      </w:pPr>
      <w:rPr>
        <w:rFonts w:hint="default"/>
      </w:rPr>
    </w:lvl>
    <w:lvl w:ilvl="4" w:tplc="36E8D9AE">
      <w:numFmt w:val="bullet"/>
      <w:lvlText w:val="•"/>
      <w:lvlJc w:val="left"/>
      <w:pPr>
        <w:ind w:left="3760" w:hanging="360"/>
      </w:pPr>
      <w:rPr>
        <w:rFonts w:hint="default"/>
      </w:rPr>
    </w:lvl>
    <w:lvl w:ilvl="5" w:tplc="989031E4">
      <w:numFmt w:val="bullet"/>
      <w:lvlText w:val="•"/>
      <w:lvlJc w:val="left"/>
      <w:pPr>
        <w:ind w:left="4733" w:hanging="360"/>
      </w:pPr>
      <w:rPr>
        <w:rFonts w:hint="default"/>
      </w:rPr>
    </w:lvl>
    <w:lvl w:ilvl="6" w:tplc="748826FE">
      <w:numFmt w:val="bullet"/>
      <w:lvlText w:val="•"/>
      <w:lvlJc w:val="left"/>
      <w:pPr>
        <w:ind w:left="5706" w:hanging="360"/>
      </w:pPr>
      <w:rPr>
        <w:rFonts w:hint="default"/>
      </w:rPr>
    </w:lvl>
    <w:lvl w:ilvl="7" w:tplc="27928A0E">
      <w:numFmt w:val="bullet"/>
      <w:lvlText w:val="•"/>
      <w:lvlJc w:val="left"/>
      <w:pPr>
        <w:ind w:left="6680" w:hanging="360"/>
      </w:pPr>
      <w:rPr>
        <w:rFonts w:hint="default"/>
      </w:rPr>
    </w:lvl>
    <w:lvl w:ilvl="8" w:tplc="B25CFEA8">
      <w:numFmt w:val="bullet"/>
      <w:lvlText w:val="•"/>
      <w:lvlJc w:val="left"/>
      <w:pPr>
        <w:ind w:left="7653" w:hanging="360"/>
      </w:pPr>
      <w:rPr>
        <w:rFonts w:hint="default"/>
      </w:rPr>
    </w:lvl>
  </w:abstractNum>
  <w:abstractNum w:abstractNumId="13" w15:restartNumberingAfterBreak="0">
    <w:nsid w:val="61234256"/>
    <w:multiLevelType w:val="hybridMultilevel"/>
    <w:tmpl w:val="4094F54C"/>
    <w:lvl w:ilvl="0" w:tplc="2F88F498">
      <w:numFmt w:val="bullet"/>
      <w:lvlText w:val=""/>
      <w:lvlJc w:val="left"/>
      <w:pPr>
        <w:ind w:left="384" w:hanging="360"/>
      </w:pPr>
      <w:rPr>
        <w:rFonts w:ascii="Symbol" w:eastAsia="Symbol" w:hAnsi="Symbol" w:cs="Symbol" w:hint="default"/>
        <w:w w:val="100"/>
        <w:sz w:val="24"/>
        <w:szCs w:val="24"/>
      </w:rPr>
    </w:lvl>
    <w:lvl w:ilvl="1" w:tplc="2E34D04E">
      <w:numFmt w:val="bullet"/>
      <w:lvlText w:val="o"/>
      <w:lvlJc w:val="left"/>
      <w:pPr>
        <w:ind w:left="1464" w:hanging="360"/>
      </w:pPr>
      <w:rPr>
        <w:rFonts w:ascii="Courier New" w:eastAsia="Courier New" w:hAnsi="Courier New" w:cs="Courier New" w:hint="default"/>
        <w:w w:val="99"/>
        <w:sz w:val="24"/>
        <w:szCs w:val="24"/>
      </w:rPr>
    </w:lvl>
    <w:lvl w:ilvl="2" w:tplc="D9D08F14">
      <w:numFmt w:val="bullet"/>
      <w:lvlText w:val="•"/>
      <w:lvlJc w:val="left"/>
      <w:pPr>
        <w:ind w:left="1464" w:hanging="360"/>
      </w:pPr>
      <w:rPr>
        <w:rFonts w:hint="default"/>
      </w:rPr>
    </w:lvl>
    <w:lvl w:ilvl="3" w:tplc="5582F2E0">
      <w:numFmt w:val="bullet"/>
      <w:lvlText w:val="•"/>
      <w:lvlJc w:val="left"/>
      <w:pPr>
        <w:ind w:left="2466" w:hanging="360"/>
      </w:pPr>
      <w:rPr>
        <w:rFonts w:hint="default"/>
      </w:rPr>
    </w:lvl>
    <w:lvl w:ilvl="4" w:tplc="4278488A">
      <w:numFmt w:val="bullet"/>
      <w:lvlText w:val="•"/>
      <w:lvlJc w:val="left"/>
      <w:pPr>
        <w:ind w:left="3469" w:hanging="360"/>
      </w:pPr>
      <w:rPr>
        <w:rFonts w:hint="default"/>
      </w:rPr>
    </w:lvl>
    <w:lvl w:ilvl="5" w:tplc="699CECAE">
      <w:numFmt w:val="bullet"/>
      <w:lvlText w:val="•"/>
      <w:lvlJc w:val="left"/>
      <w:pPr>
        <w:ind w:left="4471" w:hanging="360"/>
      </w:pPr>
      <w:rPr>
        <w:rFonts w:hint="default"/>
      </w:rPr>
    </w:lvl>
    <w:lvl w:ilvl="6" w:tplc="7B92370E">
      <w:numFmt w:val="bullet"/>
      <w:lvlText w:val="•"/>
      <w:lvlJc w:val="left"/>
      <w:pPr>
        <w:ind w:left="5474" w:hanging="360"/>
      </w:pPr>
      <w:rPr>
        <w:rFonts w:hint="default"/>
      </w:rPr>
    </w:lvl>
    <w:lvl w:ilvl="7" w:tplc="74E4C582">
      <w:numFmt w:val="bullet"/>
      <w:lvlText w:val="•"/>
      <w:lvlJc w:val="left"/>
      <w:pPr>
        <w:ind w:left="6476" w:hanging="360"/>
      </w:pPr>
      <w:rPr>
        <w:rFonts w:hint="default"/>
      </w:rPr>
    </w:lvl>
    <w:lvl w:ilvl="8" w:tplc="B4FCE08A">
      <w:numFmt w:val="bullet"/>
      <w:lvlText w:val="•"/>
      <w:lvlJc w:val="left"/>
      <w:pPr>
        <w:ind w:left="7479" w:hanging="360"/>
      </w:pPr>
      <w:rPr>
        <w:rFonts w:hint="default"/>
      </w:rPr>
    </w:lvl>
  </w:abstractNum>
  <w:abstractNum w:abstractNumId="14" w15:restartNumberingAfterBreak="0">
    <w:nsid w:val="64571F17"/>
    <w:multiLevelType w:val="hybridMultilevel"/>
    <w:tmpl w:val="6498B3F4"/>
    <w:lvl w:ilvl="0" w:tplc="7A80ECA6">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68AC66AD"/>
    <w:multiLevelType w:val="hybridMultilevel"/>
    <w:tmpl w:val="744E49F6"/>
    <w:lvl w:ilvl="0" w:tplc="BC9EAAC0">
      <w:numFmt w:val="bullet"/>
      <w:lvlText w:val=""/>
      <w:lvlJc w:val="left"/>
      <w:pPr>
        <w:ind w:left="840" w:hanging="360"/>
      </w:pPr>
      <w:rPr>
        <w:rFonts w:ascii="Symbol" w:eastAsia="Symbol" w:hAnsi="Symbol" w:cs="Symbol" w:hint="default"/>
        <w:w w:val="100"/>
        <w:sz w:val="24"/>
        <w:szCs w:val="24"/>
      </w:rPr>
    </w:lvl>
    <w:lvl w:ilvl="1" w:tplc="3D30E2B6">
      <w:numFmt w:val="bullet"/>
      <w:lvlText w:val="•"/>
      <w:lvlJc w:val="left"/>
      <w:pPr>
        <w:ind w:left="1716" w:hanging="360"/>
      </w:pPr>
      <w:rPr>
        <w:rFonts w:hint="default"/>
      </w:rPr>
    </w:lvl>
    <w:lvl w:ilvl="2" w:tplc="0A92D41E">
      <w:numFmt w:val="bullet"/>
      <w:lvlText w:val="•"/>
      <w:lvlJc w:val="left"/>
      <w:pPr>
        <w:ind w:left="2592" w:hanging="360"/>
      </w:pPr>
      <w:rPr>
        <w:rFonts w:hint="default"/>
      </w:rPr>
    </w:lvl>
    <w:lvl w:ilvl="3" w:tplc="1982F2D2">
      <w:numFmt w:val="bullet"/>
      <w:lvlText w:val="•"/>
      <w:lvlJc w:val="left"/>
      <w:pPr>
        <w:ind w:left="3468" w:hanging="360"/>
      </w:pPr>
      <w:rPr>
        <w:rFonts w:hint="default"/>
      </w:rPr>
    </w:lvl>
    <w:lvl w:ilvl="4" w:tplc="E664121E">
      <w:numFmt w:val="bullet"/>
      <w:lvlText w:val="•"/>
      <w:lvlJc w:val="left"/>
      <w:pPr>
        <w:ind w:left="4344" w:hanging="360"/>
      </w:pPr>
      <w:rPr>
        <w:rFonts w:hint="default"/>
      </w:rPr>
    </w:lvl>
    <w:lvl w:ilvl="5" w:tplc="7D5EEB2E">
      <w:numFmt w:val="bullet"/>
      <w:lvlText w:val="•"/>
      <w:lvlJc w:val="left"/>
      <w:pPr>
        <w:ind w:left="5220" w:hanging="360"/>
      </w:pPr>
      <w:rPr>
        <w:rFonts w:hint="default"/>
      </w:rPr>
    </w:lvl>
    <w:lvl w:ilvl="6" w:tplc="024A36B4">
      <w:numFmt w:val="bullet"/>
      <w:lvlText w:val="•"/>
      <w:lvlJc w:val="left"/>
      <w:pPr>
        <w:ind w:left="6096" w:hanging="360"/>
      </w:pPr>
      <w:rPr>
        <w:rFonts w:hint="default"/>
      </w:rPr>
    </w:lvl>
    <w:lvl w:ilvl="7" w:tplc="10CE2F4A">
      <w:numFmt w:val="bullet"/>
      <w:lvlText w:val="•"/>
      <w:lvlJc w:val="left"/>
      <w:pPr>
        <w:ind w:left="6972" w:hanging="360"/>
      </w:pPr>
      <w:rPr>
        <w:rFonts w:hint="default"/>
      </w:rPr>
    </w:lvl>
    <w:lvl w:ilvl="8" w:tplc="947E4ADC">
      <w:numFmt w:val="bullet"/>
      <w:lvlText w:val="•"/>
      <w:lvlJc w:val="left"/>
      <w:pPr>
        <w:ind w:left="7848" w:hanging="360"/>
      </w:pPr>
      <w:rPr>
        <w:rFonts w:hint="default"/>
      </w:rPr>
    </w:lvl>
  </w:abstractNum>
  <w:abstractNum w:abstractNumId="16" w15:restartNumberingAfterBreak="0">
    <w:nsid w:val="713E26CD"/>
    <w:multiLevelType w:val="hybridMultilevel"/>
    <w:tmpl w:val="97180CD0"/>
    <w:lvl w:ilvl="0" w:tplc="C78243A6">
      <w:start w:val="1"/>
      <w:numFmt w:val="lowerRoman"/>
      <w:lvlText w:val="%1."/>
      <w:lvlJc w:val="left"/>
      <w:pPr>
        <w:ind w:left="1056" w:hanging="488"/>
        <w:jc w:val="right"/>
      </w:pPr>
      <w:rPr>
        <w:rFonts w:ascii="Times New Roman" w:eastAsia="Times New Roman" w:hAnsi="Times New Roman" w:cs="Times New Roman" w:hint="default"/>
        <w:spacing w:val="-1"/>
        <w:w w:val="99"/>
        <w:sz w:val="24"/>
        <w:szCs w:val="24"/>
      </w:rPr>
    </w:lvl>
    <w:lvl w:ilvl="1" w:tplc="BA725B98">
      <w:numFmt w:val="bullet"/>
      <w:lvlText w:val="•"/>
      <w:lvlJc w:val="left"/>
      <w:pPr>
        <w:ind w:left="1914" w:hanging="488"/>
      </w:pPr>
      <w:rPr>
        <w:rFonts w:hint="default"/>
      </w:rPr>
    </w:lvl>
    <w:lvl w:ilvl="2" w:tplc="6B3405A8">
      <w:numFmt w:val="bullet"/>
      <w:lvlText w:val="•"/>
      <w:lvlJc w:val="left"/>
      <w:pPr>
        <w:ind w:left="2768" w:hanging="488"/>
      </w:pPr>
      <w:rPr>
        <w:rFonts w:hint="default"/>
      </w:rPr>
    </w:lvl>
    <w:lvl w:ilvl="3" w:tplc="71B0F5DC">
      <w:numFmt w:val="bullet"/>
      <w:lvlText w:val="•"/>
      <w:lvlJc w:val="left"/>
      <w:pPr>
        <w:ind w:left="3622" w:hanging="488"/>
      </w:pPr>
      <w:rPr>
        <w:rFonts w:hint="default"/>
      </w:rPr>
    </w:lvl>
    <w:lvl w:ilvl="4" w:tplc="AC444178">
      <w:numFmt w:val="bullet"/>
      <w:lvlText w:val="•"/>
      <w:lvlJc w:val="left"/>
      <w:pPr>
        <w:ind w:left="4476" w:hanging="488"/>
      </w:pPr>
      <w:rPr>
        <w:rFonts w:hint="default"/>
      </w:rPr>
    </w:lvl>
    <w:lvl w:ilvl="5" w:tplc="EF7AC3BC">
      <w:numFmt w:val="bullet"/>
      <w:lvlText w:val="•"/>
      <w:lvlJc w:val="left"/>
      <w:pPr>
        <w:ind w:left="5330" w:hanging="488"/>
      </w:pPr>
      <w:rPr>
        <w:rFonts w:hint="default"/>
      </w:rPr>
    </w:lvl>
    <w:lvl w:ilvl="6" w:tplc="7DAC90D6">
      <w:numFmt w:val="bullet"/>
      <w:lvlText w:val="•"/>
      <w:lvlJc w:val="left"/>
      <w:pPr>
        <w:ind w:left="6184" w:hanging="488"/>
      </w:pPr>
      <w:rPr>
        <w:rFonts w:hint="default"/>
      </w:rPr>
    </w:lvl>
    <w:lvl w:ilvl="7" w:tplc="DE2CD77A">
      <w:numFmt w:val="bullet"/>
      <w:lvlText w:val="•"/>
      <w:lvlJc w:val="left"/>
      <w:pPr>
        <w:ind w:left="7038" w:hanging="488"/>
      </w:pPr>
      <w:rPr>
        <w:rFonts w:hint="default"/>
      </w:rPr>
    </w:lvl>
    <w:lvl w:ilvl="8" w:tplc="09FAF922">
      <w:numFmt w:val="bullet"/>
      <w:lvlText w:val="•"/>
      <w:lvlJc w:val="left"/>
      <w:pPr>
        <w:ind w:left="7892" w:hanging="488"/>
      </w:pPr>
      <w:rPr>
        <w:rFonts w:hint="default"/>
      </w:rPr>
    </w:lvl>
  </w:abstractNum>
  <w:abstractNum w:abstractNumId="17" w15:restartNumberingAfterBreak="0">
    <w:nsid w:val="73C64344"/>
    <w:multiLevelType w:val="hybridMultilevel"/>
    <w:tmpl w:val="915E445E"/>
    <w:lvl w:ilvl="0" w:tplc="72B87C78">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5F443A"/>
    <w:multiLevelType w:val="hybridMultilevel"/>
    <w:tmpl w:val="65AE47EA"/>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num w:numId="1">
    <w:abstractNumId w:val="2"/>
  </w:num>
  <w:num w:numId="2">
    <w:abstractNumId w:val="16"/>
  </w:num>
  <w:num w:numId="3">
    <w:abstractNumId w:val="3"/>
  </w:num>
  <w:num w:numId="4">
    <w:abstractNumId w:val="1"/>
  </w:num>
  <w:num w:numId="5">
    <w:abstractNumId w:val="15"/>
  </w:num>
  <w:num w:numId="6">
    <w:abstractNumId w:val="5"/>
  </w:num>
  <w:num w:numId="7">
    <w:abstractNumId w:val="13"/>
  </w:num>
  <w:num w:numId="8">
    <w:abstractNumId w:val="12"/>
  </w:num>
  <w:num w:numId="9">
    <w:abstractNumId w:val="17"/>
  </w:num>
  <w:num w:numId="10">
    <w:abstractNumId w:val="6"/>
  </w:num>
  <w:num w:numId="11">
    <w:abstractNumId w:val="0"/>
  </w:num>
  <w:num w:numId="12">
    <w:abstractNumId w:val="7"/>
  </w:num>
  <w:num w:numId="13">
    <w:abstractNumId w:val="11"/>
  </w:num>
  <w:num w:numId="14">
    <w:abstractNumId w:val="8"/>
  </w:num>
  <w:num w:numId="15">
    <w:abstractNumId w:val="14"/>
  </w:num>
  <w:num w:numId="16">
    <w:abstractNumId w:val="10"/>
  </w:num>
  <w:num w:numId="17">
    <w:abstractNumId w:val="18"/>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hideSpellingErrors/>
  <w:hideGrammaticalErrors/>
  <w:proofState w:spelling="clean" w:grammar="clean"/>
  <w:defaultTabStop w:val="288"/>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F1"/>
    <w:rsid w:val="00010AC2"/>
    <w:rsid w:val="00014AEA"/>
    <w:rsid w:val="00026258"/>
    <w:rsid w:val="00026CE8"/>
    <w:rsid w:val="00030D32"/>
    <w:rsid w:val="00037334"/>
    <w:rsid w:val="000405F2"/>
    <w:rsid w:val="00040D11"/>
    <w:rsid w:val="00040FEA"/>
    <w:rsid w:val="00043BAD"/>
    <w:rsid w:val="000442B1"/>
    <w:rsid w:val="00044BE3"/>
    <w:rsid w:val="00046B3D"/>
    <w:rsid w:val="000545F2"/>
    <w:rsid w:val="00054913"/>
    <w:rsid w:val="00054D84"/>
    <w:rsid w:val="000631F4"/>
    <w:rsid w:val="0006456B"/>
    <w:rsid w:val="00064E6B"/>
    <w:rsid w:val="000657A2"/>
    <w:rsid w:val="00072102"/>
    <w:rsid w:val="0008047F"/>
    <w:rsid w:val="00080557"/>
    <w:rsid w:val="0008224D"/>
    <w:rsid w:val="000825CE"/>
    <w:rsid w:val="00083328"/>
    <w:rsid w:val="00083AF7"/>
    <w:rsid w:val="00085F3F"/>
    <w:rsid w:val="0008627D"/>
    <w:rsid w:val="000906C0"/>
    <w:rsid w:val="000944FC"/>
    <w:rsid w:val="000A075F"/>
    <w:rsid w:val="000A1DDA"/>
    <w:rsid w:val="000A5719"/>
    <w:rsid w:val="000B0C70"/>
    <w:rsid w:val="000B35F0"/>
    <w:rsid w:val="000B5411"/>
    <w:rsid w:val="000B6ACC"/>
    <w:rsid w:val="000C1401"/>
    <w:rsid w:val="000C6938"/>
    <w:rsid w:val="000D086D"/>
    <w:rsid w:val="000D0B4E"/>
    <w:rsid w:val="000D4AE9"/>
    <w:rsid w:val="000E22C4"/>
    <w:rsid w:val="000E586B"/>
    <w:rsid w:val="000F0450"/>
    <w:rsid w:val="000F0A30"/>
    <w:rsid w:val="000F1CD9"/>
    <w:rsid w:val="000F217E"/>
    <w:rsid w:val="000F279D"/>
    <w:rsid w:val="000F6B12"/>
    <w:rsid w:val="000F7911"/>
    <w:rsid w:val="00100EE9"/>
    <w:rsid w:val="00102874"/>
    <w:rsid w:val="00103229"/>
    <w:rsid w:val="00106169"/>
    <w:rsid w:val="001079FD"/>
    <w:rsid w:val="00116196"/>
    <w:rsid w:val="001250DC"/>
    <w:rsid w:val="00130AB1"/>
    <w:rsid w:val="001310AA"/>
    <w:rsid w:val="00131575"/>
    <w:rsid w:val="00132701"/>
    <w:rsid w:val="00133C0E"/>
    <w:rsid w:val="00135CF0"/>
    <w:rsid w:val="0014444B"/>
    <w:rsid w:val="00144FED"/>
    <w:rsid w:val="00145161"/>
    <w:rsid w:val="00146881"/>
    <w:rsid w:val="00152121"/>
    <w:rsid w:val="0016041C"/>
    <w:rsid w:val="00171499"/>
    <w:rsid w:val="00173F34"/>
    <w:rsid w:val="0017725B"/>
    <w:rsid w:val="001774CD"/>
    <w:rsid w:val="001845F2"/>
    <w:rsid w:val="001864D3"/>
    <w:rsid w:val="0019079B"/>
    <w:rsid w:val="00196F8A"/>
    <w:rsid w:val="001A0AB5"/>
    <w:rsid w:val="001A3263"/>
    <w:rsid w:val="001A6E4F"/>
    <w:rsid w:val="001A70B7"/>
    <w:rsid w:val="001A7B3B"/>
    <w:rsid w:val="001A7FED"/>
    <w:rsid w:val="001B0992"/>
    <w:rsid w:val="001B09DA"/>
    <w:rsid w:val="001B1CF2"/>
    <w:rsid w:val="001B420C"/>
    <w:rsid w:val="001B48D9"/>
    <w:rsid w:val="001B5F05"/>
    <w:rsid w:val="001B636D"/>
    <w:rsid w:val="001B6D32"/>
    <w:rsid w:val="001B761E"/>
    <w:rsid w:val="001D367A"/>
    <w:rsid w:val="001D678A"/>
    <w:rsid w:val="001E0898"/>
    <w:rsid w:val="001E4C9F"/>
    <w:rsid w:val="001F1416"/>
    <w:rsid w:val="001F17AA"/>
    <w:rsid w:val="001F1DB6"/>
    <w:rsid w:val="001F215B"/>
    <w:rsid w:val="001F4FF1"/>
    <w:rsid w:val="001F6412"/>
    <w:rsid w:val="00200C1A"/>
    <w:rsid w:val="00201F9C"/>
    <w:rsid w:val="00202477"/>
    <w:rsid w:val="00203600"/>
    <w:rsid w:val="00203EB3"/>
    <w:rsid w:val="002050FA"/>
    <w:rsid w:val="002058DA"/>
    <w:rsid w:val="00210174"/>
    <w:rsid w:val="00212CF6"/>
    <w:rsid w:val="00214A72"/>
    <w:rsid w:val="00215201"/>
    <w:rsid w:val="00215937"/>
    <w:rsid w:val="00217BBB"/>
    <w:rsid w:val="00223ADF"/>
    <w:rsid w:val="00226870"/>
    <w:rsid w:val="00242E34"/>
    <w:rsid w:val="002444A9"/>
    <w:rsid w:val="00250097"/>
    <w:rsid w:val="00262440"/>
    <w:rsid w:val="00263554"/>
    <w:rsid w:val="00263989"/>
    <w:rsid w:val="002641C1"/>
    <w:rsid w:val="0026433D"/>
    <w:rsid w:val="002658BB"/>
    <w:rsid w:val="002700C7"/>
    <w:rsid w:val="002709D1"/>
    <w:rsid w:val="00274A3A"/>
    <w:rsid w:val="00280FFE"/>
    <w:rsid w:val="002814BB"/>
    <w:rsid w:val="002821A9"/>
    <w:rsid w:val="00282F6C"/>
    <w:rsid w:val="00283A3A"/>
    <w:rsid w:val="00284CB5"/>
    <w:rsid w:val="0028539F"/>
    <w:rsid w:val="002868ED"/>
    <w:rsid w:val="00297A83"/>
    <w:rsid w:val="002A3543"/>
    <w:rsid w:val="002A3DDA"/>
    <w:rsid w:val="002A6470"/>
    <w:rsid w:val="002B2318"/>
    <w:rsid w:val="002B3C92"/>
    <w:rsid w:val="002B3D1A"/>
    <w:rsid w:val="002B75E4"/>
    <w:rsid w:val="002C0DE7"/>
    <w:rsid w:val="002C106E"/>
    <w:rsid w:val="002C2686"/>
    <w:rsid w:val="002C40EF"/>
    <w:rsid w:val="002C7687"/>
    <w:rsid w:val="002D2E19"/>
    <w:rsid w:val="002D48A9"/>
    <w:rsid w:val="002E70B5"/>
    <w:rsid w:val="002E7943"/>
    <w:rsid w:val="002F1B24"/>
    <w:rsid w:val="002F21B2"/>
    <w:rsid w:val="002F560A"/>
    <w:rsid w:val="003021AE"/>
    <w:rsid w:val="00304EA4"/>
    <w:rsid w:val="00306906"/>
    <w:rsid w:val="00311EB4"/>
    <w:rsid w:val="00324508"/>
    <w:rsid w:val="0032611A"/>
    <w:rsid w:val="00334673"/>
    <w:rsid w:val="00342CD3"/>
    <w:rsid w:val="00353B6F"/>
    <w:rsid w:val="003626B2"/>
    <w:rsid w:val="00362CCC"/>
    <w:rsid w:val="0036506A"/>
    <w:rsid w:val="00370E54"/>
    <w:rsid w:val="0037260A"/>
    <w:rsid w:val="003741A3"/>
    <w:rsid w:val="003745F5"/>
    <w:rsid w:val="00375331"/>
    <w:rsid w:val="0038064D"/>
    <w:rsid w:val="00382ABB"/>
    <w:rsid w:val="00384221"/>
    <w:rsid w:val="00385A6E"/>
    <w:rsid w:val="00393D14"/>
    <w:rsid w:val="00394986"/>
    <w:rsid w:val="00396542"/>
    <w:rsid w:val="003A3033"/>
    <w:rsid w:val="003A6D9B"/>
    <w:rsid w:val="003A7E8D"/>
    <w:rsid w:val="003B09E5"/>
    <w:rsid w:val="003B3135"/>
    <w:rsid w:val="003B3A39"/>
    <w:rsid w:val="003B6555"/>
    <w:rsid w:val="003B7337"/>
    <w:rsid w:val="003B79D4"/>
    <w:rsid w:val="003C1ED6"/>
    <w:rsid w:val="003C2305"/>
    <w:rsid w:val="003C52E1"/>
    <w:rsid w:val="003C7B24"/>
    <w:rsid w:val="003D0217"/>
    <w:rsid w:val="003D1ADD"/>
    <w:rsid w:val="003E39D0"/>
    <w:rsid w:val="003E4C89"/>
    <w:rsid w:val="003E5C8F"/>
    <w:rsid w:val="003E6120"/>
    <w:rsid w:val="003E7FDB"/>
    <w:rsid w:val="003F26BF"/>
    <w:rsid w:val="003F433F"/>
    <w:rsid w:val="003F434A"/>
    <w:rsid w:val="003F77C7"/>
    <w:rsid w:val="004035C3"/>
    <w:rsid w:val="00404B6A"/>
    <w:rsid w:val="00405556"/>
    <w:rsid w:val="00405DD1"/>
    <w:rsid w:val="00406EDE"/>
    <w:rsid w:val="00407B56"/>
    <w:rsid w:val="00407D0D"/>
    <w:rsid w:val="004112BC"/>
    <w:rsid w:val="004151EC"/>
    <w:rsid w:val="004154B0"/>
    <w:rsid w:val="0041578D"/>
    <w:rsid w:val="00420889"/>
    <w:rsid w:val="004216F0"/>
    <w:rsid w:val="004222E0"/>
    <w:rsid w:val="00422FA1"/>
    <w:rsid w:val="00423408"/>
    <w:rsid w:val="004260E2"/>
    <w:rsid w:val="0042769F"/>
    <w:rsid w:val="0043121C"/>
    <w:rsid w:val="004325A8"/>
    <w:rsid w:val="00433A6C"/>
    <w:rsid w:val="00435DA1"/>
    <w:rsid w:val="0044155B"/>
    <w:rsid w:val="00441756"/>
    <w:rsid w:val="004425E8"/>
    <w:rsid w:val="00443519"/>
    <w:rsid w:val="00445E95"/>
    <w:rsid w:val="004504D7"/>
    <w:rsid w:val="00450E41"/>
    <w:rsid w:val="004512E3"/>
    <w:rsid w:val="004519DE"/>
    <w:rsid w:val="00451FF0"/>
    <w:rsid w:val="004579EC"/>
    <w:rsid w:val="00460A60"/>
    <w:rsid w:val="00461DA0"/>
    <w:rsid w:val="00464C40"/>
    <w:rsid w:val="00464CB1"/>
    <w:rsid w:val="00467150"/>
    <w:rsid w:val="00467C56"/>
    <w:rsid w:val="00474170"/>
    <w:rsid w:val="00476498"/>
    <w:rsid w:val="00482510"/>
    <w:rsid w:val="00482AA4"/>
    <w:rsid w:val="00483822"/>
    <w:rsid w:val="00483B14"/>
    <w:rsid w:val="0048525E"/>
    <w:rsid w:val="004871E1"/>
    <w:rsid w:val="004959DD"/>
    <w:rsid w:val="00495F2B"/>
    <w:rsid w:val="004961F9"/>
    <w:rsid w:val="0049644F"/>
    <w:rsid w:val="0049761E"/>
    <w:rsid w:val="004A07FA"/>
    <w:rsid w:val="004A34D0"/>
    <w:rsid w:val="004A5E2D"/>
    <w:rsid w:val="004A7090"/>
    <w:rsid w:val="004A7179"/>
    <w:rsid w:val="004B2D81"/>
    <w:rsid w:val="004B2E59"/>
    <w:rsid w:val="004B2FCA"/>
    <w:rsid w:val="004B4911"/>
    <w:rsid w:val="004B5E89"/>
    <w:rsid w:val="004B6BAB"/>
    <w:rsid w:val="004C4DF3"/>
    <w:rsid w:val="004C7DF0"/>
    <w:rsid w:val="004D3C99"/>
    <w:rsid w:val="004D710F"/>
    <w:rsid w:val="004D7C3D"/>
    <w:rsid w:val="004E3493"/>
    <w:rsid w:val="004E35AB"/>
    <w:rsid w:val="004E62F0"/>
    <w:rsid w:val="005027CB"/>
    <w:rsid w:val="00502DAA"/>
    <w:rsid w:val="00505185"/>
    <w:rsid w:val="005062D9"/>
    <w:rsid w:val="005068CB"/>
    <w:rsid w:val="00510692"/>
    <w:rsid w:val="00515CDD"/>
    <w:rsid w:val="00515E0E"/>
    <w:rsid w:val="00520174"/>
    <w:rsid w:val="00522227"/>
    <w:rsid w:val="00523EB9"/>
    <w:rsid w:val="005243C6"/>
    <w:rsid w:val="00527457"/>
    <w:rsid w:val="0053045A"/>
    <w:rsid w:val="00531989"/>
    <w:rsid w:val="00540348"/>
    <w:rsid w:val="00542C96"/>
    <w:rsid w:val="00543AA3"/>
    <w:rsid w:val="00553998"/>
    <w:rsid w:val="00554CC2"/>
    <w:rsid w:val="00554F27"/>
    <w:rsid w:val="00556974"/>
    <w:rsid w:val="005573AC"/>
    <w:rsid w:val="00562D64"/>
    <w:rsid w:val="005669DF"/>
    <w:rsid w:val="00571E27"/>
    <w:rsid w:val="00574AE3"/>
    <w:rsid w:val="00576BFD"/>
    <w:rsid w:val="00577071"/>
    <w:rsid w:val="00580001"/>
    <w:rsid w:val="00581749"/>
    <w:rsid w:val="00583048"/>
    <w:rsid w:val="005836C7"/>
    <w:rsid w:val="00590EE4"/>
    <w:rsid w:val="005914A2"/>
    <w:rsid w:val="00592048"/>
    <w:rsid w:val="005A0236"/>
    <w:rsid w:val="005A0912"/>
    <w:rsid w:val="005A1BBA"/>
    <w:rsid w:val="005A1F0B"/>
    <w:rsid w:val="005A2380"/>
    <w:rsid w:val="005A4ACA"/>
    <w:rsid w:val="005A6DCC"/>
    <w:rsid w:val="005B6E5A"/>
    <w:rsid w:val="005B73B4"/>
    <w:rsid w:val="005B7758"/>
    <w:rsid w:val="005C0798"/>
    <w:rsid w:val="005C45D2"/>
    <w:rsid w:val="005C7AFB"/>
    <w:rsid w:val="005D0F4D"/>
    <w:rsid w:val="005D24BF"/>
    <w:rsid w:val="005D5052"/>
    <w:rsid w:val="005E1DFD"/>
    <w:rsid w:val="005E3897"/>
    <w:rsid w:val="005E3D02"/>
    <w:rsid w:val="005E41F1"/>
    <w:rsid w:val="005E53F5"/>
    <w:rsid w:val="005E600B"/>
    <w:rsid w:val="005E6CE6"/>
    <w:rsid w:val="005F1F42"/>
    <w:rsid w:val="005F655C"/>
    <w:rsid w:val="00600DD8"/>
    <w:rsid w:val="00601852"/>
    <w:rsid w:val="006126C3"/>
    <w:rsid w:val="006132B1"/>
    <w:rsid w:val="00620149"/>
    <w:rsid w:val="00622125"/>
    <w:rsid w:val="0062391B"/>
    <w:rsid w:val="00626E59"/>
    <w:rsid w:val="00627CE6"/>
    <w:rsid w:val="0063097A"/>
    <w:rsid w:val="00632828"/>
    <w:rsid w:val="0064029A"/>
    <w:rsid w:val="00641CA3"/>
    <w:rsid w:val="00642203"/>
    <w:rsid w:val="0064293A"/>
    <w:rsid w:val="006500CE"/>
    <w:rsid w:val="00660F47"/>
    <w:rsid w:val="00660FC7"/>
    <w:rsid w:val="00662527"/>
    <w:rsid w:val="006657E4"/>
    <w:rsid w:val="006659E2"/>
    <w:rsid w:val="006677F6"/>
    <w:rsid w:val="006707FC"/>
    <w:rsid w:val="00681346"/>
    <w:rsid w:val="00682D31"/>
    <w:rsid w:val="006839E2"/>
    <w:rsid w:val="00683A5A"/>
    <w:rsid w:val="00687E98"/>
    <w:rsid w:val="00690B27"/>
    <w:rsid w:val="00692EE1"/>
    <w:rsid w:val="00695862"/>
    <w:rsid w:val="006962EE"/>
    <w:rsid w:val="006A0EC3"/>
    <w:rsid w:val="006A3FDB"/>
    <w:rsid w:val="006B084A"/>
    <w:rsid w:val="006B3002"/>
    <w:rsid w:val="006B3D14"/>
    <w:rsid w:val="006B4D42"/>
    <w:rsid w:val="006C3877"/>
    <w:rsid w:val="006D0A41"/>
    <w:rsid w:val="006D32D4"/>
    <w:rsid w:val="006D4E3B"/>
    <w:rsid w:val="006F0468"/>
    <w:rsid w:val="006F18EF"/>
    <w:rsid w:val="006F6102"/>
    <w:rsid w:val="006F6990"/>
    <w:rsid w:val="0070088B"/>
    <w:rsid w:val="00702819"/>
    <w:rsid w:val="00702916"/>
    <w:rsid w:val="007037DD"/>
    <w:rsid w:val="007120DC"/>
    <w:rsid w:val="00714E1F"/>
    <w:rsid w:val="007152E0"/>
    <w:rsid w:val="00722111"/>
    <w:rsid w:val="00723493"/>
    <w:rsid w:val="007246F6"/>
    <w:rsid w:val="00731AF5"/>
    <w:rsid w:val="00733D0C"/>
    <w:rsid w:val="007348C3"/>
    <w:rsid w:val="00734ABC"/>
    <w:rsid w:val="0074008B"/>
    <w:rsid w:val="00744A08"/>
    <w:rsid w:val="00750D3C"/>
    <w:rsid w:val="00765493"/>
    <w:rsid w:val="0076711C"/>
    <w:rsid w:val="007707CE"/>
    <w:rsid w:val="007768B3"/>
    <w:rsid w:val="0078134D"/>
    <w:rsid w:val="007818AE"/>
    <w:rsid w:val="00781AC7"/>
    <w:rsid w:val="00781C86"/>
    <w:rsid w:val="0078532E"/>
    <w:rsid w:val="00786A54"/>
    <w:rsid w:val="00791672"/>
    <w:rsid w:val="00792E7E"/>
    <w:rsid w:val="00796523"/>
    <w:rsid w:val="007A1BA1"/>
    <w:rsid w:val="007A4437"/>
    <w:rsid w:val="007A6843"/>
    <w:rsid w:val="007B09CF"/>
    <w:rsid w:val="007B0F78"/>
    <w:rsid w:val="007B1E4F"/>
    <w:rsid w:val="007B6BF9"/>
    <w:rsid w:val="007B79BB"/>
    <w:rsid w:val="007C1759"/>
    <w:rsid w:val="007C1F48"/>
    <w:rsid w:val="007D5197"/>
    <w:rsid w:val="007E0EC2"/>
    <w:rsid w:val="007E283A"/>
    <w:rsid w:val="007E6FB6"/>
    <w:rsid w:val="007F0AEE"/>
    <w:rsid w:val="007F3F11"/>
    <w:rsid w:val="007F4E97"/>
    <w:rsid w:val="00800947"/>
    <w:rsid w:val="00800BA9"/>
    <w:rsid w:val="00802487"/>
    <w:rsid w:val="0080693F"/>
    <w:rsid w:val="0080738F"/>
    <w:rsid w:val="00807E24"/>
    <w:rsid w:val="00815C69"/>
    <w:rsid w:val="00817301"/>
    <w:rsid w:val="00821736"/>
    <w:rsid w:val="00821ED3"/>
    <w:rsid w:val="0082212F"/>
    <w:rsid w:val="0082248D"/>
    <w:rsid w:val="008234DE"/>
    <w:rsid w:val="008268DB"/>
    <w:rsid w:val="00826D9E"/>
    <w:rsid w:val="008319D9"/>
    <w:rsid w:val="00834061"/>
    <w:rsid w:val="00835CFD"/>
    <w:rsid w:val="00836A72"/>
    <w:rsid w:val="00837844"/>
    <w:rsid w:val="00841137"/>
    <w:rsid w:val="008416E6"/>
    <w:rsid w:val="008440B5"/>
    <w:rsid w:val="00844753"/>
    <w:rsid w:val="00844E18"/>
    <w:rsid w:val="00852D65"/>
    <w:rsid w:val="00860D25"/>
    <w:rsid w:val="00862B85"/>
    <w:rsid w:val="00867C55"/>
    <w:rsid w:val="008748B0"/>
    <w:rsid w:val="00874A60"/>
    <w:rsid w:val="00877B93"/>
    <w:rsid w:val="0088435B"/>
    <w:rsid w:val="00884B48"/>
    <w:rsid w:val="00885927"/>
    <w:rsid w:val="00885FCD"/>
    <w:rsid w:val="00892792"/>
    <w:rsid w:val="0089387D"/>
    <w:rsid w:val="00896B6B"/>
    <w:rsid w:val="008A3BB1"/>
    <w:rsid w:val="008A6634"/>
    <w:rsid w:val="008A77F1"/>
    <w:rsid w:val="008B0CF0"/>
    <w:rsid w:val="008B14D9"/>
    <w:rsid w:val="008B586C"/>
    <w:rsid w:val="008B69BA"/>
    <w:rsid w:val="008B6B5E"/>
    <w:rsid w:val="008C0403"/>
    <w:rsid w:val="008C21A1"/>
    <w:rsid w:val="008C4154"/>
    <w:rsid w:val="008C5DF2"/>
    <w:rsid w:val="008D1C41"/>
    <w:rsid w:val="008D57FB"/>
    <w:rsid w:val="008E524B"/>
    <w:rsid w:val="008E5921"/>
    <w:rsid w:val="008E6F19"/>
    <w:rsid w:val="008F02A6"/>
    <w:rsid w:val="008F0D98"/>
    <w:rsid w:val="008F34E8"/>
    <w:rsid w:val="008F6EEA"/>
    <w:rsid w:val="00902AA9"/>
    <w:rsid w:val="00904F30"/>
    <w:rsid w:val="00911023"/>
    <w:rsid w:val="00917694"/>
    <w:rsid w:val="00917F86"/>
    <w:rsid w:val="00931138"/>
    <w:rsid w:val="00933596"/>
    <w:rsid w:val="009339F3"/>
    <w:rsid w:val="00936272"/>
    <w:rsid w:val="00943340"/>
    <w:rsid w:val="00945156"/>
    <w:rsid w:val="00947C12"/>
    <w:rsid w:val="009506EB"/>
    <w:rsid w:val="00950889"/>
    <w:rsid w:val="009512CB"/>
    <w:rsid w:val="009520F9"/>
    <w:rsid w:val="00952363"/>
    <w:rsid w:val="00956811"/>
    <w:rsid w:val="0095758F"/>
    <w:rsid w:val="0096092A"/>
    <w:rsid w:val="00960DCF"/>
    <w:rsid w:val="00960EBE"/>
    <w:rsid w:val="00964F7D"/>
    <w:rsid w:val="00965B33"/>
    <w:rsid w:val="00967FB3"/>
    <w:rsid w:val="00971638"/>
    <w:rsid w:val="00972443"/>
    <w:rsid w:val="00974AE9"/>
    <w:rsid w:val="0098314B"/>
    <w:rsid w:val="00983329"/>
    <w:rsid w:val="00985A3D"/>
    <w:rsid w:val="00986E3A"/>
    <w:rsid w:val="009903E7"/>
    <w:rsid w:val="009912D2"/>
    <w:rsid w:val="009920FC"/>
    <w:rsid w:val="009946ED"/>
    <w:rsid w:val="00994D55"/>
    <w:rsid w:val="00996E5B"/>
    <w:rsid w:val="009A2996"/>
    <w:rsid w:val="009A3054"/>
    <w:rsid w:val="009A45D4"/>
    <w:rsid w:val="009A5335"/>
    <w:rsid w:val="009A65A1"/>
    <w:rsid w:val="009B4B26"/>
    <w:rsid w:val="009C59F6"/>
    <w:rsid w:val="009D095E"/>
    <w:rsid w:val="009D2718"/>
    <w:rsid w:val="009D276A"/>
    <w:rsid w:val="009D2F69"/>
    <w:rsid w:val="009D3813"/>
    <w:rsid w:val="009D5D2B"/>
    <w:rsid w:val="009E27BE"/>
    <w:rsid w:val="009E2CA9"/>
    <w:rsid w:val="009F2184"/>
    <w:rsid w:val="00A0183B"/>
    <w:rsid w:val="00A01AD2"/>
    <w:rsid w:val="00A022B1"/>
    <w:rsid w:val="00A04DD8"/>
    <w:rsid w:val="00A06847"/>
    <w:rsid w:val="00A156F2"/>
    <w:rsid w:val="00A21D9C"/>
    <w:rsid w:val="00A2205C"/>
    <w:rsid w:val="00A30E99"/>
    <w:rsid w:val="00A31665"/>
    <w:rsid w:val="00A31CE4"/>
    <w:rsid w:val="00A4252F"/>
    <w:rsid w:val="00A439C7"/>
    <w:rsid w:val="00A45243"/>
    <w:rsid w:val="00A45850"/>
    <w:rsid w:val="00A50385"/>
    <w:rsid w:val="00A507E2"/>
    <w:rsid w:val="00A514F3"/>
    <w:rsid w:val="00A56521"/>
    <w:rsid w:val="00A60407"/>
    <w:rsid w:val="00A60711"/>
    <w:rsid w:val="00A62F0E"/>
    <w:rsid w:val="00A642B8"/>
    <w:rsid w:val="00A70BE2"/>
    <w:rsid w:val="00A7404B"/>
    <w:rsid w:val="00A75E42"/>
    <w:rsid w:val="00A84F06"/>
    <w:rsid w:val="00A85F31"/>
    <w:rsid w:val="00A93821"/>
    <w:rsid w:val="00AA0656"/>
    <w:rsid w:val="00AA1F1C"/>
    <w:rsid w:val="00AA3A72"/>
    <w:rsid w:val="00AA40C6"/>
    <w:rsid w:val="00AA4E9F"/>
    <w:rsid w:val="00AA5221"/>
    <w:rsid w:val="00AA7000"/>
    <w:rsid w:val="00AB235A"/>
    <w:rsid w:val="00AB2C05"/>
    <w:rsid w:val="00AB33F4"/>
    <w:rsid w:val="00AB40FF"/>
    <w:rsid w:val="00AB4C43"/>
    <w:rsid w:val="00AC37A9"/>
    <w:rsid w:val="00AC5380"/>
    <w:rsid w:val="00AC608F"/>
    <w:rsid w:val="00AC7070"/>
    <w:rsid w:val="00AD237D"/>
    <w:rsid w:val="00AD67C4"/>
    <w:rsid w:val="00AD7104"/>
    <w:rsid w:val="00AD7E36"/>
    <w:rsid w:val="00AE318E"/>
    <w:rsid w:val="00AE38FB"/>
    <w:rsid w:val="00AE483E"/>
    <w:rsid w:val="00AE564D"/>
    <w:rsid w:val="00AF04E4"/>
    <w:rsid w:val="00AF16ED"/>
    <w:rsid w:val="00AF421B"/>
    <w:rsid w:val="00AF67DA"/>
    <w:rsid w:val="00AF69E4"/>
    <w:rsid w:val="00B01B41"/>
    <w:rsid w:val="00B0269B"/>
    <w:rsid w:val="00B031A3"/>
    <w:rsid w:val="00B04864"/>
    <w:rsid w:val="00B04ACB"/>
    <w:rsid w:val="00B07355"/>
    <w:rsid w:val="00B077A0"/>
    <w:rsid w:val="00B0790F"/>
    <w:rsid w:val="00B1026F"/>
    <w:rsid w:val="00B16F1A"/>
    <w:rsid w:val="00B177AF"/>
    <w:rsid w:val="00B20719"/>
    <w:rsid w:val="00B22C64"/>
    <w:rsid w:val="00B2386D"/>
    <w:rsid w:val="00B27E1B"/>
    <w:rsid w:val="00B304B2"/>
    <w:rsid w:val="00B30A57"/>
    <w:rsid w:val="00B3110A"/>
    <w:rsid w:val="00B333F4"/>
    <w:rsid w:val="00B43B6B"/>
    <w:rsid w:val="00B449F0"/>
    <w:rsid w:val="00B47CE8"/>
    <w:rsid w:val="00B51104"/>
    <w:rsid w:val="00B514F2"/>
    <w:rsid w:val="00B51A23"/>
    <w:rsid w:val="00B524BE"/>
    <w:rsid w:val="00B57F5C"/>
    <w:rsid w:val="00B636DC"/>
    <w:rsid w:val="00B647AD"/>
    <w:rsid w:val="00B67A5C"/>
    <w:rsid w:val="00B70D9D"/>
    <w:rsid w:val="00B7469F"/>
    <w:rsid w:val="00B763DE"/>
    <w:rsid w:val="00B77BB1"/>
    <w:rsid w:val="00B77C0C"/>
    <w:rsid w:val="00B80B5B"/>
    <w:rsid w:val="00B82F92"/>
    <w:rsid w:val="00B83150"/>
    <w:rsid w:val="00B83947"/>
    <w:rsid w:val="00B86EC4"/>
    <w:rsid w:val="00B94BFA"/>
    <w:rsid w:val="00B972F5"/>
    <w:rsid w:val="00BA3440"/>
    <w:rsid w:val="00BA6AF3"/>
    <w:rsid w:val="00BA6CF9"/>
    <w:rsid w:val="00BB4193"/>
    <w:rsid w:val="00BB518D"/>
    <w:rsid w:val="00BB6D35"/>
    <w:rsid w:val="00BC272F"/>
    <w:rsid w:val="00BC2905"/>
    <w:rsid w:val="00BC42AF"/>
    <w:rsid w:val="00BC4DC9"/>
    <w:rsid w:val="00BC6FD7"/>
    <w:rsid w:val="00BC7408"/>
    <w:rsid w:val="00BC7B28"/>
    <w:rsid w:val="00BD5E44"/>
    <w:rsid w:val="00BD7F39"/>
    <w:rsid w:val="00BE3231"/>
    <w:rsid w:val="00BF191B"/>
    <w:rsid w:val="00BF25FD"/>
    <w:rsid w:val="00BF2F5E"/>
    <w:rsid w:val="00BF402E"/>
    <w:rsid w:val="00BF4492"/>
    <w:rsid w:val="00BF4E40"/>
    <w:rsid w:val="00BF5B60"/>
    <w:rsid w:val="00BF6294"/>
    <w:rsid w:val="00BF78D2"/>
    <w:rsid w:val="00C00F73"/>
    <w:rsid w:val="00C02F1E"/>
    <w:rsid w:val="00C10297"/>
    <w:rsid w:val="00C1094E"/>
    <w:rsid w:val="00C10F96"/>
    <w:rsid w:val="00C144A7"/>
    <w:rsid w:val="00C14BB0"/>
    <w:rsid w:val="00C1542F"/>
    <w:rsid w:val="00C168FB"/>
    <w:rsid w:val="00C21B5C"/>
    <w:rsid w:val="00C21FBE"/>
    <w:rsid w:val="00C25604"/>
    <w:rsid w:val="00C26CD6"/>
    <w:rsid w:val="00C31CC3"/>
    <w:rsid w:val="00C31E71"/>
    <w:rsid w:val="00C34BD1"/>
    <w:rsid w:val="00C37136"/>
    <w:rsid w:val="00C41766"/>
    <w:rsid w:val="00C417BA"/>
    <w:rsid w:val="00C43644"/>
    <w:rsid w:val="00C4509D"/>
    <w:rsid w:val="00C45481"/>
    <w:rsid w:val="00C55319"/>
    <w:rsid w:val="00C57685"/>
    <w:rsid w:val="00C66C39"/>
    <w:rsid w:val="00C676E4"/>
    <w:rsid w:val="00C70630"/>
    <w:rsid w:val="00C71326"/>
    <w:rsid w:val="00C77F65"/>
    <w:rsid w:val="00C77F92"/>
    <w:rsid w:val="00C8542B"/>
    <w:rsid w:val="00C8568C"/>
    <w:rsid w:val="00C90BAB"/>
    <w:rsid w:val="00C934E6"/>
    <w:rsid w:val="00C93776"/>
    <w:rsid w:val="00CA395C"/>
    <w:rsid w:val="00CA4070"/>
    <w:rsid w:val="00CB76CC"/>
    <w:rsid w:val="00CC6018"/>
    <w:rsid w:val="00CC6BEF"/>
    <w:rsid w:val="00CD30E6"/>
    <w:rsid w:val="00CD78D9"/>
    <w:rsid w:val="00CE595B"/>
    <w:rsid w:val="00CE62EF"/>
    <w:rsid w:val="00CE690F"/>
    <w:rsid w:val="00CE691C"/>
    <w:rsid w:val="00CF2BAE"/>
    <w:rsid w:val="00CF7247"/>
    <w:rsid w:val="00D00D40"/>
    <w:rsid w:val="00D111D0"/>
    <w:rsid w:val="00D11331"/>
    <w:rsid w:val="00D1592C"/>
    <w:rsid w:val="00D15E83"/>
    <w:rsid w:val="00D21EB4"/>
    <w:rsid w:val="00D21FA5"/>
    <w:rsid w:val="00D232C2"/>
    <w:rsid w:val="00D24DAC"/>
    <w:rsid w:val="00D24DB3"/>
    <w:rsid w:val="00D25521"/>
    <w:rsid w:val="00D271D5"/>
    <w:rsid w:val="00D3050B"/>
    <w:rsid w:val="00D31EC8"/>
    <w:rsid w:val="00D33613"/>
    <w:rsid w:val="00D43394"/>
    <w:rsid w:val="00D4691A"/>
    <w:rsid w:val="00D51F09"/>
    <w:rsid w:val="00D520F2"/>
    <w:rsid w:val="00D5338B"/>
    <w:rsid w:val="00D53B47"/>
    <w:rsid w:val="00D53D51"/>
    <w:rsid w:val="00D544BD"/>
    <w:rsid w:val="00D56CC2"/>
    <w:rsid w:val="00D62818"/>
    <w:rsid w:val="00D62BBE"/>
    <w:rsid w:val="00D63B5A"/>
    <w:rsid w:val="00D64966"/>
    <w:rsid w:val="00D67DC6"/>
    <w:rsid w:val="00D7026E"/>
    <w:rsid w:val="00D71650"/>
    <w:rsid w:val="00D71B94"/>
    <w:rsid w:val="00D71F71"/>
    <w:rsid w:val="00D800B1"/>
    <w:rsid w:val="00D84126"/>
    <w:rsid w:val="00D8418A"/>
    <w:rsid w:val="00D85E82"/>
    <w:rsid w:val="00D86E44"/>
    <w:rsid w:val="00D87110"/>
    <w:rsid w:val="00D87EC3"/>
    <w:rsid w:val="00D904AD"/>
    <w:rsid w:val="00D91B15"/>
    <w:rsid w:val="00D92534"/>
    <w:rsid w:val="00D92987"/>
    <w:rsid w:val="00D95BDD"/>
    <w:rsid w:val="00D9771F"/>
    <w:rsid w:val="00DA007B"/>
    <w:rsid w:val="00DA26DD"/>
    <w:rsid w:val="00DA38AD"/>
    <w:rsid w:val="00DA4DE2"/>
    <w:rsid w:val="00DA658A"/>
    <w:rsid w:val="00DB0C45"/>
    <w:rsid w:val="00DB12AE"/>
    <w:rsid w:val="00DB267D"/>
    <w:rsid w:val="00DB2C52"/>
    <w:rsid w:val="00DB4070"/>
    <w:rsid w:val="00DC3650"/>
    <w:rsid w:val="00DC381F"/>
    <w:rsid w:val="00DC6BD3"/>
    <w:rsid w:val="00DC75E6"/>
    <w:rsid w:val="00DD04EB"/>
    <w:rsid w:val="00DD1B29"/>
    <w:rsid w:val="00DD38A5"/>
    <w:rsid w:val="00DE3D74"/>
    <w:rsid w:val="00DF0ED2"/>
    <w:rsid w:val="00DF234A"/>
    <w:rsid w:val="00DF73A8"/>
    <w:rsid w:val="00E01D08"/>
    <w:rsid w:val="00E1256C"/>
    <w:rsid w:val="00E12B1B"/>
    <w:rsid w:val="00E35467"/>
    <w:rsid w:val="00E3749E"/>
    <w:rsid w:val="00E40135"/>
    <w:rsid w:val="00E43994"/>
    <w:rsid w:val="00E4682A"/>
    <w:rsid w:val="00E477C0"/>
    <w:rsid w:val="00E519FF"/>
    <w:rsid w:val="00E52E01"/>
    <w:rsid w:val="00E564A2"/>
    <w:rsid w:val="00E57168"/>
    <w:rsid w:val="00E621C7"/>
    <w:rsid w:val="00E6303F"/>
    <w:rsid w:val="00E631F6"/>
    <w:rsid w:val="00E66DCF"/>
    <w:rsid w:val="00E76DAA"/>
    <w:rsid w:val="00E81EA0"/>
    <w:rsid w:val="00E81ED0"/>
    <w:rsid w:val="00E85204"/>
    <w:rsid w:val="00E87200"/>
    <w:rsid w:val="00E873C8"/>
    <w:rsid w:val="00E913AE"/>
    <w:rsid w:val="00E9156C"/>
    <w:rsid w:val="00E92994"/>
    <w:rsid w:val="00E9454E"/>
    <w:rsid w:val="00E975F9"/>
    <w:rsid w:val="00EA0BEE"/>
    <w:rsid w:val="00EA3190"/>
    <w:rsid w:val="00EA32FD"/>
    <w:rsid w:val="00EA36AC"/>
    <w:rsid w:val="00EA748B"/>
    <w:rsid w:val="00EB3C4D"/>
    <w:rsid w:val="00EB7608"/>
    <w:rsid w:val="00EB79A6"/>
    <w:rsid w:val="00EC021F"/>
    <w:rsid w:val="00EC1BE9"/>
    <w:rsid w:val="00EC2EA1"/>
    <w:rsid w:val="00EC5786"/>
    <w:rsid w:val="00ED18F3"/>
    <w:rsid w:val="00ED1B8F"/>
    <w:rsid w:val="00ED62C9"/>
    <w:rsid w:val="00EE4103"/>
    <w:rsid w:val="00EE4E0C"/>
    <w:rsid w:val="00EE5A90"/>
    <w:rsid w:val="00EE7A46"/>
    <w:rsid w:val="00EE7C83"/>
    <w:rsid w:val="00EF0034"/>
    <w:rsid w:val="00EF2FA4"/>
    <w:rsid w:val="00F02C01"/>
    <w:rsid w:val="00F03E41"/>
    <w:rsid w:val="00F109F4"/>
    <w:rsid w:val="00F1338A"/>
    <w:rsid w:val="00F133EF"/>
    <w:rsid w:val="00F17FDC"/>
    <w:rsid w:val="00F277E9"/>
    <w:rsid w:val="00F32DAC"/>
    <w:rsid w:val="00F346EE"/>
    <w:rsid w:val="00F437AA"/>
    <w:rsid w:val="00F470FA"/>
    <w:rsid w:val="00F47EB2"/>
    <w:rsid w:val="00F50FAB"/>
    <w:rsid w:val="00F534CA"/>
    <w:rsid w:val="00F55CAF"/>
    <w:rsid w:val="00F55DAB"/>
    <w:rsid w:val="00F5639E"/>
    <w:rsid w:val="00F57E65"/>
    <w:rsid w:val="00F612BC"/>
    <w:rsid w:val="00F6422F"/>
    <w:rsid w:val="00F67FD9"/>
    <w:rsid w:val="00F72525"/>
    <w:rsid w:val="00F7344D"/>
    <w:rsid w:val="00F74651"/>
    <w:rsid w:val="00F83FD0"/>
    <w:rsid w:val="00F94983"/>
    <w:rsid w:val="00FA00DD"/>
    <w:rsid w:val="00FA3B56"/>
    <w:rsid w:val="00FA4E7A"/>
    <w:rsid w:val="00FA68AD"/>
    <w:rsid w:val="00FB332C"/>
    <w:rsid w:val="00FB3F8E"/>
    <w:rsid w:val="00FB4479"/>
    <w:rsid w:val="00FB4716"/>
    <w:rsid w:val="00FB48D2"/>
    <w:rsid w:val="00FB71A5"/>
    <w:rsid w:val="00FB7EF6"/>
    <w:rsid w:val="00FC0CA8"/>
    <w:rsid w:val="00FC0F2B"/>
    <w:rsid w:val="00FC4575"/>
    <w:rsid w:val="00FD0520"/>
    <w:rsid w:val="00FD1212"/>
    <w:rsid w:val="00FD385A"/>
    <w:rsid w:val="00FD5B48"/>
    <w:rsid w:val="00FD6D0D"/>
    <w:rsid w:val="00FE46A0"/>
    <w:rsid w:val="00FF0E4B"/>
    <w:rsid w:val="00FF136F"/>
    <w:rsid w:val="00FF33BA"/>
    <w:rsid w:val="00FF33BE"/>
    <w:rsid w:val="00FF35BD"/>
    <w:rsid w:val="00FF361C"/>
    <w:rsid w:val="00FF4CF4"/>
    <w:rsid w:val="00FF5CB7"/>
    <w:rsid w:val="00FF5C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6D89D9"/>
  <w15:docId w15:val="{CCE73779-AA48-4BB0-A02A-31317993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80" w:hanging="360"/>
      <w:outlineLvl w:val="0"/>
    </w:pPr>
    <w:rPr>
      <w:b/>
      <w:bCs/>
      <w:sz w:val="24"/>
      <w:szCs w:val="24"/>
    </w:rPr>
  </w:style>
  <w:style w:type="paragraph" w:styleId="Heading4">
    <w:name w:val="heading 4"/>
    <w:basedOn w:val="Normal"/>
    <w:next w:val="Normal"/>
    <w:link w:val="Heading4Char"/>
    <w:unhideWhenUsed/>
    <w:qFormat/>
    <w:rsid w:val="00B30A57"/>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B6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ACC"/>
    <w:rPr>
      <w:rFonts w:ascii="Segoe UI" w:eastAsia="Times New Roman" w:hAnsi="Segoe UI" w:cs="Segoe UI"/>
      <w:sz w:val="18"/>
      <w:szCs w:val="18"/>
    </w:rPr>
  </w:style>
  <w:style w:type="character" w:styleId="CommentReference">
    <w:name w:val="annotation reference"/>
    <w:basedOn w:val="DefaultParagraphFont"/>
    <w:uiPriority w:val="99"/>
    <w:unhideWhenUsed/>
    <w:rsid w:val="00885FCD"/>
    <w:rPr>
      <w:sz w:val="16"/>
      <w:szCs w:val="16"/>
    </w:rPr>
  </w:style>
  <w:style w:type="paragraph" w:styleId="CommentText">
    <w:name w:val="annotation text"/>
    <w:aliases w:val="t,Times New Roman"/>
    <w:basedOn w:val="Normal"/>
    <w:link w:val="CommentTextChar"/>
    <w:uiPriority w:val="99"/>
    <w:unhideWhenUsed/>
    <w:qFormat/>
    <w:rsid w:val="00885FCD"/>
    <w:rPr>
      <w:sz w:val="20"/>
      <w:szCs w:val="20"/>
    </w:rPr>
  </w:style>
  <w:style w:type="character" w:customStyle="1" w:styleId="CommentTextChar">
    <w:name w:val="Comment Text Char"/>
    <w:aliases w:val="t Char,Times New Roman Char"/>
    <w:basedOn w:val="DefaultParagraphFont"/>
    <w:link w:val="CommentText"/>
    <w:uiPriority w:val="99"/>
    <w:rsid w:val="00885F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5FCD"/>
    <w:rPr>
      <w:b/>
      <w:bCs/>
    </w:rPr>
  </w:style>
  <w:style w:type="character" w:customStyle="1" w:styleId="CommentSubjectChar">
    <w:name w:val="Comment Subject Char"/>
    <w:basedOn w:val="CommentTextChar"/>
    <w:link w:val="CommentSubject"/>
    <w:uiPriority w:val="99"/>
    <w:semiHidden/>
    <w:rsid w:val="00885FC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A3190"/>
    <w:rPr>
      <w:color w:val="0000FF" w:themeColor="hyperlink"/>
      <w:u w:val="single"/>
    </w:rPr>
  </w:style>
  <w:style w:type="character" w:styleId="FootnoteReference">
    <w:name w:val="footnote reference"/>
    <w:basedOn w:val="DefaultParagraphFont"/>
    <w:uiPriority w:val="99"/>
    <w:unhideWhenUsed/>
    <w:rsid w:val="0088435B"/>
    <w:rPr>
      <w:vertAlign w:val="superscript"/>
    </w:rPr>
  </w:style>
  <w:style w:type="paragraph" w:styleId="Footer">
    <w:name w:val="footer"/>
    <w:basedOn w:val="Normal"/>
    <w:link w:val="FooterChar"/>
    <w:uiPriority w:val="99"/>
    <w:unhideWhenUsed/>
    <w:rsid w:val="0088435B"/>
    <w:pPr>
      <w:widowControl/>
      <w:tabs>
        <w:tab w:val="center" w:pos="4680"/>
        <w:tab w:val="right" w:pos="9360"/>
      </w:tabs>
      <w:autoSpaceDE/>
      <w:autoSpaceDN/>
    </w:pPr>
    <w:rPr>
      <w:sz w:val="24"/>
      <w:szCs w:val="24"/>
    </w:rPr>
  </w:style>
  <w:style w:type="character" w:customStyle="1" w:styleId="FooterChar">
    <w:name w:val="Footer Char"/>
    <w:basedOn w:val="DefaultParagraphFont"/>
    <w:link w:val="Footer"/>
    <w:uiPriority w:val="99"/>
    <w:rsid w:val="0088435B"/>
    <w:rPr>
      <w:rFonts w:ascii="Times New Roman" w:eastAsia="Times New Roman" w:hAnsi="Times New Roman" w:cs="Times New Roman"/>
      <w:sz w:val="24"/>
      <w:szCs w:val="24"/>
    </w:rPr>
  </w:style>
  <w:style w:type="table" w:styleId="TableGrid">
    <w:name w:val="Table Grid"/>
    <w:basedOn w:val="TableNormal"/>
    <w:uiPriority w:val="59"/>
    <w:rsid w:val="0088435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8"/>
    <w:basedOn w:val="Normal"/>
    <w:link w:val="FootnoteTextChar"/>
    <w:uiPriority w:val="99"/>
    <w:unhideWhenUsed/>
    <w:qFormat/>
    <w:rsid w:val="0088435B"/>
    <w:pPr>
      <w:widowControl/>
      <w:autoSpaceDE/>
      <w:autoSpaceDN/>
    </w:pPr>
    <w:rPr>
      <w:sz w:val="20"/>
      <w:szCs w:val="20"/>
    </w:rPr>
  </w:style>
  <w:style w:type="character" w:customStyle="1" w:styleId="FootnoteTextChar">
    <w:name w:val="Footnote Text Char"/>
    <w:aliases w:val="Char18 Char"/>
    <w:basedOn w:val="DefaultParagraphFont"/>
    <w:link w:val="FootnoteText"/>
    <w:uiPriority w:val="99"/>
    <w:rsid w:val="0088435B"/>
    <w:rPr>
      <w:rFonts w:ascii="Times New Roman" w:eastAsia="Times New Roman" w:hAnsi="Times New Roman" w:cs="Times New Roman"/>
      <w:sz w:val="20"/>
      <w:szCs w:val="20"/>
    </w:rPr>
  </w:style>
  <w:style w:type="paragraph" w:customStyle="1" w:styleId="TableText">
    <w:name w:val="Table Text"/>
    <w:basedOn w:val="Normal"/>
    <w:qFormat/>
    <w:rsid w:val="0088435B"/>
    <w:pPr>
      <w:widowControl/>
      <w:autoSpaceDE/>
      <w:autoSpaceDN/>
      <w:spacing w:before="40" w:after="40"/>
    </w:pPr>
    <w:rPr>
      <w:szCs w:val="24"/>
    </w:rPr>
  </w:style>
  <w:style w:type="paragraph" w:customStyle="1" w:styleId="TableColumnHeading">
    <w:name w:val="Table Column Heading"/>
    <w:basedOn w:val="Normal"/>
    <w:qFormat/>
    <w:rsid w:val="0088435B"/>
    <w:pPr>
      <w:widowControl/>
      <w:autoSpaceDE/>
      <w:autoSpaceDN/>
      <w:spacing w:before="40" w:after="40"/>
      <w:jc w:val="center"/>
    </w:pPr>
    <w:rPr>
      <w:rFonts w:ascii="Times New Roman Bold" w:hAnsi="Times New Roman Bold"/>
      <w:b/>
      <w:sz w:val="24"/>
      <w:szCs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rsid w:val="0088435B"/>
    <w:rPr>
      <w:rFonts w:ascii="Times New Roman" w:eastAsia="Times New Roman" w:hAnsi="Times New Roman" w:cs="Times New Roman"/>
    </w:rPr>
  </w:style>
  <w:style w:type="paragraph" w:styleId="Header">
    <w:name w:val="header"/>
    <w:basedOn w:val="Normal"/>
    <w:link w:val="HeaderChar"/>
    <w:uiPriority w:val="99"/>
    <w:unhideWhenUsed/>
    <w:rsid w:val="00200C1A"/>
    <w:pPr>
      <w:tabs>
        <w:tab w:val="center" w:pos="4680"/>
        <w:tab w:val="right" w:pos="9360"/>
      </w:tabs>
    </w:pPr>
  </w:style>
  <w:style w:type="character" w:customStyle="1" w:styleId="HeaderChar">
    <w:name w:val="Header Char"/>
    <w:basedOn w:val="DefaultParagraphFont"/>
    <w:link w:val="Header"/>
    <w:uiPriority w:val="99"/>
    <w:rsid w:val="00200C1A"/>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906C0"/>
    <w:rPr>
      <w:color w:val="800080" w:themeColor="followedHyperlink"/>
      <w:u w:val="single"/>
    </w:rPr>
  </w:style>
  <w:style w:type="paragraph" w:styleId="Revision">
    <w:name w:val="Revision"/>
    <w:hidden/>
    <w:uiPriority w:val="99"/>
    <w:semiHidden/>
    <w:rsid w:val="006659E2"/>
    <w:pPr>
      <w:widowControl/>
      <w:autoSpaceDE/>
      <w:autoSpaceDN/>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AE38FB"/>
    <w:rPr>
      <w:sz w:val="20"/>
      <w:szCs w:val="20"/>
    </w:rPr>
  </w:style>
  <w:style w:type="character" w:customStyle="1" w:styleId="EndnoteTextChar">
    <w:name w:val="Endnote Text Char"/>
    <w:basedOn w:val="DefaultParagraphFont"/>
    <w:link w:val="EndnoteText"/>
    <w:uiPriority w:val="99"/>
    <w:semiHidden/>
    <w:rsid w:val="00AE38F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E38FB"/>
    <w:rPr>
      <w:vertAlign w:val="superscript"/>
    </w:rPr>
  </w:style>
  <w:style w:type="character" w:customStyle="1" w:styleId="UnresolvedMention1">
    <w:name w:val="Unresolved Mention1"/>
    <w:basedOn w:val="DefaultParagraphFont"/>
    <w:uiPriority w:val="99"/>
    <w:semiHidden/>
    <w:unhideWhenUsed/>
    <w:rsid w:val="0082248D"/>
    <w:rPr>
      <w:color w:val="605E5C"/>
      <w:shd w:val="clear" w:color="auto" w:fill="E1DFDD"/>
    </w:rPr>
  </w:style>
  <w:style w:type="character" w:customStyle="1" w:styleId="UnresolvedMention2">
    <w:name w:val="Unresolved Mention2"/>
    <w:basedOn w:val="DefaultParagraphFont"/>
    <w:uiPriority w:val="99"/>
    <w:semiHidden/>
    <w:unhideWhenUsed/>
    <w:rsid w:val="00C10297"/>
    <w:rPr>
      <w:color w:val="605E5C"/>
      <w:shd w:val="clear" w:color="auto" w:fill="E1DFDD"/>
    </w:rPr>
  </w:style>
  <w:style w:type="character" w:customStyle="1" w:styleId="Heading4Char">
    <w:name w:val="Heading 4 Char"/>
    <w:basedOn w:val="DefaultParagraphFont"/>
    <w:link w:val="Heading4"/>
    <w:rsid w:val="00B30A57"/>
    <w:rPr>
      <w:rFonts w:asciiTheme="majorHAnsi" w:eastAsiaTheme="majorEastAsia" w:hAnsiTheme="majorHAnsi" w:cstheme="majorBidi"/>
      <w:i/>
      <w:iCs/>
      <w:color w:val="365F91" w:themeColor="accent1" w:themeShade="BF"/>
    </w:rPr>
  </w:style>
  <w:style w:type="table" w:customStyle="1" w:styleId="TableGrid1">
    <w:name w:val="Table Grid1"/>
    <w:basedOn w:val="TableNormal"/>
    <w:next w:val="TableGrid"/>
    <w:uiPriority w:val="39"/>
    <w:rsid w:val="003B3A3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B3A39"/>
  </w:style>
  <w:style w:type="character" w:customStyle="1" w:styleId="UnresolvedMention3">
    <w:name w:val="Unresolved Mention3"/>
    <w:basedOn w:val="DefaultParagraphFont"/>
    <w:uiPriority w:val="99"/>
    <w:semiHidden/>
    <w:unhideWhenUsed/>
    <w:rsid w:val="00C43644"/>
    <w:rPr>
      <w:color w:val="605E5C"/>
      <w:shd w:val="clear" w:color="auto" w:fill="E1DFDD"/>
    </w:rPr>
  </w:style>
  <w:style w:type="character" w:customStyle="1" w:styleId="BodyTextChar">
    <w:name w:val="Body Text Char"/>
    <w:basedOn w:val="DefaultParagraphFont"/>
    <w:link w:val="BodyText"/>
    <w:uiPriority w:val="1"/>
    <w:rsid w:val="00C43644"/>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02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089473">
      <w:bodyDiv w:val="1"/>
      <w:marLeft w:val="0"/>
      <w:marRight w:val="0"/>
      <w:marTop w:val="0"/>
      <w:marBottom w:val="0"/>
      <w:divBdr>
        <w:top w:val="none" w:sz="0" w:space="0" w:color="auto"/>
        <w:left w:val="none" w:sz="0" w:space="0" w:color="auto"/>
        <w:bottom w:val="none" w:sz="0" w:space="0" w:color="auto"/>
        <w:right w:val="none" w:sz="0" w:space="0" w:color="auto"/>
      </w:divBdr>
    </w:div>
    <w:div w:id="481049250">
      <w:bodyDiv w:val="1"/>
      <w:marLeft w:val="0"/>
      <w:marRight w:val="0"/>
      <w:marTop w:val="0"/>
      <w:marBottom w:val="0"/>
      <w:divBdr>
        <w:top w:val="none" w:sz="0" w:space="0" w:color="auto"/>
        <w:left w:val="none" w:sz="0" w:space="0" w:color="auto"/>
        <w:bottom w:val="none" w:sz="0" w:space="0" w:color="auto"/>
        <w:right w:val="none" w:sz="0" w:space="0" w:color="auto"/>
      </w:divBdr>
    </w:div>
    <w:div w:id="1336496674">
      <w:bodyDiv w:val="1"/>
      <w:marLeft w:val="0"/>
      <w:marRight w:val="0"/>
      <w:marTop w:val="0"/>
      <w:marBottom w:val="0"/>
      <w:divBdr>
        <w:top w:val="none" w:sz="0" w:space="0" w:color="auto"/>
        <w:left w:val="none" w:sz="0" w:space="0" w:color="auto"/>
        <w:bottom w:val="none" w:sz="0" w:space="0" w:color="auto"/>
        <w:right w:val="none" w:sz="0" w:space="0" w:color="auto"/>
      </w:divBdr>
    </w:div>
    <w:div w:id="1409309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ual.jointcommission.org/" TargetMode="External"/><Relationship Id="rId13" Type="http://schemas.openxmlformats.org/officeDocument/2006/relationships/hyperlink" Target="https://qualitynet.cms.gov/files/602d8a8b6bb42a002559574e?filename=AMA_PCPI_Care_Transitions_2016.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ualityforum.org/QPS/1659" TargetMode="External"/><Relationship Id="rId17" Type="http://schemas.openxmlformats.org/officeDocument/2006/relationships/hyperlink" Target="https://www.whitehouse.gov/sites/whitehouse.gov/files/omb/circulars/A76/a076.pdf" TargetMode="External"/><Relationship Id="rId2" Type="http://schemas.openxmlformats.org/officeDocument/2006/relationships/numbering" Target="numbering.xml"/><Relationship Id="rId16" Type="http://schemas.openxmlformats.org/officeDocument/2006/relationships/hyperlink" Target="http://www.whitehouse.gov/omb/circulars_a076_a76_incl_tech_correc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ualitynet.cms.gov/ipf/ipfqr/resources" TargetMode="External"/><Relationship Id="rId5" Type="http://schemas.openxmlformats.org/officeDocument/2006/relationships/webSettings" Target="webSettings.xml"/><Relationship Id="rId15" Type="http://schemas.openxmlformats.org/officeDocument/2006/relationships/hyperlink" Target="https://qualitynet.cms.gov/ipf/ipfqr/resources" TargetMode="External"/><Relationship Id="rId10" Type="http://schemas.openxmlformats.org/officeDocument/2006/relationships/hyperlink" Target="https://manual.jointcommission.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nual.jointcommission.org/" TargetMode="External"/><Relationship Id="rId14" Type="http://schemas.openxmlformats.org/officeDocument/2006/relationships/hyperlink" Target="https://www.qualitynet.org/dcs/ContentServer?c=Page&amp;pagename=QnetPublic%2FPage%2FQnetTier2&amp;cid=1228772864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9C51E-05D4-48C2-9229-9F316F860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6525</Words>
  <Characters>37195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FY 2019 IPFQR Program Supporting Statements: Procedural Requirements</vt:lpstr>
    </vt:vector>
  </TitlesOfParts>
  <Company>CMS</Company>
  <LinksUpToDate>false</LinksUpToDate>
  <CharactersWithSpaces>43633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2019 IPFQR Program Supporting Statements: Procedural Requirements</dc:title>
  <dc:subject/>
  <dc:creator>CMS</dc:creator>
  <cp:keywords/>
  <dc:description/>
  <cp:lastModifiedBy>Mitch Bryman</cp:lastModifiedBy>
  <cp:revision>2</cp:revision>
  <cp:lastPrinted>2019-01-17T15:36:00Z</cp:lastPrinted>
  <dcterms:created xsi:type="dcterms:W3CDTF">2021-08-30T15:51:00Z</dcterms:created>
  <dcterms:modified xsi:type="dcterms:W3CDTF">2021-08-30T15:51:00Z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2018-08-09T00:00:00Z</vt:filetime>
  </property>
  <property fmtid="{D5CDD505-2E9C-101B-9397-08002B2CF9AE}" pid="3" name="Creator">
    <vt:lpwstr>Acrobat PDFMaker 15 for Word</vt:lpwstr>
  </property>
  <property fmtid="{D5CDD505-2E9C-101B-9397-08002B2CF9AE}" pid="4" name="LastSaved">
    <vt:filetime>2018-08-23T00:00:00Z</vt:filetime>
  </property>
  <property fmtid="{D5CDD505-2E9C-101B-9397-08002B2CF9AE}" pid="5" name="_NewReviewCycle">
    <vt:lpwstr/>
  </property>
</Properties>
</file>