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6153" w:rsidP="00711DCE" w:rsidRDefault="00D021D5" w14:paraId="4D6D0D63" w14:textId="77777777">
      <w:pPr>
        <w:pStyle w:val="Heading1"/>
        <w:tabs>
          <w:tab w:val="clear" w:pos="450"/>
          <w:tab w:val="clear" w:pos="72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Pr>
          <w:rFonts w:ascii="Times New Roman" w:hAnsi="Times New Roman" w:cs="Times New Roman"/>
        </w:rPr>
        <w:t>S</w:t>
      </w:r>
      <w:r w:rsidRPr="00AE6153" w:rsidR="00F107B7">
        <w:rPr>
          <w:rFonts w:ascii="Times New Roman" w:hAnsi="Times New Roman" w:cs="Times New Roman"/>
        </w:rPr>
        <w:t xml:space="preserve">upporting Statement for </w:t>
      </w:r>
      <w:r w:rsidRPr="00AE6153" w:rsidR="00AE6153">
        <w:rPr>
          <w:rFonts w:ascii="Times New Roman" w:hAnsi="Times New Roman" w:cs="Times New Roman"/>
        </w:rPr>
        <w:t>Form SSA-820-</w:t>
      </w:r>
      <w:r w:rsidR="00F76E2C">
        <w:rPr>
          <w:rFonts w:ascii="Times New Roman" w:hAnsi="Times New Roman" w:cs="Times New Roman"/>
        </w:rPr>
        <w:t>BK</w:t>
      </w:r>
    </w:p>
    <w:p w:rsidR="00AE6153" w:rsidP="00711DCE" w:rsidRDefault="00AE6153" w14:paraId="6BA7644E" w14:textId="77777777">
      <w:pPr>
        <w:jc w:val="center"/>
        <w:rPr>
          <w:rFonts w:ascii="Times New Roman" w:hAnsi="Times New Roman"/>
          <w:b/>
        </w:rPr>
      </w:pPr>
      <w:r w:rsidRPr="00AE6153">
        <w:rPr>
          <w:rFonts w:ascii="Times New Roman" w:hAnsi="Times New Roman"/>
          <w:b/>
        </w:rPr>
        <w:t>Work Activity Report</w:t>
      </w:r>
      <w:r w:rsidR="00F76E2C">
        <w:rPr>
          <w:rFonts w:ascii="Times New Roman" w:hAnsi="Times New Roman"/>
          <w:b/>
        </w:rPr>
        <w:t xml:space="preserve"> - </w:t>
      </w:r>
      <w:r w:rsidRPr="00AE6153">
        <w:rPr>
          <w:rFonts w:ascii="Times New Roman" w:hAnsi="Times New Roman"/>
          <w:b/>
        </w:rPr>
        <w:t>Self-</w:t>
      </w:r>
      <w:r w:rsidR="00F76E2C">
        <w:rPr>
          <w:rFonts w:ascii="Times New Roman" w:hAnsi="Times New Roman"/>
          <w:b/>
        </w:rPr>
        <w:t>Employment</w:t>
      </w:r>
    </w:p>
    <w:p w:rsidRPr="00AE6153" w:rsidR="00235FCC" w:rsidP="00711DCE" w:rsidRDefault="00235FCC" w14:paraId="0FC00045" w14:textId="77777777">
      <w:pPr>
        <w:jc w:val="center"/>
        <w:rPr>
          <w:rFonts w:ascii="Times New Roman" w:hAnsi="Times New Roman"/>
          <w:b/>
        </w:rPr>
      </w:pPr>
      <w:r>
        <w:rPr>
          <w:rFonts w:ascii="Times New Roman" w:hAnsi="Times New Roman"/>
          <w:b/>
        </w:rPr>
        <w:t>20 CFR 404.1520(b), 404.1571-</w:t>
      </w:r>
      <w:r w:rsidR="0033240D">
        <w:rPr>
          <w:rFonts w:ascii="Times New Roman" w:hAnsi="Times New Roman"/>
          <w:b/>
        </w:rPr>
        <w:t>404.</w:t>
      </w:r>
      <w:r>
        <w:rPr>
          <w:rFonts w:ascii="Times New Roman" w:hAnsi="Times New Roman"/>
          <w:b/>
        </w:rPr>
        <w:t>1576, 404-1584-</w:t>
      </w:r>
      <w:r w:rsidR="0033240D">
        <w:rPr>
          <w:rFonts w:ascii="Times New Roman" w:hAnsi="Times New Roman"/>
          <w:b/>
        </w:rPr>
        <w:t>404.</w:t>
      </w:r>
      <w:r>
        <w:rPr>
          <w:rFonts w:ascii="Times New Roman" w:hAnsi="Times New Roman"/>
          <w:b/>
        </w:rPr>
        <w:t>1593, and 416-971-</w:t>
      </w:r>
      <w:r w:rsidR="0033240D">
        <w:rPr>
          <w:rFonts w:ascii="Times New Roman" w:hAnsi="Times New Roman"/>
          <w:b/>
        </w:rPr>
        <w:t>416.</w:t>
      </w:r>
      <w:r>
        <w:rPr>
          <w:rFonts w:ascii="Times New Roman" w:hAnsi="Times New Roman"/>
          <w:b/>
        </w:rPr>
        <w:t>976</w:t>
      </w:r>
    </w:p>
    <w:p w:rsidRPr="00BC7F42" w:rsidR="00A45D82" w:rsidP="00711DCE" w:rsidRDefault="008B6774" w14:paraId="53D71B53" w14:textId="7777777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BC7F42">
        <w:rPr>
          <w:rFonts w:ascii="Times New Roman" w:hAnsi="Times New Roman" w:cs="Times New Roman"/>
        </w:rPr>
        <w:t xml:space="preserve">OMB </w:t>
      </w:r>
      <w:r w:rsidR="002321B0">
        <w:rPr>
          <w:rFonts w:ascii="Times New Roman" w:hAnsi="Times New Roman" w:cs="Times New Roman"/>
        </w:rPr>
        <w:t>No.</w:t>
      </w:r>
      <w:r w:rsidRPr="00BC7F42">
        <w:rPr>
          <w:rFonts w:ascii="Times New Roman" w:hAnsi="Times New Roman" w:cs="Times New Roman"/>
        </w:rPr>
        <w:t xml:space="preserve"> 0960-</w:t>
      </w:r>
      <w:r w:rsidR="00AE6153">
        <w:rPr>
          <w:rFonts w:ascii="Times New Roman" w:hAnsi="Times New Roman" w:cs="Times New Roman"/>
        </w:rPr>
        <w:t>0598</w:t>
      </w:r>
    </w:p>
    <w:p w:rsidRPr="00BC7F42" w:rsidR="00A45D82" w:rsidP="00A45D82" w:rsidRDefault="00A45D82" w14:paraId="7E402B32" w14:textId="77777777">
      <w:pPr>
        <w:pStyle w:val="Header"/>
        <w:tabs>
          <w:tab w:val="clear" w:pos="4320"/>
          <w:tab w:val="clear" w:pos="8640"/>
        </w:tabs>
        <w:rPr>
          <w:rFonts w:ascii="Times New Roman" w:hAnsi="Times New Roman"/>
        </w:rPr>
      </w:pPr>
    </w:p>
    <w:p w:rsidR="00A45D82" w:rsidP="00711DCE" w:rsidRDefault="00A45D82" w14:paraId="7EC61A84" w14:textId="77777777">
      <w:pPr>
        <w:ind w:left="720" w:hanging="540"/>
        <w:rPr>
          <w:rFonts w:ascii="Times New Roman" w:hAnsi="Times New Roman"/>
          <w:b/>
          <w:u w:val="single"/>
        </w:rPr>
      </w:pPr>
      <w:r w:rsidRPr="002321B0">
        <w:rPr>
          <w:rFonts w:ascii="Times New Roman" w:hAnsi="Times New Roman"/>
          <w:b/>
        </w:rPr>
        <w:t xml:space="preserve">A. </w:t>
      </w:r>
      <w:r w:rsidRPr="002321B0">
        <w:rPr>
          <w:rFonts w:ascii="Times New Roman" w:hAnsi="Times New Roman"/>
          <w:b/>
        </w:rPr>
        <w:tab/>
      </w:r>
      <w:r w:rsidRPr="002321B0">
        <w:rPr>
          <w:rFonts w:ascii="Times New Roman" w:hAnsi="Times New Roman"/>
          <w:b/>
          <w:u w:val="single"/>
        </w:rPr>
        <w:t>Justification</w:t>
      </w:r>
    </w:p>
    <w:p w:rsidRPr="002321B0" w:rsidR="00AE6A02" w:rsidP="00A45D82" w:rsidRDefault="00AE6A02" w14:paraId="10F435D0" w14:textId="77777777">
      <w:pPr>
        <w:rPr>
          <w:rFonts w:ascii="Times New Roman" w:hAnsi="Times New Roman"/>
          <w:b/>
        </w:rPr>
      </w:pPr>
    </w:p>
    <w:p w:rsidR="0090121C" w:rsidP="00711DCE" w:rsidRDefault="0090121C" w14:paraId="03C129C8" w14:textId="77777777">
      <w:pPr>
        <w:numPr>
          <w:ilvl w:val="0"/>
          <w:numId w:val="7"/>
        </w:numPr>
        <w:tabs>
          <w:tab w:val="clear" w:pos="720"/>
          <w:tab w:val="num" w:pos="1440"/>
        </w:tabs>
        <w:ind w:left="1440"/>
        <w:rPr>
          <w:rFonts w:ascii="Times New Roman" w:hAnsi="Times New Roman"/>
        </w:rPr>
      </w:pPr>
      <w:r>
        <w:rPr>
          <w:rFonts w:ascii="Times New Roman" w:hAnsi="Times New Roman"/>
          <w:b/>
        </w:rPr>
        <w:t>Introduction/</w:t>
      </w:r>
      <w:r w:rsidRPr="00BC7F42">
        <w:rPr>
          <w:rFonts w:ascii="Times New Roman" w:hAnsi="Times New Roman"/>
          <w:b/>
        </w:rPr>
        <w:t>Authoring Laws and Regulations</w:t>
      </w:r>
      <w:r w:rsidRPr="000E7061">
        <w:rPr>
          <w:rFonts w:ascii="Times New Roman" w:hAnsi="Times New Roman"/>
        </w:rPr>
        <w:t xml:space="preserve"> </w:t>
      </w:r>
    </w:p>
    <w:p w:rsidRPr="0090121C" w:rsidR="002D6898" w:rsidP="00711DCE" w:rsidRDefault="000E7061" w14:paraId="246CA07F" w14:textId="77777777">
      <w:pPr>
        <w:tabs>
          <w:tab w:val="num" w:pos="1440"/>
        </w:tabs>
        <w:ind w:left="1440"/>
        <w:rPr>
          <w:rFonts w:ascii="Times New Roman" w:hAnsi="Times New Roman"/>
        </w:rPr>
      </w:pPr>
      <w:r w:rsidRPr="000E7061">
        <w:rPr>
          <w:rFonts w:ascii="Times New Roman" w:hAnsi="Times New Roman"/>
        </w:rPr>
        <w:t>Social Security</w:t>
      </w:r>
      <w:r w:rsidR="0033240D">
        <w:rPr>
          <w:rFonts w:ascii="Times New Roman" w:hAnsi="Times New Roman"/>
        </w:rPr>
        <w:t xml:space="preserve"> Title II</w:t>
      </w:r>
      <w:r w:rsidRPr="000E7061">
        <w:rPr>
          <w:rFonts w:ascii="Times New Roman" w:hAnsi="Times New Roman"/>
        </w:rPr>
        <w:t xml:space="preserve"> </w:t>
      </w:r>
      <w:r w:rsidR="0085723A">
        <w:rPr>
          <w:rFonts w:ascii="Times New Roman" w:hAnsi="Times New Roman"/>
        </w:rPr>
        <w:t>d</w:t>
      </w:r>
      <w:r w:rsidRPr="000E7061">
        <w:rPr>
          <w:rFonts w:ascii="Times New Roman" w:hAnsi="Times New Roman"/>
        </w:rPr>
        <w:t xml:space="preserve">isability </w:t>
      </w:r>
      <w:r w:rsidR="0033240D">
        <w:rPr>
          <w:rFonts w:ascii="Times New Roman" w:hAnsi="Times New Roman"/>
        </w:rPr>
        <w:t>recipients</w:t>
      </w:r>
      <w:r w:rsidRPr="000E7061">
        <w:rPr>
          <w:rFonts w:ascii="Times New Roman" w:hAnsi="Times New Roman"/>
        </w:rPr>
        <w:t xml:space="preserve"> and </w:t>
      </w:r>
      <w:r w:rsidR="00B45D23">
        <w:rPr>
          <w:rFonts w:ascii="Times New Roman" w:hAnsi="Times New Roman"/>
        </w:rPr>
        <w:t xml:space="preserve">Title XVI </w:t>
      </w:r>
      <w:r w:rsidRPr="000E7061">
        <w:rPr>
          <w:rFonts w:ascii="Times New Roman" w:hAnsi="Times New Roman"/>
        </w:rPr>
        <w:t>Suppleme</w:t>
      </w:r>
      <w:r w:rsidR="00673802">
        <w:rPr>
          <w:rFonts w:ascii="Times New Roman" w:hAnsi="Times New Roman"/>
        </w:rPr>
        <w:t xml:space="preserve">ntal Security Income </w:t>
      </w:r>
      <w:r w:rsidR="008C328B">
        <w:rPr>
          <w:rFonts w:ascii="Times New Roman" w:hAnsi="Times New Roman"/>
        </w:rPr>
        <w:t xml:space="preserve">(SSI) </w:t>
      </w:r>
      <w:r w:rsidR="0033240D">
        <w:rPr>
          <w:rFonts w:ascii="Times New Roman" w:hAnsi="Times New Roman"/>
        </w:rPr>
        <w:t>claimants</w:t>
      </w:r>
      <w:r w:rsidRPr="000E7061">
        <w:rPr>
          <w:rFonts w:ascii="Times New Roman" w:hAnsi="Times New Roman"/>
        </w:rPr>
        <w:t xml:space="preserve"> receive payments based on their inability to engage in substantial gainful activity (SGA) because of a physical or menta</w:t>
      </w:r>
      <w:r w:rsidR="00673802">
        <w:rPr>
          <w:rFonts w:ascii="Times New Roman" w:hAnsi="Times New Roman"/>
        </w:rPr>
        <w:t xml:space="preserve">l condition.  When </w:t>
      </w:r>
      <w:r w:rsidR="0033240D">
        <w:rPr>
          <w:rFonts w:ascii="Times New Roman" w:hAnsi="Times New Roman"/>
        </w:rPr>
        <w:t xml:space="preserve">Title II </w:t>
      </w:r>
      <w:r w:rsidR="0085723A">
        <w:rPr>
          <w:rFonts w:ascii="Times New Roman" w:hAnsi="Times New Roman"/>
        </w:rPr>
        <w:t>d</w:t>
      </w:r>
      <w:r w:rsidR="0033240D">
        <w:rPr>
          <w:rFonts w:ascii="Times New Roman" w:hAnsi="Times New Roman"/>
        </w:rPr>
        <w:t>isability</w:t>
      </w:r>
      <w:r w:rsidR="00673802">
        <w:rPr>
          <w:rFonts w:ascii="Times New Roman" w:hAnsi="Times New Roman"/>
        </w:rPr>
        <w:t xml:space="preserve"> or </w:t>
      </w:r>
      <w:r w:rsidR="00837F36">
        <w:rPr>
          <w:rFonts w:ascii="Times New Roman" w:hAnsi="Times New Roman"/>
        </w:rPr>
        <w:t xml:space="preserve">Title XVI </w:t>
      </w:r>
      <w:r w:rsidR="00673802">
        <w:rPr>
          <w:rFonts w:ascii="Times New Roman" w:hAnsi="Times New Roman"/>
        </w:rPr>
        <w:t xml:space="preserve">SSI recipients resume work, they </w:t>
      </w:r>
      <w:r w:rsidRPr="000E7061">
        <w:rPr>
          <w:rFonts w:ascii="Times New Roman" w:hAnsi="Times New Roman"/>
        </w:rPr>
        <w:t>must report the work</w:t>
      </w:r>
      <w:r w:rsidR="0033240D">
        <w:rPr>
          <w:rFonts w:ascii="Times New Roman" w:hAnsi="Times New Roman"/>
        </w:rPr>
        <w:t xml:space="preserve"> so</w:t>
      </w:r>
      <w:r w:rsidR="00673802">
        <w:rPr>
          <w:rFonts w:ascii="Times New Roman" w:hAnsi="Times New Roman"/>
        </w:rPr>
        <w:t xml:space="preserve"> SSA</w:t>
      </w:r>
      <w:r w:rsidR="00E436E6">
        <w:rPr>
          <w:rFonts w:ascii="Times New Roman" w:hAnsi="Times New Roman"/>
        </w:rPr>
        <w:t xml:space="preserve"> can</w:t>
      </w:r>
      <w:r w:rsidR="00673802">
        <w:rPr>
          <w:rFonts w:ascii="Times New Roman" w:hAnsi="Times New Roman"/>
        </w:rPr>
        <w:t xml:space="preserve"> evaluate and determine if they continue</w:t>
      </w:r>
      <w:r w:rsidRPr="000E7061">
        <w:rPr>
          <w:rFonts w:ascii="Times New Roman" w:hAnsi="Times New Roman"/>
        </w:rPr>
        <w:t xml:space="preserve"> to meet the disability requirements of the law</w:t>
      </w:r>
      <w:r>
        <w:rPr>
          <w:rFonts w:ascii="Times New Roman" w:hAnsi="Times New Roman"/>
        </w:rPr>
        <w:t>.</w:t>
      </w:r>
      <w:r w:rsidR="004B1B7F">
        <w:rPr>
          <w:rFonts w:ascii="Times New Roman" w:hAnsi="Times New Roman"/>
        </w:rPr>
        <w:t xml:space="preserve"> </w:t>
      </w:r>
      <w:r w:rsidR="00C36E7D">
        <w:rPr>
          <w:rFonts w:ascii="Times New Roman" w:hAnsi="Times New Roman"/>
        </w:rPr>
        <w:t xml:space="preserve"> </w:t>
      </w:r>
      <w:r w:rsidR="0090121C">
        <w:rPr>
          <w:rFonts w:ascii="Times New Roman" w:hAnsi="Times New Roman"/>
        </w:rPr>
        <w:t>S</w:t>
      </w:r>
      <w:r w:rsidRPr="0090121C" w:rsidR="002D6898">
        <w:rPr>
          <w:rFonts w:ascii="Times New Roman" w:hAnsi="Times New Roman"/>
        </w:rPr>
        <w:t>ections</w:t>
      </w:r>
      <w:r w:rsidRPr="0090121C">
        <w:rPr>
          <w:rFonts w:ascii="Times New Roman" w:hAnsi="Times New Roman"/>
          <w:i/>
        </w:rPr>
        <w:t xml:space="preserve"> </w:t>
      </w:r>
      <w:r w:rsidRPr="0090121C" w:rsidR="0090121C">
        <w:rPr>
          <w:rFonts w:ascii="Times New Roman" w:hAnsi="Times New Roman"/>
          <w:i/>
        </w:rPr>
        <w:t>223(d)</w:t>
      </w:r>
      <w:r w:rsidRPr="0090121C">
        <w:rPr>
          <w:rFonts w:ascii="Times New Roman" w:hAnsi="Times New Roman"/>
          <w:i/>
        </w:rPr>
        <w:t>(4)</w:t>
      </w:r>
      <w:r w:rsidRPr="0090121C" w:rsidR="00673802">
        <w:rPr>
          <w:rFonts w:ascii="Times New Roman" w:hAnsi="Times New Roman"/>
        </w:rPr>
        <w:t xml:space="preserve"> </w:t>
      </w:r>
      <w:r w:rsidRPr="0090121C">
        <w:rPr>
          <w:rFonts w:ascii="Times New Roman" w:hAnsi="Times New Roman"/>
        </w:rPr>
        <w:t>and</w:t>
      </w:r>
      <w:r w:rsidRPr="0090121C">
        <w:rPr>
          <w:rFonts w:ascii="Times New Roman" w:hAnsi="Times New Roman"/>
          <w:i/>
        </w:rPr>
        <w:t xml:space="preserve"> 1633</w:t>
      </w:r>
      <w:r w:rsidRPr="0090121C">
        <w:rPr>
          <w:rFonts w:ascii="Times New Roman" w:hAnsi="Times New Roman"/>
        </w:rPr>
        <w:t xml:space="preserve"> </w:t>
      </w:r>
      <w:r w:rsidRPr="0090121C" w:rsidR="00673802">
        <w:rPr>
          <w:rFonts w:ascii="Times New Roman" w:hAnsi="Times New Roman"/>
        </w:rPr>
        <w:t xml:space="preserve">of the </w:t>
      </w:r>
      <w:r w:rsidRPr="0090121C" w:rsidR="00673802">
        <w:rPr>
          <w:rFonts w:ascii="Times New Roman" w:hAnsi="Times New Roman"/>
          <w:i/>
        </w:rPr>
        <w:t>Social Security Act (</w:t>
      </w:r>
      <w:r w:rsidRPr="0090121C" w:rsidR="002D6898">
        <w:rPr>
          <w:rFonts w:ascii="Times New Roman" w:hAnsi="Times New Roman"/>
          <w:i/>
        </w:rPr>
        <w:t>Act</w:t>
      </w:r>
      <w:r w:rsidRPr="0090121C" w:rsidR="00673802">
        <w:rPr>
          <w:rFonts w:ascii="Times New Roman" w:hAnsi="Times New Roman"/>
          <w:i/>
        </w:rPr>
        <w:t>)</w:t>
      </w:r>
      <w:r w:rsidR="0090121C">
        <w:rPr>
          <w:rFonts w:ascii="Times New Roman" w:hAnsi="Times New Roman"/>
        </w:rPr>
        <w:t xml:space="preserve"> </w:t>
      </w:r>
      <w:r w:rsidR="00E93773">
        <w:rPr>
          <w:rFonts w:ascii="Times New Roman" w:hAnsi="Times New Roman"/>
        </w:rPr>
        <w:t>authorize</w:t>
      </w:r>
      <w:r w:rsidR="0090121C">
        <w:rPr>
          <w:rFonts w:ascii="Times New Roman" w:hAnsi="Times New Roman"/>
        </w:rPr>
        <w:t xml:space="preserve"> SSA</w:t>
      </w:r>
      <w:r w:rsidR="00E93773">
        <w:rPr>
          <w:rFonts w:ascii="Times New Roman" w:hAnsi="Times New Roman"/>
        </w:rPr>
        <w:t xml:space="preserve"> to</w:t>
      </w:r>
      <w:r w:rsidR="0090121C">
        <w:rPr>
          <w:rFonts w:ascii="Times New Roman" w:hAnsi="Times New Roman"/>
        </w:rPr>
        <w:t xml:space="preserve"> collect</w:t>
      </w:r>
      <w:r w:rsidR="00E93773">
        <w:rPr>
          <w:rFonts w:ascii="Times New Roman" w:hAnsi="Times New Roman"/>
        </w:rPr>
        <w:t xml:space="preserve"> </w:t>
      </w:r>
      <w:r w:rsidR="0090121C">
        <w:rPr>
          <w:rFonts w:ascii="Times New Roman" w:hAnsi="Times New Roman"/>
        </w:rPr>
        <w:t>this data</w:t>
      </w:r>
      <w:r w:rsidRPr="0090121C" w:rsidR="00673802">
        <w:rPr>
          <w:rFonts w:ascii="Times New Roman" w:hAnsi="Times New Roman"/>
        </w:rPr>
        <w:t>.</w:t>
      </w:r>
      <w:r w:rsidRPr="0090121C">
        <w:rPr>
          <w:rFonts w:ascii="Times New Roman" w:hAnsi="Times New Roman"/>
        </w:rPr>
        <w:t xml:space="preserve"> </w:t>
      </w:r>
      <w:r w:rsidR="00E93773">
        <w:rPr>
          <w:rFonts w:ascii="Times New Roman" w:hAnsi="Times New Roman"/>
        </w:rPr>
        <w:t xml:space="preserve"> </w:t>
      </w:r>
      <w:r w:rsidRPr="0090121C">
        <w:rPr>
          <w:rFonts w:ascii="Times New Roman" w:hAnsi="Times New Roman"/>
        </w:rPr>
        <w:t xml:space="preserve">These sections direct the Commissioner to provide regulations for administering the disability provisions of the law.  </w:t>
      </w:r>
      <w:r w:rsidR="0033240D">
        <w:rPr>
          <w:rFonts w:ascii="Times New Roman" w:hAnsi="Times New Roman"/>
        </w:rPr>
        <w:t xml:space="preserve">Sections </w:t>
      </w:r>
      <w:r w:rsidRPr="0090121C" w:rsidR="0090121C">
        <w:rPr>
          <w:rFonts w:ascii="Times New Roman" w:hAnsi="Times New Roman"/>
          <w:i/>
        </w:rPr>
        <w:t>20 CFR</w:t>
      </w:r>
      <w:r w:rsidRPr="0090121C">
        <w:rPr>
          <w:rFonts w:ascii="Times New Roman" w:hAnsi="Times New Roman"/>
          <w:i/>
        </w:rPr>
        <w:t xml:space="preserve"> 404.1520(b), 404.1571-</w:t>
      </w:r>
      <w:r w:rsidR="0033240D">
        <w:rPr>
          <w:rFonts w:ascii="Times New Roman" w:hAnsi="Times New Roman"/>
          <w:i/>
        </w:rPr>
        <w:t>404</w:t>
      </w:r>
      <w:r w:rsidRPr="0090121C">
        <w:rPr>
          <w:rFonts w:ascii="Times New Roman" w:hAnsi="Times New Roman"/>
          <w:i/>
        </w:rPr>
        <w:t>.1576, 404.1584-</w:t>
      </w:r>
      <w:r w:rsidR="0033240D">
        <w:rPr>
          <w:rFonts w:ascii="Times New Roman" w:hAnsi="Times New Roman"/>
          <w:i/>
        </w:rPr>
        <w:t>404</w:t>
      </w:r>
      <w:r w:rsidRPr="0090121C">
        <w:rPr>
          <w:rFonts w:ascii="Times New Roman" w:hAnsi="Times New Roman"/>
          <w:i/>
        </w:rPr>
        <w:t>.1593</w:t>
      </w:r>
      <w:r w:rsidRPr="0090121C">
        <w:rPr>
          <w:rFonts w:ascii="Times New Roman" w:hAnsi="Times New Roman"/>
        </w:rPr>
        <w:t xml:space="preserve">, and </w:t>
      </w:r>
      <w:r w:rsidRPr="0090121C">
        <w:rPr>
          <w:rFonts w:ascii="Times New Roman" w:hAnsi="Times New Roman"/>
          <w:i/>
        </w:rPr>
        <w:t>416.971-</w:t>
      </w:r>
      <w:r w:rsidR="0033240D">
        <w:rPr>
          <w:rFonts w:ascii="Times New Roman" w:hAnsi="Times New Roman"/>
          <w:i/>
        </w:rPr>
        <w:t>416</w:t>
      </w:r>
      <w:r w:rsidRPr="0090121C">
        <w:rPr>
          <w:rFonts w:ascii="Times New Roman" w:hAnsi="Times New Roman"/>
          <w:i/>
        </w:rPr>
        <w:t>.976</w:t>
      </w:r>
      <w:r w:rsidR="0090121C">
        <w:rPr>
          <w:rFonts w:ascii="Times New Roman" w:hAnsi="Times New Roman"/>
        </w:rPr>
        <w:t xml:space="preserve"> of the </w:t>
      </w:r>
      <w:r w:rsidRPr="0090121C" w:rsidR="0090121C">
        <w:rPr>
          <w:rFonts w:ascii="Times New Roman" w:hAnsi="Times New Roman"/>
          <w:i/>
        </w:rPr>
        <w:t>Code of Federal Regulations</w:t>
      </w:r>
      <w:r w:rsidR="0033240D">
        <w:rPr>
          <w:rFonts w:ascii="Times New Roman" w:hAnsi="Times New Roman"/>
          <w:i/>
        </w:rPr>
        <w:t xml:space="preserve"> </w:t>
      </w:r>
      <w:r w:rsidR="0033240D">
        <w:rPr>
          <w:rFonts w:ascii="Times New Roman" w:hAnsi="Times New Roman"/>
        </w:rPr>
        <w:t xml:space="preserve">contain the </w:t>
      </w:r>
      <w:r w:rsidRPr="0090121C" w:rsidR="0033240D">
        <w:rPr>
          <w:rFonts w:ascii="Times New Roman" w:hAnsi="Times New Roman"/>
        </w:rPr>
        <w:t xml:space="preserve">regulations </w:t>
      </w:r>
      <w:r w:rsidR="0033240D">
        <w:rPr>
          <w:rFonts w:ascii="Times New Roman" w:hAnsi="Times New Roman"/>
        </w:rPr>
        <w:t>codifying these requirements</w:t>
      </w:r>
      <w:r w:rsidR="00C36E7D">
        <w:rPr>
          <w:rFonts w:ascii="Times New Roman" w:hAnsi="Times New Roman"/>
        </w:rPr>
        <w:t>.</w:t>
      </w:r>
    </w:p>
    <w:p w:rsidRPr="00BC7F42" w:rsidR="002D6898" w:rsidP="00711DCE" w:rsidRDefault="002D6898" w14:paraId="7655DC82" w14:textId="77777777">
      <w:pPr>
        <w:tabs>
          <w:tab w:val="num" w:pos="1440"/>
        </w:tabs>
        <w:ind w:left="1440"/>
        <w:rPr>
          <w:rFonts w:ascii="Times New Roman" w:hAnsi="Times New Roman"/>
        </w:rPr>
      </w:pPr>
    </w:p>
    <w:p w:rsidRPr="0090121C" w:rsidR="0090121C" w:rsidP="00711DCE" w:rsidRDefault="0090121C" w14:paraId="56F96627" w14:textId="77777777">
      <w:pPr>
        <w:numPr>
          <w:ilvl w:val="0"/>
          <w:numId w:val="2"/>
        </w:numPr>
        <w:tabs>
          <w:tab w:val="clear" w:pos="720"/>
          <w:tab w:val="num" w:pos="1440"/>
        </w:tabs>
        <w:ind w:left="1440"/>
        <w:rPr>
          <w:rFonts w:ascii="Times New Roman" w:hAnsi="Times New Roman"/>
          <w:i/>
        </w:rPr>
      </w:pPr>
      <w:r>
        <w:rPr>
          <w:rFonts w:ascii="Times New Roman" w:hAnsi="Times New Roman"/>
          <w:b/>
        </w:rPr>
        <w:t>Description of Collection</w:t>
      </w:r>
      <w:r>
        <w:rPr>
          <w:rFonts w:ascii="Times New Roman" w:hAnsi="Times New Roman"/>
        </w:rPr>
        <w:t xml:space="preserve"> </w:t>
      </w:r>
    </w:p>
    <w:p w:rsidR="00FB74CE" w:rsidP="00711DCE" w:rsidRDefault="008B0EE0" w14:paraId="38D0DAFB" w14:textId="28F01134">
      <w:pPr>
        <w:tabs>
          <w:tab w:val="num" w:pos="1440"/>
        </w:tabs>
        <w:ind w:left="1440"/>
        <w:rPr>
          <w:rFonts w:ascii="Times New Roman" w:hAnsi="Times New Roman"/>
        </w:rPr>
      </w:pPr>
      <w:r w:rsidRPr="003C590F">
        <w:rPr>
          <w:rFonts w:ascii="Times New Roman" w:hAnsi="Times New Roman"/>
        </w:rPr>
        <w:t xml:space="preserve">One of the requirements for being eligible to receive </w:t>
      </w:r>
      <w:r w:rsidRPr="003C590F" w:rsidR="00106BFE">
        <w:rPr>
          <w:rFonts w:ascii="Times New Roman" w:hAnsi="Times New Roman"/>
        </w:rPr>
        <w:t xml:space="preserve">SSDI or SSI </w:t>
      </w:r>
      <w:r w:rsidRPr="003C590F">
        <w:rPr>
          <w:rFonts w:ascii="Times New Roman" w:hAnsi="Times New Roman"/>
        </w:rPr>
        <w:t xml:space="preserve">or </w:t>
      </w:r>
      <w:r w:rsidRPr="003C590F" w:rsidR="00FB74CE">
        <w:rPr>
          <w:rFonts w:ascii="Times New Roman" w:hAnsi="Times New Roman"/>
        </w:rPr>
        <w:t xml:space="preserve">(in most cases) </w:t>
      </w:r>
      <w:r w:rsidRPr="003C590F">
        <w:rPr>
          <w:rFonts w:ascii="Times New Roman" w:hAnsi="Times New Roman"/>
        </w:rPr>
        <w:t xml:space="preserve">continue to receive disability under SSDI is the claimant’s </w:t>
      </w:r>
      <w:r w:rsidRPr="003C590F" w:rsidR="0090121C">
        <w:rPr>
          <w:rFonts w:ascii="Times New Roman" w:hAnsi="Times New Roman"/>
        </w:rPr>
        <w:t xml:space="preserve">inability to engage in </w:t>
      </w:r>
      <w:r w:rsidRPr="003C590F" w:rsidR="004B1B7F">
        <w:rPr>
          <w:rFonts w:ascii="Times New Roman" w:hAnsi="Times New Roman"/>
        </w:rPr>
        <w:t>SGA</w:t>
      </w:r>
      <w:r w:rsidRPr="003C590F" w:rsidR="0090121C">
        <w:rPr>
          <w:rFonts w:ascii="Times New Roman" w:hAnsi="Times New Roman"/>
        </w:rPr>
        <w:t xml:space="preserve"> due to a phys</w:t>
      </w:r>
      <w:r w:rsidRPr="003C590F" w:rsidR="00F0225F">
        <w:rPr>
          <w:rFonts w:ascii="Times New Roman" w:hAnsi="Times New Roman"/>
        </w:rPr>
        <w:t xml:space="preserve">ical or mental condition. </w:t>
      </w:r>
      <w:r w:rsidRPr="003C590F" w:rsidR="00FB74CE">
        <w:rPr>
          <w:rFonts w:ascii="Times New Roman" w:hAnsi="Times New Roman"/>
        </w:rPr>
        <w:t>In situations where a claimant has reported income from self-employment</w:t>
      </w:r>
      <w:r w:rsidRPr="003C590F" w:rsidR="00D7486C">
        <w:rPr>
          <w:rFonts w:ascii="Times New Roman" w:hAnsi="Times New Roman"/>
        </w:rPr>
        <w:t xml:space="preserve"> (e.g.</w:t>
      </w:r>
      <w:r w:rsidRPr="003C590F" w:rsidR="00B77AC3">
        <w:rPr>
          <w:rFonts w:ascii="Times New Roman" w:hAnsi="Times New Roman"/>
        </w:rPr>
        <w:t xml:space="preserve"> </w:t>
      </w:r>
      <w:r w:rsidRPr="003C590F" w:rsidR="00B04F86">
        <w:rPr>
          <w:rFonts w:ascii="Times New Roman" w:hAnsi="Times New Roman"/>
        </w:rPr>
        <w:t>during an</w:t>
      </w:r>
      <w:r w:rsidRPr="003C590F" w:rsidR="00B77AC3">
        <w:rPr>
          <w:rFonts w:ascii="Times New Roman" w:hAnsi="Times New Roman"/>
        </w:rPr>
        <w:t xml:space="preserve"> initial claim he or she alleges work after the disability onset date</w:t>
      </w:r>
      <w:r w:rsidRPr="003C590F" w:rsidR="00D7486C">
        <w:rPr>
          <w:rFonts w:ascii="Times New Roman" w:hAnsi="Times New Roman"/>
        </w:rPr>
        <w:t xml:space="preserve">; </w:t>
      </w:r>
      <w:r w:rsidRPr="003C590F" w:rsidR="00B77AC3">
        <w:rPr>
          <w:rFonts w:ascii="Times New Roman" w:hAnsi="Times New Roman"/>
        </w:rPr>
        <w:t>reports that he or she is working after becoming entitled to benefits</w:t>
      </w:r>
      <w:r w:rsidRPr="003C590F" w:rsidR="008B25EF">
        <w:rPr>
          <w:rFonts w:ascii="Times New Roman" w:hAnsi="Times New Roman"/>
        </w:rPr>
        <w:t>)</w:t>
      </w:r>
      <w:r w:rsidRPr="003C590F" w:rsidR="00FB74CE">
        <w:rPr>
          <w:rFonts w:ascii="Times New Roman" w:hAnsi="Times New Roman"/>
        </w:rPr>
        <w:t xml:space="preserve">, or in situations where SSA has identified via third parties </w:t>
      </w:r>
      <w:r w:rsidRPr="003C590F" w:rsidR="007B1FA0">
        <w:rPr>
          <w:rFonts w:ascii="Times New Roman" w:hAnsi="Times New Roman"/>
        </w:rPr>
        <w:t xml:space="preserve">(e.g. IRS reporting) </w:t>
      </w:r>
      <w:r w:rsidRPr="003C590F" w:rsidR="00FB74CE">
        <w:rPr>
          <w:rFonts w:ascii="Times New Roman" w:hAnsi="Times New Roman"/>
        </w:rPr>
        <w:t xml:space="preserve">potential income from self-employment, </w:t>
      </w:r>
      <w:r w:rsidRPr="003C590F" w:rsidR="00F0225F">
        <w:rPr>
          <w:rFonts w:ascii="Times New Roman" w:hAnsi="Times New Roman"/>
        </w:rPr>
        <w:t xml:space="preserve">SSA </w:t>
      </w:r>
      <w:r w:rsidRPr="003C590F" w:rsidR="00FB74CE">
        <w:rPr>
          <w:rFonts w:ascii="Times New Roman" w:hAnsi="Times New Roman"/>
        </w:rPr>
        <w:t xml:space="preserve">(typically the </w:t>
      </w:r>
      <w:r w:rsidR="00FB74CE">
        <w:rPr>
          <w:rFonts w:ascii="Times New Roman" w:hAnsi="Times New Roman"/>
        </w:rPr>
        <w:t xml:space="preserve">field office </w:t>
      </w:r>
      <w:r w:rsidR="00FB7601">
        <w:rPr>
          <w:rFonts w:ascii="Times New Roman" w:hAnsi="Times New Roman"/>
        </w:rPr>
        <w:t>or program service center)</w:t>
      </w:r>
      <w:r w:rsidR="00FB74CE">
        <w:rPr>
          <w:rFonts w:ascii="Times New Roman" w:hAnsi="Times New Roman"/>
        </w:rPr>
        <w:t xml:space="preserve">) </w:t>
      </w:r>
      <w:r w:rsidR="00F0225F">
        <w:rPr>
          <w:rFonts w:ascii="Times New Roman" w:hAnsi="Times New Roman"/>
        </w:rPr>
        <w:t>uses Form SSA</w:t>
      </w:r>
      <w:r w:rsidR="0085723A">
        <w:rPr>
          <w:rFonts w:ascii="Times New Roman" w:hAnsi="Times New Roman"/>
        </w:rPr>
        <w:noBreakHyphen/>
      </w:r>
      <w:r w:rsidR="00F0225F">
        <w:rPr>
          <w:rFonts w:ascii="Times New Roman" w:hAnsi="Times New Roman"/>
        </w:rPr>
        <w:t>820</w:t>
      </w:r>
      <w:r w:rsidR="0085723A">
        <w:rPr>
          <w:rFonts w:ascii="Times New Roman" w:hAnsi="Times New Roman"/>
        </w:rPr>
        <w:noBreakHyphen/>
      </w:r>
      <w:r w:rsidR="00F0225F">
        <w:rPr>
          <w:rFonts w:ascii="Times New Roman" w:hAnsi="Times New Roman"/>
        </w:rPr>
        <w:t xml:space="preserve">BK to </w:t>
      </w:r>
      <w:r w:rsidR="00FB74CE">
        <w:rPr>
          <w:rFonts w:ascii="Times New Roman" w:hAnsi="Times New Roman"/>
        </w:rPr>
        <w:t>further evaluate whether the income earned indicates work at an SGA level.</w:t>
      </w:r>
      <w:bookmarkStart w:name="_GoBack" w:id="0"/>
      <w:bookmarkEnd w:id="0"/>
    </w:p>
    <w:p w:rsidR="00901990" w:rsidP="00711DCE" w:rsidRDefault="00901990" w14:paraId="1C0AA6FE" w14:textId="44B83368">
      <w:pPr>
        <w:tabs>
          <w:tab w:val="num" w:pos="1440"/>
        </w:tabs>
        <w:ind w:left="1440"/>
        <w:rPr>
          <w:rFonts w:ascii="Times New Roman" w:hAnsi="Times New Roman"/>
        </w:rPr>
      </w:pPr>
    </w:p>
    <w:p w:rsidR="00901990" w:rsidP="00F418A6" w:rsidRDefault="007B1FA0" w14:paraId="6999012F" w14:textId="1CD0D39B">
      <w:pPr>
        <w:tabs>
          <w:tab w:val="num" w:pos="1440"/>
        </w:tabs>
        <w:ind w:left="1440"/>
        <w:rPr>
          <w:rFonts w:ascii="Times New Roman" w:hAnsi="Times New Roman"/>
        </w:rPr>
      </w:pPr>
      <w:r>
        <w:rPr>
          <w:rFonts w:ascii="Times New Roman" w:hAnsi="Times New Roman"/>
        </w:rPr>
        <w:t xml:space="preserve">To initiate the process, the field office </w:t>
      </w:r>
      <w:r w:rsidR="00FB7601">
        <w:rPr>
          <w:rFonts w:ascii="Times New Roman" w:hAnsi="Times New Roman"/>
        </w:rPr>
        <w:t xml:space="preserve">or program service center </w:t>
      </w:r>
      <w:r>
        <w:rPr>
          <w:rFonts w:ascii="Times New Roman" w:hAnsi="Times New Roman"/>
        </w:rPr>
        <w:t xml:space="preserve">will </w:t>
      </w:r>
      <w:r>
        <w:rPr>
          <w:rFonts w:ascii="Times New Roman" w:hAnsi="Times New Roman"/>
        </w:rPr>
        <w:lastRenderedPageBreak/>
        <w:t xml:space="preserve">complete certain aspects of the form to reflect the self-employment income SSA believes the </w:t>
      </w:r>
      <w:r w:rsidR="00F418A6">
        <w:rPr>
          <w:rFonts w:ascii="Times New Roman" w:hAnsi="Times New Roman"/>
        </w:rPr>
        <w:t xml:space="preserve">respondent may have earned. The questions on the SSA-820-BK are intended to learn more about the nature of the income, value of the work, and the time period of the work, to determine if the work constituted SGA. </w:t>
      </w:r>
      <w:r w:rsidRPr="00F418A6" w:rsidR="00F418A6">
        <w:rPr>
          <w:rFonts w:ascii="Times New Roman" w:hAnsi="Times New Roman"/>
        </w:rPr>
        <w:t>The general criteria for evaluating self-employment work for SGA purposes consist of three tests</w:t>
      </w:r>
      <w:r w:rsidR="00FB7601">
        <w:rPr>
          <w:rFonts w:ascii="Times New Roman" w:hAnsi="Times New Roman"/>
        </w:rPr>
        <w:t xml:space="preserve"> if the work is within 24 months of entitlement</w:t>
      </w:r>
      <w:r w:rsidRPr="00F418A6" w:rsidR="00F418A6">
        <w:rPr>
          <w:rFonts w:ascii="Times New Roman" w:hAnsi="Times New Roman"/>
        </w:rPr>
        <w:t>. Under test one, we determine is the individual has performed significant services and has substantial income. The individual's work activity is SGA if he or she renders services that are significant to the operation of the business, and if he or she receives from it a substantial income. Under test two, we examine if the individual's work activity is SGA if, in terms of all relevant factors, is comparable to that of unimpaired individuals in the same community engaged in the same or similar businesses as their means of livelihood.  Under test three, we examine the worth of work activity. The individual's work activity is SGA if, although not comparable to that of unimpaired individuals, it is, nevertheless, clearly worth more than the amount shown in the SGA Earnings Guidelines when considered in terms of its effect on the business, or when compared to the salary an owner would pay to an employee for such duties in that business setting.</w:t>
      </w:r>
    </w:p>
    <w:p w:rsidR="00901990" w:rsidP="00711DCE" w:rsidRDefault="00901990" w14:paraId="056AE54D" w14:textId="77777777">
      <w:pPr>
        <w:tabs>
          <w:tab w:val="num" w:pos="1440"/>
        </w:tabs>
        <w:ind w:left="1440"/>
        <w:rPr>
          <w:rFonts w:ascii="Times New Roman" w:hAnsi="Times New Roman"/>
        </w:rPr>
      </w:pPr>
    </w:p>
    <w:p w:rsidR="009A2552" w:rsidRDefault="00F418A6" w14:paraId="76338B05" w14:textId="634DAE64">
      <w:pPr>
        <w:tabs>
          <w:tab w:val="num" w:pos="1440"/>
        </w:tabs>
        <w:ind w:left="1440"/>
        <w:rPr>
          <w:rFonts w:ascii="Times New Roman" w:hAnsi="Times New Roman"/>
        </w:rPr>
      </w:pPr>
      <w:r>
        <w:rPr>
          <w:rFonts w:ascii="Times New Roman" w:hAnsi="Times New Roman"/>
        </w:rPr>
        <w:t>As discussed in the previous paragraph, w</w:t>
      </w:r>
      <w:r w:rsidR="0090121C">
        <w:rPr>
          <w:rFonts w:ascii="Times New Roman" w:hAnsi="Times New Roman"/>
        </w:rPr>
        <w:t xml:space="preserve">e use the data we obtain to </w:t>
      </w:r>
      <w:r w:rsidRPr="0002465A" w:rsidR="0090121C">
        <w:rPr>
          <w:rFonts w:ascii="Times New Roman" w:hAnsi="Times New Roman"/>
        </w:rPr>
        <w:t>evaluate</w:t>
      </w:r>
      <w:r w:rsidR="0090121C">
        <w:rPr>
          <w:rFonts w:ascii="Times New Roman" w:hAnsi="Times New Roman"/>
        </w:rPr>
        <w:t xml:space="preserve"> disability claims, and to help </w:t>
      </w:r>
      <w:r w:rsidRPr="0002465A" w:rsidR="0090121C">
        <w:rPr>
          <w:rFonts w:ascii="Times New Roman" w:hAnsi="Times New Roman"/>
        </w:rPr>
        <w:t xml:space="preserve">us </w:t>
      </w:r>
      <w:r w:rsidR="0090121C">
        <w:rPr>
          <w:rFonts w:ascii="Times New Roman" w:hAnsi="Times New Roman"/>
        </w:rPr>
        <w:t xml:space="preserve">determine if the claimant meets </w:t>
      </w:r>
      <w:r w:rsidRPr="0002465A" w:rsidR="0090121C">
        <w:rPr>
          <w:rFonts w:ascii="Times New Roman" w:hAnsi="Times New Roman"/>
        </w:rPr>
        <w:t>curr</w:t>
      </w:r>
      <w:r w:rsidR="0090121C">
        <w:rPr>
          <w:rFonts w:ascii="Times New Roman" w:hAnsi="Times New Roman"/>
        </w:rPr>
        <w:t xml:space="preserve">ent disability provisions under </w:t>
      </w:r>
      <w:r w:rsidRPr="0002465A" w:rsidR="0090121C">
        <w:rPr>
          <w:rFonts w:ascii="Times New Roman" w:hAnsi="Times New Roman"/>
        </w:rPr>
        <w:t>Titles II and XVI.</w:t>
      </w:r>
      <w:r w:rsidR="004B1B7F">
        <w:rPr>
          <w:rFonts w:ascii="Times New Roman" w:hAnsi="Times New Roman"/>
        </w:rPr>
        <w:t xml:space="preserve"> </w:t>
      </w:r>
      <w:r w:rsidR="0085723A">
        <w:rPr>
          <w:rFonts w:ascii="Times New Roman" w:hAnsi="Times New Roman"/>
        </w:rPr>
        <w:t xml:space="preserve"> </w:t>
      </w:r>
      <w:r w:rsidR="0090121C">
        <w:rPr>
          <w:rFonts w:ascii="Times New Roman" w:hAnsi="Times New Roman"/>
        </w:rPr>
        <w:t xml:space="preserve">Since applicants for </w:t>
      </w:r>
      <w:r w:rsidRPr="0002465A" w:rsidR="0090121C">
        <w:rPr>
          <w:rFonts w:ascii="Times New Roman" w:hAnsi="Times New Roman"/>
        </w:rPr>
        <w:t>disability</w:t>
      </w:r>
      <w:r w:rsidR="0090121C">
        <w:rPr>
          <w:rFonts w:ascii="Times New Roman" w:hAnsi="Times New Roman"/>
        </w:rPr>
        <w:t xml:space="preserve"> </w:t>
      </w:r>
      <w:r w:rsidR="00B45D23">
        <w:rPr>
          <w:rFonts w:ascii="Times New Roman" w:hAnsi="Times New Roman"/>
        </w:rPr>
        <w:t xml:space="preserve">or SSI </w:t>
      </w:r>
      <w:r w:rsidR="0090121C">
        <w:rPr>
          <w:rFonts w:ascii="Times New Roman" w:hAnsi="Times New Roman"/>
        </w:rPr>
        <w:t xml:space="preserve">payments must prove an </w:t>
      </w:r>
      <w:r w:rsidRPr="0002465A" w:rsidR="0090121C">
        <w:rPr>
          <w:rFonts w:ascii="Times New Roman" w:hAnsi="Times New Roman"/>
        </w:rPr>
        <w:t>inabi</w:t>
      </w:r>
      <w:r w:rsidR="0090121C">
        <w:rPr>
          <w:rFonts w:ascii="Times New Roman" w:hAnsi="Times New Roman"/>
        </w:rPr>
        <w:t xml:space="preserve">lity to perform any kind of SGA </w:t>
      </w:r>
      <w:r w:rsidRPr="0002465A" w:rsidR="0090121C">
        <w:rPr>
          <w:rFonts w:ascii="Times New Roman" w:hAnsi="Times New Roman"/>
        </w:rPr>
        <w:t>generally available in the nationa</w:t>
      </w:r>
      <w:r w:rsidR="0090121C">
        <w:rPr>
          <w:rFonts w:ascii="Times New Roman" w:hAnsi="Times New Roman"/>
        </w:rPr>
        <w:t xml:space="preserve">l </w:t>
      </w:r>
      <w:r w:rsidRPr="0002465A" w:rsidR="0090121C">
        <w:rPr>
          <w:rFonts w:ascii="Times New Roman" w:hAnsi="Times New Roman"/>
        </w:rPr>
        <w:t>econ</w:t>
      </w:r>
      <w:r w:rsidR="0090121C">
        <w:rPr>
          <w:rFonts w:ascii="Times New Roman" w:hAnsi="Times New Roman"/>
        </w:rPr>
        <w:t xml:space="preserve">omy for which we expect them to </w:t>
      </w:r>
      <w:r w:rsidRPr="0002465A" w:rsidR="0090121C">
        <w:rPr>
          <w:rFonts w:ascii="Times New Roman" w:hAnsi="Times New Roman"/>
        </w:rPr>
        <w:t>quali</w:t>
      </w:r>
      <w:r w:rsidR="0090121C">
        <w:rPr>
          <w:rFonts w:ascii="Times New Roman" w:hAnsi="Times New Roman"/>
        </w:rPr>
        <w:t xml:space="preserve">fy based on age, education, and </w:t>
      </w:r>
      <w:r w:rsidRPr="0002465A" w:rsidR="0090121C">
        <w:rPr>
          <w:rFonts w:ascii="Times New Roman" w:hAnsi="Times New Roman"/>
        </w:rPr>
        <w:t>work ex</w:t>
      </w:r>
      <w:r w:rsidR="0090121C">
        <w:rPr>
          <w:rFonts w:ascii="Times New Roman" w:hAnsi="Times New Roman"/>
        </w:rPr>
        <w:t xml:space="preserve">perience, any work an applicant </w:t>
      </w:r>
      <w:r w:rsidRPr="0002465A" w:rsidR="0090121C">
        <w:rPr>
          <w:rFonts w:ascii="Times New Roman" w:hAnsi="Times New Roman"/>
        </w:rPr>
        <w:t>perform</w:t>
      </w:r>
      <w:r w:rsidR="0090121C">
        <w:rPr>
          <w:rFonts w:ascii="Times New Roman" w:hAnsi="Times New Roman"/>
        </w:rPr>
        <w:t xml:space="preserve">ed until, </w:t>
      </w:r>
      <w:r w:rsidR="004B1B7F">
        <w:rPr>
          <w:rFonts w:ascii="Times New Roman" w:hAnsi="Times New Roman"/>
        </w:rPr>
        <w:t xml:space="preserve">or subsequent to, </w:t>
      </w:r>
      <w:r w:rsidR="0090121C">
        <w:rPr>
          <w:rFonts w:ascii="Times New Roman" w:hAnsi="Times New Roman"/>
        </w:rPr>
        <w:t xml:space="preserve">the </w:t>
      </w:r>
      <w:r w:rsidRPr="0002465A" w:rsidR="0090121C">
        <w:rPr>
          <w:rFonts w:ascii="Times New Roman" w:hAnsi="Times New Roman"/>
        </w:rPr>
        <w:t xml:space="preserve">date </w:t>
      </w:r>
      <w:r w:rsidR="0090121C">
        <w:rPr>
          <w:rFonts w:ascii="Times New Roman" w:hAnsi="Times New Roman"/>
        </w:rPr>
        <w:t xml:space="preserve">the disability allegedly began, </w:t>
      </w:r>
      <w:r w:rsidRPr="0002465A" w:rsidR="0090121C">
        <w:rPr>
          <w:rFonts w:ascii="Times New Roman" w:hAnsi="Times New Roman"/>
        </w:rPr>
        <w:t>affect</w:t>
      </w:r>
      <w:r w:rsidR="00F0225F">
        <w:rPr>
          <w:rFonts w:ascii="Times New Roman" w:hAnsi="Times New Roman"/>
        </w:rPr>
        <w:t>s our disability determination.</w:t>
      </w:r>
      <w:r w:rsidR="001F0CFF">
        <w:rPr>
          <w:rFonts w:ascii="Times New Roman" w:hAnsi="Times New Roman"/>
        </w:rPr>
        <w:t xml:space="preserve"> </w:t>
      </w:r>
      <w:r w:rsidR="0085723A">
        <w:rPr>
          <w:rFonts w:ascii="Times New Roman" w:hAnsi="Times New Roman"/>
        </w:rPr>
        <w:t xml:space="preserve"> </w:t>
      </w:r>
      <w:r w:rsidR="001F0CFF">
        <w:rPr>
          <w:rFonts w:ascii="Times New Roman" w:hAnsi="Times New Roman"/>
        </w:rPr>
        <w:t xml:space="preserve">SSA may collect the information for this form </w:t>
      </w:r>
      <w:r w:rsidR="000D3111">
        <w:rPr>
          <w:rFonts w:ascii="Times New Roman" w:hAnsi="Times New Roman"/>
        </w:rPr>
        <w:t xml:space="preserve">in person, </w:t>
      </w:r>
      <w:r w:rsidR="001F0CFF">
        <w:rPr>
          <w:rFonts w:ascii="Times New Roman" w:hAnsi="Times New Roman"/>
        </w:rPr>
        <w:t>via a phone interview</w:t>
      </w:r>
      <w:r w:rsidR="0085723A">
        <w:rPr>
          <w:rFonts w:ascii="Times New Roman" w:hAnsi="Times New Roman"/>
        </w:rPr>
        <w:t>,</w:t>
      </w:r>
      <w:r w:rsidR="001F0CFF">
        <w:rPr>
          <w:rFonts w:ascii="Times New Roman" w:hAnsi="Times New Roman"/>
        </w:rPr>
        <w:t xml:space="preserve"> or by sending the form to the individual to complete.</w:t>
      </w:r>
      <w:r w:rsidR="0090121C">
        <w:rPr>
          <w:rFonts w:ascii="Times New Roman" w:hAnsi="Times New Roman"/>
        </w:rPr>
        <w:t xml:space="preserve"> </w:t>
      </w:r>
      <w:r w:rsidR="009A2552">
        <w:rPr>
          <w:rFonts w:ascii="Times New Roman" w:hAnsi="Times New Roman"/>
        </w:rPr>
        <w:t>While the means of submission</w:t>
      </w:r>
      <w:r w:rsidRPr="009A2552" w:rsidR="009A2552">
        <w:rPr>
          <w:rFonts w:ascii="Times New Roman" w:hAnsi="Times New Roman"/>
        </w:rPr>
        <w:t xml:space="preserve"> depends on the situation</w:t>
      </w:r>
      <w:r w:rsidR="009A2552">
        <w:rPr>
          <w:rFonts w:ascii="Times New Roman" w:hAnsi="Times New Roman"/>
        </w:rPr>
        <w:t>, typically i</w:t>
      </w:r>
      <w:r w:rsidRPr="009A2552" w:rsidR="009A2552">
        <w:rPr>
          <w:rFonts w:ascii="Times New Roman" w:hAnsi="Times New Roman"/>
        </w:rPr>
        <w:t>f the initial claim takes place via in-office or the phone, the technician completes the form with the individual during that interview</w:t>
      </w:r>
      <w:r w:rsidR="009A2552">
        <w:rPr>
          <w:rFonts w:ascii="Times New Roman" w:hAnsi="Times New Roman"/>
        </w:rPr>
        <w:t xml:space="preserve"> if the respondent’s prior responses </w:t>
      </w:r>
      <w:r w:rsidR="009A2552">
        <w:rPr>
          <w:rFonts w:ascii="Times New Roman" w:hAnsi="Times New Roman"/>
        </w:rPr>
        <w:lastRenderedPageBreak/>
        <w:t>regarding self-employment indicate the need for completing the SSA-820-BK</w:t>
      </w:r>
      <w:r w:rsidRPr="009A2552" w:rsidR="009A2552">
        <w:rPr>
          <w:rFonts w:ascii="Times New Roman" w:hAnsi="Times New Roman"/>
        </w:rPr>
        <w:t>. If the individual files online, the technician typically calls to complete the form over the phone, but will mail it if the phone call is unsuccessful. For post entitlement situations, technicians are required to call the individual over the phone and complete/attest the form. If unsuccessful, the technician mails the form. There are some instances that it may be completed in-office for post-entitlement.</w:t>
      </w:r>
    </w:p>
    <w:p w:rsidR="009A2552" w:rsidP="00711DCE" w:rsidRDefault="009A2552" w14:paraId="068483F4" w14:textId="77777777">
      <w:pPr>
        <w:tabs>
          <w:tab w:val="num" w:pos="1440"/>
        </w:tabs>
        <w:ind w:left="1440"/>
        <w:rPr>
          <w:rFonts w:ascii="Times New Roman" w:hAnsi="Times New Roman"/>
        </w:rPr>
      </w:pPr>
    </w:p>
    <w:p w:rsidRPr="00B123CC" w:rsidR="00B054FF" w:rsidP="00711DCE" w:rsidRDefault="0090121C" w14:paraId="3F6DAFD7" w14:textId="32692385">
      <w:pPr>
        <w:tabs>
          <w:tab w:val="num" w:pos="1440"/>
        </w:tabs>
        <w:ind w:left="1440"/>
        <w:rPr>
          <w:rFonts w:ascii="Times New Roman" w:hAnsi="Times New Roman"/>
          <w:i/>
        </w:rPr>
      </w:pPr>
      <w:r>
        <w:rPr>
          <w:rFonts w:ascii="Times New Roman" w:hAnsi="Times New Roman"/>
        </w:rPr>
        <w:t xml:space="preserve">The </w:t>
      </w:r>
      <w:r w:rsidRPr="0002465A">
        <w:rPr>
          <w:rFonts w:ascii="Times New Roman" w:hAnsi="Times New Roman"/>
        </w:rPr>
        <w:t>respondents are applican</w:t>
      </w:r>
      <w:r>
        <w:rPr>
          <w:rFonts w:ascii="Times New Roman" w:hAnsi="Times New Roman"/>
        </w:rPr>
        <w:t xml:space="preserve">ts and </w:t>
      </w:r>
      <w:r w:rsidRPr="0002465A">
        <w:rPr>
          <w:rFonts w:ascii="Times New Roman" w:hAnsi="Times New Roman"/>
        </w:rPr>
        <w:t>claim</w:t>
      </w:r>
      <w:r>
        <w:rPr>
          <w:rFonts w:ascii="Times New Roman" w:hAnsi="Times New Roman"/>
        </w:rPr>
        <w:t xml:space="preserve">ants for SSI payments or Social Security </w:t>
      </w:r>
      <w:r w:rsidRPr="0002465A">
        <w:rPr>
          <w:rFonts w:ascii="Times New Roman" w:hAnsi="Times New Roman"/>
        </w:rPr>
        <w:t xml:space="preserve">disability </w:t>
      </w:r>
      <w:r w:rsidR="00B45D23">
        <w:rPr>
          <w:rFonts w:ascii="Times New Roman" w:hAnsi="Times New Roman"/>
        </w:rPr>
        <w:t>payments</w:t>
      </w:r>
      <w:r w:rsidR="0085723A">
        <w:rPr>
          <w:rFonts w:ascii="Times New Roman" w:hAnsi="Times New Roman"/>
        </w:rPr>
        <w:t>.</w:t>
      </w:r>
    </w:p>
    <w:p w:rsidRPr="00B123CC" w:rsidR="0090121C" w:rsidP="00711DCE" w:rsidRDefault="0090121C" w14:paraId="6DFFB115" w14:textId="77777777">
      <w:pPr>
        <w:tabs>
          <w:tab w:val="num" w:pos="1440"/>
        </w:tabs>
        <w:ind w:left="1440"/>
        <w:rPr>
          <w:rFonts w:ascii="Times New Roman" w:hAnsi="Times New Roman"/>
          <w:i/>
        </w:rPr>
      </w:pPr>
    </w:p>
    <w:p w:rsidRPr="0090121C" w:rsidR="0090121C" w:rsidP="00711DCE" w:rsidRDefault="0090121C" w14:paraId="053954A4" w14:textId="77777777">
      <w:pPr>
        <w:numPr>
          <w:ilvl w:val="0"/>
          <w:numId w:val="2"/>
        </w:numPr>
        <w:tabs>
          <w:tab w:val="clear" w:pos="720"/>
          <w:tab w:val="num" w:pos="1440"/>
        </w:tabs>
        <w:ind w:left="1440"/>
        <w:rPr>
          <w:rFonts w:ascii="Times New Roman" w:hAnsi="Times New Roman"/>
          <w:i/>
        </w:rPr>
      </w:pPr>
      <w:r w:rsidRPr="00BC7F42">
        <w:rPr>
          <w:rFonts w:ascii="Times New Roman" w:hAnsi="Times New Roman"/>
          <w:b/>
        </w:rPr>
        <w:t>Use of Information Technology to Collect the Information</w:t>
      </w:r>
      <w:r>
        <w:rPr>
          <w:rFonts w:ascii="Times New Roman" w:hAnsi="Times New Roman"/>
        </w:rPr>
        <w:t xml:space="preserve"> </w:t>
      </w:r>
    </w:p>
    <w:p w:rsidRPr="00D13B1E" w:rsidR="00B054FF" w:rsidP="00711DCE" w:rsidRDefault="00E24808" w14:paraId="0370BB2C" w14:textId="1F88DB0E">
      <w:pPr>
        <w:tabs>
          <w:tab w:val="num" w:pos="1440"/>
        </w:tabs>
        <w:ind w:left="1440"/>
        <w:rPr>
          <w:rFonts w:ascii="Times New Roman" w:hAnsi="Times New Roman"/>
          <w:i/>
        </w:rPr>
      </w:pPr>
      <w:r>
        <w:rPr>
          <w:rFonts w:ascii="Times New Roman" w:hAnsi="Times New Roman"/>
        </w:rPr>
        <w:t>Respondents can complete t</w:t>
      </w:r>
      <w:r w:rsidR="001F0CFF">
        <w:rPr>
          <w:rFonts w:ascii="Times New Roman" w:hAnsi="Times New Roman"/>
        </w:rPr>
        <w:t>h</w:t>
      </w:r>
      <w:r w:rsidR="00D0469F">
        <w:rPr>
          <w:rFonts w:ascii="Times New Roman" w:hAnsi="Times New Roman"/>
        </w:rPr>
        <w:t>e</w:t>
      </w:r>
      <w:r w:rsidR="001F0CFF">
        <w:rPr>
          <w:rFonts w:ascii="Times New Roman" w:hAnsi="Times New Roman"/>
        </w:rPr>
        <w:t xml:space="preserve"> form via </w:t>
      </w:r>
      <w:r w:rsidR="007F30A5">
        <w:rPr>
          <w:rFonts w:ascii="Times New Roman" w:hAnsi="Times New Roman"/>
        </w:rPr>
        <w:t xml:space="preserve">an in-office or phone interview, as </w:t>
      </w:r>
      <w:r w:rsidR="001F0CFF">
        <w:rPr>
          <w:rFonts w:ascii="Times New Roman" w:hAnsi="Times New Roman"/>
        </w:rPr>
        <w:t>SSA field office employees transcribe the information onto the form</w:t>
      </w:r>
      <w:r w:rsidR="007F30A5">
        <w:rPr>
          <w:rFonts w:ascii="Times New Roman" w:hAnsi="Times New Roman"/>
        </w:rPr>
        <w:t xml:space="preserve"> directly</w:t>
      </w:r>
      <w:r w:rsidR="00D0469F">
        <w:rPr>
          <w:rFonts w:ascii="Times New Roman" w:hAnsi="Times New Roman"/>
        </w:rPr>
        <w:t xml:space="preserve">, or </w:t>
      </w:r>
      <w:r w:rsidR="007F30A5">
        <w:rPr>
          <w:rFonts w:ascii="Times New Roman" w:hAnsi="Times New Roman"/>
        </w:rPr>
        <w:t>t</w:t>
      </w:r>
      <w:r w:rsidR="002D6898">
        <w:rPr>
          <w:rFonts w:ascii="Times New Roman" w:hAnsi="Times New Roman"/>
        </w:rPr>
        <w:t>he p</w:t>
      </w:r>
      <w:r w:rsidR="00B45D23">
        <w:rPr>
          <w:rFonts w:ascii="Times New Roman" w:hAnsi="Times New Roman"/>
        </w:rPr>
        <w:t>ublic may print out a PDF version</w:t>
      </w:r>
      <w:r w:rsidR="002D6898">
        <w:rPr>
          <w:rFonts w:ascii="Times New Roman" w:hAnsi="Times New Roman"/>
        </w:rPr>
        <w:t xml:space="preserve"> of the form</w:t>
      </w:r>
      <w:r w:rsidR="00A25055">
        <w:rPr>
          <w:rFonts w:ascii="Times New Roman" w:hAnsi="Times New Roman"/>
        </w:rPr>
        <w:t xml:space="preserve"> from our website</w:t>
      </w:r>
      <w:r>
        <w:rPr>
          <w:rFonts w:ascii="Times New Roman" w:hAnsi="Times New Roman"/>
        </w:rPr>
        <w:t xml:space="preserve"> to complete it</w:t>
      </w:r>
      <w:r w:rsidR="00D0469F">
        <w:rPr>
          <w:rFonts w:ascii="Times New Roman" w:hAnsi="Times New Roman"/>
        </w:rPr>
        <w:t>.  If respondents choose to print the form</w:t>
      </w:r>
      <w:r w:rsidR="002D6898">
        <w:rPr>
          <w:rFonts w:ascii="Times New Roman" w:hAnsi="Times New Roman"/>
        </w:rPr>
        <w:t xml:space="preserve">, they must complete </w:t>
      </w:r>
      <w:r w:rsidR="007331EF">
        <w:rPr>
          <w:rFonts w:ascii="Times New Roman" w:hAnsi="Times New Roman"/>
        </w:rPr>
        <w:t>it</w:t>
      </w:r>
      <w:r w:rsidR="002D6898">
        <w:rPr>
          <w:rFonts w:ascii="Times New Roman" w:hAnsi="Times New Roman"/>
        </w:rPr>
        <w:t xml:space="preserve"> and mail it</w:t>
      </w:r>
      <w:r w:rsidR="007F30A5">
        <w:rPr>
          <w:rFonts w:ascii="Times New Roman" w:hAnsi="Times New Roman"/>
        </w:rPr>
        <w:t xml:space="preserve"> </w:t>
      </w:r>
      <w:r w:rsidR="00856D54">
        <w:rPr>
          <w:rFonts w:ascii="Times New Roman" w:hAnsi="Times New Roman"/>
        </w:rPr>
        <w:t xml:space="preserve">or hand-deliver it </w:t>
      </w:r>
      <w:r w:rsidR="007F30A5">
        <w:rPr>
          <w:rFonts w:ascii="Times New Roman" w:hAnsi="Times New Roman"/>
        </w:rPr>
        <w:t>back</w:t>
      </w:r>
      <w:r w:rsidR="002D6898">
        <w:rPr>
          <w:rFonts w:ascii="Times New Roman" w:hAnsi="Times New Roman"/>
        </w:rPr>
        <w:t xml:space="preserve"> to </w:t>
      </w:r>
      <w:r w:rsidR="00856D54">
        <w:rPr>
          <w:rFonts w:ascii="Times New Roman" w:hAnsi="Times New Roman"/>
        </w:rPr>
        <w:t xml:space="preserve">the </w:t>
      </w:r>
      <w:r w:rsidR="002D6898">
        <w:rPr>
          <w:rFonts w:ascii="Times New Roman" w:hAnsi="Times New Roman"/>
        </w:rPr>
        <w:t>SSA</w:t>
      </w:r>
      <w:r w:rsidR="00856D54">
        <w:rPr>
          <w:rFonts w:ascii="Times New Roman" w:hAnsi="Times New Roman"/>
        </w:rPr>
        <w:t xml:space="preserve"> Field Office</w:t>
      </w:r>
      <w:r w:rsidR="002D6898">
        <w:rPr>
          <w:rFonts w:ascii="Times New Roman" w:hAnsi="Times New Roman"/>
        </w:rPr>
        <w:t>.</w:t>
      </w:r>
      <w:r w:rsidR="007F30A5">
        <w:rPr>
          <w:rFonts w:ascii="Times New Roman" w:hAnsi="Times New Roman"/>
        </w:rPr>
        <w:t xml:space="preserve"> </w:t>
      </w:r>
      <w:r w:rsidR="001F0CFF">
        <w:rPr>
          <w:rFonts w:ascii="Times New Roman" w:hAnsi="Times New Roman"/>
        </w:rPr>
        <w:t xml:space="preserve"> </w:t>
      </w:r>
      <w:r w:rsidRPr="007F30A5" w:rsidR="007F30A5">
        <w:rPr>
          <w:rFonts w:ascii="Times New Roman" w:hAnsi="Times New Roman" w:eastAsia="Calibri"/>
          <w:snapToGrid/>
          <w:color w:val="000000"/>
        </w:rPr>
        <w:t>This collection does not currently have a public-facing Internet</w:t>
      </w:r>
      <w:r w:rsidR="00856D54">
        <w:rPr>
          <w:rFonts w:ascii="Times New Roman" w:hAnsi="Times New Roman" w:eastAsia="Calibri"/>
          <w:snapToGrid/>
          <w:color w:val="000000"/>
        </w:rPr>
        <w:t xml:space="preserve"> version</w:t>
      </w:r>
      <w:r w:rsidRPr="007F30A5" w:rsidR="007F30A5">
        <w:rPr>
          <w:rFonts w:ascii="Times New Roman" w:hAnsi="Times New Roman" w:eastAsia="Calibri"/>
          <w:snapToGrid/>
          <w:color w:val="000000"/>
        </w:rPr>
        <w:t xml:space="preserve"> </w:t>
      </w:r>
      <w:r w:rsidR="000E00EA">
        <w:rPr>
          <w:rFonts w:ascii="Times New Roman" w:hAnsi="Times New Roman" w:eastAsia="Calibri"/>
          <w:snapToGrid/>
          <w:color w:val="000000"/>
        </w:rPr>
        <w:t>and cannot be submitted electronically as described in GPEA</w:t>
      </w:r>
      <w:r w:rsidR="001F0CFF">
        <w:rPr>
          <w:rFonts w:ascii="Times New Roman" w:hAnsi="Times New Roman"/>
        </w:rPr>
        <w:t xml:space="preserve">. </w:t>
      </w:r>
    </w:p>
    <w:p w:rsidRPr="00BC7F42" w:rsidR="00A45D82" w:rsidP="00711DCE" w:rsidRDefault="00A45D82" w14:paraId="16C9452D" w14:textId="77777777">
      <w:pPr>
        <w:tabs>
          <w:tab w:val="num" w:pos="1440"/>
        </w:tabs>
        <w:ind w:left="1440"/>
        <w:rPr>
          <w:rFonts w:ascii="Times New Roman" w:hAnsi="Times New Roman"/>
        </w:rPr>
      </w:pPr>
    </w:p>
    <w:p w:rsidR="00A25055" w:rsidP="00711DCE" w:rsidRDefault="00A25055" w14:paraId="426FA00C" w14:textId="77777777">
      <w:pPr>
        <w:numPr>
          <w:ilvl w:val="0"/>
          <w:numId w:val="2"/>
        </w:numPr>
        <w:tabs>
          <w:tab w:val="clear" w:pos="720"/>
          <w:tab w:val="num" w:pos="1440"/>
        </w:tabs>
        <w:ind w:left="1440"/>
        <w:rPr>
          <w:rFonts w:ascii="Times New Roman" w:hAnsi="Times New Roman"/>
        </w:rPr>
      </w:pPr>
      <w:r w:rsidRPr="00BC7F42">
        <w:rPr>
          <w:rFonts w:ascii="Times New Roman" w:hAnsi="Times New Roman"/>
          <w:b/>
        </w:rPr>
        <w:t xml:space="preserve">Why </w:t>
      </w:r>
      <w:r>
        <w:rPr>
          <w:rFonts w:ascii="Times New Roman" w:hAnsi="Times New Roman"/>
          <w:b/>
        </w:rPr>
        <w:t>We Cannot Use Duplicate Information</w:t>
      </w:r>
      <w:r w:rsidRPr="00694AB5">
        <w:rPr>
          <w:rFonts w:ascii="Times New Roman" w:hAnsi="Times New Roman"/>
        </w:rPr>
        <w:t xml:space="preserve"> </w:t>
      </w:r>
    </w:p>
    <w:p w:rsidRPr="00D66FC8" w:rsidR="00A45D82" w:rsidP="00711DCE" w:rsidRDefault="00A25055" w14:paraId="4F5BB7E3" w14:textId="77777777">
      <w:pPr>
        <w:tabs>
          <w:tab w:val="num" w:pos="1440"/>
        </w:tabs>
        <w:ind w:left="1440"/>
        <w:rPr>
          <w:rFonts w:ascii="Times New Roman" w:hAnsi="Times New Roman"/>
        </w:rPr>
      </w:pPr>
      <w:r w:rsidRPr="00A25055">
        <w:rPr>
          <w:rFonts w:ascii="Times New Roman" w:hAnsi="Times New Roman"/>
        </w:rPr>
        <w:t>The nature of the information we collect and the manner in which we collect it precl</w:t>
      </w:r>
      <w:r w:rsidR="001F0CFF">
        <w:rPr>
          <w:rFonts w:ascii="Times New Roman" w:hAnsi="Times New Roman"/>
        </w:rPr>
        <w:t>udes duplication.</w:t>
      </w:r>
      <w:r w:rsidRPr="00A25055">
        <w:rPr>
          <w:rFonts w:ascii="Times New Roman" w:hAnsi="Times New Roman"/>
        </w:rPr>
        <w:t xml:space="preserve"> </w:t>
      </w:r>
      <w:r w:rsidR="00D66FC8">
        <w:rPr>
          <w:rFonts w:ascii="Times New Roman" w:hAnsi="Times New Roman"/>
        </w:rPr>
        <w:t xml:space="preserve"> </w:t>
      </w:r>
      <w:r w:rsidRPr="00A25055">
        <w:rPr>
          <w:rFonts w:ascii="Times New Roman" w:hAnsi="Times New Roman"/>
        </w:rPr>
        <w:t>SSA does not use another collection instrument to obtain similar data</w:t>
      </w:r>
      <w:r w:rsidRPr="00694AB5" w:rsidR="000E7061">
        <w:rPr>
          <w:rFonts w:ascii="Times New Roman" w:hAnsi="Times New Roman"/>
        </w:rPr>
        <w:t>.</w:t>
      </w:r>
    </w:p>
    <w:p w:rsidR="005E156F" w:rsidP="00711DCE" w:rsidRDefault="005E156F" w14:paraId="0CAA5CE7" w14:textId="77777777">
      <w:pPr>
        <w:pStyle w:val="ListParagraph"/>
        <w:tabs>
          <w:tab w:val="num" w:pos="1440"/>
        </w:tabs>
        <w:ind w:left="1440"/>
        <w:rPr>
          <w:rFonts w:ascii="Times New Roman" w:hAnsi="Times New Roman"/>
        </w:rPr>
      </w:pPr>
    </w:p>
    <w:p w:rsidR="00A25055" w:rsidP="00711DCE" w:rsidRDefault="00A25055" w14:paraId="7EBAD0CC" w14:textId="77777777">
      <w:pPr>
        <w:numPr>
          <w:ilvl w:val="0"/>
          <w:numId w:val="2"/>
        </w:numPr>
        <w:tabs>
          <w:tab w:val="clear" w:pos="720"/>
          <w:tab w:val="num" w:pos="1440"/>
        </w:tabs>
        <w:ind w:left="1440"/>
        <w:rPr>
          <w:rFonts w:ascii="Times New Roman" w:hAnsi="Times New Roman"/>
        </w:rPr>
      </w:pPr>
      <w:r>
        <w:rPr>
          <w:rFonts w:ascii="Times New Roman" w:hAnsi="Times New Roman"/>
          <w:b/>
        </w:rPr>
        <w:t>Minimizing Burden on Small Respondents</w:t>
      </w:r>
      <w:r>
        <w:rPr>
          <w:rFonts w:ascii="Times New Roman" w:hAnsi="Times New Roman"/>
        </w:rPr>
        <w:t xml:space="preserve"> </w:t>
      </w:r>
    </w:p>
    <w:p w:rsidR="005E156F" w:rsidP="00711DCE" w:rsidRDefault="00B123CC" w14:paraId="5FE91BDE" w14:textId="77777777">
      <w:pPr>
        <w:tabs>
          <w:tab w:val="num" w:pos="1440"/>
        </w:tabs>
        <w:ind w:left="1440"/>
        <w:rPr>
          <w:rFonts w:ascii="Times New Roman" w:hAnsi="Times New Roman"/>
        </w:rPr>
      </w:pPr>
      <w:r>
        <w:rPr>
          <w:rFonts w:ascii="Times New Roman" w:hAnsi="Times New Roman"/>
        </w:rPr>
        <w:t>This collection does not affect s</w:t>
      </w:r>
      <w:r w:rsidR="005E156F">
        <w:rPr>
          <w:rFonts w:ascii="Times New Roman" w:hAnsi="Times New Roman"/>
        </w:rPr>
        <w:t>mall businesses or other small entities.</w:t>
      </w:r>
    </w:p>
    <w:p w:rsidR="005E156F" w:rsidP="00711DCE" w:rsidRDefault="005E156F" w14:paraId="0CDEF3EF" w14:textId="2936152E">
      <w:pPr>
        <w:pStyle w:val="ListParagraph"/>
        <w:tabs>
          <w:tab w:val="num" w:pos="1440"/>
        </w:tabs>
        <w:ind w:left="1440"/>
        <w:rPr>
          <w:rFonts w:ascii="Times New Roman" w:hAnsi="Times New Roman"/>
        </w:rPr>
      </w:pPr>
    </w:p>
    <w:p w:rsidR="003C590F" w:rsidP="00711DCE" w:rsidRDefault="003C590F" w14:paraId="1AD75E0E" w14:textId="77777777">
      <w:pPr>
        <w:pStyle w:val="ListParagraph"/>
        <w:tabs>
          <w:tab w:val="num" w:pos="1440"/>
        </w:tabs>
        <w:ind w:left="1440"/>
        <w:rPr>
          <w:rFonts w:ascii="Times New Roman" w:hAnsi="Times New Roman"/>
        </w:rPr>
      </w:pPr>
    </w:p>
    <w:p w:rsidR="00A25055" w:rsidP="00711DCE" w:rsidRDefault="00A25055" w14:paraId="6040DAF5" w14:textId="77777777">
      <w:pPr>
        <w:numPr>
          <w:ilvl w:val="0"/>
          <w:numId w:val="2"/>
        </w:numPr>
        <w:tabs>
          <w:tab w:val="clear" w:pos="720"/>
          <w:tab w:val="num" w:pos="1440"/>
        </w:tabs>
        <w:ind w:left="1440"/>
        <w:rPr>
          <w:rFonts w:ascii="Times New Roman" w:hAnsi="Times New Roman"/>
        </w:rPr>
      </w:pPr>
      <w:r w:rsidRPr="00BC7F42">
        <w:rPr>
          <w:rFonts w:ascii="Times New Roman" w:hAnsi="Times New Roman"/>
          <w:b/>
        </w:rPr>
        <w:t>Consequence of Not Collecting Information or Collecting it Less Frequently</w:t>
      </w:r>
      <w:r w:rsidRPr="00AE6153">
        <w:rPr>
          <w:rFonts w:ascii="Times New Roman" w:hAnsi="Times New Roman"/>
        </w:rPr>
        <w:t xml:space="preserve"> </w:t>
      </w:r>
    </w:p>
    <w:p w:rsidR="005E156F" w:rsidP="00711DCE" w:rsidRDefault="005E156F" w14:paraId="331CDF9E" w14:textId="77777777">
      <w:pPr>
        <w:tabs>
          <w:tab w:val="num" w:pos="1440"/>
        </w:tabs>
        <w:ind w:left="1440"/>
        <w:rPr>
          <w:rFonts w:ascii="Times New Roman" w:hAnsi="Times New Roman"/>
        </w:rPr>
      </w:pPr>
      <w:r w:rsidRPr="00AE6153">
        <w:rPr>
          <w:rFonts w:ascii="Times New Roman" w:hAnsi="Times New Roman"/>
        </w:rPr>
        <w:t xml:space="preserve">We </w:t>
      </w:r>
      <w:r w:rsidR="00A25055">
        <w:rPr>
          <w:rFonts w:ascii="Times New Roman" w:hAnsi="Times New Roman"/>
        </w:rPr>
        <w:t xml:space="preserve">use </w:t>
      </w:r>
      <w:r w:rsidR="00266B9A">
        <w:rPr>
          <w:rFonts w:ascii="Times New Roman" w:hAnsi="Times New Roman"/>
        </w:rPr>
        <w:t>Form</w:t>
      </w:r>
      <w:r w:rsidR="00F13DED">
        <w:rPr>
          <w:rFonts w:ascii="Times New Roman" w:hAnsi="Times New Roman"/>
        </w:rPr>
        <w:t xml:space="preserve"> SSA-820</w:t>
      </w:r>
      <w:r w:rsidR="002D6898">
        <w:rPr>
          <w:rFonts w:ascii="Times New Roman" w:hAnsi="Times New Roman"/>
        </w:rPr>
        <w:t>-BK</w:t>
      </w:r>
      <w:r w:rsidR="00F13DED">
        <w:rPr>
          <w:rFonts w:ascii="Times New Roman" w:hAnsi="Times New Roman"/>
        </w:rPr>
        <w:t xml:space="preserve"> whenever </w:t>
      </w:r>
      <w:r w:rsidRPr="00AE6153">
        <w:rPr>
          <w:rFonts w:ascii="Times New Roman" w:hAnsi="Times New Roman"/>
        </w:rPr>
        <w:t>claimant</w:t>
      </w:r>
      <w:r w:rsidR="00F13DED">
        <w:rPr>
          <w:rFonts w:ascii="Times New Roman" w:hAnsi="Times New Roman"/>
        </w:rPr>
        <w:t>s or beneficiaries perform</w:t>
      </w:r>
      <w:r w:rsidRPr="00AE6153">
        <w:rPr>
          <w:rFonts w:ascii="Times New Roman" w:hAnsi="Times New Roman"/>
        </w:rPr>
        <w:t xml:space="preserve"> work after </w:t>
      </w:r>
      <w:r w:rsidR="00F13DED">
        <w:rPr>
          <w:rFonts w:ascii="Times New Roman" w:hAnsi="Times New Roman"/>
        </w:rPr>
        <w:t xml:space="preserve">the alleged onset of their </w:t>
      </w:r>
      <w:r w:rsidRPr="00AE6153">
        <w:rPr>
          <w:rFonts w:ascii="Times New Roman" w:hAnsi="Times New Roman"/>
        </w:rPr>
        <w:t>disability</w:t>
      </w:r>
      <w:r>
        <w:rPr>
          <w:rFonts w:ascii="Times New Roman" w:hAnsi="Times New Roman"/>
        </w:rPr>
        <w:t xml:space="preserve">. </w:t>
      </w:r>
      <w:r w:rsidR="00D66FC8">
        <w:rPr>
          <w:rFonts w:ascii="Times New Roman" w:hAnsi="Times New Roman"/>
        </w:rPr>
        <w:t xml:space="preserve"> </w:t>
      </w:r>
      <w:r>
        <w:rPr>
          <w:rFonts w:ascii="Times New Roman" w:hAnsi="Times New Roman"/>
        </w:rPr>
        <w:t>Since this</w:t>
      </w:r>
      <w:r w:rsidRPr="00AE6153">
        <w:rPr>
          <w:rFonts w:ascii="Times New Roman" w:hAnsi="Times New Roman"/>
        </w:rPr>
        <w:t xml:space="preserve"> work could be SGA</w:t>
      </w:r>
      <w:r w:rsidR="00F13DED">
        <w:rPr>
          <w:rFonts w:ascii="Times New Roman" w:hAnsi="Times New Roman"/>
        </w:rPr>
        <w:t xml:space="preserve">, </w:t>
      </w:r>
      <w:r w:rsidR="007331EF">
        <w:rPr>
          <w:rFonts w:ascii="Times New Roman" w:hAnsi="Times New Roman"/>
        </w:rPr>
        <w:t>if we did not collect this information, it</w:t>
      </w:r>
      <w:r w:rsidRPr="00AE6153">
        <w:rPr>
          <w:rFonts w:ascii="Times New Roman" w:hAnsi="Times New Roman"/>
        </w:rPr>
        <w:t xml:space="preserve"> could cause an incorrect initia</w:t>
      </w:r>
      <w:r w:rsidR="00F13DED">
        <w:rPr>
          <w:rFonts w:ascii="Times New Roman" w:hAnsi="Times New Roman"/>
        </w:rPr>
        <w:t xml:space="preserve">l disability decision, or </w:t>
      </w:r>
      <w:r w:rsidRPr="00AE6153">
        <w:rPr>
          <w:rFonts w:ascii="Times New Roman" w:hAnsi="Times New Roman"/>
        </w:rPr>
        <w:t xml:space="preserve">result </w:t>
      </w:r>
      <w:r w:rsidR="00B123CC">
        <w:rPr>
          <w:rFonts w:ascii="Times New Roman" w:hAnsi="Times New Roman"/>
        </w:rPr>
        <w:t>in overpayments to a claimant</w:t>
      </w:r>
      <w:r w:rsidRPr="00AE6153">
        <w:rPr>
          <w:rFonts w:ascii="Times New Roman" w:hAnsi="Times New Roman"/>
        </w:rPr>
        <w:t xml:space="preserve"> who </w:t>
      </w:r>
      <w:r w:rsidRPr="00AE6153">
        <w:rPr>
          <w:rFonts w:ascii="Times New Roman" w:hAnsi="Times New Roman"/>
        </w:rPr>
        <w:lastRenderedPageBreak/>
        <w:t>was receiving payments despite engaging in SGA</w:t>
      </w:r>
      <w:r>
        <w:rPr>
          <w:rFonts w:ascii="Times New Roman" w:hAnsi="Times New Roman"/>
        </w:rPr>
        <w:t>.</w:t>
      </w:r>
      <w:r w:rsidR="00A25055">
        <w:rPr>
          <w:rFonts w:ascii="Times New Roman" w:hAnsi="Times New Roman"/>
        </w:rPr>
        <w:t xml:space="preserve"> </w:t>
      </w:r>
      <w:r w:rsidR="007331EF">
        <w:rPr>
          <w:rFonts w:ascii="Times New Roman" w:hAnsi="Times New Roman"/>
        </w:rPr>
        <w:t xml:space="preserve"> </w:t>
      </w:r>
      <w:r w:rsidRPr="007331EF" w:rsidR="007331EF">
        <w:rPr>
          <w:rFonts w:ascii="Times New Roman" w:hAnsi="Times New Roman"/>
        </w:rPr>
        <w:t>Because we collect this information on an as needed basis, we cannot collect it less frequently.  There are no technical or legal obstacles to burden reduction</w:t>
      </w:r>
      <w:r w:rsidRPr="00A25055" w:rsidR="00A25055">
        <w:rPr>
          <w:rFonts w:ascii="Times New Roman" w:hAnsi="Times New Roman"/>
        </w:rPr>
        <w:t>.</w:t>
      </w:r>
    </w:p>
    <w:p w:rsidR="005E156F" w:rsidP="00711DCE" w:rsidRDefault="005E156F" w14:paraId="75BB787A" w14:textId="77777777">
      <w:pPr>
        <w:pStyle w:val="ListParagraph"/>
        <w:tabs>
          <w:tab w:val="num" w:pos="1440"/>
        </w:tabs>
        <w:ind w:left="1440"/>
        <w:rPr>
          <w:rFonts w:ascii="Times New Roman" w:hAnsi="Times New Roman"/>
        </w:rPr>
      </w:pPr>
    </w:p>
    <w:p w:rsidRPr="00A25055" w:rsidR="00A25055" w:rsidP="00711DCE" w:rsidRDefault="00A25055" w14:paraId="3409D67C" w14:textId="77777777">
      <w:pPr>
        <w:numPr>
          <w:ilvl w:val="0"/>
          <w:numId w:val="2"/>
        </w:numPr>
        <w:tabs>
          <w:tab w:val="clear" w:pos="720"/>
          <w:tab w:val="num" w:pos="1440"/>
        </w:tabs>
        <w:ind w:left="1440"/>
        <w:rPr>
          <w:rFonts w:ascii="Times New Roman" w:hAnsi="Times New Roman"/>
          <w:b/>
        </w:rPr>
      </w:pPr>
      <w:r w:rsidRPr="00BC7F42">
        <w:rPr>
          <w:rFonts w:ascii="Times New Roman" w:hAnsi="Times New Roman"/>
          <w:b/>
        </w:rPr>
        <w:t>Special Circumstances</w:t>
      </w:r>
      <w:r w:rsidRPr="00AE6153">
        <w:rPr>
          <w:rFonts w:ascii="Times New Roman" w:hAnsi="Times New Roman"/>
          <w:color w:val="000000"/>
        </w:rPr>
        <w:t xml:space="preserve"> </w:t>
      </w:r>
    </w:p>
    <w:p w:rsidRPr="005E156F" w:rsidR="005E156F" w:rsidP="00711DCE" w:rsidRDefault="00D25C21" w14:paraId="787617C1" w14:textId="77777777">
      <w:pPr>
        <w:tabs>
          <w:tab w:val="num" w:pos="1440"/>
        </w:tabs>
        <w:ind w:left="1440"/>
        <w:rPr>
          <w:rFonts w:ascii="Times New Roman" w:hAnsi="Times New Roman"/>
          <w:b/>
        </w:rPr>
      </w:pPr>
      <w:r w:rsidRPr="00D25C21">
        <w:rPr>
          <w:rFonts w:ascii="Times New Roman" w:hAnsi="Times New Roman"/>
        </w:rPr>
        <w:t>There are no special circumstances that would cause SSA to conduct this information collection in a manner inconsistent with</w:t>
      </w:r>
      <w:r w:rsidRPr="00AE6153" w:rsidR="005E156F">
        <w:rPr>
          <w:rFonts w:ascii="Times New Roman" w:hAnsi="Times New Roman"/>
          <w:color w:val="000000"/>
        </w:rPr>
        <w:t xml:space="preserve"> </w:t>
      </w:r>
      <w:r w:rsidRPr="00A25055" w:rsidR="005E156F">
        <w:rPr>
          <w:rFonts w:ascii="Times New Roman" w:hAnsi="Times New Roman"/>
          <w:i/>
          <w:color w:val="000000"/>
        </w:rPr>
        <w:t>5 CFR 1320.5</w:t>
      </w:r>
      <w:r w:rsidRPr="00AE6153" w:rsidR="005E156F">
        <w:rPr>
          <w:rFonts w:ascii="Times New Roman" w:hAnsi="Times New Roman"/>
          <w:color w:val="000000"/>
        </w:rPr>
        <w:t>.</w:t>
      </w:r>
    </w:p>
    <w:p w:rsidR="005E156F" w:rsidP="00711DCE" w:rsidRDefault="005E156F" w14:paraId="657A369B" w14:textId="77777777">
      <w:pPr>
        <w:pStyle w:val="ListParagraph"/>
        <w:tabs>
          <w:tab w:val="num" w:pos="1440"/>
        </w:tabs>
        <w:ind w:left="1440"/>
        <w:rPr>
          <w:rFonts w:ascii="Times New Roman" w:hAnsi="Times New Roman"/>
          <w:b/>
        </w:rPr>
      </w:pPr>
    </w:p>
    <w:p w:rsidRPr="00A25055" w:rsidR="00A25055" w:rsidP="00711DCE" w:rsidRDefault="00A25055" w14:paraId="1C8DBCF1" w14:textId="77777777">
      <w:pPr>
        <w:numPr>
          <w:ilvl w:val="0"/>
          <w:numId w:val="2"/>
        </w:numPr>
        <w:tabs>
          <w:tab w:val="clear" w:pos="720"/>
          <w:tab w:val="num" w:pos="1440"/>
        </w:tabs>
        <w:ind w:left="1440"/>
        <w:rPr>
          <w:rFonts w:ascii="Times New Roman" w:hAnsi="Times New Roman"/>
          <w:b/>
        </w:rPr>
      </w:pPr>
      <w:r w:rsidRPr="00BC7F42">
        <w:rPr>
          <w:rFonts w:ascii="Times New Roman" w:hAnsi="Times New Roman"/>
          <w:b/>
        </w:rPr>
        <w:t>Solicitation of Public Comment and Other Consultations with the Public</w:t>
      </w:r>
      <w:r>
        <w:rPr>
          <w:rFonts w:ascii="Times New Roman" w:hAnsi="Times New Roman"/>
        </w:rPr>
        <w:t xml:space="preserve"> </w:t>
      </w:r>
    </w:p>
    <w:p w:rsidRPr="005E156F" w:rsidR="005E156F" w:rsidP="00711DCE" w:rsidRDefault="00C6761A" w14:paraId="04961ADC" w14:textId="77777777">
      <w:pPr>
        <w:tabs>
          <w:tab w:val="num" w:pos="1440"/>
        </w:tabs>
        <w:ind w:left="1440"/>
        <w:rPr>
          <w:rFonts w:ascii="Times New Roman" w:hAnsi="Times New Roman"/>
          <w:b/>
        </w:rPr>
      </w:pPr>
      <w:r w:rsidRPr="00C6761A">
        <w:rPr>
          <w:rFonts w:ascii="Times New Roman" w:hAnsi="Times New Roman"/>
        </w:rPr>
        <w:t xml:space="preserve">The 60-day advance Federal Register Notice published on </w:t>
      </w:r>
      <w:r>
        <w:rPr>
          <w:rFonts w:ascii="Times New Roman" w:hAnsi="Times New Roman"/>
        </w:rPr>
        <w:t>August 18</w:t>
      </w:r>
      <w:r w:rsidRPr="00C6761A">
        <w:rPr>
          <w:rFonts w:ascii="Times New Roman" w:hAnsi="Times New Roman"/>
        </w:rPr>
        <w:t xml:space="preserve">, 2020 at 85 FR </w:t>
      </w:r>
      <w:r>
        <w:rPr>
          <w:rFonts w:ascii="Times New Roman" w:hAnsi="Times New Roman"/>
        </w:rPr>
        <w:t>50862</w:t>
      </w:r>
      <w:r w:rsidRPr="00C6761A">
        <w:rPr>
          <w:rFonts w:ascii="Times New Roman" w:hAnsi="Times New Roman"/>
        </w:rPr>
        <w:t xml:space="preserve">, and we received no public comments.  The 30-day FRN published on </w:t>
      </w:r>
      <w:r>
        <w:rPr>
          <w:rFonts w:ascii="Times New Roman" w:hAnsi="Times New Roman"/>
        </w:rPr>
        <w:t>October 16</w:t>
      </w:r>
      <w:r w:rsidRPr="00C6761A">
        <w:rPr>
          <w:rFonts w:ascii="Times New Roman" w:hAnsi="Times New Roman"/>
        </w:rPr>
        <w:t xml:space="preserve">, 2020 at 85 FR </w:t>
      </w:r>
      <w:r w:rsidR="00A753B2">
        <w:rPr>
          <w:rFonts w:ascii="Times New Roman" w:hAnsi="Times New Roman"/>
        </w:rPr>
        <w:t>65893</w:t>
      </w:r>
      <w:r w:rsidRPr="00C6761A">
        <w:rPr>
          <w:rFonts w:ascii="Times New Roman" w:hAnsi="Times New Roman"/>
        </w:rPr>
        <w:t>.  If we receive any comments in response to this Notice, we will forward them to OMB</w:t>
      </w:r>
      <w:r w:rsidR="00A46FFD">
        <w:rPr>
          <w:rFonts w:ascii="Times New Roman" w:hAnsi="Times New Roman"/>
        </w:rPr>
        <w:t>.</w:t>
      </w:r>
    </w:p>
    <w:p w:rsidR="005E156F" w:rsidP="00711DCE" w:rsidRDefault="005E156F" w14:paraId="0D910AF8" w14:textId="77777777">
      <w:pPr>
        <w:pStyle w:val="ListParagraph"/>
        <w:tabs>
          <w:tab w:val="num" w:pos="1440"/>
        </w:tabs>
        <w:ind w:left="1440"/>
        <w:rPr>
          <w:rFonts w:ascii="Times New Roman" w:hAnsi="Times New Roman"/>
          <w:b/>
        </w:rPr>
      </w:pPr>
    </w:p>
    <w:p w:rsidRPr="00A25055" w:rsidR="00A25055" w:rsidP="00711DCE" w:rsidRDefault="00A25055" w14:paraId="105E838B" w14:textId="77777777">
      <w:pPr>
        <w:numPr>
          <w:ilvl w:val="0"/>
          <w:numId w:val="2"/>
        </w:numPr>
        <w:tabs>
          <w:tab w:val="clear" w:pos="720"/>
          <w:tab w:val="num" w:pos="1440"/>
        </w:tabs>
        <w:ind w:left="1440"/>
        <w:rPr>
          <w:rFonts w:ascii="Times New Roman" w:hAnsi="Times New Roman"/>
          <w:b/>
        </w:rPr>
      </w:pPr>
      <w:r w:rsidRPr="00BC7F42">
        <w:rPr>
          <w:rFonts w:ascii="Times New Roman" w:hAnsi="Times New Roman"/>
          <w:b/>
        </w:rPr>
        <w:t>Payment or Gifts to Respondents</w:t>
      </w:r>
      <w:r>
        <w:rPr>
          <w:rFonts w:ascii="Times New Roman" w:hAnsi="Times New Roman"/>
          <w:color w:val="000000"/>
        </w:rPr>
        <w:t xml:space="preserve"> </w:t>
      </w:r>
    </w:p>
    <w:p w:rsidRPr="005E156F" w:rsidR="005E156F" w:rsidP="00711DCE" w:rsidRDefault="00F13DED" w14:paraId="14E92EDC" w14:textId="77777777">
      <w:pPr>
        <w:tabs>
          <w:tab w:val="num" w:pos="1440"/>
        </w:tabs>
        <w:ind w:left="1440"/>
        <w:rPr>
          <w:rFonts w:ascii="Times New Roman" w:hAnsi="Times New Roman"/>
          <w:b/>
        </w:rPr>
      </w:pPr>
      <w:r>
        <w:rPr>
          <w:rFonts w:ascii="Times New Roman" w:hAnsi="Times New Roman"/>
          <w:color w:val="000000"/>
        </w:rPr>
        <w:t xml:space="preserve">SSA does </w:t>
      </w:r>
      <w:r w:rsidRPr="00AE6153" w:rsidR="005E156F">
        <w:rPr>
          <w:rFonts w:ascii="Times New Roman" w:hAnsi="Times New Roman"/>
          <w:color w:val="000000"/>
        </w:rPr>
        <w:t>not provide payment or gifts to the respondents</w:t>
      </w:r>
      <w:r w:rsidR="005E156F">
        <w:rPr>
          <w:rFonts w:ascii="Times New Roman" w:hAnsi="Times New Roman"/>
          <w:color w:val="000000"/>
        </w:rPr>
        <w:t>.</w:t>
      </w:r>
    </w:p>
    <w:p w:rsidR="005E156F" w:rsidP="00711DCE" w:rsidRDefault="005E156F" w14:paraId="50B76CB6" w14:textId="77777777">
      <w:pPr>
        <w:pStyle w:val="ListParagraph"/>
        <w:tabs>
          <w:tab w:val="num" w:pos="1440"/>
        </w:tabs>
        <w:ind w:left="1440"/>
        <w:rPr>
          <w:rFonts w:ascii="Times New Roman" w:hAnsi="Times New Roman"/>
          <w:b/>
        </w:rPr>
      </w:pPr>
    </w:p>
    <w:p w:rsidR="00A25055" w:rsidP="00711DCE" w:rsidRDefault="00A25055" w14:paraId="27D26433" w14:textId="77777777">
      <w:pPr>
        <w:numPr>
          <w:ilvl w:val="0"/>
          <w:numId w:val="2"/>
        </w:numPr>
        <w:tabs>
          <w:tab w:val="clear" w:pos="720"/>
          <w:tab w:val="num" w:pos="1440"/>
        </w:tabs>
        <w:ind w:left="1440"/>
        <w:rPr>
          <w:rFonts w:ascii="Times New Roman" w:hAnsi="Times New Roman"/>
        </w:rPr>
      </w:pPr>
      <w:r w:rsidRPr="00BC7F42">
        <w:rPr>
          <w:rFonts w:ascii="Times New Roman" w:hAnsi="Times New Roman"/>
          <w:b/>
        </w:rPr>
        <w:t>Assurances of Confidentiality</w:t>
      </w:r>
      <w:r>
        <w:rPr>
          <w:rFonts w:ascii="Times New Roman" w:hAnsi="Times New Roman"/>
        </w:rPr>
        <w:t xml:space="preserve"> </w:t>
      </w:r>
    </w:p>
    <w:p w:rsidRPr="00A25055" w:rsidR="005E156F" w:rsidP="00711DCE" w:rsidRDefault="00A25055" w14:paraId="4D5AC973" w14:textId="77777777">
      <w:pPr>
        <w:tabs>
          <w:tab w:val="num" w:pos="1440"/>
        </w:tabs>
        <w:ind w:left="1440"/>
        <w:rPr>
          <w:rFonts w:ascii="Times New Roman" w:hAnsi="Times New Roman"/>
        </w:rPr>
      </w:pPr>
      <w:r w:rsidRPr="00A25055">
        <w:rPr>
          <w:rFonts w:ascii="Times New Roman" w:hAnsi="Times New Roman"/>
        </w:rPr>
        <w:t xml:space="preserve">SSA protects and holds confidential the information it collects in accordance with </w:t>
      </w:r>
      <w:r w:rsidRPr="00A25055">
        <w:rPr>
          <w:rFonts w:ascii="Times New Roman" w:hAnsi="Times New Roman"/>
          <w:i/>
        </w:rPr>
        <w:t>42 U.S.C. 1306, 20 CFR 401</w:t>
      </w:r>
      <w:r w:rsidRPr="00A25055">
        <w:rPr>
          <w:rFonts w:ascii="Times New Roman" w:hAnsi="Times New Roman"/>
        </w:rPr>
        <w:t xml:space="preserve"> and </w:t>
      </w:r>
      <w:r w:rsidRPr="00A25055">
        <w:rPr>
          <w:rFonts w:ascii="Times New Roman" w:hAnsi="Times New Roman"/>
          <w:i/>
        </w:rPr>
        <w:t>402, 5 U.S.C. 552</w:t>
      </w:r>
      <w:r w:rsidRPr="00A25055">
        <w:rPr>
          <w:rFonts w:ascii="Times New Roman" w:hAnsi="Times New Roman"/>
        </w:rPr>
        <w:t xml:space="preserve"> (Freedom of Information Act), </w:t>
      </w:r>
      <w:r w:rsidRPr="00A25055">
        <w:rPr>
          <w:rFonts w:ascii="Times New Roman" w:hAnsi="Times New Roman"/>
          <w:i/>
        </w:rPr>
        <w:t>5 U.S.C. 552a</w:t>
      </w:r>
      <w:r w:rsidRPr="00A25055">
        <w:rPr>
          <w:rFonts w:ascii="Times New Roman" w:hAnsi="Times New Roman"/>
        </w:rPr>
        <w:t xml:space="preserve"> (Privacy Act of 1974), and OMB Circular No. A-130</w:t>
      </w:r>
      <w:r w:rsidRPr="00A25055" w:rsidR="005E156F">
        <w:rPr>
          <w:rFonts w:ascii="Times New Roman" w:hAnsi="Times New Roman"/>
        </w:rPr>
        <w:t>.</w:t>
      </w:r>
    </w:p>
    <w:p w:rsidR="00F13DED" w:rsidP="00711DCE" w:rsidRDefault="00F13DED" w14:paraId="2EEF2136" w14:textId="77777777">
      <w:pPr>
        <w:tabs>
          <w:tab w:val="num" w:pos="1440"/>
        </w:tabs>
        <w:ind w:left="1440"/>
        <w:rPr>
          <w:rFonts w:ascii="Times New Roman" w:hAnsi="Times New Roman"/>
        </w:rPr>
      </w:pPr>
    </w:p>
    <w:p w:rsidRPr="00A25055" w:rsidR="00A25055" w:rsidP="00711DCE" w:rsidRDefault="00A25055" w14:paraId="26D9E5B1" w14:textId="77777777">
      <w:pPr>
        <w:numPr>
          <w:ilvl w:val="0"/>
          <w:numId w:val="2"/>
        </w:numPr>
        <w:tabs>
          <w:tab w:val="clear" w:pos="720"/>
          <w:tab w:val="num" w:pos="1440"/>
        </w:tabs>
        <w:ind w:left="1440"/>
        <w:rPr>
          <w:rFonts w:ascii="Times New Roman" w:hAnsi="Times New Roman"/>
          <w:b/>
        </w:rPr>
      </w:pPr>
      <w:r w:rsidRPr="00BC7F42">
        <w:rPr>
          <w:rFonts w:ascii="Times New Roman" w:hAnsi="Times New Roman"/>
          <w:b/>
        </w:rPr>
        <w:t>Justification for Sensitive Questions</w:t>
      </w:r>
      <w:r>
        <w:rPr>
          <w:rFonts w:ascii="Times New Roman" w:hAnsi="Times New Roman"/>
          <w:color w:val="000000"/>
        </w:rPr>
        <w:t xml:space="preserve"> </w:t>
      </w:r>
    </w:p>
    <w:p w:rsidRPr="005E156F" w:rsidR="005E156F" w:rsidP="00E24808" w:rsidRDefault="0048004F" w14:paraId="104D7F4F" w14:textId="77777777">
      <w:pPr>
        <w:tabs>
          <w:tab w:val="num" w:pos="1440"/>
        </w:tabs>
        <w:ind w:left="1440"/>
        <w:rPr>
          <w:rFonts w:ascii="Times New Roman" w:hAnsi="Times New Roman"/>
          <w:b/>
        </w:rPr>
      </w:pPr>
      <w:r w:rsidRPr="0048004F">
        <w:rPr>
          <w:rFonts w:ascii="Times New Roman" w:hAnsi="Times New Roman"/>
        </w:rPr>
        <w:t>The information collection does not contain any questions of a sensitive nature</w:t>
      </w:r>
      <w:r w:rsidR="005E156F">
        <w:rPr>
          <w:rFonts w:ascii="Times New Roman" w:hAnsi="Times New Roman"/>
          <w:color w:val="000000"/>
        </w:rPr>
        <w:t>.</w:t>
      </w:r>
    </w:p>
    <w:p w:rsidRPr="00A25055" w:rsidR="00A25055" w:rsidP="00711DCE" w:rsidRDefault="00A25055" w14:paraId="0819C289" w14:textId="77777777">
      <w:pPr>
        <w:numPr>
          <w:ilvl w:val="0"/>
          <w:numId w:val="2"/>
        </w:numPr>
        <w:tabs>
          <w:tab w:val="clear" w:pos="720"/>
          <w:tab w:val="num" w:pos="1440"/>
        </w:tabs>
        <w:ind w:left="1440"/>
        <w:rPr>
          <w:rFonts w:ascii="Times New Roman" w:hAnsi="Times New Roman"/>
          <w:i/>
        </w:rPr>
      </w:pPr>
      <w:r w:rsidRPr="00BC7F42">
        <w:rPr>
          <w:rFonts w:ascii="Times New Roman" w:hAnsi="Times New Roman"/>
          <w:b/>
        </w:rPr>
        <w:t>Estimates of Public Reporting Burden</w:t>
      </w:r>
      <w:r w:rsidRPr="00AE6153">
        <w:rPr>
          <w:rFonts w:ascii="Times New Roman" w:hAnsi="Times New Roman"/>
        </w:rPr>
        <w:t xml:space="preserve"> </w:t>
      </w:r>
    </w:p>
    <w:p w:rsidR="005E156F" w:rsidP="00711DCE" w:rsidRDefault="007A6836" w14:paraId="5F48A429" w14:textId="77777777">
      <w:pPr>
        <w:tabs>
          <w:tab w:val="num" w:pos="1440"/>
        </w:tabs>
        <w:ind w:left="1440"/>
        <w:rPr>
          <w:rFonts w:ascii="Times New Roman" w:hAnsi="Times New Roman"/>
          <w:i/>
        </w:rPr>
      </w:pPr>
      <w:r w:rsidRPr="007A6836">
        <w:rPr>
          <w:rFonts w:ascii="Times New Roman" w:hAnsi="Times New Roman"/>
        </w:rPr>
        <w:t>Please see the burden chart below:</w:t>
      </w:r>
      <w:r w:rsidRPr="00AE6153" w:rsidR="005E156F">
        <w:rPr>
          <w:rFonts w:ascii="Times New Roman" w:hAnsi="Times New Roman"/>
          <w:i/>
        </w:rPr>
        <w:t xml:space="preserve"> </w:t>
      </w:r>
    </w:p>
    <w:p w:rsidR="007A6836" w:rsidP="00711DCE" w:rsidRDefault="007A6836" w14:paraId="00CEA10D" w14:textId="77777777">
      <w:pPr>
        <w:tabs>
          <w:tab w:val="num" w:pos="1440"/>
        </w:tabs>
        <w:ind w:left="1440"/>
        <w:rPr>
          <w:rFonts w:ascii="Times New Roman" w:hAnsi="Times New Roman"/>
          <w:i/>
        </w:rPr>
      </w:pPr>
    </w:p>
    <w:tbl>
      <w:tblPr>
        <w:tblpPr w:leftFromText="180" w:rightFromText="180" w:vertAnchor="text" w:horzAnchor="margin" w:tblpXSpec="center" w:tblpY="113"/>
        <w:tblW w:w="106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512"/>
        <w:gridCol w:w="1440"/>
        <w:gridCol w:w="1260"/>
        <w:gridCol w:w="1170"/>
        <w:gridCol w:w="1170"/>
        <w:gridCol w:w="1350"/>
        <w:gridCol w:w="1170"/>
        <w:gridCol w:w="1620"/>
      </w:tblGrid>
      <w:tr w:rsidRPr="007A6836" w:rsidR="007A6836" w:rsidTr="007A6836" w14:paraId="206B0C1D" w14:textId="77777777">
        <w:tc>
          <w:tcPr>
            <w:tcW w:w="1512" w:type="dxa"/>
            <w:shd w:val="clear" w:color="auto" w:fill="auto"/>
          </w:tcPr>
          <w:p w:rsidRPr="007A6836" w:rsidR="007A6836" w:rsidP="007A6836" w:rsidRDefault="007A6836" w14:paraId="12050F45" w14:textId="77777777">
            <w:pPr>
              <w:widowControl/>
              <w:tabs>
                <w:tab w:val="left" w:pos="1350"/>
              </w:tabs>
              <w:autoSpaceDE w:val="0"/>
              <w:autoSpaceDN w:val="0"/>
              <w:adjustRightInd w:val="0"/>
              <w:rPr>
                <w:rFonts w:ascii="Times New Roman" w:hAnsi="Times New Roman" w:eastAsia="Calibri"/>
                <w:snapToGrid/>
                <w:sz w:val="22"/>
                <w:szCs w:val="22"/>
                <w:lang w:eastAsia="ar-SA"/>
              </w:rPr>
            </w:pPr>
            <w:r w:rsidRPr="007A6836">
              <w:rPr>
                <w:rFonts w:ascii="Times New Roman" w:hAnsi="Times New Roman" w:eastAsia="Calibri"/>
                <w:b/>
                <w:snapToGrid/>
                <w:sz w:val="22"/>
                <w:szCs w:val="22"/>
                <w:lang w:eastAsia="ar-SA"/>
              </w:rPr>
              <w:t>Modality of Completion</w:t>
            </w:r>
          </w:p>
        </w:tc>
        <w:tc>
          <w:tcPr>
            <w:tcW w:w="1440" w:type="dxa"/>
            <w:shd w:val="clear" w:color="auto" w:fill="auto"/>
          </w:tcPr>
          <w:p w:rsidRPr="007A6836" w:rsidR="007A6836" w:rsidP="007A6836" w:rsidRDefault="007A6836" w14:paraId="67278F99" w14:textId="77777777">
            <w:pPr>
              <w:widowControl/>
              <w:tabs>
                <w:tab w:val="left" w:pos="1350"/>
              </w:tabs>
              <w:autoSpaceDE w:val="0"/>
              <w:autoSpaceDN w:val="0"/>
              <w:adjustRightInd w:val="0"/>
              <w:rPr>
                <w:rFonts w:ascii="Times New Roman" w:hAnsi="Times New Roman" w:eastAsia="Calibri"/>
                <w:snapToGrid/>
                <w:sz w:val="22"/>
                <w:szCs w:val="22"/>
                <w:lang w:eastAsia="ar-SA"/>
              </w:rPr>
            </w:pPr>
            <w:r w:rsidRPr="007A6836">
              <w:rPr>
                <w:rFonts w:ascii="Times New Roman" w:hAnsi="Times New Roman" w:eastAsia="Calibri"/>
                <w:b/>
                <w:snapToGrid/>
                <w:sz w:val="22"/>
                <w:szCs w:val="22"/>
                <w:lang w:eastAsia="ar-SA"/>
              </w:rPr>
              <w:t>Number of Respondents</w:t>
            </w:r>
          </w:p>
        </w:tc>
        <w:tc>
          <w:tcPr>
            <w:tcW w:w="1260" w:type="dxa"/>
            <w:shd w:val="clear" w:color="auto" w:fill="auto"/>
          </w:tcPr>
          <w:p w:rsidRPr="007A6836" w:rsidR="007A6836" w:rsidP="007A6836" w:rsidRDefault="007A6836" w14:paraId="73BCDB80" w14:textId="77777777">
            <w:pPr>
              <w:widowControl/>
              <w:tabs>
                <w:tab w:val="left" w:pos="1350"/>
              </w:tabs>
              <w:autoSpaceDE w:val="0"/>
              <w:autoSpaceDN w:val="0"/>
              <w:adjustRightInd w:val="0"/>
              <w:rPr>
                <w:rFonts w:ascii="Times New Roman" w:hAnsi="Times New Roman" w:eastAsia="Calibri"/>
                <w:snapToGrid/>
                <w:sz w:val="22"/>
                <w:szCs w:val="22"/>
                <w:lang w:eastAsia="ar-SA"/>
              </w:rPr>
            </w:pPr>
            <w:r w:rsidRPr="007A6836">
              <w:rPr>
                <w:rFonts w:ascii="Times New Roman" w:hAnsi="Times New Roman" w:eastAsia="Calibri"/>
                <w:b/>
                <w:snapToGrid/>
                <w:sz w:val="22"/>
                <w:szCs w:val="22"/>
                <w:lang w:eastAsia="ar-SA"/>
              </w:rPr>
              <w:t>Frequency of Response</w:t>
            </w:r>
          </w:p>
        </w:tc>
        <w:tc>
          <w:tcPr>
            <w:tcW w:w="1170" w:type="dxa"/>
            <w:shd w:val="clear" w:color="auto" w:fill="auto"/>
          </w:tcPr>
          <w:p w:rsidRPr="007A6836" w:rsidR="007A6836" w:rsidP="007A6836" w:rsidRDefault="007A6836" w14:paraId="2F3DA9D9" w14:textId="77777777">
            <w:pPr>
              <w:widowControl/>
              <w:tabs>
                <w:tab w:val="left" w:pos="1350"/>
              </w:tabs>
              <w:autoSpaceDE w:val="0"/>
              <w:autoSpaceDN w:val="0"/>
              <w:adjustRightInd w:val="0"/>
              <w:rPr>
                <w:rFonts w:ascii="Times New Roman" w:hAnsi="Times New Roman" w:eastAsia="Calibri"/>
                <w:snapToGrid/>
                <w:sz w:val="22"/>
                <w:szCs w:val="22"/>
                <w:lang w:eastAsia="ar-SA"/>
              </w:rPr>
            </w:pPr>
            <w:r w:rsidRPr="007A6836">
              <w:rPr>
                <w:rFonts w:ascii="Times New Roman" w:hAnsi="Times New Roman" w:eastAsia="Calibri"/>
                <w:b/>
                <w:snapToGrid/>
                <w:sz w:val="22"/>
                <w:szCs w:val="22"/>
                <w:lang w:eastAsia="ar-SA"/>
              </w:rPr>
              <w:t>Average Burden per Response (minutes)</w:t>
            </w:r>
          </w:p>
        </w:tc>
        <w:tc>
          <w:tcPr>
            <w:tcW w:w="1170" w:type="dxa"/>
            <w:shd w:val="clear" w:color="auto" w:fill="auto"/>
          </w:tcPr>
          <w:p w:rsidRPr="007A6836" w:rsidR="007A6836" w:rsidP="007A6836" w:rsidRDefault="007A6836" w14:paraId="6BA9B67B" w14:textId="77777777">
            <w:pPr>
              <w:widowControl/>
              <w:tabs>
                <w:tab w:val="left" w:pos="1350"/>
              </w:tabs>
              <w:autoSpaceDE w:val="0"/>
              <w:autoSpaceDN w:val="0"/>
              <w:adjustRightInd w:val="0"/>
              <w:rPr>
                <w:rFonts w:ascii="Times New Roman" w:hAnsi="Times New Roman" w:eastAsia="Calibri"/>
                <w:snapToGrid/>
                <w:sz w:val="22"/>
                <w:szCs w:val="22"/>
                <w:lang w:eastAsia="ar-SA"/>
              </w:rPr>
            </w:pPr>
            <w:r w:rsidRPr="007A6836">
              <w:rPr>
                <w:rFonts w:ascii="Times New Roman" w:hAnsi="Times New Roman" w:eastAsia="Calibri"/>
                <w:b/>
                <w:snapToGrid/>
                <w:sz w:val="22"/>
                <w:szCs w:val="22"/>
                <w:lang w:eastAsia="ar-SA"/>
              </w:rPr>
              <w:t>Estimated Total Annual Burden (hours)</w:t>
            </w:r>
          </w:p>
        </w:tc>
        <w:tc>
          <w:tcPr>
            <w:tcW w:w="1350" w:type="dxa"/>
            <w:shd w:val="clear" w:color="auto" w:fill="auto"/>
          </w:tcPr>
          <w:p w:rsidRPr="007A6836" w:rsidR="007A6836" w:rsidP="007A6836" w:rsidRDefault="007A6836" w14:paraId="68CA85EA" w14:textId="77777777">
            <w:pPr>
              <w:widowControl/>
              <w:tabs>
                <w:tab w:val="left" w:pos="1350"/>
              </w:tabs>
              <w:autoSpaceDE w:val="0"/>
              <w:autoSpaceDN w:val="0"/>
              <w:adjustRightInd w:val="0"/>
              <w:rPr>
                <w:rFonts w:ascii="Times New Roman" w:hAnsi="Times New Roman" w:eastAsia="Calibri"/>
                <w:snapToGrid/>
                <w:sz w:val="22"/>
                <w:szCs w:val="22"/>
                <w:lang w:eastAsia="ar-SA"/>
              </w:rPr>
            </w:pPr>
            <w:r w:rsidRPr="007A6836">
              <w:rPr>
                <w:rFonts w:ascii="Times New Roman" w:hAnsi="Times New Roman" w:eastAsia="Calibri"/>
                <w:b/>
                <w:snapToGrid/>
                <w:sz w:val="22"/>
                <w:szCs w:val="22"/>
                <w:lang w:eastAsia="ar-SA"/>
              </w:rPr>
              <w:t>Average Theoretical Hourly Cost Amount (dollars)*</w:t>
            </w:r>
          </w:p>
        </w:tc>
        <w:tc>
          <w:tcPr>
            <w:tcW w:w="1170" w:type="dxa"/>
            <w:shd w:val="clear" w:color="auto" w:fill="auto"/>
          </w:tcPr>
          <w:p w:rsidRPr="007A6836" w:rsidR="007A6836" w:rsidP="007A6836" w:rsidRDefault="007A6836" w14:paraId="3C805E50" w14:textId="77777777">
            <w:pPr>
              <w:widowControl/>
              <w:autoSpaceDE w:val="0"/>
              <w:autoSpaceDN w:val="0"/>
              <w:adjustRightInd w:val="0"/>
              <w:rPr>
                <w:rFonts w:ascii="Times New Roman" w:hAnsi="Times New Roman" w:eastAsia="Calibri"/>
                <w:b/>
                <w:snapToGrid/>
                <w:sz w:val="22"/>
                <w:szCs w:val="22"/>
                <w:lang w:eastAsia="zh-CN"/>
              </w:rPr>
            </w:pPr>
            <w:r w:rsidRPr="007A6836">
              <w:rPr>
                <w:rFonts w:ascii="Times New Roman" w:hAnsi="Times New Roman" w:eastAsia="Calibri"/>
                <w:b/>
                <w:snapToGrid/>
                <w:sz w:val="22"/>
                <w:szCs w:val="22"/>
                <w:lang w:eastAsia="zh-CN"/>
              </w:rPr>
              <w:t xml:space="preserve">Average Wait Time in Field Office </w:t>
            </w:r>
          </w:p>
          <w:p w:rsidRPr="007A6836" w:rsidR="007A6836" w:rsidP="007A6836" w:rsidRDefault="007A6836" w14:paraId="23AF0A04" w14:textId="77777777">
            <w:pPr>
              <w:widowControl/>
              <w:tabs>
                <w:tab w:val="left" w:pos="1350"/>
              </w:tabs>
              <w:autoSpaceDE w:val="0"/>
              <w:autoSpaceDN w:val="0"/>
              <w:adjustRightInd w:val="0"/>
              <w:rPr>
                <w:rFonts w:ascii="Times New Roman" w:hAnsi="Times New Roman" w:eastAsia="Calibri"/>
                <w:b/>
                <w:snapToGrid/>
                <w:sz w:val="22"/>
                <w:szCs w:val="22"/>
                <w:lang w:eastAsia="ar-SA"/>
              </w:rPr>
            </w:pPr>
            <w:r w:rsidRPr="007A6836">
              <w:rPr>
                <w:rFonts w:ascii="Times New Roman" w:hAnsi="Times New Roman" w:eastAsia="Calibri"/>
                <w:b/>
                <w:snapToGrid/>
                <w:sz w:val="22"/>
                <w:szCs w:val="22"/>
                <w:lang w:eastAsia="zh-CN"/>
              </w:rPr>
              <w:lastRenderedPageBreak/>
              <w:t>(minutes) **</w:t>
            </w:r>
          </w:p>
        </w:tc>
        <w:tc>
          <w:tcPr>
            <w:tcW w:w="1620" w:type="dxa"/>
            <w:shd w:val="clear" w:color="auto" w:fill="auto"/>
          </w:tcPr>
          <w:p w:rsidRPr="007A6836" w:rsidR="007A6836" w:rsidP="007A6836" w:rsidRDefault="007A6836" w14:paraId="0D2004F6" w14:textId="77777777">
            <w:pPr>
              <w:widowControl/>
              <w:autoSpaceDE w:val="0"/>
              <w:autoSpaceDN w:val="0"/>
              <w:adjustRightInd w:val="0"/>
              <w:rPr>
                <w:rFonts w:ascii="Times New Roman" w:hAnsi="Times New Roman" w:eastAsia="Calibri"/>
                <w:b/>
                <w:snapToGrid/>
                <w:sz w:val="22"/>
                <w:szCs w:val="22"/>
                <w:lang w:eastAsia="zh-CN"/>
              </w:rPr>
            </w:pPr>
            <w:r w:rsidRPr="007A6836">
              <w:rPr>
                <w:rFonts w:ascii="Times New Roman" w:hAnsi="Times New Roman" w:eastAsia="Calibri"/>
                <w:b/>
                <w:snapToGrid/>
                <w:sz w:val="22"/>
                <w:szCs w:val="22"/>
                <w:lang w:eastAsia="ar-SA"/>
              </w:rPr>
              <w:lastRenderedPageBreak/>
              <w:t>Total Annual Opportunity Cost (dollars)**</w:t>
            </w:r>
            <w:r w:rsidRPr="007A6836">
              <w:rPr>
                <w:rFonts w:ascii="Times New Roman" w:hAnsi="Times New Roman" w:eastAsia="Calibri"/>
                <w:b/>
                <w:snapToGrid/>
                <w:sz w:val="22"/>
                <w:szCs w:val="22"/>
                <w:lang w:eastAsia="zh-CN"/>
              </w:rPr>
              <w:t>*</w:t>
            </w:r>
          </w:p>
        </w:tc>
      </w:tr>
      <w:tr w:rsidRPr="007A6836" w:rsidR="007A6836" w:rsidTr="007A6836" w14:paraId="161CBC8A" w14:textId="77777777">
        <w:tc>
          <w:tcPr>
            <w:tcW w:w="1512" w:type="dxa"/>
            <w:shd w:val="clear" w:color="auto" w:fill="auto"/>
          </w:tcPr>
          <w:p w:rsidRPr="007A6836" w:rsidR="007A6836" w:rsidP="007A6836" w:rsidRDefault="007A6836" w14:paraId="45BC7799" w14:textId="77777777">
            <w:pPr>
              <w:widowControl/>
              <w:autoSpaceDE w:val="0"/>
              <w:autoSpaceDN w:val="0"/>
              <w:adjustRightInd w:val="0"/>
              <w:rPr>
                <w:rFonts w:ascii="Times New Roman" w:hAnsi="Times New Roman" w:eastAsia="Calibri"/>
                <w:snapToGrid/>
              </w:rPr>
            </w:pPr>
            <w:r w:rsidRPr="007A6836">
              <w:rPr>
                <w:rFonts w:ascii="Times New Roman" w:hAnsi="Times New Roman" w:eastAsia="Calibri"/>
                <w:snapToGrid/>
              </w:rPr>
              <w:t>SSA-820-BK</w:t>
            </w:r>
          </w:p>
        </w:tc>
        <w:tc>
          <w:tcPr>
            <w:tcW w:w="1440" w:type="dxa"/>
            <w:shd w:val="clear" w:color="auto" w:fill="auto"/>
          </w:tcPr>
          <w:p w:rsidRPr="007A6836" w:rsidR="007A6836" w:rsidP="007A6836" w:rsidRDefault="007A6836" w14:paraId="6A44F1DC" w14:textId="77777777">
            <w:pPr>
              <w:widowControl/>
              <w:autoSpaceDE w:val="0"/>
              <w:autoSpaceDN w:val="0"/>
              <w:adjustRightInd w:val="0"/>
              <w:jc w:val="right"/>
              <w:rPr>
                <w:rFonts w:ascii="Times New Roman" w:hAnsi="Times New Roman" w:eastAsia="Calibri"/>
                <w:snapToGrid/>
              </w:rPr>
            </w:pPr>
            <w:r w:rsidRPr="007A6836">
              <w:rPr>
                <w:rFonts w:ascii="Times New Roman" w:hAnsi="Times New Roman" w:eastAsia="Calibri"/>
                <w:snapToGrid/>
              </w:rPr>
              <w:t>100,000</w:t>
            </w:r>
          </w:p>
        </w:tc>
        <w:tc>
          <w:tcPr>
            <w:tcW w:w="1260" w:type="dxa"/>
            <w:shd w:val="clear" w:color="auto" w:fill="auto"/>
          </w:tcPr>
          <w:p w:rsidRPr="007A6836" w:rsidR="007A6836" w:rsidP="007A6836" w:rsidRDefault="007A6836" w14:paraId="71FF777C" w14:textId="77777777">
            <w:pPr>
              <w:widowControl/>
              <w:autoSpaceDE w:val="0"/>
              <w:autoSpaceDN w:val="0"/>
              <w:adjustRightInd w:val="0"/>
              <w:jc w:val="right"/>
              <w:rPr>
                <w:rFonts w:ascii="Times New Roman" w:hAnsi="Times New Roman" w:eastAsia="Calibri"/>
                <w:snapToGrid/>
              </w:rPr>
            </w:pPr>
            <w:r w:rsidRPr="007A6836">
              <w:rPr>
                <w:rFonts w:ascii="Times New Roman" w:hAnsi="Times New Roman" w:eastAsia="Calibri"/>
                <w:snapToGrid/>
              </w:rPr>
              <w:t>1</w:t>
            </w:r>
          </w:p>
        </w:tc>
        <w:tc>
          <w:tcPr>
            <w:tcW w:w="1170" w:type="dxa"/>
            <w:shd w:val="clear" w:color="auto" w:fill="auto"/>
          </w:tcPr>
          <w:p w:rsidRPr="007A6836" w:rsidR="007A6836" w:rsidP="007A6836" w:rsidRDefault="007A6836" w14:paraId="7097C5D5" w14:textId="77777777">
            <w:pPr>
              <w:widowControl/>
              <w:autoSpaceDE w:val="0"/>
              <w:autoSpaceDN w:val="0"/>
              <w:adjustRightInd w:val="0"/>
              <w:jc w:val="right"/>
              <w:rPr>
                <w:rFonts w:ascii="Times New Roman" w:hAnsi="Times New Roman" w:eastAsia="Calibri"/>
                <w:snapToGrid/>
              </w:rPr>
            </w:pPr>
            <w:r w:rsidRPr="007A6836">
              <w:rPr>
                <w:rFonts w:ascii="Times New Roman" w:hAnsi="Times New Roman" w:eastAsia="Calibri"/>
                <w:snapToGrid/>
              </w:rPr>
              <w:t>30</w:t>
            </w:r>
          </w:p>
        </w:tc>
        <w:tc>
          <w:tcPr>
            <w:tcW w:w="1170" w:type="dxa"/>
            <w:shd w:val="clear" w:color="auto" w:fill="auto"/>
          </w:tcPr>
          <w:p w:rsidRPr="007A6836" w:rsidR="007A6836" w:rsidP="007A6836" w:rsidRDefault="007A6836" w14:paraId="098D6AE7" w14:textId="77777777">
            <w:pPr>
              <w:widowControl/>
              <w:autoSpaceDE w:val="0"/>
              <w:autoSpaceDN w:val="0"/>
              <w:adjustRightInd w:val="0"/>
              <w:jc w:val="right"/>
              <w:rPr>
                <w:rFonts w:ascii="Times New Roman" w:hAnsi="Times New Roman" w:eastAsia="Calibri"/>
                <w:snapToGrid/>
              </w:rPr>
            </w:pPr>
            <w:r w:rsidRPr="007A6836">
              <w:rPr>
                <w:rFonts w:ascii="Times New Roman" w:hAnsi="Times New Roman" w:eastAsia="Calibri"/>
                <w:snapToGrid/>
              </w:rPr>
              <w:t>50,000</w:t>
            </w:r>
          </w:p>
        </w:tc>
        <w:tc>
          <w:tcPr>
            <w:tcW w:w="1350" w:type="dxa"/>
            <w:shd w:val="clear" w:color="auto" w:fill="auto"/>
          </w:tcPr>
          <w:p w:rsidRPr="007A6836" w:rsidR="007A6836" w:rsidP="007A6836" w:rsidRDefault="007A6836" w14:paraId="114AD066" w14:textId="77777777">
            <w:pPr>
              <w:widowControl/>
              <w:tabs>
                <w:tab w:val="left" w:pos="1350"/>
              </w:tabs>
              <w:autoSpaceDE w:val="0"/>
              <w:autoSpaceDN w:val="0"/>
              <w:adjustRightInd w:val="0"/>
              <w:jc w:val="right"/>
              <w:rPr>
                <w:rFonts w:ascii="Times New Roman" w:hAnsi="Times New Roman" w:eastAsia="Calibri"/>
                <w:snapToGrid/>
                <w:sz w:val="22"/>
                <w:szCs w:val="22"/>
                <w:lang w:eastAsia="ar-SA"/>
              </w:rPr>
            </w:pPr>
            <w:r w:rsidRPr="007A6836">
              <w:rPr>
                <w:rFonts w:ascii="Times New Roman" w:hAnsi="Times New Roman" w:eastAsia="Calibri"/>
                <w:snapToGrid/>
                <w:sz w:val="22"/>
                <w:szCs w:val="22"/>
                <w:lang w:eastAsia="ar-SA"/>
              </w:rPr>
              <w:t>$10.73*</w:t>
            </w:r>
          </w:p>
        </w:tc>
        <w:tc>
          <w:tcPr>
            <w:tcW w:w="1170" w:type="dxa"/>
            <w:shd w:val="clear" w:color="auto" w:fill="auto"/>
          </w:tcPr>
          <w:p w:rsidRPr="007A6836" w:rsidR="007A6836" w:rsidP="007A6836" w:rsidRDefault="007A6836" w14:paraId="7E29A088" w14:textId="77777777">
            <w:pPr>
              <w:widowControl/>
              <w:tabs>
                <w:tab w:val="left" w:pos="1350"/>
              </w:tabs>
              <w:autoSpaceDE w:val="0"/>
              <w:autoSpaceDN w:val="0"/>
              <w:adjustRightInd w:val="0"/>
              <w:jc w:val="right"/>
              <w:rPr>
                <w:rFonts w:ascii="Times New Roman" w:hAnsi="Times New Roman" w:eastAsia="Calibri"/>
                <w:snapToGrid/>
                <w:sz w:val="22"/>
                <w:szCs w:val="22"/>
                <w:lang w:eastAsia="zh-CN"/>
              </w:rPr>
            </w:pPr>
            <w:r w:rsidRPr="007A6836">
              <w:rPr>
                <w:rFonts w:ascii="Times New Roman" w:hAnsi="Times New Roman" w:eastAsia="Calibri"/>
                <w:snapToGrid/>
                <w:sz w:val="22"/>
                <w:szCs w:val="22"/>
                <w:lang w:eastAsia="zh-CN"/>
              </w:rPr>
              <w:t>24**</w:t>
            </w:r>
          </w:p>
        </w:tc>
        <w:tc>
          <w:tcPr>
            <w:tcW w:w="1620" w:type="dxa"/>
            <w:shd w:val="clear" w:color="auto" w:fill="auto"/>
          </w:tcPr>
          <w:p w:rsidRPr="007A6836" w:rsidR="007A6836" w:rsidP="007A6836" w:rsidRDefault="007A6836" w14:paraId="1E008C8D" w14:textId="77777777">
            <w:pPr>
              <w:widowControl/>
              <w:tabs>
                <w:tab w:val="left" w:pos="1350"/>
              </w:tabs>
              <w:autoSpaceDE w:val="0"/>
              <w:autoSpaceDN w:val="0"/>
              <w:adjustRightInd w:val="0"/>
              <w:jc w:val="right"/>
              <w:rPr>
                <w:rFonts w:ascii="Times New Roman" w:hAnsi="Times New Roman" w:eastAsia="Calibri"/>
                <w:snapToGrid/>
                <w:sz w:val="22"/>
                <w:szCs w:val="22"/>
                <w:lang w:eastAsia="zh-CN"/>
              </w:rPr>
            </w:pPr>
            <w:r w:rsidRPr="007A6836">
              <w:rPr>
                <w:rFonts w:ascii="Times New Roman" w:hAnsi="Times New Roman" w:eastAsia="Calibri"/>
                <w:snapToGrid/>
                <w:sz w:val="22"/>
                <w:szCs w:val="22"/>
                <w:lang w:eastAsia="zh-CN"/>
              </w:rPr>
              <w:t>$965,700***</w:t>
            </w:r>
          </w:p>
        </w:tc>
      </w:tr>
    </w:tbl>
    <w:p w:rsidRPr="007A6836" w:rsidR="007A6836" w:rsidP="007A6836" w:rsidRDefault="007A6836" w14:paraId="6779C043" w14:textId="77777777">
      <w:pPr>
        <w:ind w:left="1440"/>
        <w:rPr>
          <w:rFonts w:ascii="Times New Roman" w:hAnsi="Times New Roman"/>
        </w:rPr>
      </w:pPr>
      <w:r w:rsidRPr="007A6836">
        <w:rPr>
          <w:rFonts w:ascii="Times New Roman" w:hAnsi="Times New Roman"/>
        </w:rPr>
        <w:t xml:space="preserve">* We based this figure on average DI payments, as reported in SSA’s disability insurance payment data.  </w:t>
      </w:r>
      <w:hyperlink w:history="1" r:id="rId8">
        <w:r w:rsidRPr="007A6836">
          <w:rPr>
            <w:rStyle w:val="Hyperlink"/>
            <w:rFonts w:ascii="Times New Roman" w:hAnsi="Times New Roman"/>
          </w:rPr>
          <w:t>https://www.ssa.gov/legislation/2020Fact%20Sheet.pdf</w:t>
        </w:r>
      </w:hyperlink>
    </w:p>
    <w:p w:rsidR="007A6836" w:rsidP="007A6836" w:rsidRDefault="007A6836" w14:paraId="44D1CB24" w14:textId="77777777">
      <w:pPr>
        <w:ind w:left="1440"/>
        <w:rPr>
          <w:rFonts w:ascii="Times New Roman" w:hAnsi="Times New Roman"/>
        </w:rPr>
      </w:pPr>
    </w:p>
    <w:p w:rsidRPr="007A6836" w:rsidR="007A6836" w:rsidP="007A6836" w:rsidRDefault="007A6836" w14:paraId="3F6B0722" w14:textId="77777777">
      <w:pPr>
        <w:ind w:left="1440"/>
        <w:rPr>
          <w:rFonts w:ascii="Times New Roman" w:hAnsi="Times New Roman"/>
        </w:rPr>
      </w:pPr>
      <w:r w:rsidRPr="007A6836">
        <w:rPr>
          <w:rFonts w:ascii="Times New Roman" w:hAnsi="Times New Roman"/>
        </w:rPr>
        <w:t>** We based this figure on the average FY 2020 wait times for field offices, based on SSA’s current management information data.</w:t>
      </w:r>
    </w:p>
    <w:p w:rsidR="007A6836" w:rsidP="007A6836" w:rsidRDefault="007A6836" w14:paraId="07FD8224" w14:textId="77777777">
      <w:pPr>
        <w:ind w:left="1440"/>
        <w:rPr>
          <w:rFonts w:ascii="Times New Roman" w:hAnsi="Times New Roman"/>
        </w:rPr>
      </w:pPr>
    </w:p>
    <w:p w:rsidR="00A46FFD" w:rsidP="007A6836" w:rsidRDefault="007A6836" w14:paraId="237649F0" w14:textId="77777777">
      <w:pPr>
        <w:ind w:left="1440"/>
        <w:rPr>
          <w:rFonts w:ascii="Times New Roman" w:hAnsi="Times New Roman"/>
        </w:rPr>
      </w:pPr>
      <w:r w:rsidRPr="007A6836">
        <w:rPr>
          <w:rFonts w:ascii="Times New Roman" w:hAnsi="Times New Roman"/>
        </w:rPr>
        <w:t xml:space="preserve">*** This figure does not represent actual costs that SSA is imposing on recipients of Social Security payments to complete this application; rather, these are theoretical opportunity costs for the additional time respondents will spend to complete the application.  </w:t>
      </w:r>
      <w:r w:rsidRPr="007A6836">
        <w:rPr>
          <w:rFonts w:ascii="Times New Roman" w:hAnsi="Times New Roman"/>
          <w:b/>
          <w:u w:val="single"/>
        </w:rPr>
        <w:t>There is no actual charge to respondents to complete the application</w:t>
      </w:r>
      <w:r w:rsidRPr="00800554" w:rsidR="00800554">
        <w:rPr>
          <w:rFonts w:ascii="Times New Roman" w:hAnsi="Times New Roman"/>
        </w:rPr>
        <w:t>.</w:t>
      </w:r>
    </w:p>
    <w:p w:rsidRPr="007A6836" w:rsidR="007A6836" w:rsidP="007A6836" w:rsidRDefault="007A6836" w14:paraId="0BFF5222" w14:textId="77777777">
      <w:pPr>
        <w:tabs>
          <w:tab w:val="left" w:pos="90"/>
        </w:tabs>
        <w:suppressAutoHyphens/>
        <w:ind w:left="1440"/>
        <w:rPr>
          <w:rFonts w:ascii="Times New Roman" w:hAnsi="Times New Roman"/>
          <w:bCs/>
          <w:lang w:eastAsia="zh-CN"/>
        </w:rPr>
      </w:pPr>
    </w:p>
    <w:p w:rsidRPr="007A6836" w:rsidR="007A6836" w:rsidP="007A6836" w:rsidRDefault="007A6836" w14:paraId="5CFEA2F0" w14:textId="77777777">
      <w:pPr>
        <w:widowControl/>
        <w:suppressAutoHyphens/>
        <w:spacing w:line="100" w:lineRule="atLeast"/>
        <w:ind w:left="1440"/>
        <w:rPr>
          <w:rFonts w:ascii="Times New Roman" w:hAnsi="Times New Roman"/>
          <w:snapToGrid/>
          <w:kern w:val="1"/>
          <w:lang w:eastAsia="ar-SA"/>
        </w:rPr>
      </w:pPr>
      <w:r w:rsidRPr="007A6836">
        <w:rPr>
          <w:rFonts w:ascii="Times New Roman" w:hAnsi="Times New Roman"/>
          <w:snapToGrid/>
          <w:kern w:val="1"/>
          <w:lang w:eastAsia="ar-SA"/>
        </w:rPr>
        <w:t>In addition, OMB’s Office of Information and Regulatory Affairs is requiring SSA to use a rough estimate of a 30-minute, one-way, drive time in our calculations of the time burden for this collection.  OIRA based their estimation on a spatial analysis of SSA’s current field office locations and the location of the average population centers based on census tract information, which likely represents a 13.97-mile driving distance for one-way travel.  We depict this on the chart below:</w:t>
      </w:r>
    </w:p>
    <w:p w:rsidRPr="007A6836" w:rsidR="007A6836" w:rsidP="007A6836" w:rsidRDefault="007A6836" w14:paraId="2FBDC10F" w14:textId="77777777">
      <w:pPr>
        <w:widowControl/>
        <w:suppressAutoHyphens/>
        <w:spacing w:line="100" w:lineRule="atLeast"/>
        <w:ind w:left="1440"/>
        <w:rPr>
          <w:rFonts w:ascii="Times New Roman" w:hAnsi="Times New Roman"/>
          <w:snapToGrid/>
          <w:kern w:val="1"/>
          <w:lang w:eastAsia="ar-SA"/>
        </w:rPr>
      </w:pPr>
    </w:p>
    <w:tbl>
      <w:tblPr>
        <w:tblStyle w:val="TableGrid3"/>
        <w:tblW w:w="0" w:type="auto"/>
        <w:tblLook w:val="04A0" w:firstRow="1" w:lastRow="0" w:firstColumn="1" w:lastColumn="0" w:noHBand="0" w:noVBand="1"/>
      </w:tblPr>
      <w:tblGrid>
        <w:gridCol w:w="1870"/>
        <w:gridCol w:w="1870"/>
        <w:gridCol w:w="1870"/>
        <w:gridCol w:w="1870"/>
        <w:gridCol w:w="1870"/>
      </w:tblGrid>
      <w:tr w:rsidRPr="007A6836" w:rsidR="007A6836" w:rsidTr="00E608F5" w14:paraId="38C61957" w14:textId="77777777">
        <w:tc>
          <w:tcPr>
            <w:tcW w:w="1870" w:type="dxa"/>
          </w:tcPr>
          <w:p w:rsidRPr="007A6836" w:rsidR="007A6836" w:rsidP="007A6836" w:rsidRDefault="007A6836" w14:paraId="1DA41732" w14:textId="77777777">
            <w:pPr>
              <w:widowControl/>
              <w:suppressAutoHyphens/>
              <w:spacing w:line="100" w:lineRule="atLeast"/>
              <w:rPr>
                <w:rFonts w:ascii="Times New Roman" w:hAnsi="Times New Roman"/>
                <w:snapToGrid/>
                <w:kern w:val="1"/>
                <w:lang w:eastAsia="ar-SA"/>
              </w:rPr>
            </w:pPr>
            <w:r w:rsidRPr="007A6836">
              <w:rPr>
                <w:rFonts w:ascii="Times New Roman" w:hAnsi="Times New Roman"/>
                <w:snapToGrid/>
                <w:kern w:val="1"/>
                <w:lang w:eastAsia="ar-SA"/>
              </w:rPr>
              <w:t>Total Number of Respondents Who Visit a Field Office</w:t>
            </w:r>
          </w:p>
        </w:tc>
        <w:tc>
          <w:tcPr>
            <w:tcW w:w="1870" w:type="dxa"/>
          </w:tcPr>
          <w:p w:rsidRPr="007A6836" w:rsidR="007A6836" w:rsidP="007A6836" w:rsidRDefault="007A6836" w14:paraId="3B1A9C3A" w14:textId="77777777">
            <w:pPr>
              <w:widowControl/>
              <w:suppressAutoHyphens/>
              <w:spacing w:line="100" w:lineRule="atLeast"/>
              <w:rPr>
                <w:rFonts w:ascii="Times New Roman" w:hAnsi="Times New Roman"/>
                <w:snapToGrid/>
                <w:kern w:val="1"/>
                <w:lang w:eastAsia="ar-SA"/>
              </w:rPr>
            </w:pPr>
            <w:r w:rsidRPr="007A6836">
              <w:rPr>
                <w:rFonts w:ascii="Times New Roman" w:hAnsi="Times New Roman"/>
                <w:snapToGrid/>
                <w:kern w:val="1"/>
                <w:lang w:eastAsia="ar-SA"/>
              </w:rPr>
              <w:t>Frequency of Response</w:t>
            </w:r>
          </w:p>
        </w:tc>
        <w:tc>
          <w:tcPr>
            <w:tcW w:w="1870" w:type="dxa"/>
          </w:tcPr>
          <w:p w:rsidRPr="007A6836" w:rsidR="007A6836" w:rsidP="007A6836" w:rsidRDefault="007A6836" w14:paraId="06E8265B" w14:textId="77777777">
            <w:pPr>
              <w:widowControl/>
              <w:suppressAutoHyphens/>
              <w:spacing w:line="100" w:lineRule="atLeast"/>
              <w:rPr>
                <w:rFonts w:ascii="Times New Roman" w:hAnsi="Times New Roman"/>
                <w:snapToGrid/>
                <w:kern w:val="1"/>
                <w:lang w:eastAsia="ar-SA"/>
              </w:rPr>
            </w:pPr>
            <w:r w:rsidRPr="007A6836">
              <w:rPr>
                <w:rFonts w:ascii="Times New Roman" w:hAnsi="Times New Roman"/>
                <w:snapToGrid/>
                <w:kern w:val="1"/>
                <w:lang w:eastAsia="ar-SA"/>
              </w:rPr>
              <w:t>Average One-Way Travel Time to a Field Office (minutes)</w:t>
            </w:r>
          </w:p>
        </w:tc>
        <w:tc>
          <w:tcPr>
            <w:tcW w:w="1870" w:type="dxa"/>
          </w:tcPr>
          <w:p w:rsidRPr="007A6836" w:rsidR="007A6836" w:rsidP="007A6836" w:rsidRDefault="007A6836" w14:paraId="131416E7" w14:textId="77777777">
            <w:pPr>
              <w:widowControl/>
              <w:suppressAutoHyphens/>
              <w:spacing w:line="100" w:lineRule="atLeast"/>
              <w:rPr>
                <w:rFonts w:ascii="Times New Roman" w:hAnsi="Times New Roman"/>
                <w:snapToGrid/>
                <w:kern w:val="1"/>
                <w:lang w:eastAsia="ar-SA"/>
              </w:rPr>
            </w:pPr>
            <w:r w:rsidRPr="007A6836">
              <w:rPr>
                <w:rFonts w:ascii="Times New Roman" w:hAnsi="Times New Roman"/>
                <w:snapToGrid/>
                <w:kern w:val="1"/>
                <w:lang w:eastAsia="ar-SA"/>
              </w:rPr>
              <w:t>Estimated Total Travel Time to a Field Office (hours)</w:t>
            </w:r>
          </w:p>
        </w:tc>
        <w:tc>
          <w:tcPr>
            <w:tcW w:w="1870" w:type="dxa"/>
          </w:tcPr>
          <w:p w:rsidRPr="007A6836" w:rsidR="007A6836" w:rsidP="007A6836" w:rsidRDefault="007A6836" w14:paraId="04BF44FC" w14:textId="77777777">
            <w:pPr>
              <w:widowControl/>
              <w:suppressAutoHyphens/>
              <w:spacing w:line="100" w:lineRule="atLeast"/>
              <w:rPr>
                <w:rFonts w:ascii="Times New Roman" w:hAnsi="Times New Roman"/>
                <w:snapToGrid/>
                <w:kern w:val="1"/>
                <w:lang w:eastAsia="ar-SA"/>
              </w:rPr>
            </w:pPr>
            <w:r w:rsidRPr="007A6836">
              <w:rPr>
                <w:rFonts w:ascii="Times New Roman" w:hAnsi="Times New Roman"/>
                <w:snapToGrid/>
                <w:kern w:val="1"/>
                <w:lang w:eastAsia="ar-SA"/>
              </w:rPr>
              <w:t>Total Annual Opportunity Cost for Travel Time (dollars)****</w:t>
            </w:r>
          </w:p>
        </w:tc>
      </w:tr>
      <w:tr w:rsidRPr="007A6836" w:rsidR="007A6836" w:rsidTr="00E608F5" w14:paraId="6521D740" w14:textId="77777777">
        <w:tc>
          <w:tcPr>
            <w:tcW w:w="1870" w:type="dxa"/>
          </w:tcPr>
          <w:p w:rsidRPr="007A6836" w:rsidR="007A6836" w:rsidP="007A6836" w:rsidRDefault="007A6836" w14:paraId="22C6F560" w14:textId="77777777">
            <w:pPr>
              <w:widowControl/>
              <w:suppressAutoHyphens/>
              <w:spacing w:line="100" w:lineRule="atLeast"/>
              <w:jc w:val="right"/>
              <w:rPr>
                <w:rFonts w:ascii="Times New Roman" w:hAnsi="Times New Roman"/>
                <w:snapToGrid/>
                <w:kern w:val="1"/>
                <w:lang w:eastAsia="ar-SA"/>
              </w:rPr>
            </w:pPr>
            <w:r w:rsidRPr="007A6836">
              <w:rPr>
                <w:rFonts w:ascii="Times New Roman" w:hAnsi="Times New Roman" w:eastAsia="SimSun"/>
                <w:snapToGrid/>
                <w:lang w:eastAsia="ar-SA"/>
              </w:rPr>
              <w:t>1</w:t>
            </w:r>
            <w:r>
              <w:rPr>
                <w:rFonts w:ascii="Times New Roman" w:hAnsi="Times New Roman" w:eastAsia="SimSun"/>
                <w:snapToGrid/>
                <w:lang w:eastAsia="ar-SA"/>
              </w:rPr>
              <w:t>00</w:t>
            </w:r>
            <w:r w:rsidRPr="007A6836">
              <w:rPr>
                <w:rFonts w:ascii="Times New Roman" w:hAnsi="Times New Roman" w:eastAsia="SimSun"/>
                <w:snapToGrid/>
                <w:lang w:eastAsia="ar-SA"/>
              </w:rPr>
              <w:t>,000</w:t>
            </w:r>
          </w:p>
        </w:tc>
        <w:tc>
          <w:tcPr>
            <w:tcW w:w="1870" w:type="dxa"/>
          </w:tcPr>
          <w:p w:rsidRPr="007A6836" w:rsidR="007A6836" w:rsidP="007A6836" w:rsidRDefault="007A6836" w14:paraId="45C02463" w14:textId="77777777">
            <w:pPr>
              <w:widowControl/>
              <w:suppressAutoHyphens/>
              <w:spacing w:line="100" w:lineRule="atLeast"/>
              <w:jc w:val="right"/>
              <w:rPr>
                <w:rFonts w:ascii="Times New Roman" w:hAnsi="Times New Roman"/>
                <w:snapToGrid/>
                <w:kern w:val="1"/>
                <w:lang w:eastAsia="ar-SA"/>
              </w:rPr>
            </w:pPr>
            <w:r w:rsidRPr="007A6836">
              <w:rPr>
                <w:rFonts w:ascii="Times New Roman" w:hAnsi="Times New Roman"/>
                <w:snapToGrid/>
                <w:kern w:val="1"/>
                <w:lang w:eastAsia="ar-SA"/>
              </w:rPr>
              <w:t>1</w:t>
            </w:r>
          </w:p>
        </w:tc>
        <w:tc>
          <w:tcPr>
            <w:tcW w:w="1870" w:type="dxa"/>
          </w:tcPr>
          <w:p w:rsidRPr="007A6836" w:rsidR="007A6836" w:rsidP="007A6836" w:rsidRDefault="007A6836" w14:paraId="7740D2DD" w14:textId="77777777">
            <w:pPr>
              <w:widowControl/>
              <w:suppressAutoHyphens/>
              <w:spacing w:line="100" w:lineRule="atLeast"/>
              <w:jc w:val="right"/>
              <w:rPr>
                <w:rFonts w:ascii="Times New Roman" w:hAnsi="Times New Roman"/>
                <w:snapToGrid/>
                <w:kern w:val="1"/>
                <w:lang w:eastAsia="ar-SA"/>
              </w:rPr>
            </w:pPr>
            <w:r w:rsidRPr="007A6836">
              <w:rPr>
                <w:rFonts w:ascii="Times New Roman" w:hAnsi="Times New Roman"/>
                <w:snapToGrid/>
                <w:kern w:val="1"/>
                <w:lang w:eastAsia="ar-SA"/>
              </w:rPr>
              <w:t>30</w:t>
            </w:r>
          </w:p>
        </w:tc>
        <w:tc>
          <w:tcPr>
            <w:tcW w:w="1870" w:type="dxa"/>
          </w:tcPr>
          <w:p w:rsidRPr="007A6836" w:rsidR="007A6836" w:rsidP="007A6836" w:rsidRDefault="007A6836" w14:paraId="0CE64D84" w14:textId="77777777">
            <w:pPr>
              <w:widowControl/>
              <w:suppressAutoHyphens/>
              <w:spacing w:line="100" w:lineRule="atLeast"/>
              <w:jc w:val="right"/>
              <w:rPr>
                <w:rFonts w:ascii="Times New Roman" w:hAnsi="Times New Roman"/>
                <w:snapToGrid/>
                <w:kern w:val="1"/>
                <w:lang w:eastAsia="ar-SA"/>
              </w:rPr>
            </w:pPr>
            <w:r>
              <w:rPr>
                <w:rFonts w:ascii="Times New Roman" w:hAnsi="Times New Roman"/>
                <w:snapToGrid/>
                <w:kern w:val="1"/>
                <w:lang w:eastAsia="ar-SA"/>
              </w:rPr>
              <w:t>50</w:t>
            </w:r>
            <w:r w:rsidRPr="007A6836">
              <w:rPr>
                <w:rFonts w:ascii="Times New Roman" w:hAnsi="Times New Roman"/>
                <w:snapToGrid/>
                <w:kern w:val="1"/>
                <w:lang w:eastAsia="ar-SA"/>
              </w:rPr>
              <w:t>,000</w:t>
            </w:r>
          </w:p>
        </w:tc>
        <w:tc>
          <w:tcPr>
            <w:tcW w:w="1870" w:type="dxa"/>
          </w:tcPr>
          <w:p w:rsidRPr="007A6836" w:rsidR="007A6836" w:rsidP="007A6836" w:rsidRDefault="007A6836" w14:paraId="7A3883B6" w14:textId="77777777">
            <w:pPr>
              <w:widowControl/>
              <w:suppressAutoHyphens/>
              <w:spacing w:line="100" w:lineRule="atLeast"/>
              <w:jc w:val="right"/>
              <w:rPr>
                <w:rFonts w:ascii="Times New Roman" w:hAnsi="Times New Roman"/>
                <w:snapToGrid/>
                <w:kern w:val="1"/>
                <w:lang w:eastAsia="ar-SA"/>
              </w:rPr>
            </w:pPr>
            <w:r w:rsidRPr="007A6836">
              <w:rPr>
                <w:rFonts w:ascii="Times New Roman" w:hAnsi="Times New Roman"/>
                <w:snapToGrid/>
                <w:kern w:val="1"/>
                <w:lang w:eastAsia="ar-SA"/>
              </w:rPr>
              <w:t>$</w:t>
            </w:r>
            <w:r>
              <w:rPr>
                <w:rFonts w:ascii="Times New Roman" w:hAnsi="Times New Roman"/>
                <w:snapToGrid/>
                <w:kern w:val="1"/>
                <w:lang w:eastAsia="ar-SA"/>
              </w:rPr>
              <w:t>536,500</w:t>
            </w:r>
          </w:p>
        </w:tc>
      </w:tr>
    </w:tbl>
    <w:p w:rsidRPr="007A6836" w:rsidR="007A6836" w:rsidP="007A6836" w:rsidRDefault="007A6836" w14:paraId="5E4B8F16" w14:textId="77777777">
      <w:pPr>
        <w:widowControl/>
        <w:suppressAutoHyphens/>
        <w:spacing w:line="100" w:lineRule="atLeast"/>
        <w:ind w:left="1440"/>
        <w:rPr>
          <w:rFonts w:ascii="Times New Roman" w:hAnsi="Times New Roman"/>
          <w:snapToGrid/>
          <w:kern w:val="1"/>
          <w:lang w:eastAsia="ar-SA"/>
        </w:rPr>
      </w:pPr>
      <w:r w:rsidRPr="007A6836">
        <w:rPr>
          <w:rFonts w:ascii="Times New Roman" w:hAnsi="Times New Roman"/>
          <w:snapToGrid/>
          <w:kern w:val="1"/>
          <w:lang w:eastAsia="ar-SA"/>
        </w:rPr>
        <w:t xml:space="preserve">****We based this dollar amount on the Average Theoretical Hourly Cost Amount in dollars shown on the burden chart above. </w:t>
      </w:r>
    </w:p>
    <w:p w:rsidRPr="007A6836" w:rsidR="007A6836" w:rsidP="007A6836" w:rsidRDefault="007A6836" w14:paraId="13BD1ADB" w14:textId="77777777">
      <w:pPr>
        <w:widowControl/>
        <w:suppressAutoHyphens/>
        <w:spacing w:line="100" w:lineRule="atLeast"/>
        <w:rPr>
          <w:rFonts w:ascii="Times New Roman" w:hAnsi="Times New Roman"/>
          <w:snapToGrid/>
          <w:kern w:val="1"/>
          <w:lang w:eastAsia="ar-SA"/>
        </w:rPr>
      </w:pPr>
      <w:r w:rsidRPr="007A6836">
        <w:rPr>
          <w:rFonts w:ascii="Times New Roman" w:hAnsi="Times New Roman"/>
          <w:snapToGrid/>
          <w:kern w:val="1"/>
          <w:lang w:eastAsia="ar-SA"/>
        </w:rPr>
        <w:t xml:space="preserve"> </w:t>
      </w:r>
    </w:p>
    <w:p w:rsidRPr="007A6836" w:rsidR="007A6836" w:rsidP="007A6836" w:rsidRDefault="007A6836" w14:paraId="58BC118F" w14:textId="77777777">
      <w:pPr>
        <w:widowControl/>
        <w:suppressAutoHyphens/>
        <w:spacing w:line="100" w:lineRule="atLeast"/>
        <w:ind w:left="1440"/>
        <w:rPr>
          <w:rFonts w:ascii="Times New Roman" w:hAnsi="Times New Roman"/>
          <w:snapToGrid/>
          <w:kern w:val="1"/>
          <w:lang w:eastAsia="ar-SA"/>
        </w:rPr>
      </w:pPr>
      <w:r w:rsidRPr="007A6836">
        <w:rPr>
          <w:rFonts w:ascii="Times New Roman" w:hAnsi="Times New Roman"/>
          <w:snapToGrid/>
          <w:kern w:val="1"/>
          <w:lang w:eastAsia="ar-SA"/>
        </w:rPr>
        <w:t xml:space="preserve">Per OIRA, we include this travel time burden estimate under the 5 CFR 1320.8(a)(4), which requires us to provide “time, effort, or financial resources expended by persons [for]…transmitting, or otherwise </w:t>
      </w:r>
      <w:r w:rsidRPr="007A6836">
        <w:rPr>
          <w:rFonts w:ascii="Times New Roman" w:hAnsi="Times New Roman"/>
          <w:snapToGrid/>
          <w:kern w:val="1"/>
          <w:lang w:eastAsia="ar-SA"/>
        </w:rPr>
        <w:lastRenderedPageBreak/>
        <w:t>disclosing the information,” as well as 5 CFR 1320.8(b)(3)(iii) which requires us to estimate “the average burden collection…to the extent practicable.”  SSA notes that we do not obtain or maintain any data on travel times to a field office, nor do we have any data, which shows that the average respondent drives to a field office, rather than using any other mode of transport.  SSA also acknowledges that respondents’ mode of travel and, therefore, travel times vary widely dependent on region, mode of travel, and actual proximity to a field office.</w:t>
      </w:r>
    </w:p>
    <w:p w:rsidRPr="007A6836" w:rsidR="007A6836" w:rsidP="007A6836" w:rsidRDefault="007A6836" w14:paraId="41FA7829" w14:textId="77777777">
      <w:pPr>
        <w:widowControl/>
        <w:suppressAutoHyphens/>
        <w:spacing w:line="100" w:lineRule="atLeast"/>
        <w:rPr>
          <w:rFonts w:ascii="Times New Roman" w:hAnsi="Times New Roman"/>
          <w:snapToGrid/>
          <w:kern w:val="1"/>
          <w:lang w:eastAsia="ar-SA"/>
        </w:rPr>
      </w:pPr>
    </w:p>
    <w:p w:rsidRPr="007A6836" w:rsidR="007A6836" w:rsidP="007A6836" w:rsidRDefault="007A6836" w14:paraId="40E0953C" w14:textId="77777777">
      <w:pPr>
        <w:ind w:left="1440"/>
        <w:rPr>
          <w:rFonts w:ascii="Times New Roman" w:hAnsi="Times New Roman"/>
        </w:rPr>
      </w:pPr>
      <w:r w:rsidRPr="007A6836">
        <w:rPr>
          <w:rFonts w:ascii="Times New Roman" w:hAnsi="Times New Roman"/>
          <w:snapToGrid/>
          <w:kern w:val="1"/>
          <w:lang w:eastAsia="ar-SA"/>
        </w:rPr>
        <w:t>NOTE:  We included the total opportunity cost estimate from this chart in our calculations when showing the total opportunity cost estimates in the paragraph below.</w:t>
      </w:r>
    </w:p>
    <w:p w:rsidR="007A6836" w:rsidP="00711DCE" w:rsidRDefault="007A6836" w14:paraId="02C9FE8F" w14:textId="77777777">
      <w:pPr>
        <w:ind w:left="1440"/>
        <w:rPr>
          <w:rFonts w:ascii="Times New Roman" w:hAnsi="Times New Roman"/>
          <w:i/>
        </w:rPr>
      </w:pPr>
    </w:p>
    <w:p w:rsidRPr="00A46FFD" w:rsidR="005E156F" w:rsidP="00711DCE" w:rsidRDefault="00A46FFD" w14:paraId="1A376CAC" w14:textId="77777777">
      <w:pPr>
        <w:pStyle w:val="ListParagraph"/>
        <w:ind w:left="1440"/>
        <w:rPr>
          <w:rFonts w:ascii="Times New Roman" w:hAnsi="Times New Roman"/>
        </w:rPr>
      </w:pPr>
      <w:r w:rsidRPr="00A46FFD">
        <w:rPr>
          <w:rFonts w:ascii="Times New Roman" w:hAnsi="Times New Roman"/>
        </w:rPr>
        <w:t>Th</w:t>
      </w:r>
      <w:r w:rsidR="00800554">
        <w:rPr>
          <w:rFonts w:ascii="Times New Roman" w:hAnsi="Times New Roman"/>
        </w:rPr>
        <w:t xml:space="preserve">e total burden for this ICR is </w:t>
      </w:r>
      <w:r w:rsidRPr="007A6836" w:rsidR="00800554">
        <w:rPr>
          <w:rFonts w:ascii="Times New Roman" w:hAnsi="Times New Roman"/>
          <w:b/>
        </w:rPr>
        <w:t>50,000</w:t>
      </w:r>
      <w:r w:rsidRPr="00A46FFD">
        <w:rPr>
          <w:rFonts w:ascii="Times New Roman" w:hAnsi="Times New Roman"/>
        </w:rPr>
        <w:t xml:space="preserve"> burden hours (reflecting SSA management information data), which results in an associated theoretical (not actual) opportu</w:t>
      </w:r>
      <w:r w:rsidR="00800554">
        <w:rPr>
          <w:rFonts w:ascii="Times New Roman" w:hAnsi="Times New Roman"/>
        </w:rPr>
        <w:t xml:space="preserve">nity cost financial burden of </w:t>
      </w:r>
      <w:r w:rsidRPr="007A6836" w:rsidR="00800554">
        <w:rPr>
          <w:rFonts w:ascii="Times New Roman" w:hAnsi="Times New Roman"/>
          <w:b/>
        </w:rPr>
        <w:t>$</w:t>
      </w:r>
      <w:r w:rsidR="007A6836">
        <w:rPr>
          <w:rFonts w:ascii="Times New Roman" w:hAnsi="Times New Roman"/>
          <w:b/>
        </w:rPr>
        <w:t>1,502,200</w:t>
      </w:r>
      <w:r w:rsidR="00800554">
        <w:rPr>
          <w:rFonts w:ascii="Times New Roman" w:hAnsi="Times New Roman"/>
        </w:rPr>
        <w:t>.</w:t>
      </w:r>
      <w:r w:rsidR="007A6836">
        <w:rPr>
          <w:rFonts w:ascii="Times New Roman" w:hAnsi="Times New Roman"/>
        </w:rPr>
        <w:t xml:space="preserve"> </w:t>
      </w:r>
      <w:r w:rsidR="00800554">
        <w:rPr>
          <w:rFonts w:ascii="Times New Roman" w:hAnsi="Times New Roman"/>
        </w:rPr>
        <w:t xml:space="preserve"> </w:t>
      </w:r>
      <w:r w:rsidRPr="00A46FFD">
        <w:rPr>
          <w:rFonts w:ascii="Times New Roman" w:hAnsi="Times New Roman"/>
        </w:rPr>
        <w:t>SSA does not charge respondents to complete our applications.</w:t>
      </w:r>
    </w:p>
    <w:p w:rsidR="00B45D23" w:rsidP="00711DCE" w:rsidRDefault="00B45D23" w14:paraId="5B50C938" w14:textId="77777777">
      <w:pPr>
        <w:pStyle w:val="ListParagraph"/>
        <w:ind w:left="1440"/>
        <w:rPr>
          <w:rFonts w:ascii="Times New Roman" w:hAnsi="Times New Roman"/>
          <w:i/>
        </w:rPr>
      </w:pPr>
    </w:p>
    <w:p w:rsidRPr="00A25055" w:rsidR="00A25055" w:rsidP="00711DCE" w:rsidRDefault="00A25055" w14:paraId="454445CE" w14:textId="77777777">
      <w:pPr>
        <w:numPr>
          <w:ilvl w:val="0"/>
          <w:numId w:val="2"/>
        </w:numPr>
        <w:ind w:left="1440"/>
        <w:rPr>
          <w:rFonts w:ascii="Times New Roman" w:hAnsi="Times New Roman"/>
          <w:i/>
        </w:rPr>
      </w:pPr>
      <w:r w:rsidRPr="00BC7F42">
        <w:rPr>
          <w:rFonts w:ascii="Times New Roman" w:hAnsi="Times New Roman"/>
          <w:b/>
        </w:rPr>
        <w:t>Annual</w:t>
      </w:r>
      <w:r w:rsidRPr="00BC7F42">
        <w:rPr>
          <w:rFonts w:ascii="Times New Roman" w:hAnsi="Times New Roman"/>
        </w:rPr>
        <w:t xml:space="preserve"> </w:t>
      </w:r>
      <w:r w:rsidRPr="00BC7F42">
        <w:rPr>
          <w:rFonts w:ascii="Times New Roman" w:hAnsi="Times New Roman"/>
          <w:b/>
        </w:rPr>
        <w:t>Cost to the Respondents (Other)</w:t>
      </w:r>
    </w:p>
    <w:p w:rsidR="005E156F" w:rsidP="00711DCE" w:rsidRDefault="000A682E" w14:paraId="6736CF38" w14:textId="77777777">
      <w:pPr>
        <w:ind w:left="1440"/>
        <w:rPr>
          <w:rFonts w:ascii="Times New Roman" w:hAnsi="Times New Roman"/>
          <w:i/>
        </w:rPr>
      </w:pPr>
      <w:r w:rsidRPr="000A682E">
        <w:rPr>
          <w:rFonts w:ascii="Times New Roman" w:hAnsi="Times New Roman"/>
        </w:rPr>
        <w:t>This collection does not impose a known cost burden on the respondents</w:t>
      </w:r>
      <w:r w:rsidR="005E156F">
        <w:rPr>
          <w:rFonts w:ascii="Times New Roman" w:hAnsi="Times New Roman"/>
          <w:color w:val="000000"/>
        </w:rPr>
        <w:t>.</w:t>
      </w:r>
    </w:p>
    <w:p w:rsidR="00603016" w:rsidP="00711DCE" w:rsidRDefault="00603016" w14:paraId="3CB879F3" w14:textId="533FF87B">
      <w:pPr>
        <w:ind w:left="1440"/>
        <w:rPr>
          <w:rFonts w:ascii="Times New Roman" w:hAnsi="Times New Roman"/>
          <w:i/>
        </w:rPr>
      </w:pPr>
    </w:p>
    <w:p w:rsidRPr="00A25055" w:rsidR="003C590F" w:rsidP="00711DCE" w:rsidRDefault="003C590F" w14:paraId="582C65C4" w14:textId="77777777">
      <w:pPr>
        <w:ind w:left="1440"/>
        <w:rPr>
          <w:rFonts w:ascii="Times New Roman" w:hAnsi="Times New Roman"/>
          <w:i/>
        </w:rPr>
      </w:pPr>
    </w:p>
    <w:p w:rsidRPr="00A25055" w:rsidR="00A25055" w:rsidP="00711DCE" w:rsidRDefault="00A25055" w14:paraId="0C2B3A9E" w14:textId="77777777">
      <w:pPr>
        <w:numPr>
          <w:ilvl w:val="0"/>
          <w:numId w:val="2"/>
        </w:numPr>
        <w:ind w:left="1440"/>
        <w:rPr>
          <w:rFonts w:ascii="Times New Roman" w:hAnsi="Times New Roman"/>
          <w:b/>
        </w:rPr>
      </w:pPr>
      <w:r w:rsidRPr="00BC7F42">
        <w:rPr>
          <w:rFonts w:ascii="Times New Roman" w:hAnsi="Times New Roman"/>
          <w:b/>
        </w:rPr>
        <w:t>Annual Cost To Federal Government</w:t>
      </w:r>
      <w:r w:rsidRPr="00F13DED">
        <w:rPr>
          <w:rFonts w:ascii="Times New Roman" w:hAnsi="Times New Roman"/>
        </w:rPr>
        <w:t xml:space="preserve"> </w:t>
      </w:r>
    </w:p>
    <w:p w:rsidR="000E6C1E" w:rsidP="00711DCE" w:rsidRDefault="00F229B1" w14:paraId="717482FB" w14:textId="77777777">
      <w:pPr>
        <w:ind w:left="1440"/>
        <w:rPr>
          <w:rFonts w:ascii="Times New Roman" w:hAnsi="Times New Roman" w:cs="Courier New"/>
          <w:color w:val="000000"/>
          <w:sz w:val="20"/>
          <w:szCs w:val="20"/>
        </w:rPr>
      </w:pPr>
      <w:r>
        <w:rPr>
          <w:rFonts w:ascii="Times New Roman" w:hAnsi="Times New Roman"/>
        </w:rPr>
        <w:t xml:space="preserve">The annual cost to the Federal </w:t>
      </w:r>
      <w:r w:rsidR="006F63C4">
        <w:rPr>
          <w:rFonts w:ascii="Times New Roman" w:hAnsi="Times New Roman"/>
        </w:rPr>
        <w:t xml:space="preserve">Government is approximately </w:t>
      </w:r>
      <w:r w:rsidR="000E6C1E">
        <w:rPr>
          <w:rFonts w:ascii="Times New Roman" w:hAnsi="Times New Roman"/>
        </w:rPr>
        <w:t xml:space="preserve">$1,825,611.  </w:t>
      </w:r>
      <w:r w:rsidRPr="000E6C1E" w:rsidR="000E6C1E">
        <w:rPr>
          <w:rFonts w:ascii="Times New Roman" w:hAnsi="Times New Roman" w:cs="Courier New"/>
          <w:color w:val="000000"/>
        </w:rPr>
        <w:t>This estimate accoun</w:t>
      </w:r>
      <w:r w:rsidR="000E6C1E">
        <w:rPr>
          <w:rFonts w:ascii="Times New Roman" w:hAnsi="Times New Roman" w:cs="Courier New"/>
          <w:color w:val="000000"/>
        </w:rPr>
        <w:t xml:space="preserve">ts for costs from the following </w:t>
      </w:r>
      <w:r w:rsidRPr="000E6C1E" w:rsidR="000E6C1E">
        <w:rPr>
          <w:rFonts w:ascii="Times New Roman" w:hAnsi="Times New Roman" w:cs="Courier New"/>
          <w:color w:val="000000"/>
        </w:rPr>
        <w:t>areas</w:t>
      </w:r>
      <w:r w:rsidRPr="000E6C1E" w:rsidR="000E6C1E">
        <w:rPr>
          <w:rFonts w:ascii="Times New Roman" w:hAnsi="Times New Roman" w:cs="Courier New"/>
          <w:color w:val="000000"/>
          <w:sz w:val="20"/>
          <w:szCs w:val="20"/>
        </w:rPr>
        <w:t>:</w:t>
      </w:r>
      <w:r w:rsidR="000E6C1E">
        <w:rPr>
          <w:rFonts w:ascii="Times New Roman" w:hAnsi="Times New Roman" w:cs="Courier New"/>
          <w:color w:val="000000"/>
          <w:sz w:val="20"/>
          <w:szCs w:val="20"/>
        </w:rPr>
        <w:t xml:space="preserve"> </w:t>
      </w:r>
    </w:p>
    <w:p w:rsidRPr="000E6C1E" w:rsidR="000E6C1E" w:rsidP="000E6C1E" w:rsidRDefault="000E6C1E" w14:paraId="1DD1D13F" w14:textId="77777777">
      <w:pPr>
        <w:ind w:left="1440"/>
        <w:rPr>
          <w:rFonts w:ascii="Times New Roman" w:hAnsi="Times New Roman" w:cs="Courier New"/>
          <w:color w:val="000000"/>
        </w:rPr>
      </w:pPr>
    </w:p>
    <w:tbl>
      <w:tblPr>
        <w:tblW w:w="8006" w:type="dxa"/>
        <w:tblInd w:w="14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2733"/>
        <w:gridCol w:w="3087"/>
        <w:gridCol w:w="2186"/>
      </w:tblGrid>
      <w:tr w:rsidRPr="000E6C1E" w:rsidR="000E6C1E" w:rsidTr="00E608F5" w14:paraId="2FF54F8B" w14:textId="77777777">
        <w:trPr>
          <w:trHeight w:val="251"/>
        </w:trPr>
        <w:tc>
          <w:tcPr>
            <w:tcW w:w="2733" w:type="dxa"/>
            <w:tcMar>
              <w:top w:w="0" w:type="dxa"/>
              <w:left w:w="108" w:type="dxa"/>
              <w:bottom w:w="0" w:type="dxa"/>
              <w:right w:w="108" w:type="dxa"/>
            </w:tcMar>
            <w:hideMark/>
          </w:tcPr>
          <w:p w:rsidRPr="000E6C1E" w:rsidR="000E6C1E" w:rsidP="000E6C1E" w:rsidRDefault="000E6C1E" w14:paraId="15550D52" w14:textId="77777777">
            <w:pPr>
              <w:widowControl/>
              <w:contextualSpacing/>
              <w:rPr>
                <w:rFonts w:ascii="Times New Roman" w:hAnsi="Times New Roman" w:eastAsia="Calibri"/>
                <w:b/>
                <w:bCs/>
                <w:snapToGrid/>
                <w:color w:val="000000"/>
              </w:rPr>
            </w:pPr>
            <w:r w:rsidRPr="000E6C1E">
              <w:rPr>
                <w:rFonts w:ascii="Times New Roman" w:hAnsi="Times New Roman" w:eastAsia="Calibri"/>
                <w:b/>
                <w:bCs/>
                <w:snapToGrid/>
                <w:color w:val="000000"/>
              </w:rPr>
              <w:t>Description of Cost Factor</w:t>
            </w:r>
          </w:p>
        </w:tc>
        <w:tc>
          <w:tcPr>
            <w:tcW w:w="3087" w:type="dxa"/>
            <w:tcMar>
              <w:top w:w="0" w:type="dxa"/>
              <w:left w:w="108" w:type="dxa"/>
              <w:bottom w:w="0" w:type="dxa"/>
              <w:right w:w="108" w:type="dxa"/>
            </w:tcMar>
            <w:hideMark/>
          </w:tcPr>
          <w:p w:rsidRPr="000E6C1E" w:rsidR="000E6C1E" w:rsidP="000E6C1E" w:rsidRDefault="000E6C1E" w14:paraId="7AECB570" w14:textId="77777777">
            <w:pPr>
              <w:widowControl/>
              <w:contextualSpacing/>
              <w:rPr>
                <w:rFonts w:ascii="Times New Roman" w:hAnsi="Times New Roman" w:eastAsia="Calibri"/>
                <w:b/>
                <w:bCs/>
                <w:snapToGrid/>
                <w:color w:val="000000"/>
              </w:rPr>
            </w:pPr>
            <w:r w:rsidRPr="000E6C1E">
              <w:rPr>
                <w:rFonts w:ascii="Times New Roman" w:hAnsi="Times New Roman" w:eastAsia="Calibri"/>
                <w:b/>
                <w:bCs/>
                <w:snapToGrid/>
                <w:color w:val="000000"/>
              </w:rPr>
              <w:t>Methodology for Estimating Cost</w:t>
            </w:r>
          </w:p>
        </w:tc>
        <w:tc>
          <w:tcPr>
            <w:tcW w:w="2186" w:type="dxa"/>
            <w:tcMar>
              <w:top w:w="0" w:type="dxa"/>
              <w:left w:w="108" w:type="dxa"/>
              <w:bottom w:w="0" w:type="dxa"/>
              <w:right w:w="108" w:type="dxa"/>
            </w:tcMar>
            <w:hideMark/>
          </w:tcPr>
          <w:p w:rsidRPr="000E6C1E" w:rsidR="000E6C1E" w:rsidP="000E6C1E" w:rsidRDefault="000E6C1E" w14:paraId="65F981CC" w14:textId="77777777">
            <w:pPr>
              <w:widowControl/>
              <w:contextualSpacing/>
              <w:rPr>
                <w:rFonts w:ascii="Times New Roman" w:hAnsi="Times New Roman" w:eastAsia="Calibri"/>
                <w:b/>
                <w:bCs/>
                <w:snapToGrid/>
                <w:color w:val="000000"/>
              </w:rPr>
            </w:pPr>
            <w:r w:rsidRPr="000E6C1E">
              <w:rPr>
                <w:rFonts w:ascii="Times New Roman" w:hAnsi="Times New Roman" w:eastAsia="Calibri"/>
                <w:b/>
                <w:bCs/>
                <w:snapToGrid/>
                <w:color w:val="000000"/>
              </w:rPr>
              <w:t>Cost in Dollars*</w:t>
            </w:r>
          </w:p>
        </w:tc>
      </w:tr>
      <w:tr w:rsidRPr="000E6C1E" w:rsidR="000E6C1E" w:rsidTr="00E608F5" w14:paraId="1F1B8A6E" w14:textId="77777777">
        <w:trPr>
          <w:trHeight w:val="240"/>
        </w:trPr>
        <w:tc>
          <w:tcPr>
            <w:tcW w:w="2733" w:type="dxa"/>
            <w:tcMar>
              <w:top w:w="0" w:type="dxa"/>
              <w:left w:w="108" w:type="dxa"/>
              <w:bottom w:w="0" w:type="dxa"/>
              <w:right w:w="108" w:type="dxa"/>
            </w:tcMar>
            <w:hideMark/>
          </w:tcPr>
          <w:p w:rsidRPr="000E6C1E" w:rsidR="000E6C1E" w:rsidP="000E6C1E" w:rsidRDefault="000E6C1E" w14:paraId="70F95891" w14:textId="77777777">
            <w:pPr>
              <w:widowControl/>
              <w:contextualSpacing/>
              <w:rPr>
                <w:rFonts w:ascii="Times New Roman" w:hAnsi="Times New Roman" w:eastAsia="Calibri"/>
                <w:snapToGrid/>
                <w:color w:val="000000"/>
              </w:rPr>
            </w:pPr>
            <w:r w:rsidRPr="000E6C1E">
              <w:rPr>
                <w:rFonts w:ascii="Times New Roman" w:hAnsi="Times New Roman" w:eastAsia="Calibri"/>
                <w:snapToGrid/>
                <w:color w:val="000000"/>
              </w:rPr>
              <w:t>Designing and Printing the Form</w:t>
            </w:r>
          </w:p>
        </w:tc>
        <w:tc>
          <w:tcPr>
            <w:tcW w:w="3087" w:type="dxa"/>
            <w:tcMar>
              <w:top w:w="0" w:type="dxa"/>
              <w:left w:w="108" w:type="dxa"/>
              <w:bottom w:w="0" w:type="dxa"/>
              <w:right w:w="108" w:type="dxa"/>
            </w:tcMar>
            <w:hideMark/>
          </w:tcPr>
          <w:p w:rsidRPr="000E6C1E" w:rsidR="000E6C1E" w:rsidP="000E6C1E" w:rsidRDefault="000E6C1E" w14:paraId="28C7A10C" w14:textId="77777777">
            <w:pPr>
              <w:widowControl/>
              <w:contextualSpacing/>
              <w:rPr>
                <w:rFonts w:ascii="Times New Roman" w:hAnsi="Times New Roman" w:eastAsia="Calibri"/>
                <w:snapToGrid/>
                <w:color w:val="000000"/>
              </w:rPr>
            </w:pPr>
            <w:r w:rsidRPr="000E6C1E">
              <w:rPr>
                <w:rFonts w:ascii="Times New Roman" w:hAnsi="Times New Roman" w:eastAsia="Calibri"/>
                <w:snapToGrid/>
                <w:color w:val="000000"/>
              </w:rPr>
              <w:t>Design Cost + Printing Cost</w:t>
            </w:r>
          </w:p>
        </w:tc>
        <w:tc>
          <w:tcPr>
            <w:tcW w:w="2186" w:type="dxa"/>
            <w:tcMar>
              <w:top w:w="0" w:type="dxa"/>
              <w:left w:w="108" w:type="dxa"/>
              <w:bottom w:w="0" w:type="dxa"/>
              <w:right w:w="108" w:type="dxa"/>
            </w:tcMar>
          </w:tcPr>
          <w:p w:rsidRPr="000E6C1E" w:rsidR="000E6C1E" w:rsidP="000E6C1E" w:rsidRDefault="000E6C1E" w14:paraId="0D7A1245" w14:textId="77777777">
            <w:pPr>
              <w:widowControl/>
              <w:contextualSpacing/>
              <w:jc w:val="right"/>
              <w:rPr>
                <w:rFonts w:ascii="Times New Roman" w:hAnsi="Times New Roman" w:eastAsia="Calibri"/>
                <w:snapToGrid/>
                <w:color w:val="000000"/>
              </w:rPr>
            </w:pPr>
            <w:r w:rsidRPr="000E6C1E">
              <w:rPr>
                <w:rFonts w:ascii="Times New Roman" w:hAnsi="Times New Roman" w:eastAsia="Calibri"/>
                <w:snapToGrid/>
                <w:color w:val="000000"/>
              </w:rPr>
              <w:t>$</w:t>
            </w:r>
            <w:r>
              <w:rPr>
                <w:rFonts w:ascii="Times New Roman" w:hAnsi="Times New Roman" w:eastAsia="Calibri"/>
                <w:snapToGrid/>
                <w:color w:val="000000"/>
              </w:rPr>
              <w:t>2,278</w:t>
            </w:r>
          </w:p>
        </w:tc>
      </w:tr>
      <w:tr w:rsidRPr="000E6C1E" w:rsidR="000E6C1E" w:rsidTr="00E608F5" w14:paraId="7EB0AE1B" w14:textId="77777777">
        <w:trPr>
          <w:trHeight w:val="503"/>
        </w:trPr>
        <w:tc>
          <w:tcPr>
            <w:tcW w:w="2733" w:type="dxa"/>
            <w:tcMar>
              <w:top w:w="0" w:type="dxa"/>
              <w:left w:w="108" w:type="dxa"/>
              <w:bottom w:w="0" w:type="dxa"/>
              <w:right w:w="108" w:type="dxa"/>
            </w:tcMar>
            <w:hideMark/>
          </w:tcPr>
          <w:p w:rsidRPr="000E6C1E" w:rsidR="000E6C1E" w:rsidP="000E6C1E" w:rsidRDefault="000E6C1E" w14:paraId="7E9A5BA0" w14:textId="77777777">
            <w:pPr>
              <w:widowControl/>
              <w:contextualSpacing/>
              <w:rPr>
                <w:rFonts w:ascii="Times New Roman" w:hAnsi="Times New Roman" w:eastAsia="Calibri"/>
                <w:snapToGrid/>
                <w:color w:val="000000"/>
              </w:rPr>
            </w:pPr>
            <w:r w:rsidRPr="000E6C1E">
              <w:rPr>
                <w:rFonts w:ascii="Times New Roman" w:hAnsi="Times New Roman" w:eastAsia="Calibri"/>
                <w:snapToGrid/>
                <w:color w:val="000000"/>
              </w:rPr>
              <w:t>Distributing, Shipping, and Material Costs for the Form</w:t>
            </w:r>
          </w:p>
        </w:tc>
        <w:tc>
          <w:tcPr>
            <w:tcW w:w="3087" w:type="dxa"/>
            <w:tcMar>
              <w:top w:w="0" w:type="dxa"/>
              <w:left w:w="108" w:type="dxa"/>
              <w:bottom w:w="0" w:type="dxa"/>
              <w:right w:w="108" w:type="dxa"/>
            </w:tcMar>
            <w:hideMark/>
          </w:tcPr>
          <w:p w:rsidRPr="000E6C1E" w:rsidR="000E6C1E" w:rsidP="000E6C1E" w:rsidRDefault="000E6C1E" w14:paraId="02B9F5C6" w14:textId="77777777">
            <w:pPr>
              <w:widowControl/>
              <w:contextualSpacing/>
              <w:rPr>
                <w:rFonts w:ascii="Times New Roman" w:hAnsi="Times New Roman" w:eastAsia="Calibri"/>
                <w:snapToGrid/>
                <w:color w:val="000000"/>
              </w:rPr>
            </w:pPr>
            <w:r w:rsidRPr="000E6C1E">
              <w:rPr>
                <w:rFonts w:ascii="Times New Roman" w:hAnsi="Times New Roman" w:eastAsia="Calibri"/>
                <w:snapToGrid/>
                <w:color w:val="000000"/>
              </w:rPr>
              <w:t>Distribution + Shipping + Material Cost</w:t>
            </w:r>
          </w:p>
        </w:tc>
        <w:tc>
          <w:tcPr>
            <w:tcW w:w="2186" w:type="dxa"/>
            <w:tcMar>
              <w:top w:w="0" w:type="dxa"/>
              <w:left w:w="108" w:type="dxa"/>
              <w:bottom w:w="0" w:type="dxa"/>
              <w:right w:w="108" w:type="dxa"/>
            </w:tcMar>
          </w:tcPr>
          <w:p w:rsidRPr="000E6C1E" w:rsidR="000E6C1E" w:rsidP="000E6C1E" w:rsidRDefault="000E6C1E" w14:paraId="33166F18" w14:textId="77777777">
            <w:pPr>
              <w:widowControl/>
              <w:contextualSpacing/>
              <w:jc w:val="right"/>
              <w:rPr>
                <w:rFonts w:ascii="Times New Roman" w:hAnsi="Times New Roman" w:eastAsia="Calibri"/>
                <w:snapToGrid/>
                <w:color w:val="000000"/>
              </w:rPr>
            </w:pPr>
            <w:r w:rsidRPr="000E6C1E">
              <w:rPr>
                <w:rFonts w:ascii="Times New Roman" w:hAnsi="Times New Roman" w:eastAsia="Calibri"/>
                <w:snapToGrid/>
                <w:color w:val="000000"/>
              </w:rPr>
              <w:t>0</w:t>
            </w:r>
          </w:p>
        </w:tc>
      </w:tr>
      <w:tr w:rsidRPr="000E6C1E" w:rsidR="000E6C1E" w:rsidTr="00E608F5" w14:paraId="695EFD32" w14:textId="77777777">
        <w:trPr>
          <w:trHeight w:val="754"/>
        </w:trPr>
        <w:tc>
          <w:tcPr>
            <w:tcW w:w="2733" w:type="dxa"/>
            <w:tcMar>
              <w:top w:w="0" w:type="dxa"/>
              <w:left w:w="108" w:type="dxa"/>
              <w:bottom w:w="0" w:type="dxa"/>
              <w:right w:w="108" w:type="dxa"/>
            </w:tcMar>
            <w:hideMark/>
          </w:tcPr>
          <w:p w:rsidRPr="000E6C1E" w:rsidR="000E6C1E" w:rsidP="000E6C1E" w:rsidRDefault="000E6C1E" w14:paraId="5B14301A" w14:textId="77777777">
            <w:pPr>
              <w:widowControl/>
              <w:contextualSpacing/>
              <w:rPr>
                <w:rFonts w:ascii="Times New Roman" w:hAnsi="Times New Roman" w:eastAsia="Calibri"/>
                <w:snapToGrid/>
                <w:color w:val="000000"/>
              </w:rPr>
            </w:pPr>
            <w:r w:rsidRPr="000E6C1E">
              <w:rPr>
                <w:rFonts w:ascii="Times New Roman" w:hAnsi="Times New Roman" w:eastAsia="Calibri"/>
                <w:snapToGrid/>
                <w:color w:val="000000"/>
              </w:rPr>
              <w:t>SSA Employee (e.g., field office, 800 number, DDS staff) Information Collection and Processing Time</w:t>
            </w:r>
          </w:p>
        </w:tc>
        <w:tc>
          <w:tcPr>
            <w:tcW w:w="3087" w:type="dxa"/>
            <w:tcMar>
              <w:top w:w="0" w:type="dxa"/>
              <w:left w:w="108" w:type="dxa"/>
              <w:bottom w:w="0" w:type="dxa"/>
              <w:right w:w="108" w:type="dxa"/>
            </w:tcMar>
            <w:hideMark/>
          </w:tcPr>
          <w:p w:rsidRPr="000E6C1E" w:rsidR="000E6C1E" w:rsidP="000E6C1E" w:rsidRDefault="000E6C1E" w14:paraId="30863DAC" w14:textId="77777777">
            <w:pPr>
              <w:widowControl/>
              <w:contextualSpacing/>
              <w:rPr>
                <w:rFonts w:ascii="Times New Roman" w:hAnsi="Times New Roman" w:eastAsia="Calibri"/>
                <w:snapToGrid/>
                <w:color w:val="000000"/>
              </w:rPr>
            </w:pPr>
            <w:r w:rsidRPr="000E6C1E">
              <w:rPr>
                <w:rFonts w:ascii="Times New Roman" w:hAnsi="Times New Roman" w:eastAsia="Calibri"/>
                <w:snapToGrid/>
                <w:color w:val="000000"/>
              </w:rPr>
              <w:t>GS-9 employee x # of responses x processing time</w:t>
            </w:r>
          </w:p>
        </w:tc>
        <w:tc>
          <w:tcPr>
            <w:tcW w:w="2186" w:type="dxa"/>
            <w:tcMar>
              <w:top w:w="0" w:type="dxa"/>
              <w:left w:w="108" w:type="dxa"/>
              <w:bottom w:w="0" w:type="dxa"/>
              <w:right w:w="108" w:type="dxa"/>
            </w:tcMar>
          </w:tcPr>
          <w:p w:rsidRPr="000E6C1E" w:rsidR="000E6C1E" w:rsidP="000E6C1E" w:rsidRDefault="000E6C1E" w14:paraId="28F8BC5D" w14:textId="77777777">
            <w:pPr>
              <w:widowControl/>
              <w:tabs>
                <w:tab w:val="center" w:pos="985"/>
              </w:tabs>
              <w:contextualSpacing/>
              <w:jc w:val="right"/>
              <w:rPr>
                <w:rFonts w:ascii="Times New Roman" w:hAnsi="Times New Roman" w:eastAsia="Calibri"/>
                <w:snapToGrid/>
                <w:color w:val="000000"/>
              </w:rPr>
            </w:pPr>
            <w:r w:rsidRPr="000E6C1E">
              <w:rPr>
                <w:rFonts w:ascii="Times New Roman" w:hAnsi="Times New Roman" w:eastAsia="Calibri"/>
                <w:snapToGrid/>
                <w:color w:val="000000"/>
              </w:rPr>
              <w:t>$</w:t>
            </w:r>
            <w:r>
              <w:rPr>
                <w:rFonts w:ascii="Times New Roman" w:hAnsi="Times New Roman" w:eastAsia="Calibri"/>
                <w:snapToGrid/>
                <w:color w:val="000000"/>
              </w:rPr>
              <w:t>1,750,000</w:t>
            </w:r>
          </w:p>
        </w:tc>
      </w:tr>
      <w:tr w:rsidRPr="000E6C1E" w:rsidR="000E6C1E" w:rsidTr="00E608F5" w14:paraId="7BD8F3E6" w14:textId="77777777">
        <w:trPr>
          <w:trHeight w:val="492"/>
        </w:trPr>
        <w:tc>
          <w:tcPr>
            <w:tcW w:w="2733" w:type="dxa"/>
            <w:tcMar>
              <w:top w:w="0" w:type="dxa"/>
              <w:left w:w="108" w:type="dxa"/>
              <w:bottom w:w="0" w:type="dxa"/>
              <w:right w:w="108" w:type="dxa"/>
            </w:tcMar>
            <w:hideMark/>
          </w:tcPr>
          <w:p w:rsidRPr="000E6C1E" w:rsidR="000E6C1E" w:rsidP="000E6C1E" w:rsidRDefault="000E6C1E" w14:paraId="7C2456F4" w14:textId="77777777">
            <w:pPr>
              <w:widowControl/>
              <w:contextualSpacing/>
              <w:rPr>
                <w:rFonts w:ascii="Times New Roman" w:hAnsi="Times New Roman" w:eastAsia="Calibri"/>
                <w:snapToGrid/>
                <w:color w:val="000000"/>
              </w:rPr>
            </w:pPr>
            <w:r w:rsidRPr="000E6C1E">
              <w:rPr>
                <w:rFonts w:ascii="Times New Roman" w:hAnsi="Times New Roman" w:eastAsia="Calibri"/>
                <w:snapToGrid/>
                <w:color w:val="000000"/>
              </w:rPr>
              <w:t>Full-Time Equivalent Costs</w:t>
            </w:r>
          </w:p>
        </w:tc>
        <w:tc>
          <w:tcPr>
            <w:tcW w:w="3087" w:type="dxa"/>
            <w:tcMar>
              <w:top w:w="0" w:type="dxa"/>
              <w:left w:w="108" w:type="dxa"/>
              <w:bottom w:w="0" w:type="dxa"/>
              <w:right w:w="108" w:type="dxa"/>
            </w:tcMar>
            <w:hideMark/>
          </w:tcPr>
          <w:p w:rsidRPr="000E6C1E" w:rsidR="000E6C1E" w:rsidP="000E6C1E" w:rsidRDefault="000E6C1E" w14:paraId="1928CF25" w14:textId="77777777">
            <w:pPr>
              <w:widowControl/>
              <w:contextualSpacing/>
              <w:rPr>
                <w:rFonts w:ascii="Times New Roman" w:hAnsi="Times New Roman" w:eastAsia="Calibri"/>
                <w:snapToGrid/>
                <w:color w:val="000000"/>
              </w:rPr>
            </w:pPr>
            <w:r w:rsidRPr="000E6C1E">
              <w:rPr>
                <w:rFonts w:ascii="Times New Roman" w:hAnsi="Times New Roman" w:eastAsia="Calibri"/>
                <w:snapToGrid/>
                <w:color w:val="000000"/>
              </w:rPr>
              <w:t>Out of pocket costs + Other expenses for providing this service</w:t>
            </w:r>
          </w:p>
        </w:tc>
        <w:tc>
          <w:tcPr>
            <w:tcW w:w="2186" w:type="dxa"/>
            <w:tcMar>
              <w:top w:w="0" w:type="dxa"/>
              <w:left w:w="108" w:type="dxa"/>
              <w:bottom w:w="0" w:type="dxa"/>
              <w:right w:w="108" w:type="dxa"/>
            </w:tcMar>
          </w:tcPr>
          <w:p w:rsidRPr="000E6C1E" w:rsidR="000E6C1E" w:rsidP="000E6C1E" w:rsidRDefault="000E6C1E" w14:paraId="4D9F85B3" w14:textId="77777777">
            <w:pPr>
              <w:widowControl/>
              <w:contextualSpacing/>
              <w:jc w:val="right"/>
              <w:rPr>
                <w:rFonts w:ascii="Times New Roman" w:hAnsi="Times New Roman" w:eastAsia="Calibri"/>
                <w:snapToGrid/>
                <w:color w:val="000000"/>
              </w:rPr>
            </w:pPr>
            <w:r w:rsidRPr="000E6C1E">
              <w:rPr>
                <w:rFonts w:ascii="Times New Roman" w:hAnsi="Times New Roman" w:eastAsia="Calibri"/>
                <w:snapToGrid/>
                <w:color w:val="000000"/>
              </w:rPr>
              <w:t>$0</w:t>
            </w:r>
          </w:p>
        </w:tc>
      </w:tr>
      <w:tr w:rsidRPr="000E6C1E" w:rsidR="000E6C1E" w:rsidTr="00E608F5" w14:paraId="021668C2" w14:textId="77777777">
        <w:trPr>
          <w:trHeight w:val="754"/>
        </w:trPr>
        <w:tc>
          <w:tcPr>
            <w:tcW w:w="2733" w:type="dxa"/>
            <w:tcMar>
              <w:top w:w="0" w:type="dxa"/>
              <w:left w:w="108" w:type="dxa"/>
              <w:bottom w:w="0" w:type="dxa"/>
              <w:right w:w="108" w:type="dxa"/>
            </w:tcMar>
            <w:hideMark/>
          </w:tcPr>
          <w:p w:rsidRPr="000E6C1E" w:rsidR="000E6C1E" w:rsidP="000E6C1E" w:rsidRDefault="000E6C1E" w14:paraId="4D11B085" w14:textId="77777777">
            <w:pPr>
              <w:widowControl/>
              <w:contextualSpacing/>
              <w:rPr>
                <w:rFonts w:ascii="Times New Roman" w:hAnsi="Times New Roman" w:eastAsia="Calibri"/>
                <w:snapToGrid/>
                <w:color w:val="000000"/>
              </w:rPr>
            </w:pPr>
            <w:r w:rsidRPr="000E6C1E">
              <w:rPr>
                <w:rFonts w:ascii="Times New Roman" w:hAnsi="Times New Roman" w:eastAsia="Calibri"/>
                <w:snapToGrid/>
                <w:color w:val="000000"/>
              </w:rPr>
              <w:t>Systems Development, Updating, and Maintenance</w:t>
            </w:r>
          </w:p>
        </w:tc>
        <w:tc>
          <w:tcPr>
            <w:tcW w:w="3087" w:type="dxa"/>
            <w:tcMar>
              <w:top w:w="0" w:type="dxa"/>
              <w:left w:w="108" w:type="dxa"/>
              <w:bottom w:w="0" w:type="dxa"/>
              <w:right w:w="108" w:type="dxa"/>
            </w:tcMar>
            <w:hideMark/>
          </w:tcPr>
          <w:p w:rsidRPr="000E6C1E" w:rsidR="000E6C1E" w:rsidP="000E6C1E" w:rsidRDefault="000E6C1E" w14:paraId="3AADC2CC" w14:textId="77777777">
            <w:pPr>
              <w:widowControl/>
              <w:contextualSpacing/>
              <w:rPr>
                <w:rFonts w:ascii="Times New Roman" w:hAnsi="Times New Roman" w:eastAsia="Calibri"/>
                <w:snapToGrid/>
                <w:color w:val="000000"/>
              </w:rPr>
            </w:pPr>
            <w:r w:rsidRPr="000E6C1E">
              <w:rPr>
                <w:rFonts w:ascii="Times New Roman" w:hAnsi="Times New Roman" w:eastAsia="Calibri"/>
                <w:snapToGrid/>
                <w:color w:val="000000"/>
              </w:rPr>
              <w:t>GS-9 employee x man hours for development, updating, maintenance</w:t>
            </w:r>
          </w:p>
        </w:tc>
        <w:tc>
          <w:tcPr>
            <w:tcW w:w="2186" w:type="dxa"/>
            <w:tcMar>
              <w:top w:w="0" w:type="dxa"/>
              <w:left w:w="108" w:type="dxa"/>
              <w:bottom w:w="0" w:type="dxa"/>
              <w:right w:w="108" w:type="dxa"/>
            </w:tcMar>
          </w:tcPr>
          <w:p w:rsidRPr="000E6C1E" w:rsidR="000E6C1E" w:rsidP="000E6C1E" w:rsidRDefault="000E6C1E" w14:paraId="3716D5D7" w14:textId="77777777">
            <w:pPr>
              <w:widowControl/>
              <w:contextualSpacing/>
              <w:jc w:val="right"/>
              <w:rPr>
                <w:rFonts w:ascii="Times New Roman" w:hAnsi="Times New Roman" w:eastAsia="Calibri"/>
                <w:snapToGrid/>
                <w:color w:val="000000"/>
              </w:rPr>
            </w:pPr>
            <w:r w:rsidRPr="000E6C1E">
              <w:rPr>
                <w:rFonts w:ascii="Times New Roman" w:hAnsi="Times New Roman"/>
                <w:color w:val="000000"/>
              </w:rPr>
              <w:t>$</w:t>
            </w:r>
            <w:r>
              <w:rPr>
                <w:rFonts w:ascii="Times New Roman" w:hAnsi="Times New Roman"/>
                <w:color w:val="000000"/>
              </w:rPr>
              <w:t>73,333</w:t>
            </w:r>
          </w:p>
        </w:tc>
      </w:tr>
      <w:tr w:rsidRPr="000E6C1E" w:rsidR="000E6C1E" w:rsidTr="00E608F5" w14:paraId="62279274" w14:textId="77777777">
        <w:trPr>
          <w:trHeight w:val="251"/>
        </w:trPr>
        <w:tc>
          <w:tcPr>
            <w:tcW w:w="2733" w:type="dxa"/>
            <w:tcMar>
              <w:top w:w="0" w:type="dxa"/>
              <w:left w:w="108" w:type="dxa"/>
              <w:bottom w:w="0" w:type="dxa"/>
              <w:right w:w="108" w:type="dxa"/>
            </w:tcMar>
            <w:hideMark/>
          </w:tcPr>
          <w:p w:rsidRPr="000E6C1E" w:rsidR="000E6C1E" w:rsidP="000E6C1E" w:rsidRDefault="000E6C1E" w14:paraId="30BD912D" w14:textId="77777777">
            <w:pPr>
              <w:widowControl/>
              <w:contextualSpacing/>
              <w:rPr>
                <w:rFonts w:ascii="Times New Roman" w:hAnsi="Times New Roman" w:eastAsia="Calibri"/>
                <w:snapToGrid/>
                <w:color w:val="000000"/>
              </w:rPr>
            </w:pPr>
            <w:r w:rsidRPr="000E6C1E">
              <w:rPr>
                <w:rFonts w:ascii="Times New Roman" w:hAnsi="Times New Roman" w:eastAsia="Calibri"/>
                <w:snapToGrid/>
                <w:color w:val="000000"/>
              </w:rPr>
              <w:lastRenderedPageBreak/>
              <w:t>Quantifiable IT Costs</w:t>
            </w:r>
          </w:p>
        </w:tc>
        <w:tc>
          <w:tcPr>
            <w:tcW w:w="3087" w:type="dxa"/>
            <w:tcMar>
              <w:top w:w="0" w:type="dxa"/>
              <w:left w:w="108" w:type="dxa"/>
              <w:bottom w:w="0" w:type="dxa"/>
              <w:right w:w="108" w:type="dxa"/>
            </w:tcMar>
            <w:hideMark/>
          </w:tcPr>
          <w:p w:rsidRPr="000E6C1E" w:rsidR="000E6C1E" w:rsidP="000E6C1E" w:rsidRDefault="000E6C1E" w14:paraId="737735C0" w14:textId="77777777">
            <w:pPr>
              <w:widowControl/>
              <w:contextualSpacing/>
              <w:rPr>
                <w:rFonts w:ascii="Times New Roman" w:hAnsi="Times New Roman" w:eastAsia="Calibri"/>
                <w:snapToGrid/>
                <w:color w:val="000000"/>
              </w:rPr>
            </w:pPr>
            <w:r w:rsidRPr="000E6C1E">
              <w:rPr>
                <w:rFonts w:ascii="Times New Roman" w:hAnsi="Times New Roman" w:eastAsia="Calibri"/>
                <w:snapToGrid/>
                <w:color w:val="000000"/>
              </w:rPr>
              <w:t>Any additional IT costs</w:t>
            </w:r>
          </w:p>
        </w:tc>
        <w:tc>
          <w:tcPr>
            <w:tcW w:w="2186" w:type="dxa"/>
            <w:tcMar>
              <w:top w:w="0" w:type="dxa"/>
              <w:left w:w="108" w:type="dxa"/>
              <w:bottom w:w="0" w:type="dxa"/>
              <w:right w:w="108" w:type="dxa"/>
            </w:tcMar>
          </w:tcPr>
          <w:p w:rsidRPr="000E6C1E" w:rsidR="000E6C1E" w:rsidP="000E6C1E" w:rsidRDefault="000E6C1E" w14:paraId="3F5605C1" w14:textId="77777777">
            <w:pPr>
              <w:widowControl/>
              <w:contextualSpacing/>
              <w:jc w:val="right"/>
              <w:rPr>
                <w:rFonts w:ascii="Times New Roman" w:hAnsi="Times New Roman" w:eastAsia="Calibri"/>
                <w:snapToGrid/>
                <w:color w:val="000000"/>
              </w:rPr>
            </w:pPr>
            <w:r w:rsidRPr="000E6C1E">
              <w:rPr>
                <w:rFonts w:ascii="Times New Roman" w:hAnsi="Times New Roman" w:eastAsia="Calibri"/>
                <w:snapToGrid/>
                <w:color w:val="000000"/>
              </w:rPr>
              <w:t>$0</w:t>
            </w:r>
          </w:p>
        </w:tc>
      </w:tr>
      <w:tr w:rsidRPr="000E6C1E" w:rsidR="000E6C1E" w:rsidTr="00E608F5" w14:paraId="5B303DC3" w14:textId="77777777">
        <w:trPr>
          <w:trHeight w:val="251"/>
        </w:trPr>
        <w:tc>
          <w:tcPr>
            <w:tcW w:w="2733" w:type="dxa"/>
            <w:tcMar>
              <w:top w:w="0" w:type="dxa"/>
              <w:left w:w="108" w:type="dxa"/>
              <w:bottom w:w="0" w:type="dxa"/>
              <w:right w:w="108" w:type="dxa"/>
            </w:tcMar>
            <w:hideMark/>
          </w:tcPr>
          <w:p w:rsidRPr="000E6C1E" w:rsidR="000E6C1E" w:rsidP="000E6C1E" w:rsidRDefault="000E6C1E" w14:paraId="232A6813" w14:textId="77777777">
            <w:pPr>
              <w:widowControl/>
              <w:contextualSpacing/>
              <w:rPr>
                <w:rFonts w:ascii="Times New Roman" w:hAnsi="Times New Roman" w:eastAsia="Calibri"/>
                <w:b/>
                <w:snapToGrid/>
                <w:color w:val="000000"/>
              </w:rPr>
            </w:pPr>
            <w:r w:rsidRPr="000E6C1E">
              <w:rPr>
                <w:rFonts w:ascii="Times New Roman" w:hAnsi="Times New Roman" w:eastAsia="Calibri"/>
                <w:b/>
                <w:snapToGrid/>
                <w:color w:val="000000"/>
              </w:rPr>
              <w:t>Total</w:t>
            </w:r>
          </w:p>
        </w:tc>
        <w:tc>
          <w:tcPr>
            <w:tcW w:w="3087" w:type="dxa"/>
            <w:tcMar>
              <w:top w:w="0" w:type="dxa"/>
              <w:left w:w="108" w:type="dxa"/>
              <w:bottom w:w="0" w:type="dxa"/>
              <w:right w:w="108" w:type="dxa"/>
            </w:tcMar>
          </w:tcPr>
          <w:p w:rsidRPr="000E6C1E" w:rsidR="000E6C1E" w:rsidP="000E6C1E" w:rsidRDefault="000E6C1E" w14:paraId="2CE76503" w14:textId="77777777">
            <w:pPr>
              <w:widowControl/>
              <w:contextualSpacing/>
              <w:rPr>
                <w:rFonts w:ascii="Times New Roman" w:hAnsi="Times New Roman" w:eastAsia="Calibri"/>
                <w:snapToGrid/>
                <w:color w:val="000000"/>
              </w:rPr>
            </w:pPr>
          </w:p>
        </w:tc>
        <w:tc>
          <w:tcPr>
            <w:tcW w:w="2186" w:type="dxa"/>
            <w:tcMar>
              <w:top w:w="0" w:type="dxa"/>
              <w:left w:w="108" w:type="dxa"/>
              <w:bottom w:w="0" w:type="dxa"/>
              <w:right w:w="108" w:type="dxa"/>
            </w:tcMar>
          </w:tcPr>
          <w:p w:rsidRPr="000E6C1E" w:rsidR="000E6C1E" w:rsidP="000E6C1E" w:rsidRDefault="000E6C1E" w14:paraId="441B0233" w14:textId="77777777">
            <w:pPr>
              <w:widowControl/>
              <w:contextualSpacing/>
              <w:jc w:val="right"/>
              <w:rPr>
                <w:rFonts w:ascii="Times New Roman" w:hAnsi="Times New Roman" w:eastAsia="Calibri"/>
                <w:b/>
                <w:snapToGrid/>
                <w:color w:val="000000"/>
              </w:rPr>
            </w:pPr>
            <w:r w:rsidRPr="000E6C1E">
              <w:rPr>
                <w:rFonts w:ascii="Times New Roman" w:hAnsi="Times New Roman" w:eastAsia="Calibri"/>
                <w:b/>
                <w:snapToGrid/>
                <w:color w:val="000000"/>
              </w:rPr>
              <w:t>$</w:t>
            </w:r>
            <w:r>
              <w:rPr>
                <w:rFonts w:ascii="Times New Roman" w:hAnsi="Times New Roman" w:eastAsia="Calibri"/>
                <w:b/>
                <w:snapToGrid/>
                <w:color w:val="000000"/>
              </w:rPr>
              <w:t>1,825,611</w:t>
            </w:r>
          </w:p>
        </w:tc>
      </w:tr>
    </w:tbl>
    <w:p w:rsidRPr="000E6C1E" w:rsidR="000E6C1E" w:rsidP="000E6C1E" w:rsidRDefault="000E6C1E" w14:paraId="64BE3682" w14:textId="77777777">
      <w:pPr>
        <w:widowControl/>
        <w:ind w:left="1440"/>
        <w:rPr>
          <w:rFonts w:ascii="Times New Roman" w:hAnsi="Times New Roman" w:eastAsia="Calibri" w:cs="Courier New"/>
          <w:snapToGrid/>
          <w:color w:val="000000"/>
        </w:rPr>
      </w:pPr>
      <w:r w:rsidRPr="000E6C1E">
        <w:rPr>
          <w:rFonts w:ascii="Times New Roman" w:hAnsi="Times New Roman" w:eastAsia="Calibri" w:cs="Courier New"/>
          <w:snapToGrid/>
          <w:color w:val="000000"/>
        </w:rPr>
        <w:t>* We have inserted a $0 amount for cost factors that do not apply to this collection.</w:t>
      </w:r>
    </w:p>
    <w:p w:rsidRPr="000E6C1E" w:rsidR="000E6C1E" w:rsidP="000E6C1E" w:rsidRDefault="000E6C1E" w14:paraId="703DFCCE" w14:textId="77777777">
      <w:pPr>
        <w:widowControl/>
        <w:ind w:left="360"/>
        <w:rPr>
          <w:rFonts w:ascii="Times New Roman" w:hAnsi="Times New Roman" w:eastAsia="Calibri" w:cs="Courier New"/>
          <w:snapToGrid/>
          <w:color w:val="000000"/>
        </w:rPr>
      </w:pPr>
    </w:p>
    <w:p w:rsidR="000E6C1E" w:rsidP="000E6C1E" w:rsidRDefault="000E6C1E" w14:paraId="1518540A" w14:textId="77777777">
      <w:pPr>
        <w:ind w:left="1440"/>
        <w:rPr>
          <w:rFonts w:ascii="Times New Roman" w:hAnsi="Times New Roman"/>
        </w:rPr>
      </w:pPr>
      <w:r w:rsidRPr="000E6C1E">
        <w:rPr>
          <w:rFonts w:ascii="Times New Roman" w:hAnsi="Times New Roman" w:eastAsia="Calibri" w:cs="Courier New"/>
          <w:snapToGrid/>
          <w:color w:val="000000"/>
        </w:rPr>
        <w:t>SSA is unable to break down the costs to the Federal government further than we already have.  It is difficult for us to break down the cost for processing a single form, as field office and State Disability Determination Services staff often help respondents fill out several forms at once, and the time it takes to do so can vary greatly per respondent.  As well, because so many employees have a hand in each aspect of our forms, we use an estimated average hourly wage, based on the wage of our average field office employee (GS-9) for these calculations.  However, we have calculated these costs as accurately as possible based on the information we collect for creating, updating, and maintaining these information collec</w:t>
      </w:r>
      <w:r>
        <w:rPr>
          <w:rFonts w:ascii="Times New Roman" w:hAnsi="Times New Roman" w:eastAsia="Calibri" w:cs="Courier New"/>
          <w:snapToGrid/>
          <w:color w:val="000000"/>
        </w:rPr>
        <w:t>tions.</w:t>
      </w:r>
    </w:p>
    <w:p w:rsidRPr="00F229B1" w:rsidR="00F229B1" w:rsidP="00711DCE" w:rsidRDefault="00F229B1" w14:paraId="615CB802" w14:textId="77777777">
      <w:pPr>
        <w:ind w:left="1440"/>
        <w:rPr>
          <w:rFonts w:ascii="Times New Roman" w:hAnsi="Times New Roman"/>
        </w:rPr>
      </w:pPr>
    </w:p>
    <w:p w:rsidRPr="00A25055" w:rsidR="00A25055" w:rsidP="00711DCE" w:rsidRDefault="00A25055" w14:paraId="3D0BFD4B" w14:textId="77777777">
      <w:pPr>
        <w:numPr>
          <w:ilvl w:val="0"/>
          <w:numId w:val="2"/>
        </w:numPr>
        <w:ind w:left="1440"/>
        <w:rPr>
          <w:rFonts w:ascii="Times New Roman" w:hAnsi="Times New Roman"/>
          <w:b/>
        </w:rPr>
      </w:pPr>
      <w:r w:rsidRPr="00BC7F42">
        <w:rPr>
          <w:rFonts w:ascii="Times New Roman" w:hAnsi="Times New Roman"/>
          <w:b/>
        </w:rPr>
        <w:t xml:space="preserve">Program Changes or Adjustments to the Information Collection </w:t>
      </w:r>
      <w:r>
        <w:rPr>
          <w:rFonts w:ascii="Times New Roman" w:hAnsi="Times New Roman"/>
          <w:b/>
        </w:rPr>
        <w:t>Request</w:t>
      </w:r>
      <w:r>
        <w:rPr>
          <w:rFonts w:ascii="Times New Roman" w:hAnsi="Times New Roman"/>
          <w:color w:val="000000"/>
        </w:rPr>
        <w:t xml:space="preserve"> </w:t>
      </w:r>
    </w:p>
    <w:p w:rsidRPr="00F229B1" w:rsidR="00F229B1" w:rsidP="00711DCE" w:rsidRDefault="00F229B1" w14:paraId="1000F48D" w14:textId="77777777">
      <w:pPr>
        <w:ind w:left="1440"/>
        <w:rPr>
          <w:rFonts w:ascii="Times New Roman" w:hAnsi="Times New Roman"/>
          <w:color w:val="000000"/>
        </w:rPr>
      </w:pPr>
      <w:r w:rsidRPr="00F229B1">
        <w:rPr>
          <w:rFonts w:ascii="Times New Roman" w:hAnsi="Times New Roman"/>
          <w:color w:val="000000"/>
        </w:rPr>
        <w:t>There are no changes to the public reporting burden.</w:t>
      </w:r>
    </w:p>
    <w:p w:rsidR="005E156F" w:rsidP="00711DCE" w:rsidRDefault="005E156F" w14:paraId="0FB27195" w14:textId="77777777">
      <w:pPr>
        <w:pStyle w:val="ListParagraph"/>
        <w:ind w:left="1440"/>
        <w:rPr>
          <w:rFonts w:ascii="Times New Roman" w:hAnsi="Times New Roman"/>
          <w:b/>
        </w:rPr>
      </w:pPr>
    </w:p>
    <w:p w:rsidRPr="00A25055" w:rsidR="00A25055" w:rsidP="00711DCE" w:rsidRDefault="00A25055" w14:paraId="4BBC28FC" w14:textId="77777777">
      <w:pPr>
        <w:numPr>
          <w:ilvl w:val="0"/>
          <w:numId w:val="2"/>
        </w:numPr>
        <w:ind w:left="1440"/>
        <w:rPr>
          <w:rFonts w:ascii="Times New Roman" w:hAnsi="Times New Roman"/>
          <w:b/>
        </w:rPr>
      </w:pPr>
      <w:r w:rsidRPr="00BC7F42">
        <w:rPr>
          <w:rFonts w:ascii="Times New Roman" w:hAnsi="Times New Roman"/>
          <w:b/>
        </w:rPr>
        <w:t>Plans for Publication Information Collection</w:t>
      </w:r>
      <w:r>
        <w:rPr>
          <w:rFonts w:ascii="Times New Roman" w:hAnsi="Times New Roman"/>
          <w:b/>
        </w:rPr>
        <w:t xml:space="preserve"> Results</w:t>
      </w:r>
      <w:r>
        <w:rPr>
          <w:rFonts w:ascii="Times New Roman" w:hAnsi="Times New Roman"/>
          <w:color w:val="000000"/>
        </w:rPr>
        <w:t xml:space="preserve"> </w:t>
      </w:r>
    </w:p>
    <w:p w:rsidRPr="005E156F" w:rsidR="005E156F" w:rsidP="00711DCE" w:rsidRDefault="00946E96" w14:paraId="0C7D2CCF" w14:textId="77777777">
      <w:pPr>
        <w:ind w:left="1440"/>
        <w:rPr>
          <w:rFonts w:ascii="Times New Roman" w:hAnsi="Times New Roman"/>
          <w:b/>
        </w:rPr>
      </w:pPr>
      <w:r w:rsidRPr="00946E96">
        <w:rPr>
          <w:rFonts w:ascii="Times New Roman" w:hAnsi="Times New Roman"/>
          <w:color w:val="000000"/>
        </w:rPr>
        <w:t>SSA will not publish the results of the information collection</w:t>
      </w:r>
      <w:r w:rsidR="005D28AA">
        <w:rPr>
          <w:rFonts w:ascii="Times New Roman" w:hAnsi="Times New Roman"/>
          <w:color w:val="000000"/>
        </w:rPr>
        <w:t>.</w:t>
      </w:r>
    </w:p>
    <w:p w:rsidR="005E156F" w:rsidP="00711DCE" w:rsidRDefault="005E156F" w14:paraId="392CABD6" w14:textId="77777777">
      <w:pPr>
        <w:pStyle w:val="ListParagraph"/>
        <w:ind w:left="1440"/>
        <w:rPr>
          <w:rFonts w:ascii="Times New Roman" w:hAnsi="Times New Roman"/>
          <w:b/>
        </w:rPr>
      </w:pPr>
    </w:p>
    <w:p w:rsidRPr="00A25055" w:rsidR="00A25055" w:rsidP="00711DCE" w:rsidRDefault="00A25055" w14:paraId="01C8F1C9" w14:textId="77777777">
      <w:pPr>
        <w:numPr>
          <w:ilvl w:val="0"/>
          <w:numId w:val="2"/>
        </w:numPr>
        <w:ind w:left="1440"/>
        <w:rPr>
          <w:rFonts w:ascii="Times New Roman" w:hAnsi="Times New Roman"/>
          <w:b/>
        </w:rPr>
      </w:pPr>
      <w:r>
        <w:rPr>
          <w:rFonts w:ascii="Times New Roman" w:hAnsi="Times New Roman"/>
          <w:b/>
        </w:rPr>
        <w:t>Displaying the OMB Approval Expiration Date</w:t>
      </w:r>
      <w:r w:rsidRPr="00266B9A">
        <w:rPr>
          <w:rFonts w:ascii="Times New Roman" w:hAnsi="Times New Roman"/>
        </w:rPr>
        <w:t xml:space="preserve"> </w:t>
      </w:r>
    </w:p>
    <w:p w:rsidRPr="00A25055" w:rsidR="00266B9A" w:rsidP="00711DCE" w:rsidRDefault="00A25055" w14:paraId="14F0529C" w14:textId="77777777">
      <w:pPr>
        <w:ind w:left="1440"/>
        <w:rPr>
          <w:rFonts w:ascii="Times New Roman" w:hAnsi="Times New Roman"/>
          <w:b/>
        </w:rPr>
      </w:pPr>
      <w:r w:rsidRPr="00A25055">
        <w:rPr>
          <w:rFonts w:ascii="Times New Roman" w:hAnsi="Times New Roman"/>
          <w:bCs/>
          <w:iCs/>
        </w:rPr>
        <w:t>OMB granted SSA an exemption from the requirement to print the OMB expirat</w:t>
      </w:r>
      <w:r w:rsidR="00F229B1">
        <w:rPr>
          <w:rFonts w:ascii="Times New Roman" w:hAnsi="Times New Roman"/>
          <w:bCs/>
          <w:iCs/>
        </w:rPr>
        <w:t xml:space="preserve">ion date on its program forms. </w:t>
      </w:r>
      <w:r w:rsidRPr="00A25055">
        <w:rPr>
          <w:rFonts w:ascii="Times New Roman" w:hAnsi="Times New Roman"/>
          <w:bCs/>
          <w:iCs/>
        </w:rPr>
        <w:t>SSA produces millions of public-use forms with life cycles excee</w:t>
      </w:r>
      <w:r w:rsidR="00F229B1">
        <w:rPr>
          <w:rFonts w:ascii="Times New Roman" w:hAnsi="Times New Roman"/>
          <w:bCs/>
          <w:iCs/>
        </w:rPr>
        <w:t xml:space="preserve">ding those of an OMB approval. </w:t>
      </w:r>
      <w:r w:rsidRPr="00A25055">
        <w:rPr>
          <w:rFonts w:ascii="Times New Roman" w:hAnsi="Times New Roman"/>
          <w:bCs/>
          <w:iCs/>
        </w:rPr>
        <w:t>Since SSA does not periodically revise and reprint its public-use forms (e.g., on an annual basis), OMB granted this exemption so SSA would not have to destroy stocks of otherwise useable forms with expired OMB approval dates, avoiding Government waste</w:t>
      </w:r>
      <w:r w:rsidRPr="00A25055" w:rsidR="00266B9A">
        <w:rPr>
          <w:rFonts w:ascii="Times New Roman" w:hAnsi="Times New Roman"/>
        </w:rPr>
        <w:t>.</w:t>
      </w:r>
    </w:p>
    <w:p w:rsidR="005E156F" w:rsidP="00711DCE" w:rsidRDefault="00266B9A" w14:paraId="629DF30E" w14:textId="77777777">
      <w:pPr>
        <w:ind w:left="1440"/>
        <w:rPr>
          <w:rFonts w:ascii="Times New Roman" w:hAnsi="Times New Roman"/>
          <w:b/>
        </w:rPr>
      </w:pPr>
      <w:r w:rsidRPr="00266B9A">
        <w:rPr>
          <w:rFonts w:ascii="Times New Roman" w:hAnsi="Times New Roman"/>
          <w:b/>
        </w:rPr>
        <w:t xml:space="preserve"> </w:t>
      </w:r>
    </w:p>
    <w:p w:rsidRPr="00A25055" w:rsidR="00A25055" w:rsidP="00711DCE" w:rsidRDefault="00A25055" w14:paraId="60823C65" w14:textId="77777777">
      <w:pPr>
        <w:numPr>
          <w:ilvl w:val="0"/>
          <w:numId w:val="2"/>
        </w:numPr>
        <w:suppressAutoHyphens/>
        <w:ind w:left="1440"/>
        <w:rPr>
          <w:rFonts w:ascii="Times New Roman" w:hAnsi="Times New Roman"/>
          <w:b/>
        </w:rPr>
      </w:pPr>
      <w:r w:rsidRPr="00BC7F42">
        <w:rPr>
          <w:rFonts w:ascii="Times New Roman" w:hAnsi="Times New Roman"/>
          <w:b/>
        </w:rPr>
        <w:t>Exceptions to Certification Statement</w:t>
      </w:r>
      <w:r w:rsidRPr="005E156F">
        <w:rPr>
          <w:rFonts w:ascii="Times New Roman" w:hAnsi="Times New Roman"/>
        </w:rPr>
        <w:t xml:space="preserve"> </w:t>
      </w:r>
    </w:p>
    <w:p w:rsidRPr="005E156F" w:rsidR="005E156F" w:rsidP="00711DCE" w:rsidRDefault="005E156F" w14:paraId="7F53E680" w14:textId="77777777">
      <w:pPr>
        <w:suppressAutoHyphens/>
        <w:ind w:left="1440"/>
        <w:rPr>
          <w:rFonts w:ascii="Times New Roman" w:hAnsi="Times New Roman"/>
          <w:b/>
        </w:rPr>
      </w:pPr>
      <w:r w:rsidRPr="005E156F">
        <w:rPr>
          <w:rFonts w:ascii="Times New Roman" w:hAnsi="Times New Roman"/>
        </w:rPr>
        <w:lastRenderedPageBreak/>
        <w:t xml:space="preserve">We are not requesting an exception to the certification requirements at </w:t>
      </w:r>
      <w:r w:rsidRPr="00A25055">
        <w:rPr>
          <w:rFonts w:ascii="Times New Roman" w:hAnsi="Times New Roman"/>
          <w:i/>
        </w:rPr>
        <w:t>5 CFR 1320.9</w:t>
      </w:r>
      <w:r w:rsidRPr="005E156F">
        <w:rPr>
          <w:rFonts w:ascii="Times New Roman" w:hAnsi="Times New Roman"/>
        </w:rPr>
        <w:t xml:space="preserve"> and related provisions at </w:t>
      </w:r>
      <w:r w:rsidRPr="00A25055">
        <w:rPr>
          <w:rFonts w:ascii="Times New Roman" w:hAnsi="Times New Roman"/>
          <w:i/>
        </w:rPr>
        <w:t>5 CFR 1320.8(b)(3)</w:t>
      </w:r>
      <w:r w:rsidRPr="005E156F">
        <w:rPr>
          <w:rFonts w:ascii="Times New Roman" w:hAnsi="Times New Roman"/>
        </w:rPr>
        <w:t xml:space="preserve">. </w:t>
      </w:r>
    </w:p>
    <w:p w:rsidR="003B30B4" w:rsidP="00694AB5" w:rsidRDefault="003B30B4" w14:paraId="50BEA759" w14:textId="77777777">
      <w:pPr>
        <w:ind w:left="1080" w:hanging="720"/>
        <w:rPr>
          <w:bCs/>
          <w:i/>
          <w:iCs/>
        </w:rPr>
      </w:pPr>
      <w:r w:rsidRPr="00B64CC5">
        <w:rPr>
          <w:bCs/>
          <w:i/>
          <w:iCs/>
          <w:vanish/>
        </w:rPr>
        <w:t> </w:t>
      </w:r>
    </w:p>
    <w:p w:rsidRPr="00E436E6" w:rsidR="00E436E6" w:rsidP="00711DCE" w:rsidRDefault="00AE6A02" w14:paraId="3D26DC12" w14:textId="77777777">
      <w:pPr>
        <w:ind w:left="720" w:hanging="540"/>
        <w:rPr>
          <w:rFonts w:ascii="Times New Roman" w:hAnsi="Times New Roman"/>
          <w:b/>
        </w:rPr>
      </w:pPr>
      <w:r>
        <w:rPr>
          <w:rFonts w:ascii="Times New Roman" w:hAnsi="Times New Roman"/>
          <w:b/>
        </w:rPr>
        <w:t>B</w:t>
      </w:r>
      <w:r w:rsidRPr="002321B0">
        <w:rPr>
          <w:rFonts w:ascii="Times New Roman" w:hAnsi="Times New Roman"/>
          <w:b/>
        </w:rPr>
        <w:t xml:space="preserve">. </w:t>
      </w:r>
      <w:r w:rsidRPr="002321B0">
        <w:rPr>
          <w:rFonts w:ascii="Times New Roman" w:hAnsi="Times New Roman"/>
          <w:b/>
        </w:rPr>
        <w:tab/>
      </w:r>
      <w:r w:rsidRPr="00E436E6" w:rsidR="00E436E6">
        <w:rPr>
          <w:rFonts w:ascii="Times New Roman" w:hAnsi="Times New Roman"/>
          <w:b/>
          <w:u w:val="single"/>
        </w:rPr>
        <w:t>Collections of Information Employing Statistical Methods</w:t>
      </w:r>
    </w:p>
    <w:p w:rsidR="00E436E6" w:rsidP="00AE6A02" w:rsidRDefault="00E436E6" w14:paraId="16D5771B" w14:textId="77777777">
      <w:pPr>
        <w:rPr>
          <w:rFonts w:ascii="Times New Roman" w:hAnsi="Times New Roman"/>
          <w:b/>
        </w:rPr>
      </w:pPr>
    </w:p>
    <w:p w:rsidR="00987543" w:rsidP="00711DCE" w:rsidRDefault="00987543" w14:paraId="1647151D" w14:textId="77777777">
      <w:pPr>
        <w:ind w:left="1440"/>
        <w:rPr>
          <w:rFonts w:ascii="Times New Roman" w:hAnsi="Times New Roman"/>
        </w:rPr>
      </w:pPr>
      <w:r>
        <w:rPr>
          <w:rFonts w:ascii="Times New Roman" w:hAnsi="Times New Roman"/>
        </w:rPr>
        <w:t>We do</w:t>
      </w:r>
      <w:r w:rsidR="00AE6153">
        <w:rPr>
          <w:rFonts w:ascii="Times New Roman" w:hAnsi="Times New Roman"/>
        </w:rPr>
        <w:t xml:space="preserve"> not use statistical methods for this information collection.</w:t>
      </w:r>
    </w:p>
    <w:sectPr w:rsidR="00987543" w:rsidSect="00711DCE">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2D13601" w16cid:durableId="23E0BB4C"/>
  <w16cid:commentId w16cid:paraId="5505615E" w16cid:durableId="23E0BC4A"/>
  <w16cid:commentId w16cid:paraId="312E4CE7" w16cid:durableId="23E0BB4D"/>
  <w16cid:commentId w16cid:paraId="7C860ED7" w16cid:durableId="23E0BC84"/>
  <w16cid:commentId w16cid:paraId="5987853F" w16cid:durableId="23E0BB4E"/>
  <w16cid:commentId w16cid:paraId="31AC3D37" w16cid:durableId="240742AA"/>
  <w16cid:commentId w16cid:paraId="0C067D54" w16cid:durableId="23E0BB4F"/>
  <w16cid:commentId w16cid:paraId="78F3A5FA" w16cid:durableId="2407450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E88B3B" w14:textId="77777777" w:rsidR="00325F21" w:rsidRDefault="00325F21">
      <w:r>
        <w:separator/>
      </w:r>
    </w:p>
  </w:endnote>
  <w:endnote w:type="continuationSeparator" w:id="0">
    <w:p w14:paraId="253B9F1B" w14:textId="77777777" w:rsidR="00325F21" w:rsidRDefault="00325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79EC32" w14:textId="77777777" w:rsidR="00325F21" w:rsidRDefault="00325F21">
      <w:r>
        <w:separator/>
      </w:r>
    </w:p>
  </w:footnote>
  <w:footnote w:type="continuationSeparator" w:id="0">
    <w:p w14:paraId="3FE4CE24" w14:textId="77777777" w:rsidR="00325F21" w:rsidRDefault="00325F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631A7"/>
    <w:multiLevelType w:val="hybridMultilevel"/>
    <w:tmpl w:val="517ECA56"/>
    <w:lvl w:ilvl="0" w:tplc="F80EF5B8">
      <w:start w:val="18"/>
      <w:numFmt w:val="decimal"/>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3DD2643F"/>
    <w:multiLevelType w:val="hybridMultilevel"/>
    <w:tmpl w:val="BD7830E6"/>
    <w:lvl w:ilvl="0" w:tplc="3B209C44">
      <w:start w:val="5"/>
      <w:numFmt w:val="decimal"/>
      <w:lvlText w:val="%1."/>
      <w:lvlJc w:val="left"/>
      <w:pPr>
        <w:tabs>
          <w:tab w:val="num" w:pos="-3240"/>
        </w:tabs>
        <w:ind w:left="-3240" w:hanging="360"/>
      </w:pPr>
      <w:rPr>
        <w:rFonts w:hint="default"/>
        <w:b/>
        <w:bCs/>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0" w:hanging="360"/>
      </w:pPr>
    </w:lvl>
    <w:lvl w:ilvl="5" w:tplc="0409001B" w:tentative="1">
      <w:start w:val="1"/>
      <w:numFmt w:val="lowerRoman"/>
      <w:lvlText w:val="%6."/>
      <w:lvlJc w:val="right"/>
      <w:pPr>
        <w:ind w:left="720" w:hanging="180"/>
      </w:pPr>
    </w:lvl>
    <w:lvl w:ilvl="6" w:tplc="0409000F" w:tentative="1">
      <w:start w:val="1"/>
      <w:numFmt w:val="decimal"/>
      <w:lvlText w:val="%7."/>
      <w:lvlJc w:val="left"/>
      <w:pPr>
        <w:ind w:left="1440" w:hanging="360"/>
      </w:pPr>
    </w:lvl>
    <w:lvl w:ilvl="7" w:tplc="04090019" w:tentative="1">
      <w:start w:val="1"/>
      <w:numFmt w:val="lowerLetter"/>
      <w:lvlText w:val="%8."/>
      <w:lvlJc w:val="left"/>
      <w:pPr>
        <w:ind w:left="2160" w:hanging="360"/>
      </w:pPr>
    </w:lvl>
    <w:lvl w:ilvl="8" w:tplc="0409001B" w:tentative="1">
      <w:start w:val="1"/>
      <w:numFmt w:val="lowerRoman"/>
      <w:lvlText w:val="%9."/>
      <w:lvlJc w:val="right"/>
      <w:pPr>
        <w:ind w:left="2880" w:hanging="180"/>
      </w:pPr>
    </w:lvl>
  </w:abstractNum>
  <w:abstractNum w:abstractNumId="2" w15:restartNumberingAfterBreak="0">
    <w:nsid w:val="5144669A"/>
    <w:multiLevelType w:val="hybridMultilevel"/>
    <w:tmpl w:val="DB4EF788"/>
    <w:lvl w:ilvl="0" w:tplc="0409000F">
      <w:start w:val="1"/>
      <w:numFmt w:val="decimal"/>
      <w:lvlText w:val="%1."/>
      <w:lvlJc w:val="left"/>
      <w:pPr>
        <w:tabs>
          <w:tab w:val="num" w:pos="720"/>
        </w:tabs>
        <w:ind w:left="72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DA832D9"/>
    <w:multiLevelType w:val="hybridMultilevel"/>
    <w:tmpl w:val="F2E49EE2"/>
    <w:lvl w:ilvl="0" w:tplc="8AE86CA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4CC03B5"/>
    <w:multiLevelType w:val="singleLevel"/>
    <w:tmpl w:val="E1CA9E92"/>
    <w:lvl w:ilvl="0">
      <w:start w:val="14"/>
      <w:numFmt w:val="decimal"/>
      <w:lvlText w:val="%1."/>
      <w:lvlJc w:val="left"/>
      <w:pPr>
        <w:tabs>
          <w:tab w:val="num" w:pos="360"/>
        </w:tabs>
        <w:ind w:left="360" w:hanging="360"/>
      </w:pPr>
      <w:rPr>
        <w:rFonts w:hint="default"/>
        <w:b/>
        <w:bCs/>
        <w:i w:val="0"/>
      </w:rPr>
    </w:lvl>
  </w:abstractNum>
  <w:abstractNum w:abstractNumId="5" w15:restartNumberingAfterBreak="0">
    <w:nsid w:val="7866410B"/>
    <w:multiLevelType w:val="singleLevel"/>
    <w:tmpl w:val="92A06A0A"/>
    <w:lvl w:ilvl="0">
      <w:start w:val="2"/>
      <w:numFmt w:val="decimal"/>
      <w:lvlText w:val="%1."/>
      <w:lvlJc w:val="left"/>
      <w:pPr>
        <w:tabs>
          <w:tab w:val="num" w:pos="720"/>
        </w:tabs>
        <w:ind w:left="720" w:hanging="720"/>
      </w:pPr>
      <w:rPr>
        <w:rFonts w:hint="default"/>
        <w:b/>
        <w:i w:val="0"/>
      </w:rPr>
    </w:lvl>
  </w:abstractNum>
  <w:abstractNum w:abstractNumId="6" w15:restartNumberingAfterBreak="0">
    <w:nsid w:val="7A9B5E7D"/>
    <w:multiLevelType w:val="singleLevel"/>
    <w:tmpl w:val="C9C2D338"/>
    <w:lvl w:ilvl="0">
      <w:start w:val="8"/>
      <w:numFmt w:val="decimal"/>
      <w:lvlText w:val="%1."/>
      <w:lvlJc w:val="left"/>
      <w:pPr>
        <w:tabs>
          <w:tab w:val="num" w:pos="720"/>
        </w:tabs>
        <w:ind w:left="720" w:hanging="720"/>
      </w:pPr>
      <w:rPr>
        <w:rFonts w:hint="default"/>
        <w:b/>
        <w:i w:val="0"/>
      </w:rPr>
    </w:lvl>
  </w:abstractNum>
  <w:num w:numId="1">
    <w:abstractNumId w:val="6"/>
  </w:num>
  <w:num w:numId="2">
    <w:abstractNumId w:val="5"/>
  </w:num>
  <w:num w:numId="3">
    <w:abstractNumId w:val="4"/>
  </w:num>
  <w:num w:numId="4">
    <w:abstractNumId w:val="0"/>
  </w:num>
  <w:num w:numId="5">
    <w:abstractNumId w:val="3"/>
  </w:num>
  <w:num w:numId="6">
    <w:abstractNumId w:val="1"/>
  </w:num>
  <w:num w:numId="7">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D82"/>
    <w:rsid w:val="00004CFD"/>
    <w:rsid w:val="000222A7"/>
    <w:rsid w:val="00025216"/>
    <w:rsid w:val="0002677F"/>
    <w:rsid w:val="0004302E"/>
    <w:rsid w:val="0005051F"/>
    <w:rsid w:val="00063A05"/>
    <w:rsid w:val="0006715D"/>
    <w:rsid w:val="0007189E"/>
    <w:rsid w:val="00077720"/>
    <w:rsid w:val="00077E0E"/>
    <w:rsid w:val="00086E84"/>
    <w:rsid w:val="00092924"/>
    <w:rsid w:val="000958AA"/>
    <w:rsid w:val="000A682E"/>
    <w:rsid w:val="000A6AE3"/>
    <w:rsid w:val="000B2B68"/>
    <w:rsid w:val="000B3B12"/>
    <w:rsid w:val="000B4F2B"/>
    <w:rsid w:val="000C151C"/>
    <w:rsid w:val="000C1D18"/>
    <w:rsid w:val="000D3111"/>
    <w:rsid w:val="000D5F5C"/>
    <w:rsid w:val="000E00EA"/>
    <w:rsid w:val="000E6C1E"/>
    <w:rsid w:val="000E7061"/>
    <w:rsid w:val="00106BFE"/>
    <w:rsid w:val="00121032"/>
    <w:rsid w:val="00122EE2"/>
    <w:rsid w:val="00127980"/>
    <w:rsid w:val="00127F62"/>
    <w:rsid w:val="00143089"/>
    <w:rsid w:val="00146275"/>
    <w:rsid w:val="0015576E"/>
    <w:rsid w:val="00192897"/>
    <w:rsid w:val="001A2A7F"/>
    <w:rsid w:val="001A3317"/>
    <w:rsid w:val="001A4FA6"/>
    <w:rsid w:val="001B7CF4"/>
    <w:rsid w:val="001C117F"/>
    <w:rsid w:val="001C1EE1"/>
    <w:rsid w:val="001C5611"/>
    <w:rsid w:val="001C6D3A"/>
    <w:rsid w:val="001E1076"/>
    <w:rsid w:val="001F0CFF"/>
    <w:rsid w:val="002159F0"/>
    <w:rsid w:val="002321B0"/>
    <w:rsid w:val="00235368"/>
    <w:rsid w:val="00235FCC"/>
    <w:rsid w:val="0026052B"/>
    <w:rsid w:val="00265173"/>
    <w:rsid w:val="00266B9A"/>
    <w:rsid w:val="00276AAF"/>
    <w:rsid w:val="002801F8"/>
    <w:rsid w:val="00283FC8"/>
    <w:rsid w:val="00287DF0"/>
    <w:rsid w:val="002A4C30"/>
    <w:rsid w:val="002B0820"/>
    <w:rsid w:val="002B5578"/>
    <w:rsid w:val="002D6898"/>
    <w:rsid w:val="002E18CF"/>
    <w:rsid w:val="002F1C11"/>
    <w:rsid w:val="00302545"/>
    <w:rsid w:val="003249D8"/>
    <w:rsid w:val="00325F21"/>
    <w:rsid w:val="00331821"/>
    <w:rsid w:val="0033240D"/>
    <w:rsid w:val="003465DC"/>
    <w:rsid w:val="003469CA"/>
    <w:rsid w:val="0036696D"/>
    <w:rsid w:val="0038050B"/>
    <w:rsid w:val="00383721"/>
    <w:rsid w:val="003A1445"/>
    <w:rsid w:val="003B15EC"/>
    <w:rsid w:val="003B30B4"/>
    <w:rsid w:val="003C10BD"/>
    <w:rsid w:val="003C1FAD"/>
    <w:rsid w:val="003C590F"/>
    <w:rsid w:val="003E145C"/>
    <w:rsid w:val="003F493A"/>
    <w:rsid w:val="00405548"/>
    <w:rsid w:val="00405DB5"/>
    <w:rsid w:val="0041131C"/>
    <w:rsid w:val="00441FD4"/>
    <w:rsid w:val="00447EE9"/>
    <w:rsid w:val="0045065A"/>
    <w:rsid w:val="004509AD"/>
    <w:rsid w:val="00475350"/>
    <w:rsid w:val="00477B4F"/>
    <w:rsid w:val="0048004F"/>
    <w:rsid w:val="00481B44"/>
    <w:rsid w:val="00484662"/>
    <w:rsid w:val="004915B5"/>
    <w:rsid w:val="004B1B7F"/>
    <w:rsid w:val="004D29C4"/>
    <w:rsid w:val="004E146D"/>
    <w:rsid w:val="004F3AE1"/>
    <w:rsid w:val="0050197F"/>
    <w:rsid w:val="005040EC"/>
    <w:rsid w:val="00506486"/>
    <w:rsid w:val="005371E0"/>
    <w:rsid w:val="0056163C"/>
    <w:rsid w:val="005721D4"/>
    <w:rsid w:val="00580652"/>
    <w:rsid w:val="00593A36"/>
    <w:rsid w:val="00595DC7"/>
    <w:rsid w:val="005A1198"/>
    <w:rsid w:val="005A2673"/>
    <w:rsid w:val="005A2AA3"/>
    <w:rsid w:val="005A6359"/>
    <w:rsid w:val="005B15E5"/>
    <w:rsid w:val="005B63C2"/>
    <w:rsid w:val="005C231D"/>
    <w:rsid w:val="005C2C39"/>
    <w:rsid w:val="005D28AA"/>
    <w:rsid w:val="005D4107"/>
    <w:rsid w:val="005E156F"/>
    <w:rsid w:val="005F208A"/>
    <w:rsid w:val="006002DD"/>
    <w:rsid w:val="0060042C"/>
    <w:rsid w:val="00600F69"/>
    <w:rsid w:val="006013A3"/>
    <w:rsid w:val="00603016"/>
    <w:rsid w:val="006160ED"/>
    <w:rsid w:val="00623029"/>
    <w:rsid w:val="00626C22"/>
    <w:rsid w:val="00627DDF"/>
    <w:rsid w:val="0063304D"/>
    <w:rsid w:val="00637AF5"/>
    <w:rsid w:val="00640A26"/>
    <w:rsid w:val="00663881"/>
    <w:rsid w:val="00664553"/>
    <w:rsid w:val="00673802"/>
    <w:rsid w:val="006806E1"/>
    <w:rsid w:val="00694AB5"/>
    <w:rsid w:val="0069667B"/>
    <w:rsid w:val="006B173F"/>
    <w:rsid w:val="006B17EF"/>
    <w:rsid w:val="006B297F"/>
    <w:rsid w:val="006B3FB3"/>
    <w:rsid w:val="006C19FA"/>
    <w:rsid w:val="006F210F"/>
    <w:rsid w:val="006F4D0F"/>
    <w:rsid w:val="006F63C4"/>
    <w:rsid w:val="006F7098"/>
    <w:rsid w:val="00711CB1"/>
    <w:rsid w:val="00711DCE"/>
    <w:rsid w:val="00711E45"/>
    <w:rsid w:val="00712F1B"/>
    <w:rsid w:val="007130D4"/>
    <w:rsid w:val="007245C9"/>
    <w:rsid w:val="007256B3"/>
    <w:rsid w:val="007331EF"/>
    <w:rsid w:val="00742B56"/>
    <w:rsid w:val="00745462"/>
    <w:rsid w:val="007862AB"/>
    <w:rsid w:val="00795BAB"/>
    <w:rsid w:val="007A08D1"/>
    <w:rsid w:val="007A2DEE"/>
    <w:rsid w:val="007A6836"/>
    <w:rsid w:val="007B007C"/>
    <w:rsid w:val="007B1FA0"/>
    <w:rsid w:val="007C5EFB"/>
    <w:rsid w:val="007D061D"/>
    <w:rsid w:val="007D22EB"/>
    <w:rsid w:val="007E17BD"/>
    <w:rsid w:val="007F095B"/>
    <w:rsid w:val="007F30A5"/>
    <w:rsid w:val="00800554"/>
    <w:rsid w:val="00806984"/>
    <w:rsid w:val="00810485"/>
    <w:rsid w:val="00814772"/>
    <w:rsid w:val="00824D72"/>
    <w:rsid w:val="00825B97"/>
    <w:rsid w:val="00837F36"/>
    <w:rsid w:val="0084775D"/>
    <w:rsid w:val="00856D54"/>
    <w:rsid w:val="0085723A"/>
    <w:rsid w:val="008612B1"/>
    <w:rsid w:val="0086463A"/>
    <w:rsid w:val="008754ED"/>
    <w:rsid w:val="00885C7C"/>
    <w:rsid w:val="00891CA8"/>
    <w:rsid w:val="00892E12"/>
    <w:rsid w:val="008B0EE0"/>
    <w:rsid w:val="008B25EF"/>
    <w:rsid w:val="008B6774"/>
    <w:rsid w:val="008C328B"/>
    <w:rsid w:val="008D158E"/>
    <w:rsid w:val="008D1EAA"/>
    <w:rsid w:val="008E3A3A"/>
    <w:rsid w:val="00900BBA"/>
    <w:rsid w:val="0090121C"/>
    <w:rsid w:val="00901990"/>
    <w:rsid w:val="00906892"/>
    <w:rsid w:val="009252AB"/>
    <w:rsid w:val="00946E96"/>
    <w:rsid w:val="00951258"/>
    <w:rsid w:val="00952C5B"/>
    <w:rsid w:val="00955EC4"/>
    <w:rsid w:val="00967D2E"/>
    <w:rsid w:val="00971E4C"/>
    <w:rsid w:val="009748B6"/>
    <w:rsid w:val="00975DD8"/>
    <w:rsid w:val="00975FE7"/>
    <w:rsid w:val="00987543"/>
    <w:rsid w:val="009A0B16"/>
    <w:rsid w:val="009A2552"/>
    <w:rsid w:val="009E3C50"/>
    <w:rsid w:val="009F031D"/>
    <w:rsid w:val="009F23D6"/>
    <w:rsid w:val="009F7BB3"/>
    <w:rsid w:val="00A25055"/>
    <w:rsid w:val="00A337E4"/>
    <w:rsid w:val="00A33C65"/>
    <w:rsid w:val="00A34222"/>
    <w:rsid w:val="00A44ED6"/>
    <w:rsid w:val="00A45D82"/>
    <w:rsid w:val="00A46FFD"/>
    <w:rsid w:val="00A651A7"/>
    <w:rsid w:val="00A67D76"/>
    <w:rsid w:val="00A753B2"/>
    <w:rsid w:val="00A841D0"/>
    <w:rsid w:val="00AA06A4"/>
    <w:rsid w:val="00AA0858"/>
    <w:rsid w:val="00AA0C27"/>
    <w:rsid w:val="00AB0CA7"/>
    <w:rsid w:val="00AD0977"/>
    <w:rsid w:val="00AE0527"/>
    <w:rsid w:val="00AE35F2"/>
    <w:rsid w:val="00AE6153"/>
    <w:rsid w:val="00AE6A02"/>
    <w:rsid w:val="00AF2884"/>
    <w:rsid w:val="00AF5BD3"/>
    <w:rsid w:val="00B007C5"/>
    <w:rsid w:val="00B01D57"/>
    <w:rsid w:val="00B04F86"/>
    <w:rsid w:val="00B054FF"/>
    <w:rsid w:val="00B123CC"/>
    <w:rsid w:val="00B14480"/>
    <w:rsid w:val="00B144BF"/>
    <w:rsid w:val="00B336B6"/>
    <w:rsid w:val="00B45D23"/>
    <w:rsid w:val="00B70DF8"/>
    <w:rsid w:val="00B741F6"/>
    <w:rsid w:val="00B77AC3"/>
    <w:rsid w:val="00B92550"/>
    <w:rsid w:val="00B93A47"/>
    <w:rsid w:val="00BA1653"/>
    <w:rsid w:val="00BA401A"/>
    <w:rsid w:val="00BC5531"/>
    <w:rsid w:val="00BC7F42"/>
    <w:rsid w:val="00BF026F"/>
    <w:rsid w:val="00C0290B"/>
    <w:rsid w:val="00C22097"/>
    <w:rsid w:val="00C25FDC"/>
    <w:rsid w:val="00C34A91"/>
    <w:rsid w:val="00C36E7D"/>
    <w:rsid w:val="00C377BC"/>
    <w:rsid w:val="00C41447"/>
    <w:rsid w:val="00C5104E"/>
    <w:rsid w:val="00C60E61"/>
    <w:rsid w:val="00C6761A"/>
    <w:rsid w:val="00C67C8A"/>
    <w:rsid w:val="00C67F83"/>
    <w:rsid w:val="00C90952"/>
    <w:rsid w:val="00C941E2"/>
    <w:rsid w:val="00CA0B15"/>
    <w:rsid w:val="00CA418E"/>
    <w:rsid w:val="00CA5F75"/>
    <w:rsid w:val="00CA6CAE"/>
    <w:rsid w:val="00CB7253"/>
    <w:rsid w:val="00CB7557"/>
    <w:rsid w:val="00CD07B4"/>
    <w:rsid w:val="00CD667A"/>
    <w:rsid w:val="00CE23C1"/>
    <w:rsid w:val="00D0011E"/>
    <w:rsid w:val="00D021D5"/>
    <w:rsid w:val="00D03E8A"/>
    <w:rsid w:val="00D0469F"/>
    <w:rsid w:val="00D13B1E"/>
    <w:rsid w:val="00D25C21"/>
    <w:rsid w:val="00D36938"/>
    <w:rsid w:val="00D42EFE"/>
    <w:rsid w:val="00D44900"/>
    <w:rsid w:val="00D515F2"/>
    <w:rsid w:val="00D5531A"/>
    <w:rsid w:val="00D63CB6"/>
    <w:rsid w:val="00D66FC8"/>
    <w:rsid w:val="00D678F8"/>
    <w:rsid w:val="00D7486C"/>
    <w:rsid w:val="00D75D8A"/>
    <w:rsid w:val="00DB0AE4"/>
    <w:rsid w:val="00DB1DB4"/>
    <w:rsid w:val="00DD494D"/>
    <w:rsid w:val="00DE5E46"/>
    <w:rsid w:val="00DE6186"/>
    <w:rsid w:val="00E0137B"/>
    <w:rsid w:val="00E065DA"/>
    <w:rsid w:val="00E129E4"/>
    <w:rsid w:val="00E23E6D"/>
    <w:rsid w:val="00E24808"/>
    <w:rsid w:val="00E436E6"/>
    <w:rsid w:val="00E437C5"/>
    <w:rsid w:val="00E51AF3"/>
    <w:rsid w:val="00E608F5"/>
    <w:rsid w:val="00E75DB0"/>
    <w:rsid w:val="00E80456"/>
    <w:rsid w:val="00E93773"/>
    <w:rsid w:val="00E956F3"/>
    <w:rsid w:val="00EC7EFD"/>
    <w:rsid w:val="00ED36D8"/>
    <w:rsid w:val="00ED73F5"/>
    <w:rsid w:val="00EE6086"/>
    <w:rsid w:val="00EF281A"/>
    <w:rsid w:val="00EF4071"/>
    <w:rsid w:val="00EF765F"/>
    <w:rsid w:val="00F0225F"/>
    <w:rsid w:val="00F028DE"/>
    <w:rsid w:val="00F0585C"/>
    <w:rsid w:val="00F107B7"/>
    <w:rsid w:val="00F11F57"/>
    <w:rsid w:val="00F13DED"/>
    <w:rsid w:val="00F15EF8"/>
    <w:rsid w:val="00F229B1"/>
    <w:rsid w:val="00F36E53"/>
    <w:rsid w:val="00F418A6"/>
    <w:rsid w:val="00F4316C"/>
    <w:rsid w:val="00F46176"/>
    <w:rsid w:val="00F5149E"/>
    <w:rsid w:val="00F56A74"/>
    <w:rsid w:val="00F57AD9"/>
    <w:rsid w:val="00F73AEE"/>
    <w:rsid w:val="00F76E2C"/>
    <w:rsid w:val="00F832E5"/>
    <w:rsid w:val="00F870A3"/>
    <w:rsid w:val="00F91762"/>
    <w:rsid w:val="00F9405B"/>
    <w:rsid w:val="00FA34E8"/>
    <w:rsid w:val="00FA7D4E"/>
    <w:rsid w:val="00FB4435"/>
    <w:rsid w:val="00FB74CE"/>
    <w:rsid w:val="00FB7601"/>
    <w:rsid w:val="00FC3D84"/>
    <w:rsid w:val="00FD0941"/>
    <w:rsid w:val="00FD549D"/>
    <w:rsid w:val="00FD6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D53DC4"/>
  <w15:docId w15:val="{57CEF6DA-1E03-4D83-A30C-578FEDD11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5D82"/>
    <w:pPr>
      <w:widowControl w:val="0"/>
    </w:pPr>
    <w:rPr>
      <w:rFonts w:ascii="Courier" w:eastAsia="Times New Roman" w:hAnsi="Courier"/>
      <w:snapToGrid w:val="0"/>
      <w:sz w:val="24"/>
      <w:szCs w:val="24"/>
    </w:rPr>
  </w:style>
  <w:style w:type="paragraph" w:styleId="Heading1">
    <w:name w:val="heading 1"/>
    <w:basedOn w:val="Normal"/>
    <w:next w:val="Normal"/>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45D82"/>
    <w:rPr>
      <w:i/>
      <w:iCs/>
    </w:rPr>
  </w:style>
  <w:style w:type="character" w:styleId="Hyperlink">
    <w:name w:val="Hyperlink"/>
    <w:basedOn w:val="DefaultParagraphFont"/>
    <w:rsid w:val="00A45D82"/>
    <w:rPr>
      <w:color w:val="0000FF"/>
      <w:u w:val="single"/>
    </w:rPr>
  </w:style>
  <w:style w:type="paragraph" w:styleId="Footer">
    <w:name w:val="footer"/>
    <w:basedOn w:val="Normal"/>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basedOn w:val="DefaultParagraphFont"/>
    <w:rsid w:val="005D4107"/>
    <w:rPr>
      <w:color w:val="606420"/>
      <w:u w:val="single"/>
    </w:rPr>
  </w:style>
  <w:style w:type="table" w:styleId="TableGrid">
    <w:name w:val="Table Grid"/>
    <w:basedOn w:val="TableNormal"/>
    <w:rsid w:val="00C34A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basedOn w:val="DefaultParagraphFont"/>
    <w:link w:val="BodyText2"/>
    <w:rsid w:val="0041131C"/>
    <w:rPr>
      <w:rFonts w:ascii="Courier" w:hAnsi="Courier"/>
      <w:b/>
      <w:bCs/>
      <w:i/>
      <w:iCs/>
      <w:snapToGrid w:val="0"/>
      <w:sz w:val="24"/>
      <w:szCs w:val="24"/>
      <w:lang w:val="en-US" w:eastAsia="en-US" w:bidi="ar-SA"/>
    </w:rPr>
  </w:style>
  <w:style w:type="character" w:customStyle="1" w:styleId="HeaderChar">
    <w:name w:val="Header Char"/>
    <w:basedOn w:val="DefaultParagraphFont"/>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basedOn w:val="DefaultParagraphFont"/>
    <w:semiHidden/>
    <w:rsid w:val="002B0820"/>
    <w:rPr>
      <w:sz w:val="16"/>
      <w:szCs w:val="16"/>
    </w:rPr>
  </w:style>
  <w:style w:type="paragraph" w:styleId="CommentText">
    <w:name w:val="annotation text"/>
    <w:basedOn w:val="Normal"/>
    <w:semiHidden/>
    <w:rsid w:val="002B0820"/>
    <w:rPr>
      <w:sz w:val="20"/>
      <w:szCs w:val="20"/>
    </w:rPr>
  </w:style>
  <w:style w:type="paragraph" w:styleId="CommentSubject">
    <w:name w:val="annotation subject"/>
    <w:basedOn w:val="CommentText"/>
    <w:next w:val="CommentText"/>
    <w:semiHidden/>
    <w:rsid w:val="002B0820"/>
    <w:rPr>
      <w:b/>
      <w:bCs/>
    </w:rPr>
  </w:style>
  <w:style w:type="paragraph" w:styleId="EndnoteText">
    <w:name w:val="endnote text"/>
    <w:basedOn w:val="Normal"/>
    <w:link w:val="EndnoteTextChar"/>
    <w:rsid w:val="00AE6153"/>
    <w:rPr>
      <w:rFonts w:ascii="Courier New" w:hAnsi="Courier New" w:cs="Courier New"/>
      <w:sz w:val="20"/>
      <w:szCs w:val="20"/>
    </w:rPr>
  </w:style>
  <w:style w:type="character" w:customStyle="1" w:styleId="EndnoteTextChar">
    <w:name w:val="Endnote Text Char"/>
    <w:basedOn w:val="DefaultParagraphFont"/>
    <w:link w:val="EndnoteText"/>
    <w:rsid w:val="00AE6153"/>
    <w:rPr>
      <w:rFonts w:ascii="Courier New" w:eastAsia="Times New Roman" w:hAnsi="Courier New" w:cs="Courier New"/>
      <w:snapToGrid w:val="0"/>
    </w:rPr>
  </w:style>
  <w:style w:type="table" w:customStyle="1" w:styleId="TableGrid3">
    <w:name w:val="Table Grid3"/>
    <w:basedOn w:val="TableNormal"/>
    <w:next w:val="TableGrid"/>
    <w:uiPriority w:val="39"/>
    <w:rsid w:val="007A683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77AC3"/>
    <w:rPr>
      <w:rFonts w:ascii="Courier" w:eastAsia="Times New Roman" w:hAnsi="Courier"/>
      <w:snapToGrid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556557">
      <w:bodyDiv w:val="1"/>
      <w:marLeft w:val="0"/>
      <w:marRight w:val="0"/>
      <w:marTop w:val="0"/>
      <w:marBottom w:val="0"/>
      <w:divBdr>
        <w:top w:val="none" w:sz="0" w:space="0" w:color="auto"/>
        <w:left w:val="none" w:sz="0" w:space="0" w:color="auto"/>
        <w:bottom w:val="none" w:sz="0" w:space="0" w:color="auto"/>
        <w:right w:val="none" w:sz="0" w:space="0" w:color="auto"/>
      </w:divBdr>
    </w:div>
    <w:div w:id="427888447">
      <w:bodyDiv w:val="1"/>
      <w:marLeft w:val="0"/>
      <w:marRight w:val="0"/>
      <w:marTop w:val="0"/>
      <w:marBottom w:val="0"/>
      <w:divBdr>
        <w:top w:val="none" w:sz="0" w:space="0" w:color="auto"/>
        <w:left w:val="none" w:sz="0" w:space="0" w:color="auto"/>
        <w:bottom w:val="none" w:sz="0" w:space="0" w:color="auto"/>
        <w:right w:val="none" w:sz="0" w:space="0" w:color="auto"/>
      </w:divBdr>
    </w:div>
    <w:div w:id="458305453">
      <w:bodyDiv w:val="1"/>
      <w:marLeft w:val="0"/>
      <w:marRight w:val="0"/>
      <w:marTop w:val="0"/>
      <w:marBottom w:val="0"/>
      <w:divBdr>
        <w:top w:val="none" w:sz="0" w:space="0" w:color="auto"/>
        <w:left w:val="none" w:sz="0" w:space="0" w:color="auto"/>
        <w:bottom w:val="none" w:sz="0" w:space="0" w:color="auto"/>
        <w:right w:val="none" w:sz="0" w:space="0" w:color="auto"/>
      </w:divBdr>
    </w:div>
    <w:div w:id="636648094">
      <w:bodyDiv w:val="1"/>
      <w:marLeft w:val="0"/>
      <w:marRight w:val="0"/>
      <w:marTop w:val="0"/>
      <w:marBottom w:val="0"/>
      <w:divBdr>
        <w:top w:val="none" w:sz="0" w:space="0" w:color="auto"/>
        <w:left w:val="none" w:sz="0" w:space="0" w:color="auto"/>
        <w:bottom w:val="none" w:sz="0" w:space="0" w:color="auto"/>
        <w:right w:val="none" w:sz="0" w:space="0" w:color="auto"/>
      </w:divBdr>
    </w:div>
    <w:div w:id="806317599">
      <w:bodyDiv w:val="1"/>
      <w:marLeft w:val="0"/>
      <w:marRight w:val="0"/>
      <w:marTop w:val="0"/>
      <w:marBottom w:val="0"/>
      <w:divBdr>
        <w:top w:val="none" w:sz="0" w:space="0" w:color="auto"/>
        <w:left w:val="none" w:sz="0" w:space="0" w:color="auto"/>
        <w:bottom w:val="none" w:sz="0" w:space="0" w:color="auto"/>
        <w:right w:val="none" w:sz="0" w:space="0" w:color="auto"/>
      </w:divBdr>
    </w:div>
    <w:div w:id="1337613932">
      <w:bodyDiv w:val="1"/>
      <w:marLeft w:val="0"/>
      <w:marRight w:val="0"/>
      <w:marTop w:val="0"/>
      <w:marBottom w:val="0"/>
      <w:divBdr>
        <w:top w:val="none" w:sz="0" w:space="0" w:color="auto"/>
        <w:left w:val="none" w:sz="0" w:space="0" w:color="auto"/>
        <w:bottom w:val="none" w:sz="0" w:space="0" w:color="auto"/>
        <w:right w:val="none" w:sz="0" w:space="0" w:color="auto"/>
      </w:divBdr>
    </w:div>
    <w:div w:id="1766534708">
      <w:bodyDiv w:val="1"/>
      <w:marLeft w:val="0"/>
      <w:marRight w:val="0"/>
      <w:marTop w:val="0"/>
      <w:marBottom w:val="0"/>
      <w:divBdr>
        <w:top w:val="none" w:sz="0" w:space="0" w:color="auto"/>
        <w:left w:val="none" w:sz="0" w:space="0" w:color="auto"/>
        <w:bottom w:val="none" w:sz="0" w:space="0" w:color="auto"/>
        <w:right w:val="none" w:sz="0" w:space="0" w:color="auto"/>
      </w:divBdr>
    </w:div>
    <w:div w:id="1821069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sa.gov/legislation/2020Fact%20Sheet.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DD0BE-7032-47DA-8251-475A422F09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2060</Words>
  <Characters>11231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Title of Information Collection and Form Number(s)</vt:lpstr>
    </vt:vector>
  </TitlesOfParts>
  <Company>Social Security Administration</Company>
  <LinksUpToDate>false</LinksUpToDate>
  <CharactersWithSpaces>13265</CharactersWithSpaces>
  <SharedDoc>false</SharedDoc>
  <HLinks>
    <vt:vector size="6" baseType="variant">
      <vt:variant>
        <vt:i4>2228267</vt:i4>
      </vt:variant>
      <vt:variant>
        <vt:i4>0</vt:i4>
      </vt:variant>
      <vt:variant>
        <vt:i4>0</vt:i4>
      </vt:variant>
      <vt:variant>
        <vt:i4>5</vt:i4>
      </vt:variant>
      <vt:variant>
        <vt:lpwstr>http://www.socialsecurity.gov/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Information Collection and Form Number(s)</dc:title>
  <dc:subject/>
  <dc:creator>Naomi</dc:creator>
  <cp:keywords/>
  <dc:description/>
  <cp:lastModifiedBy>Lowman, Eric</cp:lastModifiedBy>
  <cp:revision>2</cp:revision>
  <cp:lastPrinted>2010-07-16T12:56:00Z</cp:lastPrinted>
  <dcterms:created xsi:type="dcterms:W3CDTF">2021-03-30T13:19:00Z</dcterms:created>
  <dcterms:modified xsi:type="dcterms:W3CDTF">2021-03-30T13:19:00Z</dcterms:modified>
</cp:coreProperties>
</file>