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A02FC" w:rsidR="008F6257" w:rsidP="000D513B" w:rsidRDefault="00981C93" w14:paraId="32B185B9" w14:textId="541D89BA">
      <w:pPr>
        <w:rPr>
          <w:b/>
          <w:bCs/>
          <w:sz w:val="24"/>
          <w:szCs w:val="24"/>
        </w:rPr>
      </w:pPr>
      <w:r w:rsidRPr="008A02FC">
        <w:rPr>
          <w:b/>
          <w:bCs/>
          <w:sz w:val="24"/>
          <w:szCs w:val="24"/>
        </w:rPr>
        <w:t xml:space="preserve">Appendix A. SIRF Intervention Clusters and </w:t>
      </w:r>
      <w:r w:rsidR="008A02FC">
        <w:rPr>
          <w:b/>
          <w:bCs/>
          <w:sz w:val="24"/>
          <w:szCs w:val="24"/>
        </w:rPr>
        <w:t xml:space="preserve">Summary of </w:t>
      </w:r>
      <w:r w:rsidRPr="008A02FC">
        <w:rPr>
          <w:b/>
          <w:bCs/>
          <w:sz w:val="24"/>
          <w:szCs w:val="24"/>
        </w:rPr>
        <w:t>Fatherhood Programs Involved in Each</w:t>
      </w:r>
    </w:p>
    <w:tbl>
      <w:tblPr>
        <w:tblStyle w:val="TableGrid"/>
        <w:tblW w:w="10435" w:type="dxa"/>
        <w:tblLook w:val="04A0" w:firstRow="1" w:lastRow="0" w:firstColumn="1" w:lastColumn="0" w:noHBand="0" w:noVBand="1"/>
      </w:tblPr>
      <w:tblGrid>
        <w:gridCol w:w="8185"/>
        <w:gridCol w:w="744"/>
        <w:gridCol w:w="810"/>
        <w:gridCol w:w="696"/>
      </w:tblGrid>
      <w:tr w:rsidR="008F6257" w:rsidTr="00E33498" w14:paraId="33B2F45D" w14:textId="77777777">
        <w:trPr>
          <w:cantSplit/>
          <w:trHeight w:val="350"/>
        </w:trPr>
        <w:tc>
          <w:tcPr>
            <w:tcW w:w="8185" w:type="dxa"/>
            <w:shd w:val="clear" w:color="auto" w:fill="D9D9D9" w:themeFill="background1" w:themeFillShade="D9"/>
          </w:tcPr>
          <w:p w:rsidR="008F6257" w:rsidP="00B30265" w:rsidRDefault="0072578B" w14:paraId="025A76B1" w14:textId="6D181D78">
            <w:pPr>
              <w:jc w:val="center"/>
              <w:rPr>
                <w:bCs/>
              </w:rPr>
            </w:pPr>
            <w:r>
              <w:rPr>
                <w:b/>
              </w:rPr>
              <w:t xml:space="preserve">SIRF Intervention </w:t>
            </w:r>
            <w:r w:rsidRPr="006E3D78" w:rsidR="008F6257">
              <w:rPr>
                <w:b/>
              </w:rPr>
              <w:t>Cluster</w:t>
            </w:r>
            <w:r>
              <w:rPr>
                <w:b/>
              </w:rPr>
              <w:t>s</w:t>
            </w:r>
          </w:p>
        </w:tc>
        <w:tc>
          <w:tcPr>
            <w:tcW w:w="2250" w:type="dxa"/>
            <w:gridSpan w:val="3"/>
            <w:shd w:val="clear" w:color="auto" w:fill="D9D9D9" w:themeFill="background1" w:themeFillShade="D9"/>
          </w:tcPr>
          <w:p w:rsidRPr="00D8640B" w:rsidR="008F6257" w:rsidP="00D10353" w:rsidRDefault="001D7183" w14:paraId="638805CB" w14:textId="7C6E54F6">
            <w:pPr>
              <w:jc w:val="center"/>
              <w:rPr>
                <w:bCs/>
                <w:sz w:val="18"/>
                <w:szCs w:val="18"/>
              </w:rPr>
            </w:pPr>
            <w:r>
              <w:rPr>
                <w:b/>
              </w:rPr>
              <w:t xml:space="preserve">Possible </w:t>
            </w:r>
            <w:r w:rsidRPr="00D10353">
              <w:rPr>
                <w:b/>
              </w:rPr>
              <w:t>Outcomes</w:t>
            </w:r>
            <w:r>
              <w:rPr>
                <w:b/>
              </w:rPr>
              <w:t xml:space="preserve"> to Address</w:t>
            </w:r>
          </w:p>
        </w:tc>
      </w:tr>
      <w:tr w:rsidRPr="00D10353" w:rsidR="008F6257" w:rsidTr="008D7E34" w14:paraId="4BC935B0" w14:textId="77777777">
        <w:trPr>
          <w:cantSplit/>
          <w:trHeight w:val="1584"/>
        </w:trPr>
        <w:tc>
          <w:tcPr>
            <w:tcW w:w="8185" w:type="dxa"/>
            <w:tcBorders>
              <w:bottom w:val="nil"/>
            </w:tcBorders>
            <w:shd w:val="clear" w:color="auto" w:fill="D9D9D9" w:themeFill="background1" w:themeFillShade="D9"/>
          </w:tcPr>
          <w:p w:rsidR="008F6257" w:rsidP="00B30265" w:rsidRDefault="008F6257" w14:paraId="7355721E" w14:textId="77777777">
            <w:pPr>
              <w:rPr>
                <w:bCs/>
              </w:rPr>
            </w:pPr>
          </w:p>
        </w:tc>
        <w:tc>
          <w:tcPr>
            <w:tcW w:w="744" w:type="dxa"/>
            <w:tcBorders>
              <w:bottom w:val="single" w:color="auto" w:sz="4" w:space="0"/>
            </w:tcBorders>
            <w:shd w:val="clear" w:color="auto" w:fill="D9D9D9" w:themeFill="background1" w:themeFillShade="D9"/>
            <w:textDirection w:val="btLr"/>
            <w:vAlign w:val="center"/>
          </w:tcPr>
          <w:p w:rsidRPr="00D10353" w:rsidR="008F6257" w:rsidP="00B30265" w:rsidRDefault="008F6257" w14:paraId="3007DD0A" w14:textId="77777777">
            <w:pPr>
              <w:ind w:left="113" w:right="113"/>
              <w:jc w:val="center"/>
              <w:rPr>
                <w:bCs/>
                <w:sz w:val="24"/>
                <w:szCs w:val="24"/>
              </w:rPr>
            </w:pPr>
            <w:r w:rsidRPr="00D10353">
              <w:rPr>
                <w:bCs/>
                <w:sz w:val="24"/>
                <w:szCs w:val="24"/>
              </w:rPr>
              <w:t>Recruitment</w:t>
            </w:r>
          </w:p>
        </w:tc>
        <w:tc>
          <w:tcPr>
            <w:tcW w:w="810" w:type="dxa"/>
            <w:tcBorders>
              <w:bottom w:val="single" w:color="auto" w:sz="4" w:space="0"/>
            </w:tcBorders>
            <w:shd w:val="clear" w:color="auto" w:fill="D9D9D9" w:themeFill="background1" w:themeFillShade="D9"/>
            <w:textDirection w:val="btLr"/>
            <w:vAlign w:val="center"/>
          </w:tcPr>
          <w:p w:rsidRPr="00D10353" w:rsidR="008F6257" w:rsidP="00B30265" w:rsidRDefault="008F6257" w14:paraId="38B79117" w14:textId="77777777">
            <w:pPr>
              <w:ind w:left="113" w:right="113"/>
              <w:jc w:val="center"/>
              <w:rPr>
                <w:bCs/>
                <w:sz w:val="24"/>
                <w:szCs w:val="24"/>
              </w:rPr>
            </w:pPr>
            <w:r w:rsidRPr="00D10353">
              <w:rPr>
                <w:bCs/>
                <w:sz w:val="24"/>
                <w:szCs w:val="24"/>
              </w:rPr>
              <w:t>Initial Engagement</w:t>
            </w:r>
          </w:p>
        </w:tc>
        <w:tc>
          <w:tcPr>
            <w:tcW w:w="696" w:type="dxa"/>
            <w:shd w:val="clear" w:color="auto" w:fill="D9D9D9" w:themeFill="background1" w:themeFillShade="D9"/>
            <w:textDirection w:val="btLr"/>
            <w:vAlign w:val="center"/>
          </w:tcPr>
          <w:p w:rsidRPr="00D10353" w:rsidR="008F6257" w:rsidP="00B30265" w:rsidRDefault="008F6257" w14:paraId="7545EBA1" w14:textId="77777777">
            <w:pPr>
              <w:ind w:left="113" w:right="113"/>
              <w:jc w:val="center"/>
              <w:rPr>
                <w:bCs/>
                <w:sz w:val="24"/>
                <w:szCs w:val="24"/>
              </w:rPr>
            </w:pPr>
            <w:r w:rsidRPr="00D10353">
              <w:rPr>
                <w:bCs/>
                <w:sz w:val="24"/>
                <w:szCs w:val="24"/>
              </w:rPr>
              <w:t>Retention</w:t>
            </w:r>
          </w:p>
        </w:tc>
      </w:tr>
      <w:tr w:rsidR="008D7E34" w:rsidTr="00FC46AD" w14:paraId="0E46DC81" w14:textId="77777777">
        <w:trPr>
          <w:trHeight w:val="539"/>
        </w:trPr>
        <w:tc>
          <w:tcPr>
            <w:tcW w:w="8185" w:type="dxa"/>
            <w:shd w:val="clear" w:color="auto" w:fill="auto"/>
          </w:tcPr>
          <w:p w:rsidRPr="00C52BD7" w:rsidR="008F6257" w:rsidP="00B30265" w:rsidRDefault="008F6257" w14:paraId="000F9F17" w14:textId="77777777">
            <w:pPr>
              <w:rPr>
                <w:b/>
                <w:bCs/>
                <w:color w:val="C45911" w:themeColor="accent2" w:themeShade="BF"/>
                <w:sz w:val="24"/>
                <w:szCs w:val="24"/>
                <w:u w:val="single"/>
              </w:rPr>
            </w:pPr>
            <w:r w:rsidRPr="00C52BD7">
              <w:rPr>
                <w:b/>
                <w:bCs/>
                <w:color w:val="C45911" w:themeColor="accent2" w:themeShade="BF"/>
                <w:sz w:val="24"/>
                <w:szCs w:val="24"/>
                <w:u w:val="single"/>
              </w:rPr>
              <w:t>Outreach Tactics and Messaging</w:t>
            </w:r>
          </w:p>
          <w:p w:rsidR="001B60DE" w:rsidP="00B30265" w:rsidRDefault="001B60DE" w14:paraId="04A05FF5" w14:textId="77777777">
            <w:r>
              <w:t>Learning cycles at programs in this cluster would focus on recruitment strategies designed to encourage participants to complete the first program touchpoint. The tests could include staffing strategies, such as who is involved with initial engagements with participants; messaging strategies, such as what information is conveyed in the first interaction with the program; and process strategies, such as the mode of engagement or the ordering of engagement steps.</w:t>
            </w:r>
          </w:p>
          <w:p w:rsidR="008464CC" w:rsidP="00B43A79" w:rsidRDefault="008464CC" w14:paraId="3629DBA9" w14:textId="77777777">
            <w:pPr>
              <w:rPr>
                <w:bCs/>
                <w:sz w:val="20"/>
                <w:szCs w:val="20"/>
              </w:rPr>
            </w:pPr>
          </w:p>
          <w:p w:rsidRPr="00856214" w:rsidR="00856214" w:rsidP="00B43A79" w:rsidRDefault="00856214" w14:paraId="434B7F69" w14:textId="77777777">
            <w:pPr>
              <w:rPr>
                <w:b/>
                <w:bCs/>
                <w:color w:val="C45911" w:themeColor="accent2" w:themeShade="BF"/>
                <w:sz w:val="24"/>
                <w:szCs w:val="24"/>
                <w:u w:val="single"/>
              </w:rPr>
            </w:pPr>
            <w:r w:rsidRPr="00856214">
              <w:rPr>
                <w:b/>
                <w:bCs/>
                <w:color w:val="C45911" w:themeColor="accent2" w:themeShade="BF"/>
                <w:sz w:val="24"/>
                <w:szCs w:val="24"/>
                <w:u w:val="single"/>
              </w:rPr>
              <w:t>Summary of Sites Involved in this Cluster</w:t>
            </w:r>
          </w:p>
          <w:p w:rsidRPr="005E5448" w:rsidR="005E5448" w:rsidP="00745664" w:rsidRDefault="009A4957" w14:paraId="5B6696BC" w14:textId="6C8723B8">
            <w:pPr>
              <w:pStyle w:val="ListParagraph"/>
              <w:numPr>
                <w:ilvl w:val="0"/>
                <w:numId w:val="6"/>
              </w:numPr>
              <w:rPr>
                <w:bCs/>
                <w:sz w:val="20"/>
                <w:szCs w:val="20"/>
              </w:rPr>
            </w:pPr>
            <w:r w:rsidRPr="00745664">
              <w:t xml:space="preserve">3 </w:t>
            </w:r>
            <w:r w:rsidR="00E13447">
              <w:t>Responsible Fatherhood grantees</w:t>
            </w:r>
            <w:r w:rsidR="00C85D76">
              <w:t>: one stand-alone fatherhood program, one multi-service community-based organization, and one health</w:t>
            </w:r>
            <w:r w:rsidR="0014630C">
              <w:t xml:space="preserve"> center</w:t>
            </w:r>
            <w:r w:rsidR="00E62F47">
              <w:t>.</w:t>
            </w:r>
          </w:p>
          <w:p w:rsidRPr="005E5448" w:rsidR="00745664" w:rsidP="00745664" w:rsidRDefault="005E5448" w14:paraId="3ACF4C43" w14:textId="32BE9E1C">
            <w:pPr>
              <w:pStyle w:val="ListParagraph"/>
              <w:numPr>
                <w:ilvl w:val="0"/>
                <w:numId w:val="6"/>
              </w:numPr>
              <w:rPr>
                <w:bCs/>
                <w:sz w:val="20"/>
                <w:szCs w:val="20"/>
              </w:rPr>
            </w:pPr>
            <w:r>
              <w:t xml:space="preserve">Located in </w:t>
            </w:r>
            <w:r w:rsidRPr="00745664" w:rsidR="00745664">
              <w:t>rural and urban areas of the Midwest and Northeast regions</w:t>
            </w:r>
          </w:p>
          <w:p w:rsidRPr="00E222A9" w:rsidR="00460925" w:rsidP="00F547F6" w:rsidRDefault="00E222A9" w14:paraId="1582992D" w14:textId="0D1ADA6A">
            <w:pPr>
              <w:pStyle w:val="ListParagraph"/>
              <w:numPr>
                <w:ilvl w:val="0"/>
                <w:numId w:val="6"/>
              </w:numPr>
            </w:pPr>
            <w:r w:rsidRPr="00E222A9">
              <w:t>Grantees plan to work with 140 to 400 fathers per year</w:t>
            </w:r>
            <w:r>
              <w:t>.</w:t>
            </w:r>
          </w:p>
          <w:p w:rsidRPr="00F547F6" w:rsidR="00F547F6" w:rsidP="00F547F6" w:rsidRDefault="00F547F6" w14:paraId="201E40FE" w14:textId="71BBBB83">
            <w:pPr>
              <w:pStyle w:val="ListParagraph"/>
              <w:numPr>
                <w:ilvl w:val="0"/>
                <w:numId w:val="6"/>
              </w:numPr>
              <w:rPr>
                <w:bCs/>
                <w:sz w:val="20"/>
                <w:szCs w:val="20"/>
              </w:rPr>
            </w:pPr>
            <w:r>
              <w:t>The fathers enrolled with o</w:t>
            </w:r>
            <w:r w:rsidRPr="00F547F6" w:rsidR="0014630C">
              <w:t xml:space="preserve">ne grantee </w:t>
            </w:r>
            <w:r>
              <w:t>tend to have criminal justice system involvemen</w:t>
            </w:r>
            <w:r w:rsidR="00574E78">
              <w:t xml:space="preserve">t whereas the target population for the other grantees is less specific </w:t>
            </w:r>
            <w:r w:rsidR="00BD2E54">
              <w:t>but includes any father who is 18 years or older with children who are 24 years or younger</w:t>
            </w:r>
            <w:r w:rsidR="00885462">
              <w:t>.</w:t>
            </w:r>
          </w:p>
        </w:tc>
        <w:tc>
          <w:tcPr>
            <w:tcW w:w="744" w:type="dxa"/>
            <w:tcBorders>
              <w:bottom w:val="single" w:color="auto" w:sz="4" w:space="0"/>
            </w:tcBorders>
            <w:shd w:val="clear" w:color="auto" w:fill="ED7D31" w:themeFill="accent2"/>
          </w:tcPr>
          <w:p w:rsidRPr="00274079" w:rsidR="008F6257" w:rsidP="00B30265" w:rsidRDefault="008F6257" w14:paraId="43B00420" w14:textId="30388E33">
            <w:pPr>
              <w:jc w:val="center"/>
              <w:rPr>
                <w:b/>
                <w:color w:val="00858A"/>
              </w:rPr>
            </w:pPr>
          </w:p>
        </w:tc>
        <w:tc>
          <w:tcPr>
            <w:tcW w:w="810" w:type="dxa"/>
            <w:tcBorders>
              <w:bottom w:val="single" w:color="auto" w:sz="4" w:space="0"/>
            </w:tcBorders>
            <w:shd w:val="clear" w:color="auto" w:fill="ED7D31" w:themeFill="accent2"/>
          </w:tcPr>
          <w:p w:rsidRPr="00274079" w:rsidR="008F6257" w:rsidP="00B30265" w:rsidRDefault="008F6257" w14:paraId="529B24C7" w14:textId="798CF8FA">
            <w:pPr>
              <w:jc w:val="center"/>
              <w:rPr>
                <w:bCs/>
                <w:color w:val="00858A"/>
              </w:rPr>
            </w:pPr>
          </w:p>
        </w:tc>
        <w:tc>
          <w:tcPr>
            <w:tcW w:w="696" w:type="dxa"/>
            <w:shd w:val="clear" w:color="auto" w:fill="auto"/>
          </w:tcPr>
          <w:p w:rsidRPr="00274079" w:rsidR="008F6257" w:rsidP="00B30265" w:rsidRDefault="008F6257" w14:paraId="24DEC860" w14:textId="77777777">
            <w:pPr>
              <w:jc w:val="center"/>
              <w:rPr>
                <w:bCs/>
                <w:color w:val="00858A"/>
              </w:rPr>
            </w:pPr>
          </w:p>
        </w:tc>
      </w:tr>
      <w:tr w:rsidR="008D7E34" w:rsidTr="00FC46AD" w14:paraId="3F353407" w14:textId="77777777">
        <w:trPr>
          <w:trHeight w:val="539"/>
        </w:trPr>
        <w:tc>
          <w:tcPr>
            <w:tcW w:w="8185" w:type="dxa"/>
            <w:shd w:val="clear" w:color="auto" w:fill="auto"/>
          </w:tcPr>
          <w:p w:rsidRPr="00C52BD7" w:rsidR="008F6257" w:rsidP="00B30265" w:rsidRDefault="008F6257" w14:paraId="4413BB3E" w14:textId="3022AC4B">
            <w:pPr>
              <w:rPr>
                <w:b/>
                <w:bCs/>
                <w:color w:val="C45911" w:themeColor="accent2" w:themeShade="BF"/>
                <w:sz w:val="24"/>
                <w:szCs w:val="24"/>
                <w:u w:val="single"/>
              </w:rPr>
            </w:pPr>
            <w:r w:rsidRPr="00C52BD7">
              <w:rPr>
                <w:b/>
                <w:bCs/>
                <w:color w:val="C45911" w:themeColor="accent2" w:themeShade="BF"/>
                <w:sz w:val="24"/>
                <w:szCs w:val="24"/>
                <w:u w:val="single"/>
              </w:rPr>
              <w:t xml:space="preserve">Peer Support </w:t>
            </w:r>
          </w:p>
          <w:p w:rsidR="00736E78" w:rsidP="00042F03" w:rsidRDefault="00042F03" w14:paraId="60A3EDB4" w14:textId="0E157BF5">
            <w:r>
              <w:t>Learning cycles at programs in this cluster would focus on testing the effectiveness of using structured peer contacts with participants to improve both initial engagement and retention. Programs would either be using peers for the first time or strengthen existing light-touch programs. Tests could identify the best messengers for the program and the best strategies for peers to use to help keep participants engaged throughout programming. This cluster may need additional start-up time to identify peers from previous cohorts that can be trained to provide peer support during the learning cycles.</w:t>
            </w:r>
          </w:p>
          <w:p w:rsidR="00781CD3" w:rsidP="00042F03" w:rsidRDefault="00781CD3" w14:paraId="694119A1" w14:textId="77777777"/>
          <w:p w:rsidRPr="00856214" w:rsidR="00BD2E54" w:rsidP="00BD2E54" w:rsidRDefault="00BD2E54" w14:paraId="4A87542C" w14:textId="77777777">
            <w:pPr>
              <w:rPr>
                <w:b/>
                <w:bCs/>
                <w:color w:val="C45911" w:themeColor="accent2" w:themeShade="BF"/>
                <w:sz w:val="24"/>
                <w:szCs w:val="24"/>
                <w:u w:val="single"/>
              </w:rPr>
            </w:pPr>
            <w:r w:rsidRPr="00856214">
              <w:rPr>
                <w:b/>
                <w:bCs/>
                <w:color w:val="C45911" w:themeColor="accent2" w:themeShade="BF"/>
                <w:sz w:val="24"/>
                <w:szCs w:val="24"/>
                <w:u w:val="single"/>
              </w:rPr>
              <w:t>Summary of Sites Involved in this Cluster</w:t>
            </w:r>
          </w:p>
          <w:p w:rsidRPr="005E5448" w:rsidR="00BD2E54" w:rsidP="00BD2E54" w:rsidRDefault="009B11D5" w14:paraId="44B503AF" w14:textId="7626E518">
            <w:pPr>
              <w:pStyle w:val="ListParagraph"/>
              <w:numPr>
                <w:ilvl w:val="0"/>
                <w:numId w:val="6"/>
              </w:numPr>
              <w:rPr>
                <w:bCs/>
                <w:sz w:val="20"/>
                <w:szCs w:val="20"/>
              </w:rPr>
            </w:pPr>
            <w:r>
              <w:t>3</w:t>
            </w:r>
            <w:r w:rsidRPr="00745664" w:rsidR="00BD2E54">
              <w:t xml:space="preserve"> </w:t>
            </w:r>
            <w:r w:rsidR="00BD2E54">
              <w:t>Responsible Fatherhood grantees</w:t>
            </w:r>
            <w:r>
              <w:t xml:space="preserve"> and one </w:t>
            </w:r>
            <w:r w:rsidR="00FA6950">
              <w:t>non-grantee fatherhood program</w:t>
            </w:r>
            <w:r w:rsidR="00BD2E54">
              <w:t xml:space="preserve">: </w:t>
            </w:r>
            <w:r w:rsidR="00221E31">
              <w:t xml:space="preserve">three </w:t>
            </w:r>
            <w:r w:rsidR="00BD2E54">
              <w:t>multi-service community-based organization</w:t>
            </w:r>
            <w:r w:rsidR="00221E31">
              <w:t xml:space="preserve">s </w:t>
            </w:r>
            <w:r w:rsidR="00BD2E54">
              <w:t xml:space="preserve">and one </w:t>
            </w:r>
            <w:r w:rsidR="00221E31">
              <w:t>local government entity</w:t>
            </w:r>
            <w:r w:rsidR="00C029A6">
              <w:t>.</w:t>
            </w:r>
            <w:r w:rsidR="00221E31">
              <w:t xml:space="preserve"> </w:t>
            </w:r>
          </w:p>
          <w:p w:rsidRPr="00E222A9" w:rsidR="00BD2E54" w:rsidP="00BD2E54" w:rsidRDefault="00BD2E54" w14:paraId="6F5B3965" w14:textId="4D2FB2D8">
            <w:pPr>
              <w:pStyle w:val="ListParagraph"/>
              <w:numPr>
                <w:ilvl w:val="0"/>
                <w:numId w:val="6"/>
              </w:numPr>
              <w:rPr>
                <w:bCs/>
                <w:sz w:val="20"/>
                <w:szCs w:val="20"/>
              </w:rPr>
            </w:pPr>
            <w:r>
              <w:t xml:space="preserve">Located in </w:t>
            </w:r>
            <w:r w:rsidRPr="00745664">
              <w:t xml:space="preserve">urban </w:t>
            </w:r>
            <w:r w:rsidR="00FA6950">
              <w:t>and small city settings</w:t>
            </w:r>
            <w:r w:rsidRPr="00745664">
              <w:t xml:space="preserve"> </w:t>
            </w:r>
            <w:r w:rsidR="0083227D">
              <w:t>in</w:t>
            </w:r>
            <w:r w:rsidRPr="00745664">
              <w:t xml:space="preserve"> the Midwest</w:t>
            </w:r>
            <w:r w:rsidR="0083227D">
              <w:t>,</w:t>
            </w:r>
            <w:r w:rsidRPr="00745664">
              <w:t xml:space="preserve"> </w:t>
            </w:r>
            <w:r w:rsidR="0083227D">
              <w:t>West, and</w:t>
            </w:r>
            <w:r w:rsidRPr="00745664">
              <w:t xml:space="preserve"> Northeast regions</w:t>
            </w:r>
            <w:r w:rsidR="00C029A6">
              <w:t>.</w:t>
            </w:r>
          </w:p>
          <w:p w:rsidRPr="00E222A9" w:rsidR="00E222A9" w:rsidP="00E222A9" w:rsidRDefault="00E222A9" w14:paraId="0CC0534B" w14:textId="39ECDC50">
            <w:pPr>
              <w:pStyle w:val="ListParagraph"/>
              <w:numPr>
                <w:ilvl w:val="0"/>
                <w:numId w:val="6"/>
              </w:numPr>
            </w:pPr>
            <w:r w:rsidRPr="00E222A9">
              <w:t xml:space="preserve">Grantees plan to work with </w:t>
            </w:r>
            <w:r w:rsidR="005D1952">
              <w:t>215</w:t>
            </w:r>
            <w:r w:rsidRPr="00E222A9">
              <w:t xml:space="preserve"> to </w:t>
            </w:r>
            <w:r w:rsidR="005D1952">
              <w:t>5</w:t>
            </w:r>
            <w:r w:rsidRPr="00E222A9">
              <w:t>00 fathers per year</w:t>
            </w:r>
            <w:r w:rsidR="00C029A6">
              <w:t>.</w:t>
            </w:r>
          </w:p>
          <w:p w:rsidRPr="000512AB" w:rsidR="0088060F" w:rsidP="002172D6" w:rsidRDefault="00BD2E54" w14:paraId="4F86057F" w14:textId="4C18E3A8">
            <w:pPr>
              <w:pStyle w:val="ListParagraph"/>
              <w:numPr>
                <w:ilvl w:val="0"/>
                <w:numId w:val="6"/>
              </w:numPr>
              <w:rPr>
                <w:bCs/>
                <w:sz w:val="20"/>
                <w:szCs w:val="20"/>
              </w:rPr>
            </w:pPr>
            <w:r>
              <w:t xml:space="preserve">The </w:t>
            </w:r>
            <w:r w:rsidRPr="00E222A9">
              <w:rPr>
                <w:bCs/>
                <w:sz w:val="20"/>
                <w:szCs w:val="20"/>
              </w:rPr>
              <w:t>fathers</w:t>
            </w:r>
            <w:r>
              <w:t xml:space="preserve"> enrolled with o</w:t>
            </w:r>
            <w:r w:rsidRPr="00F547F6">
              <w:t xml:space="preserve">ne </w:t>
            </w:r>
            <w:r w:rsidR="00B65A6C">
              <w:t>program</w:t>
            </w:r>
            <w:r w:rsidRPr="00F547F6">
              <w:t xml:space="preserve"> </w:t>
            </w:r>
            <w:r>
              <w:t xml:space="preserve">tend to have criminal justice system involvement whereas the target population for the other grantees is less specific </w:t>
            </w:r>
            <w:r>
              <w:lastRenderedPageBreak/>
              <w:t>but includes any father who is 18 years or older with children who are 24 years or younger</w:t>
            </w:r>
            <w:r w:rsidR="002172D6">
              <w:t>.</w:t>
            </w:r>
          </w:p>
        </w:tc>
        <w:tc>
          <w:tcPr>
            <w:tcW w:w="744" w:type="dxa"/>
            <w:tcBorders>
              <w:top w:val="single" w:color="auto" w:sz="4" w:space="0"/>
            </w:tcBorders>
            <w:shd w:val="clear" w:color="auto" w:fill="ED7D31" w:themeFill="accent2"/>
          </w:tcPr>
          <w:p w:rsidRPr="00274079" w:rsidR="008F6257" w:rsidP="00B30265" w:rsidRDefault="008F6257" w14:paraId="638DC1A9" w14:textId="20C2183F">
            <w:pPr>
              <w:jc w:val="center"/>
              <w:rPr>
                <w:bCs/>
                <w:color w:val="00858A"/>
              </w:rPr>
            </w:pPr>
          </w:p>
        </w:tc>
        <w:tc>
          <w:tcPr>
            <w:tcW w:w="810" w:type="dxa"/>
            <w:tcBorders>
              <w:top w:val="single" w:color="auto" w:sz="4" w:space="0"/>
            </w:tcBorders>
            <w:shd w:val="clear" w:color="auto" w:fill="ED7D31" w:themeFill="accent2"/>
          </w:tcPr>
          <w:p w:rsidRPr="00274079" w:rsidR="008F6257" w:rsidP="00B30265" w:rsidRDefault="008F6257" w14:paraId="504B5925" w14:textId="43CCBED7">
            <w:pPr>
              <w:jc w:val="center"/>
              <w:rPr>
                <w:bCs/>
                <w:color w:val="00858A"/>
              </w:rPr>
            </w:pPr>
          </w:p>
        </w:tc>
        <w:tc>
          <w:tcPr>
            <w:tcW w:w="696" w:type="dxa"/>
            <w:shd w:val="clear" w:color="auto" w:fill="ED7D31" w:themeFill="accent2"/>
          </w:tcPr>
          <w:p w:rsidRPr="00274079" w:rsidR="008F6257" w:rsidP="00B30265" w:rsidRDefault="008F6257" w14:paraId="75A7B7BB" w14:textId="72DA827C">
            <w:pPr>
              <w:jc w:val="center"/>
              <w:rPr>
                <w:bCs/>
                <w:color w:val="00858A"/>
              </w:rPr>
            </w:pPr>
          </w:p>
        </w:tc>
      </w:tr>
      <w:tr w:rsidR="002172D6" w:rsidTr="00FC46AD" w14:paraId="00293E04" w14:textId="77777777">
        <w:trPr>
          <w:trHeight w:val="539"/>
        </w:trPr>
        <w:tc>
          <w:tcPr>
            <w:tcW w:w="8185" w:type="dxa"/>
            <w:shd w:val="clear" w:color="auto" w:fill="auto"/>
          </w:tcPr>
          <w:p w:rsidRPr="0088060F" w:rsidR="002172D6" w:rsidP="002172D6" w:rsidRDefault="002172D6" w14:paraId="07FE4E1C" w14:textId="77777777">
            <w:pPr>
              <w:rPr>
                <w:b/>
                <w:bCs/>
                <w:color w:val="C45911" w:themeColor="accent2" w:themeShade="BF"/>
                <w:sz w:val="24"/>
                <w:szCs w:val="24"/>
                <w:u w:val="single"/>
              </w:rPr>
            </w:pPr>
            <w:r w:rsidRPr="0088060F">
              <w:rPr>
                <w:b/>
                <w:bCs/>
                <w:color w:val="C45911" w:themeColor="accent2" w:themeShade="BF"/>
                <w:sz w:val="24"/>
                <w:szCs w:val="24"/>
                <w:u w:val="single"/>
              </w:rPr>
              <w:t xml:space="preserve">Case Management </w:t>
            </w:r>
          </w:p>
          <w:p w:rsidR="002172D6" w:rsidP="002172D6" w:rsidRDefault="002172D6" w14:paraId="42073E58" w14:textId="77777777">
            <w:r>
              <w:t xml:space="preserve">Learning cycles at programs in this cluster would focus on using interactions between case managers and fathers to improve how well the program identifies and meets a fathers’ needs. Programs would examine ways to balance and tailor transactions the program needs with questions and goals the father presents. Tests could introduce a standardized approach for case managers to determine the impact on both initial </w:t>
            </w:r>
            <w:proofErr w:type="gramStart"/>
            <w:r>
              <w:t>engagement</w:t>
            </w:r>
            <w:proofErr w:type="gramEnd"/>
            <w:r>
              <w:t xml:space="preserve">, particularly in situations where there is a lot of time between intake and the start of a cohort, and retention. </w:t>
            </w:r>
          </w:p>
          <w:p w:rsidR="002172D6" w:rsidP="002172D6" w:rsidRDefault="002172D6" w14:paraId="2AEF9C53" w14:textId="77777777"/>
          <w:p w:rsidRPr="00856214" w:rsidR="002172D6" w:rsidP="002172D6" w:rsidRDefault="002172D6" w14:paraId="454CD446" w14:textId="77777777">
            <w:pPr>
              <w:rPr>
                <w:b/>
                <w:bCs/>
                <w:color w:val="C45911" w:themeColor="accent2" w:themeShade="BF"/>
                <w:sz w:val="24"/>
                <w:szCs w:val="24"/>
                <w:u w:val="single"/>
              </w:rPr>
            </w:pPr>
            <w:r w:rsidRPr="00856214">
              <w:rPr>
                <w:b/>
                <w:bCs/>
                <w:color w:val="C45911" w:themeColor="accent2" w:themeShade="BF"/>
                <w:sz w:val="24"/>
                <w:szCs w:val="24"/>
                <w:u w:val="single"/>
              </w:rPr>
              <w:t>Summary of Sites Involved in this Cluster</w:t>
            </w:r>
          </w:p>
          <w:p w:rsidRPr="002172D6" w:rsidR="002172D6" w:rsidP="002172D6" w:rsidRDefault="002172D6" w14:paraId="2F785D25" w14:textId="68BA816B">
            <w:pPr>
              <w:pStyle w:val="ListParagraph"/>
              <w:numPr>
                <w:ilvl w:val="0"/>
                <w:numId w:val="6"/>
              </w:numPr>
              <w:rPr>
                <w:bCs/>
                <w:sz w:val="20"/>
                <w:szCs w:val="20"/>
              </w:rPr>
            </w:pPr>
            <w:r w:rsidRPr="002172D6">
              <w:t>3 Responsible Fatherhood grantees: two multi-service community-based organizations and one local government entity</w:t>
            </w:r>
            <w:r>
              <w:t>.</w:t>
            </w:r>
          </w:p>
          <w:p w:rsidRPr="002172D6" w:rsidR="002172D6" w:rsidP="002172D6" w:rsidRDefault="002172D6" w14:paraId="379A1482" w14:textId="2025E478">
            <w:pPr>
              <w:pStyle w:val="ListParagraph"/>
              <w:numPr>
                <w:ilvl w:val="0"/>
                <w:numId w:val="6"/>
              </w:numPr>
              <w:rPr>
                <w:bCs/>
                <w:sz w:val="20"/>
                <w:szCs w:val="20"/>
              </w:rPr>
            </w:pPr>
            <w:r w:rsidRPr="002172D6">
              <w:t>Located in urban and small city settings in the Midwest, Mid-Atlantic, and Southeast regions</w:t>
            </w:r>
            <w:r>
              <w:t>.</w:t>
            </w:r>
          </w:p>
          <w:p w:rsidRPr="002172D6" w:rsidR="002172D6" w:rsidP="002172D6" w:rsidRDefault="002172D6" w14:paraId="2D117E51" w14:textId="7DE28575">
            <w:pPr>
              <w:pStyle w:val="ListParagraph"/>
              <w:numPr>
                <w:ilvl w:val="0"/>
                <w:numId w:val="6"/>
              </w:numPr>
            </w:pPr>
            <w:r w:rsidRPr="002172D6">
              <w:t xml:space="preserve">Grantees plan to work with </w:t>
            </w:r>
            <w:r w:rsidR="00C029A6">
              <w:t>120</w:t>
            </w:r>
            <w:r w:rsidRPr="002172D6">
              <w:t xml:space="preserve"> to </w:t>
            </w:r>
            <w:r w:rsidR="00C029A6">
              <w:t>250</w:t>
            </w:r>
            <w:r w:rsidRPr="002172D6">
              <w:t xml:space="preserve"> fathers per year</w:t>
            </w:r>
            <w:r>
              <w:t>.</w:t>
            </w:r>
          </w:p>
          <w:p w:rsidRPr="00C52BD7" w:rsidR="002172D6" w:rsidP="002172D6" w:rsidRDefault="002172D6" w14:paraId="31E75D0C" w14:textId="686A2BA2">
            <w:pPr>
              <w:pStyle w:val="ListParagraph"/>
              <w:numPr>
                <w:ilvl w:val="0"/>
                <w:numId w:val="6"/>
              </w:numPr>
              <w:rPr>
                <w:b/>
                <w:bCs/>
                <w:color w:val="C45911" w:themeColor="accent2" w:themeShade="BF"/>
                <w:sz w:val="24"/>
                <w:szCs w:val="24"/>
                <w:u w:val="single"/>
              </w:rPr>
            </w:pPr>
            <w:r w:rsidRPr="002172D6">
              <w:t xml:space="preserve">The </w:t>
            </w:r>
            <w:r w:rsidRPr="002172D6">
              <w:rPr>
                <w:bCs/>
                <w:sz w:val="20"/>
                <w:szCs w:val="20"/>
              </w:rPr>
              <w:t>fathers</w:t>
            </w:r>
            <w:r w:rsidRPr="002172D6">
              <w:t xml:space="preserve"> enrolled with one grantee tend to be noncustodial parents whereas the target population for the other grantees is less specific but includes any father who is 18 years or older with children who are 24 years or younger.</w:t>
            </w:r>
          </w:p>
        </w:tc>
        <w:tc>
          <w:tcPr>
            <w:tcW w:w="744" w:type="dxa"/>
            <w:shd w:val="clear" w:color="auto" w:fill="auto"/>
          </w:tcPr>
          <w:p w:rsidRPr="00274079" w:rsidR="002172D6" w:rsidP="00B30265" w:rsidRDefault="002172D6" w14:paraId="13E962C3" w14:textId="77777777">
            <w:pPr>
              <w:jc w:val="center"/>
              <w:rPr>
                <w:bCs/>
                <w:color w:val="00858A"/>
              </w:rPr>
            </w:pPr>
          </w:p>
        </w:tc>
        <w:tc>
          <w:tcPr>
            <w:tcW w:w="810" w:type="dxa"/>
            <w:shd w:val="clear" w:color="auto" w:fill="ED7D31" w:themeFill="accent2"/>
          </w:tcPr>
          <w:p w:rsidRPr="00274079" w:rsidR="002172D6" w:rsidP="00B30265" w:rsidRDefault="002172D6" w14:paraId="7B7E9EAA" w14:textId="77777777">
            <w:pPr>
              <w:jc w:val="center"/>
              <w:rPr>
                <w:bCs/>
                <w:color w:val="00858A"/>
              </w:rPr>
            </w:pPr>
          </w:p>
        </w:tc>
        <w:tc>
          <w:tcPr>
            <w:tcW w:w="696" w:type="dxa"/>
            <w:shd w:val="clear" w:color="auto" w:fill="ED7D31" w:themeFill="accent2"/>
          </w:tcPr>
          <w:p w:rsidRPr="00274079" w:rsidR="002172D6" w:rsidP="00B30265" w:rsidRDefault="002172D6" w14:paraId="4399D911" w14:textId="77777777">
            <w:pPr>
              <w:jc w:val="center"/>
              <w:rPr>
                <w:bCs/>
                <w:color w:val="00858A"/>
              </w:rPr>
            </w:pPr>
          </w:p>
        </w:tc>
      </w:tr>
    </w:tbl>
    <w:p w:rsidR="00194DBE" w:rsidRDefault="00194DBE" w14:paraId="54BAF7B3" w14:textId="77777777"/>
    <w:sectPr w:rsidR="00194DBE" w:rsidSect="00217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54E91"/>
    <w:multiLevelType w:val="hybridMultilevel"/>
    <w:tmpl w:val="C1B61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453E9"/>
    <w:multiLevelType w:val="hybridMultilevel"/>
    <w:tmpl w:val="CE50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943A3"/>
    <w:multiLevelType w:val="hybridMultilevel"/>
    <w:tmpl w:val="70FCEDE0"/>
    <w:lvl w:ilvl="0" w:tplc="62E09634">
      <w:start w:val="4"/>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74C33"/>
    <w:multiLevelType w:val="hybridMultilevel"/>
    <w:tmpl w:val="0940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1E4726"/>
    <w:multiLevelType w:val="hybridMultilevel"/>
    <w:tmpl w:val="5FF258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0DB0C9A"/>
    <w:multiLevelType w:val="hybridMultilevel"/>
    <w:tmpl w:val="2BD01CCC"/>
    <w:lvl w:ilvl="0" w:tplc="428A153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8EE6C5"/>
    <w:rsid w:val="00002B13"/>
    <w:rsid w:val="00042F03"/>
    <w:rsid w:val="0006238C"/>
    <w:rsid w:val="00063E3B"/>
    <w:rsid w:val="000D513B"/>
    <w:rsid w:val="00102325"/>
    <w:rsid w:val="00127B24"/>
    <w:rsid w:val="0014630C"/>
    <w:rsid w:val="00194DBE"/>
    <w:rsid w:val="001A1DF3"/>
    <w:rsid w:val="001B60DE"/>
    <w:rsid w:val="001D7183"/>
    <w:rsid w:val="002172D6"/>
    <w:rsid w:val="00221E31"/>
    <w:rsid w:val="002A5EFE"/>
    <w:rsid w:val="0031557D"/>
    <w:rsid w:val="00324FEF"/>
    <w:rsid w:val="00381336"/>
    <w:rsid w:val="003D6438"/>
    <w:rsid w:val="00407559"/>
    <w:rsid w:val="00460925"/>
    <w:rsid w:val="00460C0A"/>
    <w:rsid w:val="004E4164"/>
    <w:rsid w:val="00514EB7"/>
    <w:rsid w:val="00574E78"/>
    <w:rsid w:val="0058751A"/>
    <w:rsid w:val="005D1952"/>
    <w:rsid w:val="005E5448"/>
    <w:rsid w:val="00674ABD"/>
    <w:rsid w:val="006C231F"/>
    <w:rsid w:val="006F69EF"/>
    <w:rsid w:val="0072578B"/>
    <w:rsid w:val="00736E78"/>
    <w:rsid w:val="00743674"/>
    <w:rsid w:val="00745664"/>
    <w:rsid w:val="00781CD3"/>
    <w:rsid w:val="00817E18"/>
    <w:rsid w:val="0083227D"/>
    <w:rsid w:val="008464CC"/>
    <w:rsid w:val="008518BC"/>
    <w:rsid w:val="00856214"/>
    <w:rsid w:val="0088060F"/>
    <w:rsid w:val="00885462"/>
    <w:rsid w:val="00890BEE"/>
    <w:rsid w:val="008A02FC"/>
    <w:rsid w:val="008D1593"/>
    <w:rsid w:val="008D7E34"/>
    <w:rsid w:val="008E2EA4"/>
    <w:rsid w:val="008F6257"/>
    <w:rsid w:val="00937A6A"/>
    <w:rsid w:val="00981C93"/>
    <w:rsid w:val="009A4957"/>
    <w:rsid w:val="009B11D5"/>
    <w:rsid w:val="00A85BCF"/>
    <w:rsid w:val="00AF421B"/>
    <w:rsid w:val="00B43A79"/>
    <w:rsid w:val="00B65A6C"/>
    <w:rsid w:val="00BD2E54"/>
    <w:rsid w:val="00C029A6"/>
    <w:rsid w:val="00C46977"/>
    <w:rsid w:val="00C52BD7"/>
    <w:rsid w:val="00C85D76"/>
    <w:rsid w:val="00CE21A0"/>
    <w:rsid w:val="00CE7BDC"/>
    <w:rsid w:val="00D10353"/>
    <w:rsid w:val="00D12E66"/>
    <w:rsid w:val="00D4099D"/>
    <w:rsid w:val="00DD5232"/>
    <w:rsid w:val="00E13447"/>
    <w:rsid w:val="00E222A9"/>
    <w:rsid w:val="00E33498"/>
    <w:rsid w:val="00E62F47"/>
    <w:rsid w:val="00E81B6F"/>
    <w:rsid w:val="00E91E13"/>
    <w:rsid w:val="00EE75A3"/>
    <w:rsid w:val="00F34A8D"/>
    <w:rsid w:val="00F547F6"/>
    <w:rsid w:val="00F97A22"/>
    <w:rsid w:val="00FA6950"/>
    <w:rsid w:val="00FC46AD"/>
    <w:rsid w:val="468EE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EE6C5"/>
  <w15:chartTrackingRefBased/>
  <w15:docId w15:val="{402DB412-ABEF-4909-A786-F62BFCE7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2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6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4EB7"/>
    <w:pPr>
      <w:ind w:left="720"/>
      <w:contextualSpacing/>
    </w:pPr>
  </w:style>
  <w:style w:type="character" w:styleId="CommentReference">
    <w:name w:val="annotation reference"/>
    <w:basedOn w:val="DefaultParagraphFont"/>
    <w:uiPriority w:val="99"/>
    <w:semiHidden/>
    <w:unhideWhenUsed/>
    <w:rsid w:val="00CE21A0"/>
    <w:rPr>
      <w:sz w:val="16"/>
      <w:szCs w:val="16"/>
    </w:rPr>
  </w:style>
  <w:style w:type="paragraph" w:styleId="CommentText">
    <w:name w:val="annotation text"/>
    <w:basedOn w:val="Normal"/>
    <w:link w:val="CommentTextChar"/>
    <w:unhideWhenUsed/>
    <w:rsid w:val="00CE21A0"/>
    <w:pPr>
      <w:spacing w:line="240" w:lineRule="auto"/>
    </w:pPr>
    <w:rPr>
      <w:sz w:val="20"/>
      <w:szCs w:val="20"/>
    </w:rPr>
  </w:style>
  <w:style w:type="character" w:customStyle="1" w:styleId="CommentTextChar">
    <w:name w:val="Comment Text Char"/>
    <w:basedOn w:val="DefaultParagraphFont"/>
    <w:link w:val="CommentText"/>
    <w:rsid w:val="00CE21A0"/>
    <w:rPr>
      <w:sz w:val="20"/>
      <w:szCs w:val="20"/>
    </w:rPr>
  </w:style>
  <w:style w:type="paragraph" w:styleId="CommentSubject">
    <w:name w:val="annotation subject"/>
    <w:basedOn w:val="CommentText"/>
    <w:next w:val="CommentText"/>
    <w:link w:val="CommentSubjectChar"/>
    <w:uiPriority w:val="99"/>
    <w:semiHidden/>
    <w:unhideWhenUsed/>
    <w:rsid w:val="00CE21A0"/>
    <w:rPr>
      <w:b/>
      <w:bCs/>
    </w:rPr>
  </w:style>
  <w:style w:type="character" w:customStyle="1" w:styleId="CommentSubjectChar">
    <w:name w:val="Comment Subject Char"/>
    <w:basedOn w:val="CommentTextChar"/>
    <w:link w:val="CommentSubject"/>
    <w:uiPriority w:val="99"/>
    <w:semiHidden/>
    <w:rsid w:val="00CE21A0"/>
    <w:rPr>
      <w:b/>
      <w:bCs/>
      <w:sz w:val="20"/>
      <w:szCs w:val="20"/>
    </w:rPr>
  </w:style>
  <w:style w:type="paragraph" w:styleId="BalloonText">
    <w:name w:val="Balloon Text"/>
    <w:basedOn w:val="Normal"/>
    <w:link w:val="BalloonTextChar"/>
    <w:uiPriority w:val="99"/>
    <w:semiHidden/>
    <w:unhideWhenUsed/>
    <w:rsid w:val="00002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B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am xmlns="a0a455da-aec5-455b-be46-484afc81bedf">
      <Value>General</Value>
    </Tea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C2D4C7-5333-4CBA-88F3-FF2404756C8A}">
  <ds:schemaRefs>
    <ds:schemaRef ds:uri="http://schemas.microsoft.com/sharepoint/v3/contenttype/forms"/>
  </ds:schemaRefs>
</ds:datastoreItem>
</file>

<file path=customXml/itemProps2.xml><?xml version="1.0" encoding="utf-8"?>
<ds:datastoreItem xmlns:ds="http://schemas.openxmlformats.org/officeDocument/2006/customXml" ds:itemID="{5361D36B-E4D1-49F4-A918-4FF489ED0654}">
  <ds:schemaRefs>
    <ds:schemaRef ds:uri="http://schemas.microsoft.com/office/2006/metadata/properties"/>
    <ds:schemaRef ds:uri="http://schemas.microsoft.com/office/infopath/2007/PartnerControls"/>
    <ds:schemaRef ds:uri="a0a455da-aec5-455b-be46-484afc81bedf"/>
  </ds:schemaRefs>
</ds:datastoreItem>
</file>

<file path=customXml/itemProps3.xml><?xml version="1.0" encoding="utf-8"?>
<ds:datastoreItem xmlns:ds="http://schemas.openxmlformats.org/officeDocument/2006/customXml" ds:itemID="{CED19C65-58EA-4F95-8C2E-392BAD1D2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Manno</dc:creator>
  <cp:keywords/>
  <dc:description/>
  <cp:lastModifiedBy>Michelle Manno</cp:lastModifiedBy>
  <cp:revision>39</cp:revision>
  <dcterms:created xsi:type="dcterms:W3CDTF">2021-03-23T18:59:00Z</dcterms:created>
  <dcterms:modified xsi:type="dcterms:W3CDTF">2021-03-31T14:58:00Z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