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7361D" w:rsidR="00A7361D" w:rsidP="00A7361D" w:rsidRDefault="00DC1C23" w14:paraId="31A19272" w14:textId="77777777">
      <w:pPr>
        <w:tabs>
          <w:tab w:val="left" w:pos="-720"/>
        </w:tabs>
        <w:suppressAutoHyphens/>
        <w:jc w:val="center"/>
        <w:rPr>
          <w:rFonts w:ascii="Arial" w:hAnsi="Arial" w:cs="Arial"/>
          <w:sz w:val="40"/>
          <w:szCs w:val="40"/>
        </w:rPr>
      </w:pPr>
      <w:r w:rsidRPr="004F7B95">
        <w:rPr>
          <w:rFonts w:ascii="Times New Roman" w:hAnsi="Times New Roman"/>
          <w:sz w:val="24"/>
          <w:szCs w:val="24"/>
        </w:rPr>
        <w:tab/>
      </w:r>
      <w:bookmarkStart w:name="OLE_LINK3" w:id="0"/>
      <w:bookmarkStart w:name="OLE_LINK4" w:id="1"/>
      <w:r w:rsidRPr="00A7361D" w:rsidR="00A7361D">
        <w:rPr>
          <w:rFonts w:ascii="Arial" w:hAnsi="Arial" w:cs="Arial"/>
          <w:sz w:val="40"/>
          <w:szCs w:val="40"/>
        </w:rPr>
        <w:t xml:space="preserve">Tribal Maternal, Infant, and Early Childhood Home Visiting Program </w:t>
      </w:r>
      <w:bookmarkEnd w:id="0"/>
      <w:bookmarkEnd w:id="1"/>
    </w:p>
    <w:p w:rsidR="00EA2F32" w:rsidP="00A7361D" w:rsidRDefault="00EA2F32" w14:paraId="1E7BED58" w14:textId="77777777">
      <w:pPr>
        <w:tabs>
          <w:tab w:val="left" w:pos="-720"/>
        </w:tabs>
        <w:suppressAutoHyphens/>
        <w:jc w:val="center"/>
        <w:rPr>
          <w:rFonts w:ascii="Arial" w:hAnsi="Arial" w:cs="Arial"/>
          <w:sz w:val="40"/>
          <w:szCs w:val="40"/>
        </w:rPr>
      </w:pPr>
      <w:r>
        <w:rPr>
          <w:rFonts w:ascii="Arial" w:hAnsi="Arial" w:cs="Arial"/>
          <w:sz w:val="40"/>
          <w:szCs w:val="40"/>
        </w:rPr>
        <w:t xml:space="preserve">Guidance for Submitting an </w:t>
      </w:r>
    </w:p>
    <w:p w:rsidRPr="00A7361D" w:rsidR="00A7361D" w:rsidP="00A7361D" w:rsidRDefault="00EA2F32" w14:paraId="134CF8DA" w14:textId="77777777">
      <w:pPr>
        <w:tabs>
          <w:tab w:val="left" w:pos="-720"/>
        </w:tabs>
        <w:suppressAutoHyphens/>
        <w:jc w:val="center"/>
        <w:rPr>
          <w:rFonts w:ascii="Arial" w:hAnsi="Arial" w:cs="Arial"/>
          <w:sz w:val="40"/>
          <w:szCs w:val="40"/>
        </w:rPr>
      </w:pPr>
      <w:r>
        <w:rPr>
          <w:rFonts w:ascii="Arial" w:hAnsi="Arial" w:cs="Arial"/>
          <w:sz w:val="40"/>
          <w:szCs w:val="40"/>
        </w:rPr>
        <w:t>Annual Report to the Secretary</w:t>
      </w:r>
    </w:p>
    <w:p w:rsidRPr="00160621" w:rsidR="00160621" w:rsidP="00160621" w:rsidRDefault="00160621" w14:paraId="0AF3794C" w14:textId="77777777">
      <w:pPr>
        <w:pStyle w:val="ReportCover-Title"/>
        <w:jc w:val="center"/>
        <w:rPr>
          <w:rFonts w:ascii="Arial" w:hAnsi="Arial" w:cs="Arial"/>
          <w:color w:val="auto"/>
        </w:rPr>
      </w:pPr>
    </w:p>
    <w:p w:rsidRPr="00160621" w:rsidR="00160621" w:rsidP="00160621" w:rsidRDefault="00160621" w14:paraId="398111A1" w14:textId="77777777">
      <w:pPr>
        <w:pStyle w:val="ReportCover-Title"/>
        <w:rPr>
          <w:rFonts w:ascii="Arial" w:hAnsi="Arial" w:cs="Arial"/>
          <w:color w:val="auto"/>
        </w:rPr>
      </w:pPr>
    </w:p>
    <w:p w:rsidRPr="00160621" w:rsidR="00160621" w:rsidP="00160621" w:rsidRDefault="00160621" w14:paraId="278E3019" w14:textId="77777777">
      <w:pPr>
        <w:pStyle w:val="ReportCover-Title"/>
        <w:rPr>
          <w:rFonts w:ascii="Arial" w:hAnsi="Arial" w:cs="Arial"/>
          <w:color w:val="auto"/>
        </w:rPr>
      </w:pPr>
    </w:p>
    <w:p w:rsidR="00160621" w:rsidP="00160621" w:rsidRDefault="00160621" w14:paraId="14D7E40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9E524F" w:rsidP="009E524F" w:rsidRDefault="009E524F" w14:paraId="3954D709" w14:textId="77777777">
      <w:pPr>
        <w:pStyle w:val="Header"/>
        <w:jc w:val="center"/>
      </w:pPr>
    </w:p>
    <w:p w:rsidRPr="00EA2F32" w:rsidR="009E524F" w:rsidP="009E524F" w:rsidRDefault="00EA2F32" w14:paraId="06CA47F8" w14:textId="77777777">
      <w:pPr>
        <w:pStyle w:val="Header"/>
        <w:jc w:val="center"/>
        <w:rPr>
          <w:rFonts w:ascii="Arial" w:hAnsi="Arial" w:cs="Arial"/>
          <w:b/>
          <w:sz w:val="36"/>
          <w:szCs w:val="36"/>
        </w:rPr>
      </w:pPr>
      <w:r w:rsidRPr="00EA2F32">
        <w:rPr>
          <w:rFonts w:ascii="Times New Roman" w:hAnsi="Times New Roman"/>
          <w:b/>
          <w:sz w:val="36"/>
          <w:szCs w:val="36"/>
        </w:rPr>
        <w:t>0970-0409</w:t>
      </w:r>
    </w:p>
    <w:p w:rsidR="009E524F" w:rsidP="009E524F" w:rsidRDefault="009E524F" w14:paraId="1937A473" w14:textId="77777777">
      <w:pPr>
        <w:pStyle w:val="Header"/>
        <w:ind w:left="720"/>
        <w:jc w:val="right"/>
      </w:pPr>
    </w:p>
    <w:p w:rsidRPr="00A7361D" w:rsidR="00A7361D" w:rsidP="00A7361D" w:rsidRDefault="00A7361D" w14:paraId="06ACA1D4" w14:textId="77777777">
      <w:pPr>
        <w:widowControl/>
        <w:jc w:val="center"/>
        <w:rPr>
          <w:rFonts w:ascii="Arial" w:hAnsi="Arial" w:cs="Arial"/>
          <w:snapToGrid/>
          <w:color w:val="000000"/>
          <w:sz w:val="32"/>
          <w:szCs w:val="32"/>
        </w:rPr>
      </w:pPr>
    </w:p>
    <w:p w:rsidRPr="00160621" w:rsidR="00160621" w:rsidP="00160621" w:rsidRDefault="00160621" w14:paraId="27C8F186" w14:textId="77777777">
      <w:pPr>
        <w:pStyle w:val="ReportCover-Title"/>
        <w:jc w:val="center"/>
        <w:rPr>
          <w:rFonts w:ascii="Arial" w:hAnsi="Arial" w:cs="Arial"/>
          <w:color w:val="auto"/>
          <w:sz w:val="32"/>
          <w:szCs w:val="32"/>
        </w:rPr>
      </w:pPr>
    </w:p>
    <w:p w:rsidRPr="00160621" w:rsidR="00160621" w:rsidP="00160621" w:rsidRDefault="00160621" w14:paraId="62E65B4C" w14:textId="77777777">
      <w:pPr>
        <w:rPr>
          <w:rFonts w:ascii="Arial" w:hAnsi="Arial" w:cs="Arial"/>
          <w:szCs w:val="22"/>
        </w:rPr>
      </w:pPr>
    </w:p>
    <w:p w:rsidRPr="00160621" w:rsidR="00160621" w:rsidP="00160621" w:rsidRDefault="00160621" w14:paraId="3A496699" w14:textId="77777777">
      <w:pPr>
        <w:pStyle w:val="ReportCover-Date"/>
        <w:jc w:val="center"/>
        <w:rPr>
          <w:rFonts w:ascii="Arial" w:hAnsi="Arial" w:cs="Arial"/>
          <w:color w:val="auto"/>
        </w:rPr>
      </w:pPr>
    </w:p>
    <w:p w:rsidRPr="00160621" w:rsidR="00160621" w:rsidP="00597E7F" w:rsidRDefault="00160621" w14:paraId="2CF1DC51"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1D5F81" w14:paraId="559DD602" w14:textId="63E087A6">
      <w:pPr>
        <w:pStyle w:val="ReportCover-Date"/>
        <w:jc w:val="center"/>
        <w:rPr>
          <w:rFonts w:ascii="Arial" w:hAnsi="Arial" w:cs="Arial"/>
          <w:color w:val="auto"/>
        </w:rPr>
      </w:pPr>
      <w:r>
        <w:rPr>
          <w:rFonts w:ascii="Arial" w:hAnsi="Arial" w:cs="Arial"/>
          <w:color w:val="auto"/>
        </w:rPr>
        <w:t>August</w:t>
      </w:r>
      <w:r w:rsidR="005001E8">
        <w:rPr>
          <w:rFonts w:ascii="Arial" w:hAnsi="Arial" w:cs="Arial"/>
          <w:color w:val="auto"/>
        </w:rPr>
        <w:t xml:space="preserve"> </w:t>
      </w:r>
      <w:r w:rsidR="00EA2F32">
        <w:rPr>
          <w:rFonts w:ascii="Arial" w:hAnsi="Arial" w:cs="Arial"/>
          <w:color w:val="auto"/>
        </w:rPr>
        <w:t>2021</w:t>
      </w:r>
    </w:p>
    <w:p w:rsidR="00160621" w:rsidP="00160621" w:rsidRDefault="00160621" w14:paraId="2327E89D" w14:textId="77777777">
      <w:pPr>
        <w:jc w:val="center"/>
        <w:rPr>
          <w:rFonts w:ascii="Arial" w:hAnsi="Arial" w:cs="Arial"/>
        </w:rPr>
      </w:pPr>
    </w:p>
    <w:p w:rsidR="00597E7F" w:rsidP="00160621" w:rsidRDefault="00597E7F" w14:paraId="4D13995D" w14:textId="77777777">
      <w:pPr>
        <w:jc w:val="center"/>
        <w:rPr>
          <w:rFonts w:ascii="Arial" w:hAnsi="Arial" w:cs="Arial"/>
        </w:rPr>
      </w:pPr>
    </w:p>
    <w:p w:rsidR="00597E7F" w:rsidP="00160621" w:rsidRDefault="00597E7F" w14:paraId="03EF65D2" w14:textId="77777777">
      <w:pPr>
        <w:jc w:val="center"/>
        <w:rPr>
          <w:rFonts w:ascii="Arial" w:hAnsi="Arial" w:cs="Arial"/>
        </w:rPr>
      </w:pPr>
    </w:p>
    <w:p w:rsidR="00597E7F" w:rsidP="00160621" w:rsidRDefault="00597E7F" w14:paraId="1221E562" w14:textId="77777777">
      <w:pPr>
        <w:jc w:val="center"/>
        <w:rPr>
          <w:rFonts w:ascii="Arial" w:hAnsi="Arial" w:cs="Arial"/>
        </w:rPr>
      </w:pPr>
    </w:p>
    <w:p w:rsidR="00597E7F" w:rsidP="00160621" w:rsidRDefault="00597E7F" w14:paraId="3969AE01" w14:textId="77777777">
      <w:pPr>
        <w:jc w:val="center"/>
        <w:rPr>
          <w:rFonts w:ascii="Arial" w:hAnsi="Arial" w:cs="Arial"/>
        </w:rPr>
      </w:pPr>
    </w:p>
    <w:p w:rsidR="00597E7F" w:rsidP="00160621" w:rsidRDefault="00597E7F" w14:paraId="26452831" w14:textId="77777777">
      <w:pPr>
        <w:jc w:val="center"/>
        <w:rPr>
          <w:rFonts w:ascii="Arial" w:hAnsi="Arial" w:cs="Arial"/>
        </w:rPr>
      </w:pPr>
    </w:p>
    <w:p w:rsidR="00597E7F" w:rsidP="00160621" w:rsidRDefault="00597E7F" w14:paraId="4623B2BF" w14:textId="77777777">
      <w:pPr>
        <w:jc w:val="center"/>
        <w:rPr>
          <w:rFonts w:ascii="Arial" w:hAnsi="Arial" w:cs="Arial"/>
        </w:rPr>
      </w:pPr>
    </w:p>
    <w:p w:rsidR="00597E7F" w:rsidP="00160621" w:rsidRDefault="00597E7F" w14:paraId="628D2625" w14:textId="77777777">
      <w:pPr>
        <w:jc w:val="center"/>
        <w:rPr>
          <w:rFonts w:ascii="Arial" w:hAnsi="Arial" w:cs="Arial"/>
        </w:rPr>
      </w:pPr>
    </w:p>
    <w:p w:rsidR="00597E7F" w:rsidP="00160621" w:rsidRDefault="00597E7F" w14:paraId="5BFD54B2" w14:textId="77777777">
      <w:pPr>
        <w:jc w:val="center"/>
        <w:rPr>
          <w:rFonts w:ascii="Arial" w:hAnsi="Arial" w:cs="Arial"/>
        </w:rPr>
      </w:pPr>
    </w:p>
    <w:p w:rsidR="00597E7F" w:rsidP="00160621" w:rsidRDefault="00597E7F" w14:paraId="20A72927" w14:textId="77777777">
      <w:pPr>
        <w:jc w:val="center"/>
        <w:rPr>
          <w:rFonts w:ascii="Arial" w:hAnsi="Arial" w:cs="Arial"/>
        </w:rPr>
      </w:pPr>
    </w:p>
    <w:p w:rsidR="00597E7F" w:rsidP="00160621" w:rsidRDefault="00597E7F" w14:paraId="47E273A4" w14:textId="77777777">
      <w:pPr>
        <w:jc w:val="center"/>
        <w:rPr>
          <w:rFonts w:ascii="Arial" w:hAnsi="Arial" w:cs="Arial"/>
        </w:rPr>
      </w:pPr>
    </w:p>
    <w:p w:rsidR="00597E7F" w:rsidP="00160621" w:rsidRDefault="00597E7F" w14:paraId="557B3670" w14:textId="77777777">
      <w:pPr>
        <w:jc w:val="center"/>
        <w:rPr>
          <w:rFonts w:ascii="Arial" w:hAnsi="Arial" w:cs="Arial"/>
        </w:rPr>
      </w:pPr>
    </w:p>
    <w:p w:rsidR="00597E7F" w:rsidP="00160621" w:rsidRDefault="00597E7F" w14:paraId="72E45B0C" w14:textId="77777777">
      <w:pPr>
        <w:jc w:val="center"/>
        <w:rPr>
          <w:rFonts w:ascii="Arial" w:hAnsi="Arial" w:cs="Arial"/>
        </w:rPr>
      </w:pPr>
    </w:p>
    <w:p w:rsidRPr="00160621" w:rsidR="00597E7F" w:rsidP="00160621" w:rsidRDefault="00597E7F" w14:paraId="3D85DEEF" w14:textId="77777777">
      <w:pPr>
        <w:jc w:val="center"/>
        <w:rPr>
          <w:rFonts w:ascii="Arial" w:hAnsi="Arial" w:cs="Arial"/>
        </w:rPr>
      </w:pPr>
    </w:p>
    <w:p w:rsidRPr="00160621" w:rsidR="00160621" w:rsidP="00160621" w:rsidRDefault="00160621" w14:paraId="53C64F2A" w14:textId="77777777">
      <w:pPr>
        <w:jc w:val="center"/>
        <w:rPr>
          <w:rFonts w:ascii="Arial" w:hAnsi="Arial" w:cs="Arial"/>
        </w:rPr>
      </w:pPr>
      <w:r w:rsidRPr="00160621">
        <w:rPr>
          <w:rFonts w:ascii="Arial" w:hAnsi="Arial" w:cs="Arial"/>
        </w:rPr>
        <w:t>Submitted By:</w:t>
      </w:r>
    </w:p>
    <w:p w:rsidR="0051701C" w:rsidP="00160621" w:rsidRDefault="0051701C" w14:paraId="79D7DE03" w14:textId="77777777">
      <w:pPr>
        <w:jc w:val="center"/>
        <w:rPr>
          <w:rFonts w:ascii="Arial" w:hAnsi="Arial" w:cs="Arial"/>
        </w:rPr>
      </w:pPr>
      <w:r>
        <w:rPr>
          <w:rFonts w:ascii="Arial" w:hAnsi="Arial" w:cs="Arial"/>
        </w:rPr>
        <w:t>Office of Child Care, Tribal Maternal, Infant and Early Childhood Home Visiting Program</w:t>
      </w:r>
    </w:p>
    <w:p w:rsidRPr="00160621" w:rsidR="00160621" w:rsidP="00160621" w:rsidRDefault="00160621" w14:paraId="696D1E89"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1A395AF1" w14:textId="77777777">
      <w:pPr>
        <w:jc w:val="center"/>
        <w:rPr>
          <w:rFonts w:ascii="Arial" w:hAnsi="Arial" w:cs="Arial"/>
        </w:rPr>
      </w:pPr>
      <w:r w:rsidRPr="00160621">
        <w:rPr>
          <w:rFonts w:ascii="Arial" w:hAnsi="Arial" w:cs="Arial"/>
        </w:rPr>
        <w:t>U.S. Department of Health and Human Services</w:t>
      </w:r>
    </w:p>
    <w:p w:rsidR="0051701C" w:rsidP="00EA2F32" w:rsidRDefault="0051701C" w14:paraId="0AC6C19D"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072D73">
        <w:rPr>
          <w:rFonts w:ascii="Times New Roman" w:hAnsi="Times New Roman"/>
          <w:b/>
          <w:snapToGrid/>
          <w:sz w:val="24"/>
          <w:szCs w:val="24"/>
        </w:rPr>
        <w:lastRenderedPageBreak/>
        <w:t xml:space="preserve">Circumstances Making the Collection of Information Necessary </w:t>
      </w:r>
    </w:p>
    <w:p w:rsidRPr="008019A8" w:rsidR="00EA2F32" w:rsidP="00EA2F32" w:rsidRDefault="00EA2F32" w14:paraId="05FE4C20" w14:textId="77777777">
      <w:pPr>
        <w:ind w:left="360"/>
        <w:rPr>
          <w:rFonts w:ascii="Times New Roman" w:hAnsi="Times New Roman"/>
          <w:sz w:val="24"/>
          <w:szCs w:val="24"/>
        </w:rPr>
      </w:pPr>
      <w:r>
        <w:rPr>
          <w:rFonts w:ascii="Times New Roman" w:hAnsi="Times New Roman"/>
          <w:color w:val="000000"/>
          <w:sz w:val="24"/>
          <w:szCs w:val="24"/>
        </w:rPr>
        <w:t xml:space="preserve">Title V </w:t>
      </w:r>
      <w:r w:rsidRPr="008C5971">
        <w:rPr>
          <w:rFonts w:ascii="Times New Roman" w:hAnsi="Times New Roman"/>
          <w:color w:val="000000"/>
          <w:sz w:val="24"/>
          <w:szCs w:val="24"/>
        </w:rPr>
        <w:t>Section 511</w:t>
      </w:r>
      <w:r>
        <w:rPr>
          <w:rFonts w:ascii="Times New Roman" w:hAnsi="Times New Roman"/>
          <w:color w:val="000000"/>
          <w:sz w:val="24"/>
          <w:szCs w:val="24"/>
        </w:rPr>
        <w:t>(e)(8)(A) of the Social Security Act</w:t>
      </w:r>
      <w:r w:rsidRPr="008019A8">
        <w:rPr>
          <w:rFonts w:ascii="Times New Roman" w:hAnsi="Times New Roman"/>
          <w:sz w:val="24"/>
          <w:szCs w:val="24"/>
        </w:rPr>
        <w:t xml:space="preserve">, requires grantees under the </w:t>
      </w:r>
      <w:r w:rsidRPr="008019A8">
        <w:rPr>
          <w:rFonts w:ascii="Times New Roman" w:hAnsi="Times New Roman" w:eastAsia="Calibri"/>
          <w:sz w:val="24"/>
          <w:szCs w:val="24"/>
        </w:rPr>
        <w:t xml:space="preserve">Maternal, Infant, and Early Childhood Home Visiting </w:t>
      </w:r>
      <w:r w:rsidRPr="008019A8">
        <w:rPr>
          <w:rFonts w:ascii="Times New Roman" w:hAnsi="Times New Roman"/>
          <w:sz w:val="24"/>
          <w:szCs w:val="24"/>
        </w:rPr>
        <w:t xml:space="preserve">(MIECHV) program for states and jurisdictions submit an annual report to the Secretary of Health and Human Services regarding the program and activities carried out under the program, including such data and information as the Secretary shall require. </w:t>
      </w:r>
      <w:r w:rsidRPr="00677324">
        <w:rPr>
          <w:rFonts w:ascii="Times New Roman" w:hAnsi="Times New Roman"/>
          <w:sz w:val="24"/>
          <w:szCs w:val="24"/>
        </w:rPr>
        <w:t xml:space="preserve">Section 511 </w:t>
      </w:r>
      <w:r w:rsidRPr="008019A8">
        <w:rPr>
          <w:rFonts w:ascii="Times New Roman" w:hAnsi="Times New Roman"/>
          <w:sz w:val="24"/>
          <w:szCs w:val="24"/>
        </w:rPr>
        <w:t>further states that the requirements for the MIECHV grants to tribes, tribal organizations, and urban Indian organizations are to be consistent, to the greatest extent practicable, with the requirements for grantees under the MIECHV program for states and jurisdictions.</w:t>
      </w:r>
    </w:p>
    <w:p w:rsidRPr="008019A8" w:rsidR="00EA2F32" w:rsidP="00EA2F32" w:rsidRDefault="00EA2F32" w14:paraId="07BB21EC" w14:textId="77777777">
      <w:pPr>
        <w:ind w:left="360"/>
        <w:rPr>
          <w:rFonts w:ascii="Times New Roman" w:hAnsi="Times New Roman"/>
          <w:sz w:val="24"/>
          <w:szCs w:val="24"/>
        </w:rPr>
      </w:pPr>
    </w:p>
    <w:p w:rsidRPr="008019A8" w:rsidR="00EA2F32" w:rsidP="00EA2F32" w:rsidRDefault="00EA2F32" w14:paraId="31111A5A" w14:textId="56103CC1">
      <w:pPr>
        <w:ind w:left="360"/>
        <w:rPr>
          <w:rFonts w:ascii="Times New Roman" w:hAnsi="Times New Roman"/>
          <w:sz w:val="24"/>
          <w:szCs w:val="24"/>
        </w:rPr>
      </w:pPr>
      <w:r w:rsidRPr="008019A8">
        <w:rPr>
          <w:rFonts w:ascii="Times New Roman" w:hAnsi="Times New Roman"/>
          <w:sz w:val="24"/>
          <w:szCs w:val="24"/>
        </w:rPr>
        <w:t>The Administration for Children and Families, Office of Child Care, in collaboration with the Health Resources and Services Administration, Maternal and Child Health Bureau, has awarded grants for the Tribal Maternal, Infant, and Early Childhood Home Visiting Program (Tribal Home Visiting)</w:t>
      </w:r>
      <w:r w:rsidR="00B47C7F">
        <w:rPr>
          <w:rFonts w:ascii="Times New Roman" w:hAnsi="Times New Roman"/>
          <w:sz w:val="24"/>
          <w:szCs w:val="24"/>
        </w:rPr>
        <w:t xml:space="preserve"> since </w:t>
      </w:r>
      <w:r w:rsidR="00FF1877">
        <w:rPr>
          <w:rFonts w:ascii="Times New Roman" w:hAnsi="Times New Roman"/>
          <w:sz w:val="24"/>
          <w:szCs w:val="24"/>
        </w:rPr>
        <w:t>2010</w:t>
      </w:r>
      <w:r w:rsidRPr="008019A8">
        <w:rPr>
          <w:rFonts w:ascii="Times New Roman" w:hAnsi="Times New Roman"/>
          <w:sz w:val="24"/>
          <w:szCs w:val="24"/>
        </w:rPr>
        <w:t>. The Tribal Home Visiting discretionary grants support cooperative agreements to conduct community needs assessments; plan for and implement high-quality, culturally-relevant, evidence-based home visiting programs in at-risk tribal communities; establish, measure, and report on progress toward meeting performance measures in six legislatively-mandated benchmark areas; and participate in rigorous evaluation activities to build the knowledge base on home visiting among Native populations.</w:t>
      </w:r>
    </w:p>
    <w:p w:rsidRPr="008019A8" w:rsidR="00EA2F32" w:rsidP="00EA2F32" w:rsidRDefault="00EA2F32" w14:paraId="782CAA56" w14:textId="77777777">
      <w:pPr>
        <w:ind w:left="360"/>
        <w:rPr>
          <w:rFonts w:ascii="Times New Roman" w:hAnsi="Times New Roman"/>
          <w:sz w:val="24"/>
          <w:szCs w:val="24"/>
        </w:rPr>
      </w:pPr>
    </w:p>
    <w:p w:rsidRPr="008019A8" w:rsidR="00EA2F32" w:rsidP="00EA2F32" w:rsidRDefault="00EA2F32" w14:paraId="648F958F" w14:textId="5E9F67A9">
      <w:pPr>
        <w:ind w:left="360"/>
        <w:rPr>
          <w:rFonts w:ascii="Times New Roman" w:hAnsi="Times New Roman"/>
          <w:sz w:val="24"/>
          <w:szCs w:val="24"/>
        </w:rPr>
      </w:pPr>
      <w:r w:rsidRPr="008019A8">
        <w:rPr>
          <w:rFonts w:ascii="Times New Roman" w:hAnsi="Times New Roman"/>
          <w:sz w:val="24"/>
          <w:szCs w:val="24"/>
          <w:shd w:val="clear" w:color="auto" w:fill="FFFFFF"/>
        </w:rPr>
        <w:t xml:space="preserve">Tribal Home Visiting grantees have been notified that in every year of their grant, after the first year, they must comply with the requirement for submitting an Annual Report to the Secretary </w:t>
      </w:r>
      <w:r>
        <w:rPr>
          <w:rFonts w:ascii="Times New Roman" w:hAnsi="Times New Roman"/>
          <w:sz w:val="24"/>
          <w:szCs w:val="24"/>
          <w:shd w:val="clear" w:color="auto" w:fill="FFFFFF"/>
        </w:rPr>
        <w:t xml:space="preserve">and during the final year of their grants, a Final Report to the Secretary </w:t>
      </w:r>
      <w:r w:rsidRPr="008019A8">
        <w:rPr>
          <w:rFonts w:ascii="Times New Roman" w:hAnsi="Times New Roman"/>
          <w:sz w:val="24"/>
          <w:szCs w:val="24"/>
          <w:shd w:val="clear" w:color="auto" w:fill="FFFFFF"/>
        </w:rPr>
        <w:t xml:space="preserve">that should feature activities carried out under the program during the past reporting period. </w:t>
      </w:r>
      <w:proofErr w:type="gramStart"/>
      <w:r w:rsidRPr="008019A8">
        <w:rPr>
          <w:rFonts w:ascii="Times New Roman" w:hAnsi="Times New Roman"/>
          <w:sz w:val="24"/>
          <w:szCs w:val="24"/>
          <w:shd w:val="clear" w:color="auto" w:fill="FFFFFF"/>
        </w:rPr>
        <w:t>In order to</w:t>
      </w:r>
      <w:proofErr w:type="gramEnd"/>
      <w:r w:rsidRPr="008019A8">
        <w:rPr>
          <w:rFonts w:ascii="Times New Roman" w:hAnsi="Times New Roman"/>
          <w:sz w:val="24"/>
          <w:szCs w:val="24"/>
          <w:shd w:val="clear" w:color="auto" w:fill="FFFFFF"/>
        </w:rPr>
        <w:t xml:space="preserve"> assist grantees with meeting the requirements, ACF created guidance for grantees to use when writing their annual </w:t>
      </w:r>
      <w:r>
        <w:rPr>
          <w:rFonts w:ascii="Times New Roman" w:hAnsi="Times New Roman"/>
          <w:sz w:val="24"/>
          <w:szCs w:val="24"/>
          <w:shd w:val="clear" w:color="auto" w:fill="FFFFFF"/>
        </w:rPr>
        <w:t xml:space="preserve">and final </w:t>
      </w:r>
      <w:r w:rsidRPr="008019A8">
        <w:rPr>
          <w:rFonts w:ascii="Times New Roman" w:hAnsi="Times New Roman"/>
          <w:sz w:val="24"/>
          <w:szCs w:val="24"/>
          <w:shd w:val="clear" w:color="auto" w:fill="FFFFFF"/>
        </w:rPr>
        <w:t xml:space="preserve">reports. </w:t>
      </w:r>
      <w:r w:rsidR="00AD2ED7">
        <w:rPr>
          <w:rFonts w:ascii="Times New Roman" w:hAnsi="Times New Roman"/>
          <w:sz w:val="24"/>
          <w:szCs w:val="24"/>
          <w:shd w:val="clear" w:color="auto" w:fill="FFFFFF"/>
        </w:rPr>
        <w:t xml:space="preserve">The guidance has and will continue to </w:t>
      </w:r>
      <w:r w:rsidRPr="008019A8">
        <w:rPr>
          <w:rFonts w:ascii="Times New Roman" w:hAnsi="Times New Roman"/>
          <w:sz w:val="24"/>
          <w:szCs w:val="24"/>
          <w:shd w:val="clear" w:color="auto" w:fill="FFFFFF"/>
        </w:rPr>
        <w:t>provide sections where grantees must address the following</w:t>
      </w:r>
      <w:r w:rsidRPr="008019A8">
        <w:rPr>
          <w:rFonts w:ascii="Times New Roman" w:hAnsi="Times New Roman"/>
          <w:sz w:val="24"/>
          <w:szCs w:val="24"/>
        </w:rPr>
        <w:t>:</w:t>
      </w:r>
    </w:p>
    <w:p w:rsidRPr="008019A8" w:rsidR="00EA2F32" w:rsidP="00EA2F32" w:rsidRDefault="00EA2F32" w14:paraId="73697393" w14:textId="77777777">
      <w:pPr>
        <w:ind w:left="360"/>
        <w:rPr>
          <w:rFonts w:ascii="Times New Roman" w:hAnsi="Times New Roman"/>
          <w:sz w:val="24"/>
          <w:szCs w:val="24"/>
        </w:rPr>
      </w:pPr>
    </w:p>
    <w:p w:rsidRPr="008019A8" w:rsidR="00EA2F32" w:rsidP="00EA2F32" w:rsidRDefault="00EA2F32" w14:paraId="2F83CC6F" w14:textId="77777777">
      <w:pPr>
        <w:pStyle w:val="ListParagraph"/>
        <w:widowControl/>
        <w:numPr>
          <w:ilvl w:val="0"/>
          <w:numId w:val="22"/>
        </w:numPr>
        <w:spacing w:after="200" w:line="276" w:lineRule="auto"/>
        <w:contextualSpacing/>
        <w:rPr>
          <w:rFonts w:ascii="Times New Roman" w:hAnsi="Times New Roman"/>
          <w:sz w:val="24"/>
          <w:szCs w:val="24"/>
        </w:rPr>
      </w:pPr>
      <w:r w:rsidRPr="008019A8">
        <w:rPr>
          <w:rFonts w:ascii="Times New Roman" w:hAnsi="Times New Roman"/>
          <w:sz w:val="24"/>
          <w:szCs w:val="24"/>
        </w:rPr>
        <w:t>Update on Home Visiting Program Goals and Objectives</w:t>
      </w:r>
    </w:p>
    <w:p w:rsidRPr="008019A8" w:rsidR="00EA2F32" w:rsidP="00EA2F32" w:rsidRDefault="00EA2F32" w14:paraId="6E4685E1" w14:textId="245898D6">
      <w:pPr>
        <w:pStyle w:val="ListParagraph"/>
        <w:widowControl/>
        <w:numPr>
          <w:ilvl w:val="0"/>
          <w:numId w:val="22"/>
        </w:numPr>
        <w:spacing w:after="200" w:line="276" w:lineRule="auto"/>
        <w:contextualSpacing/>
        <w:rPr>
          <w:rFonts w:ascii="Times New Roman" w:hAnsi="Times New Roman"/>
          <w:sz w:val="24"/>
          <w:szCs w:val="24"/>
        </w:rPr>
      </w:pPr>
      <w:r w:rsidRPr="008019A8">
        <w:rPr>
          <w:rFonts w:ascii="Times New Roman" w:hAnsi="Times New Roman"/>
          <w:sz w:val="24"/>
          <w:szCs w:val="24"/>
        </w:rPr>
        <w:t xml:space="preserve">Update on the Implementation of Home Visiting Program in Targeted </w:t>
      </w:r>
      <w:r>
        <w:rPr>
          <w:rFonts w:ascii="Times New Roman" w:hAnsi="Times New Roman"/>
          <w:sz w:val="24"/>
          <w:szCs w:val="24"/>
        </w:rPr>
        <w:t>C</w:t>
      </w:r>
      <w:r w:rsidRPr="008019A8">
        <w:rPr>
          <w:rFonts w:ascii="Times New Roman" w:hAnsi="Times New Roman"/>
          <w:sz w:val="24"/>
          <w:szCs w:val="24"/>
        </w:rPr>
        <w:t>ommunity(</w:t>
      </w:r>
      <w:proofErr w:type="spellStart"/>
      <w:r w:rsidRPr="008019A8">
        <w:rPr>
          <w:rFonts w:ascii="Times New Roman" w:hAnsi="Times New Roman"/>
          <w:sz w:val="24"/>
          <w:szCs w:val="24"/>
        </w:rPr>
        <w:t>ies</w:t>
      </w:r>
      <w:proofErr w:type="spellEnd"/>
      <w:r w:rsidRPr="008019A8">
        <w:rPr>
          <w:rFonts w:ascii="Times New Roman" w:hAnsi="Times New Roman"/>
          <w:sz w:val="24"/>
          <w:szCs w:val="24"/>
        </w:rPr>
        <w:t>)</w:t>
      </w:r>
    </w:p>
    <w:p w:rsidRPr="008019A8" w:rsidR="00EA2F32" w:rsidP="00EA2F32" w:rsidRDefault="00EA2F32" w14:paraId="228AF47D" w14:textId="77777777">
      <w:pPr>
        <w:pStyle w:val="ListParagraph"/>
        <w:widowControl/>
        <w:numPr>
          <w:ilvl w:val="0"/>
          <w:numId w:val="22"/>
        </w:numPr>
        <w:spacing w:after="200" w:line="276" w:lineRule="auto"/>
        <w:contextualSpacing/>
        <w:rPr>
          <w:rFonts w:ascii="Times New Roman" w:hAnsi="Times New Roman"/>
          <w:sz w:val="24"/>
          <w:szCs w:val="24"/>
        </w:rPr>
      </w:pPr>
      <w:r w:rsidRPr="008019A8">
        <w:rPr>
          <w:rFonts w:ascii="Times New Roman" w:hAnsi="Times New Roman"/>
          <w:sz w:val="24"/>
          <w:szCs w:val="24"/>
        </w:rPr>
        <w:t>Progress toward Meeting Legislatively Mandated Benchmark Requirements</w:t>
      </w:r>
    </w:p>
    <w:p w:rsidRPr="008019A8" w:rsidR="00EA2F32" w:rsidP="00EA2F32" w:rsidRDefault="00EA2F32" w14:paraId="47D21AAE" w14:textId="77777777">
      <w:pPr>
        <w:pStyle w:val="ListParagraph"/>
        <w:widowControl/>
        <w:numPr>
          <w:ilvl w:val="0"/>
          <w:numId w:val="22"/>
        </w:numPr>
        <w:spacing w:after="200" w:line="276" w:lineRule="auto"/>
        <w:contextualSpacing/>
        <w:rPr>
          <w:rFonts w:ascii="Times New Roman" w:hAnsi="Times New Roman"/>
          <w:sz w:val="24"/>
          <w:szCs w:val="24"/>
        </w:rPr>
      </w:pPr>
      <w:r w:rsidRPr="008019A8">
        <w:rPr>
          <w:rFonts w:ascii="Times New Roman" w:hAnsi="Times New Roman"/>
          <w:sz w:val="24"/>
          <w:szCs w:val="24"/>
        </w:rPr>
        <w:t>Update on Rigorous Evaluation Activities</w:t>
      </w:r>
    </w:p>
    <w:p w:rsidRPr="008019A8" w:rsidR="00EA2F32" w:rsidP="00EA2F32" w:rsidRDefault="00EA2F32" w14:paraId="625652AF" w14:textId="77777777">
      <w:pPr>
        <w:pStyle w:val="ListParagraph"/>
        <w:widowControl/>
        <w:numPr>
          <w:ilvl w:val="0"/>
          <w:numId w:val="22"/>
        </w:numPr>
        <w:spacing w:after="200" w:line="276" w:lineRule="auto"/>
        <w:contextualSpacing/>
        <w:rPr>
          <w:rFonts w:ascii="Times New Roman" w:hAnsi="Times New Roman"/>
          <w:sz w:val="24"/>
          <w:szCs w:val="24"/>
        </w:rPr>
      </w:pPr>
      <w:r w:rsidRPr="008019A8">
        <w:rPr>
          <w:rFonts w:ascii="Times New Roman" w:hAnsi="Times New Roman"/>
          <w:sz w:val="24"/>
          <w:szCs w:val="24"/>
        </w:rPr>
        <w:t>Home Visiting Program Continuous Quality Improvement (CQI) Efforts</w:t>
      </w:r>
    </w:p>
    <w:p w:rsidRPr="008019A8" w:rsidR="00EA2F32" w:rsidP="00EA2F32" w:rsidRDefault="00EA2F32" w14:paraId="24AEFCBC" w14:textId="77777777">
      <w:pPr>
        <w:pStyle w:val="ListParagraph"/>
        <w:widowControl/>
        <w:numPr>
          <w:ilvl w:val="0"/>
          <w:numId w:val="22"/>
        </w:numPr>
        <w:spacing w:after="200" w:line="276" w:lineRule="auto"/>
        <w:contextualSpacing/>
        <w:rPr>
          <w:rFonts w:ascii="Times New Roman" w:hAnsi="Times New Roman"/>
          <w:sz w:val="24"/>
          <w:szCs w:val="24"/>
        </w:rPr>
      </w:pPr>
      <w:r w:rsidRPr="008019A8">
        <w:rPr>
          <w:rFonts w:ascii="Times New Roman" w:hAnsi="Times New Roman"/>
          <w:sz w:val="24"/>
          <w:szCs w:val="24"/>
        </w:rPr>
        <w:t>Administration of Home Visiting Program</w:t>
      </w:r>
    </w:p>
    <w:p w:rsidRPr="008019A8" w:rsidR="00EA2F32" w:rsidP="00EA2F32" w:rsidRDefault="00EA2F32" w14:paraId="6822871F" w14:textId="77777777">
      <w:pPr>
        <w:pStyle w:val="ListParagraph"/>
        <w:widowControl/>
        <w:numPr>
          <w:ilvl w:val="0"/>
          <w:numId w:val="22"/>
        </w:numPr>
        <w:spacing w:after="200" w:line="276" w:lineRule="auto"/>
        <w:contextualSpacing/>
        <w:rPr>
          <w:rFonts w:ascii="Times New Roman" w:hAnsi="Times New Roman"/>
          <w:sz w:val="24"/>
          <w:szCs w:val="24"/>
        </w:rPr>
      </w:pPr>
      <w:r w:rsidRPr="008019A8">
        <w:rPr>
          <w:rFonts w:ascii="Times New Roman" w:hAnsi="Times New Roman"/>
          <w:sz w:val="24"/>
          <w:szCs w:val="24"/>
        </w:rPr>
        <w:t>Technical Assistance Needs</w:t>
      </w:r>
    </w:p>
    <w:p w:rsidR="00EA2F32" w:rsidP="00540C56" w:rsidRDefault="00AD2ED7" w14:paraId="0FA68D67" w14:textId="77777777">
      <w:pPr>
        <w:pStyle w:val="HTMLPreformatted"/>
        <w:ind w:left="360"/>
        <w:rPr>
          <w:rFonts w:ascii="Times New Roman" w:hAnsi="Times New Roman" w:cs="Times New Roman"/>
          <w:sz w:val="24"/>
          <w:szCs w:val="24"/>
        </w:rPr>
      </w:pPr>
      <w:r>
        <w:rPr>
          <w:rFonts w:ascii="Times New Roman" w:hAnsi="Times New Roman" w:cs="Times New Roman"/>
          <w:sz w:val="24"/>
          <w:szCs w:val="24"/>
        </w:rPr>
        <w:t xml:space="preserve">The current request updates the guidance to remove guidance about the final report, as that guidance is undergoing further updates and will be submitted separately for review and approval. </w:t>
      </w:r>
    </w:p>
    <w:p w:rsidR="00AD2ED7" w:rsidP="00540C56" w:rsidRDefault="00AD2ED7" w14:paraId="038B536E" w14:textId="40A3DBCF">
      <w:pPr>
        <w:pStyle w:val="HTMLPreformatted"/>
        <w:ind w:left="360"/>
        <w:rPr>
          <w:rFonts w:ascii="Times New Roman" w:hAnsi="Times New Roman" w:cs="Times New Roman"/>
          <w:sz w:val="24"/>
          <w:szCs w:val="24"/>
        </w:rPr>
      </w:pPr>
    </w:p>
    <w:p w:rsidRPr="00960BE4" w:rsidR="00DC493E" w:rsidP="00540C56" w:rsidRDefault="00DC493E" w14:paraId="69347275" w14:textId="77777777">
      <w:pPr>
        <w:pStyle w:val="HTMLPreformatted"/>
        <w:ind w:left="360"/>
        <w:rPr>
          <w:rFonts w:ascii="Times New Roman" w:hAnsi="Times New Roman" w:cs="Times New Roman"/>
          <w:sz w:val="24"/>
          <w:szCs w:val="24"/>
        </w:rPr>
      </w:pPr>
    </w:p>
    <w:p w:rsidRPr="00EA2F32" w:rsidR="002C3C4F" w:rsidP="00EA2F32" w:rsidRDefault="00790D2C" w14:paraId="130C607B" w14:textId="77777777">
      <w:pPr>
        <w:widowControl/>
        <w:numPr>
          <w:ilvl w:val="0"/>
          <w:numId w:val="3"/>
        </w:numPr>
        <w:tabs>
          <w:tab w:val="clear" w:pos="720"/>
          <w:tab w:val="num" w:pos="0"/>
          <w:tab w:val="num" w:pos="360"/>
        </w:tabs>
        <w:spacing w:after="120"/>
        <w:ind w:left="360"/>
        <w:rPr>
          <w:rFonts w:ascii="Times New Roman" w:hAnsi="Times New Roman"/>
          <w:b/>
          <w:snapToGrid/>
          <w:sz w:val="24"/>
          <w:szCs w:val="24"/>
        </w:rPr>
      </w:pPr>
      <w:r w:rsidRPr="00EA2F32">
        <w:rPr>
          <w:rFonts w:ascii="Times New Roman" w:hAnsi="Times New Roman"/>
          <w:b/>
          <w:snapToGrid/>
          <w:sz w:val="24"/>
          <w:szCs w:val="24"/>
        </w:rPr>
        <w:lastRenderedPageBreak/>
        <w:t>P</w:t>
      </w:r>
      <w:r w:rsidRPr="00EA2F32" w:rsidR="002C3C4F">
        <w:rPr>
          <w:rFonts w:ascii="Times New Roman" w:hAnsi="Times New Roman"/>
          <w:b/>
          <w:snapToGrid/>
          <w:sz w:val="24"/>
          <w:szCs w:val="24"/>
        </w:rPr>
        <w:t xml:space="preserve">urpose and Use of the Information Collection </w:t>
      </w:r>
    </w:p>
    <w:p w:rsidRPr="00D1090D" w:rsidR="00D60543" w:rsidP="000010B5" w:rsidRDefault="00AD2ED7" w14:paraId="5CDE0707" w14:textId="4899BD5C">
      <w:pPr>
        <w:pStyle w:val="BlockText"/>
        <w:ind w:left="360"/>
        <w:rPr>
          <w:rFonts w:ascii="Times New Roman" w:hAnsi="Times New Roman" w:cs="Times New Roman"/>
          <w:szCs w:val="24"/>
        </w:rPr>
      </w:pPr>
      <w:r>
        <w:rPr>
          <w:rFonts w:ascii="Times New Roman" w:hAnsi="Times New Roman"/>
          <w:szCs w:val="24"/>
        </w:rPr>
        <w:t>The purpose of the guidance is to provide</w:t>
      </w:r>
      <w:r w:rsidRPr="008019A8" w:rsidR="000010B5">
        <w:rPr>
          <w:rFonts w:ascii="Times New Roman" w:hAnsi="Times New Roman"/>
          <w:iCs/>
          <w:szCs w:val="24"/>
        </w:rPr>
        <w:t xml:space="preserve"> instr</w:t>
      </w:r>
      <w:r w:rsidR="000010B5">
        <w:rPr>
          <w:rFonts w:ascii="Times New Roman" w:hAnsi="Times New Roman"/>
          <w:iCs/>
          <w:szCs w:val="24"/>
        </w:rPr>
        <w:t>uctions for grantees to submit an annual report</w:t>
      </w:r>
      <w:r w:rsidRPr="008019A8" w:rsidR="000010B5">
        <w:rPr>
          <w:rFonts w:ascii="Times New Roman" w:hAnsi="Times New Roman"/>
          <w:iCs/>
          <w:szCs w:val="24"/>
        </w:rPr>
        <w:t xml:space="preserve"> on the progress of their program to the Secretary</w:t>
      </w:r>
      <w:r w:rsidR="005067B6">
        <w:rPr>
          <w:rFonts w:ascii="Times New Roman" w:hAnsi="Times New Roman"/>
          <w:iCs/>
          <w:szCs w:val="24"/>
        </w:rPr>
        <w:t>.</w:t>
      </w:r>
      <w:r w:rsidRPr="008019A8" w:rsidR="000010B5">
        <w:rPr>
          <w:rFonts w:ascii="Times New Roman" w:hAnsi="Times New Roman" w:eastAsia="Calibri"/>
          <w:szCs w:val="24"/>
        </w:rPr>
        <w:t xml:space="preserve"> </w:t>
      </w:r>
      <w:r w:rsidR="000010B5">
        <w:rPr>
          <w:rFonts w:ascii="Times New Roman" w:hAnsi="Times New Roman" w:eastAsia="Calibri"/>
          <w:szCs w:val="24"/>
        </w:rPr>
        <w:t xml:space="preserve">These reports have provided valuable information </w:t>
      </w:r>
      <w:r w:rsidR="000010B5">
        <w:rPr>
          <w:rFonts w:ascii="Times New Roman" w:hAnsi="Times New Roman"/>
          <w:szCs w:val="24"/>
        </w:rPr>
        <w:t>to HHS and have been used for a number of different purposes including guiding the provision of training and technical assistance to</w:t>
      </w:r>
      <w:r w:rsidRPr="00D615E8" w:rsidR="000010B5">
        <w:rPr>
          <w:rFonts w:ascii="Times New Roman" w:hAnsi="Times New Roman"/>
          <w:szCs w:val="24"/>
        </w:rPr>
        <w:t xml:space="preserve"> </w:t>
      </w:r>
      <w:r w:rsidR="000010B5">
        <w:rPr>
          <w:rFonts w:ascii="Times New Roman" w:hAnsi="Times New Roman"/>
          <w:szCs w:val="24"/>
        </w:rPr>
        <w:t xml:space="preserve">Tribal Home Visiting program </w:t>
      </w:r>
      <w:r w:rsidRPr="00D615E8" w:rsidR="000010B5">
        <w:rPr>
          <w:rFonts w:ascii="Times New Roman" w:hAnsi="Times New Roman"/>
          <w:szCs w:val="24"/>
        </w:rPr>
        <w:t>grantees</w:t>
      </w:r>
      <w:r w:rsidR="000010B5">
        <w:rPr>
          <w:rFonts w:ascii="Times New Roman" w:hAnsi="Times New Roman"/>
          <w:szCs w:val="24"/>
        </w:rPr>
        <w:t xml:space="preserve">, a report to </w:t>
      </w:r>
      <w:r w:rsidRPr="0009298E" w:rsidR="000010B5">
        <w:rPr>
          <w:rFonts w:ascii="Times New Roman" w:hAnsi="Times New Roman"/>
          <w:szCs w:val="24"/>
        </w:rPr>
        <w:t>Congress on the status of the program,</w:t>
      </w:r>
      <w:r w:rsidR="000010B5">
        <w:rPr>
          <w:rFonts w:ascii="Times New Roman" w:hAnsi="Times New Roman"/>
          <w:szCs w:val="24"/>
        </w:rPr>
        <w:t xml:space="preserve"> dissemination activities that highlight the successes and lessons learned of the program, as well as information that assists ACF in developing future policy, program, and collaboration efforts with tribal communities.</w:t>
      </w:r>
      <w:r w:rsidR="00BD4986">
        <w:rPr>
          <w:rFonts w:ascii="Times New Roman" w:hAnsi="Times New Roman"/>
          <w:szCs w:val="24"/>
        </w:rPr>
        <w:t xml:space="preserve"> A future request will update this information collection to include guidance to grantees related to the required final report to the Secretary. </w:t>
      </w:r>
    </w:p>
    <w:p w:rsidR="00790D2C" w:rsidP="0051278C" w:rsidRDefault="00790D2C" w14:paraId="4CC08829" w14:textId="77777777">
      <w:pPr>
        <w:widowControl/>
        <w:tabs>
          <w:tab w:val="num" w:pos="360"/>
        </w:tabs>
        <w:ind w:left="720" w:hanging="360"/>
        <w:rPr>
          <w:rFonts w:ascii="Times New Roman" w:hAnsi="Times New Roman"/>
          <w:snapToGrid/>
          <w:sz w:val="24"/>
          <w:szCs w:val="24"/>
        </w:rPr>
      </w:pPr>
    </w:p>
    <w:p w:rsidRPr="004F7B95" w:rsidR="000B06C4" w:rsidP="0051278C" w:rsidRDefault="000B06C4" w14:paraId="113466F6" w14:textId="77777777">
      <w:pPr>
        <w:widowControl/>
        <w:tabs>
          <w:tab w:val="num" w:pos="360"/>
        </w:tabs>
        <w:ind w:left="720" w:hanging="360"/>
        <w:rPr>
          <w:rFonts w:ascii="Times New Roman" w:hAnsi="Times New Roman"/>
          <w:snapToGrid/>
          <w:sz w:val="24"/>
          <w:szCs w:val="24"/>
        </w:rPr>
      </w:pPr>
    </w:p>
    <w:p w:rsidRPr="00EA2F32" w:rsidR="002C3C4F" w:rsidP="00EA2F32" w:rsidRDefault="002C3C4F" w14:paraId="225EAB95"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Use of Improved Information Technology and Burden Reduction </w:t>
      </w:r>
    </w:p>
    <w:p w:rsidR="005067B6" w:rsidP="005067B6" w:rsidRDefault="005067B6" w14:paraId="24E94028" w14:textId="77777777">
      <w:pPr>
        <w:widowControl/>
        <w:ind w:left="360"/>
        <w:rPr>
          <w:rFonts w:ascii="Times New Roman" w:hAnsi="Times New Roman"/>
          <w:bCs/>
          <w:snapToGrid/>
          <w:color w:val="000000"/>
          <w:sz w:val="24"/>
          <w:szCs w:val="24"/>
        </w:rPr>
      </w:pPr>
      <w:r>
        <w:rPr>
          <w:rFonts w:ascii="Times New Roman" w:hAnsi="Times New Roman"/>
          <w:bCs/>
          <w:color w:val="000000"/>
          <w:sz w:val="24"/>
          <w:szCs w:val="24"/>
        </w:rPr>
        <w:t>Reports shall be submitted via GrantSolutions.gov per instructions provided to each grantee by the Federal Project Officer.</w:t>
      </w:r>
    </w:p>
    <w:p w:rsidR="00D60543" w:rsidP="0051278C" w:rsidRDefault="00D60543" w14:paraId="234F0DE2" w14:textId="77777777">
      <w:pPr>
        <w:widowControl/>
        <w:tabs>
          <w:tab w:val="num" w:pos="360"/>
        </w:tabs>
        <w:ind w:left="720" w:hanging="360"/>
        <w:rPr>
          <w:rFonts w:ascii="Times New Roman" w:hAnsi="Times New Roman"/>
          <w:snapToGrid/>
          <w:sz w:val="24"/>
          <w:szCs w:val="24"/>
        </w:rPr>
      </w:pPr>
    </w:p>
    <w:p w:rsidRPr="004F7B95" w:rsidR="000B06C4" w:rsidP="0051278C" w:rsidRDefault="000B06C4" w14:paraId="2AD4584A" w14:textId="77777777">
      <w:pPr>
        <w:widowControl/>
        <w:tabs>
          <w:tab w:val="num" w:pos="360"/>
        </w:tabs>
        <w:ind w:left="720" w:hanging="360"/>
        <w:rPr>
          <w:rFonts w:ascii="Times New Roman" w:hAnsi="Times New Roman"/>
          <w:snapToGrid/>
          <w:sz w:val="24"/>
          <w:szCs w:val="24"/>
        </w:rPr>
      </w:pPr>
    </w:p>
    <w:p w:rsidRPr="00EA2F32" w:rsidR="002C3C4F" w:rsidP="00EA2F32" w:rsidRDefault="002C3C4F" w14:paraId="2F4BE9C6"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Efforts to Identify Duplication and Use of Similar Information </w:t>
      </w:r>
    </w:p>
    <w:p w:rsidRPr="004F7B95" w:rsidR="00EC698B" w:rsidP="002A3372" w:rsidRDefault="002A3372" w14:paraId="0E541112"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This information is not available from any other source and is specific to the Tribal MIECHV program.</w:t>
      </w:r>
    </w:p>
    <w:p w:rsidRPr="004F7B95" w:rsidR="009F5543" w:rsidP="0051278C" w:rsidRDefault="009F5543" w14:paraId="4A1FA599" w14:textId="77777777">
      <w:pPr>
        <w:widowControl/>
        <w:tabs>
          <w:tab w:val="num" w:pos="360"/>
        </w:tabs>
        <w:ind w:left="720" w:hanging="360"/>
        <w:rPr>
          <w:rFonts w:ascii="Times New Roman" w:hAnsi="Times New Roman"/>
          <w:snapToGrid/>
          <w:sz w:val="24"/>
          <w:szCs w:val="24"/>
        </w:rPr>
      </w:pPr>
    </w:p>
    <w:p w:rsidRPr="004F7B95" w:rsidR="009C2DE1" w:rsidP="0051278C" w:rsidRDefault="009C2DE1" w14:paraId="3B20B20E" w14:textId="77777777">
      <w:pPr>
        <w:widowControl/>
        <w:tabs>
          <w:tab w:val="num" w:pos="360"/>
        </w:tabs>
        <w:ind w:left="720" w:hanging="360"/>
        <w:rPr>
          <w:rFonts w:ascii="Times New Roman" w:hAnsi="Times New Roman"/>
          <w:snapToGrid/>
          <w:sz w:val="24"/>
          <w:szCs w:val="24"/>
        </w:rPr>
      </w:pPr>
    </w:p>
    <w:p w:rsidRPr="00EA2F32" w:rsidR="002C3C4F" w:rsidP="00EA2F32" w:rsidRDefault="002C3C4F" w14:paraId="705B83E5"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Impact on Small Businesses or Other Small Entities </w:t>
      </w:r>
    </w:p>
    <w:p w:rsidR="002A3372" w:rsidP="002A3372" w:rsidRDefault="002A3372" w14:paraId="01DFECF8" w14:textId="77777777">
      <w:pPr>
        <w:widowControl/>
        <w:ind w:left="360"/>
        <w:rPr>
          <w:rFonts w:ascii="Times New Roman" w:hAnsi="Times New Roman"/>
          <w:sz w:val="24"/>
          <w:szCs w:val="24"/>
        </w:rPr>
      </w:pPr>
      <w:r>
        <w:rPr>
          <w:rFonts w:ascii="Times New Roman" w:hAnsi="Times New Roman"/>
          <w:sz w:val="24"/>
          <w:szCs w:val="24"/>
        </w:rPr>
        <w:t>The information being requested has been held to the absolute minimum required for the intended use</w:t>
      </w:r>
      <w:r w:rsidR="000010B5">
        <w:rPr>
          <w:rFonts w:ascii="Times New Roman" w:hAnsi="Times New Roman"/>
          <w:sz w:val="24"/>
          <w:szCs w:val="24"/>
        </w:rPr>
        <w:t xml:space="preserve"> and should not have an</w:t>
      </w:r>
      <w:r w:rsidR="006F1517">
        <w:rPr>
          <w:rFonts w:ascii="Times New Roman" w:hAnsi="Times New Roman"/>
          <w:sz w:val="24"/>
          <w:szCs w:val="24"/>
        </w:rPr>
        <w:t>y</w:t>
      </w:r>
      <w:r w:rsidR="000010B5">
        <w:rPr>
          <w:rFonts w:ascii="Times New Roman" w:hAnsi="Times New Roman"/>
          <w:sz w:val="24"/>
          <w:szCs w:val="24"/>
        </w:rPr>
        <w:t xml:space="preserve"> impact on small businesses or small entities</w:t>
      </w:r>
      <w:r>
        <w:rPr>
          <w:rFonts w:ascii="Times New Roman" w:hAnsi="Times New Roman"/>
          <w:sz w:val="24"/>
          <w:szCs w:val="24"/>
        </w:rPr>
        <w:t>.</w:t>
      </w:r>
    </w:p>
    <w:p w:rsidR="00D60543" w:rsidP="0051278C" w:rsidRDefault="00D60543" w14:paraId="0692947A" w14:textId="77777777">
      <w:pPr>
        <w:widowControl/>
        <w:tabs>
          <w:tab w:val="num" w:pos="360"/>
        </w:tabs>
        <w:ind w:left="720" w:hanging="360"/>
        <w:rPr>
          <w:rFonts w:ascii="Times New Roman" w:hAnsi="Times New Roman"/>
          <w:snapToGrid/>
          <w:sz w:val="24"/>
          <w:szCs w:val="24"/>
        </w:rPr>
      </w:pPr>
    </w:p>
    <w:p w:rsidRPr="004F7B95" w:rsidR="00D60543" w:rsidP="0051278C" w:rsidRDefault="00D60543" w14:paraId="4056D082" w14:textId="77777777">
      <w:pPr>
        <w:widowControl/>
        <w:tabs>
          <w:tab w:val="num" w:pos="360"/>
        </w:tabs>
        <w:ind w:left="720" w:hanging="360"/>
        <w:rPr>
          <w:rFonts w:ascii="Times New Roman" w:hAnsi="Times New Roman"/>
          <w:snapToGrid/>
          <w:sz w:val="24"/>
          <w:szCs w:val="24"/>
        </w:rPr>
      </w:pPr>
    </w:p>
    <w:p w:rsidRPr="00EA2F32" w:rsidR="002C3C4F" w:rsidP="00EA2F32" w:rsidRDefault="002C3C4F" w14:paraId="5D89E0EF"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Consequences of Collecting the Information Less Frequently </w:t>
      </w:r>
    </w:p>
    <w:p w:rsidRPr="00D615E8" w:rsidR="000010B5" w:rsidP="000010B5" w:rsidRDefault="000010B5" w14:paraId="0D8719F4" w14:textId="5CC37CA6">
      <w:pPr>
        <w:widowControl/>
        <w:ind w:left="360"/>
        <w:rPr>
          <w:rFonts w:ascii="Times New Roman" w:hAnsi="Times New Roman"/>
          <w:snapToGrid/>
          <w:sz w:val="24"/>
          <w:szCs w:val="24"/>
        </w:rPr>
      </w:pPr>
      <w:r>
        <w:rPr>
          <w:rFonts w:ascii="Times New Roman" w:hAnsi="Times New Roman"/>
          <w:sz w:val="24"/>
          <w:szCs w:val="24"/>
        </w:rPr>
        <w:t xml:space="preserve">This is an annual </w:t>
      </w:r>
      <w:r w:rsidRPr="00D615E8">
        <w:rPr>
          <w:rFonts w:ascii="Times New Roman" w:hAnsi="Times New Roman"/>
          <w:sz w:val="24"/>
          <w:szCs w:val="24"/>
        </w:rPr>
        <w:t>submission</w:t>
      </w:r>
      <w:r>
        <w:rPr>
          <w:rFonts w:ascii="Times New Roman" w:hAnsi="Times New Roman"/>
          <w:sz w:val="24"/>
          <w:szCs w:val="24"/>
        </w:rPr>
        <w:t xml:space="preserve"> that Tribal Home Visiting grantees must submit after the first year of their grants. Collecting information less frequently would make it difficult to assess grantee progress throughout the life of the </w:t>
      </w:r>
      <w:proofErr w:type="gramStart"/>
      <w:r>
        <w:rPr>
          <w:rFonts w:ascii="Times New Roman" w:hAnsi="Times New Roman"/>
          <w:sz w:val="24"/>
          <w:szCs w:val="24"/>
        </w:rPr>
        <w:t>grant, and</w:t>
      </w:r>
      <w:proofErr w:type="gramEnd"/>
      <w:r>
        <w:rPr>
          <w:rFonts w:ascii="Times New Roman" w:hAnsi="Times New Roman"/>
          <w:sz w:val="24"/>
          <w:szCs w:val="24"/>
        </w:rPr>
        <w:t xml:space="preserve"> would make it more difficult to effectively target and provide technical assistance to grantees. </w:t>
      </w:r>
      <w:r w:rsidR="00BD4986">
        <w:rPr>
          <w:rFonts w:ascii="Times New Roman" w:hAnsi="Times New Roman"/>
          <w:sz w:val="24"/>
          <w:szCs w:val="24"/>
        </w:rPr>
        <w:t>T</w:t>
      </w:r>
      <w:r>
        <w:rPr>
          <w:rFonts w:ascii="Times New Roman" w:hAnsi="Times New Roman"/>
          <w:sz w:val="24"/>
          <w:szCs w:val="24"/>
        </w:rPr>
        <w:t xml:space="preserve">he guidance </w:t>
      </w:r>
      <w:r w:rsidR="00BD4986">
        <w:rPr>
          <w:rFonts w:ascii="Times New Roman" w:hAnsi="Times New Roman"/>
          <w:sz w:val="24"/>
          <w:szCs w:val="24"/>
        </w:rPr>
        <w:t xml:space="preserve">provides valuable information to grantees to meet the requirement to provide an annual </w:t>
      </w:r>
      <w:r>
        <w:rPr>
          <w:rFonts w:ascii="Times New Roman" w:hAnsi="Times New Roman"/>
          <w:sz w:val="24"/>
          <w:szCs w:val="24"/>
        </w:rPr>
        <w:t xml:space="preserve">report that summarizes the progress grantees made </w:t>
      </w:r>
      <w:r w:rsidR="006F1517">
        <w:rPr>
          <w:rFonts w:ascii="Times New Roman" w:hAnsi="Times New Roman"/>
          <w:sz w:val="24"/>
          <w:szCs w:val="24"/>
        </w:rPr>
        <w:t>on</w:t>
      </w:r>
      <w:r>
        <w:rPr>
          <w:rFonts w:ascii="Times New Roman" w:hAnsi="Times New Roman"/>
          <w:sz w:val="24"/>
          <w:szCs w:val="24"/>
        </w:rPr>
        <w:t xml:space="preserve"> me</w:t>
      </w:r>
      <w:r w:rsidR="006F1517">
        <w:rPr>
          <w:rFonts w:ascii="Times New Roman" w:hAnsi="Times New Roman"/>
          <w:sz w:val="24"/>
          <w:szCs w:val="24"/>
        </w:rPr>
        <w:t>e</w:t>
      </w:r>
      <w:r>
        <w:rPr>
          <w:rFonts w:ascii="Times New Roman" w:hAnsi="Times New Roman"/>
          <w:sz w:val="24"/>
          <w:szCs w:val="24"/>
        </w:rPr>
        <w:t>t</w:t>
      </w:r>
      <w:r w:rsidR="006F1517">
        <w:rPr>
          <w:rFonts w:ascii="Times New Roman" w:hAnsi="Times New Roman"/>
          <w:sz w:val="24"/>
          <w:szCs w:val="24"/>
        </w:rPr>
        <w:t>ing</w:t>
      </w:r>
      <w:r>
        <w:rPr>
          <w:rFonts w:ascii="Times New Roman" w:hAnsi="Times New Roman"/>
          <w:sz w:val="24"/>
          <w:szCs w:val="24"/>
        </w:rPr>
        <w:t xml:space="preserve"> all the goals and objectives set forth at the beginning of their grants. </w:t>
      </w:r>
      <w:r w:rsidR="00BD4986">
        <w:rPr>
          <w:rFonts w:ascii="Times New Roman" w:hAnsi="Times New Roman"/>
          <w:sz w:val="24"/>
          <w:szCs w:val="24"/>
        </w:rPr>
        <w:t xml:space="preserve">Grantees are also required to submit a final report. Guidance for the final report is currently being revised and will be submitted for review and approval when finalized. The final report is also a reporting requirement for grantees and the guidance will help grantees meet this requirement. </w:t>
      </w:r>
    </w:p>
    <w:p w:rsidR="00D60543" w:rsidP="0051278C" w:rsidRDefault="00D60543" w14:paraId="12FB530D" w14:textId="77777777">
      <w:pPr>
        <w:widowControl/>
        <w:tabs>
          <w:tab w:val="num" w:pos="360"/>
        </w:tabs>
        <w:ind w:left="720" w:hanging="360"/>
        <w:rPr>
          <w:rFonts w:ascii="Times New Roman" w:hAnsi="Times New Roman"/>
          <w:snapToGrid/>
          <w:sz w:val="24"/>
          <w:szCs w:val="24"/>
        </w:rPr>
      </w:pPr>
    </w:p>
    <w:p w:rsidRPr="004F7B95" w:rsidR="00D60543" w:rsidP="0051278C" w:rsidRDefault="00D60543" w14:paraId="4EADD00C" w14:textId="77777777">
      <w:pPr>
        <w:widowControl/>
        <w:tabs>
          <w:tab w:val="num" w:pos="360"/>
        </w:tabs>
        <w:ind w:left="720" w:hanging="360"/>
        <w:rPr>
          <w:rFonts w:ascii="Times New Roman" w:hAnsi="Times New Roman"/>
          <w:snapToGrid/>
          <w:sz w:val="24"/>
          <w:szCs w:val="24"/>
        </w:rPr>
      </w:pPr>
    </w:p>
    <w:p w:rsidRPr="00EA2F32" w:rsidR="002C3C4F" w:rsidP="00EA2F32" w:rsidRDefault="002C3C4F" w14:paraId="7D132A48"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A2F32">
        <w:rPr>
          <w:rFonts w:ascii="Times New Roman" w:hAnsi="Times New Roman"/>
          <w:b/>
          <w:snapToGrid/>
          <w:sz w:val="24"/>
          <w:szCs w:val="24"/>
        </w:rPr>
        <w:lastRenderedPageBreak/>
        <w:t xml:space="preserve">Special Circumstances Relating to the Guidelines of 5 CFR 1320.5 </w:t>
      </w:r>
    </w:p>
    <w:p w:rsidR="00650B5E" w:rsidP="00EA2F32" w:rsidRDefault="00650B5E" w14:paraId="634A08C3" w14:textId="77777777">
      <w:pPr>
        <w:widowControl/>
        <w:tabs>
          <w:tab w:val="num" w:pos="360"/>
        </w:tabs>
        <w:ind w:left="360"/>
        <w:rPr>
          <w:rFonts w:ascii="Times New Roman" w:hAnsi="Times New Roman"/>
          <w:b/>
          <w:sz w:val="24"/>
          <w:szCs w:val="24"/>
        </w:rPr>
      </w:pPr>
      <w:r>
        <w:rPr>
          <w:rFonts w:ascii="Times New Roman" w:hAnsi="Times New Roman"/>
          <w:snapToGrid/>
          <w:sz w:val="24"/>
          <w:szCs w:val="24"/>
        </w:rPr>
        <w:t xml:space="preserve"> </w:t>
      </w:r>
      <w:r>
        <w:rPr>
          <w:rFonts w:ascii="Times New Roman" w:hAnsi="Times New Roman"/>
          <w:sz w:val="24"/>
          <w:szCs w:val="24"/>
        </w:rPr>
        <w:t>The collection of information will be conducted in accordance with 5 CFR 1320.5.</w:t>
      </w:r>
    </w:p>
    <w:p w:rsidR="00650B5E" w:rsidP="0051278C" w:rsidRDefault="00650B5E" w14:paraId="2A3EFD61" w14:textId="77777777">
      <w:pPr>
        <w:widowControl/>
        <w:tabs>
          <w:tab w:val="num" w:pos="360"/>
        </w:tabs>
        <w:ind w:hanging="360"/>
        <w:rPr>
          <w:rFonts w:ascii="Times New Roman" w:hAnsi="Times New Roman"/>
          <w:snapToGrid/>
          <w:sz w:val="24"/>
          <w:szCs w:val="24"/>
        </w:rPr>
      </w:pPr>
    </w:p>
    <w:p w:rsidRPr="004F7B95" w:rsidR="00650B5E" w:rsidP="0051278C" w:rsidRDefault="00650B5E" w14:paraId="4D8B323A" w14:textId="77777777">
      <w:pPr>
        <w:widowControl/>
        <w:tabs>
          <w:tab w:val="num" w:pos="360"/>
        </w:tabs>
        <w:ind w:hanging="360"/>
        <w:rPr>
          <w:rFonts w:ascii="Times New Roman" w:hAnsi="Times New Roman"/>
          <w:snapToGrid/>
          <w:sz w:val="24"/>
          <w:szCs w:val="24"/>
        </w:rPr>
      </w:pPr>
    </w:p>
    <w:p w:rsidRPr="00EA2F32" w:rsidR="002C3C4F" w:rsidP="00EA2F32" w:rsidRDefault="002C3C4F" w14:paraId="7012B98D"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Comments in Response to the Federal Register Notice and Efforts to Consult Outside the Agency </w:t>
      </w:r>
    </w:p>
    <w:p w:rsidRPr="004F7B95" w:rsidR="005C4324" w:rsidP="005C4324" w:rsidRDefault="0084609A" w14:paraId="1965584D" w14:textId="77777777">
      <w:pPr>
        <w:ind w:left="360"/>
        <w:rPr>
          <w:rFonts w:ascii="Times New Roman" w:hAnsi="Times New Roman"/>
          <w:snapToGrid/>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35226F">
        <w:rPr>
          <w:rFonts w:ascii="Times New Roman" w:hAnsi="Times New Roman"/>
          <w:sz w:val="24"/>
          <w:szCs w:val="24"/>
        </w:rPr>
        <w:t xml:space="preserve">This notice was published on </w:t>
      </w:r>
      <w:r w:rsidR="000010B5">
        <w:rPr>
          <w:rFonts w:ascii="Times New Roman" w:hAnsi="Times New Roman"/>
          <w:sz w:val="24"/>
          <w:szCs w:val="24"/>
        </w:rPr>
        <w:t>June 15</w:t>
      </w:r>
      <w:r w:rsidRPr="0035226F">
        <w:rPr>
          <w:rFonts w:ascii="Times New Roman" w:hAnsi="Times New Roman"/>
          <w:sz w:val="24"/>
          <w:szCs w:val="24"/>
        </w:rPr>
        <w:t>,</w:t>
      </w:r>
      <w:r w:rsidR="000010B5">
        <w:rPr>
          <w:rFonts w:ascii="Times New Roman" w:hAnsi="Times New Roman"/>
          <w:sz w:val="24"/>
          <w:szCs w:val="24"/>
        </w:rPr>
        <w:t xml:space="preserve"> 2021</w:t>
      </w:r>
      <w:r w:rsidRPr="0035226F">
        <w:rPr>
          <w:rFonts w:ascii="Times New Roman" w:hAnsi="Times New Roman"/>
          <w:sz w:val="24"/>
          <w:szCs w:val="24"/>
        </w:rPr>
        <w:t xml:space="preserve"> Volume </w:t>
      </w:r>
      <w:r w:rsidR="000010B5">
        <w:rPr>
          <w:rFonts w:ascii="Times New Roman" w:hAnsi="Times New Roman"/>
          <w:sz w:val="24"/>
          <w:szCs w:val="24"/>
        </w:rPr>
        <w:t>86</w:t>
      </w:r>
      <w:r w:rsidRPr="0035226F">
        <w:rPr>
          <w:rFonts w:ascii="Times New Roman" w:hAnsi="Times New Roman"/>
          <w:sz w:val="24"/>
          <w:szCs w:val="24"/>
        </w:rPr>
        <w:t xml:space="preserve">, Number </w:t>
      </w:r>
      <w:r w:rsidR="000010B5">
        <w:rPr>
          <w:rFonts w:ascii="Times New Roman" w:hAnsi="Times New Roman"/>
          <w:sz w:val="24"/>
          <w:szCs w:val="24"/>
        </w:rPr>
        <w:t>113</w:t>
      </w:r>
      <w:r w:rsidRPr="0035226F">
        <w:rPr>
          <w:rFonts w:ascii="Times New Roman" w:hAnsi="Times New Roman"/>
          <w:sz w:val="24"/>
          <w:szCs w:val="24"/>
        </w:rPr>
        <w:t xml:space="preserve">, page </w:t>
      </w:r>
      <w:r w:rsidR="000010B5">
        <w:rPr>
          <w:rFonts w:ascii="Times New Roman" w:hAnsi="Times New Roman"/>
          <w:sz w:val="24"/>
          <w:szCs w:val="24"/>
        </w:rPr>
        <w:t>31719</w:t>
      </w:r>
      <w:r w:rsidRPr="0035226F">
        <w:rPr>
          <w:rFonts w:ascii="Times New Roman" w:hAnsi="Times New Roman"/>
          <w:sz w:val="24"/>
          <w:szCs w:val="24"/>
        </w:rPr>
        <w:t>, and provided a sixty-day period for public comment.</w:t>
      </w:r>
      <w:r w:rsidRPr="004F7B95">
        <w:rPr>
          <w:rFonts w:ascii="Times New Roman" w:hAnsi="Times New Roman"/>
          <w:sz w:val="24"/>
          <w:szCs w:val="24"/>
        </w:rPr>
        <w:t xml:space="preserve">  During the notice and comment period, </w:t>
      </w:r>
      <w:r w:rsidR="006E7AD3">
        <w:rPr>
          <w:rFonts w:ascii="Times New Roman" w:hAnsi="Times New Roman"/>
          <w:sz w:val="24"/>
          <w:szCs w:val="24"/>
        </w:rPr>
        <w:t>w</w:t>
      </w:r>
      <w:r w:rsidRPr="004F7B95">
        <w:rPr>
          <w:rFonts w:ascii="Times New Roman" w:hAnsi="Times New Roman"/>
          <w:sz w:val="24"/>
          <w:szCs w:val="24"/>
        </w:rPr>
        <w:t xml:space="preserve">e </w:t>
      </w:r>
      <w:r w:rsidR="00AF17DB">
        <w:rPr>
          <w:rFonts w:ascii="Times New Roman" w:hAnsi="Times New Roman"/>
          <w:sz w:val="24"/>
          <w:szCs w:val="24"/>
        </w:rPr>
        <w:t xml:space="preserve">received </w:t>
      </w:r>
      <w:r w:rsidR="00B87973">
        <w:rPr>
          <w:rFonts w:ascii="Times New Roman" w:hAnsi="Times New Roman"/>
          <w:sz w:val="24"/>
          <w:szCs w:val="24"/>
        </w:rPr>
        <w:t>no comments from the public.</w:t>
      </w:r>
    </w:p>
    <w:p w:rsidR="00A61AC0" w:rsidP="00D60543" w:rsidRDefault="00A61AC0" w14:paraId="5FF94209" w14:textId="77777777">
      <w:pPr>
        <w:widowControl/>
        <w:tabs>
          <w:tab w:val="num" w:pos="360"/>
        </w:tabs>
        <w:ind w:left="360" w:hanging="360"/>
        <w:rPr>
          <w:rFonts w:ascii="Times New Roman" w:hAnsi="Times New Roman"/>
          <w:snapToGrid/>
          <w:sz w:val="24"/>
          <w:szCs w:val="24"/>
        </w:rPr>
      </w:pPr>
    </w:p>
    <w:p w:rsidRPr="004F7B95" w:rsidR="00DB481B" w:rsidP="00D60543" w:rsidRDefault="00DB481B" w14:paraId="786738B8" w14:textId="77777777">
      <w:pPr>
        <w:widowControl/>
        <w:tabs>
          <w:tab w:val="num" w:pos="360"/>
        </w:tabs>
        <w:ind w:left="360" w:hanging="360"/>
        <w:rPr>
          <w:rFonts w:ascii="Times New Roman" w:hAnsi="Times New Roman"/>
          <w:snapToGrid/>
          <w:sz w:val="24"/>
          <w:szCs w:val="24"/>
        </w:rPr>
      </w:pPr>
    </w:p>
    <w:p w:rsidRPr="00EA2F32" w:rsidR="002C3C4F" w:rsidP="00EA2F32" w:rsidRDefault="002C3C4F" w14:paraId="2AF7E8CD"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Explanation of Any Payment or Gift to Respondents </w:t>
      </w:r>
    </w:p>
    <w:p w:rsidR="00D60543" w:rsidP="0051278C" w:rsidRDefault="00650B5E" w14:paraId="03AAC0FD"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 payments or gifts are provided to respondents.</w:t>
      </w:r>
    </w:p>
    <w:p w:rsidR="00D60543" w:rsidP="0051278C" w:rsidRDefault="00D60543" w14:paraId="48BA6C72" w14:textId="77777777">
      <w:pPr>
        <w:widowControl/>
        <w:tabs>
          <w:tab w:val="num" w:pos="360"/>
        </w:tabs>
        <w:ind w:left="720" w:hanging="360"/>
        <w:rPr>
          <w:rFonts w:ascii="Times New Roman" w:hAnsi="Times New Roman"/>
          <w:snapToGrid/>
          <w:sz w:val="24"/>
          <w:szCs w:val="24"/>
        </w:rPr>
      </w:pPr>
    </w:p>
    <w:p w:rsidR="00D60543" w:rsidP="0051278C" w:rsidRDefault="00D60543" w14:paraId="32DF36A5" w14:textId="77777777">
      <w:pPr>
        <w:widowControl/>
        <w:tabs>
          <w:tab w:val="num" w:pos="360"/>
        </w:tabs>
        <w:ind w:left="720" w:hanging="360"/>
        <w:rPr>
          <w:rFonts w:ascii="Times New Roman" w:hAnsi="Times New Roman"/>
          <w:snapToGrid/>
          <w:sz w:val="24"/>
          <w:szCs w:val="24"/>
        </w:rPr>
      </w:pPr>
    </w:p>
    <w:p w:rsidRPr="00EA2F32" w:rsidR="002C3C4F" w:rsidP="00EA2F32" w:rsidRDefault="002C3C4F" w14:paraId="38401AA1"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Assurance of Confidentiality Provided to Respondents </w:t>
      </w:r>
    </w:p>
    <w:p w:rsidR="00D60543" w:rsidP="00650B5E" w:rsidRDefault="00650B5E" w14:paraId="0E4A5F4B" w14:textId="77777777">
      <w:pPr>
        <w:widowControl/>
        <w:tabs>
          <w:tab w:val="num" w:pos="360"/>
        </w:tabs>
        <w:ind w:left="360"/>
        <w:rPr>
          <w:rFonts w:ascii="Times New Roman" w:hAnsi="Times New Roman"/>
          <w:sz w:val="24"/>
          <w:szCs w:val="24"/>
        </w:rPr>
      </w:pPr>
      <w:r>
        <w:rPr>
          <w:rFonts w:ascii="Times New Roman" w:hAnsi="Times New Roman"/>
          <w:sz w:val="24"/>
          <w:szCs w:val="24"/>
        </w:rPr>
        <w:t>The information collection is not of a confidential nature, and therefore does not require assurance of confidentiality.</w:t>
      </w:r>
    </w:p>
    <w:p w:rsidR="006E7AD3" w:rsidP="00650B5E" w:rsidRDefault="006E7AD3" w14:paraId="56367AB0" w14:textId="77777777">
      <w:pPr>
        <w:widowControl/>
        <w:tabs>
          <w:tab w:val="num" w:pos="360"/>
        </w:tabs>
        <w:ind w:left="360"/>
        <w:rPr>
          <w:rFonts w:ascii="Times New Roman" w:hAnsi="Times New Roman"/>
          <w:snapToGrid/>
          <w:sz w:val="24"/>
          <w:szCs w:val="24"/>
        </w:rPr>
      </w:pPr>
    </w:p>
    <w:p w:rsidR="00D60543" w:rsidP="0051278C" w:rsidRDefault="00D60543" w14:paraId="030DA5DB" w14:textId="77777777">
      <w:pPr>
        <w:widowControl/>
        <w:tabs>
          <w:tab w:val="num" w:pos="360"/>
        </w:tabs>
        <w:ind w:left="720" w:hanging="360"/>
        <w:rPr>
          <w:rFonts w:ascii="Times New Roman" w:hAnsi="Times New Roman"/>
          <w:snapToGrid/>
          <w:sz w:val="24"/>
          <w:szCs w:val="24"/>
        </w:rPr>
      </w:pPr>
    </w:p>
    <w:p w:rsidRPr="00EA2F32" w:rsidR="002C3C4F" w:rsidP="00EA2F32" w:rsidRDefault="002C3C4F" w14:paraId="3DA075F6"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Justification for Sensitive Questions </w:t>
      </w:r>
    </w:p>
    <w:p w:rsidRPr="004F7B95" w:rsidR="00CB1A12" w:rsidP="0051278C" w:rsidRDefault="00650B5E" w14:paraId="4FDA2913"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There are no personal questions of a sensitive nature.</w:t>
      </w:r>
    </w:p>
    <w:p w:rsidR="004602FE" w:rsidP="0051278C" w:rsidRDefault="004602FE" w14:paraId="7F668C0D" w14:textId="77777777">
      <w:pPr>
        <w:widowControl/>
        <w:tabs>
          <w:tab w:val="num" w:pos="360"/>
        </w:tabs>
        <w:ind w:left="720" w:hanging="360"/>
        <w:rPr>
          <w:rFonts w:ascii="Times New Roman" w:hAnsi="Times New Roman"/>
          <w:snapToGrid/>
          <w:sz w:val="24"/>
          <w:szCs w:val="24"/>
        </w:rPr>
      </w:pPr>
    </w:p>
    <w:p w:rsidR="00D60543" w:rsidP="0051278C" w:rsidRDefault="00D60543" w14:paraId="1C17B9DF" w14:textId="77777777">
      <w:pPr>
        <w:widowControl/>
        <w:tabs>
          <w:tab w:val="num" w:pos="360"/>
        </w:tabs>
        <w:ind w:left="720" w:hanging="360"/>
        <w:rPr>
          <w:rFonts w:ascii="Times New Roman" w:hAnsi="Times New Roman"/>
          <w:snapToGrid/>
          <w:sz w:val="24"/>
          <w:szCs w:val="24"/>
        </w:rPr>
      </w:pPr>
    </w:p>
    <w:p w:rsidR="00FF1877" w:rsidP="00EA2F32" w:rsidRDefault="002C3C4F" w14:paraId="4F2460C2"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A2F32">
        <w:rPr>
          <w:rFonts w:ascii="Times New Roman" w:hAnsi="Times New Roman"/>
          <w:b/>
          <w:snapToGrid/>
          <w:sz w:val="24"/>
          <w:szCs w:val="24"/>
        </w:rPr>
        <w:t>Estimates of Annualized Burden Hours and Costs</w:t>
      </w:r>
    </w:p>
    <w:p w:rsidRPr="00F97666" w:rsidR="002C3C4F" w:rsidP="00F97666" w:rsidRDefault="00614622" w14:paraId="55427042" w14:textId="08AF730E">
      <w:pPr>
        <w:widowControl/>
        <w:spacing w:after="120"/>
        <w:ind w:left="360"/>
        <w:rPr>
          <w:rFonts w:ascii="Times New Roman" w:hAnsi="Times New Roman"/>
          <w:snapToGrid/>
          <w:sz w:val="24"/>
          <w:szCs w:val="24"/>
        </w:rPr>
      </w:pPr>
      <w:r>
        <w:rPr>
          <w:rFonts w:ascii="Times New Roman" w:hAnsi="Times New Roman"/>
          <w:snapToGrid/>
          <w:sz w:val="24"/>
          <w:szCs w:val="24"/>
        </w:rPr>
        <w:t xml:space="preserve">The estimated time per response is </w:t>
      </w:r>
      <w:r w:rsidRPr="00F97666" w:rsidR="00FF1877">
        <w:rPr>
          <w:rFonts w:ascii="Times New Roman" w:hAnsi="Times New Roman"/>
          <w:snapToGrid/>
          <w:sz w:val="24"/>
          <w:szCs w:val="24"/>
        </w:rPr>
        <w:t xml:space="preserve">based on </w:t>
      </w:r>
      <w:r>
        <w:rPr>
          <w:rFonts w:ascii="Times New Roman" w:hAnsi="Times New Roman"/>
          <w:snapToGrid/>
          <w:sz w:val="24"/>
          <w:szCs w:val="24"/>
        </w:rPr>
        <w:t xml:space="preserve">experience since requiring the reports from grantees. The time includes </w:t>
      </w:r>
      <w:r w:rsidRPr="00F97666" w:rsidR="00FF1877">
        <w:rPr>
          <w:rFonts w:ascii="Times New Roman" w:hAnsi="Times New Roman"/>
          <w:snapToGrid/>
          <w:sz w:val="24"/>
          <w:szCs w:val="24"/>
        </w:rPr>
        <w:t>the number of hours</w:t>
      </w:r>
      <w:r>
        <w:rPr>
          <w:rFonts w:ascii="Times New Roman" w:hAnsi="Times New Roman"/>
          <w:snapToGrid/>
          <w:sz w:val="24"/>
          <w:szCs w:val="24"/>
        </w:rPr>
        <w:t xml:space="preserve"> is takes</w:t>
      </w:r>
      <w:r w:rsidRPr="00F97666" w:rsidR="00FF1877">
        <w:rPr>
          <w:rFonts w:ascii="Times New Roman" w:hAnsi="Times New Roman"/>
          <w:snapToGrid/>
          <w:sz w:val="24"/>
          <w:szCs w:val="24"/>
        </w:rPr>
        <w:t xml:space="preserve"> a respondent </w:t>
      </w:r>
      <w:r>
        <w:rPr>
          <w:rFonts w:ascii="Times New Roman" w:hAnsi="Times New Roman"/>
          <w:snapToGrid/>
          <w:sz w:val="24"/>
          <w:szCs w:val="24"/>
        </w:rPr>
        <w:t xml:space="preserve">to </w:t>
      </w:r>
      <w:r w:rsidRPr="00F97666" w:rsidR="00FF1877">
        <w:rPr>
          <w:rFonts w:ascii="Times New Roman" w:hAnsi="Times New Roman"/>
          <w:snapToGrid/>
          <w:sz w:val="24"/>
          <w:szCs w:val="24"/>
        </w:rPr>
        <w:t xml:space="preserve">gather and then report information on the topics listed. </w:t>
      </w:r>
    </w:p>
    <w:p w:rsidRPr="004F7B95" w:rsidR="00CB1A12" w:rsidP="004F7B95" w:rsidRDefault="00CB1A12" w14:paraId="70D9826B" w14:textId="77777777">
      <w:pPr>
        <w:widowControl/>
        <w:ind w:left="720"/>
        <w:rPr>
          <w:rFonts w:ascii="Times New Roman" w:hAnsi="Times New Roman"/>
          <w:snapToGrid/>
          <w:sz w:val="24"/>
          <w:szCs w:val="24"/>
        </w:rPr>
      </w:pPr>
    </w:p>
    <w:tbl>
      <w:tblPr>
        <w:tblW w:w="94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245"/>
        <w:gridCol w:w="1260"/>
        <w:gridCol w:w="1440"/>
        <w:gridCol w:w="1260"/>
        <w:gridCol w:w="1080"/>
        <w:gridCol w:w="1170"/>
        <w:gridCol w:w="990"/>
      </w:tblGrid>
      <w:tr w:rsidRPr="004F7B95" w:rsidR="0020157B" w:rsidTr="00DC493E" w14:paraId="7EF9D2EC" w14:textId="77777777">
        <w:trPr>
          <w:trHeight w:val="692"/>
          <w:jc w:val="center"/>
        </w:trPr>
        <w:tc>
          <w:tcPr>
            <w:tcW w:w="2245" w:type="dxa"/>
            <w:shd w:val="clear" w:color="auto" w:fill="BFBFBF"/>
            <w:vAlign w:val="center"/>
          </w:tcPr>
          <w:p w:rsidRPr="00405C10" w:rsidR="0020157B" w:rsidP="004110F5" w:rsidRDefault="0020157B" w14:paraId="636D3908"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Pr="00405C10" w:rsidR="0020157B" w:rsidP="004F7B95" w:rsidRDefault="0020157B" w14:paraId="7031D2FA" w14:textId="77777777">
            <w:pPr>
              <w:jc w:val="center"/>
              <w:rPr>
                <w:rFonts w:ascii="Times New Roman" w:hAnsi="Times New Roman"/>
                <w:szCs w:val="24"/>
              </w:rPr>
            </w:pPr>
            <w:r w:rsidRPr="00405C10">
              <w:rPr>
                <w:rFonts w:ascii="Times New Roman" w:hAnsi="Times New Roman"/>
                <w:szCs w:val="24"/>
              </w:rPr>
              <w:t>Total Number of Respondents</w:t>
            </w:r>
          </w:p>
        </w:tc>
        <w:tc>
          <w:tcPr>
            <w:tcW w:w="1440" w:type="dxa"/>
            <w:shd w:val="clear" w:color="auto" w:fill="BFBFBF"/>
            <w:vAlign w:val="center"/>
          </w:tcPr>
          <w:p w:rsidRPr="00405C10" w:rsidR="0020157B" w:rsidP="004F7B95" w:rsidRDefault="0020157B" w14:paraId="4277B050" w14:textId="77777777">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260" w:type="dxa"/>
            <w:shd w:val="clear" w:color="auto" w:fill="BFBFBF"/>
            <w:vAlign w:val="center"/>
          </w:tcPr>
          <w:p w:rsidRPr="00405C10" w:rsidR="0020157B" w:rsidP="004F7B95" w:rsidRDefault="0020157B" w14:paraId="04B3D1B2"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080" w:type="dxa"/>
            <w:shd w:val="clear" w:color="auto" w:fill="BFBFBF"/>
            <w:vAlign w:val="center"/>
          </w:tcPr>
          <w:p w:rsidRPr="00405C10" w:rsidR="0020157B" w:rsidP="004F7B95" w:rsidRDefault="0020157B" w14:paraId="01804AF9" w14:textId="77777777">
            <w:pPr>
              <w:jc w:val="center"/>
              <w:rPr>
                <w:rFonts w:ascii="Times New Roman" w:hAnsi="Times New Roman"/>
                <w:bCs/>
                <w:szCs w:val="24"/>
              </w:rPr>
            </w:pPr>
            <w:r w:rsidRPr="00405C10">
              <w:rPr>
                <w:rFonts w:ascii="Times New Roman" w:hAnsi="Times New Roman"/>
                <w:bCs/>
                <w:szCs w:val="24"/>
              </w:rPr>
              <w:t>Annual Burden Hours</w:t>
            </w:r>
          </w:p>
        </w:tc>
        <w:tc>
          <w:tcPr>
            <w:tcW w:w="1170" w:type="dxa"/>
            <w:shd w:val="clear" w:color="auto" w:fill="BFBFBF"/>
            <w:vAlign w:val="center"/>
          </w:tcPr>
          <w:p w:rsidRPr="00405C10" w:rsidR="0020157B" w:rsidP="004F7B95" w:rsidRDefault="0020157B" w14:paraId="31C8D380" w14:textId="77777777">
            <w:pPr>
              <w:jc w:val="center"/>
              <w:rPr>
                <w:rFonts w:ascii="Times New Roman" w:hAnsi="Times New Roman"/>
                <w:szCs w:val="24"/>
              </w:rPr>
            </w:pPr>
            <w:r w:rsidRPr="00405C10">
              <w:rPr>
                <w:rFonts w:ascii="Times New Roman" w:hAnsi="Times New Roman"/>
                <w:bCs/>
                <w:szCs w:val="24"/>
              </w:rPr>
              <w:t>Average Hourly Wage</w:t>
            </w:r>
          </w:p>
        </w:tc>
        <w:tc>
          <w:tcPr>
            <w:tcW w:w="990" w:type="dxa"/>
            <w:shd w:val="clear" w:color="auto" w:fill="BFBFBF"/>
            <w:vAlign w:val="center"/>
          </w:tcPr>
          <w:p w:rsidRPr="00405C10" w:rsidR="0020157B" w:rsidP="004F7B95" w:rsidRDefault="0020157B" w14:paraId="0066B35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20157B" w:rsidTr="00DC493E" w14:paraId="63EBE5CA" w14:textId="77777777">
        <w:trPr>
          <w:trHeight w:val="422"/>
          <w:jc w:val="center"/>
        </w:trPr>
        <w:tc>
          <w:tcPr>
            <w:tcW w:w="2245" w:type="dxa"/>
            <w:vAlign w:val="center"/>
          </w:tcPr>
          <w:p w:rsidRPr="00405C10" w:rsidR="0020157B" w:rsidP="00DB481B" w:rsidRDefault="0020157B" w14:paraId="511D9B89" w14:textId="77777777">
            <w:pPr>
              <w:tabs>
                <w:tab w:val="center" w:pos="4320"/>
                <w:tab w:val="right" w:pos="8640"/>
              </w:tabs>
              <w:rPr>
                <w:rFonts w:ascii="Times New Roman" w:hAnsi="Times New Roman"/>
                <w:szCs w:val="24"/>
              </w:rPr>
            </w:pPr>
            <w:r>
              <w:rPr>
                <w:rFonts w:ascii="Times New Roman" w:hAnsi="Times New Roman"/>
                <w:szCs w:val="24"/>
              </w:rPr>
              <w:t>Tribal MIECHV Annual Report to the Secretary</w:t>
            </w:r>
          </w:p>
        </w:tc>
        <w:tc>
          <w:tcPr>
            <w:tcW w:w="1260" w:type="dxa"/>
            <w:vAlign w:val="center"/>
          </w:tcPr>
          <w:p w:rsidRPr="00405C10" w:rsidR="0020157B" w:rsidP="00DB481B" w:rsidRDefault="0020157B" w14:paraId="77E4C7AF" w14:textId="77777777">
            <w:pPr>
              <w:tabs>
                <w:tab w:val="center" w:pos="4320"/>
                <w:tab w:val="right" w:pos="8640"/>
              </w:tabs>
              <w:jc w:val="center"/>
              <w:rPr>
                <w:rFonts w:ascii="Times New Roman" w:hAnsi="Times New Roman"/>
                <w:szCs w:val="24"/>
                <w:highlight w:val="yellow"/>
              </w:rPr>
            </w:pPr>
            <w:r w:rsidRPr="00E36019">
              <w:rPr>
                <w:rFonts w:ascii="Times New Roman" w:hAnsi="Times New Roman"/>
                <w:szCs w:val="24"/>
              </w:rPr>
              <w:t>2</w:t>
            </w:r>
            <w:r>
              <w:rPr>
                <w:rFonts w:ascii="Times New Roman" w:hAnsi="Times New Roman"/>
                <w:szCs w:val="24"/>
              </w:rPr>
              <w:t>3</w:t>
            </w:r>
          </w:p>
        </w:tc>
        <w:tc>
          <w:tcPr>
            <w:tcW w:w="1440" w:type="dxa"/>
            <w:vAlign w:val="center"/>
          </w:tcPr>
          <w:p w:rsidRPr="00405C10" w:rsidR="0020157B" w:rsidP="00DB481B" w:rsidRDefault="0020157B" w14:paraId="1ECD7A84"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1260" w:type="dxa"/>
            <w:vAlign w:val="center"/>
          </w:tcPr>
          <w:p w:rsidRPr="00405C10" w:rsidR="0020157B" w:rsidP="00DB481B" w:rsidRDefault="0020157B" w14:paraId="4BE1C9D5" w14:textId="77777777">
            <w:pPr>
              <w:tabs>
                <w:tab w:val="center" w:pos="4320"/>
                <w:tab w:val="right" w:pos="8640"/>
              </w:tabs>
              <w:jc w:val="center"/>
              <w:rPr>
                <w:rFonts w:ascii="Times New Roman" w:hAnsi="Times New Roman"/>
                <w:szCs w:val="24"/>
              </w:rPr>
            </w:pPr>
            <w:r>
              <w:rPr>
                <w:rFonts w:ascii="Times New Roman" w:hAnsi="Times New Roman"/>
                <w:szCs w:val="24"/>
              </w:rPr>
              <w:t>25</w:t>
            </w:r>
          </w:p>
        </w:tc>
        <w:tc>
          <w:tcPr>
            <w:tcW w:w="1080" w:type="dxa"/>
            <w:vAlign w:val="center"/>
          </w:tcPr>
          <w:p w:rsidRPr="00405C10" w:rsidR="0020157B" w:rsidP="00DB481B" w:rsidRDefault="0020157B" w14:paraId="3008CCD7" w14:textId="77777777">
            <w:pPr>
              <w:tabs>
                <w:tab w:val="center" w:pos="4320"/>
                <w:tab w:val="right" w:pos="8640"/>
              </w:tabs>
              <w:jc w:val="center"/>
              <w:rPr>
                <w:rFonts w:ascii="Times New Roman" w:hAnsi="Times New Roman"/>
                <w:szCs w:val="24"/>
              </w:rPr>
            </w:pPr>
            <w:r>
              <w:rPr>
                <w:rFonts w:ascii="Times New Roman" w:hAnsi="Times New Roman"/>
                <w:szCs w:val="24"/>
              </w:rPr>
              <w:t>575</w:t>
            </w:r>
          </w:p>
        </w:tc>
        <w:tc>
          <w:tcPr>
            <w:tcW w:w="1170" w:type="dxa"/>
            <w:vAlign w:val="center"/>
          </w:tcPr>
          <w:p w:rsidRPr="00405C10" w:rsidR="0020157B" w:rsidP="00DB481B" w:rsidRDefault="0020157B" w14:paraId="5CA7337D" w14:textId="40A445FF">
            <w:pPr>
              <w:tabs>
                <w:tab w:val="center" w:pos="4320"/>
                <w:tab w:val="right" w:pos="8640"/>
              </w:tabs>
              <w:jc w:val="center"/>
              <w:rPr>
                <w:rFonts w:ascii="Times New Roman" w:hAnsi="Times New Roman"/>
                <w:szCs w:val="24"/>
              </w:rPr>
            </w:pPr>
            <w:r>
              <w:rPr>
                <w:rFonts w:ascii="Times New Roman" w:hAnsi="Times New Roman"/>
                <w:szCs w:val="24"/>
              </w:rPr>
              <w:t>$36.76</w:t>
            </w:r>
          </w:p>
        </w:tc>
        <w:tc>
          <w:tcPr>
            <w:tcW w:w="990" w:type="dxa"/>
            <w:vAlign w:val="center"/>
          </w:tcPr>
          <w:p w:rsidRPr="00405C10" w:rsidR="0020157B" w:rsidP="00DB481B" w:rsidRDefault="0020157B" w14:paraId="156F2505" w14:textId="791E278B">
            <w:pPr>
              <w:tabs>
                <w:tab w:val="center" w:pos="4320"/>
                <w:tab w:val="right" w:pos="8640"/>
              </w:tabs>
              <w:jc w:val="center"/>
              <w:rPr>
                <w:rFonts w:ascii="Times New Roman" w:hAnsi="Times New Roman"/>
                <w:szCs w:val="24"/>
              </w:rPr>
            </w:pPr>
            <w:r>
              <w:rPr>
                <w:rFonts w:ascii="Times New Roman" w:hAnsi="Times New Roman"/>
                <w:szCs w:val="24"/>
              </w:rPr>
              <w:t>$21,137</w:t>
            </w:r>
          </w:p>
        </w:tc>
      </w:tr>
    </w:tbl>
    <w:p w:rsidRPr="004F7B95" w:rsidR="00D60543" w:rsidP="0051278C" w:rsidRDefault="00D60543" w14:paraId="0A930EF7" w14:textId="77777777">
      <w:pPr>
        <w:widowControl/>
        <w:rPr>
          <w:rFonts w:ascii="Times New Roman" w:hAnsi="Times New Roman"/>
          <w:b/>
          <w:snapToGrid/>
          <w:sz w:val="24"/>
          <w:szCs w:val="24"/>
        </w:rPr>
      </w:pPr>
    </w:p>
    <w:p w:rsidRPr="004F7B95" w:rsidR="007A0FBE" w:rsidP="00F97666" w:rsidRDefault="00BD4986" w14:paraId="2C14D335" w14:textId="52F9DBDD">
      <w:pPr>
        <w:widowControl/>
        <w:ind w:left="360"/>
        <w:rPr>
          <w:rFonts w:ascii="Times New Roman" w:hAnsi="Times New Roman"/>
          <w:snapToGrid/>
          <w:sz w:val="24"/>
          <w:szCs w:val="24"/>
        </w:rPr>
      </w:pPr>
      <w:r>
        <w:rPr>
          <w:rFonts w:ascii="Times New Roman" w:hAnsi="Times New Roman"/>
          <w:snapToGrid/>
          <w:sz w:val="24"/>
          <w:szCs w:val="24"/>
        </w:rPr>
        <w:lastRenderedPageBreak/>
        <w:t xml:space="preserve">To calculate the estimated annual cost to respondents, we used </w:t>
      </w:r>
      <w:r w:rsidR="00540C56">
        <w:rPr>
          <w:rFonts w:ascii="Times New Roman" w:hAnsi="Times New Roman"/>
          <w:snapToGrid/>
          <w:sz w:val="24"/>
          <w:szCs w:val="24"/>
        </w:rPr>
        <w:t xml:space="preserve">2020 wage data from the Bureau of Labor Statistics for </w:t>
      </w:r>
      <w:r w:rsidRPr="004F7B95" w:rsidR="00E368FB">
        <w:rPr>
          <w:rFonts w:ascii="Times New Roman" w:hAnsi="Times New Roman"/>
          <w:snapToGrid/>
          <w:sz w:val="24"/>
          <w:szCs w:val="24"/>
        </w:rPr>
        <w:t>job code 21-</w:t>
      </w:r>
      <w:r w:rsidR="00B87973">
        <w:rPr>
          <w:rFonts w:ascii="Times New Roman" w:hAnsi="Times New Roman"/>
          <w:snapToGrid/>
          <w:sz w:val="24"/>
          <w:szCs w:val="24"/>
        </w:rPr>
        <w:t xml:space="preserve">1093 </w:t>
      </w:r>
      <w:r w:rsidR="00540C56">
        <w:rPr>
          <w:rFonts w:ascii="Times New Roman" w:hAnsi="Times New Roman"/>
          <w:snapToGrid/>
          <w:sz w:val="24"/>
          <w:szCs w:val="24"/>
        </w:rPr>
        <w:t xml:space="preserve">(Social and Human Service Assistants), which </w:t>
      </w:r>
      <w:r w:rsidR="00B87973">
        <w:rPr>
          <w:rFonts w:ascii="Times New Roman" w:hAnsi="Times New Roman"/>
          <w:snapToGrid/>
          <w:sz w:val="24"/>
          <w:szCs w:val="24"/>
        </w:rPr>
        <w:t>is $1</w:t>
      </w:r>
      <w:r w:rsidR="00540C56">
        <w:rPr>
          <w:rFonts w:ascii="Times New Roman" w:hAnsi="Times New Roman"/>
          <w:snapToGrid/>
          <w:sz w:val="24"/>
          <w:szCs w:val="24"/>
        </w:rPr>
        <w:t>8.38</w:t>
      </w:r>
      <w:r w:rsidRPr="004F7B95" w:rsidR="00E368FB">
        <w:rPr>
          <w:rFonts w:ascii="Times New Roman" w:hAnsi="Times New Roman"/>
          <w:snapToGrid/>
          <w:sz w:val="24"/>
          <w:szCs w:val="24"/>
        </w:rPr>
        <w:t xml:space="preserve"> per hour.</w:t>
      </w:r>
      <w:r w:rsidR="00540C56">
        <w:rPr>
          <w:rFonts w:ascii="Times New Roman" w:hAnsi="Times New Roman"/>
          <w:snapToGrid/>
          <w:sz w:val="24"/>
          <w:szCs w:val="24"/>
        </w:rPr>
        <w:t xml:space="preserve"> </w:t>
      </w:r>
      <w:r w:rsidRPr="004F7B95" w:rsidR="00E368FB">
        <w:rPr>
          <w:rFonts w:ascii="Times New Roman" w:hAnsi="Times New Roman"/>
          <w:snapToGrid/>
          <w:sz w:val="24"/>
          <w:szCs w:val="24"/>
        </w:rPr>
        <w:t>T</w:t>
      </w:r>
      <w:r w:rsidRPr="004F7B95" w:rsidR="007A0FBE">
        <w:rPr>
          <w:rFonts w:ascii="Times New Roman" w:hAnsi="Times New Roman"/>
          <w:snapToGrid/>
          <w:sz w:val="24"/>
          <w:szCs w:val="24"/>
        </w:rPr>
        <w:t>o account for fringe benefits and overhead</w:t>
      </w:r>
      <w:r w:rsidR="00540C56">
        <w:rPr>
          <w:rFonts w:ascii="Times New Roman" w:hAnsi="Times New Roman"/>
          <w:snapToGrid/>
          <w:sz w:val="24"/>
          <w:szCs w:val="24"/>
        </w:rPr>
        <w:t>,</w:t>
      </w:r>
      <w:r w:rsidRPr="004F7B95" w:rsidR="007A0FBE">
        <w:rPr>
          <w:rFonts w:ascii="Times New Roman" w:hAnsi="Times New Roman"/>
          <w:snapToGrid/>
          <w:sz w:val="24"/>
          <w:szCs w:val="24"/>
        </w:rPr>
        <w:t xml:space="preserve"> the rate is multiplied by two</w:t>
      </w:r>
      <w:r w:rsidR="00B87973">
        <w:rPr>
          <w:rFonts w:ascii="Times New Roman" w:hAnsi="Times New Roman"/>
          <w:snapToGrid/>
          <w:sz w:val="24"/>
          <w:szCs w:val="24"/>
        </w:rPr>
        <w:t xml:space="preserve"> which is $3</w:t>
      </w:r>
      <w:r w:rsidR="00540C56">
        <w:rPr>
          <w:rFonts w:ascii="Times New Roman" w:hAnsi="Times New Roman"/>
          <w:snapToGrid/>
          <w:sz w:val="24"/>
          <w:szCs w:val="24"/>
        </w:rPr>
        <w:t>6.76</w:t>
      </w:r>
      <w:r w:rsidRPr="004F7B95" w:rsidR="00E368FB">
        <w:rPr>
          <w:rFonts w:ascii="Times New Roman" w:hAnsi="Times New Roman"/>
          <w:snapToGrid/>
          <w:sz w:val="24"/>
          <w:szCs w:val="24"/>
        </w:rPr>
        <w:t>.</w:t>
      </w:r>
      <w:r w:rsidRPr="004F7B95" w:rsidR="007A0FBE">
        <w:rPr>
          <w:rFonts w:ascii="Times New Roman" w:hAnsi="Times New Roman"/>
          <w:snapToGrid/>
          <w:sz w:val="24"/>
          <w:szCs w:val="24"/>
        </w:rPr>
        <w:t xml:space="preserve">  </w:t>
      </w:r>
    </w:p>
    <w:p w:rsidRPr="004F7B95" w:rsidR="007A0FBE" w:rsidP="00F97666" w:rsidRDefault="006C0D9A" w14:paraId="35F7582B" w14:textId="77777777">
      <w:pPr>
        <w:widowControl/>
        <w:ind w:left="360"/>
        <w:rPr>
          <w:rFonts w:ascii="Times New Roman" w:hAnsi="Times New Roman"/>
          <w:snapToGrid/>
          <w:sz w:val="24"/>
          <w:szCs w:val="24"/>
        </w:rPr>
      </w:pPr>
      <w:hyperlink w:history="1" r:id="rId11">
        <w:r w:rsidRPr="004F7B95" w:rsidR="0080325F">
          <w:rPr>
            <w:rStyle w:val="Hyperlink"/>
            <w:rFonts w:ascii="Times New Roman" w:hAnsi="Times New Roman"/>
            <w:snapToGrid/>
            <w:sz w:val="24"/>
            <w:szCs w:val="24"/>
          </w:rPr>
          <w:t>https://www.bls.gov/oes/current/oes211093.htm</w:t>
        </w:r>
      </w:hyperlink>
    </w:p>
    <w:p w:rsidRPr="004F7B95" w:rsidR="007A0FBE" w:rsidP="00D60543" w:rsidRDefault="007A0FBE" w14:paraId="6CFE4123" w14:textId="77777777">
      <w:pPr>
        <w:widowControl/>
        <w:rPr>
          <w:rFonts w:ascii="Times New Roman" w:hAnsi="Times New Roman"/>
          <w:snapToGrid/>
          <w:sz w:val="24"/>
          <w:szCs w:val="24"/>
        </w:rPr>
      </w:pPr>
    </w:p>
    <w:p w:rsidR="00556056" w:rsidP="00D60543" w:rsidRDefault="00556056" w14:paraId="7115BB8C" w14:textId="77777777">
      <w:pPr>
        <w:widowControl/>
        <w:rPr>
          <w:rFonts w:ascii="Times New Roman" w:hAnsi="Times New Roman"/>
          <w:snapToGrid/>
          <w:sz w:val="24"/>
          <w:szCs w:val="24"/>
        </w:rPr>
      </w:pPr>
    </w:p>
    <w:p w:rsidRPr="00EA2F32" w:rsidR="00D60543" w:rsidP="00EA2F32" w:rsidRDefault="002C3C4F" w14:paraId="69C8CFFC"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Estimates of Other Total Annual Cost Burden to Respondents and Record Keepers </w:t>
      </w:r>
    </w:p>
    <w:p w:rsidR="00D60543" w:rsidP="00DC493E" w:rsidRDefault="00540C56" w14:paraId="57DFE690" w14:textId="56748879">
      <w:pPr>
        <w:pStyle w:val="BodyTextIndent"/>
        <w:ind w:left="0" w:firstLine="360"/>
        <w:rPr>
          <w:rFonts w:ascii="Times New Roman" w:hAnsi="Times New Roman"/>
        </w:rPr>
      </w:pPr>
      <w:r>
        <w:rPr>
          <w:rFonts w:ascii="Times New Roman" w:hAnsi="Times New Roman"/>
        </w:rPr>
        <w:t xml:space="preserve">There are no additional costs to respondents. </w:t>
      </w:r>
    </w:p>
    <w:p w:rsidR="00D60543" w:rsidP="00D60543" w:rsidRDefault="00D60543" w14:paraId="439D115B" w14:textId="77777777">
      <w:pPr>
        <w:widowControl/>
        <w:rPr>
          <w:rFonts w:ascii="Times New Roman" w:hAnsi="Times New Roman"/>
          <w:snapToGrid/>
          <w:sz w:val="24"/>
          <w:szCs w:val="24"/>
        </w:rPr>
      </w:pPr>
    </w:p>
    <w:p w:rsidR="00D60543" w:rsidP="00D60543" w:rsidRDefault="00D60543" w14:paraId="7BAFB13D" w14:textId="77777777">
      <w:pPr>
        <w:widowControl/>
        <w:rPr>
          <w:rFonts w:ascii="Times New Roman" w:hAnsi="Times New Roman"/>
          <w:snapToGrid/>
          <w:sz w:val="24"/>
          <w:szCs w:val="24"/>
        </w:rPr>
      </w:pPr>
    </w:p>
    <w:p w:rsidRPr="00EA2F32" w:rsidR="002C3C4F" w:rsidP="00EA2F32" w:rsidRDefault="004602FE" w14:paraId="1E2F618E"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A2F32">
        <w:rPr>
          <w:rFonts w:ascii="Times New Roman" w:hAnsi="Times New Roman"/>
          <w:b/>
          <w:snapToGrid/>
          <w:sz w:val="24"/>
          <w:szCs w:val="24"/>
        </w:rPr>
        <w:t>A</w:t>
      </w:r>
      <w:r w:rsidRPr="00EA2F32" w:rsidR="002C3C4F">
        <w:rPr>
          <w:rFonts w:ascii="Times New Roman" w:hAnsi="Times New Roman"/>
          <w:b/>
          <w:snapToGrid/>
          <w:sz w:val="24"/>
          <w:szCs w:val="24"/>
        </w:rPr>
        <w:t xml:space="preserve">nnualized Cost to the Federal Government </w:t>
      </w:r>
    </w:p>
    <w:p w:rsidRPr="00A70844" w:rsidR="00A70844" w:rsidP="00DC493E" w:rsidRDefault="00A70844" w14:paraId="1ABE49BF" w14:textId="77777777">
      <w:pPr>
        <w:pStyle w:val="BodyTextIndent"/>
        <w:ind w:left="360"/>
        <w:rPr>
          <w:rFonts w:ascii="Times New Roman" w:hAnsi="Times New Roman"/>
        </w:rPr>
      </w:pPr>
      <w:r w:rsidRPr="00A70844">
        <w:rPr>
          <w:rFonts w:ascii="Times New Roman" w:hAnsi="Times New Roman"/>
        </w:rPr>
        <w:t>Costs to the fed</w:t>
      </w:r>
      <w:r w:rsidR="00427E0A">
        <w:rPr>
          <w:rFonts w:ascii="Times New Roman" w:hAnsi="Times New Roman"/>
        </w:rPr>
        <w:t>eral government fall into one category</w:t>
      </w:r>
      <w:r w:rsidRPr="00A70844">
        <w:rPr>
          <w:rFonts w:ascii="Times New Roman" w:hAnsi="Times New Roman"/>
        </w:rPr>
        <w:t>:</w:t>
      </w:r>
    </w:p>
    <w:p w:rsidR="00A70844" w:rsidP="00A70844" w:rsidRDefault="00A70844" w14:paraId="111FF0F7" w14:textId="77777777">
      <w:pPr>
        <w:pStyle w:val="BodyTextIndent"/>
        <w:numPr>
          <w:ilvl w:val="0"/>
          <w:numId w:val="19"/>
        </w:numPr>
        <w:spacing w:before="120"/>
        <w:rPr>
          <w:rFonts w:ascii="Times New Roman" w:hAnsi="Times New Roman"/>
        </w:rPr>
      </w:pPr>
      <w:r w:rsidRPr="00A70844">
        <w:rPr>
          <w:rFonts w:ascii="Times New Roman" w:hAnsi="Times New Roman"/>
        </w:rPr>
        <w:t>Cost of federal staff time for project oversight and development</w:t>
      </w:r>
      <w:r w:rsidR="005537B3">
        <w:rPr>
          <w:rFonts w:ascii="Times New Roman" w:hAnsi="Times New Roman"/>
        </w:rPr>
        <w:t>.</w:t>
      </w:r>
    </w:p>
    <w:p w:rsidRPr="00A70844" w:rsidR="006E7AD3" w:rsidP="006E7AD3" w:rsidRDefault="006E7AD3" w14:paraId="116BFFA3" w14:textId="77777777">
      <w:pPr>
        <w:pStyle w:val="BodyTextIndent"/>
        <w:spacing w:before="120"/>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4"/>
        <w:gridCol w:w="3126"/>
        <w:gridCol w:w="3100"/>
      </w:tblGrid>
      <w:tr w:rsidRPr="00597023" w:rsidR="00A70844" w:rsidTr="00597023" w14:paraId="2D678622" w14:textId="77777777">
        <w:tc>
          <w:tcPr>
            <w:tcW w:w="3124" w:type="dxa"/>
            <w:shd w:val="clear" w:color="auto" w:fill="auto"/>
          </w:tcPr>
          <w:p w:rsidRPr="00597023" w:rsidR="00A70844" w:rsidP="00597023" w:rsidRDefault="00A70844" w14:paraId="773AC3C3" w14:textId="77777777">
            <w:pPr>
              <w:pStyle w:val="BodyTextIndent"/>
              <w:spacing w:before="120"/>
              <w:ind w:left="0"/>
              <w:rPr>
                <w:rFonts w:ascii="Times New Roman" w:hAnsi="Times New Roman"/>
              </w:rPr>
            </w:pPr>
            <w:r w:rsidRPr="00597023">
              <w:rPr>
                <w:rFonts w:ascii="Times New Roman" w:hAnsi="Times New Roman"/>
              </w:rPr>
              <w:t>Type of Cost</w:t>
            </w:r>
          </w:p>
        </w:tc>
        <w:tc>
          <w:tcPr>
            <w:tcW w:w="3126" w:type="dxa"/>
            <w:shd w:val="clear" w:color="auto" w:fill="auto"/>
          </w:tcPr>
          <w:p w:rsidRPr="00597023" w:rsidR="00A70844" w:rsidP="00597023" w:rsidRDefault="00A70844" w14:paraId="24750ED8" w14:textId="77777777">
            <w:pPr>
              <w:pStyle w:val="BodyTextIndent"/>
              <w:spacing w:before="120"/>
              <w:ind w:left="0"/>
              <w:rPr>
                <w:rFonts w:ascii="Times New Roman" w:hAnsi="Times New Roman"/>
              </w:rPr>
            </w:pPr>
            <w:r w:rsidRPr="00597023">
              <w:rPr>
                <w:rFonts w:ascii="Times New Roman" w:hAnsi="Times New Roman"/>
              </w:rPr>
              <w:t>Description of Services</w:t>
            </w:r>
          </w:p>
        </w:tc>
        <w:tc>
          <w:tcPr>
            <w:tcW w:w="3100" w:type="dxa"/>
            <w:shd w:val="clear" w:color="auto" w:fill="auto"/>
          </w:tcPr>
          <w:p w:rsidRPr="00597023" w:rsidR="00A70844" w:rsidP="00597023" w:rsidRDefault="00A70844" w14:paraId="39C749D0" w14:textId="77777777">
            <w:pPr>
              <w:pStyle w:val="BodyTextIndent"/>
              <w:spacing w:before="120"/>
              <w:ind w:left="0"/>
              <w:rPr>
                <w:rFonts w:ascii="Times New Roman" w:hAnsi="Times New Roman"/>
              </w:rPr>
            </w:pPr>
            <w:r w:rsidRPr="00597023">
              <w:rPr>
                <w:rFonts w:ascii="Times New Roman" w:hAnsi="Times New Roman"/>
              </w:rPr>
              <w:t>Annual Cost</w:t>
            </w:r>
          </w:p>
        </w:tc>
      </w:tr>
      <w:tr w:rsidRPr="00597023" w:rsidR="00A70844" w:rsidTr="00597023" w14:paraId="091BC9C2" w14:textId="77777777">
        <w:tc>
          <w:tcPr>
            <w:tcW w:w="3124" w:type="dxa"/>
            <w:shd w:val="clear" w:color="auto" w:fill="auto"/>
          </w:tcPr>
          <w:p w:rsidRPr="00597023" w:rsidR="00A70844" w:rsidP="00597023" w:rsidRDefault="00A70844" w14:paraId="77918A75" w14:textId="77777777">
            <w:pPr>
              <w:pStyle w:val="BodyTextIndent"/>
              <w:spacing w:before="120"/>
              <w:ind w:left="0"/>
              <w:rPr>
                <w:rFonts w:ascii="Times New Roman" w:hAnsi="Times New Roman"/>
              </w:rPr>
            </w:pPr>
            <w:r w:rsidRPr="00597023">
              <w:rPr>
                <w:rFonts w:ascii="Times New Roman" w:hAnsi="Times New Roman"/>
              </w:rPr>
              <w:t>Government Program Analyst (10%)</w:t>
            </w:r>
          </w:p>
        </w:tc>
        <w:tc>
          <w:tcPr>
            <w:tcW w:w="3126" w:type="dxa"/>
            <w:shd w:val="clear" w:color="auto" w:fill="auto"/>
          </w:tcPr>
          <w:p w:rsidRPr="00597023" w:rsidR="00A70844" w:rsidP="00B87973" w:rsidRDefault="00A70844" w14:paraId="2579AEFB" w14:textId="77777777">
            <w:pPr>
              <w:pStyle w:val="BodyTextIndent"/>
              <w:spacing w:before="120"/>
              <w:ind w:left="0"/>
              <w:rPr>
                <w:rFonts w:ascii="Times New Roman" w:hAnsi="Times New Roman"/>
              </w:rPr>
            </w:pPr>
            <w:r w:rsidRPr="00597023">
              <w:rPr>
                <w:rFonts w:ascii="Times New Roman" w:hAnsi="Times New Roman"/>
              </w:rPr>
              <w:t>Project management and oversight,</w:t>
            </w:r>
            <w:r w:rsidR="00B87973">
              <w:rPr>
                <w:rFonts w:ascii="Times New Roman" w:hAnsi="Times New Roman"/>
              </w:rPr>
              <w:t xml:space="preserve"> and</w:t>
            </w:r>
            <w:r w:rsidRPr="00597023">
              <w:rPr>
                <w:rFonts w:ascii="Times New Roman" w:hAnsi="Times New Roman"/>
              </w:rPr>
              <w:t xml:space="preserve"> consultation</w:t>
            </w:r>
            <w:r w:rsidR="00B87973">
              <w:rPr>
                <w:rFonts w:ascii="Times New Roman" w:hAnsi="Times New Roman"/>
              </w:rPr>
              <w:t>.</w:t>
            </w:r>
          </w:p>
        </w:tc>
        <w:tc>
          <w:tcPr>
            <w:tcW w:w="3100" w:type="dxa"/>
            <w:shd w:val="clear" w:color="auto" w:fill="auto"/>
          </w:tcPr>
          <w:p w:rsidRPr="00597023" w:rsidR="00A70844" w:rsidP="00597023" w:rsidRDefault="00A70844" w14:paraId="483A8C0E" w14:textId="0323A49E">
            <w:pPr>
              <w:pStyle w:val="BodyTextIndent"/>
              <w:spacing w:before="120"/>
              <w:ind w:left="0"/>
              <w:rPr>
                <w:rFonts w:ascii="Times New Roman" w:hAnsi="Times New Roman"/>
              </w:rPr>
            </w:pPr>
            <w:r w:rsidRPr="00597023">
              <w:rPr>
                <w:rFonts w:ascii="Times New Roman" w:hAnsi="Times New Roman"/>
              </w:rPr>
              <w:t>$</w:t>
            </w:r>
            <w:r w:rsidRPr="00597023" w:rsidR="006E7AD3">
              <w:rPr>
                <w:rFonts w:ascii="Times New Roman" w:hAnsi="Times New Roman"/>
              </w:rPr>
              <w:t>1</w:t>
            </w:r>
            <w:r w:rsidR="00FF1877">
              <w:rPr>
                <w:rFonts w:ascii="Times New Roman" w:hAnsi="Times New Roman"/>
              </w:rPr>
              <w:t>4</w:t>
            </w:r>
            <w:r w:rsidRPr="00597023" w:rsidR="006E7AD3">
              <w:rPr>
                <w:rFonts w:ascii="Times New Roman" w:hAnsi="Times New Roman"/>
              </w:rPr>
              <w:t>,2</w:t>
            </w:r>
            <w:r w:rsidR="00FF1877">
              <w:rPr>
                <w:rFonts w:ascii="Times New Roman" w:hAnsi="Times New Roman"/>
              </w:rPr>
              <w:t>95</w:t>
            </w:r>
          </w:p>
        </w:tc>
      </w:tr>
      <w:tr w:rsidRPr="00597023" w:rsidR="00A70844" w:rsidTr="00597023" w14:paraId="030F8CBB" w14:textId="77777777">
        <w:tc>
          <w:tcPr>
            <w:tcW w:w="3124" w:type="dxa"/>
            <w:shd w:val="clear" w:color="auto" w:fill="auto"/>
          </w:tcPr>
          <w:p w:rsidRPr="00597023" w:rsidR="00A70844" w:rsidP="00597023" w:rsidRDefault="00A70844" w14:paraId="0A17D4B2" w14:textId="77777777">
            <w:pPr>
              <w:pStyle w:val="BodyTextIndent"/>
              <w:spacing w:before="120"/>
              <w:ind w:left="0"/>
              <w:rPr>
                <w:rFonts w:ascii="Times New Roman" w:hAnsi="Times New Roman"/>
              </w:rPr>
            </w:pPr>
            <w:r w:rsidRPr="00597023">
              <w:rPr>
                <w:rFonts w:ascii="Times New Roman" w:hAnsi="Times New Roman"/>
              </w:rPr>
              <w:t>Total Estimated Annual Cost</w:t>
            </w:r>
          </w:p>
        </w:tc>
        <w:tc>
          <w:tcPr>
            <w:tcW w:w="3126" w:type="dxa"/>
            <w:shd w:val="clear" w:color="auto" w:fill="auto"/>
          </w:tcPr>
          <w:p w:rsidRPr="00597023" w:rsidR="00A70844" w:rsidP="00597023" w:rsidRDefault="00A70844" w14:paraId="4F477380" w14:textId="77777777">
            <w:pPr>
              <w:pStyle w:val="BodyTextIndent"/>
              <w:spacing w:before="120"/>
              <w:ind w:left="0"/>
              <w:rPr>
                <w:rFonts w:ascii="Times New Roman" w:hAnsi="Times New Roman"/>
              </w:rPr>
            </w:pPr>
          </w:p>
        </w:tc>
        <w:tc>
          <w:tcPr>
            <w:tcW w:w="3100" w:type="dxa"/>
            <w:shd w:val="clear" w:color="auto" w:fill="auto"/>
          </w:tcPr>
          <w:p w:rsidRPr="00597023" w:rsidR="00A70844" w:rsidP="00597023" w:rsidRDefault="00427E0A" w14:paraId="0326D03E" w14:textId="64E5030B">
            <w:pPr>
              <w:pStyle w:val="BodyTextIndent"/>
              <w:spacing w:before="120"/>
              <w:ind w:left="0"/>
              <w:rPr>
                <w:rFonts w:ascii="Times New Roman" w:hAnsi="Times New Roman"/>
              </w:rPr>
            </w:pPr>
            <w:r>
              <w:rPr>
                <w:rFonts w:ascii="Times New Roman" w:hAnsi="Times New Roman"/>
              </w:rPr>
              <w:t>$1</w:t>
            </w:r>
            <w:r w:rsidR="00FF1877">
              <w:rPr>
                <w:rFonts w:ascii="Times New Roman" w:hAnsi="Times New Roman"/>
              </w:rPr>
              <w:t>4</w:t>
            </w:r>
            <w:r w:rsidRPr="00597023" w:rsidR="006E7AD3">
              <w:rPr>
                <w:rFonts w:ascii="Times New Roman" w:hAnsi="Times New Roman"/>
              </w:rPr>
              <w:t>,2</w:t>
            </w:r>
            <w:r w:rsidR="00FF1877">
              <w:rPr>
                <w:rFonts w:ascii="Times New Roman" w:hAnsi="Times New Roman"/>
              </w:rPr>
              <w:t>95</w:t>
            </w:r>
          </w:p>
        </w:tc>
      </w:tr>
    </w:tbl>
    <w:p w:rsidR="006E7AD3" w:rsidP="00A70844" w:rsidRDefault="006E7AD3" w14:paraId="069689E0" w14:textId="77777777">
      <w:pPr>
        <w:widowControl/>
        <w:ind w:left="360"/>
        <w:rPr>
          <w:rFonts w:ascii="Arial" w:hAnsi="Arial" w:cs="Arial"/>
        </w:rPr>
      </w:pPr>
    </w:p>
    <w:p w:rsidR="007935D5" w:rsidP="00A70844" w:rsidRDefault="006E7AD3" w14:paraId="583419BB" w14:textId="77777777">
      <w:pPr>
        <w:widowControl/>
        <w:ind w:left="360"/>
        <w:rPr>
          <w:rFonts w:ascii="Times New Roman" w:hAnsi="Times New Roman"/>
          <w:sz w:val="24"/>
          <w:szCs w:val="24"/>
        </w:rPr>
      </w:pPr>
      <w:r w:rsidRPr="006E7AD3">
        <w:rPr>
          <w:rFonts w:ascii="Times New Roman" w:hAnsi="Times New Roman"/>
          <w:sz w:val="24"/>
          <w:szCs w:val="24"/>
        </w:rPr>
        <w:t>Government costs include personnel costs for federal staff involved in project and contract oversight, instrument design, and analysis which inclu</w:t>
      </w:r>
      <w:r w:rsidR="00427E0A">
        <w:rPr>
          <w:rFonts w:ascii="Times New Roman" w:hAnsi="Times New Roman"/>
          <w:sz w:val="24"/>
          <w:szCs w:val="24"/>
        </w:rPr>
        <w:t>des approximately 10% of a GS-13 Federal Project Officer</w:t>
      </w:r>
      <w:r w:rsidR="00F7688D">
        <w:rPr>
          <w:rFonts w:ascii="Times New Roman" w:hAnsi="Times New Roman"/>
          <w:sz w:val="24"/>
          <w:szCs w:val="24"/>
        </w:rPr>
        <w:t>.</w:t>
      </w:r>
    </w:p>
    <w:p w:rsidRPr="006E7AD3" w:rsidR="00F7688D" w:rsidP="00A70844" w:rsidRDefault="00F7688D" w14:paraId="61CBF875" w14:textId="77777777">
      <w:pPr>
        <w:widowControl/>
        <w:ind w:left="360"/>
        <w:rPr>
          <w:rFonts w:ascii="Times New Roman" w:hAnsi="Times New Roman"/>
          <w:snapToGrid/>
          <w:sz w:val="24"/>
          <w:szCs w:val="24"/>
        </w:rPr>
      </w:pPr>
    </w:p>
    <w:p w:rsidRPr="004F7B95" w:rsidR="00405C10" w:rsidP="004F7B95" w:rsidRDefault="00405C10" w14:paraId="69078535" w14:textId="77777777">
      <w:pPr>
        <w:widowControl/>
        <w:rPr>
          <w:rFonts w:ascii="Times New Roman" w:hAnsi="Times New Roman"/>
          <w:snapToGrid/>
          <w:sz w:val="24"/>
          <w:szCs w:val="24"/>
        </w:rPr>
      </w:pPr>
    </w:p>
    <w:p w:rsidRPr="00EA2F32" w:rsidR="002C3C4F" w:rsidP="00EA2F32" w:rsidRDefault="002C3C4F" w14:paraId="608E20E3"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Explanation for Program Changes or Adjustments </w:t>
      </w:r>
    </w:p>
    <w:p w:rsidR="00D60543" w:rsidP="00F7688D" w:rsidRDefault="006E7AD3" w14:paraId="47908E1D" w14:textId="77777777">
      <w:pPr>
        <w:ind w:left="360"/>
        <w:rPr>
          <w:rFonts w:ascii="Times New Roman" w:hAnsi="Times New Roman"/>
          <w:snapToGrid/>
          <w:sz w:val="24"/>
          <w:szCs w:val="24"/>
        </w:rPr>
      </w:pPr>
      <w:r w:rsidRPr="00D552FE">
        <w:rPr>
          <w:rFonts w:ascii="Times New Roman" w:hAnsi="Times New Roman"/>
          <w:sz w:val="24"/>
          <w:szCs w:val="24"/>
        </w:rPr>
        <w:t>The</w:t>
      </w:r>
      <w:r w:rsidR="00660382">
        <w:rPr>
          <w:rFonts w:ascii="Times New Roman" w:hAnsi="Times New Roman"/>
          <w:sz w:val="24"/>
          <w:szCs w:val="24"/>
        </w:rPr>
        <w:t xml:space="preserve">re are </w:t>
      </w:r>
      <w:r w:rsidR="00427E0A">
        <w:rPr>
          <w:rFonts w:ascii="Times New Roman" w:hAnsi="Times New Roman"/>
          <w:sz w:val="24"/>
          <w:szCs w:val="24"/>
        </w:rPr>
        <w:t xml:space="preserve">only minor changes to the </w:t>
      </w:r>
      <w:r w:rsidR="005931D2">
        <w:rPr>
          <w:rFonts w:ascii="Times New Roman" w:hAnsi="Times New Roman"/>
          <w:sz w:val="24"/>
          <w:szCs w:val="24"/>
        </w:rPr>
        <w:t>Tribal MIECHV</w:t>
      </w:r>
      <w:r w:rsidR="00427E0A">
        <w:rPr>
          <w:rFonts w:ascii="Times New Roman" w:hAnsi="Times New Roman"/>
          <w:sz w:val="24"/>
          <w:szCs w:val="24"/>
        </w:rPr>
        <w:t xml:space="preserve"> Guidance for Submitting a</w:t>
      </w:r>
      <w:r w:rsidR="00BE1039">
        <w:rPr>
          <w:rFonts w:ascii="Times New Roman" w:hAnsi="Times New Roman"/>
          <w:sz w:val="24"/>
          <w:szCs w:val="24"/>
        </w:rPr>
        <w:t>n</w:t>
      </w:r>
      <w:r w:rsidR="00427E0A">
        <w:rPr>
          <w:rFonts w:ascii="Times New Roman" w:hAnsi="Times New Roman"/>
          <w:sz w:val="24"/>
          <w:szCs w:val="24"/>
        </w:rPr>
        <w:t xml:space="preserve"> Annual Report to the Secretary. The Guidance for Submitting a Final Report to the Secretary has been </w:t>
      </w:r>
      <w:proofErr w:type="gramStart"/>
      <w:r w:rsidR="00427E0A">
        <w:rPr>
          <w:rFonts w:ascii="Times New Roman" w:hAnsi="Times New Roman"/>
          <w:sz w:val="24"/>
          <w:szCs w:val="24"/>
        </w:rPr>
        <w:t>removed, and</w:t>
      </w:r>
      <w:proofErr w:type="gramEnd"/>
      <w:r w:rsidR="00427E0A">
        <w:rPr>
          <w:rFonts w:ascii="Times New Roman" w:hAnsi="Times New Roman"/>
          <w:sz w:val="24"/>
          <w:szCs w:val="24"/>
        </w:rPr>
        <w:t xml:space="preserve"> will be submitted for approval as a separate instrument</w:t>
      </w:r>
      <w:r w:rsidR="00072D73">
        <w:rPr>
          <w:rFonts w:ascii="Times New Roman" w:hAnsi="Times New Roman"/>
          <w:sz w:val="24"/>
          <w:szCs w:val="24"/>
        </w:rPr>
        <w:t xml:space="preserve">. </w:t>
      </w:r>
      <w:r w:rsidR="00D62277">
        <w:rPr>
          <w:rFonts w:ascii="Times New Roman" w:hAnsi="Times New Roman"/>
          <w:sz w:val="24"/>
          <w:szCs w:val="24"/>
        </w:rPr>
        <w:t xml:space="preserve">For that reason, the estimated time per response has reduced to only be specific to the annual reports. </w:t>
      </w:r>
    </w:p>
    <w:p w:rsidR="00D60543" w:rsidP="004F7B95" w:rsidRDefault="00D60543" w14:paraId="0FA8CCB9" w14:textId="77777777">
      <w:pPr>
        <w:widowControl/>
        <w:ind w:left="360"/>
        <w:rPr>
          <w:rFonts w:ascii="Times New Roman" w:hAnsi="Times New Roman"/>
          <w:snapToGrid/>
          <w:sz w:val="24"/>
          <w:szCs w:val="24"/>
        </w:rPr>
      </w:pPr>
    </w:p>
    <w:p w:rsidRPr="004F7B95" w:rsidR="00D60543" w:rsidP="004F7B95" w:rsidRDefault="00D60543" w14:paraId="59C2950B" w14:textId="77777777">
      <w:pPr>
        <w:widowControl/>
        <w:ind w:left="360"/>
        <w:rPr>
          <w:rFonts w:ascii="Times New Roman" w:hAnsi="Times New Roman"/>
          <w:snapToGrid/>
          <w:sz w:val="24"/>
          <w:szCs w:val="24"/>
        </w:rPr>
      </w:pPr>
    </w:p>
    <w:p w:rsidRPr="00EA2F32" w:rsidR="002C3C4F" w:rsidP="00EA2F32" w:rsidRDefault="002C3C4F" w14:paraId="18DCBDE9"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Plans for Tabulation and Publication and Project Time Schedule </w:t>
      </w:r>
    </w:p>
    <w:p w:rsidRPr="006E7AD3" w:rsidR="006E7AD3" w:rsidP="00EA2F32" w:rsidRDefault="006F1517" w14:paraId="676E513C" w14:textId="0C234191">
      <w:pPr>
        <w:ind w:left="360"/>
        <w:rPr>
          <w:rFonts w:ascii="Times New Roman" w:hAnsi="Times New Roman"/>
          <w:sz w:val="24"/>
        </w:rPr>
      </w:pPr>
      <w:r w:rsidRPr="009B6BEE">
        <w:rPr>
          <w:rFonts w:ascii="Times New Roman" w:hAnsi="Times New Roman"/>
          <w:sz w:val="24"/>
          <w:szCs w:val="24"/>
        </w:rPr>
        <w:t xml:space="preserve">Tribal </w:t>
      </w:r>
      <w:r>
        <w:rPr>
          <w:rFonts w:ascii="Times New Roman" w:hAnsi="Times New Roman"/>
          <w:sz w:val="24"/>
          <w:szCs w:val="24"/>
        </w:rPr>
        <w:t>Home Visiting</w:t>
      </w:r>
      <w:r w:rsidRPr="009B6BEE">
        <w:rPr>
          <w:rFonts w:ascii="Times New Roman" w:hAnsi="Times New Roman"/>
          <w:sz w:val="24"/>
          <w:szCs w:val="24"/>
        </w:rPr>
        <w:t xml:space="preserve"> grantees were notified </w:t>
      </w:r>
      <w:r>
        <w:rPr>
          <w:rFonts w:ascii="Times New Roman" w:hAnsi="Times New Roman"/>
          <w:sz w:val="24"/>
          <w:szCs w:val="24"/>
        </w:rPr>
        <w:t xml:space="preserve">that after the first year of their grant, </w:t>
      </w:r>
      <w:r w:rsidRPr="009B6BEE">
        <w:rPr>
          <w:rFonts w:ascii="Times New Roman" w:hAnsi="Times New Roman"/>
          <w:sz w:val="24"/>
          <w:szCs w:val="24"/>
        </w:rPr>
        <w:t xml:space="preserve">they must comply with the requirement for submission of an Annual Report to the Secretary regarding the program and activities carried out under the program. </w:t>
      </w:r>
      <w:r w:rsidRPr="009B6BEE">
        <w:rPr>
          <w:rFonts w:ascii="Times New Roman" w:hAnsi="Times New Roman"/>
          <w:color w:val="000000"/>
          <w:sz w:val="24"/>
          <w:szCs w:val="24"/>
        </w:rPr>
        <w:t xml:space="preserve">This report shall be submitted to HHS </w:t>
      </w:r>
      <w:r w:rsidRPr="009B6BEE">
        <w:rPr>
          <w:rFonts w:ascii="Times New Roman" w:hAnsi="Times New Roman"/>
          <w:bCs/>
          <w:color w:val="000000"/>
          <w:sz w:val="24"/>
          <w:szCs w:val="24"/>
        </w:rPr>
        <w:t xml:space="preserve">by Tribal </w:t>
      </w:r>
      <w:r>
        <w:rPr>
          <w:rFonts w:ascii="Times New Roman" w:hAnsi="Times New Roman"/>
          <w:bCs/>
          <w:color w:val="000000"/>
          <w:sz w:val="24"/>
          <w:szCs w:val="24"/>
        </w:rPr>
        <w:t>Annual Report</w:t>
      </w:r>
      <w:r w:rsidRPr="009B6BEE">
        <w:rPr>
          <w:rFonts w:ascii="Times New Roman" w:hAnsi="Times New Roman"/>
          <w:bCs/>
          <w:color w:val="000000"/>
          <w:sz w:val="24"/>
          <w:szCs w:val="24"/>
        </w:rPr>
        <w:t xml:space="preserve"> grantees </w:t>
      </w:r>
      <w:r>
        <w:rPr>
          <w:rFonts w:ascii="Times New Roman" w:hAnsi="Times New Roman"/>
          <w:bCs/>
          <w:color w:val="000000"/>
          <w:sz w:val="24"/>
          <w:szCs w:val="24"/>
        </w:rPr>
        <w:t xml:space="preserve">as instructed by ACF at </w:t>
      </w:r>
      <w:r w:rsidRPr="009B6BEE">
        <w:rPr>
          <w:rFonts w:ascii="Times New Roman" w:hAnsi="Times New Roman"/>
          <w:bCs/>
          <w:color w:val="000000"/>
          <w:sz w:val="24"/>
          <w:szCs w:val="24"/>
        </w:rPr>
        <w:t xml:space="preserve">the end of </w:t>
      </w:r>
      <w:r>
        <w:rPr>
          <w:rFonts w:ascii="Times New Roman" w:hAnsi="Times New Roman"/>
          <w:bCs/>
          <w:color w:val="000000"/>
          <w:sz w:val="24"/>
          <w:szCs w:val="24"/>
        </w:rPr>
        <w:t xml:space="preserve">each operating year </w:t>
      </w:r>
      <w:r w:rsidRPr="009B6BEE">
        <w:rPr>
          <w:rFonts w:ascii="Times New Roman" w:hAnsi="Times New Roman"/>
          <w:bCs/>
          <w:color w:val="000000"/>
          <w:sz w:val="24"/>
          <w:szCs w:val="24"/>
        </w:rPr>
        <w:t>of the grant</w:t>
      </w:r>
      <w:r>
        <w:rPr>
          <w:rFonts w:ascii="Times New Roman" w:hAnsi="Times New Roman"/>
          <w:bCs/>
          <w:color w:val="000000"/>
          <w:sz w:val="24"/>
          <w:szCs w:val="24"/>
        </w:rPr>
        <w:t xml:space="preserve"> (“annual report”), or in the final year of the grant (“final report”)</w:t>
      </w:r>
      <w:r w:rsidRPr="009B6BEE">
        <w:rPr>
          <w:rFonts w:ascii="Times New Roman" w:hAnsi="Times New Roman"/>
          <w:bCs/>
          <w:color w:val="000000"/>
          <w:sz w:val="24"/>
          <w:szCs w:val="24"/>
        </w:rPr>
        <w:t>.</w:t>
      </w:r>
      <w:r>
        <w:rPr>
          <w:rFonts w:ascii="Times New Roman" w:hAnsi="Times New Roman"/>
          <w:bCs/>
          <w:color w:val="000000"/>
          <w:sz w:val="24"/>
          <w:szCs w:val="24"/>
        </w:rPr>
        <w:t xml:space="preserve"> </w:t>
      </w:r>
      <w:r w:rsidR="00100FEC">
        <w:rPr>
          <w:rFonts w:ascii="Times New Roman" w:hAnsi="Times New Roman"/>
          <w:bCs/>
          <w:color w:val="000000"/>
          <w:sz w:val="24"/>
          <w:szCs w:val="24"/>
        </w:rPr>
        <w:t xml:space="preserve">Grantees will continue to submit their reports annually. </w:t>
      </w:r>
      <w:r w:rsidR="00FF1877">
        <w:rPr>
          <w:rFonts w:ascii="Times New Roman" w:hAnsi="Times New Roman"/>
          <w:bCs/>
          <w:color w:val="000000"/>
          <w:sz w:val="24"/>
          <w:szCs w:val="24"/>
        </w:rPr>
        <w:t xml:space="preserve">ACF has no plans to publish the report to the Secretary. However, some aggregate information may </w:t>
      </w:r>
      <w:r w:rsidR="00F97666">
        <w:rPr>
          <w:rFonts w:ascii="Times New Roman" w:hAnsi="Times New Roman"/>
          <w:bCs/>
          <w:color w:val="000000"/>
          <w:sz w:val="24"/>
          <w:szCs w:val="24"/>
        </w:rPr>
        <w:t xml:space="preserve">be published. </w:t>
      </w:r>
    </w:p>
    <w:p w:rsidR="005E4725" w:rsidP="00EA2F32" w:rsidRDefault="005E4725" w14:paraId="0E2F507A" w14:textId="77777777">
      <w:pPr>
        <w:ind w:left="360"/>
        <w:rPr>
          <w:rFonts w:ascii="Times New Roman" w:hAnsi="Times New Roman"/>
          <w:sz w:val="24"/>
        </w:rPr>
      </w:pPr>
    </w:p>
    <w:p w:rsidRPr="006E7AD3" w:rsidR="005537B3" w:rsidP="00EA2F32" w:rsidRDefault="005537B3" w14:paraId="482F1E74" w14:textId="77777777">
      <w:pPr>
        <w:ind w:left="360"/>
        <w:rPr>
          <w:rFonts w:ascii="Times New Roman" w:hAnsi="Times New Roman"/>
          <w:sz w:val="24"/>
        </w:rPr>
      </w:pPr>
      <w:r w:rsidRPr="006E7AD3">
        <w:rPr>
          <w:rFonts w:ascii="Times New Roman" w:hAnsi="Times New Roman"/>
          <w:sz w:val="24"/>
        </w:rPr>
        <w:t>Project Timeline</w:t>
      </w:r>
    </w:p>
    <w:p w:rsidR="005537B3" w:rsidP="00EA2F32" w:rsidRDefault="005537B3" w14:paraId="52B02294" w14:textId="77777777">
      <w:pPr>
        <w:ind w:left="360"/>
        <w:rPr>
          <w:rFonts w:ascii="Times New Roman" w:hAnsi="Times New Roman"/>
          <w:sz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315"/>
      </w:tblGrid>
      <w:tr w:rsidRPr="00597023" w:rsidR="005537B3" w:rsidTr="00511A1D" w14:paraId="6E6D7F1F" w14:textId="77777777">
        <w:tc>
          <w:tcPr>
            <w:tcW w:w="4675" w:type="dxa"/>
            <w:shd w:val="clear" w:color="auto" w:fill="auto"/>
          </w:tcPr>
          <w:p w:rsidRPr="00597023" w:rsidR="005537B3" w:rsidP="00511A1D" w:rsidRDefault="005537B3" w14:paraId="4A2B6AD2" w14:textId="77777777">
            <w:pPr>
              <w:spacing w:before="120"/>
              <w:rPr>
                <w:rFonts w:ascii="Times New Roman" w:hAnsi="Times New Roman"/>
                <w:b/>
                <w:sz w:val="24"/>
              </w:rPr>
            </w:pPr>
            <w:r w:rsidRPr="00597023">
              <w:rPr>
                <w:rFonts w:ascii="Times New Roman" w:hAnsi="Times New Roman"/>
                <w:b/>
                <w:sz w:val="24"/>
              </w:rPr>
              <w:t>Activity</w:t>
            </w:r>
          </w:p>
        </w:tc>
        <w:tc>
          <w:tcPr>
            <w:tcW w:w="4315" w:type="dxa"/>
            <w:shd w:val="clear" w:color="auto" w:fill="auto"/>
          </w:tcPr>
          <w:p w:rsidRPr="00597023" w:rsidR="005537B3" w:rsidP="00511A1D" w:rsidRDefault="005537B3" w14:paraId="7EADD912" w14:textId="77777777">
            <w:pPr>
              <w:spacing w:before="120"/>
              <w:rPr>
                <w:rFonts w:ascii="Times New Roman" w:hAnsi="Times New Roman"/>
                <w:b/>
                <w:sz w:val="24"/>
              </w:rPr>
            </w:pPr>
            <w:r w:rsidRPr="00597023">
              <w:rPr>
                <w:rFonts w:ascii="Times New Roman" w:hAnsi="Times New Roman"/>
                <w:b/>
                <w:sz w:val="24"/>
              </w:rPr>
              <w:t>Time Schedule</w:t>
            </w:r>
          </w:p>
        </w:tc>
      </w:tr>
      <w:tr w:rsidRPr="00597023" w:rsidR="005537B3" w:rsidTr="00511A1D" w14:paraId="5EB22AF0" w14:textId="77777777">
        <w:tc>
          <w:tcPr>
            <w:tcW w:w="4675" w:type="dxa"/>
            <w:shd w:val="clear" w:color="auto" w:fill="auto"/>
          </w:tcPr>
          <w:p w:rsidRPr="00597023" w:rsidR="005537B3" w:rsidP="00BE1039" w:rsidRDefault="005537B3" w14:paraId="79B2C491" w14:textId="77777777">
            <w:pPr>
              <w:spacing w:before="120"/>
              <w:rPr>
                <w:rFonts w:ascii="Times New Roman" w:hAnsi="Times New Roman"/>
                <w:sz w:val="24"/>
              </w:rPr>
            </w:pPr>
            <w:r w:rsidRPr="00597023">
              <w:rPr>
                <w:rFonts w:ascii="Times New Roman" w:hAnsi="Times New Roman"/>
                <w:sz w:val="24"/>
              </w:rPr>
              <w:t xml:space="preserve">Continue to distribute </w:t>
            </w:r>
            <w:r w:rsidR="00BE1039">
              <w:rPr>
                <w:rFonts w:ascii="Times New Roman" w:hAnsi="Times New Roman"/>
                <w:sz w:val="24"/>
              </w:rPr>
              <w:t>guidance</w:t>
            </w:r>
            <w:r w:rsidRPr="00597023">
              <w:rPr>
                <w:rFonts w:ascii="Times New Roman" w:hAnsi="Times New Roman"/>
                <w:sz w:val="24"/>
              </w:rPr>
              <w:t xml:space="preserve"> to Tribal MIECHV grantees</w:t>
            </w:r>
          </w:p>
        </w:tc>
        <w:tc>
          <w:tcPr>
            <w:tcW w:w="4315" w:type="dxa"/>
            <w:shd w:val="clear" w:color="auto" w:fill="auto"/>
          </w:tcPr>
          <w:p w:rsidRPr="00597023" w:rsidR="005537B3" w:rsidP="00511A1D" w:rsidRDefault="005931D2" w14:paraId="5A2BD5B3" w14:textId="77777777">
            <w:pPr>
              <w:spacing w:before="120"/>
              <w:rPr>
                <w:rFonts w:ascii="Times New Roman" w:hAnsi="Times New Roman"/>
                <w:sz w:val="24"/>
              </w:rPr>
            </w:pPr>
            <w:r>
              <w:rPr>
                <w:rFonts w:ascii="Times New Roman" w:hAnsi="Times New Roman"/>
                <w:sz w:val="24"/>
              </w:rPr>
              <w:t>Ongoing</w:t>
            </w:r>
          </w:p>
        </w:tc>
      </w:tr>
      <w:tr w:rsidRPr="00597023" w:rsidR="005537B3" w:rsidTr="00511A1D" w14:paraId="20207FB0" w14:textId="77777777">
        <w:tc>
          <w:tcPr>
            <w:tcW w:w="4675" w:type="dxa"/>
            <w:shd w:val="clear" w:color="auto" w:fill="auto"/>
          </w:tcPr>
          <w:p w:rsidRPr="00597023" w:rsidR="005537B3" w:rsidP="00BE1039" w:rsidRDefault="00660382" w14:paraId="74261D24" w14:textId="77777777">
            <w:pPr>
              <w:spacing w:before="120"/>
              <w:rPr>
                <w:rFonts w:ascii="Times New Roman" w:hAnsi="Times New Roman"/>
                <w:sz w:val="24"/>
              </w:rPr>
            </w:pPr>
            <w:r>
              <w:rPr>
                <w:rFonts w:ascii="Times New Roman" w:hAnsi="Times New Roman"/>
                <w:sz w:val="24"/>
              </w:rPr>
              <w:t xml:space="preserve">Current Tribal MIECHV </w:t>
            </w:r>
            <w:r w:rsidR="00BE1039">
              <w:rPr>
                <w:rFonts w:ascii="Times New Roman" w:hAnsi="Times New Roman"/>
                <w:sz w:val="24"/>
              </w:rPr>
              <w:t>Annual Report to the Secretary</w:t>
            </w:r>
            <w:r w:rsidR="00FE35B3">
              <w:rPr>
                <w:rFonts w:ascii="Times New Roman" w:hAnsi="Times New Roman"/>
                <w:sz w:val="24"/>
              </w:rPr>
              <w:t xml:space="preserve"> </w:t>
            </w:r>
          </w:p>
        </w:tc>
        <w:tc>
          <w:tcPr>
            <w:tcW w:w="4315" w:type="dxa"/>
            <w:shd w:val="clear" w:color="auto" w:fill="auto"/>
          </w:tcPr>
          <w:p w:rsidRPr="00597023" w:rsidR="005537B3" w:rsidP="00511A1D" w:rsidRDefault="005537B3" w14:paraId="7538D3C1" w14:textId="77777777">
            <w:pPr>
              <w:spacing w:before="120"/>
              <w:rPr>
                <w:rFonts w:ascii="Times New Roman" w:hAnsi="Times New Roman"/>
                <w:sz w:val="24"/>
              </w:rPr>
            </w:pPr>
            <w:r w:rsidRPr="00597023">
              <w:rPr>
                <w:rFonts w:ascii="Times New Roman" w:hAnsi="Times New Roman"/>
                <w:sz w:val="24"/>
              </w:rPr>
              <w:t>Due</w:t>
            </w:r>
            <w:r w:rsidR="00D1090D">
              <w:rPr>
                <w:rFonts w:ascii="Times New Roman" w:hAnsi="Times New Roman"/>
                <w:sz w:val="24"/>
              </w:rPr>
              <w:t xml:space="preserve"> by 12/31/2</w:t>
            </w:r>
            <w:r w:rsidR="001815DE">
              <w:rPr>
                <w:rFonts w:ascii="Times New Roman" w:hAnsi="Times New Roman"/>
                <w:sz w:val="24"/>
              </w:rPr>
              <w:t>1</w:t>
            </w:r>
          </w:p>
        </w:tc>
      </w:tr>
      <w:tr w:rsidRPr="00597023" w:rsidR="005537B3" w:rsidTr="00511A1D" w14:paraId="3E8C84FD" w14:textId="77777777">
        <w:tc>
          <w:tcPr>
            <w:tcW w:w="8990" w:type="dxa"/>
            <w:gridSpan w:val="2"/>
            <w:shd w:val="clear" w:color="auto" w:fill="auto"/>
          </w:tcPr>
          <w:p w:rsidRPr="00597023" w:rsidR="005537B3" w:rsidP="00511A1D" w:rsidRDefault="00BE1039" w14:paraId="19CF3E0F" w14:textId="77777777">
            <w:pPr>
              <w:spacing w:before="120"/>
              <w:rPr>
                <w:rFonts w:ascii="Times New Roman" w:hAnsi="Times New Roman"/>
                <w:sz w:val="24"/>
              </w:rPr>
            </w:pPr>
            <w:r>
              <w:rPr>
                <w:rFonts w:ascii="Times New Roman" w:hAnsi="Times New Roman"/>
                <w:sz w:val="24"/>
              </w:rPr>
              <w:t>Tribal MIECHV Grantee Annual Reports to the Secretary</w:t>
            </w:r>
            <w:r w:rsidRPr="00597023" w:rsidR="005537B3">
              <w:rPr>
                <w:rFonts w:ascii="Times New Roman" w:hAnsi="Times New Roman"/>
                <w:sz w:val="24"/>
              </w:rPr>
              <w:t xml:space="preserve"> will </w:t>
            </w:r>
            <w:proofErr w:type="gramStart"/>
            <w:r w:rsidRPr="00597023" w:rsidR="005537B3">
              <w:rPr>
                <w:rFonts w:ascii="Times New Roman" w:hAnsi="Times New Roman"/>
                <w:sz w:val="24"/>
              </w:rPr>
              <w:t>continue on</w:t>
            </w:r>
            <w:proofErr w:type="gramEnd"/>
            <w:r w:rsidRPr="00597023" w:rsidR="005537B3">
              <w:rPr>
                <w:rFonts w:ascii="Times New Roman" w:hAnsi="Times New Roman"/>
                <w:sz w:val="24"/>
              </w:rPr>
              <w:t xml:space="preserve"> an annual schedule throughout the OMB approved clearance timeframe. </w:t>
            </w:r>
          </w:p>
        </w:tc>
      </w:tr>
    </w:tbl>
    <w:p w:rsidRPr="004F7B95" w:rsidR="00D60543" w:rsidP="005E4725" w:rsidRDefault="006E7AD3" w14:paraId="2FD6B8F3" w14:textId="77777777">
      <w:pPr>
        <w:spacing w:before="120"/>
        <w:ind w:left="360"/>
        <w:rPr>
          <w:rFonts w:ascii="Times New Roman" w:hAnsi="Times New Roman"/>
          <w:snapToGrid/>
          <w:sz w:val="24"/>
          <w:szCs w:val="24"/>
        </w:rPr>
      </w:pPr>
      <w:r w:rsidRPr="006E7AD3">
        <w:rPr>
          <w:rFonts w:ascii="Times New Roman" w:hAnsi="Times New Roman"/>
          <w:sz w:val="24"/>
        </w:rPr>
        <w:t xml:space="preserve">  </w:t>
      </w:r>
    </w:p>
    <w:p w:rsidRPr="004F7B95" w:rsidR="007935D5" w:rsidP="004F7B95" w:rsidRDefault="007935D5" w14:paraId="5B82105A" w14:textId="77777777">
      <w:pPr>
        <w:widowControl/>
        <w:ind w:left="720"/>
        <w:rPr>
          <w:rFonts w:ascii="Times New Roman" w:hAnsi="Times New Roman"/>
          <w:snapToGrid/>
          <w:sz w:val="24"/>
          <w:szCs w:val="24"/>
        </w:rPr>
      </w:pPr>
    </w:p>
    <w:p w:rsidRPr="00EA2F32" w:rsidR="002C3C4F" w:rsidP="00EA2F32" w:rsidRDefault="002C3C4F" w14:paraId="27BA30E0" w14:textId="77777777">
      <w:pPr>
        <w:widowControl/>
        <w:numPr>
          <w:ilvl w:val="0"/>
          <w:numId w:val="3"/>
        </w:numPr>
        <w:tabs>
          <w:tab w:val="clear" w:pos="720"/>
          <w:tab w:val="left" w:pos="36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Reason(s) Display of OMB Expiration Date is Inappropriate </w:t>
      </w:r>
    </w:p>
    <w:p w:rsidR="00D60543" w:rsidP="00986B80" w:rsidRDefault="005E4725" w14:paraId="2CF1D599" w14:textId="77777777">
      <w:pPr>
        <w:pStyle w:val="BodyTextIndent"/>
        <w:spacing w:before="120"/>
        <w:ind w:left="360"/>
        <w:rPr>
          <w:rFonts w:ascii="Times New Roman" w:hAnsi="Times New Roman"/>
        </w:rPr>
      </w:pPr>
      <w:r w:rsidRPr="005E4725">
        <w:rPr>
          <w:rFonts w:ascii="Times New Roman" w:hAnsi="Times New Roman"/>
        </w:rPr>
        <w:t>The OMB number and Expiration date will be displayed on every page of every form/instrument.</w:t>
      </w:r>
    </w:p>
    <w:p w:rsidRPr="004F7B95" w:rsidR="00986B80" w:rsidP="00986B80" w:rsidRDefault="00986B80" w14:paraId="549C085A" w14:textId="77777777">
      <w:pPr>
        <w:pStyle w:val="BodyTextIndent"/>
        <w:spacing w:before="120"/>
        <w:ind w:left="360"/>
        <w:rPr>
          <w:rFonts w:ascii="Times New Roman" w:hAnsi="Times New Roman"/>
        </w:rPr>
      </w:pPr>
    </w:p>
    <w:p w:rsidRPr="00EA2F32" w:rsidR="002C3C4F" w:rsidP="00EA2F32" w:rsidRDefault="002C3C4F" w14:paraId="00F94043"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A2F32">
        <w:rPr>
          <w:rFonts w:ascii="Times New Roman" w:hAnsi="Times New Roman"/>
          <w:b/>
          <w:snapToGrid/>
          <w:sz w:val="24"/>
          <w:szCs w:val="24"/>
        </w:rPr>
        <w:t>Exceptions to Certification for Paperwork Reduction Act Submissions</w:t>
      </w:r>
    </w:p>
    <w:p w:rsidRPr="004F7B95" w:rsidR="00EC698B" w:rsidP="00EA2F32" w:rsidRDefault="005E4725" w14:paraId="7522FC77" w14:textId="77777777">
      <w:pPr>
        <w:pStyle w:val="BodyTextIndent"/>
        <w:ind w:left="360"/>
        <w:rPr>
          <w:rFonts w:ascii="Times New Roman" w:hAnsi="Times New Roman"/>
        </w:rPr>
      </w:pPr>
      <w:r w:rsidRPr="005E4725">
        <w:rPr>
          <w:rFonts w:ascii="Times New Roman" w:hAnsi="Times New Roman"/>
        </w:rPr>
        <w:t>There are no exceptions to the certification.</w:t>
      </w:r>
    </w:p>
    <w:sectPr w:rsidRPr="004F7B95" w:rsidR="00EC698B" w:rsidSect="00986B80">
      <w:footerReference w:type="default" r:id="rId12"/>
      <w:endnotePr>
        <w:numFmt w:val="decimal"/>
      </w:endnotePr>
      <w:pgSz w:w="12240" w:h="15840"/>
      <w:pgMar w:top="1440" w:right="1440" w:bottom="1008"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B3F68" w14:textId="77777777" w:rsidR="00AB5130" w:rsidRDefault="00AB5130">
      <w:pPr>
        <w:spacing w:line="20" w:lineRule="exact"/>
        <w:rPr>
          <w:sz w:val="24"/>
        </w:rPr>
      </w:pPr>
    </w:p>
  </w:endnote>
  <w:endnote w:type="continuationSeparator" w:id="0">
    <w:p w14:paraId="51CE6304" w14:textId="77777777" w:rsidR="00AB5130" w:rsidRDefault="00AB5130">
      <w:r>
        <w:rPr>
          <w:sz w:val="24"/>
        </w:rPr>
        <w:t xml:space="preserve"> </w:t>
      </w:r>
    </w:p>
  </w:endnote>
  <w:endnote w:type="continuationNotice" w:id="1">
    <w:p w14:paraId="6912242B" w14:textId="77777777" w:rsidR="00AB5130" w:rsidRDefault="00AB513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C4D3A" w14:textId="77777777" w:rsidR="00DC1C23" w:rsidRDefault="00DC1C23">
    <w:pPr>
      <w:spacing w:before="140" w:line="100" w:lineRule="exact"/>
      <w:rPr>
        <w:sz w:val="10"/>
      </w:rPr>
    </w:pPr>
  </w:p>
  <w:p w14:paraId="42BB58C0" w14:textId="77777777" w:rsidR="00DC1C23" w:rsidRDefault="00DC1C23">
    <w:pPr>
      <w:tabs>
        <w:tab w:val="left" w:pos="-720"/>
      </w:tabs>
      <w:suppressAutoHyphens/>
      <w:rPr>
        <w:sz w:val="24"/>
      </w:rPr>
    </w:pPr>
  </w:p>
  <w:p w14:paraId="28489DCF" w14:textId="0D29B6B9" w:rsidR="00DC1C23" w:rsidRDefault="00BE4726">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6D392A60" wp14:editId="1310F8E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51BA59A" w14:textId="4019EE04"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E6D78">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92A60"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451BA59A" w14:textId="4019EE04"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E6D78">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71C3E" w14:textId="77777777" w:rsidR="00AB5130" w:rsidRDefault="00AB5130">
      <w:r>
        <w:rPr>
          <w:sz w:val="24"/>
        </w:rPr>
        <w:separator/>
      </w:r>
    </w:p>
  </w:footnote>
  <w:footnote w:type="continuationSeparator" w:id="0">
    <w:p w14:paraId="354B7535" w14:textId="77777777" w:rsidR="00AB5130" w:rsidRDefault="00AB5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876FE"/>
    <w:multiLevelType w:val="hybridMultilevel"/>
    <w:tmpl w:val="8EDC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6B5A89"/>
    <w:multiLevelType w:val="hybridMultilevel"/>
    <w:tmpl w:val="FC643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A94C4C"/>
    <w:multiLevelType w:val="hybridMultilevel"/>
    <w:tmpl w:val="B116122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C36F8A"/>
    <w:multiLevelType w:val="hybridMultilevel"/>
    <w:tmpl w:val="A0C67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6"/>
  </w:num>
  <w:num w:numId="4">
    <w:abstractNumId w:val="6"/>
  </w:num>
  <w:num w:numId="5">
    <w:abstractNumId w:val="9"/>
  </w:num>
  <w:num w:numId="6">
    <w:abstractNumId w:val="12"/>
  </w:num>
  <w:num w:numId="7">
    <w:abstractNumId w:val="2"/>
  </w:num>
  <w:num w:numId="8">
    <w:abstractNumId w:val="11"/>
  </w:num>
  <w:num w:numId="9">
    <w:abstractNumId w:val="18"/>
  </w:num>
  <w:num w:numId="10">
    <w:abstractNumId w:val="10"/>
  </w:num>
  <w:num w:numId="11">
    <w:abstractNumId w:val="8"/>
  </w:num>
  <w:num w:numId="12">
    <w:abstractNumId w:val="0"/>
  </w:num>
  <w:num w:numId="13">
    <w:abstractNumId w:val="19"/>
  </w:num>
  <w:num w:numId="14">
    <w:abstractNumId w:val="1"/>
  </w:num>
  <w:num w:numId="15">
    <w:abstractNumId w:val="3"/>
  </w:num>
  <w:num w:numId="16">
    <w:abstractNumId w:val="15"/>
  </w:num>
  <w:num w:numId="17">
    <w:abstractNumId w:val="20"/>
  </w:num>
  <w:num w:numId="18">
    <w:abstractNumId w:val="4"/>
  </w:num>
  <w:num w:numId="19">
    <w:abstractNumId w:val="17"/>
  </w:num>
  <w:num w:numId="20">
    <w:abstractNumId w:val="7"/>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0B5"/>
    <w:rsid w:val="00072D73"/>
    <w:rsid w:val="0009007E"/>
    <w:rsid w:val="00096C0C"/>
    <w:rsid w:val="000B06C4"/>
    <w:rsid w:val="000F069F"/>
    <w:rsid w:val="000F2B30"/>
    <w:rsid w:val="00100FEC"/>
    <w:rsid w:val="00102200"/>
    <w:rsid w:val="001337B5"/>
    <w:rsid w:val="0014145B"/>
    <w:rsid w:val="00160621"/>
    <w:rsid w:val="001815DE"/>
    <w:rsid w:val="00186385"/>
    <w:rsid w:val="001C483C"/>
    <w:rsid w:val="001C7FFE"/>
    <w:rsid w:val="001D1651"/>
    <w:rsid w:val="001D4B3B"/>
    <w:rsid w:val="001D5F81"/>
    <w:rsid w:val="0020157B"/>
    <w:rsid w:val="002175E6"/>
    <w:rsid w:val="00222C7F"/>
    <w:rsid w:val="00226C42"/>
    <w:rsid w:val="00234235"/>
    <w:rsid w:val="002464EB"/>
    <w:rsid w:val="002509BD"/>
    <w:rsid w:val="002522BC"/>
    <w:rsid w:val="00290A1C"/>
    <w:rsid w:val="00291C80"/>
    <w:rsid w:val="0029589B"/>
    <w:rsid w:val="00296738"/>
    <w:rsid w:val="002A3372"/>
    <w:rsid w:val="002B1662"/>
    <w:rsid w:val="002C3C4F"/>
    <w:rsid w:val="002E10D1"/>
    <w:rsid w:val="002E6D78"/>
    <w:rsid w:val="003405A4"/>
    <w:rsid w:val="0035226F"/>
    <w:rsid w:val="00354319"/>
    <w:rsid w:val="0038209B"/>
    <w:rsid w:val="003B2B91"/>
    <w:rsid w:val="003B7A50"/>
    <w:rsid w:val="003C1D6E"/>
    <w:rsid w:val="003E6EA3"/>
    <w:rsid w:val="003F6ECD"/>
    <w:rsid w:val="00400367"/>
    <w:rsid w:val="00405C10"/>
    <w:rsid w:val="004110F5"/>
    <w:rsid w:val="00427E0A"/>
    <w:rsid w:val="004602FE"/>
    <w:rsid w:val="00467954"/>
    <w:rsid w:val="00476C1F"/>
    <w:rsid w:val="00480072"/>
    <w:rsid w:val="00490457"/>
    <w:rsid w:val="0049119A"/>
    <w:rsid w:val="004943E0"/>
    <w:rsid w:val="004C1F00"/>
    <w:rsid w:val="004F45CE"/>
    <w:rsid w:val="004F7B95"/>
    <w:rsid w:val="005001E8"/>
    <w:rsid w:val="005067B6"/>
    <w:rsid w:val="00511A1D"/>
    <w:rsid w:val="0051278C"/>
    <w:rsid w:val="0051701C"/>
    <w:rsid w:val="00522C18"/>
    <w:rsid w:val="00540C56"/>
    <w:rsid w:val="00541E51"/>
    <w:rsid w:val="005520C3"/>
    <w:rsid w:val="005537B3"/>
    <w:rsid w:val="00556056"/>
    <w:rsid w:val="005824BD"/>
    <w:rsid w:val="005931D2"/>
    <w:rsid w:val="00597023"/>
    <w:rsid w:val="00597E7F"/>
    <w:rsid w:val="005B22D4"/>
    <w:rsid w:val="005C1D57"/>
    <w:rsid w:val="005C4324"/>
    <w:rsid w:val="005C60F1"/>
    <w:rsid w:val="005D1B7E"/>
    <w:rsid w:val="005D274E"/>
    <w:rsid w:val="005D61DB"/>
    <w:rsid w:val="005E0B35"/>
    <w:rsid w:val="005E4725"/>
    <w:rsid w:val="005F0ED4"/>
    <w:rsid w:val="00603498"/>
    <w:rsid w:val="00614622"/>
    <w:rsid w:val="00634E1D"/>
    <w:rsid w:val="00637A6F"/>
    <w:rsid w:val="00640565"/>
    <w:rsid w:val="00650366"/>
    <w:rsid w:val="00650B5E"/>
    <w:rsid w:val="00651F0F"/>
    <w:rsid w:val="00660382"/>
    <w:rsid w:val="00660B31"/>
    <w:rsid w:val="00673CAE"/>
    <w:rsid w:val="00681E38"/>
    <w:rsid w:val="0069050B"/>
    <w:rsid w:val="006B1006"/>
    <w:rsid w:val="006B2726"/>
    <w:rsid w:val="006C0D9A"/>
    <w:rsid w:val="006D1643"/>
    <w:rsid w:val="006E6629"/>
    <w:rsid w:val="006E7AD3"/>
    <w:rsid w:val="006F1517"/>
    <w:rsid w:val="006F41B1"/>
    <w:rsid w:val="006F589F"/>
    <w:rsid w:val="006F68BE"/>
    <w:rsid w:val="00707AFB"/>
    <w:rsid w:val="00762C40"/>
    <w:rsid w:val="007655D1"/>
    <w:rsid w:val="00786793"/>
    <w:rsid w:val="00790D2C"/>
    <w:rsid w:val="00791D65"/>
    <w:rsid w:val="007935D5"/>
    <w:rsid w:val="007A0FBE"/>
    <w:rsid w:val="007A4966"/>
    <w:rsid w:val="007E48CC"/>
    <w:rsid w:val="0080325F"/>
    <w:rsid w:val="00810506"/>
    <w:rsid w:val="00841BDF"/>
    <w:rsid w:val="0084609A"/>
    <w:rsid w:val="00846E18"/>
    <w:rsid w:val="008900A8"/>
    <w:rsid w:val="008955AC"/>
    <w:rsid w:val="008B1EC1"/>
    <w:rsid w:val="008C2C0F"/>
    <w:rsid w:val="009102CC"/>
    <w:rsid w:val="009113FF"/>
    <w:rsid w:val="00936A53"/>
    <w:rsid w:val="009451B1"/>
    <w:rsid w:val="00945B72"/>
    <w:rsid w:val="00954360"/>
    <w:rsid w:val="00957799"/>
    <w:rsid w:val="00962045"/>
    <w:rsid w:val="00964F22"/>
    <w:rsid w:val="00966622"/>
    <w:rsid w:val="00986B80"/>
    <w:rsid w:val="009C2DE1"/>
    <w:rsid w:val="009C5CD2"/>
    <w:rsid w:val="009D7A6D"/>
    <w:rsid w:val="009E524F"/>
    <w:rsid w:val="009E6157"/>
    <w:rsid w:val="009F5543"/>
    <w:rsid w:val="009F58E1"/>
    <w:rsid w:val="00A04EF3"/>
    <w:rsid w:val="00A160B5"/>
    <w:rsid w:val="00A60130"/>
    <w:rsid w:val="00A61AC0"/>
    <w:rsid w:val="00A6329E"/>
    <w:rsid w:val="00A70844"/>
    <w:rsid w:val="00A7361D"/>
    <w:rsid w:val="00A77AC0"/>
    <w:rsid w:val="00A845D1"/>
    <w:rsid w:val="00A918E4"/>
    <w:rsid w:val="00AA7B9B"/>
    <w:rsid w:val="00AB0C83"/>
    <w:rsid w:val="00AB5130"/>
    <w:rsid w:val="00AD2ED7"/>
    <w:rsid w:val="00AD5ED7"/>
    <w:rsid w:val="00AF17DB"/>
    <w:rsid w:val="00AF399C"/>
    <w:rsid w:val="00AF4347"/>
    <w:rsid w:val="00AF5FE7"/>
    <w:rsid w:val="00B108FD"/>
    <w:rsid w:val="00B27347"/>
    <w:rsid w:val="00B47C7F"/>
    <w:rsid w:val="00B84243"/>
    <w:rsid w:val="00B87973"/>
    <w:rsid w:val="00B91420"/>
    <w:rsid w:val="00BD378C"/>
    <w:rsid w:val="00BD4986"/>
    <w:rsid w:val="00BE1039"/>
    <w:rsid w:val="00BE4726"/>
    <w:rsid w:val="00C02282"/>
    <w:rsid w:val="00C13BA6"/>
    <w:rsid w:val="00C14B77"/>
    <w:rsid w:val="00C22D3C"/>
    <w:rsid w:val="00C31B1F"/>
    <w:rsid w:val="00C36079"/>
    <w:rsid w:val="00CB001E"/>
    <w:rsid w:val="00CB1A12"/>
    <w:rsid w:val="00CE53AB"/>
    <w:rsid w:val="00CF5F38"/>
    <w:rsid w:val="00D02EF1"/>
    <w:rsid w:val="00D1090D"/>
    <w:rsid w:val="00D176EB"/>
    <w:rsid w:val="00D45BAE"/>
    <w:rsid w:val="00D552FE"/>
    <w:rsid w:val="00D60543"/>
    <w:rsid w:val="00D62277"/>
    <w:rsid w:val="00D67D80"/>
    <w:rsid w:val="00D806D3"/>
    <w:rsid w:val="00D93380"/>
    <w:rsid w:val="00D9648C"/>
    <w:rsid w:val="00DB2443"/>
    <w:rsid w:val="00DB481B"/>
    <w:rsid w:val="00DC1C23"/>
    <w:rsid w:val="00DC493E"/>
    <w:rsid w:val="00E01B4E"/>
    <w:rsid w:val="00E20912"/>
    <w:rsid w:val="00E36019"/>
    <w:rsid w:val="00E368FB"/>
    <w:rsid w:val="00E4383A"/>
    <w:rsid w:val="00E862BA"/>
    <w:rsid w:val="00EA2F32"/>
    <w:rsid w:val="00EC698B"/>
    <w:rsid w:val="00ED782E"/>
    <w:rsid w:val="00EE7A83"/>
    <w:rsid w:val="00F02021"/>
    <w:rsid w:val="00F10B17"/>
    <w:rsid w:val="00F210CA"/>
    <w:rsid w:val="00F30981"/>
    <w:rsid w:val="00F7688D"/>
    <w:rsid w:val="00F83116"/>
    <w:rsid w:val="00F97666"/>
    <w:rsid w:val="00FA5092"/>
    <w:rsid w:val="00FB4221"/>
    <w:rsid w:val="00FB7547"/>
    <w:rsid w:val="00FD6CED"/>
    <w:rsid w:val="00FE0FDC"/>
    <w:rsid w:val="00FE35B3"/>
    <w:rsid w:val="00FF1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CFA403"/>
  <w15:chartTrackingRefBased/>
  <w15:docId w15:val="{2AD4D7BE-3E4B-4188-BEBA-7DC284D5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4F45CE"/>
    <w:pPr>
      <w:tabs>
        <w:tab w:val="center" w:pos="4680"/>
        <w:tab w:val="right" w:pos="9360"/>
      </w:tabs>
    </w:pPr>
  </w:style>
  <w:style w:type="character" w:customStyle="1" w:styleId="HeaderChar">
    <w:name w:val="Header Char"/>
    <w:link w:val="Header"/>
    <w:uiPriority w:val="99"/>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Indent">
    <w:name w:val="Body Text Indent"/>
    <w:basedOn w:val="Normal"/>
    <w:link w:val="BodyTextIndentChar"/>
    <w:uiPriority w:val="99"/>
    <w:rsid w:val="00A70844"/>
    <w:pPr>
      <w:autoSpaceDE w:val="0"/>
      <w:autoSpaceDN w:val="0"/>
      <w:adjustRightInd w:val="0"/>
      <w:ind w:left="720"/>
    </w:pPr>
    <w:rPr>
      <w:rFonts w:ascii="Baskerville Old Face" w:hAnsi="Baskerville Old Face"/>
      <w:snapToGrid/>
      <w:sz w:val="24"/>
      <w:szCs w:val="24"/>
    </w:rPr>
  </w:style>
  <w:style w:type="character" w:customStyle="1" w:styleId="BodyTextIndentChar">
    <w:name w:val="Body Text Indent Char"/>
    <w:link w:val="BodyTextIndent"/>
    <w:uiPriority w:val="99"/>
    <w:rsid w:val="00A70844"/>
    <w:rPr>
      <w:rFonts w:ascii="Baskerville Old Face" w:hAnsi="Baskerville Old Face"/>
      <w:sz w:val="24"/>
      <w:szCs w:val="24"/>
    </w:rPr>
  </w:style>
  <w:style w:type="paragraph" w:styleId="BlockText">
    <w:name w:val="Block Text"/>
    <w:basedOn w:val="Normal"/>
    <w:rsid w:val="00B108FD"/>
    <w:pPr>
      <w:widowControl/>
      <w:ind w:left="1890" w:right="720"/>
    </w:pPr>
    <w:rPr>
      <w:rFonts w:ascii="Arial" w:hAnsi="Arial" w:cs="Arial"/>
      <w:snapToGrid/>
      <w:sz w:val="24"/>
    </w:rPr>
  </w:style>
  <w:style w:type="character" w:styleId="FollowedHyperlink">
    <w:name w:val="FollowedHyperlink"/>
    <w:rsid w:val="00B87973"/>
    <w:rPr>
      <w:color w:val="954F72"/>
      <w:u w:val="single"/>
    </w:rPr>
  </w:style>
  <w:style w:type="paragraph" w:styleId="HTMLPreformatted">
    <w:name w:val="HTML Preformatted"/>
    <w:basedOn w:val="Normal"/>
    <w:link w:val="HTMLPreformattedChar"/>
    <w:uiPriority w:val="99"/>
    <w:unhideWhenUsed/>
    <w:rsid w:val="00EA2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rPr>
  </w:style>
  <w:style w:type="character" w:customStyle="1" w:styleId="HTMLPreformattedChar">
    <w:name w:val="HTML Preformatted Char"/>
    <w:link w:val="HTMLPreformatted"/>
    <w:uiPriority w:val="99"/>
    <w:rsid w:val="00EA2F3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636031378">
      <w:bodyDiv w:val="1"/>
      <w:marLeft w:val="0"/>
      <w:marRight w:val="0"/>
      <w:marTop w:val="0"/>
      <w:marBottom w:val="0"/>
      <w:divBdr>
        <w:top w:val="none" w:sz="0" w:space="0" w:color="auto"/>
        <w:left w:val="none" w:sz="0" w:space="0" w:color="auto"/>
        <w:bottom w:val="none" w:sz="0" w:space="0" w:color="auto"/>
        <w:right w:val="none" w:sz="0" w:space="0" w:color="auto"/>
      </w:divBdr>
    </w:div>
    <w:div w:id="677387756">
      <w:bodyDiv w:val="1"/>
      <w:marLeft w:val="0"/>
      <w:marRight w:val="0"/>
      <w:marTop w:val="0"/>
      <w:marBottom w:val="0"/>
      <w:divBdr>
        <w:top w:val="none" w:sz="0" w:space="0" w:color="auto"/>
        <w:left w:val="none" w:sz="0" w:space="0" w:color="auto"/>
        <w:bottom w:val="none" w:sz="0" w:space="0" w:color="auto"/>
        <w:right w:val="none" w:sz="0" w:space="0" w:color="auto"/>
      </w:divBdr>
    </w:div>
    <w:div w:id="720323562">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88BFE-5298-42EB-84DA-5D0626FB25A4}">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CD032585-9533-4289-BED8-D068DBA1593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Links>
    <vt:vector size="6" baseType="variant">
      <vt:variant>
        <vt:i4>4390938</vt:i4>
      </vt:variant>
      <vt:variant>
        <vt:i4>0</vt:i4>
      </vt:variant>
      <vt:variant>
        <vt:i4>0</vt:i4>
      </vt:variant>
      <vt:variant>
        <vt:i4>5</vt:i4>
      </vt:variant>
      <vt:variant>
        <vt:lpwstr>https://www.bls.gov/oes/current/oes211093.htm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cp:lastModifiedBy>Jones, Molly (ACF)</cp:lastModifiedBy>
  <cp:revision>5</cp:revision>
  <dcterms:created xsi:type="dcterms:W3CDTF">2021-07-19T18:19:00Z</dcterms:created>
  <dcterms:modified xsi:type="dcterms:W3CDTF">2021-08-16T13:49:00Z</dcterms:modified>
</cp:coreProperties>
</file>