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247D" w:rsidP="00F30AE3" w:rsidRDefault="002E247D" w14:paraId="67C70273"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lang w:val="en-CA"/>
        </w:rPr>
      </w:pPr>
    </w:p>
    <w:p w:rsidR="002E247D" w:rsidP="00F30AE3" w:rsidRDefault="002E247D" w14:paraId="58B5DD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lang w:val="en-CA"/>
        </w:rPr>
      </w:pPr>
    </w:p>
    <w:p w:rsidRPr="00FB302E" w:rsidR="002E247D" w:rsidP="00F30AE3" w:rsidRDefault="002E247D" w14:paraId="540719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lang w:val="en-CA"/>
        </w:rPr>
      </w:pPr>
      <w:r w:rsidRPr="00FB302E">
        <w:rPr>
          <w:rFonts w:ascii="Times New Roman" w:hAnsi="Times New Roman"/>
          <w:b/>
          <w:bCs/>
          <w:caps/>
          <w:sz w:val="20"/>
          <w:szCs w:val="20"/>
          <w:lang w:val="en-CA"/>
        </w:rPr>
        <w:t xml:space="preserve">U.S. DEPARTMENT OF THE INTERIOR </w:t>
      </w:r>
    </w:p>
    <w:p w:rsidRPr="00FB302E" w:rsidR="002E247D" w:rsidP="00F30AE3" w:rsidRDefault="002E247D" w14:paraId="2F73F9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lang w:val="en-CA"/>
        </w:rPr>
      </w:pPr>
      <w:r w:rsidRPr="00FB302E">
        <w:rPr>
          <w:rFonts w:ascii="Times New Roman" w:hAnsi="Times New Roman"/>
          <w:b/>
          <w:bCs/>
          <w:caps/>
          <w:sz w:val="20"/>
          <w:szCs w:val="20"/>
          <w:lang w:val="en-CA"/>
        </w:rPr>
        <w:t xml:space="preserve">BUREAU OF LAND MANAGEMENT </w:t>
      </w:r>
    </w:p>
    <w:p w:rsidRPr="00FB302E" w:rsidR="002E247D" w:rsidP="00F30AE3" w:rsidRDefault="002E247D" w14:paraId="0F329F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lang w:val="en-CA"/>
        </w:rPr>
      </w:pPr>
    </w:p>
    <w:p w:rsidRPr="00FB302E" w:rsidR="002E247D" w:rsidP="00F30AE3" w:rsidRDefault="002E247D" w14:paraId="24298A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lang w:val="en-CA"/>
        </w:rPr>
      </w:pPr>
      <w:r w:rsidRPr="00FB302E">
        <w:rPr>
          <w:rFonts w:ascii="Times New Roman" w:hAnsi="Times New Roman"/>
          <w:b/>
          <w:bCs/>
          <w:caps/>
          <w:sz w:val="20"/>
          <w:szCs w:val="20"/>
          <w:lang w:val="en-CA"/>
        </w:rPr>
        <w:t>PAPERWORK REDUCTION ACT SUBMISSION</w:t>
      </w:r>
    </w:p>
    <w:p w:rsidRPr="00FB302E" w:rsidR="001B6148" w:rsidP="00F30AE3" w:rsidRDefault="001B6148" w14:paraId="68A254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FB302E">
        <w:rPr>
          <w:rFonts w:ascii="Times New Roman" w:hAnsi="Times New Roman"/>
          <w:b/>
          <w:bCs/>
          <w:caps/>
          <w:sz w:val="20"/>
          <w:szCs w:val="20"/>
          <w:lang w:val="en-CA"/>
        </w:rPr>
        <w:fldChar w:fldCharType="begin"/>
      </w:r>
      <w:r w:rsidRPr="00FB302E">
        <w:rPr>
          <w:rFonts w:ascii="Times New Roman" w:hAnsi="Times New Roman"/>
          <w:b/>
          <w:bCs/>
          <w:caps/>
          <w:sz w:val="20"/>
          <w:szCs w:val="20"/>
          <w:lang w:val="en-CA"/>
        </w:rPr>
        <w:instrText xml:space="preserve"> SEQ CHAPTER \h \r 1</w:instrText>
      </w:r>
      <w:r w:rsidRPr="00FB302E">
        <w:rPr>
          <w:rFonts w:ascii="Times New Roman" w:hAnsi="Times New Roman"/>
          <w:b/>
          <w:bCs/>
          <w:caps/>
          <w:sz w:val="20"/>
          <w:szCs w:val="20"/>
          <w:lang w:val="en-CA"/>
        </w:rPr>
        <w:fldChar w:fldCharType="end"/>
      </w:r>
      <w:r w:rsidRPr="00FB302E">
        <w:rPr>
          <w:rFonts w:ascii="Times New Roman" w:hAnsi="Times New Roman"/>
          <w:b/>
          <w:bCs/>
          <w:caps/>
          <w:sz w:val="20"/>
          <w:szCs w:val="20"/>
        </w:rPr>
        <w:t>Supporting Statement A</w:t>
      </w:r>
    </w:p>
    <w:p w:rsidRPr="00FB302E" w:rsidR="001B6148" w:rsidP="00F30AE3" w:rsidRDefault="001B6148" w14:paraId="3697CB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p>
    <w:p w:rsidRPr="00FB302E" w:rsidR="002E247D" w:rsidP="00F30AE3" w:rsidRDefault="001B6148" w14:paraId="786EF4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FB302E">
        <w:rPr>
          <w:rFonts w:ascii="Times New Roman" w:hAnsi="Times New Roman"/>
          <w:b/>
          <w:bCs/>
          <w:caps/>
          <w:sz w:val="20"/>
          <w:szCs w:val="20"/>
        </w:rPr>
        <w:t>Onshore Geophysical Exploration</w:t>
      </w:r>
      <w:r w:rsidRPr="00FB302E" w:rsidR="00D43001">
        <w:rPr>
          <w:rFonts w:ascii="Times New Roman" w:hAnsi="Times New Roman"/>
          <w:b/>
          <w:bCs/>
          <w:caps/>
          <w:sz w:val="20"/>
          <w:szCs w:val="20"/>
        </w:rPr>
        <w:t xml:space="preserve"> </w:t>
      </w:r>
    </w:p>
    <w:p w:rsidRPr="00FB302E" w:rsidR="001B6148" w:rsidP="00F30AE3" w:rsidRDefault="00D43001" w14:paraId="53B668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FB302E">
        <w:rPr>
          <w:rFonts w:ascii="Times New Roman" w:hAnsi="Times New Roman"/>
          <w:b/>
          <w:bCs/>
          <w:caps/>
          <w:sz w:val="20"/>
          <w:szCs w:val="20"/>
        </w:rPr>
        <w:t>(43 CFR Part 3150 and 36 CFR Parts 228 and 251)</w:t>
      </w:r>
    </w:p>
    <w:p w:rsidRPr="00FB302E" w:rsidR="001B6148" w:rsidP="00F30AE3" w:rsidRDefault="001B6148" w14:paraId="17DEA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caps/>
          <w:sz w:val="20"/>
          <w:szCs w:val="20"/>
        </w:rPr>
      </w:pPr>
    </w:p>
    <w:p w:rsidRPr="00FB302E" w:rsidR="001B6148" w:rsidP="00F30AE3" w:rsidRDefault="001B6148" w14:paraId="54D0A9AA"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FB302E">
        <w:rPr>
          <w:rFonts w:ascii="Times New Roman" w:hAnsi="Times New Roman"/>
          <w:b/>
          <w:bCs/>
          <w:caps/>
          <w:sz w:val="20"/>
          <w:szCs w:val="20"/>
        </w:rPr>
        <w:t>OMB Control Number 10</w:t>
      </w:r>
      <w:r w:rsidRPr="00FB302E" w:rsidR="00926F03">
        <w:rPr>
          <w:rFonts w:ascii="Times New Roman" w:hAnsi="Times New Roman"/>
          <w:b/>
          <w:bCs/>
          <w:caps/>
          <w:sz w:val="20"/>
          <w:szCs w:val="20"/>
        </w:rPr>
        <w:t>04-0162</w:t>
      </w:r>
    </w:p>
    <w:p w:rsidRPr="002E247D" w:rsidR="002E247D" w:rsidP="00F30AE3" w:rsidRDefault="002E247D" w14:paraId="6409D0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Cs w:val="32"/>
        </w:rPr>
      </w:pPr>
    </w:p>
    <w:p w:rsidRPr="00D90F58" w:rsidR="001B6148" w:rsidP="001B6148" w:rsidRDefault="001B6148" w14:paraId="67992D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32"/>
        </w:rPr>
      </w:pPr>
    </w:p>
    <w:p w:rsidRPr="00FB302E" w:rsidR="001B6148" w:rsidP="001B6148" w:rsidRDefault="001B6148" w14:paraId="7A77A2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b/>
          <w:sz w:val="20"/>
          <w:szCs w:val="20"/>
        </w:rPr>
        <w:t>Terms of Clearance:</w:t>
      </w:r>
      <w:r w:rsidRPr="00FB302E">
        <w:rPr>
          <w:rFonts w:ascii="Times New Roman" w:hAnsi="Times New Roman"/>
          <w:sz w:val="20"/>
          <w:szCs w:val="20"/>
        </w:rPr>
        <w:t xml:space="preserve"> </w:t>
      </w:r>
      <w:r w:rsidRPr="00FB302E" w:rsidR="00926F03">
        <w:rPr>
          <w:rFonts w:ascii="Times New Roman" w:hAnsi="Times New Roman"/>
          <w:sz w:val="20"/>
          <w:szCs w:val="20"/>
        </w:rPr>
        <w:t xml:space="preserve"> </w:t>
      </w:r>
      <w:r w:rsidRPr="00FB302E" w:rsidR="002E247D">
        <w:rPr>
          <w:rFonts w:ascii="Times New Roman" w:hAnsi="Times New Roman"/>
          <w:sz w:val="20"/>
          <w:szCs w:val="20"/>
        </w:rPr>
        <w:t>Not applicable. The Office of Management and Budget (OMB) provided no Terms of Clearance when it last approved the collections of information under this OMB Control Number (see OMB Notice of Action dated October 1, 2018).</w:t>
      </w:r>
    </w:p>
    <w:p w:rsidRPr="00FB302E" w:rsidR="001B6148" w:rsidP="001B6148" w:rsidRDefault="001B6148" w14:paraId="5AAD3F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p>
    <w:p w:rsidRPr="00FB302E" w:rsidR="001B6148" w:rsidP="002E247D" w:rsidRDefault="002E247D" w14:paraId="43787793" w14:textId="27EC8B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b/>
          <w:bCs/>
          <w:sz w:val="20"/>
          <w:szCs w:val="20"/>
        </w:rPr>
        <w:t xml:space="preserve">Abstract: </w:t>
      </w:r>
      <w:bookmarkStart w:name="_Hlk70427399" w:id="0"/>
      <w:r w:rsidRPr="00FB302E">
        <w:rPr>
          <w:rFonts w:ascii="Times New Roman" w:hAnsi="Times New Roman"/>
          <w:sz w:val="20"/>
          <w:szCs w:val="20"/>
        </w:rPr>
        <w:t xml:space="preserve">This information collection pertains to onshore geophysical exploration on Federal lands. Federal land-management agencies are responsible for regulating geophysical exploration on the Federal surface estate. The Bureau of Land Management (BLM) regulates exploration for oil and gas on lands it manages, and on occasion regulates such exploration on lands managed by other Federal land-management agencies. The U.S. Forest Service (FS or Forest Service) regulates exploration for various types of minerals, including oil and gas, on lands it manages. </w:t>
      </w:r>
      <w:bookmarkEnd w:id="0"/>
      <w:r w:rsidRPr="00FB302E">
        <w:rPr>
          <w:rFonts w:ascii="Times New Roman" w:hAnsi="Times New Roman"/>
          <w:sz w:val="20"/>
          <w:szCs w:val="20"/>
        </w:rPr>
        <w:t xml:space="preserve">This request </w:t>
      </w:r>
      <w:r w:rsidR="00CC684C">
        <w:rPr>
          <w:rFonts w:ascii="Times New Roman" w:hAnsi="Times New Roman"/>
          <w:sz w:val="20"/>
          <w:szCs w:val="20"/>
        </w:rPr>
        <w:t>is</w:t>
      </w:r>
      <w:r w:rsidRPr="00FB302E">
        <w:rPr>
          <w:rFonts w:ascii="Times New Roman" w:hAnsi="Times New Roman"/>
          <w:sz w:val="20"/>
          <w:szCs w:val="20"/>
        </w:rPr>
        <w:t xml:space="preserve"> for OMB to renew this OMB control number for an additional three years.</w:t>
      </w:r>
    </w:p>
    <w:p w:rsidRPr="00FB302E" w:rsidR="001B6148" w:rsidP="001B6148" w:rsidRDefault="001B6148" w14:paraId="7F901E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Pr="00FB302E" w:rsidR="001B6148" w:rsidP="001B6148" w:rsidRDefault="001B6148" w14:paraId="56E5E4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FB302E">
        <w:rPr>
          <w:rFonts w:ascii="Times New Roman" w:hAnsi="Times New Roman"/>
          <w:b/>
          <w:bCs/>
          <w:sz w:val="20"/>
          <w:szCs w:val="20"/>
        </w:rPr>
        <w:t>Justification</w:t>
      </w:r>
    </w:p>
    <w:p w:rsidRPr="00FB302E" w:rsidR="001B6148" w:rsidP="001B6148" w:rsidRDefault="001B6148" w14:paraId="4C83AA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Pr="00FB302E" w:rsidR="001B6148" w:rsidP="001B6148" w:rsidRDefault="001B6148" w14:paraId="72378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w:t>
      </w:r>
      <w:r w:rsidRPr="00FB302E">
        <w:rPr>
          <w:rFonts w:ascii="Times New Roman" w:hAnsi="Times New Roman"/>
          <w:b/>
          <w:sz w:val="20"/>
          <w:szCs w:val="20"/>
        </w:rPr>
        <w:tab/>
        <w:t>Explain the circumstances that make the collection of information necessary.  Identify any legal or administrative requirements that necessitate the collection.</w:t>
      </w:r>
    </w:p>
    <w:p w:rsidRPr="00FB302E" w:rsidR="0066131E" w:rsidRDefault="0066131E" w14:paraId="5855702B" w14:textId="77777777">
      <w:pPr>
        <w:rPr>
          <w:rFonts w:ascii="Times New Roman" w:hAnsi="Times New Roman"/>
          <w:sz w:val="20"/>
          <w:szCs w:val="20"/>
        </w:rPr>
      </w:pPr>
    </w:p>
    <w:p w:rsidRPr="00FB302E" w:rsidR="001A57B0" w:rsidRDefault="000102B2" w14:paraId="60BD0127" w14:textId="77777777">
      <w:pPr>
        <w:tabs>
          <w:tab w:val="left" w:pos="360"/>
          <w:tab w:val="left" w:pos="1296"/>
          <w:tab w:val="left" w:pos="2016"/>
        </w:tabs>
        <w:rPr>
          <w:rFonts w:ascii="Times New Roman" w:hAnsi="Times New Roman"/>
          <w:sz w:val="20"/>
          <w:szCs w:val="20"/>
          <w:lang w:val="en"/>
        </w:rPr>
      </w:pPr>
      <w:r w:rsidRPr="00FB302E">
        <w:rPr>
          <w:rFonts w:ascii="Times New Roman" w:hAnsi="Times New Roman" w:cs="Arial"/>
          <w:sz w:val="20"/>
          <w:szCs w:val="20"/>
        </w:rPr>
        <w:t>This information collection pertains to onshore geophysical</w:t>
      </w:r>
      <w:r w:rsidRPr="00FB302E" w:rsidR="00A61B72">
        <w:rPr>
          <w:rFonts w:ascii="Times New Roman" w:hAnsi="Times New Roman" w:cs="Arial"/>
          <w:sz w:val="20"/>
          <w:szCs w:val="20"/>
        </w:rPr>
        <w:t xml:space="preserve"> exploration on Federal lands.  Geophysical techniques involve measurements at the surface that enable operators </w:t>
      </w:r>
      <w:r w:rsidRPr="00FB302E" w:rsidR="00786491">
        <w:rPr>
          <w:rFonts w:ascii="Times New Roman" w:hAnsi="Times New Roman"/>
          <w:sz w:val="20"/>
          <w:szCs w:val="20"/>
          <w:lang w:val="en"/>
        </w:rPr>
        <w:t xml:space="preserve">to detect or infer the presence and position of economically useful </w:t>
      </w:r>
      <w:r w:rsidRPr="00FB302E" w:rsidR="00A61B72">
        <w:rPr>
          <w:rFonts w:ascii="Times New Roman" w:hAnsi="Times New Roman"/>
          <w:sz w:val="20"/>
          <w:szCs w:val="20"/>
          <w:lang w:val="en"/>
        </w:rPr>
        <w:t xml:space="preserve">sub-surface </w:t>
      </w:r>
      <w:r w:rsidRPr="00FB302E" w:rsidR="00786491">
        <w:rPr>
          <w:rFonts w:ascii="Times New Roman" w:hAnsi="Times New Roman"/>
          <w:sz w:val="20"/>
          <w:szCs w:val="20"/>
          <w:lang w:val="en"/>
        </w:rPr>
        <w:t>geological deposits</w:t>
      </w:r>
      <w:r w:rsidRPr="00FB302E" w:rsidR="00A61B72">
        <w:rPr>
          <w:rFonts w:ascii="Times New Roman" w:hAnsi="Times New Roman"/>
          <w:sz w:val="20"/>
          <w:szCs w:val="20"/>
          <w:lang w:val="en"/>
        </w:rPr>
        <w:t>.</w:t>
      </w:r>
    </w:p>
    <w:p w:rsidRPr="00FB302E" w:rsidR="00A61B72" w:rsidRDefault="00A61B72" w14:paraId="4DE225B6" w14:textId="77777777">
      <w:pPr>
        <w:tabs>
          <w:tab w:val="left" w:pos="360"/>
          <w:tab w:val="left" w:pos="1296"/>
          <w:tab w:val="left" w:pos="2016"/>
        </w:tabs>
        <w:rPr>
          <w:rFonts w:ascii="Times New Roman" w:hAnsi="Times New Roman"/>
          <w:sz w:val="20"/>
          <w:szCs w:val="20"/>
          <w:lang w:val="en"/>
        </w:rPr>
      </w:pPr>
    </w:p>
    <w:p w:rsidRPr="00FB302E" w:rsidR="000102B2" w:rsidRDefault="004E7A37" w14:paraId="77CD8A36" w14:textId="77777777">
      <w:pPr>
        <w:tabs>
          <w:tab w:val="left" w:pos="360"/>
          <w:tab w:val="left" w:pos="1296"/>
          <w:tab w:val="left" w:pos="2016"/>
        </w:tabs>
        <w:rPr>
          <w:rFonts w:ascii="Times New Roman" w:hAnsi="Times New Roman" w:cs="Arial"/>
          <w:b/>
          <w:i/>
          <w:sz w:val="20"/>
          <w:szCs w:val="20"/>
          <w:u w:val="single"/>
        </w:rPr>
      </w:pPr>
      <w:r w:rsidRPr="00FB302E">
        <w:rPr>
          <w:rFonts w:ascii="Times New Roman" w:hAnsi="Times New Roman"/>
          <w:sz w:val="20"/>
          <w:szCs w:val="20"/>
          <w:lang w:val="en"/>
        </w:rPr>
        <w:t>T</w:t>
      </w:r>
      <w:r w:rsidRPr="00FB302E" w:rsidR="00786491">
        <w:rPr>
          <w:rFonts w:ascii="Times New Roman" w:hAnsi="Times New Roman"/>
          <w:sz w:val="20"/>
          <w:szCs w:val="20"/>
          <w:lang w:val="en"/>
        </w:rPr>
        <w:t xml:space="preserve">he Bureau of Land Management (BLM) </w:t>
      </w:r>
      <w:r w:rsidRPr="00FB302E" w:rsidR="006A1391">
        <w:rPr>
          <w:rFonts w:ascii="Times New Roman" w:hAnsi="Times New Roman"/>
          <w:sz w:val="20"/>
          <w:szCs w:val="20"/>
          <w:lang w:val="en"/>
        </w:rPr>
        <w:t xml:space="preserve">uses this collection of information to </w:t>
      </w:r>
      <w:r w:rsidRPr="00FB302E" w:rsidR="00786491">
        <w:rPr>
          <w:rFonts w:ascii="Times New Roman" w:hAnsi="Times New Roman"/>
          <w:sz w:val="20"/>
          <w:szCs w:val="20"/>
          <w:lang w:val="en"/>
        </w:rPr>
        <w:t xml:space="preserve">regulate </w:t>
      </w:r>
      <w:r w:rsidRPr="00FB302E" w:rsidR="00A61B72">
        <w:rPr>
          <w:rFonts w:ascii="Times New Roman" w:hAnsi="Times New Roman"/>
          <w:sz w:val="20"/>
          <w:szCs w:val="20"/>
          <w:lang w:val="en"/>
        </w:rPr>
        <w:t xml:space="preserve">geophysical </w:t>
      </w:r>
      <w:r w:rsidRPr="00FB302E" w:rsidR="00786491">
        <w:rPr>
          <w:rFonts w:ascii="Times New Roman" w:hAnsi="Times New Roman"/>
          <w:sz w:val="20"/>
          <w:szCs w:val="20"/>
          <w:lang w:val="en"/>
        </w:rPr>
        <w:t>exploration for oil and gas</w:t>
      </w:r>
      <w:r w:rsidRPr="00FB302E" w:rsidR="001A57B0">
        <w:rPr>
          <w:rFonts w:ascii="Times New Roman" w:hAnsi="Times New Roman"/>
          <w:sz w:val="20"/>
          <w:szCs w:val="20"/>
          <w:lang w:val="en"/>
        </w:rPr>
        <w:t xml:space="preserve"> on lands it manages</w:t>
      </w:r>
      <w:r w:rsidRPr="00FB302E" w:rsidR="00786491">
        <w:rPr>
          <w:rFonts w:ascii="Times New Roman" w:hAnsi="Times New Roman"/>
          <w:sz w:val="20"/>
          <w:szCs w:val="20"/>
          <w:lang w:val="en"/>
        </w:rPr>
        <w:t xml:space="preserve">.  The </w:t>
      </w:r>
      <w:r w:rsidRPr="00FB302E" w:rsidR="00823EB4">
        <w:rPr>
          <w:rFonts w:ascii="Times New Roman" w:hAnsi="Times New Roman"/>
          <w:sz w:val="20"/>
          <w:szCs w:val="20"/>
          <w:lang w:val="en"/>
        </w:rPr>
        <w:t>Forest Service</w:t>
      </w:r>
      <w:r w:rsidRPr="00FB302E" w:rsidR="00786491">
        <w:rPr>
          <w:rFonts w:ascii="Times New Roman" w:hAnsi="Times New Roman"/>
          <w:sz w:val="20"/>
          <w:szCs w:val="20"/>
          <w:lang w:val="en"/>
        </w:rPr>
        <w:t xml:space="preserve"> </w:t>
      </w:r>
      <w:r w:rsidRPr="00FB302E" w:rsidR="006A1391">
        <w:rPr>
          <w:rFonts w:ascii="Times New Roman" w:hAnsi="Times New Roman"/>
          <w:sz w:val="20"/>
          <w:szCs w:val="20"/>
          <w:lang w:val="en"/>
        </w:rPr>
        <w:t xml:space="preserve">uses this collection of information to </w:t>
      </w:r>
      <w:r w:rsidRPr="00FB302E" w:rsidR="00786491">
        <w:rPr>
          <w:rFonts w:ascii="Times New Roman" w:hAnsi="Times New Roman"/>
          <w:sz w:val="20"/>
          <w:szCs w:val="20"/>
          <w:lang w:val="en"/>
        </w:rPr>
        <w:t xml:space="preserve">regulate </w:t>
      </w:r>
      <w:r w:rsidRPr="00FB302E" w:rsidR="00A61B72">
        <w:rPr>
          <w:rFonts w:ascii="Times New Roman" w:hAnsi="Times New Roman"/>
          <w:sz w:val="20"/>
          <w:szCs w:val="20"/>
          <w:lang w:val="en"/>
        </w:rPr>
        <w:t xml:space="preserve">geophysical </w:t>
      </w:r>
      <w:r w:rsidRPr="00FB302E" w:rsidR="00786491">
        <w:rPr>
          <w:rFonts w:ascii="Times New Roman" w:hAnsi="Times New Roman"/>
          <w:sz w:val="20"/>
          <w:szCs w:val="20"/>
          <w:lang w:val="en"/>
        </w:rPr>
        <w:t xml:space="preserve">exploration for </w:t>
      </w:r>
      <w:r w:rsidRPr="00FB302E" w:rsidR="00242186">
        <w:rPr>
          <w:rFonts w:ascii="Times New Roman" w:hAnsi="Times New Roman"/>
          <w:sz w:val="20"/>
          <w:szCs w:val="20"/>
          <w:lang w:val="en"/>
        </w:rPr>
        <w:t xml:space="preserve">various types of minerals, </w:t>
      </w:r>
      <w:r w:rsidRPr="00FB302E" w:rsidR="00AA5AEE">
        <w:rPr>
          <w:rFonts w:ascii="Times New Roman" w:hAnsi="Times New Roman"/>
          <w:sz w:val="20"/>
          <w:szCs w:val="20"/>
          <w:lang w:val="en"/>
        </w:rPr>
        <w:t xml:space="preserve">including </w:t>
      </w:r>
      <w:r w:rsidRPr="00FB302E" w:rsidR="00240EE9">
        <w:rPr>
          <w:rFonts w:ascii="Times New Roman" w:hAnsi="Times New Roman"/>
          <w:sz w:val="20"/>
          <w:szCs w:val="20"/>
          <w:lang w:val="en"/>
        </w:rPr>
        <w:t>oil and gas</w:t>
      </w:r>
      <w:r w:rsidRPr="00FB302E" w:rsidR="001A57B0">
        <w:rPr>
          <w:rFonts w:ascii="Times New Roman" w:hAnsi="Times New Roman"/>
          <w:sz w:val="20"/>
          <w:szCs w:val="20"/>
          <w:lang w:val="en"/>
        </w:rPr>
        <w:t>, on lands it manages</w:t>
      </w:r>
      <w:r w:rsidRPr="00FB302E" w:rsidR="00240EE9">
        <w:rPr>
          <w:rFonts w:ascii="Times New Roman" w:hAnsi="Times New Roman"/>
          <w:sz w:val="20"/>
          <w:szCs w:val="20"/>
          <w:lang w:val="en"/>
        </w:rPr>
        <w:t>.</w:t>
      </w:r>
    </w:p>
    <w:p w:rsidRPr="00FB302E" w:rsidR="0021669A" w:rsidRDefault="0021669A" w14:paraId="233C2451" w14:textId="77777777">
      <w:pPr>
        <w:tabs>
          <w:tab w:val="left" w:pos="360"/>
          <w:tab w:val="left" w:pos="1296"/>
          <w:tab w:val="left" w:pos="2016"/>
        </w:tabs>
        <w:rPr>
          <w:rFonts w:ascii="Times New Roman" w:hAnsi="Times New Roman" w:cs="Arial"/>
          <w:b/>
          <w:sz w:val="20"/>
          <w:szCs w:val="20"/>
          <w:u w:val="single"/>
        </w:rPr>
      </w:pPr>
    </w:p>
    <w:p w:rsidRPr="00FB302E" w:rsidR="009B4EB5" w:rsidP="0021669A" w:rsidRDefault="001A57B0" w14:paraId="554A0414" w14:textId="77777777">
      <w:pPr>
        <w:widowControl/>
        <w:rPr>
          <w:rFonts w:ascii="Times New Roman" w:hAnsi="Times New Roman" w:cs="MIonic"/>
          <w:sz w:val="20"/>
          <w:szCs w:val="20"/>
        </w:rPr>
      </w:pPr>
      <w:r w:rsidRPr="00FB302E">
        <w:rPr>
          <w:rFonts w:ascii="Times New Roman" w:hAnsi="Times New Roman" w:cs="MIonic"/>
          <w:sz w:val="20"/>
          <w:szCs w:val="20"/>
        </w:rPr>
        <w:t xml:space="preserve">The BLM on occasion also regulates </w:t>
      </w:r>
      <w:r w:rsidRPr="00FB302E" w:rsidR="00483DD1">
        <w:rPr>
          <w:rFonts w:ascii="Times New Roman" w:hAnsi="Times New Roman" w:cs="MIonic"/>
          <w:sz w:val="20"/>
          <w:szCs w:val="20"/>
        </w:rPr>
        <w:t xml:space="preserve">oil and gas </w:t>
      </w:r>
      <w:r w:rsidRPr="00FB302E" w:rsidR="0021669A">
        <w:rPr>
          <w:rFonts w:ascii="Times New Roman" w:hAnsi="Times New Roman" w:cs="MIonic"/>
          <w:sz w:val="20"/>
          <w:szCs w:val="20"/>
        </w:rPr>
        <w:t xml:space="preserve">geophysical exploration on </w:t>
      </w:r>
      <w:r w:rsidRPr="00FB302E" w:rsidR="00786F2B">
        <w:rPr>
          <w:rFonts w:ascii="Times New Roman" w:hAnsi="Times New Roman" w:cs="MIonic"/>
          <w:sz w:val="20"/>
          <w:szCs w:val="20"/>
        </w:rPr>
        <w:t xml:space="preserve">Federal </w:t>
      </w:r>
      <w:r w:rsidRPr="00FB302E" w:rsidR="0021669A">
        <w:rPr>
          <w:rFonts w:ascii="Times New Roman" w:hAnsi="Times New Roman" w:cs="MIonic"/>
          <w:sz w:val="20"/>
          <w:szCs w:val="20"/>
        </w:rPr>
        <w:t xml:space="preserve">lands </w:t>
      </w:r>
      <w:r w:rsidRPr="00FB302E" w:rsidR="009B4EB5">
        <w:rPr>
          <w:rFonts w:ascii="Times New Roman" w:hAnsi="Times New Roman" w:cs="MIonic"/>
          <w:sz w:val="20"/>
          <w:szCs w:val="20"/>
        </w:rPr>
        <w:t>when:</w:t>
      </w:r>
    </w:p>
    <w:p w:rsidRPr="00FB302E" w:rsidR="009B4EB5" w:rsidP="0021669A" w:rsidRDefault="009B4EB5" w14:paraId="138B4624" w14:textId="77777777">
      <w:pPr>
        <w:widowControl/>
        <w:rPr>
          <w:rFonts w:ascii="Times New Roman" w:hAnsi="Times New Roman" w:cs="MIonic"/>
          <w:sz w:val="20"/>
          <w:szCs w:val="20"/>
        </w:rPr>
      </w:pPr>
    </w:p>
    <w:p w:rsidRPr="00FB302E" w:rsidR="009B4EB5" w:rsidP="009B4EB5" w:rsidRDefault="00FE6481" w14:paraId="610E8282" w14:textId="77777777">
      <w:pPr>
        <w:widowControl/>
        <w:numPr>
          <w:ilvl w:val="0"/>
          <w:numId w:val="13"/>
        </w:numPr>
        <w:rPr>
          <w:rFonts w:ascii="Times New Roman" w:hAnsi="Times New Roman" w:cs="NewCenturySchlbk-Bold"/>
          <w:bCs/>
          <w:sz w:val="20"/>
          <w:szCs w:val="20"/>
        </w:rPr>
      </w:pPr>
      <w:r w:rsidRPr="00FB302E">
        <w:rPr>
          <w:rFonts w:ascii="Times New Roman" w:hAnsi="Times New Roman" w:cs="MIonic"/>
          <w:sz w:val="20"/>
          <w:szCs w:val="20"/>
        </w:rPr>
        <w:t>A</w:t>
      </w:r>
      <w:r w:rsidRPr="00FB302E" w:rsidR="0021669A">
        <w:rPr>
          <w:rFonts w:ascii="Times New Roman" w:hAnsi="Times New Roman" w:cs="MIonic"/>
          <w:sz w:val="20"/>
          <w:szCs w:val="20"/>
        </w:rPr>
        <w:t xml:space="preserve">n agency of the Department of Defense refers an application for </w:t>
      </w:r>
      <w:r w:rsidRPr="00FB302E" w:rsidR="00734793">
        <w:rPr>
          <w:rFonts w:ascii="Times New Roman" w:hAnsi="Times New Roman" w:cs="MIonic"/>
          <w:sz w:val="20"/>
          <w:szCs w:val="20"/>
        </w:rPr>
        <w:t xml:space="preserve">geophysical </w:t>
      </w:r>
      <w:r w:rsidRPr="00FB302E" w:rsidR="0021669A">
        <w:rPr>
          <w:rFonts w:ascii="Times New Roman" w:hAnsi="Times New Roman" w:cs="MIonic"/>
          <w:sz w:val="20"/>
          <w:szCs w:val="20"/>
        </w:rPr>
        <w:t xml:space="preserve">exploration to the BLM </w:t>
      </w:r>
      <w:r w:rsidRPr="00FB302E" w:rsidR="009B4EB5">
        <w:rPr>
          <w:rFonts w:ascii="Times New Roman" w:hAnsi="Times New Roman" w:cs="MIonic"/>
          <w:sz w:val="20"/>
          <w:szCs w:val="20"/>
        </w:rPr>
        <w:t>(s</w:t>
      </w:r>
      <w:r w:rsidRPr="00FB302E" w:rsidR="0021669A">
        <w:rPr>
          <w:rFonts w:ascii="Times New Roman" w:hAnsi="Times New Roman" w:cs="NewCenturySchlbk-Bold"/>
          <w:bCs/>
          <w:sz w:val="20"/>
          <w:szCs w:val="20"/>
        </w:rPr>
        <w:t>ee 43 CFR 3153.1</w:t>
      </w:r>
      <w:r w:rsidRPr="00FB302E" w:rsidR="00786F2B">
        <w:rPr>
          <w:rFonts w:ascii="Times New Roman" w:hAnsi="Times New Roman" w:cs="NewCenturySchlbk-Bold"/>
          <w:bCs/>
          <w:sz w:val="20"/>
          <w:szCs w:val="20"/>
        </w:rPr>
        <w:t>);</w:t>
      </w:r>
      <w:r w:rsidRPr="00FB302E" w:rsidR="00484406">
        <w:rPr>
          <w:rFonts w:ascii="Times New Roman" w:hAnsi="Times New Roman" w:cs="NewCenturySchlbk-Bold"/>
          <w:bCs/>
          <w:sz w:val="20"/>
          <w:szCs w:val="20"/>
        </w:rPr>
        <w:t xml:space="preserve"> or</w:t>
      </w:r>
    </w:p>
    <w:p w:rsidRPr="00FB302E" w:rsidR="009B4EB5" w:rsidP="009B4EB5" w:rsidRDefault="00FE6481" w14:paraId="04B18E3F" w14:textId="77777777">
      <w:pPr>
        <w:widowControl/>
        <w:numPr>
          <w:ilvl w:val="0"/>
          <w:numId w:val="13"/>
        </w:numPr>
        <w:rPr>
          <w:rFonts w:ascii="Times New Roman" w:hAnsi="Times New Roman" w:cs="NewCenturySchlbk-Bold"/>
          <w:bCs/>
          <w:sz w:val="20"/>
          <w:szCs w:val="20"/>
        </w:rPr>
      </w:pPr>
      <w:r w:rsidRPr="00FB302E">
        <w:rPr>
          <w:rFonts w:ascii="Times New Roman" w:hAnsi="Times New Roman" w:cs="NewCenturySchlbk-Bold"/>
          <w:bCs/>
          <w:sz w:val="20"/>
          <w:szCs w:val="20"/>
        </w:rPr>
        <w:t>I</w:t>
      </w:r>
      <w:r w:rsidRPr="00FB302E" w:rsidR="009B4EB5">
        <w:rPr>
          <w:rFonts w:ascii="Times New Roman" w:hAnsi="Times New Roman" w:cs="Georgia"/>
          <w:color w:val="000000"/>
          <w:sz w:val="20"/>
          <w:szCs w:val="20"/>
        </w:rPr>
        <w:t xml:space="preserve">n accordance with an interagency agreement between the Bureau of Reclamation (BOR) and the BLM, an application is received for a project </w:t>
      </w:r>
      <w:r w:rsidRPr="00FB302E" w:rsidR="006F20CD">
        <w:rPr>
          <w:rFonts w:ascii="Times New Roman" w:hAnsi="Times New Roman" w:cs="Georgia"/>
          <w:color w:val="000000"/>
          <w:sz w:val="20"/>
          <w:szCs w:val="20"/>
        </w:rPr>
        <w:t xml:space="preserve">that would </w:t>
      </w:r>
      <w:r w:rsidRPr="00FB302E" w:rsidR="009B4EB5">
        <w:rPr>
          <w:rFonts w:ascii="Times New Roman" w:hAnsi="Times New Roman" w:cs="Georgia"/>
          <w:color w:val="000000"/>
          <w:sz w:val="20"/>
          <w:szCs w:val="20"/>
        </w:rPr>
        <w:t>cross BOR lands (see BLM Manual 3150.5)</w:t>
      </w:r>
      <w:r w:rsidRPr="00FB302E" w:rsidR="00484406">
        <w:rPr>
          <w:rFonts w:ascii="Times New Roman" w:hAnsi="Times New Roman" w:cs="Georgia"/>
          <w:color w:val="000000"/>
          <w:sz w:val="20"/>
          <w:szCs w:val="20"/>
        </w:rPr>
        <w:t>.</w:t>
      </w:r>
    </w:p>
    <w:p w:rsidRPr="00FB302E" w:rsidR="00823EB4" w:rsidP="003D40FD" w:rsidRDefault="00823EB4" w14:paraId="2AAAB246" w14:textId="77777777">
      <w:pPr>
        <w:widowControl/>
        <w:rPr>
          <w:rFonts w:ascii="Times New Roman" w:hAnsi="Times New Roman" w:cs="Georgia"/>
          <w:color w:val="000000"/>
          <w:sz w:val="20"/>
          <w:szCs w:val="20"/>
        </w:rPr>
      </w:pPr>
    </w:p>
    <w:p w:rsidRPr="00FB302E" w:rsidR="0081539A" w:rsidP="0081539A" w:rsidRDefault="0081539A" w14:paraId="7185E16C" w14:textId="77777777">
      <w:pPr>
        <w:rPr>
          <w:rFonts w:ascii="Times New Roman" w:hAnsi="Times New Roman"/>
          <w:sz w:val="20"/>
          <w:szCs w:val="20"/>
        </w:rPr>
      </w:pPr>
      <w:r w:rsidRPr="00FB302E">
        <w:rPr>
          <w:rFonts w:ascii="Times New Roman" w:hAnsi="Times New Roman"/>
          <w:sz w:val="20"/>
          <w:szCs w:val="20"/>
        </w:rPr>
        <w:t xml:space="preserve">The BLM and the FS collect </w:t>
      </w:r>
      <w:r w:rsidRPr="00FB302E" w:rsidR="003D40FD">
        <w:rPr>
          <w:rFonts w:ascii="Times New Roman" w:hAnsi="Times New Roman"/>
          <w:sz w:val="20"/>
          <w:szCs w:val="20"/>
        </w:rPr>
        <w:t xml:space="preserve">information on </w:t>
      </w:r>
      <w:r w:rsidRPr="00FB302E">
        <w:rPr>
          <w:rFonts w:ascii="Times New Roman" w:hAnsi="Times New Roman"/>
          <w:sz w:val="20"/>
          <w:szCs w:val="20"/>
        </w:rPr>
        <w:t>geophysical</w:t>
      </w:r>
      <w:r w:rsidRPr="00FB302E" w:rsidR="000B7F6A">
        <w:rPr>
          <w:rFonts w:ascii="Times New Roman" w:hAnsi="Times New Roman"/>
          <w:sz w:val="20"/>
          <w:szCs w:val="20"/>
        </w:rPr>
        <w:t xml:space="preserve"> </w:t>
      </w:r>
      <w:r w:rsidRPr="00FB302E">
        <w:rPr>
          <w:rFonts w:ascii="Times New Roman" w:hAnsi="Times New Roman"/>
          <w:sz w:val="20"/>
          <w:szCs w:val="20"/>
        </w:rPr>
        <w:t>exploration in accordance with the following authorities:</w:t>
      </w:r>
    </w:p>
    <w:p w:rsidRPr="00FB302E" w:rsidR="0081539A" w:rsidP="0081539A" w:rsidRDefault="0081539A" w14:paraId="3825DCB4" w14:textId="77777777">
      <w:pPr>
        <w:rPr>
          <w:rFonts w:ascii="Times New Roman" w:hAnsi="Times New Roman"/>
          <w:sz w:val="20"/>
          <w:szCs w:val="20"/>
        </w:rPr>
      </w:pPr>
    </w:p>
    <w:p w:rsidRPr="00FB302E" w:rsidR="0081539A" w:rsidP="006F4F11" w:rsidRDefault="001A57B0" w14:paraId="1F90B198" w14:textId="77777777">
      <w:pPr>
        <w:numPr>
          <w:ilvl w:val="0"/>
          <w:numId w:val="12"/>
        </w:numPr>
        <w:tabs>
          <w:tab w:val="clear" w:pos="1500"/>
          <w:tab w:val="num" w:pos="720"/>
        </w:tabs>
        <w:ind w:left="720" w:hanging="720"/>
        <w:rPr>
          <w:rFonts w:ascii="Times New Roman" w:hAnsi="Times New Roman"/>
          <w:sz w:val="20"/>
          <w:szCs w:val="20"/>
        </w:rPr>
      </w:pPr>
      <w:r w:rsidRPr="00FB302E">
        <w:rPr>
          <w:rFonts w:ascii="Times New Roman" w:hAnsi="Times New Roman"/>
          <w:sz w:val="20"/>
          <w:szCs w:val="20"/>
        </w:rPr>
        <w:t>Mineral Leasing Act of 1920, as amended (</w:t>
      </w:r>
      <w:r w:rsidRPr="00FB302E" w:rsidR="0081539A">
        <w:rPr>
          <w:rFonts w:ascii="Times New Roman" w:hAnsi="Times New Roman"/>
          <w:sz w:val="20"/>
          <w:szCs w:val="20"/>
        </w:rPr>
        <w:t>30 U.S.C. 181</w:t>
      </w:r>
      <w:r w:rsidRPr="00FB302E" w:rsidR="00F23202">
        <w:rPr>
          <w:rFonts w:ascii="Times New Roman" w:hAnsi="Times New Roman"/>
          <w:sz w:val="20"/>
          <w:szCs w:val="20"/>
        </w:rPr>
        <w:t>, et seq.</w:t>
      </w:r>
      <w:r w:rsidRPr="00FB302E" w:rsidR="0081539A">
        <w:rPr>
          <w:rFonts w:ascii="Times New Roman" w:hAnsi="Times New Roman"/>
          <w:sz w:val="20"/>
          <w:szCs w:val="20"/>
        </w:rPr>
        <w:t>);</w:t>
      </w:r>
    </w:p>
    <w:p w:rsidRPr="00FB302E" w:rsidR="0081539A" w:rsidP="00C13D45" w:rsidRDefault="001A57B0" w14:paraId="0CF9E3A5" w14:textId="77777777">
      <w:pPr>
        <w:numPr>
          <w:ilvl w:val="0"/>
          <w:numId w:val="12"/>
        </w:numPr>
        <w:tabs>
          <w:tab w:val="clear" w:pos="1500"/>
          <w:tab w:val="num" w:pos="720"/>
        </w:tabs>
        <w:ind w:left="720" w:hanging="720"/>
        <w:rPr>
          <w:rFonts w:ascii="Times New Roman" w:hAnsi="Times New Roman"/>
          <w:sz w:val="20"/>
          <w:szCs w:val="20"/>
        </w:rPr>
      </w:pPr>
      <w:r w:rsidRPr="00FB302E">
        <w:rPr>
          <w:rFonts w:ascii="Times New Roman" w:hAnsi="Times New Roman"/>
          <w:sz w:val="20"/>
          <w:szCs w:val="20"/>
        </w:rPr>
        <w:t>Mineral Leasing Act of 1947</w:t>
      </w:r>
      <w:r w:rsidRPr="00FB302E" w:rsidR="0081539A">
        <w:rPr>
          <w:rFonts w:ascii="Times New Roman" w:hAnsi="Times New Roman"/>
          <w:sz w:val="20"/>
          <w:szCs w:val="20"/>
        </w:rPr>
        <w:t xml:space="preserve"> (30 U.S.C. 351</w:t>
      </w:r>
      <w:r w:rsidRPr="00FB302E" w:rsidR="00F30E8C">
        <w:rPr>
          <w:rFonts w:ascii="Times New Roman" w:hAnsi="Times New Roman"/>
          <w:sz w:val="20"/>
          <w:szCs w:val="20"/>
        </w:rPr>
        <w:t xml:space="preserve"> </w:t>
      </w:r>
      <w:r w:rsidRPr="00FB302E" w:rsidR="0081539A">
        <w:rPr>
          <w:rFonts w:ascii="Times New Roman" w:hAnsi="Times New Roman"/>
          <w:sz w:val="20"/>
          <w:szCs w:val="20"/>
        </w:rPr>
        <w:noBreakHyphen/>
      </w:r>
      <w:r w:rsidRPr="00FB302E" w:rsidR="00F30E8C">
        <w:rPr>
          <w:rFonts w:ascii="Times New Roman" w:hAnsi="Times New Roman"/>
          <w:sz w:val="20"/>
          <w:szCs w:val="20"/>
        </w:rPr>
        <w:t xml:space="preserve"> </w:t>
      </w:r>
      <w:r w:rsidRPr="00FB302E" w:rsidR="0081539A">
        <w:rPr>
          <w:rFonts w:ascii="Times New Roman" w:hAnsi="Times New Roman"/>
          <w:sz w:val="20"/>
          <w:szCs w:val="20"/>
        </w:rPr>
        <w:t>3</w:t>
      </w:r>
      <w:r w:rsidR="00256F6C">
        <w:rPr>
          <w:rFonts w:ascii="Times New Roman" w:hAnsi="Times New Roman"/>
          <w:sz w:val="20"/>
          <w:szCs w:val="20"/>
        </w:rPr>
        <w:t>60</w:t>
      </w:r>
      <w:r w:rsidRPr="00FB302E" w:rsidR="0081539A">
        <w:rPr>
          <w:rFonts w:ascii="Times New Roman" w:hAnsi="Times New Roman"/>
          <w:sz w:val="20"/>
          <w:szCs w:val="20"/>
        </w:rPr>
        <w:t>);</w:t>
      </w:r>
    </w:p>
    <w:p w:rsidRPr="00FB302E" w:rsidR="00584B63" w:rsidP="006F4F11" w:rsidRDefault="00584B63" w14:paraId="699EF918" w14:textId="77777777">
      <w:pPr>
        <w:numPr>
          <w:ilvl w:val="0"/>
          <w:numId w:val="12"/>
        </w:numPr>
        <w:tabs>
          <w:tab w:val="clear" w:pos="1500"/>
          <w:tab w:val="num" w:pos="720"/>
        </w:tabs>
        <w:ind w:left="1498" w:hanging="1498"/>
        <w:rPr>
          <w:rFonts w:ascii="Times New Roman" w:hAnsi="Times New Roman"/>
          <w:sz w:val="20"/>
          <w:szCs w:val="20"/>
        </w:rPr>
      </w:pPr>
      <w:r w:rsidRPr="00FB302E">
        <w:rPr>
          <w:rFonts w:ascii="Times New Roman" w:hAnsi="Times New Roman"/>
          <w:sz w:val="20"/>
          <w:szCs w:val="20"/>
        </w:rPr>
        <w:t xml:space="preserve">Federal Land Policy and </w:t>
      </w:r>
      <w:r w:rsidRPr="00FB302E" w:rsidR="00F30E8C">
        <w:rPr>
          <w:rFonts w:ascii="Times New Roman" w:hAnsi="Times New Roman"/>
          <w:sz w:val="20"/>
          <w:szCs w:val="20"/>
        </w:rPr>
        <w:t>Management Act (43 U.S.C. 1701 -</w:t>
      </w:r>
      <w:r w:rsidRPr="00FB302E">
        <w:rPr>
          <w:rFonts w:ascii="Times New Roman" w:hAnsi="Times New Roman"/>
          <w:sz w:val="20"/>
          <w:szCs w:val="20"/>
        </w:rPr>
        <w:t xml:space="preserve"> 178</w:t>
      </w:r>
      <w:r w:rsidRPr="00FB302E" w:rsidR="001A57B0">
        <w:rPr>
          <w:rFonts w:ascii="Times New Roman" w:hAnsi="Times New Roman"/>
          <w:sz w:val="20"/>
          <w:szCs w:val="20"/>
        </w:rPr>
        <w:t>7</w:t>
      </w:r>
      <w:r w:rsidRPr="00FB302E">
        <w:rPr>
          <w:rFonts w:ascii="Times New Roman" w:hAnsi="Times New Roman"/>
          <w:sz w:val="20"/>
          <w:szCs w:val="20"/>
        </w:rPr>
        <w:t>);</w:t>
      </w:r>
    </w:p>
    <w:p w:rsidRPr="00FB302E" w:rsidR="0081539A" w:rsidP="006F4F11" w:rsidRDefault="0081539A" w14:paraId="12C70ADA" w14:textId="77777777">
      <w:pPr>
        <w:numPr>
          <w:ilvl w:val="0"/>
          <w:numId w:val="12"/>
        </w:numPr>
        <w:tabs>
          <w:tab w:val="clear" w:pos="1500"/>
          <w:tab w:val="num" w:pos="720"/>
        </w:tabs>
        <w:ind w:left="1498" w:hanging="1498"/>
        <w:rPr>
          <w:rFonts w:ascii="Times New Roman" w:hAnsi="Times New Roman"/>
          <w:sz w:val="20"/>
          <w:szCs w:val="20"/>
        </w:rPr>
      </w:pPr>
      <w:r w:rsidRPr="00FB302E">
        <w:rPr>
          <w:rFonts w:ascii="Times New Roman" w:hAnsi="Times New Roman"/>
          <w:sz w:val="20"/>
          <w:szCs w:val="20"/>
        </w:rPr>
        <w:lastRenderedPageBreak/>
        <w:t>National Environmental Po</w:t>
      </w:r>
      <w:r w:rsidRPr="00FB302E" w:rsidR="001923AC">
        <w:rPr>
          <w:rFonts w:ascii="Times New Roman" w:hAnsi="Times New Roman"/>
          <w:sz w:val="20"/>
          <w:szCs w:val="20"/>
        </w:rPr>
        <w:t>licy Act of 1969 (4</w:t>
      </w:r>
      <w:r w:rsidRPr="00FB302E" w:rsidR="007215F0">
        <w:rPr>
          <w:rFonts w:ascii="Times New Roman" w:hAnsi="Times New Roman"/>
          <w:sz w:val="20"/>
          <w:szCs w:val="20"/>
        </w:rPr>
        <w:t>2</w:t>
      </w:r>
      <w:r w:rsidRPr="00FB302E" w:rsidR="001923AC">
        <w:rPr>
          <w:rFonts w:ascii="Times New Roman" w:hAnsi="Times New Roman"/>
          <w:sz w:val="20"/>
          <w:szCs w:val="20"/>
        </w:rPr>
        <w:t xml:space="preserve"> U.S.C.</w:t>
      </w:r>
      <w:r w:rsidRPr="00FB302E" w:rsidR="00F30E8C">
        <w:rPr>
          <w:rFonts w:ascii="Times New Roman" w:hAnsi="Times New Roman"/>
          <w:sz w:val="20"/>
          <w:szCs w:val="20"/>
        </w:rPr>
        <w:t xml:space="preserve"> 4321 - </w:t>
      </w:r>
      <w:r w:rsidRPr="00FB302E" w:rsidR="007215F0">
        <w:rPr>
          <w:rFonts w:ascii="Times New Roman" w:hAnsi="Times New Roman"/>
          <w:sz w:val="20"/>
          <w:szCs w:val="20"/>
        </w:rPr>
        <w:t>4347);</w:t>
      </w:r>
      <w:r w:rsidRPr="00FB302E" w:rsidR="001923AC">
        <w:rPr>
          <w:rFonts w:ascii="Times New Roman" w:hAnsi="Times New Roman"/>
          <w:sz w:val="20"/>
          <w:szCs w:val="20"/>
        </w:rPr>
        <w:t xml:space="preserve"> </w:t>
      </w:r>
    </w:p>
    <w:p w:rsidRPr="00FB302E" w:rsidR="0081539A" w:rsidP="006F4F11" w:rsidRDefault="0081539A" w14:paraId="78F80DB5" w14:textId="77777777">
      <w:pPr>
        <w:numPr>
          <w:ilvl w:val="0"/>
          <w:numId w:val="12"/>
        </w:numPr>
        <w:tabs>
          <w:tab w:val="clear" w:pos="1500"/>
          <w:tab w:val="num" w:pos="720"/>
        </w:tabs>
        <w:ind w:left="1498" w:hanging="1498"/>
        <w:rPr>
          <w:rFonts w:ascii="Times New Roman" w:hAnsi="Times New Roman"/>
          <w:sz w:val="20"/>
          <w:szCs w:val="20"/>
        </w:rPr>
      </w:pPr>
      <w:r w:rsidRPr="00FB302E">
        <w:rPr>
          <w:rFonts w:ascii="Times New Roman" w:hAnsi="Times New Roman"/>
          <w:sz w:val="20"/>
          <w:szCs w:val="20"/>
        </w:rPr>
        <w:t>R</w:t>
      </w:r>
      <w:r w:rsidRPr="00FB302E" w:rsidR="007215F0">
        <w:rPr>
          <w:rFonts w:ascii="Times New Roman" w:hAnsi="Times New Roman"/>
          <w:sz w:val="20"/>
          <w:szCs w:val="20"/>
        </w:rPr>
        <w:t>egulations at 43 CFR P</w:t>
      </w:r>
      <w:r w:rsidRPr="00FB302E">
        <w:rPr>
          <w:rFonts w:ascii="Times New Roman" w:hAnsi="Times New Roman"/>
          <w:sz w:val="20"/>
          <w:szCs w:val="20"/>
        </w:rPr>
        <w:t>art 3150 (BLM); and</w:t>
      </w:r>
    </w:p>
    <w:p w:rsidRPr="00FB302E" w:rsidR="0081539A" w:rsidP="006F4F11" w:rsidRDefault="007215F0" w14:paraId="5F32C1A7" w14:textId="77777777">
      <w:pPr>
        <w:numPr>
          <w:ilvl w:val="0"/>
          <w:numId w:val="12"/>
        </w:numPr>
        <w:tabs>
          <w:tab w:val="clear" w:pos="1500"/>
          <w:tab w:val="num" w:pos="720"/>
        </w:tabs>
        <w:ind w:left="1498" w:hanging="1498"/>
        <w:rPr>
          <w:rFonts w:ascii="Times New Roman" w:hAnsi="Times New Roman"/>
          <w:sz w:val="20"/>
          <w:szCs w:val="20"/>
        </w:rPr>
      </w:pPr>
      <w:r w:rsidRPr="00FB302E">
        <w:rPr>
          <w:rFonts w:ascii="Times New Roman" w:hAnsi="Times New Roman"/>
          <w:sz w:val="20"/>
          <w:szCs w:val="20"/>
        </w:rPr>
        <w:t>Regulations at 36 CFR P</w:t>
      </w:r>
      <w:r w:rsidRPr="00FB302E" w:rsidR="0081539A">
        <w:rPr>
          <w:rFonts w:ascii="Times New Roman" w:hAnsi="Times New Roman"/>
          <w:sz w:val="20"/>
          <w:szCs w:val="20"/>
        </w:rPr>
        <w:t>art</w:t>
      </w:r>
      <w:r w:rsidRPr="00FB302E" w:rsidR="00A64EF3">
        <w:rPr>
          <w:rFonts w:ascii="Times New Roman" w:hAnsi="Times New Roman"/>
          <w:sz w:val="20"/>
          <w:szCs w:val="20"/>
        </w:rPr>
        <w:t>s</w:t>
      </w:r>
      <w:r w:rsidRPr="00FB302E" w:rsidR="0081539A">
        <w:rPr>
          <w:rFonts w:ascii="Times New Roman" w:hAnsi="Times New Roman"/>
          <w:sz w:val="20"/>
          <w:szCs w:val="20"/>
        </w:rPr>
        <w:t xml:space="preserve"> 228 and </w:t>
      </w:r>
      <w:r w:rsidRPr="00FB302E">
        <w:rPr>
          <w:rFonts w:ascii="Times New Roman" w:hAnsi="Times New Roman"/>
          <w:sz w:val="20"/>
          <w:szCs w:val="20"/>
        </w:rPr>
        <w:t xml:space="preserve">Part </w:t>
      </w:r>
      <w:r w:rsidRPr="00FB302E" w:rsidR="0081539A">
        <w:rPr>
          <w:rFonts w:ascii="Times New Roman" w:hAnsi="Times New Roman"/>
          <w:sz w:val="20"/>
          <w:szCs w:val="20"/>
        </w:rPr>
        <w:t>251</w:t>
      </w:r>
      <w:r w:rsidRPr="00FB302E" w:rsidR="00A64EF3">
        <w:rPr>
          <w:rFonts w:ascii="Times New Roman" w:hAnsi="Times New Roman"/>
          <w:sz w:val="20"/>
          <w:szCs w:val="20"/>
        </w:rPr>
        <w:t xml:space="preserve"> </w:t>
      </w:r>
      <w:r w:rsidRPr="00FB302E" w:rsidR="0081539A">
        <w:rPr>
          <w:rFonts w:ascii="Times New Roman" w:hAnsi="Times New Roman"/>
          <w:sz w:val="20"/>
          <w:szCs w:val="20"/>
        </w:rPr>
        <w:t>(FS)</w:t>
      </w:r>
      <w:r w:rsidRPr="00FB302E" w:rsidR="001923AC">
        <w:rPr>
          <w:rFonts w:ascii="Times New Roman" w:hAnsi="Times New Roman"/>
          <w:sz w:val="20"/>
          <w:szCs w:val="20"/>
        </w:rPr>
        <w:t>.</w:t>
      </w:r>
    </w:p>
    <w:p w:rsidRPr="00FB302E" w:rsidR="0081539A" w:rsidP="0081539A" w:rsidRDefault="0081539A" w14:paraId="393C08E6" w14:textId="77777777">
      <w:pPr>
        <w:rPr>
          <w:rFonts w:ascii="Times New Roman" w:hAnsi="Times New Roman"/>
          <w:sz w:val="20"/>
          <w:szCs w:val="20"/>
        </w:rPr>
      </w:pPr>
    </w:p>
    <w:p w:rsidRPr="00FB302E" w:rsidR="0066131E" w:rsidRDefault="0066131E" w14:paraId="4F2E223E"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BLM and </w:t>
      </w:r>
      <w:r w:rsidRPr="00FB302E" w:rsidR="008014DA">
        <w:rPr>
          <w:rFonts w:ascii="Times New Roman" w:hAnsi="Times New Roman"/>
          <w:sz w:val="20"/>
          <w:szCs w:val="20"/>
        </w:rPr>
        <w:t>FS</w:t>
      </w:r>
      <w:r w:rsidRPr="00FB302E" w:rsidR="0081539A">
        <w:rPr>
          <w:rFonts w:ascii="Times New Roman" w:hAnsi="Times New Roman"/>
          <w:sz w:val="20"/>
          <w:szCs w:val="20"/>
        </w:rPr>
        <w:t xml:space="preserve"> </w:t>
      </w:r>
      <w:r w:rsidRPr="00FB302E" w:rsidR="00734793">
        <w:rPr>
          <w:rFonts w:ascii="Times New Roman" w:hAnsi="Times New Roman"/>
          <w:sz w:val="20"/>
          <w:szCs w:val="20"/>
        </w:rPr>
        <w:t xml:space="preserve">use </w:t>
      </w:r>
      <w:r w:rsidRPr="00FB302E">
        <w:rPr>
          <w:rFonts w:ascii="Times New Roman" w:hAnsi="Times New Roman"/>
          <w:sz w:val="20"/>
          <w:szCs w:val="20"/>
        </w:rPr>
        <w:t xml:space="preserve">the information </w:t>
      </w:r>
      <w:r w:rsidRPr="00FB302E" w:rsidR="00C67FAC">
        <w:rPr>
          <w:rFonts w:ascii="Times New Roman" w:hAnsi="Times New Roman"/>
          <w:sz w:val="20"/>
          <w:szCs w:val="20"/>
        </w:rPr>
        <w:t xml:space="preserve">in order to </w:t>
      </w:r>
      <w:r w:rsidRPr="00FB302E" w:rsidR="00584B63">
        <w:rPr>
          <w:rFonts w:ascii="Times New Roman" w:hAnsi="Times New Roman"/>
          <w:sz w:val="20"/>
          <w:szCs w:val="20"/>
        </w:rPr>
        <w:t xml:space="preserve">manage </w:t>
      </w:r>
      <w:r w:rsidRPr="00FB302E" w:rsidR="00734793">
        <w:rPr>
          <w:rFonts w:ascii="Times New Roman" w:hAnsi="Times New Roman"/>
          <w:sz w:val="20"/>
          <w:szCs w:val="20"/>
        </w:rPr>
        <w:t xml:space="preserve">geophysical exploration </w:t>
      </w:r>
      <w:r w:rsidRPr="00FB302E" w:rsidR="00584B63">
        <w:rPr>
          <w:rFonts w:ascii="Times New Roman" w:hAnsi="Times New Roman"/>
          <w:sz w:val="20"/>
          <w:szCs w:val="20"/>
        </w:rPr>
        <w:t xml:space="preserve">operations </w:t>
      </w:r>
      <w:r w:rsidRPr="00FB302E" w:rsidR="00F054A5">
        <w:rPr>
          <w:rFonts w:ascii="Times New Roman" w:hAnsi="Times New Roman"/>
          <w:sz w:val="20"/>
          <w:szCs w:val="20"/>
        </w:rPr>
        <w:t>that are under their respective jurisdictions.</w:t>
      </w:r>
    </w:p>
    <w:p w:rsidRPr="00FB302E" w:rsidR="00C67FAC" w:rsidRDefault="00C67FAC" w14:paraId="37E47153" w14:textId="77777777">
      <w:pPr>
        <w:tabs>
          <w:tab w:val="left" w:pos="360"/>
          <w:tab w:val="left" w:pos="1296"/>
          <w:tab w:val="left" w:pos="2016"/>
        </w:tabs>
        <w:rPr>
          <w:rFonts w:ascii="Times New Roman" w:hAnsi="Times New Roman"/>
          <w:sz w:val="20"/>
          <w:szCs w:val="20"/>
        </w:rPr>
      </w:pPr>
    </w:p>
    <w:p w:rsidRPr="00FB302E" w:rsidR="00401C1A" w:rsidP="00401C1A" w:rsidRDefault="00401C1A" w14:paraId="51DC5D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2.</w:t>
      </w:r>
      <w:r w:rsidRPr="00FB302E">
        <w:rPr>
          <w:rFonts w:ascii="Times New Roman" w:hAnsi="Times New Roman"/>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B302E" w:rsidR="00E40310" w:rsidP="00E40310" w:rsidRDefault="00E40310" w14:paraId="0E0D73E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Pr="00FB302E" w:rsidR="00A76107" w:rsidP="00A33963" w:rsidRDefault="00A76107" w14:paraId="3524D823" w14:textId="77777777">
      <w:pPr>
        <w:widowControl/>
        <w:rPr>
          <w:rFonts w:ascii="Times New Roman" w:hAnsi="Times New Roman" w:cs="Frutiger-Cn"/>
          <w:b/>
          <w:i/>
          <w:sz w:val="20"/>
          <w:szCs w:val="20"/>
        </w:rPr>
      </w:pPr>
      <w:r w:rsidRPr="00FB302E">
        <w:rPr>
          <w:rFonts w:ascii="Times New Roman" w:hAnsi="Times New Roman" w:cs="Frutiger-Cn"/>
          <w:b/>
          <w:i/>
          <w:sz w:val="20"/>
          <w:szCs w:val="20"/>
        </w:rPr>
        <w:t>Overview</w:t>
      </w:r>
    </w:p>
    <w:p w:rsidRPr="00FB302E" w:rsidR="00A76107" w:rsidP="00A33963" w:rsidRDefault="00A76107" w14:paraId="6184816B" w14:textId="77777777">
      <w:pPr>
        <w:widowControl/>
        <w:rPr>
          <w:rFonts w:ascii="Times New Roman" w:hAnsi="Times New Roman" w:cs="Frutiger-Cn"/>
          <w:sz w:val="20"/>
          <w:szCs w:val="20"/>
        </w:rPr>
      </w:pPr>
    </w:p>
    <w:p w:rsidRPr="00FB302E" w:rsidR="00CE2380" w:rsidP="003B1E73" w:rsidRDefault="003B1E73" w14:paraId="3365C362" w14:textId="77777777">
      <w:pPr>
        <w:widowControl/>
        <w:rPr>
          <w:rFonts w:ascii="Times New Roman" w:hAnsi="Times New Roman" w:cs="Frutiger-Cn"/>
          <w:sz w:val="20"/>
          <w:szCs w:val="20"/>
        </w:rPr>
      </w:pPr>
      <w:r w:rsidRPr="00FB302E">
        <w:rPr>
          <w:rFonts w:ascii="Times New Roman" w:hAnsi="Times New Roman" w:cs="Frutiger-Cn"/>
          <w:sz w:val="20"/>
          <w:szCs w:val="20"/>
        </w:rPr>
        <w:t xml:space="preserve">The respondents for this collection of information are “operators.”  An “operator,” within the meaning of this information collection request, is </w:t>
      </w:r>
      <w:r w:rsidRPr="00FB302E" w:rsidR="00565CE3">
        <w:rPr>
          <w:rFonts w:ascii="Times New Roman" w:hAnsi="Times New Roman" w:cs="Frutiger-Cn"/>
          <w:sz w:val="20"/>
          <w:szCs w:val="20"/>
        </w:rPr>
        <w:t xml:space="preserve">a business </w:t>
      </w:r>
      <w:r w:rsidRPr="00FB302E">
        <w:rPr>
          <w:rFonts w:ascii="Times New Roman" w:hAnsi="Times New Roman" w:cs="Frutiger-Cn"/>
          <w:sz w:val="20"/>
          <w:szCs w:val="20"/>
        </w:rPr>
        <w:t xml:space="preserve">that </w:t>
      </w:r>
      <w:r w:rsidRPr="00FB302E" w:rsidR="00565CE3">
        <w:rPr>
          <w:rFonts w:ascii="Times New Roman" w:hAnsi="Times New Roman" w:cs="Frutiger-Cn"/>
          <w:sz w:val="20"/>
          <w:szCs w:val="20"/>
        </w:rPr>
        <w:t xml:space="preserve">seeks to conduct </w:t>
      </w:r>
      <w:r w:rsidRPr="00FB302E" w:rsidR="00552729">
        <w:rPr>
          <w:rFonts w:ascii="Times New Roman" w:hAnsi="Times New Roman" w:cs="Frutiger-Cn"/>
          <w:sz w:val="20"/>
          <w:szCs w:val="20"/>
        </w:rPr>
        <w:t xml:space="preserve">geophysical </w:t>
      </w:r>
      <w:r w:rsidRPr="00FB302E" w:rsidR="001579EC">
        <w:rPr>
          <w:rFonts w:ascii="Times New Roman" w:hAnsi="Times New Roman" w:cs="Frutiger-Cn"/>
          <w:sz w:val="20"/>
          <w:szCs w:val="20"/>
        </w:rPr>
        <w:t>exploration</w:t>
      </w:r>
      <w:r w:rsidRPr="00FB302E" w:rsidR="00565CE3">
        <w:rPr>
          <w:rFonts w:ascii="Times New Roman" w:hAnsi="Times New Roman" w:cs="Frutiger-Cn"/>
          <w:sz w:val="20"/>
          <w:szCs w:val="20"/>
        </w:rPr>
        <w:t xml:space="preserve"> on Federal lands.</w:t>
      </w:r>
    </w:p>
    <w:p w:rsidRPr="00FB302E" w:rsidR="00CE2380" w:rsidP="003B1E73" w:rsidRDefault="00CE2380" w14:paraId="62055473" w14:textId="77777777">
      <w:pPr>
        <w:widowControl/>
        <w:rPr>
          <w:rFonts w:ascii="Times New Roman" w:hAnsi="Times New Roman" w:cs="Frutiger-Cn"/>
          <w:sz w:val="20"/>
          <w:szCs w:val="20"/>
        </w:rPr>
      </w:pPr>
    </w:p>
    <w:p w:rsidRPr="00FB302E" w:rsidR="003B1E73" w:rsidP="003B1E73" w:rsidRDefault="00225C70" w14:paraId="0185B56B" w14:textId="77777777">
      <w:pPr>
        <w:widowControl/>
        <w:rPr>
          <w:rFonts w:ascii="Times New Roman" w:hAnsi="Times New Roman" w:cs="Frutiger-Cn"/>
          <w:sz w:val="20"/>
          <w:szCs w:val="20"/>
        </w:rPr>
      </w:pPr>
      <w:r w:rsidRPr="00FB302E">
        <w:rPr>
          <w:rFonts w:ascii="Times New Roman" w:hAnsi="Times New Roman" w:cs="Frutiger-Cn"/>
          <w:sz w:val="20"/>
          <w:szCs w:val="20"/>
        </w:rPr>
        <w:t>Control number 1004-0162 includes the following information-collection activities:</w:t>
      </w:r>
    </w:p>
    <w:p w:rsidRPr="00FB302E" w:rsidR="00225C70" w:rsidP="003B1E73" w:rsidRDefault="00225C70" w14:paraId="018D8418" w14:textId="77777777">
      <w:pPr>
        <w:widowControl/>
        <w:rPr>
          <w:rFonts w:ascii="Times New Roman" w:hAnsi="Times New Roman" w:cs="Frutiger-Cn"/>
          <w:sz w:val="20"/>
          <w:szCs w:val="20"/>
        </w:rPr>
      </w:pPr>
    </w:p>
    <w:p w:rsidRPr="00FB302E" w:rsidR="00225C70" w:rsidP="00225C70" w:rsidRDefault="00225C70" w14:paraId="2D11455E" w14:textId="77777777">
      <w:pPr>
        <w:numPr>
          <w:ilvl w:val="0"/>
          <w:numId w:val="17"/>
        </w:numPr>
        <w:tabs>
          <w:tab w:val="left" w:pos="360"/>
          <w:tab w:val="left" w:pos="1296"/>
          <w:tab w:val="left" w:pos="2016"/>
        </w:tabs>
        <w:ind w:left="360"/>
        <w:rPr>
          <w:rFonts w:ascii="Times New Roman" w:hAnsi="Times New Roman" w:cs="Frutiger-Italic"/>
          <w:iCs/>
          <w:sz w:val="20"/>
          <w:szCs w:val="20"/>
        </w:rPr>
      </w:pPr>
      <w:r w:rsidRPr="00FB302E">
        <w:rPr>
          <w:rFonts w:ascii="Times New Roman" w:hAnsi="Times New Roman" w:cs="Frutiger-Italic"/>
          <w:iCs/>
          <w:sz w:val="20"/>
          <w:szCs w:val="20"/>
        </w:rPr>
        <w:t>Notice of Intent and Authorization to Conduct Geophysical Operation / Outside Alaska;</w:t>
      </w:r>
    </w:p>
    <w:p w:rsidRPr="00FB302E" w:rsidR="00225C70" w:rsidP="00225C70" w:rsidRDefault="00225C70" w14:paraId="0A9EF26A" w14:textId="77777777">
      <w:pPr>
        <w:numPr>
          <w:ilvl w:val="0"/>
          <w:numId w:val="17"/>
        </w:numPr>
        <w:tabs>
          <w:tab w:val="left" w:pos="360"/>
          <w:tab w:val="left" w:pos="1296"/>
          <w:tab w:val="left" w:pos="2016"/>
        </w:tabs>
        <w:ind w:left="360"/>
        <w:rPr>
          <w:rFonts w:ascii="Times New Roman" w:hAnsi="Times New Roman"/>
          <w:sz w:val="20"/>
          <w:szCs w:val="20"/>
        </w:rPr>
      </w:pPr>
      <w:r w:rsidRPr="00FB302E">
        <w:rPr>
          <w:rFonts w:ascii="Times New Roman" w:hAnsi="Times New Roman" w:cs="Frutiger-Italic"/>
          <w:iCs/>
          <w:sz w:val="20"/>
          <w:szCs w:val="20"/>
        </w:rPr>
        <w:t>Notice of Intent and Authorization to Conduct Geophysical Operation / Alaska;</w:t>
      </w:r>
    </w:p>
    <w:p w:rsidRPr="00FB302E" w:rsidR="004A5D73" w:rsidP="004A5D73" w:rsidRDefault="00225C70" w14:paraId="0EC68DBC" w14:textId="77777777">
      <w:pPr>
        <w:numPr>
          <w:ilvl w:val="0"/>
          <w:numId w:val="17"/>
        </w:numPr>
        <w:tabs>
          <w:tab w:val="left" w:pos="360"/>
          <w:tab w:val="left" w:pos="1296"/>
          <w:tab w:val="left" w:pos="2016"/>
        </w:tabs>
        <w:ind w:left="360"/>
        <w:rPr>
          <w:rFonts w:ascii="Times New Roman" w:hAnsi="Times New Roman"/>
          <w:sz w:val="20"/>
          <w:szCs w:val="20"/>
        </w:rPr>
      </w:pPr>
      <w:r w:rsidRPr="00FB302E">
        <w:rPr>
          <w:rFonts w:ascii="Times New Roman" w:hAnsi="Times New Roman"/>
          <w:sz w:val="20"/>
          <w:szCs w:val="20"/>
        </w:rPr>
        <w:t>Notice of Completion of Geophysical Exploration Operations; and</w:t>
      </w:r>
    </w:p>
    <w:p w:rsidRPr="00FB302E" w:rsidR="00225C70" w:rsidP="004A5D73" w:rsidRDefault="00225C70" w14:paraId="7238307C" w14:textId="77777777">
      <w:pPr>
        <w:numPr>
          <w:ilvl w:val="0"/>
          <w:numId w:val="17"/>
        </w:numPr>
        <w:tabs>
          <w:tab w:val="left" w:pos="360"/>
          <w:tab w:val="left" w:pos="1296"/>
          <w:tab w:val="left" w:pos="2016"/>
        </w:tabs>
        <w:ind w:left="360"/>
        <w:rPr>
          <w:rFonts w:ascii="Times New Roman" w:hAnsi="Times New Roman"/>
          <w:sz w:val="20"/>
          <w:szCs w:val="20"/>
        </w:rPr>
      </w:pPr>
      <w:r w:rsidRPr="00FB302E">
        <w:rPr>
          <w:rFonts w:ascii="Times New Roman" w:hAnsi="Times New Roman"/>
          <w:bCs/>
          <w:sz w:val="20"/>
          <w:szCs w:val="20"/>
        </w:rPr>
        <w:t>Data and Information Obtained in Carrying Out Exploration Plan (Alaska only)</w:t>
      </w:r>
    </w:p>
    <w:p w:rsidRPr="00FB302E" w:rsidR="003B1E73" w:rsidP="003B1E73" w:rsidRDefault="003B1E73" w14:paraId="70A8FCAB" w14:textId="77777777">
      <w:pPr>
        <w:widowControl/>
        <w:rPr>
          <w:rFonts w:ascii="Times New Roman" w:hAnsi="Times New Roman" w:cs="Frutiger-Cn"/>
          <w:sz w:val="20"/>
          <w:szCs w:val="20"/>
        </w:rPr>
      </w:pPr>
    </w:p>
    <w:p w:rsidRPr="00FB302E" w:rsidR="003B1E73" w:rsidP="003B1E73" w:rsidRDefault="00CE2380" w14:paraId="1DF218D8" w14:textId="77777777">
      <w:pPr>
        <w:widowControl/>
        <w:rPr>
          <w:rFonts w:ascii="Times New Roman" w:hAnsi="Times New Roman" w:cs="Frutiger-Italic"/>
          <w:iCs/>
          <w:sz w:val="20"/>
          <w:szCs w:val="20"/>
        </w:rPr>
      </w:pPr>
      <w:r w:rsidRPr="00FB302E">
        <w:rPr>
          <w:rFonts w:ascii="Times New Roman" w:hAnsi="Times New Roman" w:cs="Frutiger-Cn"/>
          <w:sz w:val="20"/>
          <w:szCs w:val="20"/>
        </w:rPr>
        <w:t>The appropriate Federal agency or agencies are available to apprise operators of practices and procedures to be followed prior to commencing geophysical operations on BLM or FS lands.  For example, i</w:t>
      </w:r>
      <w:r w:rsidRPr="00FB302E" w:rsidR="00225C70">
        <w:rPr>
          <w:rFonts w:ascii="Times New Roman" w:hAnsi="Times New Roman" w:cs="Frutiger-Cn"/>
          <w:sz w:val="20"/>
          <w:szCs w:val="20"/>
        </w:rPr>
        <w:t xml:space="preserve">f </w:t>
      </w:r>
      <w:r w:rsidRPr="00FB302E">
        <w:rPr>
          <w:rFonts w:ascii="Times New Roman" w:hAnsi="Times New Roman" w:cs="Frutiger-Cn"/>
          <w:sz w:val="20"/>
          <w:szCs w:val="20"/>
        </w:rPr>
        <w:t xml:space="preserve">the holder of a BLM oil and gas lease wants </w:t>
      </w:r>
      <w:r w:rsidRPr="00FB302E" w:rsidR="003B1E73">
        <w:rPr>
          <w:rFonts w:ascii="Times New Roman" w:hAnsi="Times New Roman" w:cs="Frutiger-Cn"/>
          <w:sz w:val="20"/>
          <w:szCs w:val="20"/>
        </w:rPr>
        <w:t xml:space="preserve">to conduct geophysical </w:t>
      </w:r>
      <w:r w:rsidRPr="00FB302E" w:rsidR="00A22E77">
        <w:rPr>
          <w:rFonts w:ascii="Times New Roman" w:hAnsi="Times New Roman" w:cs="Frutiger-Cn"/>
          <w:sz w:val="20"/>
          <w:szCs w:val="20"/>
        </w:rPr>
        <w:t xml:space="preserve">exploration </w:t>
      </w:r>
      <w:r w:rsidRPr="00FB302E" w:rsidR="003B1E73">
        <w:rPr>
          <w:rFonts w:ascii="Times New Roman" w:hAnsi="Times New Roman" w:cs="Frutiger-Cn"/>
          <w:sz w:val="20"/>
          <w:szCs w:val="20"/>
        </w:rPr>
        <w:t xml:space="preserve">under the terms of </w:t>
      </w:r>
      <w:r w:rsidRPr="00FB302E">
        <w:rPr>
          <w:rFonts w:ascii="Times New Roman" w:hAnsi="Times New Roman" w:cs="Frutiger-Cn"/>
          <w:sz w:val="20"/>
          <w:szCs w:val="20"/>
        </w:rPr>
        <w:t xml:space="preserve">the </w:t>
      </w:r>
      <w:r w:rsidRPr="00FB302E" w:rsidR="003B1E73">
        <w:rPr>
          <w:rFonts w:ascii="Times New Roman" w:hAnsi="Times New Roman" w:cs="Frutiger-Cn"/>
          <w:sz w:val="20"/>
          <w:szCs w:val="20"/>
        </w:rPr>
        <w:t xml:space="preserve">lease, such </w:t>
      </w:r>
      <w:r w:rsidRPr="00FB302E" w:rsidR="00A22E77">
        <w:rPr>
          <w:rFonts w:ascii="Times New Roman" w:hAnsi="Times New Roman" w:cs="Frutiger-Cn"/>
          <w:sz w:val="20"/>
          <w:szCs w:val="20"/>
        </w:rPr>
        <w:t xml:space="preserve">exploration </w:t>
      </w:r>
      <w:r w:rsidRPr="00FB302E" w:rsidR="003B1E73">
        <w:rPr>
          <w:rFonts w:ascii="Times New Roman" w:hAnsi="Times New Roman" w:cs="Frutiger-Cn"/>
          <w:sz w:val="20"/>
          <w:szCs w:val="20"/>
        </w:rPr>
        <w:t xml:space="preserve">may be considered </w:t>
      </w:r>
      <w:r w:rsidRPr="00FB302E">
        <w:rPr>
          <w:rFonts w:ascii="Times New Roman" w:hAnsi="Times New Roman" w:cs="Frutiger-Cn"/>
          <w:sz w:val="20"/>
          <w:szCs w:val="20"/>
        </w:rPr>
        <w:t xml:space="preserve">a </w:t>
      </w:r>
      <w:r w:rsidRPr="00FB302E" w:rsidR="003B1E73">
        <w:rPr>
          <w:rFonts w:ascii="Times New Roman" w:hAnsi="Times New Roman" w:cs="Frutiger-Cn"/>
          <w:sz w:val="20"/>
          <w:szCs w:val="20"/>
        </w:rPr>
        <w:t xml:space="preserve">lease operation.  In these circumstances, the operator </w:t>
      </w:r>
      <w:r w:rsidRPr="00FB302E">
        <w:rPr>
          <w:rFonts w:ascii="Times New Roman" w:hAnsi="Times New Roman" w:cs="Frutiger-Cn"/>
          <w:sz w:val="20"/>
          <w:szCs w:val="20"/>
        </w:rPr>
        <w:t xml:space="preserve">may have </w:t>
      </w:r>
      <w:r w:rsidRPr="00FB302E" w:rsidR="003B1E73">
        <w:rPr>
          <w:rFonts w:ascii="Times New Roman" w:hAnsi="Times New Roman" w:cs="Frutiger-Cn"/>
          <w:sz w:val="20"/>
          <w:szCs w:val="20"/>
        </w:rPr>
        <w:t xml:space="preserve">the option of submitting either a Sundry Notice (approved under OMB control number 1004-0137) or a </w:t>
      </w:r>
      <w:r w:rsidRPr="00FB302E" w:rsidR="00A22E77">
        <w:rPr>
          <w:rFonts w:ascii="Times New Roman" w:hAnsi="Times New Roman" w:cs="Frutiger-Italic"/>
          <w:iCs/>
          <w:sz w:val="20"/>
          <w:szCs w:val="20"/>
        </w:rPr>
        <w:t>Notice of Intent and Authorization to Conduct Geophysical Operation (control number 1004-0162</w:t>
      </w:r>
      <w:r w:rsidRPr="00FB302E">
        <w:rPr>
          <w:rFonts w:ascii="Times New Roman" w:hAnsi="Times New Roman" w:cs="Frutiger-Italic"/>
          <w:iCs/>
          <w:sz w:val="20"/>
          <w:szCs w:val="20"/>
        </w:rPr>
        <w:t>).</w:t>
      </w:r>
    </w:p>
    <w:p w:rsidRPr="00FB302E" w:rsidR="003C5704" w:rsidP="003B1E73" w:rsidRDefault="003C5704" w14:paraId="6BAFDF86" w14:textId="77777777">
      <w:pPr>
        <w:widowControl/>
        <w:rPr>
          <w:rFonts w:ascii="Times New Roman" w:hAnsi="Times New Roman" w:cs="Frutiger-Cn"/>
          <w:sz w:val="20"/>
          <w:szCs w:val="20"/>
        </w:rPr>
      </w:pPr>
    </w:p>
    <w:p w:rsidRPr="00FB302E" w:rsidR="003B1E73" w:rsidP="003B1E73" w:rsidRDefault="009E4E61" w14:paraId="551EF557" w14:textId="77777777">
      <w:pPr>
        <w:widowControl/>
        <w:rPr>
          <w:rFonts w:ascii="Times New Roman" w:hAnsi="Times New Roman" w:cs="Frutiger-Cn"/>
          <w:sz w:val="20"/>
          <w:szCs w:val="20"/>
        </w:rPr>
      </w:pPr>
      <w:r w:rsidRPr="00FB302E">
        <w:rPr>
          <w:rFonts w:ascii="Times New Roman" w:hAnsi="Times New Roman" w:cs="Frutiger-Cn"/>
          <w:sz w:val="20"/>
          <w:szCs w:val="20"/>
        </w:rPr>
        <w:t xml:space="preserve">Where </w:t>
      </w:r>
      <w:r w:rsidRPr="00FB302E" w:rsidR="00B243B8">
        <w:rPr>
          <w:rFonts w:ascii="Times New Roman" w:hAnsi="Times New Roman" w:cs="Frutiger-Cn"/>
          <w:sz w:val="20"/>
          <w:szCs w:val="20"/>
        </w:rPr>
        <w:t xml:space="preserve">sub-surface </w:t>
      </w:r>
      <w:r w:rsidRPr="00FB302E">
        <w:rPr>
          <w:rFonts w:ascii="Times New Roman" w:hAnsi="Times New Roman" w:cs="Frutiger-Cn"/>
          <w:sz w:val="20"/>
          <w:szCs w:val="20"/>
        </w:rPr>
        <w:t>minerals are F</w:t>
      </w:r>
      <w:r w:rsidRPr="00FB302E" w:rsidR="003B1E73">
        <w:rPr>
          <w:rFonts w:ascii="Times New Roman" w:hAnsi="Times New Roman" w:cs="Frutiger-Cn"/>
          <w:sz w:val="20"/>
          <w:szCs w:val="20"/>
        </w:rPr>
        <w:t xml:space="preserve">ederally owned and the surface is owned privately or by a </w:t>
      </w:r>
      <w:r w:rsidRPr="00FB302E" w:rsidR="003C5704">
        <w:rPr>
          <w:rFonts w:ascii="Times New Roman" w:hAnsi="Times New Roman" w:cs="Frutiger-Cn"/>
          <w:sz w:val="20"/>
          <w:szCs w:val="20"/>
        </w:rPr>
        <w:t>non-Federal government</w:t>
      </w:r>
      <w:r w:rsidRPr="00FB302E" w:rsidR="003B1E73">
        <w:rPr>
          <w:rFonts w:ascii="Times New Roman" w:hAnsi="Times New Roman" w:cs="Frutiger-Cn"/>
          <w:sz w:val="20"/>
          <w:szCs w:val="20"/>
        </w:rPr>
        <w:t>, no authorization is necessary from the Federal Government to conduct geophysical exploration operations.  However, in these cases, operators must work with surface owners to obtain access to their lands.</w:t>
      </w:r>
    </w:p>
    <w:p w:rsidRPr="00FB302E" w:rsidR="003B1E73" w:rsidP="003B1E73" w:rsidRDefault="003B1E73" w14:paraId="1FB6E68B" w14:textId="77777777">
      <w:pPr>
        <w:tabs>
          <w:tab w:val="left" w:pos="360"/>
          <w:tab w:val="left" w:pos="1296"/>
          <w:tab w:val="left" w:pos="2016"/>
        </w:tabs>
        <w:rPr>
          <w:rFonts w:ascii="Times New Roman" w:hAnsi="Times New Roman"/>
          <w:sz w:val="20"/>
          <w:szCs w:val="20"/>
        </w:rPr>
      </w:pPr>
    </w:p>
    <w:p w:rsidRPr="00FB302E" w:rsidR="003B1E73" w:rsidP="003B1E73" w:rsidRDefault="003B1E73" w14:paraId="46B73777"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The BLM and the FS use the information</w:t>
      </w:r>
      <w:r w:rsidRPr="00FB302E" w:rsidR="00993679">
        <w:rPr>
          <w:rFonts w:ascii="Times New Roman" w:hAnsi="Times New Roman"/>
          <w:sz w:val="20"/>
          <w:szCs w:val="20"/>
        </w:rPr>
        <w:t xml:space="preserve"> in this </w:t>
      </w:r>
      <w:r w:rsidRPr="00FB302E" w:rsidR="00A04B1C">
        <w:rPr>
          <w:rFonts w:ascii="Times New Roman" w:hAnsi="Times New Roman"/>
          <w:sz w:val="20"/>
          <w:szCs w:val="20"/>
        </w:rPr>
        <w:t>collection</w:t>
      </w:r>
      <w:r w:rsidRPr="00FB302E">
        <w:rPr>
          <w:rFonts w:ascii="Times New Roman" w:hAnsi="Times New Roman"/>
          <w:sz w:val="20"/>
          <w:szCs w:val="20"/>
        </w:rPr>
        <w:t xml:space="preserve"> to ensure a thorough, accurate, and timely review of the proposed geophysical activity to:</w:t>
      </w:r>
    </w:p>
    <w:p w:rsidRPr="00FB302E" w:rsidR="003B1E73" w:rsidP="003B1E73" w:rsidRDefault="003B1E73" w14:paraId="7DD7A951" w14:textId="77777777">
      <w:pPr>
        <w:tabs>
          <w:tab w:val="left" w:pos="360"/>
          <w:tab w:val="left" w:pos="1296"/>
          <w:tab w:val="left" w:pos="2016"/>
        </w:tabs>
        <w:ind w:firstLine="360"/>
        <w:rPr>
          <w:rFonts w:ascii="Times New Roman" w:hAnsi="Times New Roman"/>
          <w:sz w:val="20"/>
          <w:szCs w:val="20"/>
        </w:rPr>
      </w:pPr>
    </w:p>
    <w:p w:rsidRPr="00FB302E" w:rsidR="003B1E73" w:rsidP="000676C2" w:rsidRDefault="003B1E73" w14:paraId="55878781" w14:textId="77777777">
      <w:pPr>
        <w:pStyle w:val="Level1"/>
        <w:numPr>
          <w:ilvl w:val="0"/>
          <w:numId w:val="1"/>
        </w:numPr>
        <w:ind w:left="720" w:hanging="720"/>
        <w:rPr>
          <w:rFonts w:ascii="Times New Roman" w:hAnsi="Times New Roman"/>
          <w:sz w:val="20"/>
          <w:szCs w:val="20"/>
        </w:rPr>
      </w:pPr>
      <w:r w:rsidRPr="00FB302E">
        <w:rPr>
          <w:rFonts w:ascii="Times New Roman" w:hAnsi="Times New Roman"/>
          <w:sz w:val="20"/>
          <w:szCs w:val="20"/>
        </w:rPr>
        <w:t>Determine that geophysical operations activities are conducted in a manner consistent with the regulations, local land use plans, and environmental assessments;</w:t>
      </w:r>
    </w:p>
    <w:p w:rsidRPr="00FB302E" w:rsidR="003B1E73" w:rsidP="000676C2" w:rsidRDefault="003B1E73" w14:paraId="4B663C1A" w14:textId="77777777">
      <w:pPr>
        <w:pStyle w:val="Level1"/>
        <w:numPr>
          <w:ilvl w:val="0"/>
          <w:numId w:val="1"/>
        </w:numPr>
        <w:ind w:left="720" w:hanging="720"/>
        <w:rPr>
          <w:rFonts w:ascii="Times New Roman" w:hAnsi="Times New Roman"/>
          <w:sz w:val="20"/>
          <w:szCs w:val="20"/>
        </w:rPr>
      </w:pPr>
      <w:r w:rsidRPr="00FB302E">
        <w:rPr>
          <w:rFonts w:ascii="Times New Roman" w:hAnsi="Times New Roman"/>
          <w:sz w:val="20"/>
          <w:szCs w:val="20"/>
        </w:rPr>
        <w:t>Maintain an accurate account of geophysical operations on jurisdictional lands;</w:t>
      </w:r>
    </w:p>
    <w:p w:rsidRPr="00FB302E" w:rsidR="003B1E73" w:rsidP="000676C2" w:rsidRDefault="003B1E73" w14:paraId="2C1C7BED" w14:textId="77777777">
      <w:pPr>
        <w:pStyle w:val="Level1"/>
        <w:numPr>
          <w:ilvl w:val="0"/>
          <w:numId w:val="1"/>
        </w:numPr>
        <w:ind w:left="720" w:hanging="720"/>
        <w:rPr>
          <w:rFonts w:ascii="Times New Roman" w:hAnsi="Times New Roman"/>
          <w:sz w:val="20"/>
          <w:szCs w:val="20"/>
        </w:rPr>
      </w:pPr>
      <w:r w:rsidRPr="00FB302E">
        <w:rPr>
          <w:rFonts w:ascii="Times New Roman" w:hAnsi="Times New Roman"/>
          <w:sz w:val="20"/>
          <w:szCs w:val="20"/>
        </w:rPr>
        <w:t>Identify operational points of contact; and</w:t>
      </w:r>
    </w:p>
    <w:p w:rsidRPr="00FB302E" w:rsidR="003B1E73" w:rsidP="000676C2" w:rsidRDefault="003B1E73" w14:paraId="5BCAFBB4" w14:textId="77777777">
      <w:pPr>
        <w:pStyle w:val="Level1"/>
        <w:widowControl/>
        <w:numPr>
          <w:ilvl w:val="0"/>
          <w:numId w:val="1"/>
        </w:numPr>
        <w:ind w:left="720" w:hanging="720"/>
        <w:rPr>
          <w:rFonts w:ascii="Times New Roman" w:hAnsi="Times New Roman" w:cs="Frutiger-Cn"/>
          <w:sz w:val="20"/>
          <w:szCs w:val="20"/>
        </w:rPr>
      </w:pPr>
      <w:r w:rsidRPr="00FB302E">
        <w:rPr>
          <w:rFonts w:ascii="Times New Roman" w:hAnsi="Times New Roman"/>
          <w:sz w:val="20"/>
          <w:szCs w:val="20"/>
        </w:rPr>
        <w:t>Identify who is to be held accountable if there is environmental and/or surface resource damage.</w:t>
      </w:r>
    </w:p>
    <w:p w:rsidRPr="00FB302E" w:rsidR="003B1E73" w:rsidP="000676C2" w:rsidRDefault="003B1E73" w14:paraId="1527029B" w14:textId="77777777">
      <w:pPr>
        <w:widowControl/>
        <w:tabs>
          <w:tab w:val="num" w:pos="720"/>
        </w:tabs>
        <w:ind w:left="720" w:hanging="720"/>
        <w:rPr>
          <w:rFonts w:ascii="Times New Roman" w:hAnsi="Times New Roman" w:cs="Frutiger-Cn"/>
          <w:sz w:val="20"/>
          <w:szCs w:val="20"/>
        </w:rPr>
      </w:pPr>
    </w:p>
    <w:p w:rsidRPr="00FB302E" w:rsidR="009875B4" w:rsidP="009875B4" w:rsidRDefault="00A76107" w14:paraId="149BC276" w14:textId="77777777">
      <w:pPr>
        <w:widowControl/>
        <w:rPr>
          <w:rFonts w:ascii="Times New Roman" w:hAnsi="Times New Roman" w:cs="Frutiger-Cn"/>
          <w:sz w:val="20"/>
          <w:szCs w:val="20"/>
        </w:rPr>
      </w:pPr>
      <w:r w:rsidRPr="00FB302E">
        <w:rPr>
          <w:rFonts w:ascii="Times New Roman" w:hAnsi="Times New Roman" w:cs="Frutiger-Cn"/>
          <w:sz w:val="20"/>
          <w:szCs w:val="20"/>
        </w:rPr>
        <w:t xml:space="preserve">This </w:t>
      </w:r>
      <w:r w:rsidRPr="00FB302E" w:rsidR="006E0BC5">
        <w:rPr>
          <w:rFonts w:ascii="Times New Roman" w:hAnsi="Times New Roman" w:cs="Frutiger-Cn"/>
          <w:sz w:val="20"/>
          <w:szCs w:val="20"/>
        </w:rPr>
        <w:t>request</w:t>
      </w:r>
      <w:r w:rsidRPr="00FB302E">
        <w:rPr>
          <w:rFonts w:ascii="Times New Roman" w:hAnsi="Times New Roman" w:cs="Frutiger-Cn"/>
          <w:sz w:val="20"/>
          <w:szCs w:val="20"/>
        </w:rPr>
        <w:t xml:space="preserve"> co</w:t>
      </w:r>
      <w:r w:rsidRPr="00FB302E" w:rsidR="00A14E1B">
        <w:rPr>
          <w:rFonts w:ascii="Times New Roman" w:hAnsi="Times New Roman" w:cs="Frutiger-Cn"/>
          <w:sz w:val="20"/>
          <w:szCs w:val="20"/>
        </w:rPr>
        <w:t>vers the following information-collection activities</w:t>
      </w:r>
      <w:r w:rsidRPr="00FB302E" w:rsidR="00674151">
        <w:rPr>
          <w:rFonts w:ascii="Times New Roman" w:hAnsi="Times New Roman" w:cs="Frutiger-Cn"/>
          <w:sz w:val="20"/>
          <w:szCs w:val="20"/>
        </w:rPr>
        <w:t>.</w:t>
      </w:r>
    </w:p>
    <w:p w:rsidRPr="00FB302E" w:rsidR="009875B4" w:rsidP="009875B4" w:rsidRDefault="009875B4" w14:paraId="367FEDA7" w14:textId="77777777">
      <w:pPr>
        <w:widowControl/>
        <w:rPr>
          <w:rFonts w:ascii="Times New Roman" w:hAnsi="Times New Roman" w:cs="Frutiger-Cn"/>
          <w:sz w:val="20"/>
          <w:szCs w:val="20"/>
        </w:rPr>
      </w:pPr>
    </w:p>
    <w:p w:rsidRPr="00FB302E" w:rsidR="0077526E" w:rsidP="0077526E" w:rsidRDefault="0077526E" w14:paraId="64CCEFC4" w14:textId="77777777">
      <w:pPr>
        <w:tabs>
          <w:tab w:val="left" w:pos="360"/>
          <w:tab w:val="left" w:pos="1296"/>
          <w:tab w:val="left" w:pos="2016"/>
        </w:tabs>
        <w:rPr>
          <w:rFonts w:ascii="Times New Roman" w:hAnsi="Times New Roman" w:cs="Frutiger-Italic"/>
          <w:b/>
          <w:i/>
          <w:iCs/>
          <w:sz w:val="20"/>
          <w:szCs w:val="20"/>
        </w:rPr>
      </w:pPr>
      <w:r w:rsidRPr="00FB302E">
        <w:rPr>
          <w:rFonts w:ascii="Times New Roman" w:hAnsi="Times New Roman" w:cs="Frutiger-Italic"/>
          <w:b/>
          <w:i/>
          <w:iCs/>
          <w:sz w:val="20"/>
          <w:szCs w:val="20"/>
        </w:rPr>
        <w:t>Notice of Intent and Authorization to Conduct Geophysical Operation (BLM Form 3150-4</w:t>
      </w:r>
      <w:r w:rsidRPr="00FB302E" w:rsidR="00993679">
        <w:rPr>
          <w:rFonts w:ascii="Times New Roman" w:hAnsi="Times New Roman" w:cs="Frutiger-Italic"/>
          <w:b/>
          <w:i/>
          <w:iCs/>
          <w:sz w:val="20"/>
          <w:szCs w:val="20"/>
        </w:rPr>
        <w:t xml:space="preserve"> </w:t>
      </w:r>
      <w:r w:rsidRPr="00FB302E">
        <w:rPr>
          <w:rFonts w:ascii="Times New Roman" w:hAnsi="Times New Roman" w:cs="Frutiger-Italic"/>
          <w:b/>
          <w:i/>
          <w:iCs/>
          <w:sz w:val="20"/>
          <w:szCs w:val="20"/>
        </w:rPr>
        <w:t>/</w:t>
      </w:r>
      <w:r w:rsidRPr="00FB302E" w:rsidR="00993679">
        <w:rPr>
          <w:rFonts w:ascii="Times New Roman" w:hAnsi="Times New Roman" w:cs="Frutiger-Italic"/>
          <w:b/>
          <w:i/>
          <w:iCs/>
          <w:sz w:val="20"/>
          <w:szCs w:val="20"/>
        </w:rPr>
        <w:t xml:space="preserve"> </w:t>
      </w:r>
      <w:r w:rsidRPr="00FB302E">
        <w:rPr>
          <w:rFonts w:ascii="Times New Roman" w:hAnsi="Times New Roman" w:cs="Frutiger-Italic"/>
          <w:b/>
          <w:i/>
          <w:iCs/>
          <w:sz w:val="20"/>
          <w:szCs w:val="20"/>
        </w:rPr>
        <w:t>FS Form 2800-16)</w:t>
      </w:r>
      <w:r w:rsidRPr="00FB302E" w:rsidR="00A14E1B">
        <w:rPr>
          <w:rFonts w:ascii="Times New Roman" w:hAnsi="Times New Roman" w:cs="Frutiger-Italic"/>
          <w:b/>
          <w:i/>
          <w:iCs/>
          <w:sz w:val="20"/>
          <w:szCs w:val="20"/>
        </w:rPr>
        <w:t xml:space="preserve"> / Outside Alaska</w:t>
      </w:r>
    </w:p>
    <w:p w:rsidRPr="00FB302E" w:rsidR="0077526E" w:rsidP="0077526E" w:rsidRDefault="0077526E" w14:paraId="251712B6" w14:textId="77777777">
      <w:pPr>
        <w:tabs>
          <w:tab w:val="left" w:pos="360"/>
          <w:tab w:val="left" w:pos="1296"/>
          <w:tab w:val="left" w:pos="2016"/>
        </w:tabs>
        <w:rPr>
          <w:rFonts w:ascii="Times New Roman" w:hAnsi="Times New Roman" w:cs="Frutiger-Italic"/>
          <w:iCs/>
          <w:sz w:val="20"/>
          <w:szCs w:val="20"/>
        </w:rPr>
      </w:pPr>
    </w:p>
    <w:p w:rsidRPr="00FB302E" w:rsidR="00C0195E" w:rsidP="0077526E" w:rsidRDefault="00A76107" w14:paraId="0135A829" w14:textId="77777777">
      <w:pPr>
        <w:tabs>
          <w:tab w:val="left" w:pos="360"/>
          <w:tab w:val="left" w:pos="1296"/>
          <w:tab w:val="left" w:pos="2016"/>
        </w:tabs>
        <w:rPr>
          <w:rFonts w:ascii="Times New Roman" w:hAnsi="Times New Roman"/>
          <w:sz w:val="20"/>
          <w:szCs w:val="20"/>
        </w:rPr>
      </w:pPr>
      <w:r w:rsidRPr="00FB302E">
        <w:rPr>
          <w:rFonts w:ascii="Times New Roman" w:hAnsi="Times New Roman" w:cs="Frutiger-Italic"/>
          <w:iCs/>
          <w:sz w:val="20"/>
          <w:szCs w:val="20"/>
        </w:rPr>
        <w:t>A</w:t>
      </w:r>
      <w:r w:rsidRPr="00FB302E" w:rsidR="009875B4">
        <w:rPr>
          <w:rFonts w:ascii="Times New Roman" w:hAnsi="Times New Roman" w:cs="Frutiger-Italic"/>
          <w:iCs/>
          <w:sz w:val="20"/>
          <w:szCs w:val="20"/>
        </w:rPr>
        <w:t xml:space="preserve">n operator must submit </w:t>
      </w:r>
      <w:r w:rsidRPr="00FB302E" w:rsidR="001B237E">
        <w:rPr>
          <w:rFonts w:ascii="Times New Roman" w:hAnsi="Times New Roman" w:cs="Frutiger-Italic"/>
          <w:iCs/>
          <w:sz w:val="20"/>
          <w:szCs w:val="20"/>
        </w:rPr>
        <w:t>this form</w:t>
      </w:r>
      <w:r w:rsidRPr="00FB302E" w:rsidR="00C0195E">
        <w:rPr>
          <w:rFonts w:ascii="Times New Roman" w:hAnsi="Times New Roman" w:cs="Frutiger-Cn"/>
          <w:sz w:val="20"/>
          <w:szCs w:val="20"/>
        </w:rPr>
        <w:t>:</w:t>
      </w:r>
    </w:p>
    <w:p w:rsidRPr="00FB302E" w:rsidR="00C0195E" w:rsidP="00C0195E" w:rsidRDefault="00C0195E" w14:paraId="0280F0C9" w14:textId="77777777">
      <w:pPr>
        <w:tabs>
          <w:tab w:val="left" w:pos="360"/>
          <w:tab w:val="left" w:pos="1296"/>
          <w:tab w:val="left" w:pos="2016"/>
        </w:tabs>
        <w:ind w:left="360"/>
        <w:rPr>
          <w:rFonts w:ascii="Times New Roman" w:hAnsi="Times New Roman"/>
          <w:sz w:val="20"/>
          <w:szCs w:val="20"/>
        </w:rPr>
      </w:pPr>
    </w:p>
    <w:p w:rsidRPr="00FB302E" w:rsidR="00C0195E" w:rsidP="00C0195E" w:rsidRDefault="00C0195E" w14:paraId="27A1F1DD" w14:textId="77777777">
      <w:pPr>
        <w:numPr>
          <w:ilvl w:val="0"/>
          <w:numId w:val="15"/>
        </w:numPr>
        <w:tabs>
          <w:tab w:val="left" w:pos="360"/>
        </w:tabs>
        <w:ind w:left="720" w:hanging="720"/>
        <w:rPr>
          <w:rFonts w:ascii="Times New Roman" w:hAnsi="Times New Roman"/>
          <w:sz w:val="20"/>
          <w:szCs w:val="20"/>
        </w:rPr>
      </w:pPr>
      <w:r w:rsidRPr="00FB302E">
        <w:rPr>
          <w:rFonts w:ascii="Times New Roman" w:hAnsi="Times New Roman" w:cs="Frutiger-Cn"/>
          <w:sz w:val="20"/>
          <w:szCs w:val="20"/>
        </w:rPr>
        <w:t>T</w:t>
      </w:r>
      <w:r w:rsidRPr="00FB302E" w:rsidR="00A76107">
        <w:rPr>
          <w:rFonts w:ascii="Times New Roman" w:hAnsi="Times New Roman" w:cs="Frutiger-Cn"/>
          <w:sz w:val="20"/>
          <w:szCs w:val="20"/>
        </w:rPr>
        <w:t>o</w:t>
      </w:r>
      <w:r w:rsidRPr="00FB302E" w:rsidR="00D0687E">
        <w:rPr>
          <w:rFonts w:ascii="Times New Roman" w:hAnsi="Times New Roman" w:cs="Frutiger-Cn"/>
          <w:sz w:val="20"/>
          <w:szCs w:val="20"/>
        </w:rPr>
        <w:t xml:space="preserve"> the BLM </w:t>
      </w:r>
      <w:r w:rsidRPr="00FB302E" w:rsidR="00A76107">
        <w:rPr>
          <w:rFonts w:ascii="Times New Roman" w:hAnsi="Times New Roman" w:cs="Frutiger-Cn"/>
          <w:sz w:val="20"/>
          <w:szCs w:val="20"/>
        </w:rPr>
        <w:t xml:space="preserve">before conducting </w:t>
      </w:r>
      <w:r w:rsidRPr="00FB302E" w:rsidR="00A33963">
        <w:rPr>
          <w:rFonts w:ascii="Times New Roman" w:hAnsi="Times New Roman" w:cs="Frutiger-Cn"/>
          <w:sz w:val="20"/>
          <w:szCs w:val="20"/>
        </w:rPr>
        <w:t>operat</w:t>
      </w:r>
      <w:r w:rsidRPr="00FB302E">
        <w:rPr>
          <w:rFonts w:ascii="Times New Roman" w:hAnsi="Times New Roman" w:cs="Frutiger-Cn"/>
          <w:sz w:val="20"/>
          <w:szCs w:val="20"/>
        </w:rPr>
        <w:t>ions on BLM administered lands;</w:t>
      </w:r>
    </w:p>
    <w:p w:rsidRPr="00FB302E" w:rsidR="00C0195E" w:rsidP="00C0195E" w:rsidRDefault="00C0195E" w14:paraId="0AC87C06" w14:textId="77777777">
      <w:pPr>
        <w:numPr>
          <w:ilvl w:val="0"/>
          <w:numId w:val="15"/>
        </w:numPr>
        <w:tabs>
          <w:tab w:val="left" w:pos="360"/>
        </w:tabs>
        <w:ind w:left="720" w:hanging="720"/>
        <w:rPr>
          <w:rFonts w:ascii="Times New Roman" w:hAnsi="Times New Roman"/>
          <w:sz w:val="20"/>
          <w:szCs w:val="20"/>
        </w:rPr>
      </w:pPr>
      <w:r w:rsidRPr="00FB302E">
        <w:rPr>
          <w:rFonts w:ascii="Times New Roman" w:hAnsi="Times New Roman" w:cs="Frutiger-Cn"/>
          <w:sz w:val="20"/>
          <w:szCs w:val="20"/>
        </w:rPr>
        <w:lastRenderedPageBreak/>
        <w:t>T</w:t>
      </w:r>
      <w:r w:rsidRPr="00FB302E" w:rsidR="00A76107">
        <w:rPr>
          <w:rFonts w:ascii="Times New Roman" w:hAnsi="Times New Roman" w:cs="Frutiger-Cn"/>
          <w:sz w:val="20"/>
          <w:szCs w:val="20"/>
        </w:rPr>
        <w:t xml:space="preserve">o </w:t>
      </w:r>
      <w:r w:rsidRPr="00FB302E" w:rsidR="00A33963">
        <w:rPr>
          <w:rFonts w:ascii="Times New Roman" w:hAnsi="Times New Roman" w:cs="Frutiger-Cn"/>
          <w:sz w:val="20"/>
          <w:szCs w:val="20"/>
        </w:rPr>
        <w:t xml:space="preserve">the FS </w:t>
      </w:r>
      <w:r w:rsidRPr="00FB302E">
        <w:rPr>
          <w:rFonts w:ascii="Times New Roman" w:hAnsi="Times New Roman" w:cs="Frutiger-Cn"/>
          <w:sz w:val="20"/>
          <w:szCs w:val="20"/>
        </w:rPr>
        <w:t xml:space="preserve">before conducting </w:t>
      </w:r>
      <w:r w:rsidRPr="00FB302E" w:rsidR="00A33963">
        <w:rPr>
          <w:rFonts w:ascii="Times New Roman" w:hAnsi="Times New Roman" w:cs="Frutiger-Cn"/>
          <w:sz w:val="20"/>
          <w:szCs w:val="20"/>
        </w:rPr>
        <w:t xml:space="preserve">operations </w:t>
      </w:r>
      <w:r w:rsidRPr="00FB302E">
        <w:rPr>
          <w:rFonts w:ascii="Times New Roman" w:hAnsi="Times New Roman" w:cs="Frutiger-Cn"/>
          <w:sz w:val="20"/>
          <w:szCs w:val="20"/>
        </w:rPr>
        <w:t>on National Forest System lands; or</w:t>
      </w:r>
    </w:p>
    <w:p w:rsidRPr="00FB302E" w:rsidR="00C0195E" w:rsidP="00C0195E" w:rsidRDefault="00C0195E" w14:paraId="484A9702" w14:textId="77777777">
      <w:pPr>
        <w:numPr>
          <w:ilvl w:val="0"/>
          <w:numId w:val="15"/>
        </w:numPr>
        <w:tabs>
          <w:tab w:val="left" w:pos="360"/>
        </w:tabs>
        <w:ind w:left="720" w:hanging="720"/>
        <w:rPr>
          <w:rFonts w:ascii="Times New Roman" w:hAnsi="Times New Roman"/>
          <w:sz w:val="20"/>
          <w:szCs w:val="20"/>
        </w:rPr>
      </w:pPr>
      <w:r w:rsidRPr="00FB302E">
        <w:rPr>
          <w:rFonts w:ascii="Times New Roman" w:hAnsi="Times New Roman" w:cs="Frutiger-Cn"/>
          <w:sz w:val="20"/>
          <w:szCs w:val="20"/>
        </w:rPr>
        <w:t xml:space="preserve">Both agencies before conducting </w:t>
      </w:r>
      <w:r w:rsidRPr="00FB302E" w:rsidR="00A33963">
        <w:rPr>
          <w:rFonts w:ascii="Times New Roman" w:hAnsi="Times New Roman" w:cs="Frutiger-Cn"/>
          <w:sz w:val="20"/>
          <w:szCs w:val="20"/>
        </w:rPr>
        <w:t>operations that overlap</w:t>
      </w:r>
      <w:r w:rsidRPr="00FB302E" w:rsidR="00492F07">
        <w:rPr>
          <w:rFonts w:ascii="Times New Roman" w:hAnsi="Times New Roman" w:cs="Frutiger-Cn"/>
          <w:sz w:val="20"/>
          <w:szCs w:val="20"/>
        </w:rPr>
        <w:t xml:space="preserve"> lands managed by both agencies.</w:t>
      </w:r>
    </w:p>
    <w:p w:rsidRPr="00FB302E" w:rsidR="00C0195E" w:rsidP="00C0195E" w:rsidRDefault="00C0195E" w14:paraId="708FF8FC" w14:textId="77777777">
      <w:pPr>
        <w:tabs>
          <w:tab w:val="left" w:pos="360"/>
        </w:tabs>
        <w:ind w:left="720"/>
        <w:rPr>
          <w:rFonts w:ascii="Times New Roman" w:hAnsi="Times New Roman" w:cs="Frutiger-Cn"/>
          <w:sz w:val="20"/>
          <w:szCs w:val="20"/>
        </w:rPr>
      </w:pPr>
    </w:p>
    <w:p w:rsidRPr="00FB302E" w:rsidR="00492F07" w:rsidP="00C0195E" w:rsidRDefault="00864F10" w14:paraId="5E4FC831" w14:textId="77777777">
      <w:pPr>
        <w:rPr>
          <w:rFonts w:ascii="Times New Roman" w:hAnsi="Times New Roman"/>
          <w:sz w:val="20"/>
          <w:szCs w:val="20"/>
        </w:rPr>
      </w:pPr>
      <w:r w:rsidRPr="00FB302E">
        <w:rPr>
          <w:rFonts w:ascii="Times New Roman" w:hAnsi="Times New Roman" w:cs="Frutiger-Cn"/>
          <w:sz w:val="20"/>
          <w:szCs w:val="20"/>
        </w:rPr>
        <w:t>This form includes standard terms and conditions.  In addition, the BLM and/or the FS may attach additional terms and conditions.</w:t>
      </w:r>
    </w:p>
    <w:p w:rsidRPr="00FB302E" w:rsidR="00025784" w:rsidP="00025784" w:rsidRDefault="00025784" w14:paraId="35BFE854" w14:textId="77777777">
      <w:pPr>
        <w:tabs>
          <w:tab w:val="left" w:pos="360"/>
          <w:tab w:val="left" w:pos="1296"/>
          <w:tab w:val="left" w:pos="2016"/>
        </w:tabs>
        <w:ind w:left="360"/>
        <w:rPr>
          <w:rFonts w:ascii="Times New Roman" w:hAnsi="Times New Roman" w:cs="Frutiger-Cn"/>
          <w:sz w:val="20"/>
          <w:szCs w:val="20"/>
        </w:rPr>
      </w:pPr>
    </w:p>
    <w:p w:rsidRPr="00FB302E" w:rsidR="009875B4" w:rsidP="00C0195E" w:rsidRDefault="00864F10" w14:paraId="1E40A0E8" w14:textId="77777777">
      <w:pPr>
        <w:tabs>
          <w:tab w:val="left" w:pos="360"/>
          <w:tab w:val="left" w:pos="1296"/>
          <w:tab w:val="left" w:pos="2016"/>
        </w:tabs>
        <w:rPr>
          <w:rFonts w:ascii="Times New Roman" w:hAnsi="Times New Roman" w:cs="Frutiger-Cn"/>
          <w:sz w:val="20"/>
          <w:szCs w:val="20"/>
        </w:rPr>
      </w:pPr>
      <w:r w:rsidRPr="00FB302E">
        <w:rPr>
          <w:rFonts w:ascii="Times New Roman" w:hAnsi="Times New Roman" w:cs="Frutiger-Cn"/>
          <w:sz w:val="20"/>
          <w:szCs w:val="20"/>
        </w:rPr>
        <w:t xml:space="preserve">The </w:t>
      </w:r>
      <w:r w:rsidRPr="00FB302E" w:rsidR="00025784">
        <w:rPr>
          <w:rFonts w:ascii="Times New Roman" w:hAnsi="Times New Roman" w:cs="Frutiger-Cn"/>
          <w:sz w:val="20"/>
          <w:szCs w:val="20"/>
        </w:rPr>
        <w:t>surface-management agency usually conduct</w:t>
      </w:r>
      <w:r w:rsidRPr="00FB302E">
        <w:rPr>
          <w:rFonts w:ascii="Times New Roman" w:hAnsi="Times New Roman" w:cs="Frutiger-Cn"/>
          <w:sz w:val="20"/>
          <w:szCs w:val="20"/>
        </w:rPr>
        <w:t>s</w:t>
      </w:r>
      <w:r w:rsidRPr="00FB302E" w:rsidR="00025784">
        <w:rPr>
          <w:rFonts w:ascii="Times New Roman" w:hAnsi="Times New Roman" w:cs="Frutiger-Cn"/>
          <w:sz w:val="20"/>
          <w:szCs w:val="20"/>
        </w:rPr>
        <w:t xml:space="preserve"> a pre-work field conference before approving geophysical exploration.</w:t>
      </w:r>
      <w:r w:rsidRPr="00FB302E" w:rsidR="00492F07">
        <w:rPr>
          <w:rFonts w:ascii="Times New Roman" w:hAnsi="Times New Roman"/>
          <w:sz w:val="20"/>
          <w:szCs w:val="20"/>
        </w:rPr>
        <w:t xml:space="preserve">  The conference provides a </w:t>
      </w:r>
      <w:r w:rsidRPr="00FB302E" w:rsidR="00025784">
        <w:rPr>
          <w:rFonts w:ascii="Times New Roman" w:hAnsi="Times New Roman"/>
          <w:sz w:val="20"/>
          <w:szCs w:val="20"/>
        </w:rPr>
        <w:t xml:space="preserve">means for the </w:t>
      </w:r>
      <w:r w:rsidRPr="00FB302E" w:rsidR="00492F07">
        <w:rPr>
          <w:rFonts w:ascii="Times New Roman" w:hAnsi="Times New Roman"/>
          <w:sz w:val="20"/>
          <w:szCs w:val="20"/>
        </w:rPr>
        <w:t xml:space="preserve">operator </w:t>
      </w:r>
      <w:r w:rsidRPr="00FB302E" w:rsidR="00025784">
        <w:rPr>
          <w:rFonts w:ascii="Times New Roman" w:hAnsi="Times New Roman"/>
          <w:sz w:val="20"/>
          <w:szCs w:val="20"/>
        </w:rPr>
        <w:t xml:space="preserve">and </w:t>
      </w:r>
      <w:r w:rsidRPr="00FB302E" w:rsidR="00A41B56">
        <w:rPr>
          <w:rFonts w:ascii="Times New Roman" w:hAnsi="Times New Roman"/>
          <w:sz w:val="20"/>
          <w:szCs w:val="20"/>
        </w:rPr>
        <w:t xml:space="preserve">the </w:t>
      </w:r>
      <w:r w:rsidRPr="00FB302E" w:rsidR="00025784">
        <w:rPr>
          <w:rFonts w:ascii="Times New Roman" w:hAnsi="Times New Roman"/>
          <w:sz w:val="20"/>
          <w:szCs w:val="20"/>
        </w:rPr>
        <w:t xml:space="preserve">Federal </w:t>
      </w:r>
      <w:r w:rsidRPr="00FB302E" w:rsidR="00D57DFB">
        <w:rPr>
          <w:rFonts w:ascii="Times New Roman" w:hAnsi="Times New Roman"/>
          <w:sz w:val="20"/>
          <w:szCs w:val="20"/>
        </w:rPr>
        <w:t>G</w:t>
      </w:r>
      <w:r w:rsidRPr="00FB302E" w:rsidR="00025784">
        <w:rPr>
          <w:rFonts w:ascii="Times New Roman" w:hAnsi="Times New Roman"/>
          <w:sz w:val="20"/>
          <w:szCs w:val="20"/>
        </w:rPr>
        <w:t xml:space="preserve">overnment to reach a consensus about </w:t>
      </w:r>
      <w:r w:rsidRPr="00FB302E" w:rsidR="00492F07">
        <w:rPr>
          <w:rFonts w:ascii="Times New Roman" w:hAnsi="Times New Roman"/>
          <w:sz w:val="20"/>
          <w:szCs w:val="20"/>
        </w:rPr>
        <w:t xml:space="preserve">the conditions under which operations may be conducted, thus alleviating the need for additional telephone calls and letters.  </w:t>
      </w:r>
      <w:r w:rsidRPr="00FB302E" w:rsidR="00025784">
        <w:rPr>
          <w:rFonts w:ascii="Times New Roman" w:hAnsi="Times New Roman" w:cs="Frutiger-Cn"/>
          <w:sz w:val="20"/>
          <w:szCs w:val="20"/>
        </w:rPr>
        <w:t xml:space="preserve">If a pre-work conference is held, the </w:t>
      </w:r>
      <w:r w:rsidRPr="00FB302E" w:rsidR="00263CBB">
        <w:rPr>
          <w:rFonts w:ascii="Times New Roman" w:hAnsi="Times New Roman" w:cs="Frutiger-Cn"/>
          <w:sz w:val="20"/>
          <w:szCs w:val="20"/>
        </w:rPr>
        <w:t xml:space="preserve">Notice of Intent is completed and signed </w:t>
      </w:r>
      <w:r w:rsidRPr="00FB302E" w:rsidR="00025784">
        <w:rPr>
          <w:rFonts w:ascii="Times New Roman" w:hAnsi="Times New Roman" w:cs="Frutiger-Cn"/>
          <w:sz w:val="20"/>
          <w:szCs w:val="20"/>
        </w:rPr>
        <w:t>at the conference.</w:t>
      </w:r>
    </w:p>
    <w:p w:rsidRPr="00FB302E" w:rsidR="00DE3FCE" w:rsidP="00C0195E" w:rsidRDefault="00DE3FCE" w14:paraId="30699536" w14:textId="77777777">
      <w:pPr>
        <w:tabs>
          <w:tab w:val="left" w:pos="360"/>
          <w:tab w:val="left" w:pos="1296"/>
          <w:tab w:val="left" w:pos="2016"/>
        </w:tabs>
        <w:rPr>
          <w:rFonts w:ascii="Times New Roman" w:hAnsi="Times New Roman" w:cs="Frutiger-Cn"/>
          <w:sz w:val="20"/>
          <w:szCs w:val="20"/>
        </w:rPr>
      </w:pPr>
    </w:p>
    <w:p w:rsidRPr="00FB302E" w:rsidR="00DE3FCE" w:rsidP="00DE3FCE" w:rsidRDefault="00DE3FCE" w14:paraId="5D8E038B"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The information resulting from this activity enables the BLM and the FS to determine whether the requested geophysical exploration is consistent with their respective statutory obligations, and to develop appropriate terms and conditions for any approved operations.</w:t>
      </w:r>
    </w:p>
    <w:p w:rsidRPr="00FB302E" w:rsidR="00674151" w:rsidP="00C0195E" w:rsidRDefault="00674151" w14:paraId="2C2ADDEA" w14:textId="77777777">
      <w:pPr>
        <w:tabs>
          <w:tab w:val="left" w:pos="360"/>
          <w:tab w:val="left" w:pos="1296"/>
          <w:tab w:val="left" w:pos="2016"/>
        </w:tabs>
        <w:rPr>
          <w:rFonts w:ascii="Times New Roman" w:hAnsi="Times New Roman" w:cs="Frutiger-Cn"/>
          <w:sz w:val="20"/>
          <w:szCs w:val="20"/>
        </w:rPr>
      </w:pPr>
    </w:p>
    <w:p w:rsidRPr="00FB302E" w:rsidR="00D50D3F" w:rsidP="00D50D3F" w:rsidRDefault="00D50D3F" w14:paraId="03901B80" w14:textId="77777777">
      <w:pPr>
        <w:rPr>
          <w:rFonts w:ascii="Times New Roman" w:hAnsi="Times New Roman"/>
          <w:sz w:val="20"/>
          <w:szCs w:val="20"/>
        </w:rPr>
      </w:pPr>
    </w:p>
    <w:p w:rsidRPr="00FB302E" w:rsidR="00674151" w:rsidP="00D50D3F" w:rsidRDefault="00D50D3F" w14:paraId="4A7BA789" w14:textId="77777777">
      <w:pPr>
        <w:rPr>
          <w:rFonts w:ascii="Times New Roman" w:hAnsi="Times New Roman"/>
          <w:sz w:val="20"/>
          <w:szCs w:val="20"/>
        </w:rPr>
      </w:pPr>
      <w:r w:rsidRPr="00FB302E">
        <w:rPr>
          <w:rFonts w:ascii="Times New Roman" w:hAnsi="Times New Roman"/>
          <w:sz w:val="20"/>
          <w:szCs w:val="20"/>
        </w:rPr>
        <w:t>The BLM and the FS propose to revise the Notices by updating legal cite</w:t>
      </w:r>
      <w:r w:rsidR="00043132">
        <w:rPr>
          <w:rFonts w:ascii="Times New Roman" w:hAnsi="Times New Roman"/>
          <w:sz w:val="20"/>
          <w:szCs w:val="20"/>
        </w:rPr>
        <w:t xml:space="preserve"> for the Mineral Leasing Act for Acquired Lands from 30 U.S.C. 341-359 to 30 U.S.C. 351-360</w:t>
      </w:r>
      <w:r w:rsidRPr="00FB302E">
        <w:rPr>
          <w:rFonts w:ascii="Times New Roman" w:hAnsi="Times New Roman"/>
          <w:sz w:val="20"/>
          <w:szCs w:val="20"/>
        </w:rPr>
        <w:t>.</w:t>
      </w:r>
    </w:p>
    <w:p w:rsidRPr="00FB302E" w:rsidR="00D50D3F" w:rsidP="00D50D3F" w:rsidRDefault="00D50D3F" w14:paraId="04D708CB" w14:textId="77777777">
      <w:pPr>
        <w:rPr>
          <w:rFonts w:ascii="Times New Roman" w:hAnsi="Times New Roman"/>
          <w:sz w:val="20"/>
          <w:szCs w:val="20"/>
        </w:rPr>
      </w:pPr>
    </w:p>
    <w:p w:rsidRPr="00FB302E" w:rsidR="00674151" w:rsidP="00674151" w:rsidRDefault="00674151" w14:paraId="4878F4F0" w14:textId="77777777">
      <w:pPr>
        <w:tabs>
          <w:tab w:val="left" w:pos="360"/>
          <w:tab w:val="left" w:pos="1296"/>
          <w:tab w:val="left" w:pos="2016"/>
        </w:tabs>
        <w:rPr>
          <w:rFonts w:ascii="Times New Roman" w:hAnsi="Times New Roman"/>
          <w:sz w:val="20"/>
          <w:szCs w:val="20"/>
        </w:rPr>
      </w:pPr>
    </w:p>
    <w:p w:rsidRPr="00FB302E" w:rsidR="00A14E1B" w:rsidP="00A14E1B" w:rsidRDefault="00A14E1B" w14:paraId="635986EF" w14:textId="77777777">
      <w:pPr>
        <w:tabs>
          <w:tab w:val="left" w:pos="360"/>
          <w:tab w:val="left" w:pos="1296"/>
          <w:tab w:val="left" w:pos="2016"/>
        </w:tabs>
        <w:rPr>
          <w:rFonts w:ascii="Times New Roman" w:hAnsi="Times New Roman" w:cs="Frutiger-Italic"/>
          <w:b/>
          <w:i/>
          <w:iCs/>
          <w:sz w:val="20"/>
          <w:szCs w:val="20"/>
        </w:rPr>
      </w:pPr>
      <w:r w:rsidRPr="00FB302E">
        <w:rPr>
          <w:rFonts w:ascii="Times New Roman" w:hAnsi="Times New Roman" w:cs="Frutiger-Italic"/>
          <w:b/>
          <w:i/>
          <w:iCs/>
          <w:sz w:val="20"/>
          <w:szCs w:val="20"/>
        </w:rPr>
        <w:t>Notice of Intent and Authorization to Conduct Geophysical Operation (BLM Form 3150-4/FS Form 2800-16) / Alaska</w:t>
      </w:r>
    </w:p>
    <w:p w:rsidRPr="00FB302E" w:rsidR="00A14E1B" w:rsidP="00C0195E" w:rsidRDefault="00A14E1B" w14:paraId="7C9A604D" w14:textId="77777777">
      <w:pPr>
        <w:tabs>
          <w:tab w:val="left" w:pos="360"/>
          <w:tab w:val="left" w:pos="1296"/>
          <w:tab w:val="left" w:pos="2016"/>
        </w:tabs>
        <w:rPr>
          <w:rFonts w:ascii="Times New Roman" w:hAnsi="Times New Roman" w:cs="Frutiger-Cn"/>
          <w:sz w:val="20"/>
          <w:szCs w:val="20"/>
        </w:rPr>
      </w:pPr>
    </w:p>
    <w:p w:rsidRPr="00FB302E" w:rsidR="003B1E73" w:rsidP="003B1E73" w:rsidRDefault="003B1E73" w14:paraId="496D763D" w14:textId="77777777">
      <w:pPr>
        <w:rPr>
          <w:rFonts w:ascii="Times New Roman" w:hAnsi="Times New Roman"/>
          <w:sz w:val="20"/>
          <w:szCs w:val="20"/>
        </w:rPr>
      </w:pPr>
      <w:r w:rsidRPr="00FB302E">
        <w:rPr>
          <w:rFonts w:ascii="Times New Roman" w:hAnsi="Times New Roman" w:cs="Frutiger-Cn"/>
          <w:sz w:val="20"/>
          <w:szCs w:val="20"/>
        </w:rPr>
        <w:t xml:space="preserve">The same form </w:t>
      </w:r>
      <w:r w:rsidR="0004064F">
        <w:rPr>
          <w:rFonts w:ascii="Times New Roman" w:hAnsi="Times New Roman" w:cs="Frutiger-Cn"/>
          <w:sz w:val="20"/>
          <w:szCs w:val="20"/>
        </w:rPr>
        <w:t>can be</w:t>
      </w:r>
      <w:r w:rsidRPr="00FB302E" w:rsidR="0004064F">
        <w:rPr>
          <w:rFonts w:ascii="Times New Roman" w:hAnsi="Times New Roman" w:cs="Frutiger-Cn"/>
          <w:sz w:val="20"/>
          <w:szCs w:val="20"/>
        </w:rPr>
        <w:t xml:space="preserve"> </w:t>
      </w:r>
      <w:r w:rsidRPr="00FB302E">
        <w:rPr>
          <w:rFonts w:ascii="Times New Roman" w:hAnsi="Times New Roman" w:cs="Frutiger-Cn"/>
          <w:sz w:val="20"/>
          <w:szCs w:val="20"/>
        </w:rPr>
        <w:t>used for locations within Alaska</w:t>
      </w:r>
      <w:r w:rsidR="0004064F">
        <w:rPr>
          <w:rFonts w:ascii="Times New Roman" w:hAnsi="Times New Roman" w:cs="Frutiger-Cn"/>
          <w:sz w:val="20"/>
          <w:szCs w:val="20"/>
        </w:rPr>
        <w:t>, however the regulations do not require the information to be submitted on a form approved by the Director</w:t>
      </w:r>
      <w:r w:rsidRPr="00FB302E">
        <w:rPr>
          <w:rFonts w:ascii="Times New Roman" w:hAnsi="Times New Roman" w:cs="Frutiger-Cn"/>
          <w:sz w:val="20"/>
          <w:szCs w:val="20"/>
        </w:rPr>
        <w:t xml:space="preserve">.  The only difference </w:t>
      </w:r>
      <w:r w:rsidRPr="00FB302E" w:rsidR="00A14E1B">
        <w:rPr>
          <w:rFonts w:ascii="Times New Roman" w:hAnsi="Times New Roman" w:cs="Frutiger-Cn"/>
          <w:sz w:val="20"/>
          <w:szCs w:val="20"/>
        </w:rPr>
        <w:t xml:space="preserve">is </w:t>
      </w:r>
      <w:r w:rsidRPr="00FB302E">
        <w:rPr>
          <w:rFonts w:ascii="Times New Roman" w:hAnsi="Times New Roman" w:cs="Frutiger-Cn"/>
          <w:sz w:val="20"/>
          <w:szCs w:val="20"/>
        </w:rPr>
        <w:t xml:space="preserve">the $25 </w:t>
      </w:r>
      <w:r w:rsidRPr="00FB302E">
        <w:rPr>
          <w:rFonts w:ascii="Times New Roman" w:hAnsi="Times New Roman"/>
          <w:sz w:val="20"/>
          <w:szCs w:val="20"/>
        </w:rPr>
        <w:t xml:space="preserve">filing fee </w:t>
      </w:r>
      <w:r w:rsidRPr="00FB302E" w:rsidR="00687BB3">
        <w:rPr>
          <w:rFonts w:ascii="Times New Roman" w:hAnsi="Times New Roman"/>
          <w:sz w:val="20"/>
          <w:szCs w:val="20"/>
        </w:rPr>
        <w:t xml:space="preserve">(see 43 CFR 3000.12) </w:t>
      </w:r>
      <w:r w:rsidRPr="00FB302E">
        <w:rPr>
          <w:rFonts w:ascii="Times New Roman" w:hAnsi="Times New Roman"/>
          <w:sz w:val="20"/>
          <w:szCs w:val="20"/>
        </w:rPr>
        <w:t xml:space="preserve">that applies to a Notice of Intent for </w:t>
      </w:r>
      <w:r w:rsidRPr="00FB302E" w:rsidR="00687BB3">
        <w:rPr>
          <w:rFonts w:ascii="Times New Roman" w:hAnsi="Times New Roman"/>
          <w:sz w:val="20"/>
          <w:szCs w:val="20"/>
        </w:rPr>
        <w:t xml:space="preserve">geophysical </w:t>
      </w:r>
      <w:r w:rsidRPr="00FB302E">
        <w:rPr>
          <w:rFonts w:ascii="Times New Roman" w:hAnsi="Times New Roman"/>
          <w:sz w:val="20"/>
          <w:szCs w:val="20"/>
        </w:rPr>
        <w:t>operations within Alaska.  That fee does not apply to a Notice of Intent for any other location.</w:t>
      </w:r>
    </w:p>
    <w:p w:rsidRPr="00FB302E" w:rsidR="003B1E73" w:rsidP="003B1E73" w:rsidRDefault="003B1E73" w14:paraId="075DDD34" w14:textId="77777777">
      <w:pPr>
        <w:rPr>
          <w:rFonts w:ascii="Times New Roman" w:hAnsi="Times New Roman"/>
          <w:sz w:val="20"/>
          <w:szCs w:val="20"/>
        </w:rPr>
      </w:pPr>
    </w:p>
    <w:p w:rsidRPr="00FB302E" w:rsidR="003B1E73" w:rsidP="003B1E73" w:rsidRDefault="003B1E73" w14:paraId="36FBBB9A" w14:textId="77777777">
      <w:pPr>
        <w:rPr>
          <w:rFonts w:ascii="Times New Roman" w:hAnsi="Times New Roman"/>
          <w:b/>
          <w:i/>
          <w:sz w:val="20"/>
          <w:szCs w:val="20"/>
        </w:rPr>
      </w:pPr>
      <w:r w:rsidRPr="00FB302E">
        <w:rPr>
          <w:rFonts w:ascii="Times New Roman" w:hAnsi="Times New Roman"/>
          <w:b/>
          <w:i/>
          <w:sz w:val="20"/>
          <w:szCs w:val="20"/>
        </w:rPr>
        <w:t>Notice of Completion of Geophysical Exploration Operations (BLM 3150</w:t>
      </w:r>
      <w:r w:rsidRPr="00FB302E">
        <w:rPr>
          <w:rFonts w:ascii="Times New Roman" w:hAnsi="Times New Roman"/>
          <w:b/>
          <w:i/>
          <w:sz w:val="20"/>
          <w:szCs w:val="20"/>
        </w:rPr>
        <w:noBreakHyphen/>
        <w:t>5/FS 2800-16a)</w:t>
      </w:r>
    </w:p>
    <w:p w:rsidRPr="00FB302E" w:rsidR="00A14E1B" w:rsidP="00C0195E" w:rsidRDefault="00A14E1B" w14:paraId="7258E71F" w14:textId="77777777">
      <w:pPr>
        <w:widowControl/>
        <w:tabs>
          <w:tab w:val="left" w:pos="360"/>
        </w:tabs>
        <w:rPr>
          <w:rFonts w:ascii="Times New Roman" w:hAnsi="Times New Roman" w:cs="Frutiger-Cn"/>
          <w:sz w:val="20"/>
          <w:szCs w:val="20"/>
        </w:rPr>
      </w:pPr>
    </w:p>
    <w:p w:rsidRPr="00FB302E" w:rsidR="00EA06CA" w:rsidP="003B1E73" w:rsidRDefault="00A76107" w14:paraId="57A78AD8" w14:textId="77777777">
      <w:pPr>
        <w:widowControl/>
        <w:tabs>
          <w:tab w:val="left" w:pos="360"/>
        </w:tabs>
        <w:rPr>
          <w:rFonts w:ascii="Times New Roman" w:hAnsi="Times New Roman"/>
          <w:sz w:val="20"/>
          <w:szCs w:val="20"/>
        </w:rPr>
      </w:pPr>
      <w:r w:rsidRPr="00FB302E">
        <w:rPr>
          <w:rFonts w:ascii="Times New Roman" w:hAnsi="Times New Roman"/>
          <w:sz w:val="20"/>
          <w:szCs w:val="20"/>
        </w:rPr>
        <w:t>A</w:t>
      </w:r>
      <w:r w:rsidRPr="00FB302E" w:rsidR="009875B4">
        <w:rPr>
          <w:rFonts w:ascii="Times New Roman" w:hAnsi="Times New Roman"/>
          <w:sz w:val="20"/>
          <w:szCs w:val="20"/>
        </w:rPr>
        <w:t xml:space="preserve">n operator </w:t>
      </w:r>
      <w:r w:rsidRPr="00FB302E" w:rsidR="00361F5B">
        <w:rPr>
          <w:rFonts w:ascii="Times New Roman" w:hAnsi="Times New Roman"/>
          <w:sz w:val="20"/>
          <w:szCs w:val="20"/>
        </w:rPr>
        <w:t xml:space="preserve">who has conducted geophysical operations </w:t>
      </w:r>
      <w:r w:rsidRPr="00FB302E" w:rsidR="009875B4">
        <w:rPr>
          <w:rFonts w:ascii="Times New Roman" w:hAnsi="Times New Roman"/>
          <w:sz w:val="20"/>
          <w:szCs w:val="20"/>
        </w:rPr>
        <w:t xml:space="preserve">must submit </w:t>
      </w:r>
      <w:r w:rsidRPr="00FB302E" w:rsidR="003B1E73">
        <w:rPr>
          <w:rFonts w:ascii="Times New Roman" w:hAnsi="Times New Roman"/>
          <w:sz w:val="20"/>
          <w:szCs w:val="20"/>
        </w:rPr>
        <w:t>this form u</w:t>
      </w:r>
      <w:r w:rsidRPr="00FB302E" w:rsidR="008E10DD">
        <w:rPr>
          <w:rFonts w:ascii="Times New Roman" w:hAnsi="Times New Roman"/>
          <w:sz w:val="20"/>
          <w:szCs w:val="20"/>
        </w:rPr>
        <w:t>pon completion of operations, including any required reclamation</w:t>
      </w:r>
      <w:r w:rsidRPr="00FB302E" w:rsidR="00A62333">
        <w:rPr>
          <w:rFonts w:ascii="Times New Roman" w:hAnsi="Times New Roman"/>
          <w:sz w:val="20"/>
          <w:szCs w:val="20"/>
        </w:rPr>
        <w:t>.</w:t>
      </w:r>
    </w:p>
    <w:p w:rsidRPr="00FB302E" w:rsidR="00F95506" w:rsidP="003B1E73" w:rsidRDefault="00F95506" w14:paraId="5186609A" w14:textId="77777777">
      <w:pPr>
        <w:widowControl/>
        <w:tabs>
          <w:tab w:val="left" w:pos="360"/>
        </w:tabs>
        <w:rPr>
          <w:rFonts w:ascii="Times New Roman" w:hAnsi="Times New Roman"/>
          <w:sz w:val="20"/>
          <w:szCs w:val="20"/>
        </w:rPr>
      </w:pPr>
    </w:p>
    <w:p w:rsidRPr="00FB302E" w:rsidR="00F95506" w:rsidP="00F95506" w:rsidRDefault="00F95506" w14:paraId="2B34CF82"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The BLM and the FS require the operator to:</w:t>
      </w:r>
    </w:p>
    <w:p w:rsidRPr="00FB302E" w:rsidR="007C62AC" w:rsidP="00F95506" w:rsidRDefault="007C62AC" w14:paraId="240986B8" w14:textId="77777777">
      <w:pPr>
        <w:tabs>
          <w:tab w:val="left" w:pos="360"/>
          <w:tab w:val="left" w:pos="1296"/>
          <w:tab w:val="left" w:pos="2016"/>
        </w:tabs>
        <w:rPr>
          <w:rFonts w:ascii="Times New Roman" w:hAnsi="Times New Roman"/>
          <w:sz w:val="20"/>
          <w:szCs w:val="20"/>
        </w:rPr>
      </w:pPr>
    </w:p>
    <w:p w:rsidRPr="00FB302E" w:rsidR="00E97924" w:rsidP="007C62AC" w:rsidRDefault="00E97924" w14:paraId="1C82082E" w14:textId="77777777">
      <w:pPr>
        <w:tabs>
          <w:tab w:val="left" w:pos="360"/>
          <w:tab w:val="left" w:pos="1296"/>
          <w:tab w:val="left" w:pos="2016"/>
        </w:tabs>
        <w:ind w:left="360"/>
        <w:rPr>
          <w:rFonts w:ascii="Times New Roman" w:hAnsi="Times New Roman"/>
          <w:sz w:val="20"/>
          <w:szCs w:val="20"/>
        </w:rPr>
      </w:pPr>
      <w:r w:rsidRPr="00FB302E">
        <w:rPr>
          <w:rFonts w:ascii="Times New Roman" w:hAnsi="Times New Roman"/>
          <w:sz w:val="20"/>
          <w:szCs w:val="20"/>
        </w:rPr>
        <w:t xml:space="preserve">NOI [stands for Notice of Intent] case file no. and project name — The BLM and the FS need this information in order to </w:t>
      </w:r>
      <w:r w:rsidRPr="00FB302E" w:rsidR="00903250">
        <w:rPr>
          <w:rFonts w:ascii="Times New Roman" w:hAnsi="Times New Roman"/>
          <w:sz w:val="20"/>
          <w:szCs w:val="20"/>
        </w:rPr>
        <w:t>compare</w:t>
      </w:r>
      <w:r w:rsidRPr="00FB302E">
        <w:rPr>
          <w:rFonts w:ascii="Times New Roman" w:hAnsi="Times New Roman"/>
          <w:sz w:val="20"/>
          <w:szCs w:val="20"/>
        </w:rPr>
        <w:t xml:space="preserve"> the Notice of Intent with the Notice of Completion.</w:t>
      </w:r>
    </w:p>
    <w:p w:rsidRPr="00FB302E" w:rsidR="00E97924" w:rsidP="007C62AC" w:rsidRDefault="00E97924" w14:paraId="43807D31" w14:textId="77777777">
      <w:pPr>
        <w:tabs>
          <w:tab w:val="left" w:pos="360"/>
          <w:tab w:val="left" w:pos="1296"/>
          <w:tab w:val="left" w:pos="2016"/>
        </w:tabs>
        <w:ind w:left="360"/>
        <w:rPr>
          <w:rFonts w:ascii="Times New Roman" w:hAnsi="Times New Roman"/>
          <w:sz w:val="20"/>
          <w:szCs w:val="20"/>
        </w:rPr>
      </w:pPr>
    </w:p>
    <w:p w:rsidRPr="00FB302E" w:rsidR="007C62AC" w:rsidP="007C62AC" w:rsidRDefault="007C62AC" w14:paraId="334F8849" w14:textId="77777777">
      <w:pPr>
        <w:tabs>
          <w:tab w:val="left" w:pos="360"/>
          <w:tab w:val="left" w:pos="1296"/>
          <w:tab w:val="left" w:pos="2016"/>
        </w:tabs>
        <w:ind w:left="360"/>
        <w:rPr>
          <w:rFonts w:ascii="Times New Roman" w:hAnsi="Times New Roman"/>
          <w:sz w:val="20"/>
          <w:szCs w:val="20"/>
        </w:rPr>
      </w:pPr>
      <w:r w:rsidRPr="00FB302E">
        <w:rPr>
          <w:rFonts w:ascii="Times New Roman" w:hAnsi="Times New Roman"/>
          <w:sz w:val="20"/>
          <w:szCs w:val="20"/>
        </w:rPr>
        <w:t>Identify the lessee or operator, the geophysical company, as well as the following information for both:  street address, city, State, ZIP code, ph</w:t>
      </w:r>
      <w:r w:rsidRPr="00FB302E" w:rsidR="00565D3B">
        <w:rPr>
          <w:rFonts w:ascii="Times New Roman" w:hAnsi="Times New Roman"/>
          <w:sz w:val="20"/>
          <w:szCs w:val="20"/>
        </w:rPr>
        <w:t>one number, and email address — The BLM and the FS need this information in order to communicate with the responsible parties.</w:t>
      </w:r>
    </w:p>
    <w:p w:rsidRPr="00FB302E" w:rsidR="00F95506" w:rsidP="00F95506" w:rsidRDefault="00F95506" w14:paraId="0D2C16F0" w14:textId="77777777">
      <w:pPr>
        <w:tabs>
          <w:tab w:val="left" w:pos="360"/>
          <w:tab w:val="left" w:pos="1296"/>
          <w:tab w:val="left" w:pos="2016"/>
        </w:tabs>
        <w:rPr>
          <w:rFonts w:ascii="Times New Roman" w:hAnsi="Times New Roman"/>
          <w:sz w:val="20"/>
          <w:szCs w:val="20"/>
        </w:rPr>
      </w:pPr>
    </w:p>
    <w:p w:rsidRPr="00FB302E" w:rsidR="00F95506" w:rsidP="00F95506" w:rsidRDefault="00D93A49" w14:paraId="6F78B46D" w14:textId="77777777">
      <w:pPr>
        <w:tabs>
          <w:tab w:val="left" w:pos="360"/>
          <w:tab w:val="left" w:pos="1296"/>
          <w:tab w:val="left" w:pos="2016"/>
        </w:tabs>
        <w:ind w:left="360"/>
        <w:rPr>
          <w:rFonts w:ascii="Times New Roman" w:hAnsi="Times New Roman"/>
          <w:sz w:val="20"/>
          <w:szCs w:val="20"/>
        </w:rPr>
      </w:pPr>
      <w:r w:rsidRPr="00FB302E">
        <w:rPr>
          <w:rFonts w:ascii="Times New Roman" w:hAnsi="Times New Roman"/>
          <w:sz w:val="20"/>
          <w:szCs w:val="20"/>
        </w:rPr>
        <w:t>I</w:t>
      </w:r>
      <w:r w:rsidRPr="00FB302E" w:rsidR="00F95506">
        <w:rPr>
          <w:rFonts w:ascii="Times New Roman" w:hAnsi="Times New Roman"/>
          <w:sz w:val="20"/>
          <w:szCs w:val="20"/>
        </w:rPr>
        <w:t xml:space="preserve">dentify the lands, line locations, source points, and routes that were used for activities if different than described on the Notice of Intent.  The language in the section </w:t>
      </w:r>
      <w:r w:rsidRPr="00FB302E">
        <w:rPr>
          <w:rFonts w:ascii="Times New Roman" w:hAnsi="Times New Roman"/>
          <w:sz w:val="20"/>
          <w:szCs w:val="20"/>
        </w:rPr>
        <w:t>has been u</w:t>
      </w:r>
      <w:r w:rsidRPr="00FB302E" w:rsidR="00F95506">
        <w:rPr>
          <w:rFonts w:ascii="Times New Roman" w:hAnsi="Times New Roman"/>
          <w:sz w:val="20"/>
          <w:szCs w:val="20"/>
        </w:rPr>
        <w:t>pdated to read “Maps</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a</w:t>
      </w:r>
      <w:r w:rsidRPr="00FB302E" w:rsidR="00F95506">
        <w:rPr>
          <w:rFonts w:ascii="Times New Roman" w:hAnsi="Times New Roman"/>
          <w:sz w:val="20"/>
          <w:szCs w:val="20"/>
        </w:rPr>
        <w:t>nd</w:t>
      </w:r>
      <w:r w:rsidRPr="00FB302E" w:rsidR="00F95506">
        <w:rPr>
          <w:rFonts w:ascii="Times New Roman" w:hAnsi="Times New Roman"/>
          <w:spacing w:val="-1"/>
          <w:sz w:val="20"/>
          <w:szCs w:val="20"/>
        </w:rPr>
        <w:t xml:space="preserve"> G</w:t>
      </w:r>
      <w:r w:rsidRPr="00FB302E" w:rsidR="00F95506">
        <w:rPr>
          <w:rFonts w:ascii="Times New Roman" w:hAnsi="Times New Roman"/>
          <w:spacing w:val="-4"/>
          <w:sz w:val="20"/>
          <w:szCs w:val="20"/>
        </w:rPr>
        <w:t>I</w:t>
      </w:r>
      <w:r w:rsidRPr="00FB302E" w:rsidR="00F95506">
        <w:rPr>
          <w:rFonts w:ascii="Times New Roman" w:hAnsi="Times New Roman"/>
          <w:sz w:val="20"/>
          <w:szCs w:val="20"/>
        </w:rPr>
        <w:t>S da</w:t>
      </w:r>
      <w:r w:rsidRPr="00FB302E" w:rsidR="00F95506">
        <w:rPr>
          <w:rFonts w:ascii="Times New Roman" w:hAnsi="Times New Roman"/>
          <w:spacing w:val="-2"/>
          <w:sz w:val="20"/>
          <w:szCs w:val="20"/>
        </w:rPr>
        <w:t>t</w:t>
      </w:r>
      <w:r w:rsidRPr="00FB302E" w:rsidR="00F95506">
        <w:rPr>
          <w:rFonts w:ascii="Times New Roman" w:hAnsi="Times New Roman"/>
          <w:sz w:val="20"/>
          <w:szCs w:val="20"/>
        </w:rPr>
        <w:t>a</w:t>
      </w:r>
      <w:r w:rsidRPr="00FB302E" w:rsidR="00F95506">
        <w:rPr>
          <w:rFonts w:ascii="Times New Roman" w:hAnsi="Times New Roman"/>
          <w:spacing w:val="-1"/>
          <w:sz w:val="20"/>
          <w:szCs w:val="20"/>
        </w:rPr>
        <w:t xml:space="preserve"> </w:t>
      </w:r>
      <w:r w:rsidRPr="00FB302E" w:rsidR="00F95506">
        <w:rPr>
          <w:rFonts w:ascii="Times New Roman" w:hAnsi="Times New Roman"/>
          <w:sz w:val="20"/>
          <w:szCs w:val="20"/>
        </w:rPr>
        <w:t>must</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i</w:t>
      </w:r>
      <w:r w:rsidRPr="00FB302E" w:rsidR="00F95506">
        <w:rPr>
          <w:rFonts w:ascii="Times New Roman" w:hAnsi="Times New Roman"/>
          <w:sz w:val="20"/>
          <w:szCs w:val="20"/>
        </w:rPr>
        <w:t>nc</w:t>
      </w:r>
      <w:r w:rsidRPr="00FB302E" w:rsidR="00F95506">
        <w:rPr>
          <w:rFonts w:ascii="Times New Roman" w:hAnsi="Times New Roman"/>
          <w:spacing w:val="-2"/>
          <w:sz w:val="20"/>
          <w:szCs w:val="20"/>
        </w:rPr>
        <w:t>lu</w:t>
      </w:r>
      <w:r w:rsidRPr="00FB302E" w:rsidR="00F95506">
        <w:rPr>
          <w:rFonts w:ascii="Times New Roman" w:hAnsi="Times New Roman"/>
          <w:sz w:val="20"/>
          <w:szCs w:val="20"/>
        </w:rPr>
        <w:t xml:space="preserve">de </w:t>
      </w:r>
      <w:r w:rsidRPr="00FB302E" w:rsidR="00F95506">
        <w:rPr>
          <w:rFonts w:ascii="Times New Roman" w:hAnsi="Times New Roman"/>
          <w:spacing w:val="-2"/>
          <w:sz w:val="20"/>
          <w:szCs w:val="20"/>
        </w:rPr>
        <w:t>clearly attributed</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lo</w:t>
      </w:r>
      <w:r w:rsidRPr="00FB302E" w:rsidR="00F95506">
        <w:rPr>
          <w:rFonts w:ascii="Times New Roman" w:hAnsi="Times New Roman"/>
          <w:sz w:val="20"/>
          <w:szCs w:val="20"/>
        </w:rPr>
        <w:t>ca</w:t>
      </w:r>
      <w:r w:rsidRPr="00FB302E" w:rsidR="00F95506">
        <w:rPr>
          <w:rFonts w:ascii="Times New Roman" w:hAnsi="Times New Roman"/>
          <w:spacing w:val="-2"/>
          <w:sz w:val="20"/>
          <w:szCs w:val="20"/>
        </w:rPr>
        <w:t>t</w:t>
      </w:r>
      <w:r w:rsidRPr="00FB302E" w:rsidR="00F95506">
        <w:rPr>
          <w:rFonts w:ascii="Times New Roman" w:hAnsi="Times New Roman"/>
          <w:sz w:val="20"/>
          <w:szCs w:val="20"/>
        </w:rPr>
        <w:t>i</w:t>
      </w:r>
      <w:r w:rsidRPr="00FB302E" w:rsidR="00F95506">
        <w:rPr>
          <w:rFonts w:ascii="Times New Roman" w:hAnsi="Times New Roman"/>
          <w:spacing w:val="-2"/>
          <w:sz w:val="20"/>
          <w:szCs w:val="20"/>
        </w:rPr>
        <w:t>o</w:t>
      </w:r>
      <w:r w:rsidRPr="00FB302E" w:rsidR="00F95506">
        <w:rPr>
          <w:rFonts w:ascii="Times New Roman" w:hAnsi="Times New Roman"/>
          <w:spacing w:val="1"/>
          <w:sz w:val="20"/>
          <w:szCs w:val="20"/>
        </w:rPr>
        <w:t>n</w:t>
      </w:r>
      <w:r w:rsidRPr="00FB302E" w:rsidR="00F95506">
        <w:rPr>
          <w:rFonts w:ascii="Times New Roman" w:hAnsi="Times New Roman"/>
          <w:sz w:val="20"/>
          <w:szCs w:val="20"/>
        </w:rPr>
        <w:t xml:space="preserve">s </w:t>
      </w:r>
      <w:r w:rsidRPr="00FB302E" w:rsidR="00F95506">
        <w:rPr>
          <w:rFonts w:ascii="Times New Roman" w:hAnsi="Times New Roman"/>
          <w:spacing w:val="-2"/>
          <w:sz w:val="20"/>
          <w:szCs w:val="20"/>
        </w:rPr>
        <w:t>o</w:t>
      </w:r>
      <w:r w:rsidRPr="00FB302E" w:rsidR="00F95506">
        <w:rPr>
          <w:rFonts w:ascii="Times New Roman" w:hAnsi="Times New Roman"/>
          <w:sz w:val="20"/>
          <w:szCs w:val="20"/>
        </w:rPr>
        <w:t>f</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o</w:t>
      </w:r>
      <w:r w:rsidRPr="00FB302E" w:rsidR="00F95506">
        <w:rPr>
          <w:rFonts w:ascii="Times New Roman" w:hAnsi="Times New Roman"/>
          <w:sz w:val="20"/>
          <w:szCs w:val="20"/>
        </w:rPr>
        <w:t>p</w:t>
      </w:r>
      <w:r w:rsidRPr="00FB302E" w:rsidR="00F95506">
        <w:rPr>
          <w:rFonts w:ascii="Times New Roman" w:hAnsi="Times New Roman"/>
          <w:spacing w:val="-2"/>
          <w:sz w:val="20"/>
          <w:szCs w:val="20"/>
        </w:rPr>
        <w:t>e</w:t>
      </w:r>
      <w:r w:rsidRPr="00FB302E" w:rsidR="00F95506">
        <w:rPr>
          <w:rFonts w:ascii="Times New Roman" w:hAnsi="Times New Roman"/>
          <w:spacing w:val="-1"/>
          <w:sz w:val="20"/>
          <w:szCs w:val="20"/>
        </w:rPr>
        <w:t>r</w:t>
      </w:r>
      <w:r w:rsidRPr="00FB302E" w:rsidR="00F95506">
        <w:rPr>
          <w:rFonts w:ascii="Times New Roman" w:hAnsi="Times New Roman"/>
          <w:sz w:val="20"/>
          <w:szCs w:val="20"/>
        </w:rPr>
        <w:t>a</w:t>
      </w:r>
      <w:r w:rsidRPr="00FB302E" w:rsidR="00F95506">
        <w:rPr>
          <w:rFonts w:ascii="Times New Roman" w:hAnsi="Times New Roman"/>
          <w:spacing w:val="-2"/>
          <w:sz w:val="20"/>
          <w:szCs w:val="20"/>
        </w:rPr>
        <w:t>t</w:t>
      </w:r>
      <w:r w:rsidRPr="00FB302E" w:rsidR="00F95506">
        <w:rPr>
          <w:rFonts w:ascii="Times New Roman" w:hAnsi="Times New Roman"/>
          <w:sz w:val="20"/>
          <w:szCs w:val="20"/>
        </w:rPr>
        <w:t>i</w:t>
      </w:r>
      <w:r w:rsidRPr="00FB302E" w:rsidR="00F95506">
        <w:rPr>
          <w:rFonts w:ascii="Times New Roman" w:hAnsi="Times New Roman"/>
          <w:spacing w:val="-4"/>
          <w:sz w:val="20"/>
          <w:szCs w:val="20"/>
        </w:rPr>
        <w:t>o</w:t>
      </w:r>
      <w:r w:rsidRPr="00FB302E" w:rsidR="00F95506">
        <w:rPr>
          <w:rFonts w:ascii="Times New Roman" w:hAnsi="Times New Roman"/>
          <w:sz w:val="20"/>
          <w:szCs w:val="20"/>
        </w:rPr>
        <w:t xml:space="preserve">ns </w:t>
      </w:r>
      <w:r w:rsidRPr="00FB302E" w:rsidR="00F95506">
        <w:rPr>
          <w:rFonts w:ascii="Times New Roman" w:hAnsi="Times New Roman"/>
          <w:spacing w:val="-2"/>
          <w:sz w:val="20"/>
          <w:szCs w:val="20"/>
        </w:rPr>
        <w:t>an</w:t>
      </w:r>
      <w:r w:rsidRPr="00FB302E" w:rsidR="00F95506">
        <w:rPr>
          <w:rFonts w:ascii="Times New Roman" w:hAnsi="Times New Roman"/>
          <w:sz w:val="20"/>
          <w:szCs w:val="20"/>
        </w:rPr>
        <w:t>d</w:t>
      </w:r>
      <w:r w:rsidRPr="00FB302E" w:rsidR="00F95506">
        <w:rPr>
          <w:rFonts w:ascii="Times New Roman" w:hAnsi="Times New Roman"/>
          <w:spacing w:val="1"/>
          <w:sz w:val="20"/>
          <w:szCs w:val="20"/>
        </w:rPr>
        <w:t xml:space="preserve"> </w:t>
      </w:r>
      <w:r w:rsidRPr="00FB302E" w:rsidR="00F95506">
        <w:rPr>
          <w:rFonts w:ascii="Times New Roman" w:hAnsi="Times New Roman"/>
          <w:spacing w:val="-1"/>
          <w:sz w:val="20"/>
          <w:szCs w:val="20"/>
        </w:rPr>
        <w:t>f</w:t>
      </w:r>
      <w:r w:rsidRPr="00FB302E" w:rsidR="00F95506">
        <w:rPr>
          <w:rFonts w:ascii="Times New Roman" w:hAnsi="Times New Roman"/>
          <w:spacing w:val="-2"/>
          <w:sz w:val="20"/>
          <w:szCs w:val="20"/>
        </w:rPr>
        <w:t>a</w:t>
      </w:r>
      <w:r w:rsidRPr="00FB302E" w:rsidR="00F95506">
        <w:rPr>
          <w:rFonts w:ascii="Times New Roman" w:hAnsi="Times New Roman"/>
          <w:sz w:val="20"/>
          <w:szCs w:val="20"/>
        </w:rPr>
        <w:t>ci</w:t>
      </w:r>
      <w:r w:rsidRPr="00FB302E" w:rsidR="00F95506">
        <w:rPr>
          <w:rFonts w:ascii="Times New Roman" w:hAnsi="Times New Roman"/>
          <w:spacing w:val="-2"/>
          <w:sz w:val="20"/>
          <w:szCs w:val="20"/>
        </w:rPr>
        <w:t>li</w:t>
      </w:r>
      <w:r w:rsidRPr="00FB302E" w:rsidR="00F95506">
        <w:rPr>
          <w:rFonts w:ascii="Times New Roman" w:hAnsi="Times New Roman"/>
          <w:sz w:val="20"/>
          <w:szCs w:val="20"/>
        </w:rPr>
        <w:t>ti</w:t>
      </w:r>
      <w:r w:rsidRPr="00FB302E" w:rsidR="00F95506">
        <w:rPr>
          <w:rFonts w:ascii="Times New Roman" w:hAnsi="Times New Roman"/>
          <w:spacing w:val="-2"/>
          <w:sz w:val="20"/>
          <w:szCs w:val="20"/>
        </w:rPr>
        <w:t>e</w:t>
      </w:r>
      <w:r w:rsidRPr="00FB302E" w:rsidR="00F95506">
        <w:rPr>
          <w:rFonts w:ascii="Times New Roman" w:hAnsi="Times New Roman"/>
          <w:sz w:val="20"/>
          <w:szCs w:val="20"/>
        </w:rPr>
        <w:t>s</w:t>
      </w:r>
      <w:r w:rsidRPr="00FB302E" w:rsidR="00F95506">
        <w:rPr>
          <w:rFonts w:ascii="Times New Roman" w:hAnsi="Times New Roman"/>
          <w:spacing w:val="-1"/>
          <w:sz w:val="20"/>
          <w:szCs w:val="20"/>
        </w:rPr>
        <w:t xml:space="preserve"> </w:t>
      </w:r>
      <w:r w:rsidRPr="00FB302E" w:rsidR="00F95506">
        <w:rPr>
          <w:rFonts w:ascii="Times New Roman" w:hAnsi="Times New Roman"/>
          <w:sz w:val="20"/>
          <w:szCs w:val="20"/>
        </w:rPr>
        <w:t>p</w:t>
      </w:r>
      <w:r w:rsidRPr="00FB302E" w:rsidR="00F95506">
        <w:rPr>
          <w:rFonts w:ascii="Times New Roman" w:hAnsi="Times New Roman"/>
          <w:spacing w:val="-2"/>
          <w:sz w:val="20"/>
          <w:szCs w:val="20"/>
        </w:rPr>
        <w:t>l</w:t>
      </w:r>
      <w:r w:rsidRPr="00FB302E" w:rsidR="00F95506">
        <w:rPr>
          <w:rFonts w:ascii="Times New Roman" w:hAnsi="Times New Roman"/>
          <w:sz w:val="20"/>
          <w:szCs w:val="20"/>
        </w:rPr>
        <w:t>a</w:t>
      </w:r>
      <w:r w:rsidRPr="00FB302E" w:rsidR="00F95506">
        <w:rPr>
          <w:rFonts w:ascii="Times New Roman" w:hAnsi="Times New Roman"/>
          <w:spacing w:val="-2"/>
          <w:sz w:val="20"/>
          <w:szCs w:val="20"/>
        </w:rPr>
        <w:t>n</w:t>
      </w:r>
      <w:r w:rsidRPr="00FB302E" w:rsidR="00F95506">
        <w:rPr>
          <w:rFonts w:ascii="Times New Roman" w:hAnsi="Times New Roman"/>
          <w:sz w:val="20"/>
          <w:szCs w:val="20"/>
        </w:rPr>
        <w:t>n</w:t>
      </w:r>
      <w:r w:rsidRPr="00FB302E" w:rsidR="00F95506">
        <w:rPr>
          <w:rFonts w:ascii="Times New Roman" w:hAnsi="Times New Roman"/>
          <w:spacing w:val="-2"/>
          <w:sz w:val="20"/>
          <w:szCs w:val="20"/>
        </w:rPr>
        <w:t>e</w:t>
      </w:r>
      <w:r w:rsidRPr="00FB302E" w:rsidR="00F95506">
        <w:rPr>
          <w:rFonts w:ascii="Times New Roman" w:hAnsi="Times New Roman"/>
          <w:sz w:val="20"/>
          <w:szCs w:val="20"/>
        </w:rPr>
        <w:t>d in</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t</w:t>
      </w:r>
      <w:r w:rsidRPr="00FB302E" w:rsidR="00F95506">
        <w:rPr>
          <w:rFonts w:ascii="Times New Roman" w:hAnsi="Times New Roman"/>
          <w:sz w:val="20"/>
          <w:szCs w:val="20"/>
        </w:rPr>
        <w:t>he</w:t>
      </w:r>
      <w:r w:rsidRPr="00FB302E" w:rsidR="00F95506">
        <w:rPr>
          <w:rFonts w:ascii="Times New Roman" w:hAnsi="Times New Roman"/>
          <w:spacing w:val="-2"/>
          <w:sz w:val="20"/>
          <w:szCs w:val="20"/>
        </w:rPr>
        <w:t xml:space="preserve"> </w:t>
      </w:r>
      <w:r w:rsidRPr="00FB302E" w:rsidR="00F95506">
        <w:rPr>
          <w:rFonts w:ascii="Times New Roman" w:hAnsi="Times New Roman"/>
          <w:spacing w:val="-1"/>
          <w:sz w:val="20"/>
          <w:szCs w:val="20"/>
        </w:rPr>
        <w:t>N</w:t>
      </w:r>
      <w:r w:rsidRPr="00FB302E" w:rsidR="00F95506">
        <w:rPr>
          <w:rFonts w:ascii="Times New Roman" w:hAnsi="Times New Roman"/>
          <w:spacing w:val="1"/>
          <w:sz w:val="20"/>
          <w:szCs w:val="20"/>
        </w:rPr>
        <w:t>O</w:t>
      </w:r>
      <w:r w:rsidRPr="00FB302E" w:rsidR="00F95506">
        <w:rPr>
          <w:rFonts w:ascii="Times New Roman" w:hAnsi="Times New Roman"/>
          <w:spacing w:val="-6"/>
          <w:sz w:val="20"/>
          <w:szCs w:val="20"/>
        </w:rPr>
        <w:t>I</w:t>
      </w:r>
      <w:r w:rsidRPr="00FB302E" w:rsidR="00F95506">
        <w:rPr>
          <w:rFonts w:ascii="Times New Roman" w:hAnsi="Times New Roman"/>
          <w:spacing w:val="2"/>
          <w:sz w:val="20"/>
          <w:szCs w:val="20"/>
        </w:rPr>
        <w:t xml:space="preserve"> </w:t>
      </w:r>
      <w:r w:rsidRPr="00FB302E" w:rsidR="00F95506">
        <w:rPr>
          <w:rFonts w:ascii="Times New Roman" w:hAnsi="Times New Roman"/>
          <w:sz w:val="20"/>
          <w:szCs w:val="20"/>
        </w:rPr>
        <w:t xml:space="preserve">and any deviations from the NOI in </w:t>
      </w:r>
      <w:r w:rsidRPr="00FB302E" w:rsidR="00F95506">
        <w:rPr>
          <w:rFonts w:ascii="Times New Roman" w:hAnsi="Times New Roman"/>
          <w:spacing w:val="-2"/>
          <w:sz w:val="20"/>
          <w:szCs w:val="20"/>
        </w:rPr>
        <w:t>t</w:t>
      </w:r>
      <w:r w:rsidRPr="00FB302E" w:rsidR="00F95506">
        <w:rPr>
          <w:rFonts w:ascii="Times New Roman" w:hAnsi="Times New Roman"/>
          <w:sz w:val="20"/>
          <w:szCs w:val="20"/>
        </w:rPr>
        <w:t>he</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a</w:t>
      </w:r>
      <w:r w:rsidRPr="00FB302E" w:rsidR="00F95506">
        <w:rPr>
          <w:rFonts w:ascii="Times New Roman" w:hAnsi="Times New Roman"/>
          <w:sz w:val="20"/>
          <w:szCs w:val="20"/>
        </w:rPr>
        <w:t>c</w:t>
      </w:r>
      <w:r w:rsidRPr="00FB302E" w:rsidR="00F95506">
        <w:rPr>
          <w:rFonts w:ascii="Times New Roman" w:hAnsi="Times New Roman"/>
          <w:spacing w:val="-2"/>
          <w:sz w:val="20"/>
          <w:szCs w:val="20"/>
        </w:rPr>
        <w:t>t</w:t>
      </w:r>
      <w:r w:rsidRPr="00FB302E" w:rsidR="00F95506">
        <w:rPr>
          <w:rFonts w:ascii="Times New Roman" w:hAnsi="Times New Roman"/>
          <w:sz w:val="20"/>
          <w:szCs w:val="20"/>
        </w:rPr>
        <w:t>ual</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a</w:t>
      </w:r>
      <w:r w:rsidRPr="00FB302E" w:rsidR="00F95506">
        <w:rPr>
          <w:rFonts w:ascii="Times New Roman" w:hAnsi="Times New Roman"/>
          <w:sz w:val="20"/>
          <w:szCs w:val="20"/>
        </w:rPr>
        <w:t>cc</w:t>
      </w:r>
      <w:r w:rsidRPr="00FB302E" w:rsidR="00F95506">
        <w:rPr>
          <w:rFonts w:ascii="Times New Roman" w:hAnsi="Times New Roman"/>
          <w:spacing w:val="-2"/>
          <w:sz w:val="20"/>
          <w:szCs w:val="20"/>
        </w:rPr>
        <w:t>e</w:t>
      </w:r>
      <w:r w:rsidRPr="00FB302E" w:rsidR="00F95506">
        <w:rPr>
          <w:rFonts w:ascii="Times New Roman" w:hAnsi="Times New Roman"/>
          <w:sz w:val="20"/>
          <w:szCs w:val="20"/>
        </w:rPr>
        <w:t>ss</w:t>
      </w:r>
      <w:r w:rsidRPr="00FB302E" w:rsidR="00F95506">
        <w:rPr>
          <w:rFonts w:ascii="Times New Roman" w:hAnsi="Times New Roman"/>
          <w:spacing w:val="-3"/>
          <w:sz w:val="20"/>
          <w:szCs w:val="20"/>
        </w:rPr>
        <w:t xml:space="preserve"> </w:t>
      </w:r>
      <w:r w:rsidRPr="00FB302E" w:rsidR="00F95506">
        <w:rPr>
          <w:rFonts w:ascii="Times New Roman" w:hAnsi="Times New Roman"/>
          <w:spacing w:val="-1"/>
          <w:sz w:val="20"/>
          <w:szCs w:val="20"/>
        </w:rPr>
        <w:t>r</w:t>
      </w:r>
      <w:r w:rsidRPr="00FB302E" w:rsidR="00F95506">
        <w:rPr>
          <w:rFonts w:ascii="Times New Roman" w:hAnsi="Times New Roman"/>
          <w:spacing w:val="-2"/>
          <w:sz w:val="20"/>
          <w:szCs w:val="20"/>
        </w:rPr>
        <w:t>o</w:t>
      </w:r>
      <w:r w:rsidRPr="00FB302E" w:rsidR="00F95506">
        <w:rPr>
          <w:rFonts w:ascii="Times New Roman" w:hAnsi="Times New Roman"/>
          <w:sz w:val="20"/>
          <w:szCs w:val="20"/>
        </w:rPr>
        <w:t>ut</w:t>
      </w:r>
      <w:r w:rsidRPr="00FB302E" w:rsidR="00F95506">
        <w:rPr>
          <w:rFonts w:ascii="Times New Roman" w:hAnsi="Times New Roman"/>
          <w:spacing w:val="-2"/>
          <w:sz w:val="20"/>
          <w:szCs w:val="20"/>
        </w:rPr>
        <w:t>e</w:t>
      </w:r>
      <w:r w:rsidRPr="00FB302E" w:rsidR="00F95506">
        <w:rPr>
          <w:rFonts w:ascii="Times New Roman" w:hAnsi="Times New Roman"/>
          <w:sz w:val="20"/>
          <w:szCs w:val="20"/>
        </w:rPr>
        <w:t xml:space="preserve">s </w:t>
      </w:r>
      <w:r w:rsidRPr="00FB302E" w:rsidR="00F95506">
        <w:rPr>
          <w:rFonts w:ascii="Times New Roman" w:hAnsi="Times New Roman"/>
          <w:spacing w:val="1"/>
          <w:sz w:val="20"/>
          <w:szCs w:val="20"/>
        </w:rPr>
        <w:t>t</w:t>
      </w:r>
      <w:r w:rsidRPr="00FB302E" w:rsidR="00F95506">
        <w:rPr>
          <w:rFonts w:ascii="Times New Roman" w:hAnsi="Times New Roman"/>
          <w:sz w:val="20"/>
          <w:szCs w:val="20"/>
        </w:rPr>
        <w:t>o a</w:t>
      </w:r>
      <w:r w:rsidRPr="00FB302E" w:rsidR="00F95506">
        <w:rPr>
          <w:rFonts w:ascii="Times New Roman" w:hAnsi="Times New Roman"/>
          <w:spacing w:val="-2"/>
          <w:sz w:val="20"/>
          <w:szCs w:val="20"/>
        </w:rPr>
        <w:t>n</w:t>
      </w:r>
      <w:r w:rsidRPr="00FB302E" w:rsidR="00F95506">
        <w:rPr>
          <w:rFonts w:ascii="Times New Roman" w:hAnsi="Times New Roman"/>
          <w:sz w:val="20"/>
          <w:szCs w:val="20"/>
        </w:rPr>
        <w:t>d</w:t>
      </w:r>
      <w:r w:rsidRPr="00FB302E" w:rsidR="00F95506">
        <w:rPr>
          <w:rFonts w:ascii="Times New Roman" w:hAnsi="Times New Roman"/>
          <w:spacing w:val="1"/>
          <w:sz w:val="20"/>
          <w:szCs w:val="20"/>
        </w:rPr>
        <w:t xml:space="preserve"> </w:t>
      </w:r>
      <w:r w:rsidRPr="00FB302E" w:rsidR="00F95506">
        <w:rPr>
          <w:rFonts w:ascii="Times New Roman" w:hAnsi="Times New Roman"/>
          <w:spacing w:val="-4"/>
          <w:sz w:val="20"/>
          <w:szCs w:val="20"/>
        </w:rPr>
        <w:t>w</w:t>
      </w:r>
      <w:r w:rsidRPr="00FB302E" w:rsidR="00F95506">
        <w:rPr>
          <w:rFonts w:ascii="Times New Roman" w:hAnsi="Times New Roman"/>
          <w:sz w:val="20"/>
          <w:szCs w:val="20"/>
        </w:rPr>
        <w:t>i</w:t>
      </w:r>
      <w:r w:rsidRPr="00FB302E" w:rsidR="00F95506">
        <w:rPr>
          <w:rFonts w:ascii="Times New Roman" w:hAnsi="Times New Roman"/>
          <w:spacing w:val="-2"/>
          <w:sz w:val="20"/>
          <w:szCs w:val="20"/>
        </w:rPr>
        <w:t>t</w:t>
      </w:r>
      <w:r w:rsidRPr="00FB302E" w:rsidR="00F95506">
        <w:rPr>
          <w:rFonts w:ascii="Times New Roman" w:hAnsi="Times New Roman"/>
          <w:sz w:val="20"/>
          <w:szCs w:val="20"/>
        </w:rPr>
        <w:t>h</w:t>
      </w:r>
      <w:r w:rsidRPr="00FB302E" w:rsidR="00F95506">
        <w:rPr>
          <w:rFonts w:ascii="Times New Roman" w:hAnsi="Times New Roman"/>
          <w:spacing w:val="-2"/>
          <w:sz w:val="20"/>
          <w:szCs w:val="20"/>
        </w:rPr>
        <w:t>i</w:t>
      </w:r>
      <w:r w:rsidRPr="00FB302E" w:rsidR="00F95506">
        <w:rPr>
          <w:rFonts w:ascii="Times New Roman" w:hAnsi="Times New Roman"/>
          <w:sz w:val="20"/>
          <w:szCs w:val="20"/>
        </w:rPr>
        <w:t>n</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t</w:t>
      </w:r>
      <w:r w:rsidRPr="00FB302E" w:rsidR="00F95506">
        <w:rPr>
          <w:rFonts w:ascii="Times New Roman" w:hAnsi="Times New Roman"/>
          <w:sz w:val="20"/>
          <w:szCs w:val="20"/>
        </w:rPr>
        <w:t>he</w:t>
      </w:r>
      <w:r w:rsidRPr="00FB302E" w:rsidR="00F95506">
        <w:rPr>
          <w:rFonts w:ascii="Times New Roman" w:hAnsi="Times New Roman"/>
          <w:spacing w:val="-4"/>
          <w:sz w:val="20"/>
          <w:szCs w:val="20"/>
        </w:rPr>
        <w:t xml:space="preserve"> </w:t>
      </w:r>
      <w:r w:rsidRPr="00FB302E" w:rsidR="00F95506">
        <w:rPr>
          <w:rFonts w:ascii="Times New Roman" w:hAnsi="Times New Roman"/>
          <w:sz w:val="20"/>
          <w:szCs w:val="20"/>
        </w:rPr>
        <w:t>p</w:t>
      </w:r>
      <w:r w:rsidRPr="00FB302E" w:rsidR="00F95506">
        <w:rPr>
          <w:rFonts w:ascii="Times New Roman" w:hAnsi="Times New Roman"/>
          <w:spacing w:val="-1"/>
          <w:sz w:val="20"/>
          <w:szCs w:val="20"/>
        </w:rPr>
        <w:t>r</w:t>
      </w:r>
      <w:r w:rsidRPr="00FB302E" w:rsidR="00F95506">
        <w:rPr>
          <w:rFonts w:ascii="Times New Roman" w:hAnsi="Times New Roman"/>
          <w:spacing w:val="-2"/>
          <w:sz w:val="20"/>
          <w:szCs w:val="20"/>
        </w:rPr>
        <w:t>o</w:t>
      </w:r>
      <w:r w:rsidRPr="00FB302E" w:rsidR="00F95506">
        <w:rPr>
          <w:rFonts w:ascii="Times New Roman" w:hAnsi="Times New Roman"/>
          <w:sz w:val="20"/>
          <w:szCs w:val="20"/>
        </w:rPr>
        <w:t>j</w:t>
      </w:r>
      <w:r w:rsidRPr="00FB302E" w:rsidR="00F95506">
        <w:rPr>
          <w:rFonts w:ascii="Times New Roman" w:hAnsi="Times New Roman"/>
          <w:spacing w:val="-2"/>
          <w:sz w:val="20"/>
          <w:szCs w:val="20"/>
        </w:rPr>
        <w:t>e</w:t>
      </w:r>
      <w:r w:rsidRPr="00FB302E" w:rsidR="00F95506">
        <w:rPr>
          <w:rFonts w:ascii="Times New Roman" w:hAnsi="Times New Roman"/>
          <w:sz w:val="20"/>
          <w:szCs w:val="20"/>
        </w:rPr>
        <w:t>ct</w:t>
      </w:r>
      <w:r w:rsidRPr="00FB302E" w:rsidR="00F95506">
        <w:rPr>
          <w:rFonts w:ascii="Times New Roman" w:hAnsi="Times New Roman"/>
          <w:spacing w:val="-1"/>
          <w:sz w:val="20"/>
          <w:szCs w:val="20"/>
        </w:rPr>
        <w:t xml:space="preserve"> </w:t>
      </w:r>
      <w:r w:rsidRPr="00FB302E" w:rsidR="00F95506">
        <w:rPr>
          <w:rFonts w:ascii="Times New Roman" w:hAnsi="Times New Roman"/>
          <w:sz w:val="20"/>
          <w:szCs w:val="20"/>
        </w:rPr>
        <w:t>a</w:t>
      </w:r>
      <w:r w:rsidRPr="00FB302E" w:rsidR="00F95506">
        <w:rPr>
          <w:rFonts w:ascii="Times New Roman" w:hAnsi="Times New Roman"/>
          <w:spacing w:val="-1"/>
          <w:sz w:val="20"/>
          <w:szCs w:val="20"/>
        </w:rPr>
        <w:t>r</w:t>
      </w:r>
      <w:r w:rsidRPr="00FB302E" w:rsidR="00F95506">
        <w:rPr>
          <w:rFonts w:ascii="Times New Roman" w:hAnsi="Times New Roman"/>
          <w:spacing w:val="-2"/>
          <w:sz w:val="20"/>
          <w:szCs w:val="20"/>
        </w:rPr>
        <w:t>e</w:t>
      </w:r>
      <w:r w:rsidRPr="00FB302E" w:rsidR="00F95506">
        <w:rPr>
          <w:rFonts w:ascii="Times New Roman" w:hAnsi="Times New Roman"/>
          <w:spacing w:val="2"/>
          <w:sz w:val="20"/>
          <w:szCs w:val="20"/>
        </w:rPr>
        <w:t>a</w:t>
      </w:r>
      <w:r w:rsidRPr="00FB302E" w:rsidR="00F95506">
        <w:rPr>
          <w:rFonts w:ascii="Times New Roman" w:hAnsi="Times New Roman"/>
          <w:sz w:val="20"/>
          <w:szCs w:val="20"/>
        </w:rPr>
        <w:t>,</w:t>
      </w:r>
      <w:r w:rsidRPr="00FB302E" w:rsidR="00F95506">
        <w:rPr>
          <w:rFonts w:ascii="Times New Roman" w:hAnsi="Times New Roman"/>
          <w:spacing w:val="1"/>
          <w:sz w:val="20"/>
          <w:szCs w:val="20"/>
        </w:rPr>
        <w:t xml:space="preserve"> </w:t>
      </w:r>
      <w:r w:rsidRPr="00FB302E" w:rsidR="00F95506">
        <w:rPr>
          <w:rFonts w:ascii="Times New Roman" w:hAnsi="Times New Roman"/>
          <w:sz w:val="20"/>
          <w:szCs w:val="20"/>
        </w:rPr>
        <w:t>s</w:t>
      </w:r>
      <w:r w:rsidRPr="00FB302E" w:rsidR="00F95506">
        <w:rPr>
          <w:rFonts w:ascii="Times New Roman" w:hAnsi="Times New Roman"/>
          <w:spacing w:val="-2"/>
          <w:sz w:val="20"/>
          <w:szCs w:val="20"/>
        </w:rPr>
        <w:t>o</w:t>
      </w:r>
      <w:r w:rsidRPr="00FB302E" w:rsidR="00F95506">
        <w:rPr>
          <w:rFonts w:ascii="Times New Roman" w:hAnsi="Times New Roman"/>
          <w:sz w:val="20"/>
          <w:szCs w:val="20"/>
        </w:rPr>
        <w:t>u</w:t>
      </w:r>
      <w:r w:rsidRPr="00FB302E" w:rsidR="00F95506">
        <w:rPr>
          <w:rFonts w:ascii="Times New Roman" w:hAnsi="Times New Roman"/>
          <w:spacing w:val="-1"/>
          <w:sz w:val="20"/>
          <w:szCs w:val="20"/>
        </w:rPr>
        <w:t>r</w:t>
      </w:r>
      <w:r w:rsidRPr="00FB302E" w:rsidR="00F95506">
        <w:rPr>
          <w:rFonts w:ascii="Times New Roman" w:hAnsi="Times New Roman"/>
          <w:sz w:val="20"/>
          <w:szCs w:val="20"/>
        </w:rPr>
        <w:t>ce</w:t>
      </w:r>
      <w:r w:rsidRPr="00FB302E" w:rsidR="00F95506">
        <w:rPr>
          <w:rFonts w:ascii="Times New Roman" w:hAnsi="Times New Roman"/>
          <w:spacing w:val="-4"/>
          <w:sz w:val="20"/>
          <w:szCs w:val="20"/>
        </w:rPr>
        <w:t xml:space="preserve"> </w:t>
      </w:r>
      <w:r w:rsidRPr="00FB302E" w:rsidR="00F95506">
        <w:rPr>
          <w:rFonts w:ascii="Times New Roman" w:hAnsi="Times New Roman"/>
          <w:sz w:val="20"/>
          <w:szCs w:val="20"/>
        </w:rPr>
        <w:t>a</w:t>
      </w:r>
      <w:r w:rsidRPr="00FB302E" w:rsidR="00F95506">
        <w:rPr>
          <w:rFonts w:ascii="Times New Roman" w:hAnsi="Times New Roman"/>
          <w:spacing w:val="-2"/>
          <w:sz w:val="20"/>
          <w:szCs w:val="20"/>
        </w:rPr>
        <w:t>n</w:t>
      </w:r>
      <w:r w:rsidRPr="00FB302E" w:rsidR="00F95506">
        <w:rPr>
          <w:rFonts w:ascii="Times New Roman" w:hAnsi="Times New Roman"/>
          <w:sz w:val="20"/>
          <w:szCs w:val="20"/>
        </w:rPr>
        <w:t>d</w:t>
      </w:r>
      <w:r w:rsidRPr="00FB302E" w:rsidR="00F95506">
        <w:rPr>
          <w:rFonts w:ascii="Times New Roman" w:hAnsi="Times New Roman"/>
          <w:spacing w:val="1"/>
          <w:sz w:val="20"/>
          <w:szCs w:val="20"/>
        </w:rPr>
        <w:t xml:space="preserve"> </w:t>
      </w:r>
      <w:r w:rsidRPr="00FB302E" w:rsidR="00F95506">
        <w:rPr>
          <w:rFonts w:ascii="Times New Roman" w:hAnsi="Times New Roman"/>
          <w:spacing w:val="-1"/>
          <w:sz w:val="20"/>
          <w:szCs w:val="20"/>
        </w:rPr>
        <w:t>r</w:t>
      </w:r>
      <w:r w:rsidRPr="00FB302E" w:rsidR="00F95506">
        <w:rPr>
          <w:rFonts w:ascii="Times New Roman" w:hAnsi="Times New Roman"/>
          <w:spacing w:val="-2"/>
          <w:sz w:val="20"/>
          <w:szCs w:val="20"/>
        </w:rPr>
        <w:t>e</w:t>
      </w:r>
      <w:r w:rsidRPr="00FB302E" w:rsidR="00F95506">
        <w:rPr>
          <w:rFonts w:ascii="Times New Roman" w:hAnsi="Times New Roman"/>
          <w:sz w:val="20"/>
          <w:szCs w:val="20"/>
        </w:rPr>
        <w:t>c</w:t>
      </w:r>
      <w:r w:rsidRPr="00FB302E" w:rsidR="00F95506">
        <w:rPr>
          <w:rFonts w:ascii="Times New Roman" w:hAnsi="Times New Roman"/>
          <w:spacing w:val="-2"/>
          <w:sz w:val="20"/>
          <w:szCs w:val="20"/>
        </w:rPr>
        <w:t>e</w:t>
      </w:r>
      <w:r w:rsidRPr="00FB302E" w:rsidR="00F95506">
        <w:rPr>
          <w:rFonts w:ascii="Times New Roman" w:hAnsi="Times New Roman"/>
          <w:sz w:val="20"/>
          <w:szCs w:val="20"/>
        </w:rPr>
        <w:t>i</w:t>
      </w:r>
      <w:r w:rsidRPr="00FB302E" w:rsidR="00F95506">
        <w:rPr>
          <w:rFonts w:ascii="Times New Roman" w:hAnsi="Times New Roman"/>
          <w:spacing w:val="-2"/>
          <w:sz w:val="20"/>
          <w:szCs w:val="20"/>
        </w:rPr>
        <w:t>ve</w:t>
      </w:r>
      <w:r w:rsidRPr="00FB302E" w:rsidR="00F95506">
        <w:rPr>
          <w:rFonts w:ascii="Times New Roman" w:hAnsi="Times New Roman"/>
          <w:sz w:val="20"/>
          <w:szCs w:val="20"/>
        </w:rPr>
        <w:t>r</w:t>
      </w:r>
      <w:r w:rsidRPr="00FB302E" w:rsidR="00F95506">
        <w:rPr>
          <w:rFonts w:ascii="Times New Roman" w:hAnsi="Times New Roman"/>
          <w:spacing w:val="-1"/>
          <w:sz w:val="20"/>
          <w:szCs w:val="20"/>
        </w:rPr>
        <w:t xml:space="preserve"> </w:t>
      </w:r>
      <w:r w:rsidRPr="00FB302E" w:rsidR="00F95506">
        <w:rPr>
          <w:rFonts w:ascii="Times New Roman" w:hAnsi="Times New Roman"/>
          <w:sz w:val="20"/>
          <w:szCs w:val="20"/>
        </w:rPr>
        <w:t>p</w:t>
      </w:r>
      <w:r w:rsidRPr="00FB302E" w:rsidR="00F95506">
        <w:rPr>
          <w:rFonts w:ascii="Times New Roman" w:hAnsi="Times New Roman"/>
          <w:spacing w:val="-2"/>
          <w:sz w:val="20"/>
          <w:szCs w:val="20"/>
        </w:rPr>
        <w:t>o</w:t>
      </w:r>
      <w:r w:rsidRPr="00FB302E" w:rsidR="00F95506">
        <w:rPr>
          <w:rFonts w:ascii="Times New Roman" w:hAnsi="Times New Roman"/>
          <w:sz w:val="20"/>
          <w:szCs w:val="20"/>
        </w:rPr>
        <w:t>i</w:t>
      </w:r>
      <w:r w:rsidRPr="00FB302E" w:rsidR="00F95506">
        <w:rPr>
          <w:rFonts w:ascii="Times New Roman" w:hAnsi="Times New Roman"/>
          <w:spacing w:val="-2"/>
          <w:sz w:val="20"/>
          <w:szCs w:val="20"/>
        </w:rPr>
        <w:t>n</w:t>
      </w:r>
      <w:r w:rsidRPr="00FB302E" w:rsidR="00F95506">
        <w:rPr>
          <w:rFonts w:ascii="Times New Roman" w:hAnsi="Times New Roman"/>
          <w:sz w:val="20"/>
          <w:szCs w:val="20"/>
        </w:rPr>
        <w:t>t</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lo</w:t>
      </w:r>
      <w:r w:rsidRPr="00FB302E" w:rsidR="00F95506">
        <w:rPr>
          <w:rFonts w:ascii="Times New Roman" w:hAnsi="Times New Roman"/>
          <w:sz w:val="20"/>
          <w:szCs w:val="20"/>
        </w:rPr>
        <w:t>ca</w:t>
      </w:r>
      <w:r w:rsidRPr="00FB302E" w:rsidR="00F95506">
        <w:rPr>
          <w:rFonts w:ascii="Times New Roman" w:hAnsi="Times New Roman"/>
          <w:spacing w:val="-2"/>
          <w:sz w:val="20"/>
          <w:szCs w:val="20"/>
        </w:rPr>
        <w:t>t</w:t>
      </w:r>
      <w:r w:rsidRPr="00FB302E" w:rsidR="00F95506">
        <w:rPr>
          <w:rFonts w:ascii="Times New Roman" w:hAnsi="Times New Roman"/>
          <w:sz w:val="20"/>
          <w:szCs w:val="20"/>
        </w:rPr>
        <w:t>i</w:t>
      </w:r>
      <w:r w:rsidRPr="00FB302E" w:rsidR="00F95506">
        <w:rPr>
          <w:rFonts w:ascii="Times New Roman" w:hAnsi="Times New Roman"/>
          <w:spacing w:val="-2"/>
          <w:sz w:val="20"/>
          <w:szCs w:val="20"/>
        </w:rPr>
        <w:t>o</w:t>
      </w:r>
      <w:r w:rsidRPr="00FB302E" w:rsidR="00F95506">
        <w:rPr>
          <w:rFonts w:ascii="Times New Roman" w:hAnsi="Times New Roman"/>
          <w:sz w:val="20"/>
          <w:szCs w:val="20"/>
        </w:rPr>
        <w:t>ns</w:t>
      </w:r>
      <w:r w:rsidRPr="00FB302E" w:rsidR="00F95506">
        <w:rPr>
          <w:rFonts w:ascii="Times New Roman" w:hAnsi="Times New Roman"/>
          <w:spacing w:val="-2"/>
          <w:sz w:val="20"/>
          <w:szCs w:val="20"/>
        </w:rPr>
        <w:t xml:space="preserve"> a</w:t>
      </w:r>
      <w:r w:rsidRPr="00FB302E" w:rsidR="00F95506">
        <w:rPr>
          <w:rFonts w:ascii="Times New Roman" w:hAnsi="Times New Roman"/>
          <w:sz w:val="20"/>
          <w:szCs w:val="20"/>
        </w:rPr>
        <w:t>nd</w:t>
      </w:r>
      <w:r w:rsidRPr="00FB302E" w:rsidR="00F95506">
        <w:rPr>
          <w:rFonts w:ascii="Times New Roman" w:hAnsi="Times New Roman"/>
          <w:spacing w:val="2"/>
          <w:sz w:val="20"/>
          <w:szCs w:val="20"/>
        </w:rPr>
        <w:t xml:space="preserve"> </w:t>
      </w:r>
      <w:r w:rsidRPr="00FB302E" w:rsidR="00F95506">
        <w:rPr>
          <w:rFonts w:ascii="Times New Roman" w:hAnsi="Times New Roman"/>
          <w:spacing w:val="-2"/>
          <w:sz w:val="20"/>
          <w:szCs w:val="20"/>
        </w:rPr>
        <w:t>l</w:t>
      </w:r>
      <w:r w:rsidRPr="00FB302E" w:rsidR="00F95506">
        <w:rPr>
          <w:rFonts w:ascii="Times New Roman" w:hAnsi="Times New Roman"/>
          <w:sz w:val="20"/>
          <w:szCs w:val="20"/>
        </w:rPr>
        <w:t>in</w:t>
      </w:r>
      <w:r w:rsidRPr="00FB302E" w:rsidR="00F95506">
        <w:rPr>
          <w:rFonts w:ascii="Times New Roman" w:hAnsi="Times New Roman"/>
          <w:spacing w:val="-2"/>
          <w:sz w:val="20"/>
          <w:szCs w:val="20"/>
        </w:rPr>
        <w:t>e</w:t>
      </w:r>
      <w:r w:rsidRPr="00FB302E" w:rsidR="00F95506">
        <w:rPr>
          <w:rFonts w:ascii="Times New Roman" w:hAnsi="Times New Roman"/>
          <w:sz w:val="20"/>
          <w:szCs w:val="20"/>
        </w:rPr>
        <w:t>s,</w:t>
      </w:r>
      <w:r w:rsidRPr="00FB302E" w:rsidR="00F95506">
        <w:rPr>
          <w:rFonts w:ascii="Times New Roman" w:hAnsi="Times New Roman"/>
          <w:spacing w:val="-2"/>
          <w:sz w:val="20"/>
          <w:szCs w:val="20"/>
        </w:rPr>
        <w:t xml:space="preserve"> a</w:t>
      </w:r>
      <w:r w:rsidRPr="00FB302E" w:rsidR="00F95506">
        <w:rPr>
          <w:rFonts w:ascii="Times New Roman" w:hAnsi="Times New Roman"/>
          <w:sz w:val="20"/>
          <w:szCs w:val="20"/>
        </w:rPr>
        <w:t>nd</w:t>
      </w:r>
      <w:r w:rsidRPr="00FB302E" w:rsidR="00F95506">
        <w:rPr>
          <w:rFonts w:ascii="Times New Roman" w:hAnsi="Times New Roman"/>
          <w:spacing w:val="-1"/>
          <w:sz w:val="20"/>
          <w:szCs w:val="20"/>
        </w:rPr>
        <w:t xml:space="preserve"> </w:t>
      </w:r>
      <w:r w:rsidRPr="00FB302E" w:rsidR="00F95506">
        <w:rPr>
          <w:rFonts w:ascii="Times New Roman" w:hAnsi="Times New Roman"/>
          <w:sz w:val="20"/>
          <w:szCs w:val="20"/>
        </w:rPr>
        <w:t>source</w:t>
      </w:r>
      <w:r w:rsidRPr="00FB302E" w:rsidR="00F95506">
        <w:rPr>
          <w:rFonts w:ascii="Times New Roman" w:hAnsi="Times New Roman"/>
          <w:spacing w:val="-1"/>
          <w:sz w:val="20"/>
          <w:szCs w:val="20"/>
        </w:rPr>
        <w:t xml:space="preserve"> </w:t>
      </w:r>
      <w:r w:rsidRPr="00FB302E" w:rsidR="00F95506">
        <w:rPr>
          <w:rFonts w:ascii="Times New Roman" w:hAnsi="Times New Roman"/>
          <w:sz w:val="20"/>
          <w:szCs w:val="20"/>
        </w:rPr>
        <w:t>p</w:t>
      </w:r>
      <w:r w:rsidRPr="00FB302E" w:rsidR="00F95506">
        <w:rPr>
          <w:rFonts w:ascii="Times New Roman" w:hAnsi="Times New Roman"/>
          <w:spacing w:val="-2"/>
          <w:sz w:val="20"/>
          <w:szCs w:val="20"/>
        </w:rPr>
        <w:t>o</w:t>
      </w:r>
      <w:r w:rsidRPr="00FB302E" w:rsidR="00F95506">
        <w:rPr>
          <w:rFonts w:ascii="Times New Roman" w:hAnsi="Times New Roman"/>
          <w:sz w:val="20"/>
          <w:szCs w:val="20"/>
        </w:rPr>
        <w:t>i</w:t>
      </w:r>
      <w:r w:rsidRPr="00FB302E" w:rsidR="00F95506">
        <w:rPr>
          <w:rFonts w:ascii="Times New Roman" w:hAnsi="Times New Roman"/>
          <w:spacing w:val="-2"/>
          <w:sz w:val="20"/>
          <w:szCs w:val="20"/>
        </w:rPr>
        <w:t>n</w:t>
      </w:r>
      <w:r w:rsidRPr="00FB302E" w:rsidR="00F95506">
        <w:rPr>
          <w:rFonts w:ascii="Times New Roman" w:hAnsi="Times New Roman"/>
          <w:sz w:val="20"/>
          <w:szCs w:val="20"/>
        </w:rPr>
        <w:t>t</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lo</w:t>
      </w:r>
      <w:r w:rsidRPr="00FB302E" w:rsidR="00F95506">
        <w:rPr>
          <w:rFonts w:ascii="Times New Roman" w:hAnsi="Times New Roman"/>
          <w:sz w:val="20"/>
          <w:szCs w:val="20"/>
        </w:rPr>
        <w:t>c</w:t>
      </w:r>
      <w:r w:rsidRPr="00FB302E" w:rsidR="00F95506">
        <w:rPr>
          <w:rFonts w:ascii="Times New Roman" w:hAnsi="Times New Roman"/>
          <w:spacing w:val="-2"/>
          <w:sz w:val="20"/>
          <w:szCs w:val="20"/>
        </w:rPr>
        <w:t>a</w:t>
      </w:r>
      <w:r w:rsidRPr="00FB302E" w:rsidR="00F95506">
        <w:rPr>
          <w:rFonts w:ascii="Times New Roman" w:hAnsi="Times New Roman"/>
          <w:sz w:val="20"/>
          <w:szCs w:val="20"/>
        </w:rPr>
        <w:t>ti</w:t>
      </w:r>
      <w:r w:rsidRPr="00FB302E" w:rsidR="00F95506">
        <w:rPr>
          <w:rFonts w:ascii="Times New Roman" w:hAnsi="Times New Roman"/>
          <w:spacing w:val="-2"/>
          <w:sz w:val="20"/>
          <w:szCs w:val="20"/>
        </w:rPr>
        <w:t>o</w:t>
      </w:r>
      <w:r w:rsidRPr="00FB302E" w:rsidR="00F95506">
        <w:rPr>
          <w:rFonts w:ascii="Times New Roman" w:hAnsi="Times New Roman"/>
          <w:sz w:val="20"/>
          <w:szCs w:val="20"/>
        </w:rPr>
        <w:t>ns</w:t>
      </w:r>
      <w:r w:rsidRPr="00FB302E" w:rsidR="00F95506">
        <w:rPr>
          <w:rFonts w:ascii="Times New Roman" w:hAnsi="Times New Roman"/>
          <w:spacing w:val="-2"/>
          <w:sz w:val="20"/>
          <w:szCs w:val="20"/>
        </w:rPr>
        <w:t xml:space="preserve"> </w:t>
      </w:r>
      <w:r w:rsidRPr="00FB302E" w:rsidR="00F95506">
        <w:rPr>
          <w:rFonts w:ascii="Times New Roman" w:hAnsi="Times New Roman"/>
          <w:sz w:val="20"/>
          <w:szCs w:val="20"/>
        </w:rPr>
        <w:t>us</w:t>
      </w:r>
      <w:r w:rsidRPr="00FB302E" w:rsidR="00F95506">
        <w:rPr>
          <w:rFonts w:ascii="Times New Roman" w:hAnsi="Times New Roman"/>
          <w:spacing w:val="-5"/>
          <w:sz w:val="20"/>
          <w:szCs w:val="20"/>
        </w:rPr>
        <w:t>e</w:t>
      </w:r>
      <w:r w:rsidRPr="00FB302E" w:rsidR="00F95506">
        <w:rPr>
          <w:rFonts w:ascii="Times New Roman" w:hAnsi="Times New Roman"/>
          <w:sz w:val="20"/>
          <w:szCs w:val="20"/>
        </w:rPr>
        <w:t>d</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i</w:t>
      </w:r>
      <w:r w:rsidRPr="00FB302E" w:rsidR="00F95506">
        <w:rPr>
          <w:rFonts w:ascii="Times New Roman" w:hAnsi="Times New Roman"/>
          <w:sz w:val="20"/>
          <w:szCs w:val="20"/>
        </w:rPr>
        <w:t>n</w:t>
      </w:r>
      <w:r w:rsidRPr="00FB302E" w:rsidR="00F95506">
        <w:rPr>
          <w:rFonts w:ascii="Times New Roman" w:hAnsi="Times New Roman"/>
          <w:spacing w:val="1"/>
          <w:sz w:val="20"/>
          <w:szCs w:val="20"/>
        </w:rPr>
        <w:t xml:space="preserve"> </w:t>
      </w:r>
      <w:r w:rsidRPr="00FB302E" w:rsidR="00F95506">
        <w:rPr>
          <w:rFonts w:ascii="Times New Roman" w:hAnsi="Times New Roman"/>
          <w:spacing w:val="-4"/>
          <w:sz w:val="20"/>
          <w:szCs w:val="20"/>
        </w:rPr>
        <w:t>y</w:t>
      </w:r>
      <w:r w:rsidRPr="00FB302E" w:rsidR="00F95506">
        <w:rPr>
          <w:rFonts w:ascii="Times New Roman" w:hAnsi="Times New Roman"/>
          <w:spacing w:val="-2"/>
          <w:sz w:val="20"/>
          <w:szCs w:val="20"/>
        </w:rPr>
        <w:t>o</w:t>
      </w:r>
      <w:r w:rsidRPr="00FB302E" w:rsidR="00F95506">
        <w:rPr>
          <w:rFonts w:ascii="Times New Roman" w:hAnsi="Times New Roman"/>
          <w:sz w:val="20"/>
          <w:szCs w:val="20"/>
        </w:rPr>
        <w:t>ur</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geo</w:t>
      </w:r>
      <w:r w:rsidRPr="00FB302E" w:rsidR="00F95506">
        <w:rPr>
          <w:rFonts w:ascii="Times New Roman" w:hAnsi="Times New Roman"/>
          <w:sz w:val="20"/>
          <w:szCs w:val="20"/>
        </w:rPr>
        <w:t>ph</w:t>
      </w:r>
      <w:r w:rsidRPr="00FB302E" w:rsidR="00F95506">
        <w:rPr>
          <w:rFonts w:ascii="Times New Roman" w:hAnsi="Times New Roman"/>
          <w:spacing w:val="-4"/>
          <w:sz w:val="20"/>
          <w:szCs w:val="20"/>
        </w:rPr>
        <w:t>y</w:t>
      </w:r>
      <w:r w:rsidRPr="00FB302E" w:rsidR="00F95506">
        <w:rPr>
          <w:rFonts w:ascii="Times New Roman" w:hAnsi="Times New Roman"/>
          <w:sz w:val="20"/>
          <w:szCs w:val="20"/>
        </w:rPr>
        <w:t>sical</w:t>
      </w:r>
      <w:r w:rsidRPr="00FB302E" w:rsidR="00F95506">
        <w:rPr>
          <w:rFonts w:ascii="Times New Roman" w:hAnsi="Times New Roman"/>
          <w:spacing w:val="2"/>
          <w:sz w:val="20"/>
          <w:szCs w:val="20"/>
        </w:rPr>
        <w:t xml:space="preserve"> </w:t>
      </w:r>
      <w:r w:rsidRPr="00FB302E" w:rsidR="00F95506">
        <w:rPr>
          <w:rFonts w:ascii="Times New Roman" w:hAnsi="Times New Roman"/>
          <w:spacing w:val="-2"/>
          <w:sz w:val="20"/>
          <w:szCs w:val="20"/>
        </w:rPr>
        <w:t>o</w:t>
      </w:r>
      <w:r w:rsidRPr="00FB302E" w:rsidR="00F95506">
        <w:rPr>
          <w:rFonts w:ascii="Times New Roman" w:hAnsi="Times New Roman"/>
          <w:sz w:val="20"/>
          <w:szCs w:val="20"/>
        </w:rPr>
        <w:t>p</w:t>
      </w:r>
      <w:r w:rsidRPr="00FB302E" w:rsidR="00F95506">
        <w:rPr>
          <w:rFonts w:ascii="Times New Roman" w:hAnsi="Times New Roman"/>
          <w:spacing w:val="-2"/>
          <w:sz w:val="20"/>
          <w:szCs w:val="20"/>
        </w:rPr>
        <w:t>e</w:t>
      </w:r>
      <w:r w:rsidRPr="00FB302E" w:rsidR="00F95506">
        <w:rPr>
          <w:rFonts w:ascii="Times New Roman" w:hAnsi="Times New Roman"/>
          <w:spacing w:val="-1"/>
          <w:sz w:val="20"/>
          <w:szCs w:val="20"/>
        </w:rPr>
        <w:t>r</w:t>
      </w:r>
      <w:r w:rsidRPr="00FB302E" w:rsidR="00F95506">
        <w:rPr>
          <w:rFonts w:ascii="Times New Roman" w:hAnsi="Times New Roman"/>
          <w:sz w:val="20"/>
          <w:szCs w:val="20"/>
        </w:rPr>
        <w:t>ati</w:t>
      </w:r>
      <w:r w:rsidRPr="00FB302E" w:rsidR="00F95506">
        <w:rPr>
          <w:rFonts w:ascii="Times New Roman" w:hAnsi="Times New Roman"/>
          <w:spacing w:val="-2"/>
          <w:sz w:val="20"/>
          <w:szCs w:val="20"/>
        </w:rPr>
        <w:t>o</w:t>
      </w:r>
      <w:r w:rsidRPr="00FB302E" w:rsidR="00F95506">
        <w:rPr>
          <w:rFonts w:ascii="Times New Roman" w:hAnsi="Times New Roman"/>
          <w:sz w:val="20"/>
          <w:szCs w:val="20"/>
        </w:rPr>
        <w:t xml:space="preserve">ns. </w:t>
      </w:r>
      <w:r w:rsidRPr="00FB302E" w:rsidR="00F95506">
        <w:rPr>
          <w:rFonts w:ascii="Times New Roman" w:hAnsi="Times New Roman"/>
          <w:spacing w:val="1"/>
          <w:sz w:val="20"/>
          <w:szCs w:val="20"/>
        </w:rPr>
        <w:t xml:space="preserve"> </w:t>
      </w:r>
      <w:r w:rsidRPr="00FB302E" w:rsidR="00F95506">
        <w:rPr>
          <w:rFonts w:ascii="Times New Roman" w:hAnsi="Times New Roman"/>
          <w:spacing w:val="-3"/>
          <w:sz w:val="20"/>
          <w:szCs w:val="20"/>
        </w:rPr>
        <w:t xml:space="preserve">Maps </w:t>
      </w:r>
      <w:r w:rsidRPr="00FB302E" w:rsidR="00F95506">
        <w:rPr>
          <w:rFonts w:ascii="Times New Roman" w:hAnsi="Times New Roman"/>
          <w:sz w:val="20"/>
          <w:szCs w:val="20"/>
        </w:rPr>
        <w:t>a</w:t>
      </w:r>
      <w:r w:rsidRPr="00FB302E" w:rsidR="00F95506">
        <w:rPr>
          <w:rFonts w:ascii="Times New Roman" w:hAnsi="Times New Roman"/>
          <w:spacing w:val="-2"/>
          <w:sz w:val="20"/>
          <w:szCs w:val="20"/>
        </w:rPr>
        <w:t>n</w:t>
      </w:r>
      <w:r w:rsidRPr="00FB302E" w:rsidR="00F95506">
        <w:rPr>
          <w:rFonts w:ascii="Times New Roman" w:hAnsi="Times New Roman"/>
          <w:sz w:val="20"/>
          <w:szCs w:val="20"/>
        </w:rPr>
        <w:t>d</w:t>
      </w:r>
      <w:r w:rsidRPr="00FB302E" w:rsidR="00F95506">
        <w:rPr>
          <w:rFonts w:ascii="Times New Roman" w:hAnsi="Times New Roman"/>
          <w:spacing w:val="-1"/>
          <w:sz w:val="20"/>
          <w:szCs w:val="20"/>
        </w:rPr>
        <w:t xml:space="preserve"> </w:t>
      </w:r>
      <w:r w:rsidRPr="00FB302E" w:rsidR="00F95506">
        <w:rPr>
          <w:rFonts w:ascii="Times New Roman" w:hAnsi="Times New Roman"/>
          <w:sz w:val="20"/>
          <w:szCs w:val="20"/>
        </w:rPr>
        <w:t>d</w:t>
      </w:r>
      <w:r w:rsidRPr="00FB302E" w:rsidR="00F95506">
        <w:rPr>
          <w:rFonts w:ascii="Times New Roman" w:hAnsi="Times New Roman"/>
          <w:spacing w:val="-2"/>
          <w:sz w:val="20"/>
          <w:szCs w:val="20"/>
        </w:rPr>
        <w:t>a</w:t>
      </w:r>
      <w:r w:rsidRPr="00FB302E" w:rsidR="00F95506">
        <w:rPr>
          <w:rFonts w:ascii="Times New Roman" w:hAnsi="Times New Roman"/>
          <w:sz w:val="20"/>
          <w:szCs w:val="20"/>
        </w:rPr>
        <w:t>ta</w:t>
      </w:r>
      <w:r w:rsidRPr="00FB302E" w:rsidR="00F95506">
        <w:rPr>
          <w:rFonts w:ascii="Times New Roman" w:hAnsi="Times New Roman"/>
          <w:spacing w:val="1"/>
          <w:sz w:val="20"/>
          <w:szCs w:val="20"/>
        </w:rPr>
        <w:t xml:space="preserve"> </w:t>
      </w:r>
      <w:r w:rsidRPr="00FB302E" w:rsidR="00F95506">
        <w:rPr>
          <w:rFonts w:ascii="Times New Roman" w:hAnsi="Times New Roman"/>
          <w:spacing w:val="-3"/>
          <w:sz w:val="20"/>
          <w:szCs w:val="20"/>
        </w:rPr>
        <w:t>m</w:t>
      </w:r>
      <w:r w:rsidRPr="00FB302E" w:rsidR="00F95506">
        <w:rPr>
          <w:rFonts w:ascii="Times New Roman" w:hAnsi="Times New Roman"/>
          <w:sz w:val="20"/>
          <w:szCs w:val="20"/>
        </w:rPr>
        <w:t>u</w:t>
      </w:r>
      <w:r w:rsidRPr="00FB302E" w:rsidR="00F95506">
        <w:rPr>
          <w:rFonts w:ascii="Times New Roman" w:hAnsi="Times New Roman"/>
          <w:spacing w:val="-3"/>
          <w:sz w:val="20"/>
          <w:szCs w:val="20"/>
        </w:rPr>
        <w:t>s</w:t>
      </w:r>
      <w:r w:rsidRPr="00FB302E" w:rsidR="00F95506">
        <w:rPr>
          <w:rFonts w:ascii="Times New Roman" w:hAnsi="Times New Roman"/>
          <w:sz w:val="20"/>
          <w:szCs w:val="20"/>
        </w:rPr>
        <w:t>t</w:t>
      </w:r>
      <w:r w:rsidRPr="00FB302E" w:rsidR="00F95506">
        <w:rPr>
          <w:rFonts w:ascii="Times New Roman" w:hAnsi="Times New Roman"/>
          <w:spacing w:val="1"/>
          <w:sz w:val="20"/>
          <w:szCs w:val="20"/>
        </w:rPr>
        <w:t xml:space="preserve"> </w:t>
      </w:r>
      <w:r w:rsidRPr="00FB302E" w:rsidR="00F95506">
        <w:rPr>
          <w:rFonts w:ascii="Times New Roman" w:hAnsi="Times New Roman"/>
          <w:sz w:val="20"/>
          <w:szCs w:val="20"/>
        </w:rPr>
        <w:t>a</w:t>
      </w:r>
      <w:r w:rsidRPr="00FB302E" w:rsidR="00F95506">
        <w:rPr>
          <w:rFonts w:ascii="Times New Roman" w:hAnsi="Times New Roman"/>
          <w:spacing w:val="-2"/>
          <w:sz w:val="20"/>
          <w:szCs w:val="20"/>
        </w:rPr>
        <w:t>l</w:t>
      </w:r>
      <w:r w:rsidRPr="00FB302E" w:rsidR="00F95506">
        <w:rPr>
          <w:rFonts w:ascii="Times New Roman" w:hAnsi="Times New Roman"/>
          <w:sz w:val="20"/>
          <w:szCs w:val="20"/>
        </w:rPr>
        <w:t>so</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in</w:t>
      </w:r>
      <w:r w:rsidRPr="00FB302E" w:rsidR="00F95506">
        <w:rPr>
          <w:rFonts w:ascii="Times New Roman" w:hAnsi="Times New Roman"/>
          <w:sz w:val="20"/>
          <w:szCs w:val="20"/>
        </w:rPr>
        <w:t>c</w:t>
      </w:r>
      <w:r w:rsidRPr="00FB302E" w:rsidR="00F95506">
        <w:rPr>
          <w:rFonts w:ascii="Times New Roman" w:hAnsi="Times New Roman"/>
          <w:spacing w:val="-2"/>
          <w:sz w:val="20"/>
          <w:szCs w:val="20"/>
        </w:rPr>
        <w:t>l</w:t>
      </w:r>
      <w:r w:rsidRPr="00FB302E" w:rsidR="00F95506">
        <w:rPr>
          <w:rFonts w:ascii="Times New Roman" w:hAnsi="Times New Roman"/>
          <w:sz w:val="20"/>
          <w:szCs w:val="20"/>
        </w:rPr>
        <w:t>ude</w:t>
      </w:r>
      <w:r w:rsidRPr="00FB302E" w:rsidR="00F95506">
        <w:rPr>
          <w:rFonts w:ascii="Times New Roman" w:hAnsi="Times New Roman"/>
          <w:spacing w:val="2"/>
          <w:sz w:val="20"/>
          <w:szCs w:val="20"/>
        </w:rPr>
        <w:t xml:space="preserve"> </w:t>
      </w:r>
      <w:r w:rsidRPr="00FB302E" w:rsidR="00F95506">
        <w:rPr>
          <w:rFonts w:ascii="Times New Roman" w:hAnsi="Times New Roman"/>
          <w:spacing w:val="-3"/>
          <w:sz w:val="20"/>
          <w:szCs w:val="20"/>
        </w:rPr>
        <w:t>s</w:t>
      </w:r>
      <w:r w:rsidRPr="00FB302E" w:rsidR="00F95506">
        <w:rPr>
          <w:rFonts w:ascii="Times New Roman" w:hAnsi="Times New Roman"/>
          <w:sz w:val="20"/>
          <w:szCs w:val="20"/>
        </w:rPr>
        <w:t>u</w:t>
      </w:r>
      <w:r w:rsidRPr="00FB302E" w:rsidR="00F95506">
        <w:rPr>
          <w:rFonts w:ascii="Times New Roman" w:hAnsi="Times New Roman"/>
          <w:spacing w:val="-1"/>
          <w:sz w:val="20"/>
          <w:szCs w:val="20"/>
        </w:rPr>
        <w:t>rf</w:t>
      </w:r>
      <w:r w:rsidRPr="00FB302E" w:rsidR="00F95506">
        <w:rPr>
          <w:rFonts w:ascii="Times New Roman" w:hAnsi="Times New Roman"/>
          <w:sz w:val="20"/>
          <w:szCs w:val="20"/>
        </w:rPr>
        <w:t>ace</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o</w:t>
      </w:r>
      <w:r w:rsidRPr="00FB302E" w:rsidR="00F95506">
        <w:rPr>
          <w:rFonts w:ascii="Times New Roman" w:hAnsi="Times New Roman"/>
          <w:spacing w:val="-1"/>
          <w:sz w:val="20"/>
          <w:szCs w:val="20"/>
        </w:rPr>
        <w:t>w</w:t>
      </w:r>
      <w:r w:rsidRPr="00FB302E" w:rsidR="00F95506">
        <w:rPr>
          <w:rFonts w:ascii="Times New Roman" w:hAnsi="Times New Roman"/>
          <w:sz w:val="20"/>
          <w:szCs w:val="20"/>
        </w:rPr>
        <w:t>n</w:t>
      </w:r>
      <w:r w:rsidRPr="00FB302E" w:rsidR="00F95506">
        <w:rPr>
          <w:rFonts w:ascii="Times New Roman" w:hAnsi="Times New Roman"/>
          <w:spacing w:val="-2"/>
          <w:sz w:val="20"/>
          <w:szCs w:val="20"/>
        </w:rPr>
        <w:t>e</w:t>
      </w:r>
      <w:r w:rsidRPr="00FB302E" w:rsidR="00F95506">
        <w:rPr>
          <w:rFonts w:ascii="Times New Roman" w:hAnsi="Times New Roman"/>
          <w:spacing w:val="-1"/>
          <w:sz w:val="20"/>
          <w:szCs w:val="20"/>
        </w:rPr>
        <w:t>r</w:t>
      </w:r>
      <w:r w:rsidRPr="00FB302E" w:rsidR="00F95506">
        <w:rPr>
          <w:rFonts w:ascii="Times New Roman" w:hAnsi="Times New Roman"/>
          <w:sz w:val="20"/>
          <w:szCs w:val="20"/>
        </w:rPr>
        <w:t>sh</w:t>
      </w:r>
      <w:r w:rsidRPr="00FB302E" w:rsidR="00F95506">
        <w:rPr>
          <w:rFonts w:ascii="Times New Roman" w:hAnsi="Times New Roman"/>
          <w:spacing w:val="-2"/>
          <w:sz w:val="20"/>
          <w:szCs w:val="20"/>
        </w:rPr>
        <w:t>i</w:t>
      </w:r>
      <w:r w:rsidRPr="00FB302E" w:rsidR="00F95506">
        <w:rPr>
          <w:rFonts w:ascii="Times New Roman" w:hAnsi="Times New Roman"/>
          <w:sz w:val="20"/>
          <w:szCs w:val="20"/>
        </w:rPr>
        <w:t>p, Federal minerals,</w:t>
      </w:r>
      <w:r w:rsidRPr="00FB302E" w:rsidR="00F95506">
        <w:rPr>
          <w:rFonts w:ascii="Times New Roman" w:hAnsi="Times New Roman"/>
          <w:spacing w:val="2"/>
          <w:sz w:val="20"/>
          <w:szCs w:val="20"/>
        </w:rPr>
        <w:t xml:space="preserve"> </w:t>
      </w:r>
      <w:r w:rsidRPr="00FB302E" w:rsidR="00F95506">
        <w:rPr>
          <w:rFonts w:ascii="Times New Roman" w:hAnsi="Times New Roman"/>
          <w:spacing w:val="-2"/>
          <w:sz w:val="20"/>
          <w:szCs w:val="20"/>
        </w:rPr>
        <w:t>an</w:t>
      </w:r>
      <w:r w:rsidRPr="00FB302E" w:rsidR="00F95506">
        <w:rPr>
          <w:rFonts w:ascii="Times New Roman" w:hAnsi="Times New Roman"/>
          <w:sz w:val="20"/>
          <w:szCs w:val="20"/>
        </w:rPr>
        <w:t>d</w:t>
      </w:r>
      <w:r w:rsidRPr="00FB302E" w:rsidR="00F95506">
        <w:rPr>
          <w:rFonts w:ascii="Times New Roman" w:hAnsi="Times New Roman"/>
          <w:spacing w:val="-1"/>
          <w:sz w:val="20"/>
          <w:szCs w:val="20"/>
        </w:rPr>
        <w:t xml:space="preserve"> </w:t>
      </w:r>
      <w:r w:rsidRPr="00FB302E" w:rsidR="00F95506">
        <w:rPr>
          <w:rFonts w:ascii="Times New Roman" w:hAnsi="Times New Roman"/>
          <w:sz w:val="20"/>
          <w:szCs w:val="20"/>
        </w:rPr>
        <w:t>any</w:t>
      </w:r>
      <w:r w:rsidRPr="00FB302E" w:rsidR="00F95506">
        <w:rPr>
          <w:rFonts w:ascii="Times New Roman" w:hAnsi="Times New Roman"/>
          <w:spacing w:val="-3"/>
          <w:sz w:val="20"/>
          <w:szCs w:val="20"/>
        </w:rPr>
        <w:t xml:space="preserve"> </w:t>
      </w:r>
      <w:r w:rsidRPr="00FB302E" w:rsidR="00F95506">
        <w:rPr>
          <w:rFonts w:ascii="Times New Roman" w:hAnsi="Times New Roman"/>
          <w:spacing w:val="-4"/>
          <w:sz w:val="20"/>
          <w:szCs w:val="20"/>
        </w:rPr>
        <w:t>F</w:t>
      </w:r>
      <w:r w:rsidRPr="00FB302E" w:rsidR="00F95506">
        <w:rPr>
          <w:rFonts w:ascii="Times New Roman" w:hAnsi="Times New Roman"/>
          <w:spacing w:val="-2"/>
          <w:sz w:val="20"/>
          <w:szCs w:val="20"/>
        </w:rPr>
        <w:t>e</w:t>
      </w:r>
      <w:r w:rsidRPr="00FB302E" w:rsidR="00F95506">
        <w:rPr>
          <w:rFonts w:ascii="Times New Roman" w:hAnsi="Times New Roman"/>
          <w:sz w:val="20"/>
          <w:szCs w:val="20"/>
        </w:rPr>
        <w:t>de</w:t>
      </w:r>
      <w:r w:rsidRPr="00FB302E" w:rsidR="00F95506">
        <w:rPr>
          <w:rFonts w:ascii="Times New Roman" w:hAnsi="Times New Roman"/>
          <w:spacing w:val="-1"/>
          <w:sz w:val="20"/>
          <w:szCs w:val="20"/>
        </w:rPr>
        <w:t>r</w:t>
      </w:r>
      <w:r w:rsidRPr="00FB302E" w:rsidR="00F95506">
        <w:rPr>
          <w:rFonts w:ascii="Times New Roman" w:hAnsi="Times New Roman"/>
          <w:sz w:val="20"/>
          <w:szCs w:val="20"/>
        </w:rPr>
        <w:t>al</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l</w:t>
      </w:r>
      <w:r w:rsidRPr="00FB302E" w:rsidR="00F95506">
        <w:rPr>
          <w:rFonts w:ascii="Times New Roman" w:hAnsi="Times New Roman"/>
          <w:sz w:val="20"/>
          <w:szCs w:val="20"/>
        </w:rPr>
        <w:t>ands</w:t>
      </w:r>
      <w:r w:rsidRPr="00FB302E" w:rsidR="00F95506">
        <w:rPr>
          <w:rFonts w:ascii="Times New Roman" w:hAnsi="Times New Roman"/>
          <w:spacing w:val="-2"/>
          <w:sz w:val="20"/>
          <w:szCs w:val="20"/>
        </w:rPr>
        <w:t xml:space="preserve"> u</w:t>
      </w:r>
      <w:r w:rsidRPr="00FB302E" w:rsidR="00F95506">
        <w:rPr>
          <w:rFonts w:ascii="Times New Roman" w:hAnsi="Times New Roman"/>
          <w:sz w:val="20"/>
          <w:szCs w:val="20"/>
        </w:rPr>
        <w:t>nd</w:t>
      </w:r>
      <w:r w:rsidRPr="00FB302E" w:rsidR="00F95506">
        <w:rPr>
          <w:rFonts w:ascii="Times New Roman" w:hAnsi="Times New Roman"/>
          <w:spacing w:val="-2"/>
          <w:sz w:val="20"/>
          <w:szCs w:val="20"/>
        </w:rPr>
        <w:t>e</w:t>
      </w:r>
      <w:r w:rsidRPr="00FB302E" w:rsidR="00F95506">
        <w:rPr>
          <w:rFonts w:ascii="Times New Roman" w:hAnsi="Times New Roman"/>
          <w:sz w:val="20"/>
          <w:szCs w:val="20"/>
        </w:rPr>
        <w:t>r</w:t>
      </w:r>
      <w:r w:rsidRPr="00FB302E" w:rsidR="00F95506">
        <w:rPr>
          <w:rFonts w:ascii="Times New Roman" w:hAnsi="Times New Roman"/>
          <w:spacing w:val="-1"/>
          <w:sz w:val="20"/>
          <w:szCs w:val="20"/>
        </w:rPr>
        <w:t xml:space="preserve"> </w:t>
      </w:r>
      <w:r w:rsidRPr="00FB302E" w:rsidR="00F95506">
        <w:rPr>
          <w:rFonts w:ascii="Times New Roman" w:hAnsi="Times New Roman"/>
          <w:spacing w:val="-2"/>
          <w:sz w:val="20"/>
          <w:szCs w:val="20"/>
        </w:rPr>
        <w:t>le</w:t>
      </w:r>
      <w:r w:rsidRPr="00FB302E" w:rsidR="00F95506">
        <w:rPr>
          <w:rFonts w:ascii="Times New Roman" w:hAnsi="Times New Roman"/>
          <w:sz w:val="20"/>
          <w:szCs w:val="20"/>
        </w:rPr>
        <w:t>as</w:t>
      </w:r>
      <w:r w:rsidRPr="00FB302E" w:rsidR="00F95506">
        <w:rPr>
          <w:rFonts w:ascii="Times New Roman" w:hAnsi="Times New Roman"/>
          <w:spacing w:val="-2"/>
          <w:sz w:val="20"/>
          <w:szCs w:val="20"/>
        </w:rPr>
        <w:t>e</w:t>
      </w:r>
      <w:r w:rsidRPr="00FB302E" w:rsidR="00F95506">
        <w:rPr>
          <w:rFonts w:ascii="Times New Roman" w:hAnsi="Times New Roman"/>
          <w:sz w:val="20"/>
          <w:szCs w:val="20"/>
        </w:rPr>
        <w:t xml:space="preserve">. </w:t>
      </w:r>
      <w:r w:rsidRPr="00FB302E" w:rsidR="00F95506">
        <w:rPr>
          <w:rFonts w:ascii="Times New Roman" w:hAnsi="Times New Roman"/>
          <w:spacing w:val="4"/>
          <w:sz w:val="20"/>
          <w:szCs w:val="20"/>
        </w:rPr>
        <w:t xml:space="preserve"> </w:t>
      </w:r>
      <w:r w:rsidRPr="00FB302E" w:rsidR="00F95506">
        <w:rPr>
          <w:rFonts w:ascii="Times New Roman" w:hAnsi="Times New Roman"/>
          <w:sz w:val="20"/>
          <w:szCs w:val="20"/>
        </w:rPr>
        <w:t>E</w:t>
      </w:r>
      <w:r w:rsidRPr="00FB302E" w:rsidR="00F95506">
        <w:rPr>
          <w:rFonts w:ascii="Times New Roman" w:hAnsi="Times New Roman"/>
          <w:spacing w:val="-2"/>
          <w:sz w:val="20"/>
          <w:szCs w:val="20"/>
        </w:rPr>
        <w:t>x</w:t>
      </w:r>
      <w:r w:rsidRPr="00FB302E" w:rsidR="00F95506">
        <w:rPr>
          <w:rFonts w:ascii="Times New Roman" w:hAnsi="Times New Roman"/>
          <w:sz w:val="20"/>
          <w:szCs w:val="20"/>
        </w:rPr>
        <w:t>p</w:t>
      </w:r>
      <w:r w:rsidRPr="00FB302E" w:rsidR="00F95506">
        <w:rPr>
          <w:rFonts w:ascii="Times New Roman" w:hAnsi="Times New Roman"/>
          <w:spacing w:val="-2"/>
          <w:sz w:val="20"/>
          <w:szCs w:val="20"/>
        </w:rPr>
        <w:t>l</w:t>
      </w:r>
      <w:r w:rsidRPr="00FB302E" w:rsidR="00F95506">
        <w:rPr>
          <w:rFonts w:ascii="Times New Roman" w:hAnsi="Times New Roman"/>
          <w:sz w:val="20"/>
          <w:szCs w:val="20"/>
        </w:rPr>
        <w:t>a</w:t>
      </w:r>
      <w:r w:rsidRPr="00FB302E" w:rsidR="00F95506">
        <w:rPr>
          <w:rFonts w:ascii="Times New Roman" w:hAnsi="Times New Roman"/>
          <w:spacing w:val="-2"/>
          <w:sz w:val="20"/>
          <w:szCs w:val="20"/>
        </w:rPr>
        <w:t>i</w:t>
      </w:r>
      <w:r w:rsidRPr="00FB302E" w:rsidR="00F95506">
        <w:rPr>
          <w:rFonts w:ascii="Times New Roman" w:hAnsi="Times New Roman"/>
          <w:sz w:val="20"/>
          <w:szCs w:val="20"/>
        </w:rPr>
        <w:t>n</w:t>
      </w:r>
      <w:r w:rsidRPr="00FB302E" w:rsidR="00F95506">
        <w:rPr>
          <w:rFonts w:ascii="Times New Roman" w:hAnsi="Times New Roman"/>
          <w:spacing w:val="-1"/>
          <w:sz w:val="20"/>
          <w:szCs w:val="20"/>
        </w:rPr>
        <w:t xml:space="preserve"> reasons for </w:t>
      </w:r>
      <w:r w:rsidRPr="00FB302E" w:rsidR="00F95506">
        <w:rPr>
          <w:rFonts w:ascii="Times New Roman" w:hAnsi="Times New Roman"/>
          <w:sz w:val="20"/>
          <w:szCs w:val="20"/>
        </w:rPr>
        <w:t>d</w:t>
      </w:r>
      <w:r w:rsidRPr="00FB302E" w:rsidR="00F95506">
        <w:rPr>
          <w:rFonts w:ascii="Times New Roman" w:hAnsi="Times New Roman"/>
          <w:spacing w:val="-2"/>
          <w:sz w:val="20"/>
          <w:szCs w:val="20"/>
        </w:rPr>
        <w:t>ev</w:t>
      </w:r>
      <w:r w:rsidRPr="00FB302E" w:rsidR="00F95506">
        <w:rPr>
          <w:rFonts w:ascii="Times New Roman" w:hAnsi="Times New Roman"/>
          <w:sz w:val="20"/>
          <w:szCs w:val="20"/>
        </w:rPr>
        <w:t>ia</w:t>
      </w:r>
      <w:r w:rsidRPr="00FB302E" w:rsidR="00F95506">
        <w:rPr>
          <w:rFonts w:ascii="Times New Roman" w:hAnsi="Times New Roman"/>
          <w:spacing w:val="-2"/>
          <w:sz w:val="20"/>
          <w:szCs w:val="20"/>
        </w:rPr>
        <w:t>t</w:t>
      </w:r>
      <w:r w:rsidRPr="00FB302E" w:rsidR="00F95506">
        <w:rPr>
          <w:rFonts w:ascii="Times New Roman" w:hAnsi="Times New Roman"/>
          <w:sz w:val="20"/>
          <w:szCs w:val="20"/>
        </w:rPr>
        <w:t>i</w:t>
      </w:r>
      <w:r w:rsidRPr="00FB302E" w:rsidR="00F95506">
        <w:rPr>
          <w:rFonts w:ascii="Times New Roman" w:hAnsi="Times New Roman"/>
          <w:spacing w:val="-2"/>
          <w:sz w:val="20"/>
          <w:szCs w:val="20"/>
        </w:rPr>
        <w:t>o</w:t>
      </w:r>
      <w:r w:rsidRPr="00FB302E" w:rsidR="00F95506">
        <w:rPr>
          <w:rFonts w:ascii="Times New Roman" w:hAnsi="Times New Roman"/>
          <w:sz w:val="20"/>
          <w:szCs w:val="20"/>
        </w:rPr>
        <w:t>ns</w:t>
      </w:r>
      <w:r w:rsidRPr="00FB302E" w:rsidR="00F95506">
        <w:rPr>
          <w:rFonts w:ascii="Times New Roman" w:hAnsi="Times New Roman"/>
          <w:spacing w:val="-2"/>
          <w:sz w:val="20"/>
          <w:szCs w:val="20"/>
        </w:rPr>
        <w:t xml:space="preserve"> </w:t>
      </w:r>
      <w:r w:rsidRPr="00FB302E" w:rsidR="00F95506">
        <w:rPr>
          <w:rFonts w:ascii="Times New Roman" w:hAnsi="Times New Roman"/>
          <w:spacing w:val="-1"/>
          <w:sz w:val="20"/>
          <w:szCs w:val="20"/>
        </w:rPr>
        <w:t>fr</w:t>
      </w:r>
      <w:r w:rsidRPr="00FB302E" w:rsidR="00F95506">
        <w:rPr>
          <w:rFonts w:ascii="Times New Roman" w:hAnsi="Times New Roman"/>
          <w:spacing w:val="-2"/>
          <w:sz w:val="20"/>
          <w:szCs w:val="20"/>
        </w:rPr>
        <w:t>o</w:t>
      </w:r>
      <w:r w:rsidRPr="00FB302E" w:rsidR="00F95506">
        <w:rPr>
          <w:rFonts w:ascii="Times New Roman" w:hAnsi="Times New Roman"/>
          <w:sz w:val="20"/>
          <w:szCs w:val="20"/>
        </w:rPr>
        <w:t>m the</w:t>
      </w:r>
      <w:r w:rsidRPr="00FB302E" w:rsidR="00F95506">
        <w:rPr>
          <w:rFonts w:ascii="Times New Roman" w:hAnsi="Times New Roman"/>
          <w:spacing w:val="-2"/>
          <w:sz w:val="20"/>
          <w:szCs w:val="20"/>
        </w:rPr>
        <w:t xml:space="preserve"> o</w:t>
      </w:r>
      <w:r w:rsidRPr="00FB302E" w:rsidR="00F95506">
        <w:rPr>
          <w:rFonts w:ascii="Times New Roman" w:hAnsi="Times New Roman"/>
          <w:spacing w:val="-1"/>
          <w:sz w:val="20"/>
          <w:szCs w:val="20"/>
        </w:rPr>
        <w:t>r</w:t>
      </w:r>
      <w:r w:rsidRPr="00FB302E" w:rsidR="00F95506">
        <w:rPr>
          <w:rFonts w:ascii="Times New Roman" w:hAnsi="Times New Roman"/>
          <w:spacing w:val="-2"/>
          <w:sz w:val="20"/>
          <w:szCs w:val="20"/>
        </w:rPr>
        <w:t>ig</w:t>
      </w:r>
      <w:r w:rsidRPr="00FB302E" w:rsidR="00F95506">
        <w:rPr>
          <w:rFonts w:ascii="Times New Roman" w:hAnsi="Times New Roman"/>
          <w:sz w:val="20"/>
          <w:szCs w:val="20"/>
        </w:rPr>
        <w:t>inal</w:t>
      </w:r>
      <w:r w:rsidRPr="00FB302E" w:rsidR="00F95506">
        <w:rPr>
          <w:rFonts w:ascii="Times New Roman" w:hAnsi="Times New Roman"/>
          <w:spacing w:val="40"/>
          <w:sz w:val="20"/>
          <w:szCs w:val="20"/>
        </w:rPr>
        <w:t xml:space="preserve"> </w:t>
      </w:r>
      <w:r w:rsidRPr="00FB302E" w:rsidR="00F95506">
        <w:rPr>
          <w:rFonts w:ascii="Times New Roman" w:hAnsi="Times New Roman"/>
          <w:spacing w:val="-1"/>
          <w:sz w:val="20"/>
          <w:szCs w:val="20"/>
        </w:rPr>
        <w:t>N</w:t>
      </w:r>
      <w:r w:rsidRPr="00FB302E" w:rsidR="00F95506">
        <w:rPr>
          <w:rFonts w:ascii="Times New Roman" w:hAnsi="Times New Roman"/>
          <w:spacing w:val="1"/>
          <w:sz w:val="20"/>
          <w:szCs w:val="20"/>
        </w:rPr>
        <w:t>O</w:t>
      </w:r>
      <w:r w:rsidRPr="00FB302E" w:rsidR="00F95506">
        <w:rPr>
          <w:rFonts w:ascii="Times New Roman" w:hAnsi="Times New Roman"/>
          <w:spacing w:val="-6"/>
          <w:sz w:val="20"/>
          <w:szCs w:val="20"/>
        </w:rPr>
        <w:t>I</w:t>
      </w:r>
      <w:r w:rsidRPr="00FB302E">
        <w:rPr>
          <w:rFonts w:ascii="Times New Roman" w:hAnsi="Times New Roman"/>
          <w:sz w:val="20"/>
          <w:szCs w:val="20"/>
        </w:rPr>
        <w:t xml:space="preserve"> —</w:t>
      </w:r>
      <w:r w:rsidRPr="00FB302E" w:rsidR="00F95506">
        <w:rPr>
          <w:rFonts w:ascii="Times New Roman" w:hAnsi="Times New Roman"/>
          <w:sz w:val="20"/>
          <w:szCs w:val="20"/>
        </w:rPr>
        <w:t xml:space="preserve"> The BLM and the FS use this information </w:t>
      </w:r>
      <w:r w:rsidRPr="00FB302E">
        <w:rPr>
          <w:rFonts w:ascii="Times New Roman" w:hAnsi="Times New Roman"/>
          <w:sz w:val="20"/>
          <w:szCs w:val="20"/>
        </w:rPr>
        <w:t xml:space="preserve">to perform </w:t>
      </w:r>
      <w:r w:rsidRPr="00FB302E" w:rsidR="00F95506">
        <w:rPr>
          <w:rFonts w:ascii="Times New Roman" w:hAnsi="Times New Roman"/>
          <w:sz w:val="20"/>
          <w:szCs w:val="20"/>
        </w:rPr>
        <w:t>inspections expeditiously to determine that the operator is in compliance with the terms and conditions of the notice to conduct operations.  The information is also necessary to determine if the BLM and the FS can release the bond.</w:t>
      </w:r>
    </w:p>
    <w:p w:rsidRPr="00FB302E" w:rsidR="00F95506" w:rsidP="00F95506" w:rsidRDefault="00F95506" w14:paraId="04AE9F21" w14:textId="77777777">
      <w:pPr>
        <w:tabs>
          <w:tab w:val="left" w:pos="360"/>
          <w:tab w:val="left" w:pos="1296"/>
          <w:tab w:val="left" w:pos="2016"/>
        </w:tabs>
        <w:rPr>
          <w:rFonts w:ascii="Times New Roman" w:hAnsi="Times New Roman"/>
          <w:sz w:val="20"/>
          <w:szCs w:val="20"/>
        </w:rPr>
      </w:pPr>
    </w:p>
    <w:p w:rsidRPr="00FB302E" w:rsidR="00F95506" w:rsidP="00F95506" w:rsidRDefault="00F95506" w14:paraId="3A1B6D43" w14:textId="77777777">
      <w:pPr>
        <w:tabs>
          <w:tab w:val="left" w:pos="360"/>
          <w:tab w:val="left" w:pos="1296"/>
          <w:tab w:val="left" w:pos="2016"/>
        </w:tabs>
        <w:ind w:left="360"/>
        <w:rPr>
          <w:rFonts w:ascii="Times New Roman" w:hAnsi="Times New Roman"/>
          <w:sz w:val="20"/>
          <w:szCs w:val="20"/>
        </w:rPr>
      </w:pPr>
      <w:r w:rsidRPr="00FB302E">
        <w:rPr>
          <w:rFonts w:ascii="Times New Roman" w:hAnsi="Times New Roman"/>
          <w:sz w:val="20"/>
          <w:szCs w:val="20"/>
        </w:rPr>
        <w:t xml:space="preserve">Attach maps indicating exact location of geophysical line and shot point </w:t>
      </w:r>
      <w:r w:rsidRPr="00FB302E" w:rsidR="00D93A49">
        <w:rPr>
          <w:rFonts w:ascii="Times New Roman" w:hAnsi="Times New Roman"/>
          <w:sz w:val="20"/>
          <w:szCs w:val="20"/>
        </w:rPr>
        <w:t>—</w:t>
      </w:r>
      <w:r w:rsidRPr="00FB302E">
        <w:rPr>
          <w:rFonts w:ascii="Times New Roman" w:hAnsi="Times New Roman"/>
          <w:sz w:val="20"/>
          <w:szCs w:val="20"/>
        </w:rPr>
        <w:t xml:space="preserve"> The BLM and the FS use this information to make on</w:t>
      </w:r>
      <w:r w:rsidRPr="00FB302E">
        <w:rPr>
          <w:rFonts w:ascii="Times New Roman" w:hAnsi="Times New Roman"/>
          <w:sz w:val="20"/>
          <w:szCs w:val="20"/>
        </w:rPr>
        <w:noBreakHyphen/>
        <w:t>the</w:t>
      </w:r>
      <w:r w:rsidRPr="00FB302E">
        <w:rPr>
          <w:rFonts w:ascii="Times New Roman" w:hAnsi="Times New Roman"/>
          <w:sz w:val="20"/>
          <w:szCs w:val="20"/>
        </w:rPr>
        <w:noBreakHyphen/>
        <w:t>ground inspections to identify the exact location of the project performed by a specific company to ensure compliance with NEPA requirements.  This information is readily available, since the operator surveys and stakes the actual location of the line on the ground.</w:t>
      </w:r>
    </w:p>
    <w:p w:rsidRPr="00FB302E" w:rsidR="00F95506" w:rsidP="00F95506" w:rsidRDefault="00F95506" w14:paraId="493B66A0" w14:textId="77777777">
      <w:pPr>
        <w:tabs>
          <w:tab w:val="left" w:pos="360"/>
          <w:tab w:val="left" w:pos="1296"/>
          <w:tab w:val="left" w:pos="2016"/>
        </w:tabs>
        <w:rPr>
          <w:rFonts w:ascii="Times New Roman" w:hAnsi="Times New Roman"/>
          <w:sz w:val="20"/>
          <w:szCs w:val="20"/>
        </w:rPr>
      </w:pPr>
    </w:p>
    <w:p w:rsidRPr="00FB302E" w:rsidR="00F95506" w:rsidP="00F95506" w:rsidRDefault="00F95506" w14:paraId="06DCE650" w14:textId="77777777">
      <w:pPr>
        <w:tabs>
          <w:tab w:val="left" w:pos="360"/>
          <w:tab w:val="left" w:pos="1296"/>
          <w:tab w:val="left" w:pos="2016"/>
        </w:tabs>
        <w:ind w:left="360"/>
        <w:rPr>
          <w:rFonts w:ascii="Times New Roman" w:hAnsi="Times New Roman"/>
          <w:sz w:val="20"/>
          <w:szCs w:val="20"/>
        </w:rPr>
      </w:pPr>
      <w:r w:rsidRPr="00FB302E">
        <w:rPr>
          <w:rFonts w:ascii="Times New Roman" w:hAnsi="Times New Roman"/>
          <w:sz w:val="20"/>
          <w:szCs w:val="20"/>
        </w:rPr>
        <w:t>Describe how the shot holes were plugged - This information is necessary only if a shot hole is drilled.</w:t>
      </w:r>
    </w:p>
    <w:p w:rsidRPr="00FB302E" w:rsidR="00F95506" w:rsidP="00F95506" w:rsidRDefault="00F95506" w14:paraId="637C4AE6" w14:textId="77777777">
      <w:pPr>
        <w:tabs>
          <w:tab w:val="left" w:pos="360"/>
          <w:tab w:val="left" w:pos="1296"/>
          <w:tab w:val="left" w:pos="2016"/>
        </w:tabs>
        <w:rPr>
          <w:rFonts w:ascii="Times New Roman" w:hAnsi="Times New Roman"/>
          <w:sz w:val="20"/>
          <w:szCs w:val="20"/>
        </w:rPr>
      </w:pPr>
    </w:p>
    <w:p w:rsidRPr="00FB302E" w:rsidR="00F95506" w:rsidP="00F95506" w:rsidRDefault="00F95506" w14:paraId="32525078" w14:textId="77777777">
      <w:pPr>
        <w:tabs>
          <w:tab w:val="left" w:pos="360"/>
          <w:tab w:val="left" w:pos="1296"/>
          <w:tab w:val="left" w:pos="2016"/>
        </w:tabs>
        <w:ind w:left="360"/>
        <w:rPr>
          <w:rFonts w:ascii="Times New Roman" w:hAnsi="Times New Roman"/>
          <w:sz w:val="20"/>
          <w:szCs w:val="20"/>
        </w:rPr>
      </w:pPr>
      <w:r w:rsidRPr="00FB302E">
        <w:rPr>
          <w:rFonts w:ascii="Times New Roman" w:hAnsi="Times New Roman"/>
          <w:sz w:val="20"/>
          <w:szCs w:val="20"/>
        </w:rPr>
        <w:t>Include copy of “Hole Plugging Log” describing each shot hole, including whether holes were wet or dry, the static water level, flowing holes, breached or carved holes, or lost hole locations</w:t>
      </w:r>
      <w:r w:rsidRPr="00FB302E" w:rsidR="00D93A49">
        <w:rPr>
          <w:rFonts w:ascii="Times New Roman" w:hAnsi="Times New Roman"/>
          <w:sz w:val="20"/>
          <w:szCs w:val="20"/>
        </w:rPr>
        <w:t xml:space="preserve"> —</w:t>
      </w:r>
      <w:r w:rsidRPr="00FB302E">
        <w:rPr>
          <w:rFonts w:ascii="Times New Roman" w:hAnsi="Times New Roman"/>
          <w:sz w:val="20"/>
          <w:szCs w:val="20"/>
        </w:rPr>
        <w:t xml:space="preserve"> The BLM and the FS require the log only if requested. It may be used for State compliance purposes and Federal coordination.  The log is sometimes part of local agreements if the geophysical line crosses different types of ownership boundaries (private or state lands in addition to public lands).</w:t>
      </w:r>
    </w:p>
    <w:p w:rsidRPr="00FB302E" w:rsidR="00F95506" w:rsidP="00F95506" w:rsidRDefault="00F95506" w14:paraId="1AE5C930" w14:textId="77777777">
      <w:pPr>
        <w:tabs>
          <w:tab w:val="left" w:pos="360"/>
          <w:tab w:val="left" w:pos="1296"/>
          <w:tab w:val="left" w:pos="2016"/>
        </w:tabs>
        <w:ind w:left="360"/>
        <w:rPr>
          <w:rFonts w:ascii="Times New Roman" w:hAnsi="Times New Roman"/>
          <w:sz w:val="20"/>
          <w:szCs w:val="20"/>
        </w:rPr>
      </w:pPr>
    </w:p>
    <w:p w:rsidRPr="00FB302E" w:rsidR="00F95506" w:rsidP="00F95506" w:rsidRDefault="00F95506" w14:paraId="7C63F5C0" w14:textId="77777777">
      <w:pPr>
        <w:tabs>
          <w:tab w:val="left" w:pos="360"/>
          <w:tab w:val="left" w:pos="1296"/>
          <w:tab w:val="left" w:pos="2016"/>
        </w:tabs>
        <w:ind w:left="360"/>
        <w:rPr>
          <w:rFonts w:ascii="Times New Roman" w:hAnsi="Times New Roman"/>
          <w:sz w:val="20"/>
          <w:szCs w:val="20"/>
        </w:rPr>
      </w:pPr>
      <w:r w:rsidRPr="00FB302E">
        <w:rPr>
          <w:rFonts w:ascii="Times New Roman" w:hAnsi="Times New Roman"/>
          <w:sz w:val="20"/>
          <w:szCs w:val="20"/>
        </w:rPr>
        <w:t xml:space="preserve">Describe any surface disturbance, disturbance locations, and </w:t>
      </w:r>
      <w:r w:rsidRPr="00FB302E" w:rsidR="00D93A49">
        <w:rPr>
          <w:rFonts w:ascii="Times New Roman" w:hAnsi="Times New Roman"/>
          <w:sz w:val="20"/>
          <w:szCs w:val="20"/>
        </w:rPr>
        <w:t>any reclamation</w:t>
      </w:r>
      <w:r w:rsidRPr="00FB302E">
        <w:rPr>
          <w:rFonts w:ascii="Times New Roman" w:hAnsi="Times New Roman"/>
          <w:sz w:val="20"/>
          <w:szCs w:val="20"/>
        </w:rPr>
        <w:t xml:space="preserve"> </w:t>
      </w:r>
      <w:r w:rsidRPr="00FB302E" w:rsidR="00D93A49">
        <w:rPr>
          <w:rFonts w:ascii="Times New Roman" w:hAnsi="Times New Roman"/>
          <w:sz w:val="20"/>
          <w:szCs w:val="20"/>
        </w:rPr>
        <w:t>—</w:t>
      </w:r>
      <w:r w:rsidRPr="00FB302E">
        <w:rPr>
          <w:rFonts w:ascii="Times New Roman" w:hAnsi="Times New Roman"/>
          <w:sz w:val="20"/>
          <w:szCs w:val="20"/>
        </w:rPr>
        <w:t xml:space="preserve"> The BLM and the FS use this information to make on</w:t>
      </w:r>
      <w:r w:rsidRPr="00FB302E">
        <w:rPr>
          <w:rFonts w:ascii="Times New Roman" w:hAnsi="Times New Roman"/>
          <w:sz w:val="20"/>
          <w:szCs w:val="20"/>
        </w:rPr>
        <w:noBreakHyphen/>
        <w:t>the</w:t>
      </w:r>
      <w:r w:rsidRPr="00FB302E">
        <w:rPr>
          <w:rFonts w:ascii="Times New Roman" w:hAnsi="Times New Roman"/>
          <w:sz w:val="20"/>
          <w:szCs w:val="20"/>
        </w:rPr>
        <w:noBreakHyphen/>
        <w:t>ground inspections.</w:t>
      </w:r>
    </w:p>
    <w:p w:rsidRPr="00FB302E" w:rsidR="00F95506" w:rsidP="00F95506" w:rsidRDefault="00F95506" w14:paraId="21D7B340" w14:textId="77777777">
      <w:pPr>
        <w:tabs>
          <w:tab w:val="left" w:pos="360"/>
          <w:tab w:val="left" w:pos="1296"/>
          <w:tab w:val="left" w:pos="2016"/>
        </w:tabs>
        <w:ind w:left="360"/>
        <w:rPr>
          <w:rFonts w:ascii="Times New Roman" w:hAnsi="Times New Roman"/>
          <w:sz w:val="20"/>
          <w:szCs w:val="20"/>
        </w:rPr>
      </w:pPr>
    </w:p>
    <w:p w:rsidRPr="00FB302E" w:rsidR="003B1E73" w:rsidP="003B1E73" w:rsidRDefault="003B1E73" w14:paraId="6B04525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i/>
          <w:sz w:val="20"/>
          <w:szCs w:val="20"/>
        </w:rPr>
      </w:pPr>
      <w:r w:rsidRPr="00FB302E">
        <w:rPr>
          <w:rFonts w:ascii="Times New Roman" w:hAnsi="Times New Roman"/>
          <w:b/>
          <w:bCs/>
          <w:i/>
          <w:sz w:val="20"/>
          <w:szCs w:val="20"/>
        </w:rPr>
        <w:t>Data and Information Obtained in Carrying Out Exploration Plan (Alaska only)</w:t>
      </w:r>
    </w:p>
    <w:p w:rsidRPr="00FB302E" w:rsidR="003B1E73" w:rsidP="003B1E73" w:rsidRDefault="003B1E73" w14:paraId="1FD71D36" w14:textId="77777777">
      <w:pPr>
        <w:widowControl/>
        <w:tabs>
          <w:tab w:val="left" w:pos="360"/>
        </w:tabs>
        <w:rPr>
          <w:rFonts w:ascii="Times New Roman" w:hAnsi="Times New Roman" w:cs="Frutiger-Cn"/>
          <w:sz w:val="20"/>
          <w:szCs w:val="20"/>
        </w:rPr>
      </w:pPr>
    </w:p>
    <w:p w:rsidRPr="00FB302E" w:rsidR="009A4D2F" w:rsidP="00993679" w:rsidRDefault="003B1E73" w14:paraId="1A885931" w14:textId="77777777">
      <w:pPr>
        <w:widowControl/>
        <w:tabs>
          <w:tab w:val="left" w:pos="360"/>
        </w:tabs>
        <w:rPr>
          <w:rFonts w:ascii="Times New Roman" w:hAnsi="Times New Roman" w:cs="Frutiger-Cn"/>
          <w:sz w:val="20"/>
          <w:szCs w:val="20"/>
        </w:rPr>
      </w:pPr>
      <w:r w:rsidRPr="00FB302E">
        <w:rPr>
          <w:rFonts w:ascii="Times New Roman" w:hAnsi="Times New Roman" w:cs="Frutiger-Cn"/>
          <w:sz w:val="20"/>
          <w:szCs w:val="20"/>
        </w:rPr>
        <w:t>I</w:t>
      </w:r>
      <w:r w:rsidRPr="00FB302E" w:rsidR="00361F5B">
        <w:rPr>
          <w:rFonts w:ascii="Times New Roman" w:hAnsi="Times New Roman" w:cs="Frutiger-Cn"/>
          <w:sz w:val="20"/>
          <w:szCs w:val="20"/>
        </w:rPr>
        <w:t>n addition</w:t>
      </w:r>
      <w:r w:rsidRPr="00FB302E">
        <w:rPr>
          <w:rFonts w:ascii="Times New Roman" w:hAnsi="Times New Roman" w:cs="Frutiger-Cn"/>
          <w:sz w:val="20"/>
          <w:szCs w:val="20"/>
        </w:rPr>
        <w:t xml:space="preserve"> to the Notice of Completion</w:t>
      </w:r>
      <w:r w:rsidRPr="00FB302E" w:rsidR="00361F5B">
        <w:rPr>
          <w:rFonts w:ascii="Times New Roman" w:hAnsi="Times New Roman" w:cs="Frutiger-Cn"/>
          <w:sz w:val="20"/>
          <w:szCs w:val="20"/>
        </w:rPr>
        <w:t>, a</w:t>
      </w:r>
      <w:r w:rsidRPr="00FB302E" w:rsidR="00160840">
        <w:rPr>
          <w:rFonts w:ascii="Times New Roman" w:hAnsi="Times New Roman" w:cs="Frutiger-Cn"/>
          <w:sz w:val="20"/>
          <w:szCs w:val="20"/>
        </w:rPr>
        <w:t>n operator wh</w:t>
      </w:r>
      <w:r w:rsidRPr="00FB302E" w:rsidR="00D57DFB">
        <w:rPr>
          <w:rFonts w:ascii="Times New Roman" w:hAnsi="Times New Roman" w:cs="Frutiger-Cn"/>
          <w:sz w:val="20"/>
          <w:szCs w:val="20"/>
        </w:rPr>
        <w:t>o</w:t>
      </w:r>
      <w:r w:rsidRPr="00FB302E" w:rsidR="00160840">
        <w:rPr>
          <w:rFonts w:ascii="Times New Roman" w:hAnsi="Times New Roman" w:cs="Frutiger-Cn"/>
          <w:sz w:val="20"/>
          <w:szCs w:val="20"/>
        </w:rPr>
        <w:t xml:space="preserve"> has conducted geophysical exploration</w:t>
      </w:r>
      <w:r w:rsidRPr="00FB302E" w:rsidR="00361F5B">
        <w:rPr>
          <w:rFonts w:ascii="Times New Roman" w:hAnsi="Times New Roman" w:cs="Frutiger-Cn"/>
          <w:sz w:val="20"/>
          <w:szCs w:val="20"/>
        </w:rPr>
        <w:t>s</w:t>
      </w:r>
      <w:r w:rsidRPr="00FB302E" w:rsidR="00160840">
        <w:rPr>
          <w:rFonts w:ascii="Times New Roman" w:hAnsi="Times New Roman" w:cs="Frutiger-Cn"/>
          <w:sz w:val="20"/>
          <w:szCs w:val="20"/>
        </w:rPr>
        <w:t xml:space="preserve"> in Alaska must submit all data and information obtained in carrying out the </w:t>
      </w:r>
      <w:r w:rsidRPr="00FB302E" w:rsidR="004139AD">
        <w:rPr>
          <w:rFonts w:ascii="Times New Roman" w:hAnsi="Times New Roman" w:cs="Frutiger-Cn"/>
          <w:sz w:val="20"/>
          <w:szCs w:val="20"/>
        </w:rPr>
        <w:t>terms and c</w:t>
      </w:r>
      <w:r w:rsidRPr="00FB302E" w:rsidR="00D07B9A">
        <w:rPr>
          <w:rFonts w:ascii="Times New Roman" w:hAnsi="Times New Roman" w:cs="Frutiger-Cn"/>
          <w:sz w:val="20"/>
          <w:szCs w:val="20"/>
        </w:rPr>
        <w:t>onditions for exploration that t</w:t>
      </w:r>
      <w:r w:rsidRPr="00FB302E" w:rsidR="00D07B9A">
        <w:rPr>
          <w:rFonts w:ascii="Times New Roman" w:hAnsi="Times New Roman"/>
          <w:sz w:val="20"/>
          <w:szCs w:val="20"/>
        </w:rPr>
        <w:t>he operator reviewed and signed at the pre</w:t>
      </w:r>
      <w:r w:rsidRPr="00FB302E" w:rsidR="0010037C">
        <w:rPr>
          <w:rFonts w:ascii="Times New Roman" w:hAnsi="Times New Roman"/>
          <w:sz w:val="20"/>
          <w:szCs w:val="20"/>
        </w:rPr>
        <w:t>-</w:t>
      </w:r>
      <w:r w:rsidRPr="00FB302E" w:rsidR="00D07B9A">
        <w:rPr>
          <w:rFonts w:ascii="Times New Roman" w:hAnsi="Times New Roman"/>
          <w:sz w:val="20"/>
          <w:szCs w:val="20"/>
        </w:rPr>
        <w:t>work conference mentioned above.</w:t>
      </w:r>
      <w:r w:rsidRPr="00FB302E" w:rsidR="00A1186C">
        <w:rPr>
          <w:rFonts w:ascii="Times New Roman" w:hAnsi="Times New Roman"/>
          <w:sz w:val="20"/>
          <w:szCs w:val="20"/>
        </w:rPr>
        <w:t xml:space="preserve">  This information enables the BLM and the FS to </w:t>
      </w:r>
      <w:r w:rsidRPr="00FB302E" w:rsidR="008F502D">
        <w:rPr>
          <w:rFonts w:ascii="Times New Roman" w:hAnsi="Times New Roman"/>
          <w:sz w:val="20"/>
          <w:szCs w:val="20"/>
        </w:rPr>
        <w:t>verify the operator’s compliance with all terms and conditions.</w:t>
      </w:r>
      <w:r w:rsidR="0004064F">
        <w:rPr>
          <w:rFonts w:ascii="Times New Roman" w:hAnsi="Times New Roman"/>
          <w:sz w:val="20"/>
          <w:szCs w:val="20"/>
        </w:rPr>
        <w:t xml:space="preserve">  The regulations do not require the information to be submitted on a form approved by the Director.</w:t>
      </w:r>
    </w:p>
    <w:p w:rsidRPr="00FB302E" w:rsidR="0066131E" w:rsidRDefault="0066131E" w14:paraId="7BD26598" w14:textId="77777777">
      <w:pPr>
        <w:tabs>
          <w:tab w:val="left" w:pos="360"/>
          <w:tab w:val="left" w:pos="1296"/>
          <w:tab w:val="left" w:pos="2016"/>
        </w:tabs>
        <w:rPr>
          <w:rFonts w:ascii="Times New Roman" w:hAnsi="Times New Roman"/>
          <w:sz w:val="20"/>
          <w:szCs w:val="20"/>
        </w:rPr>
      </w:pPr>
    </w:p>
    <w:p w:rsidRPr="00FB302E" w:rsidR="002A4DAF" w:rsidP="002A4DAF" w:rsidRDefault="002A4DAF" w14:paraId="51906C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3.</w:t>
      </w:r>
      <w:r w:rsidRPr="00FB302E">
        <w:rPr>
          <w:rFonts w:ascii="Times New Roman" w:hAnsi="Times New Roman"/>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B302E" w:rsidR="006B3C98" w:rsidRDefault="006B3C98" w14:paraId="2C96EDEF" w14:textId="77777777">
      <w:pPr>
        <w:tabs>
          <w:tab w:val="left" w:pos="360"/>
          <w:tab w:val="left" w:pos="1296"/>
          <w:tab w:val="left" w:pos="2016"/>
        </w:tabs>
        <w:rPr>
          <w:rFonts w:ascii="Times New Roman" w:hAnsi="Times New Roman"/>
          <w:sz w:val="20"/>
          <w:szCs w:val="20"/>
        </w:rPr>
      </w:pPr>
    </w:p>
    <w:p w:rsidRPr="00FB302E" w:rsidR="008F502D" w:rsidRDefault="008F502D" w14:paraId="3532B341"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approved </w:t>
      </w:r>
      <w:r w:rsidRPr="00FB302E" w:rsidR="006820B1">
        <w:rPr>
          <w:rFonts w:ascii="Times New Roman" w:hAnsi="Times New Roman"/>
          <w:sz w:val="20"/>
          <w:szCs w:val="20"/>
        </w:rPr>
        <w:t>forms are</w:t>
      </w:r>
      <w:r w:rsidRPr="00FB302E" w:rsidR="004B3E08">
        <w:rPr>
          <w:rFonts w:ascii="Times New Roman" w:hAnsi="Times New Roman"/>
          <w:sz w:val="20"/>
          <w:szCs w:val="20"/>
        </w:rPr>
        <w:t xml:space="preserve"> </w:t>
      </w:r>
      <w:r w:rsidRPr="00FB302E" w:rsidR="00E40310">
        <w:rPr>
          <w:rFonts w:ascii="Times New Roman" w:hAnsi="Times New Roman"/>
          <w:sz w:val="20"/>
          <w:szCs w:val="20"/>
        </w:rPr>
        <w:t xml:space="preserve">electronically available to the public </w:t>
      </w:r>
      <w:r w:rsidRPr="00FB302E" w:rsidR="007C51C4">
        <w:rPr>
          <w:rFonts w:ascii="Times New Roman" w:hAnsi="Times New Roman"/>
          <w:sz w:val="20"/>
          <w:szCs w:val="20"/>
        </w:rPr>
        <w:t xml:space="preserve">in fillable, printable </w:t>
      </w:r>
      <w:r w:rsidRPr="00FB302E" w:rsidR="00982CD1">
        <w:rPr>
          <w:rFonts w:ascii="Times New Roman" w:hAnsi="Times New Roman"/>
          <w:sz w:val="20"/>
          <w:szCs w:val="20"/>
        </w:rPr>
        <w:t xml:space="preserve">format </w:t>
      </w:r>
      <w:r w:rsidRPr="00FB302E" w:rsidR="00E40310">
        <w:rPr>
          <w:rFonts w:ascii="Times New Roman" w:hAnsi="Times New Roman"/>
          <w:sz w:val="20"/>
          <w:szCs w:val="20"/>
        </w:rPr>
        <w:t xml:space="preserve">on BLM’s Forms </w:t>
      </w:r>
      <w:r w:rsidRPr="00FB302E" w:rsidR="00885F7F">
        <w:rPr>
          <w:rFonts w:ascii="Times New Roman" w:hAnsi="Times New Roman"/>
          <w:sz w:val="20"/>
          <w:szCs w:val="20"/>
        </w:rPr>
        <w:t xml:space="preserve">Web </w:t>
      </w:r>
      <w:r w:rsidRPr="00FB302E" w:rsidR="00E40310">
        <w:rPr>
          <w:rFonts w:ascii="Times New Roman" w:hAnsi="Times New Roman"/>
          <w:sz w:val="20"/>
          <w:szCs w:val="20"/>
        </w:rPr>
        <w:t>site</w:t>
      </w:r>
      <w:r w:rsidRPr="00FB302E" w:rsidR="00885F7F">
        <w:rPr>
          <w:rFonts w:ascii="Times New Roman" w:hAnsi="Times New Roman"/>
          <w:sz w:val="20"/>
          <w:szCs w:val="20"/>
        </w:rPr>
        <w:t xml:space="preserve"> at </w:t>
      </w:r>
      <w:hyperlink w:history="1" r:id="rId8">
        <w:r w:rsidRPr="00FB302E" w:rsidR="00BA6E15">
          <w:rPr>
            <w:rStyle w:val="Hyperlink"/>
            <w:rFonts w:ascii="Times New Roman" w:hAnsi="Times New Roman"/>
            <w:sz w:val="20"/>
            <w:szCs w:val="20"/>
          </w:rPr>
          <w:t>https://www.blm.gov/services/electronic-forms</w:t>
        </w:r>
      </w:hyperlink>
      <w:r w:rsidRPr="00FB302E" w:rsidR="00485B9D">
        <w:rPr>
          <w:rFonts w:ascii="Times New Roman" w:hAnsi="Times New Roman"/>
          <w:sz w:val="20"/>
          <w:szCs w:val="20"/>
        </w:rPr>
        <w:t xml:space="preserve">.  </w:t>
      </w:r>
      <w:r w:rsidRPr="00FB302E">
        <w:rPr>
          <w:rFonts w:ascii="Times New Roman" w:hAnsi="Times New Roman"/>
          <w:sz w:val="20"/>
          <w:szCs w:val="20"/>
        </w:rPr>
        <w:t>The proposed forms, if approved will replace the approved forms.</w:t>
      </w:r>
    </w:p>
    <w:p w:rsidRPr="00FB302E" w:rsidR="008F502D" w:rsidRDefault="008F502D" w14:paraId="75139EC0" w14:textId="77777777">
      <w:pPr>
        <w:tabs>
          <w:tab w:val="left" w:pos="360"/>
          <w:tab w:val="left" w:pos="1296"/>
          <w:tab w:val="left" w:pos="2016"/>
        </w:tabs>
        <w:rPr>
          <w:rFonts w:ascii="Times New Roman" w:hAnsi="Times New Roman"/>
          <w:sz w:val="20"/>
          <w:szCs w:val="20"/>
        </w:rPr>
      </w:pPr>
    </w:p>
    <w:p w:rsidRPr="00FB302E" w:rsidR="0066131E" w:rsidRDefault="0066131E" w14:paraId="0CBE194C"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In the electronic format, </w:t>
      </w:r>
      <w:r w:rsidRPr="00FB302E" w:rsidR="00485B9D">
        <w:rPr>
          <w:rFonts w:ascii="Times New Roman" w:hAnsi="Times New Roman"/>
          <w:sz w:val="20"/>
          <w:szCs w:val="20"/>
        </w:rPr>
        <w:t>respondents</w:t>
      </w:r>
      <w:r w:rsidRPr="00FB302E">
        <w:rPr>
          <w:rFonts w:ascii="Times New Roman" w:hAnsi="Times New Roman"/>
          <w:sz w:val="20"/>
          <w:szCs w:val="20"/>
        </w:rPr>
        <w:t xml:space="preserve"> </w:t>
      </w:r>
      <w:r w:rsidRPr="00FB302E" w:rsidR="00485B9D">
        <w:rPr>
          <w:rFonts w:ascii="Times New Roman" w:hAnsi="Times New Roman"/>
          <w:sz w:val="20"/>
          <w:szCs w:val="20"/>
        </w:rPr>
        <w:t xml:space="preserve">may </w:t>
      </w:r>
      <w:r w:rsidRPr="00FB302E">
        <w:rPr>
          <w:rFonts w:ascii="Times New Roman" w:hAnsi="Times New Roman"/>
          <w:sz w:val="20"/>
          <w:szCs w:val="20"/>
        </w:rPr>
        <w:t xml:space="preserve">complete the application portion of </w:t>
      </w:r>
      <w:r w:rsidRPr="00FB302E" w:rsidR="00485B9D">
        <w:rPr>
          <w:rFonts w:ascii="Times New Roman" w:hAnsi="Times New Roman"/>
          <w:sz w:val="20"/>
          <w:szCs w:val="20"/>
        </w:rPr>
        <w:t>BLM Form 3150-4 / FS Form 2800-16 (Notice of Intent and Authorization to Conduct Geophysical Exploration Operations), and the totality of BLM Form 3150-5 / FS Form 2800-16a (Notice of Completion of Geophysical Exploration Operations</w:t>
      </w:r>
      <w:r w:rsidRPr="00FB302E" w:rsidR="008F502D">
        <w:rPr>
          <w:rFonts w:ascii="Times New Roman" w:hAnsi="Times New Roman"/>
          <w:sz w:val="20"/>
          <w:szCs w:val="20"/>
        </w:rPr>
        <w:t>)</w:t>
      </w:r>
      <w:r w:rsidRPr="00FB302E">
        <w:rPr>
          <w:rFonts w:ascii="Times New Roman" w:hAnsi="Times New Roman"/>
          <w:sz w:val="20"/>
          <w:szCs w:val="20"/>
        </w:rPr>
        <w:t>.</w:t>
      </w:r>
      <w:r w:rsidRPr="00FB302E" w:rsidR="00E40310">
        <w:rPr>
          <w:rFonts w:ascii="Times New Roman" w:hAnsi="Times New Roman"/>
          <w:sz w:val="20"/>
          <w:szCs w:val="20"/>
        </w:rPr>
        <w:t xml:space="preserve">  </w:t>
      </w:r>
      <w:r w:rsidRPr="00FB302E" w:rsidR="00485B9D">
        <w:rPr>
          <w:rFonts w:ascii="Times New Roman" w:hAnsi="Times New Roman"/>
          <w:sz w:val="20"/>
          <w:szCs w:val="20"/>
        </w:rPr>
        <w:t xml:space="preserve">If the respondents choose to submit their forms electronically, they may do so by scanning and then emailing them to the appropriate agency office.  </w:t>
      </w:r>
      <w:r w:rsidRPr="00FB302E" w:rsidR="00E40310">
        <w:rPr>
          <w:rFonts w:ascii="Times New Roman" w:hAnsi="Times New Roman"/>
          <w:sz w:val="20"/>
          <w:szCs w:val="20"/>
        </w:rPr>
        <w:t>T</w:t>
      </w:r>
      <w:r w:rsidRPr="00FB302E">
        <w:rPr>
          <w:rFonts w:ascii="Times New Roman" w:hAnsi="Times New Roman"/>
          <w:sz w:val="20"/>
          <w:szCs w:val="20"/>
        </w:rPr>
        <w:t>he requested information is unique to each applicant/operator and to each specific operation</w:t>
      </w:r>
      <w:r w:rsidRPr="00FB302E" w:rsidR="00E40310">
        <w:rPr>
          <w:rFonts w:ascii="Times New Roman" w:hAnsi="Times New Roman"/>
          <w:sz w:val="20"/>
          <w:szCs w:val="20"/>
        </w:rPr>
        <w:t xml:space="preserve"> b</w:t>
      </w:r>
      <w:r w:rsidRPr="00FB302E">
        <w:rPr>
          <w:rFonts w:ascii="Times New Roman" w:hAnsi="Times New Roman"/>
          <w:sz w:val="20"/>
          <w:szCs w:val="20"/>
        </w:rPr>
        <w:t>ecause respondents are operators who apply to conduct geophysical activities on an as-needed basis.</w:t>
      </w:r>
    </w:p>
    <w:p w:rsidRPr="00FB302E" w:rsidR="0066131E" w:rsidRDefault="0066131E" w14:paraId="73DD41A9" w14:textId="77777777">
      <w:pPr>
        <w:tabs>
          <w:tab w:val="left" w:pos="360"/>
          <w:tab w:val="left" w:pos="1296"/>
          <w:tab w:val="left" w:pos="2016"/>
        </w:tabs>
        <w:rPr>
          <w:rFonts w:ascii="Times New Roman" w:hAnsi="Times New Roman"/>
          <w:sz w:val="20"/>
          <w:szCs w:val="20"/>
        </w:rPr>
      </w:pPr>
    </w:p>
    <w:p w:rsidRPr="00FB302E" w:rsidR="00522DCB" w:rsidP="00522DCB" w:rsidRDefault="00522DCB" w14:paraId="0A2CF4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4.</w:t>
      </w:r>
      <w:r w:rsidRPr="00FB302E">
        <w:rPr>
          <w:rFonts w:ascii="Times New Roman" w:hAnsi="Times New Roman"/>
          <w:b/>
          <w:sz w:val="20"/>
          <w:szCs w:val="20"/>
        </w:rPr>
        <w:tab/>
        <w:t>Describe efforts to identify duplication.  Show specifically why any similar information already available cannot be used or modified for use for the purposes described in Item 2 above.</w:t>
      </w:r>
    </w:p>
    <w:p w:rsidRPr="00FB302E" w:rsidR="00415D32" w:rsidP="00415D32" w:rsidRDefault="00415D32" w14:paraId="79A988C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Pr="00FB302E" w:rsidR="0066131E" w:rsidRDefault="00E10293" w14:paraId="77F2422A"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BLM and </w:t>
      </w:r>
      <w:r w:rsidRPr="00FB302E" w:rsidR="00D5587C">
        <w:rPr>
          <w:rFonts w:ascii="Times New Roman" w:hAnsi="Times New Roman"/>
          <w:sz w:val="20"/>
          <w:szCs w:val="20"/>
        </w:rPr>
        <w:t xml:space="preserve">the </w:t>
      </w:r>
      <w:r w:rsidRPr="00FB302E">
        <w:rPr>
          <w:rFonts w:ascii="Times New Roman" w:hAnsi="Times New Roman"/>
          <w:sz w:val="20"/>
          <w:szCs w:val="20"/>
        </w:rPr>
        <w:t>FS have combined their Notices of Intent</w:t>
      </w:r>
      <w:r w:rsidRPr="00FB302E" w:rsidR="00C158C9">
        <w:rPr>
          <w:rFonts w:ascii="Times New Roman" w:hAnsi="Times New Roman"/>
          <w:sz w:val="20"/>
          <w:szCs w:val="20"/>
        </w:rPr>
        <w:t xml:space="preserve"> into one form</w:t>
      </w:r>
      <w:r w:rsidRPr="00FB302E" w:rsidR="0037324F">
        <w:rPr>
          <w:rFonts w:ascii="Times New Roman" w:hAnsi="Times New Roman"/>
          <w:sz w:val="20"/>
          <w:szCs w:val="20"/>
        </w:rPr>
        <w:t xml:space="preserve"> (with different form numbers for each agency)</w:t>
      </w:r>
      <w:r w:rsidRPr="00FB302E">
        <w:rPr>
          <w:rFonts w:ascii="Times New Roman" w:hAnsi="Times New Roman"/>
          <w:sz w:val="20"/>
          <w:szCs w:val="20"/>
        </w:rPr>
        <w:t>.  They have also combined their Notices of Completion</w:t>
      </w:r>
      <w:r w:rsidRPr="00FB302E" w:rsidR="00C158C9">
        <w:rPr>
          <w:rFonts w:ascii="Times New Roman" w:hAnsi="Times New Roman"/>
          <w:sz w:val="20"/>
          <w:szCs w:val="20"/>
        </w:rPr>
        <w:t xml:space="preserve"> into one form</w:t>
      </w:r>
      <w:r w:rsidRPr="00FB302E">
        <w:rPr>
          <w:rFonts w:ascii="Times New Roman" w:hAnsi="Times New Roman"/>
          <w:sz w:val="20"/>
          <w:szCs w:val="20"/>
        </w:rPr>
        <w:t xml:space="preserve">.  </w:t>
      </w:r>
      <w:r w:rsidRPr="00FB302E" w:rsidR="0066131E">
        <w:rPr>
          <w:rFonts w:ascii="Times New Roman" w:hAnsi="Times New Roman"/>
          <w:sz w:val="20"/>
          <w:szCs w:val="20"/>
        </w:rPr>
        <w:t>Combining the BLM and FS individual forms into BLM</w:t>
      </w:r>
      <w:r w:rsidRPr="00FB302E" w:rsidR="00993679">
        <w:rPr>
          <w:rFonts w:ascii="Times New Roman" w:hAnsi="Times New Roman"/>
          <w:sz w:val="20"/>
          <w:szCs w:val="20"/>
        </w:rPr>
        <w:t xml:space="preserve"> </w:t>
      </w:r>
      <w:r w:rsidRPr="00FB302E" w:rsidR="0066131E">
        <w:rPr>
          <w:rFonts w:ascii="Times New Roman" w:hAnsi="Times New Roman"/>
          <w:sz w:val="20"/>
          <w:szCs w:val="20"/>
        </w:rPr>
        <w:t>/</w:t>
      </w:r>
      <w:r w:rsidRPr="00FB302E" w:rsidR="00993679">
        <w:rPr>
          <w:rFonts w:ascii="Times New Roman" w:hAnsi="Times New Roman"/>
          <w:sz w:val="20"/>
          <w:szCs w:val="20"/>
        </w:rPr>
        <w:t xml:space="preserve"> </w:t>
      </w:r>
      <w:r w:rsidRPr="00FB302E" w:rsidR="0066131E">
        <w:rPr>
          <w:rFonts w:ascii="Times New Roman" w:hAnsi="Times New Roman"/>
          <w:sz w:val="20"/>
          <w:szCs w:val="20"/>
        </w:rPr>
        <w:t>FS form</w:t>
      </w:r>
      <w:r w:rsidRPr="00FB302E">
        <w:rPr>
          <w:rFonts w:ascii="Times New Roman" w:hAnsi="Times New Roman"/>
          <w:sz w:val="20"/>
          <w:szCs w:val="20"/>
        </w:rPr>
        <w:t>s</w:t>
      </w:r>
      <w:r w:rsidRPr="00FB302E" w:rsidR="0066131E">
        <w:rPr>
          <w:rFonts w:ascii="Times New Roman" w:hAnsi="Times New Roman"/>
          <w:sz w:val="20"/>
          <w:szCs w:val="20"/>
        </w:rPr>
        <w:t xml:space="preserve"> </w:t>
      </w:r>
      <w:r w:rsidRPr="00FB302E">
        <w:rPr>
          <w:rFonts w:ascii="Times New Roman" w:hAnsi="Times New Roman"/>
          <w:sz w:val="20"/>
          <w:szCs w:val="20"/>
        </w:rPr>
        <w:t xml:space="preserve">helps to </w:t>
      </w:r>
      <w:r w:rsidRPr="00FB302E" w:rsidR="0066131E">
        <w:rPr>
          <w:rFonts w:ascii="Times New Roman" w:hAnsi="Times New Roman"/>
          <w:sz w:val="20"/>
          <w:szCs w:val="20"/>
        </w:rPr>
        <w:t>ensure consistent management of geophysical oper</w:t>
      </w:r>
      <w:r w:rsidRPr="00FB302E" w:rsidR="00C158C9">
        <w:rPr>
          <w:rFonts w:ascii="Times New Roman" w:hAnsi="Times New Roman"/>
          <w:sz w:val="20"/>
          <w:szCs w:val="20"/>
        </w:rPr>
        <w:t xml:space="preserve">ations </w:t>
      </w:r>
      <w:r w:rsidRPr="00FB302E" w:rsidR="0066131E">
        <w:rPr>
          <w:rFonts w:ascii="Times New Roman" w:hAnsi="Times New Roman"/>
          <w:sz w:val="20"/>
          <w:szCs w:val="20"/>
        </w:rPr>
        <w:t>whether on BLM or FS lands.  It also facilitates authorizing projects that extend over lands under both jurisdiction</w:t>
      </w:r>
      <w:r w:rsidRPr="00FB302E" w:rsidR="002514FE">
        <w:rPr>
          <w:rFonts w:ascii="Times New Roman" w:hAnsi="Times New Roman"/>
          <w:sz w:val="20"/>
          <w:szCs w:val="20"/>
        </w:rPr>
        <w:t>s,</w:t>
      </w:r>
      <w:r w:rsidRPr="00FB302E" w:rsidR="0066131E">
        <w:rPr>
          <w:rFonts w:ascii="Times New Roman" w:hAnsi="Times New Roman"/>
          <w:sz w:val="20"/>
          <w:szCs w:val="20"/>
        </w:rPr>
        <w:t xml:space="preserve"> since </w:t>
      </w:r>
      <w:r w:rsidRPr="00FB302E" w:rsidR="002514FE">
        <w:rPr>
          <w:rFonts w:ascii="Times New Roman" w:hAnsi="Times New Roman"/>
          <w:sz w:val="20"/>
          <w:szCs w:val="20"/>
        </w:rPr>
        <w:t>the BLM and the FS</w:t>
      </w:r>
      <w:r w:rsidRPr="00FB302E" w:rsidR="0066131E">
        <w:rPr>
          <w:rFonts w:ascii="Times New Roman" w:hAnsi="Times New Roman"/>
          <w:sz w:val="20"/>
          <w:szCs w:val="20"/>
        </w:rPr>
        <w:t xml:space="preserve"> use the same information and process.</w:t>
      </w:r>
    </w:p>
    <w:p w:rsidRPr="00FB302E" w:rsidR="0066131E" w:rsidRDefault="0066131E" w14:paraId="23E144DD" w14:textId="77777777">
      <w:pPr>
        <w:tabs>
          <w:tab w:val="left" w:pos="360"/>
          <w:tab w:val="left" w:pos="1296"/>
          <w:tab w:val="left" w:pos="2016"/>
        </w:tabs>
        <w:rPr>
          <w:rFonts w:ascii="Times New Roman" w:hAnsi="Times New Roman"/>
          <w:sz w:val="20"/>
          <w:szCs w:val="20"/>
        </w:rPr>
      </w:pPr>
    </w:p>
    <w:p w:rsidRPr="00FB302E" w:rsidR="00C158C9" w:rsidP="00C158C9" w:rsidRDefault="00C158C9" w14:paraId="141B92A7"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lastRenderedPageBreak/>
        <w:t xml:space="preserve">The BLM and </w:t>
      </w:r>
      <w:r w:rsidRPr="00FB302E" w:rsidR="00D5587C">
        <w:rPr>
          <w:rFonts w:ascii="Times New Roman" w:hAnsi="Times New Roman"/>
          <w:sz w:val="20"/>
          <w:szCs w:val="20"/>
        </w:rPr>
        <w:t xml:space="preserve">the </w:t>
      </w:r>
      <w:r w:rsidRPr="00FB302E">
        <w:rPr>
          <w:rFonts w:ascii="Times New Roman" w:hAnsi="Times New Roman"/>
          <w:sz w:val="20"/>
          <w:szCs w:val="20"/>
        </w:rPr>
        <w:t>FS</w:t>
      </w:r>
      <w:r w:rsidRPr="00FB302E" w:rsidR="0066131E">
        <w:rPr>
          <w:rFonts w:ascii="Times New Roman" w:hAnsi="Times New Roman"/>
          <w:sz w:val="20"/>
          <w:szCs w:val="20"/>
        </w:rPr>
        <w:t xml:space="preserve"> collect and use the information to maintain an accurate account of operations conducted on public lands and </w:t>
      </w:r>
      <w:r w:rsidRPr="00FB302E" w:rsidR="002514FE">
        <w:rPr>
          <w:rFonts w:ascii="Times New Roman" w:hAnsi="Times New Roman"/>
          <w:sz w:val="20"/>
          <w:szCs w:val="20"/>
        </w:rPr>
        <w:t xml:space="preserve">reference for </w:t>
      </w:r>
      <w:r w:rsidRPr="00FB302E" w:rsidR="0066131E">
        <w:rPr>
          <w:rFonts w:ascii="Times New Roman" w:hAnsi="Times New Roman"/>
          <w:sz w:val="20"/>
          <w:szCs w:val="20"/>
        </w:rPr>
        <w:t>accountab</w:t>
      </w:r>
      <w:r w:rsidRPr="00FB302E" w:rsidR="002514FE">
        <w:rPr>
          <w:rFonts w:ascii="Times New Roman" w:hAnsi="Times New Roman"/>
          <w:sz w:val="20"/>
          <w:szCs w:val="20"/>
        </w:rPr>
        <w:t>i</w:t>
      </w:r>
      <w:r w:rsidRPr="00FB302E" w:rsidR="0066131E">
        <w:rPr>
          <w:rFonts w:ascii="Times New Roman" w:hAnsi="Times New Roman"/>
          <w:sz w:val="20"/>
          <w:szCs w:val="20"/>
        </w:rPr>
        <w:t>l</w:t>
      </w:r>
      <w:r w:rsidRPr="00FB302E" w:rsidR="002514FE">
        <w:rPr>
          <w:rFonts w:ascii="Times New Roman" w:hAnsi="Times New Roman"/>
          <w:sz w:val="20"/>
          <w:szCs w:val="20"/>
        </w:rPr>
        <w:t>ity</w:t>
      </w:r>
      <w:r w:rsidRPr="00FB302E" w:rsidR="0066131E">
        <w:rPr>
          <w:rFonts w:ascii="Times New Roman" w:hAnsi="Times New Roman"/>
          <w:sz w:val="20"/>
          <w:szCs w:val="20"/>
        </w:rPr>
        <w:t xml:space="preserve"> if there is damage to the lands.  Geophysical operations are unique events, and each proposed operation is different, varying by location, equipment, or operator, for example.  No duplication of information occurs, and there is no similar information already available to assess a new proposal.  The information can only be supplied by the entity proposing to conduct geophysical exploration operations on the lands involved and is not available from any other data source.</w:t>
      </w:r>
    </w:p>
    <w:p w:rsidRPr="00FB302E" w:rsidR="00C158C9" w:rsidP="00C158C9" w:rsidRDefault="00C158C9" w14:paraId="00D5C546" w14:textId="77777777">
      <w:pPr>
        <w:tabs>
          <w:tab w:val="left" w:pos="360"/>
          <w:tab w:val="left" w:pos="1296"/>
          <w:tab w:val="left" w:pos="2016"/>
        </w:tabs>
        <w:rPr>
          <w:rFonts w:ascii="Times New Roman" w:hAnsi="Times New Roman"/>
          <w:sz w:val="20"/>
          <w:szCs w:val="20"/>
        </w:rPr>
      </w:pPr>
    </w:p>
    <w:p w:rsidRPr="00FB302E" w:rsidR="0066131E" w:rsidP="007968C9" w:rsidRDefault="007968C9" w14:paraId="23FDAF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5.</w:t>
      </w:r>
      <w:r w:rsidRPr="00FB302E">
        <w:rPr>
          <w:rFonts w:ascii="Times New Roman" w:hAnsi="Times New Roman"/>
          <w:b/>
          <w:sz w:val="20"/>
          <w:szCs w:val="20"/>
        </w:rPr>
        <w:tab/>
        <w:t>If the collection of information impacts small businesses or other small entities, describe any methods used to minimize burden.</w:t>
      </w:r>
    </w:p>
    <w:p w:rsidRPr="00FB302E" w:rsidR="007968C9" w:rsidP="007968C9" w:rsidRDefault="007968C9" w14:paraId="563613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p>
    <w:p w:rsidRPr="00FB302E" w:rsidR="0066131E" w:rsidRDefault="0066131E" w14:paraId="738EB6DD"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collection will not have a significant impact on small entities.  The forms are simple to complete, and the BLM’s State and Field Offices provide maps and land descriptions for use by small businesses and individuals.  Each State Office and District Office has a public room set aside that is equipped with computers, copying facilities, and land plats for the use of those who wish to verify land descriptions.  The information </w:t>
      </w:r>
      <w:r w:rsidRPr="00FB302E" w:rsidR="003B72B9">
        <w:rPr>
          <w:rFonts w:ascii="Times New Roman" w:hAnsi="Times New Roman"/>
          <w:sz w:val="20"/>
          <w:szCs w:val="20"/>
        </w:rPr>
        <w:t>the BLM and the FS</w:t>
      </w:r>
      <w:r w:rsidRPr="00FB302E">
        <w:rPr>
          <w:rFonts w:ascii="Times New Roman" w:hAnsi="Times New Roman"/>
          <w:sz w:val="20"/>
          <w:szCs w:val="20"/>
        </w:rPr>
        <w:t xml:space="preserve"> require is limited to the minimum necessary to maintain a record of who conducts operations on the lands.  For the FS, individual operators and companies have the option of completing a Notice when identifying their proposed geophysical operations, or they may supply the information in a different format, such as a letter.  However, use of the standardized interagency forms reduces the paperwork and procedural burden</w:t>
      </w:r>
      <w:r w:rsidRPr="00FB302E" w:rsidR="00A64A0E">
        <w:rPr>
          <w:rFonts w:ascii="Times New Roman" w:hAnsi="Times New Roman"/>
          <w:sz w:val="20"/>
          <w:szCs w:val="20"/>
        </w:rPr>
        <w:t>s</w:t>
      </w:r>
      <w:r w:rsidRPr="00FB302E">
        <w:rPr>
          <w:rFonts w:ascii="Times New Roman" w:hAnsi="Times New Roman"/>
          <w:sz w:val="20"/>
          <w:szCs w:val="20"/>
        </w:rPr>
        <w:t xml:space="preserve"> on individual operators and companies.</w:t>
      </w:r>
    </w:p>
    <w:p w:rsidRPr="00FB302E" w:rsidR="0066131E" w:rsidRDefault="0066131E" w14:paraId="450A2EA0" w14:textId="77777777">
      <w:pPr>
        <w:tabs>
          <w:tab w:val="left" w:pos="360"/>
          <w:tab w:val="left" w:pos="1296"/>
          <w:tab w:val="left" w:pos="2016"/>
        </w:tabs>
        <w:rPr>
          <w:rFonts w:ascii="Times New Roman" w:hAnsi="Times New Roman"/>
          <w:sz w:val="20"/>
          <w:szCs w:val="20"/>
        </w:rPr>
      </w:pPr>
    </w:p>
    <w:p w:rsidRPr="00FB302E" w:rsidR="00CB6176" w:rsidP="00CB6176" w:rsidRDefault="00CB6176" w14:paraId="32AB9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6.</w:t>
      </w:r>
      <w:r w:rsidRPr="00FB302E">
        <w:rPr>
          <w:rFonts w:ascii="Times New Roman" w:hAnsi="Times New Roman"/>
          <w:b/>
          <w:sz w:val="20"/>
          <w:szCs w:val="20"/>
        </w:rPr>
        <w:tab/>
        <w:t>Describe the consequence to Federal program or policy activities if the collection is not conducted or is conducted less frequently, as well as any technical or legal obstacles to reducing burden.</w:t>
      </w:r>
    </w:p>
    <w:p w:rsidRPr="00FB302E" w:rsidR="00786865" w:rsidP="00786865" w:rsidRDefault="00786865" w14:paraId="7AEC8D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Pr="00FB302E" w:rsidR="00963A25" w:rsidRDefault="00FB302E" w14:paraId="600FF04F" w14:textId="77777777">
      <w:pPr>
        <w:tabs>
          <w:tab w:val="left" w:pos="360"/>
          <w:tab w:val="left" w:pos="1296"/>
          <w:tab w:val="left" w:pos="2016"/>
        </w:tabs>
        <w:rPr>
          <w:rFonts w:ascii="Times New Roman" w:hAnsi="Times New Roman"/>
          <w:sz w:val="20"/>
          <w:szCs w:val="20"/>
        </w:rPr>
      </w:pPr>
      <w:r>
        <w:rPr>
          <w:rFonts w:ascii="Times New Roman" w:hAnsi="Times New Roman"/>
          <w:sz w:val="20"/>
          <w:szCs w:val="20"/>
        </w:rPr>
        <w:t xml:space="preserve">The frequency of these collections of information is “on occasion;” therefore, less frequent collection would mean no collection at all. </w:t>
      </w:r>
      <w:r w:rsidRPr="00FB302E" w:rsidR="008F466E">
        <w:rPr>
          <w:rFonts w:ascii="Times New Roman" w:hAnsi="Times New Roman"/>
          <w:sz w:val="20"/>
          <w:szCs w:val="20"/>
        </w:rPr>
        <w:t xml:space="preserve">Failure to </w:t>
      </w:r>
      <w:r w:rsidRPr="00FB302E" w:rsidR="0066131E">
        <w:rPr>
          <w:rFonts w:ascii="Times New Roman" w:hAnsi="Times New Roman"/>
          <w:sz w:val="20"/>
          <w:szCs w:val="20"/>
        </w:rPr>
        <w:t xml:space="preserve">collect the </w:t>
      </w:r>
      <w:r w:rsidRPr="00FB302E" w:rsidR="008F466E">
        <w:rPr>
          <w:rFonts w:ascii="Times New Roman" w:hAnsi="Times New Roman"/>
          <w:sz w:val="20"/>
          <w:szCs w:val="20"/>
        </w:rPr>
        <w:t xml:space="preserve">information would leave </w:t>
      </w:r>
      <w:r w:rsidRPr="00FB302E" w:rsidR="0066131E">
        <w:rPr>
          <w:rFonts w:ascii="Times New Roman" w:hAnsi="Times New Roman"/>
          <w:sz w:val="20"/>
          <w:szCs w:val="20"/>
        </w:rPr>
        <w:t xml:space="preserve">the BLM and the FS </w:t>
      </w:r>
      <w:r w:rsidRPr="00FB302E" w:rsidR="008F466E">
        <w:rPr>
          <w:rFonts w:ascii="Times New Roman" w:hAnsi="Times New Roman"/>
          <w:sz w:val="20"/>
          <w:szCs w:val="20"/>
        </w:rPr>
        <w:t xml:space="preserve">with </w:t>
      </w:r>
      <w:r w:rsidRPr="00FB302E" w:rsidR="00C82615">
        <w:rPr>
          <w:rFonts w:ascii="Times New Roman" w:hAnsi="Times New Roman"/>
          <w:sz w:val="20"/>
          <w:szCs w:val="20"/>
        </w:rPr>
        <w:t xml:space="preserve">no knowledge of </w:t>
      </w:r>
      <w:r w:rsidRPr="00FB302E" w:rsidR="0066131E">
        <w:rPr>
          <w:rFonts w:ascii="Times New Roman" w:hAnsi="Times New Roman"/>
          <w:sz w:val="20"/>
          <w:szCs w:val="20"/>
        </w:rPr>
        <w:t xml:space="preserve">who </w:t>
      </w:r>
      <w:r w:rsidRPr="00FB302E" w:rsidR="00B2487F">
        <w:rPr>
          <w:rFonts w:ascii="Times New Roman" w:hAnsi="Times New Roman"/>
          <w:sz w:val="20"/>
          <w:szCs w:val="20"/>
        </w:rPr>
        <w:t>is</w:t>
      </w:r>
      <w:r w:rsidRPr="00FB302E" w:rsidR="0066131E">
        <w:rPr>
          <w:rFonts w:ascii="Times New Roman" w:hAnsi="Times New Roman"/>
          <w:sz w:val="20"/>
          <w:szCs w:val="20"/>
        </w:rPr>
        <w:t xml:space="preserve"> conducting geophysical exploration operations on </w:t>
      </w:r>
      <w:r w:rsidRPr="00FB302E" w:rsidR="00F8745D">
        <w:rPr>
          <w:rFonts w:ascii="Times New Roman" w:hAnsi="Times New Roman"/>
          <w:sz w:val="20"/>
          <w:szCs w:val="20"/>
        </w:rPr>
        <w:t>F</w:t>
      </w:r>
      <w:r w:rsidRPr="00FB302E" w:rsidR="003A4CCF">
        <w:rPr>
          <w:rFonts w:ascii="Times New Roman" w:hAnsi="Times New Roman"/>
          <w:sz w:val="20"/>
          <w:szCs w:val="20"/>
        </w:rPr>
        <w:t xml:space="preserve">ederal </w:t>
      </w:r>
      <w:r w:rsidRPr="00FB302E" w:rsidR="0066131E">
        <w:rPr>
          <w:rFonts w:ascii="Times New Roman" w:hAnsi="Times New Roman"/>
          <w:sz w:val="20"/>
          <w:szCs w:val="20"/>
        </w:rPr>
        <w:t>lands</w:t>
      </w:r>
      <w:r w:rsidRPr="00FB302E" w:rsidR="00B2487F">
        <w:rPr>
          <w:rFonts w:ascii="Times New Roman" w:hAnsi="Times New Roman"/>
          <w:sz w:val="20"/>
          <w:szCs w:val="20"/>
        </w:rPr>
        <w:t xml:space="preserve"> or where</w:t>
      </w:r>
      <w:r w:rsidRPr="00FB302E" w:rsidR="005B3FF2">
        <w:rPr>
          <w:rFonts w:ascii="Times New Roman" w:hAnsi="Times New Roman"/>
          <w:sz w:val="20"/>
          <w:szCs w:val="20"/>
        </w:rPr>
        <w:t xml:space="preserve"> such op</w:t>
      </w:r>
      <w:r w:rsidRPr="00FB302E" w:rsidR="00963A25">
        <w:rPr>
          <w:rFonts w:ascii="Times New Roman" w:hAnsi="Times New Roman"/>
          <w:sz w:val="20"/>
          <w:szCs w:val="20"/>
        </w:rPr>
        <w:t>erations are taking place.  T</w:t>
      </w:r>
      <w:r w:rsidRPr="00FB302E" w:rsidR="005B3FF2">
        <w:rPr>
          <w:rFonts w:ascii="Times New Roman" w:hAnsi="Times New Roman"/>
          <w:sz w:val="20"/>
          <w:szCs w:val="20"/>
        </w:rPr>
        <w:t>h</w:t>
      </w:r>
      <w:r w:rsidRPr="00FB302E" w:rsidR="003A4CCF">
        <w:rPr>
          <w:rFonts w:ascii="Times New Roman" w:hAnsi="Times New Roman"/>
          <w:sz w:val="20"/>
          <w:szCs w:val="20"/>
        </w:rPr>
        <w:t>is lack of information</w:t>
      </w:r>
      <w:r w:rsidRPr="00FB302E" w:rsidR="00963A25">
        <w:rPr>
          <w:rFonts w:ascii="Times New Roman" w:hAnsi="Times New Roman"/>
          <w:sz w:val="20"/>
          <w:szCs w:val="20"/>
        </w:rPr>
        <w:t xml:space="preserve"> would prevent the BLM and the FS from meeting their statutorily mandated responsibilities</w:t>
      </w:r>
      <w:r w:rsidRPr="00FB302E" w:rsidR="00F8745D">
        <w:rPr>
          <w:rFonts w:ascii="Times New Roman" w:hAnsi="Times New Roman"/>
          <w:sz w:val="20"/>
          <w:szCs w:val="20"/>
        </w:rPr>
        <w:t xml:space="preserve"> for responsible management of F</w:t>
      </w:r>
      <w:r w:rsidRPr="00FB302E" w:rsidR="00963A25">
        <w:rPr>
          <w:rFonts w:ascii="Times New Roman" w:hAnsi="Times New Roman"/>
          <w:sz w:val="20"/>
          <w:szCs w:val="20"/>
        </w:rPr>
        <w:t>ederal lands.</w:t>
      </w:r>
    </w:p>
    <w:p w:rsidRPr="00FB302E" w:rsidR="00963A25" w:rsidRDefault="00963A25" w14:paraId="5E82F8F7" w14:textId="77777777">
      <w:pPr>
        <w:tabs>
          <w:tab w:val="left" w:pos="360"/>
          <w:tab w:val="left" w:pos="1296"/>
          <w:tab w:val="left" w:pos="2016"/>
        </w:tabs>
        <w:rPr>
          <w:rFonts w:ascii="Times New Roman" w:hAnsi="Times New Roman"/>
          <w:sz w:val="20"/>
          <w:szCs w:val="20"/>
        </w:rPr>
      </w:pPr>
    </w:p>
    <w:p w:rsidRPr="00FB302E" w:rsidR="0066131E" w:rsidRDefault="008F466E" w14:paraId="6195F5A5"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BLM and the FS </w:t>
      </w:r>
      <w:r w:rsidRPr="00FB302E" w:rsidR="0066131E">
        <w:rPr>
          <w:rFonts w:ascii="Times New Roman" w:hAnsi="Times New Roman"/>
          <w:sz w:val="20"/>
          <w:szCs w:val="20"/>
        </w:rPr>
        <w:t xml:space="preserve">developed the forms </w:t>
      </w:r>
      <w:r w:rsidRPr="00FB302E">
        <w:rPr>
          <w:rFonts w:ascii="Times New Roman" w:hAnsi="Times New Roman"/>
          <w:sz w:val="20"/>
          <w:szCs w:val="20"/>
        </w:rPr>
        <w:t xml:space="preserve">in this collection </w:t>
      </w:r>
      <w:r w:rsidRPr="00FB302E" w:rsidR="0066131E">
        <w:rPr>
          <w:rFonts w:ascii="Times New Roman" w:hAnsi="Times New Roman"/>
          <w:sz w:val="20"/>
          <w:szCs w:val="20"/>
        </w:rPr>
        <w:t xml:space="preserve">for the convenience of applicants and to facilitate processing the information by </w:t>
      </w:r>
      <w:r w:rsidRPr="00FB302E" w:rsidR="00496086">
        <w:rPr>
          <w:rFonts w:ascii="Times New Roman" w:hAnsi="Times New Roman"/>
          <w:sz w:val="20"/>
          <w:szCs w:val="20"/>
        </w:rPr>
        <w:t xml:space="preserve">the </w:t>
      </w:r>
      <w:r w:rsidRPr="00FB302E" w:rsidR="0066131E">
        <w:rPr>
          <w:rFonts w:ascii="Times New Roman" w:hAnsi="Times New Roman"/>
          <w:sz w:val="20"/>
          <w:szCs w:val="20"/>
        </w:rPr>
        <w:t xml:space="preserve">BLM and </w:t>
      </w:r>
      <w:r w:rsidRPr="00FB302E" w:rsidR="00496086">
        <w:rPr>
          <w:rFonts w:ascii="Times New Roman" w:hAnsi="Times New Roman"/>
          <w:sz w:val="20"/>
          <w:szCs w:val="20"/>
        </w:rPr>
        <w:t xml:space="preserve">the </w:t>
      </w:r>
      <w:r w:rsidRPr="00FB302E" w:rsidR="0066131E">
        <w:rPr>
          <w:rFonts w:ascii="Times New Roman" w:hAnsi="Times New Roman"/>
          <w:sz w:val="20"/>
          <w:szCs w:val="20"/>
        </w:rPr>
        <w:t xml:space="preserve">FS.  The applicant determines the frequency of when to submit the form or </w:t>
      </w:r>
      <w:r w:rsidRPr="00FB302E">
        <w:rPr>
          <w:rFonts w:ascii="Times New Roman" w:hAnsi="Times New Roman"/>
          <w:sz w:val="20"/>
          <w:szCs w:val="20"/>
        </w:rPr>
        <w:t>information</w:t>
      </w:r>
      <w:r w:rsidRPr="00FB302E" w:rsidR="0066131E">
        <w:rPr>
          <w:rFonts w:ascii="Times New Roman" w:hAnsi="Times New Roman"/>
          <w:sz w:val="20"/>
          <w:szCs w:val="20"/>
        </w:rPr>
        <w:t>.  Uniform, case-by-case data submission and recordation may help identify unnecessary government requirements and permit better forecasting of future workloads.</w:t>
      </w:r>
    </w:p>
    <w:p w:rsidRPr="00FB302E" w:rsidR="0066131E" w:rsidRDefault="0066131E" w14:paraId="50FD9395" w14:textId="77777777">
      <w:pPr>
        <w:tabs>
          <w:tab w:val="left" w:pos="360"/>
          <w:tab w:val="left" w:pos="1296"/>
          <w:tab w:val="left" w:pos="2016"/>
        </w:tabs>
        <w:rPr>
          <w:rFonts w:ascii="Times New Roman" w:hAnsi="Times New Roman"/>
          <w:sz w:val="20"/>
          <w:szCs w:val="20"/>
        </w:rPr>
      </w:pPr>
    </w:p>
    <w:p w:rsidRPr="00FB302E" w:rsidR="0066131E" w:rsidRDefault="0066131E" w14:paraId="2B139066"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Use of the interagency forms facilitate</w:t>
      </w:r>
      <w:r w:rsidRPr="00FB302E" w:rsidR="00B5495B">
        <w:rPr>
          <w:rFonts w:ascii="Times New Roman" w:hAnsi="Times New Roman"/>
          <w:sz w:val="20"/>
          <w:szCs w:val="20"/>
        </w:rPr>
        <w:t>s</w:t>
      </w:r>
      <w:r w:rsidRPr="00FB302E">
        <w:rPr>
          <w:rFonts w:ascii="Times New Roman" w:hAnsi="Times New Roman"/>
          <w:sz w:val="20"/>
          <w:szCs w:val="20"/>
        </w:rPr>
        <w:t xml:space="preserve"> orderly and consistent </w:t>
      </w:r>
      <w:r w:rsidRPr="00FB302E" w:rsidR="002D6C45">
        <w:rPr>
          <w:rFonts w:ascii="Times New Roman" w:hAnsi="Times New Roman"/>
          <w:sz w:val="20"/>
          <w:szCs w:val="20"/>
        </w:rPr>
        <w:t xml:space="preserve">respondent </w:t>
      </w:r>
      <w:r w:rsidRPr="00FB302E">
        <w:rPr>
          <w:rFonts w:ascii="Times New Roman" w:hAnsi="Times New Roman"/>
          <w:sz w:val="20"/>
          <w:szCs w:val="20"/>
        </w:rPr>
        <w:t xml:space="preserve">information.  Through standardization of the data </w:t>
      </w:r>
      <w:r w:rsidRPr="00FB302E" w:rsidR="002D6C45">
        <w:rPr>
          <w:rFonts w:ascii="Times New Roman" w:hAnsi="Times New Roman"/>
          <w:sz w:val="20"/>
          <w:szCs w:val="20"/>
        </w:rPr>
        <w:t xml:space="preserve">that </w:t>
      </w:r>
      <w:r w:rsidRPr="00FB302E" w:rsidR="003B72B9">
        <w:rPr>
          <w:rFonts w:ascii="Times New Roman" w:hAnsi="Times New Roman"/>
          <w:sz w:val="20"/>
          <w:szCs w:val="20"/>
        </w:rPr>
        <w:t>the BLM and the FS</w:t>
      </w:r>
      <w:r w:rsidRPr="00FB302E">
        <w:rPr>
          <w:rFonts w:ascii="Times New Roman" w:hAnsi="Times New Roman"/>
          <w:sz w:val="20"/>
          <w:szCs w:val="20"/>
        </w:rPr>
        <w:t xml:space="preserve"> collect utilizing these forms, the applicants will better understand FS and BLM requirements for permit review and approval.  Also, </w:t>
      </w:r>
      <w:r w:rsidRPr="00FB302E" w:rsidR="008F466E">
        <w:rPr>
          <w:rFonts w:ascii="Times New Roman" w:hAnsi="Times New Roman"/>
          <w:sz w:val="20"/>
          <w:szCs w:val="20"/>
        </w:rPr>
        <w:t xml:space="preserve">the agencies </w:t>
      </w:r>
      <w:r w:rsidRPr="00FB302E">
        <w:rPr>
          <w:rFonts w:ascii="Times New Roman" w:hAnsi="Times New Roman"/>
          <w:sz w:val="20"/>
          <w:szCs w:val="20"/>
        </w:rPr>
        <w:t xml:space="preserve">will be able to better track and administer the geophysical permits and activities </w:t>
      </w:r>
      <w:r w:rsidRPr="00FB302E" w:rsidR="003B72B9">
        <w:rPr>
          <w:rFonts w:ascii="Times New Roman" w:hAnsi="Times New Roman"/>
          <w:sz w:val="20"/>
          <w:szCs w:val="20"/>
        </w:rPr>
        <w:t>the BLM and the FS</w:t>
      </w:r>
      <w:r w:rsidRPr="00FB302E">
        <w:rPr>
          <w:rFonts w:ascii="Times New Roman" w:hAnsi="Times New Roman"/>
          <w:sz w:val="20"/>
          <w:szCs w:val="20"/>
        </w:rPr>
        <w:t xml:space="preserve"> authorize.  Use of the forms produces an improved data base inventory </w:t>
      </w:r>
      <w:r w:rsidRPr="00FB302E" w:rsidR="00D34DDF">
        <w:rPr>
          <w:rFonts w:ascii="Times New Roman" w:hAnsi="Times New Roman"/>
          <w:sz w:val="20"/>
          <w:szCs w:val="20"/>
        </w:rPr>
        <w:t>that</w:t>
      </w:r>
      <w:r w:rsidRPr="00FB302E">
        <w:rPr>
          <w:rFonts w:ascii="Times New Roman" w:hAnsi="Times New Roman"/>
          <w:sz w:val="20"/>
          <w:szCs w:val="20"/>
        </w:rPr>
        <w:t xml:space="preserve"> provides current and reliable public information.  Finally, it provides better information for planning and formulating budgets.</w:t>
      </w:r>
    </w:p>
    <w:p w:rsidRPr="00FB302E" w:rsidR="0066131E" w:rsidRDefault="0066131E" w14:paraId="289767A8" w14:textId="77777777">
      <w:pPr>
        <w:tabs>
          <w:tab w:val="left" w:pos="360"/>
          <w:tab w:val="left" w:pos="1296"/>
          <w:tab w:val="left" w:pos="2016"/>
        </w:tabs>
        <w:rPr>
          <w:rFonts w:ascii="Times New Roman" w:hAnsi="Times New Roman"/>
          <w:sz w:val="20"/>
          <w:szCs w:val="20"/>
        </w:rPr>
      </w:pPr>
    </w:p>
    <w:p w:rsidRPr="00FB302E" w:rsidR="0027551B" w:rsidP="0027551B" w:rsidRDefault="0027551B" w14:paraId="537060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7.</w:t>
      </w:r>
      <w:r w:rsidRPr="00FB302E">
        <w:rPr>
          <w:rFonts w:ascii="Times New Roman" w:hAnsi="Times New Roman"/>
          <w:b/>
          <w:sz w:val="20"/>
          <w:szCs w:val="20"/>
        </w:rPr>
        <w:tab/>
        <w:t>Explain any special circumstances that would cause an information collection to be conducted in a manner:</w:t>
      </w:r>
    </w:p>
    <w:p w:rsidRPr="00FB302E" w:rsidR="0027551B" w:rsidP="0027551B" w:rsidRDefault="0027551B" w14:paraId="1929C8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requiring respondents to report information to the agency more often than quarterly;</w:t>
      </w:r>
    </w:p>
    <w:p w:rsidRPr="00FB302E" w:rsidR="0027551B" w:rsidP="0027551B" w:rsidRDefault="0027551B" w14:paraId="72ED63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requiring respondents to prepare a written response to a collection of information in fewer than 30 days after receipt of it;</w:t>
      </w:r>
    </w:p>
    <w:p w:rsidRPr="00FB302E" w:rsidR="0027551B" w:rsidP="0027551B" w:rsidRDefault="0027551B" w14:paraId="18150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requiring respondents to submit more than an original and two copies of any document;</w:t>
      </w:r>
    </w:p>
    <w:p w:rsidRPr="00FB302E" w:rsidR="0027551B" w:rsidP="0027551B" w:rsidRDefault="0027551B" w14:paraId="7AAC4B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requiring respondents to retain records, other than health, medical, government contract, grant-in-aid, or tax records, for more than three years;</w:t>
      </w:r>
    </w:p>
    <w:p w:rsidRPr="00FB302E" w:rsidR="0027551B" w:rsidP="0027551B" w:rsidRDefault="0027551B" w14:paraId="3ECA99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in connection with a statistical survey that is not designed to produce valid and reliable results that can be generalized to the universe of study;</w:t>
      </w:r>
    </w:p>
    <w:p w:rsidRPr="00FB302E" w:rsidR="0027551B" w:rsidP="0027551B" w:rsidRDefault="0027551B" w14:paraId="7D685C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lastRenderedPageBreak/>
        <w:tab/>
        <w:t>*</w:t>
      </w:r>
      <w:r w:rsidRPr="00FB302E">
        <w:rPr>
          <w:rFonts w:ascii="Times New Roman" w:hAnsi="Times New Roman"/>
          <w:b/>
          <w:sz w:val="20"/>
          <w:szCs w:val="20"/>
        </w:rPr>
        <w:tab/>
        <w:t>requiring the use of a statistical data classification that has not been reviewed and approved by OMB;</w:t>
      </w:r>
    </w:p>
    <w:p w:rsidRPr="00FB302E" w:rsidR="0027551B" w:rsidP="0027551B" w:rsidRDefault="0027551B" w14:paraId="27B5E8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B302E" w:rsidR="0027551B" w:rsidP="0027551B" w:rsidRDefault="0027551B" w14:paraId="08B76E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Pr="00FB302E" w:rsidR="0027551B" w:rsidP="00E93E8A" w:rsidRDefault="0027551B" w14:paraId="001EA5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Pr="00FB302E" w:rsidR="00E93E8A" w:rsidP="00E93E8A" w:rsidRDefault="00E93E8A" w14:paraId="32BF8B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r w:rsidRPr="00FB302E">
        <w:rPr>
          <w:rFonts w:ascii="Times New Roman" w:hAnsi="Times New Roman"/>
          <w:sz w:val="20"/>
          <w:szCs w:val="20"/>
        </w:rPr>
        <w:t xml:space="preserve">There are no special circumstances that require </w:t>
      </w:r>
      <w:r w:rsidRPr="00FB302E" w:rsidR="002D6C45">
        <w:rPr>
          <w:rFonts w:ascii="Times New Roman" w:hAnsi="Times New Roman"/>
          <w:sz w:val="20"/>
          <w:szCs w:val="20"/>
        </w:rPr>
        <w:t xml:space="preserve">this </w:t>
      </w:r>
      <w:r w:rsidRPr="00FB302E">
        <w:rPr>
          <w:rFonts w:ascii="Times New Roman" w:hAnsi="Times New Roman"/>
          <w:sz w:val="20"/>
          <w:szCs w:val="20"/>
        </w:rPr>
        <w:t xml:space="preserve">collection to be conducted in a manner inconsistent with the guidelines.  </w:t>
      </w:r>
      <w:r w:rsidRPr="00FB302E" w:rsidR="003B72B9">
        <w:rPr>
          <w:rFonts w:ascii="Times New Roman" w:hAnsi="Times New Roman"/>
          <w:sz w:val="20"/>
          <w:szCs w:val="20"/>
        </w:rPr>
        <w:t>The BLM and the FS</w:t>
      </w:r>
      <w:r w:rsidRPr="00FB302E">
        <w:rPr>
          <w:rFonts w:ascii="Times New Roman" w:hAnsi="Times New Roman"/>
          <w:sz w:val="20"/>
          <w:szCs w:val="20"/>
        </w:rPr>
        <w:t xml:space="preserve"> do not exceed the guidelines in 5 CFR 1320.5</w:t>
      </w:r>
      <w:r w:rsidRPr="00FB302E" w:rsidR="0095449E">
        <w:rPr>
          <w:rFonts w:ascii="Times New Roman" w:hAnsi="Times New Roman"/>
          <w:sz w:val="20"/>
          <w:szCs w:val="20"/>
        </w:rPr>
        <w:t>(d)</w:t>
      </w:r>
      <w:r w:rsidRPr="00FB302E">
        <w:rPr>
          <w:rFonts w:ascii="Times New Roman" w:hAnsi="Times New Roman"/>
          <w:sz w:val="20"/>
          <w:szCs w:val="20"/>
        </w:rPr>
        <w:t>.</w:t>
      </w:r>
    </w:p>
    <w:p w:rsidRPr="00FB302E" w:rsidR="00E93E8A" w:rsidP="00E93E8A" w:rsidRDefault="00E93E8A" w14:paraId="7962CD5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Pr="00FB302E" w:rsidR="00AC4DD8" w:rsidP="00AC4DD8" w:rsidRDefault="00AC4DD8" w14:paraId="5E6CDF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8.</w:t>
      </w:r>
      <w:r w:rsidRPr="00FB302E">
        <w:rPr>
          <w:rFonts w:ascii="Times New Roman" w:hAnsi="Times New Roman"/>
          <w:b/>
          <w:sz w:val="20"/>
          <w:szCs w:val="2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B302E" w:rsidR="00AC4DD8" w:rsidP="00AC4DD8" w:rsidRDefault="00AC4DD8" w14:paraId="11C3F1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Pr="00FB302E" w:rsidR="00AC4DD8" w:rsidP="00AC4DD8" w:rsidRDefault="00AC4DD8" w14:paraId="250535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FB302E">
        <w:rPr>
          <w:rFonts w:ascii="Times New Roman" w:hAns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B302E" w:rsidR="00AC4DD8" w:rsidP="00AC4DD8" w:rsidRDefault="00AC4DD8" w14:paraId="53D426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Pr="00FB302E" w:rsidR="00AC4DD8" w:rsidP="00AC4DD8" w:rsidRDefault="00AC4DD8" w14:paraId="0CC88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FB302E">
        <w:rPr>
          <w:rFonts w:ascii="Times New Roman" w:hAnsi="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FB302E" w:rsidR="00AC4DD8" w:rsidP="00AC4DD8" w:rsidRDefault="00AC4DD8" w14:paraId="03EEF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Pr="00FB302E" w:rsidR="0095449E" w:rsidP="0095449E" w:rsidRDefault="0095449E" w14:paraId="00D500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FB302E">
        <w:rPr>
          <w:rFonts w:ascii="Times New Roman" w:hAnsi="Times New Roman"/>
          <w:sz w:val="20"/>
          <w:szCs w:val="20"/>
        </w:rPr>
        <w:t xml:space="preserve">On </w:t>
      </w:r>
      <w:r w:rsidRPr="00FB302E" w:rsidR="004F2A96">
        <w:rPr>
          <w:rFonts w:ascii="Times New Roman" w:hAnsi="Times New Roman"/>
          <w:sz w:val="20"/>
          <w:szCs w:val="20"/>
        </w:rPr>
        <w:t>May 18</w:t>
      </w:r>
      <w:r w:rsidRPr="00FB302E">
        <w:rPr>
          <w:rFonts w:ascii="Times New Roman" w:hAnsi="Times New Roman"/>
          <w:sz w:val="20"/>
          <w:szCs w:val="20"/>
        </w:rPr>
        <w:t xml:space="preserve">, </w:t>
      </w:r>
      <w:r w:rsidRPr="00FB302E" w:rsidR="00292717">
        <w:rPr>
          <w:rFonts w:ascii="Times New Roman" w:hAnsi="Times New Roman"/>
          <w:sz w:val="20"/>
          <w:szCs w:val="20"/>
        </w:rPr>
        <w:t>2021,</w:t>
      </w:r>
      <w:r w:rsidRPr="00FB302E">
        <w:rPr>
          <w:rFonts w:ascii="Times New Roman" w:hAnsi="Times New Roman"/>
          <w:sz w:val="20"/>
          <w:szCs w:val="20"/>
        </w:rPr>
        <w:t xml:space="preserve"> the BLM published a Federal Register notice soliciting comments for a period of 60 days on this collection of information (</w:t>
      </w:r>
      <w:r w:rsidRPr="00FB302E" w:rsidR="004F2A96">
        <w:rPr>
          <w:rFonts w:ascii="Times New Roman" w:hAnsi="Times New Roman"/>
          <w:sz w:val="20"/>
          <w:szCs w:val="20"/>
        </w:rPr>
        <w:t>86</w:t>
      </w:r>
      <w:r w:rsidRPr="00FB302E">
        <w:rPr>
          <w:rFonts w:ascii="Times New Roman" w:hAnsi="Times New Roman"/>
          <w:sz w:val="20"/>
          <w:szCs w:val="20"/>
        </w:rPr>
        <w:t xml:space="preserve"> FR </w:t>
      </w:r>
      <w:bookmarkStart w:name="_Hlk77841092" w:id="1"/>
      <w:r w:rsidRPr="00FB302E" w:rsidR="004F2A96">
        <w:rPr>
          <w:rFonts w:ascii="Times New Roman" w:hAnsi="Times New Roman"/>
          <w:sz w:val="20"/>
          <w:szCs w:val="20"/>
        </w:rPr>
        <w:t>26938</w:t>
      </w:r>
      <w:bookmarkEnd w:id="1"/>
      <w:r w:rsidRPr="00FB302E">
        <w:rPr>
          <w:rFonts w:ascii="Times New Roman" w:hAnsi="Times New Roman"/>
          <w:sz w:val="20"/>
          <w:szCs w:val="20"/>
        </w:rPr>
        <w:t xml:space="preserve">).  The comment period closed on </w:t>
      </w:r>
      <w:r w:rsidRPr="00FB302E" w:rsidR="004F2A96">
        <w:rPr>
          <w:rFonts w:ascii="Times New Roman" w:hAnsi="Times New Roman"/>
          <w:sz w:val="20"/>
          <w:szCs w:val="20"/>
        </w:rPr>
        <w:t>July 19</w:t>
      </w:r>
      <w:r w:rsidRPr="00FB302E">
        <w:rPr>
          <w:rFonts w:ascii="Times New Roman" w:hAnsi="Times New Roman"/>
          <w:sz w:val="20"/>
          <w:szCs w:val="20"/>
        </w:rPr>
        <w:t>, 2021.</w:t>
      </w:r>
      <w:r w:rsidRPr="00FB302E" w:rsidR="004F2A96">
        <w:rPr>
          <w:rFonts w:ascii="Times New Roman" w:hAnsi="Times New Roman"/>
          <w:sz w:val="20"/>
          <w:szCs w:val="20"/>
        </w:rPr>
        <w:t xml:space="preserve"> N</w:t>
      </w:r>
      <w:r w:rsidRPr="00FB302E">
        <w:rPr>
          <w:rFonts w:ascii="Times New Roman" w:hAnsi="Times New Roman"/>
          <w:sz w:val="20"/>
          <w:szCs w:val="20"/>
        </w:rPr>
        <w:t>o comments were received in response to this notice</w:t>
      </w:r>
      <w:r w:rsidRPr="00FB302E" w:rsidR="004F2A96">
        <w:rPr>
          <w:rFonts w:ascii="Times New Roman" w:hAnsi="Times New Roman"/>
          <w:sz w:val="20"/>
          <w:szCs w:val="20"/>
        </w:rPr>
        <w:t>.</w:t>
      </w:r>
    </w:p>
    <w:p w:rsidRPr="00FB302E" w:rsidR="0095449E" w:rsidP="0095449E" w:rsidRDefault="0095449E" w14:paraId="06786E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p>
    <w:p w:rsidRPr="00FB302E" w:rsidR="0095449E" w:rsidP="0095449E" w:rsidRDefault="0095449E" w14:paraId="5533DBA6" w14:textId="3DFD42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FB302E">
        <w:rPr>
          <w:rFonts w:ascii="Times New Roman" w:hAnsi="Times New Roman"/>
          <w:sz w:val="20"/>
          <w:szCs w:val="20"/>
        </w:rPr>
        <w:t>Additionally, as required by 5 CFR 1320.5(a)(1)(iv), BLM publish</w:t>
      </w:r>
      <w:r w:rsidR="00331AC4">
        <w:rPr>
          <w:rFonts w:ascii="Times New Roman" w:hAnsi="Times New Roman"/>
          <w:sz w:val="20"/>
          <w:szCs w:val="20"/>
        </w:rPr>
        <w:t>ed</w:t>
      </w:r>
      <w:r w:rsidRPr="00FB302E">
        <w:rPr>
          <w:rFonts w:ascii="Times New Roman" w:hAnsi="Times New Roman"/>
          <w:sz w:val="20"/>
          <w:szCs w:val="20"/>
        </w:rPr>
        <w:t xml:space="preserve"> a notice in the Federal Register announcing the submission of this request to </w:t>
      </w:r>
      <w:r w:rsidRPr="00FB302E" w:rsidR="00123C33">
        <w:rPr>
          <w:rFonts w:ascii="Times New Roman" w:hAnsi="Times New Roman"/>
          <w:sz w:val="20"/>
          <w:szCs w:val="20"/>
        </w:rPr>
        <w:t>OMB and</w:t>
      </w:r>
      <w:r w:rsidRPr="00FB302E">
        <w:rPr>
          <w:rFonts w:ascii="Times New Roman" w:hAnsi="Times New Roman"/>
          <w:sz w:val="20"/>
          <w:szCs w:val="20"/>
        </w:rPr>
        <w:t xml:space="preserve"> allowing the public 30 days to send comments on the proposed extension of this OMB number to OMB.</w:t>
      </w:r>
    </w:p>
    <w:p w:rsidRPr="00FB302E" w:rsidR="00216893" w:rsidP="00216893" w:rsidRDefault="00216893" w14:paraId="417E48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Pr="00FB302E" w:rsidR="00216893" w:rsidP="00216893" w:rsidRDefault="00216893" w14:paraId="24B604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sz w:val="20"/>
          <w:szCs w:val="20"/>
        </w:rPr>
        <w:t>During the approval period, the BLM consulted via email with the three respondents listed below, to obtain their views on the availability of data; frequency of collection; the clarity of instructions; the recordkeeping, disclosure, and reporting formats; and on the data elements to be recorded, disclosed, or reported.</w:t>
      </w:r>
    </w:p>
    <w:p w:rsidRPr="00FB302E" w:rsidR="00216893" w:rsidP="00216893" w:rsidRDefault="00216893" w14:paraId="75EA1A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Pr="00FB302E" w:rsidR="0004064F" w:rsidP="0004064F" w:rsidRDefault="0004064F" w14:paraId="3119C416"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sz w:val="20"/>
          <w:szCs w:val="20"/>
        </w:rPr>
        <w:t>Project Manager</w:t>
      </w:r>
    </w:p>
    <w:p w:rsidRPr="00FB302E" w:rsidR="0004064F" w:rsidP="0004064F" w:rsidRDefault="0004064F" w14:paraId="44843C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r>
        <w:rPr>
          <w:rFonts w:ascii="Times New Roman" w:hAnsi="Times New Roman"/>
          <w:sz w:val="20"/>
          <w:szCs w:val="20"/>
        </w:rPr>
        <w:t>Green River Energy Corp</w:t>
      </w:r>
    </w:p>
    <w:p w:rsidRPr="00FB302E" w:rsidR="0004064F" w:rsidP="0004064F" w:rsidRDefault="0004064F" w14:paraId="201BC4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r>
        <w:rPr>
          <w:rFonts w:ascii="Times New Roman" w:hAnsi="Times New Roman"/>
          <w:sz w:val="20"/>
          <w:szCs w:val="20"/>
        </w:rPr>
        <w:t>Salt Lake City, UT</w:t>
      </w:r>
    </w:p>
    <w:p w:rsidRPr="00FB302E" w:rsidR="0004064F" w:rsidP="0004064F" w:rsidRDefault="0004064F" w14:paraId="6443D8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p>
    <w:p w:rsidRPr="00FB302E" w:rsidR="0004064F" w:rsidP="0004064F" w:rsidRDefault="0004064F" w14:paraId="19D6D617"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sz w:val="20"/>
          <w:szCs w:val="20"/>
        </w:rPr>
        <w:t>Project Manager</w:t>
      </w:r>
    </w:p>
    <w:p w:rsidRPr="00FB302E" w:rsidR="0004064F" w:rsidP="0004064F" w:rsidRDefault="0004064F" w14:paraId="61DFED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r w:rsidRPr="00FB302E">
        <w:rPr>
          <w:rFonts w:ascii="Times New Roman" w:hAnsi="Times New Roman"/>
          <w:sz w:val="20"/>
          <w:szCs w:val="20"/>
        </w:rPr>
        <w:t>Zonge International Inc.</w:t>
      </w:r>
    </w:p>
    <w:p w:rsidRPr="00FB302E" w:rsidR="0004064F" w:rsidP="0004064F" w:rsidRDefault="0004064F" w14:paraId="66A423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r w:rsidRPr="00FB302E">
        <w:rPr>
          <w:rFonts w:ascii="Times New Roman" w:hAnsi="Times New Roman"/>
          <w:sz w:val="20"/>
          <w:szCs w:val="20"/>
        </w:rPr>
        <w:t>Reno, NV</w:t>
      </w:r>
    </w:p>
    <w:p w:rsidRPr="00FB302E" w:rsidR="0004064F" w:rsidP="0004064F" w:rsidRDefault="0004064F" w14:paraId="41F2A2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p>
    <w:p w:rsidRPr="00FB302E" w:rsidR="0004064F" w:rsidP="0004064F" w:rsidRDefault="0004064F" w14:paraId="144230B8"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sz w:val="20"/>
          <w:szCs w:val="20"/>
        </w:rPr>
        <w:t>Project Manager</w:t>
      </w:r>
    </w:p>
    <w:p w:rsidRPr="00FB302E" w:rsidR="0004064F" w:rsidP="0004064F" w:rsidRDefault="0004064F" w14:paraId="4A53B1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r w:rsidRPr="00FB302E">
        <w:rPr>
          <w:rFonts w:ascii="Times New Roman" w:hAnsi="Times New Roman"/>
          <w:sz w:val="20"/>
          <w:szCs w:val="20"/>
        </w:rPr>
        <w:t>West Bay Exploration</w:t>
      </w:r>
    </w:p>
    <w:p w:rsidR="0004064F" w:rsidP="0004064F" w:rsidRDefault="0004064F" w14:paraId="07D9C1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r w:rsidRPr="00FB302E">
        <w:rPr>
          <w:rFonts w:ascii="Times New Roman" w:hAnsi="Times New Roman"/>
          <w:sz w:val="20"/>
          <w:szCs w:val="20"/>
        </w:rPr>
        <w:lastRenderedPageBreak/>
        <w:t>Traverse City, MI</w:t>
      </w:r>
    </w:p>
    <w:p w:rsidRPr="00FB302E" w:rsidR="0004064F" w:rsidP="0004064F" w:rsidRDefault="0004064F" w14:paraId="47D66B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p>
    <w:p w:rsidRPr="00FB302E" w:rsidR="0004064F" w:rsidP="0004064F" w:rsidRDefault="0004064F" w14:paraId="07F30F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sz w:val="20"/>
          <w:szCs w:val="20"/>
        </w:rPr>
        <w:t>The persons that were consulted did not provide any suggested changes to the forms.</w:t>
      </w:r>
    </w:p>
    <w:p w:rsidRPr="00FB302E" w:rsidR="00DB636F" w:rsidP="00F34796" w:rsidRDefault="00DB636F" w14:paraId="1294AB82" w14:textId="77777777">
      <w:pPr>
        <w:tabs>
          <w:tab w:val="left" w:pos="360"/>
          <w:tab w:val="left" w:pos="1296"/>
          <w:tab w:val="left" w:pos="2016"/>
        </w:tabs>
        <w:rPr>
          <w:rFonts w:ascii="Times New Roman" w:hAnsi="Times New Roman"/>
          <w:sz w:val="20"/>
          <w:szCs w:val="20"/>
        </w:rPr>
      </w:pPr>
    </w:p>
    <w:p w:rsidRPr="00FB302E" w:rsidR="00B00B97" w:rsidP="00B00B97" w:rsidRDefault="00B00B97" w14:paraId="6C8448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9.</w:t>
      </w:r>
      <w:r w:rsidRPr="00FB302E">
        <w:rPr>
          <w:rFonts w:ascii="Times New Roman" w:hAnsi="Times New Roman"/>
          <w:b/>
          <w:sz w:val="20"/>
          <w:szCs w:val="20"/>
        </w:rPr>
        <w:tab/>
        <w:t>Explain any decision to provide any payment or gift to respondents, other than remuneration of contractors or grantees.</w:t>
      </w:r>
    </w:p>
    <w:p w:rsidRPr="00FB302E" w:rsidR="00D16E09" w:rsidP="00D16E09" w:rsidRDefault="00D16E09" w14:paraId="29DF6C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Pr="00FB302E" w:rsidR="00D16E09" w:rsidP="00D16E09" w:rsidRDefault="003B72B9" w14:paraId="7B64E8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r w:rsidRPr="00FB302E">
        <w:rPr>
          <w:rFonts w:ascii="Times New Roman" w:hAnsi="Times New Roman"/>
          <w:sz w:val="20"/>
          <w:szCs w:val="20"/>
        </w:rPr>
        <w:t>The BLM and the FS</w:t>
      </w:r>
      <w:r w:rsidRPr="00FB302E" w:rsidR="00D16E09">
        <w:rPr>
          <w:rFonts w:ascii="Times New Roman" w:hAnsi="Times New Roman"/>
          <w:sz w:val="20"/>
          <w:szCs w:val="20"/>
        </w:rPr>
        <w:t xml:space="preserve"> do not provide payments or gifts to </w:t>
      </w:r>
      <w:r w:rsidRPr="00FB302E" w:rsidR="00123923">
        <w:rPr>
          <w:rFonts w:ascii="Times New Roman" w:hAnsi="Times New Roman"/>
          <w:sz w:val="20"/>
          <w:szCs w:val="20"/>
        </w:rPr>
        <w:t xml:space="preserve">the </w:t>
      </w:r>
      <w:r w:rsidRPr="00FB302E" w:rsidR="00D16E09">
        <w:rPr>
          <w:rFonts w:ascii="Times New Roman" w:hAnsi="Times New Roman"/>
          <w:sz w:val="20"/>
          <w:szCs w:val="20"/>
        </w:rPr>
        <w:t>respondents.</w:t>
      </w:r>
    </w:p>
    <w:p w:rsidRPr="00FB302E" w:rsidR="00D16E09" w:rsidP="00D16E09" w:rsidRDefault="00D16E09" w14:paraId="6944A1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Pr="00FB302E" w:rsidR="00332177" w:rsidP="00332177" w:rsidRDefault="00332177" w14:paraId="090788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10.</w:t>
      </w:r>
      <w:r w:rsidRPr="00FB302E">
        <w:rPr>
          <w:rFonts w:ascii="Times New Roman" w:hAnsi="Times New Roman"/>
          <w:b/>
          <w:sz w:val="20"/>
          <w:szCs w:val="20"/>
        </w:rPr>
        <w:tab/>
        <w:t>Describe any assurance of confidentiality provided to respondents and the basis for the assurance in statute, regulation, or agency policy.</w:t>
      </w:r>
    </w:p>
    <w:p w:rsidRPr="00FB302E" w:rsidR="00D16E09" w:rsidP="00D16E09" w:rsidRDefault="00D16E09" w14:paraId="00FC5C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5E5476" w:rsidP="005E5476" w:rsidRDefault="005E5476" w14:paraId="6C6DEB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olor w:val="000000"/>
          <w:sz w:val="20"/>
          <w:szCs w:val="20"/>
        </w:rPr>
      </w:pPr>
      <w:r w:rsidRPr="00D327E9">
        <w:rPr>
          <w:rFonts w:ascii="Times New Roman" w:hAnsi="Times New Roman"/>
          <w:color w:val="000000"/>
          <w:sz w:val="20"/>
          <w:szCs w:val="20"/>
        </w:rPr>
        <w:t xml:space="preserve">Each of the forms displays a Privacy Act notice, and any personally identifying information (PII) collected by the forms is subject to the purposes and uses listed in the Systems of Records Notice (SORN) BLM-3, Mineral Lease Management (See 73 FR 17376, April 1, 2008). The record contains the </w:t>
      </w:r>
      <w:r>
        <w:rPr>
          <w:rFonts w:ascii="Times New Roman" w:hAnsi="Times New Roman"/>
          <w:color w:val="000000"/>
          <w:sz w:val="20"/>
          <w:szCs w:val="20"/>
        </w:rPr>
        <w:t>permittee</w:t>
      </w:r>
      <w:r w:rsidRPr="00D327E9">
        <w:rPr>
          <w:rFonts w:ascii="Times New Roman" w:hAnsi="Times New Roman"/>
          <w:color w:val="000000"/>
          <w:sz w:val="20"/>
          <w:szCs w:val="20"/>
        </w:rPr>
        <w:t xml:space="preserve">’s name, address, description of the area </w:t>
      </w:r>
      <w:r>
        <w:rPr>
          <w:rFonts w:ascii="Times New Roman" w:hAnsi="Times New Roman"/>
          <w:color w:val="000000"/>
          <w:sz w:val="20"/>
          <w:szCs w:val="20"/>
        </w:rPr>
        <w:t>permitted</w:t>
      </w:r>
      <w:r w:rsidRPr="00D327E9">
        <w:rPr>
          <w:rFonts w:ascii="Times New Roman" w:hAnsi="Times New Roman"/>
          <w:color w:val="000000"/>
          <w:sz w:val="20"/>
          <w:szCs w:val="20"/>
        </w:rPr>
        <w:t xml:space="preserve">, the Bureau's assigned case file number, and information </w:t>
      </w:r>
      <w:r>
        <w:rPr>
          <w:rFonts w:ascii="Times New Roman" w:hAnsi="Times New Roman"/>
          <w:color w:val="000000"/>
          <w:sz w:val="20"/>
          <w:szCs w:val="20"/>
        </w:rPr>
        <w:t>to describe the type of survey operations</w:t>
      </w:r>
      <w:r w:rsidRPr="00D327E9">
        <w:rPr>
          <w:rFonts w:ascii="Times New Roman" w:hAnsi="Times New Roman"/>
          <w:color w:val="000000"/>
          <w:sz w:val="20"/>
          <w:szCs w:val="20"/>
        </w:rPr>
        <w:t>. The SORN outlines, among other things, the routine uses and disclosure of the records subject to the SORN, which is available at https://www.doi.gov/privacy/blm-3-mineral-lease-management. There is no pledge of confidentially provided.</w:t>
      </w:r>
    </w:p>
    <w:p w:rsidRPr="00D327E9" w:rsidR="0004064F" w:rsidP="00D16E09" w:rsidRDefault="0004064F" w14:paraId="4FF1C0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Pr="00FB302E" w:rsidR="00506908" w:rsidP="00506908" w:rsidRDefault="00506908" w14:paraId="086E5E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11.</w:t>
      </w:r>
      <w:r w:rsidRPr="00FB302E">
        <w:rPr>
          <w:rFonts w:ascii="Times New Roman" w:hAnsi="Times New Roman"/>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B302E" w:rsidR="00D16E09" w:rsidP="00D16E09" w:rsidRDefault="00D16E09" w14:paraId="0D2361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Pr="00FB302E" w:rsidR="00D16E09" w:rsidP="00D16E09" w:rsidRDefault="003B72B9" w14:paraId="216AA1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r w:rsidRPr="00FB302E">
        <w:rPr>
          <w:rFonts w:ascii="Times New Roman" w:hAnsi="Times New Roman"/>
          <w:sz w:val="20"/>
          <w:szCs w:val="20"/>
        </w:rPr>
        <w:t>The BLM and the FS</w:t>
      </w:r>
      <w:r w:rsidRPr="00FB302E" w:rsidR="00D16E09">
        <w:rPr>
          <w:rFonts w:ascii="Times New Roman" w:hAnsi="Times New Roman"/>
          <w:sz w:val="20"/>
          <w:szCs w:val="20"/>
        </w:rPr>
        <w:t xml:space="preserve"> do not </w:t>
      </w:r>
      <w:r w:rsidRPr="00FB302E" w:rsidR="00123923">
        <w:rPr>
          <w:rFonts w:ascii="Times New Roman" w:hAnsi="Times New Roman"/>
          <w:sz w:val="20"/>
          <w:szCs w:val="20"/>
        </w:rPr>
        <w:t xml:space="preserve">ask </w:t>
      </w:r>
      <w:r w:rsidRPr="00FB302E" w:rsidR="00D16E09">
        <w:rPr>
          <w:rFonts w:ascii="Times New Roman" w:hAnsi="Times New Roman"/>
          <w:sz w:val="20"/>
          <w:szCs w:val="20"/>
        </w:rPr>
        <w:t>respondents questions of a sensitive nature.</w:t>
      </w:r>
    </w:p>
    <w:p w:rsidRPr="00FB302E" w:rsidR="00D16E09" w:rsidP="00D16E09" w:rsidRDefault="00D16E09" w14:paraId="12B70B2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Pr="00FB302E" w:rsidR="00271BDA" w:rsidP="00271BDA" w:rsidRDefault="00271BDA" w14:paraId="13349B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12.</w:t>
      </w:r>
      <w:r w:rsidRPr="00FB302E">
        <w:rPr>
          <w:rFonts w:ascii="Times New Roman" w:hAnsi="Times New Roman"/>
          <w:b/>
          <w:sz w:val="20"/>
          <w:szCs w:val="20"/>
        </w:rPr>
        <w:tab/>
        <w:t>Provide estimates of the hour burden of the collection of information.  The statement should:</w:t>
      </w:r>
    </w:p>
    <w:p w:rsidRPr="00FB302E" w:rsidR="00271BDA" w:rsidP="00271BDA" w:rsidRDefault="00271BDA" w14:paraId="643F96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B302E" w:rsidR="00271BDA" w:rsidP="00271BDA" w:rsidRDefault="00271BDA" w14:paraId="7681AF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If this request for approval covers more than one form, provide separate hour burden estimates for each form and aggregate the hour burdens.</w:t>
      </w:r>
    </w:p>
    <w:p w:rsidRPr="00FB302E" w:rsidR="00271BDA" w:rsidP="00271BDA" w:rsidRDefault="00271BDA" w14:paraId="682BDB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FB302E" w:rsidR="00271BDA" w:rsidP="000B243C" w:rsidRDefault="00271BDA" w14:paraId="7588D86F" w14:textId="77777777">
      <w:pPr>
        <w:tabs>
          <w:tab w:val="left" w:pos="3258"/>
        </w:tabs>
        <w:rPr>
          <w:rFonts w:ascii="Times New Roman" w:hAnsi="Times New Roman"/>
          <w:sz w:val="20"/>
          <w:szCs w:val="20"/>
        </w:rPr>
      </w:pPr>
    </w:p>
    <w:p w:rsidRPr="00FB302E" w:rsidR="00E3193A" w:rsidP="000B243C" w:rsidRDefault="00E3193A" w14:paraId="1DE414C2" w14:textId="77777777">
      <w:pPr>
        <w:tabs>
          <w:tab w:val="left" w:pos="3258"/>
        </w:tabs>
        <w:rPr>
          <w:rFonts w:ascii="Times New Roman" w:hAnsi="Times New Roman"/>
          <w:sz w:val="20"/>
          <w:szCs w:val="20"/>
        </w:rPr>
      </w:pPr>
      <w:r w:rsidRPr="00FB302E">
        <w:rPr>
          <w:rFonts w:ascii="Times New Roman" w:hAnsi="Times New Roman"/>
          <w:sz w:val="20"/>
          <w:szCs w:val="20"/>
        </w:rPr>
        <w:t xml:space="preserve">The total estimated hour burdens are </w:t>
      </w:r>
      <w:r w:rsidR="005E5476">
        <w:rPr>
          <w:rFonts w:ascii="Times New Roman" w:hAnsi="Times New Roman"/>
          <w:sz w:val="20"/>
          <w:szCs w:val="20"/>
        </w:rPr>
        <w:t>68</w:t>
      </w:r>
      <w:r w:rsidRPr="00FB302E" w:rsidR="005E5476">
        <w:rPr>
          <w:rFonts w:ascii="Times New Roman" w:hAnsi="Times New Roman"/>
          <w:sz w:val="20"/>
          <w:szCs w:val="20"/>
        </w:rPr>
        <w:t xml:space="preserve"> </w:t>
      </w:r>
      <w:r w:rsidRPr="00FB302E">
        <w:rPr>
          <w:rFonts w:ascii="Times New Roman" w:hAnsi="Times New Roman"/>
          <w:sz w:val="20"/>
          <w:szCs w:val="20"/>
        </w:rPr>
        <w:t xml:space="preserve">responses, </w:t>
      </w:r>
      <w:r w:rsidR="005E5476">
        <w:rPr>
          <w:rFonts w:ascii="Times New Roman" w:hAnsi="Times New Roman"/>
          <w:sz w:val="20"/>
          <w:szCs w:val="20"/>
        </w:rPr>
        <w:t>26</w:t>
      </w:r>
      <w:r w:rsidRPr="00FB302E">
        <w:rPr>
          <w:rFonts w:ascii="Times New Roman" w:hAnsi="Times New Roman"/>
          <w:sz w:val="20"/>
          <w:szCs w:val="20"/>
        </w:rPr>
        <w:t xml:space="preserve"> hours, and $</w:t>
      </w:r>
      <w:r w:rsidR="005E5476">
        <w:rPr>
          <w:rFonts w:ascii="Times New Roman" w:hAnsi="Times New Roman"/>
          <w:sz w:val="20"/>
          <w:szCs w:val="20"/>
        </w:rPr>
        <w:t>1,754</w:t>
      </w:r>
      <w:r w:rsidRPr="00FB302E" w:rsidR="005E5476">
        <w:rPr>
          <w:rFonts w:ascii="Times New Roman" w:hAnsi="Times New Roman"/>
          <w:sz w:val="20"/>
          <w:szCs w:val="20"/>
        </w:rPr>
        <w:t xml:space="preserve"> </w:t>
      </w:r>
      <w:r w:rsidRPr="00FB302E">
        <w:rPr>
          <w:rFonts w:ascii="Times New Roman" w:hAnsi="Times New Roman"/>
          <w:sz w:val="20"/>
          <w:szCs w:val="20"/>
        </w:rPr>
        <w:t>annually.</w:t>
      </w:r>
    </w:p>
    <w:p w:rsidRPr="00FB302E" w:rsidR="00E3193A" w:rsidP="000B243C" w:rsidRDefault="00E3193A" w14:paraId="51FD28D2" w14:textId="77777777">
      <w:pPr>
        <w:tabs>
          <w:tab w:val="left" w:pos="3258"/>
        </w:tabs>
        <w:rPr>
          <w:rFonts w:ascii="Times New Roman" w:hAnsi="Times New Roman"/>
          <w:sz w:val="20"/>
          <w:szCs w:val="20"/>
        </w:rPr>
      </w:pPr>
    </w:p>
    <w:p w:rsidRPr="00FB302E" w:rsidR="00993679" w:rsidP="00FA085C" w:rsidRDefault="000B243C" w14:paraId="7813F207" w14:textId="77777777">
      <w:pPr>
        <w:tabs>
          <w:tab w:val="left" w:pos="3258"/>
        </w:tabs>
        <w:rPr>
          <w:rFonts w:ascii="Times New Roman" w:hAnsi="Times New Roman"/>
          <w:sz w:val="20"/>
          <w:szCs w:val="20"/>
        </w:rPr>
      </w:pPr>
      <w:r w:rsidRPr="00FB302E">
        <w:rPr>
          <w:rFonts w:ascii="Times New Roman" w:hAnsi="Times New Roman"/>
          <w:sz w:val="20"/>
          <w:szCs w:val="20"/>
        </w:rPr>
        <w:t xml:space="preserve">Table 12-1, below, shows our estimate of the hourly cost burdens for respondents.  The mean hourly wages for Table 12-1 were determined using national Bureau of Labor Statistics data at:  </w:t>
      </w:r>
      <w:hyperlink w:history="1" r:id="rId9">
        <w:r w:rsidRPr="00FB302E">
          <w:rPr>
            <w:rStyle w:val="Hyperlink"/>
            <w:rFonts w:ascii="Times New Roman" w:hAnsi="Times New Roman"/>
            <w:sz w:val="20"/>
            <w:szCs w:val="20"/>
          </w:rPr>
          <w:t>http://www.bls.gov/oes/current/oes_nat.htm</w:t>
        </w:r>
      </w:hyperlink>
      <w:r w:rsidRPr="00FB302E">
        <w:rPr>
          <w:rFonts w:ascii="Times New Roman" w:hAnsi="Times New Roman"/>
          <w:sz w:val="20"/>
          <w:szCs w:val="20"/>
        </w:rPr>
        <w:t>.</w:t>
      </w:r>
      <w:r w:rsidRPr="00FB302E" w:rsidR="00FA085C">
        <w:rPr>
          <w:rFonts w:ascii="Times New Roman" w:hAnsi="Times New Roman"/>
          <w:sz w:val="20"/>
          <w:szCs w:val="20"/>
        </w:rPr>
        <w:t xml:space="preserve"> </w:t>
      </w:r>
      <w:r w:rsidRPr="00FB302E">
        <w:rPr>
          <w:rFonts w:ascii="Times New Roman" w:hAnsi="Times New Roman"/>
          <w:sz w:val="20"/>
          <w:szCs w:val="20"/>
        </w:rPr>
        <w:t xml:space="preserve">The benefits multiplier of 1.4 is supported by information at </w:t>
      </w:r>
      <w:hyperlink w:history="1" r:id="rId10">
        <w:r w:rsidRPr="00FB302E">
          <w:rPr>
            <w:rStyle w:val="Hyperlink"/>
            <w:rFonts w:ascii="Times New Roman" w:hAnsi="Times New Roman"/>
            <w:sz w:val="20"/>
            <w:szCs w:val="20"/>
          </w:rPr>
          <w:t>http://www.bls.gov/news.release/ecec.nr0.htm</w:t>
        </w:r>
      </w:hyperlink>
      <w:r w:rsidRPr="00FB302E">
        <w:rPr>
          <w:rFonts w:ascii="Times New Roman" w:hAnsi="Times New Roman"/>
          <w:sz w:val="20"/>
          <w:szCs w:val="20"/>
        </w:rPr>
        <w:t>.</w:t>
      </w:r>
    </w:p>
    <w:p w:rsidR="00123C33" w:rsidP="00993679" w:rsidRDefault="00123C33" w14:paraId="3038E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123C33" w:rsidP="00993679" w:rsidRDefault="00123C33" w14:paraId="12D220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Pr="00FB302E" w:rsidR="00993679" w:rsidP="00993679" w:rsidRDefault="00123C33" w14:paraId="224816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b/>
          <w:sz w:val="20"/>
          <w:szCs w:val="20"/>
        </w:rPr>
        <w:lastRenderedPageBreak/>
        <w:t>Table 12-1: Hourly Cost Calculation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39"/>
        <w:gridCol w:w="898"/>
        <w:gridCol w:w="1009"/>
        <w:gridCol w:w="1530"/>
      </w:tblGrid>
      <w:tr w:rsidRPr="00FB302E" w:rsidR="00AC05B6" w:rsidTr="00AC05B6" w14:paraId="52B85142" w14:textId="77777777">
        <w:tc>
          <w:tcPr>
            <w:tcW w:w="3205" w:type="pct"/>
            <w:shd w:val="clear" w:color="auto" w:fill="D9D9D9"/>
          </w:tcPr>
          <w:p w:rsidRPr="00FB302E" w:rsidR="00AC05B6" w:rsidP="003905C1" w:rsidRDefault="00AC05B6" w14:paraId="429F733D" w14:textId="77777777">
            <w:pPr>
              <w:jc w:val="center"/>
              <w:rPr>
                <w:rFonts w:ascii="Times New Roman" w:hAnsi="Times New Roman"/>
                <w:b/>
                <w:sz w:val="16"/>
                <w:szCs w:val="16"/>
              </w:rPr>
            </w:pPr>
            <w:r w:rsidRPr="00FB302E">
              <w:rPr>
                <w:rFonts w:ascii="Times New Roman" w:hAnsi="Times New Roman"/>
                <w:b/>
                <w:sz w:val="16"/>
                <w:szCs w:val="16"/>
              </w:rPr>
              <w:t>Occupational Category</w:t>
            </w:r>
          </w:p>
        </w:tc>
        <w:tc>
          <w:tcPr>
            <w:tcW w:w="469" w:type="pct"/>
            <w:shd w:val="clear" w:color="auto" w:fill="D9D9D9"/>
          </w:tcPr>
          <w:p w:rsidRPr="00FB302E" w:rsidR="00AC05B6" w:rsidP="003905C1" w:rsidRDefault="00AC05B6" w14:paraId="7A14D0E9" w14:textId="77777777">
            <w:pPr>
              <w:jc w:val="center"/>
              <w:rPr>
                <w:rFonts w:ascii="Times New Roman" w:hAnsi="Times New Roman"/>
                <w:b/>
                <w:sz w:val="16"/>
                <w:szCs w:val="16"/>
              </w:rPr>
            </w:pPr>
            <w:r w:rsidRPr="00FB302E">
              <w:rPr>
                <w:rFonts w:ascii="Times New Roman" w:hAnsi="Times New Roman"/>
                <w:b/>
                <w:sz w:val="16"/>
                <w:szCs w:val="16"/>
              </w:rPr>
              <w:t>Mean Hourly Wage</w:t>
            </w:r>
          </w:p>
        </w:tc>
        <w:tc>
          <w:tcPr>
            <w:tcW w:w="527" w:type="pct"/>
            <w:shd w:val="clear" w:color="auto" w:fill="D9D9D9"/>
          </w:tcPr>
          <w:p w:rsidRPr="00FB302E" w:rsidR="00AC05B6" w:rsidP="003905C1" w:rsidRDefault="00AC05B6" w14:paraId="0B9F6E1D" w14:textId="77777777">
            <w:pPr>
              <w:keepNext/>
              <w:keepLines/>
              <w:jc w:val="center"/>
              <w:rPr>
                <w:rFonts w:ascii="Times New Roman" w:hAnsi="Times New Roman"/>
                <w:b/>
                <w:sz w:val="16"/>
                <w:szCs w:val="16"/>
              </w:rPr>
            </w:pPr>
            <w:r w:rsidRPr="00FB302E">
              <w:rPr>
                <w:rFonts w:ascii="Times New Roman" w:hAnsi="Times New Roman"/>
                <w:b/>
                <w:sz w:val="16"/>
                <w:szCs w:val="16"/>
              </w:rPr>
              <w:t xml:space="preserve">Benefits Multiplier </w:t>
            </w:r>
          </w:p>
        </w:tc>
        <w:tc>
          <w:tcPr>
            <w:tcW w:w="799" w:type="pct"/>
            <w:shd w:val="clear" w:color="auto" w:fill="D9D9D9"/>
          </w:tcPr>
          <w:p w:rsidRPr="00FB302E" w:rsidR="00AC05B6" w:rsidP="003905C1" w:rsidRDefault="00AC05B6" w14:paraId="7E4FFE90" w14:textId="77777777">
            <w:pPr>
              <w:keepNext/>
              <w:keepLines/>
              <w:jc w:val="center"/>
              <w:rPr>
                <w:rFonts w:ascii="Times New Roman" w:hAnsi="Times New Roman"/>
                <w:b/>
                <w:sz w:val="16"/>
                <w:szCs w:val="16"/>
              </w:rPr>
            </w:pPr>
            <w:r w:rsidRPr="00FB302E">
              <w:rPr>
                <w:rFonts w:ascii="Times New Roman" w:hAnsi="Times New Roman"/>
                <w:b/>
                <w:sz w:val="16"/>
                <w:szCs w:val="16"/>
              </w:rPr>
              <w:t>Estimated Cost Per Hour</w:t>
            </w:r>
          </w:p>
          <w:p w:rsidRPr="00FB302E" w:rsidR="00AC05B6" w:rsidP="003905C1" w:rsidRDefault="00AC05B6" w14:paraId="5DE5C4B6" w14:textId="77777777">
            <w:pPr>
              <w:jc w:val="center"/>
              <w:rPr>
                <w:rFonts w:ascii="Times New Roman" w:hAnsi="Times New Roman"/>
                <w:b/>
                <w:sz w:val="16"/>
                <w:szCs w:val="16"/>
                <w:u w:val="single"/>
              </w:rPr>
            </w:pPr>
          </w:p>
        </w:tc>
      </w:tr>
      <w:tr w:rsidRPr="00FB302E" w:rsidR="00AC05B6" w:rsidTr="00AC05B6" w14:paraId="0F68459D" w14:textId="77777777">
        <w:tc>
          <w:tcPr>
            <w:tcW w:w="3205" w:type="pct"/>
            <w:vAlign w:val="center"/>
          </w:tcPr>
          <w:p w:rsidRPr="00FB302E" w:rsidR="00AC05B6" w:rsidP="00123C33" w:rsidRDefault="00AC05B6" w14:paraId="04123456" w14:textId="77777777">
            <w:pPr>
              <w:rPr>
                <w:rFonts w:ascii="Times New Roman" w:hAnsi="Times New Roman"/>
                <w:sz w:val="16"/>
                <w:szCs w:val="16"/>
              </w:rPr>
            </w:pPr>
            <w:r w:rsidRPr="00FB302E">
              <w:rPr>
                <w:rFonts w:ascii="Times New Roman" w:hAnsi="Times New Roman" w:cs="Tahoma"/>
                <w:sz w:val="16"/>
                <w:szCs w:val="16"/>
              </w:rPr>
              <w:t>Mining and Geological Engineers, Including Mining Safety Engineers</w:t>
            </w:r>
          </w:p>
          <w:p w:rsidRPr="00FB302E" w:rsidR="00AC05B6" w:rsidP="00123C33" w:rsidRDefault="00AC05B6" w14:paraId="496E752C" w14:textId="77777777">
            <w:pPr>
              <w:rPr>
                <w:rFonts w:ascii="Times New Roman" w:hAnsi="Times New Roman"/>
                <w:b/>
                <w:sz w:val="16"/>
                <w:szCs w:val="16"/>
              </w:rPr>
            </w:pPr>
            <w:r w:rsidRPr="00FB302E">
              <w:rPr>
                <w:rFonts w:ascii="Times New Roman" w:hAnsi="Times New Roman"/>
                <w:sz w:val="16"/>
                <w:szCs w:val="16"/>
              </w:rPr>
              <w:t>17-2151</w:t>
            </w:r>
          </w:p>
        </w:tc>
        <w:tc>
          <w:tcPr>
            <w:tcW w:w="469" w:type="pct"/>
            <w:vAlign w:val="center"/>
          </w:tcPr>
          <w:p w:rsidRPr="00FB302E" w:rsidR="00AC05B6" w:rsidP="00A043FB" w:rsidRDefault="00AC05B6" w14:paraId="2D920016" w14:textId="77777777">
            <w:pPr>
              <w:jc w:val="center"/>
              <w:rPr>
                <w:rFonts w:ascii="Times New Roman" w:hAnsi="Times New Roman"/>
                <w:sz w:val="16"/>
                <w:szCs w:val="16"/>
              </w:rPr>
            </w:pPr>
            <w:r w:rsidRPr="00FB302E">
              <w:rPr>
                <w:rFonts w:ascii="Times New Roman" w:hAnsi="Times New Roman"/>
                <w:sz w:val="16"/>
                <w:szCs w:val="16"/>
              </w:rPr>
              <w:t>$48.15</w:t>
            </w:r>
          </w:p>
        </w:tc>
        <w:tc>
          <w:tcPr>
            <w:tcW w:w="527" w:type="pct"/>
            <w:vAlign w:val="center"/>
          </w:tcPr>
          <w:p w:rsidRPr="00FB302E" w:rsidR="00AC05B6" w:rsidP="00AC05B6" w:rsidRDefault="00AC05B6" w14:paraId="551A236F" w14:textId="77777777">
            <w:pPr>
              <w:keepNext/>
              <w:keepLines/>
              <w:jc w:val="center"/>
              <w:rPr>
                <w:rFonts w:ascii="Times New Roman" w:hAnsi="Times New Roman"/>
                <w:sz w:val="16"/>
                <w:szCs w:val="16"/>
              </w:rPr>
            </w:pPr>
            <w:r w:rsidRPr="00FB302E">
              <w:rPr>
                <w:rFonts w:ascii="Times New Roman" w:hAnsi="Times New Roman"/>
                <w:sz w:val="16"/>
                <w:szCs w:val="16"/>
              </w:rPr>
              <w:t>1.4</w:t>
            </w:r>
          </w:p>
        </w:tc>
        <w:tc>
          <w:tcPr>
            <w:tcW w:w="799" w:type="pct"/>
            <w:vAlign w:val="center"/>
          </w:tcPr>
          <w:p w:rsidRPr="00FB302E" w:rsidR="00AC05B6" w:rsidP="00E24778" w:rsidRDefault="00AC05B6" w14:paraId="66CE3230" w14:textId="77777777">
            <w:pPr>
              <w:keepNext/>
              <w:keepLines/>
              <w:jc w:val="center"/>
              <w:rPr>
                <w:rFonts w:ascii="Times New Roman" w:hAnsi="Times New Roman"/>
                <w:sz w:val="16"/>
                <w:szCs w:val="16"/>
              </w:rPr>
            </w:pPr>
            <w:r w:rsidRPr="00FB302E">
              <w:rPr>
                <w:rFonts w:ascii="Times New Roman" w:hAnsi="Times New Roman"/>
                <w:sz w:val="16"/>
                <w:szCs w:val="16"/>
              </w:rPr>
              <w:t>$67.41</w:t>
            </w:r>
          </w:p>
        </w:tc>
      </w:tr>
    </w:tbl>
    <w:p w:rsidRPr="00FB302E" w:rsidR="0056180C" w:rsidRDefault="0056180C" w14:paraId="2E435A46" w14:textId="77777777">
      <w:pPr>
        <w:tabs>
          <w:tab w:val="left" w:pos="360"/>
          <w:tab w:val="left" w:pos="1296"/>
          <w:tab w:val="left" w:pos="2016"/>
        </w:tabs>
        <w:rPr>
          <w:rFonts w:ascii="Times New Roman" w:hAnsi="Times New Roman"/>
          <w:sz w:val="20"/>
          <w:szCs w:val="20"/>
        </w:rPr>
      </w:pPr>
    </w:p>
    <w:p w:rsidRPr="00FB302E" w:rsidR="00DE322D" w:rsidP="00F30AE3" w:rsidRDefault="0056180C" w14:paraId="68EAF8C8" w14:textId="77777777">
      <w:pPr>
        <w:tabs>
          <w:tab w:val="left" w:pos="360"/>
          <w:tab w:val="left" w:pos="720"/>
          <w:tab w:val="left" w:pos="1080"/>
        </w:tabs>
        <w:rPr>
          <w:rFonts w:ascii="Times New Roman" w:hAnsi="Times New Roman"/>
          <w:sz w:val="20"/>
          <w:szCs w:val="20"/>
        </w:rPr>
      </w:pPr>
      <w:r w:rsidRPr="00FB302E">
        <w:rPr>
          <w:rFonts w:ascii="Times New Roman" w:hAnsi="Times New Roman"/>
          <w:sz w:val="20"/>
          <w:szCs w:val="20"/>
        </w:rPr>
        <w:t>The estimated annual reporting burdens for this collection are shown below in Table 12-2:</w:t>
      </w:r>
    </w:p>
    <w:p w:rsidRPr="00FB302E" w:rsidR="00DE322D" w:rsidP="00F30AE3" w:rsidRDefault="00DE322D" w14:paraId="19570A31" w14:textId="77777777">
      <w:pPr>
        <w:tabs>
          <w:tab w:val="left" w:pos="360"/>
          <w:tab w:val="left" w:pos="720"/>
          <w:tab w:val="left" w:pos="1080"/>
        </w:tabs>
        <w:rPr>
          <w:rFonts w:ascii="Times New Roman" w:hAnsi="Times New Roman"/>
          <w:sz w:val="20"/>
          <w:szCs w:val="20"/>
        </w:rPr>
      </w:pPr>
    </w:p>
    <w:p w:rsidRPr="00FB302E" w:rsidR="0056180C" w:rsidP="00FA085C" w:rsidRDefault="00B912E9" w14:paraId="3B2EC51B" w14:textId="77777777">
      <w:pPr>
        <w:tabs>
          <w:tab w:val="left" w:pos="360"/>
          <w:tab w:val="left" w:pos="720"/>
          <w:tab w:val="left" w:pos="1080"/>
        </w:tabs>
        <w:rPr>
          <w:rFonts w:ascii="Times New Roman" w:hAnsi="Times New Roman" w:cs="Times"/>
          <w:b/>
          <w:sz w:val="20"/>
          <w:szCs w:val="20"/>
        </w:rPr>
      </w:pPr>
      <w:r w:rsidRPr="00FB302E">
        <w:rPr>
          <w:rFonts w:ascii="Times New Roman" w:hAnsi="Times New Roman" w:cs="Times"/>
          <w:b/>
          <w:sz w:val="20"/>
          <w:szCs w:val="20"/>
        </w:rPr>
        <w:t>Table 12-2</w:t>
      </w:r>
      <w:r w:rsidRPr="00FB302E" w:rsidR="00FA085C">
        <w:rPr>
          <w:rFonts w:ascii="Times New Roman" w:hAnsi="Times New Roman" w:cs="Times"/>
          <w:b/>
          <w:sz w:val="20"/>
          <w:szCs w:val="20"/>
        </w:rPr>
        <w:t xml:space="preserve">: </w:t>
      </w:r>
      <w:r w:rsidRPr="00FB302E" w:rsidR="0056180C">
        <w:rPr>
          <w:rFonts w:ascii="Times New Roman" w:hAnsi="Times New Roman" w:cs="Times"/>
          <w:b/>
          <w:sz w:val="20"/>
          <w:szCs w:val="20"/>
        </w:rPr>
        <w:t>Estimates of Hour and Cost Burdens</w:t>
      </w:r>
    </w:p>
    <w:tbl>
      <w:tblPr>
        <w:tblW w:w="0" w:type="auto"/>
        <w:tblCellMar>
          <w:left w:w="120" w:type="dxa"/>
          <w:right w:w="120" w:type="dxa"/>
        </w:tblCellMar>
        <w:tblLook w:val="0000" w:firstRow="0" w:lastRow="0" w:firstColumn="0" w:lastColumn="0" w:noHBand="0" w:noVBand="0"/>
      </w:tblPr>
      <w:tblGrid>
        <w:gridCol w:w="2261"/>
        <w:gridCol w:w="1295"/>
        <w:gridCol w:w="1104"/>
        <w:gridCol w:w="1041"/>
        <w:gridCol w:w="1473"/>
        <w:gridCol w:w="1167"/>
        <w:gridCol w:w="1259"/>
      </w:tblGrid>
      <w:tr w:rsidRPr="00BA2E68" w:rsidR="00D2208B" w:rsidTr="00D2208B" w14:paraId="39DA3681" w14:textId="77777777">
        <w:trPr>
          <w:cantSplit/>
          <w:tblHeader/>
        </w:trPr>
        <w:tc>
          <w:tcPr>
            <w:tcW w:w="2261" w:type="dxa"/>
            <w:tcBorders>
              <w:top w:val="single" w:color="000000" w:sz="6" w:space="0"/>
              <w:left w:val="single" w:color="000000" w:sz="6" w:space="0"/>
              <w:bottom w:val="single" w:color="000000" w:sz="6" w:space="0"/>
              <w:right w:val="single" w:color="000000" w:sz="6" w:space="0"/>
            </w:tcBorders>
            <w:shd w:val="clear" w:color="auto" w:fill="D9D9D9"/>
          </w:tcPr>
          <w:p w:rsidRPr="00BA2E68" w:rsidR="00D2208B" w:rsidP="00F30AE3" w:rsidRDefault="00D2208B" w14:paraId="0C4C655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6"/>
                <w:szCs w:val="16"/>
              </w:rPr>
            </w:pPr>
            <w:r w:rsidRPr="00BA2E68">
              <w:rPr>
                <w:rFonts w:ascii="Times New Roman" w:hAnsi="Times New Roman"/>
                <w:b/>
                <w:bCs/>
                <w:sz w:val="16"/>
                <w:szCs w:val="16"/>
              </w:rPr>
              <w:t xml:space="preserve">Collection of Information </w:t>
            </w:r>
          </w:p>
        </w:tc>
        <w:tc>
          <w:tcPr>
            <w:tcW w:w="1295" w:type="dxa"/>
            <w:tcBorders>
              <w:top w:val="single" w:color="000000" w:sz="6" w:space="0"/>
              <w:left w:val="single" w:color="000000" w:sz="6" w:space="0"/>
              <w:bottom w:val="single" w:color="000000" w:sz="6" w:space="0"/>
              <w:right w:val="single" w:color="000000" w:sz="6" w:space="0"/>
            </w:tcBorders>
            <w:shd w:val="clear" w:color="auto" w:fill="D9D9D9"/>
          </w:tcPr>
          <w:p w:rsidRPr="00BA2E68" w:rsidR="00D2208B" w:rsidP="00F30AE3" w:rsidRDefault="00D2208B" w14:paraId="69D88DD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6"/>
                <w:szCs w:val="16"/>
              </w:rPr>
            </w:pPr>
            <w:r w:rsidRPr="00BA2E68">
              <w:rPr>
                <w:rFonts w:ascii="Times New Roman" w:hAnsi="Times New Roman"/>
                <w:b/>
                <w:bCs/>
                <w:sz w:val="16"/>
                <w:szCs w:val="16"/>
              </w:rPr>
              <w:t>Number of Respondents</w:t>
            </w:r>
          </w:p>
        </w:tc>
        <w:tc>
          <w:tcPr>
            <w:tcW w:w="1104" w:type="dxa"/>
            <w:tcBorders>
              <w:top w:val="single" w:color="000000" w:sz="6" w:space="0"/>
              <w:left w:val="single" w:color="000000" w:sz="6" w:space="0"/>
              <w:bottom w:val="single" w:color="000000" w:sz="6" w:space="0"/>
              <w:right w:val="single" w:color="000000" w:sz="6" w:space="0"/>
            </w:tcBorders>
            <w:shd w:val="clear" w:color="auto" w:fill="D9D9D9"/>
          </w:tcPr>
          <w:p w:rsidRPr="00BA2E68" w:rsidR="00D2208B" w:rsidP="00F30AE3" w:rsidRDefault="00D2208B" w14:paraId="33C6B67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BA2E68">
              <w:rPr>
                <w:rFonts w:ascii="Times New Roman" w:hAnsi="Times New Roman"/>
                <w:b/>
                <w:bCs/>
                <w:sz w:val="16"/>
                <w:szCs w:val="16"/>
              </w:rPr>
              <w:t xml:space="preserve">Frequency of Response </w:t>
            </w:r>
          </w:p>
        </w:tc>
        <w:tc>
          <w:tcPr>
            <w:tcW w:w="1041" w:type="dxa"/>
            <w:tcBorders>
              <w:top w:val="single" w:color="000000" w:sz="6" w:space="0"/>
              <w:left w:val="single" w:color="000000" w:sz="6" w:space="0"/>
              <w:bottom w:val="single" w:color="000000" w:sz="6" w:space="0"/>
              <w:right w:val="single" w:color="000000" w:sz="6" w:space="0"/>
            </w:tcBorders>
            <w:shd w:val="clear" w:color="auto" w:fill="D9D9D9"/>
          </w:tcPr>
          <w:p w:rsidRPr="00BA2E68" w:rsidR="00D2208B" w:rsidP="00F30AE3" w:rsidRDefault="00D2208B" w14:paraId="6952DE0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BA2E68">
              <w:rPr>
                <w:rFonts w:ascii="Times New Roman" w:hAnsi="Times New Roman"/>
                <w:b/>
                <w:bCs/>
                <w:sz w:val="16"/>
                <w:szCs w:val="16"/>
              </w:rPr>
              <w:t>Number of Annual Responses</w:t>
            </w:r>
          </w:p>
        </w:tc>
        <w:tc>
          <w:tcPr>
            <w:tcW w:w="1473" w:type="dxa"/>
            <w:tcBorders>
              <w:top w:val="single" w:color="000000" w:sz="6" w:space="0"/>
              <w:left w:val="single" w:color="000000" w:sz="6" w:space="0"/>
              <w:bottom w:val="single" w:color="000000" w:sz="6" w:space="0"/>
              <w:right w:val="single" w:color="000000" w:sz="6" w:space="0"/>
            </w:tcBorders>
            <w:shd w:val="clear" w:color="auto" w:fill="D9D9D9"/>
          </w:tcPr>
          <w:p w:rsidRPr="00BA2E68" w:rsidR="00D2208B" w:rsidP="00F30AE3" w:rsidRDefault="00D2208B" w14:paraId="2B1B9FF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BA2E68">
              <w:rPr>
                <w:rFonts w:ascii="Times New Roman" w:hAnsi="Times New Roman"/>
                <w:b/>
                <w:bCs/>
                <w:sz w:val="16"/>
                <w:szCs w:val="16"/>
              </w:rPr>
              <w:t>Time Per Response</w:t>
            </w:r>
          </w:p>
          <w:p w:rsidRPr="00BA2E68" w:rsidR="00D2208B" w:rsidP="00F30AE3" w:rsidRDefault="00D2208B" w14:paraId="5DD5554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6"/>
                <w:szCs w:val="16"/>
              </w:rPr>
            </w:pPr>
            <w:r w:rsidRPr="00BA2E68">
              <w:rPr>
                <w:rFonts w:ascii="Times New Roman" w:hAnsi="Times New Roman"/>
                <w:b/>
                <w:sz w:val="16"/>
                <w:szCs w:val="16"/>
              </w:rPr>
              <w:t>(hours)</w:t>
            </w:r>
          </w:p>
        </w:tc>
        <w:tc>
          <w:tcPr>
            <w:tcW w:w="1167" w:type="dxa"/>
            <w:tcBorders>
              <w:top w:val="single" w:color="000000" w:sz="6" w:space="0"/>
              <w:left w:val="single" w:color="000000" w:sz="6" w:space="0"/>
              <w:bottom w:val="single" w:color="000000" w:sz="6" w:space="0"/>
              <w:right w:val="single" w:color="000000" w:sz="6" w:space="0"/>
            </w:tcBorders>
            <w:shd w:val="clear" w:color="auto" w:fill="D9D9D9"/>
          </w:tcPr>
          <w:p w:rsidRPr="00BA2E68" w:rsidR="00D2208B" w:rsidP="00F30AE3" w:rsidRDefault="00D2208B" w14:paraId="5C361AC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BA2E68">
              <w:rPr>
                <w:rFonts w:ascii="Times New Roman" w:hAnsi="Times New Roman"/>
                <w:b/>
                <w:sz w:val="16"/>
                <w:szCs w:val="16"/>
              </w:rPr>
              <w:t>Total Burden Hours</w:t>
            </w:r>
          </w:p>
          <w:p w:rsidRPr="00BA2E68" w:rsidR="00D2208B" w:rsidP="00F30AE3" w:rsidRDefault="00D2208B" w14:paraId="22AE19C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p>
        </w:tc>
        <w:tc>
          <w:tcPr>
            <w:tcW w:w="1259" w:type="dxa"/>
            <w:tcBorders>
              <w:top w:val="single" w:color="000000" w:sz="6" w:space="0"/>
              <w:left w:val="single" w:color="000000" w:sz="6" w:space="0"/>
              <w:bottom w:val="single" w:color="000000" w:sz="6" w:space="0"/>
              <w:right w:val="single" w:color="000000" w:sz="6" w:space="0"/>
            </w:tcBorders>
            <w:shd w:val="clear" w:color="auto" w:fill="D9D9D9"/>
          </w:tcPr>
          <w:p w:rsidRPr="00BA2E68" w:rsidR="00D2208B" w:rsidP="00F30AE3" w:rsidRDefault="00D2208B" w14:paraId="0C20178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BA2E68">
              <w:rPr>
                <w:rFonts w:ascii="Times New Roman" w:hAnsi="Times New Roman"/>
                <w:b/>
                <w:sz w:val="16"/>
                <w:szCs w:val="16"/>
              </w:rPr>
              <w:t>Dollar Equivalent</w:t>
            </w:r>
          </w:p>
          <w:p w:rsidRPr="00BA2E68" w:rsidR="00D2208B" w:rsidP="00F30AE3" w:rsidRDefault="00D2208B" w14:paraId="463351E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BA2E68">
              <w:rPr>
                <w:rFonts w:ascii="Times New Roman" w:hAnsi="Times New Roman"/>
                <w:b/>
                <w:sz w:val="16"/>
                <w:szCs w:val="16"/>
              </w:rPr>
              <w:t>(Burden Hours x $67.41)</w:t>
            </w:r>
          </w:p>
        </w:tc>
      </w:tr>
      <w:tr w:rsidRPr="00BA2E68" w:rsidR="00D2208B" w:rsidTr="00D2208B" w14:paraId="02CB6DA1" w14:textId="77777777">
        <w:trPr>
          <w:cantSplit/>
        </w:trPr>
        <w:tc>
          <w:tcPr>
            <w:tcW w:w="2261"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0369CB0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Notice of Intent and Request to Conduct Geophysical Exploration Operations / Outside Alaska (43 CFR 3151.1)</w:t>
            </w:r>
          </w:p>
          <w:p w:rsidRPr="00BA2E68" w:rsidR="00D2208B" w:rsidP="00FA085C" w:rsidRDefault="00D2208B" w14:paraId="0C9FA9E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3150-4 /FS Form 2800-16</w:t>
            </w:r>
          </w:p>
        </w:tc>
        <w:tc>
          <w:tcPr>
            <w:tcW w:w="1295"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6446109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3</w:t>
            </w:r>
            <w:r w:rsidRPr="00BA2E68">
              <w:rPr>
                <w:rFonts w:ascii="Times New Roman" w:hAnsi="Times New Roman"/>
                <w:bCs/>
                <w:sz w:val="16"/>
                <w:szCs w:val="16"/>
                <w:vertAlign w:val="superscript"/>
              </w:rPr>
              <w:t>1</w:t>
            </w:r>
          </w:p>
          <w:p w:rsidRPr="00BA2E68" w:rsidR="00D2208B" w:rsidP="00FA085C" w:rsidRDefault="00D2208B" w14:paraId="6EF7F6A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p>
        </w:tc>
        <w:tc>
          <w:tcPr>
            <w:tcW w:w="1104" w:type="dxa"/>
            <w:tcBorders>
              <w:top w:val="single" w:color="000000" w:sz="6" w:space="0"/>
              <w:left w:val="single" w:color="000000" w:sz="6" w:space="0"/>
              <w:bottom w:val="single" w:color="000000" w:sz="6" w:space="0"/>
              <w:right w:val="single" w:color="000000" w:sz="6" w:space="0"/>
            </w:tcBorders>
            <w:vAlign w:val="center"/>
          </w:tcPr>
          <w:p w:rsidRPr="00BA2E68" w:rsidR="00D2208B" w:rsidP="00AC05B6" w:rsidRDefault="00D2208B" w14:paraId="39BE578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On occasion</w:t>
            </w:r>
          </w:p>
        </w:tc>
        <w:tc>
          <w:tcPr>
            <w:tcW w:w="1041"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5630E7C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3</w:t>
            </w:r>
          </w:p>
        </w:tc>
        <w:tc>
          <w:tcPr>
            <w:tcW w:w="1473"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2D38A24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1167"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70B711C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3</w:t>
            </w:r>
          </w:p>
        </w:tc>
        <w:tc>
          <w:tcPr>
            <w:tcW w:w="1259"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3A30F24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w:t>
            </w:r>
            <w:r w:rsidRPr="00BA2E68" w:rsidR="005E5476">
              <w:rPr>
                <w:rFonts w:ascii="Times New Roman" w:hAnsi="Times New Roman"/>
                <w:sz w:val="16"/>
                <w:szCs w:val="16"/>
              </w:rPr>
              <w:t>202</w:t>
            </w:r>
          </w:p>
        </w:tc>
      </w:tr>
      <w:tr w:rsidRPr="00BA2E68" w:rsidR="00D2208B" w:rsidTr="00D2208B" w14:paraId="5F00743A" w14:textId="77777777">
        <w:trPr>
          <w:cantSplit/>
        </w:trPr>
        <w:tc>
          <w:tcPr>
            <w:tcW w:w="2261"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5139792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Notice of Intent and Request to Conduct Geophysical Exploration Operations / Alaska (43 CFR 3152.1, 3152.3, 3152.4, and 3152.5)</w:t>
            </w:r>
          </w:p>
          <w:p w:rsidRPr="00BA2E68" w:rsidR="00D2208B" w:rsidP="00FA085C" w:rsidRDefault="00D2208B" w14:paraId="24EA9C5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3150-4</w:t>
            </w:r>
          </w:p>
        </w:tc>
        <w:tc>
          <w:tcPr>
            <w:tcW w:w="1295"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577BF8F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1104" w:type="dxa"/>
            <w:tcBorders>
              <w:top w:val="single" w:color="000000" w:sz="6" w:space="0"/>
              <w:left w:val="single" w:color="000000" w:sz="6" w:space="0"/>
              <w:bottom w:val="single" w:color="000000" w:sz="6" w:space="0"/>
              <w:right w:val="single" w:color="000000" w:sz="6" w:space="0"/>
            </w:tcBorders>
            <w:vAlign w:val="center"/>
          </w:tcPr>
          <w:p w:rsidRPr="00BA2E68" w:rsidR="00D2208B" w:rsidP="00AC05B6" w:rsidRDefault="00D2208B" w14:paraId="4A0BDDC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On occasion</w:t>
            </w:r>
          </w:p>
        </w:tc>
        <w:tc>
          <w:tcPr>
            <w:tcW w:w="1041"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4447C2E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1473"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100E01A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1167"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0462FBD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1</w:t>
            </w:r>
          </w:p>
        </w:tc>
        <w:tc>
          <w:tcPr>
            <w:tcW w:w="1259"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6463AD6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$68</w:t>
            </w:r>
          </w:p>
        </w:tc>
      </w:tr>
      <w:tr w:rsidRPr="00BA2E68" w:rsidR="00D2208B" w:rsidTr="00D2208B" w14:paraId="5B612E68" w14:textId="77777777">
        <w:trPr>
          <w:cantSplit/>
        </w:trPr>
        <w:tc>
          <w:tcPr>
            <w:tcW w:w="2261"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2F77C22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Notice of Completion of Geophysical Exploration Operations (43 CFR 3151.2 and 3152.7)</w:t>
            </w:r>
          </w:p>
          <w:p w:rsidRPr="00BA2E68" w:rsidR="00D2208B" w:rsidP="00FA085C" w:rsidRDefault="00D2208B" w14:paraId="2060B11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3150-5 / FS Form 2800-16a</w:t>
            </w:r>
          </w:p>
        </w:tc>
        <w:tc>
          <w:tcPr>
            <w:tcW w:w="1295"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5E5476" w14:paraId="387634B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63</w:t>
            </w:r>
            <w:r w:rsidRPr="00BA2E68">
              <w:rPr>
                <w:rFonts w:ascii="Times New Roman" w:hAnsi="Times New Roman"/>
                <w:bCs/>
                <w:sz w:val="16"/>
                <w:szCs w:val="16"/>
                <w:vertAlign w:val="superscript"/>
              </w:rPr>
              <w:t>2</w:t>
            </w:r>
          </w:p>
          <w:p w:rsidRPr="00BA2E68" w:rsidR="00D2208B" w:rsidP="00D2208B" w:rsidRDefault="00D2208B" w14:paraId="29D1324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6"/>
                <w:szCs w:val="16"/>
              </w:rPr>
            </w:pPr>
          </w:p>
        </w:tc>
        <w:tc>
          <w:tcPr>
            <w:tcW w:w="1104" w:type="dxa"/>
            <w:tcBorders>
              <w:top w:val="single" w:color="000000" w:sz="6" w:space="0"/>
              <w:left w:val="single" w:color="000000" w:sz="6" w:space="0"/>
              <w:bottom w:val="single" w:color="000000" w:sz="6" w:space="0"/>
              <w:right w:val="single" w:color="000000" w:sz="6" w:space="0"/>
            </w:tcBorders>
            <w:vAlign w:val="center"/>
          </w:tcPr>
          <w:p w:rsidRPr="00BA2E68" w:rsidR="00D2208B" w:rsidP="00AC05B6" w:rsidRDefault="00D2208B" w14:paraId="59820FC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On occasion</w:t>
            </w:r>
          </w:p>
        </w:tc>
        <w:tc>
          <w:tcPr>
            <w:tcW w:w="1041"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5E5476" w14:paraId="6DA329A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63</w:t>
            </w:r>
          </w:p>
        </w:tc>
        <w:tc>
          <w:tcPr>
            <w:tcW w:w="1473"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278254B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.33</w:t>
            </w:r>
          </w:p>
        </w:tc>
        <w:tc>
          <w:tcPr>
            <w:tcW w:w="1167"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5E5476" w14:paraId="4DF806E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21</w:t>
            </w:r>
          </w:p>
        </w:tc>
        <w:tc>
          <w:tcPr>
            <w:tcW w:w="1259"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3F2DCEB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w:t>
            </w:r>
            <w:r w:rsidRPr="00BA2E68" w:rsidR="005E5476">
              <w:rPr>
                <w:rFonts w:ascii="Times New Roman" w:hAnsi="Times New Roman"/>
                <w:sz w:val="16"/>
                <w:szCs w:val="16"/>
              </w:rPr>
              <w:t>1,416</w:t>
            </w:r>
          </w:p>
        </w:tc>
      </w:tr>
      <w:tr w:rsidRPr="00BA2E68" w:rsidR="00D2208B" w:rsidTr="00D2208B" w14:paraId="0DFFC1FD" w14:textId="77777777">
        <w:trPr>
          <w:cantSplit/>
        </w:trPr>
        <w:tc>
          <w:tcPr>
            <w:tcW w:w="2261"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3A3E2E6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Data and Information Obtained in Carrying Out Exploration Plan (Alaska only)</w:t>
            </w:r>
          </w:p>
          <w:p w:rsidRPr="00BA2E68" w:rsidR="00D2208B" w:rsidP="00FA085C" w:rsidRDefault="00D2208B" w14:paraId="7E86674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(43 CFR 3152.6)</w:t>
            </w:r>
          </w:p>
        </w:tc>
        <w:tc>
          <w:tcPr>
            <w:tcW w:w="1295"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0535DEE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1104" w:type="dxa"/>
            <w:tcBorders>
              <w:top w:val="single" w:color="000000" w:sz="6" w:space="0"/>
              <w:left w:val="single" w:color="000000" w:sz="6" w:space="0"/>
              <w:bottom w:val="single" w:color="000000" w:sz="6" w:space="0"/>
              <w:right w:val="single" w:color="000000" w:sz="6" w:space="0"/>
            </w:tcBorders>
            <w:vAlign w:val="center"/>
          </w:tcPr>
          <w:p w:rsidRPr="00BA2E68" w:rsidR="00D2208B" w:rsidP="00AC05B6" w:rsidRDefault="00D2208B" w14:paraId="7EB5D79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On occasion</w:t>
            </w:r>
          </w:p>
        </w:tc>
        <w:tc>
          <w:tcPr>
            <w:tcW w:w="1041"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211C2C6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1473"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50E0F53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1167"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612B16F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1</w:t>
            </w:r>
          </w:p>
        </w:tc>
        <w:tc>
          <w:tcPr>
            <w:tcW w:w="1259"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4D1DDEF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$68</w:t>
            </w:r>
          </w:p>
        </w:tc>
      </w:tr>
      <w:tr w:rsidRPr="00BA2E68" w:rsidR="00D2208B" w:rsidTr="00D2208B" w14:paraId="04C970D7" w14:textId="77777777">
        <w:trPr>
          <w:cantSplit/>
        </w:trPr>
        <w:tc>
          <w:tcPr>
            <w:tcW w:w="2261"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27C1BDF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Totals:</w:t>
            </w:r>
          </w:p>
        </w:tc>
        <w:tc>
          <w:tcPr>
            <w:tcW w:w="1295"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5E5476" w14:paraId="4EA2336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68</w:t>
            </w:r>
          </w:p>
        </w:tc>
        <w:tc>
          <w:tcPr>
            <w:tcW w:w="1104" w:type="dxa"/>
            <w:tcBorders>
              <w:top w:val="single" w:color="000000" w:sz="6" w:space="0"/>
              <w:left w:val="single" w:color="000000" w:sz="6" w:space="0"/>
              <w:bottom w:val="single" w:color="000000" w:sz="6" w:space="0"/>
              <w:right w:val="single" w:color="000000" w:sz="6" w:space="0"/>
            </w:tcBorders>
          </w:tcPr>
          <w:p w:rsidRPr="00BA2E68" w:rsidR="00D2208B" w:rsidP="00FA085C" w:rsidRDefault="00D2208B" w14:paraId="3F9BD65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BA2E68">
              <w:rPr>
                <w:rFonts w:ascii="Times New Roman" w:hAnsi="Times New Roman"/>
                <w:b/>
                <w:sz w:val="16"/>
                <w:szCs w:val="16"/>
              </w:rPr>
              <w:t>—</w:t>
            </w:r>
          </w:p>
        </w:tc>
        <w:tc>
          <w:tcPr>
            <w:tcW w:w="1041" w:type="dxa"/>
            <w:tcBorders>
              <w:top w:val="single" w:color="000000" w:sz="6" w:space="0"/>
              <w:left w:val="single" w:color="000000" w:sz="6" w:space="0"/>
              <w:bottom w:val="single" w:color="000000" w:sz="6" w:space="0"/>
              <w:right w:val="single" w:color="000000" w:sz="6" w:space="0"/>
            </w:tcBorders>
          </w:tcPr>
          <w:p w:rsidRPr="00BA2E68" w:rsidR="00D2208B" w:rsidP="00D2208B" w:rsidRDefault="005E5476" w14:paraId="587B414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68</w:t>
            </w:r>
          </w:p>
        </w:tc>
        <w:tc>
          <w:tcPr>
            <w:tcW w:w="1473"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0B83B03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BA2E68">
              <w:rPr>
                <w:rFonts w:ascii="Times New Roman" w:hAnsi="Times New Roman"/>
                <w:b/>
                <w:sz w:val="16"/>
                <w:szCs w:val="16"/>
              </w:rPr>
              <w:t>—</w:t>
            </w:r>
          </w:p>
        </w:tc>
        <w:tc>
          <w:tcPr>
            <w:tcW w:w="1167"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5E5476" w14:paraId="560CC22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26</w:t>
            </w:r>
          </w:p>
        </w:tc>
        <w:tc>
          <w:tcPr>
            <w:tcW w:w="1259" w:type="dxa"/>
            <w:tcBorders>
              <w:top w:val="single" w:color="000000" w:sz="6" w:space="0"/>
              <w:left w:val="single" w:color="000000" w:sz="6" w:space="0"/>
              <w:bottom w:val="single" w:color="000000" w:sz="6" w:space="0"/>
              <w:right w:val="single" w:color="000000" w:sz="6" w:space="0"/>
            </w:tcBorders>
            <w:vAlign w:val="center"/>
          </w:tcPr>
          <w:p w:rsidRPr="00BA2E68" w:rsidR="00D2208B" w:rsidP="00FA085C" w:rsidRDefault="00D2208B" w14:paraId="4281B35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w:t>
            </w:r>
            <w:r w:rsidRPr="00BA2E68" w:rsidR="005E5476">
              <w:rPr>
                <w:rFonts w:ascii="Times New Roman" w:hAnsi="Times New Roman"/>
                <w:b/>
                <w:sz w:val="16"/>
                <w:szCs w:val="16"/>
              </w:rPr>
              <w:t>1,754</w:t>
            </w:r>
          </w:p>
        </w:tc>
      </w:tr>
    </w:tbl>
    <w:p w:rsidRPr="00FB302E" w:rsidR="0056180C" w:rsidRDefault="005E5476" w14:paraId="3EFA9AFB" w14:textId="77777777">
      <w:pPr>
        <w:tabs>
          <w:tab w:val="left" w:pos="360"/>
          <w:tab w:val="left" w:pos="1296"/>
          <w:tab w:val="left" w:pos="2016"/>
        </w:tabs>
        <w:rPr>
          <w:rFonts w:ascii="Times New Roman" w:hAnsi="Times New Roman"/>
          <w:bCs/>
          <w:sz w:val="20"/>
          <w:szCs w:val="20"/>
        </w:rPr>
      </w:pPr>
      <w:r w:rsidRPr="00FB302E">
        <w:rPr>
          <w:rFonts w:ascii="Times New Roman" w:hAnsi="Times New Roman"/>
          <w:bCs/>
          <w:sz w:val="20"/>
          <w:szCs w:val="20"/>
          <w:vertAlign w:val="superscript"/>
        </w:rPr>
        <w:t>1</w:t>
      </w:r>
      <w:r>
        <w:rPr>
          <w:rFonts w:ascii="Times New Roman" w:hAnsi="Times New Roman"/>
          <w:bCs/>
          <w:sz w:val="20"/>
          <w:szCs w:val="20"/>
        </w:rPr>
        <w:t>2</w:t>
      </w:r>
      <w:r w:rsidRPr="00FB302E">
        <w:rPr>
          <w:rFonts w:ascii="Times New Roman" w:hAnsi="Times New Roman"/>
          <w:bCs/>
          <w:sz w:val="20"/>
          <w:szCs w:val="20"/>
        </w:rPr>
        <w:t xml:space="preserve"> </w:t>
      </w:r>
      <w:r w:rsidRPr="00FB302E" w:rsidR="00D2208B">
        <w:rPr>
          <w:rFonts w:ascii="Times New Roman" w:hAnsi="Times New Roman"/>
          <w:bCs/>
          <w:sz w:val="20"/>
          <w:szCs w:val="20"/>
        </w:rPr>
        <w:t xml:space="preserve">respondents for BLM and </w:t>
      </w:r>
      <w:r>
        <w:rPr>
          <w:rFonts w:ascii="Times New Roman" w:hAnsi="Times New Roman"/>
          <w:bCs/>
          <w:sz w:val="20"/>
          <w:szCs w:val="20"/>
        </w:rPr>
        <w:t>1</w:t>
      </w:r>
      <w:r w:rsidRPr="00FB302E" w:rsidR="00D2208B">
        <w:rPr>
          <w:rFonts w:ascii="Times New Roman" w:hAnsi="Times New Roman"/>
          <w:bCs/>
          <w:sz w:val="20"/>
          <w:szCs w:val="20"/>
        </w:rPr>
        <w:t xml:space="preserve"> respondent for FS.</w:t>
      </w:r>
    </w:p>
    <w:p w:rsidRPr="00FB302E" w:rsidR="00D2208B" w:rsidRDefault="00D2208B" w14:paraId="2F1875D6" w14:textId="371AFBBA">
      <w:pPr>
        <w:tabs>
          <w:tab w:val="left" w:pos="360"/>
          <w:tab w:val="left" w:pos="1296"/>
          <w:tab w:val="left" w:pos="2016"/>
        </w:tabs>
        <w:rPr>
          <w:rFonts w:ascii="Times New Roman" w:hAnsi="Times New Roman"/>
          <w:sz w:val="20"/>
          <w:szCs w:val="20"/>
        </w:rPr>
      </w:pPr>
      <w:r w:rsidRPr="00FB302E">
        <w:rPr>
          <w:rFonts w:ascii="Times New Roman" w:hAnsi="Times New Roman"/>
          <w:bCs/>
          <w:sz w:val="20"/>
          <w:szCs w:val="20"/>
          <w:vertAlign w:val="superscript"/>
        </w:rPr>
        <w:t xml:space="preserve">2 </w:t>
      </w:r>
      <w:r w:rsidR="005E5476">
        <w:rPr>
          <w:rFonts w:ascii="Times New Roman" w:hAnsi="Times New Roman"/>
          <w:bCs/>
          <w:sz w:val="20"/>
          <w:szCs w:val="20"/>
        </w:rPr>
        <w:t>6</w:t>
      </w:r>
      <w:r w:rsidR="00A8562E">
        <w:rPr>
          <w:rFonts w:ascii="Times New Roman" w:hAnsi="Times New Roman"/>
          <w:bCs/>
          <w:sz w:val="20"/>
          <w:szCs w:val="20"/>
        </w:rPr>
        <w:t>3</w:t>
      </w:r>
      <w:r w:rsidR="005E5476">
        <w:rPr>
          <w:rFonts w:ascii="Times New Roman" w:hAnsi="Times New Roman"/>
          <w:bCs/>
          <w:sz w:val="20"/>
          <w:szCs w:val="20"/>
        </w:rPr>
        <w:t xml:space="preserve"> r</w:t>
      </w:r>
      <w:r w:rsidRPr="00FB302E">
        <w:rPr>
          <w:rFonts w:ascii="Times New Roman" w:hAnsi="Times New Roman"/>
          <w:bCs/>
          <w:sz w:val="20"/>
          <w:szCs w:val="20"/>
        </w:rPr>
        <w:t xml:space="preserve">espondents for </w:t>
      </w:r>
      <w:r w:rsidR="00A77E37">
        <w:rPr>
          <w:rFonts w:ascii="Times New Roman" w:hAnsi="Times New Roman"/>
          <w:bCs/>
          <w:sz w:val="20"/>
          <w:szCs w:val="20"/>
        </w:rPr>
        <w:t xml:space="preserve">BLM </w:t>
      </w:r>
      <w:r w:rsidRPr="00FB302E">
        <w:rPr>
          <w:rFonts w:ascii="Times New Roman" w:hAnsi="Times New Roman"/>
          <w:bCs/>
          <w:sz w:val="20"/>
          <w:szCs w:val="20"/>
        </w:rPr>
        <w:t xml:space="preserve">and </w:t>
      </w:r>
      <w:r w:rsidR="00A8562E">
        <w:rPr>
          <w:rFonts w:ascii="Times New Roman" w:hAnsi="Times New Roman"/>
          <w:bCs/>
          <w:sz w:val="20"/>
          <w:szCs w:val="20"/>
        </w:rPr>
        <w:t>0</w:t>
      </w:r>
      <w:r w:rsidRPr="00FB302E">
        <w:rPr>
          <w:rFonts w:ascii="Times New Roman" w:hAnsi="Times New Roman"/>
          <w:bCs/>
          <w:sz w:val="20"/>
          <w:szCs w:val="20"/>
        </w:rPr>
        <w:t xml:space="preserve"> respondent for FS.</w:t>
      </w:r>
    </w:p>
    <w:p w:rsidRPr="00FB302E" w:rsidR="00D2208B" w:rsidRDefault="00D2208B" w14:paraId="586D66BC" w14:textId="77777777">
      <w:pPr>
        <w:tabs>
          <w:tab w:val="left" w:pos="360"/>
          <w:tab w:val="left" w:pos="1296"/>
          <w:tab w:val="left" w:pos="2016"/>
        </w:tabs>
        <w:rPr>
          <w:rFonts w:ascii="Times New Roman" w:hAnsi="Times New Roman"/>
          <w:sz w:val="20"/>
          <w:szCs w:val="20"/>
        </w:rPr>
      </w:pPr>
    </w:p>
    <w:p w:rsidRPr="00FB302E" w:rsidR="00762481" w:rsidRDefault="001E6C67" w14:paraId="780B2BE3" w14:textId="777777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costs to respondents are for time spent compiling data, researching information, and completing </w:t>
      </w:r>
      <w:r w:rsidRPr="00FB302E" w:rsidR="00534D00">
        <w:rPr>
          <w:rFonts w:ascii="Times New Roman" w:hAnsi="Times New Roman"/>
          <w:sz w:val="20"/>
          <w:szCs w:val="20"/>
        </w:rPr>
        <w:t>the information collection</w:t>
      </w:r>
      <w:r w:rsidRPr="00FB302E" w:rsidR="00F94879">
        <w:rPr>
          <w:rFonts w:ascii="Times New Roman" w:hAnsi="Times New Roman"/>
          <w:sz w:val="20"/>
          <w:szCs w:val="20"/>
        </w:rPr>
        <w:t xml:space="preserve">.  </w:t>
      </w:r>
      <w:r w:rsidRPr="00FB302E">
        <w:rPr>
          <w:rFonts w:ascii="Times New Roman" w:hAnsi="Times New Roman"/>
          <w:sz w:val="20"/>
          <w:szCs w:val="20"/>
        </w:rPr>
        <w:t xml:space="preserve">Geophysical contractors </w:t>
      </w:r>
      <w:r w:rsidRPr="00FB302E" w:rsidR="00F94879">
        <w:rPr>
          <w:rFonts w:ascii="Times New Roman" w:hAnsi="Times New Roman"/>
          <w:sz w:val="20"/>
          <w:szCs w:val="20"/>
        </w:rPr>
        <w:t xml:space="preserve">generally maintain the required information in their own records, </w:t>
      </w:r>
      <w:r w:rsidRPr="00FB302E">
        <w:rPr>
          <w:rFonts w:ascii="Times New Roman" w:hAnsi="Times New Roman"/>
          <w:sz w:val="20"/>
          <w:szCs w:val="20"/>
        </w:rPr>
        <w:t xml:space="preserve">are familiar with geophysical field work, and are familiar with the </w:t>
      </w:r>
      <w:r w:rsidRPr="00FB302E" w:rsidR="00F94879">
        <w:rPr>
          <w:rFonts w:ascii="Times New Roman" w:hAnsi="Times New Roman"/>
          <w:sz w:val="20"/>
          <w:szCs w:val="20"/>
        </w:rPr>
        <w:t xml:space="preserve">applicable </w:t>
      </w:r>
      <w:r w:rsidRPr="00FB302E">
        <w:rPr>
          <w:rFonts w:ascii="Times New Roman" w:hAnsi="Times New Roman"/>
          <w:sz w:val="20"/>
          <w:szCs w:val="20"/>
        </w:rPr>
        <w:t>regulations and statutes.</w:t>
      </w:r>
    </w:p>
    <w:p w:rsidRPr="00FB302E" w:rsidR="0066131E" w:rsidRDefault="0066131E" w14:paraId="5F9F8B64" w14:textId="77777777">
      <w:pPr>
        <w:tabs>
          <w:tab w:val="left" w:pos="360"/>
          <w:tab w:val="left" w:pos="1296"/>
          <w:tab w:val="left" w:pos="2016"/>
        </w:tabs>
        <w:rPr>
          <w:rFonts w:ascii="Times New Roman" w:hAnsi="Times New Roman"/>
          <w:sz w:val="20"/>
          <w:szCs w:val="20"/>
        </w:rPr>
      </w:pPr>
    </w:p>
    <w:p w:rsidRPr="00FB302E" w:rsidR="00271BDA" w:rsidP="00271BDA" w:rsidRDefault="00271BDA" w14:paraId="06B352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13.</w:t>
      </w:r>
      <w:r w:rsidRPr="00FB302E">
        <w:rPr>
          <w:rFonts w:ascii="Times New Roman" w:hAnsi="Times New Roman"/>
          <w:b/>
          <w:sz w:val="20"/>
          <w:szCs w:val="20"/>
        </w:rPr>
        <w:tab/>
        <w:t>Provide an estimate of the total annual non-hour cost burden to respondents or recordkeepers resulting from the collection of information.  (Do not include the cost of any hour burden already reflected in item 12.)</w:t>
      </w:r>
    </w:p>
    <w:p w:rsidRPr="00FB302E" w:rsidR="00271BDA" w:rsidP="00271BDA" w:rsidRDefault="00271BDA" w14:paraId="287B28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FB302E">
        <w:rPr>
          <w:rFonts w:ascii="Times New Roman" w:hAnsi="Times New Roman"/>
          <w:b/>
          <w:sz w:val="20"/>
          <w:szCs w:val="20"/>
        </w:rPr>
        <w:t>*</w:t>
      </w:r>
      <w:r w:rsidRPr="00FB302E">
        <w:rPr>
          <w:rFonts w:ascii="Times New Roman" w:hAnsi="Times New Roman"/>
          <w:b/>
          <w:sz w:val="20"/>
          <w:szCs w:val="20"/>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FB302E">
        <w:rPr>
          <w:rFonts w:ascii="Times New Roman" w:hAnsi="Times New Roman"/>
          <w:b/>
          <w:sz w:val="20"/>
          <w:szCs w:val="20"/>
        </w:rPr>
        <w:lastRenderedPageBreak/>
        <w:t>sampling, drilling and testing equipment; and record storage facilities.</w:t>
      </w:r>
    </w:p>
    <w:p w:rsidRPr="00FB302E" w:rsidR="00271BDA" w:rsidP="00271BDA" w:rsidRDefault="00271BDA" w14:paraId="17CAEE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FB302E">
        <w:rPr>
          <w:rFonts w:ascii="Times New Roman" w:hAnsi="Times New Roman"/>
          <w:b/>
          <w:sz w:val="20"/>
          <w:szCs w:val="20"/>
        </w:rPr>
        <w:t>*</w:t>
      </w:r>
      <w:r w:rsidRPr="00FB302E">
        <w:rPr>
          <w:rFonts w:ascii="Times New Roman" w:hAnsi="Times New Roman"/>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B302E" w:rsidR="00271BDA" w:rsidP="00271BDA" w:rsidRDefault="00271BDA" w14:paraId="5F1E7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B302E" w:rsidR="00271BDA" w:rsidRDefault="00271BDA" w14:paraId="2EC637FF" w14:textId="77777777">
      <w:pPr>
        <w:tabs>
          <w:tab w:val="left" w:pos="360"/>
          <w:tab w:val="left" w:pos="1296"/>
          <w:tab w:val="left" w:pos="2016"/>
        </w:tabs>
        <w:rPr>
          <w:rFonts w:ascii="Times New Roman" w:hAnsi="Times New Roman"/>
          <w:sz w:val="20"/>
          <w:szCs w:val="20"/>
        </w:rPr>
      </w:pPr>
    </w:p>
    <w:p w:rsidRPr="00FB302E" w:rsidR="00AB138E" w:rsidP="00AB138E" w:rsidRDefault="0066131E" w14:paraId="055F04D0" w14:textId="77777777">
      <w:pPr>
        <w:rPr>
          <w:rFonts w:ascii="Times New Roman" w:hAnsi="Times New Roman"/>
          <w:sz w:val="20"/>
          <w:szCs w:val="20"/>
        </w:rPr>
      </w:pPr>
      <w:r w:rsidRPr="00FB302E">
        <w:rPr>
          <w:rFonts w:ascii="Times New Roman" w:hAnsi="Times New Roman"/>
          <w:sz w:val="20"/>
          <w:szCs w:val="20"/>
        </w:rPr>
        <w:t xml:space="preserve">Respondents are not required to purchase additional computer hardware or software to comply with these information </w:t>
      </w:r>
      <w:r w:rsidRPr="00FB302E" w:rsidR="007D2071">
        <w:rPr>
          <w:rFonts w:ascii="Times New Roman" w:hAnsi="Times New Roman"/>
          <w:sz w:val="20"/>
          <w:szCs w:val="20"/>
        </w:rPr>
        <w:t xml:space="preserve">collection </w:t>
      </w:r>
      <w:r w:rsidRPr="00FB302E">
        <w:rPr>
          <w:rFonts w:ascii="Times New Roman" w:hAnsi="Times New Roman"/>
          <w:sz w:val="20"/>
          <w:szCs w:val="20"/>
        </w:rPr>
        <w:t xml:space="preserve">requirements.  </w:t>
      </w:r>
      <w:r w:rsidRPr="00FB302E" w:rsidR="000D756E">
        <w:rPr>
          <w:rFonts w:ascii="Times New Roman" w:hAnsi="Times New Roman"/>
          <w:sz w:val="20"/>
          <w:szCs w:val="20"/>
        </w:rPr>
        <w:t xml:space="preserve">Regulations at 43 CFR 3000.12, 3152.1, and 3152.3 require a </w:t>
      </w:r>
      <w:r w:rsidRPr="00FB302E">
        <w:rPr>
          <w:rFonts w:ascii="Times New Roman" w:hAnsi="Times New Roman"/>
          <w:sz w:val="20"/>
          <w:szCs w:val="20"/>
        </w:rPr>
        <w:t xml:space="preserve">filing </w:t>
      </w:r>
      <w:r w:rsidRPr="00FB302E" w:rsidR="000D756E">
        <w:rPr>
          <w:rFonts w:ascii="Times New Roman" w:hAnsi="Times New Roman"/>
          <w:sz w:val="20"/>
          <w:szCs w:val="20"/>
        </w:rPr>
        <w:t xml:space="preserve">fee for </w:t>
      </w:r>
      <w:r w:rsidRPr="00FB302E" w:rsidR="00D77F33">
        <w:rPr>
          <w:rFonts w:ascii="Times New Roman" w:hAnsi="Times New Roman"/>
          <w:sz w:val="20"/>
          <w:szCs w:val="20"/>
        </w:rPr>
        <w:t>the information collection activity titled, “Notice of Intent and Request to Conduct Geophysical Exploration Operations / Alaska</w:t>
      </w:r>
      <w:r w:rsidRPr="00FB302E" w:rsidR="00AB138E">
        <w:rPr>
          <w:rFonts w:ascii="Times New Roman" w:hAnsi="Times New Roman"/>
          <w:sz w:val="20"/>
          <w:szCs w:val="20"/>
        </w:rPr>
        <w:t>.”</w:t>
      </w:r>
    </w:p>
    <w:p w:rsidRPr="00FB302E" w:rsidR="00AB138E" w:rsidP="00AB138E" w:rsidRDefault="00AB138E" w14:paraId="29484481" w14:textId="77777777">
      <w:pPr>
        <w:rPr>
          <w:rFonts w:ascii="Times New Roman" w:hAnsi="Times New Roman"/>
          <w:sz w:val="20"/>
          <w:szCs w:val="20"/>
        </w:rPr>
      </w:pPr>
    </w:p>
    <w:p w:rsidRPr="00FB302E" w:rsidR="00F006CD" w:rsidP="00AB138E" w:rsidRDefault="00AB138E" w14:paraId="5478D165" w14:textId="77777777">
      <w:pPr>
        <w:rPr>
          <w:rFonts w:ascii="Times New Roman" w:hAnsi="Times New Roman"/>
          <w:sz w:val="20"/>
          <w:szCs w:val="20"/>
        </w:rPr>
      </w:pPr>
      <w:r w:rsidRPr="00FB302E">
        <w:rPr>
          <w:rFonts w:ascii="Times New Roman" w:hAnsi="Times New Roman"/>
          <w:sz w:val="20"/>
          <w:szCs w:val="20"/>
        </w:rPr>
        <w:t xml:space="preserve">While the BLM updates many cost recovery fees annually, the BLM interprets section 365 of the Energy Policy Act of 2005 (Pub. L. 109-58) as prohibiting an increase of the $25 fee that applies to geophysical exploration permits.  See 70 FR 58854 – 58855.  </w:t>
      </w:r>
      <w:r w:rsidRPr="00FB302E" w:rsidR="00B30452">
        <w:rPr>
          <w:rFonts w:ascii="Times New Roman" w:hAnsi="Times New Roman"/>
          <w:sz w:val="20"/>
          <w:szCs w:val="20"/>
        </w:rPr>
        <w:t xml:space="preserve">The total non-hour burden for this control number is estimated to be $25 annually (1 </w:t>
      </w:r>
      <w:r w:rsidRPr="00FB302E" w:rsidR="00D77F33">
        <w:rPr>
          <w:rFonts w:ascii="Times New Roman" w:hAnsi="Times New Roman"/>
          <w:sz w:val="20"/>
          <w:szCs w:val="20"/>
        </w:rPr>
        <w:t xml:space="preserve">notice </w:t>
      </w:r>
      <w:r w:rsidRPr="00FB302E" w:rsidR="003E4B4F">
        <w:rPr>
          <w:rFonts w:ascii="Times New Roman" w:hAnsi="Times New Roman"/>
          <w:sz w:val="20"/>
          <w:szCs w:val="20"/>
        </w:rPr>
        <w:t>x $25 pe</w:t>
      </w:r>
      <w:r w:rsidRPr="00FB302E" w:rsidR="00B30452">
        <w:rPr>
          <w:rFonts w:ascii="Times New Roman" w:hAnsi="Times New Roman"/>
          <w:sz w:val="20"/>
          <w:szCs w:val="20"/>
        </w:rPr>
        <w:t xml:space="preserve">r </w:t>
      </w:r>
      <w:r w:rsidRPr="00FB302E" w:rsidR="00D77F33">
        <w:rPr>
          <w:rFonts w:ascii="Times New Roman" w:hAnsi="Times New Roman"/>
          <w:sz w:val="20"/>
          <w:szCs w:val="20"/>
        </w:rPr>
        <w:t>notice</w:t>
      </w:r>
      <w:r w:rsidRPr="00FB302E" w:rsidR="00B30452">
        <w:rPr>
          <w:rFonts w:ascii="Times New Roman" w:hAnsi="Times New Roman"/>
          <w:sz w:val="20"/>
          <w:szCs w:val="20"/>
        </w:rPr>
        <w:t>).</w:t>
      </w:r>
    </w:p>
    <w:p w:rsidRPr="00FB302E" w:rsidR="00F006CD" w:rsidP="000D756E" w:rsidRDefault="00F006CD" w14:paraId="3A05E2F0" w14:textId="77777777">
      <w:pPr>
        <w:rPr>
          <w:rFonts w:ascii="Times New Roman" w:hAnsi="Times New Roman"/>
          <w:sz w:val="20"/>
          <w:szCs w:val="20"/>
        </w:rPr>
      </w:pPr>
    </w:p>
    <w:p w:rsidRPr="00FB302E" w:rsidR="0066131E" w:rsidP="00F30AE3" w:rsidRDefault="00271BDA" w14:paraId="0EDFE3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b/>
          <w:sz w:val="20"/>
          <w:szCs w:val="20"/>
        </w:rPr>
        <w:t>14.</w:t>
      </w:r>
      <w:r w:rsidRPr="00FB302E">
        <w:rPr>
          <w:rFonts w:ascii="Times New Roman" w:hAnsi="Times New Roman"/>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Pr="00FB302E" w:rsidR="0054728E">
        <w:rPr>
          <w:rFonts w:ascii="Times New Roman" w:hAnsi="Times New Roman"/>
          <w:b/>
          <w:sz w:val="20"/>
          <w:szCs w:val="20"/>
        </w:rPr>
        <w:t>this collection of information.</w:t>
      </w:r>
    </w:p>
    <w:p w:rsidRPr="00FB302E" w:rsidR="00DA6BBB" w:rsidP="00DA6BBB" w:rsidRDefault="00DA6BBB" w14:paraId="3E25EA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Pr="00FB302E" w:rsidR="00083EA7" w:rsidP="00DA6BBB" w:rsidRDefault="00083EA7" w14:paraId="4F9979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sz w:val="20"/>
          <w:szCs w:val="20"/>
        </w:rPr>
        <w:t xml:space="preserve">The total estimated Federal burden is </w:t>
      </w:r>
      <w:r w:rsidR="005E5476">
        <w:rPr>
          <w:rFonts w:ascii="Times New Roman" w:hAnsi="Times New Roman"/>
          <w:sz w:val="20"/>
          <w:szCs w:val="20"/>
        </w:rPr>
        <w:t>68</w:t>
      </w:r>
      <w:r w:rsidRPr="00FB302E" w:rsidR="005E5476">
        <w:rPr>
          <w:rFonts w:ascii="Times New Roman" w:hAnsi="Times New Roman"/>
          <w:sz w:val="20"/>
          <w:szCs w:val="20"/>
        </w:rPr>
        <w:t xml:space="preserve"> </w:t>
      </w:r>
      <w:r w:rsidRPr="00FB302E">
        <w:rPr>
          <w:rFonts w:ascii="Times New Roman" w:hAnsi="Times New Roman"/>
          <w:sz w:val="20"/>
          <w:szCs w:val="20"/>
        </w:rPr>
        <w:t xml:space="preserve">responses, </w:t>
      </w:r>
      <w:r w:rsidR="005E5476">
        <w:rPr>
          <w:rFonts w:ascii="Times New Roman" w:hAnsi="Times New Roman"/>
          <w:sz w:val="20"/>
          <w:szCs w:val="20"/>
        </w:rPr>
        <w:t>612</w:t>
      </w:r>
      <w:r w:rsidRPr="00FB302E" w:rsidR="005E5476">
        <w:rPr>
          <w:rFonts w:ascii="Times New Roman" w:hAnsi="Times New Roman"/>
          <w:sz w:val="20"/>
          <w:szCs w:val="20"/>
        </w:rPr>
        <w:t xml:space="preserve"> </w:t>
      </w:r>
      <w:r w:rsidRPr="00FB302E">
        <w:rPr>
          <w:rFonts w:ascii="Times New Roman" w:hAnsi="Times New Roman"/>
          <w:sz w:val="20"/>
          <w:szCs w:val="20"/>
        </w:rPr>
        <w:t>hours, and $</w:t>
      </w:r>
      <w:r w:rsidR="005E5476">
        <w:rPr>
          <w:rFonts w:ascii="Times New Roman" w:hAnsi="Times New Roman"/>
          <w:sz w:val="20"/>
          <w:szCs w:val="20"/>
        </w:rPr>
        <w:t>46</w:t>
      </w:r>
      <w:r w:rsidR="00A8562E">
        <w:rPr>
          <w:rFonts w:ascii="Times New Roman" w:hAnsi="Times New Roman"/>
          <w:sz w:val="20"/>
          <w:szCs w:val="20"/>
        </w:rPr>
        <w:t>,525</w:t>
      </w:r>
      <w:r w:rsidRPr="00FB302E">
        <w:rPr>
          <w:rFonts w:ascii="Times New Roman" w:hAnsi="Times New Roman"/>
          <w:sz w:val="20"/>
          <w:szCs w:val="20"/>
        </w:rPr>
        <w:t xml:space="preserve"> annually.</w:t>
      </w:r>
    </w:p>
    <w:p w:rsidRPr="00FB302E" w:rsidR="00083EA7" w:rsidP="00DA6BBB" w:rsidRDefault="00083EA7" w14:paraId="4DD3A6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Pr="00FB302E" w:rsidR="00DA6C02" w:rsidP="00DA6BBB" w:rsidRDefault="00DA6BBB" w14:paraId="4B9E08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sz w:val="20"/>
          <w:szCs w:val="20"/>
        </w:rPr>
        <w:t xml:space="preserve">The hourly cost to the Federal Government is based on the </w:t>
      </w:r>
      <w:r w:rsidRPr="00FB302E" w:rsidR="00D41F82">
        <w:rPr>
          <w:rFonts w:ascii="Times New Roman" w:hAnsi="Times New Roman"/>
          <w:sz w:val="20"/>
          <w:szCs w:val="20"/>
        </w:rPr>
        <w:t>data</w:t>
      </w:r>
      <w:r w:rsidRPr="00FB302E">
        <w:rPr>
          <w:rFonts w:ascii="Times New Roman" w:hAnsi="Times New Roman"/>
          <w:sz w:val="20"/>
          <w:szCs w:val="20"/>
        </w:rPr>
        <w:t xml:space="preserve"> at</w:t>
      </w:r>
      <w:r w:rsidRPr="00FB302E" w:rsidR="008B2C60">
        <w:rPr>
          <w:rFonts w:ascii="Times New Roman" w:hAnsi="Times New Roman"/>
          <w:sz w:val="20"/>
          <w:szCs w:val="20"/>
        </w:rPr>
        <w:t xml:space="preserve">:  </w:t>
      </w:r>
      <w:hyperlink w:history="1" r:id="rId11">
        <w:r w:rsidRPr="00FB302E" w:rsidR="006F58F5">
          <w:rPr>
            <w:rStyle w:val="Hyperlink"/>
            <w:rFonts w:ascii="Times New Roman" w:hAnsi="Times New Roman"/>
            <w:sz w:val="20"/>
            <w:szCs w:val="20"/>
          </w:rPr>
          <w:t>https://www.opm.gov/policy-data-oversight/pay-leave/salaries-wages/salary-tables/pdf/2021/RUS_h.pdf</w:t>
        </w:r>
      </w:hyperlink>
      <w:r w:rsidRPr="00FB302E" w:rsidR="00D41F82">
        <w:rPr>
          <w:rFonts w:ascii="Times New Roman" w:hAnsi="Times New Roman"/>
          <w:sz w:val="20"/>
          <w:szCs w:val="20"/>
        </w:rPr>
        <w:t>.</w:t>
      </w:r>
      <w:r w:rsidRPr="00FB302E" w:rsidR="006F58F5">
        <w:rPr>
          <w:rFonts w:ascii="Times New Roman" w:hAnsi="Times New Roman"/>
          <w:sz w:val="20"/>
          <w:szCs w:val="20"/>
        </w:rPr>
        <w:t xml:space="preserve"> </w:t>
      </w:r>
      <w:r w:rsidRPr="00FB302E">
        <w:rPr>
          <w:rFonts w:ascii="Times New Roman" w:hAnsi="Times New Roman"/>
          <w:sz w:val="20"/>
          <w:szCs w:val="20"/>
        </w:rPr>
        <w:t>The benefits multiplier o</w:t>
      </w:r>
      <w:r w:rsidRPr="00FB302E" w:rsidR="00BC3301">
        <w:rPr>
          <w:rFonts w:ascii="Times New Roman" w:hAnsi="Times New Roman"/>
          <w:sz w:val="20"/>
          <w:szCs w:val="20"/>
        </w:rPr>
        <w:t>f 1.</w:t>
      </w:r>
      <w:r w:rsidRPr="00FB302E" w:rsidR="008B2C60">
        <w:rPr>
          <w:rFonts w:ascii="Times New Roman" w:hAnsi="Times New Roman"/>
          <w:sz w:val="20"/>
          <w:szCs w:val="20"/>
        </w:rPr>
        <w:t>6</w:t>
      </w:r>
      <w:r w:rsidRPr="00FB302E" w:rsidR="00BC3301">
        <w:rPr>
          <w:rFonts w:ascii="Times New Roman" w:hAnsi="Times New Roman"/>
          <w:sz w:val="20"/>
          <w:szCs w:val="20"/>
        </w:rPr>
        <w:t xml:space="preserve"> is implied by information </w:t>
      </w:r>
      <w:r w:rsidRPr="00FB302E">
        <w:rPr>
          <w:rFonts w:ascii="Times New Roman" w:hAnsi="Times New Roman"/>
          <w:sz w:val="20"/>
          <w:szCs w:val="20"/>
        </w:rPr>
        <w:t xml:space="preserve">at </w:t>
      </w:r>
      <w:hyperlink w:history="1" r:id="rId12">
        <w:r w:rsidRPr="00FB302E" w:rsidR="00DA6C02">
          <w:rPr>
            <w:rStyle w:val="Hyperlink"/>
            <w:rFonts w:ascii="Times New Roman" w:hAnsi="Times New Roman"/>
            <w:sz w:val="20"/>
            <w:szCs w:val="20"/>
          </w:rPr>
          <w:t>http://www.bls.gov/news.release/ecec.nr0.htm</w:t>
        </w:r>
      </w:hyperlink>
      <w:r w:rsidRPr="00FB302E">
        <w:rPr>
          <w:rFonts w:ascii="Times New Roman" w:hAnsi="Times New Roman"/>
          <w:sz w:val="20"/>
          <w:szCs w:val="20"/>
        </w:rPr>
        <w:t>.</w:t>
      </w:r>
    </w:p>
    <w:p w:rsidR="00123C33" w:rsidP="006F58F5" w:rsidRDefault="00123C33" w14:paraId="08AB48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w:b/>
          <w:sz w:val="20"/>
          <w:szCs w:val="20"/>
        </w:rPr>
      </w:pPr>
    </w:p>
    <w:p w:rsidRPr="00FB302E" w:rsidR="00DA6BBB" w:rsidP="006F58F5" w:rsidRDefault="00DA6C02" w14:paraId="2E19DC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w:b/>
          <w:sz w:val="20"/>
          <w:szCs w:val="20"/>
        </w:rPr>
      </w:pPr>
      <w:r w:rsidRPr="00FB302E">
        <w:rPr>
          <w:rFonts w:ascii="Times New Roman" w:hAnsi="Times New Roman" w:cs="Times"/>
          <w:b/>
          <w:sz w:val="20"/>
          <w:szCs w:val="20"/>
        </w:rPr>
        <w:t>Table 14 -1</w:t>
      </w:r>
      <w:r w:rsidRPr="00FB302E" w:rsidR="006F58F5">
        <w:rPr>
          <w:rFonts w:ascii="Times New Roman" w:hAnsi="Times New Roman" w:cs="Times"/>
          <w:b/>
          <w:sz w:val="20"/>
          <w:szCs w:val="20"/>
        </w:rPr>
        <w:t xml:space="preserve">: </w:t>
      </w:r>
      <w:r w:rsidRPr="00FB302E">
        <w:rPr>
          <w:rFonts w:ascii="Times New Roman" w:hAnsi="Times New Roman"/>
          <w:b/>
          <w:sz w:val="20"/>
          <w:szCs w:val="20"/>
        </w:rPr>
        <w:t>Hourly Cost Calculations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8"/>
        <w:gridCol w:w="1350"/>
        <w:gridCol w:w="1080"/>
        <w:gridCol w:w="1530"/>
        <w:gridCol w:w="1526"/>
        <w:gridCol w:w="1552"/>
      </w:tblGrid>
      <w:tr w:rsidRPr="00BA2E68" w:rsidR="00D85E43" w:rsidTr="003F479B" w14:paraId="2401EA5B" w14:textId="77777777">
        <w:tc>
          <w:tcPr>
            <w:tcW w:w="2538" w:type="dxa"/>
            <w:shd w:val="clear" w:color="auto" w:fill="D9D9D9"/>
          </w:tcPr>
          <w:p w:rsidRPr="00BA2E68" w:rsidR="00DA6BBB" w:rsidP="00323A78" w:rsidRDefault="00DA6BBB" w14:paraId="312664B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Position</w:t>
            </w:r>
          </w:p>
        </w:tc>
        <w:tc>
          <w:tcPr>
            <w:tcW w:w="1350" w:type="dxa"/>
            <w:shd w:val="clear" w:color="auto" w:fill="D9D9D9"/>
          </w:tcPr>
          <w:p w:rsidRPr="00BA2E68" w:rsidR="00DA6BBB" w:rsidP="00323A78" w:rsidRDefault="00DA6BBB" w14:paraId="28F3D2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Pay Grade</w:t>
            </w:r>
          </w:p>
        </w:tc>
        <w:tc>
          <w:tcPr>
            <w:tcW w:w="1080" w:type="dxa"/>
            <w:shd w:val="clear" w:color="auto" w:fill="D9D9D9"/>
          </w:tcPr>
          <w:p w:rsidRPr="00BA2E68" w:rsidR="00DA6BBB" w:rsidP="00323A78" w:rsidRDefault="00DA6BBB" w14:paraId="2CD5931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Hourly Pay Rate ($/hour)</w:t>
            </w:r>
          </w:p>
        </w:tc>
        <w:tc>
          <w:tcPr>
            <w:tcW w:w="1530" w:type="dxa"/>
            <w:shd w:val="clear" w:color="auto" w:fill="D9D9D9"/>
          </w:tcPr>
          <w:p w:rsidRPr="00BA2E68" w:rsidR="00DA6BBB" w:rsidP="00323A78" w:rsidRDefault="00DA6BBB" w14:paraId="1878381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Hourly Rate with Benefits</w:t>
            </w:r>
          </w:p>
          <w:p w:rsidRPr="00BA2E68" w:rsidR="003A3363" w:rsidP="00323A78" w:rsidRDefault="00DA6BBB" w14:paraId="570C8B5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w:t>
            </w:r>
            <w:r w:rsidRPr="00BA2E68" w:rsidR="006F58F5">
              <w:rPr>
                <w:rFonts w:ascii="Times New Roman" w:hAnsi="Times New Roman"/>
                <w:b/>
                <w:sz w:val="16"/>
                <w:szCs w:val="16"/>
              </w:rPr>
              <w:t>Hourly Pay Rate</w:t>
            </w:r>
            <w:r w:rsidRPr="00BA2E68" w:rsidR="003A3363">
              <w:rPr>
                <w:rFonts w:ascii="Times New Roman" w:hAnsi="Times New Roman"/>
                <w:b/>
                <w:sz w:val="16"/>
                <w:szCs w:val="16"/>
              </w:rPr>
              <w:t xml:space="preserve"> x</w:t>
            </w:r>
          </w:p>
          <w:p w:rsidRPr="00BA2E68" w:rsidR="00DA6BBB" w:rsidP="008B2C60" w:rsidRDefault="00DA6BBB" w14:paraId="17498EC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1.</w:t>
            </w:r>
            <w:r w:rsidRPr="00BA2E68" w:rsidR="008B2C60">
              <w:rPr>
                <w:rFonts w:ascii="Times New Roman" w:hAnsi="Times New Roman"/>
                <w:b/>
                <w:sz w:val="16"/>
                <w:szCs w:val="16"/>
              </w:rPr>
              <w:t>6</w:t>
            </w:r>
            <w:r w:rsidRPr="00BA2E68">
              <w:rPr>
                <w:rFonts w:ascii="Times New Roman" w:hAnsi="Times New Roman"/>
                <w:b/>
                <w:sz w:val="16"/>
                <w:szCs w:val="16"/>
              </w:rPr>
              <w:t>)</w:t>
            </w:r>
          </w:p>
        </w:tc>
        <w:tc>
          <w:tcPr>
            <w:tcW w:w="1526" w:type="dxa"/>
            <w:shd w:val="clear" w:color="auto" w:fill="D9D9D9"/>
          </w:tcPr>
          <w:p w:rsidRPr="00BA2E68" w:rsidR="00DA6BBB" w:rsidP="00323A78" w:rsidRDefault="00DA6BBB" w14:paraId="7BF70E6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Percent of the Information Collection Completed by Each Occupation</w:t>
            </w:r>
          </w:p>
        </w:tc>
        <w:tc>
          <w:tcPr>
            <w:tcW w:w="0" w:type="auto"/>
            <w:shd w:val="clear" w:color="auto" w:fill="D9D9D9"/>
          </w:tcPr>
          <w:p w:rsidRPr="00BA2E68" w:rsidR="00DA6BBB" w:rsidP="00323A78" w:rsidRDefault="00DA6BBB" w14:paraId="4FF17D4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Weight</w:t>
            </w:r>
            <w:r w:rsidRPr="00BA2E68" w:rsidR="00D85E43">
              <w:rPr>
                <w:rFonts w:ascii="Times New Roman" w:hAnsi="Times New Roman"/>
                <w:b/>
                <w:sz w:val="16"/>
                <w:szCs w:val="16"/>
              </w:rPr>
              <w:t>ed Average Cost Per Hour</w:t>
            </w:r>
          </w:p>
          <w:p w:rsidRPr="00BA2E68" w:rsidR="00DA6BBB" w:rsidP="00323A78" w:rsidRDefault="00DA6BBB" w14:paraId="7E5F2B0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rsidRPr="00BA2E68" w:rsidR="00D85E43" w:rsidTr="006F58F5" w14:paraId="5608F997" w14:textId="77777777">
        <w:tc>
          <w:tcPr>
            <w:tcW w:w="2538" w:type="dxa"/>
            <w:vAlign w:val="center"/>
          </w:tcPr>
          <w:p w:rsidRPr="00BA2E68" w:rsidR="00DA6BBB" w:rsidP="006F58F5" w:rsidRDefault="003E5D9A" w14:paraId="78887DF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BA2E68">
              <w:rPr>
                <w:rFonts w:ascii="Times New Roman" w:hAnsi="Times New Roman"/>
                <w:sz w:val="16"/>
                <w:szCs w:val="16"/>
              </w:rPr>
              <w:t>Manager</w:t>
            </w:r>
          </w:p>
        </w:tc>
        <w:tc>
          <w:tcPr>
            <w:tcW w:w="1350" w:type="dxa"/>
            <w:vAlign w:val="center"/>
          </w:tcPr>
          <w:p w:rsidRPr="00BA2E68" w:rsidR="00DA6BBB" w:rsidP="003E5D9A" w:rsidRDefault="003E5D9A" w14:paraId="275690C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A2E68">
              <w:rPr>
                <w:rFonts w:ascii="Times New Roman" w:hAnsi="Times New Roman"/>
                <w:sz w:val="16"/>
                <w:szCs w:val="16"/>
              </w:rPr>
              <w:t>GS-14, Step 1</w:t>
            </w:r>
          </w:p>
        </w:tc>
        <w:tc>
          <w:tcPr>
            <w:tcW w:w="1080" w:type="dxa"/>
            <w:vAlign w:val="center"/>
          </w:tcPr>
          <w:p w:rsidRPr="00BA2E68" w:rsidR="00DA6BBB" w:rsidP="006F58F5" w:rsidRDefault="00DA6C02" w14:paraId="3EFD06E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w:t>
            </w:r>
            <w:r w:rsidRPr="00BA2E68" w:rsidR="00040054">
              <w:rPr>
                <w:rFonts w:ascii="Times New Roman" w:hAnsi="Times New Roman"/>
                <w:sz w:val="16"/>
                <w:szCs w:val="16"/>
              </w:rPr>
              <w:t>52.17</w:t>
            </w:r>
          </w:p>
        </w:tc>
        <w:tc>
          <w:tcPr>
            <w:tcW w:w="1530" w:type="dxa"/>
            <w:vAlign w:val="center"/>
          </w:tcPr>
          <w:p w:rsidRPr="00BA2E68" w:rsidR="00DA6BBB" w:rsidP="006F58F5" w:rsidRDefault="008F7F96" w14:paraId="0BFF636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w:t>
            </w:r>
            <w:r w:rsidRPr="00BA2E68" w:rsidR="00040054">
              <w:rPr>
                <w:rFonts w:ascii="Times New Roman" w:hAnsi="Times New Roman"/>
                <w:sz w:val="16"/>
                <w:szCs w:val="16"/>
              </w:rPr>
              <w:t>83.47</w:t>
            </w:r>
          </w:p>
        </w:tc>
        <w:tc>
          <w:tcPr>
            <w:tcW w:w="1526" w:type="dxa"/>
            <w:vAlign w:val="center"/>
          </w:tcPr>
          <w:p w:rsidRPr="00BA2E68" w:rsidR="00DA6BBB" w:rsidP="006F58F5" w:rsidRDefault="00325BCC" w14:paraId="5F952DD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30</w:t>
            </w:r>
            <w:r w:rsidRPr="00BA2E68" w:rsidR="0031131B">
              <w:rPr>
                <w:rFonts w:ascii="Times New Roman" w:hAnsi="Times New Roman"/>
                <w:sz w:val="16"/>
                <w:szCs w:val="16"/>
              </w:rPr>
              <w:t>%</w:t>
            </w:r>
          </w:p>
        </w:tc>
        <w:tc>
          <w:tcPr>
            <w:tcW w:w="0" w:type="auto"/>
            <w:vAlign w:val="center"/>
          </w:tcPr>
          <w:p w:rsidRPr="00BA2E68" w:rsidR="00DA6BBB" w:rsidP="006F58F5" w:rsidRDefault="008F7F96" w14:paraId="790BD57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w:t>
            </w:r>
            <w:r w:rsidRPr="00BA2E68" w:rsidR="00040054">
              <w:rPr>
                <w:rFonts w:ascii="Times New Roman" w:hAnsi="Times New Roman"/>
                <w:sz w:val="16"/>
                <w:szCs w:val="16"/>
              </w:rPr>
              <w:t>25.04</w:t>
            </w:r>
          </w:p>
        </w:tc>
      </w:tr>
      <w:tr w:rsidRPr="00BA2E68" w:rsidR="00D85E43" w:rsidTr="006F58F5" w14:paraId="245D07FB" w14:textId="77777777">
        <w:tc>
          <w:tcPr>
            <w:tcW w:w="2538" w:type="dxa"/>
            <w:vAlign w:val="center"/>
          </w:tcPr>
          <w:p w:rsidRPr="00BA2E68" w:rsidR="00DA6BBB" w:rsidP="006F58F5" w:rsidRDefault="003E5D9A" w14:paraId="315BFB1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BA2E68">
              <w:rPr>
                <w:rFonts w:ascii="Times New Roman" w:hAnsi="Times New Roman"/>
                <w:sz w:val="16"/>
                <w:szCs w:val="16"/>
              </w:rPr>
              <w:t>Supervisor, Petroleum Engineer, and / or Geologist</w:t>
            </w:r>
          </w:p>
        </w:tc>
        <w:tc>
          <w:tcPr>
            <w:tcW w:w="1350" w:type="dxa"/>
            <w:vAlign w:val="center"/>
          </w:tcPr>
          <w:p w:rsidRPr="00BA2E68" w:rsidR="00DA6BBB" w:rsidP="003E5D9A" w:rsidRDefault="003E5D9A" w14:paraId="30BC3D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A2E68">
              <w:rPr>
                <w:rFonts w:ascii="Times New Roman" w:hAnsi="Times New Roman"/>
                <w:sz w:val="16"/>
                <w:szCs w:val="16"/>
              </w:rPr>
              <w:t>GS-13, Step 1</w:t>
            </w:r>
          </w:p>
        </w:tc>
        <w:tc>
          <w:tcPr>
            <w:tcW w:w="1080" w:type="dxa"/>
            <w:vAlign w:val="center"/>
          </w:tcPr>
          <w:p w:rsidRPr="00BA2E68" w:rsidR="00DA6BBB" w:rsidP="006F58F5" w:rsidRDefault="00DA6C02" w14:paraId="4097090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w:t>
            </w:r>
            <w:r w:rsidRPr="00BA2E68" w:rsidR="00040054">
              <w:rPr>
                <w:rFonts w:ascii="Times New Roman" w:hAnsi="Times New Roman"/>
                <w:sz w:val="16"/>
                <w:szCs w:val="16"/>
              </w:rPr>
              <w:t>44.15</w:t>
            </w:r>
          </w:p>
        </w:tc>
        <w:tc>
          <w:tcPr>
            <w:tcW w:w="1530" w:type="dxa"/>
            <w:vAlign w:val="center"/>
          </w:tcPr>
          <w:p w:rsidRPr="00BA2E68" w:rsidR="00DA6BBB" w:rsidP="006F58F5" w:rsidRDefault="008F7F96" w14:paraId="7D4198E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w:t>
            </w:r>
            <w:r w:rsidRPr="00BA2E68" w:rsidR="00040054">
              <w:rPr>
                <w:rFonts w:ascii="Times New Roman" w:hAnsi="Times New Roman"/>
                <w:sz w:val="16"/>
                <w:szCs w:val="16"/>
              </w:rPr>
              <w:t>70.64</w:t>
            </w:r>
          </w:p>
        </w:tc>
        <w:tc>
          <w:tcPr>
            <w:tcW w:w="1526" w:type="dxa"/>
            <w:vAlign w:val="center"/>
          </w:tcPr>
          <w:p w:rsidRPr="00BA2E68" w:rsidR="00DA6BBB" w:rsidP="006F58F5" w:rsidRDefault="00325BCC" w14:paraId="58937D1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40</w:t>
            </w:r>
            <w:r w:rsidRPr="00BA2E68" w:rsidR="0031131B">
              <w:rPr>
                <w:rFonts w:ascii="Times New Roman" w:hAnsi="Times New Roman"/>
                <w:sz w:val="16"/>
                <w:szCs w:val="16"/>
              </w:rPr>
              <w:t>%</w:t>
            </w:r>
          </w:p>
        </w:tc>
        <w:tc>
          <w:tcPr>
            <w:tcW w:w="0" w:type="auto"/>
            <w:vAlign w:val="center"/>
          </w:tcPr>
          <w:p w:rsidRPr="00BA2E68" w:rsidR="00DA6BBB" w:rsidP="006F58F5" w:rsidRDefault="008F7F96" w14:paraId="2D334EA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w:t>
            </w:r>
            <w:r w:rsidRPr="00BA2E68" w:rsidR="00040054">
              <w:rPr>
                <w:rFonts w:ascii="Times New Roman" w:hAnsi="Times New Roman"/>
                <w:sz w:val="16"/>
                <w:szCs w:val="16"/>
              </w:rPr>
              <w:t>28.26</w:t>
            </w:r>
          </w:p>
        </w:tc>
      </w:tr>
      <w:tr w:rsidRPr="00BA2E68" w:rsidR="00D85E43" w:rsidTr="006F58F5" w14:paraId="17642AB2" w14:textId="77777777">
        <w:tc>
          <w:tcPr>
            <w:tcW w:w="2538" w:type="dxa"/>
            <w:vAlign w:val="center"/>
          </w:tcPr>
          <w:p w:rsidRPr="00BA2E68" w:rsidR="00DA6BBB" w:rsidP="006F58F5" w:rsidRDefault="003E5D9A" w14:paraId="2007DB3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BA2E68">
              <w:rPr>
                <w:rFonts w:ascii="Times New Roman" w:hAnsi="Times New Roman"/>
                <w:sz w:val="16"/>
                <w:szCs w:val="16"/>
              </w:rPr>
              <w:t>Surface Use Specialist</w:t>
            </w:r>
          </w:p>
        </w:tc>
        <w:tc>
          <w:tcPr>
            <w:tcW w:w="1350" w:type="dxa"/>
            <w:vAlign w:val="center"/>
          </w:tcPr>
          <w:p w:rsidRPr="00BA2E68" w:rsidR="00DA6BBB" w:rsidP="003E5D9A" w:rsidRDefault="003E5D9A" w14:paraId="687174D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A2E68">
              <w:rPr>
                <w:rFonts w:ascii="Times New Roman" w:hAnsi="Times New Roman"/>
                <w:sz w:val="16"/>
                <w:szCs w:val="16"/>
              </w:rPr>
              <w:t>GS-12, Step 1</w:t>
            </w:r>
          </w:p>
        </w:tc>
        <w:tc>
          <w:tcPr>
            <w:tcW w:w="1080" w:type="dxa"/>
            <w:vAlign w:val="center"/>
          </w:tcPr>
          <w:p w:rsidRPr="00BA2E68" w:rsidR="00DA6BBB" w:rsidP="006F58F5" w:rsidRDefault="00DA6C02" w14:paraId="639C4E3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w:t>
            </w:r>
            <w:r w:rsidRPr="00BA2E68" w:rsidR="00040054">
              <w:rPr>
                <w:rFonts w:ascii="Times New Roman" w:hAnsi="Times New Roman"/>
                <w:sz w:val="16"/>
                <w:szCs w:val="16"/>
              </w:rPr>
              <w:t>37.13</w:t>
            </w:r>
          </w:p>
        </w:tc>
        <w:tc>
          <w:tcPr>
            <w:tcW w:w="1530" w:type="dxa"/>
            <w:vAlign w:val="center"/>
          </w:tcPr>
          <w:p w:rsidRPr="00BA2E68" w:rsidR="00DA6BBB" w:rsidP="006F58F5" w:rsidRDefault="008F7F96" w14:paraId="7E71AC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w:t>
            </w:r>
            <w:r w:rsidRPr="00BA2E68" w:rsidR="00040054">
              <w:rPr>
                <w:rFonts w:ascii="Times New Roman" w:hAnsi="Times New Roman"/>
                <w:sz w:val="16"/>
                <w:szCs w:val="16"/>
              </w:rPr>
              <w:t>59.41</w:t>
            </w:r>
          </w:p>
        </w:tc>
        <w:tc>
          <w:tcPr>
            <w:tcW w:w="1526" w:type="dxa"/>
            <w:vAlign w:val="center"/>
          </w:tcPr>
          <w:p w:rsidRPr="00BA2E68" w:rsidR="00DA6BBB" w:rsidP="006F58F5" w:rsidRDefault="00325BCC" w14:paraId="69FA967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30</w:t>
            </w:r>
            <w:r w:rsidRPr="00BA2E68" w:rsidR="0031131B">
              <w:rPr>
                <w:rFonts w:ascii="Times New Roman" w:hAnsi="Times New Roman"/>
                <w:sz w:val="16"/>
                <w:szCs w:val="16"/>
              </w:rPr>
              <w:t>%</w:t>
            </w:r>
          </w:p>
        </w:tc>
        <w:tc>
          <w:tcPr>
            <w:tcW w:w="0" w:type="auto"/>
            <w:vAlign w:val="center"/>
          </w:tcPr>
          <w:p w:rsidRPr="00BA2E68" w:rsidR="00DA6BBB" w:rsidP="006F58F5" w:rsidRDefault="008F7F96" w14:paraId="4D6ADB1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w:t>
            </w:r>
            <w:r w:rsidRPr="00BA2E68" w:rsidR="00040054">
              <w:rPr>
                <w:rFonts w:ascii="Times New Roman" w:hAnsi="Times New Roman"/>
                <w:sz w:val="16"/>
                <w:szCs w:val="16"/>
              </w:rPr>
              <w:t>17.82</w:t>
            </w:r>
          </w:p>
        </w:tc>
      </w:tr>
      <w:tr w:rsidRPr="00BA2E68" w:rsidR="003D4EC1" w:rsidTr="00D85E43" w14:paraId="7A326F1F" w14:textId="77777777">
        <w:tc>
          <w:tcPr>
            <w:tcW w:w="0" w:type="auto"/>
            <w:gridSpan w:val="6"/>
            <w:vAlign w:val="center"/>
          </w:tcPr>
          <w:p w:rsidRPr="00BA2E68" w:rsidR="003D4EC1" w:rsidP="006F58F5" w:rsidRDefault="003D4EC1" w14:paraId="78C6B59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BA2E68">
              <w:rPr>
                <w:rFonts w:ascii="Times New Roman" w:hAnsi="Times New Roman"/>
                <w:b/>
                <w:sz w:val="16"/>
                <w:szCs w:val="16"/>
              </w:rPr>
              <w:t xml:space="preserve">Total Weighted Average:  </w:t>
            </w:r>
            <w:r w:rsidRPr="00BA2E68" w:rsidR="008F7F96">
              <w:rPr>
                <w:rFonts w:ascii="Times New Roman" w:hAnsi="Times New Roman"/>
                <w:b/>
                <w:sz w:val="16"/>
                <w:szCs w:val="16"/>
              </w:rPr>
              <w:t>$</w:t>
            </w:r>
            <w:r w:rsidRPr="00BA2E68" w:rsidR="00040054">
              <w:rPr>
                <w:rFonts w:ascii="Times New Roman" w:hAnsi="Times New Roman"/>
                <w:b/>
                <w:sz w:val="16"/>
                <w:szCs w:val="16"/>
              </w:rPr>
              <w:t>71.12</w:t>
            </w:r>
          </w:p>
        </w:tc>
      </w:tr>
    </w:tbl>
    <w:p w:rsidRPr="00FB302E" w:rsidR="00457A9B" w:rsidP="00457A9B" w:rsidRDefault="00457A9B" w14:paraId="7BDDFADC" w14:textId="77777777">
      <w:pPr>
        <w:tabs>
          <w:tab w:val="left" w:pos="360"/>
          <w:tab w:val="left" w:pos="1296"/>
          <w:tab w:val="left" w:pos="2016"/>
        </w:tabs>
        <w:rPr>
          <w:rFonts w:ascii="Times New Roman" w:hAnsi="Times New Roman"/>
          <w:sz w:val="20"/>
          <w:szCs w:val="20"/>
        </w:rPr>
      </w:pPr>
    </w:p>
    <w:p w:rsidRPr="00FB302E" w:rsidR="004E0186" w:rsidP="00B13CBB" w:rsidRDefault="00B30452" w14:paraId="0DEDBAD8" w14:textId="77777777">
      <w:pPr>
        <w:pStyle w:val="FootnoteText"/>
        <w:spacing w:after="0" w:line="240" w:lineRule="auto"/>
        <w:rPr>
          <w:rFonts w:ascii="Times New Roman" w:hAnsi="Times New Roman"/>
        </w:rPr>
      </w:pPr>
      <w:r w:rsidRPr="00FB302E">
        <w:rPr>
          <w:rFonts w:ascii="Times New Roman" w:hAnsi="Times New Roman"/>
        </w:rPr>
        <w:t>T</w:t>
      </w:r>
      <w:r w:rsidRPr="00FB302E" w:rsidR="00B13CBB">
        <w:rPr>
          <w:rFonts w:ascii="Times New Roman" w:hAnsi="Times New Roman"/>
        </w:rPr>
        <w:t xml:space="preserve">able </w:t>
      </w:r>
      <w:r w:rsidRPr="00FB302E">
        <w:rPr>
          <w:rFonts w:ascii="Times New Roman" w:hAnsi="Times New Roman"/>
        </w:rPr>
        <w:t xml:space="preserve">14-2, </w:t>
      </w:r>
      <w:r w:rsidRPr="00FB302E" w:rsidR="00B13CBB">
        <w:rPr>
          <w:rFonts w:ascii="Times New Roman" w:hAnsi="Times New Roman"/>
        </w:rPr>
        <w:t>below</w:t>
      </w:r>
      <w:r w:rsidRPr="00FB302E">
        <w:rPr>
          <w:rFonts w:ascii="Times New Roman" w:hAnsi="Times New Roman"/>
        </w:rPr>
        <w:t>,</w:t>
      </w:r>
      <w:r w:rsidRPr="00FB302E" w:rsidR="00B13CBB">
        <w:rPr>
          <w:rFonts w:ascii="Times New Roman" w:hAnsi="Times New Roman"/>
        </w:rPr>
        <w:t xml:space="preserve"> shows the </w:t>
      </w:r>
      <w:r w:rsidRPr="00FB302E">
        <w:rPr>
          <w:rFonts w:ascii="Times New Roman" w:hAnsi="Times New Roman"/>
        </w:rPr>
        <w:t xml:space="preserve">estimated annual </w:t>
      </w:r>
      <w:r w:rsidRPr="00FB302E" w:rsidR="00B13CBB">
        <w:rPr>
          <w:rFonts w:ascii="Times New Roman" w:hAnsi="Times New Roman"/>
        </w:rPr>
        <w:t>Federal costs for each aspect of the collection.  The estimated processing t</w:t>
      </w:r>
      <w:r w:rsidRPr="00FB302E" w:rsidR="00B13CBB">
        <w:rPr>
          <w:rFonts w:ascii="Times New Roman" w:hAnsi="Times New Roman" w:cs="Times"/>
        </w:rPr>
        <w:t>ime is based on the BLM's experience</w:t>
      </w:r>
      <w:r w:rsidRPr="00FB302E" w:rsidR="000B323A">
        <w:rPr>
          <w:rFonts w:ascii="Times New Roman" w:hAnsi="Times New Roman" w:cs="Times"/>
        </w:rPr>
        <w:t xml:space="preserve"> and includes conducting field inspections; on-the ground environmental analyses, which include monitoring endangered species sites and archeological sites; conducting archeological surveys; and determining reclamation measures</w:t>
      </w:r>
      <w:r w:rsidRPr="00FB302E" w:rsidR="00B13CBB">
        <w:rPr>
          <w:rFonts w:ascii="Times New Roman" w:hAnsi="Times New Roman" w:cs="Times"/>
        </w:rPr>
        <w:t xml:space="preserve">.  </w:t>
      </w:r>
      <w:r w:rsidRPr="00FB302E" w:rsidR="00B13CBB">
        <w:rPr>
          <w:rFonts w:ascii="Times New Roman" w:hAnsi="Times New Roman"/>
        </w:rPr>
        <w:t>The weighted average hourly wage is shown at Table 14-1, above.</w:t>
      </w:r>
    </w:p>
    <w:p w:rsidRPr="00FB302E" w:rsidR="00DE322D" w:rsidP="004E0186" w:rsidRDefault="00DE322D" w14:paraId="742599C0" w14:textId="77777777">
      <w:pPr>
        <w:pStyle w:val="FootnoteText"/>
        <w:spacing w:after="0" w:line="240" w:lineRule="auto"/>
        <w:jc w:val="center"/>
        <w:rPr>
          <w:rFonts w:ascii="Times New Roman" w:hAnsi="Times New Roman"/>
        </w:rPr>
      </w:pPr>
    </w:p>
    <w:p w:rsidRPr="00FB302E" w:rsidR="00B13CBB" w:rsidP="006F58F5" w:rsidRDefault="00B912E9" w14:paraId="61885E2C" w14:textId="77777777">
      <w:pPr>
        <w:pStyle w:val="FootnoteText"/>
        <w:spacing w:after="0" w:line="240" w:lineRule="auto"/>
        <w:rPr>
          <w:rFonts w:ascii="Times New Roman" w:hAnsi="Times New Roman"/>
          <w:b/>
        </w:rPr>
      </w:pPr>
      <w:r w:rsidRPr="00FB302E">
        <w:rPr>
          <w:rFonts w:ascii="Times New Roman" w:hAnsi="Times New Roman"/>
          <w:b/>
        </w:rPr>
        <w:t>Table 14-2</w:t>
      </w:r>
      <w:r w:rsidRPr="00FB302E" w:rsidR="006F58F5">
        <w:rPr>
          <w:rFonts w:ascii="Times New Roman" w:hAnsi="Times New Roman"/>
          <w:b/>
        </w:rPr>
        <w:t xml:space="preserve">: </w:t>
      </w:r>
      <w:r w:rsidRPr="00FB302E" w:rsidR="00B13CBB">
        <w:rPr>
          <w:rFonts w:ascii="Times New Roman" w:hAnsi="Times New Roman"/>
          <w:b/>
        </w:rPr>
        <w:t>Estimated Annual Cost to the Government</w:t>
      </w:r>
    </w:p>
    <w:tbl>
      <w:tblPr>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25"/>
        <w:gridCol w:w="1379"/>
        <w:gridCol w:w="1646"/>
        <w:gridCol w:w="1359"/>
        <w:gridCol w:w="1209"/>
      </w:tblGrid>
      <w:tr w:rsidRPr="00BA2E68" w:rsidR="00DC4E49" w:rsidTr="003F479B" w14:paraId="56ED3240" w14:textId="77777777">
        <w:trPr>
          <w:cantSplit/>
          <w:tblHeader/>
        </w:trPr>
        <w:tc>
          <w:tcPr>
            <w:tcW w:w="0" w:type="auto"/>
            <w:shd w:val="clear" w:color="auto" w:fill="D9D9D9"/>
          </w:tcPr>
          <w:p w:rsidRPr="00BA2E68" w:rsidR="00B13CBB" w:rsidP="00323A78" w:rsidRDefault="00B13CBB" w14:paraId="4791A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lastRenderedPageBreak/>
              <w:t>Type of Response</w:t>
            </w:r>
          </w:p>
        </w:tc>
        <w:tc>
          <w:tcPr>
            <w:tcW w:w="0" w:type="auto"/>
            <w:shd w:val="clear" w:color="auto" w:fill="D9D9D9"/>
          </w:tcPr>
          <w:p w:rsidRPr="00BA2E68" w:rsidR="00B13CBB" w:rsidP="00323A78" w:rsidRDefault="00B13CBB" w14:paraId="3AEFA3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Number of Responses</w:t>
            </w:r>
          </w:p>
        </w:tc>
        <w:tc>
          <w:tcPr>
            <w:tcW w:w="0" w:type="auto"/>
            <w:shd w:val="clear" w:color="auto" w:fill="D9D9D9"/>
          </w:tcPr>
          <w:p w:rsidRPr="00BA2E68" w:rsidR="00B13CBB" w:rsidP="00323A78" w:rsidRDefault="006F58F5" w14:paraId="165FEE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 xml:space="preserve">Processing </w:t>
            </w:r>
            <w:r w:rsidRPr="00BA2E68" w:rsidR="00B13CBB">
              <w:rPr>
                <w:rFonts w:ascii="Times New Roman" w:hAnsi="Times New Roman"/>
                <w:b/>
                <w:sz w:val="16"/>
                <w:szCs w:val="16"/>
              </w:rPr>
              <w:t>Time Per Response</w:t>
            </w:r>
          </w:p>
          <w:p w:rsidRPr="00BA2E68" w:rsidR="006F58F5" w:rsidP="00323A78" w:rsidRDefault="006F58F5" w14:paraId="795B89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(hours)</w:t>
            </w:r>
          </w:p>
        </w:tc>
        <w:tc>
          <w:tcPr>
            <w:tcW w:w="0" w:type="auto"/>
            <w:shd w:val="clear" w:color="auto" w:fill="D9D9D9"/>
          </w:tcPr>
          <w:p w:rsidRPr="00BA2E68" w:rsidR="00DC4E49" w:rsidP="00323A78" w:rsidRDefault="00B13CBB" w14:paraId="47AA44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 xml:space="preserve">Total </w:t>
            </w:r>
            <w:r w:rsidRPr="00BA2E68" w:rsidR="00DC4E49">
              <w:rPr>
                <w:rFonts w:ascii="Times New Roman" w:hAnsi="Times New Roman"/>
                <w:b/>
                <w:sz w:val="16"/>
                <w:szCs w:val="16"/>
              </w:rPr>
              <w:t xml:space="preserve">Processing Time </w:t>
            </w:r>
          </w:p>
          <w:p w:rsidRPr="00BA2E68" w:rsidR="00B13CBB" w:rsidP="00323A78" w:rsidRDefault="00DC4E49" w14:paraId="6A16F6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(h</w:t>
            </w:r>
            <w:r w:rsidRPr="00BA2E68" w:rsidR="00B13CBB">
              <w:rPr>
                <w:rFonts w:ascii="Times New Roman" w:hAnsi="Times New Roman"/>
                <w:b/>
                <w:sz w:val="16"/>
                <w:szCs w:val="16"/>
              </w:rPr>
              <w:t>ours</w:t>
            </w:r>
            <w:r w:rsidRPr="00BA2E68">
              <w:rPr>
                <w:rFonts w:ascii="Times New Roman" w:hAnsi="Times New Roman"/>
                <w:b/>
                <w:sz w:val="16"/>
                <w:szCs w:val="16"/>
              </w:rPr>
              <w:t>)</w:t>
            </w:r>
          </w:p>
          <w:p w:rsidRPr="00BA2E68" w:rsidR="00B13CBB" w:rsidP="00323A78" w:rsidRDefault="00B13CBB" w14:paraId="0DFF5B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p>
        </w:tc>
        <w:tc>
          <w:tcPr>
            <w:tcW w:w="0" w:type="auto"/>
            <w:shd w:val="clear" w:color="auto" w:fill="D9D9D9"/>
          </w:tcPr>
          <w:p w:rsidRPr="00BA2E68" w:rsidR="00B13CBB" w:rsidP="00323A78" w:rsidRDefault="007C7FEF" w14:paraId="185E34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Dollar Equivalent</w:t>
            </w:r>
          </w:p>
          <w:p w:rsidRPr="00BA2E68" w:rsidR="008B0FF8" w:rsidP="00323A78" w:rsidRDefault="008B0FF8" w14:paraId="712112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(hours x $71.12)</w:t>
            </w:r>
          </w:p>
          <w:p w:rsidRPr="00BA2E68" w:rsidR="00B13CBB" w:rsidP="00112B91" w:rsidRDefault="00B13CBB" w14:paraId="1CBE98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p>
        </w:tc>
      </w:tr>
      <w:tr w:rsidRPr="00BA2E68" w:rsidR="00DC4E49" w:rsidTr="004E0186" w14:paraId="4A8FE126" w14:textId="77777777">
        <w:trPr>
          <w:cantSplit/>
        </w:trPr>
        <w:tc>
          <w:tcPr>
            <w:tcW w:w="0" w:type="auto"/>
            <w:vAlign w:val="center"/>
          </w:tcPr>
          <w:p w:rsidRPr="00BA2E68" w:rsidR="004044BC" w:rsidP="006F58F5" w:rsidRDefault="004044BC" w14:paraId="64ADB39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Notice of Intent and Request to Conduct Geophysical Exploration Operations</w:t>
            </w:r>
            <w:r w:rsidRPr="00BA2E68" w:rsidR="00C05AC8">
              <w:rPr>
                <w:rFonts w:ascii="Times New Roman" w:hAnsi="Times New Roman"/>
                <w:sz w:val="16"/>
                <w:szCs w:val="16"/>
              </w:rPr>
              <w:t xml:space="preserve"> / Outside Alaska</w:t>
            </w:r>
            <w:r w:rsidRPr="00BA2E68" w:rsidR="006F58F5">
              <w:rPr>
                <w:rFonts w:ascii="Times New Roman" w:hAnsi="Times New Roman"/>
                <w:sz w:val="16"/>
                <w:szCs w:val="16"/>
              </w:rPr>
              <w:t xml:space="preserve"> (</w:t>
            </w:r>
            <w:r w:rsidRPr="00BA2E68">
              <w:rPr>
                <w:rFonts w:ascii="Times New Roman" w:hAnsi="Times New Roman"/>
                <w:sz w:val="16"/>
                <w:szCs w:val="16"/>
              </w:rPr>
              <w:t>43 CFR 3151.1</w:t>
            </w:r>
            <w:r w:rsidRPr="00BA2E68" w:rsidR="006F58F5">
              <w:rPr>
                <w:rFonts w:ascii="Times New Roman" w:hAnsi="Times New Roman"/>
                <w:sz w:val="16"/>
                <w:szCs w:val="16"/>
              </w:rPr>
              <w:t>)</w:t>
            </w:r>
          </w:p>
          <w:p w:rsidRPr="00BA2E68" w:rsidR="004044BC" w:rsidP="006F58F5" w:rsidRDefault="004044BC" w14:paraId="76CF88B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3150-4 /</w:t>
            </w:r>
            <w:r w:rsidRPr="00BA2E68" w:rsidR="006F58F5">
              <w:rPr>
                <w:rFonts w:ascii="Times New Roman" w:hAnsi="Times New Roman"/>
                <w:sz w:val="16"/>
                <w:szCs w:val="16"/>
              </w:rPr>
              <w:t xml:space="preserve"> </w:t>
            </w:r>
            <w:r w:rsidRPr="00BA2E68">
              <w:rPr>
                <w:rFonts w:ascii="Times New Roman" w:hAnsi="Times New Roman"/>
                <w:sz w:val="16"/>
                <w:szCs w:val="16"/>
              </w:rPr>
              <w:t>FS Form 2800-16</w:t>
            </w:r>
          </w:p>
        </w:tc>
        <w:tc>
          <w:tcPr>
            <w:tcW w:w="0" w:type="auto"/>
            <w:vAlign w:val="center"/>
          </w:tcPr>
          <w:p w:rsidRPr="00BA2E68" w:rsidR="004044BC" w:rsidP="006F58F5" w:rsidRDefault="008758D1" w14:paraId="12BD8F2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3</w:t>
            </w:r>
          </w:p>
          <w:p w:rsidRPr="00BA2E68" w:rsidR="004044BC" w:rsidP="006F58F5" w:rsidRDefault="00C05AC8" w14:paraId="0D2AAD5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w:t>
            </w:r>
            <w:r w:rsidRPr="00BA2E68" w:rsidR="00A8562E">
              <w:rPr>
                <w:rFonts w:ascii="Times New Roman" w:hAnsi="Times New Roman"/>
                <w:bCs/>
                <w:sz w:val="16"/>
                <w:szCs w:val="16"/>
              </w:rPr>
              <w:t>2</w:t>
            </w:r>
            <w:r w:rsidRPr="00BA2E68" w:rsidR="00BA273D">
              <w:rPr>
                <w:rFonts w:ascii="Times New Roman" w:hAnsi="Times New Roman"/>
                <w:bCs/>
                <w:sz w:val="16"/>
                <w:szCs w:val="16"/>
              </w:rPr>
              <w:t xml:space="preserve"> </w:t>
            </w:r>
            <w:r w:rsidRPr="00BA2E68" w:rsidR="00DA73FC">
              <w:rPr>
                <w:rFonts w:ascii="Times New Roman" w:hAnsi="Times New Roman"/>
                <w:bCs/>
                <w:sz w:val="16"/>
                <w:szCs w:val="16"/>
              </w:rPr>
              <w:t xml:space="preserve">to BLM and </w:t>
            </w:r>
            <w:r w:rsidRPr="00BA2E68" w:rsidR="00A8562E">
              <w:rPr>
                <w:rFonts w:ascii="Times New Roman" w:hAnsi="Times New Roman"/>
                <w:bCs/>
                <w:sz w:val="16"/>
                <w:szCs w:val="16"/>
              </w:rPr>
              <w:t>1</w:t>
            </w:r>
            <w:r w:rsidRPr="00BA2E68" w:rsidR="008758D1">
              <w:rPr>
                <w:rFonts w:ascii="Times New Roman" w:hAnsi="Times New Roman"/>
                <w:bCs/>
                <w:sz w:val="16"/>
                <w:szCs w:val="16"/>
              </w:rPr>
              <w:t xml:space="preserve"> </w:t>
            </w:r>
            <w:r w:rsidRPr="00BA2E68" w:rsidR="004044BC">
              <w:rPr>
                <w:rFonts w:ascii="Times New Roman" w:hAnsi="Times New Roman"/>
                <w:bCs/>
                <w:sz w:val="16"/>
                <w:szCs w:val="16"/>
              </w:rPr>
              <w:t>to FS)</w:t>
            </w:r>
          </w:p>
        </w:tc>
        <w:tc>
          <w:tcPr>
            <w:tcW w:w="0" w:type="auto"/>
            <w:vAlign w:val="center"/>
          </w:tcPr>
          <w:p w:rsidRPr="00BA2E68" w:rsidR="004044BC" w:rsidP="006F58F5" w:rsidRDefault="006F58F5" w14:paraId="394947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Pr="00BA2E68" w:rsidR="004044BC" w:rsidP="006F58F5" w:rsidRDefault="00A8562E" w14:paraId="4B3AE3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2</w:t>
            </w:r>
            <w:r w:rsidRPr="00BA2E68" w:rsidR="008758D1">
              <w:rPr>
                <w:rFonts w:ascii="Times New Roman" w:hAnsi="Times New Roman"/>
                <w:sz w:val="16"/>
                <w:szCs w:val="16"/>
              </w:rPr>
              <w:t>7</w:t>
            </w:r>
          </w:p>
        </w:tc>
        <w:tc>
          <w:tcPr>
            <w:tcW w:w="0" w:type="auto"/>
            <w:vAlign w:val="center"/>
          </w:tcPr>
          <w:p w:rsidRPr="00BA2E68" w:rsidR="004044BC" w:rsidP="006F58F5" w:rsidRDefault="00112B91" w14:paraId="2D3E50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w:t>
            </w:r>
            <w:r w:rsidRPr="00BA2E68" w:rsidR="00A8562E">
              <w:rPr>
                <w:rFonts w:ascii="Times New Roman" w:hAnsi="Times New Roman"/>
                <w:sz w:val="16"/>
                <w:szCs w:val="16"/>
              </w:rPr>
              <w:t>1,920</w:t>
            </w:r>
          </w:p>
        </w:tc>
      </w:tr>
      <w:tr w:rsidRPr="00BA2E68" w:rsidR="00DC4E49" w:rsidTr="004E0186" w14:paraId="0A811C18" w14:textId="77777777">
        <w:trPr>
          <w:cantSplit/>
        </w:trPr>
        <w:tc>
          <w:tcPr>
            <w:tcW w:w="0" w:type="auto"/>
            <w:vAlign w:val="center"/>
          </w:tcPr>
          <w:p w:rsidRPr="00BA2E68" w:rsidR="00C05AC8" w:rsidP="006F58F5" w:rsidRDefault="00C05AC8" w14:paraId="0CBD3DC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Notice of Intent and Request to Conduct Geophysical Exploration Operations / Alaska</w:t>
            </w:r>
          </w:p>
          <w:p w:rsidRPr="00BA2E68" w:rsidR="00C05AC8" w:rsidP="006F58F5" w:rsidRDefault="00040054" w14:paraId="52F7E65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w:t>
            </w:r>
            <w:r w:rsidRPr="00BA2E68" w:rsidR="00C05AC8">
              <w:rPr>
                <w:rFonts w:ascii="Times New Roman" w:hAnsi="Times New Roman"/>
                <w:sz w:val="16"/>
                <w:szCs w:val="16"/>
              </w:rPr>
              <w:t>43 CFR 3152.1, 3152.3, 3152.4, and 3152.5</w:t>
            </w:r>
            <w:r w:rsidRPr="00BA2E68" w:rsidR="006F58F5">
              <w:rPr>
                <w:rFonts w:ascii="Times New Roman" w:hAnsi="Times New Roman"/>
                <w:sz w:val="16"/>
                <w:szCs w:val="16"/>
              </w:rPr>
              <w:t>)</w:t>
            </w:r>
          </w:p>
          <w:p w:rsidRPr="00BA2E68" w:rsidR="00C05AC8" w:rsidP="006F58F5" w:rsidRDefault="00C05AC8" w14:paraId="0B4D6D4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3150-4</w:t>
            </w:r>
          </w:p>
        </w:tc>
        <w:tc>
          <w:tcPr>
            <w:tcW w:w="0" w:type="auto"/>
            <w:vAlign w:val="center"/>
          </w:tcPr>
          <w:p w:rsidRPr="00BA2E68" w:rsidR="00C05AC8" w:rsidP="006F58F5" w:rsidRDefault="00407FAE" w14:paraId="3466216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1</w:t>
            </w:r>
          </w:p>
        </w:tc>
        <w:tc>
          <w:tcPr>
            <w:tcW w:w="0" w:type="auto"/>
            <w:vAlign w:val="center"/>
          </w:tcPr>
          <w:p w:rsidRPr="00BA2E68" w:rsidR="00C05AC8" w:rsidP="006F58F5" w:rsidRDefault="006F58F5" w14:paraId="4D1D03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Pr="00BA2E68" w:rsidR="00C05AC8" w:rsidP="006F58F5" w:rsidRDefault="00407FAE" w14:paraId="6D2B7C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Pr="00BA2E68" w:rsidR="00C05AC8" w:rsidP="006F58F5" w:rsidRDefault="005302CC" w14:paraId="384D59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w:t>
            </w:r>
            <w:r w:rsidRPr="00BA2E68" w:rsidR="00040054">
              <w:rPr>
                <w:rFonts w:ascii="Times New Roman" w:hAnsi="Times New Roman"/>
                <w:sz w:val="16"/>
                <w:szCs w:val="16"/>
              </w:rPr>
              <w:t>640</w:t>
            </w:r>
          </w:p>
        </w:tc>
      </w:tr>
      <w:tr w:rsidRPr="00BA2E68" w:rsidR="00DC4E49" w:rsidTr="004E0186" w14:paraId="41DB76E5" w14:textId="77777777">
        <w:trPr>
          <w:cantSplit/>
        </w:trPr>
        <w:tc>
          <w:tcPr>
            <w:tcW w:w="0" w:type="auto"/>
            <w:vAlign w:val="center"/>
          </w:tcPr>
          <w:p w:rsidRPr="00BA2E68" w:rsidR="004044BC" w:rsidP="006F58F5" w:rsidRDefault="004044BC" w14:paraId="161F838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Notice of Completion of Geophysical Exploration Operations</w:t>
            </w:r>
            <w:r w:rsidRPr="00BA2E68" w:rsidR="006F58F5">
              <w:rPr>
                <w:rFonts w:ascii="Times New Roman" w:hAnsi="Times New Roman"/>
                <w:sz w:val="16"/>
                <w:szCs w:val="16"/>
              </w:rPr>
              <w:t xml:space="preserve"> (</w:t>
            </w:r>
            <w:r w:rsidRPr="00BA2E68">
              <w:rPr>
                <w:rFonts w:ascii="Times New Roman" w:hAnsi="Times New Roman"/>
                <w:sz w:val="16"/>
                <w:szCs w:val="16"/>
              </w:rPr>
              <w:t>43 CFR 3151.2 and 3152.7</w:t>
            </w:r>
            <w:r w:rsidRPr="00BA2E68" w:rsidR="006F58F5">
              <w:rPr>
                <w:rFonts w:ascii="Times New Roman" w:hAnsi="Times New Roman"/>
                <w:sz w:val="16"/>
                <w:szCs w:val="16"/>
              </w:rPr>
              <w:t>)</w:t>
            </w:r>
          </w:p>
          <w:p w:rsidRPr="00BA2E68" w:rsidR="004044BC" w:rsidP="006F58F5" w:rsidRDefault="004044BC" w14:paraId="5204F44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3150-5 /</w:t>
            </w:r>
            <w:r w:rsidRPr="00BA2E68" w:rsidR="006F58F5">
              <w:rPr>
                <w:rFonts w:ascii="Times New Roman" w:hAnsi="Times New Roman"/>
                <w:sz w:val="16"/>
                <w:szCs w:val="16"/>
              </w:rPr>
              <w:t xml:space="preserve"> </w:t>
            </w:r>
            <w:r w:rsidRPr="00BA2E68">
              <w:rPr>
                <w:rFonts w:ascii="Times New Roman" w:hAnsi="Times New Roman"/>
                <w:sz w:val="16"/>
                <w:szCs w:val="16"/>
              </w:rPr>
              <w:t>FS Form 2800-16a</w:t>
            </w:r>
          </w:p>
        </w:tc>
        <w:tc>
          <w:tcPr>
            <w:tcW w:w="0" w:type="auto"/>
            <w:vAlign w:val="center"/>
          </w:tcPr>
          <w:p w:rsidRPr="00BA2E68" w:rsidR="004044BC" w:rsidP="006F58F5" w:rsidRDefault="00A8562E" w14:paraId="231D4BA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63</w:t>
            </w:r>
          </w:p>
          <w:p w:rsidRPr="00BA2E68" w:rsidR="004044BC" w:rsidP="006F58F5" w:rsidRDefault="004044BC" w14:paraId="35EAF33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w:t>
            </w:r>
            <w:r w:rsidRPr="00BA2E68" w:rsidR="00A8562E">
              <w:rPr>
                <w:rFonts w:ascii="Times New Roman" w:hAnsi="Times New Roman"/>
                <w:bCs/>
                <w:sz w:val="16"/>
                <w:szCs w:val="16"/>
              </w:rPr>
              <w:t>63</w:t>
            </w:r>
            <w:r w:rsidRPr="00BA2E68" w:rsidR="00BA273D">
              <w:rPr>
                <w:rFonts w:ascii="Times New Roman" w:hAnsi="Times New Roman"/>
                <w:bCs/>
                <w:sz w:val="16"/>
                <w:szCs w:val="16"/>
              </w:rPr>
              <w:t xml:space="preserve"> </w:t>
            </w:r>
            <w:r w:rsidRPr="00BA2E68">
              <w:rPr>
                <w:rFonts w:ascii="Times New Roman" w:hAnsi="Times New Roman"/>
                <w:bCs/>
                <w:sz w:val="16"/>
                <w:szCs w:val="16"/>
              </w:rPr>
              <w:t xml:space="preserve">to BLM and </w:t>
            </w:r>
            <w:r w:rsidRPr="00BA2E68" w:rsidR="00A8562E">
              <w:rPr>
                <w:rFonts w:ascii="Times New Roman" w:hAnsi="Times New Roman"/>
                <w:bCs/>
                <w:sz w:val="16"/>
                <w:szCs w:val="16"/>
              </w:rPr>
              <w:t>0</w:t>
            </w:r>
            <w:r w:rsidRPr="00BA2E68">
              <w:rPr>
                <w:rFonts w:ascii="Times New Roman" w:hAnsi="Times New Roman"/>
                <w:bCs/>
                <w:sz w:val="16"/>
                <w:szCs w:val="16"/>
              </w:rPr>
              <w:t xml:space="preserve"> to FS)</w:t>
            </w:r>
          </w:p>
        </w:tc>
        <w:tc>
          <w:tcPr>
            <w:tcW w:w="0" w:type="auto"/>
            <w:vAlign w:val="center"/>
          </w:tcPr>
          <w:p w:rsidRPr="00BA2E68" w:rsidR="004044BC" w:rsidP="006F58F5" w:rsidRDefault="006F58F5" w14:paraId="118096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Pr="00BA2E68" w:rsidR="004044BC" w:rsidP="006F58F5" w:rsidRDefault="00A8562E" w14:paraId="0D106A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567</w:t>
            </w:r>
          </w:p>
        </w:tc>
        <w:tc>
          <w:tcPr>
            <w:tcW w:w="0" w:type="auto"/>
            <w:vAlign w:val="center"/>
          </w:tcPr>
          <w:p w:rsidRPr="00BA2E68" w:rsidR="004044BC" w:rsidP="006F58F5" w:rsidRDefault="00C437CA" w14:paraId="49C5BC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w:t>
            </w:r>
            <w:r w:rsidRPr="00BA2E68" w:rsidR="00A8562E">
              <w:rPr>
                <w:rFonts w:ascii="Times New Roman" w:hAnsi="Times New Roman"/>
                <w:sz w:val="16"/>
                <w:szCs w:val="16"/>
              </w:rPr>
              <w:t>43,325</w:t>
            </w:r>
          </w:p>
        </w:tc>
      </w:tr>
      <w:tr w:rsidRPr="00BA2E68" w:rsidR="00DC4E49" w:rsidTr="004E0186" w14:paraId="5672C787" w14:textId="77777777">
        <w:trPr>
          <w:cantSplit/>
        </w:trPr>
        <w:tc>
          <w:tcPr>
            <w:tcW w:w="0" w:type="auto"/>
            <w:vAlign w:val="center"/>
          </w:tcPr>
          <w:p w:rsidRPr="00BA2E68" w:rsidR="004044BC" w:rsidP="006F58F5" w:rsidRDefault="004044BC" w14:paraId="1B6D175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Data and Information Obtained in Carrying Out Exploration Plan</w:t>
            </w:r>
            <w:r w:rsidRPr="00BA2E68" w:rsidR="006F58F5">
              <w:rPr>
                <w:rFonts w:ascii="Times New Roman" w:hAnsi="Times New Roman"/>
                <w:bCs/>
                <w:sz w:val="16"/>
                <w:szCs w:val="16"/>
              </w:rPr>
              <w:t xml:space="preserve"> </w:t>
            </w:r>
            <w:r w:rsidRPr="00BA2E68" w:rsidR="0072659F">
              <w:rPr>
                <w:rFonts w:ascii="Times New Roman" w:hAnsi="Times New Roman"/>
                <w:bCs/>
                <w:sz w:val="16"/>
                <w:szCs w:val="16"/>
              </w:rPr>
              <w:t>(Alaska only)</w:t>
            </w:r>
          </w:p>
          <w:p w:rsidRPr="00BA2E68" w:rsidR="004044BC" w:rsidP="006F58F5" w:rsidRDefault="006F58F5" w14:paraId="432550E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w:t>
            </w:r>
            <w:r w:rsidRPr="00BA2E68" w:rsidR="004044BC">
              <w:rPr>
                <w:rFonts w:ascii="Times New Roman" w:hAnsi="Times New Roman"/>
                <w:bCs/>
                <w:sz w:val="16"/>
                <w:szCs w:val="16"/>
              </w:rPr>
              <w:t>43 CFR 3152.6</w:t>
            </w:r>
            <w:r w:rsidRPr="00BA2E68">
              <w:rPr>
                <w:rFonts w:ascii="Times New Roman" w:hAnsi="Times New Roman"/>
                <w:bCs/>
                <w:sz w:val="16"/>
                <w:szCs w:val="16"/>
              </w:rPr>
              <w:t>)</w:t>
            </w:r>
          </w:p>
        </w:tc>
        <w:tc>
          <w:tcPr>
            <w:tcW w:w="0" w:type="auto"/>
            <w:vAlign w:val="center"/>
          </w:tcPr>
          <w:p w:rsidRPr="00BA2E68" w:rsidR="004044BC" w:rsidP="006F58F5" w:rsidRDefault="00407FAE" w14:paraId="099C8D4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1</w:t>
            </w:r>
          </w:p>
        </w:tc>
        <w:tc>
          <w:tcPr>
            <w:tcW w:w="0" w:type="auto"/>
            <w:vAlign w:val="center"/>
          </w:tcPr>
          <w:p w:rsidRPr="00BA2E68" w:rsidR="004044BC" w:rsidP="006F58F5" w:rsidRDefault="006F58F5" w14:paraId="55E47F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Pr="00BA2E68" w:rsidR="004044BC" w:rsidP="006F58F5" w:rsidRDefault="00407FAE" w14:paraId="39FB95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Pr="00BA2E68" w:rsidR="004044BC" w:rsidP="006F58F5" w:rsidRDefault="00601FD6" w14:paraId="03AB1C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w:t>
            </w:r>
            <w:r w:rsidRPr="00BA2E68" w:rsidR="00040054">
              <w:rPr>
                <w:rFonts w:ascii="Times New Roman" w:hAnsi="Times New Roman"/>
                <w:sz w:val="16"/>
                <w:szCs w:val="16"/>
              </w:rPr>
              <w:t>640</w:t>
            </w:r>
          </w:p>
        </w:tc>
      </w:tr>
      <w:tr w:rsidRPr="00BA2E68" w:rsidR="00DC4E49" w:rsidTr="004D115C" w14:paraId="260C54D9" w14:textId="77777777">
        <w:trPr>
          <w:cantSplit/>
          <w:trHeight w:val="314"/>
        </w:trPr>
        <w:tc>
          <w:tcPr>
            <w:tcW w:w="0" w:type="auto"/>
            <w:vAlign w:val="center"/>
          </w:tcPr>
          <w:p w:rsidRPr="00BA2E68" w:rsidR="004044BC" w:rsidP="006F58F5" w:rsidRDefault="004044BC" w14:paraId="0C5D676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Totals</w:t>
            </w:r>
            <w:r w:rsidRPr="00BA2E68" w:rsidR="006F58F5">
              <w:rPr>
                <w:rFonts w:ascii="Times New Roman" w:hAnsi="Times New Roman"/>
                <w:b/>
                <w:sz w:val="16"/>
                <w:szCs w:val="16"/>
              </w:rPr>
              <w:t>:</w:t>
            </w:r>
          </w:p>
        </w:tc>
        <w:tc>
          <w:tcPr>
            <w:tcW w:w="0" w:type="auto"/>
            <w:vAlign w:val="center"/>
          </w:tcPr>
          <w:p w:rsidRPr="00BA2E68" w:rsidR="004044BC" w:rsidP="006F58F5" w:rsidRDefault="00A8562E" w14:paraId="7653A5D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68</w:t>
            </w:r>
          </w:p>
        </w:tc>
        <w:tc>
          <w:tcPr>
            <w:tcW w:w="0" w:type="auto"/>
            <w:vAlign w:val="center"/>
          </w:tcPr>
          <w:p w:rsidRPr="00BA2E68" w:rsidR="004044BC" w:rsidP="006F58F5" w:rsidRDefault="00083EA7" w14:paraId="020E0C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BA2E68">
              <w:rPr>
                <w:rFonts w:ascii="Times New Roman" w:hAnsi="Times New Roman"/>
                <w:b/>
                <w:sz w:val="16"/>
                <w:szCs w:val="16"/>
              </w:rPr>
              <w:t>—</w:t>
            </w:r>
          </w:p>
        </w:tc>
        <w:tc>
          <w:tcPr>
            <w:tcW w:w="0" w:type="auto"/>
            <w:vAlign w:val="center"/>
          </w:tcPr>
          <w:p w:rsidRPr="00BA2E68" w:rsidR="004044BC" w:rsidP="006F58F5" w:rsidRDefault="00A8562E" w14:paraId="6FFDFF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BA2E68">
              <w:rPr>
                <w:rFonts w:ascii="Times New Roman" w:hAnsi="Times New Roman"/>
                <w:b/>
                <w:sz w:val="16"/>
                <w:szCs w:val="16"/>
              </w:rPr>
              <w:t>612</w:t>
            </w:r>
          </w:p>
        </w:tc>
        <w:tc>
          <w:tcPr>
            <w:tcW w:w="0" w:type="auto"/>
            <w:vAlign w:val="center"/>
          </w:tcPr>
          <w:p w:rsidRPr="00BA2E68" w:rsidR="004044BC" w:rsidP="006F58F5" w:rsidRDefault="00601FD6" w14:paraId="7E3A84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BA2E68">
              <w:rPr>
                <w:rFonts w:ascii="Times New Roman" w:hAnsi="Times New Roman"/>
                <w:b/>
                <w:sz w:val="16"/>
                <w:szCs w:val="16"/>
              </w:rPr>
              <w:t>$</w:t>
            </w:r>
            <w:r w:rsidRPr="00BA2E68" w:rsidR="00A8562E">
              <w:rPr>
                <w:rFonts w:ascii="Times New Roman" w:hAnsi="Times New Roman"/>
                <w:b/>
                <w:sz w:val="16"/>
                <w:szCs w:val="16"/>
              </w:rPr>
              <w:t>46,525</w:t>
            </w:r>
          </w:p>
        </w:tc>
      </w:tr>
    </w:tbl>
    <w:p w:rsidRPr="00FB302E" w:rsidR="00B13CBB" w:rsidP="00457A9B" w:rsidRDefault="00B13CBB" w14:paraId="421FBD35" w14:textId="77777777">
      <w:pPr>
        <w:tabs>
          <w:tab w:val="left" w:pos="360"/>
          <w:tab w:val="left" w:pos="1296"/>
          <w:tab w:val="left" w:pos="2016"/>
        </w:tabs>
        <w:rPr>
          <w:rFonts w:ascii="Times New Roman" w:hAnsi="Times New Roman"/>
          <w:sz w:val="20"/>
          <w:szCs w:val="20"/>
        </w:rPr>
      </w:pPr>
    </w:p>
    <w:p w:rsidRPr="00FB302E" w:rsidR="00651717" w:rsidP="00947562" w:rsidRDefault="00651717" w14:paraId="56AA7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b/>
          <w:sz w:val="20"/>
          <w:szCs w:val="20"/>
        </w:rPr>
        <w:t>15.</w:t>
      </w:r>
      <w:r w:rsidRPr="00FB302E">
        <w:rPr>
          <w:rFonts w:ascii="Times New Roman" w:hAnsi="Times New Roman"/>
          <w:b/>
          <w:sz w:val="20"/>
          <w:szCs w:val="20"/>
        </w:rPr>
        <w:tab/>
        <w:t>Explain the reasons for any program changes or adjustments in hour or cost burden.</w:t>
      </w:r>
    </w:p>
    <w:p w:rsidR="00123C33" w:rsidP="00543A55" w:rsidRDefault="00123C33" w14:paraId="6403B0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Pr="00FB302E" w:rsidR="00543A55" w:rsidP="00543A55" w:rsidRDefault="00543A55" w14:paraId="7C9A63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There are no program changes.  The estimated annual responses have been adjusted upward by 45, from 23 to 68 responses.  These adjustments have increased the hour burden by 8, from 18 to 26 hours.  These adjustments are due to the BLM’s and the FS’ recent experience with this control number from this industry driven activity.</w:t>
      </w:r>
    </w:p>
    <w:p w:rsidRPr="00FB302E" w:rsidR="00CD48CC" w:rsidP="00AF0116" w:rsidRDefault="00CD48CC" w14:paraId="49EAEC9F" w14:textId="77777777">
      <w:pPr>
        <w:rPr>
          <w:rFonts w:ascii="Times New Roman" w:hAnsi="Times New Roman"/>
          <w:sz w:val="20"/>
          <w:szCs w:val="20"/>
        </w:rPr>
      </w:pPr>
    </w:p>
    <w:p w:rsidRPr="00FB302E" w:rsidR="00651717" w:rsidP="00651717" w:rsidRDefault="00651717" w14:paraId="54847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16.</w:t>
      </w:r>
      <w:r w:rsidRPr="00FB302E">
        <w:rPr>
          <w:rFonts w:ascii="Times New Roman" w:hAnsi="Times New Roman"/>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B302E" w:rsidR="00534D00" w:rsidP="00AF0116" w:rsidRDefault="00534D00" w14:paraId="77F37DAE" w14:textId="77777777">
      <w:pPr>
        <w:rPr>
          <w:rFonts w:ascii="Times New Roman" w:hAnsi="Times New Roman"/>
          <w:sz w:val="20"/>
          <w:szCs w:val="20"/>
        </w:rPr>
      </w:pPr>
    </w:p>
    <w:p w:rsidRPr="00FB302E" w:rsidR="00AF0116" w:rsidP="00AF0116" w:rsidRDefault="00AF0116" w14:paraId="532985DA" w14:textId="77777777">
      <w:pPr>
        <w:rPr>
          <w:rFonts w:ascii="Times New Roman" w:hAnsi="Times New Roman"/>
          <w:sz w:val="20"/>
          <w:szCs w:val="20"/>
        </w:rPr>
      </w:pPr>
      <w:r w:rsidRPr="00FB302E">
        <w:rPr>
          <w:rFonts w:ascii="Times New Roman" w:hAnsi="Times New Roman"/>
          <w:sz w:val="20"/>
          <w:szCs w:val="20"/>
        </w:rPr>
        <w:t xml:space="preserve">The data </w:t>
      </w:r>
      <w:r w:rsidRPr="00FB302E" w:rsidR="003B72B9">
        <w:rPr>
          <w:rFonts w:ascii="Times New Roman" w:hAnsi="Times New Roman"/>
          <w:sz w:val="20"/>
          <w:szCs w:val="20"/>
        </w:rPr>
        <w:t>the BLM and the FS</w:t>
      </w:r>
      <w:r w:rsidRPr="00FB302E">
        <w:rPr>
          <w:rFonts w:ascii="Times New Roman" w:hAnsi="Times New Roman"/>
          <w:sz w:val="20"/>
          <w:szCs w:val="20"/>
        </w:rPr>
        <w:t xml:space="preserve"> collect as a result of this information collection will not be published for statistical use.  The NEPA process will make information in each form available to the public.  For </w:t>
      </w:r>
      <w:r w:rsidRPr="00FB302E" w:rsidR="00496086">
        <w:rPr>
          <w:rFonts w:ascii="Times New Roman" w:hAnsi="Times New Roman"/>
          <w:sz w:val="20"/>
          <w:szCs w:val="20"/>
        </w:rPr>
        <w:t xml:space="preserve">the </w:t>
      </w:r>
      <w:r w:rsidRPr="00FB302E">
        <w:rPr>
          <w:rFonts w:ascii="Times New Roman" w:hAnsi="Times New Roman"/>
          <w:sz w:val="20"/>
          <w:szCs w:val="20"/>
        </w:rPr>
        <w:t>FS, the Management Attainment Reporting will include information from the forms.</w:t>
      </w:r>
    </w:p>
    <w:p w:rsidRPr="00FB302E" w:rsidR="00AF0116" w:rsidP="00AF0116" w:rsidRDefault="00AF0116" w14:paraId="7B00EFF5" w14:textId="77777777">
      <w:pPr>
        <w:rPr>
          <w:rFonts w:ascii="Times New Roman" w:hAnsi="Times New Roman"/>
          <w:sz w:val="20"/>
          <w:szCs w:val="20"/>
        </w:rPr>
      </w:pPr>
    </w:p>
    <w:p w:rsidRPr="00FB302E" w:rsidR="00651717" w:rsidP="00651717" w:rsidRDefault="00651717" w14:paraId="6E027C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FB302E">
        <w:rPr>
          <w:rFonts w:ascii="Times New Roman" w:hAnsi="Times New Roman"/>
          <w:b/>
          <w:sz w:val="20"/>
          <w:szCs w:val="20"/>
        </w:rPr>
        <w:t>17.</w:t>
      </w:r>
      <w:r w:rsidRPr="00FB302E">
        <w:rPr>
          <w:rFonts w:ascii="Times New Roman" w:hAnsi="Times New Roman"/>
          <w:b/>
          <w:sz w:val="20"/>
          <w:szCs w:val="20"/>
        </w:rPr>
        <w:tab/>
        <w:t>If seeking approval to not display the expiration date for OMB approval of the information collection, explain the reasons that display would be inappropriate</w:t>
      </w:r>
      <w:r w:rsidRPr="00FB302E">
        <w:rPr>
          <w:rFonts w:ascii="Times New Roman" w:hAnsi="Times New Roman"/>
          <w:sz w:val="20"/>
          <w:szCs w:val="20"/>
        </w:rPr>
        <w:t>.</w:t>
      </w:r>
    </w:p>
    <w:p w:rsidRPr="00FB302E" w:rsidR="00AF0116" w:rsidP="00AF0116" w:rsidRDefault="00AF0116" w14:paraId="70635D1B" w14:textId="77777777">
      <w:pPr>
        <w:rPr>
          <w:rFonts w:ascii="Times New Roman" w:hAnsi="Times New Roman"/>
          <w:sz w:val="20"/>
          <w:szCs w:val="20"/>
          <w:u w:val="single"/>
        </w:rPr>
      </w:pPr>
    </w:p>
    <w:p w:rsidRPr="00FB302E" w:rsidR="00AF0116" w:rsidP="00AF0116" w:rsidRDefault="00040054" w14:paraId="2EF7D802" w14:textId="77777777">
      <w:pPr>
        <w:rPr>
          <w:rFonts w:ascii="Times New Roman" w:hAnsi="Times New Roman"/>
          <w:sz w:val="20"/>
          <w:szCs w:val="20"/>
        </w:rPr>
      </w:pPr>
      <w:r w:rsidRPr="00FB302E">
        <w:rPr>
          <w:rFonts w:ascii="Times New Roman" w:hAnsi="Times New Roman"/>
          <w:sz w:val="20"/>
          <w:szCs w:val="20"/>
        </w:rPr>
        <w:t xml:space="preserve">The BLM will display the expiration date of the OMB approval on the forms included in this information collection. The OMB number and expiration date displayed on the form as well as at </w:t>
      </w:r>
      <w:hyperlink w:history="1" r:id="rId13">
        <w:r w:rsidRPr="00FB302E">
          <w:rPr>
            <w:rStyle w:val="Hyperlink"/>
            <w:rFonts w:ascii="Times New Roman" w:hAnsi="Times New Roman"/>
            <w:sz w:val="20"/>
            <w:szCs w:val="20"/>
          </w:rPr>
          <w:t>www.reginfo.gov</w:t>
        </w:r>
      </w:hyperlink>
      <w:r w:rsidRPr="00FB302E">
        <w:rPr>
          <w:rFonts w:ascii="Times New Roman" w:hAnsi="Times New Roman"/>
          <w:sz w:val="20"/>
          <w:szCs w:val="20"/>
        </w:rPr>
        <w:t>.</w:t>
      </w:r>
    </w:p>
    <w:p w:rsidRPr="00FB302E" w:rsidR="00123C33" w:rsidP="00AF0116" w:rsidRDefault="00123C33" w14:paraId="7526A0A9" w14:textId="77777777">
      <w:pPr>
        <w:rPr>
          <w:rFonts w:ascii="Times New Roman" w:hAnsi="Times New Roman"/>
          <w:sz w:val="20"/>
          <w:szCs w:val="20"/>
        </w:rPr>
      </w:pPr>
    </w:p>
    <w:p w:rsidRPr="00FB302E" w:rsidR="00651717" w:rsidP="00651717" w:rsidRDefault="00651717" w14:paraId="65EE6E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18.</w:t>
      </w:r>
      <w:r w:rsidRPr="00FB302E">
        <w:rPr>
          <w:rFonts w:ascii="Times New Roman" w:hAnsi="Times New Roman"/>
          <w:b/>
          <w:sz w:val="20"/>
          <w:szCs w:val="20"/>
        </w:rPr>
        <w:tab/>
        <w:t>Explain each exception to the topics of the certification statement identified in "Certification for Paperwork Reduction Act Submissions."</w:t>
      </w:r>
    </w:p>
    <w:p w:rsidRPr="00FB302E" w:rsidR="00651717" w:rsidP="00AF0116" w:rsidRDefault="00651717" w14:paraId="071AAED0" w14:textId="77777777">
      <w:pPr>
        <w:rPr>
          <w:rFonts w:ascii="Times New Roman" w:hAnsi="Times New Roman"/>
          <w:sz w:val="20"/>
          <w:szCs w:val="20"/>
        </w:rPr>
      </w:pPr>
    </w:p>
    <w:p w:rsidR="00AF0116" w:rsidP="00040054" w:rsidRDefault="00040054" w14:paraId="25B121DA" w14:textId="77777777">
      <w:pPr>
        <w:rPr>
          <w:rFonts w:ascii="Times New Roman" w:hAnsi="Times New Roman"/>
          <w:sz w:val="20"/>
          <w:szCs w:val="20"/>
        </w:rPr>
      </w:pPr>
      <w:r w:rsidRPr="00FB302E">
        <w:rPr>
          <w:rFonts w:ascii="Times New Roman" w:hAnsi="Times New Roman"/>
          <w:sz w:val="20"/>
          <w:szCs w:val="20"/>
        </w:rPr>
        <w:t>There are no exceptions to the certification requirements of 5 CFR 1320.9.</w:t>
      </w:r>
    </w:p>
    <w:p w:rsidR="00CA4EFD" w:rsidP="00040054" w:rsidRDefault="00CA4EFD" w14:paraId="176C7C31" w14:textId="77777777">
      <w:pPr>
        <w:rPr>
          <w:rFonts w:ascii="Times New Roman" w:hAnsi="Times New Roman"/>
          <w:sz w:val="20"/>
          <w:szCs w:val="20"/>
        </w:rPr>
      </w:pPr>
    </w:p>
    <w:p w:rsidR="00CA4EFD" w:rsidP="00040054" w:rsidRDefault="00CA4EFD" w14:paraId="37E52F08" w14:textId="77777777">
      <w:pPr>
        <w:rPr>
          <w:rFonts w:ascii="Times New Roman" w:hAnsi="Times New Roman"/>
          <w:sz w:val="20"/>
          <w:szCs w:val="20"/>
        </w:rPr>
      </w:pPr>
    </w:p>
    <w:p w:rsidR="00CA4EFD" w:rsidP="00040054" w:rsidRDefault="00CA4EFD" w14:paraId="6E4A0777" w14:textId="77777777">
      <w:pPr>
        <w:rPr>
          <w:rFonts w:ascii="Times New Roman" w:hAnsi="Times New Roman"/>
          <w:sz w:val="20"/>
          <w:szCs w:val="20"/>
        </w:rPr>
      </w:pPr>
    </w:p>
    <w:p w:rsidRPr="00FB302E" w:rsidR="00CA4EFD" w:rsidP="00CA4EFD" w:rsidRDefault="00CA4EFD" w14:paraId="290D5DF6" w14:textId="77777777">
      <w:pPr>
        <w:jc w:val="center"/>
        <w:rPr>
          <w:rFonts w:ascii="Times New Roman" w:hAnsi="Times New Roman"/>
          <w:sz w:val="20"/>
          <w:szCs w:val="20"/>
        </w:rPr>
      </w:pPr>
      <w:r>
        <w:rPr>
          <w:rFonts w:ascii="Times New Roman" w:hAnsi="Times New Roman"/>
          <w:sz w:val="20"/>
          <w:szCs w:val="20"/>
        </w:rPr>
        <w:t>###</w:t>
      </w:r>
    </w:p>
    <w:sectPr w:rsidRPr="00FB302E" w:rsidR="00CA4EFD" w:rsidSect="0066131E">
      <w:headerReference w:type="default" r:id="rId14"/>
      <w:footerReference w:type="default" r:id="rId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E22E" w14:textId="77777777" w:rsidR="00BE6002" w:rsidRDefault="00BE6002">
      <w:r>
        <w:separator/>
      </w:r>
    </w:p>
  </w:endnote>
  <w:endnote w:type="continuationSeparator" w:id="0">
    <w:p w14:paraId="33657B56" w14:textId="77777777" w:rsidR="00BE6002" w:rsidRDefault="00BE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onic">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utiger-Cn">
    <w:panose1 w:val="00000000000000000000"/>
    <w:charset w:val="00"/>
    <w:family w:val="swiss"/>
    <w:notTrueType/>
    <w:pitch w:val="default"/>
    <w:sig w:usb0="00000003" w:usb1="00000000" w:usb2="00000000" w:usb3="00000000" w:csb0="00000001" w:csb1="00000000"/>
  </w:font>
  <w:font w:name="Frutiger-Italic">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4815" w14:textId="77777777" w:rsidR="008D7809" w:rsidRDefault="008D7809">
    <w:pPr>
      <w:pStyle w:val="Footer"/>
      <w:jc w:val="center"/>
    </w:pPr>
    <w:r>
      <w:fldChar w:fldCharType="begin"/>
    </w:r>
    <w:r>
      <w:instrText xml:space="preserve"> PAGE   \* MERGEFORMAT </w:instrText>
    </w:r>
    <w:r>
      <w:fldChar w:fldCharType="separate"/>
    </w:r>
    <w:r w:rsidR="00F54888">
      <w:rPr>
        <w:noProof/>
      </w:rPr>
      <w:t>1</w:t>
    </w:r>
    <w:r>
      <w:rPr>
        <w:noProof/>
      </w:rPr>
      <w:fldChar w:fldCharType="end"/>
    </w:r>
  </w:p>
  <w:p w14:paraId="71962E22" w14:textId="77777777" w:rsidR="008D7809" w:rsidRDefault="008D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5EBB" w14:textId="77777777" w:rsidR="00BE6002" w:rsidRDefault="00BE6002">
      <w:r>
        <w:separator/>
      </w:r>
    </w:p>
  </w:footnote>
  <w:footnote w:type="continuationSeparator" w:id="0">
    <w:p w14:paraId="00B68498" w14:textId="77777777" w:rsidR="00BE6002" w:rsidRDefault="00BE6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BF78" w14:textId="77777777" w:rsidR="002E247D" w:rsidRDefault="002E247D" w:rsidP="002E247D">
    <w:pPr>
      <w:pStyle w:val="Header"/>
      <w:jc w:val="right"/>
    </w:pPr>
    <w:r>
      <w:t xml:space="preserve">2021 Renewal </w:t>
    </w:r>
  </w:p>
  <w:p w14:paraId="4A112CBE" w14:textId="77777777" w:rsidR="002F33A8" w:rsidRDefault="002F33A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D24AB6"/>
    <w:multiLevelType w:val="hybridMultilevel"/>
    <w:tmpl w:val="FC42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90D80"/>
    <w:multiLevelType w:val="hybridMultilevel"/>
    <w:tmpl w:val="36860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5B757C"/>
    <w:multiLevelType w:val="hybridMultilevel"/>
    <w:tmpl w:val="5020692E"/>
    <w:lvl w:ilvl="0" w:tplc="B89E3054">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50928"/>
    <w:multiLevelType w:val="hybridMultilevel"/>
    <w:tmpl w:val="16D0AC72"/>
    <w:lvl w:ilvl="0" w:tplc="7EA60610">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D2099C"/>
    <w:multiLevelType w:val="hybridMultilevel"/>
    <w:tmpl w:val="506A6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F0F1A"/>
    <w:multiLevelType w:val="hybridMultilevel"/>
    <w:tmpl w:val="6A387066"/>
    <w:lvl w:ilvl="0" w:tplc="26F0338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52356ED"/>
    <w:multiLevelType w:val="hybridMultilevel"/>
    <w:tmpl w:val="1ADA867E"/>
    <w:lvl w:ilvl="0" w:tplc="002E5C52">
      <w:start w:val="1"/>
      <w:numFmt w:val="decimal"/>
      <w:lvlText w:val="%1."/>
      <w:lvlJc w:val="left"/>
      <w:pPr>
        <w:ind w:hanging="164"/>
      </w:pPr>
      <w:rPr>
        <w:rFonts w:ascii="Times New Roman" w:eastAsia="Times New Roman" w:hAnsi="Times New Roman" w:hint="default"/>
        <w:sz w:val="16"/>
        <w:szCs w:val="16"/>
      </w:rPr>
    </w:lvl>
    <w:lvl w:ilvl="1" w:tplc="1E9CB664">
      <w:start w:val="1"/>
      <w:numFmt w:val="lowerLetter"/>
      <w:lvlText w:val="%2."/>
      <w:lvlJc w:val="left"/>
      <w:pPr>
        <w:ind w:hanging="151"/>
      </w:pPr>
      <w:rPr>
        <w:rFonts w:ascii="Times New Roman" w:eastAsia="Times New Roman" w:hAnsi="Times New Roman" w:hint="default"/>
        <w:spacing w:val="-2"/>
        <w:sz w:val="16"/>
        <w:szCs w:val="16"/>
      </w:rPr>
    </w:lvl>
    <w:lvl w:ilvl="2" w:tplc="C9E4D27A">
      <w:start w:val="1"/>
      <w:numFmt w:val="bullet"/>
      <w:lvlText w:val="•"/>
      <w:lvlJc w:val="left"/>
      <w:rPr>
        <w:rFonts w:hint="default"/>
      </w:rPr>
    </w:lvl>
    <w:lvl w:ilvl="3" w:tplc="3B40669A">
      <w:start w:val="1"/>
      <w:numFmt w:val="bullet"/>
      <w:lvlText w:val="•"/>
      <w:lvlJc w:val="left"/>
      <w:rPr>
        <w:rFonts w:hint="default"/>
      </w:rPr>
    </w:lvl>
    <w:lvl w:ilvl="4" w:tplc="AD10AFCE">
      <w:start w:val="1"/>
      <w:numFmt w:val="bullet"/>
      <w:lvlText w:val="•"/>
      <w:lvlJc w:val="left"/>
      <w:rPr>
        <w:rFonts w:hint="default"/>
      </w:rPr>
    </w:lvl>
    <w:lvl w:ilvl="5" w:tplc="EB98D250">
      <w:start w:val="1"/>
      <w:numFmt w:val="bullet"/>
      <w:lvlText w:val="•"/>
      <w:lvlJc w:val="left"/>
      <w:rPr>
        <w:rFonts w:hint="default"/>
      </w:rPr>
    </w:lvl>
    <w:lvl w:ilvl="6" w:tplc="ED7AEE0E">
      <w:start w:val="1"/>
      <w:numFmt w:val="bullet"/>
      <w:lvlText w:val="•"/>
      <w:lvlJc w:val="left"/>
      <w:rPr>
        <w:rFonts w:hint="default"/>
      </w:rPr>
    </w:lvl>
    <w:lvl w:ilvl="7" w:tplc="1250CBCC">
      <w:start w:val="1"/>
      <w:numFmt w:val="bullet"/>
      <w:lvlText w:val="•"/>
      <w:lvlJc w:val="left"/>
      <w:rPr>
        <w:rFonts w:hint="default"/>
      </w:rPr>
    </w:lvl>
    <w:lvl w:ilvl="8" w:tplc="E7BA5914">
      <w:start w:val="1"/>
      <w:numFmt w:val="bullet"/>
      <w:lvlText w:val="•"/>
      <w:lvlJc w:val="left"/>
      <w:rPr>
        <w:rFonts w:hint="default"/>
      </w:rPr>
    </w:lvl>
  </w:abstractNum>
  <w:abstractNum w:abstractNumId="9" w15:restartNumberingAfterBreak="0">
    <w:nsid w:val="302A082F"/>
    <w:multiLevelType w:val="hybridMultilevel"/>
    <w:tmpl w:val="3F4E1694"/>
    <w:lvl w:ilvl="0" w:tplc="1E10AB4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877D4"/>
    <w:multiLevelType w:val="hybridMultilevel"/>
    <w:tmpl w:val="67C4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A6959"/>
    <w:multiLevelType w:val="hybridMultilevel"/>
    <w:tmpl w:val="7E121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8F37D5"/>
    <w:multiLevelType w:val="hybridMultilevel"/>
    <w:tmpl w:val="7086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20FCE"/>
    <w:multiLevelType w:val="hybridMultilevel"/>
    <w:tmpl w:val="F1E6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F0B1F"/>
    <w:multiLevelType w:val="hybridMultilevel"/>
    <w:tmpl w:val="EE54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E59C2"/>
    <w:multiLevelType w:val="multilevel"/>
    <w:tmpl w:val="7326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11E0F"/>
    <w:multiLevelType w:val="hybridMultilevel"/>
    <w:tmpl w:val="B822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24675"/>
    <w:multiLevelType w:val="hybridMultilevel"/>
    <w:tmpl w:val="0140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C3280"/>
    <w:multiLevelType w:val="hybridMultilevel"/>
    <w:tmpl w:val="B8564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F7473D"/>
    <w:multiLevelType w:val="hybridMultilevel"/>
    <w:tmpl w:val="535A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17E8E"/>
    <w:multiLevelType w:val="hybridMultilevel"/>
    <w:tmpl w:val="E9F610B6"/>
    <w:lvl w:ilvl="0" w:tplc="34920B6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63228D"/>
    <w:multiLevelType w:val="hybridMultilevel"/>
    <w:tmpl w:val="AE0A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7A0F7A"/>
    <w:multiLevelType w:val="multilevel"/>
    <w:tmpl w:val="E6BC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num>
  <w:num w:numId="4">
    <w:abstractNumId w:val="7"/>
  </w:num>
  <w:num w:numId="5">
    <w:abstractNumId w:val="9"/>
  </w:num>
  <w:num w:numId="6">
    <w:abstractNumId w:val="4"/>
  </w:num>
  <w:num w:numId="7">
    <w:abstractNumId w:val="21"/>
  </w:num>
  <w:num w:numId="8">
    <w:abstractNumId w:val="10"/>
  </w:num>
  <w:num w:numId="9">
    <w:abstractNumId w:val="15"/>
  </w:num>
  <w:num w:numId="10">
    <w:abstractNumId w:val="22"/>
  </w:num>
  <w:num w:numId="11">
    <w:abstractNumId w:val="12"/>
  </w:num>
  <w:num w:numId="12">
    <w:abstractNumId w:val="5"/>
  </w:num>
  <w:num w:numId="13">
    <w:abstractNumId w:val="17"/>
  </w:num>
  <w:num w:numId="14">
    <w:abstractNumId w:val="14"/>
  </w:num>
  <w:num w:numId="15">
    <w:abstractNumId w:val="11"/>
  </w:num>
  <w:num w:numId="16">
    <w:abstractNumId w:val="13"/>
  </w:num>
  <w:num w:numId="17">
    <w:abstractNumId w:val="2"/>
  </w:num>
  <w:num w:numId="18">
    <w:abstractNumId w:val="18"/>
  </w:num>
  <w:num w:numId="19">
    <w:abstractNumId w:val="8"/>
  </w:num>
  <w:num w:numId="20">
    <w:abstractNumId w:val="3"/>
  </w:num>
  <w:num w:numId="21">
    <w:abstractNumId w:val="20"/>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31E"/>
    <w:rsid w:val="0000049F"/>
    <w:rsid w:val="000102B2"/>
    <w:rsid w:val="00012D02"/>
    <w:rsid w:val="00013131"/>
    <w:rsid w:val="0001523B"/>
    <w:rsid w:val="0002380D"/>
    <w:rsid w:val="0002449B"/>
    <w:rsid w:val="00025784"/>
    <w:rsid w:val="00026F6F"/>
    <w:rsid w:val="00027782"/>
    <w:rsid w:val="00032C09"/>
    <w:rsid w:val="00034790"/>
    <w:rsid w:val="0003675A"/>
    <w:rsid w:val="00036FDC"/>
    <w:rsid w:val="00036FEF"/>
    <w:rsid w:val="00040054"/>
    <w:rsid w:val="0004064F"/>
    <w:rsid w:val="00043132"/>
    <w:rsid w:val="000439A0"/>
    <w:rsid w:val="00053129"/>
    <w:rsid w:val="0005612A"/>
    <w:rsid w:val="00060C37"/>
    <w:rsid w:val="00062D4C"/>
    <w:rsid w:val="0006530C"/>
    <w:rsid w:val="000676C2"/>
    <w:rsid w:val="00073528"/>
    <w:rsid w:val="000752A1"/>
    <w:rsid w:val="0008110C"/>
    <w:rsid w:val="00083EA7"/>
    <w:rsid w:val="00086158"/>
    <w:rsid w:val="00091604"/>
    <w:rsid w:val="00095FE0"/>
    <w:rsid w:val="000A3A68"/>
    <w:rsid w:val="000A5033"/>
    <w:rsid w:val="000A6E76"/>
    <w:rsid w:val="000B243C"/>
    <w:rsid w:val="000B2E06"/>
    <w:rsid w:val="000B323A"/>
    <w:rsid w:val="000B5C03"/>
    <w:rsid w:val="000B61C2"/>
    <w:rsid w:val="000B7077"/>
    <w:rsid w:val="000B7F6A"/>
    <w:rsid w:val="000C09D0"/>
    <w:rsid w:val="000D0D3A"/>
    <w:rsid w:val="000D756E"/>
    <w:rsid w:val="000E01E7"/>
    <w:rsid w:val="000E06C6"/>
    <w:rsid w:val="000F1441"/>
    <w:rsid w:val="000F4C85"/>
    <w:rsid w:val="0010037C"/>
    <w:rsid w:val="00102B67"/>
    <w:rsid w:val="00105F2D"/>
    <w:rsid w:val="00106C82"/>
    <w:rsid w:val="00110115"/>
    <w:rsid w:val="00112B91"/>
    <w:rsid w:val="0012101E"/>
    <w:rsid w:val="00123923"/>
    <w:rsid w:val="00123C33"/>
    <w:rsid w:val="001240FB"/>
    <w:rsid w:val="00134508"/>
    <w:rsid w:val="0014290A"/>
    <w:rsid w:val="00142C8E"/>
    <w:rsid w:val="0015127F"/>
    <w:rsid w:val="00152C95"/>
    <w:rsid w:val="001537EA"/>
    <w:rsid w:val="001565C2"/>
    <w:rsid w:val="001579EC"/>
    <w:rsid w:val="00160840"/>
    <w:rsid w:val="0016162C"/>
    <w:rsid w:val="001668C3"/>
    <w:rsid w:val="001677E4"/>
    <w:rsid w:val="00170CA7"/>
    <w:rsid w:val="00174BF3"/>
    <w:rsid w:val="00185173"/>
    <w:rsid w:val="00186852"/>
    <w:rsid w:val="001923AC"/>
    <w:rsid w:val="00195ABC"/>
    <w:rsid w:val="00197D7B"/>
    <w:rsid w:val="001A012D"/>
    <w:rsid w:val="001A57B0"/>
    <w:rsid w:val="001B237E"/>
    <w:rsid w:val="001B6148"/>
    <w:rsid w:val="001C3DE3"/>
    <w:rsid w:val="001C7949"/>
    <w:rsid w:val="001D382F"/>
    <w:rsid w:val="001E12DC"/>
    <w:rsid w:val="001E23D7"/>
    <w:rsid w:val="001E3978"/>
    <w:rsid w:val="001E6C67"/>
    <w:rsid w:val="00200CDE"/>
    <w:rsid w:val="00211260"/>
    <w:rsid w:val="0021669A"/>
    <w:rsid w:val="00216893"/>
    <w:rsid w:val="0022049F"/>
    <w:rsid w:val="00223ABD"/>
    <w:rsid w:val="00225C70"/>
    <w:rsid w:val="002305FB"/>
    <w:rsid w:val="00231306"/>
    <w:rsid w:val="00232A65"/>
    <w:rsid w:val="002338D1"/>
    <w:rsid w:val="00240EE9"/>
    <w:rsid w:val="00242186"/>
    <w:rsid w:val="002514FE"/>
    <w:rsid w:val="00256F6C"/>
    <w:rsid w:val="00263CBB"/>
    <w:rsid w:val="00266213"/>
    <w:rsid w:val="00271BDA"/>
    <w:rsid w:val="0027551B"/>
    <w:rsid w:val="00281296"/>
    <w:rsid w:val="00283DB0"/>
    <w:rsid w:val="00284549"/>
    <w:rsid w:val="00291F7E"/>
    <w:rsid w:val="00292443"/>
    <w:rsid w:val="00292717"/>
    <w:rsid w:val="00292B5F"/>
    <w:rsid w:val="002938F1"/>
    <w:rsid w:val="002A0A9B"/>
    <w:rsid w:val="002A4DAF"/>
    <w:rsid w:val="002B6B91"/>
    <w:rsid w:val="002D3C73"/>
    <w:rsid w:val="002D6C45"/>
    <w:rsid w:val="002E1561"/>
    <w:rsid w:val="002E247D"/>
    <w:rsid w:val="002E43DF"/>
    <w:rsid w:val="002E5CBB"/>
    <w:rsid w:val="002E7670"/>
    <w:rsid w:val="002F0304"/>
    <w:rsid w:val="002F0F6B"/>
    <w:rsid w:val="002F14D8"/>
    <w:rsid w:val="002F33A8"/>
    <w:rsid w:val="002F40E1"/>
    <w:rsid w:val="002F421C"/>
    <w:rsid w:val="003053F9"/>
    <w:rsid w:val="00310D1B"/>
    <w:rsid w:val="0031131B"/>
    <w:rsid w:val="0031626D"/>
    <w:rsid w:val="00320B6E"/>
    <w:rsid w:val="00323A78"/>
    <w:rsid w:val="00325177"/>
    <w:rsid w:val="00325BCC"/>
    <w:rsid w:val="00331AC4"/>
    <w:rsid w:val="00332177"/>
    <w:rsid w:val="00333F08"/>
    <w:rsid w:val="00340B0F"/>
    <w:rsid w:val="00356812"/>
    <w:rsid w:val="003576F5"/>
    <w:rsid w:val="0036066D"/>
    <w:rsid w:val="00361CC8"/>
    <w:rsid w:val="00361F5B"/>
    <w:rsid w:val="00364409"/>
    <w:rsid w:val="00364CC0"/>
    <w:rsid w:val="00364F30"/>
    <w:rsid w:val="0036590A"/>
    <w:rsid w:val="0036723E"/>
    <w:rsid w:val="00370BCA"/>
    <w:rsid w:val="0037324F"/>
    <w:rsid w:val="003741BF"/>
    <w:rsid w:val="00374497"/>
    <w:rsid w:val="00381A0C"/>
    <w:rsid w:val="0038242F"/>
    <w:rsid w:val="003905C1"/>
    <w:rsid w:val="0039064A"/>
    <w:rsid w:val="0039101B"/>
    <w:rsid w:val="00391039"/>
    <w:rsid w:val="00392390"/>
    <w:rsid w:val="0039531B"/>
    <w:rsid w:val="003A3363"/>
    <w:rsid w:val="003A4CCF"/>
    <w:rsid w:val="003A7627"/>
    <w:rsid w:val="003B1072"/>
    <w:rsid w:val="003B1E73"/>
    <w:rsid w:val="003B72B9"/>
    <w:rsid w:val="003B79CA"/>
    <w:rsid w:val="003C0092"/>
    <w:rsid w:val="003C5704"/>
    <w:rsid w:val="003C68C2"/>
    <w:rsid w:val="003D0318"/>
    <w:rsid w:val="003D1D05"/>
    <w:rsid w:val="003D40FD"/>
    <w:rsid w:val="003D4EC1"/>
    <w:rsid w:val="003E1247"/>
    <w:rsid w:val="003E394C"/>
    <w:rsid w:val="003E4B4F"/>
    <w:rsid w:val="003E5D9A"/>
    <w:rsid w:val="003F479B"/>
    <w:rsid w:val="00401C1A"/>
    <w:rsid w:val="004044BC"/>
    <w:rsid w:val="004077D6"/>
    <w:rsid w:val="00407FAE"/>
    <w:rsid w:val="0041275A"/>
    <w:rsid w:val="004139AD"/>
    <w:rsid w:val="00415D32"/>
    <w:rsid w:val="004363E9"/>
    <w:rsid w:val="004374BC"/>
    <w:rsid w:val="00443660"/>
    <w:rsid w:val="00443CDA"/>
    <w:rsid w:val="004466FA"/>
    <w:rsid w:val="00450D97"/>
    <w:rsid w:val="004513B0"/>
    <w:rsid w:val="00457A9B"/>
    <w:rsid w:val="004602B2"/>
    <w:rsid w:val="00460633"/>
    <w:rsid w:val="00460704"/>
    <w:rsid w:val="00461EA4"/>
    <w:rsid w:val="00462ECD"/>
    <w:rsid w:val="0046683A"/>
    <w:rsid w:val="00471F3E"/>
    <w:rsid w:val="0047725E"/>
    <w:rsid w:val="00477D31"/>
    <w:rsid w:val="004802A0"/>
    <w:rsid w:val="004830DE"/>
    <w:rsid w:val="004836DF"/>
    <w:rsid w:val="00483DD1"/>
    <w:rsid w:val="00484406"/>
    <w:rsid w:val="00485B9D"/>
    <w:rsid w:val="00491FC8"/>
    <w:rsid w:val="00492F07"/>
    <w:rsid w:val="00494568"/>
    <w:rsid w:val="00496086"/>
    <w:rsid w:val="00497D6C"/>
    <w:rsid w:val="004A015A"/>
    <w:rsid w:val="004A5B41"/>
    <w:rsid w:val="004A5D73"/>
    <w:rsid w:val="004A67E3"/>
    <w:rsid w:val="004A6DEF"/>
    <w:rsid w:val="004B32D6"/>
    <w:rsid w:val="004B3E08"/>
    <w:rsid w:val="004B56E6"/>
    <w:rsid w:val="004C17FF"/>
    <w:rsid w:val="004C5526"/>
    <w:rsid w:val="004D115C"/>
    <w:rsid w:val="004E0186"/>
    <w:rsid w:val="004E62F5"/>
    <w:rsid w:val="004E7A37"/>
    <w:rsid w:val="004F1905"/>
    <w:rsid w:val="004F2A96"/>
    <w:rsid w:val="004F4288"/>
    <w:rsid w:val="00506908"/>
    <w:rsid w:val="00510E39"/>
    <w:rsid w:val="005204BA"/>
    <w:rsid w:val="00522DCB"/>
    <w:rsid w:val="0052348E"/>
    <w:rsid w:val="0052562B"/>
    <w:rsid w:val="005302CC"/>
    <w:rsid w:val="00534D00"/>
    <w:rsid w:val="00543A55"/>
    <w:rsid w:val="00545AF4"/>
    <w:rsid w:val="0054728E"/>
    <w:rsid w:val="00547D92"/>
    <w:rsid w:val="00552729"/>
    <w:rsid w:val="00554FE6"/>
    <w:rsid w:val="0056180C"/>
    <w:rsid w:val="005628A4"/>
    <w:rsid w:val="005653DB"/>
    <w:rsid w:val="00565CE3"/>
    <w:rsid w:val="00565D3B"/>
    <w:rsid w:val="00570A0D"/>
    <w:rsid w:val="00577542"/>
    <w:rsid w:val="00580DFD"/>
    <w:rsid w:val="00584B63"/>
    <w:rsid w:val="00586907"/>
    <w:rsid w:val="005A21EC"/>
    <w:rsid w:val="005B0079"/>
    <w:rsid w:val="005B3FF2"/>
    <w:rsid w:val="005C2198"/>
    <w:rsid w:val="005C476F"/>
    <w:rsid w:val="005D0795"/>
    <w:rsid w:val="005D0BC2"/>
    <w:rsid w:val="005D574F"/>
    <w:rsid w:val="005E5476"/>
    <w:rsid w:val="005F11DF"/>
    <w:rsid w:val="005F2450"/>
    <w:rsid w:val="005F3D63"/>
    <w:rsid w:val="00601FD6"/>
    <w:rsid w:val="006044E2"/>
    <w:rsid w:val="00605623"/>
    <w:rsid w:val="006079E3"/>
    <w:rsid w:val="00611A0D"/>
    <w:rsid w:val="006132F1"/>
    <w:rsid w:val="00621735"/>
    <w:rsid w:val="0062376C"/>
    <w:rsid w:val="0062503A"/>
    <w:rsid w:val="006406FC"/>
    <w:rsid w:val="00643102"/>
    <w:rsid w:val="00643A35"/>
    <w:rsid w:val="006462EA"/>
    <w:rsid w:val="00651717"/>
    <w:rsid w:val="0066131E"/>
    <w:rsid w:val="006710BC"/>
    <w:rsid w:val="00674151"/>
    <w:rsid w:val="00676908"/>
    <w:rsid w:val="006774EF"/>
    <w:rsid w:val="006820B1"/>
    <w:rsid w:val="00683EE3"/>
    <w:rsid w:val="00687BB3"/>
    <w:rsid w:val="00693704"/>
    <w:rsid w:val="00696980"/>
    <w:rsid w:val="006A1391"/>
    <w:rsid w:val="006A187B"/>
    <w:rsid w:val="006A3232"/>
    <w:rsid w:val="006A3FDD"/>
    <w:rsid w:val="006B0293"/>
    <w:rsid w:val="006B3C98"/>
    <w:rsid w:val="006B3D35"/>
    <w:rsid w:val="006C0DF1"/>
    <w:rsid w:val="006C620D"/>
    <w:rsid w:val="006D2494"/>
    <w:rsid w:val="006D4E8B"/>
    <w:rsid w:val="006D6A97"/>
    <w:rsid w:val="006D7DBF"/>
    <w:rsid w:val="006E0BC5"/>
    <w:rsid w:val="006E44C5"/>
    <w:rsid w:val="006E51DF"/>
    <w:rsid w:val="006F20CD"/>
    <w:rsid w:val="006F26E3"/>
    <w:rsid w:val="006F4F11"/>
    <w:rsid w:val="006F5417"/>
    <w:rsid w:val="006F54EA"/>
    <w:rsid w:val="006F5555"/>
    <w:rsid w:val="006F58F5"/>
    <w:rsid w:val="006F6195"/>
    <w:rsid w:val="00704B38"/>
    <w:rsid w:val="00707885"/>
    <w:rsid w:val="007102BE"/>
    <w:rsid w:val="00710822"/>
    <w:rsid w:val="007215F0"/>
    <w:rsid w:val="0072659F"/>
    <w:rsid w:val="00730A5D"/>
    <w:rsid w:val="007325B4"/>
    <w:rsid w:val="00734793"/>
    <w:rsid w:val="00737000"/>
    <w:rsid w:val="00742BA5"/>
    <w:rsid w:val="00743215"/>
    <w:rsid w:val="00754335"/>
    <w:rsid w:val="007608B3"/>
    <w:rsid w:val="007621F9"/>
    <w:rsid w:val="00762481"/>
    <w:rsid w:val="00763E48"/>
    <w:rsid w:val="007665D6"/>
    <w:rsid w:val="0077526E"/>
    <w:rsid w:val="007845A0"/>
    <w:rsid w:val="00784DB4"/>
    <w:rsid w:val="00786491"/>
    <w:rsid w:val="00786865"/>
    <w:rsid w:val="00786E0E"/>
    <w:rsid w:val="00786F2B"/>
    <w:rsid w:val="00793125"/>
    <w:rsid w:val="007968C9"/>
    <w:rsid w:val="007A0410"/>
    <w:rsid w:val="007A05DF"/>
    <w:rsid w:val="007A24B1"/>
    <w:rsid w:val="007A6574"/>
    <w:rsid w:val="007C1220"/>
    <w:rsid w:val="007C18A9"/>
    <w:rsid w:val="007C24E0"/>
    <w:rsid w:val="007C51C4"/>
    <w:rsid w:val="007C62AC"/>
    <w:rsid w:val="007C6C02"/>
    <w:rsid w:val="007C7FEF"/>
    <w:rsid w:val="007D2071"/>
    <w:rsid w:val="007E2629"/>
    <w:rsid w:val="007E4C6D"/>
    <w:rsid w:val="007F2D5F"/>
    <w:rsid w:val="007F657C"/>
    <w:rsid w:val="008003FA"/>
    <w:rsid w:val="008014DA"/>
    <w:rsid w:val="008017D8"/>
    <w:rsid w:val="008038F6"/>
    <w:rsid w:val="0081116D"/>
    <w:rsid w:val="00811955"/>
    <w:rsid w:val="00812CF4"/>
    <w:rsid w:val="0081539A"/>
    <w:rsid w:val="00820126"/>
    <w:rsid w:val="00820E69"/>
    <w:rsid w:val="00823EB4"/>
    <w:rsid w:val="008253E6"/>
    <w:rsid w:val="00827927"/>
    <w:rsid w:val="00830B1A"/>
    <w:rsid w:val="008449FE"/>
    <w:rsid w:val="00846E71"/>
    <w:rsid w:val="00850DAE"/>
    <w:rsid w:val="00857930"/>
    <w:rsid w:val="00860374"/>
    <w:rsid w:val="008634DC"/>
    <w:rsid w:val="00864F10"/>
    <w:rsid w:val="00865435"/>
    <w:rsid w:val="00866FA0"/>
    <w:rsid w:val="0087100F"/>
    <w:rsid w:val="008717E0"/>
    <w:rsid w:val="008758D1"/>
    <w:rsid w:val="00876711"/>
    <w:rsid w:val="0088357F"/>
    <w:rsid w:val="00885F7F"/>
    <w:rsid w:val="00893577"/>
    <w:rsid w:val="008A18A8"/>
    <w:rsid w:val="008A6CE5"/>
    <w:rsid w:val="008B0FF8"/>
    <w:rsid w:val="008B2C60"/>
    <w:rsid w:val="008B4294"/>
    <w:rsid w:val="008C0AAC"/>
    <w:rsid w:val="008C2749"/>
    <w:rsid w:val="008D0012"/>
    <w:rsid w:val="008D15CC"/>
    <w:rsid w:val="008D50B8"/>
    <w:rsid w:val="008D7809"/>
    <w:rsid w:val="008E10DD"/>
    <w:rsid w:val="008E5FF8"/>
    <w:rsid w:val="008F0E59"/>
    <w:rsid w:val="008F108C"/>
    <w:rsid w:val="008F466E"/>
    <w:rsid w:val="008F502D"/>
    <w:rsid w:val="008F7F17"/>
    <w:rsid w:val="008F7F96"/>
    <w:rsid w:val="00903250"/>
    <w:rsid w:val="00907382"/>
    <w:rsid w:val="0092085C"/>
    <w:rsid w:val="009209AD"/>
    <w:rsid w:val="00921E97"/>
    <w:rsid w:val="0092540D"/>
    <w:rsid w:val="00925D0E"/>
    <w:rsid w:val="00926F03"/>
    <w:rsid w:val="00933C4A"/>
    <w:rsid w:val="009376DC"/>
    <w:rsid w:val="00942B4F"/>
    <w:rsid w:val="00947562"/>
    <w:rsid w:val="0095276B"/>
    <w:rsid w:val="009537F7"/>
    <w:rsid w:val="0095449E"/>
    <w:rsid w:val="00955E11"/>
    <w:rsid w:val="0095784B"/>
    <w:rsid w:val="00963A25"/>
    <w:rsid w:val="009763C0"/>
    <w:rsid w:val="00977FFB"/>
    <w:rsid w:val="00982CD1"/>
    <w:rsid w:val="009875B4"/>
    <w:rsid w:val="009918E2"/>
    <w:rsid w:val="00991EB5"/>
    <w:rsid w:val="00993475"/>
    <w:rsid w:val="00993679"/>
    <w:rsid w:val="009942EA"/>
    <w:rsid w:val="009A252C"/>
    <w:rsid w:val="009A4D2F"/>
    <w:rsid w:val="009A65FA"/>
    <w:rsid w:val="009B17B9"/>
    <w:rsid w:val="009B4E50"/>
    <w:rsid w:val="009B4EB5"/>
    <w:rsid w:val="009B7DC2"/>
    <w:rsid w:val="009C06D4"/>
    <w:rsid w:val="009C1825"/>
    <w:rsid w:val="009C244F"/>
    <w:rsid w:val="009C5B40"/>
    <w:rsid w:val="009D0FEF"/>
    <w:rsid w:val="009D30FD"/>
    <w:rsid w:val="009D3A06"/>
    <w:rsid w:val="009D4241"/>
    <w:rsid w:val="009D4D8C"/>
    <w:rsid w:val="009E4E61"/>
    <w:rsid w:val="009E6008"/>
    <w:rsid w:val="009F4CFD"/>
    <w:rsid w:val="00A01BC1"/>
    <w:rsid w:val="00A043FB"/>
    <w:rsid w:val="00A04B1C"/>
    <w:rsid w:val="00A05C67"/>
    <w:rsid w:val="00A06A27"/>
    <w:rsid w:val="00A11699"/>
    <w:rsid w:val="00A1186C"/>
    <w:rsid w:val="00A127D8"/>
    <w:rsid w:val="00A14E1B"/>
    <w:rsid w:val="00A154CC"/>
    <w:rsid w:val="00A1695C"/>
    <w:rsid w:val="00A22E77"/>
    <w:rsid w:val="00A23527"/>
    <w:rsid w:val="00A23FBC"/>
    <w:rsid w:val="00A242E5"/>
    <w:rsid w:val="00A30AFE"/>
    <w:rsid w:val="00A32741"/>
    <w:rsid w:val="00A33963"/>
    <w:rsid w:val="00A363D1"/>
    <w:rsid w:val="00A41A4B"/>
    <w:rsid w:val="00A41B56"/>
    <w:rsid w:val="00A46442"/>
    <w:rsid w:val="00A468B8"/>
    <w:rsid w:val="00A61B72"/>
    <w:rsid w:val="00A62333"/>
    <w:rsid w:val="00A637EA"/>
    <w:rsid w:val="00A64A0E"/>
    <w:rsid w:val="00A64EF3"/>
    <w:rsid w:val="00A67753"/>
    <w:rsid w:val="00A71420"/>
    <w:rsid w:val="00A721B3"/>
    <w:rsid w:val="00A75BE2"/>
    <w:rsid w:val="00A76107"/>
    <w:rsid w:val="00A77AF6"/>
    <w:rsid w:val="00A77E37"/>
    <w:rsid w:val="00A82652"/>
    <w:rsid w:val="00A829F9"/>
    <w:rsid w:val="00A84FAD"/>
    <w:rsid w:val="00A8562E"/>
    <w:rsid w:val="00A944D6"/>
    <w:rsid w:val="00A945AC"/>
    <w:rsid w:val="00A94AA0"/>
    <w:rsid w:val="00A96A32"/>
    <w:rsid w:val="00AA32B5"/>
    <w:rsid w:val="00AA5AEE"/>
    <w:rsid w:val="00AB138E"/>
    <w:rsid w:val="00AB3022"/>
    <w:rsid w:val="00AB4E6A"/>
    <w:rsid w:val="00AC05B6"/>
    <w:rsid w:val="00AC25EF"/>
    <w:rsid w:val="00AC2BBD"/>
    <w:rsid w:val="00AC4DD8"/>
    <w:rsid w:val="00AC5F35"/>
    <w:rsid w:val="00AC603A"/>
    <w:rsid w:val="00AE085C"/>
    <w:rsid w:val="00AE113D"/>
    <w:rsid w:val="00AE21F5"/>
    <w:rsid w:val="00AF0116"/>
    <w:rsid w:val="00AF1CC3"/>
    <w:rsid w:val="00AF4106"/>
    <w:rsid w:val="00B00B97"/>
    <w:rsid w:val="00B01BA4"/>
    <w:rsid w:val="00B06430"/>
    <w:rsid w:val="00B06FB0"/>
    <w:rsid w:val="00B07A8C"/>
    <w:rsid w:val="00B12F5D"/>
    <w:rsid w:val="00B13CBB"/>
    <w:rsid w:val="00B161F7"/>
    <w:rsid w:val="00B16583"/>
    <w:rsid w:val="00B17C10"/>
    <w:rsid w:val="00B243B8"/>
    <w:rsid w:val="00B2487F"/>
    <w:rsid w:val="00B27968"/>
    <w:rsid w:val="00B30452"/>
    <w:rsid w:val="00B325EA"/>
    <w:rsid w:val="00B3494E"/>
    <w:rsid w:val="00B46DBD"/>
    <w:rsid w:val="00B5063A"/>
    <w:rsid w:val="00B53641"/>
    <w:rsid w:val="00B5386B"/>
    <w:rsid w:val="00B5495B"/>
    <w:rsid w:val="00B5609E"/>
    <w:rsid w:val="00B563B6"/>
    <w:rsid w:val="00B57EA5"/>
    <w:rsid w:val="00B61698"/>
    <w:rsid w:val="00B64889"/>
    <w:rsid w:val="00B660A6"/>
    <w:rsid w:val="00B71241"/>
    <w:rsid w:val="00B75479"/>
    <w:rsid w:val="00B75FED"/>
    <w:rsid w:val="00B827D3"/>
    <w:rsid w:val="00B82F86"/>
    <w:rsid w:val="00B864EB"/>
    <w:rsid w:val="00B876BF"/>
    <w:rsid w:val="00B9023C"/>
    <w:rsid w:val="00B912E9"/>
    <w:rsid w:val="00B92F22"/>
    <w:rsid w:val="00BA0E61"/>
    <w:rsid w:val="00BA273D"/>
    <w:rsid w:val="00BA2E68"/>
    <w:rsid w:val="00BA4C6D"/>
    <w:rsid w:val="00BA6E15"/>
    <w:rsid w:val="00BB3804"/>
    <w:rsid w:val="00BB3C30"/>
    <w:rsid w:val="00BB7F08"/>
    <w:rsid w:val="00BC1B21"/>
    <w:rsid w:val="00BC3301"/>
    <w:rsid w:val="00BC5E9E"/>
    <w:rsid w:val="00BC7BE2"/>
    <w:rsid w:val="00BD4687"/>
    <w:rsid w:val="00BD6103"/>
    <w:rsid w:val="00BE4156"/>
    <w:rsid w:val="00BE6002"/>
    <w:rsid w:val="00BF186A"/>
    <w:rsid w:val="00C00FDC"/>
    <w:rsid w:val="00C0195E"/>
    <w:rsid w:val="00C05A9A"/>
    <w:rsid w:val="00C05AC8"/>
    <w:rsid w:val="00C13D45"/>
    <w:rsid w:val="00C158C9"/>
    <w:rsid w:val="00C31768"/>
    <w:rsid w:val="00C437CA"/>
    <w:rsid w:val="00C5210E"/>
    <w:rsid w:val="00C5325C"/>
    <w:rsid w:val="00C5508F"/>
    <w:rsid w:val="00C6306C"/>
    <w:rsid w:val="00C654D7"/>
    <w:rsid w:val="00C67FAC"/>
    <w:rsid w:val="00C73701"/>
    <w:rsid w:val="00C76894"/>
    <w:rsid w:val="00C769CA"/>
    <w:rsid w:val="00C817A9"/>
    <w:rsid w:val="00C82615"/>
    <w:rsid w:val="00C851A4"/>
    <w:rsid w:val="00C85CF9"/>
    <w:rsid w:val="00C8662E"/>
    <w:rsid w:val="00C9351B"/>
    <w:rsid w:val="00C9612C"/>
    <w:rsid w:val="00CA2EAD"/>
    <w:rsid w:val="00CA337F"/>
    <w:rsid w:val="00CA4EFD"/>
    <w:rsid w:val="00CB25F6"/>
    <w:rsid w:val="00CB303A"/>
    <w:rsid w:val="00CB6176"/>
    <w:rsid w:val="00CB747A"/>
    <w:rsid w:val="00CC0DA1"/>
    <w:rsid w:val="00CC5B9E"/>
    <w:rsid w:val="00CC684C"/>
    <w:rsid w:val="00CD48CC"/>
    <w:rsid w:val="00CD577A"/>
    <w:rsid w:val="00CD5CB6"/>
    <w:rsid w:val="00CE0E4F"/>
    <w:rsid w:val="00CE2380"/>
    <w:rsid w:val="00CE45D7"/>
    <w:rsid w:val="00CE75D9"/>
    <w:rsid w:val="00CF7738"/>
    <w:rsid w:val="00D01A16"/>
    <w:rsid w:val="00D040E1"/>
    <w:rsid w:val="00D0687E"/>
    <w:rsid w:val="00D07683"/>
    <w:rsid w:val="00D07B9A"/>
    <w:rsid w:val="00D16E09"/>
    <w:rsid w:val="00D2208B"/>
    <w:rsid w:val="00D3021A"/>
    <w:rsid w:val="00D302AD"/>
    <w:rsid w:val="00D3125E"/>
    <w:rsid w:val="00D327E9"/>
    <w:rsid w:val="00D3495F"/>
    <w:rsid w:val="00D34DDF"/>
    <w:rsid w:val="00D4162E"/>
    <w:rsid w:val="00D41F82"/>
    <w:rsid w:val="00D4224C"/>
    <w:rsid w:val="00D43001"/>
    <w:rsid w:val="00D43878"/>
    <w:rsid w:val="00D43C7A"/>
    <w:rsid w:val="00D44824"/>
    <w:rsid w:val="00D50D3F"/>
    <w:rsid w:val="00D52728"/>
    <w:rsid w:val="00D540B4"/>
    <w:rsid w:val="00D54519"/>
    <w:rsid w:val="00D5587C"/>
    <w:rsid w:val="00D5717D"/>
    <w:rsid w:val="00D57DFB"/>
    <w:rsid w:val="00D6041A"/>
    <w:rsid w:val="00D6676F"/>
    <w:rsid w:val="00D70530"/>
    <w:rsid w:val="00D72019"/>
    <w:rsid w:val="00D745FC"/>
    <w:rsid w:val="00D77F33"/>
    <w:rsid w:val="00D819E4"/>
    <w:rsid w:val="00D85E43"/>
    <w:rsid w:val="00D86AFD"/>
    <w:rsid w:val="00D90F58"/>
    <w:rsid w:val="00D93A49"/>
    <w:rsid w:val="00DA14EF"/>
    <w:rsid w:val="00DA58E0"/>
    <w:rsid w:val="00DA6BBB"/>
    <w:rsid w:val="00DA6C02"/>
    <w:rsid w:val="00DA73FC"/>
    <w:rsid w:val="00DB3965"/>
    <w:rsid w:val="00DB636F"/>
    <w:rsid w:val="00DC0454"/>
    <w:rsid w:val="00DC31C2"/>
    <w:rsid w:val="00DC4E49"/>
    <w:rsid w:val="00DD4BAA"/>
    <w:rsid w:val="00DD6A72"/>
    <w:rsid w:val="00DE036A"/>
    <w:rsid w:val="00DE2DB5"/>
    <w:rsid w:val="00DE322D"/>
    <w:rsid w:val="00DE3FCE"/>
    <w:rsid w:val="00DE7558"/>
    <w:rsid w:val="00DF2748"/>
    <w:rsid w:val="00DF45DA"/>
    <w:rsid w:val="00DF4ECA"/>
    <w:rsid w:val="00E035DE"/>
    <w:rsid w:val="00E042D9"/>
    <w:rsid w:val="00E068ED"/>
    <w:rsid w:val="00E06C9F"/>
    <w:rsid w:val="00E10293"/>
    <w:rsid w:val="00E12B87"/>
    <w:rsid w:val="00E15113"/>
    <w:rsid w:val="00E24778"/>
    <w:rsid w:val="00E25246"/>
    <w:rsid w:val="00E3193A"/>
    <w:rsid w:val="00E31B76"/>
    <w:rsid w:val="00E32BA2"/>
    <w:rsid w:val="00E40310"/>
    <w:rsid w:val="00E406ED"/>
    <w:rsid w:val="00E42218"/>
    <w:rsid w:val="00E538B8"/>
    <w:rsid w:val="00E55FA1"/>
    <w:rsid w:val="00E5654F"/>
    <w:rsid w:val="00E6439B"/>
    <w:rsid w:val="00E652D9"/>
    <w:rsid w:val="00E66DBD"/>
    <w:rsid w:val="00E711FF"/>
    <w:rsid w:val="00E92940"/>
    <w:rsid w:val="00E93E8A"/>
    <w:rsid w:val="00E97924"/>
    <w:rsid w:val="00EA06CA"/>
    <w:rsid w:val="00EA1810"/>
    <w:rsid w:val="00EA57F5"/>
    <w:rsid w:val="00EA6FB2"/>
    <w:rsid w:val="00EA79D1"/>
    <w:rsid w:val="00EB230C"/>
    <w:rsid w:val="00EC4D01"/>
    <w:rsid w:val="00EC6B26"/>
    <w:rsid w:val="00EC7B72"/>
    <w:rsid w:val="00EE1512"/>
    <w:rsid w:val="00EF6D51"/>
    <w:rsid w:val="00F006CD"/>
    <w:rsid w:val="00F054A5"/>
    <w:rsid w:val="00F11231"/>
    <w:rsid w:val="00F12434"/>
    <w:rsid w:val="00F1376C"/>
    <w:rsid w:val="00F14203"/>
    <w:rsid w:val="00F222DC"/>
    <w:rsid w:val="00F22514"/>
    <w:rsid w:val="00F23202"/>
    <w:rsid w:val="00F30AE3"/>
    <w:rsid w:val="00F30E8C"/>
    <w:rsid w:val="00F34796"/>
    <w:rsid w:val="00F52360"/>
    <w:rsid w:val="00F526CD"/>
    <w:rsid w:val="00F52788"/>
    <w:rsid w:val="00F54888"/>
    <w:rsid w:val="00F554BD"/>
    <w:rsid w:val="00F6248C"/>
    <w:rsid w:val="00F62C9A"/>
    <w:rsid w:val="00F64D7A"/>
    <w:rsid w:val="00F70F50"/>
    <w:rsid w:val="00F76D10"/>
    <w:rsid w:val="00F8173C"/>
    <w:rsid w:val="00F820AE"/>
    <w:rsid w:val="00F85785"/>
    <w:rsid w:val="00F8745D"/>
    <w:rsid w:val="00F9122D"/>
    <w:rsid w:val="00F9200B"/>
    <w:rsid w:val="00F94879"/>
    <w:rsid w:val="00F95506"/>
    <w:rsid w:val="00F957C0"/>
    <w:rsid w:val="00FA085C"/>
    <w:rsid w:val="00FA315D"/>
    <w:rsid w:val="00FA6AE3"/>
    <w:rsid w:val="00FB302E"/>
    <w:rsid w:val="00FB5F7D"/>
    <w:rsid w:val="00FC115F"/>
    <w:rsid w:val="00FD0A0F"/>
    <w:rsid w:val="00FD0BB9"/>
    <w:rsid w:val="00FD0BF3"/>
    <w:rsid w:val="00FD2E52"/>
    <w:rsid w:val="00FD5BD6"/>
    <w:rsid w:val="00FE0E32"/>
    <w:rsid w:val="00FE4311"/>
    <w:rsid w:val="00FE4537"/>
    <w:rsid w:val="00FE4AFD"/>
    <w:rsid w:val="00FE4CE2"/>
    <w:rsid w:val="00FE6481"/>
    <w:rsid w:val="00FE6F15"/>
    <w:rsid w:val="00FF1B93"/>
    <w:rsid w:val="00FF358E"/>
    <w:rsid w:val="00FF3EE9"/>
    <w:rsid w:val="00FF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FD1966"/>
  <w15:chartTrackingRefBased/>
  <w15:docId w15:val="{2482E79B-D87A-4566-90E9-4AACF735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12434"/>
  </w:style>
  <w:style w:type="paragraph" w:customStyle="1" w:styleId="Level1">
    <w:name w:val="Level 1"/>
    <w:basedOn w:val="Normal"/>
    <w:rsid w:val="00F12434"/>
    <w:pPr>
      <w:ind w:left="1296" w:hanging="936"/>
      <w:outlineLvl w:val="0"/>
    </w:pPr>
  </w:style>
  <w:style w:type="character" w:styleId="Hyperlink">
    <w:name w:val="Hyperlink"/>
    <w:rsid w:val="00E40310"/>
    <w:rPr>
      <w:color w:val="0000FF"/>
      <w:u w:val="single"/>
    </w:rPr>
  </w:style>
  <w:style w:type="character" w:styleId="FollowedHyperlink">
    <w:name w:val="FollowedHyperlink"/>
    <w:uiPriority w:val="99"/>
    <w:semiHidden/>
    <w:unhideWhenUsed/>
    <w:rsid w:val="004B3E08"/>
    <w:rPr>
      <w:color w:val="800080"/>
      <w:u w:val="single"/>
    </w:rPr>
  </w:style>
  <w:style w:type="paragraph" w:styleId="ListParagraph">
    <w:name w:val="List Paragraph"/>
    <w:basedOn w:val="Normal"/>
    <w:uiPriority w:val="34"/>
    <w:qFormat/>
    <w:rsid w:val="00FB5F7D"/>
    <w:pPr>
      <w:ind w:left="720"/>
      <w:contextualSpacing/>
    </w:pPr>
  </w:style>
  <w:style w:type="paragraph" w:styleId="NormalWeb">
    <w:name w:val="Normal (Web)"/>
    <w:basedOn w:val="Normal"/>
    <w:uiPriority w:val="99"/>
    <w:unhideWhenUsed/>
    <w:rsid w:val="008038F6"/>
    <w:pPr>
      <w:widowControl/>
      <w:autoSpaceDE/>
      <w:autoSpaceDN/>
      <w:adjustRightInd/>
      <w:spacing w:before="100" w:beforeAutospacing="1" w:after="100" w:afterAutospacing="1"/>
    </w:pPr>
    <w:rPr>
      <w:rFonts w:ascii="Times New Roman" w:hAnsi="Times New Roman"/>
    </w:rPr>
  </w:style>
  <w:style w:type="table" w:styleId="TableGrid">
    <w:name w:val="Table Grid"/>
    <w:basedOn w:val="TableNormal"/>
    <w:rsid w:val="001E6C67"/>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B243C"/>
    <w:rPr>
      <w:sz w:val="16"/>
      <w:szCs w:val="16"/>
    </w:rPr>
  </w:style>
  <w:style w:type="paragraph" w:styleId="CommentText">
    <w:name w:val="annotation text"/>
    <w:basedOn w:val="Normal"/>
    <w:link w:val="CommentTextChar"/>
    <w:uiPriority w:val="99"/>
    <w:unhideWhenUsed/>
    <w:rsid w:val="000B243C"/>
    <w:rPr>
      <w:sz w:val="20"/>
      <w:szCs w:val="20"/>
    </w:rPr>
  </w:style>
  <w:style w:type="character" w:customStyle="1" w:styleId="CommentTextChar">
    <w:name w:val="Comment Text Char"/>
    <w:link w:val="CommentText"/>
    <w:uiPriority w:val="99"/>
    <w:rsid w:val="000B243C"/>
    <w:rPr>
      <w:rFonts w:ascii="Courier" w:hAnsi="Courier"/>
    </w:rPr>
  </w:style>
  <w:style w:type="paragraph" w:styleId="CommentSubject">
    <w:name w:val="annotation subject"/>
    <w:basedOn w:val="CommentText"/>
    <w:next w:val="CommentText"/>
    <w:link w:val="CommentSubjectChar"/>
    <w:uiPriority w:val="99"/>
    <w:semiHidden/>
    <w:unhideWhenUsed/>
    <w:rsid w:val="000B243C"/>
    <w:rPr>
      <w:b/>
      <w:bCs/>
    </w:rPr>
  </w:style>
  <w:style w:type="character" w:customStyle="1" w:styleId="CommentSubjectChar">
    <w:name w:val="Comment Subject Char"/>
    <w:link w:val="CommentSubject"/>
    <w:uiPriority w:val="99"/>
    <w:semiHidden/>
    <w:rsid w:val="000B243C"/>
    <w:rPr>
      <w:rFonts w:ascii="Courier" w:hAnsi="Courier"/>
      <w:b/>
      <w:bCs/>
    </w:rPr>
  </w:style>
  <w:style w:type="paragraph" w:styleId="BalloonText">
    <w:name w:val="Balloon Text"/>
    <w:basedOn w:val="Normal"/>
    <w:link w:val="BalloonTextChar"/>
    <w:uiPriority w:val="99"/>
    <w:semiHidden/>
    <w:unhideWhenUsed/>
    <w:rsid w:val="000B243C"/>
    <w:rPr>
      <w:rFonts w:ascii="Tahoma" w:hAnsi="Tahoma" w:cs="Tahoma"/>
      <w:sz w:val="16"/>
      <w:szCs w:val="16"/>
    </w:rPr>
  </w:style>
  <w:style w:type="character" w:customStyle="1" w:styleId="BalloonTextChar">
    <w:name w:val="Balloon Text Char"/>
    <w:link w:val="BalloonText"/>
    <w:uiPriority w:val="99"/>
    <w:semiHidden/>
    <w:rsid w:val="000B243C"/>
    <w:rPr>
      <w:rFonts w:ascii="Tahoma" w:hAnsi="Tahoma" w:cs="Tahoma"/>
      <w:sz w:val="16"/>
      <w:szCs w:val="16"/>
    </w:rPr>
  </w:style>
  <w:style w:type="paragraph" w:styleId="FootnoteText">
    <w:name w:val="footnote text"/>
    <w:basedOn w:val="Normal"/>
    <w:link w:val="FootnoteTextChar"/>
    <w:rsid w:val="00B13CBB"/>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B13CBB"/>
    <w:rPr>
      <w:rFonts w:ascii="Calibri" w:eastAsia="Calibri" w:hAnsi="Calibri"/>
      <w:lang w:bidi="en-US"/>
    </w:rPr>
  </w:style>
  <w:style w:type="character" w:customStyle="1" w:styleId="apple-converted-space">
    <w:name w:val="apple-converted-space"/>
    <w:rsid w:val="00D745FC"/>
  </w:style>
  <w:style w:type="paragraph" w:styleId="NoSpacing">
    <w:name w:val="No Spacing"/>
    <w:uiPriority w:val="1"/>
    <w:qFormat/>
    <w:rsid w:val="006F5555"/>
    <w:pPr>
      <w:widowControl w:val="0"/>
      <w:autoSpaceDE w:val="0"/>
      <w:autoSpaceDN w:val="0"/>
      <w:adjustRightInd w:val="0"/>
    </w:pPr>
    <w:rPr>
      <w:rFonts w:ascii="Courier" w:hAnsi="Courier"/>
      <w:sz w:val="24"/>
      <w:szCs w:val="24"/>
    </w:rPr>
  </w:style>
  <w:style w:type="paragraph" w:styleId="Revision">
    <w:name w:val="Revision"/>
    <w:hidden/>
    <w:uiPriority w:val="99"/>
    <w:semiHidden/>
    <w:rsid w:val="003C68C2"/>
    <w:rPr>
      <w:rFonts w:ascii="Courier" w:hAnsi="Courier"/>
      <w:sz w:val="24"/>
      <w:szCs w:val="24"/>
    </w:rPr>
  </w:style>
  <w:style w:type="paragraph" w:styleId="Header">
    <w:name w:val="header"/>
    <w:basedOn w:val="Normal"/>
    <w:link w:val="HeaderChar"/>
    <w:uiPriority w:val="99"/>
    <w:unhideWhenUsed/>
    <w:rsid w:val="008D7809"/>
    <w:pPr>
      <w:tabs>
        <w:tab w:val="center" w:pos="4680"/>
        <w:tab w:val="right" w:pos="9360"/>
      </w:tabs>
    </w:pPr>
  </w:style>
  <w:style w:type="character" w:customStyle="1" w:styleId="HeaderChar">
    <w:name w:val="Header Char"/>
    <w:link w:val="Header"/>
    <w:uiPriority w:val="99"/>
    <w:rsid w:val="008D7809"/>
    <w:rPr>
      <w:rFonts w:ascii="Courier" w:hAnsi="Courier"/>
      <w:sz w:val="24"/>
      <w:szCs w:val="24"/>
    </w:rPr>
  </w:style>
  <w:style w:type="paragraph" w:styleId="Footer">
    <w:name w:val="footer"/>
    <w:basedOn w:val="Normal"/>
    <w:link w:val="FooterChar"/>
    <w:uiPriority w:val="99"/>
    <w:unhideWhenUsed/>
    <w:rsid w:val="008D7809"/>
    <w:pPr>
      <w:tabs>
        <w:tab w:val="center" w:pos="4680"/>
        <w:tab w:val="right" w:pos="9360"/>
      </w:tabs>
    </w:pPr>
  </w:style>
  <w:style w:type="character" w:customStyle="1" w:styleId="FooterChar">
    <w:name w:val="Footer Char"/>
    <w:link w:val="Footer"/>
    <w:uiPriority w:val="99"/>
    <w:rsid w:val="008D7809"/>
    <w:rPr>
      <w:rFonts w:ascii="Courier" w:hAnsi="Courier"/>
      <w:sz w:val="24"/>
      <w:szCs w:val="24"/>
    </w:rPr>
  </w:style>
  <w:style w:type="paragraph" w:styleId="BodyText">
    <w:name w:val="Body Text"/>
    <w:basedOn w:val="Normal"/>
    <w:link w:val="BodyTextChar"/>
    <w:uiPriority w:val="1"/>
    <w:qFormat/>
    <w:rsid w:val="004C5526"/>
    <w:pPr>
      <w:autoSpaceDE/>
      <w:autoSpaceDN/>
      <w:adjustRightInd/>
      <w:ind w:left="120"/>
    </w:pPr>
    <w:rPr>
      <w:rFonts w:ascii="Times New Roman" w:hAnsi="Times New Roman"/>
      <w:sz w:val="16"/>
      <w:szCs w:val="16"/>
    </w:rPr>
  </w:style>
  <w:style w:type="character" w:customStyle="1" w:styleId="BodyTextChar">
    <w:name w:val="Body Text Char"/>
    <w:link w:val="BodyText"/>
    <w:uiPriority w:val="1"/>
    <w:rsid w:val="004C5526"/>
    <w:rPr>
      <w:sz w:val="16"/>
      <w:szCs w:val="16"/>
    </w:rPr>
  </w:style>
  <w:style w:type="character" w:styleId="UnresolvedMention">
    <w:name w:val="Unresolved Mention"/>
    <w:uiPriority w:val="99"/>
    <w:semiHidden/>
    <w:unhideWhenUsed/>
    <w:rsid w:val="006F5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1815">
      <w:bodyDiv w:val="1"/>
      <w:marLeft w:val="0"/>
      <w:marRight w:val="0"/>
      <w:marTop w:val="0"/>
      <w:marBottom w:val="0"/>
      <w:divBdr>
        <w:top w:val="none" w:sz="0" w:space="0" w:color="auto"/>
        <w:left w:val="none" w:sz="0" w:space="0" w:color="auto"/>
        <w:bottom w:val="none" w:sz="0" w:space="0" w:color="auto"/>
        <w:right w:val="none" w:sz="0" w:space="0" w:color="auto"/>
      </w:divBdr>
      <w:divsChild>
        <w:div w:id="1409768982">
          <w:marLeft w:val="0"/>
          <w:marRight w:val="225"/>
          <w:marTop w:val="75"/>
          <w:marBottom w:val="0"/>
          <w:divBdr>
            <w:top w:val="none" w:sz="0" w:space="0" w:color="auto"/>
            <w:left w:val="none" w:sz="0" w:space="0" w:color="auto"/>
            <w:bottom w:val="none" w:sz="0" w:space="0" w:color="auto"/>
            <w:right w:val="none" w:sz="0" w:space="0" w:color="auto"/>
          </w:divBdr>
          <w:divsChild>
            <w:div w:id="1893760588">
              <w:marLeft w:val="0"/>
              <w:marRight w:val="0"/>
              <w:marTop w:val="0"/>
              <w:marBottom w:val="0"/>
              <w:divBdr>
                <w:top w:val="none" w:sz="0" w:space="0" w:color="auto"/>
                <w:left w:val="none" w:sz="0" w:space="0" w:color="auto"/>
                <w:bottom w:val="none" w:sz="0" w:space="0" w:color="auto"/>
                <w:right w:val="none" w:sz="0" w:space="0" w:color="auto"/>
              </w:divBdr>
              <w:divsChild>
                <w:div w:id="607616812">
                  <w:marLeft w:val="0"/>
                  <w:marRight w:val="0"/>
                  <w:marTop w:val="0"/>
                  <w:marBottom w:val="0"/>
                  <w:divBdr>
                    <w:top w:val="none" w:sz="0" w:space="0" w:color="auto"/>
                    <w:left w:val="none" w:sz="0" w:space="0" w:color="auto"/>
                    <w:bottom w:val="none" w:sz="0" w:space="0" w:color="auto"/>
                    <w:right w:val="none" w:sz="0" w:space="0" w:color="auto"/>
                  </w:divBdr>
                  <w:divsChild>
                    <w:div w:id="538006208">
                      <w:marLeft w:val="0"/>
                      <w:marRight w:val="0"/>
                      <w:marTop w:val="0"/>
                      <w:marBottom w:val="0"/>
                      <w:divBdr>
                        <w:top w:val="none" w:sz="0" w:space="0" w:color="auto"/>
                        <w:left w:val="none" w:sz="0" w:space="0" w:color="auto"/>
                        <w:bottom w:val="none" w:sz="0" w:space="0" w:color="auto"/>
                        <w:right w:val="none" w:sz="0" w:space="0" w:color="auto"/>
                      </w:divBdr>
                      <w:divsChild>
                        <w:div w:id="13954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532657">
          <w:marLeft w:val="0"/>
          <w:marRight w:val="0"/>
          <w:marTop w:val="0"/>
          <w:marBottom w:val="0"/>
          <w:divBdr>
            <w:top w:val="none" w:sz="0" w:space="0" w:color="auto"/>
            <w:left w:val="none" w:sz="0" w:space="0" w:color="auto"/>
            <w:bottom w:val="none" w:sz="0" w:space="0" w:color="auto"/>
            <w:right w:val="none" w:sz="0" w:space="0" w:color="auto"/>
          </w:divBdr>
          <w:divsChild>
            <w:div w:id="485165433">
              <w:marLeft w:val="75"/>
              <w:marRight w:val="0"/>
              <w:marTop w:val="0"/>
              <w:marBottom w:val="0"/>
              <w:divBdr>
                <w:top w:val="none" w:sz="0" w:space="0" w:color="auto"/>
                <w:left w:val="none" w:sz="0" w:space="0" w:color="auto"/>
                <w:bottom w:val="none" w:sz="0" w:space="0" w:color="auto"/>
                <w:right w:val="none" w:sz="0" w:space="0" w:color="auto"/>
              </w:divBdr>
            </w:div>
            <w:div w:id="593439554">
              <w:marLeft w:val="0"/>
              <w:marRight w:val="0"/>
              <w:marTop w:val="0"/>
              <w:marBottom w:val="0"/>
              <w:divBdr>
                <w:top w:val="none" w:sz="0" w:space="0" w:color="auto"/>
                <w:left w:val="none" w:sz="0" w:space="0" w:color="auto"/>
                <w:bottom w:val="none" w:sz="0" w:space="0" w:color="auto"/>
                <w:right w:val="none" w:sz="0" w:space="0" w:color="auto"/>
              </w:divBdr>
              <w:divsChild>
                <w:div w:id="2028168146">
                  <w:marLeft w:val="0"/>
                  <w:marRight w:val="0"/>
                  <w:marTop w:val="0"/>
                  <w:marBottom w:val="0"/>
                  <w:divBdr>
                    <w:top w:val="none" w:sz="0" w:space="0" w:color="auto"/>
                    <w:left w:val="none" w:sz="0" w:space="0" w:color="auto"/>
                    <w:bottom w:val="none" w:sz="0" w:space="0" w:color="auto"/>
                    <w:right w:val="none" w:sz="0" w:space="0" w:color="auto"/>
                  </w:divBdr>
                </w:div>
              </w:divsChild>
            </w:div>
            <w:div w:id="596330064">
              <w:marLeft w:val="-15"/>
              <w:marRight w:val="0"/>
              <w:marTop w:val="0"/>
              <w:marBottom w:val="0"/>
              <w:divBdr>
                <w:top w:val="none" w:sz="0" w:space="0" w:color="auto"/>
                <w:left w:val="none" w:sz="0" w:space="0" w:color="auto"/>
                <w:bottom w:val="none" w:sz="0" w:space="0" w:color="auto"/>
                <w:right w:val="none" w:sz="0" w:space="0" w:color="auto"/>
              </w:divBdr>
            </w:div>
            <w:div w:id="21394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7933">
      <w:bodyDiv w:val="1"/>
      <w:marLeft w:val="0"/>
      <w:marRight w:val="0"/>
      <w:marTop w:val="0"/>
      <w:marBottom w:val="0"/>
      <w:divBdr>
        <w:top w:val="none" w:sz="0" w:space="0" w:color="auto"/>
        <w:left w:val="none" w:sz="0" w:space="0" w:color="auto"/>
        <w:bottom w:val="none" w:sz="0" w:space="0" w:color="auto"/>
        <w:right w:val="none" w:sz="0" w:space="0" w:color="auto"/>
      </w:divBdr>
      <w:divsChild>
        <w:div w:id="1520970122">
          <w:marLeft w:val="0"/>
          <w:marRight w:val="0"/>
          <w:marTop w:val="0"/>
          <w:marBottom w:val="0"/>
          <w:divBdr>
            <w:top w:val="none" w:sz="0" w:space="0" w:color="auto"/>
            <w:left w:val="none" w:sz="0" w:space="0" w:color="auto"/>
            <w:bottom w:val="none" w:sz="0" w:space="0" w:color="auto"/>
            <w:right w:val="none" w:sz="0" w:space="0" w:color="auto"/>
          </w:divBdr>
          <w:divsChild>
            <w:div w:id="1199780763">
              <w:marLeft w:val="0"/>
              <w:marRight w:val="0"/>
              <w:marTop w:val="0"/>
              <w:marBottom w:val="0"/>
              <w:divBdr>
                <w:top w:val="none" w:sz="0" w:space="0" w:color="auto"/>
                <w:left w:val="single" w:sz="6" w:space="0" w:color="E2E2E2"/>
                <w:bottom w:val="none" w:sz="0" w:space="0" w:color="auto"/>
                <w:right w:val="single" w:sz="6" w:space="0" w:color="E2E2E2"/>
              </w:divBdr>
              <w:divsChild>
                <w:div w:id="371156427">
                  <w:marLeft w:val="0"/>
                  <w:marRight w:val="0"/>
                  <w:marTop w:val="0"/>
                  <w:marBottom w:val="0"/>
                  <w:divBdr>
                    <w:top w:val="none" w:sz="0" w:space="0" w:color="auto"/>
                    <w:left w:val="none" w:sz="0" w:space="0" w:color="auto"/>
                    <w:bottom w:val="none" w:sz="0" w:space="0" w:color="auto"/>
                    <w:right w:val="none" w:sz="0" w:space="0" w:color="auto"/>
                  </w:divBdr>
                  <w:divsChild>
                    <w:div w:id="20520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71684">
      <w:bodyDiv w:val="1"/>
      <w:marLeft w:val="0"/>
      <w:marRight w:val="0"/>
      <w:marTop w:val="0"/>
      <w:marBottom w:val="0"/>
      <w:divBdr>
        <w:top w:val="none" w:sz="0" w:space="0" w:color="auto"/>
        <w:left w:val="none" w:sz="0" w:space="0" w:color="auto"/>
        <w:bottom w:val="none" w:sz="0" w:space="0" w:color="auto"/>
        <w:right w:val="none" w:sz="0" w:space="0" w:color="auto"/>
      </w:divBdr>
      <w:divsChild>
        <w:div w:id="111595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81611">
      <w:bodyDiv w:val="1"/>
      <w:marLeft w:val="0"/>
      <w:marRight w:val="0"/>
      <w:marTop w:val="0"/>
      <w:marBottom w:val="0"/>
      <w:divBdr>
        <w:top w:val="none" w:sz="0" w:space="0" w:color="auto"/>
        <w:left w:val="none" w:sz="0" w:space="0" w:color="auto"/>
        <w:bottom w:val="none" w:sz="0" w:space="0" w:color="auto"/>
        <w:right w:val="none" w:sz="0" w:space="0" w:color="auto"/>
      </w:divBdr>
      <w:divsChild>
        <w:div w:id="1347294241">
          <w:marLeft w:val="0"/>
          <w:marRight w:val="0"/>
          <w:marTop w:val="0"/>
          <w:marBottom w:val="0"/>
          <w:divBdr>
            <w:top w:val="none" w:sz="0" w:space="0" w:color="auto"/>
            <w:left w:val="none" w:sz="0" w:space="0" w:color="auto"/>
            <w:bottom w:val="none" w:sz="0" w:space="0" w:color="auto"/>
            <w:right w:val="none" w:sz="0" w:space="0" w:color="auto"/>
          </w:divBdr>
          <w:divsChild>
            <w:div w:id="1457485487">
              <w:marLeft w:val="0"/>
              <w:marRight w:val="0"/>
              <w:marTop w:val="0"/>
              <w:marBottom w:val="0"/>
              <w:divBdr>
                <w:top w:val="none" w:sz="0" w:space="0" w:color="auto"/>
                <w:left w:val="none" w:sz="0" w:space="0" w:color="auto"/>
                <w:bottom w:val="none" w:sz="0" w:space="0" w:color="auto"/>
                <w:right w:val="none" w:sz="0" w:space="0" w:color="auto"/>
              </w:divBdr>
              <w:divsChild>
                <w:div w:id="3882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74850">
      <w:bodyDiv w:val="1"/>
      <w:marLeft w:val="0"/>
      <w:marRight w:val="0"/>
      <w:marTop w:val="0"/>
      <w:marBottom w:val="0"/>
      <w:divBdr>
        <w:top w:val="none" w:sz="0" w:space="0" w:color="auto"/>
        <w:left w:val="none" w:sz="0" w:space="0" w:color="auto"/>
        <w:bottom w:val="none" w:sz="0" w:space="0" w:color="auto"/>
        <w:right w:val="none" w:sz="0" w:space="0" w:color="auto"/>
      </w:divBdr>
    </w:div>
    <w:div w:id="1936861481">
      <w:bodyDiv w:val="1"/>
      <w:marLeft w:val="0"/>
      <w:marRight w:val="0"/>
      <w:marTop w:val="0"/>
      <w:marBottom w:val="0"/>
      <w:divBdr>
        <w:top w:val="none" w:sz="0" w:space="0" w:color="auto"/>
        <w:left w:val="none" w:sz="0" w:space="0" w:color="auto"/>
        <w:bottom w:val="none" w:sz="0" w:space="0" w:color="auto"/>
        <w:right w:val="none" w:sz="0" w:space="0" w:color="auto"/>
      </w:divBdr>
      <w:divsChild>
        <w:div w:id="1462382471">
          <w:marLeft w:val="0"/>
          <w:marRight w:val="0"/>
          <w:marTop w:val="0"/>
          <w:marBottom w:val="0"/>
          <w:divBdr>
            <w:top w:val="none" w:sz="0" w:space="0" w:color="auto"/>
            <w:left w:val="none" w:sz="0" w:space="0" w:color="auto"/>
            <w:bottom w:val="none" w:sz="0" w:space="0" w:color="auto"/>
            <w:right w:val="none" w:sz="0" w:space="0" w:color="auto"/>
          </w:divBdr>
          <w:divsChild>
            <w:div w:id="1856767889">
              <w:marLeft w:val="0"/>
              <w:marRight w:val="0"/>
              <w:marTop w:val="0"/>
              <w:marBottom w:val="0"/>
              <w:divBdr>
                <w:top w:val="none" w:sz="0" w:space="0" w:color="auto"/>
                <w:left w:val="none" w:sz="0" w:space="0" w:color="auto"/>
                <w:bottom w:val="none" w:sz="0" w:space="0" w:color="auto"/>
                <w:right w:val="none" w:sz="0" w:space="0" w:color="auto"/>
              </w:divBdr>
              <w:divsChild>
                <w:div w:id="14217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m.gov/services/electronic-forms" TargetMode="External"/><Relationship Id="rId13"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4392-51D0-4ECF-A7FE-3C235624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4800</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43 CFR 3150 FOR USE OF BLM FORM 3150-4/FS FORM 2800-16, NOTICE</vt:lpstr>
    </vt:vector>
  </TitlesOfParts>
  <Company>DOI BLM</Company>
  <LinksUpToDate>false</LinksUpToDate>
  <CharactersWithSpaces>32096</CharactersWithSpaces>
  <SharedDoc>false</SharedDoc>
  <HLinks>
    <vt:vector size="36" baseType="variant">
      <vt:variant>
        <vt:i4>3014779</vt:i4>
      </vt:variant>
      <vt:variant>
        <vt:i4>17</vt:i4>
      </vt:variant>
      <vt:variant>
        <vt:i4>0</vt:i4>
      </vt:variant>
      <vt:variant>
        <vt:i4>5</vt:i4>
      </vt:variant>
      <vt:variant>
        <vt:lpwstr>http://www.reginfo.gov/</vt:lpwstr>
      </vt:variant>
      <vt:variant>
        <vt:lpwstr/>
      </vt:variant>
      <vt:variant>
        <vt:i4>1769560</vt:i4>
      </vt:variant>
      <vt:variant>
        <vt:i4>14</vt:i4>
      </vt:variant>
      <vt:variant>
        <vt:i4>0</vt:i4>
      </vt:variant>
      <vt:variant>
        <vt:i4>5</vt:i4>
      </vt:variant>
      <vt:variant>
        <vt:lpwstr>http://www.bls.gov/news.release/ecec.nr0.htm</vt:lpwstr>
      </vt:variant>
      <vt:variant>
        <vt:lpwstr/>
      </vt:variant>
      <vt:variant>
        <vt:i4>5242994</vt:i4>
      </vt:variant>
      <vt:variant>
        <vt:i4>11</vt:i4>
      </vt:variant>
      <vt:variant>
        <vt:i4>0</vt:i4>
      </vt:variant>
      <vt:variant>
        <vt:i4>5</vt:i4>
      </vt:variant>
      <vt:variant>
        <vt:lpwstr>https://www.opm.gov/policy-data-oversight/pay-leave/salaries-wages/salary-tables/pdf/2021/RUS_h.pdf</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3407967</vt:i4>
      </vt:variant>
      <vt:variant>
        <vt:i4>5</vt:i4>
      </vt:variant>
      <vt:variant>
        <vt:i4>0</vt:i4>
      </vt:variant>
      <vt:variant>
        <vt:i4>5</vt:i4>
      </vt:variant>
      <vt:variant>
        <vt:lpwstr>http://www.bls.gov/oes/current/oes_nat.htm</vt:lpwstr>
      </vt:variant>
      <vt:variant>
        <vt:lpwstr/>
      </vt:variant>
      <vt:variant>
        <vt:i4>1310744</vt:i4>
      </vt:variant>
      <vt:variant>
        <vt:i4>2</vt:i4>
      </vt:variant>
      <vt:variant>
        <vt:i4>0</vt:i4>
      </vt:variant>
      <vt:variant>
        <vt:i4>5</vt:i4>
      </vt:variant>
      <vt:variant>
        <vt:lpwstr>https://www.blm.gov/services/electronic-forms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43 CFR 3150 FOR USE OF BLM FORM 3150-4/FS FORM 2800-16, NOTICE</dc:title>
  <dc:subject/>
  <dc:creator>sbeshir</dc:creator>
  <cp:keywords/>
  <cp:lastModifiedBy>King, Darrin A</cp:lastModifiedBy>
  <cp:revision>5</cp:revision>
  <cp:lastPrinted>2018-05-24T22:25:00Z</cp:lastPrinted>
  <dcterms:created xsi:type="dcterms:W3CDTF">2021-08-02T22:49:00Z</dcterms:created>
  <dcterms:modified xsi:type="dcterms:W3CDTF">2021-08-19T14:31:00Z</dcterms:modified>
</cp:coreProperties>
</file>