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4691" w:rsidR="00294B0F" w:rsidRDefault="00294B0F" w14:paraId="05B0970F" w14:textId="77777777">
      <w:pPr>
        <w:pStyle w:val="Title"/>
        <w:rPr>
          <w:b/>
          <w:sz w:val="24"/>
          <w:szCs w:val="24"/>
        </w:rPr>
      </w:pPr>
      <w:r w:rsidRPr="00B44691">
        <w:rPr>
          <w:b/>
          <w:sz w:val="24"/>
          <w:szCs w:val="24"/>
        </w:rPr>
        <w:t xml:space="preserve">Supporting Statement </w:t>
      </w:r>
    </w:p>
    <w:p w:rsidRPr="00B44691" w:rsidR="00294B0F" w:rsidRDefault="00294B0F" w14:paraId="629FD963" w14:textId="77777777">
      <w:pPr>
        <w:jc w:val="center"/>
        <w:rPr>
          <w:rFonts w:ascii="Arial" w:hAnsi="Arial" w:cs="Arial"/>
          <w:b/>
          <w:sz w:val="24"/>
          <w:szCs w:val="24"/>
        </w:rPr>
      </w:pPr>
      <w:r w:rsidRPr="00B44691">
        <w:rPr>
          <w:rFonts w:ascii="Arial" w:hAnsi="Arial" w:cs="Arial"/>
          <w:b/>
          <w:sz w:val="24"/>
          <w:szCs w:val="24"/>
        </w:rPr>
        <w:t>for</w:t>
      </w:r>
    </w:p>
    <w:p w:rsidRPr="00B44691" w:rsidR="00294B0F" w:rsidRDefault="00224449" w14:paraId="29639AFC" w14:textId="77777777">
      <w:pPr>
        <w:jc w:val="center"/>
        <w:rPr>
          <w:rFonts w:ascii="Arial" w:hAnsi="Arial" w:cs="Arial"/>
          <w:b/>
          <w:sz w:val="24"/>
          <w:szCs w:val="24"/>
        </w:rPr>
      </w:pPr>
      <w:r>
        <w:rPr>
          <w:rFonts w:ascii="Arial" w:hAnsi="Arial" w:cs="Arial"/>
          <w:b/>
          <w:sz w:val="24"/>
          <w:szCs w:val="24"/>
        </w:rPr>
        <w:t>GOCOASTGUARD.COM PROSPECT QUESTIO</w:t>
      </w:r>
      <w:r w:rsidR="001D6937">
        <w:rPr>
          <w:rFonts w:ascii="Arial" w:hAnsi="Arial" w:cs="Arial"/>
          <w:b/>
          <w:sz w:val="24"/>
          <w:szCs w:val="24"/>
        </w:rPr>
        <w:t>N</w:t>
      </w:r>
      <w:r>
        <w:rPr>
          <w:rFonts w:ascii="Arial" w:hAnsi="Arial" w:cs="Arial"/>
          <w:b/>
          <w:sz w:val="24"/>
          <w:szCs w:val="24"/>
        </w:rPr>
        <w:t>NAIRE</w:t>
      </w:r>
      <w:r w:rsidR="00DE28E5">
        <w:rPr>
          <w:rFonts w:ascii="Arial" w:hAnsi="Arial" w:cs="Arial"/>
          <w:b/>
          <w:sz w:val="24"/>
          <w:szCs w:val="24"/>
        </w:rPr>
        <w:t>, CHAT NOW QUESTIONNAIRE AND THE OFFICER PROGRAM APPLICATION</w:t>
      </w:r>
    </w:p>
    <w:p w:rsidR="00B44691" w:rsidRDefault="00B44691" w14:paraId="6D3D7E3A" w14:textId="77777777">
      <w:pPr>
        <w:jc w:val="center"/>
        <w:rPr>
          <w:rFonts w:ascii="Arial" w:hAnsi="Arial" w:cs="Arial"/>
          <w:b/>
        </w:rPr>
      </w:pPr>
    </w:p>
    <w:p w:rsidRPr="00F7309A" w:rsidR="00B44691" w:rsidP="00B44691" w:rsidRDefault="00B44691" w14:paraId="6B205840" w14:textId="77777777">
      <w:pPr>
        <w:jc w:val="center"/>
        <w:rPr>
          <w:rFonts w:ascii="Arial" w:hAnsi="Arial" w:cs="Arial"/>
          <w:sz w:val="24"/>
          <w:szCs w:val="24"/>
        </w:rPr>
      </w:pPr>
      <w:r w:rsidRPr="00F7309A">
        <w:rPr>
          <w:rFonts w:ascii="Arial" w:hAnsi="Arial" w:cs="Arial"/>
          <w:sz w:val="24"/>
          <w:szCs w:val="24"/>
        </w:rPr>
        <w:t>OMB No.: 1625-</w:t>
      </w:r>
      <w:r w:rsidR="00DC4505">
        <w:rPr>
          <w:rFonts w:ascii="Arial" w:hAnsi="Arial" w:cs="Arial"/>
          <w:sz w:val="24"/>
          <w:szCs w:val="24"/>
        </w:rPr>
        <w:t>Update</w:t>
      </w:r>
    </w:p>
    <w:p w:rsidRPr="00B44691" w:rsidR="00B44691" w:rsidP="00B44691" w:rsidRDefault="00B44691" w14:paraId="52E67FB7" w14:textId="77777777">
      <w:pPr>
        <w:jc w:val="center"/>
        <w:rPr>
          <w:rFonts w:ascii="Arial" w:hAnsi="Arial" w:cs="Arial"/>
          <w:b/>
        </w:rPr>
      </w:pPr>
      <w:r w:rsidRPr="00F7309A">
        <w:rPr>
          <w:rFonts w:ascii="Arial" w:hAnsi="Arial" w:cs="Arial"/>
          <w:sz w:val="24"/>
          <w:szCs w:val="24"/>
        </w:rPr>
        <w:t>COLLECTION INSTRUMENTS:</w:t>
      </w:r>
      <w:r>
        <w:rPr>
          <w:rFonts w:ascii="Arial" w:hAnsi="Arial" w:cs="Arial"/>
          <w:sz w:val="24"/>
          <w:szCs w:val="24"/>
        </w:rPr>
        <w:t xml:space="preserve"> Instruction</w:t>
      </w:r>
      <w:r w:rsidR="00224449">
        <w:rPr>
          <w:rFonts w:ascii="Arial" w:hAnsi="Arial" w:cs="Arial"/>
          <w:sz w:val="24"/>
          <w:szCs w:val="24"/>
        </w:rPr>
        <w:t>, CG-1130, CG-113</w:t>
      </w:r>
      <w:r w:rsidR="00257DDD">
        <w:rPr>
          <w:rFonts w:ascii="Arial" w:hAnsi="Arial" w:cs="Arial"/>
          <w:sz w:val="24"/>
          <w:szCs w:val="24"/>
        </w:rPr>
        <w:t>1</w:t>
      </w:r>
      <w:r w:rsidR="00224449">
        <w:rPr>
          <w:rFonts w:ascii="Arial" w:hAnsi="Arial" w:cs="Arial"/>
          <w:sz w:val="24"/>
          <w:szCs w:val="24"/>
        </w:rPr>
        <w:t xml:space="preserve"> and CG-113</w:t>
      </w:r>
      <w:r w:rsidR="00257DDD">
        <w:rPr>
          <w:rFonts w:ascii="Arial" w:hAnsi="Arial" w:cs="Arial"/>
          <w:sz w:val="24"/>
          <w:szCs w:val="24"/>
        </w:rPr>
        <w:t>2</w:t>
      </w:r>
    </w:p>
    <w:p w:rsidRPr="00B44691" w:rsidR="00294B0F" w:rsidRDefault="00294B0F" w14:paraId="6FBE820B" w14:textId="77777777">
      <w:pPr>
        <w:rPr>
          <w:rFonts w:ascii="Arial" w:hAnsi="Arial" w:cs="Arial"/>
        </w:rPr>
      </w:pPr>
    </w:p>
    <w:p w:rsidRPr="00B44691" w:rsidR="00294B0F" w:rsidRDefault="00294B0F" w14:paraId="7A8FD5C8" w14:textId="77777777">
      <w:pPr>
        <w:rPr>
          <w:rFonts w:ascii="Arial" w:hAnsi="Arial" w:cs="Arial"/>
          <w:b/>
        </w:rPr>
      </w:pPr>
      <w:r w:rsidRPr="00B44691">
        <w:rPr>
          <w:rFonts w:ascii="Arial" w:hAnsi="Arial" w:cs="Arial"/>
          <w:b/>
        </w:rPr>
        <w:t xml:space="preserve">A.  </w:t>
      </w:r>
      <w:r w:rsidRPr="0056301D">
        <w:rPr>
          <w:rFonts w:ascii="Arial" w:hAnsi="Arial" w:cs="Arial"/>
          <w:b/>
        </w:rPr>
        <w:t>Justification</w:t>
      </w:r>
      <w:r w:rsidR="0056301D">
        <w:rPr>
          <w:rFonts w:ascii="Arial" w:hAnsi="Arial" w:cs="Arial"/>
          <w:b/>
        </w:rPr>
        <w:t xml:space="preserve">  </w:t>
      </w:r>
    </w:p>
    <w:p w:rsidRPr="00B44691" w:rsidR="00294B0F" w:rsidRDefault="00294B0F" w14:paraId="7B09482C" w14:textId="77777777">
      <w:pPr>
        <w:rPr>
          <w:rFonts w:ascii="Arial" w:hAnsi="Arial" w:cs="Arial"/>
          <w:u w:val="single"/>
        </w:rPr>
      </w:pPr>
    </w:p>
    <w:p w:rsidRPr="00B44691" w:rsidR="00294B0F" w:rsidP="00D71404" w:rsidRDefault="00D71404" w14:paraId="2E22BD31" w14:textId="77777777">
      <w:pPr>
        <w:rPr>
          <w:rFonts w:ascii="Arial" w:hAnsi="Arial" w:cs="Arial"/>
        </w:rPr>
      </w:pPr>
      <w:r w:rsidRPr="00B44691">
        <w:rPr>
          <w:rFonts w:ascii="Arial" w:hAnsi="Arial" w:cs="Arial"/>
        </w:rPr>
        <w:t xml:space="preserve">1.  </w:t>
      </w:r>
      <w:r w:rsidRPr="00B44691" w:rsidR="00294B0F">
        <w:rPr>
          <w:rFonts w:ascii="Arial" w:hAnsi="Arial" w:cs="Arial"/>
          <w:u w:val="single"/>
        </w:rPr>
        <w:t>Circumstances that make the collection of information necessary</w:t>
      </w:r>
      <w:r w:rsidRPr="00B44691" w:rsidR="00294B0F">
        <w:rPr>
          <w:rFonts w:ascii="Arial" w:hAnsi="Arial" w:cs="Arial"/>
        </w:rPr>
        <w:t>.</w:t>
      </w:r>
      <w:r w:rsidR="00B44691">
        <w:rPr>
          <w:rFonts w:ascii="Arial" w:hAnsi="Arial" w:cs="Arial"/>
        </w:rPr>
        <w:t xml:space="preserve">  </w:t>
      </w:r>
    </w:p>
    <w:p w:rsidRPr="00B44691" w:rsidR="00294B0F" w:rsidRDefault="00294B0F" w14:paraId="05C0C85C" w14:textId="77777777">
      <w:pPr>
        <w:pStyle w:val="BodyText"/>
        <w:widowControl w:val="0"/>
        <w:rPr>
          <w:rFonts w:ascii="Arial" w:hAnsi="Arial" w:cs="Arial"/>
          <w:sz w:val="20"/>
          <w:u w:val="single"/>
        </w:rPr>
      </w:pPr>
    </w:p>
    <w:p w:rsidR="00294B0F" w:rsidP="00B44691" w:rsidRDefault="00224449" w14:paraId="4FD336CE" w14:textId="77777777">
      <w:pPr>
        <w:rPr>
          <w:rFonts w:ascii="Arial" w:hAnsi="Arial" w:cs="Arial"/>
          <w:color w:val="000000"/>
        </w:rPr>
      </w:pPr>
      <w:r w:rsidRPr="00224449">
        <w:rPr>
          <w:rFonts w:ascii="Arial" w:hAnsi="Arial" w:cs="Arial"/>
          <w:color w:val="000000"/>
        </w:rPr>
        <w:t>Collection of information is required to initiate enlistment of US Coast Guard enlisted personnel and commissioned officers.  14 USC 468 authorizes the United States Coast Guard to recruit personnel for military service.</w:t>
      </w:r>
      <w:r w:rsidRPr="00224449">
        <w:rPr>
          <w:rFonts w:ascii="Arial" w:hAnsi="Arial" w:cs="Arial"/>
          <w:color w:val="000000"/>
          <w:sz w:val="13"/>
          <w:szCs w:val="13"/>
        </w:rPr>
        <w:t xml:space="preserve"> </w:t>
      </w:r>
      <w:r w:rsidRPr="00224449">
        <w:rPr>
          <w:rFonts w:ascii="Arial" w:hAnsi="Arial" w:cs="Arial"/>
          <w:color w:val="000000"/>
        </w:rPr>
        <w:t>The information requested on the gocoastguard.com web site is collected in accordance with Section 503 of Title 10, United States Code, and may only be used to identify and process individuals interested in applying for enlistment or commission in the United States Coast Guard or Coast Guard Reserve.  Records are maintained at USCG Headquarters in Washington, DC and recruiting offices.</w:t>
      </w:r>
    </w:p>
    <w:p w:rsidRPr="00224449" w:rsidR="00224449" w:rsidP="00B44691" w:rsidRDefault="00224449" w14:paraId="74EA5E51" w14:textId="77777777">
      <w:pPr>
        <w:rPr>
          <w:rFonts w:ascii="Arial" w:hAnsi="Arial" w:cs="Arial"/>
          <w:color w:val="000000"/>
          <w:u w:val="single"/>
        </w:rPr>
      </w:pPr>
    </w:p>
    <w:p w:rsidRPr="00B44691" w:rsidR="00294B0F" w:rsidP="00D71404" w:rsidRDefault="00D71404" w14:paraId="5E312F54" w14:textId="77777777">
      <w:pPr>
        <w:rPr>
          <w:rFonts w:ascii="Arial" w:hAnsi="Arial" w:cs="Arial"/>
        </w:rPr>
      </w:pPr>
      <w:r w:rsidRPr="00B44691">
        <w:rPr>
          <w:rFonts w:ascii="Arial" w:hAnsi="Arial" w:cs="Arial"/>
        </w:rPr>
        <w:t xml:space="preserve">2.  </w:t>
      </w:r>
      <w:r w:rsidRPr="00B44691" w:rsidR="00294B0F">
        <w:rPr>
          <w:rFonts w:ascii="Arial" w:hAnsi="Arial" w:cs="Arial"/>
          <w:u w:val="single"/>
        </w:rPr>
        <w:t>Purpose of the information collection</w:t>
      </w:r>
      <w:r w:rsidRPr="00B44691" w:rsidR="00294B0F">
        <w:rPr>
          <w:rFonts w:ascii="Arial" w:hAnsi="Arial" w:cs="Arial"/>
        </w:rPr>
        <w:t>.</w:t>
      </w:r>
      <w:r w:rsidR="00B44691">
        <w:rPr>
          <w:rFonts w:ascii="Arial" w:hAnsi="Arial" w:cs="Arial"/>
        </w:rPr>
        <w:t xml:space="preserve">  </w:t>
      </w:r>
    </w:p>
    <w:p w:rsidRPr="00B44691" w:rsidR="00294B0F" w:rsidP="00B44691" w:rsidRDefault="00294B0F" w14:paraId="1FF1848E" w14:textId="77777777">
      <w:pPr>
        <w:rPr>
          <w:rFonts w:ascii="Arial" w:hAnsi="Arial" w:cs="Arial"/>
          <w:u w:val="single"/>
        </w:rPr>
      </w:pPr>
    </w:p>
    <w:p w:rsidRPr="00B44691" w:rsidR="00294B0F" w:rsidRDefault="001D6937" w14:paraId="0F7709AA" w14:textId="77777777">
      <w:pPr>
        <w:pStyle w:val="BodyTextIndent2"/>
        <w:ind w:left="0" w:firstLine="0"/>
        <w:rPr>
          <w:sz w:val="20"/>
        </w:rPr>
      </w:pPr>
      <w:r>
        <w:rPr>
          <w:sz w:val="20"/>
        </w:rPr>
        <w:t>Information is initially requested from applicants in the Coast Guard recruiting website, gocoastguard.com Prospect Questio</w:t>
      </w:r>
      <w:r w:rsidR="00DC4505">
        <w:rPr>
          <w:sz w:val="20"/>
        </w:rPr>
        <w:t xml:space="preserve">nnaire or Chat Now </w:t>
      </w:r>
      <w:r>
        <w:rPr>
          <w:sz w:val="20"/>
        </w:rPr>
        <w:t xml:space="preserve"> or via the Officer Program Application and flows to the Coast Guard Direct Access system.  Coast Guard Recruiting Command, Marketing Division manages the website.  The purpose of the forms is to collect qualifying information and initiate the recruiting process, by providing this information to our recruiters so they can begin a vetting process to select qualified personnel to serve in the Coast Guard.  </w:t>
      </w:r>
      <w:r w:rsidR="00CD376D">
        <w:rPr>
          <w:sz w:val="20"/>
        </w:rPr>
        <w:t xml:space="preserve">The difference between the Prospect Questionnaire and the Officer Program Application are the target audience and the timing.  The Prospect Questionnaire is an initial effort and more general in nature.  It is primarily focused on gathering the minimal </w:t>
      </w:r>
      <w:r w:rsidR="00B03F08">
        <w:rPr>
          <w:sz w:val="20"/>
        </w:rPr>
        <w:t xml:space="preserve">information necessary to begin the enlisted screening and application process and complete enlisted accession paperwork.  </w:t>
      </w:r>
      <w:r w:rsidR="00AE4809">
        <w:rPr>
          <w:sz w:val="20"/>
        </w:rPr>
        <w:t xml:space="preserve">The Officer Program Application gathers the necessary information to screen, provide commissioning board information and the commissioning process.  It is usually administered after a Recruiting Office identifies the prospect as a viable officer candidate.  Most prospects first complete the Prospect Questionnaire and later complete the Officer Application, after they have an initial discussion with a Recruiter and find that they may qualify for the Coast Guard’s officer programs.  </w:t>
      </w:r>
      <w:r>
        <w:rPr>
          <w:sz w:val="20"/>
        </w:rPr>
        <w:t>This information populates recruiting forms which are used by Military Entrance Processing Command and United States Coast Guard to initiate pay and personnel records.  Since our target audience responds to our online advertising, and uses the internet and social media, these forms provide an electronic means to communicate with and collect data from the general public we recruit.</w:t>
      </w:r>
      <w:r w:rsidR="00B44691">
        <w:rPr>
          <w:sz w:val="20"/>
        </w:rPr>
        <w:t xml:space="preserve">  </w:t>
      </w:r>
    </w:p>
    <w:p w:rsidRPr="00B44691" w:rsidR="00294B0F" w:rsidRDefault="00294B0F" w14:paraId="64BA7C92" w14:textId="77777777">
      <w:pPr>
        <w:rPr>
          <w:rFonts w:ascii="Arial" w:hAnsi="Arial" w:cs="Arial"/>
          <w:u w:val="single"/>
        </w:rPr>
      </w:pPr>
    </w:p>
    <w:p w:rsidRPr="00B44691" w:rsidR="00294B0F" w:rsidP="00D71404" w:rsidRDefault="00D71404" w14:paraId="6149E79F" w14:textId="77777777">
      <w:pPr>
        <w:rPr>
          <w:rFonts w:ascii="Arial" w:hAnsi="Arial" w:cs="Arial"/>
        </w:rPr>
      </w:pPr>
      <w:r w:rsidRPr="00B44691">
        <w:rPr>
          <w:rFonts w:ascii="Arial" w:hAnsi="Arial" w:cs="Arial"/>
        </w:rPr>
        <w:t xml:space="preserve">3.  </w:t>
      </w:r>
      <w:r w:rsidRPr="00B44691" w:rsidR="00294B0F">
        <w:rPr>
          <w:rFonts w:ascii="Arial" w:hAnsi="Arial" w:cs="Arial"/>
          <w:u w:val="single"/>
        </w:rPr>
        <w:t>Considerations of the use of improved information technology</w:t>
      </w:r>
      <w:r w:rsidRPr="00B44691" w:rsidR="00294B0F">
        <w:rPr>
          <w:rFonts w:ascii="Arial" w:hAnsi="Arial" w:cs="Arial"/>
        </w:rPr>
        <w:t>.</w:t>
      </w:r>
      <w:r w:rsidR="00B44691">
        <w:rPr>
          <w:rFonts w:ascii="Arial" w:hAnsi="Arial" w:cs="Arial"/>
        </w:rPr>
        <w:t xml:space="preserve">  </w:t>
      </w:r>
    </w:p>
    <w:p w:rsidRPr="00B44691" w:rsidR="00294B0F" w:rsidRDefault="00294B0F" w14:paraId="6B479EE4" w14:textId="77777777">
      <w:pPr>
        <w:rPr>
          <w:rFonts w:ascii="Arial" w:hAnsi="Arial" w:cs="Arial"/>
        </w:rPr>
      </w:pPr>
    </w:p>
    <w:p w:rsidRPr="00037701" w:rsidR="00294B0F" w:rsidRDefault="001D6937" w14:paraId="35A792C1" w14:textId="77777777">
      <w:pPr>
        <w:pStyle w:val="BodyText"/>
        <w:rPr>
          <w:rFonts w:ascii="Arial" w:hAnsi="Arial" w:cs="Arial"/>
          <w:color w:val="000000"/>
          <w:sz w:val="20"/>
        </w:rPr>
      </w:pPr>
      <w:r w:rsidRPr="00037701">
        <w:rPr>
          <w:rFonts w:ascii="Arial" w:hAnsi="Arial" w:cs="Arial"/>
          <w:color w:val="000000"/>
          <w:sz w:val="20"/>
        </w:rPr>
        <w:t xml:space="preserve">The collection on gocoastguard.com is electronic, but the website also allows the public to call or email Coast Guard recruiters to initiate the screening and recruiting process. For site navigation purposes only, cookies are used in a limited manner. Cookies are pieces of information that a website transfers to a user’s computer's hard disk for record-keeping purposes. Cookies make the website more useful by storing information about users preferences on a particular site. The use of cookies is an industry standard, and many major websites use them to provide useful features for their customers. Cookies in and of themselves do not personally identify users, although they do identify a user's computer. Most browsers are initially set up to accept cookies. If a user prefers, browsers are </w:t>
      </w:r>
      <w:r w:rsidRPr="00037701" w:rsidR="00037701">
        <w:rPr>
          <w:rFonts w:ascii="Arial" w:hAnsi="Arial" w:cs="Arial"/>
          <w:color w:val="000000"/>
          <w:sz w:val="20"/>
        </w:rPr>
        <w:t>able to</w:t>
      </w:r>
      <w:r w:rsidRPr="00037701">
        <w:rPr>
          <w:rFonts w:ascii="Arial" w:hAnsi="Arial" w:cs="Arial"/>
          <w:color w:val="000000"/>
          <w:sz w:val="20"/>
        </w:rPr>
        <w:t xml:space="preserve"> refuse cookies, but this may result in not being able to take full advantage of website capabilities. GoCoastGuard.com uses clear GIFs, or pixel tags, provided by CG ad-serving company to help manage online advertising. These clear GIFs allow our ad-serving company to recognize a browser's cookie when a browser visits this site. This allows CG to learn which banner ads bring users to our Web site. The information we collect and </w:t>
      </w:r>
      <w:r w:rsidRPr="00037701">
        <w:rPr>
          <w:rFonts w:ascii="Arial" w:hAnsi="Arial" w:cs="Arial"/>
          <w:color w:val="000000"/>
          <w:sz w:val="20"/>
        </w:rPr>
        <w:lastRenderedPageBreak/>
        <w:t>share through this technology is not personally identifiable (it does not include name, address, telephone number or email address).</w:t>
      </w:r>
      <w:bookmarkStart w:name="mark" w:id="0"/>
      <w:bookmarkEnd w:id="0"/>
      <w:r w:rsidRPr="00037701" w:rsidR="00534C56">
        <w:rPr>
          <w:rFonts w:ascii="Arial" w:hAnsi="Arial" w:cs="Arial"/>
          <w:color w:val="000000"/>
          <w:sz w:val="20"/>
        </w:rPr>
        <w:t xml:space="preserve"> </w:t>
      </w:r>
    </w:p>
    <w:p w:rsidRPr="00B44691" w:rsidR="00294B0F" w:rsidRDefault="00294B0F" w14:paraId="78B5CEC0" w14:textId="77777777">
      <w:pPr>
        <w:rPr>
          <w:rFonts w:ascii="Arial" w:hAnsi="Arial" w:cs="Arial"/>
        </w:rPr>
      </w:pPr>
    </w:p>
    <w:p w:rsidRPr="00B44691" w:rsidR="00294B0F" w:rsidP="00D71404" w:rsidRDefault="00D71404" w14:paraId="71C99761" w14:textId="77777777">
      <w:pPr>
        <w:rPr>
          <w:rFonts w:ascii="Arial" w:hAnsi="Arial" w:cs="Arial"/>
        </w:rPr>
      </w:pPr>
      <w:r w:rsidRPr="00B44691">
        <w:rPr>
          <w:rFonts w:ascii="Arial" w:hAnsi="Arial" w:cs="Arial"/>
        </w:rPr>
        <w:t xml:space="preserve">4.  </w:t>
      </w:r>
      <w:r w:rsidRPr="00B44691" w:rsidR="00294B0F">
        <w:rPr>
          <w:rFonts w:ascii="Arial" w:hAnsi="Arial" w:cs="Arial"/>
          <w:u w:val="single"/>
        </w:rPr>
        <w:t>Efforts to identify duplication</w:t>
      </w:r>
      <w:r w:rsidRPr="00B44691" w:rsidR="00294B0F">
        <w:rPr>
          <w:rFonts w:ascii="Arial" w:hAnsi="Arial" w:cs="Arial"/>
        </w:rPr>
        <w:t>.</w:t>
      </w:r>
      <w:r w:rsidR="00B44691">
        <w:rPr>
          <w:rFonts w:ascii="Arial" w:hAnsi="Arial" w:cs="Arial"/>
        </w:rPr>
        <w:t xml:space="preserve">  </w:t>
      </w:r>
    </w:p>
    <w:p w:rsidRPr="00B44691" w:rsidR="00294B0F" w:rsidRDefault="00294B0F" w14:paraId="5DC1595A" w14:textId="77777777">
      <w:pPr>
        <w:rPr>
          <w:rFonts w:ascii="Arial" w:hAnsi="Arial" w:cs="Arial"/>
          <w:u w:val="single"/>
        </w:rPr>
      </w:pPr>
    </w:p>
    <w:p w:rsidRPr="00B44691" w:rsidR="00294B0F" w:rsidRDefault="00037701" w14:paraId="5D8DA7F0" w14:textId="77777777">
      <w:pPr>
        <w:pStyle w:val="BodyTextIndent2"/>
        <w:ind w:left="0" w:firstLine="0"/>
        <w:rPr>
          <w:sz w:val="20"/>
        </w:rPr>
      </w:pPr>
      <w:r>
        <w:rPr>
          <w:sz w:val="20"/>
        </w:rPr>
        <w:t>Coast Guard Recruiting Command completed a review of all CGRC recruiting forms and is in the process of eliminating Recruiting Office duplicate screening forms, while complying with MEPCOM and USCG enlistment and commissioning requirements.  The Prospect Questionnaire collects all of the minimal information necessary to begin the enlisted screening and application process and complete an enlisted paperwork.  The Officer Program Application reduces the number of required forms for officer applications from 23 to 1.  The Chat Now Questionnaire requests minimal information to assist both chat recruiters and prospects to explore relevant enlisted and officer programs without burdening the prospect for more detailed information that will later be collected in the Prospect Questionnaire and/or Officer Program Application.</w:t>
      </w:r>
      <w:r w:rsidRPr="00B44691" w:rsidR="00294B0F">
        <w:rPr>
          <w:sz w:val="20"/>
        </w:rPr>
        <w:t xml:space="preserve">  </w:t>
      </w:r>
      <w:r w:rsidR="009F35DC">
        <w:rPr>
          <w:sz w:val="20"/>
        </w:rPr>
        <w:t>The online versions are currently being user tested.</w:t>
      </w:r>
    </w:p>
    <w:p w:rsidRPr="00B44691" w:rsidR="00294B0F" w:rsidRDefault="00294B0F" w14:paraId="1E707EA7" w14:textId="77777777">
      <w:pPr>
        <w:rPr>
          <w:rFonts w:ascii="Arial" w:hAnsi="Arial" w:cs="Arial"/>
        </w:rPr>
      </w:pPr>
    </w:p>
    <w:p w:rsidRPr="00B44691" w:rsidR="00294B0F" w:rsidP="00D71404" w:rsidRDefault="00D71404" w14:paraId="5CB785B0" w14:textId="77777777">
      <w:pPr>
        <w:rPr>
          <w:rFonts w:ascii="Arial" w:hAnsi="Arial" w:cs="Arial"/>
        </w:rPr>
      </w:pPr>
      <w:r w:rsidRPr="00B44691">
        <w:rPr>
          <w:rFonts w:ascii="Arial" w:hAnsi="Arial" w:cs="Arial"/>
        </w:rPr>
        <w:t xml:space="preserve">5.  </w:t>
      </w:r>
      <w:r w:rsidRPr="00B44691" w:rsidR="00294B0F">
        <w:rPr>
          <w:rFonts w:ascii="Arial" w:hAnsi="Arial" w:cs="Arial"/>
          <w:u w:val="single"/>
        </w:rPr>
        <w:t>Methods to minimize the burden to small business if involved</w:t>
      </w:r>
      <w:r w:rsidRPr="00B44691" w:rsidR="00294B0F">
        <w:rPr>
          <w:rFonts w:ascii="Arial" w:hAnsi="Arial" w:cs="Arial"/>
        </w:rPr>
        <w:t>.</w:t>
      </w:r>
      <w:r w:rsidR="00B44691">
        <w:rPr>
          <w:rFonts w:ascii="Arial" w:hAnsi="Arial" w:cs="Arial"/>
        </w:rPr>
        <w:t xml:space="preserve">  </w:t>
      </w:r>
    </w:p>
    <w:p w:rsidRPr="00B44691" w:rsidR="00294B0F" w:rsidRDefault="00294B0F" w14:paraId="0790938C" w14:textId="77777777">
      <w:pPr>
        <w:rPr>
          <w:rFonts w:ascii="Arial" w:hAnsi="Arial" w:cs="Arial"/>
          <w:u w:val="single"/>
        </w:rPr>
      </w:pPr>
    </w:p>
    <w:p w:rsidRPr="00B44691" w:rsidR="00294B0F" w:rsidRDefault="00F85112" w14:paraId="507916D5" w14:textId="77777777">
      <w:pPr>
        <w:pStyle w:val="BodyTextIndent2"/>
        <w:ind w:left="0" w:firstLine="0"/>
        <w:rPr>
          <w:sz w:val="20"/>
        </w:rPr>
      </w:pPr>
      <w:r w:rsidRPr="00B44691">
        <w:rPr>
          <w:sz w:val="20"/>
        </w:rPr>
        <w:t xml:space="preserve">This information collection does not have an impact on small businesses or other small entities. </w:t>
      </w:r>
    </w:p>
    <w:p w:rsidRPr="00B44691" w:rsidR="00294B0F" w:rsidRDefault="00294B0F" w14:paraId="506DD354" w14:textId="77777777">
      <w:pPr>
        <w:rPr>
          <w:rFonts w:ascii="Arial" w:hAnsi="Arial" w:cs="Arial"/>
        </w:rPr>
      </w:pPr>
    </w:p>
    <w:p w:rsidRPr="00B44691" w:rsidR="00294B0F" w:rsidP="00D71404" w:rsidRDefault="00D71404" w14:paraId="20511136" w14:textId="77777777">
      <w:pPr>
        <w:rPr>
          <w:rFonts w:ascii="Arial" w:hAnsi="Arial" w:cs="Arial"/>
        </w:rPr>
      </w:pPr>
      <w:r w:rsidRPr="00B44691">
        <w:rPr>
          <w:rFonts w:ascii="Arial" w:hAnsi="Arial" w:cs="Arial"/>
        </w:rPr>
        <w:t xml:space="preserve">6.  </w:t>
      </w:r>
      <w:r w:rsidRPr="00B44691" w:rsidR="00294B0F">
        <w:rPr>
          <w:rFonts w:ascii="Arial" w:hAnsi="Arial" w:cs="Arial"/>
          <w:u w:val="single"/>
        </w:rPr>
        <w:t>Consequences to the Federal program if collection were conducted less frequently</w:t>
      </w:r>
      <w:r w:rsidRPr="00B44691" w:rsidR="00294B0F">
        <w:rPr>
          <w:rFonts w:ascii="Arial" w:hAnsi="Arial" w:cs="Arial"/>
        </w:rPr>
        <w:t>.</w:t>
      </w:r>
      <w:r w:rsidR="00B44691">
        <w:rPr>
          <w:rFonts w:ascii="Arial" w:hAnsi="Arial" w:cs="Arial"/>
        </w:rPr>
        <w:t xml:space="preserve">  </w:t>
      </w:r>
    </w:p>
    <w:p w:rsidRPr="00B44691" w:rsidR="00294B0F" w:rsidRDefault="00294B0F" w14:paraId="610E1A55" w14:textId="77777777">
      <w:pPr>
        <w:rPr>
          <w:rFonts w:ascii="Arial" w:hAnsi="Arial" w:cs="Arial"/>
          <w:u w:val="single"/>
        </w:rPr>
      </w:pPr>
    </w:p>
    <w:p w:rsidRPr="00806A32" w:rsidR="00294B0F" w:rsidRDefault="00037701" w14:paraId="75152749" w14:textId="77777777">
      <w:pPr>
        <w:pStyle w:val="BodyTextIndent2"/>
        <w:ind w:left="0" w:firstLine="0"/>
        <w:rPr>
          <w:color w:val="000000"/>
          <w:sz w:val="20"/>
          <w:u w:val="single"/>
        </w:rPr>
      </w:pPr>
      <w:r w:rsidRPr="00806A32">
        <w:rPr>
          <w:color w:val="000000"/>
          <w:sz w:val="20"/>
        </w:rPr>
        <w:t>Without collecting this information, Coast Guard recruiters would not have the minimal information, they need to begin the recruiting process, and achieve their mission requirements to support the US Coast Guard with the personnel needed to accomplish its organizational mission.</w:t>
      </w:r>
      <w:r w:rsidRPr="00806A32" w:rsidR="00E252E5">
        <w:rPr>
          <w:color w:val="000000"/>
          <w:sz w:val="20"/>
        </w:rPr>
        <w:t xml:space="preserve">  </w:t>
      </w:r>
    </w:p>
    <w:p w:rsidRPr="00B44691" w:rsidR="00294B0F" w:rsidRDefault="00294B0F" w14:paraId="479117C0" w14:textId="77777777">
      <w:pPr>
        <w:rPr>
          <w:rFonts w:ascii="Arial" w:hAnsi="Arial" w:cs="Arial"/>
          <w:u w:val="single"/>
        </w:rPr>
      </w:pPr>
    </w:p>
    <w:p w:rsidRPr="00B44691" w:rsidR="00294B0F" w:rsidP="00D40E4A" w:rsidRDefault="00D40E4A" w14:paraId="244900E3" w14:textId="77777777">
      <w:pPr>
        <w:rPr>
          <w:rFonts w:ascii="Arial" w:hAnsi="Arial" w:cs="Arial"/>
        </w:rPr>
      </w:pPr>
      <w:r w:rsidRPr="00B44691">
        <w:rPr>
          <w:rFonts w:ascii="Arial" w:hAnsi="Arial" w:cs="Arial"/>
        </w:rPr>
        <w:t xml:space="preserve">7.  </w:t>
      </w:r>
      <w:r w:rsidRPr="00B44691" w:rsidR="00B44691">
        <w:rPr>
          <w:rFonts w:ascii="Arial" w:hAnsi="Arial" w:cs="Arial"/>
          <w:u w:val="single"/>
        </w:rPr>
        <w:t>Special collection circumstances</w:t>
      </w:r>
      <w:r w:rsidRPr="00B44691" w:rsidR="00294B0F">
        <w:rPr>
          <w:rFonts w:ascii="Arial" w:hAnsi="Arial" w:cs="Arial"/>
        </w:rPr>
        <w:t>.</w:t>
      </w:r>
      <w:r w:rsidR="00B44691">
        <w:rPr>
          <w:rFonts w:ascii="Arial" w:hAnsi="Arial" w:cs="Arial"/>
        </w:rPr>
        <w:t xml:space="preserve">  </w:t>
      </w:r>
    </w:p>
    <w:p w:rsidRPr="00B44691" w:rsidR="00294B0F" w:rsidRDefault="00294B0F" w14:paraId="1FB3B9AB" w14:textId="77777777">
      <w:pPr>
        <w:rPr>
          <w:rFonts w:ascii="Arial" w:hAnsi="Arial" w:cs="Arial"/>
          <w:u w:val="single"/>
        </w:rPr>
      </w:pPr>
    </w:p>
    <w:p w:rsidRPr="00806A32" w:rsidR="00806A32" w:rsidP="00806A32" w:rsidRDefault="00806A32" w14:paraId="4CE6873F" w14:textId="77777777">
      <w:pPr>
        <w:tabs>
          <w:tab w:val="left" w:pos="-1440"/>
        </w:tabs>
        <w:ind w:left="1440" w:hanging="720"/>
        <w:jc w:val="both"/>
        <w:rPr>
          <w:rFonts w:ascii="Arial" w:hAnsi="Arial" w:cs="Arial"/>
          <w:color w:val="000000"/>
        </w:rPr>
      </w:pPr>
      <w:r w:rsidRPr="00806A32">
        <w:rPr>
          <w:rFonts w:ascii="Arial" w:hAnsi="Arial" w:cs="Arial"/>
          <w:color w:val="000000"/>
        </w:rPr>
        <w:t>•</w:t>
      </w:r>
      <w:r w:rsidRPr="00806A32">
        <w:rPr>
          <w:rFonts w:ascii="Arial" w:hAnsi="Arial" w:cs="Arial"/>
          <w:color w:val="000000"/>
        </w:rPr>
        <w:tab/>
        <w:t>Requiring respondents to report information to the agency more often than quarterly;</w:t>
      </w:r>
    </w:p>
    <w:p w:rsidRPr="00806A32" w:rsidR="00806A32" w:rsidP="00806A32" w:rsidRDefault="00806A32" w14:paraId="42DF6995" w14:textId="77777777">
      <w:pPr>
        <w:jc w:val="both"/>
        <w:rPr>
          <w:rFonts w:ascii="Arial" w:hAnsi="Arial" w:cs="Arial"/>
          <w:color w:val="000000"/>
        </w:rPr>
      </w:pPr>
    </w:p>
    <w:p w:rsidRPr="00806A32" w:rsidR="00806A32" w:rsidP="00806A32" w:rsidRDefault="00806A32" w14:paraId="0FE24FF9" w14:textId="77777777">
      <w:pPr>
        <w:tabs>
          <w:tab w:val="left" w:pos="-1440"/>
        </w:tabs>
        <w:ind w:left="1440" w:hanging="720"/>
        <w:jc w:val="both"/>
        <w:rPr>
          <w:rFonts w:ascii="Arial" w:hAnsi="Arial" w:cs="Arial"/>
          <w:color w:val="000000"/>
        </w:rPr>
      </w:pPr>
      <w:r w:rsidRPr="00806A32">
        <w:rPr>
          <w:rFonts w:ascii="Arial" w:hAnsi="Arial" w:cs="Arial"/>
          <w:color w:val="000000"/>
        </w:rPr>
        <w:t>•</w:t>
      </w:r>
      <w:r w:rsidRPr="00806A32">
        <w:rPr>
          <w:rFonts w:ascii="Arial" w:hAnsi="Arial" w:cs="Arial"/>
          <w:color w:val="000000"/>
        </w:rPr>
        <w:tab/>
        <w:t>requiring respondents to prepare a written response to a collection of information in fewer than 30 days after receipt of it;</w:t>
      </w:r>
    </w:p>
    <w:p w:rsidRPr="00806A32" w:rsidR="00806A32" w:rsidP="00806A32" w:rsidRDefault="00806A32" w14:paraId="7822CAEF" w14:textId="77777777">
      <w:pPr>
        <w:tabs>
          <w:tab w:val="left" w:pos="-1440"/>
        </w:tabs>
        <w:ind w:left="1440" w:hanging="720"/>
        <w:jc w:val="both"/>
        <w:rPr>
          <w:rFonts w:ascii="Arial" w:hAnsi="Arial" w:cs="Arial"/>
          <w:color w:val="000000"/>
        </w:rPr>
      </w:pPr>
    </w:p>
    <w:p w:rsidRPr="00806A32" w:rsidR="00806A32" w:rsidP="00806A32" w:rsidRDefault="00806A32" w14:paraId="69D03DF7" w14:textId="77777777">
      <w:pPr>
        <w:tabs>
          <w:tab w:val="left" w:pos="-1440"/>
        </w:tabs>
        <w:ind w:left="1440" w:hanging="720"/>
        <w:jc w:val="both"/>
        <w:rPr>
          <w:rFonts w:ascii="Arial" w:hAnsi="Arial" w:cs="Arial"/>
          <w:color w:val="000000"/>
        </w:rPr>
      </w:pPr>
      <w:r w:rsidRPr="00806A32">
        <w:rPr>
          <w:rFonts w:ascii="Arial" w:hAnsi="Arial" w:cs="Arial"/>
          <w:color w:val="000000"/>
        </w:rPr>
        <w:t>•</w:t>
      </w:r>
      <w:r w:rsidRPr="00806A32">
        <w:rPr>
          <w:rFonts w:ascii="Arial" w:hAnsi="Arial" w:cs="Arial"/>
          <w:color w:val="000000"/>
        </w:rPr>
        <w:tab/>
        <w:t>requiring respondents to submit more than an original and two copies of any document;</w:t>
      </w:r>
    </w:p>
    <w:p w:rsidRPr="00806A32" w:rsidR="00806A32" w:rsidP="00806A32" w:rsidRDefault="00806A32" w14:paraId="74E61268" w14:textId="77777777">
      <w:pPr>
        <w:tabs>
          <w:tab w:val="left" w:pos="-1440"/>
        </w:tabs>
        <w:ind w:left="1440" w:hanging="720"/>
        <w:jc w:val="both"/>
        <w:rPr>
          <w:rFonts w:ascii="Arial" w:hAnsi="Arial" w:cs="Arial"/>
          <w:color w:val="000000"/>
        </w:rPr>
      </w:pPr>
    </w:p>
    <w:p w:rsidRPr="00806A32" w:rsidR="00806A32" w:rsidP="00806A32" w:rsidRDefault="00806A32" w14:paraId="395D0C47" w14:textId="77777777">
      <w:pPr>
        <w:tabs>
          <w:tab w:val="left" w:pos="-1440"/>
        </w:tabs>
        <w:ind w:left="1440" w:hanging="720"/>
        <w:jc w:val="both"/>
        <w:rPr>
          <w:rFonts w:ascii="Arial" w:hAnsi="Arial" w:cs="Arial"/>
          <w:color w:val="000000"/>
        </w:rPr>
      </w:pPr>
      <w:r w:rsidRPr="00806A32">
        <w:rPr>
          <w:rFonts w:ascii="Arial" w:hAnsi="Arial" w:cs="Arial"/>
          <w:color w:val="000000"/>
        </w:rPr>
        <w:t>•</w:t>
      </w:r>
      <w:r w:rsidRPr="00806A32">
        <w:rPr>
          <w:rFonts w:ascii="Arial" w:hAnsi="Arial" w:cs="Arial"/>
          <w:color w:val="000000"/>
        </w:rPr>
        <w:tab/>
        <w:t>requiring respondents to retain records, other than health, medical, government contract, grant-in-aid, or tax records for more than three years;</w:t>
      </w:r>
    </w:p>
    <w:p w:rsidRPr="00806A32" w:rsidR="00806A32" w:rsidP="00806A32" w:rsidRDefault="00806A32" w14:paraId="41ACDA3B" w14:textId="77777777">
      <w:pPr>
        <w:jc w:val="both"/>
        <w:rPr>
          <w:rFonts w:ascii="Arial" w:hAnsi="Arial" w:cs="Arial"/>
          <w:color w:val="000000"/>
        </w:rPr>
      </w:pPr>
    </w:p>
    <w:p w:rsidRPr="00806A32" w:rsidR="00806A32" w:rsidP="00806A32" w:rsidRDefault="00806A32" w14:paraId="1F3CEC7E" w14:textId="77777777">
      <w:pPr>
        <w:tabs>
          <w:tab w:val="left" w:pos="-1440"/>
        </w:tabs>
        <w:ind w:left="1440" w:hanging="720"/>
        <w:jc w:val="both"/>
        <w:rPr>
          <w:rFonts w:ascii="Arial" w:hAnsi="Arial" w:cs="Arial"/>
          <w:color w:val="000000"/>
        </w:rPr>
      </w:pPr>
      <w:r w:rsidRPr="00806A32">
        <w:rPr>
          <w:rFonts w:ascii="Arial" w:hAnsi="Arial" w:cs="Arial"/>
          <w:color w:val="000000"/>
        </w:rPr>
        <w:t>•</w:t>
      </w:r>
      <w:r w:rsidRPr="00806A32">
        <w:rPr>
          <w:rFonts w:ascii="Arial" w:hAnsi="Arial" w:cs="Arial"/>
          <w:color w:val="000000"/>
        </w:rPr>
        <w:tab/>
        <w:t>In connection with a statistical survey, that is not designed to produce valid and reliable results that can be generalized to the universe of study;</w:t>
      </w:r>
    </w:p>
    <w:p w:rsidRPr="00806A32" w:rsidR="00806A32" w:rsidP="00806A32" w:rsidRDefault="00806A32" w14:paraId="7F495631" w14:textId="77777777">
      <w:pPr>
        <w:jc w:val="both"/>
        <w:rPr>
          <w:rFonts w:ascii="Arial" w:hAnsi="Arial" w:cs="Arial"/>
          <w:color w:val="000000"/>
        </w:rPr>
      </w:pPr>
    </w:p>
    <w:p w:rsidRPr="00806A32" w:rsidR="00806A32" w:rsidP="00806A32" w:rsidRDefault="00806A32" w14:paraId="3B7C8D63" w14:textId="77777777">
      <w:pPr>
        <w:tabs>
          <w:tab w:val="left" w:pos="-1440"/>
        </w:tabs>
        <w:ind w:left="1440" w:hanging="720"/>
        <w:jc w:val="both"/>
        <w:rPr>
          <w:rFonts w:ascii="Arial" w:hAnsi="Arial" w:cs="Arial"/>
          <w:color w:val="000000"/>
        </w:rPr>
      </w:pPr>
      <w:r w:rsidRPr="00806A32">
        <w:rPr>
          <w:rFonts w:ascii="Arial" w:hAnsi="Arial" w:cs="Arial"/>
          <w:color w:val="000000"/>
        </w:rPr>
        <w:t>•</w:t>
      </w:r>
      <w:r w:rsidRPr="00806A32">
        <w:rPr>
          <w:rFonts w:ascii="Arial" w:hAnsi="Arial" w:cs="Arial"/>
          <w:color w:val="000000"/>
        </w:rPr>
        <w:tab/>
        <w:t>requiring the use of a statistical data classification that has not been reviewed and approved by OMB;</w:t>
      </w:r>
    </w:p>
    <w:p w:rsidRPr="00806A32" w:rsidR="00806A32" w:rsidP="00806A32" w:rsidRDefault="00806A32" w14:paraId="3448E4E9" w14:textId="77777777">
      <w:pPr>
        <w:jc w:val="both"/>
        <w:rPr>
          <w:rFonts w:ascii="Arial" w:hAnsi="Arial" w:cs="Arial"/>
          <w:color w:val="000000"/>
        </w:rPr>
      </w:pPr>
    </w:p>
    <w:p w:rsidR="00806A32" w:rsidP="00806A32" w:rsidRDefault="00806A32" w14:paraId="6B827F3B" w14:textId="77777777">
      <w:pPr>
        <w:tabs>
          <w:tab w:val="left" w:pos="-1440"/>
        </w:tabs>
        <w:ind w:left="1440" w:hanging="720"/>
        <w:jc w:val="both"/>
        <w:rPr>
          <w:rFonts w:ascii="Arial" w:hAnsi="Arial" w:cs="Arial"/>
          <w:color w:val="000000"/>
        </w:rPr>
      </w:pPr>
      <w:r w:rsidRPr="00806A32">
        <w:rPr>
          <w:rFonts w:ascii="Arial" w:hAnsi="Arial" w:cs="Arial"/>
          <w:color w:val="000000"/>
        </w:rPr>
        <w:t>•</w:t>
      </w:r>
      <w:r w:rsidRPr="00806A32">
        <w:rPr>
          <w:rFonts w:ascii="Arial" w:hAnsi="Arial" w:cs="Arial"/>
          <w:color w:val="00000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06A32" w:rsidP="00806A32" w:rsidRDefault="00806A32" w14:paraId="0857EA4E" w14:textId="77777777">
      <w:pPr>
        <w:tabs>
          <w:tab w:val="left" w:pos="-1440"/>
        </w:tabs>
        <w:ind w:left="1440" w:hanging="720"/>
        <w:jc w:val="both"/>
        <w:rPr>
          <w:rFonts w:ascii="Arial" w:hAnsi="Arial" w:cs="Arial"/>
          <w:color w:val="000000"/>
        </w:rPr>
      </w:pPr>
    </w:p>
    <w:p w:rsidR="00806A32" w:rsidP="00806A32" w:rsidRDefault="00806A32" w14:paraId="2FC46D28" w14:textId="77777777">
      <w:pPr>
        <w:jc w:val="both"/>
        <w:rPr>
          <w:rFonts w:ascii="Arial" w:hAnsi="Arial" w:cs="Arial"/>
          <w:color w:val="000000"/>
        </w:rPr>
      </w:pPr>
      <w:r>
        <w:rPr>
          <w:rFonts w:ascii="Arial" w:hAnsi="Arial" w:cs="Arial"/>
          <w:color w:val="000000"/>
        </w:rPr>
        <w:tab/>
      </w:r>
      <w:r w:rsidRPr="00806A32">
        <w:rPr>
          <w:rFonts w:ascii="Arial" w:hAnsi="Arial" w:cs="Arial"/>
          <w:color w:val="000000"/>
        </w:rPr>
        <w:t>•</w:t>
      </w:r>
      <w:r w:rsidRPr="00806A32">
        <w:rPr>
          <w:rFonts w:ascii="Arial" w:hAnsi="Arial" w:cs="Arial"/>
          <w:color w:val="000000"/>
        </w:rPr>
        <w:tab/>
        <w:t>requiring respondents to submit proprietary trade secret, or other confidential information</w:t>
      </w:r>
    </w:p>
    <w:p w:rsidR="00806A32" w:rsidP="00806A32" w:rsidRDefault="00806A32" w14:paraId="1D9C6190" w14:textId="77777777">
      <w:pPr>
        <w:jc w:val="both"/>
        <w:rPr>
          <w:rFonts w:ascii="Arial" w:hAnsi="Arial" w:cs="Arial"/>
          <w:color w:val="000000"/>
        </w:rPr>
      </w:pPr>
      <w:r>
        <w:rPr>
          <w:rFonts w:ascii="Arial" w:hAnsi="Arial" w:cs="Arial"/>
          <w:color w:val="000000"/>
        </w:rPr>
        <w:t xml:space="preserve">                      </w:t>
      </w:r>
      <w:r w:rsidRPr="00806A32">
        <w:rPr>
          <w:rFonts w:ascii="Arial" w:hAnsi="Arial" w:cs="Arial"/>
          <w:color w:val="000000"/>
        </w:rPr>
        <w:t xml:space="preserve"> </w:t>
      </w:r>
      <w:r>
        <w:rPr>
          <w:color w:val="000000"/>
        </w:rPr>
        <w:t xml:space="preserve">   </w:t>
      </w:r>
      <w:r w:rsidRPr="00806A32">
        <w:rPr>
          <w:rFonts w:ascii="Arial" w:hAnsi="Arial" w:cs="Arial"/>
          <w:color w:val="000000"/>
        </w:rPr>
        <w:t>unless the agency can demonstrate that it has instituted procedures to protect the</w:t>
      </w:r>
    </w:p>
    <w:p w:rsidRPr="00806A32" w:rsidR="00806A32" w:rsidP="00806A32" w:rsidRDefault="00806A32" w14:paraId="13579679" w14:textId="77777777">
      <w:pPr>
        <w:jc w:val="both"/>
        <w:rPr>
          <w:rFonts w:ascii="Arial" w:hAnsi="Arial" w:cs="Arial"/>
          <w:color w:val="000000"/>
        </w:rPr>
      </w:pPr>
      <w:r>
        <w:rPr>
          <w:rFonts w:ascii="Arial" w:hAnsi="Arial" w:cs="Arial"/>
          <w:color w:val="000000"/>
        </w:rPr>
        <w:t xml:space="preserve">                         </w:t>
      </w:r>
      <w:r w:rsidRPr="00806A32">
        <w:rPr>
          <w:rFonts w:ascii="Arial" w:hAnsi="Arial" w:cs="Arial"/>
          <w:color w:val="000000"/>
        </w:rPr>
        <w:t xml:space="preserve"> information's confidentiality to the extent permitted by law.</w:t>
      </w:r>
    </w:p>
    <w:p w:rsidR="00806A32" w:rsidP="00806A32" w:rsidRDefault="00806A32" w14:paraId="22346C89" w14:textId="77777777">
      <w:pPr>
        <w:pStyle w:val="BodyTextIndent2"/>
        <w:ind w:left="0" w:firstLine="0"/>
        <w:rPr>
          <w:rFonts w:ascii="Times New Roman" w:hAnsi="Times New Roman"/>
        </w:rPr>
      </w:pPr>
    </w:p>
    <w:p w:rsidR="00294B0F" w:rsidP="00806A32" w:rsidRDefault="00F85112" w14:paraId="50348FAC" w14:textId="77777777">
      <w:pPr>
        <w:pStyle w:val="BodyTextIndent2"/>
        <w:ind w:left="0" w:firstLine="0"/>
        <w:rPr>
          <w:sz w:val="20"/>
        </w:rPr>
      </w:pPr>
      <w:r w:rsidRPr="00B44691">
        <w:rPr>
          <w:sz w:val="20"/>
        </w:rPr>
        <w:t xml:space="preserve">This information collection is conducted in a manner consistent with the </w:t>
      </w:r>
      <w:r w:rsidRPr="00B44691" w:rsidR="00BD2E64">
        <w:rPr>
          <w:sz w:val="20"/>
        </w:rPr>
        <w:t>guidelines</w:t>
      </w:r>
      <w:r w:rsidRPr="00B44691">
        <w:rPr>
          <w:sz w:val="20"/>
        </w:rPr>
        <w:t xml:space="preserve"> in 5</w:t>
      </w:r>
      <w:r w:rsidRPr="00B44691" w:rsidR="00BC2CD8">
        <w:rPr>
          <w:sz w:val="20"/>
        </w:rPr>
        <w:t> </w:t>
      </w:r>
      <w:r w:rsidRPr="00B44691">
        <w:rPr>
          <w:sz w:val="20"/>
        </w:rPr>
        <w:t>CFR 1320(d)(2).</w:t>
      </w:r>
    </w:p>
    <w:p w:rsidR="00A4037D" w:rsidP="00806A32" w:rsidRDefault="00A4037D" w14:paraId="0B789367" w14:textId="77777777">
      <w:pPr>
        <w:pStyle w:val="BodyTextIndent2"/>
        <w:ind w:left="0" w:firstLine="0"/>
        <w:rPr>
          <w:sz w:val="20"/>
        </w:rPr>
      </w:pPr>
    </w:p>
    <w:p w:rsidRPr="00B44691" w:rsidR="00A4037D" w:rsidP="00806A32" w:rsidRDefault="00A4037D" w14:paraId="2BBB88B2" w14:textId="77777777">
      <w:pPr>
        <w:pStyle w:val="BodyTextIndent2"/>
        <w:ind w:left="0" w:firstLine="0"/>
        <w:rPr>
          <w:sz w:val="20"/>
        </w:rPr>
      </w:pPr>
    </w:p>
    <w:p w:rsidRPr="00B44691" w:rsidR="00294B0F" w:rsidRDefault="00294B0F" w14:paraId="5477E9EE" w14:textId="77777777">
      <w:pPr>
        <w:rPr>
          <w:rFonts w:ascii="Arial" w:hAnsi="Arial" w:cs="Arial"/>
        </w:rPr>
      </w:pPr>
    </w:p>
    <w:p w:rsidRPr="00B44691" w:rsidR="00294B0F" w:rsidP="00D40E4A" w:rsidRDefault="00D40E4A" w14:paraId="1756446D" w14:textId="77777777">
      <w:pPr>
        <w:rPr>
          <w:rFonts w:ascii="Arial" w:hAnsi="Arial" w:cs="Arial"/>
        </w:rPr>
      </w:pPr>
      <w:r w:rsidRPr="00B44691">
        <w:rPr>
          <w:rFonts w:ascii="Arial" w:hAnsi="Arial" w:cs="Arial"/>
        </w:rPr>
        <w:lastRenderedPageBreak/>
        <w:t xml:space="preserve">8.  </w:t>
      </w:r>
      <w:r w:rsidRPr="00B44691" w:rsidR="00294B0F">
        <w:rPr>
          <w:rFonts w:ascii="Arial" w:hAnsi="Arial" w:cs="Arial"/>
          <w:u w:val="single"/>
        </w:rPr>
        <w:t>Consultation</w:t>
      </w:r>
      <w:r w:rsidRPr="00B44691" w:rsidR="00294B0F">
        <w:rPr>
          <w:rFonts w:ascii="Arial" w:hAnsi="Arial" w:cs="Arial"/>
        </w:rPr>
        <w:t>.</w:t>
      </w:r>
      <w:r w:rsidR="00B44691">
        <w:rPr>
          <w:rFonts w:ascii="Arial" w:hAnsi="Arial" w:cs="Arial"/>
        </w:rPr>
        <w:t xml:space="preserve">  </w:t>
      </w:r>
    </w:p>
    <w:p w:rsidRPr="00B44691" w:rsidR="00294B0F" w:rsidP="00B44691" w:rsidRDefault="00294B0F" w14:paraId="638BD1D4" w14:textId="77777777">
      <w:pPr>
        <w:rPr>
          <w:rFonts w:ascii="Arial" w:hAnsi="Arial" w:cs="Arial"/>
        </w:rPr>
      </w:pPr>
    </w:p>
    <w:p w:rsidRPr="00A55BCE" w:rsidR="00672111" w:rsidP="00672111" w:rsidRDefault="00A943F4" w14:paraId="05FD8FC1" w14:textId="77777777">
      <w:pPr>
        <w:rPr>
          <w:rFonts w:ascii="Arial" w:hAnsi="Arial" w:cs="Arial"/>
        </w:rPr>
      </w:pPr>
      <w:r w:rsidRPr="00A943F4">
        <w:rPr>
          <w:rFonts w:ascii="Arial" w:hAnsi="Arial" w:cs="Arial"/>
        </w:rPr>
        <w:t>A 60-day Notice was published in the Federal Register to obtain public comment on this</w:t>
      </w:r>
      <w:r>
        <w:rPr>
          <w:rFonts w:ascii="Arial" w:hAnsi="Arial" w:cs="Arial"/>
        </w:rPr>
        <w:t xml:space="preserve"> collection (See [USCG-2021-0179]; March 15</w:t>
      </w:r>
      <w:r w:rsidRPr="00A943F4">
        <w:rPr>
          <w:rFonts w:ascii="Arial" w:hAnsi="Arial" w:cs="Arial"/>
        </w:rPr>
        <w:t>, 2021, 86 F</w:t>
      </w:r>
      <w:r>
        <w:rPr>
          <w:rFonts w:ascii="Arial" w:hAnsi="Arial" w:cs="Arial"/>
        </w:rPr>
        <w:t>R 14332</w:t>
      </w:r>
      <w:r w:rsidRPr="00A943F4">
        <w:rPr>
          <w:rFonts w:ascii="Arial" w:hAnsi="Arial" w:cs="Arial"/>
        </w:rPr>
        <w:t>) and 30-Day N</w:t>
      </w:r>
      <w:r w:rsidR="003F07BE">
        <w:rPr>
          <w:rFonts w:ascii="Arial" w:hAnsi="Arial" w:cs="Arial"/>
        </w:rPr>
        <w:t>otice (May 24, 2021, 86 FR 27860</w:t>
      </w:r>
      <w:r w:rsidRPr="00A943F4">
        <w:rPr>
          <w:rFonts w:ascii="Arial" w:hAnsi="Arial" w:cs="Arial"/>
        </w:rPr>
        <w:t xml:space="preserve">) were published in the Federal Register to obtain public comment on this collection.  The Coast Guard has not received any comments on this information collection.               </w:t>
      </w:r>
      <w:r w:rsidRPr="00A55BCE" w:rsidR="00672111">
        <w:rPr>
          <w:rFonts w:ascii="Arial" w:hAnsi="Arial" w:cs="Arial"/>
        </w:rPr>
        <w:t xml:space="preserve"> </w:t>
      </w:r>
    </w:p>
    <w:p w:rsidR="00EA0833" w:rsidP="00EA0833" w:rsidRDefault="00EA0833" w14:paraId="6B809B81" w14:textId="77777777">
      <w:pPr>
        <w:widowControl w:val="0"/>
        <w:tabs>
          <w:tab w:val="left" w:pos="576"/>
          <w:tab w:val="left" w:pos="1440"/>
        </w:tabs>
        <w:rPr>
          <w:rFonts w:ascii="Arial" w:hAnsi="Arial" w:cs="Arial"/>
        </w:rPr>
      </w:pPr>
    </w:p>
    <w:p w:rsidRPr="00B44691" w:rsidR="0086004D" w:rsidRDefault="0086004D" w14:paraId="3FDA8D23" w14:textId="77777777">
      <w:pPr>
        <w:rPr>
          <w:rFonts w:ascii="Arial" w:hAnsi="Arial" w:cs="Arial"/>
        </w:rPr>
      </w:pPr>
    </w:p>
    <w:p w:rsidRPr="00B44691" w:rsidR="00294B0F" w:rsidP="00D40E4A" w:rsidRDefault="00D40E4A" w14:paraId="3E65597F" w14:textId="77777777">
      <w:pPr>
        <w:rPr>
          <w:rFonts w:ascii="Arial" w:hAnsi="Arial" w:cs="Arial"/>
        </w:rPr>
      </w:pPr>
      <w:r w:rsidRPr="00B44691">
        <w:rPr>
          <w:rFonts w:ascii="Arial" w:hAnsi="Arial" w:cs="Arial"/>
        </w:rPr>
        <w:t xml:space="preserve">9.  </w:t>
      </w:r>
      <w:r w:rsidRPr="00B44691" w:rsidR="00B44691">
        <w:rPr>
          <w:rFonts w:ascii="Arial" w:hAnsi="Arial" w:cs="Arial"/>
          <w:u w:val="single"/>
        </w:rPr>
        <w:t>Provide any payments or gifts to respondents</w:t>
      </w:r>
      <w:r w:rsidRPr="00B44691" w:rsidR="00294B0F">
        <w:rPr>
          <w:rFonts w:ascii="Arial" w:hAnsi="Arial" w:cs="Arial"/>
        </w:rPr>
        <w:t>.</w:t>
      </w:r>
      <w:r w:rsidR="00B44691">
        <w:rPr>
          <w:rFonts w:ascii="Arial" w:hAnsi="Arial" w:cs="Arial"/>
        </w:rPr>
        <w:t xml:space="preserve">  </w:t>
      </w:r>
    </w:p>
    <w:p w:rsidRPr="00B44691" w:rsidR="00294B0F" w:rsidRDefault="00294B0F" w14:paraId="5127388C" w14:textId="77777777">
      <w:pPr>
        <w:rPr>
          <w:rFonts w:ascii="Arial" w:hAnsi="Arial" w:cs="Arial"/>
          <w:u w:val="single"/>
        </w:rPr>
      </w:pPr>
    </w:p>
    <w:p w:rsidRPr="00B44691" w:rsidR="003C062C" w:rsidRDefault="00BC2CD8" w14:paraId="68B143C6" w14:textId="77777777">
      <w:pPr>
        <w:pStyle w:val="BodyTextIndent2"/>
        <w:ind w:left="0" w:firstLine="0"/>
        <w:rPr>
          <w:sz w:val="20"/>
        </w:rPr>
      </w:pPr>
      <w:r w:rsidRPr="00B44691">
        <w:rPr>
          <w:sz w:val="20"/>
        </w:rPr>
        <w:t>There is no offer of monetary or material value for this information collection</w:t>
      </w:r>
      <w:r w:rsidRPr="00B44691" w:rsidR="00F85112">
        <w:rPr>
          <w:sz w:val="20"/>
        </w:rPr>
        <w:t xml:space="preserve">. </w:t>
      </w:r>
    </w:p>
    <w:p w:rsidRPr="00B44691" w:rsidR="00294B0F" w:rsidRDefault="00294B0F" w14:paraId="7381F8DD" w14:textId="77777777">
      <w:pPr>
        <w:rPr>
          <w:rFonts w:ascii="Arial" w:hAnsi="Arial" w:cs="Arial"/>
        </w:rPr>
      </w:pPr>
    </w:p>
    <w:p w:rsidRPr="00B44691" w:rsidR="00294B0F" w:rsidP="00D40E4A" w:rsidRDefault="00D40E4A" w14:paraId="5C3532BD" w14:textId="77777777">
      <w:pPr>
        <w:rPr>
          <w:rFonts w:ascii="Arial" w:hAnsi="Arial" w:cs="Arial"/>
        </w:rPr>
      </w:pPr>
      <w:r w:rsidRPr="00B44691">
        <w:rPr>
          <w:rFonts w:ascii="Arial" w:hAnsi="Arial" w:cs="Arial"/>
        </w:rPr>
        <w:t xml:space="preserve">10.  </w:t>
      </w:r>
      <w:r w:rsidRPr="00B44691" w:rsidR="003324C7">
        <w:rPr>
          <w:rFonts w:ascii="Arial" w:hAnsi="Arial" w:cs="Arial"/>
          <w:u w:val="single"/>
        </w:rPr>
        <w:t>Describe any assurance of confidentiality is provided to respondents</w:t>
      </w:r>
      <w:r w:rsidRPr="00B44691" w:rsidR="00294B0F">
        <w:rPr>
          <w:rFonts w:ascii="Arial" w:hAnsi="Arial" w:cs="Arial"/>
        </w:rPr>
        <w:t>.</w:t>
      </w:r>
      <w:r w:rsidR="00B44691">
        <w:rPr>
          <w:rFonts w:ascii="Arial" w:hAnsi="Arial" w:cs="Arial"/>
        </w:rPr>
        <w:t xml:space="preserve">  </w:t>
      </w:r>
    </w:p>
    <w:p w:rsidRPr="00B44691" w:rsidR="00294B0F" w:rsidRDefault="00294B0F" w14:paraId="7FE8719F" w14:textId="77777777">
      <w:pPr>
        <w:rPr>
          <w:rFonts w:ascii="Arial" w:hAnsi="Arial" w:cs="Arial"/>
          <w:u w:val="single"/>
        </w:rPr>
      </w:pPr>
    </w:p>
    <w:p w:rsidRPr="009F35DC" w:rsidR="007030AA" w:rsidP="007030AA" w:rsidRDefault="005019CE" w14:paraId="135BCF5C" w14:textId="77777777">
      <w:pPr>
        <w:pStyle w:val="BodyTextIndent"/>
        <w:spacing w:line="240" w:lineRule="auto"/>
        <w:ind w:firstLine="0"/>
        <w:rPr>
          <w:rFonts w:ascii="Arial" w:hAnsi="Arial" w:cs="Arial"/>
          <w:sz w:val="20"/>
        </w:rPr>
      </w:pPr>
      <w:r w:rsidRPr="009F35DC">
        <w:rPr>
          <w:rFonts w:ascii="Arial" w:hAnsi="Arial" w:cs="Arial"/>
          <w:sz w:val="20"/>
        </w:rPr>
        <w:t xml:space="preserve">There are no assurances of confidentiality provided to the </w:t>
      </w:r>
      <w:r w:rsidRPr="009F35DC" w:rsidR="00BD2E64">
        <w:rPr>
          <w:rFonts w:ascii="Arial" w:hAnsi="Arial" w:cs="Arial"/>
          <w:sz w:val="20"/>
        </w:rPr>
        <w:t>respondents</w:t>
      </w:r>
      <w:r w:rsidRPr="009F35DC">
        <w:rPr>
          <w:rFonts w:ascii="Arial" w:hAnsi="Arial" w:cs="Arial"/>
          <w:sz w:val="20"/>
        </w:rPr>
        <w:t xml:space="preserve"> for this information collection.</w:t>
      </w:r>
      <w:r w:rsidRPr="009F35DC" w:rsidR="007030AA">
        <w:rPr>
          <w:rFonts w:ascii="Arial" w:hAnsi="Arial" w:cs="Arial"/>
          <w:sz w:val="20"/>
        </w:rPr>
        <w:t xml:space="preserve">  This information collection request is covered by the </w:t>
      </w:r>
      <w:r w:rsidRPr="009F35DC" w:rsidR="00672111">
        <w:rPr>
          <w:rFonts w:ascii="Arial" w:hAnsi="Arial" w:cs="Arial"/>
          <w:sz w:val="20"/>
        </w:rPr>
        <w:t xml:space="preserve">Direct Access (PIA) and the </w:t>
      </w:r>
      <w:r w:rsidRPr="009F35DC" w:rsidR="003C062C">
        <w:rPr>
          <w:rFonts w:ascii="Arial" w:hAnsi="Arial" w:cs="Arial"/>
          <w:sz w:val="20"/>
        </w:rPr>
        <w:t>Military Pay and Personnel System, Federal Register, Volume 76 Issue 209 (Friday, October 28, 2011)</w:t>
      </w:r>
      <w:r w:rsidRPr="009F35DC" w:rsidR="007030AA">
        <w:rPr>
          <w:rFonts w:ascii="Arial" w:hAnsi="Arial" w:cs="Arial"/>
          <w:sz w:val="20"/>
        </w:rPr>
        <w:t xml:space="preserve"> System of Records Notice (SORN).  Link to the SORN </w:t>
      </w:r>
      <w:r w:rsidRPr="009F35DC" w:rsidR="003C062C">
        <w:rPr>
          <w:rFonts w:ascii="Arial" w:hAnsi="Arial" w:cs="Arial"/>
          <w:sz w:val="20"/>
        </w:rPr>
        <w:t>is</w:t>
      </w:r>
      <w:r w:rsidRPr="009F35DC" w:rsidR="007030AA">
        <w:rPr>
          <w:rFonts w:ascii="Arial" w:hAnsi="Arial" w:cs="Arial"/>
          <w:sz w:val="20"/>
        </w:rPr>
        <w:t xml:space="preserve"> provided below:</w:t>
      </w:r>
    </w:p>
    <w:p w:rsidRPr="009F35DC" w:rsidR="003C062C" w:rsidP="007030AA" w:rsidRDefault="003C062C" w14:paraId="442EB3CB" w14:textId="77777777">
      <w:pPr>
        <w:pStyle w:val="BodyTextIndent"/>
        <w:spacing w:line="240" w:lineRule="auto"/>
        <w:ind w:firstLine="0"/>
        <w:rPr>
          <w:rFonts w:ascii="Arial" w:hAnsi="Arial" w:cs="Arial"/>
          <w:sz w:val="20"/>
        </w:rPr>
      </w:pPr>
    </w:p>
    <w:p w:rsidRPr="009F35DC" w:rsidR="00672111" w:rsidP="007030AA" w:rsidRDefault="00875508" w14:paraId="4EB45580" w14:textId="77777777">
      <w:pPr>
        <w:pStyle w:val="BodyTextIndent"/>
        <w:widowControl/>
        <w:numPr>
          <w:ilvl w:val="0"/>
          <w:numId w:val="21"/>
        </w:numPr>
        <w:spacing w:line="240" w:lineRule="auto"/>
        <w:rPr>
          <w:rFonts w:ascii="Arial" w:hAnsi="Arial" w:cs="Arial"/>
          <w:sz w:val="20"/>
        </w:rPr>
      </w:pPr>
      <w:hyperlink w:history="1" r:id="rId11">
        <w:r w:rsidRPr="009F35DC" w:rsidR="00672111">
          <w:rPr>
            <w:rStyle w:val="Hyperlink"/>
            <w:rFonts w:ascii="Arial" w:hAnsi="Arial" w:cs="Arial"/>
            <w:sz w:val="20"/>
          </w:rPr>
          <w:t>https://www.dhs.gov/publication/dhsuscgpia-024-direct-access</w:t>
        </w:r>
      </w:hyperlink>
    </w:p>
    <w:p w:rsidRPr="009F35DC" w:rsidR="00294B0F" w:rsidP="007030AA" w:rsidRDefault="00875508" w14:paraId="7740F8C5" w14:textId="77777777">
      <w:pPr>
        <w:pStyle w:val="BodyTextIndent"/>
        <w:widowControl/>
        <w:numPr>
          <w:ilvl w:val="0"/>
          <w:numId w:val="21"/>
        </w:numPr>
        <w:spacing w:line="240" w:lineRule="auto"/>
        <w:rPr>
          <w:rFonts w:ascii="Arial" w:hAnsi="Arial" w:cs="Arial"/>
          <w:sz w:val="20"/>
        </w:rPr>
      </w:pPr>
      <w:hyperlink w:history="1" r:id="rId12">
        <w:r w:rsidRPr="009F35DC" w:rsidR="003C062C">
          <w:rPr>
            <w:rStyle w:val="Hyperlink"/>
            <w:rFonts w:ascii="Arial" w:hAnsi="Arial" w:cs="Arial"/>
            <w:sz w:val="20"/>
          </w:rPr>
          <w:t>https://www.gpo.gov/fdsys/pkg/FR-2011-10-28/pdf/2011-27881.pdf</w:t>
        </w:r>
      </w:hyperlink>
      <w:r w:rsidRPr="009F35DC" w:rsidR="003C062C">
        <w:rPr>
          <w:rFonts w:ascii="Arial" w:hAnsi="Arial" w:cs="Arial"/>
          <w:sz w:val="20"/>
        </w:rPr>
        <w:t xml:space="preserve"> </w:t>
      </w:r>
      <w:r w:rsidRPr="009F35DC" w:rsidR="007030AA">
        <w:rPr>
          <w:rFonts w:ascii="Arial" w:hAnsi="Arial" w:cs="Arial"/>
          <w:sz w:val="20"/>
        </w:rPr>
        <w:t xml:space="preserve"> </w:t>
      </w:r>
      <w:r w:rsidRPr="009F35DC" w:rsidR="003C062C">
        <w:rPr>
          <w:rFonts w:ascii="Arial" w:hAnsi="Arial" w:cs="Arial"/>
          <w:sz w:val="20"/>
        </w:rPr>
        <w:t xml:space="preserve"> </w:t>
      </w:r>
    </w:p>
    <w:p w:rsidRPr="003C062C" w:rsidR="00294B0F" w:rsidRDefault="00294B0F" w14:paraId="1294A5A4" w14:textId="77777777">
      <w:pPr>
        <w:rPr>
          <w:rFonts w:ascii="Arial" w:hAnsi="Arial" w:cs="Arial"/>
        </w:rPr>
      </w:pPr>
    </w:p>
    <w:p w:rsidRPr="003C062C" w:rsidR="00294B0F" w:rsidP="00D40E4A" w:rsidRDefault="00D40E4A" w14:paraId="6BA332A8" w14:textId="77777777">
      <w:pPr>
        <w:rPr>
          <w:rFonts w:ascii="Arial" w:hAnsi="Arial" w:cs="Arial"/>
        </w:rPr>
      </w:pPr>
      <w:r w:rsidRPr="003C062C">
        <w:rPr>
          <w:rFonts w:ascii="Arial" w:hAnsi="Arial" w:cs="Arial"/>
        </w:rPr>
        <w:t xml:space="preserve">11.  </w:t>
      </w:r>
      <w:r w:rsidRPr="003C062C" w:rsidR="00294B0F">
        <w:rPr>
          <w:rFonts w:ascii="Arial" w:hAnsi="Arial" w:cs="Arial"/>
          <w:u w:val="single"/>
        </w:rPr>
        <w:t>Additional justification for any questions of a sensitive nature</w:t>
      </w:r>
      <w:r w:rsidRPr="003C062C" w:rsidR="00294B0F">
        <w:rPr>
          <w:rFonts w:ascii="Arial" w:hAnsi="Arial" w:cs="Arial"/>
        </w:rPr>
        <w:t>.</w:t>
      </w:r>
      <w:r w:rsidRPr="003C062C" w:rsidR="00B44691">
        <w:rPr>
          <w:rFonts w:ascii="Arial" w:hAnsi="Arial" w:cs="Arial"/>
        </w:rPr>
        <w:t xml:space="preserve">  </w:t>
      </w:r>
    </w:p>
    <w:p w:rsidRPr="003C062C" w:rsidR="00294B0F" w:rsidRDefault="00294B0F" w14:paraId="6EDB4C11" w14:textId="77777777">
      <w:pPr>
        <w:rPr>
          <w:rFonts w:ascii="Arial" w:hAnsi="Arial" w:cs="Arial"/>
          <w:u w:val="single"/>
        </w:rPr>
      </w:pPr>
    </w:p>
    <w:p w:rsidRPr="003C062C" w:rsidR="00294B0F" w:rsidRDefault="005019CE" w14:paraId="6E021DE3" w14:textId="77777777">
      <w:pPr>
        <w:pStyle w:val="BodyTextIndent2"/>
        <w:ind w:left="0" w:firstLine="0"/>
        <w:rPr>
          <w:sz w:val="20"/>
        </w:rPr>
      </w:pPr>
      <w:r w:rsidRPr="003C062C">
        <w:rPr>
          <w:sz w:val="20"/>
        </w:rPr>
        <w:t xml:space="preserve">There are no questions of sensitive language. </w:t>
      </w:r>
    </w:p>
    <w:p w:rsidRPr="003C062C" w:rsidR="00294B0F" w:rsidRDefault="00294B0F" w14:paraId="62417517" w14:textId="77777777">
      <w:pPr>
        <w:pStyle w:val="BodyTextIndent2"/>
        <w:ind w:left="0" w:firstLine="0"/>
        <w:rPr>
          <w:sz w:val="20"/>
        </w:rPr>
      </w:pPr>
    </w:p>
    <w:p w:rsidRPr="003C062C" w:rsidR="00294B0F" w:rsidP="00D40E4A" w:rsidRDefault="00D40E4A" w14:paraId="0435D54A" w14:textId="77777777">
      <w:pPr>
        <w:rPr>
          <w:rFonts w:ascii="Arial" w:hAnsi="Arial" w:cs="Arial"/>
        </w:rPr>
      </w:pPr>
      <w:r w:rsidRPr="003C062C">
        <w:rPr>
          <w:rFonts w:ascii="Arial" w:hAnsi="Arial" w:cs="Arial"/>
        </w:rPr>
        <w:t xml:space="preserve">12.  </w:t>
      </w:r>
      <w:r w:rsidRPr="003C062C" w:rsidR="00294B0F">
        <w:rPr>
          <w:rFonts w:ascii="Arial" w:hAnsi="Arial" w:cs="Arial"/>
          <w:u w:val="single"/>
        </w:rPr>
        <w:t>Estimates of information collection burden</w:t>
      </w:r>
      <w:r w:rsidRPr="003C062C" w:rsidR="00294B0F">
        <w:rPr>
          <w:rFonts w:ascii="Arial" w:hAnsi="Arial" w:cs="Arial"/>
        </w:rPr>
        <w:t>.</w:t>
      </w:r>
    </w:p>
    <w:p w:rsidRPr="003C062C" w:rsidR="00294B0F" w:rsidRDefault="00294B0F" w14:paraId="20443ADF" w14:textId="77777777">
      <w:pPr>
        <w:rPr>
          <w:rFonts w:ascii="Arial" w:hAnsi="Arial" w:cs="Arial"/>
          <w:u w:val="single"/>
        </w:rPr>
      </w:pPr>
    </w:p>
    <w:p w:rsidRPr="003C062C" w:rsidR="00B44691" w:rsidP="00B44691" w:rsidRDefault="00B44691" w14:paraId="74933F52" w14:textId="77777777">
      <w:pPr>
        <w:pStyle w:val="p10"/>
        <w:numPr>
          <w:ilvl w:val="0"/>
          <w:numId w:val="20"/>
        </w:numPr>
        <w:rPr>
          <w:rFonts w:ascii="Arial" w:hAnsi="Arial" w:cs="Arial"/>
          <w:sz w:val="20"/>
        </w:rPr>
      </w:pPr>
      <w:r w:rsidRPr="003C062C">
        <w:rPr>
          <w:rFonts w:ascii="Arial" w:hAnsi="Arial" w:cs="Arial"/>
          <w:sz w:val="20"/>
        </w:rPr>
        <w:t xml:space="preserve">The estimated </w:t>
      </w:r>
      <w:r w:rsidRPr="003C062C" w:rsidR="00D35E13">
        <w:rPr>
          <w:rFonts w:ascii="Arial" w:hAnsi="Arial" w:cs="Arial"/>
          <w:sz w:val="20"/>
        </w:rPr>
        <w:t xml:space="preserve">annual </w:t>
      </w:r>
      <w:r w:rsidRPr="003C062C">
        <w:rPr>
          <w:rFonts w:ascii="Arial" w:hAnsi="Arial" w:cs="Arial"/>
          <w:sz w:val="20"/>
        </w:rPr>
        <w:t>number of respondents is 5</w:t>
      </w:r>
      <w:r w:rsidR="00523123">
        <w:rPr>
          <w:rFonts w:ascii="Arial" w:hAnsi="Arial" w:cs="Arial"/>
          <w:sz w:val="20"/>
        </w:rPr>
        <w:t>0,000</w:t>
      </w:r>
      <w:r w:rsidRPr="003C062C">
        <w:rPr>
          <w:rFonts w:ascii="Arial" w:hAnsi="Arial" w:cs="Arial"/>
          <w:sz w:val="20"/>
        </w:rPr>
        <w:t xml:space="preserve">. </w:t>
      </w:r>
    </w:p>
    <w:p w:rsidRPr="00D35E13" w:rsidR="00B44691" w:rsidP="00B44691" w:rsidRDefault="00B44691" w14:paraId="4FF1237A" w14:textId="77777777">
      <w:pPr>
        <w:pStyle w:val="p10"/>
        <w:numPr>
          <w:ilvl w:val="0"/>
          <w:numId w:val="20"/>
        </w:numPr>
        <w:rPr>
          <w:rFonts w:ascii="Arial" w:hAnsi="Arial" w:cs="Arial"/>
          <w:sz w:val="20"/>
        </w:rPr>
      </w:pPr>
      <w:r w:rsidRPr="003C062C">
        <w:rPr>
          <w:rFonts w:ascii="Arial" w:hAnsi="Arial" w:cs="Arial"/>
          <w:sz w:val="20"/>
        </w:rPr>
        <w:t xml:space="preserve">The estimated </w:t>
      </w:r>
      <w:r w:rsidRPr="003C062C" w:rsidR="00D35E13">
        <w:rPr>
          <w:rFonts w:ascii="Arial" w:hAnsi="Arial" w:cs="Arial"/>
          <w:sz w:val="20"/>
        </w:rPr>
        <w:t>a</w:t>
      </w:r>
      <w:r w:rsidRPr="00D35E13" w:rsidR="00D35E13">
        <w:rPr>
          <w:rFonts w:ascii="Arial" w:hAnsi="Arial" w:cs="Arial"/>
          <w:sz w:val="20"/>
        </w:rPr>
        <w:t xml:space="preserve">nnual </w:t>
      </w:r>
      <w:r w:rsidRPr="00D35E13">
        <w:rPr>
          <w:rFonts w:ascii="Arial" w:hAnsi="Arial" w:cs="Arial"/>
          <w:sz w:val="20"/>
        </w:rPr>
        <w:t xml:space="preserve">number of responses is </w:t>
      </w:r>
      <w:r w:rsidR="00523123">
        <w:rPr>
          <w:rFonts w:ascii="Arial" w:hAnsi="Arial" w:cs="Arial"/>
          <w:sz w:val="20"/>
        </w:rPr>
        <w:t>50,000</w:t>
      </w:r>
      <w:r w:rsidRPr="00D35E13">
        <w:rPr>
          <w:rFonts w:ascii="Arial" w:hAnsi="Arial" w:cs="Arial"/>
          <w:sz w:val="20"/>
        </w:rPr>
        <w:t>.</w:t>
      </w:r>
    </w:p>
    <w:p w:rsidRPr="00587655" w:rsidR="00587655" w:rsidP="00587655" w:rsidRDefault="00B44691" w14:paraId="70EACE5E" w14:textId="761A0396">
      <w:pPr>
        <w:pStyle w:val="p10"/>
        <w:numPr>
          <w:ilvl w:val="0"/>
          <w:numId w:val="20"/>
        </w:numPr>
        <w:rPr>
          <w:rFonts w:ascii="Arial" w:hAnsi="Arial" w:cs="Arial"/>
          <w:sz w:val="20"/>
        </w:rPr>
      </w:pPr>
      <w:r w:rsidRPr="00D35E13">
        <w:rPr>
          <w:rFonts w:ascii="Arial" w:hAnsi="Arial" w:cs="Arial"/>
          <w:sz w:val="20"/>
        </w:rPr>
        <w:t xml:space="preserve">The estimated </w:t>
      </w:r>
      <w:r w:rsidRPr="00D35E13" w:rsidR="00D35E13">
        <w:rPr>
          <w:rFonts w:ascii="Arial" w:hAnsi="Arial" w:cs="Arial"/>
          <w:sz w:val="20"/>
        </w:rPr>
        <w:t xml:space="preserve">annual </w:t>
      </w:r>
      <w:r w:rsidRPr="00D35E13">
        <w:rPr>
          <w:rFonts w:ascii="Arial" w:hAnsi="Arial" w:cs="Arial"/>
          <w:sz w:val="20"/>
        </w:rPr>
        <w:t xml:space="preserve">hour burden is </w:t>
      </w:r>
      <w:r w:rsidR="0011100C">
        <w:rPr>
          <w:rFonts w:ascii="Arial" w:hAnsi="Arial" w:cs="Arial"/>
          <w:sz w:val="20"/>
        </w:rPr>
        <w:t xml:space="preserve">11,625 </w:t>
      </w:r>
      <w:r w:rsidRPr="00D35E13">
        <w:rPr>
          <w:rFonts w:ascii="Arial" w:hAnsi="Arial" w:cs="Arial"/>
          <w:sz w:val="20"/>
        </w:rPr>
        <w:t>hours.</w:t>
      </w:r>
      <w:r w:rsidRPr="00523123" w:rsidR="00D35E13">
        <w:rPr>
          <w:rFonts w:ascii="Arial" w:hAnsi="Arial" w:cs="Arial"/>
          <w:sz w:val="20"/>
        </w:rPr>
        <w:t xml:space="preserve">  </w:t>
      </w:r>
    </w:p>
    <w:p w:rsidRPr="00523123" w:rsidR="00B44691" w:rsidP="00B44691" w:rsidRDefault="00B44691" w14:paraId="7AFBDE30" w14:textId="77777777">
      <w:pPr>
        <w:pStyle w:val="BodyText"/>
        <w:rPr>
          <w:rFonts w:ascii="Arial" w:hAnsi="Arial" w:cs="Arial"/>
          <w:b/>
          <w:sz w:val="20"/>
        </w:rPr>
      </w:pPr>
    </w:p>
    <w:p w:rsidR="00587655" w:rsidP="00B44691" w:rsidRDefault="00523123" w14:paraId="2B87C2F6" w14:textId="77777777">
      <w:pPr>
        <w:rPr>
          <w:rFonts w:ascii="Arial" w:hAnsi="Arial" w:cs="Arial"/>
        </w:rPr>
      </w:pPr>
      <w:r>
        <w:rPr>
          <w:rFonts w:ascii="Arial" w:hAnsi="Arial" w:cs="Arial"/>
        </w:rPr>
        <w:t>Approximately 50,000 prospects and/or centers of influencer (parents, guidance counselors, coaches, etc) who may influence prospect’s recruitment decision, visit U.S. Coast Guard recruiting website gocoastguard.com for information about U.S. Coast Guard enlisted and officer opportunities.  The burden is estimated through sampling of recruiters completing the Prospect Questionnaire, the Chat Questionnaire and Officer Program Application.</w:t>
      </w:r>
      <w:r w:rsidRPr="00C30858" w:rsidR="00C30858">
        <w:rPr>
          <w:rFonts w:ascii="Arial" w:hAnsi="Arial" w:cs="Arial"/>
        </w:rPr>
        <w:t xml:space="preserve">  </w:t>
      </w:r>
    </w:p>
    <w:p w:rsidR="00A4037D" w:rsidP="00B44691" w:rsidRDefault="00A4037D" w14:paraId="124F2406" w14:textId="77777777">
      <w:pPr>
        <w:rPr>
          <w:rFonts w:ascii="Arial" w:hAnsi="Arial" w:cs="Arial"/>
        </w:rPr>
      </w:pPr>
    </w:p>
    <w:tbl>
      <w:tblPr>
        <w:tblW w:w="11140"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95"/>
        <w:gridCol w:w="1462"/>
        <w:gridCol w:w="1395"/>
        <w:gridCol w:w="1295"/>
        <w:gridCol w:w="1217"/>
        <w:gridCol w:w="1117"/>
        <w:gridCol w:w="1030"/>
        <w:gridCol w:w="961"/>
        <w:gridCol w:w="1368"/>
      </w:tblGrid>
      <w:tr w:rsidRPr="00DD3BA2" w:rsidR="00F40BD9" w:rsidTr="00987D6D" w14:paraId="20BCAB34" w14:textId="77777777">
        <w:tc>
          <w:tcPr>
            <w:tcW w:w="1295" w:type="dxa"/>
            <w:shd w:val="clear" w:color="auto" w:fill="FFFFFF"/>
          </w:tcPr>
          <w:p w:rsidRPr="00DD3BA2" w:rsidR="00842A5E" w:rsidP="00DD3BA2" w:rsidRDefault="00F40BD9" w14:paraId="0125A6B1" w14:textId="77777777">
            <w:pPr>
              <w:jc w:val="center"/>
              <w:rPr>
                <w:rFonts w:ascii="Arial" w:hAnsi="Arial" w:cs="Arial"/>
              </w:rPr>
            </w:pPr>
            <w:r w:rsidRPr="00DD3BA2">
              <w:rPr>
                <w:rFonts w:ascii="Arial" w:hAnsi="Arial" w:cs="Arial"/>
              </w:rPr>
              <w:t xml:space="preserve">Type </w:t>
            </w:r>
          </w:p>
          <w:p w:rsidRPr="00DD3BA2" w:rsidR="00587655" w:rsidP="00DD3BA2" w:rsidRDefault="00F40BD9" w14:paraId="1C7883BC" w14:textId="77777777">
            <w:pPr>
              <w:jc w:val="center"/>
              <w:rPr>
                <w:rFonts w:ascii="Arial" w:hAnsi="Arial" w:cs="Arial"/>
              </w:rPr>
            </w:pPr>
            <w:r w:rsidRPr="00DD3BA2">
              <w:rPr>
                <w:rFonts w:ascii="Arial" w:hAnsi="Arial" w:cs="Arial"/>
              </w:rPr>
              <w:t>of Respondent</w:t>
            </w:r>
          </w:p>
        </w:tc>
        <w:tc>
          <w:tcPr>
            <w:tcW w:w="1462" w:type="dxa"/>
            <w:shd w:val="clear" w:color="auto" w:fill="auto"/>
          </w:tcPr>
          <w:p w:rsidRPr="00DD3BA2" w:rsidR="00842A5E" w:rsidP="00DD3BA2" w:rsidRDefault="00842A5E" w14:paraId="566275F3" w14:textId="77777777">
            <w:pPr>
              <w:jc w:val="center"/>
              <w:rPr>
                <w:rFonts w:ascii="Arial" w:hAnsi="Arial" w:cs="Arial"/>
              </w:rPr>
            </w:pPr>
          </w:p>
          <w:p w:rsidRPr="00DD3BA2" w:rsidR="00587655" w:rsidP="00DD3BA2" w:rsidRDefault="00F40BD9" w14:paraId="1A53C887" w14:textId="77777777">
            <w:pPr>
              <w:jc w:val="center"/>
              <w:rPr>
                <w:rFonts w:ascii="Arial" w:hAnsi="Arial" w:cs="Arial"/>
              </w:rPr>
            </w:pPr>
            <w:r w:rsidRPr="00DD3BA2">
              <w:rPr>
                <w:rFonts w:ascii="Arial" w:hAnsi="Arial" w:cs="Arial"/>
              </w:rPr>
              <w:t>Form Name /  Form Number</w:t>
            </w:r>
          </w:p>
        </w:tc>
        <w:tc>
          <w:tcPr>
            <w:tcW w:w="1395" w:type="dxa"/>
            <w:shd w:val="clear" w:color="auto" w:fill="auto"/>
          </w:tcPr>
          <w:p w:rsidRPr="00DD3BA2" w:rsidR="00842A5E" w:rsidP="00DD3BA2" w:rsidRDefault="00F40BD9" w14:paraId="1B40ABBA" w14:textId="77777777">
            <w:pPr>
              <w:jc w:val="center"/>
              <w:rPr>
                <w:rFonts w:ascii="Arial" w:hAnsi="Arial" w:cs="Arial"/>
              </w:rPr>
            </w:pPr>
            <w:r w:rsidRPr="00DD3BA2">
              <w:rPr>
                <w:rFonts w:ascii="Arial" w:hAnsi="Arial" w:cs="Arial"/>
              </w:rPr>
              <w:t>#</w:t>
            </w:r>
          </w:p>
          <w:p w:rsidRPr="00DD3BA2" w:rsidR="00587655" w:rsidP="00DD3BA2" w:rsidRDefault="00F40BD9" w14:paraId="1B08B964" w14:textId="77777777">
            <w:pPr>
              <w:jc w:val="center"/>
              <w:rPr>
                <w:rFonts w:ascii="Arial" w:hAnsi="Arial" w:cs="Arial"/>
              </w:rPr>
            </w:pPr>
            <w:r w:rsidRPr="00DD3BA2">
              <w:rPr>
                <w:rFonts w:ascii="Arial" w:hAnsi="Arial" w:cs="Arial"/>
              </w:rPr>
              <w:t>of Respondents</w:t>
            </w:r>
          </w:p>
        </w:tc>
        <w:tc>
          <w:tcPr>
            <w:tcW w:w="1295" w:type="dxa"/>
            <w:shd w:val="clear" w:color="auto" w:fill="auto"/>
          </w:tcPr>
          <w:p w:rsidRPr="00DD3BA2" w:rsidR="00842A5E" w:rsidP="00DD3BA2" w:rsidRDefault="00F40BD9" w14:paraId="38BCFB5C" w14:textId="77777777">
            <w:pPr>
              <w:jc w:val="center"/>
              <w:rPr>
                <w:rFonts w:ascii="Arial" w:hAnsi="Arial" w:cs="Arial"/>
              </w:rPr>
            </w:pPr>
            <w:r w:rsidRPr="00DD3BA2">
              <w:rPr>
                <w:rFonts w:ascii="Arial" w:hAnsi="Arial" w:cs="Arial"/>
              </w:rPr>
              <w:t xml:space="preserve"># </w:t>
            </w:r>
          </w:p>
          <w:p w:rsidRPr="00DD3BA2" w:rsidR="00587655" w:rsidP="00DD3BA2" w:rsidRDefault="00F40BD9" w14:paraId="4503BD95" w14:textId="77777777">
            <w:pPr>
              <w:jc w:val="center"/>
              <w:rPr>
                <w:rFonts w:ascii="Arial" w:hAnsi="Arial" w:cs="Arial"/>
              </w:rPr>
            </w:pPr>
            <w:r w:rsidRPr="00DD3BA2">
              <w:rPr>
                <w:rFonts w:ascii="Arial" w:hAnsi="Arial" w:cs="Arial"/>
              </w:rPr>
              <w:t>of Responses per Respondent</w:t>
            </w:r>
          </w:p>
        </w:tc>
        <w:tc>
          <w:tcPr>
            <w:tcW w:w="1217" w:type="dxa"/>
            <w:shd w:val="clear" w:color="auto" w:fill="auto"/>
          </w:tcPr>
          <w:p w:rsidRPr="00DD3BA2" w:rsidR="00842A5E" w:rsidP="00DD3BA2" w:rsidRDefault="00F40BD9" w14:paraId="3B8CC9B5" w14:textId="77777777">
            <w:pPr>
              <w:jc w:val="center"/>
              <w:rPr>
                <w:rFonts w:ascii="Arial" w:hAnsi="Arial" w:cs="Arial"/>
              </w:rPr>
            </w:pPr>
            <w:r w:rsidRPr="00DD3BA2">
              <w:rPr>
                <w:rFonts w:ascii="Arial" w:hAnsi="Arial" w:cs="Arial"/>
              </w:rPr>
              <w:t>#</w:t>
            </w:r>
          </w:p>
          <w:p w:rsidRPr="00DD3BA2" w:rsidR="00587655" w:rsidP="00DD3BA2" w:rsidRDefault="00F40BD9" w14:paraId="2322F0A9" w14:textId="77777777">
            <w:pPr>
              <w:jc w:val="center"/>
              <w:rPr>
                <w:rFonts w:ascii="Arial" w:hAnsi="Arial" w:cs="Arial"/>
              </w:rPr>
            </w:pPr>
            <w:r w:rsidRPr="00DD3BA2">
              <w:rPr>
                <w:rFonts w:ascii="Arial" w:hAnsi="Arial" w:cs="Arial"/>
              </w:rPr>
              <w:t>of Responses</w:t>
            </w:r>
          </w:p>
        </w:tc>
        <w:tc>
          <w:tcPr>
            <w:tcW w:w="1117" w:type="dxa"/>
            <w:shd w:val="clear" w:color="auto" w:fill="auto"/>
          </w:tcPr>
          <w:p w:rsidRPr="00DD3BA2" w:rsidR="00587655" w:rsidP="00DD3BA2" w:rsidRDefault="00F40BD9" w14:paraId="0E7736F3" w14:textId="77777777">
            <w:pPr>
              <w:jc w:val="center"/>
              <w:rPr>
                <w:rFonts w:ascii="Arial" w:hAnsi="Arial" w:cs="Arial"/>
              </w:rPr>
            </w:pPr>
            <w:r w:rsidRPr="00DD3BA2">
              <w:rPr>
                <w:rFonts w:ascii="Arial" w:hAnsi="Arial" w:cs="Arial"/>
              </w:rPr>
              <w:t>Average Burden per Response (in hours)</w:t>
            </w:r>
          </w:p>
        </w:tc>
        <w:tc>
          <w:tcPr>
            <w:tcW w:w="1030" w:type="dxa"/>
            <w:shd w:val="clear" w:color="auto" w:fill="auto"/>
          </w:tcPr>
          <w:p w:rsidRPr="00DD3BA2" w:rsidR="00587655" w:rsidP="00DD3BA2" w:rsidRDefault="00F40BD9" w14:paraId="0E83BA8F" w14:textId="77777777">
            <w:pPr>
              <w:jc w:val="center"/>
              <w:rPr>
                <w:rFonts w:ascii="Arial" w:hAnsi="Arial" w:cs="Arial"/>
              </w:rPr>
            </w:pPr>
            <w:r w:rsidRPr="00DD3BA2">
              <w:rPr>
                <w:rFonts w:ascii="Arial" w:hAnsi="Arial" w:cs="Arial"/>
              </w:rPr>
              <w:t>Total Annual Burden (in hours)</w:t>
            </w:r>
          </w:p>
        </w:tc>
        <w:tc>
          <w:tcPr>
            <w:tcW w:w="961" w:type="dxa"/>
            <w:shd w:val="clear" w:color="auto" w:fill="auto"/>
          </w:tcPr>
          <w:p w:rsidRPr="00DD3BA2" w:rsidR="00587655" w:rsidP="00DD3BA2" w:rsidRDefault="00F40BD9" w14:paraId="6E98AEDA" w14:textId="77777777">
            <w:pPr>
              <w:jc w:val="center"/>
              <w:rPr>
                <w:rFonts w:ascii="Arial" w:hAnsi="Arial" w:cs="Arial"/>
              </w:rPr>
            </w:pPr>
            <w:r w:rsidRPr="00DD3BA2">
              <w:rPr>
                <w:rFonts w:ascii="Arial" w:hAnsi="Arial" w:cs="Arial"/>
              </w:rPr>
              <w:t>Average Hourly Wage Rate*</w:t>
            </w:r>
          </w:p>
        </w:tc>
        <w:tc>
          <w:tcPr>
            <w:tcW w:w="1368" w:type="dxa"/>
            <w:shd w:val="clear" w:color="auto" w:fill="auto"/>
          </w:tcPr>
          <w:p w:rsidRPr="00DD3BA2" w:rsidR="00587655" w:rsidP="00DD3BA2" w:rsidRDefault="00F40BD9" w14:paraId="7278D628" w14:textId="77777777">
            <w:pPr>
              <w:jc w:val="center"/>
              <w:rPr>
                <w:rFonts w:ascii="Arial" w:hAnsi="Arial" w:cs="Arial"/>
              </w:rPr>
            </w:pPr>
            <w:r w:rsidRPr="00DD3BA2">
              <w:rPr>
                <w:rFonts w:ascii="Arial" w:hAnsi="Arial" w:cs="Arial"/>
              </w:rPr>
              <w:t>Total Annual Respondent Cost</w:t>
            </w:r>
          </w:p>
        </w:tc>
      </w:tr>
      <w:tr w:rsidRPr="00DD3BA2" w:rsidR="00F40BD9" w:rsidTr="00987D6D" w14:paraId="2FD4EF45" w14:textId="77777777">
        <w:tc>
          <w:tcPr>
            <w:tcW w:w="1295" w:type="dxa"/>
            <w:shd w:val="clear" w:color="auto" w:fill="auto"/>
          </w:tcPr>
          <w:p w:rsidRPr="00DD3BA2" w:rsidR="00587655" w:rsidP="00B44691" w:rsidRDefault="00F40BD9" w14:paraId="0100A84F" w14:textId="77777777">
            <w:pPr>
              <w:rPr>
                <w:rFonts w:ascii="Arial" w:hAnsi="Arial" w:cs="Arial"/>
              </w:rPr>
            </w:pPr>
            <w:r w:rsidRPr="00DD3BA2">
              <w:rPr>
                <w:rFonts w:ascii="Arial" w:hAnsi="Arial" w:cs="Arial"/>
              </w:rPr>
              <w:t>Individuals  or Households</w:t>
            </w:r>
          </w:p>
        </w:tc>
        <w:tc>
          <w:tcPr>
            <w:tcW w:w="1462" w:type="dxa"/>
            <w:shd w:val="clear" w:color="auto" w:fill="auto"/>
          </w:tcPr>
          <w:p w:rsidRPr="00DD3BA2" w:rsidR="00587655" w:rsidP="00B44691" w:rsidRDefault="00F40BD9" w14:paraId="11459DF1" w14:textId="77777777">
            <w:pPr>
              <w:rPr>
                <w:rFonts w:ascii="Arial" w:hAnsi="Arial" w:cs="Arial"/>
              </w:rPr>
            </w:pPr>
            <w:r w:rsidRPr="00DD3BA2">
              <w:rPr>
                <w:rFonts w:ascii="Arial" w:hAnsi="Arial" w:cs="Arial"/>
              </w:rPr>
              <w:t>Prospect Questionnaire CGRC-1130</w:t>
            </w:r>
          </w:p>
        </w:tc>
        <w:tc>
          <w:tcPr>
            <w:tcW w:w="1395" w:type="dxa"/>
            <w:shd w:val="clear" w:color="auto" w:fill="auto"/>
          </w:tcPr>
          <w:p w:rsidRPr="00A4037D" w:rsidR="00F40BD9" w:rsidP="0091263A" w:rsidRDefault="00F40BD9" w14:paraId="36C8E5B8" w14:textId="77777777">
            <w:pPr>
              <w:jc w:val="right"/>
              <w:rPr>
                <w:rFonts w:ascii="Arial" w:hAnsi="Arial" w:cs="Arial"/>
                <w:sz w:val="18"/>
                <w:szCs w:val="18"/>
              </w:rPr>
            </w:pPr>
          </w:p>
          <w:p w:rsidRPr="00A4037D" w:rsidR="00587655" w:rsidP="0091263A" w:rsidRDefault="00F40BD9" w14:paraId="5421878A" w14:textId="77777777">
            <w:pPr>
              <w:jc w:val="right"/>
              <w:rPr>
                <w:rFonts w:ascii="Arial" w:hAnsi="Arial" w:cs="Arial"/>
                <w:sz w:val="18"/>
                <w:szCs w:val="18"/>
              </w:rPr>
            </w:pPr>
            <w:r w:rsidRPr="00A4037D">
              <w:rPr>
                <w:rFonts w:ascii="Arial" w:hAnsi="Arial" w:cs="Arial"/>
                <w:sz w:val="18"/>
                <w:szCs w:val="18"/>
              </w:rPr>
              <w:t>27,887</w:t>
            </w:r>
          </w:p>
        </w:tc>
        <w:tc>
          <w:tcPr>
            <w:tcW w:w="1295" w:type="dxa"/>
            <w:shd w:val="clear" w:color="auto" w:fill="auto"/>
          </w:tcPr>
          <w:p w:rsidRPr="00A4037D" w:rsidR="00587655" w:rsidP="00B44691" w:rsidRDefault="00587655" w14:paraId="2559AA6D" w14:textId="77777777">
            <w:pPr>
              <w:rPr>
                <w:rFonts w:ascii="Arial" w:hAnsi="Arial" w:cs="Arial"/>
                <w:sz w:val="18"/>
                <w:szCs w:val="18"/>
              </w:rPr>
            </w:pPr>
          </w:p>
          <w:p w:rsidRPr="00A4037D" w:rsidR="00F40BD9" w:rsidP="00DD3BA2" w:rsidRDefault="00F40BD9" w14:paraId="7BEBE3A6" w14:textId="77777777">
            <w:pPr>
              <w:jc w:val="center"/>
              <w:rPr>
                <w:rFonts w:ascii="Arial" w:hAnsi="Arial" w:cs="Arial"/>
                <w:sz w:val="18"/>
                <w:szCs w:val="18"/>
              </w:rPr>
            </w:pPr>
            <w:r w:rsidRPr="00A4037D">
              <w:rPr>
                <w:rFonts w:ascii="Arial" w:hAnsi="Arial" w:cs="Arial"/>
                <w:sz w:val="18"/>
                <w:szCs w:val="18"/>
              </w:rPr>
              <w:t>1</w:t>
            </w:r>
          </w:p>
        </w:tc>
        <w:tc>
          <w:tcPr>
            <w:tcW w:w="1217" w:type="dxa"/>
            <w:shd w:val="clear" w:color="auto" w:fill="auto"/>
          </w:tcPr>
          <w:p w:rsidRPr="00A4037D" w:rsidR="00F40BD9" w:rsidP="0091263A" w:rsidRDefault="00F40BD9" w14:paraId="23893F28" w14:textId="77777777">
            <w:pPr>
              <w:jc w:val="right"/>
              <w:rPr>
                <w:rFonts w:ascii="Arial" w:hAnsi="Arial" w:cs="Arial"/>
                <w:sz w:val="18"/>
                <w:szCs w:val="18"/>
              </w:rPr>
            </w:pPr>
          </w:p>
          <w:p w:rsidRPr="00A4037D" w:rsidR="00587655" w:rsidP="0091263A" w:rsidRDefault="00F40BD9" w14:paraId="6348B214" w14:textId="77777777">
            <w:pPr>
              <w:jc w:val="right"/>
              <w:rPr>
                <w:rFonts w:ascii="Arial" w:hAnsi="Arial" w:cs="Arial"/>
                <w:sz w:val="18"/>
                <w:szCs w:val="18"/>
              </w:rPr>
            </w:pPr>
            <w:r w:rsidRPr="00A4037D">
              <w:rPr>
                <w:rFonts w:ascii="Arial" w:hAnsi="Arial" w:cs="Arial"/>
                <w:sz w:val="18"/>
                <w:szCs w:val="18"/>
              </w:rPr>
              <w:t>27,887</w:t>
            </w:r>
          </w:p>
        </w:tc>
        <w:tc>
          <w:tcPr>
            <w:tcW w:w="1117" w:type="dxa"/>
            <w:shd w:val="clear" w:color="auto" w:fill="auto"/>
          </w:tcPr>
          <w:p w:rsidRPr="00A4037D" w:rsidR="00587655" w:rsidP="0091263A" w:rsidRDefault="00587655" w14:paraId="76E48D38" w14:textId="77777777">
            <w:pPr>
              <w:jc w:val="right"/>
              <w:rPr>
                <w:rFonts w:ascii="Arial" w:hAnsi="Arial" w:cs="Arial"/>
                <w:sz w:val="18"/>
                <w:szCs w:val="18"/>
              </w:rPr>
            </w:pPr>
          </w:p>
          <w:p w:rsidRPr="00A4037D" w:rsidR="00F40BD9" w:rsidP="0091263A" w:rsidRDefault="00F40BD9" w14:paraId="390A8306" w14:textId="77777777">
            <w:pPr>
              <w:jc w:val="right"/>
              <w:rPr>
                <w:rFonts w:ascii="Arial" w:hAnsi="Arial" w:cs="Arial"/>
                <w:sz w:val="18"/>
                <w:szCs w:val="18"/>
              </w:rPr>
            </w:pPr>
            <w:r w:rsidRPr="00A4037D">
              <w:rPr>
                <w:rFonts w:ascii="Arial" w:hAnsi="Arial" w:cs="Arial"/>
                <w:sz w:val="18"/>
                <w:szCs w:val="18"/>
              </w:rPr>
              <w:t>.33</w:t>
            </w:r>
          </w:p>
        </w:tc>
        <w:tc>
          <w:tcPr>
            <w:tcW w:w="1030" w:type="dxa"/>
            <w:shd w:val="clear" w:color="auto" w:fill="auto"/>
          </w:tcPr>
          <w:p w:rsidRPr="00A4037D" w:rsidR="00587655" w:rsidP="0091263A" w:rsidRDefault="00587655" w14:paraId="63514363" w14:textId="77777777">
            <w:pPr>
              <w:jc w:val="right"/>
              <w:rPr>
                <w:rFonts w:ascii="Arial" w:hAnsi="Arial" w:cs="Arial"/>
                <w:sz w:val="18"/>
                <w:szCs w:val="18"/>
              </w:rPr>
            </w:pPr>
          </w:p>
          <w:p w:rsidRPr="00A4037D" w:rsidR="00F40BD9" w:rsidP="0091263A" w:rsidRDefault="00F40BD9" w14:paraId="3F930E5F" w14:textId="23EA02C9">
            <w:pPr>
              <w:jc w:val="right"/>
              <w:rPr>
                <w:rFonts w:ascii="Arial" w:hAnsi="Arial" w:cs="Arial"/>
                <w:sz w:val="18"/>
                <w:szCs w:val="18"/>
              </w:rPr>
            </w:pPr>
            <w:r w:rsidRPr="00A4037D">
              <w:rPr>
                <w:rFonts w:ascii="Arial" w:hAnsi="Arial" w:cs="Arial"/>
                <w:sz w:val="18"/>
                <w:szCs w:val="18"/>
              </w:rPr>
              <w:t>9</w:t>
            </w:r>
            <w:r w:rsidR="00987D6D">
              <w:rPr>
                <w:rFonts w:ascii="Arial" w:hAnsi="Arial" w:cs="Arial"/>
                <w:sz w:val="18"/>
                <w:szCs w:val="18"/>
              </w:rPr>
              <w:t>,</w:t>
            </w:r>
            <w:r w:rsidRPr="00A4037D">
              <w:rPr>
                <w:rFonts w:ascii="Arial" w:hAnsi="Arial" w:cs="Arial"/>
                <w:sz w:val="18"/>
                <w:szCs w:val="18"/>
              </w:rPr>
              <w:t>203</w:t>
            </w:r>
          </w:p>
        </w:tc>
        <w:tc>
          <w:tcPr>
            <w:tcW w:w="961" w:type="dxa"/>
            <w:shd w:val="clear" w:color="auto" w:fill="auto"/>
          </w:tcPr>
          <w:p w:rsidRPr="00A4037D" w:rsidR="00587655" w:rsidP="00DD3BA2" w:rsidRDefault="00587655" w14:paraId="079B3173" w14:textId="77777777">
            <w:pPr>
              <w:jc w:val="center"/>
              <w:rPr>
                <w:rFonts w:ascii="Arial" w:hAnsi="Arial" w:cs="Arial"/>
                <w:sz w:val="18"/>
                <w:szCs w:val="18"/>
              </w:rPr>
            </w:pPr>
          </w:p>
          <w:p w:rsidRPr="00A4037D" w:rsidR="00F40BD9" w:rsidP="00A4037D" w:rsidRDefault="00F40BD9" w14:paraId="67C4C192" w14:textId="77777777">
            <w:pPr>
              <w:jc w:val="center"/>
              <w:rPr>
                <w:rFonts w:ascii="Arial" w:hAnsi="Arial" w:cs="Arial"/>
                <w:sz w:val="18"/>
                <w:szCs w:val="18"/>
              </w:rPr>
            </w:pPr>
            <w:r w:rsidRPr="00A4037D">
              <w:rPr>
                <w:rFonts w:ascii="Arial" w:hAnsi="Arial" w:cs="Arial"/>
                <w:sz w:val="18"/>
                <w:szCs w:val="18"/>
              </w:rPr>
              <w:t>$</w:t>
            </w:r>
            <w:r w:rsidR="00A4037D">
              <w:rPr>
                <w:rFonts w:ascii="Arial" w:hAnsi="Arial" w:cs="Arial"/>
                <w:sz w:val="18"/>
                <w:szCs w:val="18"/>
              </w:rPr>
              <w:t>27.24</w:t>
            </w:r>
          </w:p>
        </w:tc>
        <w:tc>
          <w:tcPr>
            <w:tcW w:w="1368" w:type="dxa"/>
            <w:shd w:val="clear" w:color="auto" w:fill="auto"/>
          </w:tcPr>
          <w:p w:rsidRPr="00A4037D" w:rsidR="00587655" w:rsidP="00DD3BA2" w:rsidRDefault="00587655" w14:paraId="0242F21B" w14:textId="77777777">
            <w:pPr>
              <w:jc w:val="center"/>
              <w:rPr>
                <w:rFonts w:ascii="Arial" w:hAnsi="Arial" w:cs="Arial"/>
                <w:sz w:val="18"/>
                <w:szCs w:val="18"/>
              </w:rPr>
            </w:pPr>
          </w:p>
          <w:p w:rsidRPr="00A4037D" w:rsidR="00F40BD9" w:rsidP="0091263A" w:rsidRDefault="00F40BD9" w14:paraId="5D4EB725" w14:textId="25EE1F4B">
            <w:pPr>
              <w:jc w:val="right"/>
              <w:rPr>
                <w:rFonts w:ascii="Arial" w:hAnsi="Arial" w:cs="Arial"/>
                <w:sz w:val="18"/>
                <w:szCs w:val="18"/>
              </w:rPr>
            </w:pPr>
            <w:r w:rsidRPr="00A4037D">
              <w:rPr>
                <w:rFonts w:ascii="Arial" w:hAnsi="Arial" w:cs="Arial"/>
                <w:sz w:val="18"/>
                <w:szCs w:val="18"/>
              </w:rPr>
              <w:t>$</w:t>
            </w:r>
            <w:r w:rsidR="00A4037D">
              <w:rPr>
                <w:rFonts w:ascii="Arial" w:hAnsi="Arial" w:cs="Arial"/>
                <w:sz w:val="18"/>
                <w:szCs w:val="18"/>
              </w:rPr>
              <w:t>250</w:t>
            </w:r>
            <w:r w:rsidR="00987D6D">
              <w:rPr>
                <w:rFonts w:ascii="Arial" w:hAnsi="Arial" w:cs="Arial"/>
                <w:sz w:val="18"/>
                <w:szCs w:val="18"/>
              </w:rPr>
              <w:t>,</w:t>
            </w:r>
            <w:r w:rsidR="00A4037D">
              <w:rPr>
                <w:rFonts w:ascii="Arial" w:hAnsi="Arial" w:cs="Arial"/>
                <w:sz w:val="18"/>
                <w:szCs w:val="18"/>
              </w:rPr>
              <w:t>6</w:t>
            </w:r>
            <w:r w:rsidR="00987D6D">
              <w:rPr>
                <w:rFonts w:ascii="Arial" w:hAnsi="Arial" w:cs="Arial"/>
                <w:sz w:val="18"/>
                <w:szCs w:val="18"/>
              </w:rPr>
              <w:t>89</w:t>
            </w:r>
            <w:r w:rsidR="00A4037D">
              <w:rPr>
                <w:rFonts w:ascii="Arial" w:hAnsi="Arial" w:cs="Arial"/>
                <w:sz w:val="18"/>
                <w:szCs w:val="18"/>
              </w:rPr>
              <w:t>.00</w:t>
            </w:r>
          </w:p>
        </w:tc>
      </w:tr>
      <w:tr w:rsidRPr="00DD3BA2" w:rsidR="00F40BD9" w:rsidTr="00987D6D" w14:paraId="0529B236" w14:textId="77777777">
        <w:tc>
          <w:tcPr>
            <w:tcW w:w="1295" w:type="dxa"/>
            <w:shd w:val="clear" w:color="auto" w:fill="auto"/>
          </w:tcPr>
          <w:p w:rsidRPr="00DD3BA2" w:rsidR="00587655" w:rsidP="00B44691" w:rsidRDefault="00F40BD9" w14:paraId="16688E86" w14:textId="77777777">
            <w:pPr>
              <w:rPr>
                <w:rFonts w:ascii="Arial" w:hAnsi="Arial" w:cs="Arial"/>
              </w:rPr>
            </w:pPr>
            <w:r w:rsidRPr="00DD3BA2">
              <w:rPr>
                <w:rFonts w:ascii="Arial" w:hAnsi="Arial" w:cs="Arial"/>
              </w:rPr>
              <w:t>Individuals or Households</w:t>
            </w:r>
          </w:p>
        </w:tc>
        <w:tc>
          <w:tcPr>
            <w:tcW w:w="1462" w:type="dxa"/>
            <w:shd w:val="clear" w:color="auto" w:fill="auto"/>
          </w:tcPr>
          <w:p w:rsidRPr="00DD3BA2" w:rsidR="00587655" w:rsidP="00B44691" w:rsidRDefault="00F40BD9" w14:paraId="44306E0A" w14:textId="77777777">
            <w:pPr>
              <w:rPr>
                <w:rFonts w:ascii="Arial" w:hAnsi="Arial" w:cs="Arial"/>
              </w:rPr>
            </w:pPr>
            <w:r w:rsidRPr="00DD3BA2">
              <w:rPr>
                <w:rFonts w:ascii="Arial" w:hAnsi="Arial" w:cs="Arial"/>
              </w:rPr>
              <w:t>Officer Application CGRC-1131</w:t>
            </w:r>
          </w:p>
        </w:tc>
        <w:tc>
          <w:tcPr>
            <w:tcW w:w="1395" w:type="dxa"/>
            <w:shd w:val="clear" w:color="auto" w:fill="auto"/>
          </w:tcPr>
          <w:p w:rsidRPr="00A4037D" w:rsidR="00587655" w:rsidP="0091263A" w:rsidRDefault="00587655" w14:paraId="10FA5ACA" w14:textId="77777777">
            <w:pPr>
              <w:jc w:val="right"/>
              <w:rPr>
                <w:rFonts w:ascii="Arial" w:hAnsi="Arial" w:cs="Arial"/>
                <w:sz w:val="18"/>
                <w:szCs w:val="18"/>
              </w:rPr>
            </w:pPr>
          </w:p>
          <w:p w:rsidRPr="00A4037D" w:rsidR="00F40BD9" w:rsidP="0091263A" w:rsidRDefault="00F40BD9" w14:paraId="6F79B319" w14:textId="77777777">
            <w:pPr>
              <w:jc w:val="right"/>
              <w:rPr>
                <w:rFonts w:ascii="Arial" w:hAnsi="Arial" w:cs="Arial"/>
                <w:sz w:val="18"/>
                <w:szCs w:val="18"/>
              </w:rPr>
            </w:pPr>
            <w:r w:rsidRPr="00A4037D">
              <w:rPr>
                <w:rFonts w:ascii="Arial" w:hAnsi="Arial" w:cs="Arial"/>
                <w:sz w:val="18"/>
                <w:szCs w:val="18"/>
              </w:rPr>
              <w:t>2,375</w:t>
            </w:r>
          </w:p>
        </w:tc>
        <w:tc>
          <w:tcPr>
            <w:tcW w:w="1295" w:type="dxa"/>
            <w:shd w:val="clear" w:color="auto" w:fill="auto"/>
          </w:tcPr>
          <w:p w:rsidRPr="00A4037D" w:rsidR="00587655" w:rsidP="00DD3BA2" w:rsidRDefault="00587655" w14:paraId="2AD8BD5F" w14:textId="77777777">
            <w:pPr>
              <w:jc w:val="center"/>
              <w:rPr>
                <w:rFonts w:ascii="Arial" w:hAnsi="Arial" w:cs="Arial"/>
                <w:sz w:val="18"/>
                <w:szCs w:val="18"/>
              </w:rPr>
            </w:pPr>
          </w:p>
          <w:p w:rsidRPr="00A4037D" w:rsidR="00F40BD9" w:rsidP="00DD3BA2" w:rsidRDefault="00F40BD9" w14:paraId="57E59F94" w14:textId="77777777">
            <w:pPr>
              <w:jc w:val="center"/>
              <w:rPr>
                <w:rFonts w:ascii="Arial" w:hAnsi="Arial" w:cs="Arial"/>
                <w:sz w:val="18"/>
                <w:szCs w:val="18"/>
              </w:rPr>
            </w:pPr>
            <w:r w:rsidRPr="00A4037D">
              <w:rPr>
                <w:rFonts w:ascii="Arial" w:hAnsi="Arial" w:cs="Arial"/>
                <w:sz w:val="18"/>
                <w:szCs w:val="18"/>
              </w:rPr>
              <w:t>1</w:t>
            </w:r>
          </w:p>
        </w:tc>
        <w:tc>
          <w:tcPr>
            <w:tcW w:w="1217" w:type="dxa"/>
            <w:shd w:val="clear" w:color="auto" w:fill="auto"/>
          </w:tcPr>
          <w:p w:rsidRPr="00A4037D" w:rsidR="00587655" w:rsidP="0091263A" w:rsidRDefault="00587655" w14:paraId="1F27E834" w14:textId="77777777">
            <w:pPr>
              <w:jc w:val="right"/>
              <w:rPr>
                <w:rFonts w:ascii="Arial" w:hAnsi="Arial" w:cs="Arial"/>
                <w:sz w:val="18"/>
                <w:szCs w:val="18"/>
              </w:rPr>
            </w:pPr>
          </w:p>
          <w:p w:rsidRPr="00A4037D" w:rsidR="00F40BD9" w:rsidP="0091263A" w:rsidRDefault="00F40BD9" w14:paraId="5903DAE5" w14:textId="77777777">
            <w:pPr>
              <w:jc w:val="right"/>
              <w:rPr>
                <w:rFonts w:ascii="Arial" w:hAnsi="Arial" w:cs="Arial"/>
                <w:sz w:val="18"/>
                <w:szCs w:val="18"/>
              </w:rPr>
            </w:pPr>
            <w:r w:rsidRPr="00A4037D">
              <w:rPr>
                <w:rFonts w:ascii="Arial" w:hAnsi="Arial" w:cs="Arial"/>
                <w:sz w:val="18"/>
                <w:szCs w:val="18"/>
              </w:rPr>
              <w:t>2,375</w:t>
            </w:r>
          </w:p>
        </w:tc>
        <w:tc>
          <w:tcPr>
            <w:tcW w:w="1117" w:type="dxa"/>
            <w:shd w:val="clear" w:color="auto" w:fill="auto"/>
          </w:tcPr>
          <w:p w:rsidRPr="00A4037D" w:rsidR="00587655" w:rsidP="0091263A" w:rsidRDefault="00587655" w14:paraId="03F17264" w14:textId="77777777">
            <w:pPr>
              <w:jc w:val="right"/>
              <w:rPr>
                <w:rFonts w:ascii="Arial" w:hAnsi="Arial" w:cs="Arial"/>
                <w:sz w:val="18"/>
                <w:szCs w:val="18"/>
              </w:rPr>
            </w:pPr>
          </w:p>
          <w:p w:rsidRPr="00A4037D" w:rsidR="00F40BD9" w:rsidP="0091263A" w:rsidRDefault="00F40BD9" w14:paraId="60BE08B8" w14:textId="77777777">
            <w:pPr>
              <w:jc w:val="right"/>
              <w:rPr>
                <w:rFonts w:ascii="Arial" w:hAnsi="Arial" w:cs="Arial"/>
                <w:sz w:val="18"/>
                <w:szCs w:val="18"/>
              </w:rPr>
            </w:pPr>
            <w:r w:rsidRPr="00A4037D">
              <w:rPr>
                <w:rFonts w:ascii="Arial" w:hAnsi="Arial" w:cs="Arial"/>
                <w:sz w:val="18"/>
                <w:szCs w:val="18"/>
              </w:rPr>
              <w:t>.33</w:t>
            </w:r>
          </w:p>
        </w:tc>
        <w:tc>
          <w:tcPr>
            <w:tcW w:w="1030" w:type="dxa"/>
            <w:shd w:val="clear" w:color="auto" w:fill="auto"/>
          </w:tcPr>
          <w:p w:rsidRPr="00A4037D" w:rsidR="00587655" w:rsidP="0091263A" w:rsidRDefault="00587655" w14:paraId="756162FE" w14:textId="77777777">
            <w:pPr>
              <w:jc w:val="right"/>
              <w:rPr>
                <w:rFonts w:ascii="Arial" w:hAnsi="Arial" w:cs="Arial"/>
                <w:sz w:val="18"/>
                <w:szCs w:val="18"/>
              </w:rPr>
            </w:pPr>
          </w:p>
          <w:p w:rsidRPr="00A4037D" w:rsidR="00F40BD9" w:rsidP="0091263A" w:rsidRDefault="00987D6D" w14:paraId="341F968C" w14:textId="1514A9EC">
            <w:pPr>
              <w:jc w:val="right"/>
              <w:rPr>
                <w:rFonts w:ascii="Arial" w:hAnsi="Arial" w:cs="Arial"/>
                <w:sz w:val="18"/>
                <w:szCs w:val="18"/>
              </w:rPr>
            </w:pPr>
            <w:r>
              <w:rPr>
                <w:rFonts w:ascii="Arial" w:hAnsi="Arial" w:cs="Arial"/>
                <w:sz w:val="18"/>
                <w:szCs w:val="18"/>
              </w:rPr>
              <w:t>784</w:t>
            </w:r>
          </w:p>
        </w:tc>
        <w:tc>
          <w:tcPr>
            <w:tcW w:w="961" w:type="dxa"/>
            <w:shd w:val="clear" w:color="auto" w:fill="auto"/>
          </w:tcPr>
          <w:p w:rsidRPr="00A4037D" w:rsidR="00587655" w:rsidP="00DD3BA2" w:rsidRDefault="00587655" w14:paraId="3ADF3E78" w14:textId="77777777">
            <w:pPr>
              <w:jc w:val="center"/>
              <w:rPr>
                <w:rFonts w:ascii="Arial" w:hAnsi="Arial" w:cs="Arial"/>
                <w:sz w:val="18"/>
                <w:szCs w:val="18"/>
              </w:rPr>
            </w:pPr>
          </w:p>
          <w:p w:rsidRPr="00A4037D" w:rsidR="00F40BD9" w:rsidP="00A4037D" w:rsidRDefault="00F40BD9" w14:paraId="216C519F" w14:textId="77777777">
            <w:pPr>
              <w:jc w:val="center"/>
              <w:rPr>
                <w:rFonts w:ascii="Arial" w:hAnsi="Arial" w:cs="Arial"/>
                <w:sz w:val="18"/>
                <w:szCs w:val="18"/>
              </w:rPr>
            </w:pPr>
            <w:r w:rsidRPr="00A4037D">
              <w:rPr>
                <w:rFonts w:ascii="Arial" w:hAnsi="Arial" w:cs="Arial"/>
                <w:sz w:val="18"/>
                <w:szCs w:val="18"/>
              </w:rPr>
              <w:t>$</w:t>
            </w:r>
            <w:r w:rsidR="00A4037D">
              <w:rPr>
                <w:rFonts w:ascii="Arial" w:hAnsi="Arial" w:cs="Arial"/>
                <w:sz w:val="18"/>
                <w:szCs w:val="18"/>
              </w:rPr>
              <w:t>27.24</w:t>
            </w:r>
          </w:p>
        </w:tc>
        <w:tc>
          <w:tcPr>
            <w:tcW w:w="1368" w:type="dxa"/>
            <w:shd w:val="clear" w:color="auto" w:fill="auto"/>
          </w:tcPr>
          <w:p w:rsidRPr="00A4037D" w:rsidR="00587655" w:rsidP="00DD3BA2" w:rsidRDefault="00587655" w14:paraId="5383F3F0" w14:textId="77777777">
            <w:pPr>
              <w:jc w:val="center"/>
              <w:rPr>
                <w:rFonts w:ascii="Arial" w:hAnsi="Arial" w:cs="Arial"/>
                <w:sz w:val="18"/>
                <w:szCs w:val="18"/>
              </w:rPr>
            </w:pPr>
          </w:p>
          <w:p w:rsidRPr="00A4037D" w:rsidR="00F40BD9" w:rsidP="0091263A" w:rsidRDefault="00F40BD9" w14:paraId="08321A5A" w14:textId="28A83AA0">
            <w:pPr>
              <w:jc w:val="right"/>
              <w:rPr>
                <w:rFonts w:ascii="Arial" w:hAnsi="Arial" w:cs="Arial"/>
                <w:sz w:val="18"/>
                <w:szCs w:val="18"/>
              </w:rPr>
            </w:pPr>
            <w:r w:rsidRPr="00A4037D">
              <w:rPr>
                <w:rFonts w:ascii="Arial" w:hAnsi="Arial" w:cs="Arial"/>
                <w:sz w:val="18"/>
                <w:szCs w:val="18"/>
              </w:rPr>
              <w:t>$</w:t>
            </w:r>
            <w:r w:rsidR="00987D6D">
              <w:rPr>
                <w:rFonts w:ascii="Arial" w:hAnsi="Arial" w:cs="Arial"/>
                <w:sz w:val="18"/>
                <w:szCs w:val="18"/>
              </w:rPr>
              <w:t>21,356</w:t>
            </w:r>
          </w:p>
        </w:tc>
      </w:tr>
      <w:tr w:rsidRPr="00DD3BA2" w:rsidR="00987D6D" w:rsidTr="00987D6D" w14:paraId="45A8CC60" w14:textId="77777777">
        <w:tc>
          <w:tcPr>
            <w:tcW w:w="1295" w:type="dxa"/>
            <w:shd w:val="clear" w:color="auto" w:fill="auto"/>
          </w:tcPr>
          <w:p w:rsidRPr="00DD3BA2" w:rsidR="00987D6D" w:rsidP="00987D6D" w:rsidRDefault="00987D6D" w14:paraId="78BC5259" w14:textId="69D78F58">
            <w:pPr>
              <w:rPr>
                <w:rFonts w:ascii="Arial" w:hAnsi="Arial" w:cs="Arial"/>
              </w:rPr>
            </w:pPr>
            <w:r w:rsidRPr="00DD3BA2">
              <w:rPr>
                <w:rFonts w:ascii="Arial" w:hAnsi="Arial" w:cs="Arial"/>
              </w:rPr>
              <w:t>Individuals or Households</w:t>
            </w:r>
          </w:p>
        </w:tc>
        <w:tc>
          <w:tcPr>
            <w:tcW w:w="1462" w:type="dxa"/>
            <w:shd w:val="clear" w:color="auto" w:fill="auto"/>
          </w:tcPr>
          <w:p w:rsidRPr="00DD3BA2" w:rsidR="00987D6D" w:rsidP="00987D6D" w:rsidRDefault="00987D6D" w14:paraId="6BB0142B" w14:textId="0DA302E1">
            <w:pPr>
              <w:rPr>
                <w:rFonts w:ascii="Arial" w:hAnsi="Arial" w:cs="Arial"/>
              </w:rPr>
            </w:pPr>
            <w:r w:rsidRPr="00DD3BA2">
              <w:rPr>
                <w:rFonts w:ascii="Arial" w:hAnsi="Arial" w:cs="Arial"/>
              </w:rPr>
              <w:t>Chat Form CGRC-1132</w:t>
            </w:r>
          </w:p>
        </w:tc>
        <w:tc>
          <w:tcPr>
            <w:tcW w:w="1395" w:type="dxa"/>
            <w:shd w:val="clear" w:color="auto" w:fill="auto"/>
          </w:tcPr>
          <w:p w:rsidRPr="00A4037D" w:rsidR="00987D6D" w:rsidP="00987D6D" w:rsidRDefault="00987D6D" w14:paraId="41B23865" w14:textId="77777777">
            <w:pPr>
              <w:jc w:val="right"/>
              <w:rPr>
                <w:rFonts w:ascii="Arial" w:hAnsi="Arial" w:cs="Arial"/>
                <w:sz w:val="18"/>
                <w:szCs w:val="18"/>
              </w:rPr>
            </w:pPr>
          </w:p>
          <w:p w:rsidRPr="00A4037D" w:rsidR="00987D6D" w:rsidP="00987D6D" w:rsidRDefault="00987D6D" w14:paraId="5D02AEEE" w14:textId="6D2A5F8B">
            <w:pPr>
              <w:jc w:val="right"/>
              <w:rPr>
                <w:rFonts w:ascii="Arial" w:hAnsi="Arial" w:cs="Arial"/>
                <w:sz w:val="18"/>
                <w:szCs w:val="18"/>
              </w:rPr>
            </w:pPr>
            <w:r w:rsidRPr="00A4037D">
              <w:rPr>
                <w:rFonts w:ascii="Arial" w:hAnsi="Arial" w:cs="Arial"/>
                <w:sz w:val="18"/>
                <w:szCs w:val="18"/>
              </w:rPr>
              <w:t>19,738</w:t>
            </w:r>
          </w:p>
        </w:tc>
        <w:tc>
          <w:tcPr>
            <w:tcW w:w="1295" w:type="dxa"/>
            <w:shd w:val="clear" w:color="auto" w:fill="auto"/>
          </w:tcPr>
          <w:p w:rsidRPr="00A4037D" w:rsidR="00987D6D" w:rsidP="00987D6D" w:rsidRDefault="00987D6D" w14:paraId="0DA04412" w14:textId="77777777">
            <w:pPr>
              <w:jc w:val="center"/>
              <w:rPr>
                <w:rFonts w:ascii="Arial" w:hAnsi="Arial" w:cs="Arial"/>
                <w:sz w:val="18"/>
                <w:szCs w:val="18"/>
              </w:rPr>
            </w:pPr>
          </w:p>
          <w:p w:rsidRPr="00A4037D" w:rsidR="00987D6D" w:rsidP="00987D6D" w:rsidRDefault="00987D6D" w14:paraId="4AFDBD4C" w14:textId="586021A8">
            <w:pPr>
              <w:jc w:val="center"/>
              <w:rPr>
                <w:rFonts w:ascii="Arial" w:hAnsi="Arial" w:cs="Arial"/>
                <w:sz w:val="18"/>
                <w:szCs w:val="18"/>
              </w:rPr>
            </w:pPr>
            <w:r w:rsidRPr="00A4037D">
              <w:rPr>
                <w:rFonts w:ascii="Arial" w:hAnsi="Arial" w:cs="Arial"/>
                <w:sz w:val="18"/>
                <w:szCs w:val="18"/>
              </w:rPr>
              <w:t>1</w:t>
            </w:r>
          </w:p>
        </w:tc>
        <w:tc>
          <w:tcPr>
            <w:tcW w:w="1217" w:type="dxa"/>
            <w:shd w:val="clear" w:color="auto" w:fill="auto"/>
          </w:tcPr>
          <w:p w:rsidRPr="00A4037D" w:rsidR="00987D6D" w:rsidP="00987D6D" w:rsidRDefault="00987D6D" w14:paraId="7AF80FEE" w14:textId="77777777">
            <w:pPr>
              <w:jc w:val="right"/>
              <w:rPr>
                <w:rFonts w:ascii="Arial" w:hAnsi="Arial" w:cs="Arial"/>
                <w:sz w:val="18"/>
                <w:szCs w:val="18"/>
              </w:rPr>
            </w:pPr>
          </w:p>
          <w:p w:rsidRPr="00A4037D" w:rsidR="00987D6D" w:rsidP="00987D6D" w:rsidRDefault="00987D6D" w14:paraId="0353E87A" w14:textId="19881EDD">
            <w:pPr>
              <w:jc w:val="right"/>
              <w:rPr>
                <w:rFonts w:ascii="Arial" w:hAnsi="Arial" w:cs="Arial"/>
                <w:sz w:val="18"/>
                <w:szCs w:val="18"/>
              </w:rPr>
            </w:pPr>
            <w:r w:rsidRPr="00A4037D">
              <w:rPr>
                <w:rFonts w:ascii="Arial" w:hAnsi="Arial" w:cs="Arial"/>
                <w:sz w:val="18"/>
                <w:szCs w:val="18"/>
              </w:rPr>
              <w:t>19,738</w:t>
            </w:r>
          </w:p>
        </w:tc>
        <w:tc>
          <w:tcPr>
            <w:tcW w:w="1117" w:type="dxa"/>
            <w:shd w:val="clear" w:color="auto" w:fill="auto"/>
          </w:tcPr>
          <w:p w:rsidRPr="00A4037D" w:rsidR="00987D6D" w:rsidP="00987D6D" w:rsidRDefault="00987D6D" w14:paraId="1614D270" w14:textId="77777777">
            <w:pPr>
              <w:jc w:val="right"/>
              <w:rPr>
                <w:rFonts w:ascii="Arial" w:hAnsi="Arial" w:cs="Arial"/>
                <w:sz w:val="18"/>
                <w:szCs w:val="18"/>
              </w:rPr>
            </w:pPr>
          </w:p>
          <w:p w:rsidRPr="00A4037D" w:rsidR="00987D6D" w:rsidP="00987D6D" w:rsidRDefault="00987D6D" w14:paraId="450A37F5" w14:textId="37D9D779">
            <w:pPr>
              <w:jc w:val="right"/>
              <w:rPr>
                <w:rFonts w:ascii="Arial" w:hAnsi="Arial" w:cs="Arial"/>
                <w:sz w:val="18"/>
                <w:szCs w:val="18"/>
              </w:rPr>
            </w:pPr>
            <w:r w:rsidRPr="00A4037D">
              <w:rPr>
                <w:rFonts w:ascii="Arial" w:hAnsi="Arial" w:cs="Arial"/>
                <w:sz w:val="18"/>
                <w:szCs w:val="18"/>
              </w:rPr>
              <w:t>.083</w:t>
            </w:r>
          </w:p>
        </w:tc>
        <w:tc>
          <w:tcPr>
            <w:tcW w:w="1030" w:type="dxa"/>
            <w:shd w:val="clear" w:color="auto" w:fill="auto"/>
          </w:tcPr>
          <w:p w:rsidR="00987D6D" w:rsidP="00987D6D" w:rsidRDefault="00987D6D" w14:paraId="6DF9F8FD" w14:textId="77777777">
            <w:pPr>
              <w:jc w:val="right"/>
              <w:rPr>
                <w:rFonts w:ascii="Arial" w:hAnsi="Arial" w:cs="Arial"/>
                <w:sz w:val="18"/>
                <w:szCs w:val="18"/>
              </w:rPr>
            </w:pPr>
          </w:p>
          <w:p w:rsidRPr="00A4037D" w:rsidR="00987D6D" w:rsidP="00987D6D" w:rsidRDefault="00987D6D" w14:paraId="34118F38" w14:textId="0A72B798">
            <w:pPr>
              <w:jc w:val="right"/>
              <w:rPr>
                <w:rFonts w:ascii="Arial" w:hAnsi="Arial" w:cs="Arial"/>
                <w:sz w:val="18"/>
                <w:szCs w:val="18"/>
              </w:rPr>
            </w:pPr>
            <w:r>
              <w:rPr>
                <w:rFonts w:ascii="Arial" w:hAnsi="Arial" w:cs="Arial"/>
                <w:sz w:val="18"/>
                <w:szCs w:val="18"/>
              </w:rPr>
              <w:t>1638</w:t>
            </w:r>
          </w:p>
        </w:tc>
        <w:tc>
          <w:tcPr>
            <w:tcW w:w="961" w:type="dxa"/>
            <w:shd w:val="clear" w:color="auto" w:fill="auto"/>
          </w:tcPr>
          <w:p w:rsidRPr="00A4037D" w:rsidR="00987D6D" w:rsidP="00987D6D" w:rsidRDefault="00987D6D" w14:paraId="56B94942" w14:textId="77777777">
            <w:pPr>
              <w:jc w:val="center"/>
              <w:rPr>
                <w:rFonts w:ascii="Arial" w:hAnsi="Arial" w:cs="Arial"/>
                <w:sz w:val="18"/>
                <w:szCs w:val="18"/>
              </w:rPr>
            </w:pPr>
          </w:p>
          <w:p w:rsidRPr="00A4037D" w:rsidR="00987D6D" w:rsidP="00987D6D" w:rsidRDefault="00987D6D" w14:paraId="20B02053" w14:textId="1D3C533A">
            <w:pPr>
              <w:jc w:val="center"/>
              <w:rPr>
                <w:rFonts w:ascii="Arial" w:hAnsi="Arial" w:cs="Arial"/>
                <w:sz w:val="18"/>
                <w:szCs w:val="18"/>
              </w:rPr>
            </w:pPr>
            <w:r w:rsidRPr="00A4037D">
              <w:rPr>
                <w:rFonts w:ascii="Arial" w:hAnsi="Arial" w:cs="Arial"/>
                <w:sz w:val="18"/>
                <w:szCs w:val="18"/>
              </w:rPr>
              <w:t>$</w:t>
            </w:r>
            <w:r>
              <w:rPr>
                <w:rFonts w:ascii="Arial" w:hAnsi="Arial" w:cs="Arial"/>
                <w:sz w:val="18"/>
                <w:szCs w:val="18"/>
              </w:rPr>
              <w:t>27.24</w:t>
            </w:r>
          </w:p>
        </w:tc>
        <w:tc>
          <w:tcPr>
            <w:tcW w:w="1368" w:type="dxa"/>
            <w:shd w:val="clear" w:color="auto" w:fill="auto"/>
          </w:tcPr>
          <w:p w:rsidRPr="00A4037D" w:rsidR="00987D6D" w:rsidP="00987D6D" w:rsidRDefault="00987D6D" w14:paraId="2E51A147" w14:textId="77777777">
            <w:pPr>
              <w:jc w:val="center"/>
              <w:rPr>
                <w:rFonts w:ascii="Arial" w:hAnsi="Arial" w:cs="Arial"/>
                <w:sz w:val="18"/>
                <w:szCs w:val="18"/>
              </w:rPr>
            </w:pPr>
          </w:p>
          <w:p w:rsidRPr="00A4037D" w:rsidR="00987D6D" w:rsidP="00987D6D" w:rsidRDefault="00987D6D" w14:paraId="1FD4E6D9" w14:textId="3FC79F05">
            <w:pPr>
              <w:jc w:val="center"/>
              <w:rPr>
                <w:rFonts w:ascii="Arial" w:hAnsi="Arial" w:cs="Arial"/>
                <w:sz w:val="18"/>
                <w:szCs w:val="18"/>
              </w:rPr>
            </w:pPr>
            <w:r w:rsidRPr="00A4037D">
              <w:rPr>
                <w:rFonts w:ascii="Arial" w:hAnsi="Arial" w:cs="Arial"/>
                <w:sz w:val="18"/>
                <w:szCs w:val="18"/>
              </w:rPr>
              <w:t>$</w:t>
            </w:r>
            <w:r>
              <w:rPr>
                <w:rFonts w:ascii="Arial" w:hAnsi="Arial" w:cs="Arial"/>
                <w:sz w:val="18"/>
                <w:szCs w:val="18"/>
              </w:rPr>
              <w:t>44,619.12</w:t>
            </w:r>
          </w:p>
        </w:tc>
      </w:tr>
      <w:tr w:rsidRPr="00DD3BA2" w:rsidR="00987D6D" w:rsidTr="00987D6D" w14:paraId="4B1EFCD8" w14:textId="77777777">
        <w:tc>
          <w:tcPr>
            <w:tcW w:w="1295" w:type="dxa"/>
            <w:shd w:val="clear" w:color="auto" w:fill="auto"/>
          </w:tcPr>
          <w:p w:rsidRPr="00DD3BA2" w:rsidR="00987D6D" w:rsidP="00987D6D" w:rsidRDefault="00987D6D" w14:paraId="2BA667FB" w14:textId="77777777">
            <w:pPr>
              <w:rPr>
                <w:rFonts w:ascii="Arial" w:hAnsi="Arial" w:cs="Arial"/>
              </w:rPr>
            </w:pPr>
          </w:p>
        </w:tc>
        <w:tc>
          <w:tcPr>
            <w:tcW w:w="1462" w:type="dxa"/>
            <w:shd w:val="clear" w:color="auto" w:fill="auto"/>
          </w:tcPr>
          <w:p w:rsidRPr="00DD3BA2" w:rsidR="00987D6D" w:rsidP="00987D6D" w:rsidRDefault="00987D6D" w14:paraId="29EFE206" w14:textId="77777777">
            <w:pPr>
              <w:rPr>
                <w:rFonts w:ascii="Arial" w:hAnsi="Arial" w:cs="Arial"/>
              </w:rPr>
            </w:pPr>
          </w:p>
        </w:tc>
        <w:tc>
          <w:tcPr>
            <w:tcW w:w="1395" w:type="dxa"/>
            <w:shd w:val="clear" w:color="auto" w:fill="auto"/>
          </w:tcPr>
          <w:p w:rsidRPr="00A4037D" w:rsidR="00987D6D" w:rsidP="00987D6D" w:rsidRDefault="00987D6D" w14:paraId="72BED1D9" w14:textId="77777777">
            <w:pPr>
              <w:rPr>
                <w:rFonts w:ascii="Arial" w:hAnsi="Arial" w:cs="Arial"/>
                <w:sz w:val="18"/>
                <w:szCs w:val="18"/>
              </w:rPr>
            </w:pPr>
          </w:p>
        </w:tc>
        <w:tc>
          <w:tcPr>
            <w:tcW w:w="1295" w:type="dxa"/>
            <w:shd w:val="clear" w:color="auto" w:fill="auto"/>
          </w:tcPr>
          <w:p w:rsidRPr="00A4037D" w:rsidR="00987D6D" w:rsidP="00987D6D" w:rsidRDefault="00987D6D" w14:paraId="1D857196" w14:textId="77777777">
            <w:pPr>
              <w:rPr>
                <w:rFonts w:ascii="Arial" w:hAnsi="Arial" w:cs="Arial"/>
                <w:sz w:val="18"/>
                <w:szCs w:val="18"/>
              </w:rPr>
            </w:pPr>
          </w:p>
        </w:tc>
        <w:tc>
          <w:tcPr>
            <w:tcW w:w="1217" w:type="dxa"/>
            <w:shd w:val="clear" w:color="auto" w:fill="auto"/>
          </w:tcPr>
          <w:p w:rsidRPr="00A4037D" w:rsidR="00987D6D" w:rsidP="00987D6D" w:rsidRDefault="00987D6D" w14:paraId="236355CB" w14:textId="77777777">
            <w:pPr>
              <w:rPr>
                <w:rFonts w:ascii="Arial" w:hAnsi="Arial" w:cs="Arial"/>
                <w:sz w:val="18"/>
                <w:szCs w:val="18"/>
              </w:rPr>
            </w:pPr>
          </w:p>
        </w:tc>
        <w:tc>
          <w:tcPr>
            <w:tcW w:w="1117" w:type="dxa"/>
            <w:shd w:val="clear" w:color="auto" w:fill="auto"/>
          </w:tcPr>
          <w:p w:rsidRPr="00A4037D" w:rsidR="00987D6D" w:rsidP="00987D6D" w:rsidRDefault="00987D6D" w14:paraId="34DF1F78" w14:textId="77777777">
            <w:pPr>
              <w:rPr>
                <w:rFonts w:ascii="Arial" w:hAnsi="Arial" w:cs="Arial"/>
                <w:sz w:val="18"/>
                <w:szCs w:val="18"/>
              </w:rPr>
            </w:pPr>
          </w:p>
        </w:tc>
        <w:tc>
          <w:tcPr>
            <w:tcW w:w="1030" w:type="dxa"/>
            <w:shd w:val="clear" w:color="auto" w:fill="auto"/>
          </w:tcPr>
          <w:p w:rsidRPr="00A4037D" w:rsidR="00987D6D" w:rsidP="00987D6D" w:rsidRDefault="00987D6D" w14:paraId="6EC70673" w14:textId="77777777">
            <w:pPr>
              <w:jc w:val="right"/>
              <w:rPr>
                <w:rFonts w:ascii="Arial" w:hAnsi="Arial" w:cs="Arial"/>
                <w:sz w:val="18"/>
                <w:szCs w:val="18"/>
              </w:rPr>
            </w:pPr>
          </w:p>
        </w:tc>
        <w:tc>
          <w:tcPr>
            <w:tcW w:w="961" w:type="dxa"/>
            <w:shd w:val="clear" w:color="auto" w:fill="auto"/>
          </w:tcPr>
          <w:p w:rsidRPr="00A4037D" w:rsidR="00987D6D" w:rsidP="00987D6D" w:rsidRDefault="00987D6D" w14:paraId="644F4B08" w14:textId="77777777">
            <w:pPr>
              <w:rPr>
                <w:rFonts w:ascii="Arial" w:hAnsi="Arial" w:cs="Arial"/>
                <w:sz w:val="18"/>
                <w:szCs w:val="18"/>
              </w:rPr>
            </w:pPr>
          </w:p>
        </w:tc>
        <w:tc>
          <w:tcPr>
            <w:tcW w:w="1368" w:type="dxa"/>
            <w:shd w:val="clear" w:color="auto" w:fill="auto"/>
          </w:tcPr>
          <w:p w:rsidRPr="00A4037D" w:rsidR="00987D6D" w:rsidP="00987D6D" w:rsidRDefault="00987D6D" w14:paraId="50FE696B" w14:textId="77777777">
            <w:pPr>
              <w:rPr>
                <w:rFonts w:ascii="Arial" w:hAnsi="Arial" w:cs="Arial"/>
                <w:sz w:val="18"/>
                <w:szCs w:val="18"/>
              </w:rPr>
            </w:pPr>
          </w:p>
        </w:tc>
      </w:tr>
      <w:tr w:rsidRPr="00DD3BA2" w:rsidR="00987D6D" w:rsidTr="00987D6D" w14:paraId="1AA9CC99" w14:textId="77777777">
        <w:tc>
          <w:tcPr>
            <w:tcW w:w="1295" w:type="dxa"/>
            <w:shd w:val="clear" w:color="auto" w:fill="auto"/>
          </w:tcPr>
          <w:p w:rsidRPr="00DD3BA2" w:rsidR="00987D6D" w:rsidP="00987D6D" w:rsidRDefault="00987D6D" w14:paraId="7ED6D58A" w14:textId="77777777">
            <w:pPr>
              <w:rPr>
                <w:rFonts w:ascii="Arial" w:hAnsi="Arial" w:cs="Arial"/>
              </w:rPr>
            </w:pPr>
            <w:r w:rsidRPr="00DD3BA2">
              <w:rPr>
                <w:rFonts w:ascii="Arial" w:hAnsi="Arial" w:cs="Arial"/>
              </w:rPr>
              <w:t xml:space="preserve">Total </w:t>
            </w:r>
          </w:p>
        </w:tc>
        <w:tc>
          <w:tcPr>
            <w:tcW w:w="1462" w:type="dxa"/>
            <w:shd w:val="clear" w:color="auto" w:fill="auto"/>
          </w:tcPr>
          <w:p w:rsidRPr="00DD3BA2" w:rsidR="00987D6D" w:rsidP="00987D6D" w:rsidRDefault="00987D6D" w14:paraId="12CAFEA1" w14:textId="77777777">
            <w:pPr>
              <w:rPr>
                <w:rFonts w:ascii="Arial" w:hAnsi="Arial" w:cs="Arial"/>
              </w:rPr>
            </w:pPr>
          </w:p>
        </w:tc>
        <w:tc>
          <w:tcPr>
            <w:tcW w:w="1395" w:type="dxa"/>
            <w:shd w:val="clear" w:color="auto" w:fill="auto"/>
          </w:tcPr>
          <w:p w:rsidRPr="00A4037D" w:rsidR="00987D6D" w:rsidP="00987D6D" w:rsidRDefault="00987D6D" w14:paraId="109724C2" w14:textId="77777777">
            <w:pPr>
              <w:jc w:val="right"/>
              <w:rPr>
                <w:rFonts w:ascii="Arial" w:hAnsi="Arial" w:cs="Arial"/>
                <w:sz w:val="18"/>
                <w:szCs w:val="18"/>
              </w:rPr>
            </w:pPr>
            <w:r w:rsidRPr="00A4037D">
              <w:rPr>
                <w:rFonts w:ascii="Arial" w:hAnsi="Arial" w:cs="Arial"/>
                <w:sz w:val="18"/>
                <w:szCs w:val="18"/>
              </w:rPr>
              <w:t>50,000</w:t>
            </w:r>
          </w:p>
        </w:tc>
        <w:tc>
          <w:tcPr>
            <w:tcW w:w="1295" w:type="dxa"/>
            <w:shd w:val="clear" w:color="auto" w:fill="auto"/>
          </w:tcPr>
          <w:p w:rsidRPr="00A4037D" w:rsidR="00987D6D" w:rsidP="00987D6D" w:rsidRDefault="00987D6D" w14:paraId="1169D7C8" w14:textId="77777777">
            <w:pPr>
              <w:jc w:val="right"/>
              <w:rPr>
                <w:rFonts w:ascii="Arial" w:hAnsi="Arial" w:cs="Arial"/>
                <w:sz w:val="18"/>
                <w:szCs w:val="18"/>
              </w:rPr>
            </w:pPr>
          </w:p>
        </w:tc>
        <w:tc>
          <w:tcPr>
            <w:tcW w:w="1217" w:type="dxa"/>
            <w:shd w:val="clear" w:color="auto" w:fill="auto"/>
          </w:tcPr>
          <w:p w:rsidRPr="00A4037D" w:rsidR="00987D6D" w:rsidP="00987D6D" w:rsidRDefault="00987D6D" w14:paraId="2487DB11" w14:textId="77777777">
            <w:pPr>
              <w:jc w:val="right"/>
              <w:rPr>
                <w:rFonts w:ascii="Arial" w:hAnsi="Arial" w:cs="Arial"/>
                <w:sz w:val="18"/>
                <w:szCs w:val="18"/>
              </w:rPr>
            </w:pPr>
            <w:r w:rsidRPr="00A4037D">
              <w:rPr>
                <w:rFonts w:ascii="Arial" w:hAnsi="Arial" w:cs="Arial"/>
                <w:sz w:val="18"/>
                <w:szCs w:val="18"/>
              </w:rPr>
              <w:t>50,000</w:t>
            </w:r>
          </w:p>
        </w:tc>
        <w:tc>
          <w:tcPr>
            <w:tcW w:w="1117" w:type="dxa"/>
            <w:shd w:val="clear" w:color="auto" w:fill="auto"/>
          </w:tcPr>
          <w:p w:rsidRPr="00A4037D" w:rsidR="00987D6D" w:rsidP="00987D6D" w:rsidRDefault="00987D6D" w14:paraId="0AEBD2A0" w14:textId="77777777">
            <w:pPr>
              <w:jc w:val="right"/>
              <w:rPr>
                <w:rFonts w:ascii="Arial" w:hAnsi="Arial" w:cs="Arial"/>
                <w:sz w:val="18"/>
                <w:szCs w:val="18"/>
              </w:rPr>
            </w:pPr>
          </w:p>
        </w:tc>
        <w:tc>
          <w:tcPr>
            <w:tcW w:w="1030" w:type="dxa"/>
            <w:shd w:val="clear" w:color="auto" w:fill="auto"/>
          </w:tcPr>
          <w:p w:rsidRPr="00A4037D" w:rsidR="00987D6D" w:rsidP="00987D6D" w:rsidRDefault="00987D6D" w14:paraId="13FC077D" w14:textId="61964CC6">
            <w:pPr>
              <w:jc w:val="right"/>
              <w:rPr>
                <w:rFonts w:ascii="Arial" w:hAnsi="Arial" w:cs="Arial"/>
                <w:sz w:val="18"/>
                <w:szCs w:val="18"/>
              </w:rPr>
            </w:pPr>
            <w:r>
              <w:rPr>
                <w:rFonts w:ascii="Arial" w:hAnsi="Arial" w:cs="Arial"/>
                <w:sz w:val="18"/>
                <w:szCs w:val="18"/>
              </w:rPr>
              <w:t>11,625</w:t>
            </w:r>
          </w:p>
        </w:tc>
        <w:tc>
          <w:tcPr>
            <w:tcW w:w="961" w:type="dxa"/>
            <w:shd w:val="clear" w:color="auto" w:fill="auto"/>
          </w:tcPr>
          <w:p w:rsidRPr="00A4037D" w:rsidR="00987D6D" w:rsidP="00987D6D" w:rsidRDefault="00987D6D" w14:paraId="46B80533" w14:textId="77777777">
            <w:pPr>
              <w:jc w:val="right"/>
              <w:rPr>
                <w:rFonts w:ascii="Arial" w:hAnsi="Arial" w:cs="Arial"/>
                <w:sz w:val="18"/>
                <w:szCs w:val="18"/>
              </w:rPr>
            </w:pPr>
          </w:p>
        </w:tc>
        <w:tc>
          <w:tcPr>
            <w:tcW w:w="1368" w:type="dxa"/>
            <w:shd w:val="clear" w:color="auto" w:fill="auto"/>
          </w:tcPr>
          <w:p w:rsidRPr="00A4037D" w:rsidR="00987D6D" w:rsidP="00987D6D" w:rsidRDefault="00987D6D" w14:paraId="1CAC579C" w14:textId="56FB7DA9">
            <w:pPr>
              <w:jc w:val="right"/>
              <w:rPr>
                <w:rFonts w:ascii="Arial" w:hAnsi="Arial" w:cs="Arial"/>
                <w:sz w:val="18"/>
                <w:szCs w:val="18"/>
              </w:rPr>
            </w:pPr>
            <w:r w:rsidRPr="00A4037D">
              <w:rPr>
                <w:rFonts w:ascii="Arial" w:hAnsi="Arial" w:cs="Arial"/>
                <w:sz w:val="18"/>
                <w:szCs w:val="18"/>
              </w:rPr>
              <w:t>$</w:t>
            </w:r>
            <w:r w:rsidR="0011100C">
              <w:rPr>
                <w:rFonts w:ascii="Arial" w:hAnsi="Arial" w:cs="Arial"/>
                <w:sz w:val="18"/>
                <w:szCs w:val="18"/>
              </w:rPr>
              <w:t>339,927.32</w:t>
            </w:r>
          </w:p>
        </w:tc>
      </w:tr>
    </w:tbl>
    <w:p w:rsidR="00D81D4C" w:rsidP="00B44691" w:rsidRDefault="00D81D4C" w14:paraId="7F1AC3A6" w14:textId="77777777">
      <w:pPr>
        <w:rPr>
          <w:rFonts w:ascii="Arial" w:hAnsi="Arial" w:cs="Arial"/>
        </w:rPr>
      </w:pPr>
    </w:p>
    <w:p w:rsidRPr="00F20B0E" w:rsidR="00A4037D" w:rsidP="00B44691" w:rsidRDefault="009F6E9E" w14:paraId="40D0AEBE" w14:textId="101205BE">
      <w:pPr>
        <w:rPr>
          <w:rFonts w:ascii="Arial" w:hAnsi="Arial" w:cs="Arial"/>
          <w:u w:val="single"/>
        </w:rPr>
      </w:pPr>
      <w:r>
        <w:rPr>
          <w:rFonts w:ascii="Arial" w:hAnsi="Arial" w:cs="Arial"/>
        </w:rPr>
        <w:lastRenderedPageBreak/>
        <w:t xml:space="preserve"> </w:t>
      </w:r>
      <w:r w:rsidRPr="00F20B0E" w:rsidR="0091263A">
        <w:rPr>
          <w:rFonts w:ascii="Arial" w:hAnsi="Arial" w:cs="Arial"/>
        </w:rPr>
        <w:t>According to the U.S. Department of Labor, Bureau of Labor Statistics website (</w:t>
      </w:r>
      <w:hyperlink w:history="1" r:id="rId13">
        <w:r w:rsidRPr="00F20B0E" w:rsidR="0091263A">
          <w:rPr>
            <w:rStyle w:val="Hyperlink"/>
            <w:rFonts w:ascii="Arial" w:hAnsi="Arial" w:cs="Arial"/>
            <w:color w:val="auto"/>
          </w:rPr>
          <w:t>www.bls.gov</w:t>
        </w:r>
      </w:hyperlink>
      <w:r w:rsidRPr="00F20B0E" w:rsidR="0091263A">
        <w:rPr>
          <w:rFonts w:ascii="Arial" w:hAnsi="Arial" w:cs="Arial"/>
        </w:rPr>
        <w:t>), the national average hourly earnings (wage rate) for all employees on private/non-farm payrolls, to include each industry sector  is estimated to be $27.24 per hour (as of Sep 2018), therefore, the estimated burden hour cost to respondents is $</w:t>
      </w:r>
      <w:r w:rsidR="0011100C">
        <w:rPr>
          <w:rFonts w:ascii="Arial" w:hAnsi="Arial" w:cs="Arial"/>
          <w:sz w:val="18"/>
          <w:szCs w:val="18"/>
        </w:rPr>
        <w:t xml:space="preserve">339,927.32 </w:t>
      </w:r>
      <w:r w:rsidRPr="00F20B0E" w:rsidR="0091263A">
        <w:rPr>
          <w:rFonts w:ascii="Arial" w:hAnsi="Arial" w:cs="Arial"/>
        </w:rPr>
        <w:t xml:space="preserve">annually and the total estimated burden in hours is </w:t>
      </w:r>
      <w:r w:rsidR="0011100C">
        <w:rPr>
          <w:rFonts w:ascii="Arial" w:hAnsi="Arial" w:cs="Arial"/>
        </w:rPr>
        <w:t xml:space="preserve">11,625 </w:t>
      </w:r>
      <w:r w:rsidRPr="00F20B0E" w:rsidR="0091263A">
        <w:rPr>
          <w:rFonts w:ascii="Arial" w:hAnsi="Arial" w:cs="Arial"/>
        </w:rPr>
        <w:t>hours.</w:t>
      </w:r>
    </w:p>
    <w:p w:rsidRPr="00B44691" w:rsidR="00B44691" w:rsidRDefault="00B44691" w14:paraId="20CC772E" w14:textId="77777777">
      <w:pPr>
        <w:rPr>
          <w:rFonts w:ascii="Arial" w:hAnsi="Arial" w:cs="Arial"/>
          <w:u w:val="single"/>
        </w:rPr>
      </w:pPr>
    </w:p>
    <w:p w:rsidRPr="00B44691" w:rsidR="00294B0F" w:rsidP="00D40E4A" w:rsidRDefault="00D40E4A" w14:paraId="5F04F67A" w14:textId="77777777">
      <w:pPr>
        <w:rPr>
          <w:rFonts w:ascii="Arial" w:hAnsi="Arial" w:cs="Arial"/>
        </w:rPr>
      </w:pPr>
      <w:r w:rsidRPr="00B44691">
        <w:rPr>
          <w:rFonts w:ascii="Arial" w:hAnsi="Arial" w:cs="Arial"/>
        </w:rPr>
        <w:t xml:space="preserve">13.  </w:t>
      </w:r>
      <w:r w:rsidRPr="00B44691" w:rsidR="00294B0F">
        <w:rPr>
          <w:rFonts w:ascii="Arial" w:hAnsi="Arial" w:cs="Arial"/>
          <w:u w:val="single"/>
        </w:rPr>
        <w:t>Estimate</w:t>
      </w:r>
      <w:r w:rsidRPr="00B44691" w:rsidR="003324C7">
        <w:rPr>
          <w:rFonts w:ascii="Arial" w:hAnsi="Arial" w:cs="Arial"/>
          <w:u w:val="single"/>
        </w:rPr>
        <w:t>s</w:t>
      </w:r>
      <w:r w:rsidRPr="00B44691" w:rsidR="00294B0F">
        <w:rPr>
          <w:rFonts w:ascii="Arial" w:hAnsi="Arial" w:cs="Arial"/>
          <w:u w:val="single"/>
        </w:rPr>
        <w:t xml:space="preserve"> of annual</w:t>
      </w:r>
      <w:r w:rsidRPr="00B44691" w:rsidR="007F7194">
        <w:rPr>
          <w:rFonts w:ascii="Arial" w:hAnsi="Arial" w:cs="Arial"/>
          <w:u w:val="single"/>
        </w:rPr>
        <w:t>ized capital and start-up costs</w:t>
      </w:r>
      <w:r w:rsidRPr="00B44691" w:rsidR="00294B0F">
        <w:rPr>
          <w:rFonts w:ascii="Arial" w:hAnsi="Arial" w:cs="Arial"/>
        </w:rPr>
        <w:t>.</w:t>
      </w:r>
      <w:r w:rsidR="00534C56">
        <w:rPr>
          <w:rFonts w:ascii="Arial" w:hAnsi="Arial" w:cs="Arial"/>
        </w:rPr>
        <w:t xml:space="preserve">  </w:t>
      </w:r>
    </w:p>
    <w:p w:rsidRPr="00B44691" w:rsidR="00294B0F" w:rsidRDefault="00294B0F" w14:paraId="5C708D32" w14:textId="77777777">
      <w:pPr>
        <w:rPr>
          <w:rFonts w:ascii="Arial" w:hAnsi="Arial" w:cs="Arial"/>
          <w:u w:val="single"/>
        </w:rPr>
      </w:pPr>
    </w:p>
    <w:p w:rsidRPr="00B44691" w:rsidR="00A92F0D" w:rsidRDefault="003E490C" w14:paraId="64E5A010" w14:textId="77777777">
      <w:pPr>
        <w:pStyle w:val="BodyTextIndent2"/>
        <w:ind w:left="0" w:firstLine="0"/>
        <w:rPr>
          <w:sz w:val="20"/>
        </w:rPr>
      </w:pPr>
      <w:r w:rsidRPr="00B44691">
        <w:rPr>
          <w:sz w:val="20"/>
        </w:rPr>
        <w:t>There are no capital, start-up or maintenance costs associated with this information collection.</w:t>
      </w:r>
    </w:p>
    <w:p w:rsidRPr="00B44691" w:rsidR="003E490C" w:rsidRDefault="003E490C" w14:paraId="583A6B0A" w14:textId="77777777">
      <w:pPr>
        <w:pStyle w:val="BodyTextIndent2"/>
        <w:ind w:left="0" w:firstLine="0"/>
        <w:rPr>
          <w:sz w:val="20"/>
        </w:rPr>
      </w:pPr>
    </w:p>
    <w:p w:rsidRPr="00B44691" w:rsidR="00294B0F" w:rsidP="00D40E4A" w:rsidRDefault="00D40E4A" w14:paraId="542947AE" w14:textId="77777777">
      <w:pPr>
        <w:rPr>
          <w:rFonts w:ascii="Arial" w:hAnsi="Arial" w:cs="Arial"/>
        </w:rPr>
      </w:pPr>
      <w:r w:rsidRPr="00B44691">
        <w:rPr>
          <w:rFonts w:ascii="Arial" w:hAnsi="Arial" w:cs="Arial"/>
        </w:rPr>
        <w:t xml:space="preserve">14.  </w:t>
      </w:r>
      <w:r w:rsidRPr="00B44691" w:rsidR="00294B0F">
        <w:rPr>
          <w:rFonts w:ascii="Arial" w:hAnsi="Arial" w:cs="Arial"/>
          <w:u w:val="single"/>
        </w:rPr>
        <w:t>Estimates of annualized cost to the Federal Government</w:t>
      </w:r>
      <w:r w:rsidRPr="00B44691" w:rsidR="00294B0F">
        <w:rPr>
          <w:rFonts w:ascii="Arial" w:hAnsi="Arial" w:cs="Arial"/>
        </w:rPr>
        <w:t>.</w:t>
      </w:r>
    </w:p>
    <w:p w:rsidRPr="00B44691" w:rsidR="006B52C5" w:rsidRDefault="006B52C5" w14:paraId="4EAFD160" w14:textId="77777777">
      <w:pPr>
        <w:rPr>
          <w:rFonts w:ascii="Arial" w:hAnsi="Arial" w:cs="Arial"/>
        </w:rPr>
      </w:pPr>
    </w:p>
    <w:p w:rsidRPr="00B44691" w:rsidR="006B52C5" w:rsidRDefault="00523123" w14:paraId="4A0030AF" w14:textId="77777777">
      <w:pPr>
        <w:rPr>
          <w:rFonts w:ascii="Arial" w:hAnsi="Arial" w:cs="Arial"/>
        </w:rPr>
      </w:pPr>
      <w:r>
        <w:rPr>
          <w:rFonts w:ascii="Arial" w:hAnsi="Arial" w:cs="Arial"/>
        </w:rPr>
        <w:t>There is no annualized cost to the Federal Government</w:t>
      </w:r>
      <w:r w:rsidR="00795FB9">
        <w:rPr>
          <w:rFonts w:ascii="Arial" w:hAnsi="Arial" w:cs="Arial"/>
        </w:rPr>
        <w:t xml:space="preserve">  </w:t>
      </w:r>
    </w:p>
    <w:p w:rsidRPr="00B44691" w:rsidR="00D44E40" w:rsidRDefault="00D44E40" w14:paraId="04587721" w14:textId="77777777">
      <w:pPr>
        <w:rPr>
          <w:rFonts w:ascii="Arial" w:hAnsi="Arial" w:cs="Arial"/>
        </w:rPr>
      </w:pPr>
    </w:p>
    <w:p w:rsidRPr="00B44691" w:rsidR="00294B0F" w:rsidP="00D40E4A" w:rsidRDefault="00D40E4A" w14:paraId="50DEE063" w14:textId="77777777">
      <w:pPr>
        <w:rPr>
          <w:rFonts w:ascii="Arial" w:hAnsi="Arial" w:cs="Arial"/>
        </w:rPr>
      </w:pPr>
      <w:r w:rsidRPr="00B44691">
        <w:rPr>
          <w:rFonts w:ascii="Arial" w:hAnsi="Arial" w:cs="Arial"/>
        </w:rPr>
        <w:t xml:space="preserve">15.  </w:t>
      </w:r>
      <w:r w:rsidRPr="00B44691" w:rsidR="00294B0F">
        <w:rPr>
          <w:rFonts w:ascii="Arial" w:hAnsi="Arial" w:cs="Arial"/>
          <w:u w:val="single"/>
        </w:rPr>
        <w:t>Reasons for change in burden</w:t>
      </w:r>
      <w:r w:rsidRPr="00B44691" w:rsidR="00294B0F">
        <w:rPr>
          <w:rFonts w:ascii="Arial" w:hAnsi="Arial" w:cs="Arial"/>
        </w:rPr>
        <w:t>.</w:t>
      </w:r>
      <w:r w:rsidR="00795FB9">
        <w:rPr>
          <w:rFonts w:ascii="Arial" w:hAnsi="Arial" w:cs="Arial"/>
        </w:rPr>
        <w:t xml:space="preserve">  </w:t>
      </w:r>
    </w:p>
    <w:p w:rsidRPr="00B44691" w:rsidR="00294B0F" w:rsidRDefault="00294B0F" w14:paraId="11532709" w14:textId="77777777">
      <w:pPr>
        <w:rPr>
          <w:rFonts w:ascii="Arial" w:hAnsi="Arial" w:cs="Arial"/>
          <w:u w:val="single"/>
        </w:rPr>
      </w:pPr>
    </w:p>
    <w:p w:rsidR="00294B0F" w:rsidRDefault="008A328F" w14:paraId="1CAD45B9" w14:textId="5B022F63">
      <w:pPr>
        <w:rPr>
          <w:rFonts w:ascii="Arial" w:hAnsi="Arial" w:cs="Arial"/>
        </w:rPr>
      </w:pPr>
      <w:r w:rsidRPr="008A328F">
        <w:rPr>
          <w:rFonts w:ascii="Arial" w:hAnsi="Arial" w:cs="Arial"/>
        </w:rPr>
        <w:t xml:space="preserve">The change in burden </w:t>
      </w:r>
      <w:r>
        <w:rPr>
          <w:rFonts w:ascii="Arial" w:hAnsi="Arial" w:cs="Arial"/>
        </w:rPr>
        <w:t>is a PROGRAM CHANGE due to an administrative calculation error</w:t>
      </w:r>
      <w:r w:rsidR="00875508">
        <w:rPr>
          <w:rFonts w:ascii="Arial" w:hAnsi="Arial" w:cs="Arial"/>
        </w:rPr>
        <w:t xml:space="preserve"> and has been uncoupled to reflect accuracy</w:t>
      </w:r>
      <w:bookmarkStart w:name="_GoBack" w:id="1"/>
      <w:bookmarkEnd w:id="1"/>
      <w:r>
        <w:rPr>
          <w:rFonts w:ascii="Arial" w:hAnsi="Arial" w:cs="Arial"/>
        </w:rPr>
        <w:t xml:space="preserve">. </w:t>
      </w:r>
      <w:r w:rsidRPr="008A328F">
        <w:rPr>
          <w:rFonts w:ascii="Arial" w:hAnsi="Arial" w:cs="Arial"/>
        </w:rPr>
        <w:t xml:space="preserve">The reporting and recordkeeping requirements, and the methodology for calculating burden, remain unchanged.  </w:t>
      </w:r>
    </w:p>
    <w:p w:rsidRPr="00B44691" w:rsidR="0011100C" w:rsidRDefault="0011100C" w14:paraId="3B405703" w14:textId="77777777">
      <w:pPr>
        <w:rPr>
          <w:rFonts w:ascii="Arial" w:hAnsi="Arial" w:cs="Arial"/>
        </w:rPr>
      </w:pPr>
    </w:p>
    <w:p w:rsidRPr="00B44691" w:rsidR="00294B0F" w:rsidP="00D40E4A" w:rsidRDefault="00D40E4A" w14:paraId="3E58997B" w14:textId="77777777">
      <w:pPr>
        <w:rPr>
          <w:rFonts w:ascii="Arial" w:hAnsi="Arial" w:cs="Arial"/>
        </w:rPr>
      </w:pPr>
      <w:r w:rsidRPr="00B44691">
        <w:rPr>
          <w:rFonts w:ascii="Arial" w:hAnsi="Arial" w:cs="Arial"/>
        </w:rPr>
        <w:t>16</w:t>
      </w:r>
      <w:r w:rsidR="00795FB9">
        <w:rPr>
          <w:rFonts w:ascii="Arial" w:hAnsi="Arial" w:cs="Arial"/>
        </w:rPr>
        <w:t xml:space="preserve">. </w:t>
      </w:r>
      <w:r w:rsidRPr="00795FB9" w:rsidR="00795FB9">
        <w:t xml:space="preserve"> </w:t>
      </w:r>
      <w:r w:rsidRPr="00795FB9" w:rsidR="00795FB9">
        <w:rPr>
          <w:rFonts w:ascii="Arial" w:hAnsi="Arial" w:cs="Arial"/>
          <w:u w:val="single"/>
        </w:rPr>
        <w:t>Plans for tabulation, statistical analysis, and publication</w:t>
      </w:r>
      <w:r w:rsidRPr="00B44691" w:rsidR="00294B0F">
        <w:rPr>
          <w:rFonts w:ascii="Arial" w:hAnsi="Arial" w:cs="Arial"/>
        </w:rPr>
        <w:t>.</w:t>
      </w:r>
      <w:r w:rsidR="00795FB9">
        <w:rPr>
          <w:rFonts w:ascii="Arial" w:hAnsi="Arial" w:cs="Arial"/>
        </w:rPr>
        <w:t xml:space="preserve"> </w:t>
      </w:r>
      <w:r w:rsidR="0056301D">
        <w:rPr>
          <w:rFonts w:ascii="Arial" w:hAnsi="Arial" w:cs="Arial"/>
        </w:rPr>
        <w:t xml:space="preserve"> </w:t>
      </w:r>
    </w:p>
    <w:p w:rsidRPr="00B44691" w:rsidR="00294B0F" w:rsidRDefault="00294B0F" w14:paraId="6804E444" w14:textId="77777777">
      <w:pPr>
        <w:rPr>
          <w:rFonts w:ascii="Arial" w:hAnsi="Arial" w:cs="Arial"/>
          <w:u w:val="single"/>
        </w:rPr>
      </w:pPr>
    </w:p>
    <w:p w:rsidRPr="00B44691" w:rsidR="00294B0F" w:rsidRDefault="00AF4DE9" w14:paraId="1EB5E3B7" w14:textId="77777777">
      <w:pPr>
        <w:rPr>
          <w:rFonts w:ascii="Arial" w:hAnsi="Arial" w:cs="Arial"/>
        </w:rPr>
      </w:pPr>
      <w:r>
        <w:rPr>
          <w:rFonts w:ascii="Arial" w:hAnsi="Arial" w:cs="Arial"/>
        </w:rPr>
        <w:t>USCG does not intend to employ the use of statistics or the publication thereof for this information collection</w:t>
      </w:r>
      <w:r w:rsidRPr="00B44691" w:rsidR="003E490C">
        <w:rPr>
          <w:rFonts w:ascii="Arial" w:hAnsi="Arial" w:cs="Arial"/>
        </w:rPr>
        <w:t>.</w:t>
      </w:r>
    </w:p>
    <w:p w:rsidRPr="00B44691" w:rsidR="003E490C" w:rsidRDefault="003E490C" w14:paraId="42EDA33F" w14:textId="77777777">
      <w:pPr>
        <w:rPr>
          <w:rFonts w:ascii="Arial" w:hAnsi="Arial" w:cs="Arial"/>
        </w:rPr>
      </w:pPr>
    </w:p>
    <w:p w:rsidRPr="00B44691" w:rsidR="00294B0F" w:rsidP="00D40E4A" w:rsidRDefault="00D40E4A" w14:paraId="319C7178" w14:textId="77777777">
      <w:pPr>
        <w:rPr>
          <w:rFonts w:ascii="Arial" w:hAnsi="Arial" w:cs="Arial"/>
        </w:rPr>
      </w:pPr>
      <w:r w:rsidRPr="00B44691">
        <w:rPr>
          <w:rFonts w:ascii="Arial" w:hAnsi="Arial" w:cs="Arial"/>
        </w:rPr>
        <w:t xml:space="preserve">17.  </w:t>
      </w:r>
      <w:r w:rsidRPr="00B44691" w:rsidR="00294B0F">
        <w:rPr>
          <w:rFonts w:ascii="Arial" w:hAnsi="Arial" w:cs="Arial"/>
          <w:u w:val="single"/>
        </w:rPr>
        <w:t xml:space="preserve">Approval </w:t>
      </w:r>
      <w:r w:rsidRPr="00B44691" w:rsidR="007F7194">
        <w:rPr>
          <w:rFonts w:ascii="Arial" w:hAnsi="Arial" w:cs="Arial"/>
          <w:u w:val="single"/>
        </w:rPr>
        <w:t>to not display expiration date</w:t>
      </w:r>
      <w:r w:rsidRPr="00B44691" w:rsidR="00294B0F">
        <w:rPr>
          <w:rFonts w:ascii="Arial" w:hAnsi="Arial" w:cs="Arial"/>
        </w:rPr>
        <w:t>.</w:t>
      </w:r>
      <w:r w:rsidR="00795FB9">
        <w:rPr>
          <w:rFonts w:ascii="Arial" w:hAnsi="Arial" w:cs="Arial"/>
        </w:rPr>
        <w:t xml:space="preserve">  </w:t>
      </w:r>
    </w:p>
    <w:p w:rsidRPr="00B44691" w:rsidR="00294B0F" w:rsidRDefault="00294B0F" w14:paraId="59B9CA4E" w14:textId="77777777">
      <w:pPr>
        <w:rPr>
          <w:rFonts w:ascii="Arial" w:hAnsi="Arial" w:cs="Arial"/>
          <w:u w:val="single"/>
        </w:rPr>
      </w:pPr>
    </w:p>
    <w:p w:rsidRPr="00B44691" w:rsidR="00294B0F" w:rsidRDefault="003E490C" w14:paraId="4792F7A4" w14:textId="77777777">
      <w:pPr>
        <w:rPr>
          <w:rFonts w:ascii="Arial" w:hAnsi="Arial" w:cs="Arial"/>
        </w:rPr>
      </w:pPr>
      <w:r w:rsidRPr="00B44691">
        <w:rPr>
          <w:rFonts w:ascii="Arial" w:hAnsi="Arial" w:cs="Arial"/>
        </w:rPr>
        <w:t>The Coast Guard will display the expiration date for OMB approval of this information collection.</w:t>
      </w:r>
    </w:p>
    <w:p w:rsidRPr="00B44691" w:rsidR="003E490C" w:rsidRDefault="003E490C" w14:paraId="6C33183B" w14:textId="77777777">
      <w:pPr>
        <w:rPr>
          <w:rFonts w:ascii="Arial" w:hAnsi="Arial" w:cs="Arial"/>
        </w:rPr>
      </w:pPr>
    </w:p>
    <w:p w:rsidRPr="00B44691" w:rsidR="00294B0F" w:rsidP="00D40E4A" w:rsidRDefault="00D40E4A" w14:paraId="7F357E79" w14:textId="77777777">
      <w:pPr>
        <w:rPr>
          <w:rFonts w:ascii="Arial" w:hAnsi="Arial" w:cs="Arial"/>
          <w:u w:val="single"/>
        </w:rPr>
      </w:pPr>
      <w:r w:rsidRPr="00B44691">
        <w:rPr>
          <w:rFonts w:ascii="Arial" w:hAnsi="Arial" w:cs="Arial"/>
        </w:rPr>
        <w:t xml:space="preserve">18.  </w:t>
      </w:r>
      <w:r w:rsidRPr="00B44691" w:rsidR="007F7194">
        <w:rPr>
          <w:rFonts w:ascii="Arial" w:hAnsi="Arial" w:cs="Arial"/>
          <w:u w:val="single"/>
        </w:rPr>
        <w:t>Explain each e</w:t>
      </w:r>
      <w:r w:rsidRPr="00B44691" w:rsidR="00294B0F">
        <w:rPr>
          <w:rFonts w:ascii="Arial" w:hAnsi="Arial" w:cs="Arial"/>
          <w:u w:val="single"/>
        </w:rPr>
        <w:t>xception to the certification statement</w:t>
      </w:r>
      <w:r w:rsidRPr="00B44691" w:rsidR="00294B0F">
        <w:rPr>
          <w:rFonts w:ascii="Arial" w:hAnsi="Arial" w:cs="Arial"/>
        </w:rPr>
        <w:t>.</w:t>
      </w:r>
      <w:r w:rsidR="00795FB9">
        <w:rPr>
          <w:rFonts w:ascii="Arial" w:hAnsi="Arial" w:cs="Arial"/>
        </w:rPr>
        <w:t xml:space="preserve">  </w:t>
      </w:r>
    </w:p>
    <w:p w:rsidRPr="00B44691" w:rsidR="00294B0F" w:rsidRDefault="00294B0F" w14:paraId="4241EFA7" w14:textId="77777777">
      <w:pPr>
        <w:rPr>
          <w:rFonts w:ascii="Arial" w:hAnsi="Arial" w:cs="Arial"/>
          <w:u w:val="single"/>
        </w:rPr>
      </w:pPr>
    </w:p>
    <w:p w:rsidRPr="00B44691" w:rsidR="00294B0F" w:rsidRDefault="003E490C" w14:paraId="7693B1B5" w14:textId="77777777">
      <w:pPr>
        <w:rPr>
          <w:rFonts w:ascii="Arial" w:hAnsi="Arial" w:cs="Arial"/>
        </w:rPr>
      </w:pPr>
      <w:r w:rsidRPr="00B44691">
        <w:rPr>
          <w:rFonts w:ascii="Arial" w:hAnsi="Arial" w:cs="Arial"/>
        </w:rPr>
        <w:t xml:space="preserve">The Coast Guard does not request an exception to the certification of this information collection. </w:t>
      </w:r>
    </w:p>
    <w:p w:rsidRPr="00B44691" w:rsidR="003E490C" w:rsidRDefault="003E490C" w14:paraId="1B155701" w14:textId="77777777">
      <w:pPr>
        <w:rPr>
          <w:rFonts w:ascii="Arial" w:hAnsi="Arial" w:cs="Arial"/>
        </w:rPr>
      </w:pPr>
    </w:p>
    <w:p w:rsidRPr="00B44691" w:rsidR="00294B0F" w:rsidRDefault="00294B0F" w14:paraId="1CB78AB8" w14:textId="77777777">
      <w:pPr>
        <w:pStyle w:val="BodyText"/>
        <w:overflowPunct w:val="0"/>
        <w:autoSpaceDE w:val="0"/>
        <w:autoSpaceDN w:val="0"/>
        <w:adjustRightInd w:val="0"/>
        <w:textAlignment w:val="baseline"/>
        <w:rPr>
          <w:rFonts w:ascii="Arial" w:hAnsi="Arial" w:cs="Arial"/>
          <w:b/>
          <w:sz w:val="20"/>
        </w:rPr>
      </w:pPr>
      <w:r w:rsidRPr="00B44691">
        <w:rPr>
          <w:rFonts w:ascii="Arial" w:hAnsi="Arial" w:cs="Arial"/>
          <w:b/>
          <w:sz w:val="20"/>
        </w:rPr>
        <w:t xml:space="preserve">B.  </w:t>
      </w:r>
      <w:r w:rsidRPr="0056301D">
        <w:rPr>
          <w:rFonts w:ascii="Arial" w:hAnsi="Arial" w:cs="Arial"/>
          <w:b/>
          <w:sz w:val="20"/>
        </w:rPr>
        <w:t>Collection of Information Employing Statistical Methods</w:t>
      </w:r>
      <w:r w:rsidR="0056301D">
        <w:rPr>
          <w:rFonts w:ascii="Arial" w:hAnsi="Arial" w:cs="Arial"/>
          <w:b/>
          <w:sz w:val="20"/>
        </w:rPr>
        <w:t xml:space="preserve"> </w:t>
      </w:r>
      <w:r w:rsidR="00795FB9">
        <w:rPr>
          <w:rFonts w:ascii="Arial" w:hAnsi="Arial" w:cs="Arial"/>
          <w:b/>
          <w:sz w:val="20"/>
        </w:rPr>
        <w:t xml:space="preserve"> </w:t>
      </w:r>
    </w:p>
    <w:p w:rsidRPr="00B44691" w:rsidR="000A42E2" w:rsidRDefault="000A42E2" w14:paraId="48518804" w14:textId="77777777">
      <w:pPr>
        <w:pStyle w:val="BodyTextIndent"/>
        <w:widowControl/>
        <w:overflowPunct w:val="0"/>
        <w:autoSpaceDE w:val="0"/>
        <w:autoSpaceDN w:val="0"/>
        <w:adjustRightInd w:val="0"/>
        <w:spacing w:line="240" w:lineRule="auto"/>
        <w:ind w:firstLine="0"/>
        <w:textAlignment w:val="baseline"/>
        <w:rPr>
          <w:rFonts w:ascii="Arial" w:hAnsi="Arial" w:cs="Arial"/>
          <w:sz w:val="20"/>
        </w:rPr>
      </w:pPr>
    </w:p>
    <w:p w:rsidRPr="00B44691" w:rsidR="00795FB9" w:rsidRDefault="007F7194" w14:paraId="7ADBCCC1" w14:textId="77777777">
      <w:pPr>
        <w:pStyle w:val="BodyTextIndent"/>
        <w:widowControl/>
        <w:overflowPunct w:val="0"/>
        <w:autoSpaceDE w:val="0"/>
        <w:autoSpaceDN w:val="0"/>
        <w:adjustRightInd w:val="0"/>
        <w:spacing w:line="240" w:lineRule="auto"/>
        <w:ind w:firstLine="0"/>
        <w:textAlignment w:val="baseline"/>
        <w:rPr>
          <w:rFonts w:ascii="Arial" w:hAnsi="Arial" w:cs="Arial"/>
          <w:sz w:val="20"/>
        </w:rPr>
      </w:pPr>
      <w:r w:rsidRPr="00B44691">
        <w:rPr>
          <w:rFonts w:ascii="Arial" w:hAnsi="Arial" w:cs="Arial"/>
          <w:sz w:val="20"/>
        </w:rPr>
        <w:t>This information collection does not employ statistical methods</w:t>
      </w:r>
      <w:r w:rsidRPr="00B44691" w:rsidR="00294B0F">
        <w:rPr>
          <w:rFonts w:ascii="Arial" w:hAnsi="Arial" w:cs="Arial"/>
          <w:sz w:val="20"/>
        </w:rPr>
        <w:t>.</w:t>
      </w:r>
      <w:r w:rsidR="0056301D">
        <w:rPr>
          <w:rFonts w:ascii="Arial" w:hAnsi="Arial" w:cs="Arial"/>
          <w:sz w:val="20"/>
        </w:rPr>
        <w:t xml:space="preserve">  </w:t>
      </w:r>
    </w:p>
    <w:sectPr w:rsidRPr="00B44691" w:rsidR="00795FB9">
      <w:headerReference w:type="default" r:id="rId14"/>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C5997" w14:textId="77777777" w:rsidR="00E40065" w:rsidRDefault="00E40065">
      <w:r>
        <w:separator/>
      </w:r>
    </w:p>
  </w:endnote>
  <w:endnote w:type="continuationSeparator" w:id="0">
    <w:p w14:paraId="0D44447B" w14:textId="77777777" w:rsidR="00E40065" w:rsidRDefault="00E4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D9C5" w14:textId="77777777" w:rsidR="00DC4505" w:rsidRDefault="00DC4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E22C64" w14:textId="77777777" w:rsidR="00DC4505" w:rsidRDefault="00DC4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A383A" w14:textId="0B673119" w:rsidR="00DC4505" w:rsidRDefault="00DC4505">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875508">
      <w:rPr>
        <w:rStyle w:val="PageNumber"/>
        <w:rFonts w:ascii="Arial" w:hAnsi="Arial"/>
        <w:noProof/>
      </w:rPr>
      <w:t>3</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875508">
      <w:rPr>
        <w:rStyle w:val="PageNumber"/>
        <w:rFonts w:ascii="Arial" w:hAnsi="Arial"/>
        <w:noProof/>
      </w:rPr>
      <w:t>4</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AF701" w14:textId="77777777" w:rsidR="00E40065" w:rsidRDefault="00E40065">
      <w:r>
        <w:separator/>
      </w:r>
    </w:p>
  </w:footnote>
  <w:footnote w:type="continuationSeparator" w:id="0">
    <w:p w14:paraId="42C754BA" w14:textId="77777777" w:rsidR="00E40065" w:rsidRDefault="00E4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4FC12" w14:textId="77777777" w:rsidR="00DC4505" w:rsidRDefault="00DC4505" w:rsidP="000A2899">
    <w:pPr>
      <w:tabs>
        <w:tab w:val="right" w:pos="9360"/>
      </w:tabs>
      <w:rPr>
        <w:rFonts w:ascii="Arial" w:hAnsi="Arial"/>
      </w:rPr>
    </w:pPr>
    <w:r>
      <w:rPr>
        <w:rFonts w:ascii="Arial" w:hAnsi="Arial"/>
      </w:rPr>
      <w:tab/>
      <w:t>CG-RC</w:t>
    </w:r>
  </w:p>
  <w:p w14:paraId="0E96FA69" w14:textId="77777777" w:rsidR="00DC4505" w:rsidRDefault="00DC4505" w:rsidP="000A2899">
    <w:pPr>
      <w:tabs>
        <w:tab w:val="right" w:pos="9360"/>
      </w:tabs>
      <w:rPr>
        <w:rFonts w:ascii="Arial" w:hAnsi="Arial"/>
      </w:rPr>
    </w:pPr>
    <w:r>
      <w:rPr>
        <w:rFonts w:ascii="Arial" w:hAnsi="Arial"/>
      </w:rPr>
      <w:tab/>
      <w:t>1</w:t>
    </w:r>
    <w:r w:rsidR="009F35DC">
      <w:rPr>
        <w:rFonts w:ascii="Arial" w:hAnsi="Arial"/>
      </w:rPr>
      <w:t xml:space="preserve"> Mar</w:t>
    </w:r>
    <w:r>
      <w:rPr>
        <w:rFonts w:ascii="Arial" w:hAnsi="Arial"/>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D6B"/>
    <w:multiLevelType w:val="hybridMultilevel"/>
    <w:tmpl w:val="A25C5352"/>
    <w:lvl w:ilvl="0" w:tplc="1FCE98F8">
      <w:start w:val="1"/>
      <w:numFmt w:val="decimal"/>
      <w:lvlText w:val="%1."/>
      <w:lvlJc w:val="left"/>
      <w:pPr>
        <w:tabs>
          <w:tab w:val="num" w:pos="720"/>
        </w:tabs>
        <w:ind w:left="720" w:hanging="360"/>
      </w:pPr>
    </w:lvl>
    <w:lvl w:ilvl="1" w:tplc="10FA8380">
      <w:start w:val="1"/>
      <w:numFmt w:val="lowerLetter"/>
      <w:lvlText w:val="%2."/>
      <w:lvlJc w:val="left"/>
      <w:pPr>
        <w:tabs>
          <w:tab w:val="num" w:pos="1440"/>
        </w:tabs>
        <w:ind w:left="1440" w:hanging="360"/>
      </w:pPr>
    </w:lvl>
    <w:lvl w:ilvl="2" w:tplc="4E3E03F2">
      <w:start w:val="1"/>
      <w:numFmt w:val="lowerRoman"/>
      <w:lvlText w:val="%3."/>
      <w:lvlJc w:val="right"/>
      <w:pPr>
        <w:tabs>
          <w:tab w:val="num" w:pos="2160"/>
        </w:tabs>
        <w:ind w:left="2160" w:hanging="180"/>
      </w:pPr>
    </w:lvl>
    <w:lvl w:ilvl="3" w:tplc="A5543326" w:tentative="1">
      <w:start w:val="1"/>
      <w:numFmt w:val="decimal"/>
      <w:lvlText w:val="%4."/>
      <w:lvlJc w:val="left"/>
      <w:pPr>
        <w:tabs>
          <w:tab w:val="num" w:pos="2880"/>
        </w:tabs>
        <w:ind w:left="2880" w:hanging="360"/>
      </w:pPr>
    </w:lvl>
    <w:lvl w:ilvl="4" w:tplc="8C24B448">
      <w:start w:val="1"/>
      <w:numFmt w:val="lowerLetter"/>
      <w:lvlText w:val="%5."/>
      <w:lvlJc w:val="left"/>
      <w:pPr>
        <w:tabs>
          <w:tab w:val="num" w:pos="3600"/>
        </w:tabs>
        <w:ind w:left="3600" w:hanging="360"/>
      </w:pPr>
    </w:lvl>
    <w:lvl w:ilvl="5" w:tplc="AC46A154" w:tentative="1">
      <w:start w:val="1"/>
      <w:numFmt w:val="lowerRoman"/>
      <w:lvlText w:val="%6."/>
      <w:lvlJc w:val="right"/>
      <w:pPr>
        <w:tabs>
          <w:tab w:val="num" w:pos="4320"/>
        </w:tabs>
        <w:ind w:left="4320" w:hanging="180"/>
      </w:pPr>
    </w:lvl>
    <w:lvl w:ilvl="6" w:tplc="92BA88CC" w:tentative="1">
      <w:start w:val="1"/>
      <w:numFmt w:val="decimal"/>
      <w:lvlText w:val="%7."/>
      <w:lvlJc w:val="left"/>
      <w:pPr>
        <w:tabs>
          <w:tab w:val="num" w:pos="5040"/>
        </w:tabs>
        <w:ind w:left="5040" w:hanging="360"/>
      </w:pPr>
    </w:lvl>
    <w:lvl w:ilvl="7" w:tplc="90C6A114" w:tentative="1">
      <w:start w:val="1"/>
      <w:numFmt w:val="lowerLetter"/>
      <w:lvlText w:val="%8."/>
      <w:lvlJc w:val="left"/>
      <w:pPr>
        <w:tabs>
          <w:tab w:val="num" w:pos="5760"/>
        </w:tabs>
        <w:ind w:left="5760" w:hanging="360"/>
      </w:pPr>
    </w:lvl>
    <w:lvl w:ilvl="8" w:tplc="20A82FF6" w:tentative="1">
      <w:start w:val="1"/>
      <w:numFmt w:val="lowerRoman"/>
      <w:lvlText w:val="%9."/>
      <w:lvlJc w:val="right"/>
      <w:pPr>
        <w:tabs>
          <w:tab w:val="num" w:pos="6480"/>
        </w:tabs>
        <w:ind w:left="6480" w:hanging="180"/>
      </w:pPr>
    </w:lvl>
  </w:abstractNum>
  <w:abstractNum w:abstractNumId="1" w15:restartNumberingAfterBreak="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65341FD"/>
    <w:multiLevelType w:val="multilevel"/>
    <w:tmpl w:val="C3CA98A4"/>
    <w:lvl w:ilvl="0">
      <w:start w:val="13"/>
      <w:numFmt w:val="decimal"/>
      <w:lvlText w:val="%1."/>
      <w:lvlJc w:val="left"/>
      <w:pPr>
        <w:tabs>
          <w:tab w:val="num" w:pos="720"/>
        </w:tabs>
        <w:ind w:left="360" w:firstLine="0"/>
      </w:pPr>
      <w:rPr>
        <w:rFonts w:ascii="Arial" w:hAnsi="Arial" w:hint="default"/>
        <w:b w:val="0"/>
        <w:i w:val="0"/>
        <w:sz w:val="24"/>
      </w:rPr>
    </w:lvl>
    <w:lvl w:ilvl="1">
      <w:start w:val="2"/>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CBD6D97"/>
    <w:multiLevelType w:val="hybridMultilevel"/>
    <w:tmpl w:val="D7BC0340"/>
    <w:lvl w:ilvl="0" w:tplc="C0FE550A">
      <w:start w:val="1"/>
      <w:numFmt w:val="decimal"/>
      <w:lvlText w:val="(%1)"/>
      <w:lvlJc w:val="left"/>
      <w:pPr>
        <w:tabs>
          <w:tab w:val="num" w:pos="720"/>
        </w:tabs>
        <w:ind w:left="720" w:hanging="360"/>
      </w:pPr>
      <w:rPr>
        <w:rFonts w:hint="default"/>
      </w:rPr>
    </w:lvl>
    <w:lvl w:ilvl="1" w:tplc="DA72070C" w:tentative="1">
      <w:start w:val="1"/>
      <w:numFmt w:val="lowerLetter"/>
      <w:lvlText w:val="%2."/>
      <w:lvlJc w:val="left"/>
      <w:pPr>
        <w:tabs>
          <w:tab w:val="num" w:pos="1440"/>
        </w:tabs>
        <w:ind w:left="1440" w:hanging="360"/>
      </w:pPr>
    </w:lvl>
    <w:lvl w:ilvl="2" w:tplc="C2969D64" w:tentative="1">
      <w:start w:val="1"/>
      <w:numFmt w:val="lowerRoman"/>
      <w:lvlText w:val="%3."/>
      <w:lvlJc w:val="right"/>
      <w:pPr>
        <w:tabs>
          <w:tab w:val="num" w:pos="2160"/>
        </w:tabs>
        <w:ind w:left="2160" w:hanging="180"/>
      </w:pPr>
    </w:lvl>
    <w:lvl w:ilvl="3" w:tplc="9C42289E" w:tentative="1">
      <w:start w:val="1"/>
      <w:numFmt w:val="decimal"/>
      <w:lvlText w:val="%4."/>
      <w:lvlJc w:val="left"/>
      <w:pPr>
        <w:tabs>
          <w:tab w:val="num" w:pos="2880"/>
        </w:tabs>
        <w:ind w:left="2880" w:hanging="360"/>
      </w:pPr>
    </w:lvl>
    <w:lvl w:ilvl="4" w:tplc="77CAEEAA" w:tentative="1">
      <w:start w:val="1"/>
      <w:numFmt w:val="lowerLetter"/>
      <w:lvlText w:val="%5."/>
      <w:lvlJc w:val="left"/>
      <w:pPr>
        <w:tabs>
          <w:tab w:val="num" w:pos="3600"/>
        </w:tabs>
        <w:ind w:left="3600" w:hanging="360"/>
      </w:pPr>
    </w:lvl>
    <w:lvl w:ilvl="5" w:tplc="B46C0E44" w:tentative="1">
      <w:start w:val="1"/>
      <w:numFmt w:val="lowerRoman"/>
      <w:lvlText w:val="%6."/>
      <w:lvlJc w:val="right"/>
      <w:pPr>
        <w:tabs>
          <w:tab w:val="num" w:pos="4320"/>
        </w:tabs>
        <w:ind w:left="4320" w:hanging="180"/>
      </w:pPr>
    </w:lvl>
    <w:lvl w:ilvl="6" w:tplc="97A6554E" w:tentative="1">
      <w:start w:val="1"/>
      <w:numFmt w:val="decimal"/>
      <w:lvlText w:val="%7."/>
      <w:lvlJc w:val="left"/>
      <w:pPr>
        <w:tabs>
          <w:tab w:val="num" w:pos="5040"/>
        </w:tabs>
        <w:ind w:left="5040" w:hanging="360"/>
      </w:pPr>
    </w:lvl>
    <w:lvl w:ilvl="7" w:tplc="2514DC62" w:tentative="1">
      <w:start w:val="1"/>
      <w:numFmt w:val="lowerLetter"/>
      <w:lvlText w:val="%8."/>
      <w:lvlJc w:val="left"/>
      <w:pPr>
        <w:tabs>
          <w:tab w:val="num" w:pos="5760"/>
        </w:tabs>
        <w:ind w:left="5760" w:hanging="360"/>
      </w:pPr>
    </w:lvl>
    <w:lvl w:ilvl="8" w:tplc="57667FB2" w:tentative="1">
      <w:start w:val="1"/>
      <w:numFmt w:val="lowerRoman"/>
      <w:lvlText w:val="%9."/>
      <w:lvlJc w:val="right"/>
      <w:pPr>
        <w:tabs>
          <w:tab w:val="num" w:pos="6480"/>
        </w:tabs>
        <w:ind w:left="6480" w:hanging="180"/>
      </w:pPr>
    </w:lvl>
  </w:abstractNum>
  <w:abstractNum w:abstractNumId="4" w15:restartNumberingAfterBreak="0">
    <w:nsid w:val="10CE5890"/>
    <w:multiLevelType w:val="hybridMultilevel"/>
    <w:tmpl w:val="30CC8406"/>
    <w:lvl w:ilvl="0" w:tplc="61DA65B8">
      <w:start w:val="1"/>
      <w:numFmt w:val="decimal"/>
      <w:lvlText w:val="(%1)"/>
      <w:lvlJc w:val="left"/>
      <w:pPr>
        <w:tabs>
          <w:tab w:val="num" w:pos="2580"/>
        </w:tabs>
        <w:ind w:left="2580" w:hanging="420"/>
      </w:pPr>
      <w:rPr>
        <w:rFonts w:hint="default"/>
      </w:rPr>
    </w:lvl>
    <w:lvl w:ilvl="1" w:tplc="BF6C3F8C" w:tentative="1">
      <w:start w:val="1"/>
      <w:numFmt w:val="lowerLetter"/>
      <w:lvlText w:val="%2."/>
      <w:lvlJc w:val="left"/>
      <w:pPr>
        <w:tabs>
          <w:tab w:val="num" w:pos="3240"/>
        </w:tabs>
        <w:ind w:left="3240" w:hanging="360"/>
      </w:pPr>
    </w:lvl>
    <w:lvl w:ilvl="2" w:tplc="62F4CA18" w:tentative="1">
      <w:start w:val="1"/>
      <w:numFmt w:val="lowerRoman"/>
      <w:lvlText w:val="%3."/>
      <w:lvlJc w:val="right"/>
      <w:pPr>
        <w:tabs>
          <w:tab w:val="num" w:pos="3960"/>
        </w:tabs>
        <w:ind w:left="3960" w:hanging="180"/>
      </w:pPr>
    </w:lvl>
    <w:lvl w:ilvl="3" w:tplc="706ECC50" w:tentative="1">
      <w:start w:val="1"/>
      <w:numFmt w:val="decimal"/>
      <w:lvlText w:val="%4."/>
      <w:lvlJc w:val="left"/>
      <w:pPr>
        <w:tabs>
          <w:tab w:val="num" w:pos="4680"/>
        </w:tabs>
        <w:ind w:left="4680" w:hanging="360"/>
      </w:pPr>
    </w:lvl>
    <w:lvl w:ilvl="4" w:tplc="9F3C58BA" w:tentative="1">
      <w:start w:val="1"/>
      <w:numFmt w:val="lowerLetter"/>
      <w:lvlText w:val="%5."/>
      <w:lvlJc w:val="left"/>
      <w:pPr>
        <w:tabs>
          <w:tab w:val="num" w:pos="5400"/>
        </w:tabs>
        <w:ind w:left="5400" w:hanging="360"/>
      </w:pPr>
    </w:lvl>
    <w:lvl w:ilvl="5" w:tplc="72409266" w:tentative="1">
      <w:start w:val="1"/>
      <w:numFmt w:val="lowerRoman"/>
      <w:lvlText w:val="%6."/>
      <w:lvlJc w:val="right"/>
      <w:pPr>
        <w:tabs>
          <w:tab w:val="num" w:pos="6120"/>
        </w:tabs>
        <w:ind w:left="6120" w:hanging="180"/>
      </w:pPr>
    </w:lvl>
    <w:lvl w:ilvl="6" w:tplc="FA60F652" w:tentative="1">
      <w:start w:val="1"/>
      <w:numFmt w:val="decimal"/>
      <w:lvlText w:val="%7."/>
      <w:lvlJc w:val="left"/>
      <w:pPr>
        <w:tabs>
          <w:tab w:val="num" w:pos="6840"/>
        </w:tabs>
        <w:ind w:left="6840" w:hanging="360"/>
      </w:pPr>
    </w:lvl>
    <w:lvl w:ilvl="7" w:tplc="4F5CD5AA" w:tentative="1">
      <w:start w:val="1"/>
      <w:numFmt w:val="lowerLetter"/>
      <w:lvlText w:val="%8."/>
      <w:lvlJc w:val="left"/>
      <w:pPr>
        <w:tabs>
          <w:tab w:val="num" w:pos="7560"/>
        </w:tabs>
        <w:ind w:left="7560" w:hanging="360"/>
      </w:pPr>
    </w:lvl>
    <w:lvl w:ilvl="8" w:tplc="6E30BC62" w:tentative="1">
      <w:start w:val="1"/>
      <w:numFmt w:val="lowerRoman"/>
      <w:lvlText w:val="%9."/>
      <w:lvlJc w:val="right"/>
      <w:pPr>
        <w:tabs>
          <w:tab w:val="num" w:pos="8280"/>
        </w:tabs>
        <w:ind w:left="8280" w:hanging="180"/>
      </w:pPr>
    </w:lvl>
  </w:abstractNum>
  <w:abstractNum w:abstractNumId="5" w15:restartNumberingAfterBreak="0">
    <w:nsid w:val="11DB2547"/>
    <w:multiLevelType w:val="hybridMultilevel"/>
    <w:tmpl w:val="BE7AF2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3967F7"/>
    <w:multiLevelType w:val="hybridMultilevel"/>
    <w:tmpl w:val="8C04FF52"/>
    <w:lvl w:ilvl="0" w:tplc="9D10D5BA">
      <w:start w:val="1"/>
      <w:numFmt w:val="decimal"/>
      <w:lvlText w:val="%1."/>
      <w:lvlJc w:val="left"/>
      <w:pPr>
        <w:tabs>
          <w:tab w:val="num" w:pos="360"/>
        </w:tabs>
        <w:ind w:left="360" w:hanging="360"/>
      </w:pPr>
    </w:lvl>
    <w:lvl w:ilvl="1" w:tplc="D818BC00" w:tentative="1">
      <w:start w:val="1"/>
      <w:numFmt w:val="lowerLetter"/>
      <w:lvlText w:val="%2."/>
      <w:lvlJc w:val="left"/>
      <w:pPr>
        <w:tabs>
          <w:tab w:val="num" w:pos="1080"/>
        </w:tabs>
        <w:ind w:left="1080" w:hanging="360"/>
      </w:pPr>
    </w:lvl>
    <w:lvl w:ilvl="2" w:tplc="D3D65428" w:tentative="1">
      <w:start w:val="1"/>
      <w:numFmt w:val="lowerRoman"/>
      <w:lvlText w:val="%3."/>
      <w:lvlJc w:val="right"/>
      <w:pPr>
        <w:tabs>
          <w:tab w:val="num" w:pos="1800"/>
        </w:tabs>
        <w:ind w:left="1800" w:hanging="180"/>
      </w:pPr>
    </w:lvl>
    <w:lvl w:ilvl="3" w:tplc="164831F4" w:tentative="1">
      <w:start w:val="1"/>
      <w:numFmt w:val="decimal"/>
      <w:lvlText w:val="%4."/>
      <w:lvlJc w:val="left"/>
      <w:pPr>
        <w:tabs>
          <w:tab w:val="num" w:pos="2520"/>
        </w:tabs>
        <w:ind w:left="2520" w:hanging="360"/>
      </w:pPr>
    </w:lvl>
    <w:lvl w:ilvl="4" w:tplc="DC28A2E0" w:tentative="1">
      <w:start w:val="1"/>
      <w:numFmt w:val="lowerLetter"/>
      <w:lvlText w:val="%5."/>
      <w:lvlJc w:val="left"/>
      <w:pPr>
        <w:tabs>
          <w:tab w:val="num" w:pos="3240"/>
        </w:tabs>
        <w:ind w:left="3240" w:hanging="360"/>
      </w:pPr>
    </w:lvl>
    <w:lvl w:ilvl="5" w:tplc="FC2CEA46" w:tentative="1">
      <w:start w:val="1"/>
      <w:numFmt w:val="lowerRoman"/>
      <w:lvlText w:val="%6."/>
      <w:lvlJc w:val="right"/>
      <w:pPr>
        <w:tabs>
          <w:tab w:val="num" w:pos="3960"/>
        </w:tabs>
        <w:ind w:left="3960" w:hanging="180"/>
      </w:pPr>
    </w:lvl>
    <w:lvl w:ilvl="6" w:tplc="3ED26898" w:tentative="1">
      <w:start w:val="1"/>
      <w:numFmt w:val="decimal"/>
      <w:lvlText w:val="%7."/>
      <w:lvlJc w:val="left"/>
      <w:pPr>
        <w:tabs>
          <w:tab w:val="num" w:pos="4680"/>
        </w:tabs>
        <w:ind w:left="4680" w:hanging="360"/>
      </w:pPr>
    </w:lvl>
    <w:lvl w:ilvl="7" w:tplc="ED72B9A0" w:tentative="1">
      <w:start w:val="1"/>
      <w:numFmt w:val="lowerLetter"/>
      <w:lvlText w:val="%8."/>
      <w:lvlJc w:val="left"/>
      <w:pPr>
        <w:tabs>
          <w:tab w:val="num" w:pos="5400"/>
        </w:tabs>
        <w:ind w:left="5400" w:hanging="360"/>
      </w:pPr>
    </w:lvl>
    <w:lvl w:ilvl="8" w:tplc="BA7A597C" w:tentative="1">
      <w:start w:val="1"/>
      <w:numFmt w:val="lowerRoman"/>
      <w:lvlText w:val="%9."/>
      <w:lvlJc w:val="right"/>
      <w:pPr>
        <w:tabs>
          <w:tab w:val="num" w:pos="6120"/>
        </w:tabs>
        <w:ind w:left="6120" w:hanging="180"/>
      </w:pPr>
    </w:lvl>
  </w:abstractNum>
  <w:abstractNum w:abstractNumId="7" w15:restartNumberingAfterBreak="0">
    <w:nsid w:val="20EB0FF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76C1F3D"/>
    <w:multiLevelType w:val="hybridMultilevel"/>
    <w:tmpl w:val="2FC28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63AB7"/>
    <w:multiLevelType w:val="hybridMultilevel"/>
    <w:tmpl w:val="653879D8"/>
    <w:lvl w:ilvl="0" w:tplc="C178AD6E">
      <w:start w:val="1"/>
      <w:numFmt w:val="lowerLetter"/>
      <w:lvlText w:val="%1."/>
      <w:lvlJc w:val="left"/>
      <w:pPr>
        <w:tabs>
          <w:tab w:val="num" w:pos="720"/>
        </w:tabs>
        <w:ind w:left="720" w:hanging="360"/>
      </w:pPr>
      <w:rPr>
        <w:rFonts w:hint="default"/>
      </w:rPr>
    </w:lvl>
    <w:lvl w:ilvl="1" w:tplc="F4E83306" w:tentative="1">
      <w:start w:val="1"/>
      <w:numFmt w:val="lowerLetter"/>
      <w:lvlText w:val="%2."/>
      <w:lvlJc w:val="left"/>
      <w:pPr>
        <w:tabs>
          <w:tab w:val="num" w:pos="1440"/>
        </w:tabs>
        <w:ind w:left="1440" w:hanging="360"/>
      </w:pPr>
    </w:lvl>
    <w:lvl w:ilvl="2" w:tplc="DBA02D32" w:tentative="1">
      <w:start w:val="1"/>
      <w:numFmt w:val="lowerRoman"/>
      <w:lvlText w:val="%3."/>
      <w:lvlJc w:val="right"/>
      <w:pPr>
        <w:tabs>
          <w:tab w:val="num" w:pos="2160"/>
        </w:tabs>
        <w:ind w:left="2160" w:hanging="180"/>
      </w:pPr>
    </w:lvl>
    <w:lvl w:ilvl="3" w:tplc="2146E48E" w:tentative="1">
      <w:start w:val="1"/>
      <w:numFmt w:val="decimal"/>
      <w:lvlText w:val="%4."/>
      <w:lvlJc w:val="left"/>
      <w:pPr>
        <w:tabs>
          <w:tab w:val="num" w:pos="2880"/>
        </w:tabs>
        <w:ind w:left="2880" w:hanging="360"/>
      </w:pPr>
    </w:lvl>
    <w:lvl w:ilvl="4" w:tplc="D1AEA5FC" w:tentative="1">
      <w:start w:val="1"/>
      <w:numFmt w:val="lowerLetter"/>
      <w:lvlText w:val="%5."/>
      <w:lvlJc w:val="left"/>
      <w:pPr>
        <w:tabs>
          <w:tab w:val="num" w:pos="3600"/>
        </w:tabs>
        <w:ind w:left="3600" w:hanging="360"/>
      </w:pPr>
    </w:lvl>
    <w:lvl w:ilvl="5" w:tplc="53BA6C62" w:tentative="1">
      <w:start w:val="1"/>
      <w:numFmt w:val="lowerRoman"/>
      <w:lvlText w:val="%6."/>
      <w:lvlJc w:val="right"/>
      <w:pPr>
        <w:tabs>
          <w:tab w:val="num" w:pos="4320"/>
        </w:tabs>
        <w:ind w:left="4320" w:hanging="180"/>
      </w:pPr>
    </w:lvl>
    <w:lvl w:ilvl="6" w:tplc="83B426C2" w:tentative="1">
      <w:start w:val="1"/>
      <w:numFmt w:val="decimal"/>
      <w:lvlText w:val="%7."/>
      <w:lvlJc w:val="left"/>
      <w:pPr>
        <w:tabs>
          <w:tab w:val="num" w:pos="5040"/>
        </w:tabs>
        <w:ind w:left="5040" w:hanging="360"/>
      </w:pPr>
    </w:lvl>
    <w:lvl w:ilvl="7" w:tplc="4B488920" w:tentative="1">
      <w:start w:val="1"/>
      <w:numFmt w:val="lowerLetter"/>
      <w:lvlText w:val="%8."/>
      <w:lvlJc w:val="left"/>
      <w:pPr>
        <w:tabs>
          <w:tab w:val="num" w:pos="5760"/>
        </w:tabs>
        <w:ind w:left="5760" w:hanging="360"/>
      </w:pPr>
    </w:lvl>
    <w:lvl w:ilvl="8" w:tplc="27848142" w:tentative="1">
      <w:start w:val="1"/>
      <w:numFmt w:val="lowerRoman"/>
      <w:lvlText w:val="%9."/>
      <w:lvlJc w:val="right"/>
      <w:pPr>
        <w:tabs>
          <w:tab w:val="num" w:pos="6480"/>
        </w:tabs>
        <w:ind w:left="6480" w:hanging="180"/>
      </w:pPr>
    </w:lvl>
  </w:abstractNum>
  <w:abstractNum w:abstractNumId="10" w15:restartNumberingAfterBreak="0">
    <w:nsid w:val="32714C72"/>
    <w:multiLevelType w:val="hybridMultilevel"/>
    <w:tmpl w:val="E60ACF88"/>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2880"/>
        </w:tabs>
        <w:ind w:left="2880" w:hanging="360"/>
      </w:pPr>
      <w:rPr>
        <w:rFonts w:hint="default"/>
      </w:rPr>
    </w:lvl>
    <w:lvl w:ilvl="2" w:tplc="1E8AF18E">
      <w:start w:val="1"/>
      <w:numFmt w:val="upperLetter"/>
      <w:lvlText w:val="%3."/>
      <w:lvlJc w:val="left"/>
      <w:pPr>
        <w:tabs>
          <w:tab w:val="num" w:pos="4260"/>
        </w:tabs>
        <w:ind w:left="4260" w:hanging="1020"/>
      </w:pPr>
      <w:rPr>
        <w:rFont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D0062C7"/>
    <w:multiLevelType w:val="hybridMultilevel"/>
    <w:tmpl w:val="8F9E30E0"/>
    <w:lvl w:ilvl="0" w:tplc="AD5E9F28">
      <w:start w:val="1"/>
      <w:numFmt w:val="lowerLetter"/>
      <w:lvlText w:val="%1."/>
      <w:lvlJc w:val="left"/>
      <w:pPr>
        <w:tabs>
          <w:tab w:val="num" w:pos="720"/>
        </w:tabs>
        <w:ind w:left="720" w:hanging="360"/>
      </w:pPr>
      <w:rPr>
        <w:rFonts w:hint="default"/>
      </w:rPr>
    </w:lvl>
    <w:lvl w:ilvl="1" w:tplc="418E38EA" w:tentative="1">
      <w:start w:val="1"/>
      <w:numFmt w:val="lowerLetter"/>
      <w:lvlText w:val="%2."/>
      <w:lvlJc w:val="left"/>
      <w:pPr>
        <w:tabs>
          <w:tab w:val="num" w:pos="1440"/>
        </w:tabs>
        <w:ind w:left="1440" w:hanging="360"/>
      </w:pPr>
    </w:lvl>
    <w:lvl w:ilvl="2" w:tplc="CA76B158" w:tentative="1">
      <w:start w:val="1"/>
      <w:numFmt w:val="lowerRoman"/>
      <w:lvlText w:val="%3."/>
      <w:lvlJc w:val="right"/>
      <w:pPr>
        <w:tabs>
          <w:tab w:val="num" w:pos="2160"/>
        </w:tabs>
        <w:ind w:left="2160" w:hanging="180"/>
      </w:pPr>
    </w:lvl>
    <w:lvl w:ilvl="3" w:tplc="2026A532" w:tentative="1">
      <w:start w:val="1"/>
      <w:numFmt w:val="decimal"/>
      <w:lvlText w:val="%4."/>
      <w:lvlJc w:val="left"/>
      <w:pPr>
        <w:tabs>
          <w:tab w:val="num" w:pos="2880"/>
        </w:tabs>
        <w:ind w:left="2880" w:hanging="360"/>
      </w:pPr>
    </w:lvl>
    <w:lvl w:ilvl="4" w:tplc="FA3671D6" w:tentative="1">
      <w:start w:val="1"/>
      <w:numFmt w:val="lowerLetter"/>
      <w:lvlText w:val="%5."/>
      <w:lvlJc w:val="left"/>
      <w:pPr>
        <w:tabs>
          <w:tab w:val="num" w:pos="3600"/>
        </w:tabs>
        <w:ind w:left="3600" w:hanging="360"/>
      </w:pPr>
    </w:lvl>
    <w:lvl w:ilvl="5" w:tplc="B6266E66" w:tentative="1">
      <w:start w:val="1"/>
      <w:numFmt w:val="lowerRoman"/>
      <w:lvlText w:val="%6."/>
      <w:lvlJc w:val="right"/>
      <w:pPr>
        <w:tabs>
          <w:tab w:val="num" w:pos="4320"/>
        </w:tabs>
        <w:ind w:left="4320" w:hanging="180"/>
      </w:pPr>
    </w:lvl>
    <w:lvl w:ilvl="6" w:tplc="C1241F10" w:tentative="1">
      <w:start w:val="1"/>
      <w:numFmt w:val="decimal"/>
      <w:lvlText w:val="%7."/>
      <w:lvlJc w:val="left"/>
      <w:pPr>
        <w:tabs>
          <w:tab w:val="num" w:pos="5040"/>
        </w:tabs>
        <w:ind w:left="5040" w:hanging="360"/>
      </w:pPr>
    </w:lvl>
    <w:lvl w:ilvl="7" w:tplc="2D0209C2" w:tentative="1">
      <w:start w:val="1"/>
      <w:numFmt w:val="lowerLetter"/>
      <w:lvlText w:val="%8."/>
      <w:lvlJc w:val="left"/>
      <w:pPr>
        <w:tabs>
          <w:tab w:val="num" w:pos="5760"/>
        </w:tabs>
        <w:ind w:left="5760" w:hanging="360"/>
      </w:pPr>
    </w:lvl>
    <w:lvl w:ilvl="8" w:tplc="DC9E5C24" w:tentative="1">
      <w:start w:val="1"/>
      <w:numFmt w:val="lowerRoman"/>
      <w:lvlText w:val="%9."/>
      <w:lvlJc w:val="right"/>
      <w:pPr>
        <w:tabs>
          <w:tab w:val="num" w:pos="6480"/>
        </w:tabs>
        <w:ind w:left="6480" w:hanging="180"/>
      </w:pPr>
    </w:lvl>
  </w:abstractNum>
  <w:abstractNum w:abstractNumId="12"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7378A"/>
    <w:multiLevelType w:val="hybridMultilevel"/>
    <w:tmpl w:val="D3806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A9294F"/>
    <w:multiLevelType w:val="hybridMultilevel"/>
    <w:tmpl w:val="052EF0B8"/>
    <w:lvl w:ilvl="0" w:tplc="F8767622">
      <w:start w:val="1"/>
      <w:numFmt w:val="bullet"/>
      <w:lvlText w:val=""/>
      <w:lvlJc w:val="left"/>
      <w:pPr>
        <w:tabs>
          <w:tab w:val="num" w:pos="2160"/>
        </w:tabs>
        <w:ind w:left="2160" w:hanging="360"/>
      </w:pPr>
      <w:rPr>
        <w:rFonts w:ascii="Symbol" w:hAnsi="Symbol" w:hint="default"/>
      </w:rPr>
    </w:lvl>
    <w:lvl w:ilvl="1" w:tplc="8C0AFB4E" w:tentative="1">
      <w:start w:val="1"/>
      <w:numFmt w:val="bullet"/>
      <w:lvlText w:val="o"/>
      <w:lvlJc w:val="left"/>
      <w:pPr>
        <w:tabs>
          <w:tab w:val="num" w:pos="2880"/>
        </w:tabs>
        <w:ind w:left="2880" w:hanging="360"/>
      </w:pPr>
      <w:rPr>
        <w:rFonts w:ascii="Courier New" w:hAnsi="Courier New" w:hint="default"/>
      </w:rPr>
    </w:lvl>
    <w:lvl w:ilvl="2" w:tplc="705C149E" w:tentative="1">
      <w:start w:val="1"/>
      <w:numFmt w:val="bullet"/>
      <w:lvlText w:val=""/>
      <w:lvlJc w:val="left"/>
      <w:pPr>
        <w:tabs>
          <w:tab w:val="num" w:pos="3600"/>
        </w:tabs>
        <w:ind w:left="3600" w:hanging="360"/>
      </w:pPr>
      <w:rPr>
        <w:rFonts w:ascii="Wingdings" w:hAnsi="Wingdings" w:hint="default"/>
      </w:rPr>
    </w:lvl>
    <w:lvl w:ilvl="3" w:tplc="4A703CA8" w:tentative="1">
      <w:start w:val="1"/>
      <w:numFmt w:val="bullet"/>
      <w:lvlText w:val=""/>
      <w:lvlJc w:val="left"/>
      <w:pPr>
        <w:tabs>
          <w:tab w:val="num" w:pos="4320"/>
        </w:tabs>
        <w:ind w:left="4320" w:hanging="360"/>
      </w:pPr>
      <w:rPr>
        <w:rFonts w:ascii="Symbol" w:hAnsi="Symbol" w:hint="default"/>
      </w:rPr>
    </w:lvl>
    <w:lvl w:ilvl="4" w:tplc="43DCB83C" w:tentative="1">
      <w:start w:val="1"/>
      <w:numFmt w:val="bullet"/>
      <w:lvlText w:val="o"/>
      <w:lvlJc w:val="left"/>
      <w:pPr>
        <w:tabs>
          <w:tab w:val="num" w:pos="5040"/>
        </w:tabs>
        <w:ind w:left="5040" w:hanging="360"/>
      </w:pPr>
      <w:rPr>
        <w:rFonts w:ascii="Courier New" w:hAnsi="Courier New" w:hint="default"/>
      </w:rPr>
    </w:lvl>
    <w:lvl w:ilvl="5" w:tplc="8084E4DC" w:tentative="1">
      <w:start w:val="1"/>
      <w:numFmt w:val="bullet"/>
      <w:lvlText w:val=""/>
      <w:lvlJc w:val="left"/>
      <w:pPr>
        <w:tabs>
          <w:tab w:val="num" w:pos="5760"/>
        </w:tabs>
        <w:ind w:left="5760" w:hanging="360"/>
      </w:pPr>
      <w:rPr>
        <w:rFonts w:ascii="Wingdings" w:hAnsi="Wingdings" w:hint="default"/>
      </w:rPr>
    </w:lvl>
    <w:lvl w:ilvl="6" w:tplc="616276BA" w:tentative="1">
      <w:start w:val="1"/>
      <w:numFmt w:val="bullet"/>
      <w:lvlText w:val=""/>
      <w:lvlJc w:val="left"/>
      <w:pPr>
        <w:tabs>
          <w:tab w:val="num" w:pos="6480"/>
        </w:tabs>
        <w:ind w:left="6480" w:hanging="360"/>
      </w:pPr>
      <w:rPr>
        <w:rFonts w:ascii="Symbol" w:hAnsi="Symbol" w:hint="default"/>
      </w:rPr>
    </w:lvl>
    <w:lvl w:ilvl="7" w:tplc="34D6575C" w:tentative="1">
      <w:start w:val="1"/>
      <w:numFmt w:val="bullet"/>
      <w:lvlText w:val="o"/>
      <w:lvlJc w:val="left"/>
      <w:pPr>
        <w:tabs>
          <w:tab w:val="num" w:pos="7200"/>
        </w:tabs>
        <w:ind w:left="7200" w:hanging="360"/>
      </w:pPr>
      <w:rPr>
        <w:rFonts w:ascii="Courier New" w:hAnsi="Courier New" w:hint="default"/>
      </w:rPr>
    </w:lvl>
    <w:lvl w:ilvl="8" w:tplc="F9062658"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86C403F"/>
    <w:multiLevelType w:val="hybridMultilevel"/>
    <w:tmpl w:val="FACE7CA4"/>
    <w:lvl w:ilvl="0" w:tplc="2B4C4CE0">
      <w:start w:val="1"/>
      <w:numFmt w:val="lowerLetter"/>
      <w:lvlText w:val="%1."/>
      <w:lvlJc w:val="left"/>
      <w:pPr>
        <w:tabs>
          <w:tab w:val="num" w:pos="360"/>
        </w:tabs>
        <w:ind w:left="360" w:hanging="360"/>
      </w:pPr>
      <w:rPr>
        <w:rFonts w:hint="default"/>
      </w:rPr>
    </w:lvl>
    <w:lvl w:ilvl="1" w:tplc="95021D02" w:tentative="1">
      <w:start w:val="1"/>
      <w:numFmt w:val="lowerLetter"/>
      <w:lvlText w:val="%2."/>
      <w:lvlJc w:val="left"/>
      <w:pPr>
        <w:tabs>
          <w:tab w:val="num" w:pos="1080"/>
        </w:tabs>
        <w:ind w:left="1080" w:hanging="360"/>
      </w:pPr>
    </w:lvl>
    <w:lvl w:ilvl="2" w:tplc="5E6A6268" w:tentative="1">
      <w:start w:val="1"/>
      <w:numFmt w:val="lowerRoman"/>
      <w:lvlText w:val="%3."/>
      <w:lvlJc w:val="right"/>
      <w:pPr>
        <w:tabs>
          <w:tab w:val="num" w:pos="1800"/>
        </w:tabs>
        <w:ind w:left="1800" w:hanging="180"/>
      </w:pPr>
    </w:lvl>
    <w:lvl w:ilvl="3" w:tplc="B746ACD4" w:tentative="1">
      <w:start w:val="1"/>
      <w:numFmt w:val="decimal"/>
      <w:lvlText w:val="%4."/>
      <w:lvlJc w:val="left"/>
      <w:pPr>
        <w:tabs>
          <w:tab w:val="num" w:pos="2520"/>
        </w:tabs>
        <w:ind w:left="2520" w:hanging="360"/>
      </w:pPr>
    </w:lvl>
    <w:lvl w:ilvl="4" w:tplc="B8841574" w:tentative="1">
      <w:start w:val="1"/>
      <w:numFmt w:val="lowerLetter"/>
      <w:lvlText w:val="%5."/>
      <w:lvlJc w:val="left"/>
      <w:pPr>
        <w:tabs>
          <w:tab w:val="num" w:pos="3240"/>
        </w:tabs>
        <w:ind w:left="3240" w:hanging="360"/>
      </w:pPr>
    </w:lvl>
    <w:lvl w:ilvl="5" w:tplc="43349642" w:tentative="1">
      <w:start w:val="1"/>
      <w:numFmt w:val="lowerRoman"/>
      <w:lvlText w:val="%6."/>
      <w:lvlJc w:val="right"/>
      <w:pPr>
        <w:tabs>
          <w:tab w:val="num" w:pos="3960"/>
        </w:tabs>
        <w:ind w:left="3960" w:hanging="180"/>
      </w:pPr>
    </w:lvl>
    <w:lvl w:ilvl="6" w:tplc="106083C0" w:tentative="1">
      <w:start w:val="1"/>
      <w:numFmt w:val="decimal"/>
      <w:lvlText w:val="%7."/>
      <w:lvlJc w:val="left"/>
      <w:pPr>
        <w:tabs>
          <w:tab w:val="num" w:pos="4680"/>
        </w:tabs>
        <w:ind w:left="4680" w:hanging="360"/>
      </w:pPr>
    </w:lvl>
    <w:lvl w:ilvl="7" w:tplc="D6B6AB64" w:tentative="1">
      <w:start w:val="1"/>
      <w:numFmt w:val="lowerLetter"/>
      <w:lvlText w:val="%8."/>
      <w:lvlJc w:val="left"/>
      <w:pPr>
        <w:tabs>
          <w:tab w:val="num" w:pos="5400"/>
        </w:tabs>
        <w:ind w:left="5400" w:hanging="360"/>
      </w:pPr>
    </w:lvl>
    <w:lvl w:ilvl="8" w:tplc="C9FEABE4" w:tentative="1">
      <w:start w:val="1"/>
      <w:numFmt w:val="lowerRoman"/>
      <w:lvlText w:val="%9."/>
      <w:lvlJc w:val="right"/>
      <w:pPr>
        <w:tabs>
          <w:tab w:val="num" w:pos="6120"/>
        </w:tabs>
        <w:ind w:left="6120" w:hanging="180"/>
      </w:pPr>
    </w:lvl>
  </w:abstractNum>
  <w:abstractNum w:abstractNumId="17" w15:restartNumberingAfterBreak="0">
    <w:nsid w:val="6C71011E"/>
    <w:multiLevelType w:val="hybridMultilevel"/>
    <w:tmpl w:val="E4A8C6A4"/>
    <w:lvl w:ilvl="0" w:tplc="89E0F2F8">
      <w:start w:val="1"/>
      <w:numFmt w:val="decimal"/>
      <w:lvlText w:val="%1."/>
      <w:lvlJc w:val="left"/>
      <w:pPr>
        <w:tabs>
          <w:tab w:val="num" w:pos="1080"/>
        </w:tabs>
        <w:ind w:left="1080" w:hanging="360"/>
      </w:pPr>
      <w:rPr>
        <w:rFonts w:hint="default"/>
      </w:rPr>
    </w:lvl>
    <w:lvl w:ilvl="1" w:tplc="CF9E8232" w:tentative="1">
      <w:start w:val="1"/>
      <w:numFmt w:val="lowerLetter"/>
      <w:lvlText w:val="%2."/>
      <w:lvlJc w:val="left"/>
      <w:pPr>
        <w:tabs>
          <w:tab w:val="num" w:pos="1800"/>
        </w:tabs>
        <w:ind w:left="1800" w:hanging="360"/>
      </w:pPr>
    </w:lvl>
    <w:lvl w:ilvl="2" w:tplc="32BA8AA4" w:tentative="1">
      <w:start w:val="1"/>
      <w:numFmt w:val="lowerRoman"/>
      <w:lvlText w:val="%3."/>
      <w:lvlJc w:val="right"/>
      <w:pPr>
        <w:tabs>
          <w:tab w:val="num" w:pos="2520"/>
        </w:tabs>
        <w:ind w:left="2520" w:hanging="180"/>
      </w:pPr>
    </w:lvl>
    <w:lvl w:ilvl="3" w:tplc="576A0342" w:tentative="1">
      <w:start w:val="1"/>
      <w:numFmt w:val="decimal"/>
      <w:lvlText w:val="%4."/>
      <w:lvlJc w:val="left"/>
      <w:pPr>
        <w:tabs>
          <w:tab w:val="num" w:pos="3240"/>
        </w:tabs>
        <w:ind w:left="3240" w:hanging="360"/>
      </w:pPr>
    </w:lvl>
    <w:lvl w:ilvl="4" w:tplc="55307110" w:tentative="1">
      <w:start w:val="1"/>
      <w:numFmt w:val="lowerLetter"/>
      <w:lvlText w:val="%5."/>
      <w:lvlJc w:val="left"/>
      <w:pPr>
        <w:tabs>
          <w:tab w:val="num" w:pos="3960"/>
        </w:tabs>
        <w:ind w:left="3960" w:hanging="360"/>
      </w:pPr>
    </w:lvl>
    <w:lvl w:ilvl="5" w:tplc="F79CA9F8" w:tentative="1">
      <w:start w:val="1"/>
      <w:numFmt w:val="lowerRoman"/>
      <w:lvlText w:val="%6."/>
      <w:lvlJc w:val="right"/>
      <w:pPr>
        <w:tabs>
          <w:tab w:val="num" w:pos="4680"/>
        </w:tabs>
        <w:ind w:left="4680" w:hanging="180"/>
      </w:pPr>
    </w:lvl>
    <w:lvl w:ilvl="6" w:tplc="411E73AE" w:tentative="1">
      <w:start w:val="1"/>
      <w:numFmt w:val="decimal"/>
      <w:lvlText w:val="%7."/>
      <w:lvlJc w:val="left"/>
      <w:pPr>
        <w:tabs>
          <w:tab w:val="num" w:pos="5400"/>
        </w:tabs>
        <w:ind w:left="5400" w:hanging="360"/>
      </w:pPr>
    </w:lvl>
    <w:lvl w:ilvl="7" w:tplc="3FAE71DA" w:tentative="1">
      <w:start w:val="1"/>
      <w:numFmt w:val="lowerLetter"/>
      <w:lvlText w:val="%8."/>
      <w:lvlJc w:val="left"/>
      <w:pPr>
        <w:tabs>
          <w:tab w:val="num" w:pos="6120"/>
        </w:tabs>
        <w:ind w:left="6120" w:hanging="360"/>
      </w:pPr>
    </w:lvl>
    <w:lvl w:ilvl="8" w:tplc="1B7A6B20" w:tentative="1">
      <w:start w:val="1"/>
      <w:numFmt w:val="lowerRoman"/>
      <w:lvlText w:val="%9."/>
      <w:lvlJc w:val="right"/>
      <w:pPr>
        <w:tabs>
          <w:tab w:val="num" w:pos="6840"/>
        </w:tabs>
        <w:ind w:left="6840" w:hanging="180"/>
      </w:pPr>
    </w:lvl>
  </w:abstractNum>
  <w:abstractNum w:abstractNumId="18" w15:restartNumberingAfterBreak="0">
    <w:nsid w:val="70152355"/>
    <w:multiLevelType w:val="hybridMultilevel"/>
    <w:tmpl w:val="5B8A4914"/>
    <w:lvl w:ilvl="0" w:tplc="381ABAFE">
      <w:start w:val="1"/>
      <w:numFmt w:val="decimal"/>
      <w:lvlText w:val="%1."/>
      <w:lvlJc w:val="left"/>
      <w:pPr>
        <w:tabs>
          <w:tab w:val="num" w:pos="720"/>
        </w:tabs>
        <w:ind w:left="720" w:hanging="360"/>
      </w:pPr>
    </w:lvl>
    <w:lvl w:ilvl="1" w:tplc="1402D3CE" w:tentative="1">
      <w:start w:val="1"/>
      <w:numFmt w:val="lowerLetter"/>
      <w:lvlText w:val="%2."/>
      <w:lvlJc w:val="left"/>
      <w:pPr>
        <w:tabs>
          <w:tab w:val="num" w:pos="1440"/>
        </w:tabs>
        <w:ind w:left="1440" w:hanging="360"/>
      </w:pPr>
    </w:lvl>
    <w:lvl w:ilvl="2" w:tplc="0C627F12" w:tentative="1">
      <w:start w:val="1"/>
      <w:numFmt w:val="lowerRoman"/>
      <w:lvlText w:val="%3."/>
      <w:lvlJc w:val="right"/>
      <w:pPr>
        <w:tabs>
          <w:tab w:val="num" w:pos="2160"/>
        </w:tabs>
        <w:ind w:left="2160" w:hanging="180"/>
      </w:pPr>
    </w:lvl>
    <w:lvl w:ilvl="3" w:tplc="3E2A26AA" w:tentative="1">
      <w:start w:val="1"/>
      <w:numFmt w:val="decimal"/>
      <w:lvlText w:val="%4."/>
      <w:lvlJc w:val="left"/>
      <w:pPr>
        <w:tabs>
          <w:tab w:val="num" w:pos="2880"/>
        </w:tabs>
        <w:ind w:left="2880" w:hanging="360"/>
      </w:pPr>
    </w:lvl>
    <w:lvl w:ilvl="4" w:tplc="AF7C9C26" w:tentative="1">
      <w:start w:val="1"/>
      <w:numFmt w:val="lowerLetter"/>
      <w:lvlText w:val="%5."/>
      <w:lvlJc w:val="left"/>
      <w:pPr>
        <w:tabs>
          <w:tab w:val="num" w:pos="3600"/>
        </w:tabs>
        <w:ind w:left="3600" w:hanging="360"/>
      </w:pPr>
    </w:lvl>
    <w:lvl w:ilvl="5" w:tplc="EFA4F6D8" w:tentative="1">
      <w:start w:val="1"/>
      <w:numFmt w:val="lowerRoman"/>
      <w:lvlText w:val="%6."/>
      <w:lvlJc w:val="right"/>
      <w:pPr>
        <w:tabs>
          <w:tab w:val="num" w:pos="4320"/>
        </w:tabs>
        <w:ind w:left="4320" w:hanging="180"/>
      </w:pPr>
    </w:lvl>
    <w:lvl w:ilvl="6" w:tplc="4E708B32" w:tentative="1">
      <w:start w:val="1"/>
      <w:numFmt w:val="decimal"/>
      <w:lvlText w:val="%7."/>
      <w:lvlJc w:val="left"/>
      <w:pPr>
        <w:tabs>
          <w:tab w:val="num" w:pos="5040"/>
        </w:tabs>
        <w:ind w:left="5040" w:hanging="360"/>
      </w:pPr>
    </w:lvl>
    <w:lvl w:ilvl="7" w:tplc="9F749C46" w:tentative="1">
      <w:start w:val="1"/>
      <w:numFmt w:val="lowerLetter"/>
      <w:lvlText w:val="%8."/>
      <w:lvlJc w:val="left"/>
      <w:pPr>
        <w:tabs>
          <w:tab w:val="num" w:pos="5760"/>
        </w:tabs>
        <w:ind w:left="5760" w:hanging="360"/>
      </w:pPr>
    </w:lvl>
    <w:lvl w:ilvl="8" w:tplc="9498332C" w:tentative="1">
      <w:start w:val="1"/>
      <w:numFmt w:val="lowerRoman"/>
      <w:lvlText w:val="%9."/>
      <w:lvlJc w:val="right"/>
      <w:pPr>
        <w:tabs>
          <w:tab w:val="num" w:pos="6480"/>
        </w:tabs>
        <w:ind w:left="6480" w:hanging="180"/>
      </w:pPr>
    </w:lvl>
  </w:abstractNum>
  <w:abstractNum w:abstractNumId="19" w15:restartNumberingAfterBreak="0">
    <w:nsid w:val="78924E87"/>
    <w:multiLevelType w:val="hybridMultilevel"/>
    <w:tmpl w:val="A3045F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D395096"/>
    <w:multiLevelType w:val="hybridMultilevel"/>
    <w:tmpl w:val="98465736"/>
    <w:lvl w:ilvl="0" w:tplc="D458B5D4">
      <w:start w:val="1"/>
      <w:numFmt w:val="decimal"/>
      <w:lvlText w:val="%1."/>
      <w:lvlJc w:val="left"/>
      <w:pPr>
        <w:tabs>
          <w:tab w:val="num" w:pos="1080"/>
        </w:tabs>
        <w:ind w:left="1080" w:hanging="360"/>
      </w:pPr>
    </w:lvl>
    <w:lvl w:ilvl="1" w:tplc="38206ABA" w:tentative="1">
      <w:start w:val="1"/>
      <w:numFmt w:val="lowerLetter"/>
      <w:lvlText w:val="%2."/>
      <w:lvlJc w:val="left"/>
      <w:pPr>
        <w:tabs>
          <w:tab w:val="num" w:pos="1800"/>
        </w:tabs>
        <w:ind w:left="1800" w:hanging="360"/>
      </w:pPr>
    </w:lvl>
    <w:lvl w:ilvl="2" w:tplc="E4E6E060" w:tentative="1">
      <w:start w:val="1"/>
      <w:numFmt w:val="lowerRoman"/>
      <w:lvlText w:val="%3."/>
      <w:lvlJc w:val="right"/>
      <w:pPr>
        <w:tabs>
          <w:tab w:val="num" w:pos="2520"/>
        </w:tabs>
        <w:ind w:left="2520" w:hanging="180"/>
      </w:pPr>
    </w:lvl>
    <w:lvl w:ilvl="3" w:tplc="5A46CBB2" w:tentative="1">
      <w:start w:val="1"/>
      <w:numFmt w:val="decimal"/>
      <w:lvlText w:val="%4."/>
      <w:lvlJc w:val="left"/>
      <w:pPr>
        <w:tabs>
          <w:tab w:val="num" w:pos="3240"/>
        </w:tabs>
        <w:ind w:left="3240" w:hanging="360"/>
      </w:pPr>
    </w:lvl>
    <w:lvl w:ilvl="4" w:tplc="297E0DAA" w:tentative="1">
      <w:start w:val="1"/>
      <w:numFmt w:val="lowerLetter"/>
      <w:lvlText w:val="%5."/>
      <w:lvlJc w:val="left"/>
      <w:pPr>
        <w:tabs>
          <w:tab w:val="num" w:pos="3960"/>
        </w:tabs>
        <w:ind w:left="3960" w:hanging="360"/>
      </w:pPr>
    </w:lvl>
    <w:lvl w:ilvl="5" w:tplc="9A38064E" w:tentative="1">
      <w:start w:val="1"/>
      <w:numFmt w:val="lowerRoman"/>
      <w:lvlText w:val="%6."/>
      <w:lvlJc w:val="right"/>
      <w:pPr>
        <w:tabs>
          <w:tab w:val="num" w:pos="4680"/>
        </w:tabs>
        <w:ind w:left="4680" w:hanging="180"/>
      </w:pPr>
    </w:lvl>
    <w:lvl w:ilvl="6" w:tplc="5A1A1804" w:tentative="1">
      <w:start w:val="1"/>
      <w:numFmt w:val="decimal"/>
      <w:lvlText w:val="%7."/>
      <w:lvlJc w:val="left"/>
      <w:pPr>
        <w:tabs>
          <w:tab w:val="num" w:pos="5400"/>
        </w:tabs>
        <w:ind w:left="5400" w:hanging="360"/>
      </w:pPr>
    </w:lvl>
    <w:lvl w:ilvl="7" w:tplc="C9B4BCD4" w:tentative="1">
      <w:start w:val="1"/>
      <w:numFmt w:val="lowerLetter"/>
      <w:lvlText w:val="%8."/>
      <w:lvlJc w:val="left"/>
      <w:pPr>
        <w:tabs>
          <w:tab w:val="num" w:pos="6120"/>
        </w:tabs>
        <w:ind w:left="6120" w:hanging="360"/>
      </w:pPr>
    </w:lvl>
    <w:lvl w:ilvl="8" w:tplc="BD865222" w:tentative="1">
      <w:start w:val="1"/>
      <w:numFmt w:val="lowerRoman"/>
      <w:lvlText w:val="%9."/>
      <w:lvlJc w:val="right"/>
      <w:pPr>
        <w:tabs>
          <w:tab w:val="num" w:pos="6840"/>
        </w:tabs>
        <w:ind w:left="6840" w:hanging="180"/>
      </w:pPr>
    </w:lvl>
  </w:abstractNum>
  <w:num w:numId="1">
    <w:abstractNumId w:val="18"/>
  </w:num>
  <w:num w:numId="2">
    <w:abstractNumId w:val="0"/>
  </w:num>
  <w:num w:numId="3">
    <w:abstractNumId w:val="20"/>
  </w:num>
  <w:num w:numId="4">
    <w:abstractNumId w:val="6"/>
  </w:num>
  <w:num w:numId="5">
    <w:abstractNumId w:val="9"/>
  </w:num>
  <w:num w:numId="6">
    <w:abstractNumId w:val="16"/>
  </w:num>
  <w:num w:numId="7">
    <w:abstractNumId w:val="2"/>
  </w:num>
  <w:num w:numId="8">
    <w:abstractNumId w:val="1"/>
  </w:num>
  <w:num w:numId="9">
    <w:abstractNumId w:val="7"/>
  </w:num>
  <w:num w:numId="10">
    <w:abstractNumId w:val="15"/>
  </w:num>
  <w:num w:numId="11">
    <w:abstractNumId w:val="10"/>
  </w:num>
  <w:num w:numId="12">
    <w:abstractNumId w:val="3"/>
  </w:num>
  <w:num w:numId="13">
    <w:abstractNumId w:val="4"/>
  </w:num>
  <w:num w:numId="14">
    <w:abstractNumId w:val="11"/>
  </w:num>
  <w:num w:numId="15">
    <w:abstractNumId w:val="17"/>
  </w:num>
  <w:num w:numId="16">
    <w:abstractNumId w:val="19"/>
  </w:num>
  <w:num w:numId="17">
    <w:abstractNumId w:val="8"/>
  </w:num>
  <w:num w:numId="18">
    <w:abstractNumId w:val="14"/>
  </w:num>
  <w:num w:numId="19">
    <w:abstractNumId w:val="5"/>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34"/>
    <w:rsid w:val="00003DE2"/>
    <w:rsid w:val="000106CE"/>
    <w:rsid w:val="00020C78"/>
    <w:rsid w:val="00030FAC"/>
    <w:rsid w:val="00033ECB"/>
    <w:rsid w:val="000342C4"/>
    <w:rsid w:val="000369F7"/>
    <w:rsid w:val="00037701"/>
    <w:rsid w:val="00045D9E"/>
    <w:rsid w:val="000906EC"/>
    <w:rsid w:val="000A2899"/>
    <w:rsid w:val="000A42E2"/>
    <w:rsid w:val="000A447E"/>
    <w:rsid w:val="000B389C"/>
    <w:rsid w:val="000B71A6"/>
    <w:rsid w:val="000D66D8"/>
    <w:rsid w:val="000E0B13"/>
    <w:rsid w:val="0011100C"/>
    <w:rsid w:val="00117065"/>
    <w:rsid w:val="00130F5E"/>
    <w:rsid w:val="001421C3"/>
    <w:rsid w:val="00165600"/>
    <w:rsid w:val="00165F26"/>
    <w:rsid w:val="0018665B"/>
    <w:rsid w:val="001A2407"/>
    <w:rsid w:val="001A6999"/>
    <w:rsid w:val="001B18F5"/>
    <w:rsid w:val="001B4173"/>
    <w:rsid w:val="001B77DB"/>
    <w:rsid w:val="001C108A"/>
    <w:rsid w:val="001C196F"/>
    <w:rsid w:val="001D6937"/>
    <w:rsid w:val="001E0AA9"/>
    <w:rsid w:val="00216311"/>
    <w:rsid w:val="00216B9C"/>
    <w:rsid w:val="00224449"/>
    <w:rsid w:val="00245942"/>
    <w:rsid w:val="00250B5B"/>
    <w:rsid w:val="002520D5"/>
    <w:rsid w:val="00257DDD"/>
    <w:rsid w:val="00261B26"/>
    <w:rsid w:val="00276B4F"/>
    <w:rsid w:val="00280E1D"/>
    <w:rsid w:val="00287508"/>
    <w:rsid w:val="0029149F"/>
    <w:rsid w:val="00294B0F"/>
    <w:rsid w:val="002967DD"/>
    <w:rsid w:val="002B32D6"/>
    <w:rsid w:val="002C1135"/>
    <w:rsid w:val="002C1D36"/>
    <w:rsid w:val="002F68B0"/>
    <w:rsid w:val="00300196"/>
    <w:rsid w:val="00312B7F"/>
    <w:rsid w:val="003140D1"/>
    <w:rsid w:val="00315E9A"/>
    <w:rsid w:val="003324C7"/>
    <w:rsid w:val="00341787"/>
    <w:rsid w:val="003438F0"/>
    <w:rsid w:val="00343EC5"/>
    <w:rsid w:val="00350EE5"/>
    <w:rsid w:val="00356929"/>
    <w:rsid w:val="00372D36"/>
    <w:rsid w:val="00375A59"/>
    <w:rsid w:val="00380CA2"/>
    <w:rsid w:val="00383FA9"/>
    <w:rsid w:val="003A07EB"/>
    <w:rsid w:val="003A0AF1"/>
    <w:rsid w:val="003C062C"/>
    <w:rsid w:val="003C64EB"/>
    <w:rsid w:val="003D22C1"/>
    <w:rsid w:val="003D7480"/>
    <w:rsid w:val="003E490C"/>
    <w:rsid w:val="003F07BE"/>
    <w:rsid w:val="003F1415"/>
    <w:rsid w:val="00424D30"/>
    <w:rsid w:val="00430134"/>
    <w:rsid w:val="004307C6"/>
    <w:rsid w:val="0043627F"/>
    <w:rsid w:val="00444154"/>
    <w:rsid w:val="004478CD"/>
    <w:rsid w:val="00460A3C"/>
    <w:rsid w:val="004648A3"/>
    <w:rsid w:val="00470D78"/>
    <w:rsid w:val="0047763C"/>
    <w:rsid w:val="004973EC"/>
    <w:rsid w:val="004A3B54"/>
    <w:rsid w:val="004A6FE6"/>
    <w:rsid w:val="004A7A45"/>
    <w:rsid w:val="004B33E6"/>
    <w:rsid w:val="004D0820"/>
    <w:rsid w:val="004F02D7"/>
    <w:rsid w:val="005019CE"/>
    <w:rsid w:val="00503F36"/>
    <w:rsid w:val="005135A5"/>
    <w:rsid w:val="00522970"/>
    <w:rsid w:val="00523123"/>
    <w:rsid w:val="00534C56"/>
    <w:rsid w:val="00546896"/>
    <w:rsid w:val="00547B85"/>
    <w:rsid w:val="0055207E"/>
    <w:rsid w:val="005614D7"/>
    <w:rsid w:val="0056301D"/>
    <w:rsid w:val="00566A24"/>
    <w:rsid w:val="0057118E"/>
    <w:rsid w:val="0057536A"/>
    <w:rsid w:val="00577FA2"/>
    <w:rsid w:val="005838C4"/>
    <w:rsid w:val="0058670C"/>
    <w:rsid w:val="00587655"/>
    <w:rsid w:val="00592EDA"/>
    <w:rsid w:val="005956A6"/>
    <w:rsid w:val="005C2E7B"/>
    <w:rsid w:val="005D033A"/>
    <w:rsid w:val="00601BCD"/>
    <w:rsid w:val="0060704E"/>
    <w:rsid w:val="006249C8"/>
    <w:rsid w:val="006352F0"/>
    <w:rsid w:val="00650B3F"/>
    <w:rsid w:val="00672111"/>
    <w:rsid w:val="00672CF6"/>
    <w:rsid w:val="006739D4"/>
    <w:rsid w:val="006A6E8B"/>
    <w:rsid w:val="006B52C5"/>
    <w:rsid w:val="006C5638"/>
    <w:rsid w:val="006D0053"/>
    <w:rsid w:val="006D232A"/>
    <w:rsid w:val="006D2C2D"/>
    <w:rsid w:val="00700C7A"/>
    <w:rsid w:val="007030AA"/>
    <w:rsid w:val="0071126A"/>
    <w:rsid w:val="00713545"/>
    <w:rsid w:val="007152B4"/>
    <w:rsid w:val="007500AA"/>
    <w:rsid w:val="00750DF4"/>
    <w:rsid w:val="00753A5B"/>
    <w:rsid w:val="00761BC2"/>
    <w:rsid w:val="00763F57"/>
    <w:rsid w:val="00774B8F"/>
    <w:rsid w:val="00783FD5"/>
    <w:rsid w:val="00786A32"/>
    <w:rsid w:val="00793FEE"/>
    <w:rsid w:val="00795FB9"/>
    <w:rsid w:val="007C10C2"/>
    <w:rsid w:val="007D504B"/>
    <w:rsid w:val="007D55EF"/>
    <w:rsid w:val="007E2259"/>
    <w:rsid w:val="007F35B0"/>
    <w:rsid w:val="007F6791"/>
    <w:rsid w:val="007F7194"/>
    <w:rsid w:val="00806A32"/>
    <w:rsid w:val="00817C69"/>
    <w:rsid w:val="00820CD2"/>
    <w:rsid w:val="008418F5"/>
    <w:rsid w:val="00842A5E"/>
    <w:rsid w:val="0086004D"/>
    <w:rsid w:val="00862655"/>
    <w:rsid w:val="00864BB1"/>
    <w:rsid w:val="00875508"/>
    <w:rsid w:val="008869F5"/>
    <w:rsid w:val="008A328F"/>
    <w:rsid w:val="008B3BF6"/>
    <w:rsid w:val="008B64C9"/>
    <w:rsid w:val="008C68E3"/>
    <w:rsid w:val="008D01CF"/>
    <w:rsid w:val="008D6FFB"/>
    <w:rsid w:val="008E011E"/>
    <w:rsid w:val="008E26BB"/>
    <w:rsid w:val="008F03CF"/>
    <w:rsid w:val="008F0452"/>
    <w:rsid w:val="008F6B5D"/>
    <w:rsid w:val="009107C2"/>
    <w:rsid w:val="00911294"/>
    <w:rsid w:val="0091263A"/>
    <w:rsid w:val="009163D9"/>
    <w:rsid w:val="0093479A"/>
    <w:rsid w:val="009527C0"/>
    <w:rsid w:val="00954A6D"/>
    <w:rsid w:val="00987D6D"/>
    <w:rsid w:val="00990C10"/>
    <w:rsid w:val="009933F5"/>
    <w:rsid w:val="009E050D"/>
    <w:rsid w:val="009E101A"/>
    <w:rsid w:val="009E704D"/>
    <w:rsid w:val="009E7EF7"/>
    <w:rsid w:val="009F35DC"/>
    <w:rsid w:val="009F6E9E"/>
    <w:rsid w:val="00A040F9"/>
    <w:rsid w:val="00A04778"/>
    <w:rsid w:val="00A06AA6"/>
    <w:rsid w:val="00A4037D"/>
    <w:rsid w:val="00A53165"/>
    <w:rsid w:val="00A74C52"/>
    <w:rsid w:val="00A752FC"/>
    <w:rsid w:val="00A92F0D"/>
    <w:rsid w:val="00A943F4"/>
    <w:rsid w:val="00A97725"/>
    <w:rsid w:val="00AA146D"/>
    <w:rsid w:val="00AA3E54"/>
    <w:rsid w:val="00AC05B2"/>
    <w:rsid w:val="00AD1A11"/>
    <w:rsid w:val="00AD639A"/>
    <w:rsid w:val="00AE4809"/>
    <w:rsid w:val="00AF0FF2"/>
    <w:rsid w:val="00AF4DE9"/>
    <w:rsid w:val="00B03F08"/>
    <w:rsid w:val="00B15261"/>
    <w:rsid w:val="00B331A7"/>
    <w:rsid w:val="00B33C45"/>
    <w:rsid w:val="00B42703"/>
    <w:rsid w:val="00B44691"/>
    <w:rsid w:val="00B531C8"/>
    <w:rsid w:val="00B8517E"/>
    <w:rsid w:val="00B97EF7"/>
    <w:rsid w:val="00BA7F6E"/>
    <w:rsid w:val="00BB19A7"/>
    <w:rsid w:val="00BC2CD8"/>
    <w:rsid w:val="00BD2E64"/>
    <w:rsid w:val="00BD6861"/>
    <w:rsid w:val="00BE5AD5"/>
    <w:rsid w:val="00C15B9F"/>
    <w:rsid w:val="00C26ECD"/>
    <w:rsid w:val="00C30858"/>
    <w:rsid w:val="00C45850"/>
    <w:rsid w:val="00C515D6"/>
    <w:rsid w:val="00C54524"/>
    <w:rsid w:val="00C6456B"/>
    <w:rsid w:val="00C75941"/>
    <w:rsid w:val="00C76876"/>
    <w:rsid w:val="00CA5A85"/>
    <w:rsid w:val="00CB21FD"/>
    <w:rsid w:val="00CB401B"/>
    <w:rsid w:val="00CB4C97"/>
    <w:rsid w:val="00CC065D"/>
    <w:rsid w:val="00CC3E2B"/>
    <w:rsid w:val="00CD376D"/>
    <w:rsid w:val="00D042A4"/>
    <w:rsid w:val="00D07A5C"/>
    <w:rsid w:val="00D1644B"/>
    <w:rsid w:val="00D34988"/>
    <w:rsid w:val="00D35E13"/>
    <w:rsid w:val="00D40E4A"/>
    <w:rsid w:val="00D44E40"/>
    <w:rsid w:val="00D467DF"/>
    <w:rsid w:val="00D46B49"/>
    <w:rsid w:val="00D5421F"/>
    <w:rsid w:val="00D659EB"/>
    <w:rsid w:val="00D71404"/>
    <w:rsid w:val="00D81D4C"/>
    <w:rsid w:val="00D8231D"/>
    <w:rsid w:val="00D85720"/>
    <w:rsid w:val="00DB6DD0"/>
    <w:rsid w:val="00DC4505"/>
    <w:rsid w:val="00DC76D4"/>
    <w:rsid w:val="00DD3BA2"/>
    <w:rsid w:val="00DE28E5"/>
    <w:rsid w:val="00DE5499"/>
    <w:rsid w:val="00DE5598"/>
    <w:rsid w:val="00DE6694"/>
    <w:rsid w:val="00DE7D63"/>
    <w:rsid w:val="00DF265F"/>
    <w:rsid w:val="00DF4792"/>
    <w:rsid w:val="00E15445"/>
    <w:rsid w:val="00E252E5"/>
    <w:rsid w:val="00E26F09"/>
    <w:rsid w:val="00E32FAD"/>
    <w:rsid w:val="00E40065"/>
    <w:rsid w:val="00E42088"/>
    <w:rsid w:val="00E55DA6"/>
    <w:rsid w:val="00E77619"/>
    <w:rsid w:val="00E8573E"/>
    <w:rsid w:val="00E871B5"/>
    <w:rsid w:val="00E94D90"/>
    <w:rsid w:val="00EA0833"/>
    <w:rsid w:val="00EE2359"/>
    <w:rsid w:val="00EE41B3"/>
    <w:rsid w:val="00EE47C6"/>
    <w:rsid w:val="00EF2F69"/>
    <w:rsid w:val="00EF414F"/>
    <w:rsid w:val="00F014DC"/>
    <w:rsid w:val="00F06DD8"/>
    <w:rsid w:val="00F112FA"/>
    <w:rsid w:val="00F20B0E"/>
    <w:rsid w:val="00F40BD9"/>
    <w:rsid w:val="00F44CBB"/>
    <w:rsid w:val="00F47A48"/>
    <w:rsid w:val="00F61BEA"/>
    <w:rsid w:val="00F85112"/>
    <w:rsid w:val="00F8560B"/>
    <w:rsid w:val="00F9418B"/>
    <w:rsid w:val="00FE12D4"/>
    <w:rsid w:val="00FE2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ADA6CE0"/>
  <w15:chartTrackingRefBased/>
  <w15:docId w15:val="{E5A7B42F-966B-4615-94F3-24FFA7B7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widowControl w:val="0"/>
      <w:overflowPunct/>
      <w:autoSpaceDE/>
      <w:autoSpaceDN/>
      <w:adjustRightInd/>
      <w:ind w:left="360"/>
      <w:textAlignment w:val="auto"/>
      <w:outlineLvl w:val="0"/>
    </w:pPr>
    <w:rPr>
      <w:sz w:val="24"/>
      <w:u w:val="single"/>
    </w:rPr>
  </w:style>
  <w:style w:type="paragraph" w:styleId="Heading2">
    <w:name w:val="heading 2"/>
    <w:basedOn w:val="Normal"/>
    <w:next w:val="Normal"/>
    <w:qFormat/>
    <w:pPr>
      <w:keepNext/>
      <w:ind w:left="720"/>
      <w:outlineLvl w:val="1"/>
    </w:pPr>
    <w:rPr>
      <w:rFonts w:ascii="Arial" w:hAnsi="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autoSpaceDE/>
      <w:autoSpaceDN/>
      <w:adjustRightInd/>
      <w:textAlignment w:val="auto"/>
    </w:pPr>
    <w:rPr>
      <w:rFonts w:ascii="Courier New" w:hAnsi="Courier New"/>
      <w:sz w:val="24"/>
    </w:rPr>
  </w:style>
  <w:style w:type="paragraph" w:styleId="BodyTextIndent">
    <w:name w:val="Body Text Indent"/>
    <w:basedOn w:val="Normal"/>
    <w:pPr>
      <w:widowControl w:val="0"/>
      <w:overflowPunct/>
      <w:autoSpaceDE/>
      <w:autoSpaceDN/>
      <w:adjustRightInd/>
      <w:spacing w:line="480" w:lineRule="auto"/>
      <w:ind w:firstLine="720"/>
      <w:textAlignment w:val="auto"/>
    </w:pPr>
    <w:rPr>
      <w:rFonts w:ascii="Courier New" w:hAnsi="Courier New"/>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Title">
    <w:name w:val="Title"/>
    <w:basedOn w:val="Normal"/>
    <w:qFormat/>
    <w:pPr>
      <w:jc w:val="center"/>
    </w:pPr>
    <w:rPr>
      <w:rFonts w:ascii="Arial" w:hAnsi="Arial" w:cs="Arial"/>
      <w:sz w:val="28"/>
    </w:rPr>
  </w:style>
  <w:style w:type="paragraph" w:styleId="BodyTextIndent2">
    <w:name w:val="Body Text Indent 2"/>
    <w:basedOn w:val="Normal"/>
    <w:pPr>
      <w:ind w:left="720" w:firstLine="720"/>
    </w:pPr>
    <w:rPr>
      <w:rFonts w:ascii="Arial" w:hAnsi="Arial" w:cs="Arial"/>
      <w:sz w:val="24"/>
    </w:rPr>
  </w:style>
  <w:style w:type="character" w:styleId="CommentReference">
    <w:name w:val="annotation reference"/>
    <w:semiHidden/>
    <w:rPr>
      <w:sz w:val="16"/>
      <w:szCs w:val="16"/>
    </w:rPr>
  </w:style>
  <w:style w:type="paragraph" w:styleId="CommentText">
    <w:name w:val="annotation text"/>
    <w:basedOn w:val="Normal"/>
    <w:semiHidden/>
    <w:rPr>
      <w:rFonts w:ascii="Times" w:hAnsi="Times"/>
      <w:sz w:val="28"/>
    </w:rPr>
  </w:style>
  <w:style w:type="table" w:styleId="TableGrid">
    <w:name w:val="Table Grid"/>
    <w:basedOn w:val="TableNormal"/>
    <w:rsid w:val="00314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4B8F"/>
    <w:rPr>
      <w:rFonts w:ascii="Tahoma" w:hAnsi="Tahoma" w:cs="Tahoma"/>
      <w:sz w:val="16"/>
      <w:szCs w:val="16"/>
    </w:rPr>
  </w:style>
  <w:style w:type="paragraph" w:styleId="CommentSubject">
    <w:name w:val="annotation subject"/>
    <w:basedOn w:val="CommentText"/>
    <w:next w:val="CommentText"/>
    <w:semiHidden/>
    <w:rsid w:val="003D22C1"/>
    <w:rPr>
      <w:rFonts w:ascii="Times New Roman" w:hAnsi="Times New Roman"/>
      <w:b/>
      <w:bCs/>
      <w:sz w:val="20"/>
    </w:rPr>
  </w:style>
  <w:style w:type="character" w:styleId="FollowedHyperlink">
    <w:name w:val="FollowedHyperlink"/>
    <w:rsid w:val="00A040F9"/>
    <w:rPr>
      <w:color w:val="800080"/>
      <w:u w:val="single"/>
    </w:rPr>
  </w:style>
  <w:style w:type="paragraph" w:styleId="Revision">
    <w:name w:val="Revision"/>
    <w:hidden/>
    <w:uiPriority w:val="99"/>
    <w:semiHidden/>
    <w:rsid w:val="00380CA2"/>
  </w:style>
  <w:style w:type="paragraph" w:customStyle="1" w:styleId="p10">
    <w:name w:val="p10"/>
    <w:basedOn w:val="Normal"/>
    <w:rsid w:val="00B44691"/>
    <w:pPr>
      <w:widowControl w:val="0"/>
      <w:tabs>
        <w:tab w:val="left" w:pos="760"/>
      </w:tabs>
      <w:overflowPunct/>
      <w:autoSpaceDE/>
      <w:autoSpaceDN/>
      <w:adjustRightInd/>
      <w:spacing w:line="240" w:lineRule="atLeast"/>
      <w:textAlignment w:val="auto"/>
    </w:pPr>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1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proofpoint.com/v2/url?u=http-3A__www.bls.gov&amp;d=DwMFAg&amp;c=0NKfg44GVknAU-XkWXjNxQ&amp;r=4VA3lYQhloOLUz4BcoctoJ4mUeRDYanvWA0lhKXF7_o&amp;m=OoiaKsJCe7JAs_N5ZbwLJj_LycqbLGxGfbInP3xhzHk&amp;s=w5r1sOFj18YIQfsWQ1jUY9X0pXE9IJ0yFXyDN3g2Kuo&amp;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o.gov/fdsys/pkg/FR-2011-10-28/pdf/2011-2788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publication/dhsuscgpia-024-direct-acces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FC1E5-58BB-41A5-9E3A-40C063AA3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88CD3-7435-4410-A0C8-D326CA103EB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ec982078-58fc-43d5-97a5-a7b933997b7d"/>
    <ds:schemaRef ds:uri="http://www.w3.org/XML/1998/namespace"/>
    <ds:schemaRef ds:uri="http://purl.org/dc/dcmitype/"/>
  </ds:schemaRefs>
</ds:datastoreItem>
</file>

<file path=customXml/itemProps3.xml><?xml version="1.0" encoding="utf-8"?>
<ds:datastoreItem xmlns:ds="http://schemas.openxmlformats.org/officeDocument/2006/customXml" ds:itemID="{C0EAB96B-3ADB-410C-BC29-BDD28BCD4959}">
  <ds:schemaRefs>
    <ds:schemaRef ds:uri="http://schemas.microsoft.com/sharepoint/v3/contenttype/forms"/>
  </ds:schemaRefs>
</ds:datastoreItem>
</file>

<file path=customXml/itemProps4.xml><?xml version="1.0" encoding="utf-8"?>
<ds:datastoreItem xmlns:ds="http://schemas.openxmlformats.org/officeDocument/2006/customXml" ds:itemID="{9E81427E-A4DB-4C32-BDA8-39F201E7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1625-_____</vt:lpstr>
    </vt:vector>
  </TitlesOfParts>
  <Company>United States Coast Guard</Company>
  <LinksUpToDate>false</LinksUpToDate>
  <CharactersWithSpaces>11605</CharactersWithSpaces>
  <SharedDoc>false</SharedDoc>
  <HLinks>
    <vt:vector size="18" baseType="variant">
      <vt:variant>
        <vt:i4>1507362</vt:i4>
      </vt:variant>
      <vt:variant>
        <vt:i4>6</vt:i4>
      </vt:variant>
      <vt:variant>
        <vt:i4>0</vt:i4>
      </vt:variant>
      <vt:variant>
        <vt:i4>5</vt:i4>
      </vt:variant>
      <vt:variant>
        <vt:lpwstr>https://urldefense.proofpoint.com/v2/url?u=http-3A__www.bls.gov&amp;d=DwMFAg&amp;c=0NKfg44GVknAU-XkWXjNxQ&amp;r=4VA3lYQhloOLUz4BcoctoJ4mUeRDYanvWA0lhKXF7_o&amp;m=OoiaKsJCe7JAs_N5ZbwLJj_LycqbLGxGfbInP3xhzHk&amp;s=w5r1sOFj18YIQfsWQ1jUY9X0pXE9IJ0yFXyDN3g2Kuo&amp;e=</vt:lpwstr>
      </vt:variant>
      <vt:variant>
        <vt:lpwstr/>
      </vt:variant>
      <vt:variant>
        <vt:i4>3539003</vt:i4>
      </vt:variant>
      <vt:variant>
        <vt:i4>3</vt:i4>
      </vt:variant>
      <vt:variant>
        <vt:i4>0</vt:i4>
      </vt:variant>
      <vt:variant>
        <vt:i4>5</vt:i4>
      </vt:variant>
      <vt:variant>
        <vt:lpwstr>https://www.gpo.gov/fdsys/pkg/FR-2011-10-28/pdf/2011-27881.pdf</vt:lpwstr>
      </vt:variant>
      <vt:variant>
        <vt:lpwstr/>
      </vt:variant>
      <vt:variant>
        <vt:i4>4587530</vt:i4>
      </vt:variant>
      <vt:variant>
        <vt:i4>0</vt:i4>
      </vt:variant>
      <vt:variant>
        <vt:i4>0</vt:i4>
      </vt:variant>
      <vt:variant>
        <vt:i4>5</vt:i4>
      </vt:variant>
      <vt:variant>
        <vt:lpwstr>https://www.dhs.gov/publication/dhsuscgpia-024-direct-access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1625-_____</dc:title>
  <dc:subject/>
  <dc:creator>KTrebbe</dc:creator>
  <cp:keywords/>
  <cp:lastModifiedBy>Craig, Albert L CIV</cp:lastModifiedBy>
  <cp:revision>3</cp:revision>
  <cp:lastPrinted>2017-02-17T14:57:00Z</cp:lastPrinted>
  <dcterms:created xsi:type="dcterms:W3CDTF">2021-08-27T15:12:00Z</dcterms:created>
  <dcterms:modified xsi:type="dcterms:W3CDTF">2021-08-27T16:01:00Z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