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21A7" w:rsidRDefault="00D1341D" w14:paraId="273326EE" w14:textId="77777777">
      <w:pPr>
        <w:pStyle w:val="BodyText"/>
        <w:spacing w:before="60"/>
        <w:ind w:left="1100"/>
      </w:pPr>
      <w:r>
        <w:t>Tracking and OMB Number: (XX) 1830-0027</w:t>
      </w:r>
    </w:p>
    <w:p w:rsidR="005621A7" w:rsidRDefault="005621A7" w14:paraId="273326EF" w14:textId="77777777">
      <w:pPr>
        <w:pStyle w:val="BodyText"/>
      </w:pPr>
    </w:p>
    <w:p w:rsidR="005621A7" w:rsidRDefault="00D1341D" w14:paraId="273326F0" w14:textId="77777777">
      <w:pPr>
        <w:pStyle w:val="BodyText"/>
        <w:ind w:left="2918" w:right="2919"/>
        <w:jc w:val="center"/>
      </w:pPr>
      <w:r>
        <w:t>SUPPORTING STATEMENT</w:t>
      </w:r>
    </w:p>
    <w:p w:rsidR="005621A7" w:rsidRDefault="00D1341D" w14:paraId="273326F1" w14:textId="77777777">
      <w:pPr>
        <w:pStyle w:val="BodyText"/>
        <w:ind w:left="2918" w:right="2918"/>
        <w:jc w:val="center"/>
      </w:pPr>
      <w:r>
        <w:t>FOR PAPERWORK REDUCTION ACT SUBMISSION</w:t>
      </w:r>
    </w:p>
    <w:p w:rsidR="005621A7" w:rsidRDefault="005621A7" w14:paraId="273326F2" w14:textId="77777777">
      <w:pPr>
        <w:pStyle w:val="BodyText"/>
        <w:spacing w:before="8"/>
        <w:rPr>
          <w:sz w:val="23"/>
        </w:rPr>
      </w:pPr>
    </w:p>
    <w:p w:rsidR="005621A7" w:rsidRDefault="00D1341D" w14:paraId="273326F3" w14:textId="77777777">
      <w:pPr>
        <w:pStyle w:val="Heading1"/>
        <w:spacing w:line="208" w:lineRule="auto"/>
        <w:ind w:left="1819" w:right="1195"/>
      </w:pPr>
      <w:r>
        <w:t>1. Explain the circumstances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5621A7" w:rsidRDefault="005621A7" w14:paraId="273326F4" w14:textId="77777777">
      <w:pPr>
        <w:pStyle w:val="BodyText"/>
        <w:spacing w:before="1"/>
        <w:rPr>
          <w:b/>
          <w:sz w:val="21"/>
        </w:rPr>
      </w:pPr>
    </w:p>
    <w:p w:rsidR="005621A7" w:rsidRDefault="00D1341D" w14:paraId="273326F5" w14:textId="77777777">
      <w:pPr>
        <w:pStyle w:val="BodyText"/>
        <w:ind w:left="1099" w:right="1097"/>
      </w:pPr>
      <w:r>
        <w:t xml:space="preserve">Title II of the Workforce Innovation and Opportunity Act of 2014 (WIOA – P.L. 113-128), entitled the </w:t>
      </w:r>
      <w:r>
        <w:rPr>
          <w:i/>
        </w:rPr>
        <w:t xml:space="preserve">Adult Education and Family Literacy Act </w:t>
      </w:r>
      <w:r>
        <w:t>(AEFLA), was enacted on July 22, 2014. AEFLA creates a partnership among the Federal government, States, and localities to provide, on a voluntary basis, adult education and literacy services.</w:t>
      </w:r>
      <w:r>
        <w:rPr>
          <w:vertAlign w:val="superscript"/>
        </w:rPr>
        <w:t>1</w:t>
      </w:r>
      <w:r>
        <w:t xml:space="preserve"> Section 116 of WIOA requires States and Local Areas that operate the six core programs of the workforce development system to comply with common performance accountability requirements for those programs. The core programs are: the Adult, Dislocated Worker, and Youth programs (title I, administered by the Department of Labor (DOL)); the AEFLA program (title II, administered by the Department of Education (Department or ED)); the Employment Service program authorized under the Wagner- Peyser Act program (amended by title III and administered by DOL); and the Vocational Rehabilitation (VR) program authorized under title I of the Rehabilitation Act of 1973 (amended by title IV and administered by ED). In June 2016, DOL and ED released an information collection request (ICR) – the WIOA Joint Performance Accountability Information and Reporting System (WIOA Joint Performance ICR), as required by section 116(d) of WIOA (29</w:t>
      </w:r>
    </w:p>
    <w:p w:rsidR="005621A7" w:rsidRDefault="00D1341D" w14:paraId="273326F6" w14:textId="77777777">
      <w:pPr>
        <w:pStyle w:val="BodyText"/>
        <w:spacing w:before="1"/>
        <w:ind w:left="1100" w:right="1134"/>
      </w:pPr>
      <w:r>
        <w:t>U.S.C. § 3141(d)), which included the WIOA Annual Statewide Performance Report jointly developed by ED and DOL (Office of Management and Budget (OMB) Control No.</w:t>
      </w:r>
      <w:r>
        <w:rPr>
          <w:spacing w:val="-24"/>
        </w:rPr>
        <w:t xml:space="preserve"> </w:t>
      </w:r>
      <w:r>
        <w:t>1205-0526). This vehicle facilitates State and local collection and reporting of common performance data with respect to the core programs, consistent with the requirements of section 116 of WIOA. In June 2019, OMB approved a non-material change to the WIOA Joint Performance</w:t>
      </w:r>
      <w:r>
        <w:rPr>
          <w:spacing w:val="-15"/>
        </w:rPr>
        <w:t xml:space="preserve"> </w:t>
      </w:r>
      <w:r>
        <w:t>ICR.</w:t>
      </w:r>
    </w:p>
    <w:p w:rsidR="005621A7" w:rsidRDefault="005621A7" w14:paraId="273326F7" w14:textId="77777777">
      <w:pPr>
        <w:pStyle w:val="BodyText"/>
        <w:spacing w:before="10"/>
        <w:rPr>
          <w:sz w:val="23"/>
        </w:rPr>
      </w:pPr>
    </w:p>
    <w:p w:rsidR="005621A7" w:rsidRDefault="00D1341D" w14:paraId="273326F8" w14:textId="77777777">
      <w:pPr>
        <w:pStyle w:val="BodyText"/>
        <w:ind w:left="1100" w:right="1155"/>
      </w:pPr>
      <w:r>
        <w:t>In addition to the WIOA Joint Performance ICR, ED’s Office of Career, Technical, and Adult Education (OCTAE) modified its previously-approved ICR, used by States for performance reporting under the Workforce Investment Act of 1998 (WIA) through the National Reporting System for Adult Education (NRS), as a non-substantive change package to conform to the performance accountability requirements under WIOA. The NRS ICR (OMB Control No. 1830- 0027) obtains aggregate data annually from States using a set of instruments developed by ED. For purposes of the AEFLA program, States are required to complete and submit annually to OCTAE the WIOA Annual Statewide Performance Report and the Measurable Skill Gains Report of the Joint Performance ICR and the aggregate performance data tables, data quality checklist, narrative report, and financial reports of the NRS ICR under OMB Control No. 1830- 0027.</w:t>
      </w:r>
    </w:p>
    <w:p w:rsidR="005621A7" w:rsidRDefault="004A47D1" w14:paraId="273326F9" w14:textId="2B122B96">
      <w:pPr>
        <w:pStyle w:val="BodyText"/>
        <w:spacing w:before="9"/>
        <w:rPr>
          <w:sz w:val="15"/>
        </w:rPr>
      </w:pPr>
      <w:r>
        <w:rPr>
          <w:noProof/>
        </w:rPr>
        <mc:AlternateContent>
          <mc:Choice Requires="wps">
            <w:drawing>
              <wp:anchor distT="0" distB="0" distL="0" distR="0" simplePos="0" relativeHeight="487587840" behindDoc="1" locked="0" layoutInCell="1" allowOverlap="1" wp14:editId="0B648A16" wp14:anchorId="2733295B">
                <wp:simplePos x="0" y="0"/>
                <wp:positionH relativeFrom="page">
                  <wp:posOffset>914400</wp:posOffset>
                </wp:positionH>
                <wp:positionV relativeFrom="paragraph">
                  <wp:posOffset>140335</wp:posOffset>
                </wp:positionV>
                <wp:extent cx="1828800" cy="7620"/>
                <wp:effectExtent l="0" t="0" r="0" b="0"/>
                <wp:wrapTopAndBottom/>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in;margin-top:11.0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0BBB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">
                <w10:wrap type="topAndBottom" anchorx="page"/>
              </v:rect>
            </w:pict>
          </mc:Fallback>
        </mc:AlternateContent>
      </w:r>
    </w:p>
    <w:p w:rsidR="005621A7" w:rsidRDefault="00D1341D" w14:paraId="273326FA" w14:textId="77777777">
      <w:pPr>
        <w:spacing w:before="94"/>
        <w:ind w:left="1100" w:right="3051" w:hanging="1"/>
        <w:rPr>
          <w:sz w:val="20"/>
        </w:rPr>
      </w:pPr>
      <w:r>
        <w:rPr>
          <w:sz w:val="20"/>
          <w:vertAlign w:val="superscript"/>
        </w:rPr>
        <w:t>1</w:t>
      </w:r>
      <w:r>
        <w:rPr>
          <w:sz w:val="20"/>
        </w:rPr>
        <w:t xml:space="preserve"> The </w:t>
      </w:r>
      <w:r>
        <w:rPr>
          <w:i/>
          <w:sz w:val="20"/>
        </w:rPr>
        <w:t xml:space="preserve">Workforce Innovation and Opportunity Act of 2014 </w:t>
      </w:r>
      <w:r>
        <w:rPr>
          <w:sz w:val="20"/>
        </w:rPr>
        <w:t xml:space="preserve">can be found at the following link: </w:t>
      </w:r>
      <w:r>
        <w:rPr>
          <w:color w:val="0000FF"/>
          <w:sz w:val="20"/>
          <w:u w:val="single" w:color="0000FF"/>
        </w:rPr>
        <w:t>http</w:t>
      </w:r>
      <w:hyperlink r:id="rId7">
        <w:r>
          <w:rPr>
            <w:color w:val="0000FF"/>
            <w:sz w:val="20"/>
            <w:u w:val="single" w:color="0000FF"/>
          </w:rPr>
          <w:t>s://www.gp</w:t>
        </w:r>
      </w:hyperlink>
      <w:r>
        <w:rPr>
          <w:color w:val="0000FF"/>
          <w:sz w:val="20"/>
          <w:u w:val="single" w:color="0000FF"/>
        </w:rPr>
        <w:t>o</w:t>
      </w:r>
      <w:hyperlink r:id="rId8">
        <w:r>
          <w:rPr>
            <w:color w:val="0000FF"/>
            <w:sz w:val="20"/>
            <w:u w:val="single" w:color="0000FF"/>
          </w:rPr>
          <w:t>.gov</w:t>
        </w:r>
      </w:hyperlink>
      <w:r>
        <w:rPr>
          <w:color w:val="0000FF"/>
          <w:sz w:val="20"/>
          <w:u w:val="single" w:color="0000FF"/>
        </w:rPr>
        <w:t>/fd</w:t>
      </w:r>
      <w:hyperlink r:id="rId9">
        <w:r>
          <w:rPr>
            <w:color w:val="0000FF"/>
            <w:sz w:val="20"/>
            <w:u w:val="single" w:color="0000FF"/>
          </w:rPr>
          <w:t>sys/pkg/PLAW-113publ128/pdf/PLAW-113publ128.pdf</w:t>
        </w:r>
        <w:r>
          <w:rPr>
            <w:sz w:val="20"/>
          </w:rPr>
          <w:t>.</w:t>
        </w:r>
      </w:hyperlink>
    </w:p>
    <w:p w:rsidR="005621A7" w:rsidRDefault="005621A7" w14:paraId="273326FB" w14:textId="77777777">
      <w:pPr>
        <w:rPr>
          <w:sz w:val="20"/>
        </w:rPr>
        <w:sectPr w:rsidR="005621A7">
          <w:footerReference w:type="default" r:id="rId10"/>
          <w:type w:val="continuous"/>
          <w:pgSz w:w="12240" w:h="15840"/>
          <w:pgMar w:top="1380" w:right="340" w:bottom="920" w:left="340" w:header="720" w:footer="735" w:gutter="0"/>
          <w:pgNumType w:start="1"/>
          <w:cols w:space="720"/>
        </w:sectPr>
      </w:pPr>
    </w:p>
    <w:p w:rsidR="005621A7" w:rsidRDefault="005621A7" w14:paraId="273326FC" w14:textId="77777777">
      <w:pPr>
        <w:pStyle w:val="BodyText"/>
        <w:rPr>
          <w:sz w:val="11"/>
        </w:rPr>
      </w:pPr>
    </w:p>
    <w:p w:rsidR="005621A7" w:rsidRDefault="00D1341D" w14:paraId="273326FD" w14:textId="77777777">
      <w:pPr>
        <w:pStyle w:val="BodyText"/>
        <w:spacing w:before="90"/>
        <w:ind w:left="1100" w:right="1203"/>
      </w:pPr>
      <w:r>
        <w:t>Through this proposal, the Department is submitting a revised NRS ICR to include additional data collection elements consistent with the WIOA performance accountability requirements for the AEFLA program. These new data collection elements will become effective on July 1, 2021 and required to be included in the annual performance reports due on October 1, 2021.</w:t>
      </w:r>
    </w:p>
    <w:p w:rsidR="005621A7" w:rsidRDefault="005621A7" w14:paraId="273326FE" w14:textId="77777777">
      <w:pPr>
        <w:pStyle w:val="BodyText"/>
        <w:spacing w:before="11"/>
        <w:rPr>
          <w:sz w:val="23"/>
        </w:rPr>
      </w:pPr>
    </w:p>
    <w:p w:rsidR="005621A7" w:rsidRDefault="00D1341D" w14:paraId="273326FF" w14:textId="77777777">
      <w:pPr>
        <w:pStyle w:val="BodyText"/>
        <w:ind w:left="1099" w:right="1097"/>
      </w:pPr>
      <w:r w:rsidRPr="001E4642">
        <w:t xml:space="preserve">This NRS ICR contains 18 performance tables, two of which are required only for States that offer distance education; one optional table; one data quality checklist, one narrative report, and two financial reports. The performance tables are included in the document titled “NRS </w:t>
      </w:r>
      <w:r w:rsidRPr="001E4642">
        <w:rPr>
          <w:b/>
          <w:i/>
        </w:rPr>
        <w:t>instrument 1 - Performance Tables</w:t>
      </w:r>
      <w:r w:rsidRPr="001E4642">
        <w:t>.” States include in the performance tables all participants in programs:</w:t>
      </w:r>
    </w:p>
    <w:p w:rsidR="005621A7" w:rsidRDefault="005621A7" w14:paraId="27332700" w14:textId="77777777">
      <w:pPr>
        <w:pStyle w:val="BodyText"/>
      </w:pPr>
    </w:p>
    <w:p w:rsidR="005621A7" w:rsidRDefault="00D1341D" w14:paraId="27332701" w14:textId="77777777">
      <w:pPr>
        <w:pStyle w:val="ListParagraph"/>
        <w:numPr>
          <w:ilvl w:val="2"/>
          <w:numId w:val="4"/>
        </w:numPr>
        <w:tabs>
          <w:tab w:val="left" w:pos="2330"/>
        </w:tabs>
        <w:ind w:hanging="241"/>
        <w:rPr>
          <w:sz w:val="24"/>
        </w:rPr>
      </w:pPr>
      <w:r>
        <w:rPr>
          <w:sz w:val="24"/>
        </w:rPr>
        <w:t>that meet the purposes of AEFLA,</w:t>
      </w:r>
      <w:r>
        <w:rPr>
          <w:spacing w:val="-7"/>
          <w:sz w:val="24"/>
        </w:rPr>
        <w:t xml:space="preserve"> </w:t>
      </w:r>
      <w:r>
        <w:rPr>
          <w:sz w:val="24"/>
        </w:rPr>
        <w:t>and</w:t>
      </w:r>
    </w:p>
    <w:p w:rsidR="005621A7" w:rsidRDefault="00D1341D" w14:paraId="27332702" w14:textId="77777777">
      <w:pPr>
        <w:pStyle w:val="ListParagraph"/>
        <w:numPr>
          <w:ilvl w:val="2"/>
          <w:numId w:val="4"/>
        </w:numPr>
        <w:tabs>
          <w:tab w:val="left" w:pos="2330"/>
        </w:tabs>
        <w:ind w:hanging="241"/>
        <w:rPr>
          <w:sz w:val="24"/>
        </w:rPr>
      </w:pPr>
      <w:r>
        <w:rPr>
          <w:sz w:val="24"/>
        </w:rPr>
        <w:t>for which expenditures are reported on the Federal Financial</w:t>
      </w:r>
      <w:r>
        <w:rPr>
          <w:spacing w:val="-10"/>
          <w:sz w:val="24"/>
        </w:rPr>
        <w:t xml:space="preserve"> </w:t>
      </w:r>
      <w:r>
        <w:rPr>
          <w:sz w:val="24"/>
        </w:rPr>
        <w:t>Report.</w:t>
      </w:r>
    </w:p>
    <w:p w:rsidR="005621A7" w:rsidRDefault="005621A7" w14:paraId="27332703" w14:textId="77777777">
      <w:pPr>
        <w:pStyle w:val="BodyText"/>
      </w:pPr>
    </w:p>
    <w:p w:rsidR="005621A7" w:rsidRDefault="00D1341D" w14:paraId="27332704" w14:textId="77777777">
      <w:pPr>
        <w:pStyle w:val="BodyText"/>
        <w:ind w:left="1099" w:right="1376"/>
      </w:pPr>
      <w:r>
        <w:t>The Department also requires the collection of this information pursuant to the Government Performance and Results Act of 1993 (GPRA) and the Uniform Administrative Requirements, Cost Principles, and Audit Requirements for Federal Awards at 2 CFR part 200 (Uniform Guidance).</w:t>
      </w:r>
    </w:p>
    <w:p w:rsidR="005621A7" w:rsidRDefault="005621A7" w14:paraId="27332705" w14:textId="77777777">
      <w:pPr>
        <w:pStyle w:val="BodyText"/>
      </w:pPr>
    </w:p>
    <w:p w:rsidR="005621A7" w:rsidRDefault="00D1341D" w14:paraId="27332706" w14:textId="77777777">
      <w:pPr>
        <w:pStyle w:val="BodyText"/>
        <w:ind w:left="1640" w:right="1155"/>
      </w:pPr>
      <w:r>
        <w:rPr>
          <w:u w:val="single"/>
        </w:rPr>
        <w:t>GPRA</w:t>
      </w:r>
      <w:r>
        <w:t>. GPRA requires each Federal agency to develop strategic goals and objectives to ensure that its services are delivered efficiently and in a manner that best suits client needs and to develop indicators of performance to demonstrate the agency’s impact. The GPRA indicators for the Division of Adult Education and Literacy within OCTAE assess progress of adult learners in acquiring basic foundation skills (including adult basic education and English language acquisition), follow-up outcome measures related to completion of secondary education, transition to postsecondary education or training, and employment, along with other efficiency measures. OCTAE plans to obtain this information from this revised data collection package.</w:t>
      </w:r>
    </w:p>
    <w:p w:rsidR="005621A7" w:rsidRDefault="005621A7" w14:paraId="27332707" w14:textId="77777777">
      <w:pPr>
        <w:pStyle w:val="BodyText"/>
        <w:spacing w:before="11"/>
        <w:rPr>
          <w:sz w:val="23"/>
        </w:rPr>
      </w:pPr>
    </w:p>
    <w:p w:rsidR="005621A7" w:rsidRDefault="00D1341D" w14:paraId="27332708" w14:textId="77777777">
      <w:pPr>
        <w:pStyle w:val="BodyText"/>
        <w:ind w:left="1640" w:right="1122"/>
      </w:pPr>
      <w:r>
        <w:rPr>
          <w:u w:val="single"/>
        </w:rPr>
        <w:t>EDGAR</w:t>
      </w:r>
      <w:r>
        <w:t>. In addition to the accountability requirements contained in AEFLA, the Uniform Guidance requires grantees to submit performance reports not more frequently than quarterly or less frequently than annually (2 CFR § 200.328(b)(1)). Those regulations also require grantees to submit financial status reports not more frequently than quarterly or less frequently than annually (2 CFR § 200.327).</w:t>
      </w:r>
    </w:p>
    <w:p w:rsidR="005621A7" w:rsidRDefault="005621A7" w14:paraId="27332709" w14:textId="77777777">
      <w:pPr>
        <w:pStyle w:val="BodyText"/>
      </w:pPr>
    </w:p>
    <w:p w:rsidR="005621A7" w:rsidRDefault="00D1341D" w14:paraId="2733270A" w14:textId="77777777">
      <w:pPr>
        <w:pStyle w:val="BodyText"/>
        <w:ind w:left="1099" w:right="1169"/>
      </w:pPr>
      <w:r>
        <w:t>In November 2017, OMB most recently approved the data collection required by AEFLA (OMB 1830-0027) by approving non-substantive changes that conformed to the performance accountability requirements in section 116 of WIOA. OCTAE is requesting an extension of this approval with the following two non-substantive modifications which can be found on page 8 of the reporting instructions and forms:</w:t>
      </w:r>
    </w:p>
    <w:p w:rsidR="005621A7" w:rsidRDefault="005621A7" w14:paraId="2733270B" w14:textId="77777777">
      <w:pPr>
        <w:pStyle w:val="BodyText"/>
      </w:pPr>
    </w:p>
    <w:p w:rsidR="005621A7" w:rsidRDefault="00D1341D" w14:paraId="2733270C" w14:textId="77777777">
      <w:pPr>
        <w:pStyle w:val="ListParagraph"/>
        <w:numPr>
          <w:ilvl w:val="0"/>
          <w:numId w:val="3"/>
        </w:numPr>
        <w:tabs>
          <w:tab w:val="left" w:pos="1819"/>
          <w:tab w:val="left" w:pos="1820"/>
        </w:tabs>
        <w:ind w:right="1112"/>
        <w:rPr>
          <w:sz w:val="24"/>
        </w:rPr>
      </w:pPr>
      <w:r>
        <w:rPr>
          <w:b/>
          <w:sz w:val="24"/>
        </w:rPr>
        <w:t>Revisions to Table 4 “</w:t>
      </w:r>
      <w:r>
        <w:rPr>
          <w:b/>
          <w:i/>
          <w:sz w:val="24"/>
        </w:rPr>
        <w:t>Measurable Skill Gains by Entry Level</w:t>
      </w:r>
      <w:r>
        <w:rPr>
          <w:b/>
          <w:sz w:val="24"/>
        </w:rPr>
        <w:t xml:space="preserve">” </w:t>
      </w:r>
      <w:r>
        <w:rPr>
          <w:sz w:val="24"/>
        </w:rPr>
        <w:t>– In our response to public comments on March 22, 2017, we announced our intention to use the data reported by states on Table 11 of this ICR to determine whether additional types of measurable skill gain (MSG) should be identified for performance accountability. As a result,</w:t>
      </w:r>
      <w:r>
        <w:rPr>
          <w:spacing w:val="-16"/>
          <w:sz w:val="24"/>
        </w:rPr>
        <w:t xml:space="preserve"> </w:t>
      </w:r>
      <w:r>
        <w:rPr>
          <w:sz w:val="24"/>
        </w:rPr>
        <w:t>we</w:t>
      </w:r>
    </w:p>
    <w:p w:rsidR="005621A7" w:rsidRDefault="005621A7" w14:paraId="2733270D" w14:textId="77777777">
      <w:pPr>
        <w:rPr>
          <w:sz w:val="24"/>
        </w:rPr>
        <w:sectPr w:rsidR="005621A7">
          <w:pgSz w:w="12240" w:h="15840"/>
          <w:pgMar w:top="1500" w:right="340" w:bottom="920" w:left="340" w:header="0" w:footer="735" w:gutter="0"/>
          <w:cols w:space="720"/>
        </w:sectPr>
      </w:pPr>
    </w:p>
    <w:p w:rsidR="005621A7" w:rsidRDefault="00D1341D" w14:paraId="2733270E" w14:textId="77777777">
      <w:pPr>
        <w:pStyle w:val="BodyText"/>
        <w:spacing w:before="60"/>
        <w:ind w:left="1820" w:right="1288"/>
      </w:pPr>
      <w:r>
        <w:lastRenderedPageBreak/>
        <w:t>have added two new columns to report MSG outcomes for participants in the Integrated Education and Training (IET) program. The table instructions have been revised to include information about the new columns. In addition, the table instructions were revised to clarify that periods of participation excluded from MSG performance due to the exclusion scenarios listed in OCTAE Program Memorandum 17-2 Attachment 2, Table A, should not be included in columns K-N. No increased burden is required for this table revision, due to the new NRS website application enhancements launched in September 2019 and discussed on page 5 (under item 3) of this supporting statement.</w:t>
      </w:r>
    </w:p>
    <w:p w:rsidR="005621A7" w:rsidRDefault="005621A7" w14:paraId="2733270F" w14:textId="77777777">
      <w:pPr>
        <w:pStyle w:val="BodyText"/>
      </w:pPr>
    </w:p>
    <w:p w:rsidR="005621A7" w:rsidRDefault="00D1341D" w14:paraId="27332710" w14:textId="77777777">
      <w:pPr>
        <w:pStyle w:val="ListParagraph"/>
        <w:numPr>
          <w:ilvl w:val="0"/>
          <w:numId w:val="3"/>
        </w:numPr>
        <w:tabs>
          <w:tab w:val="left" w:pos="1819"/>
          <w:tab w:val="left" w:pos="1820"/>
        </w:tabs>
        <w:ind w:right="1169"/>
        <w:rPr>
          <w:sz w:val="24"/>
        </w:rPr>
      </w:pPr>
      <w:r>
        <w:rPr>
          <w:b/>
          <w:sz w:val="24"/>
        </w:rPr>
        <w:t>New Table 99 “</w:t>
      </w:r>
      <w:r>
        <w:rPr>
          <w:b/>
          <w:i/>
          <w:sz w:val="24"/>
        </w:rPr>
        <w:t>Indicator Denominators for the Statewide Performance Report</w:t>
      </w:r>
      <w:r>
        <w:rPr>
          <w:b/>
          <w:sz w:val="24"/>
        </w:rPr>
        <w:t xml:space="preserve">” </w:t>
      </w:r>
      <w:r>
        <w:rPr>
          <w:sz w:val="24"/>
        </w:rPr>
        <w:t>– This table collects the number of participants included in the denominators for each indicator on the Statewide Performance Report (SPR). It will be incorporated into the “Edit” screen of the NRS website application’s SPR reporting grid to facilitate efficient and accurate data entry. The data in this table will be used for intra- and inter-table system validations and to automatically calculate the performance values for each indicator on the SPR, thereby eliminating the need for respondents to enter the rates for each indicator. Thus, no increased burden is required for this</w:t>
      </w:r>
      <w:r>
        <w:rPr>
          <w:spacing w:val="-1"/>
          <w:sz w:val="24"/>
        </w:rPr>
        <w:t xml:space="preserve"> </w:t>
      </w:r>
      <w:r>
        <w:rPr>
          <w:sz w:val="24"/>
        </w:rPr>
        <w:t>change.</w:t>
      </w:r>
    </w:p>
    <w:p w:rsidR="005621A7" w:rsidRDefault="005621A7" w14:paraId="27332711" w14:textId="77777777">
      <w:pPr>
        <w:pStyle w:val="BodyText"/>
        <w:spacing w:before="11"/>
        <w:rPr>
          <w:sz w:val="23"/>
        </w:rPr>
      </w:pPr>
    </w:p>
    <w:p w:rsidR="005621A7" w:rsidRDefault="00D1341D" w14:paraId="27332712" w14:textId="77777777">
      <w:pPr>
        <w:pStyle w:val="BodyText"/>
        <w:ind w:left="1100" w:right="1141"/>
      </w:pPr>
      <w:r>
        <w:t>The current NRS ICR (OMB Control No. 1830-0027), which was approved November 29, 2017, is effective until November 30, 2020.</w:t>
      </w:r>
    </w:p>
    <w:p w:rsidR="005621A7" w:rsidRDefault="005621A7" w14:paraId="27332713" w14:textId="77777777">
      <w:pPr>
        <w:pStyle w:val="BodyText"/>
        <w:rPr>
          <w:sz w:val="26"/>
        </w:rPr>
      </w:pPr>
    </w:p>
    <w:p w:rsidR="005621A7" w:rsidRDefault="00D1341D" w14:paraId="27332714" w14:textId="77777777">
      <w:pPr>
        <w:pStyle w:val="Heading1"/>
        <w:numPr>
          <w:ilvl w:val="0"/>
          <w:numId w:val="2"/>
        </w:numPr>
        <w:tabs>
          <w:tab w:val="left" w:pos="1820"/>
        </w:tabs>
        <w:spacing w:before="178" w:line="208" w:lineRule="auto"/>
        <w:ind w:right="1163"/>
        <w:jc w:val="left"/>
      </w:pPr>
      <w:r>
        <w:t>Indicate how, by whom, and for what purpose the information is to be used. Except for a new collection, indicate the actual use the agency has made of the information received from the current</w:t>
      </w:r>
      <w:r>
        <w:rPr>
          <w:spacing w:val="-1"/>
        </w:rPr>
        <w:t xml:space="preserve"> </w:t>
      </w:r>
      <w:r>
        <w:t>collection.</w:t>
      </w:r>
    </w:p>
    <w:p w:rsidR="005621A7" w:rsidRDefault="005621A7" w14:paraId="27332715" w14:textId="77777777">
      <w:pPr>
        <w:pStyle w:val="BodyText"/>
        <w:spacing w:before="1"/>
        <w:rPr>
          <w:b/>
          <w:sz w:val="21"/>
        </w:rPr>
      </w:pPr>
    </w:p>
    <w:p w:rsidR="005621A7" w:rsidRDefault="00D1341D" w14:paraId="27332716" w14:textId="77777777">
      <w:pPr>
        <w:pStyle w:val="BodyText"/>
        <w:ind w:left="1100" w:right="1243"/>
      </w:pPr>
      <w:r>
        <w:t>OCTAE uses the information received from the current collection to fulfill WIOA requirements outlined in Sections 116 and 242 and to ensure our compliance with GPRA.</w:t>
      </w:r>
    </w:p>
    <w:p w:rsidR="005621A7" w:rsidRDefault="005621A7" w14:paraId="27332717" w14:textId="77777777">
      <w:pPr>
        <w:pStyle w:val="BodyText"/>
      </w:pPr>
    </w:p>
    <w:p w:rsidR="005621A7" w:rsidRDefault="00D1341D" w14:paraId="27332718" w14:textId="77777777">
      <w:pPr>
        <w:pStyle w:val="Heading1"/>
        <w:ind w:left="1730" w:firstLine="0"/>
      </w:pPr>
      <w:r>
        <w:t>Section 116</w:t>
      </w:r>
    </w:p>
    <w:p w:rsidR="005621A7" w:rsidRDefault="00D1341D" w14:paraId="27332719" w14:textId="77777777">
      <w:pPr>
        <w:pStyle w:val="BodyText"/>
        <w:ind w:left="1730" w:right="1148"/>
      </w:pPr>
      <w:r>
        <w:t>The Department will use the information received from the current collection to fulfill the performance accountability reporting requirements in Section 116 of WIOA and OCTAE’s reporting requirements under GPRA. Section 116 requires the WIOA core programs to report annually on information related to the primary performance indicators, participant counts and costs, and individuals with barriers to employment. State data must be made publicly available through the WIOA Annual Statewide Performance Report Template (in the WIOA Joint Performance ICR), which is reported to OCTAE on an aggregate basis. For the AEFLA program, States are also required to submit aggregate data tables in the revised NRS ICR to OCTAE under OMB Control No.</w:t>
      </w:r>
      <w:r>
        <w:rPr>
          <w:spacing w:val="-32"/>
        </w:rPr>
        <w:t xml:space="preserve"> </w:t>
      </w:r>
      <w:r>
        <w:t>1830-0027.</w:t>
      </w:r>
    </w:p>
    <w:p w:rsidR="005621A7" w:rsidRDefault="005621A7" w14:paraId="2733271A" w14:textId="77777777">
      <w:pPr>
        <w:pStyle w:val="BodyText"/>
      </w:pPr>
    </w:p>
    <w:p w:rsidR="005621A7" w:rsidRDefault="00D1341D" w14:paraId="2733271B" w14:textId="77777777">
      <w:pPr>
        <w:pStyle w:val="BodyText"/>
        <w:ind w:left="1730" w:right="1205"/>
      </w:pPr>
      <w:r>
        <w:t>The Departments will use the data collected to assess the effectiveness of WIOA’s core programs and to monitor and analyze the performance of their grantees. If States fail to submit performance reports or to meet the adjusted level of performance as described in 34 CFR §§ 463.185 and 463.190, they may be subject to a sanction of five or ten percent, as described in 34 CFR § 463.195, which implements section 116(f) of WIOA. In addition, ED is required to provide technical assistance to States that fail to meet adjusted levels of performance for any program year.</w:t>
      </w:r>
    </w:p>
    <w:p w:rsidR="005621A7" w:rsidRDefault="005621A7" w14:paraId="2733271C" w14:textId="77777777">
      <w:pPr>
        <w:sectPr w:rsidR="005621A7">
          <w:pgSz w:w="12240" w:h="15840"/>
          <w:pgMar w:top="1380" w:right="340" w:bottom="920" w:left="340" w:header="0" w:footer="735" w:gutter="0"/>
          <w:cols w:space="720"/>
        </w:sectPr>
      </w:pPr>
    </w:p>
    <w:p w:rsidR="005621A7" w:rsidRDefault="005621A7" w14:paraId="2733271D" w14:textId="77777777">
      <w:pPr>
        <w:pStyle w:val="BodyText"/>
        <w:rPr>
          <w:sz w:val="11"/>
        </w:rPr>
      </w:pPr>
    </w:p>
    <w:p w:rsidR="005621A7" w:rsidRDefault="00D1341D" w14:paraId="2733271E" w14:textId="77777777">
      <w:pPr>
        <w:pStyle w:val="Heading1"/>
        <w:spacing w:before="90"/>
        <w:ind w:left="1730" w:firstLine="0"/>
      </w:pPr>
      <w:r>
        <w:t>Section 242</w:t>
      </w:r>
    </w:p>
    <w:p w:rsidR="005621A7" w:rsidRDefault="00D1341D" w14:paraId="2733271F" w14:textId="77777777">
      <w:pPr>
        <w:pStyle w:val="BodyText"/>
        <w:ind w:left="1729" w:right="1141"/>
      </w:pPr>
      <w:r>
        <w:t>Section 242 of WIOA requires the Department to 1) provide technical assistance to help States meet the requirements of section 116, 2) upon a State’s request, provide assistance to local AEFLA programs in using performance accountability measures based on the performance indicators in section 116 and data systems for the improvement of adult education and literacy activities, 3) carry out rigorous research and evaluation on effective adult education and literacy activities, and 4) carry out an independent evaluation at least once every four years. The Department will use the information reported through this revised NRS ICR and the WIOA Joint Performance ICR to identify which States have not reached acceptable levels of performance and may need technical assistance to improve their service delivery system. The information will also be used to identify high performing States that can show the performance levels that are possible and how to achieve them.</w:t>
      </w:r>
    </w:p>
    <w:p w:rsidR="005621A7" w:rsidRDefault="005621A7" w14:paraId="27332720" w14:textId="77777777">
      <w:pPr>
        <w:pStyle w:val="BodyText"/>
      </w:pPr>
    </w:p>
    <w:p w:rsidR="005621A7" w:rsidRDefault="00D1341D" w14:paraId="27332721" w14:textId="77777777">
      <w:pPr>
        <w:pStyle w:val="Heading1"/>
        <w:ind w:left="1729" w:firstLine="0"/>
      </w:pPr>
      <w:r>
        <w:t>GPRA</w:t>
      </w:r>
    </w:p>
    <w:p w:rsidR="005621A7" w:rsidRDefault="00D1341D" w14:paraId="27332722" w14:textId="77777777">
      <w:pPr>
        <w:pStyle w:val="BodyText"/>
        <w:ind w:left="1729" w:right="1099"/>
      </w:pPr>
      <w:r>
        <w:t>GPRA requires all Federal agencies to develop strategic plans to ensure that their services are delivered efficiently and in a manner that best suits client needs and to develop indicators of performance to demonstrate their agency’s impact. OCTAE’s approved GPRA indicators for the Division of Adult Education and Literacy assess progress of adult learners in acquiring basic foundation skills (including adult basic education and English language acquisition), follow-up outcome measures related to completion of secondary education, transition to postsecondary education or training, and employment, along with other efficiency measures. OCTAE plans to obtain this information on participant outcomes from the revised NRS ICR that is the subject of this OMB data collection proposal.</w:t>
      </w:r>
    </w:p>
    <w:p w:rsidR="005621A7" w:rsidRDefault="005621A7" w14:paraId="27332723" w14:textId="77777777">
      <w:pPr>
        <w:pStyle w:val="BodyText"/>
        <w:rPr>
          <w:sz w:val="26"/>
        </w:rPr>
      </w:pPr>
    </w:p>
    <w:p w:rsidR="005621A7" w:rsidRDefault="00D1341D" w14:paraId="27332724" w14:textId="77777777">
      <w:pPr>
        <w:pStyle w:val="Heading1"/>
        <w:numPr>
          <w:ilvl w:val="0"/>
          <w:numId w:val="2"/>
        </w:numPr>
        <w:tabs>
          <w:tab w:val="left" w:pos="1820"/>
        </w:tabs>
        <w:spacing w:before="180"/>
        <w:ind w:left="1819" w:right="1132"/>
        <w:jc w:val="left"/>
      </w:pPr>
      <w: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w:t>
      </w:r>
      <w:r>
        <w:rPr>
          <w:spacing w:val="-7"/>
        </w:rPr>
        <w:t xml:space="preserve"> </w:t>
      </w:r>
      <w:r>
        <w:t>12.</w:t>
      </w:r>
    </w:p>
    <w:p w:rsidR="005621A7" w:rsidRDefault="005621A7" w14:paraId="27332725" w14:textId="77777777">
      <w:pPr>
        <w:pStyle w:val="BodyText"/>
        <w:rPr>
          <w:b/>
        </w:rPr>
      </w:pPr>
    </w:p>
    <w:p w:rsidR="005621A7" w:rsidRDefault="00D1341D" w14:paraId="27332726" w14:textId="77777777">
      <w:pPr>
        <w:pStyle w:val="BodyText"/>
        <w:ind w:left="1099" w:right="1137"/>
      </w:pPr>
      <w:r>
        <w:t>States have developed individual student record systems using relational databases to track students and to meet reporting requirements within the States. Technology continues to play a significant role in the collection of data from the States, significantly reducing the burden of data collection and analysis.</w:t>
      </w:r>
    </w:p>
    <w:p w:rsidR="005621A7" w:rsidRDefault="005621A7" w14:paraId="27332727" w14:textId="77777777">
      <w:pPr>
        <w:pStyle w:val="BodyText"/>
      </w:pPr>
    </w:p>
    <w:p w:rsidR="005621A7" w:rsidRDefault="00D1341D" w14:paraId="27332728" w14:textId="77777777">
      <w:pPr>
        <w:pStyle w:val="BodyText"/>
        <w:ind w:left="1099" w:right="1124"/>
      </w:pPr>
      <w:r>
        <w:t>States will prepare the statistical reporting information required by this revised data collection proposal through their individual student record systems and submit this information to OCTAE electronically. To assist States in electronic reporting, in 2004, OCTAE created a web-based database system which facilitates the reporting of statistical and financial data that is required for national program comparability and to ensure overall program accountability. This system</w:t>
      </w:r>
    </w:p>
    <w:p w:rsidR="005621A7" w:rsidRDefault="005621A7" w14:paraId="27332729" w14:textId="77777777">
      <w:pPr>
        <w:sectPr w:rsidR="005621A7">
          <w:pgSz w:w="12240" w:h="15840"/>
          <w:pgMar w:top="1500" w:right="340" w:bottom="920" w:left="340" w:header="0" w:footer="735" w:gutter="0"/>
          <w:cols w:space="720"/>
        </w:sectPr>
      </w:pPr>
    </w:p>
    <w:p w:rsidR="005621A7" w:rsidRDefault="00D1341D" w14:paraId="2733272A" w14:textId="77777777">
      <w:pPr>
        <w:pStyle w:val="BodyText"/>
        <w:spacing w:before="60"/>
        <w:ind w:left="1100" w:right="1742"/>
      </w:pPr>
      <w:r>
        <w:lastRenderedPageBreak/>
        <w:t>automates the process by which States collect, compile, and report the data and results in a paperless annual reporting system.</w:t>
      </w:r>
    </w:p>
    <w:p w:rsidR="005621A7" w:rsidRDefault="005621A7" w14:paraId="2733272B" w14:textId="77777777">
      <w:pPr>
        <w:pStyle w:val="BodyText"/>
      </w:pPr>
    </w:p>
    <w:p w:rsidR="005621A7" w:rsidRDefault="00D1341D" w14:paraId="2733272C" w14:textId="77777777">
      <w:pPr>
        <w:pStyle w:val="BodyText"/>
        <w:ind w:left="1100" w:right="1103"/>
      </w:pPr>
      <w:r>
        <w:t>The electronic compilation and annual submission of these data make the collection more efficient and accurate. Rather than compiling individual paper reports from each local program into one State report, the web-based submission automatically compiles the data and eliminates any manual calculations at the State or Federal level. Validation functions, alerting State officials to data discrepancies, ensure that the data are of high quality. The web-based reporting system allows States to submit statistical, financial, and narrative reports electronically, in an integrated, seamless fashion.</w:t>
      </w:r>
    </w:p>
    <w:p w:rsidR="005621A7" w:rsidRDefault="005621A7" w14:paraId="2733272D" w14:textId="77777777">
      <w:pPr>
        <w:pStyle w:val="BodyText"/>
      </w:pPr>
    </w:p>
    <w:p w:rsidR="005621A7" w:rsidRDefault="00D1341D" w14:paraId="2733272E" w14:textId="77777777">
      <w:pPr>
        <w:pStyle w:val="BodyText"/>
        <w:ind w:left="1100" w:right="1203"/>
      </w:pPr>
      <w:r>
        <w:t>In September 2019, OCTAE launched a substantially enhanced NRS website into production using state of the art technology in compliance with current IT security requirements. Whereas the previous website required respondents to manually enter data into each table, the new NRS website application enables respondents to cut and paste entire data tables directly into the system, thereby offsetting a potential increase in burden associated with the proposed table revisions in this collection and considerably increasing the accuracy of the data. Thus, the burden hours for this collection remain the same. While there are many user-friendly and time- saving features of the new NRS website, respondents have provided overwhelmingly positive feedback about the substantial reduction of hand entered data.</w:t>
      </w:r>
    </w:p>
    <w:p w:rsidR="005621A7" w:rsidRDefault="005621A7" w14:paraId="2733272F" w14:textId="77777777">
      <w:pPr>
        <w:pStyle w:val="BodyText"/>
      </w:pPr>
    </w:p>
    <w:p w:rsidR="005621A7" w:rsidRDefault="00D1341D" w14:paraId="27332730" w14:textId="77777777">
      <w:pPr>
        <w:pStyle w:val="Heading1"/>
        <w:numPr>
          <w:ilvl w:val="0"/>
          <w:numId w:val="2"/>
        </w:numPr>
        <w:tabs>
          <w:tab w:val="left" w:pos="1820"/>
        </w:tabs>
        <w:spacing w:before="1"/>
        <w:ind w:right="1377"/>
        <w:jc w:val="left"/>
      </w:pPr>
      <w:r>
        <w:t>Describe efforts to identify duplication. Show specifically why any similar information already available cannot be used or modified for use for the purposes described in Item 2</w:t>
      </w:r>
      <w:r>
        <w:rPr>
          <w:spacing w:val="-3"/>
        </w:rPr>
        <w:t xml:space="preserve"> </w:t>
      </w:r>
      <w:r>
        <w:t>above.</w:t>
      </w:r>
    </w:p>
    <w:p w:rsidR="005621A7" w:rsidRDefault="005621A7" w14:paraId="27332731" w14:textId="77777777">
      <w:pPr>
        <w:pStyle w:val="BodyText"/>
        <w:spacing w:before="10"/>
        <w:rPr>
          <w:b/>
          <w:sz w:val="23"/>
        </w:rPr>
      </w:pPr>
    </w:p>
    <w:p w:rsidR="005621A7" w:rsidRDefault="00D1341D" w14:paraId="27332732" w14:textId="77777777">
      <w:pPr>
        <w:pStyle w:val="BodyText"/>
        <w:ind w:left="1100" w:right="1296"/>
      </w:pPr>
      <w:r>
        <w:t>The information to be collected in the annual reports is not available from any other source and the collection of the information will not duplicate any existing data collection efforts.</w:t>
      </w:r>
    </w:p>
    <w:p w:rsidR="005621A7" w:rsidRDefault="005621A7" w14:paraId="27332733" w14:textId="77777777">
      <w:pPr>
        <w:pStyle w:val="BodyText"/>
        <w:spacing w:before="10"/>
        <w:rPr>
          <w:sz w:val="20"/>
        </w:rPr>
      </w:pPr>
    </w:p>
    <w:p w:rsidR="005621A7" w:rsidRDefault="00D1341D" w14:paraId="27332734" w14:textId="77777777">
      <w:pPr>
        <w:pStyle w:val="Heading1"/>
        <w:numPr>
          <w:ilvl w:val="0"/>
          <w:numId w:val="2"/>
        </w:numPr>
        <w:tabs>
          <w:tab w:val="left" w:pos="1820"/>
        </w:tabs>
        <w:ind w:right="1123"/>
        <w:jc w:val="left"/>
      </w:pPr>
      <w: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 for-profit enterprise that is independently owned and operated and is not dominant in its field; or (3) a small government jurisdiction, which is a government of a city, county, town, township, school district, or special district with a population of less than 50,000.</w:t>
      </w:r>
    </w:p>
    <w:p w:rsidR="005621A7" w:rsidRDefault="005621A7" w14:paraId="27332735" w14:textId="77777777">
      <w:pPr>
        <w:pStyle w:val="BodyText"/>
        <w:rPr>
          <w:b/>
        </w:rPr>
      </w:pPr>
    </w:p>
    <w:p w:rsidR="005621A7" w:rsidRDefault="00D1341D" w14:paraId="27332736" w14:textId="77777777">
      <w:pPr>
        <w:pStyle w:val="BodyText"/>
        <w:ind w:left="1100"/>
      </w:pPr>
      <w:r>
        <w:t>No small organizations or small businesses are affected by this data collection.</w:t>
      </w:r>
    </w:p>
    <w:p w:rsidR="005621A7" w:rsidRDefault="005621A7" w14:paraId="27332737" w14:textId="77777777">
      <w:pPr>
        <w:pStyle w:val="BodyText"/>
      </w:pPr>
    </w:p>
    <w:p w:rsidR="005621A7" w:rsidRDefault="00D1341D" w14:paraId="27332738" w14:textId="77777777">
      <w:pPr>
        <w:pStyle w:val="Heading1"/>
        <w:numPr>
          <w:ilvl w:val="0"/>
          <w:numId w:val="2"/>
        </w:numPr>
        <w:tabs>
          <w:tab w:val="left" w:pos="1820"/>
        </w:tabs>
        <w:ind w:right="1193"/>
        <w:jc w:val="left"/>
      </w:pPr>
      <w:r>
        <w:t>Describe the consequences to Federal program or policy activities if the collection is not conducted or is conducted less frequently, as well as any technical or legal obstacles to reducing</w:t>
      </w:r>
      <w:r>
        <w:rPr>
          <w:spacing w:val="-4"/>
        </w:rPr>
        <w:t xml:space="preserve"> </w:t>
      </w:r>
      <w:r>
        <w:t>burden.</w:t>
      </w:r>
    </w:p>
    <w:p w:rsidR="005621A7" w:rsidRDefault="005621A7" w14:paraId="27332739" w14:textId="77777777">
      <w:pPr>
        <w:pStyle w:val="BodyText"/>
        <w:rPr>
          <w:b/>
        </w:rPr>
      </w:pPr>
    </w:p>
    <w:p w:rsidR="005621A7" w:rsidRDefault="00D1341D" w14:paraId="2733273A" w14:textId="77777777">
      <w:pPr>
        <w:pStyle w:val="BodyText"/>
        <w:ind w:left="1100" w:right="1142"/>
      </w:pPr>
      <w:r>
        <w:t>There would be several important consequences to not collecting this information or collecting it less frequently. If the collection did not occur, ED would be unable to comply with several statutory mandates, including the requirements in section 116(d) of WIOA that the core</w:t>
      </w:r>
    </w:p>
    <w:p w:rsidR="005621A7" w:rsidRDefault="005621A7" w14:paraId="2733273B" w14:textId="77777777">
      <w:pPr>
        <w:sectPr w:rsidR="005621A7">
          <w:pgSz w:w="12240" w:h="15840"/>
          <w:pgMar w:top="1380" w:right="340" w:bottom="920" w:left="340" w:header="0" w:footer="735" w:gutter="0"/>
          <w:cols w:space="720"/>
        </w:sectPr>
      </w:pPr>
    </w:p>
    <w:p w:rsidR="005621A7" w:rsidRDefault="00D1341D" w14:paraId="2733273C" w14:textId="77777777">
      <w:pPr>
        <w:pStyle w:val="BodyText"/>
        <w:spacing w:before="60"/>
        <w:ind w:left="1100" w:right="1198"/>
      </w:pPr>
      <w:r>
        <w:lastRenderedPageBreak/>
        <w:t>programs submit an annual report to Congress on the extent to which States have met their agreed-upon adjusted levels of performance, the requirement in section 243 that OCTAE submit an annual report to Congress on the activities carried out in the IELCE program, as well as the requirement in section 225 that each State eligible agency using funds to carry out programs of corrections education annually submit a report to the Secretary of Education on their progress in providing activities under this section. The Department would also be in noncompliance with GPRA reporting requirements if this information could not be collected to develop performance reports. Failure to collect the required performance data could have an impact on a State’s receipt of Federal funds under WIOA, and/or be a determining factor for a financial sanction on the State pursuant to WIOA Sec. 116(f). Moreover, such failure could impede the Departments’ efforts to ensure compliance with Federal performance accountability requirements, thereby affecting the Departments’ ability to safeguard the Federal interest.</w:t>
      </w:r>
    </w:p>
    <w:p w:rsidR="005621A7" w:rsidRDefault="005621A7" w14:paraId="2733273D" w14:textId="77777777">
      <w:pPr>
        <w:pStyle w:val="BodyText"/>
      </w:pPr>
    </w:p>
    <w:p w:rsidR="005621A7" w:rsidRDefault="00D1341D" w14:paraId="2733273E" w14:textId="77777777">
      <w:pPr>
        <w:pStyle w:val="Heading1"/>
        <w:numPr>
          <w:ilvl w:val="0"/>
          <w:numId w:val="2"/>
        </w:numPr>
        <w:tabs>
          <w:tab w:val="left" w:pos="1820"/>
        </w:tabs>
        <w:ind w:right="1263"/>
        <w:jc w:val="left"/>
      </w:pPr>
      <w:r>
        <w:t>Explain any special circumstances that would cause an information collection to be conducted in a manner:</w:t>
      </w:r>
    </w:p>
    <w:p w:rsidR="005621A7" w:rsidRDefault="005621A7" w14:paraId="2733273F" w14:textId="77777777">
      <w:pPr>
        <w:pStyle w:val="BodyText"/>
        <w:rPr>
          <w:b/>
        </w:rPr>
      </w:pPr>
    </w:p>
    <w:p w:rsidR="005621A7" w:rsidRDefault="00D1341D" w14:paraId="27332740" w14:textId="77777777">
      <w:pPr>
        <w:pStyle w:val="ListParagraph"/>
        <w:numPr>
          <w:ilvl w:val="1"/>
          <w:numId w:val="2"/>
        </w:numPr>
        <w:tabs>
          <w:tab w:val="left" w:pos="2539"/>
          <w:tab w:val="left" w:pos="2540"/>
        </w:tabs>
        <w:ind w:right="1378"/>
        <w:rPr>
          <w:b/>
          <w:sz w:val="24"/>
        </w:rPr>
      </w:pPr>
      <w:r>
        <w:rPr>
          <w:b/>
          <w:sz w:val="24"/>
        </w:rPr>
        <w:t>requiring respondents to report information to the agency more often than quarterly;</w:t>
      </w:r>
    </w:p>
    <w:p w:rsidR="005621A7" w:rsidRDefault="005621A7" w14:paraId="27332741" w14:textId="77777777">
      <w:pPr>
        <w:pStyle w:val="BodyText"/>
        <w:rPr>
          <w:b/>
        </w:rPr>
      </w:pPr>
    </w:p>
    <w:p w:rsidR="005621A7" w:rsidRDefault="00D1341D" w14:paraId="27332742" w14:textId="77777777">
      <w:pPr>
        <w:pStyle w:val="Heading1"/>
        <w:numPr>
          <w:ilvl w:val="1"/>
          <w:numId w:val="2"/>
        </w:numPr>
        <w:tabs>
          <w:tab w:val="left" w:pos="2539"/>
          <w:tab w:val="left" w:pos="2540"/>
        </w:tabs>
        <w:ind w:right="1938"/>
      </w:pPr>
      <w:r>
        <w:t>requiring respondents to prepare a written response to a collection of information in fewer than 30 days after receipt of</w:t>
      </w:r>
      <w:r>
        <w:rPr>
          <w:spacing w:val="-10"/>
        </w:rPr>
        <w:t xml:space="preserve"> </w:t>
      </w:r>
      <w:r>
        <w:t>it;</w:t>
      </w:r>
    </w:p>
    <w:p w:rsidR="005621A7" w:rsidRDefault="005621A7" w14:paraId="27332743" w14:textId="77777777">
      <w:pPr>
        <w:pStyle w:val="BodyText"/>
        <w:rPr>
          <w:b/>
        </w:rPr>
      </w:pPr>
    </w:p>
    <w:p w:rsidR="005621A7" w:rsidRDefault="00D1341D" w14:paraId="27332744" w14:textId="77777777">
      <w:pPr>
        <w:pStyle w:val="ListParagraph"/>
        <w:numPr>
          <w:ilvl w:val="1"/>
          <w:numId w:val="2"/>
        </w:numPr>
        <w:tabs>
          <w:tab w:val="left" w:pos="2539"/>
          <w:tab w:val="left" w:pos="2540"/>
        </w:tabs>
        <w:spacing w:before="1"/>
        <w:ind w:right="1163"/>
        <w:rPr>
          <w:b/>
          <w:sz w:val="24"/>
        </w:rPr>
      </w:pPr>
      <w:r>
        <w:rPr>
          <w:b/>
          <w:sz w:val="24"/>
        </w:rPr>
        <w:t>requiring respondents to submit more than an original and two copies of any document;</w:t>
      </w:r>
    </w:p>
    <w:p w:rsidR="005621A7" w:rsidRDefault="005621A7" w14:paraId="27332745" w14:textId="77777777">
      <w:pPr>
        <w:pStyle w:val="BodyText"/>
        <w:spacing w:before="10"/>
        <w:rPr>
          <w:b/>
          <w:sz w:val="23"/>
        </w:rPr>
      </w:pPr>
    </w:p>
    <w:p w:rsidR="005621A7" w:rsidRDefault="00D1341D" w14:paraId="27332746" w14:textId="77777777">
      <w:pPr>
        <w:pStyle w:val="Heading1"/>
        <w:numPr>
          <w:ilvl w:val="1"/>
          <w:numId w:val="2"/>
        </w:numPr>
        <w:tabs>
          <w:tab w:val="left" w:pos="2539"/>
          <w:tab w:val="left" w:pos="2540"/>
        </w:tabs>
        <w:ind w:right="1192"/>
      </w:pPr>
      <w:r>
        <w:t>requiring respondents to retain records, other than health, medical, government contract, grant-in-aid, or tax records for more than three</w:t>
      </w:r>
      <w:r>
        <w:rPr>
          <w:spacing w:val="-9"/>
        </w:rPr>
        <w:t xml:space="preserve"> </w:t>
      </w:r>
      <w:r>
        <w:t>years;</w:t>
      </w:r>
    </w:p>
    <w:p w:rsidR="005621A7" w:rsidRDefault="005621A7" w14:paraId="27332747" w14:textId="77777777">
      <w:pPr>
        <w:pStyle w:val="BodyText"/>
        <w:rPr>
          <w:b/>
        </w:rPr>
      </w:pPr>
    </w:p>
    <w:p w:rsidR="005621A7" w:rsidRDefault="00D1341D" w14:paraId="27332748" w14:textId="77777777">
      <w:pPr>
        <w:pStyle w:val="ListParagraph"/>
        <w:numPr>
          <w:ilvl w:val="1"/>
          <w:numId w:val="2"/>
        </w:numPr>
        <w:tabs>
          <w:tab w:val="left" w:pos="2539"/>
          <w:tab w:val="left" w:pos="2540"/>
        </w:tabs>
        <w:ind w:right="1358"/>
        <w:rPr>
          <w:b/>
          <w:sz w:val="24"/>
        </w:rPr>
      </w:pPr>
      <w:r>
        <w:rPr>
          <w:b/>
          <w:sz w:val="24"/>
        </w:rPr>
        <w:t>in connection with a statistical survey, that is not designed to produce</w:t>
      </w:r>
      <w:r>
        <w:rPr>
          <w:b/>
          <w:spacing w:val="-41"/>
          <w:sz w:val="24"/>
        </w:rPr>
        <w:t xml:space="preserve"> </w:t>
      </w:r>
      <w:r>
        <w:rPr>
          <w:b/>
          <w:sz w:val="24"/>
        </w:rPr>
        <w:t>valid and reliable results than can be generalized to the universe of</w:t>
      </w:r>
      <w:r>
        <w:rPr>
          <w:b/>
          <w:spacing w:val="-13"/>
          <w:sz w:val="24"/>
        </w:rPr>
        <w:t xml:space="preserve"> </w:t>
      </w:r>
      <w:r>
        <w:rPr>
          <w:b/>
          <w:sz w:val="24"/>
        </w:rPr>
        <w:t>study;</w:t>
      </w:r>
    </w:p>
    <w:p w:rsidR="005621A7" w:rsidRDefault="005621A7" w14:paraId="27332749" w14:textId="77777777">
      <w:pPr>
        <w:pStyle w:val="BodyText"/>
        <w:rPr>
          <w:b/>
        </w:rPr>
      </w:pPr>
    </w:p>
    <w:p w:rsidR="005621A7" w:rsidRDefault="00D1341D" w14:paraId="2733274A" w14:textId="77777777">
      <w:pPr>
        <w:pStyle w:val="Heading1"/>
        <w:numPr>
          <w:ilvl w:val="1"/>
          <w:numId w:val="2"/>
        </w:numPr>
        <w:tabs>
          <w:tab w:val="left" w:pos="2539"/>
          <w:tab w:val="left" w:pos="2540"/>
        </w:tabs>
        <w:ind w:right="1110"/>
      </w:pPr>
      <w:r>
        <w:t>requiring the use of a statistical data classification that has not been reviewed and approved by</w:t>
      </w:r>
      <w:r>
        <w:rPr>
          <w:spacing w:val="-3"/>
        </w:rPr>
        <w:t xml:space="preserve"> </w:t>
      </w:r>
      <w:r>
        <w:t>OMB;</w:t>
      </w:r>
    </w:p>
    <w:p w:rsidR="005621A7" w:rsidRDefault="005621A7" w14:paraId="2733274B" w14:textId="77777777">
      <w:pPr>
        <w:pStyle w:val="BodyText"/>
        <w:rPr>
          <w:b/>
        </w:rPr>
      </w:pPr>
    </w:p>
    <w:p w:rsidR="005621A7" w:rsidRDefault="00D1341D" w14:paraId="2733274C" w14:textId="77777777">
      <w:pPr>
        <w:pStyle w:val="ListParagraph"/>
        <w:numPr>
          <w:ilvl w:val="1"/>
          <w:numId w:val="2"/>
        </w:numPr>
        <w:tabs>
          <w:tab w:val="left" w:pos="2539"/>
          <w:tab w:val="left" w:pos="2540"/>
        </w:tabs>
        <w:ind w:right="1378"/>
        <w:rPr>
          <w:b/>
          <w:sz w:val="24"/>
        </w:rPr>
      </w:pPr>
      <w:r>
        <w:rPr>
          <w:b/>
          <w:sz w:val="24"/>
        </w:rPr>
        <w:t>that includes a pledge of confidentiality that is not supported by authority established in statute or regulation, that is not supported by disclosure</w:t>
      </w:r>
      <w:r>
        <w:rPr>
          <w:b/>
          <w:spacing w:val="-34"/>
          <w:sz w:val="24"/>
        </w:rPr>
        <w:t xml:space="preserve"> </w:t>
      </w:r>
      <w:r>
        <w:rPr>
          <w:b/>
          <w:sz w:val="24"/>
        </w:rPr>
        <w:t>and data security policies that are consistent with the pledge, or that unnecessarily impedes sharing of data with other agencies for compatible confidential use;</w:t>
      </w:r>
      <w:r>
        <w:rPr>
          <w:b/>
          <w:spacing w:val="-2"/>
          <w:sz w:val="24"/>
        </w:rPr>
        <w:t xml:space="preserve"> </w:t>
      </w:r>
      <w:r>
        <w:rPr>
          <w:b/>
          <w:sz w:val="24"/>
        </w:rPr>
        <w:t>or</w:t>
      </w:r>
    </w:p>
    <w:p w:rsidR="005621A7" w:rsidRDefault="005621A7" w14:paraId="2733274D" w14:textId="77777777">
      <w:pPr>
        <w:pStyle w:val="BodyText"/>
        <w:rPr>
          <w:b/>
        </w:rPr>
      </w:pPr>
    </w:p>
    <w:p w:rsidR="005621A7" w:rsidRDefault="00D1341D" w14:paraId="2733274E" w14:textId="77777777">
      <w:pPr>
        <w:pStyle w:val="Heading1"/>
        <w:numPr>
          <w:ilvl w:val="1"/>
          <w:numId w:val="2"/>
        </w:numPr>
        <w:tabs>
          <w:tab w:val="left" w:pos="2539"/>
          <w:tab w:val="left" w:pos="2540"/>
        </w:tabs>
        <w:ind w:right="1763"/>
      </w:pPr>
      <w:r>
        <w:t>requiring respondents to submit proprietary trade secrets, or other confidential information unless the agency can demonstrate that it has instituted procedures to protect the information’s confidentiality to the extent permitted by</w:t>
      </w:r>
      <w:r>
        <w:rPr>
          <w:spacing w:val="-3"/>
        </w:rPr>
        <w:t xml:space="preserve"> </w:t>
      </w:r>
      <w:r>
        <w:t>law.</w:t>
      </w:r>
    </w:p>
    <w:p w:rsidR="005621A7" w:rsidRDefault="005621A7" w14:paraId="2733274F" w14:textId="77777777">
      <w:pPr>
        <w:pStyle w:val="BodyText"/>
        <w:rPr>
          <w:b/>
        </w:rPr>
      </w:pPr>
    </w:p>
    <w:p w:rsidR="005621A7" w:rsidRDefault="00D1341D" w14:paraId="27332750" w14:textId="77777777">
      <w:pPr>
        <w:pStyle w:val="BodyText"/>
        <w:ind w:left="1100"/>
      </w:pPr>
      <w:r>
        <w:t>No special circumstances apply to this effort.</w:t>
      </w:r>
    </w:p>
    <w:p w:rsidR="005621A7" w:rsidRDefault="005621A7" w14:paraId="27332751" w14:textId="77777777">
      <w:pPr>
        <w:sectPr w:rsidR="005621A7">
          <w:pgSz w:w="12240" w:h="15840"/>
          <w:pgMar w:top="1380" w:right="340" w:bottom="920" w:left="340" w:header="0" w:footer="735" w:gutter="0"/>
          <w:cols w:space="720"/>
        </w:sectPr>
      </w:pPr>
    </w:p>
    <w:p w:rsidR="005621A7" w:rsidRDefault="005621A7" w14:paraId="27332752" w14:textId="77777777">
      <w:pPr>
        <w:pStyle w:val="BodyText"/>
        <w:rPr>
          <w:sz w:val="11"/>
        </w:rPr>
      </w:pPr>
    </w:p>
    <w:p w:rsidR="005621A7" w:rsidRDefault="00D1341D" w14:paraId="27332753" w14:textId="77777777">
      <w:pPr>
        <w:pStyle w:val="Heading1"/>
        <w:numPr>
          <w:ilvl w:val="0"/>
          <w:numId w:val="2"/>
        </w:numPr>
        <w:tabs>
          <w:tab w:val="left" w:pos="1820"/>
        </w:tabs>
        <w:spacing w:before="90"/>
        <w:ind w:right="1866"/>
        <w:jc w:val="left"/>
      </w:pPr>
      <w:r>
        <w:t>As applicable, state that the Department has published the 60 and 30</w:t>
      </w:r>
      <w:r>
        <w:rPr>
          <w:spacing w:val="-31"/>
        </w:rPr>
        <w:t xml:space="preserve"> </w:t>
      </w:r>
      <w:r>
        <w:t>Federal Register notices as required by 5 CFR 1320.8(d), soliciting comments on the information collection prior to submission to</w:t>
      </w:r>
      <w:r>
        <w:rPr>
          <w:spacing w:val="-3"/>
        </w:rPr>
        <w:t xml:space="preserve"> </w:t>
      </w:r>
      <w:r>
        <w:t>OMB.</w:t>
      </w:r>
    </w:p>
    <w:p w:rsidR="005621A7" w:rsidRDefault="005621A7" w14:paraId="27332754" w14:textId="77777777">
      <w:pPr>
        <w:pStyle w:val="BodyText"/>
        <w:spacing w:before="11"/>
        <w:rPr>
          <w:b/>
          <w:sz w:val="23"/>
        </w:rPr>
      </w:pPr>
    </w:p>
    <w:p w:rsidR="005621A7" w:rsidRDefault="00D1341D" w14:paraId="27332755" w14:textId="77777777">
      <w:pPr>
        <w:ind w:left="1820" w:right="1087"/>
        <w:rPr>
          <w:b/>
          <w:sz w:val="24"/>
        </w:rPr>
      </w:pPr>
      <w:r>
        <w:rPr>
          <w:b/>
          <w:sz w:val="24"/>
        </w:rPr>
        <w:t>Include a citation for the 60 day comment period (e.g. Vol. 84 FR ##### and the date of publication). Summarize public comments received in response to the 60 day notice and describe actions taken by the agency in response to these comments.</w:t>
      </w:r>
    </w:p>
    <w:p w:rsidR="005621A7" w:rsidRDefault="00D1341D" w14:paraId="27332756" w14:textId="77777777">
      <w:pPr>
        <w:pStyle w:val="Heading1"/>
        <w:ind w:left="1819" w:right="1281" w:firstLine="0"/>
      </w:pPr>
      <w:r>
        <w:t>Specifically address comments received on cost and hour burden. If only non- substantive comments are provided, please provide a statement to that effect and that it did not relate or warrant any changes to this information collection request. In your comments, please also indicate the number of public comments received.</w:t>
      </w:r>
    </w:p>
    <w:p w:rsidR="005621A7" w:rsidRDefault="005621A7" w14:paraId="27332757" w14:textId="77777777">
      <w:pPr>
        <w:pStyle w:val="BodyText"/>
        <w:rPr>
          <w:b/>
        </w:rPr>
      </w:pPr>
    </w:p>
    <w:p w:rsidR="005621A7" w:rsidRDefault="00D1341D" w14:paraId="27332758" w14:textId="77777777">
      <w:pPr>
        <w:ind w:left="1819"/>
        <w:rPr>
          <w:b/>
          <w:sz w:val="24"/>
        </w:rPr>
      </w:pPr>
      <w:r>
        <w:rPr>
          <w:b/>
          <w:sz w:val="24"/>
        </w:rPr>
        <w:t>For the 30 day notice, indicate that a notice will be published.</w:t>
      </w:r>
    </w:p>
    <w:p w:rsidR="005621A7" w:rsidRDefault="00D1341D" w14:paraId="27332759" w14:textId="77777777">
      <w:pPr>
        <w:pStyle w:val="Heading1"/>
        <w:ind w:left="1819" w:right="1188" w:firstLine="0"/>
      </w:pPr>
      <w: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5621A7" w:rsidRDefault="005621A7" w14:paraId="2733275A" w14:textId="77777777">
      <w:pPr>
        <w:pStyle w:val="BodyText"/>
        <w:rPr>
          <w:b/>
        </w:rPr>
      </w:pPr>
    </w:p>
    <w:p w:rsidR="005621A7" w:rsidRDefault="00D1341D" w14:paraId="2733275B" w14:textId="77777777">
      <w:pPr>
        <w:ind w:left="1819" w:right="1141"/>
        <w:rPr>
          <w:b/>
          <w:sz w:val="24"/>
        </w:rPr>
      </w:pPr>
      <w:r>
        <w:rPr>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621A7" w:rsidRDefault="005621A7" w14:paraId="2733275C" w14:textId="77777777">
      <w:pPr>
        <w:pStyle w:val="BodyText"/>
        <w:spacing w:before="11"/>
        <w:rPr>
          <w:b/>
          <w:sz w:val="23"/>
        </w:rPr>
      </w:pPr>
    </w:p>
    <w:p w:rsidR="005621A7" w:rsidRDefault="00D1341D" w14:paraId="2733275D" w14:textId="59CB30B3">
      <w:pPr>
        <w:pStyle w:val="BodyText"/>
        <w:ind w:left="1100" w:right="1097"/>
      </w:pPr>
      <w:r>
        <w:t>Through this ICR, the Department solicited public comments on this information collection by publishing a 60-day Federal Register Notice in 85 FR 44528 on July 23, 2020. 21 public comments were received in response to the 60-day notice. The comments covered a range of programmatic topics related to this information collection. Several non-substantive comments were also received in response to the 60-day notice. Our responses to the public comments, both substantive and non-substantive are contained in the document “</w:t>
      </w:r>
      <w:r>
        <w:rPr>
          <w:i/>
        </w:rPr>
        <w:t>1830-0027 Responses to Public Comments Received During the 60-Day Notice (November 2020)</w:t>
      </w:r>
      <w:r>
        <w:t>.” In response to public comments received, we made the following changes to the instrument</w:t>
      </w:r>
      <w:r w:rsidR="000C7FCB">
        <w:t xml:space="preserve"> that do not change the estimated burden hour</w:t>
      </w:r>
      <w:r>
        <w:t>:</w:t>
      </w:r>
    </w:p>
    <w:p w:rsidR="005621A7" w:rsidRDefault="005621A7" w14:paraId="2733275E" w14:textId="77777777">
      <w:pPr>
        <w:pStyle w:val="BodyText"/>
        <w:spacing w:before="11"/>
        <w:rPr>
          <w:sz w:val="23"/>
        </w:rPr>
      </w:pPr>
    </w:p>
    <w:p w:rsidR="005621A7" w:rsidRDefault="00D1341D" w14:paraId="2733275F" w14:textId="77777777">
      <w:pPr>
        <w:pStyle w:val="ListParagraph"/>
        <w:numPr>
          <w:ilvl w:val="0"/>
          <w:numId w:val="3"/>
        </w:numPr>
        <w:tabs>
          <w:tab w:val="left" w:pos="1819"/>
          <w:tab w:val="left" w:pos="1820"/>
        </w:tabs>
        <w:ind w:right="1137"/>
        <w:rPr>
          <w:sz w:val="24"/>
        </w:rPr>
      </w:pPr>
      <w:r>
        <w:rPr>
          <w:b/>
          <w:sz w:val="24"/>
        </w:rPr>
        <w:t>Change to Table 4 “</w:t>
      </w:r>
      <w:r>
        <w:rPr>
          <w:b/>
          <w:i/>
          <w:sz w:val="24"/>
        </w:rPr>
        <w:t>Educational Functioning Level Gain and Attendance for Pre- and Post-tested Participants</w:t>
      </w:r>
      <w:r>
        <w:rPr>
          <w:b/>
          <w:sz w:val="24"/>
        </w:rPr>
        <w:t xml:space="preserve">” </w:t>
      </w:r>
      <w:r>
        <w:rPr>
          <w:sz w:val="24"/>
        </w:rPr>
        <w:t>– Several commenters questioned whether the proposed changes should be effective for program year 2020 data reported on October 1, 2021. They emphasized that States would need time for training, updates to data collection systems, data-sharing agreements, and consideration of parallel changes needed on other tables. We have added a footnote to Table 4 that States may use columns G and N to report data for program year 2020 performance data due on October 1, 2021, but it is not required. For program year 2021 performance data due on October 1, 2022, the use of columns G and N would be</w:t>
      </w:r>
      <w:r>
        <w:rPr>
          <w:spacing w:val="-5"/>
          <w:sz w:val="24"/>
        </w:rPr>
        <w:t xml:space="preserve"> </w:t>
      </w:r>
      <w:r>
        <w:rPr>
          <w:sz w:val="24"/>
        </w:rPr>
        <w:t>required.</w:t>
      </w:r>
    </w:p>
    <w:p w:rsidR="005621A7" w:rsidRDefault="00D1341D" w14:paraId="27332760" w14:textId="77777777">
      <w:pPr>
        <w:pStyle w:val="ListParagraph"/>
        <w:numPr>
          <w:ilvl w:val="0"/>
          <w:numId w:val="3"/>
        </w:numPr>
        <w:tabs>
          <w:tab w:val="left" w:pos="1819"/>
          <w:tab w:val="left" w:pos="1820"/>
        </w:tabs>
        <w:ind w:right="1113"/>
        <w:rPr>
          <w:sz w:val="24"/>
        </w:rPr>
      </w:pPr>
      <w:r>
        <w:rPr>
          <w:b/>
          <w:sz w:val="24"/>
        </w:rPr>
        <w:t>Change to Table 4b “</w:t>
      </w:r>
      <w:r>
        <w:rPr>
          <w:b/>
          <w:i/>
          <w:sz w:val="24"/>
        </w:rPr>
        <w:t>Educational Functioning Level Gain and Attendance for Pre- and Post-tested Participants</w:t>
      </w:r>
      <w:r>
        <w:rPr>
          <w:b/>
          <w:sz w:val="24"/>
        </w:rPr>
        <w:t xml:space="preserve">” </w:t>
      </w:r>
      <w:r>
        <w:rPr>
          <w:sz w:val="24"/>
        </w:rPr>
        <w:t>– Commenters requested clarification that Table 4b is to be used to only for participants who have received a pre-test and post-test. We have</w:t>
      </w:r>
      <w:r>
        <w:rPr>
          <w:spacing w:val="-14"/>
          <w:sz w:val="24"/>
        </w:rPr>
        <w:t xml:space="preserve"> </w:t>
      </w:r>
      <w:r>
        <w:rPr>
          <w:sz w:val="24"/>
        </w:rPr>
        <w:t>revised</w:t>
      </w:r>
    </w:p>
    <w:p w:rsidR="005621A7" w:rsidRDefault="005621A7" w14:paraId="27332761" w14:textId="77777777">
      <w:pPr>
        <w:rPr>
          <w:sz w:val="24"/>
        </w:rPr>
        <w:sectPr w:rsidR="005621A7">
          <w:pgSz w:w="12240" w:h="15840"/>
          <w:pgMar w:top="1500" w:right="340" w:bottom="920" w:left="340" w:header="0" w:footer="735" w:gutter="0"/>
          <w:cols w:space="720"/>
        </w:sectPr>
      </w:pPr>
    </w:p>
    <w:p w:rsidR="005621A7" w:rsidRDefault="00D1341D" w14:paraId="27332762" w14:textId="77777777">
      <w:pPr>
        <w:pStyle w:val="BodyText"/>
        <w:spacing w:before="60"/>
        <w:ind w:left="1820" w:right="1328"/>
      </w:pPr>
      <w:r>
        <w:lastRenderedPageBreak/>
        <w:t>Table 4b to include an additional instruction for column B that the table is for reporting participants who have received a pretest and posttest.</w:t>
      </w:r>
    </w:p>
    <w:p w:rsidR="005621A7" w:rsidRDefault="00D1341D" w14:paraId="27332763" w14:textId="77777777">
      <w:pPr>
        <w:pStyle w:val="ListParagraph"/>
        <w:numPr>
          <w:ilvl w:val="0"/>
          <w:numId w:val="3"/>
        </w:numPr>
        <w:tabs>
          <w:tab w:val="left" w:pos="1819"/>
          <w:tab w:val="left" w:pos="1820"/>
        </w:tabs>
        <w:ind w:right="1279"/>
        <w:rPr>
          <w:sz w:val="24"/>
        </w:rPr>
      </w:pPr>
      <w:r>
        <w:rPr>
          <w:b/>
          <w:sz w:val="24"/>
        </w:rPr>
        <w:t>Change to Table 4c “</w:t>
      </w:r>
      <w:r>
        <w:rPr>
          <w:b/>
          <w:i/>
          <w:sz w:val="24"/>
        </w:rPr>
        <w:t>Measurable Skill Gains by Entry Level for Participants in Distance Education</w:t>
      </w:r>
      <w:r>
        <w:rPr>
          <w:b/>
          <w:sz w:val="24"/>
        </w:rPr>
        <w:t xml:space="preserve">” </w:t>
      </w:r>
      <w:r>
        <w:rPr>
          <w:sz w:val="24"/>
        </w:rPr>
        <w:t>– Commenters proposed updating Table 4c to include the full complement of WIOA MSG types, as has been proposed in this information collection for Table 4. We have revised Table 4c to include the same columns as Table 4. Consistent with the public comments received for Table 4, we have added a footnote to Table 4 that States may use columns G and N to report data for program year 2020 performance data due on October 1, 2021, but it is not required. For program year 2021 performance data due on October 1, 2022, the use of columns G and N would be required.</w:t>
      </w:r>
    </w:p>
    <w:p w:rsidR="005621A7" w:rsidRDefault="00D1341D" w14:paraId="27332764" w14:textId="77777777">
      <w:pPr>
        <w:pStyle w:val="ListParagraph"/>
        <w:numPr>
          <w:ilvl w:val="0"/>
          <w:numId w:val="3"/>
        </w:numPr>
        <w:tabs>
          <w:tab w:val="left" w:pos="1819"/>
          <w:tab w:val="left" w:pos="1820"/>
        </w:tabs>
        <w:ind w:right="1419"/>
        <w:rPr>
          <w:sz w:val="24"/>
        </w:rPr>
      </w:pPr>
      <w:r>
        <w:rPr>
          <w:b/>
          <w:sz w:val="24"/>
        </w:rPr>
        <w:t xml:space="preserve">Technical edits to the Narrative Report </w:t>
      </w:r>
      <w:r>
        <w:rPr>
          <w:b/>
          <w:i/>
          <w:sz w:val="24"/>
        </w:rPr>
        <w:t xml:space="preserve">– </w:t>
      </w:r>
      <w:r>
        <w:rPr>
          <w:sz w:val="24"/>
        </w:rPr>
        <w:t>We made corrections to statutory citations and other technical edits in the</w:t>
      </w:r>
      <w:r>
        <w:rPr>
          <w:spacing w:val="-8"/>
          <w:sz w:val="24"/>
        </w:rPr>
        <w:t xml:space="preserve"> </w:t>
      </w:r>
      <w:r>
        <w:rPr>
          <w:sz w:val="24"/>
        </w:rPr>
        <w:t>instrument.</w:t>
      </w:r>
    </w:p>
    <w:p w:rsidR="005621A7" w:rsidRDefault="005621A7" w14:paraId="27332765" w14:textId="77777777">
      <w:pPr>
        <w:pStyle w:val="BodyText"/>
        <w:spacing w:before="9"/>
        <w:rPr>
          <w:sz w:val="23"/>
        </w:rPr>
      </w:pPr>
    </w:p>
    <w:p w:rsidR="005621A7" w:rsidRDefault="00D1341D" w14:paraId="27332766" w14:textId="77777777">
      <w:pPr>
        <w:pStyle w:val="BodyText"/>
        <w:ind w:left="1100" w:right="1148"/>
      </w:pPr>
      <w:r>
        <w:t>Through this ICR, the Department will solicit public comments on this information collection by publishing a 30-day Federal Register Notice.</w:t>
      </w:r>
    </w:p>
    <w:p w:rsidR="005621A7" w:rsidRDefault="005621A7" w14:paraId="27332767" w14:textId="77777777">
      <w:pPr>
        <w:pStyle w:val="BodyText"/>
      </w:pPr>
    </w:p>
    <w:p w:rsidR="005621A7" w:rsidRDefault="00D1341D" w14:paraId="27332768" w14:textId="77777777">
      <w:pPr>
        <w:pStyle w:val="BodyText"/>
        <w:ind w:left="1100" w:right="1155"/>
      </w:pPr>
      <w:r>
        <w:t>OCTAE annually convenes a technical work group (TWG) comprised of State representatives and representatives from adult literacy organizations. We have consulted the TWG members on accountability policy issues and logistical aspects of the NRS data collection process, including the design and implementation of this information collection. The technical work group also informs the development of the regional NRS training offered annually to States.</w:t>
      </w:r>
    </w:p>
    <w:p w:rsidR="005621A7" w:rsidRDefault="005621A7" w14:paraId="27332769" w14:textId="77777777">
      <w:pPr>
        <w:pStyle w:val="BodyText"/>
        <w:rPr>
          <w:sz w:val="26"/>
        </w:rPr>
      </w:pPr>
    </w:p>
    <w:p w:rsidR="005621A7" w:rsidRDefault="005621A7" w14:paraId="2733276A" w14:textId="77777777">
      <w:pPr>
        <w:pStyle w:val="BodyText"/>
        <w:rPr>
          <w:sz w:val="22"/>
        </w:rPr>
      </w:pPr>
    </w:p>
    <w:p w:rsidR="005621A7" w:rsidRDefault="00D1341D" w14:paraId="2733276B" w14:textId="77777777">
      <w:pPr>
        <w:pStyle w:val="Heading1"/>
        <w:numPr>
          <w:ilvl w:val="0"/>
          <w:numId w:val="2"/>
        </w:numPr>
        <w:tabs>
          <w:tab w:val="left" w:pos="1820"/>
        </w:tabs>
        <w:spacing w:before="1"/>
        <w:ind w:right="1673"/>
        <w:jc w:val="left"/>
      </w:pPr>
      <w:r>
        <w:t>Explain any decision to provide any payment or gift to respondents, other than remuneration of contractors or grantees with meaningful</w:t>
      </w:r>
      <w:r>
        <w:rPr>
          <w:spacing w:val="-9"/>
        </w:rPr>
        <w:t xml:space="preserve"> </w:t>
      </w:r>
      <w:r>
        <w:t>justification.</w:t>
      </w:r>
    </w:p>
    <w:p w:rsidR="005621A7" w:rsidRDefault="005621A7" w14:paraId="2733276C" w14:textId="77777777">
      <w:pPr>
        <w:pStyle w:val="BodyText"/>
        <w:spacing w:before="11"/>
        <w:rPr>
          <w:b/>
          <w:sz w:val="23"/>
        </w:rPr>
      </w:pPr>
    </w:p>
    <w:p w:rsidR="005621A7" w:rsidRDefault="00D1341D" w14:paraId="2733276D" w14:textId="77777777">
      <w:pPr>
        <w:pStyle w:val="BodyText"/>
        <w:ind w:left="1100"/>
      </w:pPr>
      <w:r>
        <w:t>The respondents will not receive any payments or gifts for completing the information collection.</w:t>
      </w:r>
    </w:p>
    <w:p w:rsidR="005621A7" w:rsidRDefault="005621A7" w14:paraId="2733276E" w14:textId="77777777">
      <w:pPr>
        <w:pStyle w:val="BodyText"/>
      </w:pPr>
    </w:p>
    <w:p w:rsidR="005621A7" w:rsidRDefault="00D1341D" w14:paraId="2733276F" w14:textId="77777777">
      <w:pPr>
        <w:pStyle w:val="Heading1"/>
        <w:numPr>
          <w:ilvl w:val="0"/>
          <w:numId w:val="2"/>
        </w:numPr>
        <w:tabs>
          <w:tab w:val="left" w:pos="1819"/>
          <w:tab w:val="left" w:pos="1820"/>
        </w:tabs>
        <w:ind w:right="1118" w:hanging="548"/>
        <w:jc w:val="left"/>
      </w:pPr>
      <w: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vertAlign w:val="superscript"/>
        </w:rPr>
        <w:t>2</w:t>
      </w:r>
      <w: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w:t>
      </w:r>
      <w:r>
        <w:rPr>
          <w:spacing w:val="-19"/>
        </w:rPr>
        <w:t xml:space="preserve"> </w:t>
      </w:r>
      <w:r>
        <w:t>Burden</w:t>
      </w:r>
    </w:p>
    <w:p w:rsidR="005621A7" w:rsidRDefault="004A47D1" w14:paraId="27332770" w14:textId="57BF519E">
      <w:pPr>
        <w:pStyle w:val="BodyText"/>
        <w:rPr>
          <w:b/>
          <w:sz w:val="21"/>
        </w:rPr>
      </w:pPr>
      <w:r>
        <w:rPr>
          <w:noProof/>
        </w:rPr>
        <mc:AlternateContent>
          <mc:Choice Requires="wps">
            <w:drawing>
              <wp:anchor distT="0" distB="0" distL="0" distR="0" simplePos="0" relativeHeight="487588352" behindDoc="1" locked="0" layoutInCell="1" allowOverlap="1" wp14:editId="3EF1A7CE" wp14:anchorId="2733295C">
                <wp:simplePos x="0" y="0"/>
                <wp:positionH relativeFrom="page">
                  <wp:posOffset>914400</wp:posOffset>
                </wp:positionH>
                <wp:positionV relativeFrom="paragraph">
                  <wp:posOffset>178435</wp:posOffset>
                </wp:positionV>
                <wp:extent cx="1828800" cy="7620"/>
                <wp:effectExtent l="0" t="0" r="0" b="0"/>
                <wp:wrapTopAndBottom/>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in;margin-top:14.05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286F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">
                <w10:wrap type="topAndBottom" anchorx="page"/>
              </v:rect>
            </w:pict>
          </mc:Fallback>
        </mc:AlternateContent>
      </w:r>
    </w:p>
    <w:p w:rsidR="005621A7" w:rsidRDefault="00D1341D" w14:paraId="27332771" w14:textId="77777777">
      <w:pPr>
        <w:pStyle w:val="ListParagraph"/>
        <w:numPr>
          <w:ilvl w:val="0"/>
          <w:numId w:val="1"/>
        </w:numPr>
        <w:tabs>
          <w:tab w:val="left" w:pos="1340"/>
        </w:tabs>
        <w:spacing w:before="99" w:line="247" w:lineRule="auto"/>
        <w:ind w:right="1185" w:firstLine="0"/>
        <w:rPr>
          <w:sz w:val="20"/>
        </w:rPr>
      </w:pPr>
      <w:r>
        <w:rPr>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w:t>
      </w:r>
      <w:r>
        <w:rPr>
          <w:spacing w:val="-3"/>
          <w:sz w:val="20"/>
        </w:rPr>
        <w:t xml:space="preserve"> </w:t>
      </w:r>
      <w:r>
        <w:rPr>
          <w:sz w:val="20"/>
        </w:rPr>
        <w:t>Information)</w:t>
      </w:r>
    </w:p>
    <w:p w:rsidR="005621A7" w:rsidRDefault="005621A7" w14:paraId="27332772" w14:textId="77777777">
      <w:pPr>
        <w:spacing w:line="247" w:lineRule="auto"/>
        <w:rPr>
          <w:sz w:val="20"/>
        </w:rPr>
        <w:sectPr w:rsidR="005621A7">
          <w:pgSz w:w="12240" w:h="15840"/>
          <w:pgMar w:top="1380" w:right="340" w:bottom="920" w:left="340" w:header="0" w:footer="735" w:gutter="0"/>
          <w:cols w:space="720"/>
        </w:sectPr>
      </w:pPr>
    </w:p>
    <w:p w:rsidR="005621A7" w:rsidRDefault="00D1341D" w14:paraId="27332773" w14:textId="77777777">
      <w:pPr>
        <w:pStyle w:val="Heading1"/>
        <w:spacing w:before="60"/>
        <w:ind w:left="1819" w:right="1154" w:firstLine="0"/>
      </w:pPr>
      <w:r>
        <w:lastRenderedPageBreak/>
        <w:t>Statement is not included physically on a form, you may include it here. Please ensure that your response per respondent matches the estimate provided in number 12.</w:t>
      </w:r>
    </w:p>
    <w:p w:rsidR="005621A7" w:rsidRDefault="005621A7" w14:paraId="27332774" w14:textId="77777777">
      <w:pPr>
        <w:pStyle w:val="BodyText"/>
        <w:rPr>
          <w:b/>
        </w:rPr>
      </w:pPr>
    </w:p>
    <w:p w:rsidR="005621A7" w:rsidRDefault="00D1341D" w14:paraId="27332775" w14:textId="77777777">
      <w:pPr>
        <w:pStyle w:val="BodyText"/>
        <w:ind w:left="1100" w:right="1203"/>
      </w:pPr>
      <w:r>
        <w:t>As proposed in this revised data collection, the data collected by States and submitted to the Department will be aggregated data. It will not include any personally identifiable information. Assurances of confidentiality to adult education participants are, therefore, not applicable to this collection.</w:t>
      </w:r>
    </w:p>
    <w:p w:rsidR="005621A7" w:rsidRDefault="005621A7" w14:paraId="27332776" w14:textId="77777777">
      <w:pPr>
        <w:pStyle w:val="BodyText"/>
      </w:pPr>
    </w:p>
    <w:p w:rsidR="005621A7" w:rsidRDefault="00D1341D" w14:paraId="27332777" w14:textId="77777777">
      <w:pPr>
        <w:pStyle w:val="Heading1"/>
        <w:numPr>
          <w:ilvl w:val="0"/>
          <w:numId w:val="2"/>
        </w:numPr>
        <w:tabs>
          <w:tab w:val="left" w:pos="1819"/>
          <w:tab w:val="left" w:pos="1820"/>
        </w:tabs>
        <w:ind w:right="1215" w:hanging="540"/>
        <w:jc w:val="left"/>
      </w:pPr>
      <w: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w:t>
      </w:r>
      <w:r>
        <w:rPr>
          <w:spacing w:val="-11"/>
        </w:rPr>
        <w:t xml:space="preserve"> </w:t>
      </w:r>
      <w:r>
        <w:t>consent.</w:t>
      </w:r>
    </w:p>
    <w:p w:rsidR="005621A7" w:rsidRDefault="005621A7" w14:paraId="27332778" w14:textId="77777777">
      <w:pPr>
        <w:pStyle w:val="BodyText"/>
        <w:rPr>
          <w:b/>
        </w:rPr>
      </w:pPr>
    </w:p>
    <w:p w:rsidR="005621A7" w:rsidRDefault="00D1341D" w14:paraId="27332779" w14:textId="77777777">
      <w:pPr>
        <w:pStyle w:val="BodyText"/>
        <w:ind w:left="1100"/>
      </w:pPr>
      <w:r>
        <w:t>None of the data collected in the NRS is sensitive in nature.</w:t>
      </w:r>
    </w:p>
    <w:p w:rsidR="005621A7" w:rsidRDefault="005621A7" w14:paraId="2733277A" w14:textId="77777777">
      <w:pPr>
        <w:pStyle w:val="BodyText"/>
      </w:pPr>
    </w:p>
    <w:p w:rsidR="005621A7" w:rsidRDefault="00D1341D" w14:paraId="2733277B" w14:textId="77777777">
      <w:pPr>
        <w:pStyle w:val="Heading1"/>
        <w:numPr>
          <w:ilvl w:val="0"/>
          <w:numId w:val="2"/>
        </w:numPr>
        <w:tabs>
          <w:tab w:val="left" w:pos="1819"/>
          <w:tab w:val="left" w:pos="1820"/>
        </w:tabs>
        <w:ind w:right="1098" w:hanging="540"/>
        <w:jc w:val="left"/>
      </w:pPr>
      <w:r>
        <w:t>Provide estimates of the hour burden for this current information collection request. The statement</w:t>
      </w:r>
      <w:r>
        <w:rPr>
          <w:spacing w:val="-2"/>
        </w:rPr>
        <w:t xml:space="preserve"> </w:t>
      </w:r>
      <w:r>
        <w:t>should:</w:t>
      </w:r>
    </w:p>
    <w:p w:rsidR="005621A7" w:rsidRDefault="005621A7" w14:paraId="2733277C" w14:textId="77777777">
      <w:pPr>
        <w:pStyle w:val="BodyText"/>
        <w:rPr>
          <w:b/>
        </w:rPr>
      </w:pPr>
    </w:p>
    <w:p w:rsidR="005621A7" w:rsidRDefault="00D1341D" w14:paraId="2733277D" w14:textId="77777777">
      <w:pPr>
        <w:pStyle w:val="ListParagraph"/>
        <w:numPr>
          <w:ilvl w:val="1"/>
          <w:numId w:val="2"/>
        </w:numPr>
        <w:tabs>
          <w:tab w:val="left" w:pos="2269"/>
          <w:tab w:val="left" w:pos="2270"/>
        </w:tabs>
        <w:spacing w:before="1"/>
        <w:ind w:left="2270" w:right="2119"/>
        <w:rPr>
          <w:b/>
          <w:sz w:val="24"/>
        </w:rPr>
      </w:pPr>
      <w:r>
        <w:rPr>
          <w:b/>
          <w:sz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w:t>
      </w:r>
      <w:r>
        <w:rPr>
          <w:b/>
          <w:spacing w:val="-6"/>
          <w:sz w:val="24"/>
        </w:rPr>
        <w:t xml:space="preserve"> </w:t>
      </w:r>
      <w:r>
        <w:rPr>
          <w:b/>
          <w:sz w:val="24"/>
        </w:rPr>
        <w:t>practices.</w:t>
      </w:r>
    </w:p>
    <w:p w:rsidR="005621A7" w:rsidRDefault="00D1341D" w14:paraId="2733277E" w14:textId="77777777">
      <w:pPr>
        <w:pStyle w:val="Heading1"/>
        <w:numPr>
          <w:ilvl w:val="1"/>
          <w:numId w:val="2"/>
        </w:numPr>
        <w:tabs>
          <w:tab w:val="left" w:pos="2269"/>
          <w:tab w:val="left" w:pos="2270"/>
        </w:tabs>
        <w:ind w:left="2270" w:right="1343"/>
      </w:pPr>
      <w:r>
        <w:t>Please do not include increases in burden and respondents numerically in this table. Explain these changes in number</w:t>
      </w:r>
      <w:r>
        <w:rPr>
          <w:spacing w:val="-1"/>
        </w:rPr>
        <w:t xml:space="preserve"> </w:t>
      </w:r>
      <w:r>
        <w:t>15.</w:t>
      </w:r>
    </w:p>
    <w:p w:rsidR="005621A7" w:rsidRDefault="00D1341D" w14:paraId="2733277F" w14:textId="77777777">
      <w:pPr>
        <w:pStyle w:val="ListParagraph"/>
        <w:numPr>
          <w:ilvl w:val="1"/>
          <w:numId w:val="2"/>
        </w:numPr>
        <w:tabs>
          <w:tab w:val="left" w:pos="2269"/>
          <w:tab w:val="left" w:pos="2270"/>
        </w:tabs>
        <w:ind w:left="2270" w:right="1167"/>
        <w:rPr>
          <w:b/>
          <w:sz w:val="24"/>
        </w:rPr>
      </w:pPr>
      <w:r>
        <w:rPr>
          <w:b/>
          <w:sz w:val="24"/>
        </w:rPr>
        <w:t>Indicate the number of respondents by affected public type (federal government, individuals or households, private sector – businesses or other for- 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w:t>
      </w:r>
      <w:r>
        <w:rPr>
          <w:b/>
          <w:spacing w:val="-5"/>
          <w:sz w:val="24"/>
        </w:rPr>
        <w:t xml:space="preserve"> </w:t>
      </w:r>
      <w:r>
        <w:rPr>
          <w:b/>
          <w:sz w:val="24"/>
        </w:rPr>
        <w:t>desirable.</w:t>
      </w:r>
    </w:p>
    <w:p w:rsidR="005621A7" w:rsidRDefault="00D1341D" w14:paraId="27332780" w14:textId="77777777">
      <w:pPr>
        <w:pStyle w:val="Heading1"/>
        <w:numPr>
          <w:ilvl w:val="1"/>
          <w:numId w:val="2"/>
        </w:numPr>
        <w:tabs>
          <w:tab w:val="left" w:pos="2269"/>
          <w:tab w:val="left" w:pos="2270"/>
        </w:tabs>
        <w:ind w:left="2270" w:right="1309"/>
      </w:pPr>
      <w:r>
        <w:t>If this request for approval covers more than one form, provide separate hour burden estimates for each form and aggregate the hour burden in the table below.</w:t>
      </w:r>
    </w:p>
    <w:p w:rsidR="005621A7" w:rsidRDefault="00D1341D" w14:paraId="27332781" w14:textId="77777777">
      <w:pPr>
        <w:pStyle w:val="ListParagraph"/>
        <w:numPr>
          <w:ilvl w:val="1"/>
          <w:numId w:val="2"/>
        </w:numPr>
        <w:tabs>
          <w:tab w:val="left" w:pos="2266"/>
          <w:tab w:val="left" w:pos="2267"/>
        </w:tabs>
        <w:ind w:left="2266" w:right="1196"/>
        <w:rPr>
          <w:b/>
          <w:sz w:val="24"/>
        </w:rPr>
      </w:pPr>
      <w:r>
        <w:rPr>
          <w:b/>
          <w:sz w:val="24"/>
        </w:rPr>
        <w:t>Provide estimates of annualized cost to respondents of the hour burdens for collections of information, identifying and using appropriate wage rate categories.</w:t>
      </w:r>
      <w:r>
        <w:rPr>
          <w:b/>
          <w:color w:val="0000FF"/>
          <w:sz w:val="24"/>
        </w:rPr>
        <w:t xml:space="preserve"> </w:t>
      </w:r>
      <w:r>
        <w:rPr>
          <w:b/>
          <w:color w:val="0000FF"/>
          <w:sz w:val="24"/>
          <w:u w:val="thick" w:color="0000FF"/>
        </w:rPr>
        <w:t>Use this site</w:t>
      </w:r>
      <w:r>
        <w:rPr>
          <w:b/>
          <w:color w:val="0000FF"/>
          <w:sz w:val="24"/>
        </w:rPr>
        <w:t xml:space="preserve"> </w:t>
      </w:r>
      <w:r>
        <w:rPr>
          <w:b/>
          <w:sz w:val="24"/>
        </w:rPr>
        <w:t>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5621A7" w:rsidRDefault="005621A7" w14:paraId="27332782" w14:textId="77777777">
      <w:pPr>
        <w:rPr>
          <w:sz w:val="24"/>
        </w:rPr>
        <w:sectPr w:rsidR="005621A7">
          <w:pgSz w:w="12240" w:h="15840"/>
          <w:pgMar w:top="1380" w:right="340" w:bottom="920" w:left="340" w:header="0" w:footer="735" w:gutter="0"/>
          <w:cols w:space="720"/>
        </w:sectPr>
      </w:pPr>
    </w:p>
    <w:p w:rsidR="005621A7" w:rsidRDefault="00D1341D" w14:paraId="27332783" w14:textId="77777777">
      <w:pPr>
        <w:pStyle w:val="Heading1"/>
        <w:spacing w:before="60"/>
        <w:ind w:right="1280" w:firstLine="0"/>
      </w:pPr>
      <w:r>
        <w:lastRenderedPageBreak/>
        <w:t>Provide a descriptive narrative here in addition to completing the table below with burden hour estimates.</w:t>
      </w:r>
    </w:p>
    <w:p w:rsidR="005621A7" w:rsidRDefault="005621A7" w14:paraId="27332784" w14:textId="77777777">
      <w:pPr>
        <w:pStyle w:val="BodyText"/>
        <w:rPr>
          <w:b/>
          <w:sz w:val="26"/>
        </w:rPr>
      </w:pPr>
    </w:p>
    <w:p w:rsidR="005621A7" w:rsidRDefault="00D1341D" w14:paraId="27332785" w14:textId="77777777">
      <w:pPr>
        <w:pStyle w:val="BodyText"/>
        <w:ind w:left="1099" w:right="1203"/>
      </w:pPr>
      <w:r>
        <w:t>WIOA and the Uniform Guidance require eligible agencies to submit Annual Performance Reports to demonstrate continuous improvement in the delivery of their approved State Plan. The estimated burden associated with the changes in this data collection extension proposal is counterbalanced by the increased efficiencies and automation that reduce the burden of using OCTAE’s online performance reporting system. Specifically, since the last renewal of this data collection, OCTAE has introduced a significant number of enhancements to the NRS website that reduce burden such as:</w:t>
      </w:r>
    </w:p>
    <w:p w:rsidR="005621A7" w:rsidRDefault="005621A7" w14:paraId="27332786" w14:textId="77777777">
      <w:pPr>
        <w:pStyle w:val="BodyText"/>
        <w:spacing w:before="11"/>
        <w:rPr>
          <w:sz w:val="23"/>
        </w:rPr>
      </w:pPr>
    </w:p>
    <w:p w:rsidR="005621A7" w:rsidRDefault="00D1341D" w14:paraId="27332787" w14:textId="77777777">
      <w:pPr>
        <w:pStyle w:val="ListParagraph"/>
        <w:numPr>
          <w:ilvl w:val="1"/>
          <w:numId w:val="1"/>
        </w:numPr>
        <w:tabs>
          <w:tab w:val="left" w:pos="1819"/>
          <w:tab w:val="left" w:pos="1820"/>
        </w:tabs>
        <w:ind w:left="1819" w:right="1168"/>
        <w:rPr>
          <w:sz w:val="24"/>
        </w:rPr>
      </w:pPr>
      <w:r>
        <w:rPr>
          <w:sz w:val="24"/>
        </w:rPr>
        <w:t>Introducing dynamic data entry capabilities that now facilitate the copying and pasting</w:t>
      </w:r>
      <w:r>
        <w:rPr>
          <w:spacing w:val="-26"/>
          <w:sz w:val="24"/>
        </w:rPr>
        <w:t xml:space="preserve"> </w:t>
      </w:r>
      <w:r>
        <w:rPr>
          <w:sz w:val="24"/>
        </w:rPr>
        <w:t>of large grids of table data into performance tables and financial reports. (</w:t>
      </w:r>
      <w:r>
        <w:rPr>
          <w:i/>
          <w:sz w:val="24"/>
        </w:rPr>
        <w:t>For more discussion about the benefits of this feature, please see the response to item 3 on page 5 of this supporting</w:t>
      </w:r>
      <w:r>
        <w:rPr>
          <w:i/>
          <w:spacing w:val="-4"/>
          <w:sz w:val="24"/>
        </w:rPr>
        <w:t xml:space="preserve"> </w:t>
      </w:r>
      <w:r>
        <w:rPr>
          <w:i/>
          <w:sz w:val="24"/>
        </w:rPr>
        <w:t>statement.</w:t>
      </w:r>
      <w:r>
        <w:rPr>
          <w:sz w:val="24"/>
        </w:rPr>
        <w:t>)</w:t>
      </w:r>
    </w:p>
    <w:p w:rsidR="005621A7" w:rsidRDefault="00D1341D" w14:paraId="27332788" w14:textId="77777777">
      <w:pPr>
        <w:pStyle w:val="ListParagraph"/>
        <w:numPr>
          <w:ilvl w:val="1"/>
          <w:numId w:val="1"/>
        </w:numPr>
        <w:tabs>
          <w:tab w:val="left" w:pos="1819"/>
          <w:tab w:val="left" w:pos="1820"/>
        </w:tabs>
        <w:ind w:left="1819" w:right="1838"/>
        <w:rPr>
          <w:sz w:val="24"/>
        </w:rPr>
      </w:pPr>
      <w:r>
        <w:rPr>
          <w:sz w:val="24"/>
        </w:rPr>
        <w:t>Increasing the number of automatically calculated cells in the statistical tables and financial</w:t>
      </w:r>
      <w:r>
        <w:rPr>
          <w:spacing w:val="-2"/>
          <w:sz w:val="24"/>
        </w:rPr>
        <w:t xml:space="preserve"> </w:t>
      </w:r>
      <w:r>
        <w:rPr>
          <w:sz w:val="24"/>
        </w:rPr>
        <w:t>reports.</w:t>
      </w:r>
    </w:p>
    <w:p w:rsidR="005621A7" w:rsidRDefault="00D1341D" w14:paraId="27332789" w14:textId="77777777">
      <w:pPr>
        <w:pStyle w:val="ListParagraph"/>
        <w:numPr>
          <w:ilvl w:val="1"/>
          <w:numId w:val="1"/>
        </w:numPr>
        <w:tabs>
          <w:tab w:val="left" w:pos="1819"/>
          <w:tab w:val="left" w:pos="1820"/>
        </w:tabs>
        <w:spacing w:line="293" w:lineRule="exact"/>
        <w:ind w:hanging="361"/>
        <w:rPr>
          <w:sz w:val="24"/>
        </w:rPr>
      </w:pPr>
      <w:r>
        <w:rPr>
          <w:sz w:val="24"/>
        </w:rPr>
        <w:t>Increasing the number of automatically populated cells in the financial</w:t>
      </w:r>
      <w:r>
        <w:rPr>
          <w:spacing w:val="-15"/>
          <w:sz w:val="24"/>
        </w:rPr>
        <w:t xml:space="preserve"> </w:t>
      </w:r>
      <w:r>
        <w:rPr>
          <w:sz w:val="24"/>
        </w:rPr>
        <w:t>reports.</w:t>
      </w:r>
    </w:p>
    <w:p w:rsidR="005621A7" w:rsidRDefault="00D1341D" w14:paraId="2733278A" w14:textId="77777777">
      <w:pPr>
        <w:pStyle w:val="ListParagraph"/>
        <w:numPr>
          <w:ilvl w:val="1"/>
          <w:numId w:val="1"/>
        </w:numPr>
        <w:tabs>
          <w:tab w:val="left" w:pos="1819"/>
          <w:tab w:val="left" w:pos="1820"/>
        </w:tabs>
        <w:ind w:left="1819" w:right="1422"/>
        <w:rPr>
          <w:sz w:val="24"/>
        </w:rPr>
      </w:pPr>
      <w:r>
        <w:rPr>
          <w:sz w:val="24"/>
        </w:rPr>
        <w:t>Increasing the number of data validations in the statistical tables, financial reports,</w:t>
      </w:r>
      <w:r>
        <w:rPr>
          <w:spacing w:val="-34"/>
          <w:sz w:val="24"/>
        </w:rPr>
        <w:t xml:space="preserve"> </w:t>
      </w:r>
      <w:r>
        <w:rPr>
          <w:sz w:val="24"/>
        </w:rPr>
        <w:t>and data quality checklist to eliminate or reduce state staff hours making subsequent corrections.</w:t>
      </w:r>
    </w:p>
    <w:p w:rsidR="005621A7" w:rsidRDefault="00D1341D" w14:paraId="2733278B" w14:textId="77777777">
      <w:pPr>
        <w:pStyle w:val="ListParagraph"/>
        <w:numPr>
          <w:ilvl w:val="1"/>
          <w:numId w:val="1"/>
        </w:numPr>
        <w:tabs>
          <w:tab w:val="left" w:pos="1819"/>
          <w:tab w:val="left" w:pos="1820"/>
        </w:tabs>
        <w:ind w:left="1819" w:right="1497"/>
        <w:rPr>
          <w:sz w:val="24"/>
        </w:rPr>
      </w:pPr>
      <w:r>
        <w:rPr>
          <w:sz w:val="24"/>
        </w:rPr>
        <w:t>Introducing secure electronic signature capability for the financial reports and data quality checklist, thus eliminating the need to sign by hand, scan forms, and manually upload to the federal data</w:t>
      </w:r>
      <w:r>
        <w:rPr>
          <w:spacing w:val="-7"/>
          <w:sz w:val="24"/>
        </w:rPr>
        <w:t xml:space="preserve"> </w:t>
      </w:r>
      <w:r>
        <w:rPr>
          <w:sz w:val="24"/>
        </w:rPr>
        <w:t>system.</w:t>
      </w:r>
    </w:p>
    <w:p w:rsidR="005621A7" w:rsidRDefault="005621A7" w14:paraId="2733278C" w14:textId="77777777">
      <w:pPr>
        <w:pStyle w:val="BodyText"/>
        <w:spacing w:before="8"/>
        <w:rPr>
          <w:sz w:val="23"/>
        </w:rPr>
      </w:pPr>
    </w:p>
    <w:p w:rsidR="005621A7" w:rsidRDefault="00D1341D" w14:paraId="2733278D" w14:textId="77777777">
      <w:pPr>
        <w:pStyle w:val="BodyText"/>
        <w:ind w:left="1099" w:right="1097"/>
      </w:pPr>
      <w:r>
        <w:t>Additional reporting system enhancements, such as those listed above, will continue to be made to reduce burden for reporting. Thus, OCTAE estimates that the burden hours in each of the next three years will be the same as the estimates used previously – i.e., 100 hours per response.</w:t>
      </w:r>
    </w:p>
    <w:p w:rsidR="005621A7" w:rsidRDefault="005621A7" w14:paraId="2733278E" w14:textId="77777777">
      <w:pPr>
        <w:pStyle w:val="BodyText"/>
      </w:pPr>
    </w:p>
    <w:p w:rsidR="005621A7" w:rsidRDefault="00D1341D" w14:paraId="2733278F" w14:textId="77777777">
      <w:pPr>
        <w:pStyle w:val="BodyText"/>
        <w:ind w:left="1099"/>
      </w:pPr>
      <w:r>
        <w:t>The estimated average burden hours are 100 hours per response in each of the three years (2021</w:t>
      </w:r>
    </w:p>
    <w:p w:rsidR="005621A7" w:rsidRDefault="00D1341D" w14:paraId="27332790" w14:textId="77777777">
      <w:pPr>
        <w:pStyle w:val="BodyText"/>
        <w:ind w:left="1099" w:right="1310"/>
      </w:pPr>
      <w:r>
        <w:t>– 2023) for a total estimate of 5,700 burden hours each year and a total estimate of 17,100 over the entire three years.</w:t>
      </w:r>
    </w:p>
    <w:p w:rsidR="005621A7" w:rsidRDefault="005621A7" w14:paraId="27332791" w14:textId="77777777">
      <w:pPr>
        <w:pStyle w:val="BodyText"/>
      </w:pPr>
    </w:p>
    <w:tbl>
      <w:tblPr>
        <w:tblW w:w="0" w:type="auto"/>
        <w:tblInd w:w="19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2"/>
        <w:gridCol w:w="1260"/>
        <w:gridCol w:w="1620"/>
        <w:gridCol w:w="1530"/>
        <w:gridCol w:w="1800"/>
      </w:tblGrid>
      <w:tr w:rsidR="005621A7" w14:paraId="27332799" w14:textId="77777777">
        <w:trPr>
          <w:trHeight w:val="1104"/>
        </w:trPr>
        <w:tc>
          <w:tcPr>
            <w:tcW w:w="1322" w:type="dxa"/>
          </w:tcPr>
          <w:p w:rsidR="005621A7" w:rsidRDefault="005621A7" w14:paraId="27332792" w14:textId="77777777">
            <w:pPr>
              <w:pStyle w:val="TableParagraph"/>
              <w:spacing w:before="1"/>
              <w:rPr>
                <w:sz w:val="24"/>
              </w:rPr>
            </w:pPr>
          </w:p>
          <w:p w:rsidR="005621A7" w:rsidRDefault="00D1341D" w14:paraId="27332793" w14:textId="77777777">
            <w:pPr>
              <w:pStyle w:val="TableParagraph"/>
              <w:ind w:left="428" w:right="219" w:hanging="182"/>
              <w:rPr>
                <w:sz w:val="24"/>
              </w:rPr>
            </w:pPr>
            <w:r>
              <w:rPr>
                <w:sz w:val="24"/>
              </w:rPr>
              <w:t>Program Year</w:t>
            </w:r>
          </w:p>
        </w:tc>
        <w:tc>
          <w:tcPr>
            <w:tcW w:w="1260" w:type="dxa"/>
          </w:tcPr>
          <w:p w:rsidR="005621A7" w:rsidRDefault="00D1341D" w14:paraId="27332794" w14:textId="77777777">
            <w:pPr>
              <w:pStyle w:val="TableParagraph"/>
              <w:spacing w:before="139"/>
              <w:ind w:left="123" w:right="111" w:hanging="1"/>
              <w:jc w:val="center"/>
              <w:rPr>
                <w:sz w:val="24"/>
              </w:rPr>
            </w:pPr>
            <w:r>
              <w:rPr>
                <w:sz w:val="24"/>
              </w:rPr>
              <w:t xml:space="preserve">Number of    </w:t>
            </w:r>
            <w:r>
              <w:rPr>
                <w:spacing w:val="-1"/>
                <w:sz w:val="24"/>
              </w:rPr>
              <w:t>Responses</w:t>
            </w:r>
          </w:p>
        </w:tc>
        <w:tc>
          <w:tcPr>
            <w:tcW w:w="1620" w:type="dxa"/>
          </w:tcPr>
          <w:p w:rsidR="005621A7" w:rsidRDefault="005621A7" w14:paraId="27332795" w14:textId="77777777">
            <w:pPr>
              <w:pStyle w:val="TableParagraph"/>
              <w:spacing w:before="1"/>
              <w:rPr>
                <w:sz w:val="24"/>
              </w:rPr>
            </w:pPr>
          </w:p>
          <w:p w:rsidR="005621A7" w:rsidRDefault="00D1341D" w14:paraId="27332796" w14:textId="77777777">
            <w:pPr>
              <w:pStyle w:val="TableParagraph"/>
              <w:ind w:left="306" w:right="277" w:firstLine="127"/>
              <w:rPr>
                <w:sz w:val="24"/>
              </w:rPr>
            </w:pPr>
            <w:r>
              <w:rPr>
                <w:sz w:val="24"/>
              </w:rPr>
              <w:t>Type of State Staff</w:t>
            </w:r>
          </w:p>
        </w:tc>
        <w:tc>
          <w:tcPr>
            <w:tcW w:w="1530" w:type="dxa"/>
          </w:tcPr>
          <w:p w:rsidR="005621A7" w:rsidRDefault="00D1341D" w14:paraId="27332797" w14:textId="77777777">
            <w:pPr>
              <w:pStyle w:val="TableParagraph"/>
              <w:spacing w:before="1" w:line="270" w:lineRule="atLeast"/>
              <w:ind w:left="288" w:right="275" w:hanging="2"/>
              <w:jc w:val="center"/>
              <w:rPr>
                <w:sz w:val="24"/>
              </w:rPr>
            </w:pPr>
            <w:r>
              <w:rPr>
                <w:sz w:val="24"/>
              </w:rPr>
              <w:t>Average Burden Hours per Response</w:t>
            </w:r>
          </w:p>
        </w:tc>
        <w:tc>
          <w:tcPr>
            <w:tcW w:w="1800" w:type="dxa"/>
          </w:tcPr>
          <w:p w:rsidR="005621A7" w:rsidRDefault="00D1341D" w14:paraId="27332798" w14:textId="77777777">
            <w:pPr>
              <w:pStyle w:val="TableParagraph"/>
              <w:spacing w:before="1" w:line="270" w:lineRule="atLeast"/>
              <w:ind w:left="210" w:right="197"/>
              <w:jc w:val="center"/>
              <w:rPr>
                <w:sz w:val="24"/>
              </w:rPr>
            </w:pPr>
            <w:r>
              <w:rPr>
                <w:sz w:val="24"/>
              </w:rPr>
              <w:t>Total Average Burden Hours for All Responses</w:t>
            </w:r>
          </w:p>
        </w:tc>
      </w:tr>
      <w:tr w:rsidR="005621A7" w14:paraId="2733279F" w14:textId="77777777">
        <w:trPr>
          <w:trHeight w:val="281"/>
        </w:trPr>
        <w:tc>
          <w:tcPr>
            <w:tcW w:w="1322" w:type="dxa"/>
            <w:tcBorders>
              <w:bottom w:val="nil"/>
            </w:tcBorders>
          </w:tcPr>
          <w:p w:rsidR="005621A7" w:rsidRDefault="00D1341D" w14:paraId="2733279A" w14:textId="77777777">
            <w:pPr>
              <w:pStyle w:val="TableParagraph"/>
              <w:spacing w:line="261" w:lineRule="exact"/>
              <w:ind w:left="107"/>
              <w:rPr>
                <w:sz w:val="24"/>
              </w:rPr>
            </w:pPr>
            <w:r>
              <w:rPr>
                <w:sz w:val="24"/>
              </w:rPr>
              <w:t>2020-21</w:t>
            </w:r>
          </w:p>
        </w:tc>
        <w:tc>
          <w:tcPr>
            <w:tcW w:w="1260" w:type="dxa"/>
            <w:tcBorders>
              <w:bottom w:val="nil"/>
            </w:tcBorders>
          </w:tcPr>
          <w:p w:rsidR="005621A7" w:rsidRDefault="00D1341D" w14:paraId="2733279B" w14:textId="77777777">
            <w:pPr>
              <w:pStyle w:val="TableParagraph"/>
              <w:spacing w:line="261" w:lineRule="exact"/>
              <w:ind w:left="107"/>
              <w:rPr>
                <w:sz w:val="24"/>
              </w:rPr>
            </w:pPr>
            <w:r>
              <w:rPr>
                <w:sz w:val="24"/>
              </w:rPr>
              <w:t>57</w:t>
            </w:r>
          </w:p>
        </w:tc>
        <w:tc>
          <w:tcPr>
            <w:tcW w:w="1620" w:type="dxa"/>
            <w:tcBorders>
              <w:bottom w:val="nil"/>
            </w:tcBorders>
          </w:tcPr>
          <w:p w:rsidR="005621A7" w:rsidRDefault="00D1341D" w14:paraId="2733279C" w14:textId="77777777">
            <w:pPr>
              <w:pStyle w:val="TableParagraph"/>
              <w:spacing w:line="261" w:lineRule="exact"/>
              <w:ind w:left="107"/>
              <w:rPr>
                <w:sz w:val="24"/>
              </w:rPr>
            </w:pPr>
            <w:r>
              <w:rPr>
                <w:sz w:val="24"/>
              </w:rPr>
              <w:t>Professional</w:t>
            </w:r>
          </w:p>
        </w:tc>
        <w:tc>
          <w:tcPr>
            <w:tcW w:w="1530" w:type="dxa"/>
            <w:tcBorders>
              <w:bottom w:val="nil"/>
            </w:tcBorders>
          </w:tcPr>
          <w:p w:rsidR="005621A7" w:rsidRDefault="00D1341D" w14:paraId="2733279D" w14:textId="77777777">
            <w:pPr>
              <w:pStyle w:val="TableParagraph"/>
              <w:spacing w:line="261" w:lineRule="exact"/>
              <w:ind w:left="285"/>
              <w:rPr>
                <w:sz w:val="24"/>
              </w:rPr>
            </w:pPr>
            <w:r>
              <w:rPr>
                <w:sz w:val="24"/>
              </w:rPr>
              <w:t>80</w:t>
            </w:r>
          </w:p>
        </w:tc>
        <w:tc>
          <w:tcPr>
            <w:tcW w:w="1800" w:type="dxa"/>
            <w:tcBorders>
              <w:bottom w:val="nil"/>
            </w:tcBorders>
          </w:tcPr>
          <w:p w:rsidR="005621A7" w:rsidRDefault="00D1341D" w14:paraId="2733279E" w14:textId="77777777">
            <w:pPr>
              <w:pStyle w:val="TableParagraph"/>
              <w:spacing w:line="261" w:lineRule="exact"/>
              <w:ind w:left="224"/>
              <w:rPr>
                <w:sz w:val="24"/>
              </w:rPr>
            </w:pPr>
            <w:r>
              <w:rPr>
                <w:sz w:val="24"/>
              </w:rPr>
              <w:t>4560</w:t>
            </w:r>
          </w:p>
        </w:tc>
      </w:tr>
      <w:tr w:rsidR="005621A7" w14:paraId="273327A5" w14:textId="77777777">
        <w:trPr>
          <w:trHeight w:val="276"/>
        </w:trPr>
        <w:tc>
          <w:tcPr>
            <w:tcW w:w="1322" w:type="dxa"/>
            <w:tcBorders>
              <w:top w:val="nil"/>
              <w:bottom w:val="nil"/>
            </w:tcBorders>
          </w:tcPr>
          <w:p w:rsidR="005621A7" w:rsidRDefault="005621A7" w14:paraId="273327A0" w14:textId="77777777">
            <w:pPr>
              <w:pStyle w:val="TableParagraph"/>
              <w:rPr>
                <w:sz w:val="20"/>
              </w:rPr>
            </w:pPr>
          </w:p>
        </w:tc>
        <w:tc>
          <w:tcPr>
            <w:tcW w:w="1260" w:type="dxa"/>
            <w:tcBorders>
              <w:top w:val="nil"/>
              <w:bottom w:val="nil"/>
            </w:tcBorders>
          </w:tcPr>
          <w:p w:rsidR="005621A7" w:rsidRDefault="005621A7" w14:paraId="273327A1" w14:textId="77777777">
            <w:pPr>
              <w:pStyle w:val="TableParagraph"/>
              <w:rPr>
                <w:sz w:val="20"/>
              </w:rPr>
            </w:pPr>
          </w:p>
        </w:tc>
        <w:tc>
          <w:tcPr>
            <w:tcW w:w="1620" w:type="dxa"/>
            <w:tcBorders>
              <w:top w:val="nil"/>
              <w:bottom w:val="nil"/>
            </w:tcBorders>
          </w:tcPr>
          <w:p w:rsidR="005621A7" w:rsidRDefault="00D1341D" w14:paraId="273327A2" w14:textId="77777777">
            <w:pPr>
              <w:pStyle w:val="TableParagraph"/>
              <w:spacing w:line="256" w:lineRule="exact"/>
              <w:ind w:left="108"/>
              <w:rPr>
                <w:sz w:val="24"/>
              </w:rPr>
            </w:pPr>
            <w:r>
              <w:rPr>
                <w:sz w:val="24"/>
              </w:rPr>
              <w:t>Data Entry</w:t>
            </w:r>
          </w:p>
        </w:tc>
        <w:tc>
          <w:tcPr>
            <w:tcW w:w="1530" w:type="dxa"/>
            <w:tcBorders>
              <w:top w:val="nil"/>
              <w:bottom w:val="nil"/>
            </w:tcBorders>
          </w:tcPr>
          <w:p w:rsidR="005621A7" w:rsidRDefault="00D1341D" w14:paraId="273327A3" w14:textId="77777777">
            <w:pPr>
              <w:pStyle w:val="TableParagraph"/>
              <w:spacing w:line="256" w:lineRule="exact"/>
              <w:ind w:left="285"/>
              <w:rPr>
                <w:sz w:val="24"/>
              </w:rPr>
            </w:pPr>
            <w:r>
              <w:rPr>
                <w:sz w:val="24"/>
              </w:rPr>
              <w:t>20</w:t>
            </w:r>
          </w:p>
        </w:tc>
        <w:tc>
          <w:tcPr>
            <w:tcW w:w="1800" w:type="dxa"/>
            <w:tcBorders>
              <w:top w:val="nil"/>
              <w:bottom w:val="nil"/>
            </w:tcBorders>
          </w:tcPr>
          <w:p w:rsidR="005621A7" w:rsidRDefault="00D1341D" w14:paraId="273327A4" w14:textId="77777777">
            <w:pPr>
              <w:pStyle w:val="TableParagraph"/>
              <w:spacing w:line="256" w:lineRule="exact"/>
              <w:ind w:left="224"/>
              <w:rPr>
                <w:sz w:val="24"/>
              </w:rPr>
            </w:pPr>
            <w:r>
              <w:rPr>
                <w:sz w:val="24"/>
              </w:rPr>
              <w:t>1140</w:t>
            </w:r>
          </w:p>
        </w:tc>
      </w:tr>
      <w:tr w:rsidR="005621A7" w14:paraId="273327AB" w14:textId="77777777">
        <w:trPr>
          <w:trHeight w:val="270"/>
        </w:trPr>
        <w:tc>
          <w:tcPr>
            <w:tcW w:w="1322" w:type="dxa"/>
            <w:tcBorders>
              <w:top w:val="nil"/>
            </w:tcBorders>
          </w:tcPr>
          <w:p w:rsidR="005621A7" w:rsidRDefault="005621A7" w14:paraId="273327A6" w14:textId="77777777">
            <w:pPr>
              <w:pStyle w:val="TableParagraph"/>
              <w:rPr>
                <w:sz w:val="20"/>
              </w:rPr>
            </w:pPr>
          </w:p>
        </w:tc>
        <w:tc>
          <w:tcPr>
            <w:tcW w:w="1260" w:type="dxa"/>
            <w:tcBorders>
              <w:top w:val="nil"/>
            </w:tcBorders>
          </w:tcPr>
          <w:p w:rsidR="005621A7" w:rsidRDefault="005621A7" w14:paraId="273327A7" w14:textId="77777777">
            <w:pPr>
              <w:pStyle w:val="TableParagraph"/>
              <w:rPr>
                <w:sz w:val="20"/>
              </w:rPr>
            </w:pPr>
          </w:p>
        </w:tc>
        <w:tc>
          <w:tcPr>
            <w:tcW w:w="1620" w:type="dxa"/>
            <w:tcBorders>
              <w:top w:val="nil"/>
            </w:tcBorders>
          </w:tcPr>
          <w:p w:rsidR="005621A7" w:rsidRDefault="005621A7" w14:paraId="273327A8" w14:textId="77777777">
            <w:pPr>
              <w:pStyle w:val="TableParagraph"/>
              <w:rPr>
                <w:sz w:val="20"/>
              </w:rPr>
            </w:pPr>
          </w:p>
        </w:tc>
        <w:tc>
          <w:tcPr>
            <w:tcW w:w="1530" w:type="dxa"/>
            <w:tcBorders>
              <w:top w:val="nil"/>
            </w:tcBorders>
          </w:tcPr>
          <w:p w:rsidR="005621A7" w:rsidRDefault="00D1341D" w14:paraId="273327A9" w14:textId="77777777">
            <w:pPr>
              <w:pStyle w:val="TableParagraph"/>
              <w:spacing w:line="250" w:lineRule="exact"/>
              <w:ind w:left="108"/>
              <w:rPr>
                <w:sz w:val="24"/>
              </w:rPr>
            </w:pPr>
            <w:r>
              <w:rPr>
                <w:sz w:val="24"/>
              </w:rPr>
              <w:t>= 100 hours</w:t>
            </w:r>
          </w:p>
        </w:tc>
        <w:tc>
          <w:tcPr>
            <w:tcW w:w="1800" w:type="dxa"/>
            <w:tcBorders>
              <w:top w:val="nil"/>
            </w:tcBorders>
          </w:tcPr>
          <w:p w:rsidR="005621A7" w:rsidRDefault="00D1341D" w14:paraId="273327AA" w14:textId="77777777">
            <w:pPr>
              <w:pStyle w:val="TableParagraph"/>
              <w:spacing w:line="250" w:lineRule="exact"/>
              <w:ind w:left="108"/>
              <w:rPr>
                <w:sz w:val="24"/>
              </w:rPr>
            </w:pPr>
            <w:r>
              <w:rPr>
                <w:sz w:val="24"/>
              </w:rPr>
              <w:t>=5700 hours</w:t>
            </w:r>
          </w:p>
        </w:tc>
      </w:tr>
      <w:tr w:rsidR="005621A7" w14:paraId="273327B1" w14:textId="77777777">
        <w:trPr>
          <w:trHeight w:val="281"/>
        </w:trPr>
        <w:tc>
          <w:tcPr>
            <w:tcW w:w="1322" w:type="dxa"/>
            <w:tcBorders>
              <w:bottom w:val="nil"/>
            </w:tcBorders>
          </w:tcPr>
          <w:p w:rsidR="005621A7" w:rsidRDefault="00D1341D" w14:paraId="273327AC" w14:textId="77777777">
            <w:pPr>
              <w:pStyle w:val="TableParagraph"/>
              <w:spacing w:line="261" w:lineRule="exact"/>
              <w:ind w:left="107"/>
              <w:rPr>
                <w:sz w:val="24"/>
              </w:rPr>
            </w:pPr>
            <w:r>
              <w:rPr>
                <w:sz w:val="24"/>
              </w:rPr>
              <w:t>2021-22</w:t>
            </w:r>
          </w:p>
        </w:tc>
        <w:tc>
          <w:tcPr>
            <w:tcW w:w="1260" w:type="dxa"/>
            <w:tcBorders>
              <w:bottom w:val="nil"/>
            </w:tcBorders>
          </w:tcPr>
          <w:p w:rsidR="005621A7" w:rsidRDefault="00D1341D" w14:paraId="273327AD" w14:textId="77777777">
            <w:pPr>
              <w:pStyle w:val="TableParagraph"/>
              <w:spacing w:line="261" w:lineRule="exact"/>
              <w:ind w:left="107"/>
              <w:rPr>
                <w:sz w:val="24"/>
              </w:rPr>
            </w:pPr>
            <w:r>
              <w:rPr>
                <w:sz w:val="24"/>
              </w:rPr>
              <w:t>57</w:t>
            </w:r>
          </w:p>
        </w:tc>
        <w:tc>
          <w:tcPr>
            <w:tcW w:w="1620" w:type="dxa"/>
            <w:tcBorders>
              <w:bottom w:val="nil"/>
            </w:tcBorders>
          </w:tcPr>
          <w:p w:rsidR="005621A7" w:rsidRDefault="00D1341D" w14:paraId="273327AE" w14:textId="77777777">
            <w:pPr>
              <w:pStyle w:val="TableParagraph"/>
              <w:spacing w:line="261" w:lineRule="exact"/>
              <w:ind w:left="107"/>
              <w:rPr>
                <w:sz w:val="24"/>
              </w:rPr>
            </w:pPr>
            <w:r>
              <w:rPr>
                <w:sz w:val="24"/>
              </w:rPr>
              <w:t>Professional</w:t>
            </w:r>
          </w:p>
        </w:tc>
        <w:tc>
          <w:tcPr>
            <w:tcW w:w="1530" w:type="dxa"/>
            <w:tcBorders>
              <w:bottom w:val="nil"/>
            </w:tcBorders>
          </w:tcPr>
          <w:p w:rsidR="005621A7" w:rsidRDefault="00D1341D" w14:paraId="273327AF" w14:textId="77777777">
            <w:pPr>
              <w:pStyle w:val="TableParagraph"/>
              <w:spacing w:line="261" w:lineRule="exact"/>
              <w:ind w:left="285"/>
              <w:rPr>
                <w:sz w:val="24"/>
              </w:rPr>
            </w:pPr>
            <w:r>
              <w:rPr>
                <w:sz w:val="24"/>
              </w:rPr>
              <w:t>80</w:t>
            </w:r>
          </w:p>
        </w:tc>
        <w:tc>
          <w:tcPr>
            <w:tcW w:w="1800" w:type="dxa"/>
            <w:tcBorders>
              <w:bottom w:val="nil"/>
            </w:tcBorders>
          </w:tcPr>
          <w:p w:rsidR="005621A7" w:rsidRDefault="00D1341D" w14:paraId="273327B0" w14:textId="77777777">
            <w:pPr>
              <w:pStyle w:val="TableParagraph"/>
              <w:spacing w:line="261" w:lineRule="exact"/>
              <w:ind w:left="224"/>
              <w:rPr>
                <w:sz w:val="24"/>
              </w:rPr>
            </w:pPr>
            <w:r>
              <w:rPr>
                <w:sz w:val="24"/>
              </w:rPr>
              <w:t>4560</w:t>
            </w:r>
          </w:p>
        </w:tc>
      </w:tr>
      <w:tr w:rsidR="005621A7" w14:paraId="273327B7" w14:textId="77777777">
        <w:trPr>
          <w:trHeight w:val="276"/>
        </w:trPr>
        <w:tc>
          <w:tcPr>
            <w:tcW w:w="1322" w:type="dxa"/>
            <w:tcBorders>
              <w:top w:val="nil"/>
              <w:bottom w:val="nil"/>
            </w:tcBorders>
          </w:tcPr>
          <w:p w:rsidR="005621A7" w:rsidRDefault="005621A7" w14:paraId="273327B2" w14:textId="77777777">
            <w:pPr>
              <w:pStyle w:val="TableParagraph"/>
              <w:rPr>
                <w:sz w:val="20"/>
              </w:rPr>
            </w:pPr>
          </w:p>
        </w:tc>
        <w:tc>
          <w:tcPr>
            <w:tcW w:w="1260" w:type="dxa"/>
            <w:tcBorders>
              <w:top w:val="nil"/>
              <w:bottom w:val="nil"/>
            </w:tcBorders>
          </w:tcPr>
          <w:p w:rsidR="005621A7" w:rsidRDefault="005621A7" w14:paraId="273327B3" w14:textId="77777777">
            <w:pPr>
              <w:pStyle w:val="TableParagraph"/>
              <w:rPr>
                <w:sz w:val="20"/>
              </w:rPr>
            </w:pPr>
          </w:p>
        </w:tc>
        <w:tc>
          <w:tcPr>
            <w:tcW w:w="1620" w:type="dxa"/>
            <w:tcBorders>
              <w:top w:val="nil"/>
              <w:bottom w:val="nil"/>
            </w:tcBorders>
          </w:tcPr>
          <w:p w:rsidR="005621A7" w:rsidRDefault="00D1341D" w14:paraId="273327B4" w14:textId="77777777">
            <w:pPr>
              <w:pStyle w:val="TableParagraph"/>
              <w:spacing w:line="256" w:lineRule="exact"/>
              <w:ind w:left="108"/>
              <w:rPr>
                <w:sz w:val="24"/>
              </w:rPr>
            </w:pPr>
            <w:r>
              <w:rPr>
                <w:sz w:val="24"/>
              </w:rPr>
              <w:t>Data Entry</w:t>
            </w:r>
          </w:p>
        </w:tc>
        <w:tc>
          <w:tcPr>
            <w:tcW w:w="1530" w:type="dxa"/>
            <w:tcBorders>
              <w:top w:val="nil"/>
              <w:bottom w:val="nil"/>
            </w:tcBorders>
          </w:tcPr>
          <w:p w:rsidR="005621A7" w:rsidRDefault="00D1341D" w14:paraId="273327B5" w14:textId="77777777">
            <w:pPr>
              <w:pStyle w:val="TableParagraph"/>
              <w:spacing w:line="256" w:lineRule="exact"/>
              <w:ind w:left="285"/>
              <w:rPr>
                <w:sz w:val="24"/>
              </w:rPr>
            </w:pPr>
            <w:r>
              <w:rPr>
                <w:sz w:val="24"/>
              </w:rPr>
              <w:t>20</w:t>
            </w:r>
          </w:p>
        </w:tc>
        <w:tc>
          <w:tcPr>
            <w:tcW w:w="1800" w:type="dxa"/>
            <w:tcBorders>
              <w:top w:val="nil"/>
              <w:bottom w:val="nil"/>
            </w:tcBorders>
          </w:tcPr>
          <w:p w:rsidR="005621A7" w:rsidRDefault="00D1341D" w14:paraId="273327B6" w14:textId="77777777">
            <w:pPr>
              <w:pStyle w:val="TableParagraph"/>
              <w:spacing w:line="256" w:lineRule="exact"/>
              <w:ind w:left="224"/>
              <w:rPr>
                <w:sz w:val="24"/>
              </w:rPr>
            </w:pPr>
            <w:r>
              <w:rPr>
                <w:sz w:val="24"/>
              </w:rPr>
              <w:t>1140</w:t>
            </w:r>
          </w:p>
        </w:tc>
      </w:tr>
      <w:tr w:rsidR="005621A7" w14:paraId="273327BD" w14:textId="77777777">
        <w:trPr>
          <w:trHeight w:val="270"/>
        </w:trPr>
        <w:tc>
          <w:tcPr>
            <w:tcW w:w="1322" w:type="dxa"/>
            <w:tcBorders>
              <w:top w:val="nil"/>
            </w:tcBorders>
          </w:tcPr>
          <w:p w:rsidR="005621A7" w:rsidRDefault="005621A7" w14:paraId="273327B8" w14:textId="77777777">
            <w:pPr>
              <w:pStyle w:val="TableParagraph"/>
              <w:rPr>
                <w:sz w:val="20"/>
              </w:rPr>
            </w:pPr>
          </w:p>
        </w:tc>
        <w:tc>
          <w:tcPr>
            <w:tcW w:w="1260" w:type="dxa"/>
            <w:tcBorders>
              <w:top w:val="nil"/>
            </w:tcBorders>
          </w:tcPr>
          <w:p w:rsidR="005621A7" w:rsidRDefault="005621A7" w14:paraId="273327B9" w14:textId="77777777">
            <w:pPr>
              <w:pStyle w:val="TableParagraph"/>
              <w:rPr>
                <w:sz w:val="20"/>
              </w:rPr>
            </w:pPr>
          </w:p>
        </w:tc>
        <w:tc>
          <w:tcPr>
            <w:tcW w:w="1620" w:type="dxa"/>
            <w:tcBorders>
              <w:top w:val="nil"/>
            </w:tcBorders>
          </w:tcPr>
          <w:p w:rsidR="005621A7" w:rsidRDefault="005621A7" w14:paraId="273327BA" w14:textId="77777777">
            <w:pPr>
              <w:pStyle w:val="TableParagraph"/>
              <w:rPr>
                <w:sz w:val="20"/>
              </w:rPr>
            </w:pPr>
          </w:p>
        </w:tc>
        <w:tc>
          <w:tcPr>
            <w:tcW w:w="1530" w:type="dxa"/>
            <w:tcBorders>
              <w:top w:val="nil"/>
            </w:tcBorders>
          </w:tcPr>
          <w:p w:rsidR="005621A7" w:rsidRDefault="00D1341D" w14:paraId="273327BB" w14:textId="77777777">
            <w:pPr>
              <w:pStyle w:val="TableParagraph"/>
              <w:spacing w:line="250" w:lineRule="exact"/>
              <w:ind w:left="108"/>
              <w:rPr>
                <w:sz w:val="24"/>
              </w:rPr>
            </w:pPr>
            <w:r>
              <w:rPr>
                <w:sz w:val="24"/>
              </w:rPr>
              <w:t>=100 hours</w:t>
            </w:r>
          </w:p>
        </w:tc>
        <w:tc>
          <w:tcPr>
            <w:tcW w:w="1800" w:type="dxa"/>
            <w:tcBorders>
              <w:top w:val="nil"/>
            </w:tcBorders>
          </w:tcPr>
          <w:p w:rsidR="005621A7" w:rsidRDefault="00D1341D" w14:paraId="273327BC" w14:textId="77777777">
            <w:pPr>
              <w:pStyle w:val="TableParagraph"/>
              <w:spacing w:line="250" w:lineRule="exact"/>
              <w:ind w:left="108"/>
              <w:rPr>
                <w:sz w:val="24"/>
              </w:rPr>
            </w:pPr>
            <w:r>
              <w:rPr>
                <w:sz w:val="24"/>
              </w:rPr>
              <w:t>=5700 hours</w:t>
            </w:r>
          </w:p>
        </w:tc>
      </w:tr>
      <w:tr w:rsidR="005621A7" w14:paraId="273327C3" w14:textId="77777777">
        <w:trPr>
          <w:trHeight w:val="281"/>
        </w:trPr>
        <w:tc>
          <w:tcPr>
            <w:tcW w:w="1322" w:type="dxa"/>
            <w:tcBorders>
              <w:bottom w:val="nil"/>
            </w:tcBorders>
          </w:tcPr>
          <w:p w:rsidR="005621A7" w:rsidRDefault="00D1341D" w14:paraId="273327BE" w14:textId="77777777">
            <w:pPr>
              <w:pStyle w:val="TableParagraph"/>
              <w:spacing w:line="261" w:lineRule="exact"/>
              <w:ind w:left="107"/>
              <w:rPr>
                <w:sz w:val="24"/>
              </w:rPr>
            </w:pPr>
            <w:r>
              <w:rPr>
                <w:sz w:val="24"/>
              </w:rPr>
              <w:t>2022-23</w:t>
            </w:r>
          </w:p>
        </w:tc>
        <w:tc>
          <w:tcPr>
            <w:tcW w:w="1260" w:type="dxa"/>
            <w:tcBorders>
              <w:bottom w:val="nil"/>
            </w:tcBorders>
          </w:tcPr>
          <w:p w:rsidR="005621A7" w:rsidRDefault="00D1341D" w14:paraId="273327BF" w14:textId="77777777">
            <w:pPr>
              <w:pStyle w:val="TableParagraph"/>
              <w:spacing w:line="261" w:lineRule="exact"/>
              <w:ind w:left="107"/>
              <w:rPr>
                <w:sz w:val="24"/>
              </w:rPr>
            </w:pPr>
            <w:r>
              <w:rPr>
                <w:sz w:val="24"/>
              </w:rPr>
              <w:t>57</w:t>
            </w:r>
          </w:p>
        </w:tc>
        <w:tc>
          <w:tcPr>
            <w:tcW w:w="1620" w:type="dxa"/>
            <w:tcBorders>
              <w:bottom w:val="nil"/>
            </w:tcBorders>
          </w:tcPr>
          <w:p w:rsidR="005621A7" w:rsidRDefault="00D1341D" w14:paraId="273327C0" w14:textId="77777777">
            <w:pPr>
              <w:pStyle w:val="TableParagraph"/>
              <w:spacing w:line="261" w:lineRule="exact"/>
              <w:ind w:left="107"/>
              <w:rPr>
                <w:sz w:val="24"/>
              </w:rPr>
            </w:pPr>
            <w:r>
              <w:rPr>
                <w:sz w:val="24"/>
              </w:rPr>
              <w:t>Professional</w:t>
            </w:r>
          </w:p>
        </w:tc>
        <w:tc>
          <w:tcPr>
            <w:tcW w:w="1530" w:type="dxa"/>
            <w:tcBorders>
              <w:bottom w:val="nil"/>
            </w:tcBorders>
          </w:tcPr>
          <w:p w:rsidR="005621A7" w:rsidRDefault="00D1341D" w14:paraId="273327C1" w14:textId="77777777">
            <w:pPr>
              <w:pStyle w:val="TableParagraph"/>
              <w:spacing w:line="261" w:lineRule="exact"/>
              <w:ind w:left="285"/>
              <w:rPr>
                <w:sz w:val="24"/>
              </w:rPr>
            </w:pPr>
            <w:r>
              <w:rPr>
                <w:sz w:val="24"/>
              </w:rPr>
              <w:t>80</w:t>
            </w:r>
          </w:p>
        </w:tc>
        <w:tc>
          <w:tcPr>
            <w:tcW w:w="1800" w:type="dxa"/>
            <w:tcBorders>
              <w:bottom w:val="nil"/>
            </w:tcBorders>
          </w:tcPr>
          <w:p w:rsidR="005621A7" w:rsidRDefault="00D1341D" w14:paraId="273327C2" w14:textId="77777777">
            <w:pPr>
              <w:pStyle w:val="TableParagraph"/>
              <w:spacing w:line="261" w:lineRule="exact"/>
              <w:ind w:left="224"/>
              <w:rPr>
                <w:sz w:val="24"/>
              </w:rPr>
            </w:pPr>
            <w:r>
              <w:rPr>
                <w:sz w:val="24"/>
              </w:rPr>
              <w:t>4560</w:t>
            </w:r>
          </w:p>
        </w:tc>
      </w:tr>
      <w:tr w:rsidR="005621A7" w14:paraId="273327C9" w14:textId="77777777">
        <w:trPr>
          <w:trHeight w:val="275"/>
        </w:trPr>
        <w:tc>
          <w:tcPr>
            <w:tcW w:w="1322" w:type="dxa"/>
            <w:tcBorders>
              <w:top w:val="nil"/>
              <w:bottom w:val="nil"/>
            </w:tcBorders>
          </w:tcPr>
          <w:p w:rsidR="005621A7" w:rsidRDefault="005621A7" w14:paraId="273327C4" w14:textId="77777777">
            <w:pPr>
              <w:pStyle w:val="TableParagraph"/>
              <w:rPr>
                <w:sz w:val="20"/>
              </w:rPr>
            </w:pPr>
          </w:p>
        </w:tc>
        <w:tc>
          <w:tcPr>
            <w:tcW w:w="1260" w:type="dxa"/>
            <w:tcBorders>
              <w:top w:val="nil"/>
              <w:bottom w:val="nil"/>
            </w:tcBorders>
          </w:tcPr>
          <w:p w:rsidR="005621A7" w:rsidRDefault="005621A7" w14:paraId="273327C5" w14:textId="77777777">
            <w:pPr>
              <w:pStyle w:val="TableParagraph"/>
              <w:rPr>
                <w:sz w:val="20"/>
              </w:rPr>
            </w:pPr>
          </w:p>
        </w:tc>
        <w:tc>
          <w:tcPr>
            <w:tcW w:w="1620" w:type="dxa"/>
            <w:tcBorders>
              <w:top w:val="nil"/>
              <w:bottom w:val="nil"/>
            </w:tcBorders>
          </w:tcPr>
          <w:p w:rsidR="005621A7" w:rsidRDefault="00D1341D" w14:paraId="273327C6" w14:textId="77777777">
            <w:pPr>
              <w:pStyle w:val="TableParagraph"/>
              <w:spacing w:line="256" w:lineRule="exact"/>
              <w:ind w:left="108"/>
              <w:rPr>
                <w:sz w:val="24"/>
              </w:rPr>
            </w:pPr>
            <w:r>
              <w:rPr>
                <w:sz w:val="24"/>
              </w:rPr>
              <w:t>Data Entry</w:t>
            </w:r>
          </w:p>
        </w:tc>
        <w:tc>
          <w:tcPr>
            <w:tcW w:w="1530" w:type="dxa"/>
            <w:tcBorders>
              <w:top w:val="nil"/>
              <w:bottom w:val="nil"/>
            </w:tcBorders>
          </w:tcPr>
          <w:p w:rsidR="005621A7" w:rsidRDefault="00D1341D" w14:paraId="273327C7" w14:textId="77777777">
            <w:pPr>
              <w:pStyle w:val="TableParagraph"/>
              <w:spacing w:line="256" w:lineRule="exact"/>
              <w:ind w:left="285"/>
              <w:rPr>
                <w:sz w:val="24"/>
              </w:rPr>
            </w:pPr>
            <w:r>
              <w:rPr>
                <w:sz w:val="24"/>
              </w:rPr>
              <w:t>20</w:t>
            </w:r>
          </w:p>
        </w:tc>
        <w:tc>
          <w:tcPr>
            <w:tcW w:w="1800" w:type="dxa"/>
            <w:tcBorders>
              <w:top w:val="nil"/>
              <w:bottom w:val="nil"/>
            </w:tcBorders>
          </w:tcPr>
          <w:p w:rsidR="005621A7" w:rsidRDefault="00D1341D" w14:paraId="273327C8" w14:textId="77777777">
            <w:pPr>
              <w:pStyle w:val="TableParagraph"/>
              <w:spacing w:line="256" w:lineRule="exact"/>
              <w:ind w:left="224"/>
              <w:rPr>
                <w:sz w:val="24"/>
              </w:rPr>
            </w:pPr>
            <w:r>
              <w:rPr>
                <w:sz w:val="24"/>
              </w:rPr>
              <w:t>1140</w:t>
            </w:r>
          </w:p>
        </w:tc>
      </w:tr>
      <w:tr w:rsidR="005621A7" w14:paraId="273327CF" w14:textId="77777777">
        <w:trPr>
          <w:trHeight w:val="271"/>
        </w:trPr>
        <w:tc>
          <w:tcPr>
            <w:tcW w:w="1322" w:type="dxa"/>
            <w:tcBorders>
              <w:top w:val="nil"/>
            </w:tcBorders>
          </w:tcPr>
          <w:p w:rsidR="005621A7" w:rsidRDefault="005621A7" w14:paraId="273327CA" w14:textId="77777777">
            <w:pPr>
              <w:pStyle w:val="TableParagraph"/>
              <w:rPr>
                <w:sz w:val="20"/>
              </w:rPr>
            </w:pPr>
          </w:p>
        </w:tc>
        <w:tc>
          <w:tcPr>
            <w:tcW w:w="1260" w:type="dxa"/>
            <w:tcBorders>
              <w:top w:val="nil"/>
            </w:tcBorders>
          </w:tcPr>
          <w:p w:rsidR="005621A7" w:rsidRDefault="005621A7" w14:paraId="273327CB" w14:textId="77777777">
            <w:pPr>
              <w:pStyle w:val="TableParagraph"/>
              <w:rPr>
                <w:sz w:val="20"/>
              </w:rPr>
            </w:pPr>
          </w:p>
        </w:tc>
        <w:tc>
          <w:tcPr>
            <w:tcW w:w="1620" w:type="dxa"/>
            <w:tcBorders>
              <w:top w:val="nil"/>
            </w:tcBorders>
          </w:tcPr>
          <w:p w:rsidR="005621A7" w:rsidRDefault="005621A7" w14:paraId="273327CC" w14:textId="77777777">
            <w:pPr>
              <w:pStyle w:val="TableParagraph"/>
              <w:rPr>
                <w:sz w:val="20"/>
              </w:rPr>
            </w:pPr>
          </w:p>
        </w:tc>
        <w:tc>
          <w:tcPr>
            <w:tcW w:w="1530" w:type="dxa"/>
            <w:tcBorders>
              <w:top w:val="nil"/>
            </w:tcBorders>
          </w:tcPr>
          <w:p w:rsidR="005621A7" w:rsidRDefault="00D1341D" w14:paraId="273327CD" w14:textId="77777777">
            <w:pPr>
              <w:pStyle w:val="TableParagraph"/>
              <w:spacing w:line="252" w:lineRule="exact"/>
              <w:ind w:left="108"/>
              <w:rPr>
                <w:sz w:val="24"/>
              </w:rPr>
            </w:pPr>
            <w:r>
              <w:rPr>
                <w:sz w:val="24"/>
              </w:rPr>
              <w:t>=100 hours</w:t>
            </w:r>
          </w:p>
        </w:tc>
        <w:tc>
          <w:tcPr>
            <w:tcW w:w="1800" w:type="dxa"/>
            <w:tcBorders>
              <w:top w:val="nil"/>
            </w:tcBorders>
          </w:tcPr>
          <w:p w:rsidR="005621A7" w:rsidRDefault="00D1341D" w14:paraId="273327CE" w14:textId="77777777">
            <w:pPr>
              <w:pStyle w:val="TableParagraph"/>
              <w:spacing w:line="252" w:lineRule="exact"/>
              <w:ind w:left="108"/>
              <w:rPr>
                <w:sz w:val="24"/>
              </w:rPr>
            </w:pPr>
            <w:r>
              <w:rPr>
                <w:sz w:val="24"/>
              </w:rPr>
              <w:t>=5700 hours</w:t>
            </w:r>
          </w:p>
        </w:tc>
      </w:tr>
    </w:tbl>
    <w:p w:rsidR="005621A7" w:rsidRDefault="005621A7" w14:paraId="273327D0" w14:textId="77777777">
      <w:pPr>
        <w:spacing w:line="252" w:lineRule="exact"/>
        <w:rPr>
          <w:sz w:val="24"/>
        </w:rPr>
        <w:sectPr w:rsidR="005621A7">
          <w:pgSz w:w="12240" w:h="15840"/>
          <w:pgMar w:top="1380" w:right="340" w:bottom="920" w:left="340" w:header="0" w:footer="735" w:gutter="0"/>
          <w:cols w:space="720"/>
        </w:sectPr>
      </w:pPr>
    </w:p>
    <w:p w:rsidR="005621A7" w:rsidRDefault="005621A7" w14:paraId="273327D1" w14:textId="77777777">
      <w:pPr>
        <w:pStyle w:val="BodyText"/>
        <w:rPr>
          <w:sz w:val="11"/>
        </w:rPr>
      </w:pPr>
    </w:p>
    <w:p w:rsidR="005621A7" w:rsidRDefault="00D1341D" w14:paraId="273327D2" w14:textId="77777777">
      <w:pPr>
        <w:pStyle w:val="Heading1"/>
        <w:spacing w:before="90"/>
        <w:ind w:left="2918" w:right="2918" w:firstLine="0"/>
        <w:jc w:val="center"/>
      </w:pPr>
      <w:r>
        <w:t>Hour Burden Estimates for Each Instrument</w:t>
      </w:r>
    </w:p>
    <w:p w:rsidR="005621A7" w:rsidRDefault="005621A7" w14:paraId="273327D3" w14:textId="77777777">
      <w:pPr>
        <w:pStyle w:val="BodyText"/>
        <w:spacing w:before="11"/>
        <w:rPr>
          <w:b/>
          <w:sz w:val="23"/>
        </w:rPr>
      </w:pPr>
    </w:p>
    <w:p w:rsidR="005621A7" w:rsidRDefault="00D1341D" w14:paraId="273327D4" w14:textId="77777777">
      <w:pPr>
        <w:pStyle w:val="BodyText"/>
        <w:ind w:left="1100"/>
      </w:pPr>
      <w:r>
        <w:t>Instrument 1 – Performance Tables</w:t>
      </w:r>
    </w:p>
    <w:p w:rsidR="005621A7" w:rsidRDefault="005621A7" w14:paraId="273327D5" w14:textId="77777777">
      <w:pPr>
        <w:pStyle w:val="BodyText"/>
      </w:pPr>
    </w:p>
    <w:tbl>
      <w:tblPr>
        <w:tblW w:w="0" w:type="auto"/>
        <w:tblInd w:w="19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42"/>
        <w:gridCol w:w="1260"/>
        <w:gridCol w:w="1620"/>
        <w:gridCol w:w="1530"/>
        <w:gridCol w:w="1800"/>
      </w:tblGrid>
      <w:tr w:rsidR="005621A7" w14:paraId="273327DD" w14:textId="77777777">
        <w:trPr>
          <w:trHeight w:val="1103"/>
        </w:trPr>
        <w:tc>
          <w:tcPr>
            <w:tcW w:w="1442" w:type="dxa"/>
          </w:tcPr>
          <w:p w:rsidR="005621A7" w:rsidRDefault="005621A7" w14:paraId="273327D6" w14:textId="77777777">
            <w:pPr>
              <w:pStyle w:val="TableParagraph"/>
              <w:rPr>
                <w:sz w:val="24"/>
              </w:rPr>
            </w:pPr>
          </w:p>
          <w:p w:rsidR="005621A7" w:rsidRDefault="00D1341D" w14:paraId="273327D7" w14:textId="77777777">
            <w:pPr>
              <w:pStyle w:val="TableParagraph"/>
              <w:ind w:left="488" w:right="279" w:hanging="182"/>
              <w:rPr>
                <w:sz w:val="24"/>
              </w:rPr>
            </w:pPr>
            <w:r>
              <w:rPr>
                <w:sz w:val="24"/>
              </w:rPr>
              <w:t>Program Year</w:t>
            </w:r>
          </w:p>
        </w:tc>
        <w:tc>
          <w:tcPr>
            <w:tcW w:w="1260" w:type="dxa"/>
          </w:tcPr>
          <w:p w:rsidR="005621A7" w:rsidRDefault="00D1341D" w14:paraId="273327D8" w14:textId="77777777">
            <w:pPr>
              <w:pStyle w:val="TableParagraph"/>
              <w:spacing w:before="138"/>
              <w:ind w:left="123" w:right="111" w:hanging="1"/>
              <w:jc w:val="center"/>
              <w:rPr>
                <w:sz w:val="24"/>
              </w:rPr>
            </w:pPr>
            <w:r>
              <w:rPr>
                <w:sz w:val="24"/>
              </w:rPr>
              <w:t xml:space="preserve">Number of    </w:t>
            </w:r>
            <w:r>
              <w:rPr>
                <w:spacing w:val="-1"/>
                <w:sz w:val="24"/>
              </w:rPr>
              <w:t>Responses</w:t>
            </w:r>
          </w:p>
        </w:tc>
        <w:tc>
          <w:tcPr>
            <w:tcW w:w="1620" w:type="dxa"/>
          </w:tcPr>
          <w:p w:rsidR="005621A7" w:rsidRDefault="005621A7" w14:paraId="273327D9" w14:textId="77777777">
            <w:pPr>
              <w:pStyle w:val="TableParagraph"/>
              <w:rPr>
                <w:sz w:val="24"/>
              </w:rPr>
            </w:pPr>
          </w:p>
          <w:p w:rsidR="005621A7" w:rsidRDefault="00D1341D" w14:paraId="273327DA" w14:textId="77777777">
            <w:pPr>
              <w:pStyle w:val="TableParagraph"/>
              <w:ind w:left="306" w:right="277" w:firstLine="127"/>
              <w:rPr>
                <w:sz w:val="24"/>
              </w:rPr>
            </w:pPr>
            <w:r>
              <w:rPr>
                <w:sz w:val="24"/>
              </w:rPr>
              <w:t>Type of State Staff</w:t>
            </w:r>
          </w:p>
        </w:tc>
        <w:tc>
          <w:tcPr>
            <w:tcW w:w="1530" w:type="dxa"/>
          </w:tcPr>
          <w:p w:rsidR="005621A7" w:rsidRDefault="00D1341D" w14:paraId="273327DB" w14:textId="77777777">
            <w:pPr>
              <w:pStyle w:val="TableParagraph"/>
              <w:spacing w:line="270" w:lineRule="atLeast"/>
              <w:ind w:left="288" w:right="275" w:hanging="2"/>
              <w:jc w:val="center"/>
              <w:rPr>
                <w:sz w:val="24"/>
              </w:rPr>
            </w:pPr>
            <w:r>
              <w:rPr>
                <w:sz w:val="24"/>
              </w:rPr>
              <w:t>Average Burden Hours per Response</w:t>
            </w:r>
          </w:p>
        </w:tc>
        <w:tc>
          <w:tcPr>
            <w:tcW w:w="1800" w:type="dxa"/>
          </w:tcPr>
          <w:p w:rsidR="005621A7" w:rsidRDefault="00D1341D" w14:paraId="273327DC" w14:textId="77777777">
            <w:pPr>
              <w:pStyle w:val="TableParagraph"/>
              <w:spacing w:line="270" w:lineRule="atLeast"/>
              <w:ind w:left="210" w:right="197"/>
              <w:jc w:val="center"/>
              <w:rPr>
                <w:sz w:val="24"/>
              </w:rPr>
            </w:pPr>
            <w:r>
              <w:rPr>
                <w:sz w:val="24"/>
              </w:rPr>
              <w:t>Total Average Burden Hours for All Responses</w:t>
            </w:r>
          </w:p>
        </w:tc>
      </w:tr>
      <w:tr w:rsidR="005621A7" w14:paraId="273327E8" w14:textId="77777777">
        <w:trPr>
          <w:trHeight w:val="827"/>
        </w:trPr>
        <w:tc>
          <w:tcPr>
            <w:tcW w:w="1442" w:type="dxa"/>
          </w:tcPr>
          <w:p w:rsidR="005621A7" w:rsidRDefault="00D1341D" w14:paraId="273327DE" w14:textId="77777777">
            <w:pPr>
              <w:pStyle w:val="TableParagraph"/>
              <w:ind w:left="107"/>
              <w:rPr>
                <w:sz w:val="24"/>
              </w:rPr>
            </w:pPr>
            <w:r>
              <w:rPr>
                <w:sz w:val="24"/>
              </w:rPr>
              <w:t>2020-21</w:t>
            </w:r>
          </w:p>
          <w:p w:rsidR="005621A7" w:rsidRDefault="00D1341D" w14:paraId="273327DF" w14:textId="77777777">
            <w:pPr>
              <w:pStyle w:val="TableParagraph"/>
              <w:spacing w:line="270" w:lineRule="atLeast"/>
              <w:ind w:left="107" w:right="78"/>
              <w:rPr>
                <w:sz w:val="24"/>
              </w:rPr>
            </w:pPr>
            <w:r>
              <w:rPr>
                <w:sz w:val="24"/>
              </w:rPr>
              <w:t>Performance Tables</w:t>
            </w:r>
          </w:p>
        </w:tc>
        <w:tc>
          <w:tcPr>
            <w:tcW w:w="1260" w:type="dxa"/>
          </w:tcPr>
          <w:p w:rsidR="005621A7" w:rsidRDefault="00D1341D" w14:paraId="273327E0" w14:textId="77777777">
            <w:pPr>
              <w:pStyle w:val="TableParagraph"/>
              <w:ind w:left="108"/>
              <w:rPr>
                <w:sz w:val="24"/>
              </w:rPr>
            </w:pPr>
            <w:r>
              <w:rPr>
                <w:sz w:val="24"/>
              </w:rPr>
              <w:t>57</w:t>
            </w:r>
          </w:p>
        </w:tc>
        <w:tc>
          <w:tcPr>
            <w:tcW w:w="1620" w:type="dxa"/>
          </w:tcPr>
          <w:p w:rsidR="005621A7" w:rsidRDefault="00D1341D" w14:paraId="273327E1" w14:textId="77777777">
            <w:pPr>
              <w:pStyle w:val="TableParagraph"/>
              <w:ind w:left="108" w:right="296" w:hanging="1"/>
              <w:rPr>
                <w:sz w:val="24"/>
              </w:rPr>
            </w:pPr>
            <w:r>
              <w:rPr>
                <w:sz w:val="24"/>
              </w:rPr>
              <w:t>Professional Data Entry</w:t>
            </w:r>
          </w:p>
        </w:tc>
        <w:tc>
          <w:tcPr>
            <w:tcW w:w="1530" w:type="dxa"/>
          </w:tcPr>
          <w:p w:rsidR="005621A7" w:rsidRDefault="00D1341D" w14:paraId="273327E2" w14:textId="77777777">
            <w:pPr>
              <w:pStyle w:val="TableParagraph"/>
              <w:ind w:left="285"/>
              <w:rPr>
                <w:sz w:val="24"/>
              </w:rPr>
            </w:pPr>
            <w:r>
              <w:rPr>
                <w:sz w:val="24"/>
              </w:rPr>
              <w:t>24</w:t>
            </w:r>
          </w:p>
          <w:p w:rsidR="005621A7" w:rsidRDefault="00D1341D" w14:paraId="273327E3" w14:textId="77777777">
            <w:pPr>
              <w:pStyle w:val="TableParagraph"/>
              <w:ind w:left="285"/>
              <w:rPr>
                <w:sz w:val="24"/>
              </w:rPr>
            </w:pPr>
            <w:r>
              <w:rPr>
                <w:sz w:val="24"/>
              </w:rPr>
              <w:t>10</w:t>
            </w:r>
          </w:p>
          <w:p w:rsidR="005621A7" w:rsidRDefault="00D1341D" w14:paraId="273327E4" w14:textId="77777777">
            <w:pPr>
              <w:pStyle w:val="TableParagraph"/>
              <w:spacing w:line="255" w:lineRule="exact"/>
              <w:ind w:left="108"/>
              <w:rPr>
                <w:sz w:val="24"/>
              </w:rPr>
            </w:pPr>
            <w:r>
              <w:rPr>
                <w:sz w:val="24"/>
              </w:rPr>
              <w:t>= 34 hours</w:t>
            </w:r>
          </w:p>
        </w:tc>
        <w:tc>
          <w:tcPr>
            <w:tcW w:w="1800" w:type="dxa"/>
          </w:tcPr>
          <w:p w:rsidR="005621A7" w:rsidRDefault="00D1341D" w14:paraId="273327E5" w14:textId="77777777">
            <w:pPr>
              <w:pStyle w:val="TableParagraph"/>
              <w:ind w:left="224"/>
              <w:rPr>
                <w:sz w:val="24"/>
              </w:rPr>
            </w:pPr>
            <w:r>
              <w:rPr>
                <w:sz w:val="24"/>
              </w:rPr>
              <w:t>1368</w:t>
            </w:r>
          </w:p>
          <w:p w:rsidR="005621A7" w:rsidRDefault="00D1341D" w14:paraId="273327E6" w14:textId="77777777">
            <w:pPr>
              <w:pStyle w:val="TableParagraph"/>
              <w:ind w:left="344"/>
              <w:rPr>
                <w:sz w:val="24"/>
              </w:rPr>
            </w:pPr>
            <w:r>
              <w:rPr>
                <w:sz w:val="24"/>
              </w:rPr>
              <w:t>570</w:t>
            </w:r>
          </w:p>
          <w:p w:rsidR="005621A7" w:rsidRDefault="00D1341D" w14:paraId="273327E7" w14:textId="77777777">
            <w:pPr>
              <w:pStyle w:val="TableParagraph"/>
              <w:spacing w:line="255" w:lineRule="exact"/>
              <w:ind w:left="108"/>
              <w:rPr>
                <w:sz w:val="24"/>
              </w:rPr>
            </w:pPr>
            <w:r>
              <w:rPr>
                <w:sz w:val="24"/>
              </w:rPr>
              <w:t>=1938 hours</w:t>
            </w:r>
          </w:p>
        </w:tc>
      </w:tr>
      <w:tr w:rsidR="005621A7" w14:paraId="273327F3" w14:textId="77777777">
        <w:trPr>
          <w:trHeight w:val="827"/>
        </w:trPr>
        <w:tc>
          <w:tcPr>
            <w:tcW w:w="1442" w:type="dxa"/>
          </w:tcPr>
          <w:p w:rsidR="005621A7" w:rsidRDefault="00D1341D" w14:paraId="273327E9" w14:textId="77777777">
            <w:pPr>
              <w:pStyle w:val="TableParagraph"/>
              <w:ind w:left="107"/>
              <w:rPr>
                <w:sz w:val="24"/>
              </w:rPr>
            </w:pPr>
            <w:r>
              <w:rPr>
                <w:sz w:val="24"/>
              </w:rPr>
              <w:t>2021-22</w:t>
            </w:r>
          </w:p>
          <w:p w:rsidR="005621A7" w:rsidRDefault="00D1341D" w14:paraId="273327EA" w14:textId="77777777">
            <w:pPr>
              <w:pStyle w:val="TableParagraph"/>
              <w:spacing w:line="270" w:lineRule="atLeast"/>
              <w:ind w:left="107" w:right="78"/>
              <w:rPr>
                <w:sz w:val="24"/>
              </w:rPr>
            </w:pPr>
            <w:r>
              <w:rPr>
                <w:sz w:val="24"/>
              </w:rPr>
              <w:t>Performance Tables</w:t>
            </w:r>
          </w:p>
        </w:tc>
        <w:tc>
          <w:tcPr>
            <w:tcW w:w="1260" w:type="dxa"/>
          </w:tcPr>
          <w:p w:rsidR="005621A7" w:rsidRDefault="00D1341D" w14:paraId="273327EB" w14:textId="77777777">
            <w:pPr>
              <w:pStyle w:val="TableParagraph"/>
              <w:ind w:left="108"/>
              <w:rPr>
                <w:sz w:val="24"/>
              </w:rPr>
            </w:pPr>
            <w:r>
              <w:rPr>
                <w:sz w:val="24"/>
              </w:rPr>
              <w:t>57</w:t>
            </w:r>
          </w:p>
        </w:tc>
        <w:tc>
          <w:tcPr>
            <w:tcW w:w="1620" w:type="dxa"/>
          </w:tcPr>
          <w:p w:rsidR="005621A7" w:rsidRDefault="00D1341D" w14:paraId="273327EC" w14:textId="77777777">
            <w:pPr>
              <w:pStyle w:val="TableParagraph"/>
              <w:ind w:left="108" w:right="296" w:hanging="1"/>
              <w:rPr>
                <w:sz w:val="24"/>
              </w:rPr>
            </w:pPr>
            <w:r>
              <w:rPr>
                <w:sz w:val="24"/>
              </w:rPr>
              <w:t>Professional Data Entry</w:t>
            </w:r>
          </w:p>
        </w:tc>
        <w:tc>
          <w:tcPr>
            <w:tcW w:w="1530" w:type="dxa"/>
          </w:tcPr>
          <w:p w:rsidR="005621A7" w:rsidRDefault="00D1341D" w14:paraId="273327ED" w14:textId="77777777">
            <w:pPr>
              <w:pStyle w:val="TableParagraph"/>
              <w:ind w:left="285"/>
              <w:rPr>
                <w:sz w:val="24"/>
              </w:rPr>
            </w:pPr>
            <w:r>
              <w:rPr>
                <w:sz w:val="24"/>
              </w:rPr>
              <w:t>24</w:t>
            </w:r>
          </w:p>
          <w:p w:rsidR="005621A7" w:rsidRDefault="00D1341D" w14:paraId="273327EE" w14:textId="77777777">
            <w:pPr>
              <w:pStyle w:val="TableParagraph"/>
              <w:ind w:left="285"/>
              <w:rPr>
                <w:sz w:val="24"/>
              </w:rPr>
            </w:pPr>
            <w:r>
              <w:rPr>
                <w:sz w:val="24"/>
              </w:rPr>
              <w:t>10</w:t>
            </w:r>
          </w:p>
          <w:p w:rsidR="005621A7" w:rsidRDefault="00D1341D" w14:paraId="273327EF" w14:textId="77777777">
            <w:pPr>
              <w:pStyle w:val="TableParagraph"/>
              <w:spacing w:line="255" w:lineRule="exact"/>
              <w:ind w:left="108"/>
              <w:rPr>
                <w:sz w:val="24"/>
              </w:rPr>
            </w:pPr>
            <w:r>
              <w:rPr>
                <w:sz w:val="24"/>
              </w:rPr>
              <w:t>= 34 hours</w:t>
            </w:r>
          </w:p>
        </w:tc>
        <w:tc>
          <w:tcPr>
            <w:tcW w:w="1800" w:type="dxa"/>
          </w:tcPr>
          <w:p w:rsidR="005621A7" w:rsidRDefault="00D1341D" w14:paraId="273327F0" w14:textId="77777777">
            <w:pPr>
              <w:pStyle w:val="TableParagraph"/>
              <w:ind w:left="224"/>
              <w:rPr>
                <w:sz w:val="24"/>
              </w:rPr>
            </w:pPr>
            <w:r>
              <w:rPr>
                <w:sz w:val="24"/>
              </w:rPr>
              <w:t>1368</w:t>
            </w:r>
          </w:p>
          <w:p w:rsidR="005621A7" w:rsidRDefault="00D1341D" w14:paraId="273327F1" w14:textId="77777777">
            <w:pPr>
              <w:pStyle w:val="TableParagraph"/>
              <w:ind w:left="344"/>
              <w:rPr>
                <w:sz w:val="24"/>
              </w:rPr>
            </w:pPr>
            <w:r>
              <w:rPr>
                <w:sz w:val="24"/>
              </w:rPr>
              <w:t>570</w:t>
            </w:r>
          </w:p>
          <w:p w:rsidR="005621A7" w:rsidRDefault="00D1341D" w14:paraId="273327F2" w14:textId="77777777">
            <w:pPr>
              <w:pStyle w:val="TableParagraph"/>
              <w:spacing w:line="255" w:lineRule="exact"/>
              <w:ind w:left="108"/>
              <w:rPr>
                <w:sz w:val="24"/>
              </w:rPr>
            </w:pPr>
            <w:r>
              <w:rPr>
                <w:sz w:val="24"/>
              </w:rPr>
              <w:t>=1938 hours</w:t>
            </w:r>
          </w:p>
        </w:tc>
      </w:tr>
      <w:tr w:rsidR="005621A7" w14:paraId="273327FE" w14:textId="77777777">
        <w:trPr>
          <w:trHeight w:val="827"/>
        </w:trPr>
        <w:tc>
          <w:tcPr>
            <w:tcW w:w="1442" w:type="dxa"/>
          </w:tcPr>
          <w:p w:rsidR="005621A7" w:rsidRDefault="00D1341D" w14:paraId="273327F4" w14:textId="77777777">
            <w:pPr>
              <w:pStyle w:val="TableParagraph"/>
              <w:ind w:left="107"/>
              <w:rPr>
                <w:sz w:val="24"/>
              </w:rPr>
            </w:pPr>
            <w:r>
              <w:rPr>
                <w:sz w:val="24"/>
              </w:rPr>
              <w:t>2022-23</w:t>
            </w:r>
          </w:p>
          <w:p w:rsidR="005621A7" w:rsidRDefault="00D1341D" w14:paraId="273327F5" w14:textId="77777777">
            <w:pPr>
              <w:pStyle w:val="TableParagraph"/>
              <w:spacing w:line="270" w:lineRule="atLeast"/>
              <w:ind w:left="107" w:right="78"/>
              <w:rPr>
                <w:sz w:val="24"/>
              </w:rPr>
            </w:pPr>
            <w:r>
              <w:rPr>
                <w:sz w:val="24"/>
              </w:rPr>
              <w:t>Performance Tables</w:t>
            </w:r>
          </w:p>
        </w:tc>
        <w:tc>
          <w:tcPr>
            <w:tcW w:w="1260" w:type="dxa"/>
          </w:tcPr>
          <w:p w:rsidR="005621A7" w:rsidRDefault="00D1341D" w14:paraId="273327F6" w14:textId="77777777">
            <w:pPr>
              <w:pStyle w:val="TableParagraph"/>
              <w:ind w:left="108"/>
              <w:rPr>
                <w:sz w:val="24"/>
              </w:rPr>
            </w:pPr>
            <w:r>
              <w:rPr>
                <w:sz w:val="24"/>
              </w:rPr>
              <w:t>57</w:t>
            </w:r>
          </w:p>
        </w:tc>
        <w:tc>
          <w:tcPr>
            <w:tcW w:w="1620" w:type="dxa"/>
          </w:tcPr>
          <w:p w:rsidR="005621A7" w:rsidRDefault="00D1341D" w14:paraId="273327F7" w14:textId="77777777">
            <w:pPr>
              <w:pStyle w:val="TableParagraph"/>
              <w:ind w:left="108" w:right="296" w:hanging="1"/>
              <w:rPr>
                <w:sz w:val="24"/>
              </w:rPr>
            </w:pPr>
            <w:r>
              <w:rPr>
                <w:sz w:val="24"/>
              </w:rPr>
              <w:t>Professional Data Entry</w:t>
            </w:r>
          </w:p>
        </w:tc>
        <w:tc>
          <w:tcPr>
            <w:tcW w:w="1530" w:type="dxa"/>
          </w:tcPr>
          <w:p w:rsidR="005621A7" w:rsidRDefault="00D1341D" w14:paraId="273327F8" w14:textId="77777777">
            <w:pPr>
              <w:pStyle w:val="TableParagraph"/>
              <w:ind w:left="285"/>
              <w:rPr>
                <w:sz w:val="24"/>
              </w:rPr>
            </w:pPr>
            <w:r>
              <w:rPr>
                <w:sz w:val="24"/>
              </w:rPr>
              <w:t>24</w:t>
            </w:r>
          </w:p>
          <w:p w:rsidR="005621A7" w:rsidRDefault="00D1341D" w14:paraId="273327F9" w14:textId="77777777">
            <w:pPr>
              <w:pStyle w:val="TableParagraph"/>
              <w:ind w:left="285"/>
              <w:rPr>
                <w:sz w:val="24"/>
              </w:rPr>
            </w:pPr>
            <w:r>
              <w:rPr>
                <w:sz w:val="24"/>
              </w:rPr>
              <w:t>10</w:t>
            </w:r>
          </w:p>
          <w:p w:rsidR="005621A7" w:rsidRDefault="00D1341D" w14:paraId="273327FA" w14:textId="77777777">
            <w:pPr>
              <w:pStyle w:val="TableParagraph"/>
              <w:spacing w:line="255" w:lineRule="exact"/>
              <w:ind w:left="108"/>
              <w:rPr>
                <w:sz w:val="24"/>
              </w:rPr>
            </w:pPr>
            <w:r>
              <w:rPr>
                <w:sz w:val="24"/>
              </w:rPr>
              <w:t>= 34 hours</w:t>
            </w:r>
          </w:p>
        </w:tc>
        <w:tc>
          <w:tcPr>
            <w:tcW w:w="1800" w:type="dxa"/>
          </w:tcPr>
          <w:p w:rsidR="005621A7" w:rsidRDefault="00D1341D" w14:paraId="273327FB" w14:textId="77777777">
            <w:pPr>
              <w:pStyle w:val="TableParagraph"/>
              <w:ind w:left="224"/>
              <w:rPr>
                <w:sz w:val="24"/>
              </w:rPr>
            </w:pPr>
            <w:r>
              <w:rPr>
                <w:sz w:val="24"/>
              </w:rPr>
              <w:t>1368</w:t>
            </w:r>
          </w:p>
          <w:p w:rsidR="005621A7" w:rsidRDefault="00D1341D" w14:paraId="273327FC" w14:textId="77777777">
            <w:pPr>
              <w:pStyle w:val="TableParagraph"/>
              <w:ind w:left="344"/>
              <w:rPr>
                <w:sz w:val="24"/>
              </w:rPr>
            </w:pPr>
            <w:r>
              <w:rPr>
                <w:sz w:val="24"/>
              </w:rPr>
              <w:t>570</w:t>
            </w:r>
          </w:p>
          <w:p w:rsidR="005621A7" w:rsidRDefault="00D1341D" w14:paraId="273327FD" w14:textId="77777777">
            <w:pPr>
              <w:pStyle w:val="TableParagraph"/>
              <w:spacing w:line="255" w:lineRule="exact"/>
              <w:ind w:left="108"/>
              <w:rPr>
                <w:sz w:val="24"/>
              </w:rPr>
            </w:pPr>
            <w:r>
              <w:rPr>
                <w:sz w:val="24"/>
              </w:rPr>
              <w:t>=1938 hours</w:t>
            </w:r>
          </w:p>
        </w:tc>
      </w:tr>
    </w:tbl>
    <w:p w:rsidR="005621A7" w:rsidRDefault="005621A7" w14:paraId="273327FF" w14:textId="77777777">
      <w:pPr>
        <w:pStyle w:val="BodyText"/>
        <w:spacing w:before="8"/>
        <w:rPr>
          <w:sz w:val="23"/>
        </w:rPr>
      </w:pPr>
    </w:p>
    <w:p w:rsidR="005621A7" w:rsidRDefault="00D1341D" w14:paraId="27332800" w14:textId="77777777">
      <w:pPr>
        <w:pStyle w:val="BodyText"/>
        <w:ind w:left="1100"/>
      </w:pPr>
      <w:r>
        <w:t>Instrument 2 – Data Quality Checklist</w:t>
      </w:r>
    </w:p>
    <w:p w:rsidR="005621A7" w:rsidRDefault="005621A7" w14:paraId="27332801" w14:textId="77777777">
      <w:pPr>
        <w:pStyle w:val="BodyText"/>
        <w:spacing w:before="11"/>
        <w:rPr>
          <w:sz w:val="23"/>
        </w:rPr>
      </w:pPr>
    </w:p>
    <w:tbl>
      <w:tblPr>
        <w:tblW w:w="0" w:type="auto"/>
        <w:tblInd w:w="19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42"/>
        <w:gridCol w:w="1260"/>
        <w:gridCol w:w="1620"/>
        <w:gridCol w:w="1530"/>
        <w:gridCol w:w="1800"/>
      </w:tblGrid>
      <w:tr w:rsidR="005621A7" w14:paraId="27332809" w14:textId="77777777">
        <w:trPr>
          <w:trHeight w:val="1103"/>
        </w:trPr>
        <w:tc>
          <w:tcPr>
            <w:tcW w:w="1442" w:type="dxa"/>
          </w:tcPr>
          <w:p w:rsidR="005621A7" w:rsidRDefault="005621A7" w14:paraId="27332802" w14:textId="77777777">
            <w:pPr>
              <w:pStyle w:val="TableParagraph"/>
              <w:rPr>
                <w:sz w:val="24"/>
              </w:rPr>
            </w:pPr>
          </w:p>
          <w:p w:rsidR="005621A7" w:rsidRDefault="00D1341D" w14:paraId="27332803" w14:textId="77777777">
            <w:pPr>
              <w:pStyle w:val="TableParagraph"/>
              <w:ind w:left="488" w:right="279" w:hanging="182"/>
              <w:rPr>
                <w:sz w:val="24"/>
              </w:rPr>
            </w:pPr>
            <w:r>
              <w:rPr>
                <w:sz w:val="24"/>
              </w:rPr>
              <w:t>Program Year</w:t>
            </w:r>
          </w:p>
        </w:tc>
        <w:tc>
          <w:tcPr>
            <w:tcW w:w="1260" w:type="dxa"/>
          </w:tcPr>
          <w:p w:rsidR="005621A7" w:rsidRDefault="00D1341D" w14:paraId="27332804" w14:textId="77777777">
            <w:pPr>
              <w:pStyle w:val="TableParagraph"/>
              <w:spacing w:before="138"/>
              <w:ind w:left="123" w:right="111" w:hanging="1"/>
              <w:jc w:val="center"/>
              <w:rPr>
                <w:sz w:val="24"/>
              </w:rPr>
            </w:pPr>
            <w:r>
              <w:rPr>
                <w:sz w:val="24"/>
              </w:rPr>
              <w:t xml:space="preserve">Number of    </w:t>
            </w:r>
            <w:r>
              <w:rPr>
                <w:spacing w:val="-1"/>
                <w:sz w:val="24"/>
              </w:rPr>
              <w:t>Responses</w:t>
            </w:r>
          </w:p>
        </w:tc>
        <w:tc>
          <w:tcPr>
            <w:tcW w:w="1620" w:type="dxa"/>
          </w:tcPr>
          <w:p w:rsidR="005621A7" w:rsidRDefault="005621A7" w14:paraId="27332805" w14:textId="77777777">
            <w:pPr>
              <w:pStyle w:val="TableParagraph"/>
              <w:rPr>
                <w:sz w:val="24"/>
              </w:rPr>
            </w:pPr>
          </w:p>
          <w:p w:rsidR="005621A7" w:rsidRDefault="00D1341D" w14:paraId="27332806" w14:textId="77777777">
            <w:pPr>
              <w:pStyle w:val="TableParagraph"/>
              <w:ind w:left="306" w:right="277" w:firstLine="127"/>
              <w:rPr>
                <w:sz w:val="24"/>
              </w:rPr>
            </w:pPr>
            <w:r>
              <w:rPr>
                <w:sz w:val="24"/>
              </w:rPr>
              <w:t>Type of State Staff</w:t>
            </w:r>
          </w:p>
        </w:tc>
        <w:tc>
          <w:tcPr>
            <w:tcW w:w="1530" w:type="dxa"/>
          </w:tcPr>
          <w:p w:rsidR="005621A7" w:rsidRDefault="00D1341D" w14:paraId="27332807" w14:textId="77777777">
            <w:pPr>
              <w:pStyle w:val="TableParagraph"/>
              <w:spacing w:line="270" w:lineRule="atLeast"/>
              <w:ind w:left="288" w:right="275" w:hanging="2"/>
              <w:jc w:val="center"/>
              <w:rPr>
                <w:sz w:val="24"/>
              </w:rPr>
            </w:pPr>
            <w:r>
              <w:rPr>
                <w:sz w:val="24"/>
              </w:rPr>
              <w:t>Average Burden Hours per Response</w:t>
            </w:r>
          </w:p>
        </w:tc>
        <w:tc>
          <w:tcPr>
            <w:tcW w:w="1800" w:type="dxa"/>
          </w:tcPr>
          <w:p w:rsidR="005621A7" w:rsidRDefault="00D1341D" w14:paraId="27332808" w14:textId="77777777">
            <w:pPr>
              <w:pStyle w:val="TableParagraph"/>
              <w:spacing w:line="270" w:lineRule="atLeast"/>
              <w:ind w:left="210" w:right="197"/>
              <w:jc w:val="center"/>
              <w:rPr>
                <w:sz w:val="24"/>
              </w:rPr>
            </w:pPr>
            <w:r>
              <w:rPr>
                <w:sz w:val="24"/>
              </w:rPr>
              <w:t>Total Average Burden Hours for All Responses</w:t>
            </w:r>
          </w:p>
        </w:tc>
      </w:tr>
      <w:tr w:rsidR="005621A7" w14:paraId="27332814" w14:textId="77777777">
        <w:trPr>
          <w:trHeight w:val="1103"/>
        </w:trPr>
        <w:tc>
          <w:tcPr>
            <w:tcW w:w="1442" w:type="dxa"/>
          </w:tcPr>
          <w:p w:rsidR="005621A7" w:rsidRDefault="00D1341D" w14:paraId="2733280A" w14:textId="77777777">
            <w:pPr>
              <w:pStyle w:val="TableParagraph"/>
              <w:ind w:left="107"/>
              <w:rPr>
                <w:sz w:val="24"/>
              </w:rPr>
            </w:pPr>
            <w:r>
              <w:rPr>
                <w:sz w:val="24"/>
              </w:rPr>
              <w:t>2020-21</w:t>
            </w:r>
          </w:p>
          <w:p w:rsidR="005621A7" w:rsidRDefault="00D1341D" w14:paraId="2733280B" w14:textId="77777777">
            <w:pPr>
              <w:pStyle w:val="TableParagraph"/>
              <w:spacing w:line="270" w:lineRule="atLeast"/>
              <w:ind w:left="107" w:right="398"/>
              <w:rPr>
                <w:sz w:val="24"/>
              </w:rPr>
            </w:pPr>
            <w:r>
              <w:rPr>
                <w:sz w:val="24"/>
              </w:rPr>
              <w:t>Data Quality Checklist</w:t>
            </w:r>
          </w:p>
        </w:tc>
        <w:tc>
          <w:tcPr>
            <w:tcW w:w="1260" w:type="dxa"/>
          </w:tcPr>
          <w:p w:rsidR="005621A7" w:rsidRDefault="00D1341D" w14:paraId="2733280C" w14:textId="77777777">
            <w:pPr>
              <w:pStyle w:val="TableParagraph"/>
              <w:ind w:left="108"/>
              <w:rPr>
                <w:sz w:val="24"/>
              </w:rPr>
            </w:pPr>
            <w:r>
              <w:rPr>
                <w:sz w:val="24"/>
              </w:rPr>
              <w:t>57</w:t>
            </w:r>
          </w:p>
        </w:tc>
        <w:tc>
          <w:tcPr>
            <w:tcW w:w="1620" w:type="dxa"/>
          </w:tcPr>
          <w:p w:rsidR="005621A7" w:rsidRDefault="00D1341D" w14:paraId="2733280D" w14:textId="77777777">
            <w:pPr>
              <w:pStyle w:val="TableParagraph"/>
              <w:ind w:left="108" w:right="296" w:hanging="1"/>
              <w:rPr>
                <w:sz w:val="24"/>
              </w:rPr>
            </w:pPr>
            <w:r>
              <w:rPr>
                <w:sz w:val="24"/>
              </w:rPr>
              <w:t>Professional Data Entry</w:t>
            </w:r>
          </w:p>
        </w:tc>
        <w:tc>
          <w:tcPr>
            <w:tcW w:w="1530" w:type="dxa"/>
          </w:tcPr>
          <w:p w:rsidR="005621A7" w:rsidRDefault="00D1341D" w14:paraId="2733280E" w14:textId="77777777">
            <w:pPr>
              <w:pStyle w:val="TableParagraph"/>
              <w:ind w:left="285"/>
              <w:rPr>
                <w:sz w:val="24"/>
              </w:rPr>
            </w:pPr>
            <w:r>
              <w:rPr>
                <w:sz w:val="24"/>
              </w:rPr>
              <w:t>4</w:t>
            </w:r>
          </w:p>
          <w:p w:rsidR="005621A7" w:rsidRDefault="00D1341D" w14:paraId="2733280F" w14:textId="77777777">
            <w:pPr>
              <w:pStyle w:val="TableParagraph"/>
              <w:ind w:left="285"/>
              <w:rPr>
                <w:sz w:val="24"/>
              </w:rPr>
            </w:pPr>
            <w:r>
              <w:rPr>
                <w:sz w:val="24"/>
              </w:rPr>
              <w:t>0</w:t>
            </w:r>
          </w:p>
          <w:p w:rsidR="005621A7" w:rsidRDefault="00D1341D" w14:paraId="27332810" w14:textId="77777777">
            <w:pPr>
              <w:pStyle w:val="TableParagraph"/>
              <w:ind w:left="108"/>
              <w:rPr>
                <w:sz w:val="24"/>
              </w:rPr>
            </w:pPr>
            <w:r>
              <w:rPr>
                <w:sz w:val="24"/>
              </w:rPr>
              <w:t>= 4 hours</w:t>
            </w:r>
          </w:p>
        </w:tc>
        <w:tc>
          <w:tcPr>
            <w:tcW w:w="1800" w:type="dxa"/>
          </w:tcPr>
          <w:p w:rsidR="005621A7" w:rsidRDefault="00D1341D" w14:paraId="27332811" w14:textId="77777777">
            <w:pPr>
              <w:pStyle w:val="TableParagraph"/>
              <w:ind w:right="1203"/>
              <w:jc w:val="right"/>
              <w:rPr>
                <w:sz w:val="24"/>
              </w:rPr>
            </w:pPr>
            <w:r>
              <w:rPr>
                <w:sz w:val="24"/>
              </w:rPr>
              <w:t>228</w:t>
            </w:r>
          </w:p>
          <w:p w:rsidR="005621A7" w:rsidRDefault="00D1341D" w14:paraId="27332812" w14:textId="77777777">
            <w:pPr>
              <w:pStyle w:val="TableParagraph"/>
              <w:ind w:right="1203"/>
              <w:jc w:val="right"/>
              <w:rPr>
                <w:sz w:val="24"/>
              </w:rPr>
            </w:pPr>
            <w:r>
              <w:rPr>
                <w:sz w:val="24"/>
              </w:rPr>
              <w:t>0</w:t>
            </w:r>
          </w:p>
          <w:p w:rsidR="005621A7" w:rsidRDefault="00D1341D" w14:paraId="27332813" w14:textId="77777777">
            <w:pPr>
              <w:pStyle w:val="TableParagraph"/>
              <w:ind w:left="108"/>
              <w:rPr>
                <w:sz w:val="24"/>
              </w:rPr>
            </w:pPr>
            <w:r>
              <w:rPr>
                <w:sz w:val="24"/>
              </w:rPr>
              <w:t>=228 hours</w:t>
            </w:r>
          </w:p>
        </w:tc>
      </w:tr>
      <w:tr w:rsidR="005621A7" w14:paraId="2733281F" w14:textId="77777777">
        <w:trPr>
          <w:trHeight w:val="1103"/>
        </w:trPr>
        <w:tc>
          <w:tcPr>
            <w:tcW w:w="1442" w:type="dxa"/>
          </w:tcPr>
          <w:p w:rsidR="005621A7" w:rsidRDefault="00D1341D" w14:paraId="27332815" w14:textId="77777777">
            <w:pPr>
              <w:pStyle w:val="TableParagraph"/>
              <w:ind w:left="107"/>
              <w:rPr>
                <w:sz w:val="24"/>
              </w:rPr>
            </w:pPr>
            <w:r>
              <w:rPr>
                <w:sz w:val="24"/>
              </w:rPr>
              <w:t>2021-22</w:t>
            </w:r>
          </w:p>
          <w:p w:rsidR="005621A7" w:rsidRDefault="00D1341D" w14:paraId="27332816" w14:textId="77777777">
            <w:pPr>
              <w:pStyle w:val="TableParagraph"/>
              <w:spacing w:line="270" w:lineRule="atLeast"/>
              <w:ind w:left="107" w:right="398"/>
              <w:rPr>
                <w:sz w:val="24"/>
              </w:rPr>
            </w:pPr>
            <w:r>
              <w:rPr>
                <w:sz w:val="24"/>
              </w:rPr>
              <w:t>Data Quality Checklist</w:t>
            </w:r>
          </w:p>
        </w:tc>
        <w:tc>
          <w:tcPr>
            <w:tcW w:w="1260" w:type="dxa"/>
          </w:tcPr>
          <w:p w:rsidR="005621A7" w:rsidRDefault="00D1341D" w14:paraId="27332817" w14:textId="77777777">
            <w:pPr>
              <w:pStyle w:val="TableParagraph"/>
              <w:ind w:left="108"/>
              <w:rPr>
                <w:sz w:val="24"/>
              </w:rPr>
            </w:pPr>
            <w:r>
              <w:rPr>
                <w:sz w:val="24"/>
              </w:rPr>
              <w:t>57</w:t>
            </w:r>
          </w:p>
        </w:tc>
        <w:tc>
          <w:tcPr>
            <w:tcW w:w="1620" w:type="dxa"/>
          </w:tcPr>
          <w:p w:rsidR="005621A7" w:rsidRDefault="00D1341D" w14:paraId="27332818" w14:textId="77777777">
            <w:pPr>
              <w:pStyle w:val="TableParagraph"/>
              <w:ind w:left="108" w:right="296" w:hanging="1"/>
              <w:rPr>
                <w:sz w:val="24"/>
              </w:rPr>
            </w:pPr>
            <w:r>
              <w:rPr>
                <w:sz w:val="24"/>
              </w:rPr>
              <w:t>Professional Data Entry</w:t>
            </w:r>
          </w:p>
        </w:tc>
        <w:tc>
          <w:tcPr>
            <w:tcW w:w="1530" w:type="dxa"/>
          </w:tcPr>
          <w:p w:rsidR="005621A7" w:rsidRDefault="00D1341D" w14:paraId="27332819" w14:textId="77777777">
            <w:pPr>
              <w:pStyle w:val="TableParagraph"/>
              <w:ind w:left="285"/>
              <w:rPr>
                <w:sz w:val="24"/>
              </w:rPr>
            </w:pPr>
            <w:r>
              <w:rPr>
                <w:sz w:val="24"/>
              </w:rPr>
              <w:t>4</w:t>
            </w:r>
          </w:p>
          <w:p w:rsidR="005621A7" w:rsidRDefault="00D1341D" w14:paraId="2733281A" w14:textId="77777777">
            <w:pPr>
              <w:pStyle w:val="TableParagraph"/>
              <w:ind w:left="285"/>
              <w:rPr>
                <w:sz w:val="24"/>
              </w:rPr>
            </w:pPr>
            <w:r>
              <w:rPr>
                <w:sz w:val="24"/>
              </w:rPr>
              <w:t>0</w:t>
            </w:r>
          </w:p>
          <w:p w:rsidR="005621A7" w:rsidRDefault="00D1341D" w14:paraId="2733281B" w14:textId="77777777">
            <w:pPr>
              <w:pStyle w:val="TableParagraph"/>
              <w:ind w:left="108"/>
              <w:rPr>
                <w:sz w:val="24"/>
              </w:rPr>
            </w:pPr>
            <w:r>
              <w:rPr>
                <w:sz w:val="24"/>
              </w:rPr>
              <w:t>= 4 hours</w:t>
            </w:r>
          </w:p>
        </w:tc>
        <w:tc>
          <w:tcPr>
            <w:tcW w:w="1800" w:type="dxa"/>
          </w:tcPr>
          <w:p w:rsidR="005621A7" w:rsidRDefault="00D1341D" w14:paraId="2733281C" w14:textId="77777777">
            <w:pPr>
              <w:pStyle w:val="TableParagraph"/>
              <w:ind w:right="1203"/>
              <w:jc w:val="right"/>
              <w:rPr>
                <w:sz w:val="24"/>
              </w:rPr>
            </w:pPr>
            <w:r>
              <w:rPr>
                <w:sz w:val="24"/>
              </w:rPr>
              <w:t>228</w:t>
            </w:r>
          </w:p>
          <w:p w:rsidR="005621A7" w:rsidRDefault="00D1341D" w14:paraId="2733281D" w14:textId="77777777">
            <w:pPr>
              <w:pStyle w:val="TableParagraph"/>
              <w:ind w:right="1203"/>
              <w:jc w:val="right"/>
              <w:rPr>
                <w:sz w:val="24"/>
              </w:rPr>
            </w:pPr>
            <w:r>
              <w:rPr>
                <w:sz w:val="24"/>
              </w:rPr>
              <w:t>0</w:t>
            </w:r>
          </w:p>
          <w:p w:rsidR="005621A7" w:rsidRDefault="00D1341D" w14:paraId="2733281E" w14:textId="77777777">
            <w:pPr>
              <w:pStyle w:val="TableParagraph"/>
              <w:ind w:left="108"/>
              <w:rPr>
                <w:sz w:val="24"/>
              </w:rPr>
            </w:pPr>
            <w:r>
              <w:rPr>
                <w:sz w:val="24"/>
              </w:rPr>
              <w:t>=228 hours</w:t>
            </w:r>
          </w:p>
        </w:tc>
      </w:tr>
      <w:tr w:rsidR="005621A7" w14:paraId="2733282A" w14:textId="77777777">
        <w:trPr>
          <w:trHeight w:val="1103"/>
        </w:trPr>
        <w:tc>
          <w:tcPr>
            <w:tcW w:w="1442" w:type="dxa"/>
          </w:tcPr>
          <w:p w:rsidR="005621A7" w:rsidRDefault="00D1341D" w14:paraId="27332820" w14:textId="77777777">
            <w:pPr>
              <w:pStyle w:val="TableParagraph"/>
              <w:ind w:left="107"/>
              <w:rPr>
                <w:sz w:val="24"/>
              </w:rPr>
            </w:pPr>
            <w:r>
              <w:rPr>
                <w:sz w:val="24"/>
              </w:rPr>
              <w:t>2022-23</w:t>
            </w:r>
          </w:p>
          <w:p w:rsidR="005621A7" w:rsidRDefault="00D1341D" w14:paraId="27332821" w14:textId="77777777">
            <w:pPr>
              <w:pStyle w:val="TableParagraph"/>
              <w:spacing w:line="270" w:lineRule="atLeast"/>
              <w:ind w:left="107" w:right="398"/>
              <w:rPr>
                <w:sz w:val="24"/>
              </w:rPr>
            </w:pPr>
            <w:r>
              <w:rPr>
                <w:sz w:val="24"/>
              </w:rPr>
              <w:t>Data Quality Checklist</w:t>
            </w:r>
          </w:p>
        </w:tc>
        <w:tc>
          <w:tcPr>
            <w:tcW w:w="1260" w:type="dxa"/>
          </w:tcPr>
          <w:p w:rsidR="005621A7" w:rsidRDefault="00D1341D" w14:paraId="27332822" w14:textId="77777777">
            <w:pPr>
              <w:pStyle w:val="TableParagraph"/>
              <w:ind w:left="108"/>
              <w:rPr>
                <w:sz w:val="24"/>
              </w:rPr>
            </w:pPr>
            <w:r>
              <w:rPr>
                <w:sz w:val="24"/>
              </w:rPr>
              <w:t>57</w:t>
            </w:r>
          </w:p>
        </w:tc>
        <w:tc>
          <w:tcPr>
            <w:tcW w:w="1620" w:type="dxa"/>
          </w:tcPr>
          <w:p w:rsidR="005621A7" w:rsidRDefault="00D1341D" w14:paraId="27332823" w14:textId="77777777">
            <w:pPr>
              <w:pStyle w:val="TableParagraph"/>
              <w:ind w:left="108" w:right="296" w:hanging="1"/>
              <w:rPr>
                <w:sz w:val="24"/>
              </w:rPr>
            </w:pPr>
            <w:r>
              <w:rPr>
                <w:sz w:val="24"/>
              </w:rPr>
              <w:t>Professional Data Entry</w:t>
            </w:r>
          </w:p>
        </w:tc>
        <w:tc>
          <w:tcPr>
            <w:tcW w:w="1530" w:type="dxa"/>
          </w:tcPr>
          <w:p w:rsidR="005621A7" w:rsidRDefault="00D1341D" w14:paraId="27332824" w14:textId="77777777">
            <w:pPr>
              <w:pStyle w:val="TableParagraph"/>
              <w:ind w:left="285"/>
              <w:rPr>
                <w:sz w:val="24"/>
              </w:rPr>
            </w:pPr>
            <w:r>
              <w:rPr>
                <w:sz w:val="24"/>
              </w:rPr>
              <w:t>4</w:t>
            </w:r>
          </w:p>
          <w:p w:rsidR="005621A7" w:rsidRDefault="00D1341D" w14:paraId="27332825" w14:textId="77777777">
            <w:pPr>
              <w:pStyle w:val="TableParagraph"/>
              <w:ind w:left="285"/>
              <w:rPr>
                <w:sz w:val="24"/>
              </w:rPr>
            </w:pPr>
            <w:r>
              <w:rPr>
                <w:sz w:val="24"/>
              </w:rPr>
              <w:t>0</w:t>
            </w:r>
          </w:p>
          <w:p w:rsidR="005621A7" w:rsidRDefault="00D1341D" w14:paraId="27332826" w14:textId="77777777">
            <w:pPr>
              <w:pStyle w:val="TableParagraph"/>
              <w:ind w:left="108"/>
              <w:rPr>
                <w:sz w:val="24"/>
              </w:rPr>
            </w:pPr>
            <w:r>
              <w:rPr>
                <w:sz w:val="24"/>
              </w:rPr>
              <w:t>= 4 hours</w:t>
            </w:r>
          </w:p>
        </w:tc>
        <w:tc>
          <w:tcPr>
            <w:tcW w:w="1800" w:type="dxa"/>
          </w:tcPr>
          <w:p w:rsidR="005621A7" w:rsidRDefault="00D1341D" w14:paraId="27332827" w14:textId="77777777">
            <w:pPr>
              <w:pStyle w:val="TableParagraph"/>
              <w:ind w:right="1203"/>
              <w:jc w:val="right"/>
              <w:rPr>
                <w:sz w:val="24"/>
              </w:rPr>
            </w:pPr>
            <w:r>
              <w:rPr>
                <w:sz w:val="24"/>
              </w:rPr>
              <w:t>228</w:t>
            </w:r>
          </w:p>
          <w:p w:rsidR="005621A7" w:rsidRDefault="00D1341D" w14:paraId="27332828" w14:textId="77777777">
            <w:pPr>
              <w:pStyle w:val="TableParagraph"/>
              <w:ind w:right="1203"/>
              <w:jc w:val="right"/>
              <w:rPr>
                <w:sz w:val="24"/>
              </w:rPr>
            </w:pPr>
            <w:r>
              <w:rPr>
                <w:sz w:val="24"/>
              </w:rPr>
              <w:t>0</w:t>
            </w:r>
          </w:p>
          <w:p w:rsidR="005621A7" w:rsidRDefault="00D1341D" w14:paraId="27332829" w14:textId="77777777">
            <w:pPr>
              <w:pStyle w:val="TableParagraph"/>
              <w:ind w:left="108"/>
              <w:rPr>
                <w:sz w:val="24"/>
              </w:rPr>
            </w:pPr>
            <w:r>
              <w:rPr>
                <w:sz w:val="24"/>
              </w:rPr>
              <w:t>=228 hours</w:t>
            </w:r>
          </w:p>
        </w:tc>
      </w:tr>
    </w:tbl>
    <w:p w:rsidR="005621A7" w:rsidRDefault="005621A7" w14:paraId="2733282B" w14:textId="77777777">
      <w:pPr>
        <w:pStyle w:val="BodyText"/>
        <w:spacing w:before="8"/>
        <w:rPr>
          <w:sz w:val="23"/>
        </w:rPr>
      </w:pPr>
    </w:p>
    <w:p w:rsidR="005621A7" w:rsidRDefault="00D1341D" w14:paraId="2733282C" w14:textId="77777777">
      <w:pPr>
        <w:pStyle w:val="BodyText"/>
        <w:ind w:left="1100"/>
      </w:pPr>
      <w:r>
        <w:t>Instrument 3 – Narrative Report</w:t>
      </w:r>
    </w:p>
    <w:p w:rsidR="005621A7" w:rsidRDefault="005621A7" w14:paraId="2733282D" w14:textId="77777777">
      <w:pPr>
        <w:pStyle w:val="BodyText"/>
        <w:spacing w:before="11"/>
        <w:rPr>
          <w:sz w:val="23"/>
        </w:rPr>
      </w:pPr>
    </w:p>
    <w:tbl>
      <w:tblPr>
        <w:tblW w:w="0" w:type="auto"/>
        <w:tblInd w:w="19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42"/>
        <w:gridCol w:w="1260"/>
        <w:gridCol w:w="1620"/>
        <w:gridCol w:w="1530"/>
        <w:gridCol w:w="1800"/>
      </w:tblGrid>
      <w:tr w:rsidR="005621A7" w14:paraId="27332835" w14:textId="77777777">
        <w:trPr>
          <w:trHeight w:val="1103"/>
        </w:trPr>
        <w:tc>
          <w:tcPr>
            <w:tcW w:w="1442" w:type="dxa"/>
          </w:tcPr>
          <w:p w:rsidR="005621A7" w:rsidRDefault="005621A7" w14:paraId="2733282E" w14:textId="77777777">
            <w:pPr>
              <w:pStyle w:val="TableParagraph"/>
              <w:rPr>
                <w:sz w:val="24"/>
              </w:rPr>
            </w:pPr>
          </w:p>
          <w:p w:rsidR="005621A7" w:rsidRDefault="00D1341D" w14:paraId="2733282F" w14:textId="77777777">
            <w:pPr>
              <w:pStyle w:val="TableParagraph"/>
              <w:ind w:left="488" w:right="279" w:hanging="182"/>
              <w:rPr>
                <w:sz w:val="24"/>
              </w:rPr>
            </w:pPr>
            <w:r>
              <w:rPr>
                <w:sz w:val="24"/>
              </w:rPr>
              <w:t>Program Year</w:t>
            </w:r>
          </w:p>
        </w:tc>
        <w:tc>
          <w:tcPr>
            <w:tcW w:w="1260" w:type="dxa"/>
          </w:tcPr>
          <w:p w:rsidR="005621A7" w:rsidRDefault="00D1341D" w14:paraId="27332830" w14:textId="77777777">
            <w:pPr>
              <w:pStyle w:val="TableParagraph"/>
              <w:spacing w:before="138"/>
              <w:ind w:left="123" w:right="111" w:hanging="1"/>
              <w:jc w:val="center"/>
              <w:rPr>
                <w:sz w:val="24"/>
              </w:rPr>
            </w:pPr>
            <w:r>
              <w:rPr>
                <w:sz w:val="24"/>
              </w:rPr>
              <w:t xml:space="preserve">Number of    </w:t>
            </w:r>
            <w:r>
              <w:rPr>
                <w:spacing w:val="-1"/>
                <w:sz w:val="24"/>
              </w:rPr>
              <w:t>Responses</w:t>
            </w:r>
          </w:p>
        </w:tc>
        <w:tc>
          <w:tcPr>
            <w:tcW w:w="1620" w:type="dxa"/>
          </w:tcPr>
          <w:p w:rsidR="005621A7" w:rsidRDefault="005621A7" w14:paraId="27332831" w14:textId="77777777">
            <w:pPr>
              <w:pStyle w:val="TableParagraph"/>
              <w:rPr>
                <w:sz w:val="24"/>
              </w:rPr>
            </w:pPr>
          </w:p>
          <w:p w:rsidR="005621A7" w:rsidRDefault="00D1341D" w14:paraId="27332832" w14:textId="77777777">
            <w:pPr>
              <w:pStyle w:val="TableParagraph"/>
              <w:ind w:left="306" w:right="277" w:firstLine="127"/>
              <w:rPr>
                <w:sz w:val="24"/>
              </w:rPr>
            </w:pPr>
            <w:r>
              <w:rPr>
                <w:sz w:val="24"/>
              </w:rPr>
              <w:t>Type of State Staff</w:t>
            </w:r>
          </w:p>
        </w:tc>
        <w:tc>
          <w:tcPr>
            <w:tcW w:w="1530" w:type="dxa"/>
          </w:tcPr>
          <w:p w:rsidR="005621A7" w:rsidRDefault="00D1341D" w14:paraId="27332833" w14:textId="77777777">
            <w:pPr>
              <w:pStyle w:val="TableParagraph"/>
              <w:spacing w:line="270" w:lineRule="atLeast"/>
              <w:ind w:left="288" w:right="275" w:hanging="2"/>
              <w:jc w:val="center"/>
              <w:rPr>
                <w:sz w:val="24"/>
              </w:rPr>
            </w:pPr>
            <w:r>
              <w:rPr>
                <w:sz w:val="24"/>
              </w:rPr>
              <w:t>Average Burden Hours per Response</w:t>
            </w:r>
          </w:p>
        </w:tc>
        <w:tc>
          <w:tcPr>
            <w:tcW w:w="1800" w:type="dxa"/>
          </w:tcPr>
          <w:p w:rsidR="005621A7" w:rsidRDefault="00D1341D" w14:paraId="27332834" w14:textId="77777777">
            <w:pPr>
              <w:pStyle w:val="TableParagraph"/>
              <w:spacing w:line="270" w:lineRule="atLeast"/>
              <w:ind w:left="210" w:right="197"/>
              <w:jc w:val="center"/>
              <w:rPr>
                <w:sz w:val="24"/>
              </w:rPr>
            </w:pPr>
            <w:r>
              <w:rPr>
                <w:sz w:val="24"/>
              </w:rPr>
              <w:t>Total Average Burden Hours for All Responses</w:t>
            </w:r>
          </w:p>
        </w:tc>
      </w:tr>
    </w:tbl>
    <w:p w:rsidR="005621A7" w:rsidRDefault="005621A7" w14:paraId="27332836" w14:textId="77777777">
      <w:pPr>
        <w:spacing w:line="270" w:lineRule="atLeast"/>
        <w:jc w:val="center"/>
        <w:rPr>
          <w:sz w:val="24"/>
        </w:rPr>
        <w:sectPr w:rsidR="005621A7">
          <w:pgSz w:w="12240" w:h="15840"/>
          <w:pgMar w:top="1500" w:right="340" w:bottom="920" w:left="340" w:header="0" w:footer="735" w:gutter="0"/>
          <w:cols w:space="720"/>
        </w:sectPr>
      </w:pPr>
    </w:p>
    <w:tbl>
      <w:tblPr>
        <w:tblW w:w="0" w:type="auto"/>
        <w:tblInd w:w="19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42"/>
        <w:gridCol w:w="1260"/>
        <w:gridCol w:w="1620"/>
        <w:gridCol w:w="1530"/>
        <w:gridCol w:w="1800"/>
      </w:tblGrid>
      <w:tr w:rsidR="005621A7" w14:paraId="27332841" w14:textId="77777777">
        <w:trPr>
          <w:trHeight w:val="827"/>
        </w:trPr>
        <w:tc>
          <w:tcPr>
            <w:tcW w:w="1442" w:type="dxa"/>
          </w:tcPr>
          <w:p w:rsidR="005621A7" w:rsidRDefault="00D1341D" w14:paraId="27332837" w14:textId="77777777">
            <w:pPr>
              <w:pStyle w:val="TableParagraph"/>
              <w:ind w:left="107"/>
              <w:rPr>
                <w:sz w:val="24"/>
              </w:rPr>
            </w:pPr>
            <w:r>
              <w:rPr>
                <w:sz w:val="24"/>
              </w:rPr>
              <w:lastRenderedPageBreak/>
              <w:t>2020-21</w:t>
            </w:r>
          </w:p>
          <w:p w:rsidR="005621A7" w:rsidRDefault="00D1341D" w14:paraId="27332838" w14:textId="77777777">
            <w:pPr>
              <w:pStyle w:val="TableParagraph"/>
              <w:spacing w:line="270" w:lineRule="atLeast"/>
              <w:ind w:left="107" w:right="398"/>
              <w:rPr>
                <w:sz w:val="24"/>
              </w:rPr>
            </w:pPr>
            <w:r>
              <w:rPr>
                <w:sz w:val="24"/>
              </w:rPr>
              <w:t>Narrative Report</w:t>
            </w:r>
          </w:p>
        </w:tc>
        <w:tc>
          <w:tcPr>
            <w:tcW w:w="1260" w:type="dxa"/>
          </w:tcPr>
          <w:p w:rsidR="005621A7" w:rsidRDefault="00D1341D" w14:paraId="27332839" w14:textId="77777777">
            <w:pPr>
              <w:pStyle w:val="TableParagraph"/>
              <w:ind w:left="108"/>
              <w:rPr>
                <w:sz w:val="24"/>
              </w:rPr>
            </w:pPr>
            <w:r>
              <w:rPr>
                <w:sz w:val="24"/>
              </w:rPr>
              <w:t>57</w:t>
            </w:r>
          </w:p>
        </w:tc>
        <w:tc>
          <w:tcPr>
            <w:tcW w:w="1620" w:type="dxa"/>
          </w:tcPr>
          <w:p w:rsidR="005621A7" w:rsidRDefault="00D1341D" w14:paraId="2733283A" w14:textId="77777777">
            <w:pPr>
              <w:pStyle w:val="TableParagraph"/>
              <w:ind w:left="108" w:right="296" w:hanging="1"/>
              <w:rPr>
                <w:sz w:val="24"/>
              </w:rPr>
            </w:pPr>
            <w:r>
              <w:rPr>
                <w:sz w:val="24"/>
              </w:rPr>
              <w:t>Professional Data Entry</w:t>
            </w:r>
          </w:p>
        </w:tc>
        <w:tc>
          <w:tcPr>
            <w:tcW w:w="1530" w:type="dxa"/>
          </w:tcPr>
          <w:p w:rsidR="005621A7" w:rsidRDefault="00D1341D" w14:paraId="2733283B" w14:textId="77777777">
            <w:pPr>
              <w:pStyle w:val="TableParagraph"/>
              <w:ind w:left="285"/>
              <w:rPr>
                <w:sz w:val="24"/>
              </w:rPr>
            </w:pPr>
            <w:r>
              <w:rPr>
                <w:sz w:val="24"/>
              </w:rPr>
              <w:t>32</w:t>
            </w:r>
          </w:p>
          <w:p w:rsidR="005621A7" w:rsidRDefault="00D1341D" w14:paraId="2733283C" w14:textId="77777777">
            <w:pPr>
              <w:pStyle w:val="TableParagraph"/>
              <w:ind w:left="405"/>
              <w:rPr>
                <w:sz w:val="24"/>
              </w:rPr>
            </w:pPr>
            <w:r>
              <w:rPr>
                <w:sz w:val="24"/>
              </w:rPr>
              <w:t>0</w:t>
            </w:r>
          </w:p>
          <w:p w:rsidR="005621A7" w:rsidRDefault="00D1341D" w14:paraId="2733283D" w14:textId="77777777">
            <w:pPr>
              <w:pStyle w:val="TableParagraph"/>
              <w:spacing w:line="255" w:lineRule="exact"/>
              <w:ind w:left="108"/>
              <w:rPr>
                <w:sz w:val="24"/>
              </w:rPr>
            </w:pPr>
            <w:r>
              <w:rPr>
                <w:sz w:val="24"/>
              </w:rPr>
              <w:t>= 32 hours</w:t>
            </w:r>
          </w:p>
        </w:tc>
        <w:tc>
          <w:tcPr>
            <w:tcW w:w="1800" w:type="dxa"/>
          </w:tcPr>
          <w:p w:rsidR="005621A7" w:rsidRDefault="00D1341D" w14:paraId="2733283E" w14:textId="77777777">
            <w:pPr>
              <w:pStyle w:val="TableParagraph"/>
              <w:ind w:right="1083"/>
              <w:jc w:val="right"/>
              <w:rPr>
                <w:sz w:val="24"/>
              </w:rPr>
            </w:pPr>
            <w:r>
              <w:rPr>
                <w:sz w:val="24"/>
              </w:rPr>
              <w:t>1824</w:t>
            </w:r>
          </w:p>
          <w:p w:rsidR="005621A7" w:rsidRDefault="00D1341D" w14:paraId="2733283F" w14:textId="77777777">
            <w:pPr>
              <w:pStyle w:val="TableParagraph"/>
              <w:ind w:right="1083"/>
              <w:jc w:val="right"/>
              <w:rPr>
                <w:sz w:val="24"/>
              </w:rPr>
            </w:pPr>
            <w:r>
              <w:rPr>
                <w:sz w:val="24"/>
              </w:rPr>
              <w:t>0</w:t>
            </w:r>
          </w:p>
          <w:p w:rsidR="005621A7" w:rsidRDefault="00D1341D" w14:paraId="27332840" w14:textId="77777777">
            <w:pPr>
              <w:pStyle w:val="TableParagraph"/>
              <w:spacing w:line="255" w:lineRule="exact"/>
              <w:ind w:left="108"/>
              <w:rPr>
                <w:sz w:val="24"/>
              </w:rPr>
            </w:pPr>
            <w:r>
              <w:rPr>
                <w:sz w:val="24"/>
              </w:rPr>
              <w:t>=1824 hours</w:t>
            </w:r>
          </w:p>
        </w:tc>
      </w:tr>
      <w:tr w:rsidR="005621A7" w14:paraId="2733284C" w14:textId="77777777">
        <w:trPr>
          <w:trHeight w:val="828"/>
        </w:trPr>
        <w:tc>
          <w:tcPr>
            <w:tcW w:w="1442" w:type="dxa"/>
          </w:tcPr>
          <w:p w:rsidR="005621A7" w:rsidRDefault="00D1341D" w14:paraId="27332842" w14:textId="77777777">
            <w:pPr>
              <w:pStyle w:val="TableParagraph"/>
              <w:spacing w:before="1"/>
              <w:ind w:left="107"/>
              <w:rPr>
                <w:sz w:val="24"/>
              </w:rPr>
            </w:pPr>
            <w:r>
              <w:rPr>
                <w:sz w:val="24"/>
              </w:rPr>
              <w:t>2021-22</w:t>
            </w:r>
          </w:p>
          <w:p w:rsidR="005621A7" w:rsidRDefault="00D1341D" w14:paraId="27332843" w14:textId="77777777">
            <w:pPr>
              <w:pStyle w:val="TableParagraph"/>
              <w:spacing w:line="270" w:lineRule="atLeast"/>
              <w:ind w:left="107" w:right="398"/>
              <w:rPr>
                <w:sz w:val="24"/>
              </w:rPr>
            </w:pPr>
            <w:r>
              <w:rPr>
                <w:sz w:val="24"/>
              </w:rPr>
              <w:t>Narrative Report</w:t>
            </w:r>
          </w:p>
        </w:tc>
        <w:tc>
          <w:tcPr>
            <w:tcW w:w="1260" w:type="dxa"/>
          </w:tcPr>
          <w:p w:rsidR="005621A7" w:rsidRDefault="00D1341D" w14:paraId="27332844" w14:textId="77777777">
            <w:pPr>
              <w:pStyle w:val="TableParagraph"/>
              <w:spacing w:before="1"/>
              <w:ind w:left="108"/>
              <w:rPr>
                <w:sz w:val="24"/>
              </w:rPr>
            </w:pPr>
            <w:r>
              <w:rPr>
                <w:sz w:val="24"/>
              </w:rPr>
              <w:t>57</w:t>
            </w:r>
          </w:p>
        </w:tc>
        <w:tc>
          <w:tcPr>
            <w:tcW w:w="1620" w:type="dxa"/>
          </w:tcPr>
          <w:p w:rsidR="005621A7" w:rsidRDefault="00D1341D" w14:paraId="27332845" w14:textId="77777777">
            <w:pPr>
              <w:pStyle w:val="TableParagraph"/>
              <w:spacing w:before="1"/>
              <w:ind w:left="108" w:right="296" w:hanging="1"/>
              <w:rPr>
                <w:sz w:val="24"/>
              </w:rPr>
            </w:pPr>
            <w:r>
              <w:rPr>
                <w:sz w:val="24"/>
              </w:rPr>
              <w:t>Professional Data Entry</w:t>
            </w:r>
          </w:p>
        </w:tc>
        <w:tc>
          <w:tcPr>
            <w:tcW w:w="1530" w:type="dxa"/>
          </w:tcPr>
          <w:p w:rsidR="005621A7" w:rsidRDefault="00D1341D" w14:paraId="27332846" w14:textId="77777777">
            <w:pPr>
              <w:pStyle w:val="TableParagraph"/>
              <w:spacing w:before="1"/>
              <w:ind w:left="285"/>
              <w:rPr>
                <w:sz w:val="24"/>
              </w:rPr>
            </w:pPr>
            <w:r>
              <w:rPr>
                <w:sz w:val="24"/>
              </w:rPr>
              <w:t>32</w:t>
            </w:r>
          </w:p>
          <w:p w:rsidR="005621A7" w:rsidRDefault="00D1341D" w14:paraId="27332847" w14:textId="77777777">
            <w:pPr>
              <w:pStyle w:val="TableParagraph"/>
              <w:ind w:left="405"/>
              <w:rPr>
                <w:sz w:val="24"/>
              </w:rPr>
            </w:pPr>
            <w:r>
              <w:rPr>
                <w:sz w:val="24"/>
              </w:rPr>
              <w:t>0</w:t>
            </w:r>
          </w:p>
          <w:p w:rsidR="005621A7" w:rsidRDefault="00D1341D" w14:paraId="27332848" w14:textId="77777777">
            <w:pPr>
              <w:pStyle w:val="TableParagraph"/>
              <w:spacing w:line="255" w:lineRule="exact"/>
              <w:ind w:left="108"/>
              <w:rPr>
                <w:sz w:val="24"/>
              </w:rPr>
            </w:pPr>
            <w:r>
              <w:rPr>
                <w:sz w:val="24"/>
              </w:rPr>
              <w:t>= 32 hours</w:t>
            </w:r>
          </w:p>
        </w:tc>
        <w:tc>
          <w:tcPr>
            <w:tcW w:w="1800" w:type="dxa"/>
          </w:tcPr>
          <w:p w:rsidR="005621A7" w:rsidRDefault="00D1341D" w14:paraId="27332849" w14:textId="77777777">
            <w:pPr>
              <w:pStyle w:val="TableParagraph"/>
              <w:spacing w:before="1"/>
              <w:ind w:right="1083"/>
              <w:jc w:val="right"/>
              <w:rPr>
                <w:sz w:val="24"/>
              </w:rPr>
            </w:pPr>
            <w:r>
              <w:rPr>
                <w:sz w:val="24"/>
              </w:rPr>
              <w:t>1824</w:t>
            </w:r>
          </w:p>
          <w:p w:rsidR="005621A7" w:rsidRDefault="00D1341D" w14:paraId="2733284A" w14:textId="77777777">
            <w:pPr>
              <w:pStyle w:val="TableParagraph"/>
              <w:ind w:right="1083"/>
              <w:jc w:val="right"/>
              <w:rPr>
                <w:sz w:val="24"/>
              </w:rPr>
            </w:pPr>
            <w:r>
              <w:rPr>
                <w:sz w:val="24"/>
              </w:rPr>
              <w:t>0</w:t>
            </w:r>
          </w:p>
          <w:p w:rsidR="005621A7" w:rsidRDefault="00D1341D" w14:paraId="2733284B" w14:textId="77777777">
            <w:pPr>
              <w:pStyle w:val="TableParagraph"/>
              <w:spacing w:line="255" w:lineRule="exact"/>
              <w:ind w:left="108"/>
              <w:rPr>
                <w:sz w:val="24"/>
              </w:rPr>
            </w:pPr>
            <w:r>
              <w:rPr>
                <w:sz w:val="24"/>
              </w:rPr>
              <w:t>=1824 hours</w:t>
            </w:r>
          </w:p>
        </w:tc>
      </w:tr>
      <w:tr w:rsidR="005621A7" w14:paraId="27332857" w14:textId="77777777">
        <w:trPr>
          <w:trHeight w:val="827"/>
        </w:trPr>
        <w:tc>
          <w:tcPr>
            <w:tcW w:w="1442" w:type="dxa"/>
          </w:tcPr>
          <w:p w:rsidR="005621A7" w:rsidRDefault="00D1341D" w14:paraId="2733284D" w14:textId="77777777">
            <w:pPr>
              <w:pStyle w:val="TableParagraph"/>
              <w:spacing w:line="276" w:lineRule="exact"/>
              <w:ind w:left="107"/>
              <w:rPr>
                <w:sz w:val="24"/>
              </w:rPr>
            </w:pPr>
            <w:r>
              <w:rPr>
                <w:sz w:val="24"/>
              </w:rPr>
              <w:t>2022-23</w:t>
            </w:r>
          </w:p>
          <w:p w:rsidR="005621A7" w:rsidRDefault="00D1341D" w14:paraId="2733284E" w14:textId="77777777">
            <w:pPr>
              <w:pStyle w:val="TableParagraph"/>
              <w:spacing w:line="270" w:lineRule="atLeast"/>
              <w:ind w:left="107" w:right="398"/>
              <w:rPr>
                <w:sz w:val="24"/>
              </w:rPr>
            </w:pPr>
            <w:r>
              <w:rPr>
                <w:sz w:val="24"/>
              </w:rPr>
              <w:t>Narrative Report</w:t>
            </w:r>
          </w:p>
        </w:tc>
        <w:tc>
          <w:tcPr>
            <w:tcW w:w="1260" w:type="dxa"/>
          </w:tcPr>
          <w:p w:rsidR="005621A7" w:rsidRDefault="00D1341D" w14:paraId="2733284F" w14:textId="77777777">
            <w:pPr>
              <w:pStyle w:val="TableParagraph"/>
              <w:spacing w:line="276" w:lineRule="exact"/>
              <w:ind w:left="108"/>
              <w:rPr>
                <w:sz w:val="24"/>
              </w:rPr>
            </w:pPr>
            <w:r>
              <w:rPr>
                <w:sz w:val="24"/>
              </w:rPr>
              <w:t>57</w:t>
            </w:r>
          </w:p>
        </w:tc>
        <w:tc>
          <w:tcPr>
            <w:tcW w:w="1620" w:type="dxa"/>
          </w:tcPr>
          <w:p w:rsidR="005621A7" w:rsidRDefault="00D1341D" w14:paraId="27332850" w14:textId="77777777">
            <w:pPr>
              <w:pStyle w:val="TableParagraph"/>
              <w:ind w:left="108" w:right="296" w:hanging="1"/>
              <w:rPr>
                <w:sz w:val="24"/>
              </w:rPr>
            </w:pPr>
            <w:r>
              <w:rPr>
                <w:sz w:val="24"/>
              </w:rPr>
              <w:t>Professional Data Entry</w:t>
            </w:r>
          </w:p>
        </w:tc>
        <w:tc>
          <w:tcPr>
            <w:tcW w:w="1530" w:type="dxa"/>
          </w:tcPr>
          <w:p w:rsidR="005621A7" w:rsidRDefault="00D1341D" w14:paraId="27332851" w14:textId="77777777">
            <w:pPr>
              <w:pStyle w:val="TableParagraph"/>
              <w:spacing w:line="276" w:lineRule="exact"/>
              <w:ind w:left="285"/>
              <w:rPr>
                <w:sz w:val="24"/>
              </w:rPr>
            </w:pPr>
            <w:r>
              <w:rPr>
                <w:sz w:val="24"/>
              </w:rPr>
              <w:t>32</w:t>
            </w:r>
          </w:p>
          <w:p w:rsidR="005621A7" w:rsidRDefault="00D1341D" w14:paraId="27332852" w14:textId="77777777">
            <w:pPr>
              <w:pStyle w:val="TableParagraph"/>
              <w:ind w:left="405"/>
              <w:rPr>
                <w:sz w:val="24"/>
              </w:rPr>
            </w:pPr>
            <w:r>
              <w:rPr>
                <w:sz w:val="24"/>
              </w:rPr>
              <w:t>0</w:t>
            </w:r>
          </w:p>
          <w:p w:rsidR="005621A7" w:rsidRDefault="00D1341D" w14:paraId="27332853" w14:textId="77777777">
            <w:pPr>
              <w:pStyle w:val="TableParagraph"/>
              <w:spacing w:line="255" w:lineRule="exact"/>
              <w:ind w:left="108"/>
              <w:rPr>
                <w:sz w:val="24"/>
              </w:rPr>
            </w:pPr>
            <w:r>
              <w:rPr>
                <w:sz w:val="24"/>
              </w:rPr>
              <w:t>= 32 hours</w:t>
            </w:r>
          </w:p>
        </w:tc>
        <w:tc>
          <w:tcPr>
            <w:tcW w:w="1800" w:type="dxa"/>
          </w:tcPr>
          <w:p w:rsidR="005621A7" w:rsidRDefault="00D1341D" w14:paraId="27332854" w14:textId="77777777">
            <w:pPr>
              <w:pStyle w:val="TableParagraph"/>
              <w:spacing w:line="276" w:lineRule="exact"/>
              <w:ind w:right="1083"/>
              <w:jc w:val="right"/>
              <w:rPr>
                <w:sz w:val="24"/>
              </w:rPr>
            </w:pPr>
            <w:r>
              <w:rPr>
                <w:sz w:val="24"/>
              </w:rPr>
              <w:t>1824</w:t>
            </w:r>
          </w:p>
          <w:p w:rsidR="005621A7" w:rsidRDefault="00D1341D" w14:paraId="27332855" w14:textId="77777777">
            <w:pPr>
              <w:pStyle w:val="TableParagraph"/>
              <w:ind w:right="1083"/>
              <w:jc w:val="right"/>
              <w:rPr>
                <w:sz w:val="24"/>
              </w:rPr>
            </w:pPr>
            <w:r>
              <w:rPr>
                <w:sz w:val="24"/>
              </w:rPr>
              <w:t>0</w:t>
            </w:r>
          </w:p>
          <w:p w:rsidR="005621A7" w:rsidRDefault="00D1341D" w14:paraId="27332856" w14:textId="77777777">
            <w:pPr>
              <w:pStyle w:val="TableParagraph"/>
              <w:spacing w:line="255" w:lineRule="exact"/>
              <w:ind w:left="108"/>
              <w:rPr>
                <w:sz w:val="24"/>
              </w:rPr>
            </w:pPr>
            <w:r>
              <w:rPr>
                <w:sz w:val="24"/>
              </w:rPr>
              <w:t>=1824 hours</w:t>
            </w:r>
          </w:p>
        </w:tc>
      </w:tr>
    </w:tbl>
    <w:p w:rsidR="005621A7" w:rsidRDefault="005621A7" w14:paraId="27332858" w14:textId="77777777">
      <w:pPr>
        <w:pStyle w:val="BodyText"/>
        <w:spacing w:before="10"/>
        <w:rPr>
          <w:sz w:val="15"/>
        </w:rPr>
      </w:pPr>
    </w:p>
    <w:p w:rsidR="005621A7" w:rsidRDefault="00D1341D" w14:paraId="27332859" w14:textId="77777777">
      <w:pPr>
        <w:pStyle w:val="BodyText"/>
        <w:spacing w:before="90"/>
        <w:ind w:left="1100"/>
      </w:pPr>
      <w:r>
        <w:t>Instrument 4a and 4b – Financial Reports</w:t>
      </w:r>
    </w:p>
    <w:p w:rsidR="005621A7" w:rsidRDefault="005621A7" w14:paraId="2733285A" w14:textId="77777777">
      <w:pPr>
        <w:pStyle w:val="BodyText"/>
        <w:spacing w:before="11"/>
        <w:rPr>
          <w:sz w:val="23"/>
        </w:rPr>
      </w:pPr>
    </w:p>
    <w:tbl>
      <w:tblPr>
        <w:tblW w:w="0" w:type="auto"/>
        <w:tblInd w:w="19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42"/>
        <w:gridCol w:w="1260"/>
        <w:gridCol w:w="1620"/>
        <w:gridCol w:w="1530"/>
        <w:gridCol w:w="1800"/>
      </w:tblGrid>
      <w:tr w:rsidR="005621A7" w14:paraId="27332862" w14:textId="77777777">
        <w:trPr>
          <w:trHeight w:val="1103"/>
        </w:trPr>
        <w:tc>
          <w:tcPr>
            <w:tcW w:w="1442" w:type="dxa"/>
          </w:tcPr>
          <w:p w:rsidR="005621A7" w:rsidRDefault="005621A7" w14:paraId="2733285B" w14:textId="77777777">
            <w:pPr>
              <w:pStyle w:val="TableParagraph"/>
              <w:rPr>
                <w:sz w:val="24"/>
              </w:rPr>
            </w:pPr>
          </w:p>
          <w:p w:rsidR="005621A7" w:rsidRDefault="00D1341D" w14:paraId="2733285C" w14:textId="77777777">
            <w:pPr>
              <w:pStyle w:val="TableParagraph"/>
              <w:ind w:left="488" w:right="279" w:hanging="182"/>
              <w:rPr>
                <w:sz w:val="24"/>
              </w:rPr>
            </w:pPr>
            <w:r>
              <w:rPr>
                <w:sz w:val="24"/>
              </w:rPr>
              <w:t>Program Year</w:t>
            </w:r>
          </w:p>
        </w:tc>
        <w:tc>
          <w:tcPr>
            <w:tcW w:w="1260" w:type="dxa"/>
          </w:tcPr>
          <w:p w:rsidR="005621A7" w:rsidRDefault="00D1341D" w14:paraId="2733285D" w14:textId="77777777">
            <w:pPr>
              <w:pStyle w:val="TableParagraph"/>
              <w:spacing w:before="138"/>
              <w:ind w:left="123" w:right="111" w:hanging="1"/>
              <w:jc w:val="center"/>
              <w:rPr>
                <w:sz w:val="24"/>
              </w:rPr>
            </w:pPr>
            <w:r>
              <w:rPr>
                <w:sz w:val="24"/>
              </w:rPr>
              <w:t xml:space="preserve">Number of    </w:t>
            </w:r>
            <w:r>
              <w:rPr>
                <w:spacing w:val="-1"/>
                <w:sz w:val="24"/>
              </w:rPr>
              <w:t>Responses</w:t>
            </w:r>
          </w:p>
        </w:tc>
        <w:tc>
          <w:tcPr>
            <w:tcW w:w="1620" w:type="dxa"/>
          </w:tcPr>
          <w:p w:rsidR="005621A7" w:rsidRDefault="005621A7" w14:paraId="2733285E" w14:textId="77777777">
            <w:pPr>
              <w:pStyle w:val="TableParagraph"/>
              <w:rPr>
                <w:sz w:val="24"/>
              </w:rPr>
            </w:pPr>
          </w:p>
          <w:p w:rsidR="005621A7" w:rsidRDefault="00D1341D" w14:paraId="2733285F" w14:textId="77777777">
            <w:pPr>
              <w:pStyle w:val="TableParagraph"/>
              <w:ind w:left="306" w:right="277" w:firstLine="127"/>
              <w:rPr>
                <w:sz w:val="24"/>
              </w:rPr>
            </w:pPr>
            <w:r>
              <w:rPr>
                <w:sz w:val="24"/>
              </w:rPr>
              <w:t>Type of State Staff</w:t>
            </w:r>
          </w:p>
        </w:tc>
        <w:tc>
          <w:tcPr>
            <w:tcW w:w="1530" w:type="dxa"/>
          </w:tcPr>
          <w:p w:rsidR="005621A7" w:rsidRDefault="00D1341D" w14:paraId="27332860" w14:textId="77777777">
            <w:pPr>
              <w:pStyle w:val="TableParagraph"/>
              <w:spacing w:line="270" w:lineRule="atLeast"/>
              <w:ind w:left="288" w:right="275" w:hanging="2"/>
              <w:jc w:val="center"/>
              <w:rPr>
                <w:sz w:val="24"/>
              </w:rPr>
            </w:pPr>
            <w:r>
              <w:rPr>
                <w:sz w:val="24"/>
              </w:rPr>
              <w:t>Average Burden Hours per Response</w:t>
            </w:r>
          </w:p>
        </w:tc>
        <w:tc>
          <w:tcPr>
            <w:tcW w:w="1800" w:type="dxa"/>
          </w:tcPr>
          <w:p w:rsidR="005621A7" w:rsidRDefault="00D1341D" w14:paraId="27332861" w14:textId="77777777">
            <w:pPr>
              <w:pStyle w:val="TableParagraph"/>
              <w:spacing w:line="270" w:lineRule="atLeast"/>
              <w:ind w:left="210" w:right="197"/>
              <w:jc w:val="center"/>
              <w:rPr>
                <w:sz w:val="24"/>
              </w:rPr>
            </w:pPr>
            <w:r>
              <w:rPr>
                <w:sz w:val="24"/>
              </w:rPr>
              <w:t>Total Average Burden Hours for All Responses</w:t>
            </w:r>
          </w:p>
        </w:tc>
      </w:tr>
      <w:tr w:rsidR="005621A7" w14:paraId="2733286D" w14:textId="77777777">
        <w:trPr>
          <w:trHeight w:val="827"/>
        </w:trPr>
        <w:tc>
          <w:tcPr>
            <w:tcW w:w="1442" w:type="dxa"/>
          </w:tcPr>
          <w:p w:rsidR="005621A7" w:rsidRDefault="00D1341D" w14:paraId="27332863" w14:textId="77777777">
            <w:pPr>
              <w:pStyle w:val="TableParagraph"/>
              <w:ind w:left="107"/>
              <w:rPr>
                <w:sz w:val="24"/>
              </w:rPr>
            </w:pPr>
            <w:r>
              <w:rPr>
                <w:sz w:val="24"/>
              </w:rPr>
              <w:t>2020-21</w:t>
            </w:r>
          </w:p>
          <w:p w:rsidR="005621A7" w:rsidRDefault="00D1341D" w14:paraId="27332864" w14:textId="77777777">
            <w:pPr>
              <w:pStyle w:val="TableParagraph"/>
              <w:spacing w:line="270" w:lineRule="atLeast"/>
              <w:ind w:left="107" w:right="411"/>
              <w:rPr>
                <w:sz w:val="24"/>
              </w:rPr>
            </w:pPr>
            <w:r>
              <w:rPr>
                <w:sz w:val="24"/>
              </w:rPr>
              <w:t>Financial Reports</w:t>
            </w:r>
          </w:p>
        </w:tc>
        <w:tc>
          <w:tcPr>
            <w:tcW w:w="1260" w:type="dxa"/>
          </w:tcPr>
          <w:p w:rsidR="005621A7" w:rsidRDefault="00D1341D" w14:paraId="27332865" w14:textId="77777777">
            <w:pPr>
              <w:pStyle w:val="TableParagraph"/>
              <w:ind w:left="108"/>
              <w:rPr>
                <w:sz w:val="24"/>
              </w:rPr>
            </w:pPr>
            <w:r>
              <w:rPr>
                <w:sz w:val="24"/>
              </w:rPr>
              <w:t>57</w:t>
            </w:r>
          </w:p>
        </w:tc>
        <w:tc>
          <w:tcPr>
            <w:tcW w:w="1620" w:type="dxa"/>
          </w:tcPr>
          <w:p w:rsidR="005621A7" w:rsidRDefault="00D1341D" w14:paraId="27332866" w14:textId="77777777">
            <w:pPr>
              <w:pStyle w:val="TableParagraph"/>
              <w:ind w:left="108" w:right="296" w:hanging="1"/>
              <w:rPr>
                <w:sz w:val="24"/>
              </w:rPr>
            </w:pPr>
            <w:r>
              <w:rPr>
                <w:sz w:val="24"/>
              </w:rPr>
              <w:t>Professional Data Entry</w:t>
            </w:r>
          </w:p>
        </w:tc>
        <w:tc>
          <w:tcPr>
            <w:tcW w:w="1530" w:type="dxa"/>
          </w:tcPr>
          <w:p w:rsidR="005621A7" w:rsidRDefault="00D1341D" w14:paraId="27332867" w14:textId="77777777">
            <w:pPr>
              <w:pStyle w:val="TableParagraph"/>
              <w:ind w:left="285"/>
              <w:rPr>
                <w:sz w:val="24"/>
              </w:rPr>
            </w:pPr>
            <w:r>
              <w:rPr>
                <w:sz w:val="24"/>
              </w:rPr>
              <w:t>20</w:t>
            </w:r>
          </w:p>
          <w:p w:rsidR="005621A7" w:rsidRDefault="00D1341D" w14:paraId="27332868" w14:textId="77777777">
            <w:pPr>
              <w:pStyle w:val="TableParagraph"/>
              <w:ind w:left="285"/>
              <w:rPr>
                <w:sz w:val="24"/>
              </w:rPr>
            </w:pPr>
            <w:r>
              <w:rPr>
                <w:sz w:val="24"/>
              </w:rPr>
              <w:t>10</w:t>
            </w:r>
          </w:p>
          <w:p w:rsidR="005621A7" w:rsidRDefault="00D1341D" w14:paraId="27332869" w14:textId="77777777">
            <w:pPr>
              <w:pStyle w:val="TableParagraph"/>
              <w:spacing w:line="255" w:lineRule="exact"/>
              <w:ind w:left="108"/>
              <w:rPr>
                <w:sz w:val="24"/>
              </w:rPr>
            </w:pPr>
            <w:r>
              <w:rPr>
                <w:sz w:val="24"/>
              </w:rPr>
              <w:t>= 30 hours</w:t>
            </w:r>
          </w:p>
        </w:tc>
        <w:tc>
          <w:tcPr>
            <w:tcW w:w="1800" w:type="dxa"/>
          </w:tcPr>
          <w:p w:rsidR="005621A7" w:rsidRDefault="00D1341D" w14:paraId="2733286A" w14:textId="77777777">
            <w:pPr>
              <w:pStyle w:val="TableParagraph"/>
              <w:ind w:left="224"/>
              <w:rPr>
                <w:sz w:val="24"/>
              </w:rPr>
            </w:pPr>
            <w:r>
              <w:rPr>
                <w:sz w:val="24"/>
              </w:rPr>
              <w:t>1140</w:t>
            </w:r>
          </w:p>
          <w:p w:rsidR="005621A7" w:rsidRDefault="00D1341D" w14:paraId="2733286B" w14:textId="77777777">
            <w:pPr>
              <w:pStyle w:val="TableParagraph"/>
              <w:ind w:left="344"/>
              <w:rPr>
                <w:sz w:val="24"/>
              </w:rPr>
            </w:pPr>
            <w:r>
              <w:rPr>
                <w:sz w:val="24"/>
              </w:rPr>
              <w:t>570</w:t>
            </w:r>
          </w:p>
          <w:p w:rsidR="005621A7" w:rsidRDefault="00D1341D" w14:paraId="2733286C" w14:textId="77777777">
            <w:pPr>
              <w:pStyle w:val="TableParagraph"/>
              <w:spacing w:line="255" w:lineRule="exact"/>
              <w:ind w:left="108"/>
              <w:rPr>
                <w:sz w:val="24"/>
              </w:rPr>
            </w:pPr>
            <w:r>
              <w:rPr>
                <w:sz w:val="24"/>
              </w:rPr>
              <w:t>=1710 hours</w:t>
            </w:r>
          </w:p>
        </w:tc>
      </w:tr>
      <w:tr w:rsidR="005621A7" w14:paraId="27332878" w14:textId="77777777">
        <w:trPr>
          <w:trHeight w:val="826"/>
        </w:trPr>
        <w:tc>
          <w:tcPr>
            <w:tcW w:w="1442" w:type="dxa"/>
          </w:tcPr>
          <w:p w:rsidR="005621A7" w:rsidRDefault="00D1341D" w14:paraId="2733286E" w14:textId="77777777">
            <w:pPr>
              <w:pStyle w:val="TableParagraph"/>
              <w:ind w:left="107"/>
              <w:rPr>
                <w:sz w:val="24"/>
              </w:rPr>
            </w:pPr>
            <w:r>
              <w:rPr>
                <w:sz w:val="24"/>
              </w:rPr>
              <w:t>2021-22</w:t>
            </w:r>
          </w:p>
          <w:p w:rsidR="005621A7" w:rsidRDefault="00D1341D" w14:paraId="2733286F" w14:textId="77777777">
            <w:pPr>
              <w:pStyle w:val="TableParagraph"/>
              <w:spacing w:before="5" w:line="274" w:lineRule="exact"/>
              <w:ind w:left="107" w:right="411"/>
              <w:rPr>
                <w:sz w:val="24"/>
              </w:rPr>
            </w:pPr>
            <w:r>
              <w:rPr>
                <w:sz w:val="24"/>
              </w:rPr>
              <w:t>Financial Reports</w:t>
            </w:r>
          </w:p>
        </w:tc>
        <w:tc>
          <w:tcPr>
            <w:tcW w:w="1260" w:type="dxa"/>
          </w:tcPr>
          <w:p w:rsidR="005621A7" w:rsidRDefault="00D1341D" w14:paraId="27332870" w14:textId="77777777">
            <w:pPr>
              <w:pStyle w:val="TableParagraph"/>
              <w:ind w:left="108"/>
              <w:rPr>
                <w:sz w:val="24"/>
              </w:rPr>
            </w:pPr>
            <w:r>
              <w:rPr>
                <w:sz w:val="24"/>
              </w:rPr>
              <w:t>57</w:t>
            </w:r>
          </w:p>
        </w:tc>
        <w:tc>
          <w:tcPr>
            <w:tcW w:w="1620" w:type="dxa"/>
          </w:tcPr>
          <w:p w:rsidR="005621A7" w:rsidRDefault="00D1341D" w14:paraId="27332871" w14:textId="77777777">
            <w:pPr>
              <w:pStyle w:val="TableParagraph"/>
              <w:ind w:left="108" w:right="296" w:hanging="1"/>
              <w:rPr>
                <w:sz w:val="24"/>
              </w:rPr>
            </w:pPr>
            <w:r>
              <w:rPr>
                <w:sz w:val="24"/>
              </w:rPr>
              <w:t>Professional Data Entry</w:t>
            </w:r>
          </w:p>
        </w:tc>
        <w:tc>
          <w:tcPr>
            <w:tcW w:w="1530" w:type="dxa"/>
          </w:tcPr>
          <w:p w:rsidR="005621A7" w:rsidRDefault="00D1341D" w14:paraId="27332872" w14:textId="77777777">
            <w:pPr>
              <w:pStyle w:val="TableParagraph"/>
              <w:ind w:left="285"/>
              <w:rPr>
                <w:sz w:val="24"/>
              </w:rPr>
            </w:pPr>
            <w:r>
              <w:rPr>
                <w:sz w:val="24"/>
              </w:rPr>
              <w:t>20</w:t>
            </w:r>
          </w:p>
          <w:p w:rsidR="005621A7" w:rsidRDefault="00D1341D" w14:paraId="27332873" w14:textId="77777777">
            <w:pPr>
              <w:pStyle w:val="TableParagraph"/>
              <w:spacing w:line="275" w:lineRule="exact"/>
              <w:ind w:left="285"/>
              <w:rPr>
                <w:sz w:val="24"/>
              </w:rPr>
            </w:pPr>
            <w:r>
              <w:rPr>
                <w:sz w:val="24"/>
              </w:rPr>
              <w:t>10</w:t>
            </w:r>
          </w:p>
          <w:p w:rsidR="005621A7" w:rsidRDefault="00D1341D" w14:paraId="27332874" w14:textId="77777777">
            <w:pPr>
              <w:pStyle w:val="TableParagraph"/>
              <w:spacing w:line="255" w:lineRule="exact"/>
              <w:ind w:left="108"/>
              <w:rPr>
                <w:sz w:val="24"/>
              </w:rPr>
            </w:pPr>
            <w:r>
              <w:rPr>
                <w:sz w:val="24"/>
              </w:rPr>
              <w:t>= 30 hours</w:t>
            </w:r>
          </w:p>
        </w:tc>
        <w:tc>
          <w:tcPr>
            <w:tcW w:w="1800" w:type="dxa"/>
          </w:tcPr>
          <w:p w:rsidR="005621A7" w:rsidRDefault="00D1341D" w14:paraId="27332875" w14:textId="77777777">
            <w:pPr>
              <w:pStyle w:val="TableParagraph"/>
              <w:ind w:left="224"/>
              <w:rPr>
                <w:sz w:val="24"/>
              </w:rPr>
            </w:pPr>
            <w:r>
              <w:rPr>
                <w:sz w:val="24"/>
              </w:rPr>
              <w:t>1140</w:t>
            </w:r>
          </w:p>
          <w:p w:rsidR="005621A7" w:rsidRDefault="00D1341D" w14:paraId="27332876" w14:textId="77777777">
            <w:pPr>
              <w:pStyle w:val="TableParagraph"/>
              <w:spacing w:line="275" w:lineRule="exact"/>
              <w:ind w:left="344"/>
              <w:rPr>
                <w:sz w:val="24"/>
              </w:rPr>
            </w:pPr>
            <w:r>
              <w:rPr>
                <w:sz w:val="24"/>
              </w:rPr>
              <w:t>570</w:t>
            </w:r>
          </w:p>
          <w:p w:rsidR="005621A7" w:rsidRDefault="00D1341D" w14:paraId="27332877" w14:textId="77777777">
            <w:pPr>
              <w:pStyle w:val="TableParagraph"/>
              <w:spacing w:line="255" w:lineRule="exact"/>
              <w:ind w:left="108"/>
              <w:rPr>
                <w:sz w:val="24"/>
              </w:rPr>
            </w:pPr>
            <w:r>
              <w:rPr>
                <w:sz w:val="24"/>
              </w:rPr>
              <w:t>=1710 hours</w:t>
            </w:r>
          </w:p>
        </w:tc>
      </w:tr>
      <w:tr w:rsidR="005621A7" w14:paraId="27332883" w14:textId="77777777">
        <w:trPr>
          <w:trHeight w:val="826"/>
        </w:trPr>
        <w:tc>
          <w:tcPr>
            <w:tcW w:w="1442" w:type="dxa"/>
          </w:tcPr>
          <w:p w:rsidR="005621A7" w:rsidRDefault="00D1341D" w14:paraId="27332879" w14:textId="77777777">
            <w:pPr>
              <w:pStyle w:val="TableParagraph"/>
              <w:spacing w:line="275" w:lineRule="exact"/>
              <w:ind w:left="107"/>
              <w:rPr>
                <w:sz w:val="24"/>
              </w:rPr>
            </w:pPr>
            <w:r>
              <w:rPr>
                <w:sz w:val="24"/>
              </w:rPr>
              <w:t>2022-23</w:t>
            </w:r>
          </w:p>
          <w:p w:rsidR="005621A7" w:rsidRDefault="00D1341D" w14:paraId="2733287A" w14:textId="77777777">
            <w:pPr>
              <w:pStyle w:val="TableParagraph"/>
              <w:spacing w:line="270" w:lineRule="atLeast"/>
              <w:ind w:left="107" w:right="411"/>
              <w:rPr>
                <w:sz w:val="24"/>
              </w:rPr>
            </w:pPr>
            <w:r>
              <w:rPr>
                <w:sz w:val="24"/>
              </w:rPr>
              <w:t>Financial Reports</w:t>
            </w:r>
          </w:p>
        </w:tc>
        <w:tc>
          <w:tcPr>
            <w:tcW w:w="1260" w:type="dxa"/>
          </w:tcPr>
          <w:p w:rsidR="005621A7" w:rsidRDefault="00D1341D" w14:paraId="2733287B" w14:textId="77777777">
            <w:pPr>
              <w:pStyle w:val="TableParagraph"/>
              <w:spacing w:line="275" w:lineRule="exact"/>
              <w:ind w:left="108"/>
              <w:rPr>
                <w:sz w:val="24"/>
              </w:rPr>
            </w:pPr>
            <w:r>
              <w:rPr>
                <w:sz w:val="24"/>
              </w:rPr>
              <w:t>57</w:t>
            </w:r>
          </w:p>
        </w:tc>
        <w:tc>
          <w:tcPr>
            <w:tcW w:w="1620" w:type="dxa"/>
          </w:tcPr>
          <w:p w:rsidR="005621A7" w:rsidRDefault="00D1341D" w14:paraId="2733287C" w14:textId="77777777">
            <w:pPr>
              <w:pStyle w:val="TableParagraph"/>
              <w:ind w:left="108" w:right="296" w:hanging="1"/>
              <w:rPr>
                <w:sz w:val="24"/>
              </w:rPr>
            </w:pPr>
            <w:r>
              <w:rPr>
                <w:sz w:val="24"/>
              </w:rPr>
              <w:t>Professional Data Entry</w:t>
            </w:r>
          </w:p>
        </w:tc>
        <w:tc>
          <w:tcPr>
            <w:tcW w:w="1530" w:type="dxa"/>
          </w:tcPr>
          <w:p w:rsidR="005621A7" w:rsidRDefault="00D1341D" w14:paraId="2733287D" w14:textId="77777777">
            <w:pPr>
              <w:pStyle w:val="TableParagraph"/>
              <w:spacing w:line="275" w:lineRule="exact"/>
              <w:ind w:left="285"/>
              <w:rPr>
                <w:sz w:val="24"/>
              </w:rPr>
            </w:pPr>
            <w:r>
              <w:rPr>
                <w:sz w:val="24"/>
              </w:rPr>
              <w:t>20</w:t>
            </w:r>
          </w:p>
          <w:p w:rsidR="005621A7" w:rsidRDefault="00D1341D" w14:paraId="2733287E" w14:textId="77777777">
            <w:pPr>
              <w:pStyle w:val="TableParagraph"/>
              <w:ind w:left="285"/>
              <w:rPr>
                <w:sz w:val="24"/>
              </w:rPr>
            </w:pPr>
            <w:r>
              <w:rPr>
                <w:sz w:val="24"/>
              </w:rPr>
              <w:t>10</w:t>
            </w:r>
          </w:p>
          <w:p w:rsidR="005621A7" w:rsidRDefault="00D1341D" w14:paraId="2733287F" w14:textId="77777777">
            <w:pPr>
              <w:pStyle w:val="TableParagraph"/>
              <w:spacing w:line="255" w:lineRule="exact"/>
              <w:ind w:left="108"/>
              <w:rPr>
                <w:sz w:val="24"/>
              </w:rPr>
            </w:pPr>
            <w:r>
              <w:rPr>
                <w:sz w:val="24"/>
              </w:rPr>
              <w:t>= 30 hours</w:t>
            </w:r>
          </w:p>
        </w:tc>
        <w:tc>
          <w:tcPr>
            <w:tcW w:w="1800" w:type="dxa"/>
          </w:tcPr>
          <w:p w:rsidR="005621A7" w:rsidRDefault="00D1341D" w14:paraId="27332880" w14:textId="77777777">
            <w:pPr>
              <w:pStyle w:val="TableParagraph"/>
              <w:spacing w:line="275" w:lineRule="exact"/>
              <w:ind w:left="224"/>
              <w:rPr>
                <w:sz w:val="24"/>
              </w:rPr>
            </w:pPr>
            <w:r>
              <w:rPr>
                <w:sz w:val="24"/>
              </w:rPr>
              <w:t>1140</w:t>
            </w:r>
          </w:p>
          <w:p w:rsidR="005621A7" w:rsidRDefault="00D1341D" w14:paraId="27332881" w14:textId="77777777">
            <w:pPr>
              <w:pStyle w:val="TableParagraph"/>
              <w:ind w:left="344"/>
              <w:rPr>
                <w:sz w:val="24"/>
              </w:rPr>
            </w:pPr>
            <w:r>
              <w:rPr>
                <w:sz w:val="24"/>
              </w:rPr>
              <w:t>570</w:t>
            </w:r>
          </w:p>
          <w:p w:rsidR="005621A7" w:rsidRDefault="00D1341D" w14:paraId="27332882" w14:textId="77777777">
            <w:pPr>
              <w:pStyle w:val="TableParagraph"/>
              <w:spacing w:line="255" w:lineRule="exact"/>
              <w:ind w:left="108"/>
              <w:rPr>
                <w:sz w:val="24"/>
              </w:rPr>
            </w:pPr>
            <w:r>
              <w:rPr>
                <w:sz w:val="24"/>
              </w:rPr>
              <w:t>=1710 hours</w:t>
            </w:r>
          </w:p>
        </w:tc>
      </w:tr>
    </w:tbl>
    <w:p w:rsidR="005621A7" w:rsidRDefault="005621A7" w14:paraId="27332884" w14:textId="77777777">
      <w:pPr>
        <w:pStyle w:val="BodyText"/>
        <w:rPr>
          <w:sz w:val="26"/>
        </w:rPr>
      </w:pPr>
    </w:p>
    <w:p w:rsidR="005621A7" w:rsidRDefault="005621A7" w14:paraId="27332885" w14:textId="77777777">
      <w:pPr>
        <w:pStyle w:val="BodyText"/>
        <w:rPr>
          <w:sz w:val="22"/>
        </w:rPr>
      </w:pPr>
    </w:p>
    <w:p w:rsidR="005621A7" w:rsidRDefault="00D1341D" w14:paraId="27332886" w14:textId="77777777">
      <w:pPr>
        <w:pStyle w:val="BodyText"/>
        <w:ind w:left="1100" w:right="1183"/>
      </w:pPr>
      <w:r>
        <w:t>After increasing the hourly rate of both labor categories from the rates used for this estimate, the cost per response for the professional labor is $2,320 (80 hours times an hourly rate of $29/hr) and the cost per response for the data entry is $360 (20 hours times an hourly rate of $18/hr).</w:t>
      </w:r>
    </w:p>
    <w:p w:rsidR="005621A7" w:rsidRDefault="00D1341D" w14:paraId="27332887" w14:textId="77777777">
      <w:pPr>
        <w:ind w:left="1100" w:right="1242"/>
        <w:rPr>
          <w:sz w:val="24"/>
        </w:rPr>
      </w:pPr>
      <w:r>
        <w:rPr>
          <w:sz w:val="24"/>
        </w:rPr>
        <w:t xml:space="preserve">These hourly wage rates are based on data in the Bureau of Labor Statistics </w:t>
      </w:r>
      <w:r>
        <w:rPr>
          <w:b/>
          <w:i/>
          <w:sz w:val="24"/>
        </w:rPr>
        <w:t>May 2019 National Occupational Employment and Wage Estimates</w:t>
      </w:r>
      <w:r>
        <w:rPr>
          <w:sz w:val="24"/>
        </w:rPr>
        <w:t>, as shown in the following table.</w:t>
      </w:r>
    </w:p>
    <w:p w:rsidR="005621A7" w:rsidRDefault="005621A7" w14:paraId="27332888" w14:textId="77777777">
      <w:pPr>
        <w:pStyle w:val="BodyText"/>
      </w:pPr>
    </w:p>
    <w:p w:rsidR="005621A7" w:rsidRDefault="004A47D1" w14:paraId="27332889" w14:textId="11961B68">
      <w:pPr>
        <w:pStyle w:val="Heading1"/>
        <w:ind w:left="2918" w:right="2919" w:firstLine="0"/>
        <w:jc w:val="center"/>
      </w:pPr>
      <w:r>
        <w:rPr>
          <w:noProof/>
        </w:rPr>
        <mc:AlternateContent>
          <mc:Choice Requires="wps">
            <w:drawing>
              <wp:anchor distT="0" distB="0" distL="114300" distR="114300" simplePos="0" relativeHeight="487015424" behindDoc="1" locked="0" layoutInCell="1" allowOverlap="1" wp14:editId="23ABD1A3" wp14:anchorId="2733295D">
                <wp:simplePos x="0" y="0"/>
                <wp:positionH relativeFrom="page">
                  <wp:posOffset>1993900</wp:posOffset>
                </wp:positionH>
                <wp:positionV relativeFrom="paragraph">
                  <wp:posOffset>565150</wp:posOffset>
                </wp:positionV>
                <wp:extent cx="698500" cy="730250"/>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730250"/>
                        </a:xfrm>
                        <a:custGeom>
                          <a:avLst/>
                          <a:gdLst>
                            <a:gd name="T0" fmla="+- 0 4240 3140"/>
                            <a:gd name="T1" fmla="*/ T0 w 1100"/>
                            <a:gd name="T2" fmla="+- 0 890 890"/>
                            <a:gd name="T3" fmla="*/ 890 h 1150"/>
                            <a:gd name="T4" fmla="+- 0 3140 3140"/>
                            <a:gd name="T5" fmla="*/ T4 w 1100"/>
                            <a:gd name="T6" fmla="+- 0 890 890"/>
                            <a:gd name="T7" fmla="*/ 890 h 1150"/>
                            <a:gd name="T8" fmla="+- 0 3140 3140"/>
                            <a:gd name="T9" fmla="*/ T8 w 1100"/>
                            <a:gd name="T10" fmla="+- 0 1119 890"/>
                            <a:gd name="T11" fmla="*/ 1119 h 1150"/>
                            <a:gd name="T12" fmla="+- 0 3140 3140"/>
                            <a:gd name="T13" fmla="*/ T12 w 1100"/>
                            <a:gd name="T14" fmla="+- 0 1350 890"/>
                            <a:gd name="T15" fmla="*/ 1350 h 1150"/>
                            <a:gd name="T16" fmla="+- 0 3140 3140"/>
                            <a:gd name="T17" fmla="*/ T16 w 1100"/>
                            <a:gd name="T18" fmla="+- 0 1580 890"/>
                            <a:gd name="T19" fmla="*/ 1580 h 1150"/>
                            <a:gd name="T20" fmla="+- 0 3140 3140"/>
                            <a:gd name="T21" fmla="*/ T20 w 1100"/>
                            <a:gd name="T22" fmla="+- 0 1809 890"/>
                            <a:gd name="T23" fmla="*/ 1809 h 1150"/>
                            <a:gd name="T24" fmla="+- 0 3140 3140"/>
                            <a:gd name="T25" fmla="*/ T24 w 1100"/>
                            <a:gd name="T26" fmla="+- 0 2040 890"/>
                            <a:gd name="T27" fmla="*/ 2040 h 1150"/>
                            <a:gd name="T28" fmla="+- 0 3246 3140"/>
                            <a:gd name="T29" fmla="*/ T28 w 1100"/>
                            <a:gd name="T30" fmla="+- 0 2040 890"/>
                            <a:gd name="T31" fmla="*/ 2040 h 1150"/>
                            <a:gd name="T32" fmla="+- 0 3246 3140"/>
                            <a:gd name="T33" fmla="*/ T32 w 1100"/>
                            <a:gd name="T34" fmla="+- 0 1809 890"/>
                            <a:gd name="T35" fmla="*/ 1809 h 1150"/>
                            <a:gd name="T36" fmla="+- 0 3803 3140"/>
                            <a:gd name="T37" fmla="*/ T36 w 1100"/>
                            <a:gd name="T38" fmla="+- 0 1809 890"/>
                            <a:gd name="T39" fmla="*/ 1809 h 1150"/>
                            <a:gd name="T40" fmla="+- 0 3803 3140"/>
                            <a:gd name="T41" fmla="*/ T40 w 1100"/>
                            <a:gd name="T42" fmla="+- 0 1580 890"/>
                            <a:gd name="T43" fmla="*/ 1580 h 1150"/>
                            <a:gd name="T44" fmla="+- 0 3992 3140"/>
                            <a:gd name="T45" fmla="*/ T44 w 1100"/>
                            <a:gd name="T46" fmla="+- 0 1580 890"/>
                            <a:gd name="T47" fmla="*/ 1580 h 1150"/>
                            <a:gd name="T48" fmla="+- 0 3992 3140"/>
                            <a:gd name="T49" fmla="*/ T48 w 1100"/>
                            <a:gd name="T50" fmla="+- 0 1809 890"/>
                            <a:gd name="T51" fmla="*/ 1809 h 1150"/>
                            <a:gd name="T52" fmla="+- 0 4134 3140"/>
                            <a:gd name="T53" fmla="*/ T52 w 1100"/>
                            <a:gd name="T54" fmla="+- 0 1809 890"/>
                            <a:gd name="T55" fmla="*/ 1809 h 1150"/>
                            <a:gd name="T56" fmla="+- 0 4134 3140"/>
                            <a:gd name="T57" fmla="*/ T56 w 1100"/>
                            <a:gd name="T58" fmla="+- 0 2040 890"/>
                            <a:gd name="T59" fmla="*/ 2040 h 1150"/>
                            <a:gd name="T60" fmla="+- 0 4240 3140"/>
                            <a:gd name="T61" fmla="*/ T60 w 1100"/>
                            <a:gd name="T62" fmla="+- 0 2040 890"/>
                            <a:gd name="T63" fmla="*/ 2040 h 1150"/>
                            <a:gd name="T64" fmla="+- 0 4240 3140"/>
                            <a:gd name="T65" fmla="*/ T64 w 1100"/>
                            <a:gd name="T66" fmla="+- 0 1809 890"/>
                            <a:gd name="T67" fmla="*/ 1809 h 1150"/>
                            <a:gd name="T68" fmla="+- 0 4240 3140"/>
                            <a:gd name="T69" fmla="*/ T68 w 1100"/>
                            <a:gd name="T70" fmla="+- 0 1580 890"/>
                            <a:gd name="T71" fmla="*/ 1580 h 1150"/>
                            <a:gd name="T72" fmla="+- 0 4240 3140"/>
                            <a:gd name="T73" fmla="*/ T72 w 1100"/>
                            <a:gd name="T74" fmla="+- 0 1350 890"/>
                            <a:gd name="T75" fmla="*/ 1350 h 1150"/>
                            <a:gd name="T76" fmla="+- 0 4240 3140"/>
                            <a:gd name="T77" fmla="*/ T76 w 1100"/>
                            <a:gd name="T78" fmla="+- 0 1119 890"/>
                            <a:gd name="T79" fmla="*/ 1119 h 1150"/>
                            <a:gd name="T80" fmla="+- 0 4240 3140"/>
                            <a:gd name="T81" fmla="*/ T80 w 1100"/>
                            <a:gd name="T82" fmla="+- 0 890 890"/>
                            <a:gd name="T83" fmla="*/ 890 h 1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00" h="1150">
                              <a:moveTo>
                                <a:pt x="1100" y="0"/>
                              </a:moveTo>
                              <a:lnTo>
                                <a:pt x="0" y="0"/>
                              </a:lnTo>
                              <a:lnTo>
                                <a:pt x="0" y="229"/>
                              </a:lnTo>
                              <a:lnTo>
                                <a:pt x="0" y="460"/>
                              </a:lnTo>
                              <a:lnTo>
                                <a:pt x="0" y="690"/>
                              </a:lnTo>
                              <a:lnTo>
                                <a:pt x="0" y="919"/>
                              </a:lnTo>
                              <a:lnTo>
                                <a:pt x="0" y="1150"/>
                              </a:lnTo>
                              <a:lnTo>
                                <a:pt x="106" y="1150"/>
                              </a:lnTo>
                              <a:lnTo>
                                <a:pt x="106" y="919"/>
                              </a:lnTo>
                              <a:lnTo>
                                <a:pt x="663" y="919"/>
                              </a:lnTo>
                              <a:lnTo>
                                <a:pt x="663" y="690"/>
                              </a:lnTo>
                              <a:lnTo>
                                <a:pt x="852" y="690"/>
                              </a:lnTo>
                              <a:lnTo>
                                <a:pt x="852" y="919"/>
                              </a:lnTo>
                              <a:lnTo>
                                <a:pt x="994" y="919"/>
                              </a:lnTo>
                              <a:lnTo>
                                <a:pt x="994" y="1150"/>
                              </a:lnTo>
                              <a:lnTo>
                                <a:pt x="1100" y="1150"/>
                              </a:lnTo>
                              <a:lnTo>
                                <a:pt x="1100" y="919"/>
                              </a:lnTo>
                              <a:lnTo>
                                <a:pt x="1100" y="690"/>
                              </a:lnTo>
                              <a:lnTo>
                                <a:pt x="1100" y="460"/>
                              </a:lnTo>
                              <a:lnTo>
                                <a:pt x="1100" y="229"/>
                              </a:lnTo>
                              <a:lnTo>
                                <a:pt x="1100"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style="position:absolute;margin-left:157pt;margin-top:44.5pt;width:55pt;height:57.5pt;z-index:-1630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0,1150" o:spid="_x0000_s1026" fillcolor="#f1f1f1" stroked="f" path="m1100,l,,,229,,460,,690,,919r,231l106,1150r,-231l663,919r,-229l852,690r,229l994,919r,231l1100,1150r,-231l1100,690r,-230l1100,229,11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" w14:anchorId="5D452396">
                <v:path arrowok="t" o:connecttype="custom" o:connectlocs="698500,565150;0,565150;0,710565;0,857250;0,1003300;0,1148715;0,1295400;67310,1295400;67310,1148715;421005,1148715;421005,1003300;541020,1003300;541020,1148715;631190,1148715;631190,1295400;698500,1295400;698500,1148715;698500,1003300;698500,857250;698500,710565;698500,565150" o:connectangles="0,0,0,0,0,0,0,0,0,0,0,0,0,0,0,0,0,0,0,0,0"/>
                <w10:wrap anchorx="page"/>
              </v:shape>
            </w:pict>
          </mc:Fallback>
        </mc:AlternateContent>
      </w:r>
      <w:r w:rsidR="00D1341D">
        <w:t>Estimated Annual Burden and Respondent Costs Table</w:t>
      </w:r>
    </w:p>
    <w:p w:rsidR="005621A7" w:rsidRDefault="005621A7" w14:paraId="2733288A" w14:textId="77777777">
      <w:pPr>
        <w:pStyle w:val="BodyText"/>
        <w:rPr>
          <w:b/>
          <w:sz w:val="20"/>
        </w:rPr>
      </w:pPr>
    </w:p>
    <w:p w:rsidR="005621A7" w:rsidRDefault="005621A7" w14:paraId="2733288B" w14:textId="77777777">
      <w:pPr>
        <w:pStyle w:val="BodyText"/>
        <w:spacing w:before="6"/>
        <w:rPr>
          <w:b/>
          <w:sz w:val="12"/>
        </w:rPr>
      </w:pPr>
    </w:p>
    <w:tbl>
      <w:tblPr>
        <w:tblW w:w="0" w:type="auto"/>
        <w:tblInd w:w="117"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left w:w="0" w:type="dxa"/>
          <w:right w:w="0" w:type="dxa"/>
        </w:tblCellMar>
        <w:tblLook w:val="01E0" w:firstRow="1" w:lastRow="1" w:firstColumn="1" w:lastColumn="1" w:noHBand="0" w:noVBand="0"/>
      </w:tblPr>
      <w:tblGrid>
        <w:gridCol w:w="1345"/>
        <w:gridCol w:w="1265"/>
        <w:gridCol w:w="1255"/>
        <w:gridCol w:w="1275"/>
        <w:gridCol w:w="1079"/>
        <w:gridCol w:w="1333"/>
        <w:gridCol w:w="899"/>
        <w:gridCol w:w="1529"/>
        <w:gridCol w:w="1349"/>
      </w:tblGrid>
      <w:tr w:rsidR="005621A7" w14:paraId="273328A7" w14:textId="77777777">
        <w:trPr>
          <w:trHeight w:val="1379"/>
        </w:trPr>
        <w:tc>
          <w:tcPr>
            <w:tcW w:w="1345" w:type="dxa"/>
          </w:tcPr>
          <w:p w:rsidR="005621A7" w:rsidRDefault="005621A7" w14:paraId="2733288C" w14:textId="77777777">
            <w:pPr>
              <w:pStyle w:val="TableParagraph"/>
              <w:rPr>
                <w:b/>
              </w:rPr>
            </w:pPr>
          </w:p>
          <w:p w:rsidR="005621A7" w:rsidRDefault="005621A7" w14:paraId="2733288D" w14:textId="77777777">
            <w:pPr>
              <w:pStyle w:val="TableParagraph"/>
              <w:spacing w:before="11"/>
              <w:rPr>
                <w:b/>
                <w:sz w:val="17"/>
              </w:rPr>
            </w:pPr>
          </w:p>
          <w:p w:rsidR="005621A7" w:rsidRDefault="00D1341D" w14:paraId="2733288E" w14:textId="77777777">
            <w:pPr>
              <w:pStyle w:val="TableParagraph"/>
              <w:ind w:left="110" w:right="82" w:firstLine="84"/>
              <w:rPr>
                <w:sz w:val="20"/>
              </w:rPr>
            </w:pPr>
            <w:r>
              <w:rPr>
                <w:sz w:val="20"/>
              </w:rPr>
              <w:t>Information Activity or IC</w:t>
            </w:r>
          </w:p>
          <w:p w:rsidR="005621A7" w:rsidRDefault="00D1341D" w14:paraId="2733288F" w14:textId="77777777">
            <w:pPr>
              <w:pStyle w:val="TableParagraph"/>
              <w:spacing w:before="2" w:line="230" w:lineRule="exact"/>
              <w:ind w:left="200" w:right="127" w:hanging="46"/>
              <w:rPr>
                <w:sz w:val="20"/>
              </w:rPr>
            </w:pPr>
            <w:r>
              <w:rPr>
                <w:sz w:val="20"/>
              </w:rPr>
              <w:t>(with type of respondent)</w:t>
            </w:r>
          </w:p>
        </w:tc>
        <w:tc>
          <w:tcPr>
            <w:tcW w:w="1265" w:type="dxa"/>
          </w:tcPr>
          <w:p w:rsidR="005621A7" w:rsidRDefault="005621A7" w14:paraId="27332890" w14:textId="77777777">
            <w:pPr>
              <w:pStyle w:val="TableParagraph"/>
              <w:rPr>
                <w:b/>
              </w:rPr>
            </w:pPr>
          </w:p>
          <w:p w:rsidR="005621A7" w:rsidRDefault="005621A7" w14:paraId="27332891" w14:textId="77777777">
            <w:pPr>
              <w:pStyle w:val="TableParagraph"/>
              <w:spacing w:before="11"/>
              <w:rPr>
                <w:b/>
                <w:sz w:val="17"/>
              </w:rPr>
            </w:pPr>
          </w:p>
          <w:p w:rsidR="005621A7" w:rsidRDefault="00D1341D" w14:paraId="27332892" w14:textId="77777777">
            <w:pPr>
              <w:pStyle w:val="TableParagraph"/>
              <w:ind w:left="134" w:right="124"/>
              <w:jc w:val="center"/>
              <w:rPr>
                <w:sz w:val="20"/>
              </w:rPr>
            </w:pPr>
            <w:r>
              <w:rPr>
                <w:sz w:val="20"/>
              </w:rPr>
              <w:t xml:space="preserve">Sample Size </w:t>
            </w:r>
            <w:r>
              <w:rPr>
                <w:sz w:val="20"/>
                <w:shd w:val="clear" w:color="auto" w:fill="D9D9D9"/>
              </w:rPr>
              <w:t>(if</w:t>
            </w:r>
            <w:r>
              <w:rPr>
                <w:sz w:val="20"/>
              </w:rPr>
              <w:t xml:space="preserve">     </w:t>
            </w:r>
            <w:r>
              <w:rPr>
                <w:sz w:val="20"/>
                <w:shd w:val="clear" w:color="auto" w:fill="D9D9D9"/>
              </w:rPr>
              <w:t>applicable)</w:t>
            </w:r>
          </w:p>
        </w:tc>
        <w:tc>
          <w:tcPr>
            <w:tcW w:w="1255" w:type="dxa"/>
            <w:shd w:val="clear" w:color="auto" w:fill="F1F1F1"/>
          </w:tcPr>
          <w:p w:rsidR="005621A7" w:rsidRDefault="005621A7" w14:paraId="27332893" w14:textId="77777777">
            <w:pPr>
              <w:pStyle w:val="TableParagraph"/>
              <w:rPr>
                <w:b/>
              </w:rPr>
            </w:pPr>
          </w:p>
          <w:p w:rsidR="005621A7" w:rsidRDefault="005621A7" w14:paraId="27332894" w14:textId="77777777">
            <w:pPr>
              <w:pStyle w:val="TableParagraph"/>
              <w:spacing w:before="11"/>
              <w:rPr>
                <w:b/>
                <w:sz w:val="17"/>
              </w:rPr>
            </w:pPr>
          </w:p>
          <w:p w:rsidR="005621A7" w:rsidRDefault="00D1341D" w14:paraId="27332895" w14:textId="77777777">
            <w:pPr>
              <w:pStyle w:val="TableParagraph"/>
              <w:ind w:left="154" w:right="142"/>
              <w:jc w:val="center"/>
              <w:rPr>
                <w:sz w:val="20"/>
              </w:rPr>
            </w:pPr>
            <w:r>
              <w:rPr>
                <w:sz w:val="20"/>
              </w:rPr>
              <w:t xml:space="preserve">Respondent Response Rate </w:t>
            </w:r>
            <w:r>
              <w:rPr>
                <w:sz w:val="20"/>
                <w:shd w:val="clear" w:color="auto" w:fill="D9D9D9"/>
              </w:rPr>
              <w:t>(if</w:t>
            </w:r>
          </w:p>
          <w:p w:rsidR="005621A7" w:rsidRDefault="00D1341D" w14:paraId="27332896" w14:textId="77777777">
            <w:pPr>
              <w:pStyle w:val="TableParagraph"/>
              <w:spacing w:line="210" w:lineRule="exact"/>
              <w:ind w:left="151" w:right="142"/>
              <w:jc w:val="center"/>
              <w:rPr>
                <w:sz w:val="20"/>
              </w:rPr>
            </w:pPr>
            <w:r>
              <w:rPr>
                <w:sz w:val="20"/>
                <w:shd w:val="clear" w:color="auto" w:fill="D9D9D9"/>
              </w:rPr>
              <w:t>applicable)</w:t>
            </w:r>
          </w:p>
        </w:tc>
        <w:tc>
          <w:tcPr>
            <w:tcW w:w="1275" w:type="dxa"/>
          </w:tcPr>
          <w:p w:rsidR="005621A7" w:rsidRDefault="00D1341D" w14:paraId="27332897" w14:textId="77777777">
            <w:pPr>
              <w:pStyle w:val="TableParagraph"/>
              <w:ind w:left="125" w:right="97" w:firstLine="74"/>
              <w:rPr>
                <w:sz w:val="20"/>
              </w:rPr>
            </w:pPr>
            <w:r>
              <w:rPr>
                <w:sz w:val="20"/>
              </w:rPr>
              <w:t>Number of Respondents</w:t>
            </w:r>
          </w:p>
        </w:tc>
        <w:tc>
          <w:tcPr>
            <w:tcW w:w="1079" w:type="dxa"/>
          </w:tcPr>
          <w:p w:rsidR="005621A7" w:rsidRDefault="005621A7" w14:paraId="27332898" w14:textId="77777777">
            <w:pPr>
              <w:pStyle w:val="TableParagraph"/>
              <w:rPr>
                <w:b/>
              </w:rPr>
            </w:pPr>
          </w:p>
          <w:p w:rsidR="005621A7" w:rsidRDefault="005621A7" w14:paraId="27332899" w14:textId="77777777">
            <w:pPr>
              <w:pStyle w:val="TableParagraph"/>
              <w:spacing w:before="11"/>
              <w:rPr>
                <w:b/>
                <w:sz w:val="17"/>
              </w:rPr>
            </w:pPr>
          </w:p>
          <w:p w:rsidR="005621A7" w:rsidRDefault="00D1341D" w14:paraId="2733289A" w14:textId="77777777">
            <w:pPr>
              <w:pStyle w:val="TableParagraph"/>
              <w:ind w:left="116" w:right="104" w:hanging="3"/>
              <w:jc w:val="center"/>
              <w:rPr>
                <w:sz w:val="20"/>
              </w:rPr>
            </w:pPr>
            <w:r>
              <w:rPr>
                <w:sz w:val="20"/>
              </w:rPr>
              <w:t xml:space="preserve">Number of    </w:t>
            </w:r>
            <w:r>
              <w:rPr>
                <w:spacing w:val="-1"/>
                <w:sz w:val="20"/>
              </w:rPr>
              <w:t>Responses</w:t>
            </w:r>
          </w:p>
        </w:tc>
        <w:tc>
          <w:tcPr>
            <w:tcW w:w="1333" w:type="dxa"/>
          </w:tcPr>
          <w:p w:rsidR="005621A7" w:rsidRDefault="005621A7" w14:paraId="2733289B" w14:textId="77777777">
            <w:pPr>
              <w:pStyle w:val="TableParagraph"/>
              <w:spacing w:before="11"/>
              <w:rPr>
                <w:b/>
                <w:sz w:val="19"/>
              </w:rPr>
            </w:pPr>
          </w:p>
          <w:p w:rsidR="005621A7" w:rsidRDefault="00D1341D" w14:paraId="2733289C" w14:textId="77777777">
            <w:pPr>
              <w:pStyle w:val="TableParagraph"/>
              <w:ind w:left="269" w:right="256"/>
              <w:jc w:val="center"/>
              <w:rPr>
                <w:sz w:val="20"/>
              </w:rPr>
            </w:pPr>
            <w:r>
              <w:rPr>
                <w:sz w:val="20"/>
              </w:rPr>
              <w:t>Average Burden Hours per Response</w:t>
            </w:r>
          </w:p>
        </w:tc>
        <w:tc>
          <w:tcPr>
            <w:tcW w:w="899" w:type="dxa"/>
          </w:tcPr>
          <w:p w:rsidR="005621A7" w:rsidRDefault="005621A7" w14:paraId="2733289D" w14:textId="77777777">
            <w:pPr>
              <w:pStyle w:val="TableParagraph"/>
              <w:spacing w:before="11"/>
              <w:rPr>
                <w:b/>
                <w:sz w:val="19"/>
              </w:rPr>
            </w:pPr>
          </w:p>
          <w:p w:rsidR="005621A7" w:rsidRDefault="00D1341D" w14:paraId="2733289E" w14:textId="77777777">
            <w:pPr>
              <w:pStyle w:val="TableParagraph"/>
              <w:ind w:left="110" w:right="170"/>
              <w:rPr>
                <w:sz w:val="20"/>
              </w:rPr>
            </w:pPr>
            <w:r>
              <w:rPr>
                <w:sz w:val="20"/>
              </w:rPr>
              <w:t>Total Annual Burden Hours</w:t>
            </w:r>
          </w:p>
        </w:tc>
        <w:tc>
          <w:tcPr>
            <w:tcW w:w="1529" w:type="dxa"/>
          </w:tcPr>
          <w:p w:rsidR="005621A7" w:rsidRDefault="005621A7" w14:paraId="2733289F" w14:textId="77777777">
            <w:pPr>
              <w:pStyle w:val="TableParagraph"/>
              <w:rPr>
                <w:b/>
              </w:rPr>
            </w:pPr>
          </w:p>
          <w:p w:rsidR="005621A7" w:rsidRDefault="005621A7" w14:paraId="273328A0" w14:textId="77777777">
            <w:pPr>
              <w:pStyle w:val="TableParagraph"/>
              <w:spacing w:before="11"/>
              <w:rPr>
                <w:b/>
                <w:sz w:val="17"/>
              </w:rPr>
            </w:pPr>
          </w:p>
          <w:p w:rsidR="005621A7" w:rsidRDefault="00D1341D" w14:paraId="273328A1" w14:textId="77777777">
            <w:pPr>
              <w:pStyle w:val="TableParagraph"/>
              <w:ind w:left="121" w:right="102" w:firstLine="2"/>
              <w:jc w:val="center"/>
              <w:rPr>
                <w:sz w:val="20"/>
              </w:rPr>
            </w:pPr>
            <w:r>
              <w:rPr>
                <w:sz w:val="20"/>
              </w:rPr>
              <w:t>Estimated Respondent Average Hourly</w:t>
            </w:r>
          </w:p>
          <w:p w:rsidR="005621A7" w:rsidRDefault="00D1341D" w14:paraId="273328A2" w14:textId="77777777">
            <w:pPr>
              <w:pStyle w:val="TableParagraph"/>
              <w:spacing w:line="210" w:lineRule="exact"/>
              <w:ind w:left="516" w:right="496"/>
              <w:jc w:val="center"/>
              <w:rPr>
                <w:sz w:val="20"/>
              </w:rPr>
            </w:pPr>
            <w:r>
              <w:rPr>
                <w:sz w:val="20"/>
              </w:rPr>
              <w:t>Wage</w:t>
            </w:r>
          </w:p>
        </w:tc>
        <w:tc>
          <w:tcPr>
            <w:tcW w:w="1349" w:type="dxa"/>
          </w:tcPr>
          <w:p w:rsidR="005621A7" w:rsidRDefault="005621A7" w14:paraId="273328A3" w14:textId="77777777">
            <w:pPr>
              <w:pStyle w:val="TableParagraph"/>
              <w:rPr>
                <w:b/>
              </w:rPr>
            </w:pPr>
          </w:p>
          <w:p w:rsidR="005621A7" w:rsidRDefault="005621A7" w14:paraId="273328A4" w14:textId="77777777">
            <w:pPr>
              <w:pStyle w:val="TableParagraph"/>
              <w:spacing w:before="11"/>
              <w:rPr>
                <w:b/>
                <w:sz w:val="17"/>
              </w:rPr>
            </w:pPr>
          </w:p>
          <w:p w:rsidR="005621A7" w:rsidRDefault="00D1341D" w14:paraId="273328A5" w14:textId="77777777">
            <w:pPr>
              <w:pStyle w:val="TableParagraph"/>
              <w:ind w:left="138" w:right="115" w:firstLine="10"/>
              <w:jc w:val="both"/>
              <w:rPr>
                <w:sz w:val="20"/>
              </w:rPr>
            </w:pPr>
            <w:r>
              <w:rPr>
                <w:sz w:val="20"/>
              </w:rPr>
              <w:t>Total Annual Costs (hourly wage x total</w:t>
            </w:r>
          </w:p>
          <w:p w:rsidR="005621A7" w:rsidRDefault="00D1341D" w14:paraId="273328A6" w14:textId="77777777">
            <w:pPr>
              <w:pStyle w:val="TableParagraph"/>
              <w:spacing w:line="210" w:lineRule="exact"/>
              <w:ind w:left="121"/>
              <w:jc w:val="both"/>
              <w:rPr>
                <w:sz w:val="20"/>
              </w:rPr>
            </w:pPr>
            <w:r>
              <w:rPr>
                <w:sz w:val="20"/>
              </w:rPr>
              <w:t>burden hours)</w:t>
            </w:r>
          </w:p>
        </w:tc>
      </w:tr>
      <w:tr w:rsidR="005621A7" w14:paraId="273328B1" w14:textId="77777777">
        <w:trPr>
          <w:trHeight w:val="458"/>
        </w:trPr>
        <w:tc>
          <w:tcPr>
            <w:tcW w:w="1345" w:type="dxa"/>
          </w:tcPr>
          <w:p w:rsidR="005621A7" w:rsidRDefault="00D1341D" w14:paraId="273328A8" w14:textId="77777777">
            <w:pPr>
              <w:pStyle w:val="TableParagraph"/>
              <w:spacing w:before="1" w:line="230" w:lineRule="exact"/>
              <w:ind w:left="107" w:right="219"/>
              <w:rPr>
                <w:sz w:val="20"/>
              </w:rPr>
            </w:pPr>
            <w:r>
              <w:rPr>
                <w:sz w:val="20"/>
              </w:rPr>
              <w:t>State Office Professional</w:t>
            </w:r>
          </w:p>
        </w:tc>
        <w:tc>
          <w:tcPr>
            <w:tcW w:w="1265" w:type="dxa"/>
          </w:tcPr>
          <w:p w:rsidR="005621A7" w:rsidRDefault="00D1341D" w14:paraId="273328A9" w14:textId="77777777">
            <w:pPr>
              <w:pStyle w:val="TableParagraph"/>
              <w:spacing w:before="113"/>
              <w:ind w:left="133" w:right="124"/>
              <w:jc w:val="center"/>
              <w:rPr>
                <w:sz w:val="20"/>
              </w:rPr>
            </w:pPr>
            <w:r>
              <w:rPr>
                <w:sz w:val="20"/>
              </w:rPr>
              <w:t>N/A</w:t>
            </w:r>
          </w:p>
        </w:tc>
        <w:tc>
          <w:tcPr>
            <w:tcW w:w="1255" w:type="dxa"/>
          </w:tcPr>
          <w:p w:rsidR="005621A7" w:rsidRDefault="00D1341D" w14:paraId="273328AA" w14:textId="77777777">
            <w:pPr>
              <w:pStyle w:val="TableParagraph"/>
              <w:spacing w:before="113"/>
              <w:ind w:left="151" w:right="142"/>
              <w:jc w:val="center"/>
              <w:rPr>
                <w:sz w:val="20"/>
              </w:rPr>
            </w:pPr>
            <w:r>
              <w:rPr>
                <w:sz w:val="20"/>
              </w:rPr>
              <w:t>N/A</w:t>
            </w:r>
          </w:p>
        </w:tc>
        <w:tc>
          <w:tcPr>
            <w:tcW w:w="1275" w:type="dxa"/>
          </w:tcPr>
          <w:p w:rsidR="005621A7" w:rsidRDefault="00D1341D" w14:paraId="273328AB" w14:textId="77777777">
            <w:pPr>
              <w:pStyle w:val="TableParagraph"/>
              <w:spacing w:before="113"/>
              <w:ind w:left="517" w:right="508"/>
              <w:jc w:val="center"/>
              <w:rPr>
                <w:sz w:val="20"/>
              </w:rPr>
            </w:pPr>
            <w:r>
              <w:rPr>
                <w:sz w:val="20"/>
              </w:rPr>
              <w:t>57</w:t>
            </w:r>
          </w:p>
        </w:tc>
        <w:tc>
          <w:tcPr>
            <w:tcW w:w="1079" w:type="dxa"/>
          </w:tcPr>
          <w:p w:rsidR="005621A7" w:rsidRDefault="00D1341D" w14:paraId="273328AC" w14:textId="77777777">
            <w:pPr>
              <w:pStyle w:val="TableParagraph"/>
              <w:spacing w:before="113"/>
              <w:ind w:left="419" w:right="410"/>
              <w:jc w:val="center"/>
              <w:rPr>
                <w:sz w:val="20"/>
              </w:rPr>
            </w:pPr>
            <w:r>
              <w:rPr>
                <w:sz w:val="20"/>
              </w:rPr>
              <w:t>57</w:t>
            </w:r>
          </w:p>
        </w:tc>
        <w:tc>
          <w:tcPr>
            <w:tcW w:w="1333" w:type="dxa"/>
          </w:tcPr>
          <w:p w:rsidR="005621A7" w:rsidRDefault="00D1341D" w14:paraId="273328AD" w14:textId="77777777">
            <w:pPr>
              <w:pStyle w:val="TableParagraph"/>
              <w:spacing w:before="113"/>
              <w:ind w:left="267" w:right="256"/>
              <w:jc w:val="center"/>
              <w:rPr>
                <w:sz w:val="20"/>
              </w:rPr>
            </w:pPr>
            <w:r>
              <w:rPr>
                <w:sz w:val="20"/>
              </w:rPr>
              <w:t>80</w:t>
            </w:r>
          </w:p>
        </w:tc>
        <w:tc>
          <w:tcPr>
            <w:tcW w:w="899" w:type="dxa"/>
          </w:tcPr>
          <w:p w:rsidR="005621A7" w:rsidRDefault="00D1341D" w14:paraId="273328AE" w14:textId="77777777">
            <w:pPr>
              <w:pStyle w:val="TableParagraph"/>
              <w:spacing w:before="113"/>
              <w:ind w:left="227"/>
              <w:rPr>
                <w:sz w:val="20"/>
              </w:rPr>
            </w:pPr>
            <w:r>
              <w:rPr>
                <w:sz w:val="20"/>
              </w:rPr>
              <w:t>4,560</w:t>
            </w:r>
          </w:p>
        </w:tc>
        <w:tc>
          <w:tcPr>
            <w:tcW w:w="1529" w:type="dxa"/>
          </w:tcPr>
          <w:p w:rsidR="005621A7" w:rsidRDefault="00D1341D" w14:paraId="273328AF" w14:textId="77777777">
            <w:pPr>
              <w:pStyle w:val="TableParagraph"/>
              <w:spacing w:before="105"/>
              <w:ind w:left="637"/>
              <w:rPr>
                <w:rFonts w:ascii="Courier New"/>
                <w:sz w:val="13"/>
              </w:rPr>
            </w:pPr>
            <w:r>
              <w:rPr>
                <w:sz w:val="20"/>
              </w:rPr>
              <w:t>$29</w:t>
            </w:r>
            <w:r>
              <w:rPr>
                <w:rFonts w:ascii="Courier New"/>
                <w:position w:val="6"/>
                <w:sz w:val="13"/>
              </w:rPr>
              <w:t>3</w:t>
            </w:r>
          </w:p>
        </w:tc>
        <w:tc>
          <w:tcPr>
            <w:tcW w:w="1349" w:type="dxa"/>
          </w:tcPr>
          <w:p w:rsidR="005621A7" w:rsidRDefault="00D1341D" w14:paraId="273328B0" w14:textId="77777777">
            <w:pPr>
              <w:pStyle w:val="TableParagraph"/>
              <w:spacing w:before="113"/>
              <w:ind w:left="304"/>
              <w:rPr>
                <w:sz w:val="20"/>
              </w:rPr>
            </w:pPr>
            <w:r>
              <w:rPr>
                <w:sz w:val="20"/>
              </w:rPr>
              <w:t>$132,240</w:t>
            </w:r>
          </w:p>
        </w:tc>
      </w:tr>
    </w:tbl>
    <w:p w:rsidR="005621A7" w:rsidRDefault="004A47D1" w14:paraId="273328B2" w14:textId="4244F162">
      <w:pPr>
        <w:pStyle w:val="BodyText"/>
        <w:spacing w:before="4"/>
        <w:rPr>
          <w:b/>
          <w:sz w:val="25"/>
        </w:rPr>
      </w:pPr>
      <w:r>
        <w:rPr>
          <w:noProof/>
        </w:rPr>
        <mc:AlternateContent>
          <mc:Choice Requires="wps">
            <w:drawing>
              <wp:anchor distT="0" distB="0" distL="0" distR="0" simplePos="0" relativeHeight="487588864" behindDoc="1" locked="0" layoutInCell="1" allowOverlap="1" wp14:editId="08871BDF" wp14:anchorId="2733295E">
                <wp:simplePos x="0" y="0"/>
                <wp:positionH relativeFrom="page">
                  <wp:posOffset>914400</wp:posOffset>
                </wp:positionH>
                <wp:positionV relativeFrom="paragraph">
                  <wp:posOffset>210185</wp:posOffset>
                </wp:positionV>
                <wp:extent cx="1828800" cy="7620"/>
                <wp:effectExtent l="0" t="0" r="0" b="0"/>
                <wp:wrapTopAndBottom/>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in;margin-top:16.55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8B2F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">
                <w10:wrap type="topAndBottom" anchorx="page"/>
              </v:rect>
            </w:pict>
          </mc:Fallback>
        </mc:AlternateContent>
      </w:r>
    </w:p>
    <w:p w:rsidR="005621A7" w:rsidRDefault="00D1341D" w14:paraId="273328B3" w14:textId="77777777">
      <w:pPr>
        <w:pStyle w:val="ListParagraph"/>
        <w:numPr>
          <w:ilvl w:val="0"/>
          <w:numId w:val="1"/>
        </w:numPr>
        <w:tabs>
          <w:tab w:val="left" w:pos="1340"/>
        </w:tabs>
        <w:spacing w:before="99" w:line="254" w:lineRule="auto"/>
        <w:ind w:right="1596" w:firstLine="0"/>
        <w:rPr>
          <w:sz w:val="20"/>
        </w:rPr>
      </w:pPr>
      <w:r>
        <w:rPr>
          <w:sz w:val="20"/>
        </w:rPr>
        <w:t>Mean hourly wage (rounded up from $28.91) for first-line supervisors of office and administrative support workers, occupational code 43-1011. Source: U.S. Bureau of Labor Statistics, Occupational Employment and Wages, May 2019,</w:t>
      </w:r>
      <w:r>
        <w:rPr>
          <w:color w:val="0000FF"/>
          <w:spacing w:val="-5"/>
          <w:sz w:val="20"/>
        </w:rPr>
        <w:t xml:space="preserve"> </w:t>
      </w:r>
      <w:r>
        <w:rPr>
          <w:color w:val="0000FF"/>
          <w:sz w:val="20"/>
          <w:u w:val="single" w:color="0000FF"/>
        </w:rPr>
        <w:t>h</w:t>
      </w:r>
      <w:hyperlink r:id="rId11">
        <w:r>
          <w:rPr>
            <w:color w:val="0000FF"/>
            <w:sz w:val="20"/>
            <w:u w:val="single" w:color="0000FF"/>
          </w:rPr>
          <w:t>ttps://www.b</w:t>
        </w:r>
      </w:hyperlink>
      <w:r>
        <w:rPr>
          <w:color w:val="0000FF"/>
          <w:sz w:val="20"/>
          <w:u w:val="single" w:color="0000FF"/>
        </w:rPr>
        <w:t>ls.gov/</w:t>
      </w:r>
      <w:hyperlink r:id="rId12">
        <w:r>
          <w:rPr>
            <w:color w:val="0000FF"/>
            <w:sz w:val="20"/>
            <w:u w:val="single" w:color="0000FF"/>
          </w:rPr>
          <w:t>oes/current/oes431011.htm</w:t>
        </w:r>
        <w:r>
          <w:rPr>
            <w:sz w:val="20"/>
          </w:rPr>
          <w:t>.</w:t>
        </w:r>
      </w:hyperlink>
    </w:p>
    <w:p w:rsidR="005621A7" w:rsidRDefault="005621A7" w14:paraId="273328B4" w14:textId="77777777">
      <w:pPr>
        <w:spacing w:line="254" w:lineRule="auto"/>
        <w:rPr>
          <w:sz w:val="20"/>
        </w:rPr>
        <w:sectPr w:rsidR="005621A7">
          <w:pgSz w:w="12240" w:h="15840"/>
          <w:pgMar w:top="1440" w:right="340" w:bottom="920" w:left="340" w:header="0" w:footer="735" w:gutter="0"/>
          <w:cols w:space="720"/>
        </w:sectPr>
      </w:pPr>
    </w:p>
    <w:tbl>
      <w:tblPr>
        <w:tblW w:w="0" w:type="auto"/>
        <w:tblInd w:w="117"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left w:w="0" w:type="dxa"/>
          <w:right w:w="0" w:type="dxa"/>
        </w:tblCellMar>
        <w:tblLook w:val="01E0" w:firstRow="1" w:lastRow="1" w:firstColumn="1" w:lastColumn="1" w:noHBand="0" w:noVBand="0"/>
      </w:tblPr>
      <w:tblGrid>
        <w:gridCol w:w="1345"/>
        <w:gridCol w:w="1265"/>
        <w:gridCol w:w="1255"/>
        <w:gridCol w:w="1275"/>
        <w:gridCol w:w="1079"/>
        <w:gridCol w:w="1333"/>
        <w:gridCol w:w="899"/>
        <w:gridCol w:w="1529"/>
        <w:gridCol w:w="1349"/>
      </w:tblGrid>
      <w:tr w:rsidR="005621A7" w14:paraId="273328BE" w14:textId="77777777">
        <w:trPr>
          <w:trHeight w:val="460"/>
        </w:trPr>
        <w:tc>
          <w:tcPr>
            <w:tcW w:w="1345" w:type="dxa"/>
          </w:tcPr>
          <w:p w:rsidR="005621A7" w:rsidRDefault="00D1341D" w14:paraId="273328B5" w14:textId="77777777">
            <w:pPr>
              <w:pStyle w:val="TableParagraph"/>
              <w:spacing w:line="230" w:lineRule="atLeast"/>
              <w:ind w:left="107" w:right="247"/>
              <w:rPr>
                <w:sz w:val="20"/>
              </w:rPr>
            </w:pPr>
            <w:r>
              <w:rPr>
                <w:sz w:val="20"/>
              </w:rPr>
              <w:lastRenderedPageBreak/>
              <w:t>State Office Data Entry</w:t>
            </w:r>
          </w:p>
        </w:tc>
        <w:tc>
          <w:tcPr>
            <w:tcW w:w="1265" w:type="dxa"/>
          </w:tcPr>
          <w:p w:rsidR="005621A7" w:rsidRDefault="00D1341D" w14:paraId="273328B6" w14:textId="77777777">
            <w:pPr>
              <w:pStyle w:val="TableParagraph"/>
              <w:spacing w:before="115"/>
              <w:ind w:left="133" w:right="124"/>
              <w:jc w:val="center"/>
              <w:rPr>
                <w:sz w:val="20"/>
              </w:rPr>
            </w:pPr>
            <w:r>
              <w:rPr>
                <w:sz w:val="20"/>
              </w:rPr>
              <w:t>N/A</w:t>
            </w:r>
          </w:p>
        </w:tc>
        <w:tc>
          <w:tcPr>
            <w:tcW w:w="1255" w:type="dxa"/>
          </w:tcPr>
          <w:p w:rsidR="005621A7" w:rsidRDefault="00D1341D" w14:paraId="273328B7" w14:textId="77777777">
            <w:pPr>
              <w:pStyle w:val="TableParagraph"/>
              <w:spacing w:before="115"/>
              <w:ind w:left="151" w:right="142"/>
              <w:jc w:val="center"/>
              <w:rPr>
                <w:sz w:val="20"/>
              </w:rPr>
            </w:pPr>
            <w:r>
              <w:rPr>
                <w:sz w:val="20"/>
              </w:rPr>
              <w:t>N/A</w:t>
            </w:r>
          </w:p>
        </w:tc>
        <w:tc>
          <w:tcPr>
            <w:tcW w:w="1275" w:type="dxa"/>
          </w:tcPr>
          <w:p w:rsidR="005621A7" w:rsidRDefault="00D1341D" w14:paraId="273328B8" w14:textId="77777777">
            <w:pPr>
              <w:pStyle w:val="TableParagraph"/>
              <w:spacing w:before="115"/>
              <w:ind w:left="517" w:right="508"/>
              <w:jc w:val="center"/>
              <w:rPr>
                <w:sz w:val="20"/>
              </w:rPr>
            </w:pPr>
            <w:r>
              <w:rPr>
                <w:sz w:val="20"/>
              </w:rPr>
              <w:t>57</w:t>
            </w:r>
          </w:p>
        </w:tc>
        <w:tc>
          <w:tcPr>
            <w:tcW w:w="1079" w:type="dxa"/>
          </w:tcPr>
          <w:p w:rsidR="005621A7" w:rsidRDefault="00D1341D" w14:paraId="273328B9" w14:textId="77777777">
            <w:pPr>
              <w:pStyle w:val="TableParagraph"/>
              <w:spacing w:before="115"/>
              <w:ind w:right="426"/>
              <w:jc w:val="right"/>
              <w:rPr>
                <w:sz w:val="20"/>
              </w:rPr>
            </w:pPr>
            <w:r>
              <w:rPr>
                <w:sz w:val="20"/>
              </w:rPr>
              <w:t>57</w:t>
            </w:r>
          </w:p>
        </w:tc>
        <w:tc>
          <w:tcPr>
            <w:tcW w:w="1333" w:type="dxa"/>
          </w:tcPr>
          <w:p w:rsidR="005621A7" w:rsidRDefault="00D1341D" w14:paraId="273328BA" w14:textId="77777777">
            <w:pPr>
              <w:pStyle w:val="TableParagraph"/>
              <w:spacing w:before="115"/>
              <w:ind w:left="566"/>
              <w:rPr>
                <w:sz w:val="20"/>
              </w:rPr>
            </w:pPr>
            <w:r>
              <w:rPr>
                <w:sz w:val="20"/>
              </w:rPr>
              <w:t>20</w:t>
            </w:r>
          </w:p>
        </w:tc>
        <w:tc>
          <w:tcPr>
            <w:tcW w:w="899" w:type="dxa"/>
          </w:tcPr>
          <w:p w:rsidR="005621A7" w:rsidRDefault="00D1341D" w14:paraId="273328BB" w14:textId="77777777">
            <w:pPr>
              <w:pStyle w:val="TableParagraph"/>
              <w:spacing w:before="115"/>
              <w:ind w:right="209"/>
              <w:jc w:val="right"/>
              <w:rPr>
                <w:sz w:val="20"/>
              </w:rPr>
            </w:pPr>
            <w:r>
              <w:rPr>
                <w:sz w:val="20"/>
              </w:rPr>
              <w:t>1,140</w:t>
            </w:r>
          </w:p>
        </w:tc>
        <w:tc>
          <w:tcPr>
            <w:tcW w:w="1529" w:type="dxa"/>
          </w:tcPr>
          <w:p w:rsidR="005621A7" w:rsidRDefault="00D1341D" w14:paraId="273328BC" w14:textId="77777777">
            <w:pPr>
              <w:pStyle w:val="TableParagraph"/>
              <w:spacing w:before="107"/>
              <w:ind w:left="637"/>
              <w:rPr>
                <w:rFonts w:ascii="Courier New"/>
                <w:sz w:val="13"/>
              </w:rPr>
            </w:pPr>
            <w:r>
              <w:rPr>
                <w:sz w:val="20"/>
              </w:rPr>
              <w:t>$18</w:t>
            </w:r>
            <w:r>
              <w:rPr>
                <w:rFonts w:ascii="Courier New"/>
                <w:position w:val="6"/>
                <w:sz w:val="13"/>
              </w:rPr>
              <w:t>4</w:t>
            </w:r>
          </w:p>
        </w:tc>
        <w:tc>
          <w:tcPr>
            <w:tcW w:w="1349" w:type="dxa"/>
          </w:tcPr>
          <w:p w:rsidR="005621A7" w:rsidRDefault="00D1341D" w14:paraId="273328BD" w14:textId="77777777">
            <w:pPr>
              <w:pStyle w:val="TableParagraph"/>
              <w:spacing w:before="115"/>
              <w:ind w:left="354"/>
              <w:rPr>
                <w:sz w:val="20"/>
              </w:rPr>
            </w:pPr>
            <w:r>
              <w:rPr>
                <w:sz w:val="20"/>
              </w:rPr>
              <w:t>$20,520</w:t>
            </w:r>
          </w:p>
        </w:tc>
      </w:tr>
      <w:tr w:rsidR="005621A7" w14:paraId="273328C8" w14:textId="77777777">
        <w:trPr>
          <w:trHeight w:val="460"/>
        </w:trPr>
        <w:tc>
          <w:tcPr>
            <w:tcW w:w="1345" w:type="dxa"/>
          </w:tcPr>
          <w:p w:rsidR="005621A7" w:rsidRDefault="00D1341D" w14:paraId="273328BF" w14:textId="77777777">
            <w:pPr>
              <w:pStyle w:val="TableParagraph"/>
              <w:spacing w:before="3" w:line="230" w:lineRule="exact"/>
              <w:ind w:left="107" w:right="286"/>
              <w:rPr>
                <w:sz w:val="20"/>
              </w:rPr>
            </w:pPr>
            <w:r>
              <w:rPr>
                <w:sz w:val="20"/>
              </w:rPr>
              <w:t>Annualized Totals</w:t>
            </w:r>
          </w:p>
        </w:tc>
        <w:tc>
          <w:tcPr>
            <w:tcW w:w="1265" w:type="dxa"/>
          </w:tcPr>
          <w:p w:rsidR="005621A7" w:rsidRDefault="005621A7" w14:paraId="273328C0" w14:textId="77777777">
            <w:pPr>
              <w:pStyle w:val="TableParagraph"/>
            </w:pPr>
          </w:p>
        </w:tc>
        <w:tc>
          <w:tcPr>
            <w:tcW w:w="1255" w:type="dxa"/>
          </w:tcPr>
          <w:p w:rsidR="005621A7" w:rsidRDefault="005621A7" w14:paraId="273328C1" w14:textId="77777777">
            <w:pPr>
              <w:pStyle w:val="TableParagraph"/>
            </w:pPr>
          </w:p>
        </w:tc>
        <w:tc>
          <w:tcPr>
            <w:tcW w:w="1275" w:type="dxa"/>
          </w:tcPr>
          <w:p w:rsidR="005621A7" w:rsidRDefault="00D1341D" w14:paraId="273328C2" w14:textId="77777777">
            <w:pPr>
              <w:pStyle w:val="TableParagraph"/>
              <w:spacing w:before="114"/>
              <w:ind w:left="8"/>
              <w:jc w:val="center"/>
              <w:rPr>
                <w:sz w:val="20"/>
              </w:rPr>
            </w:pPr>
            <w:r>
              <w:rPr>
                <w:sz w:val="20"/>
              </w:rPr>
              <w:t>x</w:t>
            </w:r>
          </w:p>
        </w:tc>
        <w:tc>
          <w:tcPr>
            <w:tcW w:w="1079" w:type="dxa"/>
          </w:tcPr>
          <w:p w:rsidR="005621A7" w:rsidRDefault="00D1341D" w14:paraId="273328C3" w14:textId="77777777">
            <w:pPr>
              <w:pStyle w:val="TableParagraph"/>
              <w:spacing w:before="114"/>
              <w:ind w:right="477"/>
              <w:jc w:val="right"/>
              <w:rPr>
                <w:sz w:val="20"/>
              </w:rPr>
            </w:pPr>
            <w:r>
              <w:rPr>
                <w:sz w:val="20"/>
              </w:rPr>
              <w:t>x</w:t>
            </w:r>
          </w:p>
        </w:tc>
        <w:tc>
          <w:tcPr>
            <w:tcW w:w="1333" w:type="dxa"/>
          </w:tcPr>
          <w:p w:rsidR="005621A7" w:rsidRDefault="00D1341D" w14:paraId="273328C4" w14:textId="77777777">
            <w:pPr>
              <w:pStyle w:val="TableParagraph"/>
              <w:spacing w:before="114"/>
              <w:ind w:left="517"/>
              <w:rPr>
                <w:sz w:val="20"/>
              </w:rPr>
            </w:pPr>
            <w:r>
              <w:rPr>
                <w:sz w:val="20"/>
              </w:rPr>
              <w:t>100</w:t>
            </w:r>
          </w:p>
        </w:tc>
        <w:tc>
          <w:tcPr>
            <w:tcW w:w="899" w:type="dxa"/>
          </w:tcPr>
          <w:p w:rsidR="005621A7" w:rsidRDefault="00D1341D" w14:paraId="273328C5" w14:textId="77777777">
            <w:pPr>
              <w:pStyle w:val="TableParagraph"/>
              <w:spacing w:before="114"/>
              <w:ind w:right="209"/>
              <w:jc w:val="right"/>
              <w:rPr>
                <w:sz w:val="20"/>
              </w:rPr>
            </w:pPr>
            <w:r>
              <w:rPr>
                <w:sz w:val="20"/>
              </w:rPr>
              <w:t>5,700</w:t>
            </w:r>
          </w:p>
        </w:tc>
        <w:tc>
          <w:tcPr>
            <w:tcW w:w="1529" w:type="dxa"/>
          </w:tcPr>
          <w:p w:rsidR="005621A7" w:rsidRDefault="00D1341D" w14:paraId="273328C6" w14:textId="77777777">
            <w:pPr>
              <w:pStyle w:val="TableParagraph"/>
              <w:spacing w:before="114"/>
              <w:ind w:left="19"/>
              <w:jc w:val="center"/>
              <w:rPr>
                <w:sz w:val="20"/>
              </w:rPr>
            </w:pPr>
            <w:r>
              <w:rPr>
                <w:sz w:val="20"/>
              </w:rPr>
              <w:t>x</w:t>
            </w:r>
          </w:p>
        </w:tc>
        <w:tc>
          <w:tcPr>
            <w:tcW w:w="1349" w:type="dxa"/>
          </w:tcPr>
          <w:p w:rsidR="005621A7" w:rsidRDefault="00D1341D" w14:paraId="273328C7" w14:textId="77777777">
            <w:pPr>
              <w:pStyle w:val="TableParagraph"/>
              <w:spacing w:before="114"/>
              <w:ind w:left="304"/>
              <w:rPr>
                <w:sz w:val="20"/>
              </w:rPr>
            </w:pPr>
            <w:r>
              <w:rPr>
                <w:sz w:val="20"/>
              </w:rPr>
              <w:t>$152,760</w:t>
            </w:r>
          </w:p>
        </w:tc>
      </w:tr>
    </w:tbl>
    <w:p w:rsidR="005621A7" w:rsidRDefault="005621A7" w14:paraId="273328C9" w14:textId="77777777">
      <w:pPr>
        <w:pStyle w:val="BodyText"/>
        <w:rPr>
          <w:sz w:val="16"/>
        </w:rPr>
      </w:pPr>
    </w:p>
    <w:p w:rsidR="005621A7" w:rsidRDefault="00D1341D" w14:paraId="273328CA" w14:textId="77777777">
      <w:pPr>
        <w:spacing w:before="90"/>
        <w:ind w:left="235" w:right="462"/>
        <w:rPr>
          <w:b/>
          <w:i/>
        </w:rPr>
      </w:pPr>
      <w:r>
        <w:rPr>
          <w:b/>
          <w:i/>
        </w:rPr>
        <w:t>Please ensure the annual total burden, respondents and response match those entered in IC Data Parts 1 and 2, and the response per respondent matches the Paperwork Burden Statement that must be included on all forms.</w:t>
      </w:r>
    </w:p>
    <w:p w:rsidR="005621A7" w:rsidRDefault="005621A7" w14:paraId="273328CB" w14:textId="77777777">
      <w:pPr>
        <w:pStyle w:val="BodyText"/>
        <w:spacing w:before="1"/>
        <w:rPr>
          <w:b/>
          <w:i/>
        </w:rPr>
      </w:pPr>
    </w:p>
    <w:p w:rsidR="005621A7" w:rsidRDefault="00D1341D" w14:paraId="273328CC" w14:textId="77777777">
      <w:pPr>
        <w:pStyle w:val="Heading1"/>
        <w:numPr>
          <w:ilvl w:val="0"/>
          <w:numId w:val="2"/>
        </w:numPr>
        <w:tabs>
          <w:tab w:val="left" w:pos="1819"/>
          <w:tab w:val="left" w:pos="1820"/>
        </w:tabs>
        <w:ind w:left="1819" w:right="1172" w:hanging="540"/>
        <w:jc w:val="left"/>
      </w:pPr>
      <w:r>
        <w:t>Provide an estimate of the total annual cost burden to respondents or record keepers resulting from the collection of information. (Do not include the cost of any hour burden shown in Items 12 and</w:t>
      </w:r>
      <w:r>
        <w:rPr>
          <w:spacing w:val="-2"/>
        </w:rPr>
        <w:t xml:space="preserve"> </w:t>
      </w:r>
      <w:r>
        <w:t>14.)</w:t>
      </w:r>
    </w:p>
    <w:p w:rsidR="005621A7" w:rsidRDefault="005621A7" w14:paraId="273328CD" w14:textId="77777777">
      <w:pPr>
        <w:pStyle w:val="BodyText"/>
        <w:rPr>
          <w:b/>
        </w:rPr>
      </w:pPr>
    </w:p>
    <w:p w:rsidR="005621A7" w:rsidRDefault="00D1341D" w14:paraId="273328CE" w14:textId="77777777">
      <w:pPr>
        <w:pStyle w:val="ListParagraph"/>
        <w:numPr>
          <w:ilvl w:val="1"/>
          <w:numId w:val="2"/>
        </w:numPr>
        <w:tabs>
          <w:tab w:val="left" w:pos="2449"/>
          <w:tab w:val="left" w:pos="2450"/>
        </w:tabs>
        <w:ind w:left="2449" w:right="1286" w:hanging="450"/>
        <w:rPr>
          <w:b/>
          <w:sz w:val="24"/>
        </w:rPr>
      </w:pPr>
      <w:r>
        <w:rPr>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w:t>
      </w:r>
      <w:r>
        <w:rPr>
          <w:b/>
          <w:spacing w:val="-1"/>
          <w:sz w:val="24"/>
        </w:rPr>
        <w:t xml:space="preserve"> </w:t>
      </w:r>
      <w:r>
        <w:rPr>
          <w:b/>
          <w:sz w:val="24"/>
        </w:rPr>
        <w:t>facilities.</w:t>
      </w:r>
    </w:p>
    <w:p w:rsidR="005621A7" w:rsidRDefault="005621A7" w14:paraId="273328CF" w14:textId="77777777">
      <w:pPr>
        <w:pStyle w:val="BodyText"/>
        <w:spacing w:before="1"/>
        <w:rPr>
          <w:b/>
        </w:rPr>
      </w:pPr>
    </w:p>
    <w:p w:rsidR="005621A7" w:rsidRDefault="00D1341D" w14:paraId="273328D0" w14:textId="77777777">
      <w:pPr>
        <w:pStyle w:val="Heading1"/>
        <w:numPr>
          <w:ilvl w:val="1"/>
          <w:numId w:val="2"/>
        </w:numPr>
        <w:tabs>
          <w:tab w:val="left" w:pos="2346"/>
          <w:tab w:val="left" w:pos="2347"/>
        </w:tabs>
        <w:ind w:left="2359" w:right="1166"/>
      </w:pPr>
      <w: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w:t>
      </w:r>
      <w:r>
        <w:rPr>
          <w:spacing w:val="-14"/>
        </w:rPr>
        <w:t xml:space="preserve"> </w:t>
      </w:r>
      <w:r>
        <w:t>submission public comment process and use existing economic or regulatory impact analysis associated with the rulemaking containing the information collection, as appropriate.</w:t>
      </w:r>
    </w:p>
    <w:p w:rsidR="005621A7" w:rsidRDefault="005621A7" w14:paraId="273328D1" w14:textId="77777777">
      <w:pPr>
        <w:pStyle w:val="BodyText"/>
        <w:rPr>
          <w:b/>
        </w:rPr>
      </w:pPr>
    </w:p>
    <w:p w:rsidR="005621A7" w:rsidRDefault="00D1341D" w14:paraId="273328D2" w14:textId="77777777">
      <w:pPr>
        <w:pStyle w:val="ListParagraph"/>
        <w:numPr>
          <w:ilvl w:val="1"/>
          <w:numId w:val="2"/>
        </w:numPr>
        <w:tabs>
          <w:tab w:val="left" w:pos="2346"/>
          <w:tab w:val="left" w:pos="2347"/>
        </w:tabs>
        <w:ind w:left="2359" w:right="1197"/>
        <w:rPr>
          <w:b/>
          <w:sz w:val="24"/>
        </w:rPr>
      </w:pPr>
      <w:r>
        <w:rPr>
          <w:b/>
          <w:sz w:val="24"/>
        </w:rPr>
        <w:t>Generally, estimates should not include purchases of equipment or services, or portions thereof, made: (1) prior to October 1, 1995, (2) to achieve regulatory compliance with requirements not associated with the information</w:t>
      </w:r>
      <w:r>
        <w:rPr>
          <w:b/>
          <w:spacing w:val="-9"/>
          <w:sz w:val="24"/>
        </w:rPr>
        <w:t xml:space="preserve"> </w:t>
      </w:r>
      <w:r>
        <w:rPr>
          <w:b/>
          <w:sz w:val="24"/>
        </w:rPr>
        <w:t>collection,</w:t>
      </w:r>
    </w:p>
    <w:p w:rsidR="005621A7" w:rsidRDefault="00D1341D" w14:paraId="273328D3" w14:textId="77777777">
      <w:pPr>
        <w:pStyle w:val="Heading1"/>
        <w:ind w:left="2360" w:right="1553" w:firstLine="0"/>
      </w:pPr>
      <w:r>
        <w:t>(3)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5621A7" w:rsidRDefault="005621A7" w14:paraId="273328D4" w14:textId="77777777">
      <w:pPr>
        <w:pStyle w:val="BodyText"/>
        <w:rPr>
          <w:b/>
        </w:rPr>
      </w:pPr>
    </w:p>
    <w:p w:rsidR="005621A7" w:rsidRDefault="00D1341D" w14:paraId="273328D5" w14:textId="77777777">
      <w:pPr>
        <w:tabs>
          <w:tab w:val="left" w:pos="6138"/>
          <w:tab w:val="left" w:pos="6857"/>
        </w:tabs>
        <w:ind w:left="1820"/>
        <w:rPr>
          <w:b/>
          <w:sz w:val="24"/>
        </w:rPr>
      </w:pPr>
      <w:r>
        <w:rPr>
          <w:b/>
          <w:sz w:val="24"/>
        </w:rPr>
        <w:t>Total Annualized</w:t>
      </w:r>
      <w:r>
        <w:rPr>
          <w:b/>
          <w:spacing w:val="-12"/>
          <w:sz w:val="24"/>
        </w:rPr>
        <w:t xml:space="preserve"> </w:t>
      </w:r>
      <w:r>
        <w:rPr>
          <w:b/>
          <w:sz w:val="24"/>
        </w:rPr>
        <w:t>Capital/Startup</w:t>
      </w:r>
      <w:r>
        <w:rPr>
          <w:b/>
          <w:spacing w:val="-6"/>
          <w:sz w:val="24"/>
        </w:rPr>
        <w:t xml:space="preserve"> </w:t>
      </w:r>
      <w:r>
        <w:rPr>
          <w:b/>
          <w:sz w:val="24"/>
        </w:rPr>
        <w:t>Cost</w:t>
      </w:r>
      <w:r>
        <w:rPr>
          <w:b/>
          <w:sz w:val="24"/>
        </w:rPr>
        <w:tab/>
        <w:t>:</w:t>
      </w:r>
      <w:r>
        <w:rPr>
          <w:b/>
          <w:sz w:val="24"/>
        </w:rPr>
        <w:tab/>
        <w:t>$0</w:t>
      </w:r>
    </w:p>
    <w:p w:rsidR="005621A7" w:rsidRDefault="005621A7" w14:paraId="273328D6" w14:textId="77777777">
      <w:pPr>
        <w:pStyle w:val="BodyText"/>
        <w:rPr>
          <w:b/>
          <w:sz w:val="20"/>
        </w:rPr>
      </w:pPr>
    </w:p>
    <w:p w:rsidR="005621A7" w:rsidRDefault="005621A7" w14:paraId="273328D7" w14:textId="77777777">
      <w:pPr>
        <w:pStyle w:val="BodyText"/>
        <w:spacing w:before="3"/>
        <w:rPr>
          <w:b/>
          <w:sz w:val="16"/>
        </w:rPr>
      </w:pPr>
    </w:p>
    <w:p w:rsidR="005621A7" w:rsidRDefault="00D1341D" w14:paraId="273328D8" w14:textId="77777777">
      <w:pPr>
        <w:pStyle w:val="ListParagraph"/>
        <w:numPr>
          <w:ilvl w:val="0"/>
          <w:numId w:val="1"/>
        </w:numPr>
        <w:tabs>
          <w:tab w:val="left" w:pos="1340"/>
        </w:tabs>
        <w:spacing w:before="100" w:line="254" w:lineRule="auto"/>
        <w:ind w:right="1119" w:firstLine="0"/>
        <w:rPr>
          <w:sz w:val="20"/>
        </w:rPr>
      </w:pPr>
      <w:r>
        <w:rPr>
          <w:sz w:val="20"/>
        </w:rPr>
        <w:t>Mean hourly wage (rounded down from $18.41) for office and administrative support workers, occupational code 43-9199. Source: U.S. Bureau of Labor Statistics, Occupational Employment and Wages, May 2019,</w:t>
      </w:r>
      <w:r>
        <w:rPr>
          <w:color w:val="0000FF"/>
          <w:sz w:val="20"/>
          <w:u w:val="single" w:color="0000FF"/>
        </w:rPr>
        <w:t xml:space="preserve"> http</w:t>
      </w:r>
      <w:hyperlink r:id="rId13">
        <w:r>
          <w:rPr>
            <w:color w:val="0000FF"/>
            <w:sz w:val="20"/>
            <w:u w:val="single" w:color="0000FF"/>
          </w:rPr>
          <w:t>s://www.b</w:t>
        </w:r>
      </w:hyperlink>
      <w:r>
        <w:rPr>
          <w:color w:val="0000FF"/>
          <w:sz w:val="20"/>
          <w:u w:val="single" w:color="0000FF"/>
        </w:rPr>
        <w:t>ls</w:t>
      </w:r>
      <w:hyperlink r:id="rId14">
        <w:r>
          <w:rPr>
            <w:color w:val="0000FF"/>
            <w:sz w:val="20"/>
            <w:u w:val="single" w:color="0000FF"/>
          </w:rPr>
          <w:t>.go</w:t>
        </w:r>
      </w:hyperlink>
      <w:r>
        <w:rPr>
          <w:color w:val="0000FF"/>
          <w:sz w:val="20"/>
          <w:u w:val="single" w:color="0000FF"/>
        </w:rPr>
        <w:t>v/</w:t>
      </w:r>
      <w:hyperlink r:id="rId15">
        <w:r>
          <w:rPr>
            <w:color w:val="0000FF"/>
            <w:sz w:val="20"/>
            <w:u w:val="single" w:color="0000FF"/>
          </w:rPr>
          <w:t>oes/current/oes439199.htm</w:t>
        </w:r>
        <w:r>
          <w:rPr>
            <w:sz w:val="20"/>
          </w:rPr>
          <w:t>.</w:t>
        </w:r>
      </w:hyperlink>
    </w:p>
    <w:p w:rsidR="005621A7" w:rsidRDefault="005621A7" w14:paraId="273328D9" w14:textId="77777777">
      <w:pPr>
        <w:spacing w:line="254" w:lineRule="auto"/>
        <w:rPr>
          <w:sz w:val="20"/>
        </w:rPr>
        <w:sectPr w:rsidR="005621A7">
          <w:footerReference w:type="default" r:id="rId16"/>
          <w:pgSz w:w="12240" w:h="15840"/>
          <w:pgMar w:top="1440" w:right="340" w:bottom="1400" w:left="340" w:header="0" w:footer="1209" w:gutter="0"/>
          <w:cols w:space="720"/>
        </w:sectPr>
      </w:pPr>
    </w:p>
    <w:p w:rsidR="005621A7" w:rsidRDefault="00D1341D" w14:paraId="273328DA" w14:textId="77777777">
      <w:pPr>
        <w:pStyle w:val="Heading1"/>
        <w:tabs>
          <w:tab w:val="left" w:pos="6138"/>
          <w:tab w:val="left" w:pos="6857"/>
        </w:tabs>
        <w:spacing w:before="60"/>
        <w:ind w:right="4458" w:firstLine="0"/>
      </w:pPr>
      <w:r>
        <w:lastRenderedPageBreak/>
        <w:t>Total Annual</w:t>
      </w:r>
      <w:r>
        <w:rPr>
          <w:spacing w:val="-5"/>
        </w:rPr>
        <w:t xml:space="preserve"> </w:t>
      </w:r>
      <w:r>
        <w:t>Costs</w:t>
      </w:r>
      <w:r>
        <w:rPr>
          <w:spacing w:val="-3"/>
        </w:rPr>
        <w:t xml:space="preserve"> </w:t>
      </w:r>
      <w:r>
        <w:t>(O&amp;M)</w:t>
      </w:r>
      <w:r>
        <w:tab/>
        <w:t>:</w:t>
      </w:r>
      <w:r>
        <w:tab/>
      </w:r>
      <w:r>
        <w:rPr>
          <w:spacing w:val="-9"/>
        </w:rPr>
        <w:t xml:space="preserve">$0 </w:t>
      </w:r>
      <w:r>
        <w:t>Total Annualized</w:t>
      </w:r>
      <w:r>
        <w:rPr>
          <w:spacing w:val="-9"/>
        </w:rPr>
        <w:t xml:space="preserve"> </w:t>
      </w:r>
      <w:r>
        <w:t>Costs</w:t>
      </w:r>
      <w:r>
        <w:rPr>
          <w:spacing w:val="-5"/>
        </w:rPr>
        <w:t xml:space="preserve"> </w:t>
      </w:r>
      <w:r>
        <w:t>Requested</w:t>
      </w:r>
      <w:r>
        <w:tab/>
        <w:t>:</w:t>
      </w:r>
      <w:r>
        <w:tab/>
      </w:r>
      <w:r>
        <w:rPr>
          <w:spacing w:val="-8"/>
        </w:rPr>
        <w:t>$0</w:t>
      </w:r>
    </w:p>
    <w:p w:rsidR="005621A7" w:rsidRDefault="005621A7" w14:paraId="273328DB" w14:textId="77777777">
      <w:pPr>
        <w:pStyle w:val="BodyText"/>
        <w:rPr>
          <w:b/>
        </w:rPr>
      </w:pPr>
    </w:p>
    <w:p w:rsidR="005621A7" w:rsidRDefault="00D1341D" w14:paraId="273328DC" w14:textId="77777777">
      <w:pPr>
        <w:pStyle w:val="BodyText"/>
        <w:ind w:left="1100" w:right="1083"/>
      </w:pPr>
      <w:r>
        <w:t>The total for the capital and start-up cost components for this information collection is zero. The information collection will not require the purchase of any capital equipment nor create any start- up costs. Computers and software used to complete this information collection are part of the respondents' customary and usual business or private practices, and therefore their costs are not included in this estimate.</w:t>
      </w:r>
    </w:p>
    <w:p w:rsidR="005621A7" w:rsidRDefault="005621A7" w14:paraId="273328DD" w14:textId="77777777">
      <w:pPr>
        <w:pStyle w:val="BodyText"/>
      </w:pPr>
    </w:p>
    <w:p w:rsidR="005621A7" w:rsidRDefault="00D1341D" w14:paraId="273328DE" w14:textId="77777777">
      <w:pPr>
        <w:pStyle w:val="BodyText"/>
        <w:ind w:left="1100" w:right="1236"/>
      </w:pPr>
      <w:r>
        <w:t>The total operation and maintenance and purchase of service components for this information is zero. The information collection will not create costs associated with generating, maintaining, and disclosing or providing the information that is not already identified in question 12 of this supporting statement.</w:t>
      </w:r>
    </w:p>
    <w:p w:rsidR="005621A7" w:rsidRDefault="005621A7" w14:paraId="273328DF" w14:textId="77777777">
      <w:pPr>
        <w:pStyle w:val="BodyText"/>
      </w:pPr>
    </w:p>
    <w:p w:rsidR="005621A7" w:rsidRDefault="00D1341D" w14:paraId="273328E0" w14:textId="77777777">
      <w:pPr>
        <w:pStyle w:val="Heading1"/>
        <w:numPr>
          <w:ilvl w:val="0"/>
          <w:numId w:val="2"/>
        </w:numPr>
        <w:tabs>
          <w:tab w:val="left" w:pos="1999"/>
          <w:tab w:val="left" w:pos="2000"/>
        </w:tabs>
        <w:ind w:left="2000" w:right="1240" w:hanging="540"/>
        <w:jc w:val="left"/>
      </w:pPr>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w:t>
      </w:r>
      <w:r>
        <w:rPr>
          <w:spacing w:val="-12"/>
        </w:rPr>
        <w:t xml:space="preserve"> </w:t>
      </w:r>
      <w:r>
        <w:t>table.</w:t>
      </w:r>
    </w:p>
    <w:p w:rsidR="005621A7" w:rsidRDefault="005621A7" w14:paraId="273328E1" w14:textId="77777777">
      <w:pPr>
        <w:pStyle w:val="BodyText"/>
        <w:rPr>
          <w:b/>
        </w:rPr>
      </w:pPr>
    </w:p>
    <w:p w:rsidR="005621A7" w:rsidRDefault="00D1341D" w14:paraId="273328E2" w14:textId="77777777">
      <w:pPr>
        <w:spacing w:before="1"/>
        <w:ind w:left="1100"/>
        <w:rPr>
          <w:b/>
          <w:sz w:val="24"/>
        </w:rPr>
      </w:pPr>
      <w:r>
        <w:rPr>
          <w:b/>
          <w:sz w:val="24"/>
          <w:u w:val="thick"/>
        </w:rPr>
        <w:t>Federal Software Modifications</w:t>
      </w:r>
    </w:p>
    <w:p w:rsidR="005621A7" w:rsidRDefault="005621A7" w14:paraId="273328E3" w14:textId="77777777">
      <w:pPr>
        <w:pStyle w:val="BodyText"/>
        <w:spacing w:before="2"/>
        <w:rPr>
          <w:b/>
          <w:sz w:val="16"/>
        </w:rPr>
      </w:pPr>
    </w:p>
    <w:p w:rsidR="005621A7" w:rsidRDefault="00D1341D" w14:paraId="273328E4" w14:textId="77777777">
      <w:pPr>
        <w:pStyle w:val="BodyText"/>
        <w:spacing w:before="90"/>
        <w:ind w:left="1100" w:right="1189"/>
      </w:pPr>
      <w:r>
        <w:t>There are costs to updating and maintaining the Federal data system through which States report the data. The total cost is estimated at $75,000 for software revisions and testing.</w:t>
      </w:r>
    </w:p>
    <w:p w:rsidR="005621A7" w:rsidRDefault="005621A7" w14:paraId="273328E5" w14:textId="77777777">
      <w:pPr>
        <w:pStyle w:val="BodyText"/>
        <w:spacing w:before="10"/>
        <w:rPr>
          <w:sz w:val="23"/>
        </w:rPr>
      </w:pPr>
    </w:p>
    <w:p w:rsidR="005621A7" w:rsidRDefault="00D1341D" w14:paraId="273328E6" w14:textId="77777777">
      <w:pPr>
        <w:ind w:left="1100"/>
        <w:rPr>
          <w:b/>
          <w:sz w:val="24"/>
        </w:rPr>
      </w:pPr>
      <w:r>
        <w:rPr>
          <w:b/>
          <w:sz w:val="24"/>
          <w:u w:val="thick"/>
        </w:rPr>
        <w:t>Program Office Staff</w:t>
      </w:r>
    </w:p>
    <w:p w:rsidR="005621A7" w:rsidRDefault="005621A7" w14:paraId="273328E7" w14:textId="77777777">
      <w:pPr>
        <w:pStyle w:val="BodyText"/>
        <w:spacing w:before="2"/>
        <w:rPr>
          <w:b/>
          <w:sz w:val="16"/>
        </w:rPr>
      </w:pPr>
    </w:p>
    <w:p w:rsidR="005621A7" w:rsidRDefault="00D1341D" w14:paraId="273328E8" w14:textId="77777777">
      <w:pPr>
        <w:pStyle w:val="BodyText"/>
        <w:spacing w:before="90"/>
        <w:ind w:left="1100" w:right="1656"/>
      </w:pPr>
      <w:r>
        <w:t>The total estimated Federal cost for program office staff is $374,272 over three years and is calculated as follows:</w:t>
      </w:r>
    </w:p>
    <w:p w:rsidR="005621A7" w:rsidRDefault="005621A7" w14:paraId="273328E9" w14:textId="77777777">
      <w:pPr>
        <w:pStyle w:val="BodyText"/>
      </w:pPr>
    </w:p>
    <w:tbl>
      <w:tblPr>
        <w:tblW w:w="0" w:type="auto"/>
        <w:tblInd w:w="2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10"/>
        <w:gridCol w:w="1189"/>
        <w:gridCol w:w="1430"/>
        <w:gridCol w:w="2430"/>
        <w:gridCol w:w="1460"/>
      </w:tblGrid>
      <w:tr w:rsidR="005621A7" w14:paraId="273328F8" w14:textId="77777777">
        <w:trPr>
          <w:trHeight w:val="1524"/>
        </w:trPr>
        <w:tc>
          <w:tcPr>
            <w:tcW w:w="1710" w:type="dxa"/>
          </w:tcPr>
          <w:p w:rsidR="005621A7" w:rsidRDefault="005621A7" w14:paraId="273328EA" w14:textId="77777777">
            <w:pPr>
              <w:pStyle w:val="TableParagraph"/>
              <w:rPr>
                <w:sz w:val="26"/>
              </w:rPr>
            </w:pPr>
          </w:p>
          <w:p w:rsidR="005621A7" w:rsidRDefault="005621A7" w14:paraId="273328EB" w14:textId="77777777">
            <w:pPr>
              <w:pStyle w:val="TableParagraph"/>
              <w:spacing w:before="7"/>
            </w:pPr>
          </w:p>
          <w:p w:rsidR="005621A7" w:rsidRDefault="00D1341D" w14:paraId="273328EC" w14:textId="77777777">
            <w:pPr>
              <w:pStyle w:val="TableParagraph"/>
              <w:ind w:left="115" w:right="425"/>
              <w:rPr>
                <w:sz w:val="24"/>
              </w:rPr>
            </w:pPr>
            <w:r>
              <w:rPr>
                <w:sz w:val="24"/>
              </w:rPr>
              <w:t>Program Office Staff</w:t>
            </w:r>
          </w:p>
        </w:tc>
        <w:tc>
          <w:tcPr>
            <w:tcW w:w="1189" w:type="dxa"/>
          </w:tcPr>
          <w:p w:rsidR="005621A7" w:rsidRDefault="00D1341D" w14:paraId="273328ED" w14:textId="77777777">
            <w:pPr>
              <w:pStyle w:val="TableParagraph"/>
              <w:spacing w:before="145"/>
              <w:ind w:left="115" w:right="84"/>
              <w:rPr>
                <w:sz w:val="24"/>
              </w:rPr>
            </w:pPr>
            <w:r>
              <w:rPr>
                <w:sz w:val="24"/>
              </w:rPr>
              <w:t>Estimated Number of</w:t>
            </w:r>
          </w:p>
          <w:p w:rsidR="005621A7" w:rsidRDefault="00D1341D" w14:paraId="273328EE" w14:textId="77777777">
            <w:pPr>
              <w:pStyle w:val="TableParagraph"/>
              <w:spacing w:line="270" w:lineRule="atLeast"/>
              <w:ind w:left="115" w:right="197"/>
              <w:rPr>
                <w:sz w:val="24"/>
              </w:rPr>
            </w:pPr>
            <w:r>
              <w:rPr>
                <w:sz w:val="24"/>
              </w:rPr>
              <w:t>Hours Per Year</w:t>
            </w:r>
          </w:p>
        </w:tc>
        <w:tc>
          <w:tcPr>
            <w:tcW w:w="1430" w:type="dxa"/>
          </w:tcPr>
          <w:p w:rsidR="005621A7" w:rsidRDefault="005621A7" w14:paraId="273328EF" w14:textId="77777777">
            <w:pPr>
              <w:pStyle w:val="TableParagraph"/>
              <w:rPr>
                <w:sz w:val="26"/>
              </w:rPr>
            </w:pPr>
          </w:p>
          <w:p w:rsidR="005621A7" w:rsidRDefault="005621A7" w14:paraId="273328F0" w14:textId="77777777">
            <w:pPr>
              <w:pStyle w:val="TableParagraph"/>
              <w:spacing w:before="7"/>
            </w:pPr>
          </w:p>
          <w:p w:rsidR="005621A7" w:rsidRDefault="00D1341D" w14:paraId="273328F1" w14:textId="77777777">
            <w:pPr>
              <w:pStyle w:val="TableParagraph"/>
              <w:ind w:left="115"/>
              <w:rPr>
                <w:sz w:val="24"/>
              </w:rPr>
            </w:pPr>
            <w:r>
              <w:rPr>
                <w:sz w:val="24"/>
              </w:rPr>
              <w:t>FY 2016</w:t>
            </w:r>
          </w:p>
          <w:p w:rsidR="005621A7" w:rsidRDefault="00D1341D" w14:paraId="273328F2" w14:textId="77777777">
            <w:pPr>
              <w:pStyle w:val="TableParagraph"/>
              <w:ind w:left="115"/>
              <w:rPr>
                <w:sz w:val="24"/>
              </w:rPr>
            </w:pPr>
            <w:r>
              <w:rPr>
                <w:sz w:val="24"/>
              </w:rPr>
              <w:t>Hourly Rate</w:t>
            </w:r>
          </w:p>
        </w:tc>
        <w:tc>
          <w:tcPr>
            <w:tcW w:w="2430" w:type="dxa"/>
          </w:tcPr>
          <w:p w:rsidR="005621A7" w:rsidRDefault="005621A7" w14:paraId="273328F3" w14:textId="77777777">
            <w:pPr>
              <w:pStyle w:val="TableParagraph"/>
              <w:rPr>
                <w:sz w:val="26"/>
              </w:rPr>
            </w:pPr>
          </w:p>
          <w:p w:rsidR="005621A7" w:rsidRDefault="005621A7" w14:paraId="273328F4" w14:textId="77777777">
            <w:pPr>
              <w:pStyle w:val="TableParagraph"/>
              <w:spacing w:before="7"/>
            </w:pPr>
          </w:p>
          <w:p w:rsidR="005621A7" w:rsidRDefault="00D1341D" w14:paraId="273328F5" w14:textId="77777777">
            <w:pPr>
              <w:pStyle w:val="TableParagraph"/>
              <w:ind w:left="115" w:right="825"/>
              <w:rPr>
                <w:sz w:val="24"/>
              </w:rPr>
            </w:pPr>
            <w:r>
              <w:rPr>
                <w:sz w:val="24"/>
              </w:rPr>
              <w:t>Estimated Cost Per Year</w:t>
            </w:r>
          </w:p>
        </w:tc>
        <w:tc>
          <w:tcPr>
            <w:tcW w:w="1460" w:type="dxa"/>
          </w:tcPr>
          <w:p w:rsidR="005621A7" w:rsidRDefault="005621A7" w14:paraId="273328F6" w14:textId="77777777">
            <w:pPr>
              <w:pStyle w:val="TableParagraph"/>
              <w:spacing w:before="7"/>
              <w:rPr>
                <w:sz w:val="36"/>
              </w:rPr>
            </w:pPr>
          </w:p>
          <w:p w:rsidR="005621A7" w:rsidRDefault="00D1341D" w14:paraId="273328F7" w14:textId="77777777">
            <w:pPr>
              <w:pStyle w:val="TableParagraph"/>
              <w:ind w:left="115" w:right="308"/>
              <w:rPr>
                <w:sz w:val="24"/>
              </w:rPr>
            </w:pPr>
            <w:r>
              <w:rPr>
                <w:sz w:val="24"/>
              </w:rPr>
              <w:t>Total Cost for Three Years</w:t>
            </w:r>
          </w:p>
        </w:tc>
      </w:tr>
      <w:tr w:rsidR="005621A7" w14:paraId="273328FE" w14:textId="77777777">
        <w:trPr>
          <w:trHeight w:val="425"/>
        </w:trPr>
        <w:tc>
          <w:tcPr>
            <w:tcW w:w="1710" w:type="dxa"/>
            <w:tcBorders>
              <w:bottom w:val="nil"/>
            </w:tcBorders>
          </w:tcPr>
          <w:p w:rsidR="005621A7" w:rsidRDefault="00D1341D" w14:paraId="273328F9" w14:textId="77777777">
            <w:pPr>
              <w:pStyle w:val="TableParagraph"/>
              <w:spacing w:before="144" w:line="261" w:lineRule="exact"/>
              <w:ind w:left="115"/>
              <w:rPr>
                <w:sz w:val="24"/>
              </w:rPr>
            </w:pPr>
            <w:r>
              <w:rPr>
                <w:sz w:val="24"/>
              </w:rPr>
              <w:t>GS-13</w:t>
            </w:r>
          </w:p>
        </w:tc>
        <w:tc>
          <w:tcPr>
            <w:tcW w:w="1189" w:type="dxa"/>
            <w:tcBorders>
              <w:bottom w:val="nil"/>
            </w:tcBorders>
          </w:tcPr>
          <w:p w:rsidR="005621A7" w:rsidRDefault="00D1341D" w14:paraId="273328FA" w14:textId="77777777">
            <w:pPr>
              <w:pStyle w:val="TableParagraph"/>
              <w:spacing w:before="144" w:line="261" w:lineRule="exact"/>
              <w:ind w:left="115"/>
              <w:rPr>
                <w:sz w:val="24"/>
              </w:rPr>
            </w:pPr>
            <w:r>
              <w:rPr>
                <w:sz w:val="24"/>
              </w:rPr>
              <w:t>240</w:t>
            </w:r>
          </w:p>
        </w:tc>
        <w:tc>
          <w:tcPr>
            <w:tcW w:w="1430" w:type="dxa"/>
            <w:tcBorders>
              <w:bottom w:val="nil"/>
            </w:tcBorders>
          </w:tcPr>
          <w:p w:rsidR="005621A7" w:rsidRDefault="00D1341D" w14:paraId="273328FB" w14:textId="77777777">
            <w:pPr>
              <w:pStyle w:val="TableParagraph"/>
              <w:spacing w:before="144" w:line="261" w:lineRule="exact"/>
              <w:ind w:left="115"/>
              <w:rPr>
                <w:sz w:val="24"/>
              </w:rPr>
            </w:pPr>
            <w:r>
              <w:rPr>
                <w:sz w:val="24"/>
              </w:rPr>
              <w:t>$49.19</w:t>
            </w:r>
          </w:p>
        </w:tc>
        <w:tc>
          <w:tcPr>
            <w:tcW w:w="2430" w:type="dxa"/>
            <w:tcBorders>
              <w:bottom w:val="nil"/>
            </w:tcBorders>
          </w:tcPr>
          <w:p w:rsidR="005621A7" w:rsidRDefault="00D1341D" w14:paraId="273328FC" w14:textId="77777777">
            <w:pPr>
              <w:pStyle w:val="TableParagraph"/>
              <w:spacing w:before="144" w:line="261" w:lineRule="exact"/>
              <w:ind w:left="235"/>
              <w:rPr>
                <w:sz w:val="24"/>
              </w:rPr>
            </w:pPr>
            <w:r>
              <w:rPr>
                <w:sz w:val="24"/>
              </w:rPr>
              <w:t>$11,806</w:t>
            </w:r>
          </w:p>
        </w:tc>
        <w:tc>
          <w:tcPr>
            <w:tcW w:w="1460" w:type="dxa"/>
            <w:tcBorders>
              <w:bottom w:val="nil"/>
            </w:tcBorders>
          </w:tcPr>
          <w:p w:rsidR="005621A7" w:rsidRDefault="00D1341D" w14:paraId="273328FD" w14:textId="77777777">
            <w:pPr>
              <w:pStyle w:val="TableParagraph"/>
              <w:spacing w:before="144" w:line="261" w:lineRule="exact"/>
              <w:ind w:left="235"/>
              <w:rPr>
                <w:sz w:val="24"/>
              </w:rPr>
            </w:pPr>
            <w:r>
              <w:rPr>
                <w:sz w:val="24"/>
              </w:rPr>
              <w:t>$35,417</w:t>
            </w:r>
          </w:p>
        </w:tc>
      </w:tr>
      <w:tr w:rsidR="005621A7" w14:paraId="27332904" w14:textId="77777777">
        <w:trPr>
          <w:trHeight w:val="276"/>
        </w:trPr>
        <w:tc>
          <w:tcPr>
            <w:tcW w:w="1710" w:type="dxa"/>
            <w:tcBorders>
              <w:top w:val="nil"/>
              <w:bottom w:val="nil"/>
            </w:tcBorders>
          </w:tcPr>
          <w:p w:rsidR="005621A7" w:rsidRDefault="00D1341D" w14:paraId="273328FF" w14:textId="77777777">
            <w:pPr>
              <w:pStyle w:val="TableParagraph"/>
              <w:spacing w:line="256" w:lineRule="exact"/>
              <w:ind w:left="115"/>
              <w:rPr>
                <w:sz w:val="24"/>
              </w:rPr>
            </w:pPr>
            <w:r>
              <w:rPr>
                <w:sz w:val="24"/>
              </w:rPr>
              <w:t>GS-13</w:t>
            </w:r>
          </w:p>
        </w:tc>
        <w:tc>
          <w:tcPr>
            <w:tcW w:w="1189" w:type="dxa"/>
            <w:tcBorders>
              <w:top w:val="nil"/>
              <w:bottom w:val="nil"/>
            </w:tcBorders>
          </w:tcPr>
          <w:p w:rsidR="005621A7" w:rsidRDefault="00D1341D" w14:paraId="27332900" w14:textId="77777777">
            <w:pPr>
              <w:pStyle w:val="TableParagraph"/>
              <w:spacing w:line="256" w:lineRule="exact"/>
              <w:ind w:left="115"/>
              <w:rPr>
                <w:sz w:val="24"/>
              </w:rPr>
            </w:pPr>
            <w:r>
              <w:rPr>
                <w:sz w:val="24"/>
              </w:rPr>
              <w:t>240</w:t>
            </w:r>
          </w:p>
        </w:tc>
        <w:tc>
          <w:tcPr>
            <w:tcW w:w="1430" w:type="dxa"/>
            <w:tcBorders>
              <w:top w:val="nil"/>
              <w:bottom w:val="nil"/>
            </w:tcBorders>
          </w:tcPr>
          <w:p w:rsidR="005621A7" w:rsidRDefault="00D1341D" w14:paraId="27332901" w14:textId="77777777">
            <w:pPr>
              <w:pStyle w:val="TableParagraph"/>
              <w:spacing w:line="256" w:lineRule="exact"/>
              <w:ind w:left="115"/>
              <w:rPr>
                <w:sz w:val="24"/>
              </w:rPr>
            </w:pPr>
            <w:r>
              <w:rPr>
                <w:sz w:val="24"/>
              </w:rPr>
              <w:t>$49.19</w:t>
            </w:r>
          </w:p>
        </w:tc>
        <w:tc>
          <w:tcPr>
            <w:tcW w:w="2430" w:type="dxa"/>
            <w:tcBorders>
              <w:top w:val="nil"/>
              <w:bottom w:val="nil"/>
            </w:tcBorders>
          </w:tcPr>
          <w:p w:rsidR="005621A7" w:rsidRDefault="00D1341D" w14:paraId="27332902" w14:textId="77777777">
            <w:pPr>
              <w:pStyle w:val="TableParagraph"/>
              <w:spacing w:line="256" w:lineRule="exact"/>
              <w:ind w:left="115"/>
              <w:rPr>
                <w:sz w:val="24"/>
              </w:rPr>
            </w:pPr>
            <w:r>
              <w:rPr>
                <w:sz w:val="24"/>
              </w:rPr>
              <w:t>+$11,806</w:t>
            </w:r>
          </w:p>
        </w:tc>
        <w:tc>
          <w:tcPr>
            <w:tcW w:w="1460" w:type="dxa"/>
            <w:tcBorders>
              <w:top w:val="nil"/>
              <w:bottom w:val="nil"/>
            </w:tcBorders>
          </w:tcPr>
          <w:p w:rsidR="005621A7" w:rsidRDefault="00D1341D" w14:paraId="27332903" w14:textId="77777777">
            <w:pPr>
              <w:pStyle w:val="TableParagraph"/>
              <w:spacing w:line="256" w:lineRule="exact"/>
              <w:ind w:left="115"/>
              <w:rPr>
                <w:sz w:val="24"/>
              </w:rPr>
            </w:pPr>
            <w:r>
              <w:rPr>
                <w:sz w:val="24"/>
              </w:rPr>
              <w:t>+$35,417</w:t>
            </w:r>
          </w:p>
        </w:tc>
      </w:tr>
      <w:tr w:rsidR="005621A7" w14:paraId="2733290A" w14:textId="77777777">
        <w:trPr>
          <w:trHeight w:val="276"/>
        </w:trPr>
        <w:tc>
          <w:tcPr>
            <w:tcW w:w="1710" w:type="dxa"/>
            <w:tcBorders>
              <w:top w:val="nil"/>
              <w:bottom w:val="nil"/>
            </w:tcBorders>
          </w:tcPr>
          <w:p w:rsidR="005621A7" w:rsidRDefault="00D1341D" w14:paraId="27332905" w14:textId="77777777">
            <w:pPr>
              <w:pStyle w:val="TableParagraph"/>
              <w:spacing w:line="256" w:lineRule="exact"/>
              <w:ind w:left="115"/>
              <w:rPr>
                <w:sz w:val="24"/>
              </w:rPr>
            </w:pPr>
            <w:r>
              <w:rPr>
                <w:sz w:val="24"/>
              </w:rPr>
              <w:t>GS-14</w:t>
            </w:r>
          </w:p>
        </w:tc>
        <w:tc>
          <w:tcPr>
            <w:tcW w:w="1189" w:type="dxa"/>
            <w:tcBorders>
              <w:top w:val="nil"/>
              <w:bottom w:val="nil"/>
            </w:tcBorders>
          </w:tcPr>
          <w:p w:rsidR="005621A7" w:rsidRDefault="00D1341D" w14:paraId="27332906" w14:textId="77777777">
            <w:pPr>
              <w:pStyle w:val="TableParagraph"/>
              <w:spacing w:line="256" w:lineRule="exact"/>
              <w:ind w:left="115"/>
              <w:rPr>
                <w:sz w:val="24"/>
              </w:rPr>
            </w:pPr>
            <w:r>
              <w:rPr>
                <w:sz w:val="24"/>
              </w:rPr>
              <w:t>240</w:t>
            </w:r>
          </w:p>
        </w:tc>
        <w:tc>
          <w:tcPr>
            <w:tcW w:w="1430" w:type="dxa"/>
            <w:tcBorders>
              <w:top w:val="nil"/>
              <w:bottom w:val="nil"/>
            </w:tcBorders>
          </w:tcPr>
          <w:p w:rsidR="005621A7" w:rsidRDefault="00D1341D" w14:paraId="27332907" w14:textId="77777777">
            <w:pPr>
              <w:pStyle w:val="TableParagraph"/>
              <w:spacing w:line="256" w:lineRule="exact"/>
              <w:ind w:left="115"/>
              <w:rPr>
                <w:sz w:val="24"/>
              </w:rPr>
            </w:pPr>
            <w:r>
              <w:rPr>
                <w:sz w:val="24"/>
              </w:rPr>
              <w:t>$58.13</w:t>
            </w:r>
          </w:p>
        </w:tc>
        <w:tc>
          <w:tcPr>
            <w:tcW w:w="2430" w:type="dxa"/>
            <w:tcBorders>
              <w:top w:val="nil"/>
              <w:bottom w:val="nil"/>
            </w:tcBorders>
          </w:tcPr>
          <w:p w:rsidR="005621A7" w:rsidRDefault="00D1341D" w14:paraId="27332908" w14:textId="77777777">
            <w:pPr>
              <w:pStyle w:val="TableParagraph"/>
              <w:spacing w:line="256" w:lineRule="exact"/>
              <w:ind w:left="115"/>
              <w:rPr>
                <w:sz w:val="24"/>
              </w:rPr>
            </w:pPr>
            <w:r>
              <w:rPr>
                <w:sz w:val="24"/>
              </w:rPr>
              <w:t>+$13,951</w:t>
            </w:r>
          </w:p>
        </w:tc>
        <w:tc>
          <w:tcPr>
            <w:tcW w:w="1460" w:type="dxa"/>
            <w:tcBorders>
              <w:top w:val="nil"/>
              <w:bottom w:val="nil"/>
            </w:tcBorders>
          </w:tcPr>
          <w:p w:rsidR="005621A7" w:rsidRDefault="00D1341D" w14:paraId="27332909" w14:textId="77777777">
            <w:pPr>
              <w:pStyle w:val="TableParagraph"/>
              <w:spacing w:line="256" w:lineRule="exact"/>
              <w:ind w:left="115"/>
              <w:rPr>
                <w:sz w:val="24"/>
              </w:rPr>
            </w:pPr>
            <w:r>
              <w:rPr>
                <w:sz w:val="24"/>
              </w:rPr>
              <w:t>+$41,854</w:t>
            </w:r>
          </w:p>
        </w:tc>
      </w:tr>
      <w:tr w:rsidR="005621A7" w14:paraId="27332910" w14:textId="77777777">
        <w:trPr>
          <w:trHeight w:val="276"/>
        </w:trPr>
        <w:tc>
          <w:tcPr>
            <w:tcW w:w="1710" w:type="dxa"/>
            <w:tcBorders>
              <w:top w:val="nil"/>
              <w:bottom w:val="nil"/>
            </w:tcBorders>
          </w:tcPr>
          <w:p w:rsidR="005621A7" w:rsidRDefault="00D1341D" w14:paraId="2733290B" w14:textId="77777777">
            <w:pPr>
              <w:pStyle w:val="TableParagraph"/>
              <w:spacing w:line="256" w:lineRule="exact"/>
              <w:ind w:left="115"/>
              <w:rPr>
                <w:sz w:val="24"/>
              </w:rPr>
            </w:pPr>
            <w:r>
              <w:rPr>
                <w:sz w:val="24"/>
              </w:rPr>
              <w:t>GS-14</w:t>
            </w:r>
          </w:p>
        </w:tc>
        <w:tc>
          <w:tcPr>
            <w:tcW w:w="1189" w:type="dxa"/>
            <w:tcBorders>
              <w:top w:val="nil"/>
              <w:bottom w:val="nil"/>
            </w:tcBorders>
          </w:tcPr>
          <w:p w:rsidR="005621A7" w:rsidRDefault="00D1341D" w14:paraId="2733290C" w14:textId="77777777">
            <w:pPr>
              <w:pStyle w:val="TableParagraph"/>
              <w:spacing w:line="256" w:lineRule="exact"/>
              <w:ind w:left="115"/>
              <w:rPr>
                <w:sz w:val="24"/>
              </w:rPr>
            </w:pPr>
            <w:r>
              <w:rPr>
                <w:sz w:val="24"/>
              </w:rPr>
              <w:t>1,500</w:t>
            </w:r>
          </w:p>
        </w:tc>
        <w:tc>
          <w:tcPr>
            <w:tcW w:w="1430" w:type="dxa"/>
            <w:tcBorders>
              <w:top w:val="nil"/>
              <w:bottom w:val="nil"/>
            </w:tcBorders>
          </w:tcPr>
          <w:p w:rsidR="005621A7" w:rsidRDefault="00D1341D" w14:paraId="2733290D" w14:textId="77777777">
            <w:pPr>
              <w:pStyle w:val="TableParagraph"/>
              <w:spacing w:line="256" w:lineRule="exact"/>
              <w:ind w:left="115"/>
              <w:rPr>
                <w:sz w:val="24"/>
              </w:rPr>
            </w:pPr>
            <w:r>
              <w:rPr>
                <w:sz w:val="24"/>
              </w:rPr>
              <w:t>$58.13</w:t>
            </w:r>
          </w:p>
        </w:tc>
        <w:tc>
          <w:tcPr>
            <w:tcW w:w="2430" w:type="dxa"/>
            <w:tcBorders>
              <w:top w:val="nil"/>
              <w:bottom w:val="nil"/>
            </w:tcBorders>
          </w:tcPr>
          <w:p w:rsidR="005621A7" w:rsidRDefault="00D1341D" w14:paraId="2733290E" w14:textId="77777777">
            <w:pPr>
              <w:pStyle w:val="TableParagraph"/>
              <w:spacing w:line="256" w:lineRule="exact"/>
              <w:ind w:left="115"/>
              <w:rPr>
                <w:sz w:val="24"/>
              </w:rPr>
            </w:pPr>
            <w:r>
              <w:rPr>
                <w:sz w:val="24"/>
              </w:rPr>
              <w:t>+$87,195</w:t>
            </w:r>
          </w:p>
        </w:tc>
        <w:tc>
          <w:tcPr>
            <w:tcW w:w="1460" w:type="dxa"/>
            <w:tcBorders>
              <w:top w:val="nil"/>
              <w:bottom w:val="nil"/>
            </w:tcBorders>
          </w:tcPr>
          <w:p w:rsidR="005621A7" w:rsidRDefault="00D1341D" w14:paraId="2733290F" w14:textId="77777777">
            <w:pPr>
              <w:pStyle w:val="TableParagraph"/>
              <w:spacing w:line="256" w:lineRule="exact"/>
              <w:ind w:left="115"/>
              <w:rPr>
                <w:sz w:val="24"/>
              </w:rPr>
            </w:pPr>
            <w:r>
              <w:rPr>
                <w:sz w:val="24"/>
              </w:rPr>
              <w:t>+$261,585</w:t>
            </w:r>
          </w:p>
        </w:tc>
      </w:tr>
      <w:tr w:rsidR="005621A7" w14:paraId="27332916" w14:textId="77777777">
        <w:trPr>
          <w:trHeight w:val="446"/>
        </w:trPr>
        <w:tc>
          <w:tcPr>
            <w:tcW w:w="1710" w:type="dxa"/>
            <w:tcBorders>
              <w:top w:val="nil"/>
            </w:tcBorders>
          </w:tcPr>
          <w:p w:rsidR="005621A7" w:rsidRDefault="005621A7" w14:paraId="27332911" w14:textId="77777777">
            <w:pPr>
              <w:pStyle w:val="TableParagraph"/>
              <w:rPr>
                <w:sz w:val="24"/>
              </w:rPr>
            </w:pPr>
          </w:p>
        </w:tc>
        <w:tc>
          <w:tcPr>
            <w:tcW w:w="1189" w:type="dxa"/>
            <w:tcBorders>
              <w:top w:val="nil"/>
            </w:tcBorders>
          </w:tcPr>
          <w:p w:rsidR="005621A7" w:rsidRDefault="005621A7" w14:paraId="27332912" w14:textId="77777777">
            <w:pPr>
              <w:pStyle w:val="TableParagraph"/>
              <w:rPr>
                <w:sz w:val="24"/>
              </w:rPr>
            </w:pPr>
          </w:p>
        </w:tc>
        <w:tc>
          <w:tcPr>
            <w:tcW w:w="1430" w:type="dxa"/>
            <w:tcBorders>
              <w:top w:val="nil"/>
            </w:tcBorders>
          </w:tcPr>
          <w:p w:rsidR="005621A7" w:rsidRDefault="005621A7" w14:paraId="27332913" w14:textId="77777777">
            <w:pPr>
              <w:pStyle w:val="TableParagraph"/>
              <w:rPr>
                <w:sz w:val="24"/>
              </w:rPr>
            </w:pPr>
          </w:p>
        </w:tc>
        <w:tc>
          <w:tcPr>
            <w:tcW w:w="2430" w:type="dxa"/>
            <w:tcBorders>
              <w:top w:val="nil"/>
            </w:tcBorders>
          </w:tcPr>
          <w:p w:rsidR="005621A7" w:rsidRDefault="00D1341D" w14:paraId="27332914" w14:textId="77777777">
            <w:pPr>
              <w:pStyle w:val="TableParagraph"/>
              <w:spacing w:line="271" w:lineRule="exact"/>
              <w:ind w:left="115"/>
              <w:rPr>
                <w:sz w:val="24"/>
              </w:rPr>
            </w:pPr>
            <w:r>
              <w:rPr>
                <w:sz w:val="24"/>
                <w:u w:val="double"/>
              </w:rPr>
              <w:t>=$124,757</w:t>
            </w:r>
          </w:p>
        </w:tc>
        <w:tc>
          <w:tcPr>
            <w:tcW w:w="1460" w:type="dxa"/>
            <w:tcBorders>
              <w:top w:val="nil"/>
            </w:tcBorders>
          </w:tcPr>
          <w:p w:rsidR="005621A7" w:rsidRDefault="00D1341D" w14:paraId="27332915" w14:textId="77777777">
            <w:pPr>
              <w:pStyle w:val="TableParagraph"/>
              <w:spacing w:line="271" w:lineRule="exact"/>
              <w:ind w:left="115"/>
              <w:rPr>
                <w:sz w:val="24"/>
              </w:rPr>
            </w:pPr>
            <w:r>
              <w:rPr>
                <w:sz w:val="24"/>
                <w:u w:val="double"/>
              </w:rPr>
              <w:t>=$374,272</w:t>
            </w:r>
          </w:p>
        </w:tc>
      </w:tr>
    </w:tbl>
    <w:p w:rsidR="005621A7" w:rsidRDefault="005621A7" w14:paraId="27332917" w14:textId="77777777">
      <w:pPr>
        <w:pStyle w:val="BodyText"/>
      </w:pPr>
    </w:p>
    <w:p w:rsidR="005621A7" w:rsidRDefault="00D1341D" w14:paraId="27332918" w14:textId="77777777">
      <w:pPr>
        <w:pStyle w:val="BodyText"/>
        <w:ind w:left="1100" w:right="1203"/>
      </w:pPr>
      <w:r>
        <w:t>The total Federal costs are estimated to be $449,272 over three years, with an average annual cost of $149,757. This includes software development and beta testing, web site maintenance,</w:t>
      </w:r>
    </w:p>
    <w:p w:rsidR="005621A7" w:rsidRDefault="005621A7" w14:paraId="27332919" w14:textId="77777777">
      <w:pPr>
        <w:sectPr w:rsidR="005621A7">
          <w:footerReference w:type="default" r:id="rId17"/>
          <w:pgSz w:w="12240" w:h="15840"/>
          <w:pgMar w:top="1380" w:right="340" w:bottom="920" w:left="340" w:header="0" w:footer="735" w:gutter="0"/>
          <w:pgNumType w:start="14"/>
          <w:cols w:space="720"/>
        </w:sectPr>
      </w:pPr>
    </w:p>
    <w:p w:rsidR="005621A7" w:rsidRDefault="00D1341D" w14:paraId="2733291A" w14:textId="77777777">
      <w:pPr>
        <w:pStyle w:val="BodyText"/>
        <w:spacing w:before="60"/>
        <w:ind w:left="1100" w:right="1603"/>
      </w:pPr>
      <w:r>
        <w:lastRenderedPageBreak/>
        <w:t>and the salaries and expenses of program and IT staff who manage the process. The average annual Federal cost is calculated as</w:t>
      </w:r>
      <w:r>
        <w:rPr>
          <w:spacing w:val="-7"/>
        </w:rPr>
        <w:t xml:space="preserve"> </w:t>
      </w:r>
      <w:r>
        <w:t>follows:</w:t>
      </w:r>
    </w:p>
    <w:p w:rsidR="005621A7" w:rsidRDefault="005621A7" w14:paraId="2733291B" w14:textId="77777777">
      <w:pPr>
        <w:pStyle w:val="BodyText"/>
        <w:spacing w:before="10"/>
      </w:pPr>
    </w:p>
    <w:tbl>
      <w:tblPr>
        <w:tblW w:w="0" w:type="auto"/>
        <w:tblInd w:w="1777" w:type="dxa"/>
        <w:tblLayout w:type="fixed"/>
        <w:tblCellMar>
          <w:left w:w="0" w:type="dxa"/>
          <w:right w:w="0" w:type="dxa"/>
        </w:tblCellMar>
        <w:tblLook w:val="01E0" w:firstRow="1" w:lastRow="1" w:firstColumn="1" w:lastColumn="1" w:noHBand="0" w:noVBand="0"/>
      </w:tblPr>
      <w:tblGrid>
        <w:gridCol w:w="478"/>
        <w:gridCol w:w="1463"/>
        <w:gridCol w:w="3781"/>
      </w:tblGrid>
      <w:tr w:rsidR="005621A7" w14:paraId="2733291F" w14:textId="77777777">
        <w:trPr>
          <w:trHeight w:val="270"/>
        </w:trPr>
        <w:tc>
          <w:tcPr>
            <w:tcW w:w="478" w:type="dxa"/>
          </w:tcPr>
          <w:p w:rsidR="005621A7" w:rsidRDefault="005621A7" w14:paraId="2733291C" w14:textId="77777777">
            <w:pPr>
              <w:pStyle w:val="TableParagraph"/>
              <w:rPr>
                <w:sz w:val="20"/>
              </w:rPr>
            </w:pPr>
          </w:p>
        </w:tc>
        <w:tc>
          <w:tcPr>
            <w:tcW w:w="1463" w:type="dxa"/>
          </w:tcPr>
          <w:p w:rsidR="005621A7" w:rsidRDefault="00D1341D" w14:paraId="2733291D" w14:textId="77777777">
            <w:pPr>
              <w:pStyle w:val="TableParagraph"/>
              <w:spacing w:line="251" w:lineRule="exact"/>
              <w:ind w:left="411"/>
              <w:rPr>
                <w:sz w:val="24"/>
              </w:rPr>
            </w:pPr>
            <w:r>
              <w:rPr>
                <w:sz w:val="24"/>
              </w:rPr>
              <w:t>$75,000</w:t>
            </w:r>
          </w:p>
        </w:tc>
        <w:tc>
          <w:tcPr>
            <w:tcW w:w="3781" w:type="dxa"/>
          </w:tcPr>
          <w:p w:rsidR="005621A7" w:rsidRDefault="00D1341D" w14:paraId="2733291E" w14:textId="77777777">
            <w:pPr>
              <w:pStyle w:val="TableParagraph"/>
              <w:spacing w:line="251" w:lineRule="exact"/>
              <w:ind w:left="268"/>
              <w:rPr>
                <w:sz w:val="24"/>
              </w:rPr>
            </w:pPr>
            <w:r>
              <w:rPr>
                <w:sz w:val="24"/>
              </w:rPr>
              <w:t>Software Modification Costs</w:t>
            </w:r>
          </w:p>
        </w:tc>
      </w:tr>
      <w:tr w:rsidR="005621A7" w14:paraId="27332923" w14:textId="77777777">
        <w:trPr>
          <w:trHeight w:val="276"/>
        </w:trPr>
        <w:tc>
          <w:tcPr>
            <w:tcW w:w="478" w:type="dxa"/>
          </w:tcPr>
          <w:p w:rsidR="005621A7" w:rsidRDefault="00D1341D" w14:paraId="27332920" w14:textId="77777777">
            <w:pPr>
              <w:pStyle w:val="TableParagraph"/>
              <w:spacing w:line="256" w:lineRule="exact"/>
              <w:ind w:left="50"/>
              <w:rPr>
                <w:sz w:val="24"/>
              </w:rPr>
            </w:pPr>
            <w:r>
              <w:rPr>
                <w:sz w:val="24"/>
              </w:rPr>
              <w:t>+</w:t>
            </w:r>
          </w:p>
        </w:tc>
        <w:tc>
          <w:tcPr>
            <w:tcW w:w="1463" w:type="dxa"/>
          </w:tcPr>
          <w:p w:rsidR="005621A7" w:rsidRDefault="00D1341D" w14:paraId="27332921" w14:textId="77777777">
            <w:pPr>
              <w:pStyle w:val="TableParagraph"/>
              <w:spacing w:line="256" w:lineRule="exact"/>
              <w:ind w:left="291"/>
              <w:rPr>
                <w:sz w:val="24"/>
              </w:rPr>
            </w:pPr>
            <w:r>
              <w:rPr>
                <w:sz w:val="24"/>
                <w:u w:val="single"/>
              </w:rPr>
              <w:t>$374,272</w:t>
            </w:r>
          </w:p>
        </w:tc>
        <w:tc>
          <w:tcPr>
            <w:tcW w:w="3781" w:type="dxa"/>
          </w:tcPr>
          <w:p w:rsidR="005621A7" w:rsidRDefault="00D1341D" w14:paraId="27332922" w14:textId="77777777">
            <w:pPr>
              <w:pStyle w:val="TableParagraph"/>
              <w:spacing w:line="256" w:lineRule="exact"/>
              <w:ind w:left="269"/>
              <w:rPr>
                <w:sz w:val="24"/>
              </w:rPr>
            </w:pPr>
            <w:r>
              <w:rPr>
                <w:sz w:val="24"/>
              </w:rPr>
              <w:t>Federal Program Office Staff Costs</w:t>
            </w:r>
          </w:p>
        </w:tc>
      </w:tr>
      <w:tr w:rsidR="005621A7" w14:paraId="27332927" w14:textId="77777777">
        <w:trPr>
          <w:trHeight w:val="276"/>
        </w:trPr>
        <w:tc>
          <w:tcPr>
            <w:tcW w:w="478" w:type="dxa"/>
          </w:tcPr>
          <w:p w:rsidR="005621A7" w:rsidRDefault="005621A7" w14:paraId="27332924" w14:textId="77777777">
            <w:pPr>
              <w:pStyle w:val="TableParagraph"/>
              <w:rPr>
                <w:sz w:val="20"/>
              </w:rPr>
            </w:pPr>
          </w:p>
        </w:tc>
        <w:tc>
          <w:tcPr>
            <w:tcW w:w="1463" w:type="dxa"/>
          </w:tcPr>
          <w:p w:rsidR="005621A7" w:rsidRDefault="00D1341D" w14:paraId="27332925" w14:textId="77777777">
            <w:pPr>
              <w:pStyle w:val="TableParagraph"/>
              <w:spacing w:line="256" w:lineRule="exact"/>
              <w:ind w:left="292"/>
              <w:rPr>
                <w:sz w:val="24"/>
              </w:rPr>
            </w:pPr>
            <w:r>
              <w:rPr>
                <w:sz w:val="24"/>
              </w:rPr>
              <w:t>$449,272</w:t>
            </w:r>
          </w:p>
        </w:tc>
        <w:tc>
          <w:tcPr>
            <w:tcW w:w="3781" w:type="dxa"/>
          </w:tcPr>
          <w:p w:rsidR="005621A7" w:rsidRDefault="00D1341D" w14:paraId="27332926" w14:textId="77777777">
            <w:pPr>
              <w:pStyle w:val="TableParagraph"/>
              <w:spacing w:line="256" w:lineRule="exact"/>
              <w:ind w:left="269"/>
              <w:rPr>
                <w:sz w:val="24"/>
              </w:rPr>
            </w:pPr>
            <w:r>
              <w:rPr>
                <w:sz w:val="24"/>
              </w:rPr>
              <w:t>Total Federal Costs for Three Years</w:t>
            </w:r>
          </w:p>
        </w:tc>
      </w:tr>
      <w:tr w:rsidR="005621A7" w14:paraId="2733292B" w14:textId="77777777">
        <w:trPr>
          <w:trHeight w:val="275"/>
        </w:trPr>
        <w:tc>
          <w:tcPr>
            <w:tcW w:w="478" w:type="dxa"/>
          </w:tcPr>
          <w:p w:rsidR="005621A7" w:rsidRDefault="00D1341D" w14:paraId="27332928" w14:textId="77777777">
            <w:pPr>
              <w:pStyle w:val="TableParagraph"/>
              <w:spacing w:line="256" w:lineRule="exact"/>
              <w:ind w:left="50"/>
              <w:rPr>
                <w:sz w:val="24"/>
              </w:rPr>
            </w:pPr>
            <w:r>
              <w:rPr>
                <w:sz w:val="24"/>
              </w:rPr>
              <w:t>÷</w:t>
            </w:r>
          </w:p>
        </w:tc>
        <w:tc>
          <w:tcPr>
            <w:tcW w:w="1463" w:type="dxa"/>
          </w:tcPr>
          <w:p w:rsidR="005621A7" w:rsidRDefault="00D1341D" w14:paraId="27332929" w14:textId="77777777">
            <w:pPr>
              <w:pStyle w:val="TableParagraph"/>
              <w:spacing w:line="256" w:lineRule="exact"/>
              <w:ind w:left="291"/>
              <w:rPr>
                <w:sz w:val="24"/>
              </w:rPr>
            </w:pPr>
            <w:r>
              <w:rPr>
                <w:sz w:val="24"/>
              </w:rPr>
              <w:t>3</w:t>
            </w:r>
          </w:p>
        </w:tc>
        <w:tc>
          <w:tcPr>
            <w:tcW w:w="3781" w:type="dxa"/>
          </w:tcPr>
          <w:p w:rsidR="005621A7" w:rsidRDefault="00D1341D" w14:paraId="2733292A" w14:textId="77777777">
            <w:pPr>
              <w:pStyle w:val="TableParagraph"/>
              <w:spacing w:line="256" w:lineRule="exact"/>
              <w:ind w:left="268"/>
              <w:rPr>
                <w:sz w:val="24"/>
              </w:rPr>
            </w:pPr>
            <w:r>
              <w:rPr>
                <w:sz w:val="24"/>
              </w:rPr>
              <w:t>Divided by 3 Years</w:t>
            </w:r>
          </w:p>
        </w:tc>
      </w:tr>
      <w:tr w:rsidR="005621A7" w14:paraId="2733292F" w14:textId="77777777">
        <w:trPr>
          <w:trHeight w:val="270"/>
        </w:trPr>
        <w:tc>
          <w:tcPr>
            <w:tcW w:w="478" w:type="dxa"/>
          </w:tcPr>
          <w:p w:rsidR="005621A7" w:rsidRDefault="00D1341D" w14:paraId="2733292C" w14:textId="77777777">
            <w:pPr>
              <w:pStyle w:val="TableParagraph"/>
              <w:spacing w:line="251" w:lineRule="exact"/>
              <w:ind w:left="50"/>
              <w:rPr>
                <w:sz w:val="24"/>
              </w:rPr>
            </w:pPr>
            <w:r>
              <w:rPr>
                <w:sz w:val="24"/>
              </w:rPr>
              <w:t>=</w:t>
            </w:r>
          </w:p>
        </w:tc>
        <w:tc>
          <w:tcPr>
            <w:tcW w:w="1463" w:type="dxa"/>
          </w:tcPr>
          <w:p w:rsidR="005621A7" w:rsidRDefault="00D1341D" w14:paraId="2733292D" w14:textId="77777777">
            <w:pPr>
              <w:pStyle w:val="TableParagraph"/>
              <w:spacing w:line="251" w:lineRule="exact"/>
              <w:ind w:left="291"/>
              <w:rPr>
                <w:sz w:val="24"/>
              </w:rPr>
            </w:pPr>
            <w:r>
              <w:rPr>
                <w:sz w:val="24"/>
                <w:u w:val="double"/>
              </w:rPr>
              <w:t>$149,757</w:t>
            </w:r>
          </w:p>
        </w:tc>
        <w:tc>
          <w:tcPr>
            <w:tcW w:w="3781" w:type="dxa"/>
          </w:tcPr>
          <w:p w:rsidR="005621A7" w:rsidRDefault="00D1341D" w14:paraId="2733292E" w14:textId="77777777">
            <w:pPr>
              <w:pStyle w:val="TableParagraph"/>
              <w:spacing w:line="251" w:lineRule="exact"/>
              <w:ind w:left="269"/>
              <w:rPr>
                <w:sz w:val="24"/>
              </w:rPr>
            </w:pPr>
            <w:r>
              <w:rPr>
                <w:sz w:val="24"/>
              </w:rPr>
              <w:t>Average Annual Federal Costs</w:t>
            </w:r>
          </w:p>
        </w:tc>
      </w:tr>
    </w:tbl>
    <w:p w:rsidR="005621A7" w:rsidRDefault="005621A7" w14:paraId="27332930" w14:textId="77777777">
      <w:pPr>
        <w:pStyle w:val="BodyText"/>
        <w:rPr>
          <w:sz w:val="26"/>
        </w:rPr>
      </w:pPr>
    </w:p>
    <w:p w:rsidR="005621A7" w:rsidRDefault="005621A7" w14:paraId="27332931" w14:textId="77777777">
      <w:pPr>
        <w:pStyle w:val="BodyText"/>
        <w:rPr>
          <w:sz w:val="22"/>
        </w:rPr>
      </w:pPr>
    </w:p>
    <w:p w:rsidR="005621A7" w:rsidRDefault="00D1341D" w14:paraId="27332932" w14:textId="77777777">
      <w:pPr>
        <w:pStyle w:val="Heading1"/>
        <w:numPr>
          <w:ilvl w:val="0"/>
          <w:numId w:val="2"/>
        </w:numPr>
        <w:tabs>
          <w:tab w:val="left" w:pos="1819"/>
          <w:tab w:val="left" w:pos="1820"/>
        </w:tabs>
        <w:ind w:right="1158" w:hanging="548"/>
        <w:jc w:val="left"/>
      </w:pPr>
      <w: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w:t>
      </w:r>
      <w:r>
        <w:rPr>
          <w:spacing w:val="-14"/>
        </w:rPr>
        <w:t xml:space="preserve"> </w:t>
      </w:r>
      <w:r>
        <w:t>applicable).</w:t>
      </w:r>
    </w:p>
    <w:p w:rsidR="005621A7" w:rsidRDefault="005621A7" w14:paraId="27332933" w14:textId="77777777">
      <w:pPr>
        <w:pStyle w:val="BodyText"/>
        <w:rPr>
          <w:b/>
        </w:rPr>
      </w:pPr>
    </w:p>
    <w:p w:rsidR="005621A7" w:rsidRDefault="00D1341D" w14:paraId="27332934" w14:textId="77777777">
      <w:pPr>
        <w:ind w:left="1820" w:right="2053"/>
        <w:rPr>
          <w:b/>
          <w:sz w:val="24"/>
        </w:rPr>
      </w:pPr>
      <w:r>
        <w:rPr>
          <w:b/>
          <w:sz w:val="24"/>
        </w:rPr>
        <w:t>Provide a descriptive narrative for the reasons of any change in addition to completing the table with the burden hour change(s) here.</w:t>
      </w:r>
    </w:p>
    <w:p w:rsidR="005621A7" w:rsidRDefault="005621A7" w14:paraId="27332935" w14:textId="77777777">
      <w:pPr>
        <w:pStyle w:val="BodyText"/>
        <w:spacing w:before="10"/>
        <w:rPr>
          <w:b/>
          <w:sz w:val="23"/>
        </w:rPr>
      </w:pPr>
    </w:p>
    <w:p w:rsidR="005621A7" w:rsidRDefault="00D1341D" w14:paraId="27332936" w14:textId="77777777">
      <w:pPr>
        <w:pStyle w:val="BodyText"/>
        <w:ind w:left="1099" w:right="1155"/>
      </w:pPr>
      <w:r>
        <w:t>As proposed in the response to item 1 of this supporting statement, this request to extend the approval of this information collection contains non-substantive changes in order to obtain a more accurate reporting of participants served in the various AEFLA activities, services, and programs that support the purposes of AEFLA. These changes will not increase burden, as they are offset by reductions to burden discussed in the responses to items 1 and 3 of this supporting statement.</w:t>
      </w:r>
    </w:p>
    <w:p w:rsidR="005621A7" w:rsidRDefault="005621A7" w14:paraId="27332937" w14:textId="77777777">
      <w:pPr>
        <w:pStyle w:val="BodyText"/>
      </w:pPr>
    </w:p>
    <w:tbl>
      <w:tblPr>
        <w:tblW w:w="0" w:type="auto"/>
        <w:tblInd w:w="1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48"/>
        <w:gridCol w:w="2048"/>
        <w:gridCol w:w="2828"/>
        <w:gridCol w:w="2520"/>
      </w:tblGrid>
      <w:tr w:rsidR="005621A7" w14:paraId="2733293C" w14:textId="77777777">
        <w:trPr>
          <w:trHeight w:val="828"/>
        </w:trPr>
        <w:tc>
          <w:tcPr>
            <w:tcW w:w="2048" w:type="dxa"/>
            <w:shd w:val="clear" w:color="auto" w:fill="D9D9D9"/>
          </w:tcPr>
          <w:p w:rsidR="005621A7" w:rsidRDefault="005621A7" w14:paraId="27332938" w14:textId="77777777">
            <w:pPr>
              <w:pStyle w:val="TableParagraph"/>
              <w:rPr>
                <w:sz w:val="24"/>
              </w:rPr>
            </w:pPr>
          </w:p>
        </w:tc>
        <w:tc>
          <w:tcPr>
            <w:tcW w:w="2048" w:type="dxa"/>
          </w:tcPr>
          <w:p w:rsidR="005621A7" w:rsidRDefault="00D1341D" w14:paraId="27332939" w14:textId="77777777">
            <w:pPr>
              <w:pStyle w:val="TableParagraph"/>
              <w:spacing w:before="1" w:line="270" w:lineRule="atLeast"/>
              <w:ind w:left="108" w:right="143"/>
              <w:rPr>
                <w:b/>
                <w:sz w:val="24"/>
              </w:rPr>
            </w:pPr>
            <w:r>
              <w:rPr>
                <w:b/>
                <w:sz w:val="24"/>
              </w:rPr>
              <w:t>Program Change Due to New Statute</w:t>
            </w:r>
          </w:p>
        </w:tc>
        <w:tc>
          <w:tcPr>
            <w:tcW w:w="2828" w:type="dxa"/>
          </w:tcPr>
          <w:p w:rsidR="005621A7" w:rsidRDefault="00D1341D" w14:paraId="2733293A" w14:textId="77777777">
            <w:pPr>
              <w:pStyle w:val="TableParagraph"/>
              <w:spacing w:before="1"/>
              <w:ind w:left="107" w:right="191"/>
              <w:rPr>
                <w:b/>
                <w:sz w:val="24"/>
              </w:rPr>
            </w:pPr>
            <w:r>
              <w:rPr>
                <w:b/>
                <w:sz w:val="24"/>
              </w:rPr>
              <w:t>Program Change Due to Agency Discretion</w:t>
            </w:r>
          </w:p>
        </w:tc>
        <w:tc>
          <w:tcPr>
            <w:tcW w:w="2520" w:type="dxa"/>
          </w:tcPr>
          <w:p w:rsidR="005621A7" w:rsidRDefault="00D1341D" w14:paraId="2733293B" w14:textId="77777777">
            <w:pPr>
              <w:pStyle w:val="TableParagraph"/>
              <w:spacing w:before="1" w:line="270" w:lineRule="atLeast"/>
              <w:ind w:left="108" w:right="88"/>
              <w:rPr>
                <w:b/>
                <w:sz w:val="24"/>
              </w:rPr>
            </w:pPr>
            <w:r>
              <w:rPr>
                <w:b/>
                <w:sz w:val="24"/>
              </w:rPr>
              <w:t>Change Due to Adjustment in Agency Estimate</w:t>
            </w:r>
          </w:p>
        </w:tc>
      </w:tr>
      <w:tr w:rsidR="005621A7" w14:paraId="27332941" w14:textId="77777777">
        <w:trPr>
          <w:trHeight w:val="275"/>
        </w:trPr>
        <w:tc>
          <w:tcPr>
            <w:tcW w:w="2048" w:type="dxa"/>
          </w:tcPr>
          <w:p w:rsidR="005621A7" w:rsidRDefault="00D1341D" w14:paraId="2733293D" w14:textId="77777777">
            <w:pPr>
              <w:pStyle w:val="TableParagraph"/>
              <w:spacing w:line="255" w:lineRule="exact"/>
              <w:ind w:left="107"/>
              <w:rPr>
                <w:b/>
                <w:sz w:val="24"/>
              </w:rPr>
            </w:pPr>
            <w:r>
              <w:rPr>
                <w:b/>
                <w:sz w:val="24"/>
              </w:rPr>
              <w:t>Total Burden</w:t>
            </w:r>
          </w:p>
        </w:tc>
        <w:tc>
          <w:tcPr>
            <w:tcW w:w="2048" w:type="dxa"/>
          </w:tcPr>
          <w:p w:rsidR="005621A7" w:rsidRDefault="00D1341D" w14:paraId="2733293E" w14:textId="77777777">
            <w:pPr>
              <w:pStyle w:val="TableParagraph"/>
              <w:spacing w:line="255" w:lineRule="exact"/>
              <w:ind w:left="107"/>
              <w:rPr>
                <w:b/>
                <w:sz w:val="24"/>
              </w:rPr>
            </w:pPr>
            <w:r>
              <w:rPr>
                <w:b/>
                <w:sz w:val="24"/>
              </w:rPr>
              <w:t>N/A</w:t>
            </w:r>
          </w:p>
        </w:tc>
        <w:tc>
          <w:tcPr>
            <w:tcW w:w="2828" w:type="dxa"/>
          </w:tcPr>
          <w:p w:rsidR="005621A7" w:rsidRDefault="00D1341D" w14:paraId="2733293F" w14:textId="77777777">
            <w:pPr>
              <w:pStyle w:val="TableParagraph"/>
              <w:spacing w:line="255" w:lineRule="exact"/>
              <w:ind w:left="107"/>
              <w:rPr>
                <w:b/>
                <w:sz w:val="24"/>
              </w:rPr>
            </w:pPr>
            <w:r>
              <w:rPr>
                <w:b/>
                <w:sz w:val="24"/>
              </w:rPr>
              <w:t>0</w:t>
            </w:r>
          </w:p>
        </w:tc>
        <w:tc>
          <w:tcPr>
            <w:tcW w:w="2520" w:type="dxa"/>
          </w:tcPr>
          <w:p w:rsidR="005621A7" w:rsidRDefault="00D1341D" w14:paraId="27332940" w14:textId="77777777">
            <w:pPr>
              <w:pStyle w:val="TableParagraph"/>
              <w:spacing w:line="255" w:lineRule="exact"/>
              <w:ind w:left="108"/>
              <w:rPr>
                <w:b/>
                <w:sz w:val="24"/>
              </w:rPr>
            </w:pPr>
            <w:r>
              <w:rPr>
                <w:b/>
                <w:sz w:val="24"/>
              </w:rPr>
              <w:t>0</w:t>
            </w:r>
          </w:p>
        </w:tc>
      </w:tr>
      <w:tr w:rsidR="005621A7" w14:paraId="27332946" w14:textId="77777777">
        <w:trPr>
          <w:trHeight w:val="275"/>
        </w:trPr>
        <w:tc>
          <w:tcPr>
            <w:tcW w:w="2048" w:type="dxa"/>
          </w:tcPr>
          <w:p w:rsidR="005621A7" w:rsidRDefault="00D1341D" w14:paraId="27332942" w14:textId="77777777">
            <w:pPr>
              <w:pStyle w:val="TableParagraph"/>
              <w:spacing w:line="255" w:lineRule="exact"/>
              <w:ind w:left="107"/>
              <w:rPr>
                <w:b/>
                <w:sz w:val="24"/>
              </w:rPr>
            </w:pPr>
            <w:r>
              <w:rPr>
                <w:b/>
                <w:sz w:val="24"/>
              </w:rPr>
              <w:t>Total Responses</w:t>
            </w:r>
          </w:p>
        </w:tc>
        <w:tc>
          <w:tcPr>
            <w:tcW w:w="2048" w:type="dxa"/>
          </w:tcPr>
          <w:p w:rsidR="005621A7" w:rsidRDefault="00D1341D" w14:paraId="27332943" w14:textId="77777777">
            <w:pPr>
              <w:pStyle w:val="TableParagraph"/>
              <w:spacing w:line="255" w:lineRule="exact"/>
              <w:ind w:left="106"/>
              <w:rPr>
                <w:b/>
                <w:sz w:val="24"/>
              </w:rPr>
            </w:pPr>
            <w:r>
              <w:rPr>
                <w:b/>
                <w:sz w:val="24"/>
              </w:rPr>
              <w:t>N/A</w:t>
            </w:r>
          </w:p>
        </w:tc>
        <w:tc>
          <w:tcPr>
            <w:tcW w:w="2828" w:type="dxa"/>
          </w:tcPr>
          <w:p w:rsidR="005621A7" w:rsidRDefault="00D1341D" w14:paraId="27332944" w14:textId="77777777">
            <w:pPr>
              <w:pStyle w:val="TableParagraph"/>
              <w:spacing w:line="255" w:lineRule="exact"/>
              <w:ind w:left="106"/>
              <w:rPr>
                <w:b/>
                <w:sz w:val="24"/>
              </w:rPr>
            </w:pPr>
            <w:r>
              <w:rPr>
                <w:b/>
                <w:sz w:val="24"/>
              </w:rPr>
              <w:t>57</w:t>
            </w:r>
          </w:p>
        </w:tc>
        <w:tc>
          <w:tcPr>
            <w:tcW w:w="2520" w:type="dxa"/>
          </w:tcPr>
          <w:p w:rsidR="005621A7" w:rsidRDefault="00D1341D" w14:paraId="27332945" w14:textId="77777777">
            <w:pPr>
              <w:pStyle w:val="TableParagraph"/>
              <w:spacing w:line="255" w:lineRule="exact"/>
              <w:ind w:left="107"/>
              <w:rPr>
                <w:b/>
                <w:sz w:val="24"/>
              </w:rPr>
            </w:pPr>
            <w:r>
              <w:rPr>
                <w:b/>
                <w:sz w:val="24"/>
              </w:rPr>
              <w:t>0</w:t>
            </w:r>
          </w:p>
        </w:tc>
      </w:tr>
      <w:tr w:rsidR="005621A7" w14:paraId="2733294B" w14:textId="77777777">
        <w:trPr>
          <w:trHeight w:val="552"/>
        </w:trPr>
        <w:tc>
          <w:tcPr>
            <w:tcW w:w="2048" w:type="dxa"/>
          </w:tcPr>
          <w:p w:rsidR="005621A7" w:rsidRDefault="00D1341D" w14:paraId="27332947" w14:textId="77777777">
            <w:pPr>
              <w:pStyle w:val="TableParagraph"/>
              <w:spacing w:before="1" w:line="270" w:lineRule="atLeast"/>
              <w:ind w:left="107" w:right="457"/>
              <w:rPr>
                <w:b/>
                <w:sz w:val="24"/>
              </w:rPr>
            </w:pPr>
            <w:r>
              <w:rPr>
                <w:b/>
                <w:sz w:val="24"/>
              </w:rPr>
              <w:t>Total Costs (if applicable)</w:t>
            </w:r>
          </w:p>
        </w:tc>
        <w:tc>
          <w:tcPr>
            <w:tcW w:w="2048" w:type="dxa"/>
          </w:tcPr>
          <w:p w:rsidR="005621A7" w:rsidRDefault="00D1341D" w14:paraId="27332948" w14:textId="77777777">
            <w:pPr>
              <w:pStyle w:val="TableParagraph"/>
              <w:spacing w:before="1"/>
              <w:ind w:left="108"/>
              <w:rPr>
                <w:b/>
                <w:sz w:val="24"/>
              </w:rPr>
            </w:pPr>
            <w:r>
              <w:rPr>
                <w:b/>
                <w:sz w:val="24"/>
              </w:rPr>
              <w:t>N/A</w:t>
            </w:r>
          </w:p>
        </w:tc>
        <w:tc>
          <w:tcPr>
            <w:tcW w:w="2828" w:type="dxa"/>
          </w:tcPr>
          <w:p w:rsidR="005621A7" w:rsidRDefault="00D1341D" w14:paraId="27332949" w14:textId="77777777">
            <w:pPr>
              <w:pStyle w:val="TableParagraph"/>
              <w:spacing w:before="1"/>
              <w:ind w:left="106"/>
              <w:rPr>
                <w:b/>
                <w:sz w:val="24"/>
              </w:rPr>
            </w:pPr>
            <w:r>
              <w:rPr>
                <w:b/>
                <w:sz w:val="24"/>
              </w:rPr>
              <w:t>N/A</w:t>
            </w:r>
          </w:p>
        </w:tc>
        <w:tc>
          <w:tcPr>
            <w:tcW w:w="2520" w:type="dxa"/>
          </w:tcPr>
          <w:p w:rsidR="005621A7" w:rsidRDefault="00D1341D" w14:paraId="2733294A" w14:textId="77777777">
            <w:pPr>
              <w:pStyle w:val="TableParagraph"/>
              <w:spacing w:before="1"/>
              <w:ind w:left="107"/>
              <w:rPr>
                <w:b/>
                <w:sz w:val="24"/>
              </w:rPr>
            </w:pPr>
            <w:r>
              <w:rPr>
                <w:b/>
                <w:sz w:val="24"/>
              </w:rPr>
              <w:t>N/A</w:t>
            </w:r>
          </w:p>
        </w:tc>
      </w:tr>
    </w:tbl>
    <w:p w:rsidR="005621A7" w:rsidRDefault="005621A7" w14:paraId="2733294C" w14:textId="77777777">
      <w:pPr>
        <w:pStyle w:val="BodyText"/>
        <w:rPr>
          <w:sz w:val="26"/>
        </w:rPr>
      </w:pPr>
    </w:p>
    <w:p w:rsidR="005621A7" w:rsidRDefault="005621A7" w14:paraId="2733294D" w14:textId="77777777">
      <w:pPr>
        <w:pStyle w:val="BodyText"/>
        <w:rPr>
          <w:sz w:val="22"/>
        </w:rPr>
      </w:pPr>
    </w:p>
    <w:p w:rsidR="005621A7" w:rsidRDefault="00D1341D" w14:paraId="2733294E" w14:textId="77777777">
      <w:pPr>
        <w:pStyle w:val="Heading1"/>
        <w:numPr>
          <w:ilvl w:val="0"/>
          <w:numId w:val="2"/>
        </w:numPr>
        <w:tabs>
          <w:tab w:val="left" w:pos="1907"/>
        </w:tabs>
        <w:ind w:left="1906" w:right="1143" w:hanging="447"/>
        <w:jc w:val="left"/>
      </w:pPr>
      <w: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w:t>
      </w:r>
      <w:r>
        <w:rPr>
          <w:spacing w:val="-4"/>
        </w:rPr>
        <w:t xml:space="preserve"> </w:t>
      </w:r>
      <w:r>
        <w:t>actions.</w:t>
      </w:r>
    </w:p>
    <w:p w:rsidR="005621A7" w:rsidRDefault="005621A7" w14:paraId="2733294F" w14:textId="77777777">
      <w:pPr>
        <w:sectPr w:rsidR="005621A7">
          <w:pgSz w:w="12240" w:h="15840"/>
          <w:pgMar w:top="1380" w:right="340" w:bottom="920" w:left="340" w:header="0" w:footer="735" w:gutter="0"/>
          <w:cols w:space="720"/>
        </w:sectPr>
      </w:pPr>
    </w:p>
    <w:p w:rsidR="005621A7" w:rsidRDefault="005621A7" w14:paraId="27332950" w14:textId="77777777">
      <w:pPr>
        <w:pStyle w:val="BodyText"/>
        <w:rPr>
          <w:b/>
          <w:sz w:val="11"/>
        </w:rPr>
      </w:pPr>
    </w:p>
    <w:p w:rsidR="005621A7" w:rsidRDefault="00D1341D" w14:paraId="27332951" w14:textId="77777777">
      <w:pPr>
        <w:pStyle w:val="BodyText"/>
        <w:spacing w:before="90"/>
        <w:ind w:left="1100" w:right="1097"/>
      </w:pPr>
      <w:r>
        <w:t xml:space="preserve">The results of the data collection will be made accessible to the public through an annual report published on: </w:t>
      </w:r>
      <w:r>
        <w:rPr>
          <w:color w:val="0000FF"/>
          <w:u w:val="single" w:color="0000FF"/>
        </w:rPr>
        <w:t>https://www2.ed.gov/about/offices/list/ovae/pi/AdultEd/accountability-</w:t>
      </w:r>
      <w:r>
        <w:rPr>
          <w:color w:val="0000FF"/>
        </w:rPr>
        <w:t xml:space="preserve"> </w:t>
      </w:r>
      <w:r>
        <w:rPr>
          <w:color w:val="0000FF"/>
          <w:u w:val="single" w:color="0000FF"/>
        </w:rPr>
        <w:t>reporting.html#spr</w:t>
      </w:r>
      <w:r>
        <w:t>. There are no complex analytical techniques used for the publication of these reports. The state-level data are aggregated and presented for the entire country by performance measure.</w:t>
      </w:r>
    </w:p>
    <w:p w:rsidR="005621A7" w:rsidRDefault="005621A7" w14:paraId="27332952" w14:textId="77777777">
      <w:pPr>
        <w:pStyle w:val="BodyText"/>
        <w:spacing w:before="11"/>
        <w:rPr>
          <w:sz w:val="23"/>
        </w:rPr>
      </w:pPr>
    </w:p>
    <w:p w:rsidR="005621A7" w:rsidRDefault="00D1341D" w14:paraId="27332953" w14:textId="77777777">
      <w:pPr>
        <w:pStyle w:val="Heading1"/>
        <w:numPr>
          <w:ilvl w:val="0"/>
          <w:numId w:val="2"/>
        </w:numPr>
        <w:tabs>
          <w:tab w:val="left" w:pos="2007"/>
          <w:tab w:val="left" w:pos="2008"/>
        </w:tabs>
        <w:ind w:left="2007" w:right="1411" w:hanging="548"/>
        <w:jc w:val="left"/>
      </w:pPr>
      <w:r>
        <w:t>If seeking approval to not display the expiration date for OMB approval of the information collection, explain the reasons that display would be</w:t>
      </w:r>
      <w:r>
        <w:rPr>
          <w:spacing w:val="-27"/>
        </w:rPr>
        <w:t xml:space="preserve"> </w:t>
      </w:r>
      <w:r>
        <w:t>inappropriate.</w:t>
      </w:r>
    </w:p>
    <w:p w:rsidR="005621A7" w:rsidRDefault="005621A7" w14:paraId="27332954" w14:textId="77777777">
      <w:pPr>
        <w:pStyle w:val="BodyText"/>
        <w:rPr>
          <w:b/>
        </w:rPr>
      </w:pPr>
    </w:p>
    <w:p w:rsidR="005621A7" w:rsidRDefault="00D1341D" w14:paraId="27332955" w14:textId="77777777">
      <w:pPr>
        <w:pStyle w:val="BodyText"/>
        <w:ind w:left="1100"/>
      </w:pPr>
      <w:r>
        <w:t>OCTAE is not seeking exemption from displaying the expiration date.</w:t>
      </w:r>
    </w:p>
    <w:p w:rsidR="005621A7" w:rsidRDefault="005621A7" w14:paraId="27332956" w14:textId="77777777">
      <w:pPr>
        <w:pStyle w:val="BodyText"/>
        <w:rPr>
          <w:sz w:val="26"/>
        </w:rPr>
      </w:pPr>
    </w:p>
    <w:p w:rsidR="005621A7" w:rsidRDefault="005621A7" w14:paraId="27332957" w14:textId="77777777">
      <w:pPr>
        <w:pStyle w:val="BodyText"/>
        <w:rPr>
          <w:sz w:val="22"/>
        </w:rPr>
      </w:pPr>
    </w:p>
    <w:p w:rsidR="005621A7" w:rsidRDefault="00D1341D" w14:paraId="27332958" w14:textId="77777777">
      <w:pPr>
        <w:pStyle w:val="Heading1"/>
        <w:numPr>
          <w:ilvl w:val="0"/>
          <w:numId w:val="2"/>
        </w:numPr>
        <w:tabs>
          <w:tab w:val="left" w:pos="1999"/>
          <w:tab w:val="left" w:pos="2000"/>
        </w:tabs>
        <w:ind w:left="2000" w:right="1161" w:hanging="540"/>
        <w:jc w:val="left"/>
      </w:pPr>
      <w:r>
        <w:t>Explain each exception to the certification statement identified in the</w:t>
      </w:r>
      <w:r>
        <w:rPr>
          <w:spacing w:val="-15"/>
        </w:rPr>
        <w:t xml:space="preserve"> </w:t>
      </w:r>
      <w:r>
        <w:t>Certification of Paperwork Reduction</w:t>
      </w:r>
      <w:r>
        <w:rPr>
          <w:spacing w:val="-2"/>
        </w:rPr>
        <w:t xml:space="preserve"> </w:t>
      </w:r>
      <w:r>
        <w:t>Act.</w:t>
      </w:r>
    </w:p>
    <w:p w:rsidR="005621A7" w:rsidRDefault="005621A7" w14:paraId="27332959" w14:textId="77777777">
      <w:pPr>
        <w:pStyle w:val="BodyText"/>
        <w:rPr>
          <w:b/>
        </w:rPr>
      </w:pPr>
    </w:p>
    <w:p w:rsidR="005621A7" w:rsidRDefault="00D1341D" w14:paraId="2733295A" w14:textId="77777777">
      <w:pPr>
        <w:pStyle w:val="BodyText"/>
        <w:ind w:left="1100"/>
      </w:pPr>
      <w:r>
        <w:t>This request is in compliance with 5 CFR §1320.9.</w:t>
      </w:r>
    </w:p>
    <w:sectPr w:rsidR="005621A7">
      <w:pgSz w:w="12240" w:h="15840"/>
      <w:pgMar w:top="1500" w:right="340" w:bottom="920" w:left="340" w:header="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5D586" w14:textId="77777777" w:rsidR="00B5540E" w:rsidRDefault="00B5540E">
      <w:r>
        <w:separator/>
      </w:r>
    </w:p>
  </w:endnote>
  <w:endnote w:type="continuationSeparator" w:id="0">
    <w:p w14:paraId="56CB8CCC" w14:textId="77777777" w:rsidR="00B5540E" w:rsidRDefault="00B5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3295F" w14:textId="5ED0FAB9" w:rsidR="005621A7" w:rsidRDefault="004A47D1">
    <w:pPr>
      <w:pStyle w:val="BodyText"/>
      <w:spacing w:line="14" w:lineRule="auto"/>
      <w:rPr>
        <w:sz w:val="20"/>
      </w:rPr>
    </w:pPr>
    <w:r>
      <w:rPr>
        <w:noProof/>
      </w:rPr>
      <mc:AlternateContent>
        <mc:Choice Requires="wps">
          <w:drawing>
            <wp:anchor distT="0" distB="0" distL="114300" distR="114300" simplePos="0" relativeHeight="487013888" behindDoc="1" locked="0" layoutInCell="1" allowOverlap="1" wp14:anchorId="27332962" wp14:editId="02ED25D4">
              <wp:simplePos x="0" y="0"/>
              <wp:positionH relativeFrom="page">
                <wp:posOffset>3752850</wp:posOffset>
              </wp:positionH>
              <wp:positionV relativeFrom="page">
                <wp:posOffset>9451975</wp:posOffset>
              </wp:positionV>
              <wp:extent cx="228600"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32966" w14:textId="77777777" w:rsidR="005621A7" w:rsidRDefault="00D1341D">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32962" id="_x0000_t202" coordsize="21600,21600" o:spt="202" path="m,l,21600r21600,l21600,xe">
              <v:stroke joinstyle="miter"/>
              <v:path gradientshapeok="t" o:connecttype="rect"/>
            </v:shapetype>
            <v:shape id="Text Box 4" o:spid="_x0000_s1026" type="#_x0000_t202" style="position:absolute;margin-left:295.5pt;margin-top:744.25pt;width:18pt;height:15.3pt;z-index:-163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" filled="f" stroked="f">
              <v:textbox inset="0,0,0,0">
                <w:txbxContent>
                  <w:p w14:paraId="27332966" w14:textId="77777777" w:rsidR="005621A7" w:rsidRDefault="00D1341D">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32960" w14:textId="19B88ED9" w:rsidR="005621A7" w:rsidRDefault="004A47D1">
    <w:pPr>
      <w:pStyle w:val="BodyText"/>
      <w:spacing w:line="14" w:lineRule="auto"/>
      <w:rPr>
        <w:sz w:val="20"/>
      </w:rPr>
    </w:pPr>
    <w:r>
      <w:rPr>
        <w:noProof/>
      </w:rPr>
      <mc:AlternateContent>
        <mc:Choice Requires="wps">
          <w:drawing>
            <wp:anchor distT="0" distB="0" distL="114300" distR="114300" simplePos="0" relativeHeight="487014400" behindDoc="1" locked="0" layoutInCell="1" allowOverlap="1" wp14:anchorId="27332963" wp14:editId="029E9B4D">
              <wp:simplePos x="0" y="0"/>
              <wp:positionH relativeFrom="page">
                <wp:posOffset>914400</wp:posOffset>
              </wp:positionH>
              <wp:positionV relativeFrom="page">
                <wp:posOffset>8562340</wp:posOffset>
              </wp:positionV>
              <wp:extent cx="1828800" cy="76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5E979" id="Rectangle 3" o:spid="_x0000_s1026" style="position:absolute;margin-left:1in;margin-top:674.2pt;width:2in;height:.6pt;z-index:-163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487014912" behindDoc="1" locked="0" layoutInCell="1" allowOverlap="1" wp14:anchorId="27332964" wp14:editId="760F75FA">
              <wp:simplePos x="0" y="0"/>
              <wp:positionH relativeFrom="page">
                <wp:posOffset>3778250</wp:posOffset>
              </wp:positionH>
              <wp:positionV relativeFrom="page">
                <wp:posOffset>9451975</wp:posOffset>
              </wp:positionV>
              <wp:extent cx="1778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32967" w14:textId="77777777" w:rsidR="005621A7" w:rsidRDefault="00D1341D">
                          <w:pPr>
                            <w:pStyle w:val="BodyText"/>
                            <w:spacing w:before="10"/>
                            <w:ind w:left="20"/>
                          </w:pP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32964" id="_x0000_t202" coordsize="21600,21600" o:spt="202" path="m,l,21600r21600,l21600,xe">
              <v:stroke joinstyle="miter"/>
              <v:path gradientshapeok="t" o:connecttype="rect"/>
            </v:shapetype>
            <v:shape id="Text Box 2" o:spid="_x0000_s1027" type="#_x0000_t202" style="position:absolute;margin-left:297.5pt;margin-top:744.25pt;width:14pt;height:15.3pt;z-index:-163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" filled="f" stroked="f">
              <v:textbox inset="0,0,0,0">
                <w:txbxContent>
                  <w:p w14:paraId="27332967" w14:textId="77777777" w:rsidR="005621A7" w:rsidRDefault="00D1341D">
                    <w:pPr>
                      <w:pStyle w:val="BodyText"/>
                      <w:spacing w:before="10"/>
                      <w:ind w:left="20"/>
                    </w:pPr>
                    <w:r>
                      <w:t>13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32961" w14:textId="6E5ABEC8" w:rsidR="005621A7" w:rsidRDefault="004A47D1">
    <w:pPr>
      <w:pStyle w:val="BodyText"/>
      <w:spacing w:line="14" w:lineRule="auto"/>
      <w:rPr>
        <w:sz w:val="20"/>
      </w:rPr>
    </w:pPr>
    <w:r>
      <w:rPr>
        <w:noProof/>
      </w:rPr>
      <mc:AlternateContent>
        <mc:Choice Requires="wps">
          <w:drawing>
            <wp:anchor distT="0" distB="0" distL="114300" distR="114300" simplePos="0" relativeHeight="487015424" behindDoc="1" locked="0" layoutInCell="1" allowOverlap="1" wp14:anchorId="27332965" wp14:editId="7CF2169F">
              <wp:simplePos x="0" y="0"/>
              <wp:positionH relativeFrom="page">
                <wp:posOffset>3752850</wp:posOffset>
              </wp:positionH>
              <wp:positionV relativeFrom="page">
                <wp:posOffset>9451975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32968" w14:textId="77777777" w:rsidR="005621A7" w:rsidRDefault="00D1341D">
                          <w:pPr>
                            <w:pStyle w:val="BodyText"/>
                            <w:spacing w:before="10"/>
                            <w:ind w:left="60"/>
                          </w:pPr>
                          <w:r>
                            <w:fldChar w:fldCharType="begin"/>
                          </w:r>
                          <w: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32965" id="_x0000_t202" coordsize="21600,21600" o:spt="202" path="m,l,21600r21600,l21600,xe">
              <v:stroke joinstyle="miter"/>
              <v:path gradientshapeok="t" o:connecttype="rect"/>
            </v:shapetype>
            <v:shape id="Text Box 1" o:spid="_x0000_s1028" type="#_x0000_t202" style="position:absolute;margin-left:295.5pt;margin-top:744.25pt;width:18pt;height:15.3pt;z-index:-1630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" filled="f" stroked="f">
              <v:textbox inset="0,0,0,0">
                <w:txbxContent>
                  <w:p w14:paraId="27332968" w14:textId="77777777" w:rsidR="005621A7" w:rsidRDefault="00D1341D">
                    <w:pPr>
                      <w:pStyle w:val="BodyText"/>
                      <w:spacing w:before="10"/>
                      <w:ind w:left="60"/>
                    </w:pPr>
                    <w:r>
                      <w:fldChar w:fldCharType="begin"/>
                    </w:r>
                    <w: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DEDE7" w14:textId="77777777" w:rsidR="00B5540E" w:rsidRDefault="00B5540E">
      <w:r>
        <w:separator/>
      </w:r>
    </w:p>
  </w:footnote>
  <w:footnote w:type="continuationSeparator" w:id="0">
    <w:p w14:paraId="29230399" w14:textId="77777777" w:rsidR="00B5540E" w:rsidRDefault="00B55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913EC"/>
    <w:multiLevelType w:val="hybridMultilevel"/>
    <w:tmpl w:val="EB0AA652"/>
    <w:lvl w:ilvl="0" w:tplc="2FB0F502">
      <w:start w:val="21"/>
      <w:numFmt w:val="upperLetter"/>
      <w:lvlText w:val="%1"/>
      <w:lvlJc w:val="left"/>
      <w:pPr>
        <w:ind w:left="1100" w:hanging="707"/>
        <w:jc w:val="left"/>
      </w:pPr>
      <w:rPr>
        <w:rFonts w:hint="default"/>
      </w:rPr>
    </w:lvl>
    <w:lvl w:ilvl="1" w:tplc="152A4046">
      <w:start w:val="19"/>
      <w:numFmt w:val="upperLetter"/>
      <w:lvlText w:val="%1.%2"/>
      <w:lvlJc w:val="left"/>
      <w:pPr>
        <w:ind w:left="1100" w:hanging="707"/>
        <w:jc w:val="left"/>
      </w:pPr>
      <w:rPr>
        <w:rFonts w:hint="default"/>
      </w:rPr>
    </w:lvl>
    <w:lvl w:ilvl="2" w:tplc="40320B72">
      <w:start w:val="1"/>
      <w:numFmt w:val="decimal"/>
      <w:lvlText w:val="%3."/>
      <w:lvlJc w:val="left"/>
      <w:pPr>
        <w:ind w:left="2329" w:hanging="240"/>
        <w:jc w:val="left"/>
      </w:pPr>
      <w:rPr>
        <w:rFonts w:ascii="Times New Roman" w:eastAsia="Times New Roman" w:hAnsi="Times New Roman" w:cs="Times New Roman" w:hint="default"/>
        <w:w w:val="100"/>
        <w:sz w:val="24"/>
        <w:szCs w:val="24"/>
      </w:rPr>
    </w:lvl>
    <w:lvl w:ilvl="3" w:tplc="85EAF7E2">
      <w:numFmt w:val="bullet"/>
      <w:lvlText w:val="•"/>
      <w:lvlJc w:val="left"/>
      <w:pPr>
        <w:ind w:left="4373" w:hanging="240"/>
      </w:pPr>
      <w:rPr>
        <w:rFonts w:hint="default"/>
      </w:rPr>
    </w:lvl>
    <w:lvl w:ilvl="4" w:tplc="3612D8E4">
      <w:numFmt w:val="bullet"/>
      <w:lvlText w:val="•"/>
      <w:lvlJc w:val="left"/>
      <w:pPr>
        <w:ind w:left="5400" w:hanging="240"/>
      </w:pPr>
      <w:rPr>
        <w:rFonts w:hint="default"/>
      </w:rPr>
    </w:lvl>
    <w:lvl w:ilvl="5" w:tplc="225EB438">
      <w:numFmt w:val="bullet"/>
      <w:lvlText w:val="•"/>
      <w:lvlJc w:val="left"/>
      <w:pPr>
        <w:ind w:left="6426" w:hanging="240"/>
      </w:pPr>
      <w:rPr>
        <w:rFonts w:hint="default"/>
      </w:rPr>
    </w:lvl>
    <w:lvl w:ilvl="6" w:tplc="50647758">
      <w:numFmt w:val="bullet"/>
      <w:lvlText w:val="•"/>
      <w:lvlJc w:val="left"/>
      <w:pPr>
        <w:ind w:left="7453" w:hanging="240"/>
      </w:pPr>
      <w:rPr>
        <w:rFonts w:hint="default"/>
      </w:rPr>
    </w:lvl>
    <w:lvl w:ilvl="7" w:tplc="F41EBEE6">
      <w:numFmt w:val="bullet"/>
      <w:lvlText w:val="•"/>
      <w:lvlJc w:val="left"/>
      <w:pPr>
        <w:ind w:left="8480" w:hanging="240"/>
      </w:pPr>
      <w:rPr>
        <w:rFonts w:hint="default"/>
      </w:rPr>
    </w:lvl>
    <w:lvl w:ilvl="8" w:tplc="1C66D92E">
      <w:numFmt w:val="bullet"/>
      <w:lvlText w:val="•"/>
      <w:lvlJc w:val="left"/>
      <w:pPr>
        <w:ind w:left="9506" w:hanging="240"/>
      </w:pPr>
      <w:rPr>
        <w:rFonts w:hint="default"/>
      </w:rPr>
    </w:lvl>
  </w:abstractNum>
  <w:abstractNum w:abstractNumId="1" w15:restartNumberingAfterBreak="0">
    <w:nsid w:val="54CC645D"/>
    <w:multiLevelType w:val="hybridMultilevel"/>
    <w:tmpl w:val="01069FB8"/>
    <w:lvl w:ilvl="0" w:tplc="F104A4D6">
      <w:numFmt w:val="bullet"/>
      <w:lvlText w:val=""/>
      <w:lvlJc w:val="left"/>
      <w:pPr>
        <w:ind w:left="1820" w:hanging="360"/>
      </w:pPr>
      <w:rPr>
        <w:rFonts w:ascii="Symbol" w:eastAsia="Symbol" w:hAnsi="Symbol" w:cs="Symbol" w:hint="default"/>
        <w:w w:val="100"/>
        <w:sz w:val="24"/>
        <w:szCs w:val="24"/>
      </w:rPr>
    </w:lvl>
    <w:lvl w:ilvl="1" w:tplc="252080A0">
      <w:numFmt w:val="bullet"/>
      <w:lvlText w:val="•"/>
      <w:lvlJc w:val="left"/>
      <w:pPr>
        <w:ind w:left="2794" w:hanging="360"/>
      </w:pPr>
      <w:rPr>
        <w:rFonts w:hint="default"/>
      </w:rPr>
    </w:lvl>
    <w:lvl w:ilvl="2" w:tplc="208CDDA6">
      <w:numFmt w:val="bullet"/>
      <w:lvlText w:val="•"/>
      <w:lvlJc w:val="left"/>
      <w:pPr>
        <w:ind w:left="3768" w:hanging="360"/>
      </w:pPr>
      <w:rPr>
        <w:rFonts w:hint="default"/>
      </w:rPr>
    </w:lvl>
    <w:lvl w:ilvl="3" w:tplc="CE147D0A">
      <w:numFmt w:val="bullet"/>
      <w:lvlText w:val="•"/>
      <w:lvlJc w:val="left"/>
      <w:pPr>
        <w:ind w:left="4742" w:hanging="360"/>
      </w:pPr>
      <w:rPr>
        <w:rFonts w:hint="default"/>
      </w:rPr>
    </w:lvl>
    <w:lvl w:ilvl="4" w:tplc="739C81F4">
      <w:numFmt w:val="bullet"/>
      <w:lvlText w:val="•"/>
      <w:lvlJc w:val="left"/>
      <w:pPr>
        <w:ind w:left="5716" w:hanging="360"/>
      </w:pPr>
      <w:rPr>
        <w:rFonts w:hint="default"/>
      </w:rPr>
    </w:lvl>
    <w:lvl w:ilvl="5" w:tplc="00A28B72">
      <w:numFmt w:val="bullet"/>
      <w:lvlText w:val="•"/>
      <w:lvlJc w:val="left"/>
      <w:pPr>
        <w:ind w:left="6690" w:hanging="360"/>
      </w:pPr>
      <w:rPr>
        <w:rFonts w:hint="default"/>
      </w:rPr>
    </w:lvl>
    <w:lvl w:ilvl="6" w:tplc="F6D02AAE">
      <w:numFmt w:val="bullet"/>
      <w:lvlText w:val="•"/>
      <w:lvlJc w:val="left"/>
      <w:pPr>
        <w:ind w:left="7664" w:hanging="360"/>
      </w:pPr>
      <w:rPr>
        <w:rFonts w:hint="default"/>
      </w:rPr>
    </w:lvl>
    <w:lvl w:ilvl="7" w:tplc="D780F002">
      <w:numFmt w:val="bullet"/>
      <w:lvlText w:val="•"/>
      <w:lvlJc w:val="left"/>
      <w:pPr>
        <w:ind w:left="8638" w:hanging="360"/>
      </w:pPr>
      <w:rPr>
        <w:rFonts w:hint="default"/>
      </w:rPr>
    </w:lvl>
    <w:lvl w:ilvl="8" w:tplc="46B886C0">
      <w:numFmt w:val="bullet"/>
      <w:lvlText w:val="•"/>
      <w:lvlJc w:val="left"/>
      <w:pPr>
        <w:ind w:left="9612" w:hanging="360"/>
      </w:pPr>
      <w:rPr>
        <w:rFonts w:hint="default"/>
      </w:rPr>
    </w:lvl>
  </w:abstractNum>
  <w:abstractNum w:abstractNumId="2" w15:restartNumberingAfterBreak="0">
    <w:nsid w:val="5BD36D2B"/>
    <w:multiLevelType w:val="hybridMultilevel"/>
    <w:tmpl w:val="C3B0E8E0"/>
    <w:lvl w:ilvl="0" w:tplc="89E0BB16">
      <w:start w:val="2"/>
      <w:numFmt w:val="decimal"/>
      <w:lvlText w:val="%1."/>
      <w:lvlJc w:val="left"/>
      <w:pPr>
        <w:ind w:left="1820" w:hanging="360"/>
        <w:jc w:val="right"/>
      </w:pPr>
      <w:rPr>
        <w:rFonts w:hint="default"/>
        <w:w w:val="100"/>
      </w:rPr>
    </w:lvl>
    <w:lvl w:ilvl="1" w:tplc="E5CA2EDE">
      <w:numFmt w:val="bullet"/>
      <w:lvlText w:val=""/>
      <w:lvlJc w:val="left"/>
      <w:pPr>
        <w:ind w:left="2540" w:hanging="360"/>
      </w:pPr>
      <w:rPr>
        <w:rFonts w:ascii="Wingdings" w:eastAsia="Wingdings" w:hAnsi="Wingdings" w:cs="Wingdings" w:hint="default"/>
        <w:w w:val="100"/>
        <w:sz w:val="24"/>
        <w:szCs w:val="24"/>
      </w:rPr>
    </w:lvl>
    <w:lvl w:ilvl="2" w:tplc="861C7A8A">
      <w:numFmt w:val="bullet"/>
      <w:lvlText w:val="•"/>
      <w:lvlJc w:val="left"/>
      <w:pPr>
        <w:ind w:left="2360" w:hanging="360"/>
      </w:pPr>
      <w:rPr>
        <w:rFonts w:hint="default"/>
      </w:rPr>
    </w:lvl>
    <w:lvl w:ilvl="3" w:tplc="A04AA102">
      <w:numFmt w:val="bullet"/>
      <w:lvlText w:val="•"/>
      <w:lvlJc w:val="left"/>
      <w:pPr>
        <w:ind w:left="2440" w:hanging="360"/>
      </w:pPr>
      <w:rPr>
        <w:rFonts w:hint="default"/>
      </w:rPr>
    </w:lvl>
    <w:lvl w:ilvl="4" w:tplc="50D8F23E">
      <w:numFmt w:val="bullet"/>
      <w:lvlText w:val="•"/>
      <w:lvlJc w:val="left"/>
      <w:pPr>
        <w:ind w:left="2540" w:hanging="360"/>
      </w:pPr>
      <w:rPr>
        <w:rFonts w:hint="default"/>
      </w:rPr>
    </w:lvl>
    <w:lvl w:ilvl="5" w:tplc="BAB8C1CA">
      <w:numFmt w:val="bullet"/>
      <w:lvlText w:val="•"/>
      <w:lvlJc w:val="left"/>
      <w:pPr>
        <w:ind w:left="4043" w:hanging="360"/>
      </w:pPr>
      <w:rPr>
        <w:rFonts w:hint="default"/>
      </w:rPr>
    </w:lvl>
    <w:lvl w:ilvl="6" w:tplc="DD30023C">
      <w:numFmt w:val="bullet"/>
      <w:lvlText w:val="•"/>
      <w:lvlJc w:val="left"/>
      <w:pPr>
        <w:ind w:left="5546" w:hanging="360"/>
      </w:pPr>
      <w:rPr>
        <w:rFonts w:hint="default"/>
      </w:rPr>
    </w:lvl>
    <w:lvl w:ilvl="7" w:tplc="3A66D6E6">
      <w:numFmt w:val="bullet"/>
      <w:lvlText w:val="•"/>
      <w:lvlJc w:val="left"/>
      <w:pPr>
        <w:ind w:left="7050" w:hanging="360"/>
      </w:pPr>
      <w:rPr>
        <w:rFonts w:hint="default"/>
      </w:rPr>
    </w:lvl>
    <w:lvl w:ilvl="8" w:tplc="D30C091A">
      <w:numFmt w:val="bullet"/>
      <w:lvlText w:val="•"/>
      <w:lvlJc w:val="left"/>
      <w:pPr>
        <w:ind w:left="8553" w:hanging="360"/>
      </w:pPr>
      <w:rPr>
        <w:rFonts w:hint="default"/>
      </w:rPr>
    </w:lvl>
  </w:abstractNum>
  <w:abstractNum w:abstractNumId="3" w15:restartNumberingAfterBreak="0">
    <w:nsid w:val="70680E6B"/>
    <w:multiLevelType w:val="hybridMultilevel"/>
    <w:tmpl w:val="872ACABC"/>
    <w:lvl w:ilvl="0" w:tplc="29E8345C">
      <w:start w:val="2"/>
      <w:numFmt w:val="decimal"/>
      <w:lvlText w:val="%1"/>
      <w:lvlJc w:val="left"/>
      <w:pPr>
        <w:ind w:left="1100" w:hanging="240"/>
        <w:jc w:val="left"/>
      </w:pPr>
      <w:rPr>
        <w:rFonts w:ascii="Courier New" w:eastAsia="Courier New" w:hAnsi="Courier New" w:cs="Courier New" w:hint="default"/>
        <w:w w:val="99"/>
        <w:position w:val="6"/>
        <w:sz w:val="16"/>
        <w:szCs w:val="16"/>
      </w:rPr>
    </w:lvl>
    <w:lvl w:ilvl="1" w:tplc="3774DC04">
      <w:numFmt w:val="bullet"/>
      <w:lvlText w:val=""/>
      <w:lvlJc w:val="left"/>
      <w:pPr>
        <w:ind w:left="1820" w:hanging="360"/>
      </w:pPr>
      <w:rPr>
        <w:rFonts w:ascii="Symbol" w:eastAsia="Symbol" w:hAnsi="Symbol" w:cs="Symbol" w:hint="default"/>
        <w:w w:val="100"/>
        <w:sz w:val="24"/>
        <w:szCs w:val="24"/>
      </w:rPr>
    </w:lvl>
    <w:lvl w:ilvl="2" w:tplc="36EA23BE">
      <w:numFmt w:val="bullet"/>
      <w:lvlText w:val="•"/>
      <w:lvlJc w:val="left"/>
      <w:pPr>
        <w:ind w:left="2902" w:hanging="360"/>
      </w:pPr>
      <w:rPr>
        <w:rFonts w:hint="default"/>
      </w:rPr>
    </w:lvl>
    <w:lvl w:ilvl="3" w:tplc="8B92CD10">
      <w:numFmt w:val="bullet"/>
      <w:lvlText w:val="•"/>
      <w:lvlJc w:val="left"/>
      <w:pPr>
        <w:ind w:left="3984" w:hanging="360"/>
      </w:pPr>
      <w:rPr>
        <w:rFonts w:hint="default"/>
      </w:rPr>
    </w:lvl>
    <w:lvl w:ilvl="4" w:tplc="8C564FD0">
      <w:numFmt w:val="bullet"/>
      <w:lvlText w:val="•"/>
      <w:lvlJc w:val="left"/>
      <w:pPr>
        <w:ind w:left="5066" w:hanging="360"/>
      </w:pPr>
      <w:rPr>
        <w:rFonts w:hint="default"/>
      </w:rPr>
    </w:lvl>
    <w:lvl w:ilvl="5" w:tplc="45A0A004">
      <w:numFmt w:val="bullet"/>
      <w:lvlText w:val="•"/>
      <w:lvlJc w:val="left"/>
      <w:pPr>
        <w:ind w:left="6148" w:hanging="360"/>
      </w:pPr>
      <w:rPr>
        <w:rFonts w:hint="default"/>
      </w:rPr>
    </w:lvl>
    <w:lvl w:ilvl="6" w:tplc="3F8E9EFA">
      <w:numFmt w:val="bullet"/>
      <w:lvlText w:val="•"/>
      <w:lvlJc w:val="left"/>
      <w:pPr>
        <w:ind w:left="7231" w:hanging="360"/>
      </w:pPr>
      <w:rPr>
        <w:rFonts w:hint="default"/>
      </w:rPr>
    </w:lvl>
    <w:lvl w:ilvl="7" w:tplc="6ABAC018">
      <w:numFmt w:val="bullet"/>
      <w:lvlText w:val="•"/>
      <w:lvlJc w:val="left"/>
      <w:pPr>
        <w:ind w:left="8313" w:hanging="360"/>
      </w:pPr>
      <w:rPr>
        <w:rFonts w:hint="default"/>
      </w:rPr>
    </w:lvl>
    <w:lvl w:ilvl="8" w:tplc="E4843C54">
      <w:numFmt w:val="bullet"/>
      <w:lvlText w:val="•"/>
      <w:lvlJc w:val="left"/>
      <w:pPr>
        <w:ind w:left="9395"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A7"/>
    <w:rsid w:val="000C7FCB"/>
    <w:rsid w:val="001E4642"/>
    <w:rsid w:val="00364E6B"/>
    <w:rsid w:val="004A47D1"/>
    <w:rsid w:val="005621A7"/>
    <w:rsid w:val="00B5540E"/>
    <w:rsid w:val="00D13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73326EE"/>
  <w15:docId w15:val="{F2ABDB12-5BF3-45EF-9694-4F3CB209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gpo.gov/fdsys/pkg/PLAW-113publ128/pdf/PLAW-113publ128.pdf" TargetMode="External"/><Relationship Id="rId13" Type="http://schemas.openxmlformats.org/officeDocument/2006/relationships/hyperlink" Target="http://www.bls.gov/oes/current/oes439199.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gov/fdsys/pkg/PLAW-113publ128/pdf/PLAW-113publ128.pdf" TargetMode="External"/><Relationship Id="rId12" Type="http://schemas.openxmlformats.org/officeDocument/2006/relationships/hyperlink" Target="http://www.bls.gov/oes/current/oes431011.ht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oes/current/oes431011.htm" TargetMode="External"/><Relationship Id="rId5" Type="http://schemas.openxmlformats.org/officeDocument/2006/relationships/footnotes" Target="footnotes.xml"/><Relationship Id="rId15" Type="http://schemas.openxmlformats.org/officeDocument/2006/relationships/hyperlink" Target="http://www.bls.gov/oes/current/oes439199.ht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po.gov/fdsys/pkg/PLAW-113publ128/pdf/PLAW-113publ128.pdf" TargetMode="External"/><Relationship Id="rId14" Type="http://schemas.openxmlformats.org/officeDocument/2006/relationships/hyperlink" Target="http://www.bls.gov/oes/current/oes439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6231</Words>
  <Characters>35518</Characters>
  <Application>Microsoft Office Word</Application>
  <DocSecurity>4</DocSecurity>
  <Lines>295</Lines>
  <Paragraphs>83</Paragraphs>
  <ScaleCrop>false</ScaleCrop>
  <Company/>
  <LinksUpToDate>false</LinksUpToDate>
  <CharactersWithSpaces>41666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Supporting Statement Part A 1830-0027 (11-12-20).docx</dc:title>
  <dc:creator>John.LeMaster</dc:creator>
  <cp:lastModifiedBy>Mullan, Kate</cp:lastModifiedBy>
  <cp:revision>2</cp:revision>
  <dcterms:created xsi:type="dcterms:W3CDTF">2020-11-13T16:00:00Z</dcterms:created>
  <dcterms:modified xsi:type="dcterms:W3CDTF">2020-11-13T16:00:00Z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PScript5.dll Version 5.2.2</vt:lpwstr>
  </property>
  <property fmtid="{D5CDD505-2E9C-101B-9397-08002B2CF9AE}" pid="4" name="LastSaved">
    <vt:filetime>2020-11-13T00:00:00Z</vt:filetime>
  </property>
</Properties>
</file>