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0F09" w:rsidR="00043C32" w:rsidP="00AD381B" w:rsidRDefault="00043C32" w14:paraId="64280E54" w14:textId="77777777">
      <w:pPr>
        <w:pStyle w:val="Heading1"/>
        <w:rPr>
          <w:sz w:val="24"/>
          <w:szCs w:val="24"/>
        </w:rPr>
      </w:pPr>
      <w:r w:rsidRPr="005A0F09">
        <w:rPr>
          <w:sz w:val="24"/>
          <w:szCs w:val="24"/>
        </w:rPr>
        <w:t>SUPPORTING STATEMENT</w:t>
      </w:r>
    </w:p>
    <w:p w:rsidRPr="005A0F09" w:rsidR="00043C32" w:rsidP="00AD381B" w:rsidRDefault="00043C32" w14:paraId="64280E55" w14:textId="434DEE74">
      <w:pPr>
        <w:pStyle w:val="Heading1"/>
        <w:rPr>
          <w:sz w:val="24"/>
          <w:szCs w:val="24"/>
        </w:rPr>
      </w:pPr>
      <w:r w:rsidRPr="005A0F09">
        <w:rPr>
          <w:sz w:val="24"/>
          <w:szCs w:val="24"/>
        </w:rPr>
        <w:t>FOR PAPERWORK REDUCTION ACT SUBMISSION</w:t>
      </w:r>
    </w:p>
    <w:p w:rsidRPr="005A0F09" w:rsidR="00BC057F" w:rsidP="00BC057F" w:rsidRDefault="00BC057F" w14:paraId="1FC1A744" w14:textId="239E9D7D">
      <w:pPr>
        <w:jc w:val="center"/>
        <w:rPr>
          <w:rFonts w:asciiTheme="minorHAnsi" w:hAnsiTheme="minorHAnsi" w:cstheme="minorHAnsi"/>
        </w:rPr>
      </w:pPr>
      <w:r w:rsidRPr="005A0F09">
        <w:rPr>
          <w:rFonts w:asciiTheme="minorHAnsi" w:hAnsiTheme="minorHAnsi" w:cstheme="minorHAnsi"/>
        </w:rPr>
        <w:t>Third Party Authorization Form</w:t>
      </w:r>
    </w:p>
    <w:p w:rsidRPr="005A0F09" w:rsidR="005F4E11" w:rsidP="005F4E11" w:rsidRDefault="005F4E11" w14:paraId="05DA5314" w14:textId="77777777"/>
    <w:p w:rsidRPr="005A0F09" w:rsidR="00043C32" w:rsidP="00AD381B" w:rsidRDefault="00043C32" w14:paraId="64280E56" w14:textId="77777777">
      <w:pPr>
        <w:tabs>
          <w:tab w:val="left" w:pos="0"/>
        </w:tabs>
        <w:suppressAutoHyphens/>
        <w:rPr>
          <w:rFonts w:ascii="Times New Roman" w:hAnsi="Times New Roman"/>
          <w:szCs w:val="24"/>
        </w:rPr>
      </w:pPr>
    </w:p>
    <w:p w:rsidRPr="005A0F09"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5A0F09">
        <w:rPr>
          <w:rStyle w:val="Heading2Char"/>
          <w:rFonts w:ascii="Times New Roman" w:hAnsi="Times New Roman"/>
          <w:color w:val="auto"/>
          <w:sz w:val="24"/>
          <w:szCs w:val="24"/>
        </w:rPr>
        <w:t>Explain the circumstances</w:t>
      </w:r>
      <w:r w:rsidRPr="005A0F09">
        <w:rPr>
          <w:rFonts w:ascii="Times New Roman" w:hAnsi="Times New Roman"/>
          <w:b/>
          <w:szCs w:val="24"/>
        </w:rPr>
        <w:t xml:space="preserve"> that make the collection of information necessary.  </w:t>
      </w:r>
      <w:r w:rsidRPr="005A0F09" w:rsidR="007C0A4C">
        <w:rPr>
          <w:rFonts w:ascii="Times New Roman" w:hAnsi="Times New Roman"/>
          <w:b/>
          <w:szCs w:val="24"/>
        </w:rPr>
        <w:t>What is the purpose for this information collection</w:t>
      </w:r>
      <w:r w:rsidRPr="005A0F09" w:rsidR="006A38F7">
        <w:rPr>
          <w:rFonts w:ascii="Times New Roman" w:hAnsi="Times New Roman"/>
          <w:b/>
          <w:szCs w:val="24"/>
        </w:rPr>
        <w:t>?</w:t>
      </w:r>
      <w:r w:rsidRPr="005A0F09" w:rsidR="007C0A4C">
        <w:rPr>
          <w:rFonts w:ascii="Times New Roman" w:hAnsi="Times New Roman"/>
          <w:b/>
          <w:szCs w:val="24"/>
        </w:rPr>
        <w:t xml:space="preserve"> </w:t>
      </w:r>
      <w:r w:rsidRPr="005A0F09">
        <w:rPr>
          <w:rFonts w:ascii="Times New Roman" w:hAnsi="Times New Roman"/>
          <w:b/>
          <w:szCs w:val="24"/>
        </w:rPr>
        <w:t xml:space="preserve">Identify any legal or administrative requirements that necessitate the collection.  </w:t>
      </w:r>
      <w:r w:rsidRPr="005A0F09" w:rsidR="006A38F7">
        <w:rPr>
          <w:rFonts w:ascii="Times New Roman" w:hAnsi="Times New Roman"/>
          <w:b/>
          <w:szCs w:val="24"/>
        </w:rPr>
        <w:t xml:space="preserve">Include a citation that </w:t>
      </w:r>
      <w:r w:rsidRPr="005A0F09">
        <w:rPr>
          <w:rFonts w:ascii="Times New Roman" w:hAnsi="Times New Roman"/>
          <w:b/>
          <w:szCs w:val="24"/>
        </w:rPr>
        <w:t>authoriz</w:t>
      </w:r>
      <w:r w:rsidRPr="005A0F09" w:rsidR="006A38F7">
        <w:rPr>
          <w:rFonts w:ascii="Times New Roman" w:hAnsi="Times New Roman"/>
          <w:b/>
          <w:szCs w:val="24"/>
        </w:rPr>
        <w:t>es</w:t>
      </w:r>
      <w:r w:rsidRPr="005A0F09">
        <w:rPr>
          <w:rFonts w:ascii="Times New Roman" w:hAnsi="Times New Roman"/>
          <w:b/>
          <w:szCs w:val="24"/>
        </w:rPr>
        <w:t xml:space="preserve"> the collection of information</w:t>
      </w:r>
      <w:r w:rsidRPr="005A0F09" w:rsidR="006A38F7">
        <w:rPr>
          <w:rFonts w:ascii="Times New Roman" w:hAnsi="Times New Roman"/>
          <w:b/>
          <w:szCs w:val="24"/>
        </w:rPr>
        <w:t>.</w:t>
      </w:r>
      <w:r w:rsidRPr="005A0F09">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5A0F09" w:rsidR="006A38F7">
        <w:rPr>
          <w:rFonts w:ascii="Times New Roman" w:hAnsi="Times New Roman"/>
          <w:b/>
          <w:szCs w:val="24"/>
        </w:rPr>
        <w:t xml:space="preserve">list </w:t>
      </w:r>
      <w:r w:rsidRPr="005A0F09">
        <w:rPr>
          <w:rFonts w:ascii="Times New Roman" w:hAnsi="Times New Roman"/>
          <w:b/>
          <w:szCs w:val="24"/>
        </w:rPr>
        <w:t xml:space="preserve">the sections </w:t>
      </w:r>
      <w:r w:rsidRPr="005A0F09" w:rsidR="006A38F7">
        <w:rPr>
          <w:rFonts w:ascii="Times New Roman" w:hAnsi="Times New Roman"/>
          <w:b/>
          <w:szCs w:val="24"/>
        </w:rPr>
        <w:t>with a brief description of the information collection requirement, and/</w:t>
      </w:r>
      <w:r w:rsidRPr="005A0F09">
        <w:rPr>
          <w:rFonts w:ascii="Times New Roman" w:hAnsi="Times New Roman"/>
          <w:b/>
          <w:szCs w:val="24"/>
        </w:rPr>
        <w:t>or change</w:t>
      </w:r>
      <w:r w:rsidRPr="005A0F09" w:rsidR="006A38F7">
        <w:rPr>
          <w:rFonts w:ascii="Times New Roman" w:hAnsi="Times New Roman"/>
          <w:b/>
          <w:szCs w:val="24"/>
        </w:rPr>
        <w:t>s to</w:t>
      </w:r>
      <w:r w:rsidRPr="005A0F09">
        <w:rPr>
          <w:rFonts w:ascii="Times New Roman" w:hAnsi="Times New Roman"/>
          <w:b/>
          <w:szCs w:val="24"/>
        </w:rPr>
        <w:t xml:space="preserve"> sections, if applicable.</w:t>
      </w:r>
    </w:p>
    <w:p w:rsidRPr="005A0F09" w:rsidR="005F4E11" w:rsidP="00BC1A67" w:rsidRDefault="005F4E11" w14:paraId="763DBF3F" w14:textId="77777777">
      <w:pPr>
        <w:suppressAutoHyphens/>
        <w:spacing w:line="240" w:lineRule="exact"/>
        <w:ind w:left="720"/>
        <w:rPr>
          <w:rFonts w:ascii="Times New Roman" w:hAnsi="Times New Roman"/>
          <w:bCs/>
          <w:szCs w:val="24"/>
        </w:rPr>
      </w:pPr>
    </w:p>
    <w:p w:rsidRPr="005A0F09" w:rsidR="00A774AC" w:rsidP="00C403C6" w:rsidRDefault="00C403C6" w14:paraId="28369E85" w14:textId="4B708FED">
      <w:pPr>
        <w:pStyle w:val="Default"/>
        <w:ind w:left="720"/>
        <w:rPr>
          <w:rFonts w:asciiTheme="minorHAnsi" w:hAnsiTheme="minorHAnsi" w:cstheme="minorHAnsi"/>
        </w:rPr>
      </w:pPr>
      <w:r w:rsidRPr="005A0F09">
        <w:rPr>
          <w:rFonts w:asciiTheme="minorHAnsi" w:hAnsiTheme="minorHAnsi" w:cstheme="minorHAnsi"/>
        </w:rPr>
        <w:t xml:space="preserve">This is a request for a new information collection for a third-party authorization form to be used by federal student loan borrowers to designate or revoke a designation of an individual or organization to represent them in matters related to their federally held student loans. </w:t>
      </w:r>
      <w:r w:rsidRPr="005A0F09" w:rsidR="00A774AC">
        <w:rPr>
          <w:rFonts w:asciiTheme="minorHAnsi" w:hAnsiTheme="minorHAnsi" w:cstheme="minorHAnsi"/>
        </w:rPr>
        <w:t>The Department ha</w:t>
      </w:r>
      <w:r w:rsidR="00967C4B">
        <w:rPr>
          <w:rFonts w:asciiTheme="minorHAnsi" w:hAnsiTheme="minorHAnsi" w:cstheme="minorHAnsi"/>
        </w:rPr>
        <w:t>d</w:t>
      </w:r>
      <w:r w:rsidRPr="005A0F09" w:rsidR="00A774AC">
        <w:rPr>
          <w:rFonts w:asciiTheme="minorHAnsi" w:hAnsiTheme="minorHAnsi" w:cstheme="minorHAnsi"/>
        </w:rPr>
        <w:t xml:space="preserve"> revised the form significantly since </w:t>
      </w:r>
      <w:r w:rsidR="007E0FCF">
        <w:rPr>
          <w:rFonts w:asciiTheme="minorHAnsi" w:hAnsiTheme="minorHAnsi" w:cstheme="minorHAnsi"/>
        </w:rPr>
        <w:t>an</w:t>
      </w:r>
      <w:r w:rsidRPr="005A0F09" w:rsidR="00A774AC">
        <w:rPr>
          <w:rFonts w:asciiTheme="minorHAnsi" w:hAnsiTheme="minorHAnsi" w:cstheme="minorHAnsi"/>
        </w:rPr>
        <w:t xml:space="preserve"> initial information collection public comment request in November, 2020 and request</w:t>
      </w:r>
      <w:r w:rsidR="00967C4B">
        <w:rPr>
          <w:rFonts w:asciiTheme="minorHAnsi" w:hAnsiTheme="minorHAnsi" w:cstheme="minorHAnsi"/>
        </w:rPr>
        <w:t>ed</w:t>
      </w:r>
      <w:r w:rsidRPr="005A0F09" w:rsidR="00A774AC">
        <w:rPr>
          <w:rFonts w:asciiTheme="minorHAnsi" w:hAnsiTheme="minorHAnsi" w:cstheme="minorHAnsi"/>
        </w:rPr>
        <w:t xml:space="preserve"> a new full collection review. </w:t>
      </w:r>
      <w:r w:rsidR="00967C4B">
        <w:rPr>
          <w:rFonts w:asciiTheme="minorHAnsi" w:hAnsiTheme="minorHAnsi" w:cstheme="minorHAnsi"/>
        </w:rPr>
        <w:t xml:space="preserve"> Based on the comment received from the initial 60 day public comment period which ended October 26, 2021, additional changes </w:t>
      </w:r>
      <w:r w:rsidR="009D3D6F">
        <w:rPr>
          <w:rFonts w:asciiTheme="minorHAnsi" w:hAnsiTheme="minorHAnsi" w:cstheme="minorHAnsi"/>
        </w:rPr>
        <w:t>have been</w:t>
      </w:r>
      <w:r w:rsidR="00967C4B">
        <w:rPr>
          <w:rFonts w:asciiTheme="minorHAnsi" w:hAnsiTheme="minorHAnsi" w:cstheme="minorHAnsi"/>
        </w:rPr>
        <w:t xml:space="preserve"> made to the form which did not affect the burden estimates. </w:t>
      </w:r>
    </w:p>
    <w:p w:rsidRPr="005A0F09" w:rsidR="00A774AC" w:rsidP="00C403C6" w:rsidRDefault="00A774AC" w14:paraId="1784B0A0" w14:textId="77777777">
      <w:pPr>
        <w:pStyle w:val="Default"/>
        <w:ind w:left="720"/>
        <w:rPr>
          <w:rFonts w:asciiTheme="minorHAnsi" w:hAnsiTheme="minorHAnsi" w:cstheme="minorHAnsi"/>
        </w:rPr>
      </w:pPr>
    </w:p>
    <w:p w:rsidRPr="005A0F09" w:rsidR="00C403C6" w:rsidP="00C403C6" w:rsidRDefault="00C403C6" w14:paraId="39B3C523" w14:textId="7108C199">
      <w:pPr>
        <w:pStyle w:val="Default"/>
        <w:ind w:left="720"/>
        <w:rPr>
          <w:rFonts w:asciiTheme="minorHAnsi" w:hAnsiTheme="minorHAnsi" w:cstheme="minorHAnsi"/>
        </w:rPr>
      </w:pPr>
      <w:r w:rsidRPr="005A0F09">
        <w:rPr>
          <w:rFonts w:asciiTheme="minorHAnsi" w:hAnsiTheme="minorHAnsi" w:cstheme="minorHAnsi"/>
        </w:rPr>
        <w:t xml:space="preserve">This form will standardize the way that borrowers provide privacy act releases and authorization for a third party to </w:t>
      </w:r>
      <w:proofErr w:type="gramStart"/>
      <w:r w:rsidRPr="005A0F09">
        <w:rPr>
          <w:rFonts w:asciiTheme="minorHAnsi" w:hAnsiTheme="minorHAnsi" w:cstheme="minorHAnsi"/>
        </w:rPr>
        <w:t>take action</w:t>
      </w:r>
      <w:proofErr w:type="gramEnd"/>
      <w:r w:rsidRPr="005A0F09">
        <w:rPr>
          <w:rFonts w:asciiTheme="minorHAnsi" w:hAnsiTheme="minorHAnsi" w:cstheme="minorHAnsi"/>
        </w:rPr>
        <w:t xml:space="preserve"> on borrowers’ federal student loan accounts. Currently, each servicer has a different process.</w:t>
      </w:r>
      <w:r w:rsidR="0027042C">
        <w:rPr>
          <w:rFonts w:asciiTheme="minorHAnsi" w:hAnsiTheme="minorHAnsi" w:cstheme="minorHAnsi"/>
        </w:rPr>
        <w:t xml:space="preserve"> </w:t>
      </w:r>
      <w:r w:rsidRPr="005A0F09">
        <w:rPr>
          <w:rFonts w:asciiTheme="minorHAnsi" w:hAnsiTheme="minorHAnsi" w:cstheme="minorHAnsi"/>
        </w:rPr>
        <w:t xml:space="preserve"> This standardiz</w:t>
      </w:r>
      <w:r w:rsidR="00967C4B">
        <w:rPr>
          <w:rFonts w:asciiTheme="minorHAnsi" w:hAnsiTheme="minorHAnsi" w:cstheme="minorHAnsi"/>
        </w:rPr>
        <w:t>ation of the</w:t>
      </w:r>
      <w:r w:rsidRPr="005A0F09">
        <w:rPr>
          <w:rFonts w:asciiTheme="minorHAnsi" w:hAnsiTheme="minorHAnsi" w:cstheme="minorHAnsi"/>
        </w:rPr>
        <w:t xml:space="preserve"> processes </w:t>
      </w:r>
      <w:r w:rsidR="00967C4B">
        <w:rPr>
          <w:rFonts w:asciiTheme="minorHAnsi" w:hAnsiTheme="minorHAnsi" w:cstheme="minorHAnsi"/>
        </w:rPr>
        <w:t>will</w:t>
      </w:r>
      <w:r w:rsidRPr="005A0F09">
        <w:rPr>
          <w:rFonts w:asciiTheme="minorHAnsi" w:hAnsiTheme="minorHAnsi" w:cstheme="minorHAnsi"/>
        </w:rPr>
        <w:t xml:space="preserve"> help borrowers and their third-party representatives when loans transfer between servicers.</w:t>
      </w:r>
    </w:p>
    <w:p w:rsidRPr="005A0F09" w:rsidR="00C403C6" w:rsidP="00C403C6" w:rsidRDefault="00C403C6" w14:paraId="409EB3D2" w14:textId="77777777">
      <w:pPr>
        <w:ind w:left="720"/>
        <w:rPr>
          <w:rFonts w:asciiTheme="minorHAnsi" w:hAnsiTheme="minorHAnsi" w:cstheme="minorHAnsi"/>
          <w:szCs w:val="24"/>
        </w:rPr>
      </w:pPr>
    </w:p>
    <w:p w:rsidRPr="005A0F09" w:rsidR="00C403C6" w:rsidP="00C403C6" w:rsidRDefault="00C403C6" w14:paraId="23654C8B" w14:textId="77777777">
      <w:pPr>
        <w:ind w:left="720"/>
        <w:rPr>
          <w:rFonts w:asciiTheme="minorHAnsi" w:hAnsiTheme="minorHAnsi" w:cstheme="minorHAnsi"/>
          <w:szCs w:val="24"/>
        </w:rPr>
      </w:pPr>
      <w:r w:rsidRPr="005A0F09">
        <w:rPr>
          <w:rFonts w:asciiTheme="minorHAnsi" w:hAnsiTheme="minorHAnsi" w:cstheme="minorHAnsi"/>
          <w:szCs w:val="24"/>
        </w:rPr>
        <w:t>This information collection stems from the Privacy Act of 1974 and the common law legal principles of agency, which is not reflected in the Department’s statute or regulations, but with which the Department must comply or which the Department supports.</w:t>
      </w:r>
    </w:p>
    <w:p w:rsidRPr="005A0F09"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Pr="005A0F09"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5A0F0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5A0F09" w:rsidR="00AD381B" w:rsidP="00BC1A67" w:rsidRDefault="00AD381B" w14:paraId="64280E5B" w14:textId="6D06EA58">
      <w:pPr>
        <w:suppressAutoHyphens/>
        <w:spacing w:line="240" w:lineRule="exact"/>
        <w:ind w:left="720"/>
        <w:rPr>
          <w:rFonts w:ascii="Times New Roman" w:hAnsi="Times New Roman"/>
          <w:szCs w:val="24"/>
        </w:rPr>
      </w:pPr>
    </w:p>
    <w:p w:rsidRPr="005A0F09" w:rsidR="00C403C6" w:rsidP="00C403C6" w:rsidRDefault="00C403C6" w14:paraId="40011209" w14:textId="77777777">
      <w:pPr>
        <w:ind w:left="720"/>
        <w:rPr>
          <w:rFonts w:asciiTheme="minorHAnsi" w:hAnsiTheme="minorHAnsi" w:cstheme="minorHAnsi"/>
          <w:szCs w:val="24"/>
        </w:rPr>
      </w:pPr>
      <w:r w:rsidRPr="005A0F09">
        <w:rPr>
          <w:rFonts w:asciiTheme="minorHAnsi" w:hAnsiTheme="minorHAnsi" w:cstheme="minorHAnsi"/>
          <w:szCs w:val="24"/>
        </w:rPr>
        <w:t xml:space="preserve">This information is used by the Secretary and servicers to identify all parties authorized by a federal student loan borrower to </w:t>
      </w:r>
      <w:proofErr w:type="gramStart"/>
      <w:r w:rsidRPr="005A0F09">
        <w:rPr>
          <w:rFonts w:asciiTheme="minorHAnsi" w:hAnsiTheme="minorHAnsi" w:cstheme="minorHAnsi"/>
          <w:szCs w:val="24"/>
        </w:rPr>
        <w:t>take action</w:t>
      </w:r>
      <w:proofErr w:type="gramEnd"/>
      <w:r w:rsidRPr="005A0F09">
        <w:rPr>
          <w:rFonts w:asciiTheme="minorHAnsi" w:hAnsiTheme="minorHAnsi" w:cstheme="minorHAnsi"/>
          <w:szCs w:val="24"/>
        </w:rPr>
        <w:t xml:space="preserve"> on a federal student loan account held by the Department.</w:t>
      </w:r>
    </w:p>
    <w:p w:rsidRPr="005A0F09" w:rsidR="00043C32" w:rsidP="00BC1A67" w:rsidRDefault="00043C32" w14:paraId="64280E5C" w14:textId="77777777">
      <w:pPr>
        <w:suppressAutoHyphens/>
        <w:spacing w:line="240" w:lineRule="exact"/>
        <w:ind w:left="720"/>
        <w:rPr>
          <w:rFonts w:ascii="Times New Roman" w:hAnsi="Times New Roman"/>
          <w:szCs w:val="24"/>
        </w:rPr>
      </w:pPr>
    </w:p>
    <w:p w:rsidRPr="005A0F09"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5A0F09">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5A0F09" w:rsidR="006A38F7">
        <w:rPr>
          <w:rFonts w:ascii="Times New Roman" w:hAnsi="Times New Roman"/>
          <w:b/>
          <w:szCs w:val="24"/>
        </w:rPr>
        <w:t xml:space="preserve">Please identify systems or websites used to electronically collect this information. </w:t>
      </w:r>
      <w:r w:rsidRPr="005A0F09">
        <w:rPr>
          <w:rFonts w:ascii="Times New Roman" w:hAnsi="Times New Roman"/>
          <w:b/>
          <w:szCs w:val="24"/>
        </w:rPr>
        <w:t xml:space="preserve">Also describe any </w:t>
      </w:r>
      <w:r w:rsidRPr="005A0F09">
        <w:rPr>
          <w:rFonts w:ascii="Times New Roman" w:hAnsi="Times New Roman"/>
          <w:b/>
          <w:szCs w:val="24"/>
        </w:rPr>
        <w:lastRenderedPageBreak/>
        <w:t>consideration given to using technology to reduce burden.</w:t>
      </w:r>
      <w:r w:rsidRPr="005A0F09"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5A0F09"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5A0F09" w:rsidR="00C403C6" w:rsidP="00C403C6" w:rsidRDefault="00C403C6" w14:paraId="095A5FE0" w14:textId="107C667B">
      <w:pPr>
        <w:tabs>
          <w:tab w:val="left" w:pos="0"/>
        </w:tabs>
        <w:suppressAutoHyphens/>
        <w:ind w:left="720"/>
        <w:rPr>
          <w:rFonts w:asciiTheme="minorHAnsi" w:hAnsiTheme="minorHAnsi" w:cstheme="minorHAnsi"/>
        </w:rPr>
      </w:pPr>
      <w:r w:rsidRPr="005A0F09">
        <w:rPr>
          <w:rFonts w:asciiTheme="minorHAnsi" w:hAnsiTheme="minorHAnsi" w:cstheme="minorHAnsi"/>
          <w:szCs w:val="24"/>
        </w:rPr>
        <w:t xml:space="preserve">The form </w:t>
      </w:r>
      <w:r w:rsidRPr="005A0F09" w:rsidR="00A774AC">
        <w:rPr>
          <w:rFonts w:asciiTheme="minorHAnsi" w:hAnsiTheme="minorHAnsi" w:cstheme="minorHAnsi"/>
          <w:szCs w:val="24"/>
        </w:rPr>
        <w:t>will be</w:t>
      </w:r>
      <w:r w:rsidRPr="005A0F09">
        <w:rPr>
          <w:rFonts w:asciiTheme="minorHAnsi" w:hAnsiTheme="minorHAnsi" w:cstheme="minorHAnsi"/>
          <w:szCs w:val="24"/>
        </w:rPr>
        <w:t xml:space="preserve"> downloadable from the Department’s Web site and once printed it is completed by the borrower and submitted to the Department</w:t>
      </w:r>
      <w:r w:rsidRPr="005A0F09" w:rsidR="00A774AC">
        <w:rPr>
          <w:rFonts w:asciiTheme="minorHAnsi" w:hAnsiTheme="minorHAnsi" w:cstheme="minorHAnsi"/>
          <w:szCs w:val="24"/>
        </w:rPr>
        <w:t xml:space="preserve"> or servicer</w:t>
      </w:r>
      <w:r w:rsidRPr="005A0F09">
        <w:rPr>
          <w:rFonts w:asciiTheme="minorHAnsi" w:hAnsiTheme="minorHAnsi" w:cstheme="minorHAnsi"/>
          <w:szCs w:val="24"/>
        </w:rPr>
        <w:t xml:space="preserve">. </w:t>
      </w:r>
      <w:r w:rsidRPr="005A0F09">
        <w:rPr>
          <w:rFonts w:asciiTheme="minorHAnsi" w:hAnsiTheme="minorHAnsi" w:cstheme="minorHAnsi"/>
        </w:rPr>
        <w:t xml:space="preserve">Although this form cannot </w:t>
      </w:r>
      <w:r w:rsidR="00967C4B">
        <w:rPr>
          <w:rFonts w:asciiTheme="minorHAnsi" w:hAnsiTheme="minorHAnsi" w:cstheme="minorHAnsi"/>
        </w:rPr>
        <w:t xml:space="preserve">yet </w:t>
      </w:r>
      <w:r w:rsidRPr="005A0F09">
        <w:rPr>
          <w:rFonts w:asciiTheme="minorHAnsi" w:hAnsiTheme="minorHAnsi" w:cstheme="minorHAnsi"/>
        </w:rPr>
        <w:t>be submitted electronically, it can be downloaded and completed electronically using common or free software.</w:t>
      </w:r>
    </w:p>
    <w:p w:rsidRPr="005A0F09" w:rsidR="00C403C6" w:rsidP="00C403C6" w:rsidRDefault="00C403C6" w14:paraId="6B1CCD65" w14:textId="77777777">
      <w:pPr>
        <w:tabs>
          <w:tab w:val="left" w:pos="0"/>
        </w:tabs>
        <w:suppressAutoHyphens/>
        <w:ind w:left="720"/>
        <w:rPr>
          <w:rFonts w:ascii="Times New Roman" w:hAnsi="Times New Roman"/>
        </w:rPr>
      </w:pPr>
    </w:p>
    <w:p w:rsidRPr="005A0F09" w:rsidR="00C403C6" w:rsidP="00C403C6" w:rsidRDefault="00C403C6" w14:paraId="4B007E4C" w14:textId="77777777">
      <w:pPr>
        <w:tabs>
          <w:tab w:val="left" w:pos="0"/>
        </w:tabs>
        <w:suppressAutoHyphens/>
        <w:ind w:left="720"/>
        <w:rPr>
          <w:rFonts w:asciiTheme="minorHAnsi" w:hAnsiTheme="minorHAnsi" w:cstheme="minorHAnsi"/>
          <w:szCs w:val="24"/>
        </w:rPr>
      </w:pPr>
      <w:r w:rsidRPr="005A0F09">
        <w:rPr>
          <w:rFonts w:asciiTheme="minorHAnsi" w:hAnsiTheme="minorHAnsi" w:cstheme="minorHAnsi"/>
        </w:rPr>
        <w:t>The Department will continue its effort to maximize the use of available information technology in making and servicing federal student loans when it is feasible and cost-effective.</w:t>
      </w:r>
    </w:p>
    <w:p w:rsidRPr="005A0F09"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Pr="005A0F09"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5A0F0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A0F09" w:rsidR="00A23F26">
        <w:rPr>
          <w:rFonts w:ascii="Times New Roman" w:hAnsi="Times New Roman"/>
          <w:b/>
          <w:szCs w:val="24"/>
        </w:rPr>
        <w:t xml:space="preserve"> </w:t>
      </w:r>
    </w:p>
    <w:p w:rsidRPr="005A0F09"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5A0F09" w:rsidR="00C403C6" w:rsidP="00C403C6" w:rsidRDefault="00C403C6" w14:paraId="15197502" w14:textId="77777777">
      <w:pPr>
        <w:pStyle w:val="ListParagraph"/>
        <w:tabs>
          <w:tab w:val="left" w:pos="0"/>
        </w:tabs>
        <w:suppressAutoHyphens/>
        <w:rPr>
          <w:rFonts w:asciiTheme="minorHAnsi" w:hAnsiTheme="minorHAnsi" w:cstheme="minorHAnsi"/>
        </w:rPr>
      </w:pPr>
      <w:r w:rsidRPr="005A0F09">
        <w:rPr>
          <w:rFonts w:asciiTheme="minorHAnsi" w:hAnsiTheme="minorHAnsi" w:cstheme="minorHAnsi"/>
        </w:rPr>
        <w:t>There is no similar information already available from other sources that can be used for the purposes described in Item 2.</w:t>
      </w:r>
    </w:p>
    <w:p w:rsidRPr="005A0F09"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A0F09">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A0F09" w:rsidR="00AD381B" w:rsidP="00AD381B" w:rsidRDefault="00AD381B" w14:paraId="64280E63" w14:textId="77777777">
      <w:pPr>
        <w:pStyle w:val="ListParagraph"/>
        <w:contextualSpacing w:val="0"/>
        <w:rPr>
          <w:rFonts w:ascii="Times New Roman" w:hAnsi="Times New Roman"/>
          <w:szCs w:val="24"/>
        </w:rPr>
      </w:pPr>
    </w:p>
    <w:p w:rsidRPr="005A0F09" w:rsidR="00C403C6" w:rsidP="00C403C6" w:rsidRDefault="00C403C6" w14:paraId="64B87DC0" w14:textId="263FD0F3">
      <w:pPr>
        <w:pStyle w:val="ListParagraph"/>
        <w:tabs>
          <w:tab w:val="left" w:pos="0"/>
        </w:tabs>
        <w:suppressAutoHyphens/>
        <w:rPr>
          <w:rFonts w:asciiTheme="minorHAnsi" w:hAnsiTheme="minorHAnsi" w:cstheme="minorHAnsi"/>
        </w:rPr>
      </w:pPr>
      <w:r w:rsidRPr="005A0F09">
        <w:rPr>
          <w:rFonts w:asciiTheme="minorHAnsi" w:hAnsiTheme="minorHAnsi" w:cstheme="minorHAnsi"/>
        </w:rPr>
        <w:t xml:space="preserve">No small businesses are affected by this information collection. </w:t>
      </w:r>
    </w:p>
    <w:p w:rsidRPr="005A0F09" w:rsidR="00C403C6" w:rsidP="00C403C6" w:rsidRDefault="00C403C6" w14:paraId="793FCC05" w14:textId="77777777">
      <w:pPr>
        <w:pStyle w:val="ListParagraph"/>
        <w:tabs>
          <w:tab w:val="left" w:pos="0"/>
        </w:tabs>
        <w:suppressAutoHyphens/>
        <w:rPr>
          <w:rFonts w:asciiTheme="minorHAnsi" w:hAnsiTheme="minorHAnsi" w:cstheme="minorHAnsi"/>
        </w:rPr>
      </w:pPr>
    </w:p>
    <w:p w:rsidRPr="005A0F09"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5A0F09">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A0F09" w:rsidR="005F4E11" w:rsidP="005F4E11" w:rsidRDefault="005F4E11" w14:paraId="3424297C" w14:textId="6A8F3E9A">
      <w:pPr>
        <w:tabs>
          <w:tab w:val="left" w:pos="-720"/>
        </w:tabs>
        <w:suppressAutoHyphens/>
        <w:ind w:left="720"/>
        <w:rPr>
          <w:rFonts w:ascii="Times New Roman" w:hAnsi="Times New Roman"/>
          <w:bCs/>
          <w:szCs w:val="24"/>
        </w:rPr>
      </w:pPr>
    </w:p>
    <w:p w:rsidRPr="005A0F09" w:rsidR="00C403C6" w:rsidP="00C403C6" w:rsidRDefault="00C403C6" w14:paraId="6AB1BA07" w14:textId="5B5ABD11">
      <w:pPr>
        <w:pStyle w:val="BodyTextIndent"/>
        <w:rPr>
          <w:rFonts w:asciiTheme="minorHAnsi" w:hAnsiTheme="minorHAnsi" w:cstheme="minorHAnsi"/>
        </w:rPr>
      </w:pPr>
      <w:r w:rsidRPr="005A0F09">
        <w:rPr>
          <w:rFonts w:asciiTheme="minorHAnsi" w:hAnsiTheme="minorHAnsi" w:cstheme="minorHAnsi"/>
        </w:rPr>
        <w:t>Absent this data collection form, the</w:t>
      </w:r>
      <w:r w:rsidRPr="005A0F09" w:rsidR="00A774AC">
        <w:rPr>
          <w:rFonts w:asciiTheme="minorHAnsi" w:hAnsiTheme="minorHAnsi" w:cstheme="minorHAnsi"/>
        </w:rPr>
        <w:t xml:space="preserve"> Department or</w:t>
      </w:r>
      <w:r w:rsidRPr="005A0F09">
        <w:rPr>
          <w:rFonts w:asciiTheme="minorHAnsi" w:hAnsiTheme="minorHAnsi" w:cstheme="minorHAnsi"/>
        </w:rPr>
        <w:t xml:space="preserve"> loan servicer will not have sufficient or accurate information required to identify a third-party to share information or initiate actions in accordance with the borrower’s wishes.</w:t>
      </w:r>
    </w:p>
    <w:p w:rsidRPr="005A0F09" w:rsidR="005F4E11" w:rsidP="005F4E11" w:rsidRDefault="005F4E11" w14:paraId="51872AEE" w14:textId="77777777">
      <w:pPr>
        <w:tabs>
          <w:tab w:val="left" w:pos="-720"/>
        </w:tabs>
        <w:suppressAutoHyphens/>
        <w:ind w:left="720"/>
        <w:rPr>
          <w:rFonts w:ascii="Times New Roman" w:hAnsi="Times New Roman"/>
          <w:bCs/>
          <w:szCs w:val="24"/>
        </w:rPr>
      </w:pPr>
    </w:p>
    <w:p w:rsidRPr="005A0F09"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5A0F09">
        <w:rPr>
          <w:rFonts w:ascii="Times New Roman" w:hAnsi="Times New Roman"/>
          <w:b/>
          <w:szCs w:val="24"/>
        </w:rPr>
        <w:t>Explain any special circumstances that would cause an information collection to be conducted in a manner:</w:t>
      </w:r>
    </w:p>
    <w:p w:rsidRPr="005A0F09"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requiring respondents to report information to the agency more often than quarterly;</w:t>
      </w:r>
    </w:p>
    <w:p w:rsidRPr="005A0F09"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requiring respondents to prepare a written response to a collection of information in fewer than 30 days after receipt of it;</w:t>
      </w:r>
    </w:p>
    <w:p w:rsidRPr="005A0F09"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lastRenderedPageBreak/>
        <w:t>requiring respondents to submit more than an original and two copies of any document;</w:t>
      </w:r>
    </w:p>
    <w:p w:rsidRPr="005A0F09"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requiring respondents to retain records, other than health, medical, government contract, grant-in-aid, or tax records for more than three years;</w:t>
      </w:r>
    </w:p>
    <w:p w:rsidRPr="005A0F09"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in connection with a statistical survey, that is not designed to produce valid and reliable results than can be generalized to the universe of study;</w:t>
      </w:r>
    </w:p>
    <w:p w:rsidRPr="005A0F09"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requiring the use of a statistical data classification that has not been reviewed and approved by OMB;</w:t>
      </w:r>
    </w:p>
    <w:p w:rsidRPr="005A0F09"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A0F09"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5A0F09">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A0F09" w:rsidR="00AD381B" w:rsidP="00AD381B" w:rsidRDefault="00AD381B" w14:paraId="64280E77" w14:textId="77777777">
      <w:pPr>
        <w:pStyle w:val="ListParagraph"/>
        <w:rPr>
          <w:rFonts w:ascii="Times New Roman" w:hAnsi="Times New Roman"/>
          <w:bCs/>
          <w:szCs w:val="24"/>
        </w:rPr>
      </w:pPr>
    </w:p>
    <w:p w:rsidRPr="005A0F09" w:rsidR="00C403C6" w:rsidP="00C403C6" w:rsidRDefault="00C403C6" w14:paraId="303653A4" w14:textId="77777777">
      <w:pPr>
        <w:tabs>
          <w:tab w:val="left" w:pos="0"/>
        </w:tabs>
        <w:suppressAutoHyphens/>
        <w:ind w:left="720"/>
        <w:rPr>
          <w:rFonts w:asciiTheme="minorHAnsi" w:hAnsiTheme="minorHAnsi" w:cstheme="minorHAnsi"/>
        </w:rPr>
      </w:pPr>
      <w:r w:rsidRPr="005A0F09">
        <w:rPr>
          <w:rFonts w:asciiTheme="minorHAnsi" w:hAnsiTheme="minorHAnsi" w:cstheme="minorHAnsi"/>
        </w:rPr>
        <w:t>This information collection does not involve any of the above conditions.</w:t>
      </w:r>
    </w:p>
    <w:p w:rsidRPr="005A0F09" w:rsidR="005F4E11" w:rsidP="005F4E11" w:rsidRDefault="005F4E11" w14:paraId="6109B5F4" w14:textId="77777777">
      <w:pPr>
        <w:tabs>
          <w:tab w:val="left" w:pos="-720"/>
        </w:tabs>
        <w:suppressAutoHyphens/>
        <w:ind w:left="720"/>
        <w:rPr>
          <w:rFonts w:ascii="Times New Roman" w:hAnsi="Times New Roman"/>
          <w:szCs w:val="24"/>
        </w:rPr>
      </w:pPr>
    </w:p>
    <w:p w:rsidRPr="005A0F09"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5A0F09">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5A0F09"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5A0F09"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5A0F09">
        <w:rPr>
          <w:rFonts w:ascii="Times New Roman" w:hAnsi="Times New Roman"/>
          <w:b/>
          <w:szCs w:val="24"/>
        </w:rPr>
        <w:t>Include a citation for the 60 day comment period (e.g. Vol. 84 FR ##### and the date of publication).</w:t>
      </w:r>
      <w:r w:rsidRPr="005A0F09" w:rsidR="00043C32">
        <w:rPr>
          <w:rFonts w:ascii="Times New Roman" w:hAnsi="Times New Roman"/>
          <w:b/>
          <w:szCs w:val="24"/>
        </w:rPr>
        <w:t xml:space="preserve">  Summarize public comments received in response to </w:t>
      </w:r>
      <w:r w:rsidRPr="005A0F09">
        <w:rPr>
          <w:rFonts w:ascii="Times New Roman" w:hAnsi="Times New Roman"/>
          <w:b/>
          <w:szCs w:val="24"/>
        </w:rPr>
        <w:t>the 60 day</w:t>
      </w:r>
      <w:r w:rsidRPr="005A0F09" w:rsidR="00043C32">
        <w:rPr>
          <w:rFonts w:ascii="Times New Roman" w:hAnsi="Times New Roman"/>
          <w:b/>
          <w:szCs w:val="24"/>
        </w:rPr>
        <w:t xml:space="preserve"> notice and describe actions taken by the agency in response to these comments.  Specifically address comments received on cost and hour burden.</w:t>
      </w:r>
      <w:r w:rsidRPr="005A0F09" w:rsidR="007C0A4C">
        <w:rPr>
          <w:rFonts w:ascii="Times New Roman" w:hAnsi="Times New Roman"/>
          <w:b/>
          <w:szCs w:val="24"/>
        </w:rPr>
        <w:t xml:space="preserve">  If only non-substantive comments are provided, please provide a statement to that effect and that it did not relate or warrant any change</w:t>
      </w:r>
      <w:r w:rsidRPr="005A0F09">
        <w:rPr>
          <w:rFonts w:ascii="Times New Roman" w:hAnsi="Times New Roman"/>
          <w:b/>
          <w:szCs w:val="24"/>
        </w:rPr>
        <w:t>s to this information collection request</w:t>
      </w:r>
      <w:r w:rsidRPr="005A0F09" w:rsidR="007C0A4C">
        <w:rPr>
          <w:rFonts w:ascii="Times New Roman" w:hAnsi="Times New Roman"/>
          <w:b/>
          <w:szCs w:val="24"/>
        </w:rPr>
        <w:t xml:space="preserve">. </w:t>
      </w:r>
      <w:r w:rsidRPr="005A0F09">
        <w:rPr>
          <w:rFonts w:ascii="Times New Roman" w:hAnsi="Times New Roman"/>
          <w:b/>
          <w:szCs w:val="24"/>
        </w:rPr>
        <w:t>In your comments, please also indicate the number of public comments received.</w:t>
      </w:r>
    </w:p>
    <w:p w:rsidRPr="005A0F09"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5A0F09"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5A0F09">
        <w:rPr>
          <w:rFonts w:ascii="Times New Roman" w:hAnsi="Times New Roman"/>
          <w:b/>
          <w:szCs w:val="24"/>
        </w:rPr>
        <w:t>For the 30 day notice, indicate that a notice will be published.</w:t>
      </w:r>
    </w:p>
    <w:p w:rsidRPr="005A0F09" w:rsidR="00043C32" w:rsidP="00AD381B" w:rsidRDefault="00043C32" w14:paraId="64280E7E" w14:textId="77777777">
      <w:pPr>
        <w:tabs>
          <w:tab w:val="left" w:pos="-720"/>
        </w:tabs>
        <w:suppressAutoHyphens/>
        <w:ind w:left="720"/>
        <w:rPr>
          <w:rStyle w:val="a"/>
          <w:rFonts w:ascii="Times New Roman" w:hAnsi="Times New Roman"/>
          <w:b/>
          <w:szCs w:val="24"/>
        </w:rPr>
      </w:pPr>
      <w:r w:rsidRPr="005A0F09">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A0F09" w:rsidR="00043C32" w:rsidP="00AD381B" w:rsidRDefault="00043C32" w14:paraId="64280E7F" w14:textId="77777777">
      <w:pPr>
        <w:tabs>
          <w:tab w:val="left" w:pos="-720"/>
        </w:tabs>
        <w:suppressAutoHyphens/>
        <w:rPr>
          <w:rStyle w:val="a"/>
          <w:rFonts w:ascii="Times New Roman" w:hAnsi="Times New Roman"/>
          <w:b/>
          <w:szCs w:val="24"/>
        </w:rPr>
      </w:pPr>
    </w:p>
    <w:p w:rsidRPr="005A0F09" w:rsidR="00043C32" w:rsidP="00AD381B" w:rsidRDefault="00043C32" w14:paraId="64280E80" w14:textId="77777777">
      <w:pPr>
        <w:tabs>
          <w:tab w:val="left" w:pos="-720"/>
        </w:tabs>
        <w:suppressAutoHyphens/>
        <w:ind w:left="720"/>
        <w:rPr>
          <w:rStyle w:val="a"/>
          <w:rFonts w:ascii="Times New Roman" w:hAnsi="Times New Roman"/>
          <w:b/>
          <w:szCs w:val="24"/>
        </w:rPr>
      </w:pPr>
      <w:r w:rsidRPr="005A0F09">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A0F09" w:rsidR="00AD381B" w:rsidP="00AD381B" w:rsidRDefault="00AD381B" w14:paraId="64280E81" w14:textId="77777777">
      <w:pPr>
        <w:tabs>
          <w:tab w:val="left" w:pos="-720"/>
        </w:tabs>
        <w:suppressAutoHyphens/>
        <w:ind w:left="720"/>
        <w:rPr>
          <w:rFonts w:ascii="Times New Roman" w:hAnsi="Times New Roman"/>
          <w:bCs/>
          <w:szCs w:val="24"/>
        </w:rPr>
      </w:pPr>
    </w:p>
    <w:p w:rsidRPr="005A0F09" w:rsidR="00C403C6" w:rsidP="00C403C6" w:rsidRDefault="00967C4B" w14:paraId="4BDB56D6" w14:textId="199462F3">
      <w:pPr>
        <w:tabs>
          <w:tab w:val="left" w:pos="-720"/>
        </w:tabs>
        <w:suppressAutoHyphens/>
        <w:spacing w:after="120"/>
        <w:ind w:left="720"/>
        <w:rPr>
          <w:rFonts w:asciiTheme="minorHAnsi" w:hAnsiTheme="minorHAnsi" w:cstheme="minorHAnsi"/>
          <w:szCs w:val="24"/>
        </w:rPr>
      </w:pPr>
      <w:r>
        <w:rPr>
          <w:rFonts w:asciiTheme="minorHAnsi" w:hAnsiTheme="minorHAnsi" w:cstheme="minorHAnsi"/>
        </w:rPr>
        <w:t xml:space="preserve">On August 27, 2021, a Federal Register (Vol. 86, No. 164, page 48131) was published requesting public comment on </w:t>
      </w:r>
      <w:r w:rsidR="001B43D9">
        <w:rPr>
          <w:rFonts w:asciiTheme="minorHAnsi" w:hAnsiTheme="minorHAnsi" w:cstheme="minorHAnsi"/>
        </w:rPr>
        <w:t xml:space="preserve">the proposed form and burden estimates.  The </w:t>
      </w:r>
      <w:r w:rsidR="001B43D9">
        <w:rPr>
          <w:rFonts w:asciiTheme="minorHAnsi" w:hAnsiTheme="minorHAnsi" w:cstheme="minorHAnsi"/>
        </w:rPr>
        <w:lastRenderedPageBreak/>
        <w:t xml:space="preserve">Department received one comment regarding the proposed collection.  See attached response to the comments from the National Council of Higher Education Resources (NCHER).  </w:t>
      </w:r>
      <w:r w:rsidR="00B307F5">
        <w:rPr>
          <w:rFonts w:asciiTheme="minorHAnsi" w:hAnsiTheme="minorHAnsi" w:cstheme="minorHAnsi"/>
        </w:rPr>
        <w:t>FSA has agreed with some of the comments and b</w:t>
      </w:r>
      <w:r w:rsidR="001B43D9">
        <w:rPr>
          <w:rFonts w:asciiTheme="minorHAnsi" w:hAnsiTheme="minorHAnsi" w:cstheme="minorHAnsi"/>
        </w:rPr>
        <w:t xml:space="preserve">ased on the comments </w:t>
      </w:r>
      <w:r w:rsidR="00B307F5">
        <w:rPr>
          <w:rFonts w:asciiTheme="minorHAnsi" w:hAnsiTheme="minorHAnsi" w:cstheme="minorHAnsi"/>
        </w:rPr>
        <w:t xml:space="preserve">some changes have been made to the form.  There has been no change to the anticipated burden based on these changes.  </w:t>
      </w:r>
      <w:r w:rsidRPr="005A0F09" w:rsidR="00A774AC">
        <w:rPr>
          <w:rFonts w:asciiTheme="minorHAnsi" w:hAnsiTheme="minorHAnsi" w:cstheme="minorHAnsi"/>
        </w:rPr>
        <w:t>Th</w:t>
      </w:r>
      <w:r w:rsidRPr="005A0F09" w:rsidR="00C403C6">
        <w:rPr>
          <w:rFonts w:asciiTheme="minorHAnsi" w:hAnsiTheme="minorHAnsi" w:cstheme="minorHAnsi"/>
        </w:rPr>
        <w:t>e Department</w:t>
      </w:r>
      <w:r w:rsidRPr="005A0F09" w:rsidR="00A774AC">
        <w:rPr>
          <w:rFonts w:asciiTheme="minorHAnsi" w:hAnsiTheme="minorHAnsi" w:cstheme="minorHAnsi"/>
        </w:rPr>
        <w:t xml:space="preserve"> is </w:t>
      </w:r>
      <w:r w:rsidR="00B307F5">
        <w:rPr>
          <w:rFonts w:asciiTheme="minorHAnsi" w:hAnsiTheme="minorHAnsi" w:cstheme="minorHAnsi"/>
        </w:rPr>
        <w:t>no</w:t>
      </w:r>
      <w:r w:rsidR="00916EB9">
        <w:rPr>
          <w:rFonts w:asciiTheme="minorHAnsi" w:hAnsiTheme="minorHAnsi" w:cstheme="minorHAnsi"/>
        </w:rPr>
        <w:t>w</w:t>
      </w:r>
      <w:r w:rsidR="00B307F5">
        <w:rPr>
          <w:rFonts w:asciiTheme="minorHAnsi" w:hAnsiTheme="minorHAnsi" w:cstheme="minorHAnsi"/>
        </w:rPr>
        <w:t xml:space="preserve"> </w:t>
      </w:r>
      <w:r w:rsidRPr="005A0F09" w:rsidR="00A774AC">
        <w:rPr>
          <w:rFonts w:asciiTheme="minorHAnsi" w:hAnsiTheme="minorHAnsi" w:cstheme="minorHAnsi"/>
        </w:rPr>
        <w:t xml:space="preserve">asking </w:t>
      </w:r>
      <w:r w:rsidR="007E0FCF">
        <w:rPr>
          <w:rFonts w:asciiTheme="minorHAnsi" w:hAnsiTheme="minorHAnsi" w:cstheme="minorHAnsi"/>
        </w:rPr>
        <w:t>for a</w:t>
      </w:r>
      <w:r w:rsidRPr="005A0F09" w:rsidR="00A774AC">
        <w:rPr>
          <w:rFonts w:asciiTheme="minorHAnsi" w:hAnsiTheme="minorHAnsi" w:cstheme="minorHAnsi"/>
        </w:rPr>
        <w:t xml:space="preserve"> </w:t>
      </w:r>
      <w:r w:rsidR="00B307F5">
        <w:rPr>
          <w:rFonts w:asciiTheme="minorHAnsi" w:hAnsiTheme="minorHAnsi" w:cstheme="minorHAnsi"/>
        </w:rPr>
        <w:t>3</w:t>
      </w:r>
      <w:r w:rsidRPr="005A0F09" w:rsidR="00A774AC">
        <w:rPr>
          <w:rFonts w:asciiTheme="minorHAnsi" w:hAnsiTheme="minorHAnsi" w:cstheme="minorHAnsi"/>
        </w:rPr>
        <w:t xml:space="preserve">0-day public review and comment period </w:t>
      </w:r>
      <w:r w:rsidR="007E0FCF">
        <w:rPr>
          <w:rFonts w:asciiTheme="minorHAnsi" w:hAnsiTheme="minorHAnsi" w:cstheme="minorHAnsi"/>
        </w:rPr>
        <w:t xml:space="preserve">to </w:t>
      </w:r>
      <w:r w:rsidRPr="005A0F09" w:rsidR="00A774AC">
        <w:rPr>
          <w:rFonts w:asciiTheme="minorHAnsi" w:hAnsiTheme="minorHAnsi" w:cstheme="minorHAnsi"/>
        </w:rPr>
        <w:t>be published</w:t>
      </w:r>
      <w:r w:rsidRPr="005A0F09" w:rsidR="00307824">
        <w:rPr>
          <w:rFonts w:asciiTheme="minorHAnsi" w:hAnsiTheme="minorHAnsi" w:cstheme="minorHAnsi"/>
        </w:rPr>
        <w:t xml:space="preserve"> in the Federal Register to accommodate public review of the changes to the form</w:t>
      </w:r>
      <w:r w:rsidRPr="005A0F09" w:rsidR="00A774AC">
        <w:rPr>
          <w:rFonts w:asciiTheme="minorHAnsi" w:hAnsiTheme="minorHAnsi" w:cstheme="minorHAnsi"/>
        </w:rPr>
        <w:t xml:space="preserve">. </w:t>
      </w:r>
    </w:p>
    <w:p w:rsidRPr="005A0F09" w:rsidR="005F4E11" w:rsidP="00AD381B" w:rsidRDefault="005F4E11" w14:paraId="477C84F0" w14:textId="77777777">
      <w:pPr>
        <w:tabs>
          <w:tab w:val="left" w:pos="-720"/>
        </w:tabs>
        <w:suppressAutoHyphens/>
        <w:ind w:left="720"/>
        <w:rPr>
          <w:rFonts w:ascii="Times New Roman" w:hAnsi="Times New Roman"/>
          <w:szCs w:val="24"/>
        </w:rPr>
      </w:pPr>
    </w:p>
    <w:p w:rsidRPr="005A0F09"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A0F09">
        <w:rPr>
          <w:rStyle w:val="a"/>
          <w:rFonts w:ascii="Times New Roman" w:hAnsi="Times New Roman"/>
          <w:b/>
          <w:szCs w:val="24"/>
        </w:rPr>
        <w:t>Explain any decision to provide any payment or gift to respondents, other than remuneration of contractors or grantees with meaningful justification.</w:t>
      </w:r>
    </w:p>
    <w:p w:rsidRPr="005A0F09"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5A0F09" w:rsidR="00C403C6" w:rsidP="00C403C6" w:rsidRDefault="00C403C6" w14:paraId="594274BD" w14:textId="77777777">
      <w:pPr>
        <w:tabs>
          <w:tab w:val="left" w:pos="0"/>
        </w:tabs>
        <w:suppressAutoHyphens/>
        <w:ind w:left="720"/>
        <w:rPr>
          <w:rFonts w:asciiTheme="minorHAnsi" w:hAnsiTheme="minorHAnsi" w:cstheme="minorHAnsi"/>
        </w:rPr>
      </w:pPr>
      <w:r w:rsidRPr="005A0F09">
        <w:rPr>
          <w:rFonts w:asciiTheme="minorHAnsi" w:hAnsiTheme="minorHAnsi" w:cstheme="minorHAnsi"/>
        </w:rPr>
        <w:t>No payments or gifts have been or will be provided to respondents.</w:t>
      </w:r>
    </w:p>
    <w:p w:rsidRPr="005A0F09"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5A0F09"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A0F09">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A0F09">
        <w:rPr>
          <w:rStyle w:val="FootnoteReference"/>
          <w:rFonts w:ascii="Times New Roman" w:hAnsi="Times New Roman"/>
          <w:b/>
          <w:szCs w:val="24"/>
        </w:rPr>
        <w:footnoteReference w:id="1"/>
      </w:r>
      <w:r w:rsidRPr="005A0F0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A0F09" w:rsidR="00920F63">
        <w:rPr>
          <w:rFonts w:ascii="Times New Roman" w:hAnsi="Times New Roman"/>
          <w:b/>
          <w:szCs w:val="24"/>
        </w:rPr>
        <w:t>ity</w:t>
      </w:r>
      <w:r w:rsidRPr="005A0F09">
        <w:rPr>
          <w:rFonts w:ascii="Times New Roman" w:hAnsi="Times New Roman"/>
          <w:b/>
          <w:szCs w:val="24"/>
        </w:rPr>
        <w:t xml:space="preserve"> of the data.</w:t>
      </w:r>
      <w:r w:rsidRPr="005A0F09" w:rsidR="009767AF">
        <w:rPr>
          <w:rFonts w:ascii="Times New Roman" w:hAnsi="Times New Roman"/>
          <w:b/>
          <w:szCs w:val="24"/>
        </w:rPr>
        <w:t xml:space="preserve"> If no PII will be collected, state that no assurance of confidentiality is provided to respondents.</w:t>
      </w:r>
      <w:r w:rsidRPr="005A0F09"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5A0F09" w:rsidR="00920F63" w:rsidP="005F4E11" w:rsidRDefault="00920F63" w14:paraId="64280E87" w14:textId="08ED8571">
      <w:pPr>
        <w:tabs>
          <w:tab w:val="left" w:pos="-720"/>
        </w:tabs>
        <w:suppressAutoHyphens/>
        <w:ind w:left="720"/>
        <w:rPr>
          <w:rFonts w:ascii="Times New Roman" w:hAnsi="Times New Roman"/>
          <w:bCs/>
          <w:szCs w:val="24"/>
        </w:rPr>
      </w:pPr>
    </w:p>
    <w:p w:rsidRPr="005A0F09" w:rsidR="00C403C6" w:rsidP="00C403C6" w:rsidRDefault="00C403C6" w14:paraId="547BEED4" w14:textId="77777777">
      <w:pPr>
        <w:tabs>
          <w:tab w:val="left" w:pos="0"/>
        </w:tabs>
        <w:suppressAutoHyphens/>
        <w:ind w:left="720"/>
        <w:rPr>
          <w:rFonts w:asciiTheme="minorHAnsi" w:hAnsiTheme="minorHAnsi" w:cstheme="minorHAnsi"/>
        </w:rPr>
      </w:pPr>
      <w:r w:rsidRPr="005A0F09">
        <w:rPr>
          <w:rFonts w:asciiTheme="minorHAnsi" w:hAnsiTheme="minorHAnsi" w:cstheme="minorHAnsi"/>
        </w:rPr>
        <w:t>The forms include a Privacy Act Notice that (1) informs borrowers of the statutory authority for the provision of the information on the form; (2) explains that the disclosure of the information is voluntary, and (3) identifies the third parties to whom the information may be disclosed and explains the circumstances under which those disclosures may occur.</w:t>
      </w:r>
    </w:p>
    <w:p w:rsidRPr="005A0F09" w:rsidR="00920F63" w:rsidP="005F4E11" w:rsidRDefault="00920F63" w14:paraId="64280E88" w14:textId="77777777">
      <w:pPr>
        <w:tabs>
          <w:tab w:val="left" w:pos="-720"/>
        </w:tabs>
        <w:suppressAutoHyphens/>
        <w:ind w:left="720"/>
        <w:rPr>
          <w:rFonts w:ascii="Times New Roman" w:hAnsi="Times New Roman"/>
          <w:bCs/>
          <w:szCs w:val="24"/>
        </w:rPr>
      </w:pPr>
    </w:p>
    <w:p w:rsidRPr="005A0F09"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A0F09">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5A0F09">
        <w:rPr>
          <w:rFonts w:ascii="Times New Roman" w:hAnsi="Times New Roman"/>
          <w:b/>
          <w:szCs w:val="24"/>
        </w:rPr>
        <w:lastRenderedPageBreak/>
        <w:t>information, the explanation to be given to persons from whom the information is requested, and any steps to be taken to obtain their consent.</w:t>
      </w:r>
    </w:p>
    <w:p w:rsidRPr="005A0F09" w:rsidR="00920F63" w:rsidP="005F4E11" w:rsidRDefault="00920F63" w14:paraId="64280E8A" w14:textId="6031739C">
      <w:pPr>
        <w:tabs>
          <w:tab w:val="left" w:pos="-720"/>
        </w:tabs>
        <w:suppressAutoHyphens/>
        <w:ind w:left="720"/>
        <w:rPr>
          <w:rFonts w:ascii="Times New Roman" w:hAnsi="Times New Roman"/>
          <w:bCs/>
          <w:szCs w:val="24"/>
        </w:rPr>
      </w:pPr>
    </w:p>
    <w:p w:rsidRPr="005A0F09" w:rsidR="00C403C6" w:rsidP="00C403C6" w:rsidRDefault="00C403C6" w14:paraId="6B69F284" w14:textId="77777777">
      <w:pPr>
        <w:tabs>
          <w:tab w:val="left" w:pos="0"/>
        </w:tabs>
        <w:suppressAutoHyphens/>
        <w:ind w:left="720"/>
        <w:rPr>
          <w:rFonts w:asciiTheme="minorHAnsi" w:hAnsiTheme="minorHAnsi" w:cstheme="minorHAnsi"/>
        </w:rPr>
      </w:pPr>
      <w:r w:rsidRPr="005A0F09">
        <w:rPr>
          <w:rFonts w:asciiTheme="minorHAnsi" w:hAnsiTheme="minorHAnsi" w:cstheme="minorHAnsi"/>
        </w:rPr>
        <w:t>The form does not require borrowers to provide information of a sensitive nature as described above.</w:t>
      </w:r>
    </w:p>
    <w:p w:rsidRPr="005A0F09" w:rsidR="00920F63" w:rsidP="005F4E11" w:rsidRDefault="00920F63" w14:paraId="64280E8B" w14:textId="77777777">
      <w:pPr>
        <w:tabs>
          <w:tab w:val="left" w:pos="-720"/>
        </w:tabs>
        <w:suppressAutoHyphens/>
        <w:ind w:left="720"/>
        <w:rPr>
          <w:rFonts w:ascii="Times New Roman" w:hAnsi="Times New Roman"/>
          <w:bCs/>
          <w:szCs w:val="24"/>
        </w:rPr>
      </w:pPr>
    </w:p>
    <w:p w:rsidRPr="005A0F09"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5A0F09">
        <w:rPr>
          <w:rStyle w:val="a"/>
          <w:rFonts w:ascii="Times New Roman" w:hAnsi="Times New Roman"/>
          <w:b/>
          <w:szCs w:val="24"/>
        </w:rPr>
        <w:t xml:space="preserve">Provide estimates of the hour burden </w:t>
      </w:r>
      <w:r w:rsidRPr="005A0F09" w:rsidR="00F5782B">
        <w:rPr>
          <w:rStyle w:val="a"/>
          <w:rFonts w:ascii="Times New Roman" w:hAnsi="Times New Roman"/>
          <w:b/>
          <w:szCs w:val="24"/>
        </w:rPr>
        <w:t xml:space="preserve">for </w:t>
      </w:r>
      <w:r w:rsidRPr="005A0F09">
        <w:rPr>
          <w:rStyle w:val="a"/>
          <w:rFonts w:ascii="Times New Roman" w:hAnsi="Times New Roman"/>
          <w:b/>
          <w:szCs w:val="24"/>
        </w:rPr>
        <w:t>th</w:t>
      </w:r>
      <w:r w:rsidRPr="005A0F09" w:rsidR="00F5782B">
        <w:rPr>
          <w:rStyle w:val="a"/>
          <w:rFonts w:ascii="Times New Roman" w:hAnsi="Times New Roman"/>
          <w:b/>
          <w:szCs w:val="24"/>
        </w:rPr>
        <w:t>is</w:t>
      </w:r>
      <w:r w:rsidRPr="005A0F09">
        <w:rPr>
          <w:rStyle w:val="a"/>
          <w:rFonts w:ascii="Times New Roman" w:hAnsi="Times New Roman"/>
          <w:b/>
          <w:szCs w:val="24"/>
        </w:rPr>
        <w:t xml:space="preserve"> </w:t>
      </w:r>
      <w:r w:rsidRPr="005A0F09" w:rsidR="00F31BEC">
        <w:rPr>
          <w:rStyle w:val="a"/>
          <w:rFonts w:ascii="Times New Roman" w:hAnsi="Times New Roman"/>
          <w:b/>
          <w:szCs w:val="24"/>
        </w:rPr>
        <w:t>current information collection request</w:t>
      </w:r>
      <w:r w:rsidRPr="005A0F09">
        <w:rPr>
          <w:rStyle w:val="a"/>
          <w:rFonts w:ascii="Times New Roman" w:hAnsi="Times New Roman"/>
          <w:b/>
          <w:szCs w:val="24"/>
        </w:rPr>
        <w:t>.  The statement should:</w:t>
      </w:r>
    </w:p>
    <w:p w:rsidRPr="005A0F09" w:rsidR="00043C32" w:rsidP="00AD381B" w:rsidRDefault="00043C32" w14:paraId="64280E8D" w14:textId="77777777">
      <w:pPr>
        <w:tabs>
          <w:tab w:val="left" w:pos="-720"/>
        </w:tabs>
        <w:suppressAutoHyphens/>
        <w:rPr>
          <w:rStyle w:val="a"/>
          <w:rFonts w:ascii="Times New Roman" w:hAnsi="Times New Roman"/>
          <w:b/>
          <w:szCs w:val="24"/>
        </w:rPr>
      </w:pPr>
    </w:p>
    <w:p w:rsidRPr="005A0F09"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5A0F09">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5A0F09"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5A0F09">
        <w:rPr>
          <w:rStyle w:val="a"/>
          <w:rFonts w:ascii="Times New Roman" w:hAnsi="Times New Roman"/>
          <w:b/>
          <w:szCs w:val="24"/>
        </w:rPr>
        <w:t>Please do not include increases in burden and respondents numerically in this table. Explain these changes in number 15.</w:t>
      </w:r>
    </w:p>
    <w:p w:rsidRPr="005A0F09"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5A0F09">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5A0F09" w:rsidR="00C224FD">
        <w:rPr>
          <w:rStyle w:val="a"/>
          <w:rFonts w:ascii="Times New Roman" w:hAnsi="Times New Roman"/>
          <w:b/>
          <w:szCs w:val="24"/>
        </w:rPr>
        <w:t>.</w:t>
      </w:r>
      <w:r w:rsidRPr="005A0F09">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5A0F09"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5A0F09">
        <w:rPr>
          <w:rStyle w:val="a"/>
          <w:rFonts w:ascii="Times New Roman" w:hAnsi="Times New Roman"/>
          <w:b/>
          <w:szCs w:val="24"/>
        </w:rPr>
        <w:t xml:space="preserve">If this request for approval covers more than one form, provide separate hour burden estimates for each form and aggregate the hour burden in the </w:t>
      </w:r>
      <w:r w:rsidRPr="005A0F09" w:rsidR="00C224FD">
        <w:rPr>
          <w:rStyle w:val="a"/>
          <w:rFonts w:ascii="Times New Roman" w:hAnsi="Times New Roman"/>
          <w:b/>
          <w:szCs w:val="24"/>
        </w:rPr>
        <w:t>table below.</w:t>
      </w:r>
    </w:p>
    <w:p w:rsidRPr="005A0F09"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5A0F09">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5A0F09" w:rsidR="00C92035">
          <w:rPr>
            <w:rStyle w:val="Hyperlink"/>
            <w:rFonts w:ascii="Times New Roman" w:hAnsi="Times New Roman"/>
            <w:b/>
            <w:szCs w:val="24"/>
          </w:rPr>
          <w:t>U</w:t>
        </w:r>
        <w:r w:rsidRPr="005A0F09" w:rsidR="00960C86">
          <w:rPr>
            <w:rStyle w:val="Hyperlink"/>
            <w:rFonts w:ascii="Times New Roman" w:hAnsi="Times New Roman"/>
            <w:b/>
            <w:szCs w:val="24"/>
          </w:rPr>
          <w:t>se this site</w:t>
        </w:r>
      </w:hyperlink>
      <w:r w:rsidRPr="005A0F09" w:rsidR="00960C86">
        <w:rPr>
          <w:rStyle w:val="a"/>
          <w:rFonts w:ascii="Times New Roman" w:hAnsi="Times New Roman"/>
          <w:b/>
          <w:szCs w:val="24"/>
        </w:rPr>
        <w:t xml:space="preserve"> to research the appropriate wage rate. </w:t>
      </w:r>
      <w:r w:rsidRPr="005A0F09">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5A0F09" w:rsidR="00D75313">
        <w:rPr>
          <w:rStyle w:val="a"/>
          <w:rFonts w:ascii="Times New Roman" w:hAnsi="Times New Roman"/>
          <w:b/>
          <w:szCs w:val="24"/>
        </w:rPr>
        <w:t xml:space="preserve"> If there is no cost to respondents, indicate by entering 0 in the chart below and/or provide a statement.</w:t>
      </w:r>
    </w:p>
    <w:p w:rsidRPr="005A0F09"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5A0F09" w:rsidR="00C403C6" w:rsidP="00A510C9" w:rsidRDefault="00C403C6" w14:paraId="678D511F" w14:textId="3C8BF1B2">
      <w:pPr>
        <w:tabs>
          <w:tab w:val="left" w:pos="-720"/>
        </w:tabs>
        <w:suppressAutoHyphens/>
        <w:ind w:left="720"/>
        <w:rPr>
          <w:rFonts w:asciiTheme="minorHAnsi" w:hAnsiTheme="minorHAnsi" w:cstheme="minorHAnsi"/>
        </w:rPr>
      </w:pPr>
      <w:r w:rsidRPr="005A0F09">
        <w:rPr>
          <w:rFonts w:asciiTheme="minorHAnsi" w:hAnsiTheme="minorHAnsi" w:cstheme="minorHAnsi"/>
        </w:rPr>
        <w:t xml:space="preserve">The estimated time required to complete the forms is </w:t>
      </w:r>
      <w:r w:rsidRPr="005A0F09" w:rsidR="00307824">
        <w:rPr>
          <w:rFonts w:asciiTheme="minorHAnsi" w:hAnsiTheme="minorHAnsi" w:cstheme="minorHAnsi"/>
        </w:rPr>
        <w:t>15</w:t>
      </w:r>
      <w:r w:rsidRPr="005A0F09">
        <w:rPr>
          <w:rFonts w:asciiTheme="minorHAnsi" w:hAnsiTheme="minorHAnsi" w:cstheme="minorHAnsi"/>
        </w:rPr>
        <w:t xml:space="preserve"> minutes per form.  </w:t>
      </w:r>
    </w:p>
    <w:p w:rsidRPr="005A0F09" w:rsidR="00C403C6" w:rsidP="00A510C9" w:rsidRDefault="00C403C6" w14:paraId="336E04E7" w14:textId="77777777">
      <w:pPr>
        <w:tabs>
          <w:tab w:val="left" w:pos="-720"/>
        </w:tabs>
        <w:suppressAutoHyphens/>
        <w:ind w:left="720"/>
        <w:rPr>
          <w:rFonts w:asciiTheme="minorHAnsi" w:hAnsiTheme="minorHAnsi" w:cstheme="minorHAnsi"/>
        </w:rPr>
      </w:pPr>
      <w:r w:rsidRPr="005A0F09">
        <w:rPr>
          <w:rFonts w:asciiTheme="minorHAnsi" w:hAnsiTheme="minorHAnsi" w:cstheme="minorHAnsi"/>
        </w:rPr>
        <w:t xml:space="preserve">Based on one response per respondent, this equates to a total estimated annual reporting burden of 25,000 hours, calculated as follows:  </w:t>
      </w:r>
    </w:p>
    <w:p w:rsidRPr="005A0F09" w:rsidR="00946126" w:rsidP="00946126" w:rsidRDefault="00946126" w14:paraId="64280E94" w14:textId="3C496AA7">
      <w:pPr>
        <w:pStyle w:val="ListParagraph"/>
        <w:tabs>
          <w:tab w:val="left" w:pos="-720"/>
        </w:tabs>
        <w:suppressAutoHyphens/>
        <w:contextualSpacing w:val="0"/>
        <w:rPr>
          <w:rFonts w:ascii="Times New Roman" w:hAnsi="Times New Roman"/>
          <w:bCs/>
          <w:sz w:val="26"/>
          <w:szCs w:val="26"/>
        </w:rPr>
      </w:pPr>
    </w:p>
    <w:p w:rsidRPr="005A0F09"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5A0F09" w:rsidR="00ED7195" w:rsidP="00756FD3" w:rsidRDefault="00ED7195" w14:paraId="64280E96" w14:textId="77777777">
      <w:pPr>
        <w:pStyle w:val="Caption"/>
        <w:jc w:val="center"/>
        <w:rPr>
          <w:rFonts w:ascii="Times New Roman" w:hAnsi="Times New Roman"/>
          <w:color w:val="000000" w:themeColor="text1"/>
          <w:sz w:val="24"/>
          <w:szCs w:val="24"/>
        </w:rPr>
      </w:pPr>
      <w:r w:rsidRPr="005A0F09">
        <w:rPr>
          <w:rFonts w:ascii="Times New Roman" w:hAnsi="Times New Roman"/>
          <w:color w:val="000000" w:themeColor="text1"/>
          <w:sz w:val="24"/>
          <w:szCs w:val="24"/>
        </w:rPr>
        <w:t xml:space="preserve">Estimated </w:t>
      </w:r>
      <w:r w:rsidRPr="005A0F09" w:rsidR="00F31BEC">
        <w:rPr>
          <w:rFonts w:ascii="Times New Roman" w:hAnsi="Times New Roman"/>
          <w:color w:val="000000" w:themeColor="text1"/>
          <w:sz w:val="24"/>
          <w:szCs w:val="24"/>
        </w:rPr>
        <w:t xml:space="preserve">Annual </w:t>
      </w:r>
      <w:r w:rsidRPr="005A0F09" w:rsidR="007F6104">
        <w:rPr>
          <w:rFonts w:ascii="Times New Roman" w:hAnsi="Times New Roman"/>
          <w:color w:val="000000" w:themeColor="text1"/>
          <w:sz w:val="24"/>
          <w:szCs w:val="24"/>
        </w:rPr>
        <w:t>Burden and Respondent Costs</w:t>
      </w:r>
      <w:r w:rsidRPr="005A0F09"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5A0F09" w:rsidR="00C403C6" w:rsidTr="00C403C6" w14:paraId="64280EAE" w14:textId="77777777">
        <w:trPr>
          <w:tblHeader/>
        </w:trPr>
        <w:tc>
          <w:tcPr>
            <w:tcW w:w="1345" w:type="dxa"/>
          </w:tcPr>
          <w:p w:rsidRPr="005A0F09" w:rsidR="00C403C6" w:rsidP="00FE1BAE" w:rsidRDefault="00C403C6" w14:paraId="64280E97" w14:textId="77777777">
            <w:pPr>
              <w:jc w:val="center"/>
              <w:rPr>
                <w:rFonts w:ascii="Times New Roman" w:hAnsi="Times New Roman"/>
                <w:sz w:val="20"/>
              </w:rPr>
            </w:pPr>
          </w:p>
          <w:p w:rsidRPr="005A0F09" w:rsidR="00C403C6" w:rsidP="00FE1BAE" w:rsidRDefault="00C403C6" w14:paraId="64280E98" w14:textId="77777777">
            <w:pPr>
              <w:jc w:val="center"/>
              <w:rPr>
                <w:rFonts w:ascii="Times New Roman" w:hAnsi="Times New Roman"/>
                <w:sz w:val="20"/>
              </w:rPr>
            </w:pPr>
          </w:p>
          <w:p w:rsidRPr="005A0F09" w:rsidR="00C403C6" w:rsidP="00FE1BAE" w:rsidRDefault="00C403C6" w14:paraId="64280E99" w14:textId="77777777">
            <w:pPr>
              <w:jc w:val="center"/>
              <w:rPr>
                <w:rFonts w:ascii="Times New Roman" w:hAnsi="Times New Roman"/>
                <w:sz w:val="20"/>
              </w:rPr>
            </w:pPr>
            <w:r w:rsidRPr="005A0F09">
              <w:rPr>
                <w:rFonts w:ascii="Times New Roman" w:hAnsi="Times New Roman"/>
                <w:sz w:val="20"/>
              </w:rPr>
              <w:t>Information Activity or IC (with type of respondent)</w:t>
            </w:r>
          </w:p>
        </w:tc>
        <w:tc>
          <w:tcPr>
            <w:tcW w:w="1275" w:type="dxa"/>
          </w:tcPr>
          <w:p w:rsidRPr="005A0F09" w:rsidR="00C403C6" w:rsidP="00FE1BAE" w:rsidRDefault="00C403C6" w14:paraId="64280EA0" w14:textId="77777777">
            <w:pPr>
              <w:jc w:val="center"/>
              <w:rPr>
                <w:rFonts w:ascii="Times New Roman" w:hAnsi="Times New Roman"/>
                <w:sz w:val="20"/>
              </w:rPr>
            </w:pPr>
            <w:r w:rsidRPr="005A0F09">
              <w:rPr>
                <w:rFonts w:ascii="Times New Roman" w:hAnsi="Times New Roman"/>
                <w:sz w:val="20"/>
              </w:rPr>
              <w:t>Number of Respondents</w:t>
            </w:r>
          </w:p>
        </w:tc>
        <w:tc>
          <w:tcPr>
            <w:tcW w:w="1080" w:type="dxa"/>
          </w:tcPr>
          <w:p w:rsidRPr="005A0F09" w:rsidR="00C403C6" w:rsidP="00FE1BAE" w:rsidRDefault="00C403C6" w14:paraId="64280EA1" w14:textId="77777777">
            <w:pPr>
              <w:jc w:val="center"/>
              <w:rPr>
                <w:rFonts w:ascii="Times New Roman" w:hAnsi="Times New Roman"/>
                <w:sz w:val="20"/>
              </w:rPr>
            </w:pPr>
          </w:p>
          <w:p w:rsidRPr="005A0F09" w:rsidR="00C403C6" w:rsidP="00FE1BAE" w:rsidRDefault="00C403C6" w14:paraId="64280EA2" w14:textId="77777777">
            <w:pPr>
              <w:jc w:val="center"/>
              <w:rPr>
                <w:rFonts w:ascii="Times New Roman" w:hAnsi="Times New Roman"/>
                <w:sz w:val="20"/>
              </w:rPr>
            </w:pPr>
          </w:p>
          <w:p w:rsidRPr="005A0F09" w:rsidR="00C403C6" w:rsidP="00FE1BAE" w:rsidRDefault="00C403C6" w14:paraId="64280EA3" w14:textId="77777777">
            <w:pPr>
              <w:jc w:val="center"/>
              <w:rPr>
                <w:rFonts w:ascii="Times New Roman" w:hAnsi="Times New Roman"/>
                <w:sz w:val="20"/>
              </w:rPr>
            </w:pPr>
            <w:r w:rsidRPr="005A0F09">
              <w:rPr>
                <w:rFonts w:ascii="Times New Roman" w:hAnsi="Times New Roman"/>
                <w:sz w:val="20"/>
              </w:rPr>
              <w:t>Number of Responses</w:t>
            </w:r>
          </w:p>
        </w:tc>
        <w:tc>
          <w:tcPr>
            <w:tcW w:w="1335" w:type="dxa"/>
          </w:tcPr>
          <w:p w:rsidRPr="005A0F09" w:rsidR="00C403C6" w:rsidP="00FE1BAE" w:rsidRDefault="00C403C6" w14:paraId="64280EA4" w14:textId="77777777">
            <w:pPr>
              <w:jc w:val="center"/>
              <w:rPr>
                <w:rFonts w:ascii="Times New Roman" w:hAnsi="Times New Roman"/>
                <w:sz w:val="20"/>
              </w:rPr>
            </w:pPr>
          </w:p>
          <w:p w:rsidRPr="005A0F09" w:rsidR="00C403C6" w:rsidP="00FE1BAE" w:rsidRDefault="00C403C6" w14:paraId="64280EA5" w14:textId="77777777">
            <w:pPr>
              <w:jc w:val="center"/>
              <w:rPr>
                <w:rFonts w:ascii="Times New Roman" w:hAnsi="Times New Roman"/>
                <w:sz w:val="20"/>
              </w:rPr>
            </w:pPr>
            <w:r w:rsidRPr="005A0F09">
              <w:rPr>
                <w:rFonts w:ascii="Times New Roman" w:hAnsi="Times New Roman"/>
                <w:sz w:val="20"/>
              </w:rPr>
              <w:t>Average Burden Hours per Response</w:t>
            </w:r>
          </w:p>
        </w:tc>
        <w:tc>
          <w:tcPr>
            <w:tcW w:w="900" w:type="dxa"/>
          </w:tcPr>
          <w:p w:rsidRPr="005A0F09" w:rsidR="00C403C6" w:rsidP="00FE1BAE" w:rsidRDefault="00C403C6" w14:paraId="64280EA6" w14:textId="77777777">
            <w:pPr>
              <w:jc w:val="center"/>
              <w:rPr>
                <w:rFonts w:ascii="Times New Roman" w:hAnsi="Times New Roman"/>
                <w:sz w:val="20"/>
              </w:rPr>
            </w:pPr>
          </w:p>
          <w:p w:rsidRPr="005A0F09" w:rsidR="00C403C6" w:rsidP="00F31BEC" w:rsidRDefault="00C403C6" w14:paraId="64280EA7" w14:textId="77777777">
            <w:pPr>
              <w:rPr>
                <w:rFonts w:ascii="Times New Roman" w:hAnsi="Times New Roman"/>
                <w:sz w:val="20"/>
              </w:rPr>
            </w:pPr>
            <w:r w:rsidRPr="005A0F09">
              <w:rPr>
                <w:rFonts w:ascii="Times New Roman" w:hAnsi="Times New Roman"/>
                <w:sz w:val="20"/>
              </w:rPr>
              <w:t>Total Annual Burden Hours</w:t>
            </w:r>
          </w:p>
        </w:tc>
        <w:tc>
          <w:tcPr>
            <w:tcW w:w="1530" w:type="dxa"/>
          </w:tcPr>
          <w:p w:rsidRPr="005A0F09" w:rsidR="00C403C6" w:rsidP="00FE1BAE" w:rsidRDefault="00C403C6" w14:paraId="64280EA8" w14:textId="77777777">
            <w:pPr>
              <w:jc w:val="center"/>
              <w:rPr>
                <w:rFonts w:ascii="Times New Roman" w:hAnsi="Times New Roman"/>
                <w:sz w:val="20"/>
              </w:rPr>
            </w:pPr>
          </w:p>
          <w:p w:rsidRPr="005A0F09" w:rsidR="00C403C6" w:rsidP="00FE1BAE" w:rsidRDefault="00C403C6" w14:paraId="64280EA9" w14:textId="77777777">
            <w:pPr>
              <w:jc w:val="center"/>
              <w:rPr>
                <w:rFonts w:ascii="Times New Roman" w:hAnsi="Times New Roman"/>
                <w:sz w:val="20"/>
              </w:rPr>
            </w:pPr>
          </w:p>
          <w:p w:rsidRPr="005A0F09" w:rsidR="00C403C6" w:rsidP="00FE1BAE" w:rsidRDefault="00C403C6" w14:paraId="64280EAA" w14:textId="77777777">
            <w:pPr>
              <w:jc w:val="center"/>
              <w:rPr>
                <w:rFonts w:ascii="Times New Roman" w:hAnsi="Times New Roman"/>
                <w:sz w:val="20"/>
              </w:rPr>
            </w:pPr>
            <w:r w:rsidRPr="005A0F09">
              <w:rPr>
                <w:rFonts w:ascii="Times New Roman" w:hAnsi="Times New Roman"/>
                <w:sz w:val="20"/>
              </w:rPr>
              <w:t>Estimated Respondent Average Hourly Wage</w:t>
            </w:r>
          </w:p>
        </w:tc>
        <w:tc>
          <w:tcPr>
            <w:tcW w:w="1350" w:type="dxa"/>
          </w:tcPr>
          <w:p w:rsidRPr="005A0F09" w:rsidR="00C403C6" w:rsidP="00FE1BAE" w:rsidRDefault="00C403C6" w14:paraId="64280EAB" w14:textId="77777777">
            <w:pPr>
              <w:jc w:val="center"/>
              <w:rPr>
                <w:rFonts w:ascii="Times New Roman" w:hAnsi="Times New Roman"/>
                <w:sz w:val="20"/>
              </w:rPr>
            </w:pPr>
          </w:p>
          <w:p w:rsidRPr="005A0F09" w:rsidR="00C403C6" w:rsidP="00FE1BAE" w:rsidRDefault="00C403C6" w14:paraId="64280EAC" w14:textId="77777777">
            <w:pPr>
              <w:jc w:val="center"/>
              <w:rPr>
                <w:rFonts w:ascii="Times New Roman" w:hAnsi="Times New Roman"/>
                <w:sz w:val="20"/>
              </w:rPr>
            </w:pPr>
          </w:p>
          <w:p w:rsidRPr="005A0F09" w:rsidR="00C403C6" w:rsidP="00FE1BAE" w:rsidRDefault="00C403C6" w14:paraId="64280EAD" w14:textId="77777777">
            <w:pPr>
              <w:jc w:val="center"/>
              <w:rPr>
                <w:rFonts w:ascii="Times New Roman" w:hAnsi="Times New Roman"/>
                <w:sz w:val="20"/>
              </w:rPr>
            </w:pPr>
            <w:r w:rsidRPr="005A0F09">
              <w:rPr>
                <w:rFonts w:ascii="Times New Roman" w:hAnsi="Times New Roman"/>
                <w:sz w:val="20"/>
              </w:rPr>
              <w:t>Total Annual Costs (hourly wage x total burden hours)</w:t>
            </w:r>
          </w:p>
        </w:tc>
      </w:tr>
      <w:tr w:rsidRPr="005A0F09" w:rsidR="00C403C6" w:rsidTr="00C403C6" w14:paraId="64280EB8" w14:textId="77777777">
        <w:tc>
          <w:tcPr>
            <w:tcW w:w="1345" w:type="dxa"/>
          </w:tcPr>
          <w:p w:rsidRPr="005A0F09" w:rsidR="00C403C6" w:rsidP="00AA5138" w:rsidRDefault="00C403C6" w14:paraId="64280EAF" w14:textId="290F9851">
            <w:pPr>
              <w:rPr>
                <w:rFonts w:asciiTheme="minorHAnsi" w:hAnsiTheme="minorHAnsi" w:cstheme="minorHAnsi"/>
                <w:szCs w:val="24"/>
              </w:rPr>
            </w:pPr>
            <w:r w:rsidRPr="005A0F09">
              <w:rPr>
                <w:rFonts w:asciiTheme="minorHAnsi" w:hAnsiTheme="minorHAnsi" w:cstheme="minorHAnsi"/>
                <w:szCs w:val="24"/>
              </w:rPr>
              <w:t>Individual</w:t>
            </w:r>
          </w:p>
        </w:tc>
        <w:tc>
          <w:tcPr>
            <w:tcW w:w="1275" w:type="dxa"/>
          </w:tcPr>
          <w:p w:rsidRPr="005A0F09" w:rsidR="00C403C6" w:rsidP="00AA5138" w:rsidRDefault="00C403C6" w14:paraId="64280EB2" w14:textId="57390F22">
            <w:pPr>
              <w:rPr>
                <w:rFonts w:asciiTheme="minorHAnsi" w:hAnsiTheme="minorHAnsi" w:cstheme="minorHAnsi"/>
                <w:szCs w:val="24"/>
              </w:rPr>
            </w:pPr>
            <w:r w:rsidRPr="005A0F09">
              <w:rPr>
                <w:rFonts w:asciiTheme="minorHAnsi" w:hAnsiTheme="minorHAnsi" w:cstheme="minorHAnsi"/>
                <w:szCs w:val="24"/>
              </w:rPr>
              <w:t>100,000</w:t>
            </w:r>
          </w:p>
        </w:tc>
        <w:tc>
          <w:tcPr>
            <w:tcW w:w="1080" w:type="dxa"/>
          </w:tcPr>
          <w:p w:rsidRPr="005A0F09" w:rsidR="00C403C6" w:rsidP="00AA5138" w:rsidRDefault="00C403C6" w14:paraId="64280EB3" w14:textId="2B33910C">
            <w:pPr>
              <w:jc w:val="center"/>
              <w:rPr>
                <w:rFonts w:asciiTheme="minorHAnsi" w:hAnsiTheme="minorHAnsi" w:cstheme="minorHAnsi"/>
                <w:szCs w:val="24"/>
              </w:rPr>
            </w:pPr>
            <w:r w:rsidRPr="005A0F09">
              <w:rPr>
                <w:rFonts w:asciiTheme="minorHAnsi" w:hAnsiTheme="minorHAnsi" w:cstheme="minorHAnsi"/>
                <w:szCs w:val="24"/>
              </w:rPr>
              <w:t>100,000</w:t>
            </w:r>
          </w:p>
        </w:tc>
        <w:tc>
          <w:tcPr>
            <w:tcW w:w="1335" w:type="dxa"/>
          </w:tcPr>
          <w:p w:rsidRPr="005A0F09" w:rsidR="00C403C6" w:rsidP="00AA5138" w:rsidRDefault="00C403C6" w14:paraId="64280EB4" w14:textId="1B6D1D3A">
            <w:pPr>
              <w:jc w:val="center"/>
              <w:rPr>
                <w:rFonts w:asciiTheme="minorHAnsi" w:hAnsiTheme="minorHAnsi" w:cstheme="minorHAnsi"/>
                <w:szCs w:val="24"/>
              </w:rPr>
            </w:pPr>
            <w:r w:rsidRPr="005A0F09">
              <w:rPr>
                <w:rFonts w:asciiTheme="minorHAnsi" w:hAnsiTheme="minorHAnsi" w:cstheme="minorHAnsi"/>
                <w:szCs w:val="24"/>
              </w:rPr>
              <w:t>.25</w:t>
            </w:r>
          </w:p>
        </w:tc>
        <w:tc>
          <w:tcPr>
            <w:tcW w:w="900" w:type="dxa"/>
          </w:tcPr>
          <w:p w:rsidRPr="005A0F09" w:rsidR="00C403C6" w:rsidP="00AA5138" w:rsidRDefault="00C403C6" w14:paraId="64280EB5" w14:textId="52D25193">
            <w:pPr>
              <w:rPr>
                <w:rFonts w:asciiTheme="minorHAnsi" w:hAnsiTheme="minorHAnsi" w:cstheme="minorHAnsi"/>
                <w:szCs w:val="24"/>
              </w:rPr>
            </w:pPr>
            <w:r w:rsidRPr="005A0F09">
              <w:rPr>
                <w:rFonts w:asciiTheme="minorHAnsi" w:hAnsiTheme="minorHAnsi" w:cstheme="minorHAnsi"/>
                <w:szCs w:val="24"/>
              </w:rPr>
              <w:t>25,000</w:t>
            </w:r>
          </w:p>
        </w:tc>
        <w:tc>
          <w:tcPr>
            <w:tcW w:w="1530" w:type="dxa"/>
          </w:tcPr>
          <w:p w:rsidRPr="005A0F09" w:rsidR="00C403C6" w:rsidP="00AA5138" w:rsidRDefault="00D60BEA" w14:paraId="64280EB6" w14:textId="77260488">
            <w:pPr>
              <w:rPr>
                <w:rFonts w:asciiTheme="minorHAnsi" w:hAnsiTheme="minorHAnsi" w:cstheme="minorHAnsi"/>
                <w:szCs w:val="24"/>
              </w:rPr>
            </w:pPr>
            <w:r w:rsidRPr="005A0F09">
              <w:rPr>
                <w:rFonts w:asciiTheme="minorHAnsi" w:hAnsiTheme="minorHAnsi" w:cstheme="minorHAnsi"/>
                <w:szCs w:val="24"/>
              </w:rPr>
              <w:t>$15.30</w:t>
            </w:r>
          </w:p>
        </w:tc>
        <w:tc>
          <w:tcPr>
            <w:tcW w:w="1350" w:type="dxa"/>
          </w:tcPr>
          <w:p w:rsidRPr="005A0F09" w:rsidR="00C403C6" w:rsidP="00AA5138" w:rsidRDefault="00D60BEA" w14:paraId="64280EB7" w14:textId="74E3188A">
            <w:pPr>
              <w:rPr>
                <w:rFonts w:asciiTheme="minorHAnsi" w:hAnsiTheme="minorHAnsi" w:cstheme="minorHAnsi"/>
                <w:szCs w:val="24"/>
              </w:rPr>
            </w:pPr>
            <w:r w:rsidRPr="005A0F09">
              <w:rPr>
                <w:rFonts w:asciiTheme="minorHAnsi" w:hAnsiTheme="minorHAnsi" w:cstheme="minorHAnsi"/>
                <w:szCs w:val="24"/>
              </w:rPr>
              <w:t>$382,500</w:t>
            </w:r>
          </w:p>
        </w:tc>
      </w:tr>
      <w:tr w:rsidRPr="005A0F09" w:rsidR="00C403C6" w:rsidTr="00C403C6" w14:paraId="64280EE0" w14:textId="77777777">
        <w:tc>
          <w:tcPr>
            <w:tcW w:w="1345" w:type="dxa"/>
          </w:tcPr>
          <w:p w:rsidRPr="005A0F09" w:rsidR="00C403C6" w:rsidP="00C403C6" w:rsidRDefault="00C403C6" w14:paraId="64280ED7" w14:textId="77777777">
            <w:pPr>
              <w:rPr>
                <w:rFonts w:ascii="Times New Roman" w:hAnsi="Times New Roman"/>
                <w:szCs w:val="24"/>
              </w:rPr>
            </w:pPr>
            <w:r w:rsidRPr="005A0F09">
              <w:rPr>
                <w:rFonts w:ascii="Times New Roman" w:hAnsi="Times New Roman"/>
                <w:szCs w:val="24"/>
              </w:rPr>
              <w:t>Annualized Totals</w:t>
            </w:r>
          </w:p>
        </w:tc>
        <w:tc>
          <w:tcPr>
            <w:tcW w:w="1275" w:type="dxa"/>
          </w:tcPr>
          <w:p w:rsidRPr="005A0F09" w:rsidR="00C403C6" w:rsidP="00C403C6" w:rsidRDefault="00C403C6" w14:paraId="64280EDA" w14:textId="7DE13AA2">
            <w:pPr>
              <w:rPr>
                <w:rFonts w:asciiTheme="minorHAnsi" w:hAnsiTheme="minorHAnsi" w:cstheme="minorHAnsi"/>
                <w:b/>
                <w:bCs/>
                <w:szCs w:val="24"/>
              </w:rPr>
            </w:pPr>
            <w:r w:rsidRPr="005A0F09">
              <w:rPr>
                <w:rFonts w:asciiTheme="minorHAnsi" w:hAnsiTheme="minorHAnsi" w:cstheme="minorHAnsi"/>
                <w:b/>
                <w:bCs/>
                <w:szCs w:val="24"/>
              </w:rPr>
              <w:t>100,000</w:t>
            </w:r>
          </w:p>
        </w:tc>
        <w:tc>
          <w:tcPr>
            <w:tcW w:w="1080" w:type="dxa"/>
          </w:tcPr>
          <w:p w:rsidRPr="005A0F09" w:rsidR="00C403C6" w:rsidP="00C403C6" w:rsidRDefault="00C403C6" w14:paraId="64280EDB" w14:textId="64F172A4">
            <w:pPr>
              <w:rPr>
                <w:rFonts w:asciiTheme="minorHAnsi" w:hAnsiTheme="minorHAnsi" w:cstheme="minorHAnsi"/>
                <w:b/>
                <w:bCs/>
                <w:szCs w:val="24"/>
              </w:rPr>
            </w:pPr>
            <w:r w:rsidRPr="005A0F09">
              <w:rPr>
                <w:rFonts w:asciiTheme="minorHAnsi" w:hAnsiTheme="minorHAnsi" w:cstheme="minorHAnsi"/>
                <w:b/>
                <w:bCs/>
                <w:szCs w:val="24"/>
              </w:rPr>
              <w:t>100,000</w:t>
            </w:r>
          </w:p>
        </w:tc>
        <w:tc>
          <w:tcPr>
            <w:tcW w:w="1335" w:type="dxa"/>
          </w:tcPr>
          <w:p w:rsidRPr="005A0F09" w:rsidR="00C403C6" w:rsidP="00C403C6" w:rsidRDefault="00C403C6" w14:paraId="64280EDC" w14:textId="1DC7DF96">
            <w:pPr>
              <w:jc w:val="center"/>
              <w:rPr>
                <w:rFonts w:asciiTheme="minorHAnsi" w:hAnsiTheme="minorHAnsi" w:cstheme="minorHAnsi"/>
                <w:b/>
                <w:bCs/>
                <w:szCs w:val="24"/>
              </w:rPr>
            </w:pPr>
            <w:r w:rsidRPr="005A0F09">
              <w:rPr>
                <w:rFonts w:asciiTheme="minorHAnsi" w:hAnsiTheme="minorHAnsi" w:cstheme="minorHAnsi"/>
                <w:b/>
                <w:bCs/>
                <w:szCs w:val="24"/>
              </w:rPr>
              <w:t>.25</w:t>
            </w:r>
          </w:p>
        </w:tc>
        <w:tc>
          <w:tcPr>
            <w:tcW w:w="900" w:type="dxa"/>
          </w:tcPr>
          <w:p w:rsidRPr="005A0F09" w:rsidR="00C403C6" w:rsidP="00C403C6" w:rsidRDefault="00C403C6" w14:paraId="64280EDD" w14:textId="0596C4F9">
            <w:pPr>
              <w:rPr>
                <w:rFonts w:asciiTheme="minorHAnsi" w:hAnsiTheme="minorHAnsi" w:cstheme="minorHAnsi"/>
                <w:b/>
                <w:bCs/>
                <w:szCs w:val="24"/>
              </w:rPr>
            </w:pPr>
            <w:r w:rsidRPr="005A0F09">
              <w:rPr>
                <w:rFonts w:asciiTheme="minorHAnsi" w:hAnsiTheme="minorHAnsi" w:cstheme="minorHAnsi"/>
                <w:b/>
                <w:bCs/>
                <w:szCs w:val="24"/>
              </w:rPr>
              <w:t>25,000</w:t>
            </w:r>
          </w:p>
        </w:tc>
        <w:tc>
          <w:tcPr>
            <w:tcW w:w="1530" w:type="dxa"/>
          </w:tcPr>
          <w:p w:rsidRPr="005A0F09" w:rsidR="00C403C6" w:rsidP="00C403C6" w:rsidRDefault="00D60BEA" w14:paraId="64280EDE" w14:textId="4563FB86">
            <w:pPr>
              <w:rPr>
                <w:rFonts w:asciiTheme="minorHAnsi" w:hAnsiTheme="minorHAnsi" w:cstheme="minorHAnsi"/>
                <w:b/>
                <w:bCs/>
                <w:szCs w:val="24"/>
              </w:rPr>
            </w:pPr>
            <w:r w:rsidRPr="005A0F09">
              <w:rPr>
                <w:rFonts w:asciiTheme="minorHAnsi" w:hAnsiTheme="minorHAnsi" w:cstheme="minorHAnsi"/>
                <w:b/>
                <w:bCs/>
                <w:szCs w:val="24"/>
              </w:rPr>
              <w:t>$15.30</w:t>
            </w:r>
          </w:p>
        </w:tc>
        <w:tc>
          <w:tcPr>
            <w:tcW w:w="1350" w:type="dxa"/>
          </w:tcPr>
          <w:p w:rsidRPr="005A0F09" w:rsidR="00C403C6" w:rsidP="00C403C6" w:rsidRDefault="00D60BEA" w14:paraId="64280EDF" w14:textId="45C1FCF5">
            <w:pPr>
              <w:rPr>
                <w:rFonts w:asciiTheme="minorHAnsi" w:hAnsiTheme="minorHAnsi" w:cstheme="minorHAnsi"/>
                <w:b/>
                <w:bCs/>
                <w:szCs w:val="24"/>
              </w:rPr>
            </w:pPr>
            <w:r w:rsidRPr="005A0F09">
              <w:rPr>
                <w:rFonts w:asciiTheme="minorHAnsi" w:hAnsiTheme="minorHAnsi" w:cstheme="minorHAnsi"/>
                <w:b/>
                <w:bCs/>
                <w:szCs w:val="24"/>
              </w:rPr>
              <w:t>$382,500</w:t>
            </w:r>
          </w:p>
        </w:tc>
      </w:tr>
    </w:tbl>
    <w:p w:rsidRPr="005A0F09"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5A0F09" w:rsidR="00D60BEA" w:rsidP="00A510C9" w:rsidRDefault="00D60BEA" w14:paraId="5A508077" w14:textId="770927A1">
      <w:pPr>
        <w:tabs>
          <w:tab w:val="left" w:pos="-720"/>
        </w:tabs>
        <w:suppressAutoHyphens/>
        <w:ind w:left="720"/>
        <w:rPr>
          <w:rFonts w:asciiTheme="minorHAnsi" w:hAnsiTheme="minorHAnsi" w:cstheme="minorHAnsi"/>
        </w:rPr>
      </w:pPr>
      <w:r w:rsidRPr="005A0F09">
        <w:rPr>
          <w:rFonts w:asciiTheme="minorHAnsi" w:hAnsiTheme="minorHAnsi" w:cstheme="minorHAnsi"/>
        </w:rPr>
        <w:t>The estimated hourly wage was derived from the U.S. Bureau of Labor Statistics Occupational Employment Statistics webpage, Occupational Employment and Wages, May 2019 for Sales and Related Workers, All Others median hourly wage.</w:t>
      </w:r>
    </w:p>
    <w:p w:rsidRPr="005A0F09" w:rsidR="00D60BEA" w:rsidP="00A510C9" w:rsidRDefault="00D60BEA" w14:paraId="5AE39736" w14:textId="77777777">
      <w:pPr>
        <w:tabs>
          <w:tab w:val="left" w:pos="-720"/>
        </w:tabs>
        <w:suppressAutoHyphens/>
        <w:ind w:left="720"/>
        <w:rPr>
          <w:rFonts w:asciiTheme="minorHAnsi" w:hAnsiTheme="minorHAnsi" w:cstheme="minorHAnsi"/>
        </w:rPr>
      </w:pPr>
    </w:p>
    <w:p w:rsidRPr="005A0F09" w:rsidR="00F31BEC" w:rsidP="000446F5" w:rsidRDefault="00F31BEC" w14:paraId="64280EE2" w14:textId="1C65D822">
      <w:pPr>
        <w:pStyle w:val="ListParagraph"/>
        <w:tabs>
          <w:tab w:val="left" w:pos="-720"/>
        </w:tabs>
        <w:suppressAutoHyphens/>
        <w:ind w:left="-864" w:right="-864"/>
        <w:rPr>
          <w:rStyle w:val="a"/>
          <w:rFonts w:ascii="Times New Roman" w:hAnsi="Times New Roman"/>
          <w:b/>
          <w:bCs/>
          <w:i/>
          <w:iCs/>
          <w:sz w:val="22"/>
          <w:szCs w:val="22"/>
        </w:rPr>
      </w:pPr>
      <w:r w:rsidRPr="005A0F09">
        <w:rPr>
          <w:rStyle w:val="a"/>
          <w:rFonts w:ascii="Times New Roman" w:hAnsi="Times New Roman"/>
          <w:b/>
          <w:bCs/>
          <w:i/>
          <w:iCs/>
          <w:sz w:val="22"/>
          <w:szCs w:val="22"/>
        </w:rPr>
        <w:t>Please ensure the annual total burden, respondents and response match those entered in IC Data Parts 1 and 2</w:t>
      </w:r>
      <w:r w:rsidRPr="005A0F09" w:rsidR="00916EE4">
        <w:rPr>
          <w:rStyle w:val="a"/>
          <w:rFonts w:ascii="Times New Roman" w:hAnsi="Times New Roman"/>
          <w:b/>
          <w:bCs/>
          <w:i/>
          <w:iCs/>
          <w:sz w:val="22"/>
          <w:szCs w:val="22"/>
        </w:rPr>
        <w:t>, and</w:t>
      </w:r>
      <w:r w:rsidRPr="005A0F09">
        <w:rPr>
          <w:rStyle w:val="a"/>
          <w:rFonts w:ascii="Times New Roman" w:hAnsi="Times New Roman"/>
          <w:b/>
          <w:bCs/>
          <w:i/>
          <w:iCs/>
          <w:sz w:val="22"/>
          <w:szCs w:val="22"/>
        </w:rPr>
        <w:t xml:space="preserve"> the response per respondent matches the Paperwork Burden Statement that must be included on all forms.</w:t>
      </w:r>
    </w:p>
    <w:p w:rsidRPr="005A0F09"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5A0F09"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5A0F0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A0F09" w:rsidR="00043C32" w:rsidP="00AD381B" w:rsidRDefault="00043C32" w14:paraId="64280EE5" w14:textId="77777777">
      <w:pPr>
        <w:tabs>
          <w:tab w:val="left" w:pos="-720"/>
        </w:tabs>
        <w:suppressAutoHyphens/>
        <w:rPr>
          <w:rFonts w:ascii="Times New Roman" w:hAnsi="Times New Roman"/>
          <w:b/>
          <w:szCs w:val="24"/>
        </w:rPr>
      </w:pPr>
    </w:p>
    <w:p w:rsidRPr="005A0F09"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5A0F09">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A0F09">
        <w:rPr>
          <w:rFonts w:ascii="Times New Roman" w:hAnsi="Times New Roman"/>
          <w:b/>
          <w:szCs w:val="24"/>
        </w:rPr>
        <w:t>take into account</w:t>
      </w:r>
      <w:proofErr w:type="gramEnd"/>
      <w:r w:rsidRPr="005A0F09">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5A0F09"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5A0F09"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5A0F0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A0F09"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5A0F09"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5A0F0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5A0F09">
        <w:rPr>
          <w:rFonts w:ascii="Times New Roman" w:hAnsi="Times New Roman"/>
          <w:b/>
          <w:szCs w:val="24"/>
        </w:rPr>
        <w:lastRenderedPageBreak/>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5A0F09" w:rsidR="009243F3">
        <w:rPr>
          <w:rFonts w:ascii="Times New Roman" w:hAnsi="Times New Roman"/>
          <w:b/>
          <w:szCs w:val="24"/>
        </w:rPr>
        <w:t>.</w:t>
      </w:r>
    </w:p>
    <w:p w:rsidRPr="005A0F09" w:rsidR="00043C32" w:rsidP="00AD381B" w:rsidRDefault="00043C32" w14:paraId="64280EEB" w14:textId="77777777">
      <w:pPr>
        <w:tabs>
          <w:tab w:val="left" w:pos="-720"/>
        </w:tabs>
        <w:suppressAutoHyphens/>
        <w:rPr>
          <w:rFonts w:ascii="Times New Roman" w:hAnsi="Times New Roman"/>
          <w:b/>
          <w:szCs w:val="24"/>
        </w:rPr>
      </w:pPr>
    </w:p>
    <w:p w:rsidRPr="005A0F09" w:rsidR="00043C32" w:rsidP="00AD381B" w:rsidRDefault="00043C32" w14:paraId="64280EEC" w14:textId="77777777">
      <w:pPr>
        <w:tabs>
          <w:tab w:val="left" w:pos="-720"/>
        </w:tabs>
        <w:suppressAutoHyphens/>
        <w:rPr>
          <w:rFonts w:ascii="Times New Roman" w:hAnsi="Times New Roman"/>
          <w:b/>
          <w:szCs w:val="24"/>
        </w:rPr>
      </w:pPr>
      <w:r w:rsidRPr="005A0F09">
        <w:rPr>
          <w:rFonts w:ascii="Times New Roman" w:hAnsi="Times New Roman"/>
          <w:b/>
          <w:szCs w:val="24"/>
        </w:rPr>
        <w:tab/>
        <w:t>Total Annualized Capital/Startup Cost</w:t>
      </w:r>
      <w:r w:rsidRPr="005A0F09">
        <w:rPr>
          <w:rFonts w:ascii="Times New Roman" w:hAnsi="Times New Roman"/>
          <w:b/>
          <w:szCs w:val="24"/>
        </w:rPr>
        <w:tab/>
        <w:t>:</w:t>
      </w:r>
    </w:p>
    <w:p w:rsidRPr="005A0F09" w:rsidR="00043C32" w:rsidP="00AD381B" w:rsidRDefault="00043C32" w14:paraId="64280EED" w14:textId="77777777">
      <w:pPr>
        <w:tabs>
          <w:tab w:val="left" w:pos="-720"/>
        </w:tabs>
        <w:suppressAutoHyphens/>
        <w:rPr>
          <w:rFonts w:ascii="Times New Roman" w:hAnsi="Times New Roman"/>
          <w:b/>
          <w:szCs w:val="24"/>
        </w:rPr>
      </w:pPr>
      <w:r w:rsidRPr="005A0F09">
        <w:rPr>
          <w:rFonts w:ascii="Times New Roman" w:hAnsi="Times New Roman"/>
          <w:b/>
          <w:szCs w:val="24"/>
        </w:rPr>
        <w:tab/>
        <w:t>Total Annual Costs (O&amp;M)</w:t>
      </w:r>
      <w:r w:rsidRPr="005A0F09">
        <w:rPr>
          <w:rFonts w:ascii="Times New Roman" w:hAnsi="Times New Roman"/>
          <w:b/>
          <w:szCs w:val="24"/>
        </w:rPr>
        <w:tab/>
      </w:r>
      <w:r w:rsidRPr="005A0F09">
        <w:rPr>
          <w:rFonts w:ascii="Times New Roman" w:hAnsi="Times New Roman"/>
          <w:b/>
          <w:szCs w:val="24"/>
        </w:rPr>
        <w:tab/>
      </w:r>
      <w:r w:rsidRPr="005A0F09" w:rsidR="009243F3">
        <w:rPr>
          <w:rFonts w:ascii="Times New Roman" w:hAnsi="Times New Roman"/>
          <w:b/>
          <w:szCs w:val="24"/>
        </w:rPr>
        <w:tab/>
      </w:r>
      <w:r w:rsidRPr="005A0F09">
        <w:rPr>
          <w:rFonts w:ascii="Times New Roman" w:hAnsi="Times New Roman"/>
          <w:b/>
          <w:szCs w:val="24"/>
        </w:rPr>
        <w:t>:____________________</w:t>
      </w:r>
    </w:p>
    <w:p w:rsidRPr="005A0F09" w:rsidR="00043C32" w:rsidP="00AD381B" w:rsidRDefault="00043C32" w14:paraId="64280EEE" w14:textId="77777777">
      <w:pPr>
        <w:tabs>
          <w:tab w:val="left" w:pos="-720"/>
        </w:tabs>
        <w:suppressAutoHyphens/>
        <w:rPr>
          <w:rFonts w:ascii="Times New Roman" w:hAnsi="Times New Roman"/>
          <w:b/>
          <w:szCs w:val="24"/>
        </w:rPr>
      </w:pPr>
      <w:r w:rsidRPr="005A0F09">
        <w:rPr>
          <w:rFonts w:ascii="Times New Roman" w:hAnsi="Times New Roman"/>
          <w:b/>
          <w:szCs w:val="24"/>
        </w:rPr>
        <w:tab/>
        <w:t>Total Annualized Costs Requested</w:t>
      </w:r>
      <w:r w:rsidRPr="005A0F09">
        <w:rPr>
          <w:rFonts w:ascii="Times New Roman" w:hAnsi="Times New Roman"/>
          <w:b/>
          <w:szCs w:val="24"/>
        </w:rPr>
        <w:tab/>
      </w:r>
      <w:r w:rsidRPr="005A0F09" w:rsidR="009243F3">
        <w:rPr>
          <w:rFonts w:ascii="Times New Roman" w:hAnsi="Times New Roman"/>
          <w:b/>
          <w:szCs w:val="24"/>
        </w:rPr>
        <w:tab/>
      </w:r>
      <w:r w:rsidRPr="005A0F09">
        <w:rPr>
          <w:rFonts w:ascii="Times New Roman" w:hAnsi="Times New Roman"/>
          <w:b/>
          <w:szCs w:val="24"/>
        </w:rPr>
        <w:t>:</w:t>
      </w:r>
    </w:p>
    <w:p w:rsidRPr="005A0F09" w:rsidR="00043C32" w:rsidP="00AD381B" w:rsidRDefault="00043C32" w14:paraId="64280EEF" w14:textId="35455D33">
      <w:pPr>
        <w:tabs>
          <w:tab w:val="left" w:pos="-720"/>
        </w:tabs>
        <w:suppressAutoHyphens/>
        <w:rPr>
          <w:rFonts w:ascii="Times New Roman" w:hAnsi="Times New Roman"/>
          <w:szCs w:val="24"/>
        </w:rPr>
      </w:pPr>
    </w:p>
    <w:p w:rsidRPr="005A0F09" w:rsidR="00D60BEA" w:rsidP="00D60BEA" w:rsidRDefault="00A510C9" w14:paraId="66C1409E" w14:textId="77777777">
      <w:pPr>
        <w:tabs>
          <w:tab w:val="left" w:pos="-720"/>
        </w:tabs>
        <w:suppressAutoHyphens/>
        <w:ind w:left="720"/>
        <w:rPr>
          <w:rFonts w:asciiTheme="minorHAnsi" w:hAnsiTheme="minorHAnsi" w:cstheme="minorHAnsi"/>
        </w:rPr>
      </w:pPr>
      <w:r w:rsidRPr="005A0F09">
        <w:rPr>
          <w:rFonts w:asciiTheme="minorHAnsi" w:hAnsiTheme="minorHAnsi" w:cstheme="minorHAnsi"/>
        </w:rPr>
        <w:t>There are no capital/startup costs to respondents.</w:t>
      </w:r>
      <w:r w:rsidRPr="005A0F09" w:rsidR="00D60BEA">
        <w:rPr>
          <w:rFonts w:asciiTheme="minorHAnsi" w:hAnsiTheme="minorHAnsi" w:cstheme="minorHAnsi"/>
        </w:rPr>
        <w:t xml:space="preserve">  There are no annual costs to respondents associated with operating or maintaining systems or purchasing services.</w:t>
      </w:r>
    </w:p>
    <w:p w:rsidRPr="005A0F09" w:rsidR="00A510C9" w:rsidP="00AD381B" w:rsidRDefault="00A510C9" w14:paraId="51CA3DFB" w14:textId="77777777">
      <w:pPr>
        <w:tabs>
          <w:tab w:val="left" w:pos="-720"/>
        </w:tabs>
        <w:suppressAutoHyphens/>
        <w:rPr>
          <w:rFonts w:ascii="Times New Roman" w:hAnsi="Times New Roman"/>
          <w:szCs w:val="24"/>
        </w:rPr>
      </w:pPr>
    </w:p>
    <w:p w:rsidRPr="005A0F09"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A0F0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A0F09" w:rsidR="00534B4A" w:rsidP="005F4E11" w:rsidRDefault="00534B4A" w14:paraId="64280EF1" w14:textId="77777777">
      <w:pPr>
        <w:tabs>
          <w:tab w:val="left" w:pos="-720"/>
        </w:tabs>
        <w:suppressAutoHyphens/>
        <w:ind w:left="720"/>
        <w:rPr>
          <w:rFonts w:ascii="Times New Roman" w:hAnsi="Times New Roman"/>
          <w:szCs w:val="24"/>
        </w:rPr>
      </w:pPr>
    </w:p>
    <w:p w:rsidRPr="005A0F09" w:rsidR="00A510C9" w:rsidP="00A510C9" w:rsidRDefault="00A510C9" w14:paraId="24B3835D" w14:textId="77777777">
      <w:pPr>
        <w:ind w:left="720"/>
        <w:rPr>
          <w:rFonts w:asciiTheme="minorHAnsi" w:hAnsiTheme="minorHAnsi" w:cstheme="minorHAnsi"/>
        </w:rPr>
      </w:pPr>
      <w:r w:rsidRPr="005A0F09">
        <w:rPr>
          <w:rFonts w:asciiTheme="minorHAnsi" w:hAnsiTheme="minorHAnsi" w:cstheme="minorHAnsi"/>
        </w:rPr>
        <w:t>There is no significant cost to the federal government related to these forms for its loan portfolio and the Department does not specifically pay its contractors for these services.</w:t>
      </w:r>
    </w:p>
    <w:p w:rsidRPr="005A0F09"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Pr="005A0F09"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A0F09">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5A0F09" w:rsidR="00800D30">
        <w:rPr>
          <w:rFonts w:ascii="Times New Roman" w:hAnsi="Times New Roman"/>
          <w:b/>
          <w:szCs w:val="24"/>
        </w:rPr>
        <w:t xml:space="preserve"> </w:t>
      </w:r>
    </w:p>
    <w:p w:rsidRPr="005A0F09"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5A0F09" w:rsidR="00534B4A" w:rsidP="00A510C9" w:rsidRDefault="00A510C9" w14:paraId="64280EF6" w14:textId="0A28832C">
      <w:pPr>
        <w:tabs>
          <w:tab w:val="left" w:pos="-720"/>
        </w:tabs>
        <w:suppressAutoHyphens/>
        <w:ind w:left="720"/>
        <w:rPr>
          <w:rFonts w:asciiTheme="minorHAnsi" w:hAnsiTheme="minorHAnsi" w:cstheme="minorHAnsi"/>
          <w:szCs w:val="24"/>
        </w:rPr>
      </w:pPr>
      <w:r w:rsidRPr="005A0F09">
        <w:rPr>
          <w:rFonts w:asciiTheme="minorHAnsi" w:hAnsiTheme="minorHAnsi" w:cstheme="minorHAnsi"/>
          <w:szCs w:val="24"/>
        </w:rPr>
        <w:t xml:space="preserve">This is a request for a new information collection due to agency discretion.  </w:t>
      </w:r>
    </w:p>
    <w:p w:rsidRPr="005A0F09" w:rsidR="00A510C9" w:rsidP="00A510C9" w:rsidRDefault="00A510C9" w14:paraId="169B06FD" w14:textId="77777777">
      <w:pPr>
        <w:tabs>
          <w:tab w:val="left" w:pos="-720"/>
        </w:tabs>
        <w:suppressAutoHyphens/>
        <w:ind w:left="720"/>
        <w:rPr>
          <w:rFonts w:asciiTheme="minorHAnsi" w:hAnsiTheme="minorHAnsi" w:cstheme="minorHAnsi"/>
        </w:rPr>
      </w:pPr>
      <w:r w:rsidRPr="005A0F09">
        <w:rPr>
          <w:rFonts w:asciiTheme="minorHAnsi" w:hAnsiTheme="minorHAnsi" w:cstheme="minorHAnsi"/>
          <w:szCs w:val="24"/>
        </w:rPr>
        <w:t xml:space="preserve">The anticipated  burden for the use of this form is </w:t>
      </w:r>
      <w:r w:rsidRPr="005A0F09">
        <w:rPr>
          <w:rFonts w:asciiTheme="minorHAnsi" w:hAnsiTheme="minorHAnsi" w:cstheme="minorHAnsi"/>
        </w:rPr>
        <w:t>25,000</w:t>
      </w:r>
      <w:r w:rsidRPr="005A0F09">
        <w:rPr>
          <w:rFonts w:asciiTheme="minorHAnsi" w:hAnsiTheme="minorHAnsi" w:cstheme="minorHAnsi"/>
          <w:szCs w:val="24"/>
        </w:rPr>
        <w:t xml:space="preserve"> hours (100,000 application filers x .25 hours).</w:t>
      </w:r>
    </w:p>
    <w:p w:rsidRPr="005A0F09" w:rsidR="00A510C9" w:rsidP="00A510C9" w:rsidRDefault="00A510C9" w14:paraId="4F3CE801" w14:textId="77777777">
      <w:pPr>
        <w:tabs>
          <w:tab w:val="left" w:pos="-720"/>
        </w:tabs>
        <w:suppressAutoHyphens/>
        <w:ind w:left="720"/>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5A0F09" w:rsidR="0052073E" w:rsidTr="0052073E" w14:paraId="64280EFB" w14:textId="77777777">
        <w:tc>
          <w:tcPr>
            <w:tcW w:w="2048" w:type="dxa"/>
            <w:shd w:val="clear" w:color="auto" w:fill="D9D9D9" w:themeFill="background1" w:themeFillShade="D9"/>
          </w:tcPr>
          <w:p w:rsidRPr="005A0F09"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Pr="005A0F09" w:rsidR="0052073E" w:rsidP="00534B4A" w:rsidRDefault="0052073E" w14:paraId="64280EF8" w14:textId="77777777">
            <w:pPr>
              <w:tabs>
                <w:tab w:val="left" w:pos="-720"/>
              </w:tabs>
              <w:suppressAutoHyphens/>
              <w:rPr>
                <w:rFonts w:ascii="Times New Roman" w:hAnsi="Times New Roman"/>
                <w:b/>
                <w:szCs w:val="24"/>
              </w:rPr>
            </w:pPr>
            <w:r w:rsidRPr="005A0F09">
              <w:rPr>
                <w:rFonts w:ascii="Times New Roman" w:hAnsi="Times New Roman"/>
                <w:b/>
                <w:szCs w:val="24"/>
              </w:rPr>
              <w:t>Program Change Due to New Statute</w:t>
            </w:r>
          </w:p>
        </w:tc>
        <w:tc>
          <w:tcPr>
            <w:tcW w:w="2829" w:type="dxa"/>
          </w:tcPr>
          <w:p w:rsidRPr="005A0F09" w:rsidR="0052073E" w:rsidP="00534B4A" w:rsidRDefault="0052073E" w14:paraId="64280EF9" w14:textId="77777777">
            <w:pPr>
              <w:tabs>
                <w:tab w:val="left" w:pos="-720"/>
              </w:tabs>
              <w:suppressAutoHyphens/>
              <w:rPr>
                <w:rFonts w:ascii="Times New Roman" w:hAnsi="Times New Roman"/>
                <w:b/>
                <w:szCs w:val="24"/>
              </w:rPr>
            </w:pPr>
            <w:r w:rsidRPr="005A0F09">
              <w:rPr>
                <w:rFonts w:ascii="Times New Roman" w:hAnsi="Times New Roman"/>
                <w:b/>
                <w:szCs w:val="24"/>
              </w:rPr>
              <w:t>Program Change Due to Agency Discretion</w:t>
            </w:r>
          </w:p>
        </w:tc>
        <w:tc>
          <w:tcPr>
            <w:tcW w:w="2520" w:type="dxa"/>
          </w:tcPr>
          <w:p w:rsidRPr="005A0F09" w:rsidR="0052073E" w:rsidP="00534B4A" w:rsidRDefault="0052073E" w14:paraId="64280EFA" w14:textId="77777777">
            <w:pPr>
              <w:tabs>
                <w:tab w:val="left" w:pos="-720"/>
              </w:tabs>
              <w:suppressAutoHyphens/>
              <w:rPr>
                <w:rFonts w:ascii="Times New Roman" w:hAnsi="Times New Roman"/>
                <w:b/>
                <w:szCs w:val="24"/>
              </w:rPr>
            </w:pPr>
            <w:r w:rsidRPr="005A0F09">
              <w:rPr>
                <w:rFonts w:ascii="Times New Roman" w:hAnsi="Times New Roman"/>
                <w:b/>
                <w:szCs w:val="24"/>
              </w:rPr>
              <w:t>Change Due to Adjustment in Agency Estimate</w:t>
            </w:r>
          </w:p>
        </w:tc>
      </w:tr>
      <w:tr w:rsidRPr="005A0F09" w:rsidR="0052073E" w:rsidTr="0052073E" w14:paraId="64280F00" w14:textId="77777777">
        <w:tc>
          <w:tcPr>
            <w:tcW w:w="2048" w:type="dxa"/>
          </w:tcPr>
          <w:p w:rsidRPr="005A0F09" w:rsidR="0052073E" w:rsidP="00534B4A" w:rsidRDefault="0052073E" w14:paraId="64280EFC" w14:textId="77777777">
            <w:pPr>
              <w:tabs>
                <w:tab w:val="left" w:pos="-720"/>
              </w:tabs>
              <w:suppressAutoHyphens/>
              <w:rPr>
                <w:rFonts w:ascii="Times New Roman" w:hAnsi="Times New Roman"/>
                <w:b/>
                <w:szCs w:val="24"/>
              </w:rPr>
            </w:pPr>
            <w:r w:rsidRPr="005A0F09">
              <w:rPr>
                <w:rFonts w:ascii="Times New Roman" w:hAnsi="Times New Roman"/>
                <w:b/>
                <w:szCs w:val="24"/>
              </w:rPr>
              <w:t>Total Burden</w:t>
            </w:r>
          </w:p>
        </w:tc>
        <w:tc>
          <w:tcPr>
            <w:tcW w:w="2048" w:type="dxa"/>
          </w:tcPr>
          <w:p w:rsidRPr="005A0F09"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5A0F09" w:rsidR="0052073E" w:rsidP="00534B4A" w:rsidRDefault="00A510C9" w14:paraId="64280EFE" w14:textId="26ED1D2A">
            <w:pPr>
              <w:tabs>
                <w:tab w:val="left" w:pos="-720"/>
              </w:tabs>
              <w:suppressAutoHyphens/>
              <w:rPr>
                <w:rFonts w:ascii="Times New Roman" w:hAnsi="Times New Roman"/>
                <w:bCs/>
                <w:szCs w:val="24"/>
              </w:rPr>
            </w:pPr>
            <w:r w:rsidRPr="005A0F09">
              <w:rPr>
                <w:rFonts w:ascii="Times New Roman" w:hAnsi="Times New Roman"/>
                <w:bCs/>
                <w:szCs w:val="24"/>
              </w:rPr>
              <w:t xml:space="preserve">  25,000</w:t>
            </w:r>
          </w:p>
        </w:tc>
        <w:tc>
          <w:tcPr>
            <w:tcW w:w="2520" w:type="dxa"/>
          </w:tcPr>
          <w:p w:rsidRPr="005A0F09" w:rsidR="0052073E" w:rsidP="00534B4A" w:rsidRDefault="0052073E" w14:paraId="64280EFF" w14:textId="77777777">
            <w:pPr>
              <w:tabs>
                <w:tab w:val="left" w:pos="-720"/>
              </w:tabs>
              <w:suppressAutoHyphens/>
              <w:rPr>
                <w:rFonts w:ascii="Times New Roman" w:hAnsi="Times New Roman"/>
                <w:b/>
                <w:szCs w:val="24"/>
              </w:rPr>
            </w:pPr>
          </w:p>
        </w:tc>
      </w:tr>
      <w:tr w:rsidRPr="005A0F09" w:rsidR="0052073E" w:rsidTr="0052073E" w14:paraId="64280F05" w14:textId="77777777">
        <w:tc>
          <w:tcPr>
            <w:tcW w:w="2048" w:type="dxa"/>
          </w:tcPr>
          <w:p w:rsidRPr="005A0F09" w:rsidR="0052073E" w:rsidP="00534B4A" w:rsidRDefault="0052073E" w14:paraId="64280F01" w14:textId="77777777">
            <w:pPr>
              <w:tabs>
                <w:tab w:val="left" w:pos="-720"/>
              </w:tabs>
              <w:suppressAutoHyphens/>
              <w:rPr>
                <w:rFonts w:ascii="Times New Roman" w:hAnsi="Times New Roman"/>
                <w:b/>
                <w:szCs w:val="24"/>
              </w:rPr>
            </w:pPr>
            <w:r w:rsidRPr="005A0F09">
              <w:rPr>
                <w:rFonts w:ascii="Times New Roman" w:hAnsi="Times New Roman"/>
                <w:b/>
                <w:szCs w:val="24"/>
              </w:rPr>
              <w:t>Total Responses</w:t>
            </w:r>
          </w:p>
        </w:tc>
        <w:tc>
          <w:tcPr>
            <w:tcW w:w="2048" w:type="dxa"/>
          </w:tcPr>
          <w:p w:rsidRPr="005A0F09"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5A0F09" w:rsidR="0052073E" w:rsidP="00534B4A" w:rsidRDefault="00A510C9" w14:paraId="64280F03" w14:textId="46409FED">
            <w:pPr>
              <w:tabs>
                <w:tab w:val="left" w:pos="-720"/>
              </w:tabs>
              <w:suppressAutoHyphens/>
              <w:rPr>
                <w:rFonts w:ascii="Times New Roman" w:hAnsi="Times New Roman"/>
                <w:bCs/>
                <w:szCs w:val="24"/>
              </w:rPr>
            </w:pPr>
            <w:r w:rsidRPr="005A0F09">
              <w:rPr>
                <w:rFonts w:ascii="Times New Roman" w:hAnsi="Times New Roman"/>
                <w:bCs/>
                <w:szCs w:val="24"/>
              </w:rPr>
              <w:t>100,000</w:t>
            </w:r>
          </w:p>
        </w:tc>
        <w:tc>
          <w:tcPr>
            <w:tcW w:w="2520" w:type="dxa"/>
          </w:tcPr>
          <w:p w:rsidRPr="005A0F09" w:rsidR="0052073E" w:rsidP="00534B4A" w:rsidRDefault="0052073E" w14:paraId="64280F04" w14:textId="77777777">
            <w:pPr>
              <w:tabs>
                <w:tab w:val="left" w:pos="-720"/>
              </w:tabs>
              <w:suppressAutoHyphens/>
              <w:rPr>
                <w:rFonts w:ascii="Times New Roman" w:hAnsi="Times New Roman"/>
                <w:b/>
                <w:szCs w:val="24"/>
              </w:rPr>
            </w:pPr>
          </w:p>
        </w:tc>
      </w:tr>
      <w:tr w:rsidRPr="005A0F09" w:rsidR="0052073E" w:rsidTr="0052073E" w14:paraId="64280F0A" w14:textId="77777777">
        <w:tc>
          <w:tcPr>
            <w:tcW w:w="2048" w:type="dxa"/>
          </w:tcPr>
          <w:p w:rsidRPr="005A0F09" w:rsidR="0052073E" w:rsidP="00534B4A" w:rsidRDefault="0052073E" w14:paraId="64280F06" w14:textId="77777777">
            <w:pPr>
              <w:tabs>
                <w:tab w:val="left" w:pos="-720"/>
              </w:tabs>
              <w:suppressAutoHyphens/>
              <w:rPr>
                <w:rFonts w:ascii="Times New Roman" w:hAnsi="Times New Roman"/>
                <w:b/>
                <w:szCs w:val="24"/>
              </w:rPr>
            </w:pPr>
            <w:r w:rsidRPr="005A0F09">
              <w:rPr>
                <w:rFonts w:ascii="Times New Roman" w:hAnsi="Times New Roman"/>
                <w:b/>
                <w:szCs w:val="24"/>
              </w:rPr>
              <w:t>Total Costs (if applicable)</w:t>
            </w:r>
          </w:p>
        </w:tc>
        <w:tc>
          <w:tcPr>
            <w:tcW w:w="2048" w:type="dxa"/>
          </w:tcPr>
          <w:p w:rsidRPr="005A0F09"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5A0F09" w:rsidR="0052073E" w:rsidP="00534B4A" w:rsidRDefault="00A510C9" w14:paraId="64280F08" w14:textId="7E8FADC6">
            <w:pPr>
              <w:tabs>
                <w:tab w:val="left" w:pos="-720"/>
              </w:tabs>
              <w:suppressAutoHyphens/>
              <w:rPr>
                <w:rFonts w:ascii="Times New Roman" w:hAnsi="Times New Roman"/>
                <w:bCs/>
                <w:szCs w:val="24"/>
              </w:rPr>
            </w:pPr>
            <w:r w:rsidRPr="005A0F09">
              <w:rPr>
                <w:rFonts w:ascii="Times New Roman" w:hAnsi="Times New Roman"/>
                <w:bCs/>
                <w:szCs w:val="24"/>
              </w:rPr>
              <w:t>N/A</w:t>
            </w:r>
          </w:p>
        </w:tc>
        <w:tc>
          <w:tcPr>
            <w:tcW w:w="2520" w:type="dxa"/>
          </w:tcPr>
          <w:p w:rsidRPr="005A0F09" w:rsidR="0052073E" w:rsidP="00534B4A" w:rsidRDefault="0052073E" w14:paraId="64280F09" w14:textId="77777777">
            <w:pPr>
              <w:tabs>
                <w:tab w:val="left" w:pos="-720"/>
              </w:tabs>
              <w:suppressAutoHyphens/>
              <w:rPr>
                <w:rFonts w:ascii="Times New Roman" w:hAnsi="Times New Roman"/>
                <w:b/>
                <w:szCs w:val="24"/>
              </w:rPr>
            </w:pPr>
          </w:p>
        </w:tc>
      </w:tr>
    </w:tbl>
    <w:p w:rsidRPr="005A0F09" w:rsidR="00F27AAF" w:rsidP="005F4E11" w:rsidRDefault="00F27AAF" w14:paraId="64280F0B" w14:textId="77777777">
      <w:pPr>
        <w:tabs>
          <w:tab w:val="left" w:pos="-720"/>
        </w:tabs>
        <w:suppressAutoHyphens/>
        <w:ind w:left="720"/>
        <w:rPr>
          <w:rFonts w:ascii="Times New Roman" w:hAnsi="Times New Roman"/>
          <w:bCs/>
          <w:szCs w:val="24"/>
        </w:rPr>
      </w:pPr>
    </w:p>
    <w:p w:rsidRPr="005A0F09" w:rsidR="00534B4A" w:rsidP="005F4E11" w:rsidRDefault="00534B4A" w14:paraId="64280F0C" w14:textId="77777777">
      <w:pPr>
        <w:tabs>
          <w:tab w:val="left" w:pos="-720"/>
        </w:tabs>
        <w:suppressAutoHyphens/>
        <w:ind w:left="720"/>
        <w:rPr>
          <w:rFonts w:ascii="Times New Roman" w:hAnsi="Times New Roman"/>
          <w:bCs/>
          <w:szCs w:val="24"/>
        </w:rPr>
      </w:pPr>
    </w:p>
    <w:p w:rsidRPr="005A0F09"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A0F0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0F09" w:rsidR="00534B4A" w:rsidP="00AA5138" w:rsidRDefault="00534B4A" w14:paraId="64280F0E" w14:textId="77777777">
      <w:pPr>
        <w:tabs>
          <w:tab w:val="left" w:pos="-720"/>
        </w:tabs>
        <w:suppressAutoHyphens/>
        <w:ind w:left="720"/>
        <w:rPr>
          <w:rFonts w:ascii="Times New Roman" w:hAnsi="Times New Roman"/>
          <w:szCs w:val="24"/>
        </w:rPr>
      </w:pPr>
    </w:p>
    <w:p w:rsidRPr="005A0F09" w:rsidR="00A510C9" w:rsidP="00A510C9" w:rsidRDefault="00A510C9" w14:paraId="38880A8B" w14:textId="77777777">
      <w:pPr>
        <w:tabs>
          <w:tab w:val="left" w:pos="-720"/>
        </w:tabs>
        <w:suppressAutoHyphens/>
        <w:ind w:left="720"/>
        <w:rPr>
          <w:rFonts w:asciiTheme="minorHAnsi" w:hAnsiTheme="minorHAnsi" w:cstheme="minorHAnsi"/>
        </w:rPr>
      </w:pPr>
      <w:r w:rsidRPr="005A0F09">
        <w:rPr>
          <w:rFonts w:asciiTheme="minorHAnsi" w:hAnsiTheme="minorHAnsi" w:cstheme="minorHAnsi"/>
        </w:rPr>
        <w:t>The results of this information collection will not be published.</w:t>
      </w:r>
    </w:p>
    <w:p w:rsidRPr="005A0F09" w:rsidR="00534B4A" w:rsidP="00AA5138" w:rsidRDefault="00534B4A" w14:paraId="64280F0F" w14:textId="77777777">
      <w:pPr>
        <w:tabs>
          <w:tab w:val="left" w:pos="-720"/>
        </w:tabs>
        <w:suppressAutoHyphens/>
        <w:ind w:left="720"/>
        <w:rPr>
          <w:rFonts w:ascii="Times New Roman" w:hAnsi="Times New Roman"/>
          <w:szCs w:val="24"/>
        </w:rPr>
      </w:pPr>
    </w:p>
    <w:p w:rsidRPr="005A0F09"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A0F09">
        <w:rPr>
          <w:rStyle w:val="a"/>
          <w:rFonts w:ascii="Times New Roman" w:hAnsi="Times New Roman"/>
          <w:b/>
          <w:szCs w:val="24"/>
        </w:rPr>
        <w:t>If seeking approval to not display the expiration date for OMB approval of the information collection, explain the reasons that display would be inappropriate.</w:t>
      </w:r>
    </w:p>
    <w:p w:rsidRPr="005A0F09" w:rsidR="00534B4A" w:rsidP="00AA5138" w:rsidRDefault="00534B4A" w14:paraId="64280F11" w14:textId="77777777">
      <w:pPr>
        <w:tabs>
          <w:tab w:val="left" w:pos="-720"/>
        </w:tabs>
        <w:suppressAutoHyphens/>
        <w:ind w:left="720"/>
        <w:rPr>
          <w:rFonts w:ascii="Times New Roman" w:hAnsi="Times New Roman"/>
          <w:bCs/>
          <w:szCs w:val="24"/>
        </w:rPr>
      </w:pPr>
    </w:p>
    <w:p w:rsidRPr="005A0F09" w:rsidR="00A510C9" w:rsidP="00A510C9" w:rsidRDefault="00A510C9" w14:paraId="23298052" w14:textId="77777777">
      <w:pPr>
        <w:tabs>
          <w:tab w:val="left" w:pos="-720"/>
        </w:tabs>
        <w:suppressAutoHyphens/>
        <w:ind w:left="720"/>
        <w:rPr>
          <w:rFonts w:asciiTheme="minorHAnsi" w:hAnsiTheme="minorHAnsi" w:cstheme="minorHAnsi"/>
        </w:rPr>
      </w:pPr>
      <w:r w:rsidRPr="005A0F09">
        <w:rPr>
          <w:rFonts w:asciiTheme="minorHAnsi" w:hAnsiTheme="minorHAnsi" w:cstheme="minorHAnsi"/>
        </w:rPr>
        <w:t>The Department is not seeking this approval.</w:t>
      </w:r>
    </w:p>
    <w:p w:rsidRPr="005A0F09" w:rsidR="00534B4A" w:rsidP="00AA5138" w:rsidRDefault="00534B4A" w14:paraId="64280F12" w14:textId="77777777">
      <w:pPr>
        <w:tabs>
          <w:tab w:val="left" w:pos="-720"/>
        </w:tabs>
        <w:suppressAutoHyphens/>
        <w:ind w:left="720"/>
        <w:rPr>
          <w:rFonts w:ascii="Times New Roman" w:hAnsi="Times New Roman"/>
          <w:bCs/>
          <w:szCs w:val="24"/>
        </w:rPr>
      </w:pPr>
    </w:p>
    <w:p w:rsidRPr="005A0F09"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A0F09">
        <w:rPr>
          <w:rStyle w:val="a"/>
          <w:rFonts w:ascii="Times New Roman" w:hAnsi="Times New Roman"/>
          <w:b/>
          <w:szCs w:val="24"/>
        </w:rPr>
        <w:t>Explain each exception to the certification statement identified in the Certification of Paperwork Reduction Act.</w:t>
      </w:r>
    </w:p>
    <w:p w:rsidRPr="005A0F09" w:rsidR="00AA5138" w:rsidP="00AA5138" w:rsidRDefault="00AA5138" w14:paraId="07117DF1" w14:textId="68EA5D2C">
      <w:pPr>
        <w:tabs>
          <w:tab w:val="left" w:pos="-720"/>
        </w:tabs>
        <w:suppressAutoHyphens/>
        <w:ind w:left="720"/>
        <w:rPr>
          <w:rFonts w:ascii="Times New Roman" w:hAnsi="Times New Roman"/>
          <w:bCs/>
          <w:szCs w:val="24"/>
        </w:rPr>
      </w:pPr>
    </w:p>
    <w:p w:rsidRPr="005E44AA" w:rsidR="00A510C9" w:rsidP="00A510C9" w:rsidRDefault="00A510C9" w14:paraId="1F0FC315" w14:textId="77777777">
      <w:pPr>
        <w:tabs>
          <w:tab w:val="left" w:pos="-720"/>
        </w:tabs>
        <w:suppressAutoHyphens/>
        <w:ind w:left="720"/>
        <w:rPr>
          <w:rFonts w:asciiTheme="minorHAnsi" w:hAnsiTheme="minorHAnsi" w:cstheme="minorHAnsi"/>
        </w:rPr>
      </w:pPr>
      <w:r w:rsidRPr="005A0F09">
        <w:rPr>
          <w:rFonts w:asciiTheme="minorHAnsi" w:hAnsiTheme="minorHAnsi" w:cstheme="minorHAnsi"/>
        </w:rPr>
        <w:t>The Department is not requesting any exceptions to the "Certification for Paperwork Reduction Act Submissions".</w:t>
      </w:r>
    </w:p>
    <w:p w:rsidRPr="004A63FB" w:rsidR="00A510C9" w:rsidP="00A510C9" w:rsidRDefault="00A510C9" w14:paraId="3ABBCE9A" w14:textId="77777777">
      <w:pPr>
        <w:tabs>
          <w:tab w:val="left" w:pos="-720"/>
        </w:tabs>
        <w:suppressAutoHyphens/>
        <w:ind w:left="720"/>
        <w:rPr>
          <w:rFonts w:ascii="Times New Roman" w:hAnsi="Times New Roman"/>
        </w:rPr>
      </w:pP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EB430B">
    <w:pPr>
      <w:spacing w:before="140" w:line="100" w:lineRule="exact"/>
      <w:rPr>
        <w:sz w:val="10"/>
      </w:rPr>
    </w:pPr>
  </w:p>
  <w:p w14:paraId="64280F19" w14:textId="77777777" w:rsidR="00386054" w:rsidRDefault="00EB430B">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3EBFBC3"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510C9">
      <w:rPr>
        <w:rFonts w:ascii="Times New Roman" w:hAnsi="Times New Roman"/>
        <w:szCs w:val="24"/>
      </w:rPr>
      <w:t>1845</w:t>
    </w:r>
    <w:r w:rsidRPr="00C875E8">
      <w:rPr>
        <w:rFonts w:ascii="Times New Roman" w:hAnsi="Times New Roman"/>
        <w:szCs w:val="24"/>
      </w:rPr>
      <w:t>-</w:t>
    </w:r>
    <w:r w:rsidR="00A510C9">
      <w:rPr>
        <w:rFonts w:ascii="Times New Roman" w:hAnsi="Times New Roman"/>
        <w:szCs w:val="24"/>
      </w:rPr>
      <w:t xml:space="preserve">NEW </w:t>
    </w:r>
    <w:r w:rsidR="00A510C9">
      <w:rPr>
        <w:rFonts w:ascii="Times New Roman" w:hAnsi="Times New Roman"/>
        <w:szCs w:val="24"/>
      </w:rPr>
      <w:tab/>
    </w:r>
    <w:r w:rsidR="00C11A71">
      <w:rPr>
        <w:rFonts w:ascii="Times New Roman" w:hAnsi="Times New Roman"/>
        <w:szCs w:val="24"/>
      </w:rPr>
      <w:t>2</w:t>
    </w:r>
    <w:r w:rsidR="00A774AC">
      <w:rPr>
        <w:rFonts w:ascii="Times New Roman" w:hAnsi="Times New Roman"/>
        <w:szCs w:val="24"/>
      </w:rPr>
      <w:t>/</w:t>
    </w:r>
    <w:r w:rsidR="00916EB9">
      <w:rPr>
        <w:rFonts w:ascii="Times New Roman" w:hAnsi="Times New Roman"/>
        <w:szCs w:val="24"/>
      </w:rPr>
      <w:t>23</w:t>
    </w:r>
    <w:r w:rsidR="00A774AC">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B43D9"/>
    <w:rsid w:val="001C73C0"/>
    <w:rsid w:val="001E79BD"/>
    <w:rsid w:val="002225CC"/>
    <w:rsid w:val="00224A3B"/>
    <w:rsid w:val="00240A39"/>
    <w:rsid w:val="00246FE9"/>
    <w:rsid w:val="00250100"/>
    <w:rsid w:val="002520EA"/>
    <w:rsid w:val="00262A69"/>
    <w:rsid w:val="0027042C"/>
    <w:rsid w:val="00270AF7"/>
    <w:rsid w:val="002A3221"/>
    <w:rsid w:val="002C3520"/>
    <w:rsid w:val="002E14E0"/>
    <w:rsid w:val="002F55E5"/>
    <w:rsid w:val="00307824"/>
    <w:rsid w:val="0032078A"/>
    <w:rsid w:val="0032539E"/>
    <w:rsid w:val="0038449A"/>
    <w:rsid w:val="003860E4"/>
    <w:rsid w:val="003B1545"/>
    <w:rsid w:val="00412915"/>
    <w:rsid w:val="00442E07"/>
    <w:rsid w:val="0052073E"/>
    <w:rsid w:val="00534B4A"/>
    <w:rsid w:val="00575DDA"/>
    <w:rsid w:val="00581C11"/>
    <w:rsid w:val="00584AD8"/>
    <w:rsid w:val="005A0F09"/>
    <w:rsid w:val="005F4E11"/>
    <w:rsid w:val="0068567A"/>
    <w:rsid w:val="006A292A"/>
    <w:rsid w:val="006A38F7"/>
    <w:rsid w:val="006A4EBB"/>
    <w:rsid w:val="006B4172"/>
    <w:rsid w:val="00713B69"/>
    <w:rsid w:val="00755D99"/>
    <w:rsid w:val="00756FD3"/>
    <w:rsid w:val="00765392"/>
    <w:rsid w:val="00790E3E"/>
    <w:rsid w:val="007C0A4C"/>
    <w:rsid w:val="007E0FCF"/>
    <w:rsid w:val="007F6104"/>
    <w:rsid w:val="00800D30"/>
    <w:rsid w:val="00807D1A"/>
    <w:rsid w:val="00874EFE"/>
    <w:rsid w:val="00882126"/>
    <w:rsid w:val="008933F1"/>
    <w:rsid w:val="008D0601"/>
    <w:rsid w:val="008D1F11"/>
    <w:rsid w:val="008E5919"/>
    <w:rsid w:val="00905951"/>
    <w:rsid w:val="00912D2C"/>
    <w:rsid w:val="00916EB9"/>
    <w:rsid w:val="00916EE4"/>
    <w:rsid w:val="00920F63"/>
    <w:rsid w:val="009243F3"/>
    <w:rsid w:val="0093366B"/>
    <w:rsid w:val="00934185"/>
    <w:rsid w:val="00946126"/>
    <w:rsid w:val="00952DF9"/>
    <w:rsid w:val="0095421D"/>
    <w:rsid w:val="00960C86"/>
    <w:rsid w:val="00967C4B"/>
    <w:rsid w:val="009767AF"/>
    <w:rsid w:val="00981F58"/>
    <w:rsid w:val="00986D0A"/>
    <w:rsid w:val="009D3D6F"/>
    <w:rsid w:val="009E3E86"/>
    <w:rsid w:val="00A118A2"/>
    <w:rsid w:val="00A23F26"/>
    <w:rsid w:val="00A4001C"/>
    <w:rsid w:val="00A40AAB"/>
    <w:rsid w:val="00A46D01"/>
    <w:rsid w:val="00A510C9"/>
    <w:rsid w:val="00A70816"/>
    <w:rsid w:val="00A73590"/>
    <w:rsid w:val="00A7636D"/>
    <w:rsid w:val="00A774AC"/>
    <w:rsid w:val="00A9138E"/>
    <w:rsid w:val="00AA5138"/>
    <w:rsid w:val="00AC1C89"/>
    <w:rsid w:val="00AD381B"/>
    <w:rsid w:val="00AF5B5B"/>
    <w:rsid w:val="00AF5D1A"/>
    <w:rsid w:val="00B017F9"/>
    <w:rsid w:val="00B07213"/>
    <w:rsid w:val="00B10A05"/>
    <w:rsid w:val="00B307F5"/>
    <w:rsid w:val="00B54167"/>
    <w:rsid w:val="00B62E06"/>
    <w:rsid w:val="00B64B1D"/>
    <w:rsid w:val="00B9671B"/>
    <w:rsid w:val="00BA1D31"/>
    <w:rsid w:val="00BC057F"/>
    <w:rsid w:val="00BC1A67"/>
    <w:rsid w:val="00C11A71"/>
    <w:rsid w:val="00C164D3"/>
    <w:rsid w:val="00C20670"/>
    <w:rsid w:val="00C224FD"/>
    <w:rsid w:val="00C403C6"/>
    <w:rsid w:val="00C86713"/>
    <w:rsid w:val="00C875E8"/>
    <w:rsid w:val="00C92035"/>
    <w:rsid w:val="00CC2A72"/>
    <w:rsid w:val="00CC3FB5"/>
    <w:rsid w:val="00CD2067"/>
    <w:rsid w:val="00CD47BC"/>
    <w:rsid w:val="00D34984"/>
    <w:rsid w:val="00D36C35"/>
    <w:rsid w:val="00D60BEA"/>
    <w:rsid w:val="00D75313"/>
    <w:rsid w:val="00E16ACD"/>
    <w:rsid w:val="00E17134"/>
    <w:rsid w:val="00E25EBC"/>
    <w:rsid w:val="00E66550"/>
    <w:rsid w:val="00E877BF"/>
    <w:rsid w:val="00EA1767"/>
    <w:rsid w:val="00EB0929"/>
    <w:rsid w:val="00EB0FA5"/>
    <w:rsid w:val="00EB430B"/>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403C6"/>
    <w:pPr>
      <w:autoSpaceDE w:val="0"/>
      <w:autoSpaceDN w:val="0"/>
      <w:adjustRightInd w:val="0"/>
    </w:pPr>
    <w:rPr>
      <w:rFonts w:ascii="Myriad Pro" w:hAnsi="Myriad Pro" w:cs="Myriad Pro"/>
      <w:color w:val="000000"/>
      <w:sz w:val="24"/>
      <w:szCs w:val="24"/>
    </w:rPr>
  </w:style>
  <w:style w:type="paragraph" w:styleId="BodyTextIndent">
    <w:name w:val="Body Text Indent"/>
    <w:basedOn w:val="Normal"/>
    <w:link w:val="BodyTextIndentChar"/>
    <w:semiHidden/>
    <w:rsid w:val="00C403C6"/>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C403C6"/>
    <w:rPr>
      <w:sz w:val="24"/>
      <w:szCs w:val="24"/>
    </w:rPr>
  </w:style>
  <w:style w:type="paragraph" w:styleId="Revision">
    <w:name w:val="Revision"/>
    <w:hidden/>
    <w:uiPriority w:val="99"/>
    <w:semiHidden/>
    <w:rsid w:val="00967C4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1A3A2B3-FB40-4094-B5AB-AE7D46B3A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f87c7b8b-c0e7-4b77-a067-2c707fd1239f"/>
    <ds:schemaRef ds:uri="http://schemas.microsoft.com/office/infopath/2007/PartnerControls"/>
    <ds:schemaRef ds:uri="http://schemas.microsoft.com/office/2006/documentManagement/types"/>
    <ds:schemaRef ds:uri="02e41e38-1731-4866-b09a-6257d8bc04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2807</Words>
  <Characters>16003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2022-02-23T20:13:00Z</dcterms:created>
  <dcterms:modified xsi:type="dcterms:W3CDTF">2022-02-23T20:13:00Z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