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70720" w:rsidRDefault="00E5618D" w14:paraId="7B443D95" w14:textId="77777777">
      <w:pPr>
        <w:pStyle w:val="Title"/>
        <w:rPr>
          <w:rFonts w:ascii="Times New Roman" w:hAnsi="Times New Roman"/>
          <w:u w:val="none"/>
        </w:rPr>
      </w:pPr>
      <w:r>
        <w:rPr>
          <w:rFonts w:ascii="Times New Roman" w:hAnsi="Times New Roman"/>
          <w:u w:val="none"/>
        </w:rPr>
        <w:t>Department of Transportation</w:t>
      </w:r>
    </w:p>
    <w:p w:rsidRPr="00E5618D" w:rsidR="00E5618D" w:rsidRDefault="00E5618D" w14:paraId="03FB82F4" w14:textId="77777777">
      <w:pPr>
        <w:pStyle w:val="Title"/>
        <w:rPr>
          <w:rFonts w:ascii="Times New Roman" w:hAnsi="Times New Roman"/>
          <w:u w:val="none"/>
        </w:rPr>
      </w:pPr>
    </w:p>
    <w:p w:rsidRPr="00EF5048" w:rsidR="0004749E" w:rsidP="008548EF" w:rsidRDefault="0004749E" w14:paraId="62DB8E00" w14:textId="77777777">
      <w:pPr>
        <w:pStyle w:val="Title"/>
        <w:outlineLvl w:val="0"/>
        <w:rPr>
          <w:rFonts w:ascii="Times New Roman" w:hAnsi="Times New Roman"/>
        </w:rPr>
      </w:pPr>
      <w:r w:rsidRPr="00EF5048">
        <w:rPr>
          <w:rFonts w:ascii="Times New Roman" w:hAnsi="Times New Roman"/>
        </w:rPr>
        <w:t>SUPPORTING STATEMENT</w:t>
      </w:r>
    </w:p>
    <w:p w:rsidRPr="00EF5048" w:rsidR="008919C7" w:rsidP="008548EF" w:rsidRDefault="008919C7" w14:paraId="1BE37B28" w14:textId="77777777">
      <w:pPr>
        <w:pStyle w:val="Title"/>
        <w:outlineLvl w:val="0"/>
        <w:rPr>
          <w:rFonts w:ascii="Times New Roman" w:hAnsi="Times New Roman"/>
        </w:rPr>
      </w:pPr>
    </w:p>
    <w:p w:rsidRPr="00EF5048" w:rsidR="0004749E" w:rsidP="008548EF" w:rsidRDefault="007B4185" w14:paraId="00F86941" w14:textId="77777777">
      <w:pPr>
        <w:pStyle w:val="Title"/>
        <w:outlineLvl w:val="0"/>
        <w:rPr>
          <w:rFonts w:ascii="Times New Roman" w:hAnsi="Times New Roman"/>
          <w:u w:val="none"/>
        </w:rPr>
      </w:pPr>
      <w:r w:rsidRPr="00EF5048">
        <w:rPr>
          <w:rFonts w:ascii="Times New Roman" w:hAnsi="Times New Roman"/>
          <w:u w:val="none"/>
        </w:rPr>
        <w:t xml:space="preserve">Procedures for Determining Vessel Services Categories </w:t>
      </w:r>
    </w:p>
    <w:p w:rsidRPr="00EF5048" w:rsidR="007B4185" w:rsidP="008548EF" w:rsidRDefault="007B4185" w14:paraId="54EA8D2C" w14:textId="77777777">
      <w:pPr>
        <w:pStyle w:val="Title"/>
        <w:outlineLvl w:val="0"/>
        <w:rPr>
          <w:rFonts w:ascii="Times New Roman" w:hAnsi="Times New Roman"/>
          <w:u w:val="none"/>
        </w:rPr>
      </w:pPr>
      <w:r w:rsidRPr="00EF5048">
        <w:rPr>
          <w:rFonts w:ascii="Times New Roman" w:hAnsi="Times New Roman"/>
          <w:u w:val="none"/>
        </w:rPr>
        <w:t>For Purposes of the Cargo Preference Act</w:t>
      </w:r>
    </w:p>
    <w:p w:rsidR="0004749E" w:rsidRDefault="0004749E" w14:paraId="4536B16B" w14:textId="77777777">
      <w:pPr>
        <w:rPr>
          <w:rFonts w:ascii="Times New Roman" w:hAnsi="Times New Roman"/>
          <w:b/>
          <w:bCs/>
          <w:sz w:val="24"/>
          <w:szCs w:val="24"/>
        </w:rPr>
      </w:pPr>
    </w:p>
    <w:p w:rsidRPr="00EF5048" w:rsidR="008B4B83" w:rsidRDefault="008B4B83" w14:paraId="5E413268" w14:textId="77777777">
      <w:pPr>
        <w:rPr>
          <w:rFonts w:ascii="Times New Roman" w:hAnsi="Times New Roman"/>
          <w:b/>
          <w:bCs/>
          <w:sz w:val="24"/>
          <w:szCs w:val="24"/>
        </w:rPr>
      </w:pPr>
      <w:r>
        <w:rPr>
          <w:rFonts w:ascii="Times New Roman" w:hAnsi="Times New Roman"/>
          <w:sz w:val="24"/>
          <w:szCs w:val="24"/>
        </w:rPr>
        <w:t xml:space="preserve">Since the last approval of the collection, there were no reported program changes.  </w:t>
      </w:r>
      <w:r w:rsidRPr="00855FE2">
        <w:rPr>
          <w:rFonts w:ascii="Times New Roman" w:hAnsi="Times New Roman"/>
          <w:sz w:val="24"/>
          <w:szCs w:val="24"/>
        </w:rPr>
        <w:t>Adjustments to the hourly wage for the respondents and government employee have been made to reflect the current hourly wages for both.</w:t>
      </w:r>
    </w:p>
    <w:p w:rsidRPr="00EF5048" w:rsidR="0004749E" w:rsidRDefault="0004749E" w14:paraId="0637A623" w14:textId="77777777">
      <w:pPr>
        <w:rPr>
          <w:rFonts w:ascii="Times New Roman" w:hAnsi="Times New Roman"/>
          <w:b/>
          <w:bCs/>
          <w:sz w:val="24"/>
          <w:szCs w:val="24"/>
        </w:rPr>
      </w:pPr>
    </w:p>
    <w:p w:rsidR="00C9231E" w:rsidP="00EA59A6" w:rsidRDefault="009419FD" w14:paraId="1FED44D7" w14:textId="77777777">
      <w:pPr>
        <w:rPr>
          <w:rFonts w:ascii="Times New Roman" w:hAnsi="Times New Roman"/>
        </w:rPr>
      </w:pPr>
      <w:r w:rsidRPr="00B76927">
        <w:rPr>
          <w:rFonts w:ascii="Times New Roman" w:hAnsi="Times New Roman"/>
          <w:b/>
          <w:sz w:val="24"/>
          <w:szCs w:val="24"/>
          <w:u w:val="single"/>
        </w:rPr>
        <w:t>INTRODUCTION:</w:t>
      </w:r>
      <w:r w:rsidRPr="00B76927">
        <w:rPr>
          <w:rFonts w:ascii="Times New Roman" w:hAnsi="Times New Roman"/>
          <w:b/>
          <w:sz w:val="24"/>
          <w:szCs w:val="24"/>
        </w:rPr>
        <w:t xml:space="preserve">  </w:t>
      </w:r>
      <w:r w:rsidRPr="00B76927">
        <w:rPr>
          <w:rFonts w:ascii="Times New Roman" w:hAnsi="Times New Roman"/>
          <w:sz w:val="24"/>
          <w:szCs w:val="24"/>
        </w:rPr>
        <w:t>This is to</w:t>
      </w:r>
      <w:r w:rsidRPr="00B76927" w:rsidR="00480461">
        <w:rPr>
          <w:rFonts w:ascii="Times New Roman" w:hAnsi="Times New Roman"/>
          <w:sz w:val="24"/>
          <w:szCs w:val="24"/>
        </w:rPr>
        <w:t xml:space="preserve"> request the </w:t>
      </w:r>
      <w:r w:rsidRPr="00B76927">
        <w:rPr>
          <w:rFonts w:ascii="Times New Roman" w:hAnsi="Times New Roman"/>
          <w:sz w:val="24"/>
          <w:szCs w:val="24"/>
        </w:rPr>
        <w:t>Office of Management and Budget’s (OMB) three</w:t>
      </w:r>
      <w:r w:rsidRPr="00B76927" w:rsidR="00E5618D">
        <w:rPr>
          <w:rFonts w:ascii="Times New Roman" w:hAnsi="Times New Roman"/>
          <w:sz w:val="24"/>
          <w:szCs w:val="24"/>
        </w:rPr>
        <w:t>-</w:t>
      </w:r>
      <w:r w:rsidRPr="00B76927">
        <w:rPr>
          <w:rFonts w:ascii="Times New Roman" w:hAnsi="Times New Roman"/>
          <w:sz w:val="24"/>
          <w:szCs w:val="24"/>
        </w:rPr>
        <w:t xml:space="preserve"> year approval for the information collection entitled Proc</w:t>
      </w:r>
      <w:r w:rsidRPr="00B76927" w:rsidR="003E10BD">
        <w:rPr>
          <w:rFonts w:ascii="Times New Roman" w:hAnsi="Times New Roman"/>
          <w:sz w:val="24"/>
          <w:szCs w:val="24"/>
        </w:rPr>
        <w:t>1</w:t>
      </w:r>
      <w:r w:rsidRPr="00B76927">
        <w:rPr>
          <w:rFonts w:ascii="Times New Roman" w:hAnsi="Times New Roman"/>
          <w:sz w:val="24"/>
          <w:szCs w:val="24"/>
        </w:rPr>
        <w:t>edures for Determining Vessel Services Categories for Purposes of the Cargo Preference Act</w:t>
      </w:r>
      <w:r w:rsidR="00AE0F09">
        <w:rPr>
          <w:rFonts w:ascii="Times New Roman" w:hAnsi="Times New Roman"/>
          <w:sz w:val="24"/>
          <w:szCs w:val="24"/>
        </w:rPr>
        <w:t>,</w:t>
      </w:r>
      <w:r w:rsidRPr="00B76927">
        <w:rPr>
          <w:rFonts w:ascii="Times New Roman" w:hAnsi="Times New Roman"/>
          <w:sz w:val="24"/>
          <w:szCs w:val="24"/>
        </w:rPr>
        <w:t xml:space="preserve"> (OMB Control No. 2133-0540)</w:t>
      </w:r>
      <w:r w:rsidRPr="00B76927" w:rsidR="00E5618D">
        <w:rPr>
          <w:rFonts w:ascii="Times New Roman" w:hAnsi="Times New Roman"/>
          <w:sz w:val="24"/>
          <w:szCs w:val="24"/>
        </w:rPr>
        <w:t xml:space="preserve">, which is currently due to expire on </w:t>
      </w:r>
      <w:r w:rsidRPr="00B76927" w:rsidR="005779AF">
        <w:rPr>
          <w:rFonts w:ascii="Times New Roman" w:hAnsi="Times New Roman"/>
          <w:sz w:val="24"/>
          <w:szCs w:val="24"/>
        </w:rPr>
        <w:t>November 30, 2021</w:t>
      </w:r>
      <w:r w:rsidRPr="00B76927">
        <w:rPr>
          <w:rFonts w:ascii="Times New Roman" w:hAnsi="Times New Roman"/>
          <w:sz w:val="24"/>
          <w:szCs w:val="24"/>
        </w:rPr>
        <w:t>.</w:t>
      </w:r>
      <w:r w:rsidR="00C9231E">
        <w:rPr>
          <w:rFonts w:ascii="Times New Roman" w:hAnsi="Times New Roman"/>
          <w:sz w:val="24"/>
          <w:szCs w:val="24"/>
        </w:rPr>
        <w:t xml:space="preserve">  </w:t>
      </w:r>
    </w:p>
    <w:p w:rsidR="00CF6761" w:rsidP="009419FD" w:rsidRDefault="00CF6761" w14:paraId="6C76A174" w14:textId="77777777">
      <w:pPr>
        <w:rPr>
          <w:rFonts w:ascii="Times New Roman" w:hAnsi="Times New Roman"/>
          <w:sz w:val="24"/>
          <w:szCs w:val="24"/>
        </w:rPr>
      </w:pPr>
    </w:p>
    <w:p w:rsidRPr="00EF5048" w:rsidR="0004749E" w:rsidP="008548EF" w:rsidRDefault="00E5618D" w14:paraId="1E1CC592" w14:textId="77777777">
      <w:pPr>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outlineLvl w:val="0"/>
        <w:rPr>
          <w:rFonts w:ascii="Times New Roman" w:hAnsi="Times New Roman"/>
          <w:b/>
          <w:bCs/>
          <w:sz w:val="24"/>
          <w:szCs w:val="24"/>
        </w:rPr>
      </w:pPr>
      <w:r>
        <w:rPr>
          <w:rFonts w:ascii="Times New Roman" w:hAnsi="Times New Roman"/>
          <w:b/>
          <w:bCs/>
          <w:sz w:val="24"/>
          <w:szCs w:val="24"/>
          <w:u w:val="single"/>
        </w:rPr>
        <w:t xml:space="preserve">Part A.  </w:t>
      </w:r>
      <w:r w:rsidRPr="00EF5048" w:rsidR="0004749E">
        <w:rPr>
          <w:rFonts w:ascii="Times New Roman" w:hAnsi="Times New Roman"/>
          <w:b/>
          <w:bCs/>
          <w:sz w:val="24"/>
          <w:szCs w:val="24"/>
          <w:u w:val="single"/>
        </w:rPr>
        <w:t>Justification</w:t>
      </w:r>
    </w:p>
    <w:p w:rsidRPr="00EF5048" w:rsidR="0004749E" w:rsidRDefault="0004749E" w14:paraId="50D43134" w14:textId="77777777">
      <w:pPr>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rPr>
          <w:rFonts w:ascii="Times New Roman" w:hAnsi="Times New Roman"/>
          <w:b/>
          <w:bCs/>
          <w:sz w:val="24"/>
          <w:szCs w:val="24"/>
        </w:rPr>
      </w:pPr>
    </w:p>
    <w:p w:rsidRPr="00EF5048" w:rsidR="0004749E" w:rsidP="00EA59A6" w:rsidRDefault="00D1247D" w14:paraId="77707672" w14:textId="77777777">
      <w:pPr>
        <w:ind w:left="450" w:hanging="450"/>
        <w:rPr>
          <w:rFonts w:ascii="Times New Roman" w:hAnsi="Times New Roman"/>
          <w:bCs/>
          <w:sz w:val="24"/>
          <w:szCs w:val="24"/>
          <w:u w:val="single"/>
        </w:rPr>
      </w:pPr>
      <w:r w:rsidRPr="00EF5048">
        <w:rPr>
          <w:rFonts w:ascii="Times New Roman" w:hAnsi="Times New Roman"/>
          <w:b/>
          <w:bCs/>
          <w:sz w:val="24"/>
          <w:szCs w:val="24"/>
        </w:rPr>
        <w:t>1.</w:t>
      </w:r>
      <w:r w:rsidRPr="00EF5048">
        <w:rPr>
          <w:rFonts w:ascii="Times New Roman" w:hAnsi="Times New Roman"/>
          <w:b/>
          <w:bCs/>
          <w:sz w:val="24"/>
          <w:szCs w:val="24"/>
        </w:rPr>
        <w:tab/>
      </w:r>
      <w:r w:rsidR="00E5618D">
        <w:rPr>
          <w:rFonts w:ascii="Times New Roman" w:hAnsi="Times New Roman"/>
          <w:bCs/>
          <w:sz w:val="24"/>
          <w:szCs w:val="24"/>
          <w:u w:val="single"/>
        </w:rPr>
        <w:t>Circumstances that make collection of information necessary</w:t>
      </w:r>
      <w:r w:rsidRPr="00E5618D" w:rsidR="00E5618D">
        <w:rPr>
          <w:rFonts w:ascii="Times New Roman" w:hAnsi="Times New Roman"/>
          <w:bCs/>
          <w:sz w:val="24"/>
          <w:szCs w:val="24"/>
        </w:rPr>
        <w:t xml:space="preserve">.  </w:t>
      </w:r>
      <w:r w:rsidRPr="00EF5048" w:rsidR="008919C7">
        <w:rPr>
          <w:rFonts w:ascii="Times New Roman" w:hAnsi="Times New Roman"/>
          <w:b/>
          <w:sz w:val="24"/>
          <w:szCs w:val="24"/>
        </w:rPr>
        <w:t xml:space="preserve">Explain the </w:t>
      </w:r>
      <w:r w:rsidR="00C871F1">
        <w:rPr>
          <w:rFonts w:ascii="Times New Roman" w:hAnsi="Times New Roman"/>
          <w:b/>
          <w:sz w:val="24"/>
          <w:szCs w:val="24"/>
        </w:rPr>
        <w:t>c</w:t>
      </w:r>
      <w:r w:rsidRPr="00EF5048" w:rsidR="008919C7">
        <w:rPr>
          <w:rFonts w:ascii="Times New Roman" w:hAnsi="Times New Roman"/>
          <w:b/>
          <w:sz w:val="24"/>
          <w:szCs w:val="24"/>
        </w:rPr>
        <w:t>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Pr="00EF5048" w:rsidR="00D1247D" w:rsidP="00EA59A6" w:rsidRDefault="00D1247D" w14:paraId="307CFC76" w14:textId="77777777">
      <w:pPr>
        <w:ind w:left="450" w:hanging="450"/>
        <w:rPr>
          <w:rFonts w:ascii="Times New Roman" w:hAnsi="Times New Roman"/>
          <w:sz w:val="24"/>
          <w:szCs w:val="24"/>
        </w:rPr>
      </w:pPr>
    </w:p>
    <w:p w:rsidRPr="001165B9" w:rsidR="0004749E" w:rsidP="00EA59A6" w:rsidRDefault="00F655CE" w14:paraId="45EDF6E2" w14:textId="77777777">
      <w:pPr>
        <w:ind w:left="450"/>
        <w:rPr>
          <w:rFonts w:ascii="Times New Roman" w:hAnsi="Times New Roman"/>
          <w:sz w:val="24"/>
          <w:szCs w:val="24"/>
        </w:rPr>
      </w:pPr>
      <w:r w:rsidRPr="00F557EC">
        <w:rPr>
          <w:rFonts w:ascii="Times New Roman" w:hAnsi="Times New Roman"/>
          <w:sz w:val="24"/>
          <w:szCs w:val="24"/>
        </w:rPr>
        <w:t>This information is required</w:t>
      </w:r>
      <w:r w:rsidRPr="00F557EC" w:rsidR="008919C7">
        <w:rPr>
          <w:rFonts w:ascii="Times New Roman" w:hAnsi="Times New Roman"/>
          <w:sz w:val="24"/>
          <w:szCs w:val="24"/>
        </w:rPr>
        <w:t xml:space="preserve"> to administer the interagency M</w:t>
      </w:r>
      <w:r w:rsidRPr="00F557EC">
        <w:rPr>
          <w:rFonts w:ascii="Times New Roman" w:hAnsi="Times New Roman"/>
          <w:sz w:val="24"/>
          <w:szCs w:val="24"/>
        </w:rPr>
        <w:t>emorandum of Understanding (MOU) Regarding Procedures for Determining Service Categories for the Purpose of the Cargo Preference Act (CPA).  The text and an explanation of the MOU are set forth in the Federal Register notice</w:t>
      </w:r>
      <w:r w:rsidRPr="00F557EC" w:rsidR="00B508A8">
        <w:rPr>
          <w:rFonts w:ascii="Times New Roman" w:hAnsi="Times New Roman"/>
          <w:sz w:val="24"/>
          <w:szCs w:val="24"/>
        </w:rPr>
        <w:t xml:space="preserve"> (</w:t>
      </w:r>
      <w:r w:rsidR="004C01C5">
        <w:rPr>
          <w:rFonts w:ascii="Times New Roman" w:hAnsi="Times New Roman"/>
          <w:sz w:val="24"/>
          <w:szCs w:val="24"/>
        </w:rPr>
        <w:t>74 FR 47308</w:t>
      </w:r>
      <w:r w:rsidRPr="00F557EC" w:rsidR="00B508A8">
        <w:rPr>
          <w:rFonts w:ascii="Times New Roman" w:hAnsi="Times New Roman"/>
          <w:sz w:val="24"/>
          <w:szCs w:val="24"/>
        </w:rPr>
        <w:t>)</w:t>
      </w:r>
      <w:r w:rsidRPr="00F557EC">
        <w:rPr>
          <w:rFonts w:ascii="Times New Roman" w:hAnsi="Times New Roman"/>
          <w:sz w:val="24"/>
          <w:szCs w:val="24"/>
        </w:rPr>
        <w:t>.  This collection supports the DOT strategic goals of national security and economic growth.</w:t>
      </w:r>
    </w:p>
    <w:p w:rsidRPr="00EF5048" w:rsidR="0004749E" w:rsidP="00EA59A6" w:rsidRDefault="0004749E" w14:paraId="552528E5" w14:textId="77777777">
      <w:pPr>
        <w:ind w:left="450" w:hanging="450"/>
        <w:rPr>
          <w:rFonts w:ascii="Times New Roman" w:hAnsi="Times New Roman"/>
          <w:sz w:val="24"/>
          <w:szCs w:val="24"/>
        </w:rPr>
      </w:pPr>
    </w:p>
    <w:p w:rsidRPr="00EF5048" w:rsidR="00470720" w:rsidP="00EA59A6" w:rsidRDefault="00EF5048" w14:paraId="0D9ECF82" w14:textId="77777777">
      <w:pPr>
        <w:ind w:left="450" w:hanging="450"/>
        <w:rPr>
          <w:rFonts w:ascii="Times New Roman" w:hAnsi="Times New Roman"/>
          <w:b/>
          <w:sz w:val="24"/>
          <w:szCs w:val="24"/>
        </w:rPr>
      </w:pPr>
      <w:r w:rsidRPr="00EF5048">
        <w:rPr>
          <w:rFonts w:ascii="Times New Roman" w:hAnsi="Times New Roman"/>
          <w:b/>
          <w:bCs/>
          <w:sz w:val="24"/>
          <w:szCs w:val="24"/>
        </w:rPr>
        <w:t>2.</w:t>
      </w:r>
      <w:r w:rsidRPr="00EF5048">
        <w:rPr>
          <w:rFonts w:ascii="Times New Roman" w:hAnsi="Times New Roman"/>
          <w:b/>
          <w:bCs/>
          <w:sz w:val="24"/>
          <w:szCs w:val="24"/>
        </w:rPr>
        <w:tab/>
      </w:r>
      <w:r w:rsidR="00E5618D">
        <w:rPr>
          <w:rFonts w:ascii="Times New Roman" w:hAnsi="Times New Roman"/>
          <w:bCs/>
          <w:sz w:val="24"/>
          <w:szCs w:val="24"/>
          <w:u w:val="single"/>
        </w:rPr>
        <w:t>How, by whom, and for what purpose is the information used</w:t>
      </w:r>
      <w:r w:rsidRPr="00E5618D" w:rsidR="00E5618D">
        <w:rPr>
          <w:rFonts w:ascii="Times New Roman" w:hAnsi="Times New Roman"/>
          <w:bCs/>
          <w:sz w:val="24"/>
          <w:szCs w:val="24"/>
        </w:rPr>
        <w:t xml:space="preserve">.  </w:t>
      </w:r>
      <w:r w:rsidRPr="00EF5048" w:rsidR="00470720">
        <w:rPr>
          <w:rFonts w:ascii="Times New Roman" w:hAnsi="Times New Roman"/>
          <w:b/>
          <w:sz w:val="24"/>
          <w:szCs w:val="24"/>
        </w:rPr>
        <w:t>I</w:t>
      </w:r>
      <w:r w:rsidRPr="00EF5048" w:rsidR="008919C7">
        <w:rPr>
          <w:rFonts w:ascii="Times New Roman" w:hAnsi="Times New Roman"/>
          <w:b/>
          <w:sz w:val="24"/>
          <w:szCs w:val="24"/>
        </w:rPr>
        <w:t>ndicate how, by whom, and for what purpose the information is to be used.  Except for a new collection, indicate the actual use the agency has made of the information received from the current collection.</w:t>
      </w:r>
    </w:p>
    <w:p w:rsidRPr="00EF5048" w:rsidR="00EF5048" w:rsidP="00EA59A6" w:rsidRDefault="00EF5048" w14:paraId="208B5A70" w14:textId="77777777">
      <w:pPr>
        <w:pStyle w:val="BodyText3"/>
        <w:tabs>
          <w:tab w:val="clear" w:pos="-1440"/>
          <w:tab w:val="clear" w:pos="-720"/>
          <w:tab w:val="clear" w:pos="0"/>
          <w:tab w:val="clear" w:pos="288"/>
          <w:tab w:val="clear" w:pos="576"/>
          <w:tab w:val="clear" w:pos="720"/>
          <w:tab w:val="clear" w:pos="864"/>
          <w:tab w:val="clear" w:pos="1152"/>
          <w:tab w:val="clear" w:pos="1440"/>
          <w:tab w:val="clear" w:pos="1728"/>
          <w:tab w:val="clear" w:pos="2016"/>
          <w:tab w:val="clear" w:pos="2160"/>
          <w:tab w:val="clear" w:pos="2304"/>
          <w:tab w:val="clear" w:pos="2592"/>
          <w:tab w:val="clear" w:pos="2880"/>
          <w:tab w:val="clear" w:pos="3168"/>
          <w:tab w:val="clear" w:pos="3456"/>
          <w:tab w:val="clear" w:pos="3600"/>
          <w:tab w:val="clear" w:pos="3744"/>
        </w:tabs>
        <w:ind w:left="450" w:hanging="450"/>
        <w:rPr>
          <w:rFonts w:ascii="Times New Roman" w:hAnsi="Times New Roman"/>
          <w:color w:val="auto"/>
        </w:rPr>
      </w:pPr>
    </w:p>
    <w:p w:rsidRPr="00EF5048" w:rsidR="0004749E" w:rsidP="00EA59A6" w:rsidRDefault="00F655CE" w14:paraId="1D19349C" w14:textId="77777777">
      <w:pPr>
        <w:pStyle w:val="BodyText3"/>
        <w:tabs>
          <w:tab w:val="clear" w:pos="-1440"/>
          <w:tab w:val="clear" w:pos="-720"/>
          <w:tab w:val="clear" w:pos="0"/>
          <w:tab w:val="clear" w:pos="288"/>
          <w:tab w:val="clear" w:pos="576"/>
          <w:tab w:val="clear" w:pos="720"/>
          <w:tab w:val="clear" w:pos="864"/>
          <w:tab w:val="clear" w:pos="1152"/>
          <w:tab w:val="clear" w:pos="1440"/>
          <w:tab w:val="clear" w:pos="1728"/>
          <w:tab w:val="clear" w:pos="2016"/>
          <w:tab w:val="clear" w:pos="2160"/>
          <w:tab w:val="clear" w:pos="2304"/>
          <w:tab w:val="clear" w:pos="2592"/>
          <w:tab w:val="clear" w:pos="2880"/>
          <w:tab w:val="clear" w:pos="3168"/>
          <w:tab w:val="clear" w:pos="3456"/>
          <w:tab w:val="clear" w:pos="3600"/>
          <w:tab w:val="clear" w:pos="3744"/>
        </w:tabs>
        <w:ind w:left="450"/>
        <w:rPr>
          <w:rFonts w:ascii="Times New Roman" w:hAnsi="Times New Roman"/>
          <w:color w:val="auto"/>
        </w:rPr>
      </w:pPr>
      <w:r w:rsidRPr="00EF5048">
        <w:rPr>
          <w:rFonts w:ascii="Times New Roman" w:hAnsi="Times New Roman"/>
          <w:color w:val="auto"/>
        </w:rPr>
        <w:t>The Maritime Administration will use the dat</w:t>
      </w:r>
      <w:r w:rsidRPr="00EF5048" w:rsidR="008919C7">
        <w:rPr>
          <w:rFonts w:ascii="Times New Roman" w:hAnsi="Times New Roman"/>
          <w:color w:val="auto"/>
        </w:rPr>
        <w:t>a</w:t>
      </w:r>
      <w:r w:rsidRPr="00EF5048">
        <w:rPr>
          <w:rFonts w:ascii="Times New Roman" w:hAnsi="Times New Roman"/>
          <w:color w:val="auto"/>
        </w:rPr>
        <w:t xml:space="preserve"> submitted by vessel operators to create a list of Vessel Self-Designations and determine whether the </w:t>
      </w:r>
      <w:r w:rsidRPr="00EF5048" w:rsidR="008919C7">
        <w:rPr>
          <w:rFonts w:ascii="Times New Roman" w:hAnsi="Times New Roman"/>
          <w:color w:val="auto"/>
        </w:rPr>
        <w:t>A</w:t>
      </w:r>
      <w:r w:rsidRPr="00EF5048">
        <w:rPr>
          <w:rFonts w:ascii="Times New Roman" w:hAnsi="Times New Roman"/>
          <w:color w:val="auto"/>
        </w:rPr>
        <w:t>gency agree</w:t>
      </w:r>
      <w:r w:rsidRPr="00EF5048" w:rsidR="008919C7">
        <w:rPr>
          <w:rFonts w:ascii="Times New Roman" w:hAnsi="Times New Roman"/>
          <w:color w:val="auto"/>
        </w:rPr>
        <w:t>s</w:t>
      </w:r>
      <w:r w:rsidRPr="00EF5048">
        <w:rPr>
          <w:rFonts w:ascii="Times New Roman" w:hAnsi="Times New Roman"/>
          <w:color w:val="auto"/>
        </w:rPr>
        <w:t xml:space="preserve"> or disagree</w:t>
      </w:r>
      <w:r w:rsidRPr="00EF5048" w:rsidR="008919C7">
        <w:rPr>
          <w:rFonts w:ascii="Times New Roman" w:hAnsi="Times New Roman"/>
          <w:color w:val="auto"/>
        </w:rPr>
        <w:t>s</w:t>
      </w:r>
      <w:r w:rsidRPr="00EF5048">
        <w:rPr>
          <w:rFonts w:ascii="Times New Roman" w:hAnsi="Times New Roman"/>
          <w:color w:val="auto"/>
        </w:rPr>
        <w:t xml:space="preserve"> with a vessel owner’s designation of a vessel.  It will use dat</w:t>
      </w:r>
      <w:r w:rsidRPr="00EF5048" w:rsidR="008919C7">
        <w:rPr>
          <w:rFonts w:ascii="Times New Roman" w:hAnsi="Times New Roman"/>
          <w:color w:val="auto"/>
        </w:rPr>
        <w:t>a</w:t>
      </w:r>
      <w:r w:rsidRPr="00EF5048">
        <w:rPr>
          <w:rFonts w:ascii="Times New Roman" w:hAnsi="Times New Roman"/>
          <w:color w:val="auto"/>
        </w:rPr>
        <w:t xml:space="preserve"> submitted with re-designation requests to determine </w:t>
      </w:r>
      <w:proofErr w:type="gramStart"/>
      <w:r w:rsidRPr="00EF5048">
        <w:rPr>
          <w:rFonts w:ascii="Times New Roman" w:hAnsi="Times New Roman"/>
          <w:color w:val="auto"/>
        </w:rPr>
        <w:t>whether or not</w:t>
      </w:r>
      <w:proofErr w:type="gramEnd"/>
      <w:r w:rsidRPr="00EF5048">
        <w:rPr>
          <w:rFonts w:ascii="Times New Roman" w:hAnsi="Times New Roman"/>
          <w:color w:val="auto"/>
        </w:rPr>
        <w:t xml:space="preserve"> a vessel should be re-designated into a different service category.</w:t>
      </w:r>
    </w:p>
    <w:p w:rsidRPr="00EF5048" w:rsidR="0004749E" w:rsidP="00EA59A6" w:rsidRDefault="0004749E" w14:paraId="6B0407CE" w14:textId="77777777">
      <w:pPr>
        <w:ind w:left="450" w:hanging="450"/>
        <w:rPr>
          <w:rFonts w:ascii="Times New Roman" w:hAnsi="Times New Roman"/>
          <w:sz w:val="24"/>
          <w:szCs w:val="24"/>
        </w:rPr>
      </w:pPr>
    </w:p>
    <w:p w:rsidR="0004749E" w:rsidP="00EA59A6" w:rsidRDefault="0004749E" w14:paraId="14AC6073" w14:textId="77777777">
      <w:pPr>
        <w:ind w:left="450" w:hanging="450"/>
        <w:rPr>
          <w:rFonts w:ascii="Times New Roman" w:hAnsi="Times New Roman"/>
          <w:b/>
          <w:sz w:val="24"/>
          <w:szCs w:val="24"/>
        </w:rPr>
      </w:pPr>
      <w:r w:rsidRPr="00EF5048">
        <w:rPr>
          <w:rFonts w:ascii="Times New Roman" w:hAnsi="Times New Roman"/>
          <w:b/>
          <w:bCs/>
          <w:sz w:val="24"/>
          <w:szCs w:val="24"/>
        </w:rPr>
        <w:t>3.</w:t>
      </w:r>
      <w:r w:rsidRPr="00EF5048" w:rsidR="00EF5048">
        <w:rPr>
          <w:rFonts w:ascii="Times New Roman" w:hAnsi="Times New Roman"/>
          <w:b/>
          <w:bCs/>
          <w:sz w:val="24"/>
          <w:szCs w:val="24"/>
        </w:rPr>
        <w:tab/>
      </w:r>
      <w:r w:rsidR="00E5618D">
        <w:rPr>
          <w:rFonts w:ascii="Times New Roman" w:hAnsi="Times New Roman"/>
          <w:bCs/>
          <w:sz w:val="24"/>
          <w:szCs w:val="24"/>
          <w:u w:val="single"/>
        </w:rPr>
        <w:t>Extent of automated information collection</w:t>
      </w:r>
      <w:r w:rsidRPr="00E5618D" w:rsidR="00E5618D">
        <w:rPr>
          <w:rFonts w:ascii="Times New Roman" w:hAnsi="Times New Roman"/>
          <w:bCs/>
          <w:sz w:val="24"/>
          <w:szCs w:val="24"/>
        </w:rPr>
        <w:t xml:space="preserve">.  </w:t>
      </w:r>
      <w:r w:rsidRPr="00EF5048" w:rsidR="008919C7">
        <w:rPr>
          <w:rFonts w:ascii="Times New Roman" w:hAnsi="Times New Roman"/>
          <w:b/>
          <w:sz w:val="24"/>
          <w:szCs w:val="24"/>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w:t>
      </w:r>
      <w:r w:rsidR="00A42FAB">
        <w:rPr>
          <w:rFonts w:ascii="Times New Roman" w:hAnsi="Times New Roman"/>
          <w:b/>
          <w:sz w:val="24"/>
          <w:szCs w:val="24"/>
        </w:rPr>
        <w:t>,</w:t>
      </w:r>
      <w:r w:rsidRPr="00EF5048" w:rsidR="008919C7">
        <w:rPr>
          <w:rFonts w:ascii="Times New Roman" w:hAnsi="Times New Roman"/>
          <w:b/>
          <w:sz w:val="24"/>
          <w:szCs w:val="24"/>
        </w:rPr>
        <w:t xml:space="preserve"> describe any consideration of using information technology to reduce burden.</w:t>
      </w:r>
    </w:p>
    <w:p w:rsidRPr="00EF5048" w:rsidR="00EA59A6" w:rsidP="00EA59A6" w:rsidRDefault="00EA59A6" w14:paraId="33FCE3EF" w14:textId="77777777">
      <w:pPr>
        <w:ind w:left="450" w:hanging="450"/>
        <w:rPr>
          <w:rFonts w:ascii="Times New Roman" w:hAnsi="Times New Roman"/>
          <w:sz w:val="24"/>
          <w:szCs w:val="24"/>
        </w:rPr>
      </w:pPr>
    </w:p>
    <w:p w:rsidR="00725F28" w:rsidP="00EA59A6" w:rsidRDefault="00F655CE" w14:paraId="07C11E98" w14:textId="77777777">
      <w:pPr>
        <w:pStyle w:val="BodyText3"/>
        <w:tabs>
          <w:tab w:val="clear" w:pos="-1440"/>
          <w:tab w:val="clear" w:pos="-720"/>
          <w:tab w:val="clear" w:pos="0"/>
          <w:tab w:val="clear" w:pos="288"/>
          <w:tab w:val="clear" w:pos="576"/>
          <w:tab w:val="clear" w:pos="720"/>
          <w:tab w:val="clear" w:pos="864"/>
          <w:tab w:val="clear" w:pos="1152"/>
          <w:tab w:val="clear" w:pos="1440"/>
          <w:tab w:val="clear" w:pos="1728"/>
          <w:tab w:val="clear" w:pos="2016"/>
          <w:tab w:val="clear" w:pos="2160"/>
          <w:tab w:val="clear" w:pos="2304"/>
          <w:tab w:val="clear" w:pos="2592"/>
          <w:tab w:val="clear" w:pos="2880"/>
          <w:tab w:val="clear" w:pos="3168"/>
          <w:tab w:val="clear" w:pos="3456"/>
          <w:tab w:val="clear" w:pos="3600"/>
          <w:tab w:val="clear" w:pos="3744"/>
        </w:tabs>
        <w:ind w:left="450"/>
        <w:rPr>
          <w:rFonts w:ascii="Times New Roman" w:hAnsi="Times New Roman"/>
          <w:color w:val="auto"/>
        </w:rPr>
      </w:pPr>
      <w:r w:rsidRPr="001165B9">
        <w:rPr>
          <w:rFonts w:ascii="Times New Roman" w:hAnsi="Times New Roman"/>
          <w:color w:val="auto"/>
        </w:rPr>
        <w:lastRenderedPageBreak/>
        <w:t xml:space="preserve">Electronic </w:t>
      </w:r>
      <w:r w:rsidRPr="001165B9" w:rsidR="00DB01E8">
        <w:rPr>
          <w:rFonts w:ascii="Times New Roman" w:hAnsi="Times New Roman"/>
          <w:color w:val="auto"/>
        </w:rPr>
        <w:t>submission of application and supporting data</w:t>
      </w:r>
      <w:r w:rsidRPr="001165B9" w:rsidR="001B0B0D">
        <w:rPr>
          <w:rFonts w:ascii="Times New Roman" w:hAnsi="Times New Roman"/>
          <w:color w:val="auto"/>
        </w:rPr>
        <w:t xml:space="preserve"> </w:t>
      </w:r>
      <w:r w:rsidR="00B66FD1">
        <w:rPr>
          <w:rFonts w:ascii="Times New Roman" w:hAnsi="Times New Roman"/>
          <w:color w:val="auto"/>
        </w:rPr>
        <w:t xml:space="preserve">is </w:t>
      </w:r>
      <w:r w:rsidRPr="001165B9" w:rsidR="00DB01E8">
        <w:rPr>
          <w:rFonts w:ascii="Times New Roman" w:hAnsi="Times New Roman"/>
          <w:color w:val="auto"/>
        </w:rPr>
        <w:t>encouraged by the Maritime Administration’s notice</w:t>
      </w:r>
      <w:r w:rsidRPr="001165B9">
        <w:rPr>
          <w:rFonts w:ascii="Times New Roman" w:hAnsi="Times New Roman"/>
          <w:color w:val="auto"/>
        </w:rPr>
        <w:t>.</w:t>
      </w:r>
      <w:r w:rsidR="00B66FD1">
        <w:rPr>
          <w:rFonts w:ascii="Times New Roman" w:hAnsi="Times New Roman"/>
          <w:color w:val="auto"/>
        </w:rPr>
        <w:t xml:space="preserve"> </w:t>
      </w:r>
    </w:p>
    <w:p w:rsidRPr="001165B9" w:rsidR="0004749E" w:rsidP="00EF5048" w:rsidRDefault="00B66FD1" w14:paraId="16BF6DBC" w14:textId="77777777">
      <w:pPr>
        <w:pStyle w:val="BodyText3"/>
        <w:tabs>
          <w:tab w:val="clear" w:pos="-1440"/>
          <w:tab w:val="clear" w:pos="-720"/>
          <w:tab w:val="clear" w:pos="0"/>
          <w:tab w:val="clear" w:pos="288"/>
          <w:tab w:val="clear" w:pos="576"/>
          <w:tab w:val="clear" w:pos="720"/>
          <w:tab w:val="clear" w:pos="864"/>
          <w:tab w:val="clear" w:pos="1152"/>
          <w:tab w:val="clear" w:pos="1440"/>
          <w:tab w:val="clear" w:pos="1728"/>
          <w:tab w:val="clear" w:pos="2016"/>
          <w:tab w:val="clear" w:pos="2160"/>
          <w:tab w:val="clear" w:pos="2304"/>
          <w:tab w:val="clear" w:pos="2592"/>
          <w:tab w:val="clear" w:pos="2880"/>
          <w:tab w:val="clear" w:pos="3168"/>
          <w:tab w:val="clear" w:pos="3456"/>
          <w:tab w:val="clear" w:pos="3600"/>
          <w:tab w:val="clear" w:pos="3744"/>
        </w:tabs>
        <w:ind w:left="720"/>
        <w:rPr>
          <w:rFonts w:ascii="Times New Roman" w:hAnsi="Times New Roman"/>
          <w:color w:val="auto"/>
        </w:rPr>
      </w:pPr>
      <w:r>
        <w:rPr>
          <w:rFonts w:ascii="Times New Roman" w:hAnsi="Times New Roman"/>
          <w:color w:val="auto"/>
        </w:rPr>
        <w:t xml:space="preserve"> </w:t>
      </w:r>
    </w:p>
    <w:p w:rsidRPr="00622A9C" w:rsidR="00EF5048" w:rsidP="00EA59A6" w:rsidRDefault="00EF5048" w14:paraId="48E187D5" w14:textId="77777777">
      <w:pPr>
        <w:tabs>
          <w:tab w:val="left" w:pos="-1440"/>
        </w:tabs>
        <w:ind w:left="450" w:hanging="450"/>
        <w:rPr>
          <w:rFonts w:ascii="Times New Roman" w:hAnsi="Times New Roman"/>
          <w:b/>
          <w:sz w:val="24"/>
          <w:szCs w:val="24"/>
        </w:rPr>
      </w:pPr>
      <w:r w:rsidRPr="00622A9C">
        <w:rPr>
          <w:rFonts w:ascii="Times New Roman" w:hAnsi="Times New Roman"/>
          <w:b/>
          <w:sz w:val="24"/>
          <w:szCs w:val="24"/>
        </w:rPr>
        <w:t>4.</w:t>
      </w:r>
      <w:r w:rsidRPr="00622A9C">
        <w:rPr>
          <w:rFonts w:ascii="Times New Roman" w:hAnsi="Times New Roman"/>
          <w:b/>
          <w:sz w:val="24"/>
          <w:szCs w:val="24"/>
        </w:rPr>
        <w:tab/>
      </w:r>
      <w:r w:rsidR="00E5618D">
        <w:rPr>
          <w:rFonts w:ascii="Times New Roman" w:hAnsi="Times New Roman"/>
          <w:sz w:val="24"/>
          <w:szCs w:val="24"/>
          <w:u w:val="single"/>
        </w:rPr>
        <w:t>Efforts to minimize the burden on small businesses</w:t>
      </w:r>
      <w:r w:rsidRPr="00E5618D" w:rsidR="00E5618D">
        <w:rPr>
          <w:rFonts w:ascii="Times New Roman" w:hAnsi="Times New Roman"/>
          <w:sz w:val="24"/>
          <w:szCs w:val="24"/>
        </w:rPr>
        <w:t xml:space="preserve">.  </w:t>
      </w:r>
      <w:r w:rsidRPr="00622A9C">
        <w:rPr>
          <w:rFonts w:ascii="Times New Roman" w:hAnsi="Times New Roman"/>
          <w:b/>
          <w:sz w:val="24"/>
          <w:szCs w:val="24"/>
        </w:rPr>
        <w:t>Describe efforts to identify duplication.  Show specifically why any similar information already available cannot be used or modified for use for the purposes described in item 2 above.</w:t>
      </w:r>
    </w:p>
    <w:p w:rsidR="00EF5048" w:rsidP="007B4185" w:rsidRDefault="00EF5048" w14:paraId="0F24DB9C" w14:textId="77777777">
      <w:pPr>
        <w:pStyle w:val="NormalWeb"/>
        <w:spacing w:before="0" w:beforeAutospacing="0" w:after="0" w:afterAutospacing="0"/>
        <w:rPr>
          <w:rFonts w:ascii="Times New Roman" w:hAnsi="Times New Roman" w:cs="Times New Roman"/>
          <w:b/>
          <w:bCs/>
        </w:rPr>
      </w:pPr>
    </w:p>
    <w:p w:rsidR="007B4185" w:rsidP="00EA59A6" w:rsidRDefault="007B4185" w14:paraId="1409B25C" w14:textId="77777777">
      <w:pPr>
        <w:pStyle w:val="NormalWeb"/>
        <w:spacing w:before="0" w:beforeAutospacing="0" w:after="0" w:afterAutospacing="0"/>
        <w:ind w:left="450"/>
        <w:rPr>
          <w:rFonts w:ascii="Times New Roman" w:hAnsi="Times New Roman" w:cs="Times New Roman"/>
          <w:bCs/>
        </w:rPr>
      </w:pPr>
      <w:r w:rsidRPr="00EF5048">
        <w:rPr>
          <w:rFonts w:ascii="Times New Roman" w:hAnsi="Times New Roman" w:cs="Times New Roman"/>
          <w:bCs/>
        </w:rPr>
        <w:t xml:space="preserve">There is no duplication.  </w:t>
      </w:r>
    </w:p>
    <w:p w:rsidRPr="00EF5048" w:rsidR="00E5618D" w:rsidP="00EA59A6" w:rsidRDefault="00E5618D" w14:paraId="530C4039" w14:textId="77777777">
      <w:pPr>
        <w:pStyle w:val="NormalWeb"/>
        <w:spacing w:before="0" w:beforeAutospacing="0" w:after="0" w:afterAutospacing="0"/>
        <w:ind w:left="450"/>
        <w:rPr>
          <w:rFonts w:ascii="Times New Roman" w:hAnsi="Times New Roman" w:cs="Times New Roman"/>
          <w:bCs/>
        </w:rPr>
      </w:pPr>
    </w:p>
    <w:p w:rsidRPr="00EF5048" w:rsidR="00470720" w:rsidP="00EA59A6" w:rsidRDefault="0004749E" w14:paraId="1808AB84" w14:textId="77777777">
      <w:pPr>
        <w:ind w:left="450" w:hanging="450"/>
        <w:rPr>
          <w:rFonts w:ascii="Times New Roman" w:hAnsi="Times New Roman"/>
          <w:b/>
          <w:sz w:val="24"/>
          <w:szCs w:val="24"/>
        </w:rPr>
      </w:pPr>
      <w:r w:rsidRPr="00EF5048">
        <w:rPr>
          <w:rFonts w:ascii="Times New Roman" w:hAnsi="Times New Roman"/>
          <w:b/>
          <w:bCs/>
          <w:sz w:val="24"/>
          <w:szCs w:val="24"/>
        </w:rPr>
        <w:t>5.</w:t>
      </w:r>
      <w:r w:rsidR="00EF5048">
        <w:rPr>
          <w:rFonts w:ascii="Times New Roman" w:hAnsi="Times New Roman"/>
          <w:b/>
          <w:bCs/>
          <w:sz w:val="24"/>
          <w:szCs w:val="24"/>
        </w:rPr>
        <w:tab/>
      </w:r>
      <w:r w:rsidR="00E5618D">
        <w:rPr>
          <w:rFonts w:ascii="Times New Roman" w:hAnsi="Times New Roman"/>
          <w:bCs/>
          <w:sz w:val="24"/>
          <w:szCs w:val="24"/>
          <w:u w:val="single"/>
        </w:rPr>
        <w:t>Efforts to minimize the burden on small businesses</w:t>
      </w:r>
      <w:r w:rsidRPr="00E5618D" w:rsidR="00E5618D">
        <w:rPr>
          <w:rFonts w:ascii="Times New Roman" w:hAnsi="Times New Roman"/>
          <w:bCs/>
          <w:sz w:val="24"/>
          <w:szCs w:val="24"/>
        </w:rPr>
        <w:t xml:space="preserve">.  </w:t>
      </w:r>
      <w:r w:rsidRPr="00EF5048" w:rsidR="008919C7">
        <w:rPr>
          <w:rFonts w:ascii="Times New Roman" w:hAnsi="Times New Roman"/>
          <w:b/>
          <w:sz w:val="24"/>
          <w:szCs w:val="24"/>
        </w:rPr>
        <w:t>If the collection of information impacts small businesses or other small entities (item 5 of OMB form 83-I), describe any methods used to minimize burden.</w:t>
      </w:r>
    </w:p>
    <w:p w:rsidRPr="00EF5048" w:rsidR="0004749E" w:rsidP="00EA59A6" w:rsidRDefault="0004749E" w14:paraId="1FA8B482" w14:textId="77777777">
      <w:pPr>
        <w:ind w:left="450"/>
        <w:rPr>
          <w:rFonts w:ascii="Times New Roman" w:hAnsi="Times New Roman"/>
          <w:sz w:val="24"/>
          <w:szCs w:val="24"/>
        </w:rPr>
      </w:pPr>
    </w:p>
    <w:p w:rsidRPr="00EF5048" w:rsidR="00F655CE" w:rsidP="00EA59A6" w:rsidRDefault="001206A7" w14:paraId="262192A1" w14:textId="77777777">
      <w:pPr>
        <w:ind w:left="450"/>
        <w:rPr>
          <w:rFonts w:ascii="Times New Roman" w:hAnsi="Times New Roman"/>
          <w:sz w:val="24"/>
          <w:szCs w:val="24"/>
        </w:rPr>
      </w:pPr>
      <w:r w:rsidRPr="00BA2F37">
        <w:rPr>
          <w:rFonts w:ascii="Times New Roman" w:hAnsi="Times New Roman"/>
          <w:sz w:val="24"/>
          <w:szCs w:val="24"/>
        </w:rPr>
        <w:t>While the agency does not know which vessel owners will choose to submit applications for self-designation, the agency anticipates that most of them will be small business (e.g., having fewer than 500 employees, per Small Business Administration size standards found in 13 CFR Part 121).  However, the voluntary nature of the application and the small scale of the hour and financial burdens mean that small businesses impacts should be very modest.</w:t>
      </w:r>
    </w:p>
    <w:p w:rsidRPr="00EF5048" w:rsidR="00F655CE" w:rsidP="00EA59A6" w:rsidRDefault="00F655CE" w14:paraId="7102F530" w14:textId="77777777">
      <w:pPr>
        <w:ind w:left="450"/>
        <w:rPr>
          <w:rFonts w:ascii="Times New Roman" w:hAnsi="Times New Roman"/>
          <w:sz w:val="24"/>
          <w:szCs w:val="24"/>
        </w:rPr>
      </w:pPr>
    </w:p>
    <w:p w:rsidRPr="00637A7B" w:rsidR="00470720" w:rsidP="00EA59A6" w:rsidRDefault="0004749E" w14:paraId="19853650" w14:textId="77777777">
      <w:pPr>
        <w:ind w:left="450" w:hanging="450"/>
        <w:rPr>
          <w:rFonts w:ascii="Times New Roman" w:hAnsi="Times New Roman"/>
          <w:b/>
          <w:sz w:val="24"/>
          <w:szCs w:val="24"/>
        </w:rPr>
      </w:pPr>
      <w:r w:rsidRPr="00EF5048">
        <w:rPr>
          <w:rFonts w:ascii="Times New Roman" w:hAnsi="Times New Roman"/>
          <w:b/>
          <w:bCs/>
          <w:sz w:val="24"/>
          <w:szCs w:val="24"/>
        </w:rPr>
        <w:t>6.</w:t>
      </w:r>
      <w:r w:rsidR="00637A7B">
        <w:rPr>
          <w:rFonts w:ascii="Times New Roman" w:hAnsi="Times New Roman"/>
          <w:b/>
          <w:bCs/>
          <w:sz w:val="24"/>
          <w:szCs w:val="24"/>
        </w:rPr>
        <w:tab/>
      </w:r>
      <w:r w:rsidR="00E5618D">
        <w:rPr>
          <w:rFonts w:ascii="Times New Roman" w:hAnsi="Times New Roman"/>
          <w:bCs/>
          <w:sz w:val="24"/>
          <w:szCs w:val="24"/>
          <w:u w:val="single"/>
        </w:rPr>
        <w:t>Impact of less frequent collection of information</w:t>
      </w:r>
      <w:r w:rsidRPr="00E5618D" w:rsidR="00E5618D">
        <w:rPr>
          <w:rFonts w:ascii="Times New Roman" w:hAnsi="Times New Roman"/>
          <w:bCs/>
          <w:sz w:val="24"/>
          <w:szCs w:val="24"/>
        </w:rPr>
        <w:t xml:space="preserve">.  </w:t>
      </w:r>
      <w:r w:rsidRPr="00637A7B" w:rsidR="008919C7">
        <w:rPr>
          <w:rFonts w:ascii="Times New Roman" w:hAnsi="Times New Roman"/>
          <w:b/>
          <w:sz w:val="24"/>
          <w:szCs w:val="24"/>
        </w:rPr>
        <w:t xml:space="preserve">Describe the consequence to </w:t>
      </w:r>
      <w:r w:rsidRPr="00637A7B" w:rsidR="00637A7B">
        <w:rPr>
          <w:rFonts w:ascii="Times New Roman" w:hAnsi="Times New Roman"/>
          <w:b/>
          <w:sz w:val="24"/>
          <w:szCs w:val="24"/>
        </w:rPr>
        <w:t>F</w:t>
      </w:r>
      <w:r w:rsidRPr="00637A7B" w:rsidR="008919C7">
        <w:rPr>
          <w:rFonts w:ascii="Times New Roman" w:hAnsi="Times New Roman"/>
          <w:b/>
          <w:sz w:val="24"/>
          <w:szCs w:val="24"/>
        </w:rPr>
        <w:t>ederal program or policy activities if the collection is not conducted or is conducted less frequently, as well as any technical or legal obstacles to reducing burden.</w:t>
      </w:r>
    </w:p>
    <w:p w:rsidRPr="00EF5048" w:rsidR="00F655CE" w:rsidP="00EA59A6" w:rsidRDefault="00F655CE" w14:paraId="268168EA" w14:textId="77777777">
      <w:pPr>
        <w:ind w:left="450"/>
        <w:rPr>
          <w:rFonts w:ascii="Times New Roman" w:hAnsi="Times New Roman"/>
          <w:b/>
          <w:sz w:val="24"/>
          <w:szCs w:val="24"/>
        </w:rPr>
      </w:pPr>
    </w:p>
    <w:p w:rsidRPr="001165B9" w:rsidR="00F655CE" w:rsidP="00EA59A6" w:rsidRDefault="00F655CE" w14:paraId="4DA2A848" w14:textId="77777777">
      <w:pPr>
        <w:ind w:left="450"/>
        <w:rPr>
          <w:rFonts w:ascii="Times New Roman" w:hAnsi="Times New Roman"/>
          <w:sz w:val="24"/>
          <w:szCs w:val="24"/>
        </w:rPr>
      </w:pPr>
      <w:r w:rsidRPr="001165B9">
        <w:rPr>
          <w:rFonts w:ascii="Times New Roman" w:hAnsi="Times New Roman"/>
          <w:sz w:val="24"/>
          <w:szCs w:val="24"/>
        </w:rPr>
        <w:t>MARAD would be unable to make legally essential determinations of vessel service types for purposes of implementing the CPA under the terms of the MOU.</w:t>
      </w:r>
    </w:p>
    <w:p w:rsidRPr="00EF5048" w:rsidR="0004749E" w:rsidP="00EA59A6" w:rsidRDefault="0004749E" w14:paraId="741EB2BC" w14:textId="77777777">
      <w:pPr>
        <w:ind w:left="450"/>
        <w:rPr>
          <w:rFonts w:ascii="Times New Roman" w:hAnsi="Times New Roman"/>
          <w:sz w:val="24"/>
          <w:szCs w:val="24"/>
        </w:rPr>
      </w:pPr>
    </w:p>
    <w:p w:rsidRPr="00637A7B" w:rsidR="00470720" w:rsidP="00EA59A6" w:rsidRDefault="0004749E" w14:paraId="58BBDBAB" w14:textId="77777777">
      <w:pPr>
        <w:ind w:left="450" w:hanging="720"/>
        <w:rPr>
          <w:rFonts w:ascii="Times New Roman" w:hAnsi="Times New Roman"/>
          <w:b/>
          <w:sz w:val="24"/>
          <w:szCs w:val="24"/>
        </w:rPr>
      </w:pPr>
      <w:r w:rsidRPr="00EF5048">
        <w:rPr>
          <w:rFonts w:ascii="Times New Roman" w:hAnsi="Times New Roman"/>
          <w:b/>
          <w:bCs/>
          <w:sz w:val="24"/>
          <w:szCs w:val="24"/>
        </w:rPr>
        <w:t>7.</w:t>
      </w:r>
      <w:r w:rsidR="00637A7B">
        <w:rPr>
          <w:rFonts w:ascii="Times New Roman" w:hAnsi="Times New Roman"/>
          <w:b/>
          <w:bCs/>
          <w:sz w:val="24"/>
          <w:szCs w:val="24"/>
        </w:rPr>
        <w:tab/>
      </w:r>
      <w:r w:rsidR="00E5618D">
        <w:rPr>
          <w:rFonts w:ascii="Times New Roman" w:hAnsi="Times New Roman"/>
          <w:bCs/>
          <w:sz w:val="24"/>
          <w:szCs w:val="24"/>
          <w:u w:val="single"/>
        </w:rPr>
        <w:t>Special circumstances</w:t>
      </w:r>
      <w:r w:rsidRPr="00E5618D" w:rsidR="00E5618D">
        <w:rPr>
          <w:rFonts w:ascii="Times New Roman" w:hAnsi="Times New Roman"/>
          <w:bCs/>
          <w:sz w:val="24"/>
          <w:szCs w:val="24"/>
        </w:rPr>
        <w:t xml:space="preserve">.  </w:t>
      </w:r>
      <w:r w:rsidRPr="00637A7B" w:rsidR="008919C7">
        <w:rPr>
          <w:rFonts w:ascii="Times New Roman" w:hAnsi="Times New Roman"/>
          <w:b/>
          <w:sz w:val="24"/>
          <w:szCs w:val="24"/>
        </w:rPr>
        <w:t>Explain any special circumstances that would cause an information collection to be conducted in a manner:</w:t>
      </w:r>
    </w:p>
    <w:p w:rsidRPr="00637A7B" w:rsidR="00470720" w:rsidP="00EA59A6" w:rsidRDefault="00470720" w14:paraId="39E71540" w14:textId="77777777">
      <w:pPr>
        <w:ind w:left="450"/>
        <w:rPr>
          <w:rFonts w:ascii="Times New Roman" w:hAnsi="Times New Roman"/>
          <w:b/>
          <w:sz w:val="24"/>
          <w:szCs w:val="24"/>
        </w:rPr>
      </w:pPr>
    </w:p>
    <w:p w:rsidR="0030316E" w:rsidP="0030316E" w:rsidRDefault="008919C7" w14:paraId="712701D4" w14:textId="77777777">
      <w:pPr>
        <w:numPr>
          <w:ilvl w:val="0"/>
          <w:numId w:val="2"/>
        </w:numPr>
        <w:tabs>
          <w:tab w:val="clear" w:pos="1350"/>
          <w:tab w:val="num" w:pos="1080"/>
          <w:tab w:val="num" w:pos="1440"/>
        </w:tabs>
        <w:ind w:left="450" w:firstLine="540"/>
        <w:rPr>
          <w:rFonts w:ascii="Times New Roman" w:hAnsi="Times New Roman"/>
          <w:b/>
          <w:sz w:val="24"/>
          <w:szCs w:val="24"/>
        </w:rPr>
      </w:pPr>
      <w:r w:rsidRPr="00F835BD">
        <w:rPr>
          <w:rFonts w:ascii="Times New Roman" w:hAnsi="Times New Roman"/>
          <w:b/>
          <w:sz w:val="24"/>
          <w:szCs w:val="24"/>
        </w:rPr>
        <w:t>Requiring respondents to report information to the agency more often than</w:t>
      </w:r>
    </w:p>
    <w:p w:rsidRPr="00F835BD" w:rsidR="00470720" w:rsidP="0030316E" w:rsidRDefault="0030316E" w14:paraId="007E0A18" w14:textId="77777777">
      <w:pPr>
        <w:ind w:left="720" w:firstLine="540"/>
        <w:rPr>
          <w:rFonts w:ascii="Times New Roman" w:hAnsi="Times New Roman"/>
          <w:b/>
          <w:sz w:val="24"/>
          <w:szCs w:val="24"/>
        </w:rPr>
      </w:pPr>
      <w:r>
        <w:rPr>
          <w:rFonts w:ascii="Times New Roman" w:hAnsi="Times New Roman"/>
          <w:b/>
          <w:sz w:val="24"/>
          <w:szCs w:val="24"/>
        </w:rPr>
        <w:t xml:space="preserve">   </w:t>
      </w:r>
      <w:proofErr w:type="gramStart"/>
      <w:r w:rsidRPr="00F835BD" w:rsidR="008919C7">
        <w:rPr>
          <w:rFonts w:ascii="Times New Roman" w:hAnsi="Times New Roman"/>
          <w:b/>
          <w:sz w:val="24"/>
          <w:szCs w:val="24"/>
        </w:rPr>
        <w:t>quarterly;</w:t>
      </w:r>
      <w:proofErr w:type="gramEnd"/>
    </w:p>
    <w:p w:rsidRPr="00F835BD" w:rsidR="00637A7B" w:rsidP="0030316E" w:rsidRDefault="00637A7B" w14:paraId="7E55F9BB" w14:textId="77777777">
      <w:pPr>
        <w:ind w:left="450" w:firstLine="540"/>
        <w:rPr>
          <w:rFonts w:ascii="Times New Roman" w:hAnsi="Times New Roman"/>
          <w:b/>
          <w:sz w:val="24"/>
          <w:szCs w:val="24"/>
        </w:rPr>
      </w:pPr>
    </w:p>
    <w:p w:rsidR="0030316E" w:rsidP="0030316E" w:rsidRDefault="008919C7" w14:paraId="435A71EC" w14:textId="77777777">
      <w:pPr>
        <w:numPr>
          <w:ilvl w:val="0"/>
          <w:numId w:val="2"/>
        </w:numPr>
        <w:tabs>
          <w:tab w:val="clear" w:pos="1350"/>
          <w:tab w:val="num" w:pos="1080"/>
        </w:tabs>
        <w:ind w:left="450" w:firstLine="540"/>
        <w:rPr>
          <w:rFonts w:ascii="Times New Roman" w:hAnsi="Times New Roman"/>
          <w:b/>
          <w:sz w:val="24"/>
          <w:szCs w:val="24"/>
        </w:rPr>
      </w:pPr>
      <w:r w:rsidRPr="00F835BD">
        <w:rPr>
          <w:rFonts w:ascii="Times New Roman" w:hAnsi="Times New Roman"/>
          <w:b/>
          <w:sz w:val="24"/>
          <w:szCs w:val="24"/>
        </w:rPr>
        <w:t xml:space="preserve">Requiring respondents to prepare a written response to a collection of </w:t>
      </w:r>
      <w:r w:rsidR="0030316E">
        <w:rPr>
          <w:rFonts w:ascii="Times New Roman" w:hAnsi="Times New Roman"/>
          <w:b/>
          <w:sz w:val="24"/>
          <w:szCs w:val="24"/>
        </w:rPr>
        <w:t xml:space="preserve"> </w:t>
      </w:r>
    </w:p>
    <w:p w:rsidRPr="00F835BD" w:rsidR="00470720" w:rsidP="0030316E" w:rsidRDefault="0030316E" w14:paraId="7FD13AD4" w14:textId="77777777">
      <w:pPr>
        <w:ind w:left="720" w:firstLine="540"/>
        <w:rPr>
          <w:rFonts w:ascii="Times New Roman" w:hAnsi="Times New Roman"/>
          <w:b/>
          <w:sz w:val="24"/>
          <w:szCs w:val="24"/>
        </w:rPr>
      </w:pPr>
      <w:r>
        <w:rPr>
          <w:rFonts w:ascii="Times New Roman" w:hAnsi="Times New Roman"/>
          <w:b/>
          <w:sz w:val="24"/>
          <w:szCs w:val="24"/>
        </w:rPr>
        <w:t xml:space="preserve">   I</w:t>
      </w:r>
      <w:r w:rsidRPr="00F835BD" w:rsidR="008919C7">
        <w:rPr>
          <w:rFonts w:ascii="Times New Roman" w:hAnsi="Times New Roman"/>
          <w:b/>
          <w:sz w:val="24"/>
          <w:szCs w:val="24"/>
        </w:rPr>
        <w:t xml:space="preserve">nformation in fewer than 30 days after receipt of </w:t>
      </w:r>
      <w:proofErr w:type="gramStart"/>
      <w:r w:rsidRPr="00F835BD" w:rsidR="008919C7">
        <w:rPr>
          <w:rFonts w:ascii="Times New Roman" w:hAnsi="Times New Roman"/>
          <w:b/>
          <w:sz w:val="24"/>
          <w:szCs w:val="24"/>
        </w:rPr>
        <w:t>it;</w:t>
      </w:r>
      <w:proofErr w:type="gramEnd"/>
    </w:p>
    <w:p w:rsidRPr="00F835BD" w:rsidR="00637A7B" w:rsidP="0030316E" w:rsidRDefault="00637A7B" w14:paraId="18CADDE4" w14:textId="77777777">
      <w:pPr>
        <w:ind w:left="450" w:firstLine="540"/>
        <w:rPr>
          <w:rFonts w:ascii="Times New Roman" w:hAnsi="Times New Roman"/>
          <w:b/>
          <w:sz w:val="24"/>
          <w:szCs w:val="24"/>
        </w:rPr>
      </w:pPr>
    </w:p>
    <w:p w:rsidR="0030316E" w:rsidP="0030316E" w:rsidRDefault="0030316E" w14:paraId="39AF2582" w14:textId="77777777">
      <w:pPr>
        <w:numPr>
          <w:ilvl w:val="0"/>
          <w:numId w:val="2"/>
        </w:numPr>
        <w:tabs>
          <w:tab w:val="left" w:pos="1080"/>
          <w:tab w:val="left" w:pos="1350"/>
        </w:tabs>
        <w:ind w:left="450" w:firstLine="540"/>
        <w:rPr>
          <w:rFonts w:ascii="Times New Roman" w:hAnsi="Times New Roman"/>
          <w:b/>
          <w:sz w:val="24"/>
          <w:szCs w:val="24"/>
        </w:rPr>
      </w:pPr>
      <w:r>
        <w:rPr>
          <w:rFonts w:ascii="Times New Roman" w:hAnsi="Times New Roman"/>
          <w:b/>
          <w:sz w:val="24"/>
          <w:szCs w:val="24"/>
        </w:rPr>
        <w:t xml:space="preserve"> </w:t>
      </w:r>
      <w:r w:rsidRPr="00F835BD" w:rsidR="008919C7">
        <w:rPr>
          <w:rFonts w:ascii="Times New Roman" w:hAnsi="Times New Roman"/>
          <w:b/>
          <w:sz w:val="24"/>
          <w:szCs w:val="24"/>
        </w:rPr>
        <w:t xml:space="preserve">Requiring respondents to submit more than an original and two copies of </w:t>
      </w:r>
    </w:p>
    <w:p w:rsidRPr="00F835BD" w:rsidR="00470720" w:rsidP="0030316E" w:rsidRDefault="0030316E" w14:paraId="0F3EB01D" w14:textId="77777777">
      <w:pPr>
        <w:tabs>
          <w:tab w:val="left" w:pos="1080"/>
        </w:tabs>
        <w:ind w:left="990"/>
        <w:rPr>
          <w:rFonts w:ascii="Times New Roman" w:hAnsi="Times New Roman"/>
          <w:b/>
          <w:sz w:val="24"/>
          <w:szCs w:val="24"/>
        </w:rPr>
      </w:pPr>
      <w:r>
        <w:rPr>
          <w:rFonts w:ascii="Times New Roman" w:hAnsi="Times New Roman"/>
          <w:b/>
          <w:sz w:val="24"/>
          <w:szCs w:val="24"/>
        </w:rPr>
        <w:t xml:space="preserve">        </w:t>
      </w:r>
      <w:r w:rsidRPr="00F835BD">
        <w:rPr>
          <w:rFonts w:ascii="Times New Roman" w:hAnsi="Times New Roman"/>
          <w:b/>
          <w:sz w:val="24"/>
          <w:szCs w:val="24"/>
        </w:rPr>
        <w:t>A</w:t>
      </w:r>
      <w:r w:rsidRPr="00F835BD" w:rsidR="008919C7">
        <w:rPr>
          <w:rFonts w:ascii="Times New Roman" w:hAnsi="Times New Roman"/>
          <w:b/>
          <w:sz w:val="24"/>
          <w:szCs w:val="24"/>
        </w:rPr>
        <w:t>ny</w:t>
      </w:r>
      <w:r>
        <w:rPr>
          <w:rFonts w:ascii="Times New Roman" w:hAnsi="Times New Roman"/>
          <w:b/>
          <w:sz w:val="24"/>
          <w:szCs w:val="24"/>
        </w:rPr>
        <w:t xml:space="preserve"> </w:t>
      </w:r>
      <w:proofErr w:type="gramStart"/>
      <w:r w:rsidRPr="00F835BD" w:rsidR="008919C7">
        <w:rPr>
          <w:rFonts w:ascii="Times New Roman" w:hAnsi="Times New Roman"/>
          <w:b/>
          <w:sz w:val="24"/>
          <w:szCs w:val="24"/>
        </w:rPr>
        <w:t>document;</w:t>
      </w:r>
      <w:proofErr w:type="gramEnd"/>
    </w:p>
    <w:p w:rsidRPr="00F835BD" w:rsidR="00637A7B" w:rsidP="0030316E" w:rsidRDefault="00637A7B" w14:paraId="72F711BD" w14:textId="77777777">
      <w:pPr>
        <w:ind w:left="450" w:firstLine="540"/>
        <w:rPr>
          <w:rFonts w:ascii="Times New Roman" w:hAnsi="Times New Roman"/>
          <w:b/>
          <w:sz w:val="24"/>
          <w:szCs w:val="24"/>
        </w:rPr>
      </w:pPr>
    </w:p>
    <w:p w:rsidR="0030316E" w:rsidP="0030316E" w:rsidRDefault="008919C7" w14:paraId="0B706B43" w14:textId="77777777">
      <w:pPr>
        <w:numPr>
          <w:ilvl w:val="0"/>
          <w:numId w:val="2"/>
        </w:numPr>
        <w:tabs>
          <w:tab w:val="clear" w:pos="1350"/>
          <w:tab w:val="num" w:pos="1080"/>
        </w:tabs>
        <w:ind w:left="450" w:firstLine="540"/>
        <w:rPr>
          <w:rFonts w:ascii="Times New Roman" w:hAnsi="Times New Roman"/>
          <w:b/>
          <w:sz w:val="24"/>
          <w:szCs w:val="24"/>
        </w:rPr>
      </w:pPr>
      <w:r w:rsidRPr="00F835BD">
        <w:rPr>
          <w:rFonts w:ascii="Times New Roman" w:hAnsi="Times New Roman"/>
          <w:b/>
          <w:sz w:val="24"/>
          <w:szCs w:val="24"/>
        </w:rPr>
        <w:t>Requiring respondents to retain records, other than health, medical,</w:t>
      </w:r>
    </w:p>
    <w:p w:rsidRPr="00F835BD" w:rsidR="00470720" w:rsidP="0030316E" w:rsidRDefault="008919C7" w14:paraId="72CF9685" w14:textId="77777777">
      <w:pPr>
        <w:ind w:left="990"/>
        <w:rPr>
          <w:rFonts w:ascii="Times New Roman" w:hAnsi="Times New Roman"/>
          <w:b/>
          <w:sz w:val="24"/>
          <w:szCs w:val="24"/>
        </w:rPr>
      </w:pPr>
      <w:r w:rsidRPr="00F835BD">
        <w:rPr>
          <w:rFonts w:ascii="Times New Roman" w:hAnsi="Times New Roman"/>
          <w:b/>
          <w:sz w:val="24"/>
          <w:szCs w:val="24"/>
        </w:rPr>
        <w:t xml:space="preserve"> </w:t>
      </w:r>
      <w:r w:rsidR="0030316E">
        <w:rPr>
          <w:rFonts w:ascii="Times New Roman" w:hAnsi="Times New Roman"/>
          <w:b/>
          <w:sz w:val="24"/>
          <w:szCs w:val="24"/>
        </w:rPr>
        <w:t xml:space="preserve">      </w:t>
      </w:r>
      <w:r w:rsidRPr="00F835BD" w:rsidR="0030316E">
        <w:rPr>
          <w:rFonts w:ascii="Times New Roman" w:hAnsi="Times New Roman"/>
          <w:b/>
          <w:sz w:val="24"/>
          <w:szCs w:val="24"/>
        </w:rPr>
        <w:t>G</w:t>
      </w:r>
      <w:r w:rsidRPr="00F835BD">
        <w:rPr>
          <w:rFonts w:ascii="Times New Roman" w:hAnsi="Times New Roman"/>
          <w:b/>
          <w:sz w:val="24"/>
          <w:szCs w:val="24"/>
        </w:rPr>
        <w:t>overnment</w:t>
      </w:r>
      <w:r w:rsidR="0030316E">
        <w:rPr>
          <w:rFonts w:ascii="Times New Roman" w:hAnsi="Times New Roman"/>
          <w:b/>
          <w:sz w:val="24"/>
          <w:szCs w:val="24"/>
        </w:rPr>
        <w:t xml:space="preserve"> </w:t>
      </w:r>
      <w:r w:rsidRPr="00F835BD">
        <w:rPr>
          <w:rFonts w:ascii="Times New Roman" w:hAnsi="Times New Roman"/>
          <w:b/>
          <w:sz w:val="24"/>
          <w:szCs w:val="24"/>
        </w:rPr>
        <w:t xml:space="preserve">contract, grant-in-aid, or tax records for more than three </w:t>
      </w:r>
      <w:proofErr w:type="gramStart"/>
      <w:r w:rsidRPr="00F835BD">
        <w:rPr>
          <w:rFonts w:ascii="Times New Roman" w:hAnsi="Times New Roman"/>
          <w:b/>
          <w:sz w:val="24"/>
          <w:szCs w:val="24"/>
        </w:rPr>
        <w:t>years;</w:t>
      </w:r>
      <w:proofErr w:type="gramEnd"/>
    </w:p>
    <w:p w:rsidRPr="00F835BD" w:rsidR="00637A7B" w:rsidP="0030316E" w:rsidRDefault="00637A7B" w14:paraId="20CE5A77" w14:textId="77777777">
      <w:pPr>
        <w:ind w:left="450" w:firstLine="540"/>
        <w:rPr>
          <w:rFonts w:ascii="Times New Roman" w:hAnsi="Times New Roman"/>
          <w:b/>
          <w:sz w:val="24"/>
          <w:szCs w:val="24"/>
        </w:rPr>
      </w:pPr>
    </w:p>
    <w:p w:rsidR="00470720" w:rsidP="0030316E" w:rsidRDefault="008919C7" w14:paraId="27713B4F" w14:textId="77777777">
      <w:pPr>
        <w:numPr>
          <w:ilvl w:val="0"/>
          <w:numId w:val="2"/>
        </w:numPr>
        <w:tabs>
          <w:tab w:val="clear" w:pos="1350"/>
          <w:tab w:val="num" w:pos="1440"/>
          <w:tab w:val="left" w:pos="1962"/>
        </w:tabs>
        <w:ind w:left="1440" w:hanging="450"/>
        <w:rPr>
          <w:rFonts w:ascii="Times New Roman" w:hAnsi="Times New Roman"/>
          <w:b/>
          <w:sz w:val="24"/>
          <w:szCs w:val="24"/>
        </w:rPr>
      </w:pPr>
      <w:r w:rsidRPr="00F835BD">
        <w:rPr>
          <w:rFonts w:ascii="Times New Roman" w:hAnsi="Times New Roman"/>
          <w:b/>
          <w:sz w:val="24"/>
          <w:szCs w:val="24"/>
        </w:rPr>
        <w:t xml:space="preserve">In connection with a statistical survey, that is not designed to produce valid and reliable results that can be generalized to the universe of </w:t>
      </w:r>
      <w:proofErr w:type="gramStart"/>
      <w:r w:rsidRPr="00F835BD">
        <w:rPr>
          <w:rFonts w:ascii="Times New Roman" w:hAnsi="Times New Roman"/>
          <w:b/>
          <w:sz w:val="24"/>
          <w:szCs w:val="24"/>
        </w:rPr>
        <w:t>study;</w:t>
      </w:r>
      <w:r w:rsidR="00E11F6D">
        <w:rPr>
          <w:rFonts w:ascii="Times New Roman" w:hAnsi="Times New Roman"/>
          <w:b/>
          <w:sz w:val="24"/>
          <w:szCs w:val="24"/>
        </w:rPr>
        <w:t>-</w:t>
      </w:r>
      <w:proofErr w:type="gramEnd"/>
      <w:r w:rsidR="00E11F6D">
        <w:rPr>
          <w:rFonts w:ascii="Times New Roman" w:hAnsi="Times New Roman"/>
          <w:b/>
          <w:sz w:val="24"/>
          <w:szCs w:val="24"/>
        </w:rPr>
        <w:t>-</w:t>
      </w:r>
    </w:p>
    <w:p w:rsidR="00C83B37" w:rsidP="00B76927" w:rsidRDefault="00C83B37" w14:paraId="3DFD0264" w14:textId="77777777">
      <w:pPr>
        <w:pStyle w:val="ListParagraph"/>
        <w:rPr>
          <w:b/>
          <w:szCs w:val="24"/>
        </w:rPr>
      </w:pPr>
    </w:p>
    <w:p w:rsidR="00470720" w:rsidP="0030316E" w:rsidRDefault="008919C7" w14:paraId="2E51951D" w14:textId="77777777">
      <w:pPr>
        <w:numPr>
          <w:ilvl w:val="0"/>
          <w:numId w:val="2"/>
        </w:numPr>
        <w:tabs>
          <w:tab w:val="clear" w:pos="1350"/>
          <w:tab w:val="num" w:pos="1440"/>
        </w:tabs>
        <w:ind w:left="1440" w:hanging="450"/>
        <w:rPr>
          <w:rFonts w:ascii="Times New Roman" w:hAnsi="Times New Roman"/>
          <w:b/>
          <w:sz w:val="24"/>
          <w:szCs w:val="24"/>
        </w:rPr>
      </w:pPr>
      <w:r w:rsidRPr="00F835BD">
        <w:rPr>
          <w:rFonts w:ascii="Times New Roman" w:hAnsi="Times New Roman"/>
          <w:b/>
          <w:sz w:val="24"/>
          <w:szCs w:val="24"/>
        </w:rPr>
        <w:t xml:space="preserve">Requiring the use of a statistical data classification that has not been reviewed and approved by </w:t>
      </w:r>
      <w:proofErr w:type="gramStart"/>
      <w:r w:rsidRPr="00F835BD">
        <w:rPr>
          <w:rFonts w:ascii="Times New Roman" w:hAnsi="Times New Roman"/>
          <w:b/>
          <w:sz w:val="24"/>
          <w:szCs w:val="24"/>
        </w:rPr>
        <w:t>OMB;</w:t>
      </w:r>
      <w:proofErr w:type="gramEnd"/>
    </w:p>
    <w:p w:rsidRPr="00F835BD" w:rsidR="00470720" w:rsidP="0030316E" w:rsidRDefault="008919C7" w14:paraId="0AD24AC3" w14:textId="77777777">
      <w:pPr>
        <w:numPr>
          <w:ilvl w:val="0"/>
          <w:numId w:val="2"/>
        </w:numPr>
        <w:tabs>
          <w:tab w:val="clear" w:pos="1350"/>
        </w:tabs>
        <w:rPr>
          <w:rFonts w:ascii="Times New Roman" w:hAnsi="Times New Roman"/>
          <w:b/>
          <w:sz w:val="24"/>
          <w:szCs w:val="24"/>
        </w:rPr>
      </w:pPr>
      <w:r w:rsidRPr="00F835BD">
        <w:rPr>
          <w:rFonts w:ascii="Times New Roman" w:hAnsi="Times New Roman"/>
          <w:b/>
          <w:sz w:val="24"/>
          <w:szCs w:val="24"/>
        </w:rPr>
        <w:lastRenderedPageBreak/>
        <w:t>That includes a pledge of confidentiality that is not supported by authority established in statu</w:t>
      </w:r>
      <w:r w:rsidRPr="00F835BD" w:rsidR="00637A7B">
        <w:rPr>
          <w:rFonts w:ascii="Times New Roman" w:hAnsi="Times New Roman"/>
          <w:b/>
          <w:sz w:val="24"/>
          <w:szCs w:val="24"/>
        </w:rPr>
        <w:t>t</w:t>
      </w:r>
      <w:r w:rsidRPr="00F835BD">
        <w:rPr>
          <w:rFonts w:ascii="Times New Roman" w:hAnsi="Times New Roman"/>
          <w:b/>
          <w:sz w:val="24"/>
          <w:szCs w:val="24"/>
        </w:rPr>
        <w:t>e or regulation, that is not supported by disclosure and data security policies that are consistent with the pledge, or which unnecessarily impedes sharing of data with other agencies for compatible confidential use; or</w:t>
      </w:r>
    </w:p>
    <w:p w:rsidRPr="00F835BD" w:rsidR="00637A7B" w:rsidP="00637A7B" w:rsidRDefault="00637A7B" w14:paraId="408ACA6B" w14:textId="77777777">
      <w:pPr>
        <w:rPr>
          <w:rFonts w:ascii="Times New Roman" w:hAnsi="Times New Roman"/>
          <w:b/>
          <w:sz w:val="24"/>
          <w:szCs w:val="24"/>
        </w:rPr>
      </w:pPr>
    </w:p>
    <w:p w:rsidRPr="00F835BD" w:rsidR="00470720" w:rsidP="00637A7B" w:rsidRDefault="008919C7" w14:paraId="278451D3" w14:textId="77777777">
      <w:pPr>
        <w:numPr>
          <w:ilvl w:val="0"/>
          <w:numId w:val="2"/>
        </w:numPr>
        <w:rPr>
          <w:rFonts w:ascii="Times New Roman" w:hAnsi="Times New Roman"/>
          <w:b/>
          <w:sz w:val="24"/>
          <w:szCs w:val="24"/>
        </w:rPr>
      </w:pPr>
      <w:r w:rsidRPr="00F835BD">
        <w:rPr>
          <w:rFonts w:ascii="Times New Roman" w:hAnsi="Times New Roman"/>
          <w:b/>
          <w:sz w:val="24"/>
          <w:szCs w:val="24"/>
        </w:rPr>
        <w:t>Requiring respondents to submit proprietary trade secret, or other confidential information unless the agency can demonstrate that it has instituted procedures to protect the information's confidentiality to the extent permitted by law.</w:t>
      </w:r>
    </w:p>
    <w:p w:rsidRPr="00EF5048" w:rsidR="008919C7" w:rsidRDefault="008919C7" w14:paraId="1A43D529" w14:textId="77777777">
      <w:pPr>
        <w:pStyle w:val="BodyText3"/>
        <w:tabs>
          <w:tab w:val="clear" w:pos="-1440"/>
          <w:tab w:val="clear" w:pos="-720"/>
          <w:tab w:val="clear" w:pos="0"/>
          <w:tab w:val="clear" w:pos="288"/>
          <w:tab w:val="clear" w:pos="576"/>
          <w:tab w:val="clear" w:pos="720"/>
          <w:tab w:val="clear" w:pos="864"/>
          <w:tab w:val="clear" w:pos="1152"/>
          <w:tab w:val="clear" w:pos="1440"/>
          <w:tab w:val="clear" w:pos="1728"/>
          <w:tab w:val="clear" w:pos="2016"/>
          <w:tab w:val="clear" w:pos="2160"/>
          <w:tab w:val="clear" w:pos="2304"/>
          <w:tab w:val="clear" w:pos="2592"/>
          <w:tab w:val="clear" w:pos="2880"/>
          <w:tab w:val="clear" w:pos="3168"/>
          <w:tab w:val="clear" w:pos="3456"/>
          <w:tab w:val="clear" w:pos="3600"/>
          <w:tab w:val="clear" w:pos="3744"/>
        </w:tabs>
        <w:rPr>
          <w:rFonts w:ascii="Times New Roman" w:hAnsi="Times New Roman"/>
          <w:color w:val="auto"/>
        </w:rPr>
      </w:pPr>
    </w:p>
    <w:p w:rsidRPr="008050D3" w:rsidR="00637A7B" w:rsidP="00857C52" w:rsidRDefault="00637A7B" w14:paraId="375540A4" w14:textId="77777777">
      <w:pPr>
        <w:pStyle w:val="PlainText"/>
        <w:spacing w:line="20" w:lineRule="atLeast"/>
        <w:ind w:left="720"/>
        <w:rPr>
          <w:rFonts w:ascii="Times New Roman" w:hAnsi="Times New Roman"/>
          <w:sz w:val="24"/>
          <w:szCs w:val="24"/>
        </w:rPr>
      </w:pPr>
      <w:r w:rsidRPr="008050D3">
        <w:rPr>
          <w:rFonts w:ascii="Times New Roman" w:hAnsi="Times New Roman"/>
          <w:sz w:val="24"/>
          <w:szCs w:val="24"/>
        </w:rPr>
        <w:t>There are no special circumstances that require this collection of information to be conducted in a manner described above.</w:t>
      </w:r>
    </w:p>
    <w:p w:rsidRPr="00EF5048" w:rsidR="0004749E" w:rsidRDefault="0004749E" w14:paraId="5C9D96A3" w14:textId="77777777">
      <w:pPr>
        <w:pStyle w:val="BodyText3"/>
        <w:tabs>
          <w:tab w:val="clear" w:pos="-1440"/>
          <w:tab w:val="clear" w:pos="-720"/>
          <w:tab w:val="clear" w:pos="0"/>
          <w:tab w:val="clear" w:pos="288"/>
          <w:tab w:val="clear" w:pos="576"/>
          <w:tab w:val="clear" w:pos="720"/>
          <w:tab w:val="clear" w:pos="864"/>
          <w:tab w:val="clear" w:pos="1152"/>
          <w:tab w:val="clear" w:pos="1440"/>
          <w:tab w:val="clear" w:pos="1728"/>
          <w:tab w:val="clear" w:pos="2016"/>
          <w:tab w:val="clear" w:pos="2160"/>
          <w:tab w:val="clear" w:pos="2304"/>
          <w:tab w:val="clear" w:pos="2592"/>
          <w:tab w:val="clear" w:pos="2880"/>
          <w:tab w:val="clear" w:pos="3168"/>
          <w:tab w:val="clear" w:pos="3456"/>
          <w:tab w:val="clear" w:pos="3600"/>
          <w:tab w:val="clear" w:pos="3744"/>
        </w:tabs>
        <w:rPr>
          <w:rFonts w:ascii="Times New Roman" w:hAnsi="Times New Roman"/>
          <w:color w:val="auto"/>
        </w:rPr>
      </w:pPr>
    </w:p>
    <w:p w:rsidR="00F835BD" w:rsidP="00386E96" w:rsidRDefault="0004749E" w14:paraId="24A8DADC" w14:textId="77777777">
      <w:pPr>
        <w:ind w:left="720" w:hanging="720"/>
        <w:rPr>
          <w:rFonts w:ascii="Times New Roman" w:hAnsi="Times New Roman"/>
          <w:b/>
          <w:sz w:val="24"/>
          <w:szCs w:val="24"/>
        </w:rPr>
      </w:pPr>
      <w:r w:rsidRPr="00EF5048">
        <w:rPr>
          <w:rFonts w:ascii="Times New Roman" w:hAnsi="Times New Roman"/>
          <w:b/>
          <w:bCs/>
          <w:sz w:val="24"/>
          <w:szCs w:val="24"/>
        </w:rPr>
        <w:t>8.</w:t>
      </w:r>
      <w:r w:rsidR="00386E96">
        <w:rPr>
          <w:rFonts w:ascii="Times New Roman" w:hAnsi="Times New Roman"/>
          <w:b/>
          <w:bCs/>
          <w:sz w:val="24"/>
          <w:szCs w:val="24"/>
        </w:rPr>
        <w:tab/>
      </w:r>
      <w:r w:rsidR="00F835BD">
        <w:rPr>
          <w:rFonts w:ascii="Times New Roman" w:hAnsi="Times New Roman"/>
          <w:bCs/>
          <w:sz w:val="24"/>
          <w:szCs w:val="24"/>
          <w:u w:val="single"/>
        </w:rPr>
        <w:t>Compliance with 5 CFR 1320.8</w:t>
      </w:r>
      <w:r w:rsidRPr="00F835BD" w:rsidR="00F835BD">
        <w:rPr>
          <w:rFonts w:ascii="Times New Roman" w:hAnsi="Times New Roman"/>
          <w:bCs/>
          <w:sz w:val="24"/>
          <w:szCs w:val="24"/>
        </w:rPr>
        <w:t xml:space="preserve">:  </w:t>
      </w:r>
      <w:r w:rsidR="00F835BD">
        <w:rPr>
          <w:rFonts w:ascii="Times New Roman" w:hAnsi="Times New Roman"/>
          <w:bCs/>
          <w:sz w:val="24"/>
          <w:szCs w:val="24"/>
        </w:rPr>
        <w:t>P</w:t>
      </w:r>
      <w:r w:rsidRPr="00386E96" w:rsidR="008919C7">
        <w:rPr>
          <w:rFonts w:ascii="Times New Roman" w:hAnsi="Times New Roman"/>
          <w:b/>
          <w:sz w:val="24"/>
          <w:szCs w:val="24"/>
        </w:rPr>
        <w:t>rovide a</w:t>
      </w:r>
      <w:r w:rsidR="00F835BD">
        <w:rPr>
          <w:rFonts w:ascii="Times New Roman" w:hAnsi="Times New Roman"/>
          <w:b/>
          <w:sz w:val="24"/>
          <w:szCs w:val="24"/>
        </w:rPr>
        <w:t>n electronic</w:t>
      </w:r>
      <w:r w:rsidRPr="00386E96" w:rsidR="008919C7">
        <w:rPr>
          <w:rFonts w:ascii="Times New Roman" w:hAnsi="Times New Roman"/>
          <w:b/>
          <w:sz w:val="24"/>
          <w:szCs w:val="24"/>
        </w:rPr>
        <w:t xml:space="preserve"> copy and </w:t>
      </w:r>
      <w:r w:rsidRPr="00F835BD" w:rsidR="008919C7">
        <w:rPr>
          <w:rFonts w:ascii="Times New Roman" w:hAnsi="Times New Roman"/>
          <w:b/>
          <w:sz w:val="24"/>
          <w:szCs w:val="24"/>
          <w:u w:val="single"/>
        </w:rPr>
        <w:t>identify the date</w:t>
      </w:r>
      <w:r w:rsidR="00F835BD">
        <w:rPr>
          <w:rFonts w:ascii="Times New Roman" w:hAnsi="Times New Roman"/>
          <w:b/>
          <w:sz w:val="24"/>
          <w:szCs w:val="24"/>
          <w:u w:val="single"/>
        </w:rPr>
        <w:t>, volume number</w:t>
      </w:r>
      <w:r w:rsidRPr="00F835BD" w:rsidR="008919C7">
        <w:rPr>
          <w:rFonts w:ascii="Times New Roman" w:hAnsi="Times New Roman"/>
          <w:b/>
          <w:sz w:val="24"/>
          <w:szCs w:val="24"/>
          <w:u w:val="single"/>
        </w:rPr>
        <w:t xml:space="preserve"> and page number </w:t>
      </w:r>
      <w:r w:rsidRPr="00386E96" w:rsidR="008919C7">
        <w:rPr>
          <w:rFonts w:ascii="Times New Roman" w:hAnsi="Times New Roman"/>
          <w:b/>
          <w:sz w:val="24"/>
          <w:szCs w:val="24"/>
        </w:rPr>
        <w:t xml:space="preserve">of publication in the </w:t>
      </w:r>
      <w:r w:rsidRPr="003C14CD" w:rsidR="003C14CD">
        <w:rPr>
          <w:rFonts w:ascii="Times New Roman" w:hAnsi="Times New Roman"/>
          <w:b/>
          <w:sz w:val="24"/>
          <w:szCs w:val="24"/>
          <w:u w:val="single"/>
        </w:rPr>
        <w:t>F</w:t>
      </w:r>
      <w:r w:rsidRPr="003C14CD" w:rsidR="008919C7">
        <w:rPr>
          <w:rFonts w:ascii="Times New Roman" w:hAnsi="Times New Roman"/>
          <w:b/>
          <w:sz w:val="24"/>
          <w:szCs w:val="24"/>
          <w:u w:val="single"/>
        </w:rPr>
        <w:t xml:space="preserve">ederal </w:t>
      </w:r>
      <w:r w:rsidRPr="003C14CD" w:rsidR="003C14CD">
        <w:rPr>
          <w:rFonts w:ascii="Times New Roman" w:hAnsi="Times New Roman"/>
          <w:b/>
          <w:sz w:val="24"/>
          <w:szCs w:val="24"/>
          <w:u w:val="single"/>
        </w:rPr>
        <w:t>R</w:t>
      </w:r>
      <w:r w:rsidRPr="003C14CD" w:rsidR="008919C7">
        <w:rPr>
          <w:rFonts w:ascii="Times New Roman" w:hAnsi="Times New Roman"/>
          <w:b/>
          <w:sz w:val="24"/>
          <w:szCs w:val="24"/>
          <w:u w:val="single"/>
        </w:rPr>
        <w:t>egister</w:t>
      </w:r>
      <w:r w:rsidRPr="00386E96" w:rsidR="008919C7">
        <w:rPr>
          <w:rFonts w:ascii="Times New Roman" w:hAnsi="Times New Roman"/>
          <w:b/>
          <w:sz w:val="24"/>
          <w:szCs w:val="24"/>
        </w:rPr>
        <w:t xml:space="preserve"> of the agency's notice, </w:t>
      </w:r>
      <w:r w:rsidR="00F835BD">
        <w:rPr>
          <w:rFonts w:ascii="Times New Roman" w:hAnsi="Times New Roman"/>
          <w:b/>
          <w:sz w:val="24"/>
          <w:szCs w:val="24"/>
        </w:rPr>
        <w:t xml:space="preserve">(for a 60-day and a 30-day notice), </w:t>
      </w:r>
      <w:r w:rsidRPr="00386E96" w:rsidR="008919C7">
        <w:rPr>
          <w:rFonts w:ascii="Times New Roman" w:hAnsi="Times New Roman"/>
          <w:b/>
          <w:sz w:val="24"/>
          <w:szCs w:val="24"/>
        </w:rPr>
        <w:t xml:space="preserve">required by 5 CFR 1320.8(d), soliciting comments on the information collection prior to submission to OMB.  </w:t>
      </w:r>
    </w:p>
    <w:p w:rsidR="00F835BD" w:rsidP="00386E96" w:rsidRDefault="00F835BD" w14:paraId="7CE0F61F" w14:textId="77777777">
      <w:pPr>
        <w:ind w:left="720" w:hanging="720"/>
        <w:rPr>
          <w:rFonts w:ascii="Times New Roman" w:hAnsi="Times New Roman"/>
          <w:b/>
          <w:sz w:val="24"/>
          <w:szCs w:val="24"/>
        </w:rPr>
      </w:pPr>
    </w:p>
    <w:p w:rsidR="00470720" w:rsidP="00F835BD" w:rsidRDefault="008919C7" w14:paraId="5D4EF90C" w14:textId="77777777">
      <w:pPr>
        <w:numPr>
          <w:ilvl w:val="0"/>
          <w:numId w:val="4"/>
        </w:numPr>
        <w:rPr>
          <w:rFonts w:ascii="Times New Roman" w:hAnsi="Times New Roman"/>
          <w:b/>
          <w:sz w:val="24"/>
          <w:szCs w:val="24"/>
        </w:rPr>
      </w:pPr>
      <w:r w:rsidRPr="00386E96">
        <w:rPr>
          <w:rFonts w:ascii="Times New Roman" w:hAnsi="Times New Roman"/>
          <w:b/>
          <w:sz w:val="24"/>
          <w:szCs w:val="24"/>
        </w:rPr>
        <w:t>Summarize public comments received in response to that notice and describe actions taken by the agency in response to those comments.  Specifically address comments received on cost and hour burden.</w:t>
      </w:r>
    </w:p>
    <w:p w:rsidR="004C01C5" w:rsidP="004C01C5" w:rsidRDefault="004C01C5" w14:paraId="39B52FE1" w14:textId="77777777">
      <w:pPr>
        <w:rPr>
          <w:rFonts w:ascii="Times New Roman" w:hAnsi="Times New Roman"/>
          <w:b/>
          <w:sz w:val="24"/>
          <w:szCs w:val="24"/>
        </w:rPr>
      </w:pPr>
    </w:p>
    <w:p w:rsidRPr="00246B40" w:rsidR="004C01C5" w:rsidP="004C01C5" w:rsidRDefault="004C01C5" w14:paraId="76FAA181" w14:textId="77777777">
      <w:pPr>
        <w:tabs>
          <w:tab w:val="left" w:pos="-1440"/>
          <w:tab w:val="left" w:pos="1440"/>
        </w:tabs>
        <w:ind w:left="1440"/>
        <w:rPr>
          <w:rFonts w:ascii="Times New Roman" w:hAnsi="Times New Roman"/>
          <w:color w:val="FF0000"/>
          <w:sz w:val="24"/>
          <w:szCs w:val="24"/>
        </w:rPr>
      </w:pPr>
      <w:r w:rsidRPr="00322B34">
        <w:rPr>
          <w:rFonts w:ascii="Times New Roman" w:hAnsi="Times New Roman"/>
          <w:sz w:val="24"/>
          <w:szCs w:val="24"/>
        </w:rPr>
        <w:t xml:space="preserve">MARAD published a 60-day notice and request for comments on this information collection in the </w:t>
      </w:r>
      <w:r w:rsidRPr="00322B34">
        <w:rPr>
          <w:rFonts w:ascii="Times New Roman" w:hAnsi="Times New Roman"/>
          <w:sz w:val="24"/>
          <w:szCs w:val="24"/>
          <w:u w:val="single"/>
        </w:rPr>
        <w:t>Federal Register</w:t>
      </w:r>
      <w:r w:rsidRPr="00322B34">
        <w:rPr>
          <w:rFonts w:ascii="Times New Roman" w:hAnsi="Times New Roman"/>
          <w:sz w:val="24"/>
          <w:szCs w:val="24"/>
        </w:rPr>
        <w:t xml:space="preserve"> </w:t>
      </w:r>
      <w:r w:rsidR="00EA59A6">
        <w:rPr>
          <w:rFonts w:ascii="Times New Roman" w:hAnsi="Times New Roman"/>
          <w:sz w:val="24"/>
          <w:szCs w:val="24"/>
        </w:rPr>
        <w:t xml:space="preserve">on May 21, 2021 </w:t>
      </w:r>
      <w:r w:rsidRPr="00322B34">
        <w:rPr>
          <w:rFonts w:ascii="Times New Roman" w:hAnsi="Times New Roman"/>
          <w:sz w:val="24"/>
          <w:szCs w:val="24"/>
        </w:rPr>
        <w:t>(</w:t>
      </w:r>
      <w:r w:rsidR="00EA59A6">
        <w:rPr>
          <w:rFonts w:ascii="Times New Roman" w:hAnsi="Times New Roman"/>
          <w:sz w:val="24"/>
          <w:szCs w:val="24"/>
        </w:rPr>
        <w:t xml:space="preserve">FR 27676, Vol. </w:t>
      </w:r>
      <w:r>
        <w:rPr>
          <w:rFonts w:ascii="Times New Roman" w:hAnsi="Times New Roman"/>
          <w:sz w:val="24"/>
          <w:szCs w:val="24"/>
        </w:rPr>
        <w:t>86</w:t>
      </w:r>
      <w:r w:rsidR="00EA59A6">
        <w:rPr>
          <w:rFonts w:ascii="Times New Roman" w:hAnsi="Times New Roman"/>
          <w:sz w:val="24"/>
          <w:szCs w:val="24"/>
        </w:rPr>
        <w:t xml:space="preserve">, </w:t>
      </w:r>
      <w:r w:rsidRPr="00322B34">
        <w:rPr>
          <w:rFonts w:ascii="Times New Roman" w:hAnsi="Times New Roman"/>
          <w:sz w:val="24"/>
          <w:szCs w:val="24"/>
        </w:rPr>
        <w:t>No.</w:t>
      </w:r>
      <w:r>
        <w:rPr>
          <w:rFonts w:ascii="Times New Roman" w:hAnsi="Times New Roman"/>
          <w:sz w:val="24"/>
          <w:szCs w:val="24"/>
        </w:rPr>
        <w:t xml:space="preserve"> </w:t>
      </w:r>
      <w:r w:rsidR="00EA59A6">
        <w:rPr>
          <w:rFonts w:ascii="Times New Roman" w:hAnsi="Times New Roman"/>
          <w:sz w:val="24"/>
          <w:szCs w:val="24"/>
        </w:rPr>
        <w:t>97</w:t>
      </w:r>
      <w:proofErr w:type="gramStart"/>
      <w:r w:rsidRPr="00322B34">
        <w:rPr>
          <w:rFonts w:ascii="Times New Roman" w:hAnsi="Times New Roman"/>
          <w:sz w:val="24"/>
          <w:szCs w:val="24"/>
        </w:rPr>
        <w:t xml:space="preserve">), </w:t>
      </w:r>
      <w:r>
        <w:rPr>
          <w:rFonts w:ascii="Times New Roman" w:hAnsi="Times New Roman"/>
          <w:sz w:val="24"/>
          <w:szCs w:val="24"/>
        </w:rPr>
        <w:t xml:space="preserve">  </w:t>
      </w:r>
      <w:proofErr w:type="gramEnd"/>
      <w:r>
        <w:rPr>
          <w:rFonts w:ascii="Times New Roman" w:hAnsi="Times New Roman"/>
          <w:sz w:val="24"/>
          <w:szCs w:val="24"/>
        </w:rPr>
        <w:t xml:space="preserve">    </w:t>
      </w:r>
      <w:r w:rsidRPr="00322B34">
        <w:rPr>
          <w:rFonts w:ascii="Times New Roman" w:hAnsi="Times New Roman"/>
          <w:sz w:val="24"/>
          <w:szCs w:val="24"/>
        </w:rPr>
        <w:t xml:space="preserve"> indicating comments should be submitted on </w:t>
      </w:r>
      <w:r w:rsidRPr="009B6590">
        <w:rPr>
          <w:rFonts w:ascii="Times New Roman" w:hAnsi="Times New Roman"/>
          <w:sz w:val="24"/>
          <w:szCs w:val="24"/>
        </w:rPr>
        <w:t xml:space="preserve">or before </w:t>
      </w:r>
      <w:r>
        <w:rPr>
          <w:rFonts w:ascii="Times New Roman" w:hAnsi="Times New Roman"/>
          <w:sz w:val="24"/>
          <w:szCs w:val="24"/>
        </w:rPr>
        <w:t xml:space="preserve"> </w:t>
      </w:r>
      <w:r w:rsidR="00EA59A6">
        <w:rPr>
          <w:rFonts w:ascii="Times New Roman" w:hAnsi="Times New Roman"/>
          <w:sz w:val="24"/>
          <w:szCs w:val="24"/>
        </w:rPr>
        <w:t xml:space="preserve">July 20, </w:t>
      </w:r>
      <w:r w:rsidRPr="009B6590">
        <w:rPr>
          <w:rFonts w:ascii="Times New Roman" w:hAnsi="Times New Roman"/>
          <w:sz w:val="24"/>
          <w:szCs w:val="24"/>
        </w:rPr>
        <w:t>20</w:t>
      </w:r>
      <w:r>
        <w:rPr>
          <w:rFonts w:ascii="Times New Roman" w:hAnsi="Times New Roman"/>
          <w:sz w:val="24"/>
          <w:szCs w:val="24"/>
        </w:rPr>
        <w:t>2</w:t>
      </w:r>
      <w:r w:rsidRPr="009B6590">
        <w:rPr>
          <w:rFonts w:ascii="Times New Roman" w:hAnsi="Times New Roman"/>
          <w:sz w:val="24"/>
          <w:szCs w:val="24"/>
        </w:rPr>
        <w:t xml:space="preserve">1.  No comments were received. </w:t>
      </w:r>
      <w:r w:rsidRPr="00246B40">
        <w:rPr>
          <w:rFonts w:ascii="Times New Roman" w:hAnsi="Times New Roman"/>
          <w:color w:val="FF0000"/>
          <w:sz w:val="24"/>
          <w:szCs w:val="24"/>
        </w:rPr>
        <w:t xml:space="preserve"> </w:t>
      </w:r>
      <w:r w:rsidRPr="004E256A">
        <w:rPr>
          <w:rFonts w:ascii="Times New Roman" w:hAnsi="Times New Roman"/>
          <w:sz w:val="24"/>
          <w:szCs w:val="24"/>
        </w:rPr>
        <w:t xml:space="preserve">In addition, a 30-day notice for published in the Federal Register on </w:t>
      </w:r>
      <w:r w:rsidR="00307ED8">
        <w:rPr>
          <w:rFonts w:ascii="Times New Roman" w:hAnsi="Times New Roman"/>
          <w:sz w:val="24"/>
          <w:szCs w:val="24"/>
        </w:rPr>
        <w:t>August 17,</w:t>
      </w:r>
      <w:r w:rsidRPr="004E256A">
        <w:rPr>
          <w:rFonts w:ascii="Times New Roman" w:hAnsi="Times New Roman"/>
          <w:sz w:val="24"/>
          <w:szCs w:val="24"/>
        </w:rPr>
        <w:t xml:space="preserve"> 20</w:t>
      </w:r>
      <w:r>
        <w:rPr>
          <w:rFonts w:ascii="Times New Roman" w:hAnsi="Times New Roman"/>
          <w:sz w:val="24"/>
          <w:szCs w:val="24"/>
        </w:rPr>
        <w:t>2</w:t>
      </w:r>
      <w:r w:rsidRPr="004E256A">
        <w:rPr>
          <w:rFonts w:ascii="Times New Roman" w:hAnsi="Times New Roman"/>
          <w:sz w:val="24"/>
          <w:szCs w:val="24"/>
        </w:rPr>
        <w:t>1</w:t>
      </w:r>
      <w:r w:rsidR="00491227">
        <w:rPr>
          <w:rFonts w:ascii="Times New Roman" w:hAnsi="Times New Roman"/>
          <w:sz w:val="24"/>
          <w:szCs w:val="24"/>
        </w:rPr>
        <w:t xml:space="preserve"> (FR 46077, Vol. 86, No. 156)</w:t>
      </w:r>
      <w:r w:rsidRPr="004E256A">
        <w:rPr>
          <w:rFonts w:ascii="Times New Roman" w:hAnsi="Times New Roman"/>
          <w:sz w:val="24"/>
          <w:szCs w:val="24"/>
        </w:rPr>
        <w:t xml:space="preserve">, indicating comments should be submitted on or before </w:t>
      </w:r>
      <w:r w:rsidR="00307ED8">
        <w:rPr>
          <w:rFonts w:ascii="Times New Roman" w:hAnsi="Times New Roman"/>
          <w:sz w:val="24"/>
          <w:szCs w:val="24"/>
        </w:rPr>
        <w:t xml:space="preserve">September 16, </w:t>
      </w:r>
      <w:r>
        <w:rPr>
          <w:rFonts w:ascii="Times New Roman" w:hAnsi="Times New Roman"/>
          <w:sz w:val="24"/>
          <w:szCs w:val="24"/>
        </w:rPr>
        <w:t>2021</w:t>
      </w:r>
      <w:r w:rsidRPr="004E256A">
        <w:rPr>
          <w:rFonts w:ascii="Times New Roman" w:hAnsi="Times New Roman"/>
          <w:sz w:val="24"/>
          <w:szCs w:val="24"/>
        </w:rPr>
        <w:t>.</w:t>
      </w:r>
    </w:p>
    <w:p w:rsidRPr="00386E96" w:rsidR="00470720" w:rsidP="00470720" w:rsidRDefault="00470720" w14:paraId="0812B8BE" w14:textId="77777777">
      <w:pPr>
        <w:rPr>
          <w:rFonts w:ascii="Times New Roman" w:hAnsi="Times New Roman"/>
          <w:b/>
          <w:sz w:val="24"/>
          <w:szCs w:val="24"/>
        </w:rPr>
      </w:pPr>
    </w:p>
    <w:p w:rsidR="00470720" w:rsidP="00F835BD" w:rsidRDefault="008919C7" w14:paraId="514613A2" w14:textId="77777777">
      <w:pPr>
        <w:numPr>
          <w:ilvl w:val="0"/>
          <w:numId w:val="4"/>
        </w:numPr>
        <w:rPr>
          <w:rFonts w:ascii="Times New Roman" w:hAnsi="Times New Roman"/>
          <w:b/>
          <w:sz w:val="24"/>
          <w:szCs w:val="24"/>
        </w:rPr>
      </w:pPr>
      <w:r w:rsidRPr="003C14CD">
        <w:rPr>
          <w:rFonts w:ascii="Times New Roman" w:hAnsi="Times New Roman"/>
          <w:b/>
          <w:sz w:val="24"/>
          <w:szCs w:val="24"/>
        </w:rPr>
        <w:t>Describe efforts to consult with persons outside the agency to obtain their views on the availability of data, frequency of collection, the clarity of instructions and record keeping, disclosure, or reporting format (if any), and on the data elements to be recorded, disclosed, or reported.</w:t>
      </w:r>
    </w:p>
    <w:p w:rsidR="004C01C5" w:rsidP="004C01C5" w:rsidRDefault="004C01C5" w14:paraId="086C1A0D" w14:textId="77777777">
      <w:pPr>
        <w:rPr>
          <w:rFonts w:ascii="Times New Roman" w:hAnsi="Times New Roman"/>
          <w:b/>
          <w:sz w:val="24"/>
          <w:szCs w:val="24"/>
        </w:rPr>
      </w:pPr>
    </w:p>
    <w:p w:rsidRPr="00B76927" w:rsidR="00C83B37" w:rsidP="00B76927" w:rsidRDefault="00C83B37" w14:paraId="3630234A" w14:textId="77777777">
      <w:pPr>
        <w:pStyle w:val="CommentText"/>
        <w:ind w:left="1440"/>
        <w:rPr>
          <w:rFonts w:ascii="Times New Roman" w:hAnsi="Times New Roman"/>
          <w:sz w:val="24"/>
          <w:szCs w:val="24"/>
        </w:rPr>
      </w:pPr>
      <w:r>
        <w:rPr>
          <w:rStyle w:val="CommentReference"/>
        </w:rPr>
        <w:t/>
      </w:r>
      <w:r w:rsidRPr="00B76927">
        <w:rPr>
          <w:rFonts w:ascii="Times New Roman" w:hAnsi="Times New Roman"/>
          <w:sz w:val="24"/>
          <w:szCs w:val="24"/>
        </w:rPr>
        <w:t>It is our practice to electronically reply to respondents confirming receipt of their information and its addition to our records.</w:t>
      </w:r>
    </w:p>
    <w:p w:rsidRPr="00EF5048" w:rsidR="00470720" w:rsidP="00470720" w:rsidRDefault="00470720" w14:paraId="6FC69B0E" w14:textId="77777777">
      <w:pPr>
        <w:rPr>
          <w:rFonts w:ascii="Times New Roman" w:hAnsi="Times New Roman"/>
          <w:sz w:val="24"/>
          <w:szCs w:val="24"/>
        </w:rPr>
      </w:pPr>
    </w:p>
    <w:p w:rsidR="00470720" w:rsidP="00F835BD" w:rsidRDefault="008919C7" w14:paraId="31376BBC" w14:textId="77777777">
      <w:pPr>
        <w:numPr>
          <w:ilvl w:val="0"/>
          <w:numId w:val="4"/>
        </w:numPr>
        <w:rPr>
          <w:rFonts w:ascii="Times New Roman" w:hAnsi="Times New Roman"/>
          <w:b/>
          <w:sz w:val="24"/>
          <w:szCs w:val="24"/>
        </w:rPr>
      </w:pPr>
      <w:r w:rsidRPr="003C14CD">
        <w:rPr>
          <w:rFonts w:ascii="Times New Roman" w:hAnsi="Times New Roman"/>
          <w:b/>
          <w:sz w:val="24"/>
          <w:szCs w:val="24"/>
        </w:rPr>
        <w:t>Consultation with representatives of those from whom information is to be obtained or those who must compile records should occur at least once every 3 years--even if the collection of information activity is the same as in prior periods.  There may be circumstances that may preclude consultation in a specific situation.  These circumstances should be explained.</w:t>
      </w:r>
    </w:p>
    <w:p w:rsidR="00C83B37" w:rsidP="00B76927" w:rsidRDefault="00C83B37" w14:paraId="362CEAAE" w14:textId="77777777">
      <w:pPr>
        <w:rPr>
          <w:rFonts w:ascii="Times New Roman" w:hAnsi="Times New Roman"/>
          <w:b/>
          <w:sz w:val="24"/>
          <w:szCs w:val="24"/>
        </w:rPr>
      </w:pPr>
    </w:p>
    <w:p w:rsidRPr="00B76927" w:rsidR="00C83B37" w:rsidP="00B76927" w:rsidRDefault="00C83B37" w14:paraId="7433F7D0" w14:textId="77777777">
      <w:pPr>
        <w:pStyle w:val="CommentText"/>
        <w:ind w:left="1440"/>
        <w:rPr>
          <w:rFonts w:ascii="Times New Roman" w:hAnsi="Times New Roman"/>
          <w:sz w:val="24"/>
          <w:szCs w:val="24"/>
        </w:rPr>
      </w:pPr>
      <w:r w:rsidRPr="00B76927">
        <w:rPr>
          <w:rFonts w:ascii="Times New Roman" w:hAnsi="Times New Roman"/>
          <w:sz w:val="24"/>
          <w:szCs w:val="24"/>
        </w:rPr>
        <w:t>We do not consult with respondents unless the info</w:t>
      </w:r>
      <w:r w:rsidR="00855FE2">
        <w:rPr>
          <w:rFonts w:ascii="Times New Roman" w:hAnsi="Times New Roman"/>
          <w:sz w:val="24"/>
          <w:szCs w:val="24"/>
        </w:rPr>
        <w:t>r</w:t>
      </w:r>
      <w:r w:rsidR="00590B3A">
        <w:rPr>
          <w:rFonts w:ascii="Times New Roman" w:hAnsi="Times New Roman"/>
          <w:sz w:val="24"/>
          <w:szCs w:val="24"/>
        </w:rPr>
        <w:t>mation</w:t>
      </w:r>
      <w:r w:rsidRPr="00B76927">
        <w:rPr>
          <w:rFonts w:ascii="Times New Roman" w:hAnsi="Times New Roman"/>
          <w:sz w:val="24"/>
          <w:szCs w:val="24"/>
        </w:rPr>
        <w:t xml:space="preserve"> submitted </w:t>
      </w:r>
      <w:r w:rsidR="00855FE2">
        <w:rPr>
          <w:rFonts w:ascii="Times New Roman" w:hAnsi="Times New Roman"/>
          <w:sz w:val="24"/>
          <w:szCs w:val="24"/>
        </w:rPr>
        <w:t xml:space="preserve">is </w:t>
      </w:r>
      <w:r w:rsidRPr="00B76927">
        <w:rPr>
          <w:rFonts w:ascii="Times New Roman" w:hAnsi="Times New Roman"/>
          <w:sz w:val="24"/>
          <w:szCs w:val="24"/>
        </w:rPr>
        <w:t>differ</w:t>
      </w:r>
      <w:r w:rsidR="00855FE2">
        <w:rPr>
          <w:rFonts w:ascii="Times New Roman" w:hAnsi="Times New Roman"/>
          <w:sz w:val="24"/>
          <w:szCs w:val="24"/>
        </w:rPr>
        <w:t>ent</w:t>
      </w:r>
      <w:r w:rsidRPr="00B76927">
        <w:rPr>
          <w:rFonts w:ascii="Times New Roman" w:hAnsi="Times New Roman"/>
          <w:sz w:val="24"/>
          <w:szCs w:val="24"/>
        </w:rPr>
        <w:t xml:space="preserve"> from </w:t>
      </w:r>
      <w:r w:rsidR="00855FE2">
        <w:rPr>
          <w:rFonts w:ascii="Times New Roman" w:hAnsi="Times New Roman"/>
          <w:sz w:val="24"/>
          <w:szCs w:val="24"/>
        </w:rPr>
        <w:t xml:space="preserve">the </w:t>
      </w:r>
      <w:r w:rsidRPr="00B76927">
        <w:rPr>
          <w:rFonts w:ascii="Times New Roman" w:hAnsi="Times New Roman"/>
          <w:sz w:val="24"/>
          <w:szCs w:val="24"/>
        </w:rPr>
        <w:t>information we have obtained from our independent research of public records.</w:t>
      </w:r>
    </w:p>
    <w:p w:rsidRPr="00322B34" w:rsidR="003C14CD" w:rsidP="00B76927" w:rsidRDefault="003C14CD" w14:paraId="08B6E844" w14:textId="77777777">
      <w:pPr>
        <w:tabs>
          <w:tab w:val="left" w:pos="-1440"/>
        </w:tabs>
        <w:ind w:left="720" w:hanging="720"/>
        <w:rPr>
          <w:rFonts w:ascii="Times New Roman" w:hAnsi="Times New Roman"/>
          <w:b/>
          <w:sz w:val="24"/>
          <w:szCs w:val="24"/>
        </w:rPr>
      </w:pPr>
    </w:p>
    <w:p w:rsidRPr="009D03D3" w:rsidR="00470720" w:rsidP="003C7742" w:rsidRDefault="0004749E" w14:paraId="6BF93C5C" w14:textId="77777777">
      <w:pPr>
        <w:ind w:left="720" w:hanging="720"/>
        <w:rPr>
          <w:rFonts w:ascii="Times New Roman" w:hAnsi="Times New Roman"/>
          <w:b/>
          <w:sz w:val="24"/>
          <w:szCs w:val="24"/>
        </w:rPr>
      </w:pPr>
      <w:r w:rsidRPr="00EF5048">
        <w:rPr>
          <w:rFonts w:ascii="Times New Roman" w:hAnsi="Times New Roman"/>
          <w:b/>
          <w:bCs/>
          <w:sz w:val="24"/>
          <w:szCs w:val="24"/>
        </w:rPr>
        <w:t>9.</w:t>
      </w:r>
      <w:r w:rsidR="009D03D3">
        <w:rPr>
          <w:rFonts w:ascii="Times New Roman" w:hAnsi="Times New Roman"/>
          <w:b/>
          <w:bCs/>
          <w:sz w:val="24"/>
          <w:szCs w:val="24"/>
        </w:rPr>
        <w:tab/>
      </w:r>
      <w:r w:rsidR="00F835BD">
        <w:rPr>
          <w:rFonts w:ascii="Times New Roman" w:hAnsi="Times New Roman"/>
          <w:bCs/>
          <w:sz w:val="24"/>
          <w:szCs w:val="24"/>
          <w:u w:val="single"/>
        </w:rPr>
        <w:t>Payments or gifts to respondents</w:t>
      </w:r>
      <w:r w:rsidRPr="00F835BD" w:rsidR="00F835BD">
        <w:rPr>
          <w:rFonts w:ascii="Times New Roman" w:hAnsi="Times New Roman"/>
          <w:bCs/>
          <w:sz w:val="24"/>
          <w:szCs w:val="24"/>
        </w:rPr>
        <w:t xml:space="preserve">.  </w:t>
      </w:r>
      <w:r w:rsidRPr="009D03D3" w:rsidR="008919C7">
        <w:rPr>
          <w:rFonts w:ascii="Times New Roman" w:hAnsi="Times New Roman"/>
          <w:b/>
          <w:sz w:val="24"/>
          <w:szCs w:val="24"/>
        </w:rPr>
        <w:t xml:space="preserve">Explain any decision to provide a payment or gift to respondents, other than </w:t>
      </w:r>
      <w:r w:rsidR="003C7742">
        <w:rPr>
          <w:rFonts w:ascii="Times New Roman" w:hAnsi="Times New Roman"/>
          <w:b/>
          <w:sz w:val="24"/>
          <w:szCs w:val="24"/>
        </w:rPr>
        <w:t>r</w:t>
      </w:r>
      <w:r w:rsidRPr="009D03D3" w:rsidR="008919C7">
        <w:rPr>
          <w:rFonts w:ascii="Times New Roman" w:hAnsi="Times New Roman"/>
          <w:b/>
          <w:sz w:val="24"/>
          <w:szCs w:val="24"/>
        </w:rPr>
        <w:t>e</w:t>
      </w:r>
      <w:r w:rsidR="003C7742">
        <w:rPr>
          <w:rFonts w:ascii="Times New Roman" w:hAnsi="Times New Roman"/>
          <w:b/>
          <w:sz w:val="24"/>
          <w:szCs w:val="24"/>
        </w:rPr>
        <w:t>mun</w:t>
      </w:r>
      <w:r w:rsidRPr="009D03D3" w:rsidR="008919C7">
        <w:rPr>
          <w:rFonts w:ascii="Times New Roman" w:hAnsi="Times New Roman"/>
          <w:b/>
          <w:sz w:val="24"/>
          <w:szCs w:val="24"/>
        </w:rPr>
        <w:t>eration of contractors or grantees.</w:t>
      </w:r>
    </w:p>
    <w:p w:rsidR="0022107B" w:rsidP="003C7742" w:rsidRDefault="0022107B" w14:paraId="538D9673" w14:textId="77777777">
      <w:pPr>
        <w:pStyle w:val="BodyText3"/>
        <w:tabs>
          <w:tab w:val="clear" w:pos="-1440"/>
          <w:tab w:val="clear" w:pos="-720"/>
          <w:tab w:val="clear" w:pos="0"/>
          <w:tab w:val="clear" w:pos="288"/>
          <w:tab w:val="clear" w:pos="576"/>
          <w:tab w:val="clear" w:pos="720"/>
          <w:tab w:val="clear" w:pos="864"/>
          <w:tab w:val="clear" w:pos="1152"/>
          <w:tab w:val="clear" w:pos="1440"/>
          <w:tab w:val="clear" w:pos="1728"/>
          <w:tab w:val="clear" w:pos="2016"/>
          <w:tab w:val="clear" w:pos="2160"/>
          <w:tab w:val="clear" w:pos="2304"/>
          <w:tab w:val="clear" w:pos="2592"/>
          <w:tab w:val="clear" w:pos="2880"/>
          <w:tab w:val="clear" w:pos="3168"/>
          <w:tab w:val="clear" w:pos="3456"/>
          <w:tab w:val="clear" w:pos="3600"/>
          <w:tab w:val="clear" w:pos="3744"/>
        </w:tabs>
        <w:ind w:firstLine="720"/>
        <w:rPr>
          <w:rFonts w:ascii="Times New Roman" w:hAnsi="Times New Roman"/>
          <w:color w:val="auto"/>
        </w:rPr>
      </w:pPr>
    </w:p>
    <w:p w:rsidR="004E450B" w:rsidP="003C7742" w:rsidRDefault="008A0C99" w14:paraId="79D18B85" w14:textId="77777777">
      <w:pPr>
        <w:pStyle w:val="BodyText3"/>
        <w:tabs>
          <w:tab w:val="clear" w:pos="-1440"/>
          <w:tab w:val="clear" w:pos="-720"/>
          <w:tab w:val="clear" w:pos="0"/>
          <w:tab w:val="clear" w:pos="288"/>
          <w:tab w:val="clear" w:pos="576"/>
          <w:tab w:val="clear" w:pos="720"/>
          <w:tab w:val="clear" w:pos="864"/>
          <w:tab w:val="clear" w:pos="1152"/>
          <w:tab w:val="clear" w:pos="1440"/>
          <w:tab w:val="clear" w:pos="1728"/>
          <w:tab w:val="clear" w:pos="2016"/>
          <w:tab w:val="clear" w:pos="2160"/>
          <w:tab w:val="clear" w:pos="2304"/>
          <w:tab w:val="clear" w:pos="2592"/>
          <w:tab w:val="clear" w:pos="2880"/>
          <w:tab w:val="clear" w:pos="3168"/>
          <w:tab w:val="clear" w:pos="3456"/>
          <w:tab w:val="clear" w:pos="3600"/>
          <w:tab w:val="clear" w:pos="3744"/>
        </w:tabs>
        <w:ind w:firstLine="720"/>
        <w:rPr>
          <w:rFonts w:ascii="Times New Roman" w:hAnsi="Times New Roman"/>
          <w:color w:val="auto"/>
        </w:rPr>
      </w:pPr>
      <w:r>
        <w:rPr>
          <w:rFonts w:ascii="Times New Roman" w:hAnsi="Times New Roman"/>
          <w:color w:val="auto"/>
        </w:rPr>
        <w:t>No payments or gifts are provided to respondents.</w:t>
      </w:r>
    </w:p>
    <w:p w:rsidRPr="008A0C99" w:rsidR="008A0C99" w:rsidP="003C7742" w:rsidRDefault="008A0C99" w14:paraId="76E27409" w14:textId="77777777">
      <w:pPr>
        <w:pStyle w:val="BodyText3"/>
        <w:tabs>
          <w:tab w:val="clear" w:pos="-1440"/>
          <w:tab w:val="clear" w:pos="-720"/>
          <w:tab w:val="clear" w:pos="0"/>
          <w:tab w:val="clear" w:pos="288"/>
          <w:tab w:val="clear" w:pos="576"/>
          <w:tab w:val="clear" w:pos="720"/>
          <w:tab w:val="clear" w:pos="864"/>
          <w:tab w:val="clear" w:pos="1152"/>
          <w:tab w:val="clear" w:pos="1440"/>
          <w:tab w:val="clear" w:pos="1728"/>
          <w:tab w:val="clear" w:pos="2016"/>
          <w:tab w:val="clear" w:pos="2160"/>
          <w:tab w:val="clear" w:pos="2304"/>
          <w:tab w:val="clear" w:pos="2592"/>
          <w:tab w:val="clear" w:pos="2880"/>
          <w:tab w:val="clear" w:pos="3168"/>
          <w:tab w:val="clear" w:pos="3456"/>
          <w:tab w:val="clear" w:pos="3600"/>
          <w:tab w:val="clear" w:pos="3744"/>
        </w:tabs>
        <w:ind w:firstLine="720"/>
        <w:rPr>
          <w:rFonts w:ascii="Times New Roman" w:hAnsi="Times New Roman"/>
          <w:color w:val="auto"/>
        </w:rPr>
      </w:pPr>
    </w:p>
    <w:p w:rsidRPr="004E450B" w:rsidR="00470720" w:rsidP="004E450B" w:rsidRDefault="0004749E" w14:paraId="688A6DE2" w14:textId="77777777">
      <w:pPr>
        <w:ind w:left="720" w:hanging="720"/>
        <w:rPr>
          <w:rFonts w:ascii="Times New Roman" w:hAnsi="Times New Roman"/>
          <w:b/>
          <w:sz w:val="24"/>
          <w:szCs w:val="24"/>
        </w:rPr>
      </w:pPr>
      <w:r w:rsidRPr="00EF5048">
        <w:rPr>
          <w:rFonts w:ascii="Times New Roman" w:hAnsi="Times New Roman"/>
          <w:b/>
          <w:bCs/>
          <w:sz w:val="24"/>
          <w:szCs w:val="24"/>
        </w:rPr>
        <w:t>10.</w:t>
      </w:r>
      <w:r w:rsidR="003C7742">
        <w:rPr>
          <w:rFonts w:ascii="Times New Roman" w:hAnsi="Times New Roman"/>
          <w:b/>
          <w:bCs/>
          <w:sz w:val="24"/>
          <w:szCs w:val="24"/>
        </w:rPr>
        <w:tab/>
      </w:r>
      <w:r w:rsidR="00F835BD">
        <w:rPr>
          <w:rFonts w:ascii="Times New Roman" w:hAnsi="Times New Roman"/>
          <w:bCs/>
          <w:sz w:val="24"/>
          <w:szCs w:val="24"/>
          <w:u w:val="single"/>
        </w:rPr>
        <w:t>Assurance of confidentiality</w:t>
      </w:r>
      <w:r w:rsidRPr="00F835BD" w:rsidR="00F835BD">
        <w:rPr>
          <w:rFonts w:ascii="Times New Roman" w:hAnsi="Times New Roman"/>
          <w:bCs/>
          <w:sz w:val="24"/>
          <w:szCs w:val="24"/>
        </w:rPr>
        <w:t xml:space="preserve">:  </w:t>
      </w:r>
      <w:r w:rsidRPr="004E450B" w:rsidR="008919C7">
        <w:rPr>
          <w:rFonts w:ascii="Times New Roman" w:hAnsi="Times New Roman"/>
          <w:b/>
          <w:sz w:val="24"/>
          <w:szCs w:val="24"/>
        </w:rPr>
        <w:t>Describe any assurance of confidentiality provided to respondents and the basis for the assurance in statute, regulation, or agency policy.</w:t>
      </w:r>
    </w:p>
    <w:p w:rsidRPr="004E450B" w:rsidR="00E0708A" w:rsidP="00470720" w:rsidRDefault="00E0708A" w14:paraId="21A6779B" w14:textId="77777777">
      <w:pPr>
        <w:rPr>
          <w:rFonts w:ascii="Times New Roman" w:hAnsi="Times New Roman"/>
          <w:b/>
          <w:sz w:val="24"/>
          <w:szCs w:val="24"/>
        </w:rPr>
      </w:pPr>
    </w:p>
    <w:p w:rsidR="00DF172A" w:rsidP="00DF172A" w:rsidRDefault="00DF172A" w14:paraId="0A473C7E" w14:textId="77777777">
      <w:pPr>
        <w:pStyle w:val="PlainText"/>
        <w:ind w:left="720"/>
        <w:rPr>
          <w:rFonts w:ascii="Times New Roman" w:hAnsi="Times New Roman"/>
          <w:sz w:val="24"/>
          <w:szCs w:val="24"/>
        </w:rPr>
      </w:pPr>
      <w:r w:rsidRPr="00331A17">
        <w:rPr>
          <w:rFonts w:ascii="Times New Roman" w:hAnsi="Times New Roman"/>
          <w:sz w:val="24"/>
          <w:szCs w:val="24"/>
        </w:rPr>
        <w:t>The information requested is not of a confidential nature and, consequently, no assurance of confidentiality need be given.</w:t>
      </w:r>
    </w:p>
    <w:p w:rsidRPr="00331A17" w:rsidR="00246B40" w:rsidP="00DF172A" w:rsidRDefault="00246B40" w14:paraId="69E876AD" w14:textId="77777777">
      <w:pPr>
        <w:pStyle w:val="PlainText"/>
        <w:ind w:left="720"/>
        <w:rPr>
          <w:rFonts w:ascii="Times New Roman" w:hAnsi="Times New Roman"/>
          <w:sz w:val="24"/>
          <w:szCs w:val="24"/>
        </w:rPr>
      </w:pPr>
    </w:p>
    <w:p w:rsidRPr="004E450B" w:rsidR="00470720" w:rsidP="004E450B" w:rsidRDefault="0004749E" w14:paraId="161DC0F0" w14:textId="77777777">
      <w:pPr>
        <w:ind w:left="720" w:hanging="720"/>
        <w:rPr>
          <w:rFonts w:ascii="Times New Roman" w:hAnsi="Times New Roman"/>
          <w:b/>
          <w:sz w:val="24"/>
          <w:szCs w:val="24"/>
        </w:rPr>
      </w:pPr>
      <w:r w:rsidRPr="00EF5048">
        <w:rPr>
          <w:rFonts w:ascii="Times New Roman" w:hAnsi="Times New Roman"/>
          <w:b/>
          <w:bCs/>
          <w:sz w:val="24"/>
          <w:szCs w:val="24"/>
        </w:rPr>
        <w:t>11.</w:t>
      </w:r>
      <w:r w:rsidR="004E450B">
        <w:rPr>
          <w:rFonts w:ascii="Times New Roman" w:hAnsi="Times New Roman"/>
          <w:b/>
          <w:bCs/>
          <w:sz w:val="24"/>
          <w:szCs w:val="24"/>
        </w:rPr>
        <w:tab/>
      </w:r>
      <w:r w:rsidR="00F835BD">
        <w:rPr>
          <w:rFonts w:ascii="Times New Roman" w:hAnsi="Times New Roman"/>
          <w:bCs/>
          <w:sz w:val="24"/>
          <w:szCs w:val="24"/>
          <w:u w:val="single"/>
        </w:rPr>
        <w:t>Justification for collection of sensitive information</w:t>
      </w:r>
      <w:r w:rsidRPr="00F835BD" w:rsidR="00F835BD">
        <w:rPr>
          <w:rFonts w:ascii="Times New Roman" w:hAnsi="Times New Roman"/>
          <w:bCs/>
          <w:sz w:val="24"/>
          <w:szCs w:val="24"/>
        </w:rPr>
        <w:t xml:space="preserve">:  </w:t>
      </w:r>
      <w:r w:rsidRPr="004E450B" w:rsidR="008919C7">
        <w:rPr>
          <w:rFonts w:ascii="Times New Roman" w:hAnsi="Times New Roman"/>
          <w:b/>
          <w:sz w:val="24"/>
          <w:szCs w:val="24"/>
        </w:rPr>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Pr="004E450B" w:rsidR="00E0708A" w:rsidP="00470720" w:rsidRDefault="00E0708A" w14:paraId="0E7F74DB" w14:textId="77777777">
      <w:pPr>
        <w:rPr>
          <w:rFonts w:ascii="Times New Roman" w:hAnsi="Times New Roman"/>
          <w:b/>
          <w:sz w:val="24"/>
          <w:szCs w:val="24"/>
        </w:rPr>
      </w:pPr>
    </w:p>
    <w:p w:rsidR="0022107B" w:rsidRDefault="008A0C99" w14:paraId="4AB2BBD7" w14:textId="77777777">
      <w:pPr>
        <w:rPr>
          <w:rFonts w:ascii="Times New Roman" w:hAnsi="Times New Roman"/>
          <w:sz w:val="24"/>
          <w:szCs w:val="24"/>
        </w:rPr>
      </w:pPr>
      <w:r>
        <w:rPr>
          <w:rFonts w:ascii="Times New Roman" w:hAnsi="Times New Roman"/>
          <w:sz w:val="24"/>
          <w:szCs w:val="24"/>
        </w:rPr>
        <w:tab/>
        <w:t>There are no questions of a sensitive nature.</w:t>
      </w:r>
    </w:p>
    <w:p w:rsidRPr="00EF5048" w:rsidR="008A0C99" w:rsidRDefault="008A0C99" w14:paraId="45DD0F7B" w14:textId="77777777">
      <w:pPr>
        <w:rPr>
          <w:rFonts w:ascii="Times New Roman" w:hAnsi="Times New Roman"/>
          <w:sz w:val="24"/>
          <w:szCs w:val="24"/>
        </w:rPr>
      </w:pPr>
    </w:p>
    <w:p w:rsidRPr="00A84199" w:rsidR="00470720" w:rsidP="00A84199" w:rsidRDefault="0004749E" w14:paraId="4CA7BC7F" w14:textId="77777777">
      <w:pPr>
        <w:ind w:left="720" w:hanging="780"/>
        <w:rPr>
          <w:rFonts w:ascii="Times New Roman" w:hAnsi="Times New Roman"/>
          <w:b/>
          <w:sz w:val="24"/>
          <w:szCs w:val="24"/>
        </w:rPr>
      </w:pPr>
      <w:r w:rsidRPr="00EF5048">
        <w:rPr>
          <w:rFonts w:ascii="Times New Roman" w:hAnsi="Times New Roman"/>
          <w:b/>
          <w:bCs/>
          <w:sz w:val="24"/>
          <w:szCs w:val="24"/>
        </w:rPr>
        <w:t>12</w:t>
      </w:r>
      <w:r w:rsidR="00A84199">
        <w:rPr>
          <w:rFonts w:ascii="Times New Roman" w:hAnsi="Times New Roman"/>
          <w:b/>
          <w:bCs/>
          <w:sz w:val="24"/>
          <w:szCs w:val="24"/>
        </w:rPr>
        <w:t>.</w:t>
      </w:r>
      <w:r w:rsidR="00A84199">
        <w:rPr>
          <w:rFonts w:ascii="Times New Roman" w:hAnsi="Times New Roman"/>
          <w:b/>
          <w:bCs/>
          <w:sz w:val="24"/>
          <w:szCs w:val="24"/>
        </w:rPr>
        <w:tab/>
      </w:r>
      <w:r w:rsidR="00F835BD">
        <w:rPr>
          <w:rFonts w:ascii="Times New Roman" w:hAnsi="Times New Roman"/>
          <w:bCs/>
          <w:sz w:val="24"/>
          <w:szCs w:val="24"/>
          <w:u w:val="single"/>
        </w:rPr>
        <w:t>Estimate of burden hours for information requested</w:t>
      </w:r>
      <w:r w:rsidRPr="00F835BD" w:rsidR="00F835BD">
        <w:rPr>
          <w:rFonts w:ascii="Times New Roman" w:hAnsi="Times New Roman"/>
          <w:bCs/>
          <w:sz w:val="24"/>
          <w:szCs w:val="24"/>
        </w:rPr>
        <w:t xml:space="preserve">:  </w:t>
      </w:r>
      <w:r w:rsidRPr="00A84199" w:rsidR="008919C7">
        <w:rPr>
          <w:rFonts w:ascii="Times New Roman" w:hAnsi="Times New Roman"/>
          <w:b/>
          <w:sz w:val="24"/>
          <w:szCs w:val="24"/>
        </w:rPr>
        <w:t>Provide estimates of the hour burden of the collection of information.  The statement should:</w:t>
      </w:r>
    </w:p>
    <w:p w:rsidRPr="00EF5048" w:rsidR="00470720" w:rsidP="00470720" w:rsidRDefault="00470720" w14:paraId="59F733AB" w14:textId="77777777">
      <w:pPr>
        <w:rPr>
          <w:rFonts w:ascii="Times New Roman" w:hAnsi="Times New Roman"/>
          <w:sz w:val="24"/>
          <w:szCs w:val="24"/>
        </w:rPr>
      </w:pPr>
    </w:p>
    <w:p w:rsidRPr="006F3295" w:rsidR="00470720" w:rsidP="00F26B01" w:rsidRDefault="008919C7" w14:paraId="7B8617A9" w14:textId="77777777">
      <w:pPr>
        <w:numPr>
          <w:ilvl w:val="0"/>
          <w:numId w:val="5"/>
        </w:numPr>
        <w:ind w:left="1440"/>
        <w:rPr>
          <w:rFonts w:ascii="Times New Roman" w:hAnsi="Times New Roman"/>
          <w:b/>
          <w:sz w:val="24"/>
          <w:szCs w:val="24"/>
        </w:rPr>
      </w:pPr>
      <w:r w:rsidRPr="006F3295">
        <w:rPr>
          <w:rFonts w:ascii="Times New Roman" w:hAnsi="Times New Roman"/>
          <w:b/>
          <w:sz w:val="24"/>
          <w:szCs w:val="24"/>
        </w:rPr>
        <w:t>Indicate the number of resp</w:t>
      </w:r>
      <w:r w:rsidRPr="006F3295" w:rsidR="006F3295">
        <w:rPr>
          <w:rFonts w:ascii="Times New Roman" w:hAnsi="Times New Roman"/>
          <w:b/>
          <w:sz w:val="24"/>
          <w:szCs w:val="24"/>
        </w:rPr>
        <w:t xml:space="preserve">ondents, frequency of responses, calculation for the individual </w:t>
      </w:r>
      <w:r w:rsidRPr="006F3295">
        <w:rPr>
          <w:rFonts w:ascii="Times New Roman" w:hAnsi="Times New Roman"/>
          <w:b/>
          <w:sz w:val="24"/>
          <w:szCs w:val="24"/>
        </w:rPr>
        <w:t>burden</w:t>
      </w:r>
      <w:r w:rsidRPr="006F3295" w:rsidR="006F3295">
        <w:rPr>
          <w:rFonts w:ascii="Times New Roman" w:hAnsi="Times New Roman"/>
          <w:b/>
          <w:sz w:val="24"/>
          <w:szCs w:val="24"/>
        </w:rPr>
        <w:t xml:space="preserve">s and for the total annual hour burden, and an </w:t>
      </w:r>
      <w:r w:rsidRPr="006F3295">
        <w:rPr>
          <w:rFonts w:ascii="Times New Roman" w:hAnsi="Times New Roman"/>
          <w:b/>
          <w:sz w:val="24"/>
          <w:szCs w:val="24"/>
        </w:rPr>
        <w:t>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 for customary and usual business practices</w:t>
      </w:r>
      <w:r w:rsidRPr="006F3295" w:rsidR="0022107B">
        <w:rPr>
          <w:rFonts w:ascii="Times New Roman" w:hAnsi="Times New Roman"/>
          <w:b/>
          <w:sz w:val="24"/>
          <w:szCs w:val="24"/>
        </w:rPr>
        <w:t>.</w:t>
      </w:r>
    </w:p>
    <w:p w:rsidRPr="006F3295" w:rsidR="00470720" w:rsidP="00F26B01" w:rsidRDefault="00470720" w14:paraId="6246A7DA" w14:textId="77777777">
      <w:pPr>
        <w:ind w:left="1170" w:hanging="90"/>
        <w:rPr>
          <w:rFonts w:ascii="Times New Roman" w:hAnsi="Times New Roman"/>
          <w:b/>
          <w:sz w:val="24"/>
          <w:szCs w:val="24"/>
        </w:rPr>
      </w:pPr>
    </w:p>
    <w:p w:rsidRPr="006F3295" w:rsidR="00470720" w:rsidP="00F26B01" w:rsidRDefault="008919C7" w14:paraId="4BA240F8" w14:textId="77777777">
      <w:pPr>
        <w:numPr>
          <w:ilvl w:val="0"/>
          <w:numId w:val="3"/>
        </w:numPr>
        <w:ind w:left="1440"/>
        <w:rPr>
          <w:rFonts w:ascii="Times New Roman" w:hAnsi="Times New Roman"/>
          <w:b/>
          <w:sz w:val="24"/>
          <w:szCs w:val="24"/>
        </w:rPr>
      </w:pPr>
      <w:r w:rsidRPr="006F3295">
        <w:rPr>
          <w:rFonts w:ascii="Times New Roman" w:hAnsi="Times New Roman"/>
          <w:b/>
          <w:sz w:val="24"/>
          <w:szCs w:val="24"/>
        </w:rPr>
        <w:t xml:space="preserve">If this request for approval covers more than one form, provide separate hour burden estimates for each </w:t>
      </w:r>
      <w:proofErr w:type="gramStart"/>
      <w:r w:rsidRPr="006F3295">
        <w:rPr>
          <w:rFonts w:ascii="Times New Roman" w:hAnsi="Times New Roman"/>
          <w:b/>
          <w:sz w:val="24"/>
          <w:szCs w:val="24"/>
        </w:rPr>
        <w:t>form</w:t>
      </w:r>
      <w:proofErr w:type="gramEnd"/>
      <w:r w:rsidRPr="006F3295">
        <w:rPr>
          <w:rFonts w:ascii="Times New Roman" w:hAnsi="Times New Roman"/>
          <w:b/>
          <w:sz w:val="24"/>
          <w:szCs w:val="24"/>
        </w:rPr>
        <w:t xml:space="preserve"> and aggregate the hour burdens in items 13 of OMB </w:t>
      </w:r>
      <w:r w:rsidRPr="006F3295" w:rsidR="00F73995">
        <w:rPr>
          <w:rFonts w:ascii="Times New Roman" w:hAnsi="Times New Roman"/>
          <w:b/>
          <w:sz w:val="24"/>
          <w:szCs w:val="24"/>
        </w:rPr>
        <w:t>F</w:t>
      </w:r>
      <w:r w:rsidRPr="006F3295">
        <w:rPr>
          <w:rFonts w:ascii="Times New Roman" w:hAnsi="Times New Roman"/>
          <w:b/>
          <w:sz w:val="24"/>
          <w:szCs w:val="24"/>
        </w:rPr>
        <w:t>orm 83-I.</w:t>
      </w:r>
    </w:p>
    <w:p w:rsidRPr="00EF5048" w:rsidR="00470720" w:rsidP="00F26B01" w:rsidRDefault="00470720" w14:paraId="2AA33DB7" w14:textId="77777777">
      <w:pPr>
        <w:ind w:left="1170" w:hanging="90"/>
        <w:rPr>
          <w:rFonts w:ascii="Times New Roman" w:hAnsi="Times New Roman"/>
          <w:b/>
          <w:sz w:val="24"/>
          <w:szCs w:val="24"/>
        </w:rPr>
      </w:pPr>
    </w:p>
    <w:p w:rsidR="00E0708A" w:rsidP="00F26B01" w:rsidRDefault="008919C7" w14:paraId="5383643B" w14:textId="77777777">
      <w:pPr>
        <w:numPr>
          <w:ilvl w:val="0"/>
          <w:numId w:val="3"/>
        </w:numPr>
        <w:ind w:left="1440"/>
        <w:rPr>
          <w:rFonts w:ascii="Times New Roman" w:hAnsi="Times New Roman"/>
          <w:b/>
          <w:sz w:val="24"/>
          <w:szCs w:val="24"/>
        </w:rPr>
      </w:pPr>
      <w:r w:rsidRPr="006F3295">
        <w:rPr>
          <w:rFonts w:ascii="Times New Roman" w:hAnsi="Times New Roman"/>
          <w:b/>
          <w:sz w:val="24"/>
          <w:szCs w:val="24"/>
        </w:rPr>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 in item 14.</w:t>
      </w:r>
    </w:p>
    <w:p w:rsidR="00E2231B" w:rsidP="00E2231B" w:rsidRDefault="00E2231B" w14:paraId="72A90199" w14:textId="77777777">
      <w:pPr>
        <w:pStyle w:val="ListParagraph"/>
        <w:rPr>
          <w:b/>
          <w:szCs w:val="24"/>
        </w:rPr>
      </w:pPr>
    </w:p>
    <w:p w:rsidRPr="006F3295" w:rsidR="00E2231B" w:rsidP="00E2231B" w:rsidRDefault="00E2231B" w14:paraId="58AF4670" w14:textId="77777777">
      <w:pPr>
        <w:ind w:left="720"/>
        <w:rPr>
          <w:rFonts w:ascii="Times New Roman" w:hAnsi="Times New Roman"/>
          <w:b/>
          <w:sz w:val="24"/>
          <w:szCs w:val="24"/>
        </w:rPr>
      </w:pPr>
    </w:p>
    <w:p w:rsidRPr="00EF5048" w:rsidR="00E0708A" w:rsidP="00F26B01" w:rsidRDefault="00E0708A" w14:paraId="572E1A44" w14:textId="77777777">
      <w:pPr>
        <w:ind w:left="1440" w:hanging="360"/>
        <w:rPr>
          <w:rFonts w:ascii="Times New Roman" w:hAnsi="Times New Roman"/>
          <w:sz w:val="24"/>
          <w:szCs w:val="24"/>
        </w:rPr>
      </w:pPr>
    </w:p>
    <w:p w:rsidRPr="00BA2F37" w:rsidR="00E0708A" w:rsidP="00F26B01" w:rsidRDefault="00E0708A" w14:paraId="1EB28BE8" w14:textId="77777777">
      <w:pPr>
        <w:ind w:left="720"/>
        <w:rPr>
          <w:rFonts w:ascii="Times New Roman" w:hAnsi="Times New Roman"/>
          <w:b/>
          <w:sz w:val="24"/>
          <w:szCs w:val="24"/>
        </w:rPr>
      </w:pPr>
      <w:r w:rsidRPr="00BA2F37">
        <w:rPr>
          <w:rFonts w:ascii="Times New Roman" w:hAnsi="Times New Roman"/>
          <w:sz w:val="24"/>
          <w:szCs w:val="24"/>
          <w:u w:val="single"/>
        </w:rPr>
        <w:t>Frequency</w:t>
      </w:r>
      <w:r w:rsidRPr="00BA2F37" w:rsidR="00A84199">
        <w:rPr>
          <w:rFonts w:ascii="Times New Roman" w:hAnsi="Times New Roman"/>
          <w:sz w:val="24"/>
          <w:szCs w:val="24"/>
        </w:rPr>
        <w:t xml:space="preserve">:  </w:t>
      </w:r>
      <w:r w:rsidRPr="00BA2F37">
        <w:rPr>
          <w:rFonts w:ascii="Times New Roman" w:hAnsi="Times New Roman"/>
          <w:sz w:val="24"/>
          <w:szCs w:val="24"/>
        </w:rPr>
        <w:t>For current vessel owners who choose to submit a self-designation, the information collection would occur only once.</w:t>
      </w:r>
      <w:r w:rsidRPr="00BA2F37" w:rsidR="00A84199">
        <w:rPr>
          <w:rFonts w:ascii="Times New Roman" w:hAnsi="Times New Roman"/>
          <w:sz w:val="24"/>
          <w:szCs w:val="24"/>
        </w:rPr>
        <w:t xml:space="preserve"> </w:t>
      </w:r>
      <w:r w:rsidRPr="00BA2F37">
        <w:rPr>
          <w:rFonts w:ascii="Times New Roman" w:hAnsi="Times New Roman"/>
          <w:sz w:val="24"/>
          <w:szCs w:val="24"/>
        </w:rPr>
        <w:t xml:space="preserve"> Under the MOU, if a new vessel comes on</w:t>
      </w:r>
      <w:r w:rsidR="00F26B01">
        <w:rPr>
          <w:rFonts w:ascii="Times New Roman" w:hAnsi="Times New Roman"/>
          <w:sz w:val="24"/>
          <w:szCs w:val="24"/>
        </w:rPr>
        <w:t>-</w:t>
      </w:r>
      <w:r w:rsidRPr="00BA2F37">
        <w:rPr>
          <w:rFonts w:ascii="Times New Roman" w:hAnsi="Times New Roman"/>
          <w:sz w:val="24"/>
          <w:szCs w:val="24"/>
        </w:rPr>
        <w:t xml:space="preserve">line or </w:t>
      </w:r>
      <w:r w:rsidRPr="00BA2F37" w:rsidR="00E82443">
        <w:rPr>
          <w:rFonts w:ascii="Times New Roman" w:hAnsi="Times New Roman"/>
          <w:sz w:val="24"/>
          <w:szCs w:val="24"/>
        </w:rPr>
        <w:t xml:space="preserve">a </w:t>
      </w:r>
      <w:r w:rsidRPr="00BA2F37">
        <w:rPr>
          <w:rFonts w:ascii="Times New Roman" w:hAnsi="Times New Roman"/>
          <w:sz w:val="24"/>
          <w:szCs w:val="24"/>
        </w:rPr>
        <w:t>vessel owner subsequently seeks to change its designation, a new applicati</w:t>
      </w:r>
      <w:r w:rsidRPr="00BA2F37" w:rsidR="00A84199">
        <w:rPr>
          <w:rFonts w:ascii="Times New Roman" w:hAnsi="Times New Roman"/>
          <w:sz w:val="24"/>
          <w:szCs w:val="24"/>
        </w:rPr>
        <w:t xml:space="preserve">on </w:t>
      </w:r>
      <w:proofErr w:type="gramStart"/>
      <w:r w:rsidRPr="00BA2F37" w:rsidR="00A84199">
        <w:rPr>
          <w:rFonts w:ascii="Times New Roman" w:hAnsi="Times New Roman"/>
          <w:sz w:val="24"/>
          <w:szCs w:val="24"/>
        </w:rPr>
        <w:t>would</w:t>
      </w:r>
      <w:proofErr w:type="gramEnd"/>
      <w:r w:rsidRPr="00BA2F37" w:rsidR="00A84199">
        <w:rPr>
          <w:rFonts w:ascii="Times New Roman" w:hAnsi="Times New Roman"/>
          <w:sz w:val="24"/>
          <w:szCs w:val="24"/>
        </w:rPr>
        <w:t xml:space="preserve"> have to be submitted.  </w:t>
      </w:r>
      <w:r w:rsidRPr="00BA2F37">
        <w:rPr>
          <w:rFonts w:ascii="Times New Roman" w:hAnsi="Times New Roman"/>
          <w:sz w:val="24"/>
          <w:szCs w:val="24"/>
        </w:rPr>
        <w:t>Optional vessel re-designation requests can be submitted quarterly.</w:t>
      </w:r>
    </w:p>
    <w:p w:rsidRPr="00BA2F37" w:rsidR="00E0708A" w:rsidP="00F26B01" w:rsidRDefault="00E0708A" w14:paraId="42ADF7A8" w14:textId="77777777">
      <w:pPr>
        <w:ind w:left="720"/>
        <w:rPr>
          <w:rFonts w:ascii="Times New Roman" w:hAnsi="Times New Roman"/>
          <w:sz w:val="24"/>
          <w:szCs w:val="24"/>
          <w:u w:val="single"/>
        </w:rPr>
      </w:pPr>
    </w:p>
    <w:p w:rsidRPr="00BA2F37" w:rsidR="00E0708A" w:rsidP="00F26B01" w:rsidRDefault="00E0708A" w14:paraId="2702C099" w14:textId="77777777">
      <w:pPr>
        <w:ind w:left="720"/>
        <w:rPr>
          <w:rFonts w:ascii="Times New Roman" w:hAnsi="Times New Roman"/>
          <w:sz w:val="24"/>
          <w:szCs w:val="24"/>
        </w:rPr>
      </w:pPr>
      <w:r w:rsidRPr="00BA2F37">
        <w:rPr>
          <w:rFonts w:ascii="Times New Roman" w:hAnsi="Times New Roman"/>
          <w:sz w:val="24"/>
          <w:szCs w:val="24"/>
          <w:u w:val="single"/>
        </w:rPr>
        <w:t>Respondents</w:t>
      </w:r>
      <w:r w:rsidRPr="00BA2F37" w:rsidR="00A84199">
        <w:rPr>
          <w:rFonts w:ascii="Times New Roman" w:hAnsi="Times New Roman"/>
          <w:sz w:val="24"/>
          <w:szCs w:val="24"/>
        </w:rPr>
        <w:t xml:space="preserve">:  </w:t>
      </w:r>
      <w:r w:rsidRPr="00BA2F37">
        <w:rPr>
          <w:rFonts w:ascii="Times New Roman" w:hAnsi="Times New Roman"/>
          <w:sz w:val="24"/>
          <w:szCs w:val="24"/>
        </w:rPr>
        <w:t>It is estimated the owners or operators of up to 120 U.S.-registered vessels, and an unknown but larger number of foreign-registered vessels, could possibly apply for self-designatio</w:t>
      </w:r>
      <w:r w:rsidRPr="00BA2F37" w:rsidR="00A84199">
        <w:rPr>
          <w:rFonts w:ascii="Times New Roman" w:hAnsi="Times New Roman"/>
          <w:sz w:val="24"/>
          <w:szCs w:val="24"/>
        </w:rPr>
        <w:t xml:space="preserve">n and/or re-designation. </w:t>
      </w:r>
      <w:r w:rsidRPr="00BA2F37">
        <w:rPr>
          <w:rFonts w:ascii="Times New Roman" w:hAnsi="Times New Roman"/>
          <w:sz w:val="24"/>
          <w:szCs w:val="24"/>
        </w:rPr>
        <w:t xml:space="preserve"> It is important to note that, under the MOU, vessel owners are not required to do so.</w:t>
      </w:r>
      <w:r w:rsidRPr="00BA2F37" w:rsidR="00A84199">
        <w:rPr>
          <w:rFonts w:ascii="Times New Roman" w:hAnsi="Times New Roman"/>
          <w:sz w:val="24"/>
          <w:szCs w:val="24"/>
        </w:rPr>
        <w:t xml:space="preserve">  </w:t>
      </w:r>
      <w:r w:rsidRPr="00BA2F37">
        <w:rPr>
          <w:rFonts w:ascii="Times New Roman" w:hAnsi="Times New Roman"/>
          <w:sz w:val="24"/>
          <w:szCs w:val="24"/>
        </w:rPr>
        <w:t xml:space="preserve">Vessel owners who are satisfied with MARAD’s existing designation presumably would not </w:t>
      </w:r>
      <w:proofErr w:type="gramStart"/>
      <w:r w:rsidRPr="00BA2F37">
        <w:rPr>
          <w:rFonts w:ascii="Times New Roman" w:hAnsi="Times New Roman"/>
          <w:sz w:val="24"/>
          <w:szCs w:val="24"/>
        </w:rPr>
        <w:t>submit an application</w:t>
      </w:r>
      <w:proofErr w:type="gramEnd"/>
      <w:r w:rsidRPr="00BA2F37">
        <w:rPr>
          <w:rFonts w:ascii="Times New Roman" w:hAnsi="Times New Roman"/>
          <w:sz w:val="24"/>
          <w:szCs w:val="24"/>
        </w:rPr>
        <w:t>.</w:t>
      </w:r>
      <w:r w:rsidRPr="00BA2F37" w:rsidR="00A84199">
        <w:rPr>
          <w:rFonts w:ascii="Times New Roman" w:hAnsi="Times New Roman"/>
          <w:sz w:val="24"/>
          <w:szCs w:val="24"/>
        </w:rPr>
        <w:t xml:space="preserve"> </w:t>
      </w:r>
      <w:r w:rsidRPr="00BA2F37">
        <w:rPr>
          <w:rFonts w:ascii="Times New Roman" w:hAnsi="Times New Roman"/>
          <w:sz w:val="24"/>
          <w:szCs w:val="24"/>
        </w:rPr>
        <w:t xml:space="preserve"> Consequently, MARAD believes that a significantly smaller number than the maximum potential number of respondents will </w:t>
      </w:r>
      <w:proofErr w:type="gramStart"/>
      <w:r w:rsidRPr="00BA2F37">
        <w:rPr>
          <w:rFonts w:ascii="Times New Roman" w:hAnsi="Times New Roman"/>
          <w:sz w:val="24"/>
          <w:szCs w:val="24"/>
        </w:rPr>
        <w:t>actually submit</w:t>
      </w:r>
      <w:proofErr w:type="gramEnd"/>
      <w:r w:rsidRPr="00BA2F37">
        <w:rPr>
          <w:rFonts w:ascii="Times New Roman" w:hAnsi="Times New Roman"/>
          <w:sz w:val="24"/>
          <w:szCs w:val="24"/>
        </w:rPr>
        <w:t xml:space="preserve"> applications.  </w:t>
      </w:r>
    </w:p>
    <w:p w:rsidRPr="00A42FAB" w:rsidR="00E0708A" w:rsidP="00DC5DFA" w:rsidRDefault="00E0708A" w14:paraId="2FA37BE2" w14:textId="77777777">
      <w:pPr>
        <w:ind w:left="360"/>
        <w:rPr>
          <w:rFonts w:ascii="Times New Roman" w:hAnsi="Times New Roman"/>
          <w:sz w:val="24"/>
          <w:szCs w:val="24"/>
          <w:highlight w:val="yellow"/>
        </w:rPr>
      </w:pPr>
    </w:p>
    <w:p w:rsidRPr="00BA2F37" w:rsidR="00E0708A" w:rsidP="00F26B01" w:rsidRDefault="00E0708A" w14:paraId="2DD45FD3" w14:textId="77777777">
      <w:pPr>
        <w:ind w:left="1080"/>
        <w:rPr>
          <w:rFonts w:ascii="Times New Roman" w:hAnsi="Times New Roman"/>
          <w:sz w:val="24"/>
          <w:szCs w:val="24"/>
        </w:rPr>
      </w:pPr>
      <w:r w:rsidRPr="00BA2F37">
        <w:rPr>
          <w:rFonts w:ascii="Times New Roman" w:hAnsi="Times New Roman"/>
          <w:sz w:val="24"/>
          <w:szCs w:val="24"/>
          <w:u w:val="single"/>
        </w:rPr>
        <w:t>Burden Estimate</w:t>
      </w:r>
      <w:r w:rsidRPr="00BA2F37" w:rsidR="00A84199">
        <w:rPr>
          <w:rFonts w:ascii="Times New Roman" w:hAnsi="Times New Roman"/>
          <w:sz w:val="24"/>
          <w:szCs w:val="24"/>
        </w:rPr>
        <w:t xml:space="preserve">:  </w:t>
      </w:r>
      <w:r w:rsidRPr="00BA2F37">
        <w:rPr>
          <w:rFonts w:ascii="Times New Roman" w:hAnsi="Times New Roman"/>
          <w:sz w:val="24"/>
          <w:szCs w:val="24"/>
        </w:rPr>
        <w:t>This estimate ass</w:t>
      </w:r>
      <w:r w:rsidRPr="00BA2F37" w:rsidR="000A538D">
        <w:rPr>
          <w:rFonts w:ascii="Times New Roman" w:hAnsi="Times New Roman"/>
          <w:sz w:val="24"/>
          <w:szCs w:val="24"/>
        </w:rPr>
        <w:t>umes a range of between 10 and 2</w:t>
      </w:r>
      <w:r w:rsidRPr="00BA2F37">
        <w:rPr>
          <w:rFonts w:ascii="Times New Roman" w:hAnsi="Times New Roman"/>
          <w:sz w:val="24"/>
          <w:szCs w:val="24"/>
        </w:rPr>
        <w:t>00 actual applications, in which case the number of burden h</w:t>
      </w:r>
      <w:r w:rsidRPr="00BA2F37" w:rsidR="000A538D">
        <w:rPr>
          <w:rFonts w:ascii="Times New Roman" w:hAnsi="Times New Roman"/>
          <w:sz w:val="24"/>
          <w:szCs w:val="24"/>
        </w:rPr>
        <w:t>ours involved would vary from 2.5 – 5</w:t>
      </w:r>
      <w:r w:rsidRPr="00BA2F37">
        <w:rPr>
          <w:rFonts w:ascii="Times New Roman" w:hAnsi="Times New Roman"/>
          <w:sz w:val="24"/>
          <w:szCs w:val="24"/>
        </w:rPr>
        <w:t xml:space="preserve">0 hours assuming </w:t>
      </w:r>
      <w:r w:rsidRPr="00BA2F37" w:rsidR="000A538D">
        <w:rPr>
          <w:rFonts w:ascii="Times New Roman" w:hAnsi="Times New Roman"/>
          <w:sz w:val="24"/>
          <w:szCs w:val="24"/>
        </w:rPr>
        <w:t>one-quarter hour per application</w:t>
      </w:r>
      <w:r w:rsidRPr="00BA2F37">
        <w:rPr>
          <w:rFonts w:ascii="Times New Roman" w:hAnsi="Times New Roman"/>
          <w:sz w:val="24"/>
          <w:szCs w:val="24"/>
        </w:rPr>
        <w:t xml:space="preserve">. </w:t>
      </w:r>
      <w:r w:rsidRPr="00BA2F37" w:rsidR="00A84199">
        <w:rPr>
          <w:rFonts w:ascii="Times New Roman" w:hAnsi="Times New Roman"/>
          <w:sz w:val="24"/>
          <w:szCs w:val="24"/>
        </w:rPr>
        <w:t xml:space="preserve"> </w:t>
      </w:r>
      <w:r w:rsidRPr="00BA2F37">
        <w:rPr>
          <w:rFonts w:ascii="Times New Roman" w:hAnsi="Times New Roman"/>
          <w:sz w:val="24"/>
          <w:szCs w:val="24"/>
        </w:rPr>
        <w:t>Assuming an approximate cost of $50 per hour to perform the information collection tasks, this would result in a range of costs from $</w:t>
      </w:r>
      <w:r w:rsidRPr="00BA2F37" w:rsidR="000A538D">
        <w:rPr>
          <w:rFonts w:ascii="Times New Roman" w:hAnsi="Times New Roman"/>
          <w:sz w:val="24"/>
          <w:szCs w:val="24"/>
        </w:rPr>
        <w:t>125</w:t>
      </w:r>
      <w:r w:rsidRPr="00BA2F37">
        <w:rPr>
          <w:rFonts w:ascii="Times New Roman" w:hAnsi="Times New Roman"/>
          <w:sz w:val="24"/>
          <w:szCs w:val="24"/>
        </w:rPr>
        <w:t xml:space="preserve"> to $</w:t>
      </w:r>
      <w:r w:rsidRPr="00BA2F37" w:rsidR="000A538D">
        <w:rPr>
          <w:rFonts w:ascii="Times New Roman" w:hAnsi="Times New Roman"/>
          <w:sz w:val="24"/>
          <w:szCs w:val="24"/>
        </w:rPr>
        <w:t>2,500</w:t>
      </w:r>
      <w:r w:rsidRPr="00BA2F37">
        <w:rPr>
          <w:rFonts w:ascii="Times New Roman" w:hAnsi="Times New Roman"/>
          <w:sz w:val="24"/>
          <w:szCs w:val="24"/>
        </w:rPr>
        <w:t xml:space="preserve"> for the self-designation application process.</w:t>
      </w:r>
      <w:r w:rsidRPr="00BA2F37" w:rsidR="00A84199">
        <w:rPr>
          <w:rFonts w:ascii="Times New Roman" w:hAnsi="Times New Roman"/>
          <w:sz w:val="24"/>
          <w:szCs w:val="24"/>
        </w:rPr>
        <w:t xml:space="preserve">  </w:t>
      </w:r>
      <w:r w:rsidRPr="00BA2F37">
        <w:rPr>
          <w:rFonts w:ascii="Times New Roman" w:hAnsi="Times New Roman"/>
          <w:sz w:val="24"/>
          <w:szCs w:val="24"/>
        </w:rPr>
        <w:t xml:space="preserve">These are essentially one-time costs, aside from potential applications for </w:t>
      </w:r>
      <w:r w:rsidRPr="00BA2F37" w:rsidR="001206A7">
        <w:rPr>
          <w:rFonts w:ascii="Times New Roman" w:hAnsi="Times New Roman"/>
          <w:sz w:val="24"/>
          <w:szCs w:val="24"/>
        </w:rPr>
        <w:t xml:space="preserve">voluntary </w:t>
      </w:r>
      <w:r w:rsidRPr="00BA2F37">
        <w:rPr>
          <w:rFonts w:ascii="Times New Roman" w:hAnsi="Times New Roman"/>
          <w:sz w:val="24"/>
          <w:szCs w:val="24"/>
        </w:rPr>
        <w:t xml:space="preserve">re-designation in the future. </w:t>
      </w:r>
      <w:r w:rsidRPr="00BA2F37" w:rsidR="00A84199">
        <w:rPr>
          <w:rFonts w:ascii="Times New Roman" w:hAnsi="Times New Roman"/>
          <w:sz w:val="24"/>
          <w:szCs w:val="24"/>
        </w:rPr>
        <w:t xml:space="preserve"> </w:t>
      </w:r>
      <w:r w:rsidRPr="00BA2F37">
        <w:rPr>
          <w:rFonts w:ascii="Times New Roman" w:hAnsi="Times New Roman"/>
          <w:sz w:val="24"/>
          <w:szCs w:val="24"/>
        </w:rPr>
        <w:t>While MARAD believes that the actual number of applications received will be nearer the lower end of this range, the range is provided to account for the uncertainty surrounding the decisions of vessel owners.</w:t>
      </w:r>
    </w:p>
    <w:p w:rsidRPr="00BA2F37" w:rsidR="00E0708A" w:rsidP="00E0708A" w:rsidRDefault="00E0708A" w14:paraId="476CE982" w14:textId="77777777">
      <w:pPr>
        <w:rPr>
          <w:rFonts w:ascii="Times New Roman" w:hAnsi="Times New Roman"/>
          <w:sz w:val="24"/>
          <w:szCs w:val="24"/>
        </w:rPr>
      </w:pPr>
    </w:p>
    <w:p w:rsidRPr="00B80FE1" w:rsidR="00A00D15" w:rsidP="00D17702" w:rsidRDefault="00F26B01" w14:paraId="3847017C" w14:textId="77777777">
      <w:pPr>
        <w:tabs>
          <w:tab w:val="left" w:pos="450"/>
          <w:tab w:val="left" w:pos="1440"/>
          <w:tab w:val="left" w:pos="1710"/>
          <w:tab w:val="left" w:pos="2340"/>
          <w:tab w:val="left" w:pos="2700"/>
          <w:tab w:val="left" w:pos="3960"/>
          <w:tab w:val="left" w:pos="4320"/>
          <w:tab w:val="left" w:pos="5850"/>
          <w:tab w:val="left" w:pos="7650"/>
        </w:tabs>
        <w:ind w:left="1710" w:hanging="990"/>
        <w:rPr>
          <w:rFonts w:ascii="Times New Roman" w:hAnsi="Times New Roman"/>
          <w:sz w:val="24"/>
          <w:szCs w:val="24"/>
        </w:rPr>
      </w:pPr>
      <w:r>
        <w:rPr>
          <w:rFonts w:ascii="Times New Roman" w:hAnsi="Times New Roman"/>
          <w:sz w:val="24"/>
          <w:szCs w:val="24"/>
        </w:rPr>
        <w:t xml:space="preserve"> </w:t>
      </w:r>
      <w:r w:rsidRPr="00B80FE1" w:rsidR="00A00D15">
        <w:rPr>
          <w:rFonts w:ascii="Times New Roman" w:hAnsi="Times New Roman"/>
          <w:sz w:val="24"/>
          <w:szCs w:val="24"/>
        </w:rPr>
        <w:t>Number of</w:t>
      </w:r>
      <w:proofErr w:type="gramStart"/>
      <w:r w:rsidRPr="00B80FE1" w:rsidR="00A00D15">
        <w:rPr>
          <w:rFonts w:ascii="Times New Roman" w:hAnsi="Times New Roman"/>
          <w:sz w:val="24"/>
          <w:szCs w:val="24"/>
        </w:rPr>
        <w:tab/>
      </w:r>
      <w:r w:rsidRPr="00B80FE1" w:rsidR="00FD5989">
        <w:rPr>
          <w:rFonts w:ascii="Times New Roman" w:hAnsi="Times New Roman"/>
          <w:sz w:val="24"/>
          <w:szCs w:val="24"/>
        </w:rPr>
        <w:t xml:space="preserve">  </w:t>
      </w:r>
      <w:r w:rsidRPr="00B80FE1" w:rsidR="00D17702">
        <w:rPr>
          <w:rFonts w:ascii="Times New Roman" w:hAnsi="Times New Roman"/>
          <w:sz w:val="24"/>
          <w:szCs w:val="24"/>
        </w:rPr>
        <w:t>Responses</w:t>
      </w:r>
      <w:proofErr w:type="gramEnd"/>
      <w:r w:rsidRPr="00B80FE1" w:rsidR="00D17702">
        <w:rPr>
          <w:rFonts w:ascii="Times New Roman" w:hAnsi="Times New Roman"/>
          <w:sz w:val="24"/>
          <w:szCs w:val="24"/>
        </w:rPr>
        <w:t xml:space="preserve"> Per</w:t>
      </w:r>
      <w:r w:rsidRPr="00B80FE1" w:rsidR="00FD5989">
        <w:rPr>
          <w:rFonts w:ascii="Times New Roman" w:hAnsi="Times New Roman"/>
          <w:sz w:val="24"/>
          <w:szCs w:val="24"/>
        </w:rPr>
        <w:tab/>
      </w:r>
      <w:r w:rsidRPr="00B80FE1" w:rsidR="00FF2BB4">
        <w:rPr>
          <w:rFonts w:ascii="Times New Roman" w:hAnsi="Times New Roman"/>
          <w:sz w:val="24"/>
          <w:szCs w:val="24"/>
        </w:rPr>
        <w:t xml:space="preserve">    </w:t>
      </w:r>
      <w:r w:rsidRPr="00B80FE1" w:rsidR="00D17702">
        <w:rPr>
          <w:rFonts w:ascii="Times New Roman" w:hAnsi="Times New Roman"/>
          <w:sz w:val="24"/>
          <w:szCs w:val="24"/>
        </w:rPr>
        <w:t xml:space="preserve">Total Responses    </w:t>
      </w:r>
      <w:r w:rsidRPr="00B80FE1" w:rsidR="00FF2BB4">
        <w:rPr>
          <w:rFonts w:ascii="Times New Roman" w:hAnsi="Times New Roman"/>
          <w:sz w:val="24"/>
          <w:szCs w:val="24"/>
        </w:rPr>
        <w:t xml:space="preserve"> </w:t>
      </w:r>
      <w:r w:rsidRPr="00B80FE1" w:rsidR="00D17702">
        <w:rPr>
          <w:rFonts w:ascii="Times New Roman" w:hAnsi="Times New Roman"/>
          <w:sz w:val="24"/>
          <w:szCs w:val="24"/>
        </w:rPr>
        <w:t xml:space="preserve">Hours Per </w:t>
      </w:r>
      <w:r w:rsidRPr="00B80FE1" w:rsidR="00CC2555">
        <w:rPr>
          <w:rFonts w:ascii="Times New Roman" w:hAnsi="Times New Roman"/>
          <w:sz w:val="24"/>
          <w:szCs w:val="24"/>
        </w:rPr>
        <w:t xml:space="preserve">     </w:t>
      </w:r>
      <w:r w:rsidRPr="00B80FE1" w:rsidR="00FD5989">
        <w:rPr>
          <w:rFonts w:ascii="Times New Roman" w:hAnsi="Times New Roman"/>
          <w:sz w:val="24"/>
          <w:szCs w:val="24"/>
        </w:rPr>
        <w:t xml:space="preserve"> </w:t>
      </w:r>
      <w:r w:rsidRPr="00B80FE1" w:rsidR="00FF2BB4">
        <w:rPr>
          <w:rFonts w:ascii="Times New Roman" w:hAnsi="Times New Roman"/>
          <w:sz w:val="24"/>
          <w:szCs w:val="24"/>
        </w:rPr>
        <w:t xml:space="preserve">  </w:t>
      </w:r>
      <w:r w:rsidRPr="00B80FE1" w:rsidR="00D17702">
        <w:rPr>
          <w:rFonts w:ascii="Times New Roman" w:hAnsi="Times New Roman"/>
          <w:sz w:val="24"/>
          <w:szCs w:val="24"/>
        </w:rPr>
        <w:t xml:space="preserve">Total </w:t>
      </w:r>
      <w:r w:rsidRPr="00B80FE1" w:rsidR="00FD5989">
        <w:rPr>
          <w:rFonts w:ascii="Times New Roman" w:hAnsi="Times New Roman"/>
          <w:sz w:val="24"/>
          <w:szCs w:val="24"/>
        </w:rPr>
        <w:t xml:space="preserve">Hours </w:t>
      </w:r>
      <w:r w:rsidRPr="00B80FE1" w:rsidR="00FD5989">
        <w:rPr>
          <w:rFonts w:ascii="Times New Roman" w:hAnsi="Times New Roman"/>
          <w:sz w:val="24"/>
          <w:szCs w:val="24"/>
        </w:rPr>
        <w:tab/>
      </w:r>
      <w:r w:rsidRPr="00B80FE1" w:rsidR="00A00D15">
        <w:rPr>
          <w:rFonts w:ascii="Times New Roman" w:hAnsi="Times New Roman"/>
          <w:sz w:val="24"/>
          <w:szCs w:val="24"/>
        </w:rPr>
        <w:t xml:space="preserve">   </w:t>
      </w:r>
      <w:r w:rsidRPr="00B80FE1" w:rsidR="00FD5989">
        <w:rPr>
          <w:rFonts w:ascii="Times New Roman" w:hAnsi="Times New Roman"/>
          <w:sz w:val="24"/>
          <w:szCs w:val="24"/>
        </w:rPr>
        <w:t xml:space="preserve">         </w:t>
      </w:r>
    </w:p>
    <w:p w:rsidRPr="00B80FE1" w:rsidR="00A00D15" w:rsidP="00D17702" w:rsidRDefault="00A00D15" w14:paraId="1710C30C" w14:textId="77777777">
      <w:pPr>
        <w:tabs>
          <w:tab w:val="left" w:pos="450"/>
          <w:tab w:val="left" w:pos="1530"/>
          <w:tab w:val="left" w:pos="1620"/>
          <w:tab w:val="left" w:pos="2340"/>
          <w:tab w:val="left" w:pos="2520"/>
          <w:tab w:val="left" w:pos="3150"/>
          <w:tab w:val="left" w:pos="3960"/>
          <w:tab w:val="left" w:pos="5850"/>
          <w:tab w:val="left" w:pos="6030"/>
          <w:tab w:val="left" w:pos="7650"/>
        </w:tabs>
        <w:ind w:left="720"/>
        <w:rPr>
          <w:rFonts w:ascii="Times New Roman" w:hAnsi="Times New Roman"/>
          <w:sz w:val="24"/>
          <w:szCs w:val="24"/>
        </w:rPr>
      </w:pPr>
      <w:r w:rsidRPr="00B80FE1">
        <w:rPr>
          <w:rFonts w:ascii="Times New Roman" w:hAnsi="Times New Roman"/>
          <w:sz w:val="24"/>
          <w:szCs w:val="24"/>
          <w:u w:val="single"/>
        </w:rPr>
        <w:t>Respondents</w:t>
      </w:r>
      <w:r w:rsidRPr="00B80FE1" w:rsidR="00CC2555">
        <w:rPr>
          <w:rFonts w:ascii="Times New Roman" w:hAnsi="Times New Roman"/>
          <w:sz w:val="24"/>
          <w:szCs w:val="24"/>
        </w:rPr>
        <w:tab/>
      </w:r>
      <w:r w:rsidRPr="00B80FE1" w:rsidR="00FD5989">
        <w:rPr>
          <w:rFonts w:ascii="Times New Roman" w:hAnsi="Times New Roman"/>
          <w:sz w:val="24"/>
          <w:szCs w:val="24"/>
        </w:rPr>
        <w:tab/>
      </w:r>
      <w:r w:rsidRPr="00B80FE1" w:rsidR="00D17702">
        <w:rPr>
          <w:rFonts w:ascii="Times New Roman" w:hAnsi="Times New Roman"/>
          <w:sz w:val="24"/>
          <w:szCs w:val="24"/>
          <w:u w:val="single"/>
        </w:rPr>
        <w:t xml:space="preserve"> </w:t>
      </w:r>
      <w:r w:rsidRPr="00B80FE1">
        <w:rPr>
          <w:rFonts w:ascii="Times New Roman" w:hAnsi="Times New Roman"/>
          <w:sz w:val="24"/>
          <w:szCs w:val="24"/>
          <w:u w:val="single"/>
        </w:rPr>
        <w:t>Respon</w:t>
      </w:r>
      <w:r w:rsidRPr="00B80FE1" w:rsidR="00D17702">
        <w:rPr>
          <w:rFonts w:ascii="Times New Roman" w:hAnsi="Times New Roman"/>
          <w:sz w:val="24"/>
          <w:szCs w:val="24"/>
          <w:u w:val="single"/>
        </w:rPr>
        <w:t xml:space="preserve">dent   </w:t>
      </w:r>
      <w:r w:rsidRPr="00B80FE1">
        <w:rPr>
          <w:rFonts w:ascii="Times New Roman" w:hAnsi="Times New Roman"/>
          <w:sz w:val="24"/>
          <w:szCs w:val="24"/>
        </w:rPr>
        <w:t xml:space="preserve"> </w:t>
      </w:r>
      <w:r w:rsidRPr="00B80FE1" w:rsidR="00FD5989">
        <w:rPr>
          <w:rFonts w:ascii="Times New Roman" w:hAnsi="Times New Roman"/>
          <w:sz w:val="24"/>
          <w:szCs w:val="24"/>
        </w:rPr>
        <w:t xml:space="preserve">     </w:t>
      </w:r>
      <w:r w:rsidRPr="00B80FE1" w:rsidR="00FD5989">
        <w:rPr>
          <w:rFonts w:ascii="Times New Roman" w:hAnsi="Times New Roman"/>
          <w:sz w:val="24"/>
          <w:szCs w:val="24"/>
          <w:u w:val="single"/>
        </w:rPr>
        <w:t xml:space="preserve">    </w:t>
      </w:r>
      <w:r w:rsidRPr="00B80FE1" w:rsidR="00D17702">
        <w:rPr>
          <w:rFonts w:ascii="Times New Roman" w:hAnsi="Times New Roman"/>
          <w:sz w:val="24"/>
          <w:szCs w:val="24"/>
          <w:u w:val="single"/>
        </w:rPr>
        <w:t xml:space="preserve">  </w:t>
      </w:r>
      <w:r w:rsidRPr="00B80FE1" w:rsidR="00FD5989">
        <w:rPr>
          <w:rFonts w:ascii="Times New Roman" w:hAnsi="Times New Roman"/>
          <w:sz w:val="24"/>
          <w:szCs w:val="24"/>
          <w:u w:val="single"/>
        </w:rPr>
        <w:t xml:space="preserve">Annually     </w:t>
      </w:r>
      <w:r w:rsidRPr="00B80FE1" w:rsidR="00FD5989">
        <w:rPr>
          <w:rFonts w:ascii="Times New Roman" w:hAnsi="Times New Roman"/>
          <w:sz w:val="24"/>
          <w:szCs w:val="24"/>
        </w:rPr>
        <w:tab/>
      </w:r>
      <w:r w:rsidRPr="00B80FE1" w:rsidR="00FF2BB4">
        <w:rPr>
          <w:rFonts w:ascii="Times New Roman" w:hAnsi="Times New Roman"/>
          <w:sz w:val="24"/>
          <w:szCs w:val="24"/>
          <w:u w:val="single"/>
        </w:rPr>
        <w:t xml:space="preserve"> </w:t>
      </w:r>
      <w:r w:rsidR="00F26B01">
        <w:rPr>
          <w:rFonts w:ascii="Times New Roman" w:hAnsi="Times New Roman"/>
          <w:sz w:val="24"/>
          <w:szCs w:val="24"/>
          <w:u w:val="single"/>
        </w:rPr>
        <w:t xml:space="preserve">  </w:t>
      </w:r>
      <w:r w:rsidRPr="00B80FE1" w:rsidR="00FF2BB4">
        <w:rPr>
          <w:rFonts w:ascii="Times New Roman" w:hAnsi="Times New Roman"/>
          <w:sz w:val="24"/>
          <w:szCs w:val="24"/>
          <w:u w:val="single"/>
        </w:rPr>
        <w:t xml:space="preserve"> </w:t>
      </w:r>
      <w:proofErr w:type="gramStart"/>
      <w:r w:rsidRPr="00B80FE1">
        <w:rPr>
          <w:rFonts w:ascii="Times New Roman" w:hAnsi="Times New Roman"/>
          <w:sz w:val="24"/>
          <w:szCs w:val="24"/>
          <w:u w:val="single"/>
        </w:rPr>
        <w:t>Response</w:t>
      </w:r>
      <w:r w:rsidRPr="00B80FE1" w:rsidR="00D17702">
        <w:rPr>
          <w:rFonts w:ascii="Times New Roman" w:hAnsi="Times New Roman"/>
          <w:sz w:val="24"/>
          <w:szCs w:val="24"/>
          <w:u w:val="single"/>
        </w:rPr>
        <w:t xml:space="preserve">  </w:t>
      </w:r>
      <w:r w:rsidRPr="00B80FE1">
        <w:rPr>
          <w:rFonts w:ascii="Times New Roman" w:hAnsi="Times New Roman"/>
          <w:sz w:val="24"/>
          <w:szCs w:val="24"/>
        </w:rPr>
        <w:tab/>
      </w:r>
      <w:proofErr w:type="gramEnd"/>
      <w:r w:rsidRPr="00B80FE1" w:rsidR="00D17702">
        <w:rPr>
          <w:rFonts w:ascii="Times New Roman" w:hAnsi="Times New Roman"/>
          <w:sz w:val="24"/>
          <w:szCs w:val="24"/>
          <w:u w:val="single"/>
        </w:rPr>
        <w:t xml:space="preserve"> Annually   </w:t>
      </w:r>
      <w:r w:rsidRPr="00B80FE1">
        <w:rPr>
          <w:rFonts w:ascii="Times New Roman" w:hAnsi="Times New Roman"/>
          <w:sz w:val="24"/>
          <w:szCs w:val="24"/>
        </w:rPr>
        <w:tab/>
      </w:r>
    </w:p>
    <w:p w:rsidRPr="00840CE0" w:rsidR="00DD1E06" w:rsidP="00FD5989" w:rsidRDefault="00A00D15" w14:paraId="79176465" w14:textId="77777777">
      <w:pPr>
        <w:tabs>
          <w:tab w:val="left" w:pos="450"/>
          <w:tab w:val="left" w:pos="1080"/>
          <w:tab w:val="left" w:pos="3510"/>
          <w:tab w:val="left" w:pos="3960"/>
          <w:tab w:val="left" w:pos="4950"/>
          <w:tab w:val="left" w:pos="5850"/>
          <w:tab w:val="left" w:pos="6750"/>
        </w:tabs>
        <w:ind w:left="720"/>
        <w:rPr>
          <w:rFonts w:ascii="Times New Roman" w:hAnsi="Times New Roman"/>
          <w:color w:val="000000"/>
          <w:sz w:val="24"/>
          <w:szCs w:val="24"/>
        </w:rPr>
      </w:pPr>
      <w:r w:rsidRPr="00B80FE1">
        <w:rPr>
          <w:rFonts w:ascii="Times New Roman" w:hAnsi="Times New Roman"/>
          <w:color w:val="FF0000"/>
          <w:sz w:val="24"/>
          <w:szCs w:val="24"/>
        </w:rPr>
        <w:tab/>
      </w:r>
      <w:r w:rsidRPr="00840CE0">
        <w:rPr>
          <w:rFonts w:ascii="Times New Roman" w:hAnsi="Times New Roman"/>
          <w:color w:val="000000"/>
          <w:sz w:val="24"/>
          <w:szCs w:val="24"/>
        </w:rPr>
        <w:t xml:space="preserve"> </w:t>
      </w:r>
      <w:r w:rsidRPr="00840CE0" w:rsidR="000A538D">
        <w:rPr>
          <w:rFonts w:ascii="Times New Roman" w:hAnsi="Times New Roman"/>
          <w:color w:val="000000"/>
          <w:sz w:val="24"/>
          <w:szCs w:val="24"/>
        </w:rPr>
        <w:t>2</w:t>
      </w:r>
      <w:r w:rsidRPr="00840CE0">
        <w:rPr>
          <w:rFonts w:ascii="Times New Roman" w:hAnsi="Times New Roman"/>
          <w:color w:val="000000"/>
          <w:sz w:val="24"/>
          <w:szCs w:val="24"/>
        </w:rPr>
        <w:t xml:space="preserve">00         </w:t>
      </w:r>
      <w:r w:rsidRPr="00840CE0" w:rsidR="00CC2555">
        <w:rPr>
          <w:rFonts w:ascii="Times New Roman" w:hAnsi="Times New Roman"/>
          <w:color w:val="000000"/>
          <w:sz w:val="24"/>
          <w:szCs w:val="24"/>
        </w:rPr>
        <w:t xml:space="preserve">  </w:t>
      </w:r>
      <w:r w:rsidRPr="00840CE0">
        <w:rPr>
          <w:rFonts w:ascii="Times New Roman" w:hAnsi="Times New Roman"/>
          <w:color w:val="000000"/>
          <w:sz w:val="24"/>
          <w:szCs w:val="24"/>
        </w:rPr>
        <w:t xml:space="preserve">x    </w:t>
      </w:r>
      <w:r w:rsidRPr="00840CE0" w:rsidR="00FD5989">
        <w:rPr>
          <w:rFonts w:ascii="Times New Roman" w:hAnsi="Times New Roman"/>
          <w:color w:val="000000"/>
          <w:sz w:val="24"/>
          <w:szCs w:val="24"/>
        </w:rPr>
        <w:t xml:space="preserve">   </w:t>
      </w:r>
      <w:r w:rsidRPr="00840CE0" w:rsidR="00D17702">
        <w:rPr>
          <w:rFonts w:ascii="Times New Roman" w:hAnsi="Times New Roman"/>
          <w:color w:val="000000"/>
          <w:sz w:val="24"/>
          <w:szCs w:val="24"/>
        </w:rPr>
        <w:t xml:space="preserve">      </w:t>
      </w:r>
      <w:r w:rsidRPr="00840CE0" w:rsidR="00FD5989">
        <w:rPr>
          <w:rFonts w:ascii="Times New Roman" w:hAnsi="Times New Roman"/>
          <w:color w:val="000000"/>
          <w:sz w:val="24"/>
          <w:szCs w:val="24"/>
        </w:rPr>
        <w:t xml:space="preserve">1    </w:t>
      </w:r>
      <w:r w:rsidRPr="00840CE0" w:rsidR="00CC2555">
        <w:rPr>
          <w:rFonts w:ascii="Times New Roman" w:hAnsi="Times New Roman"/>
          <w:color w:val="000000"/>
          <w:sz w:val="24"/>
          <w:szCs w:val="24"/>
        </w:rPr>
        <w:tab/>
      </w:r>
      <w:r w:rsidRPr="00840CE0" w:rsidR="00FD5989">
        <w:rPr>
          <w:rFonts w:ascii="Times New Roman" w:hAnsi="Times New Roman"/>
          <w:color w:val="000000"/>
          <w:sz w:val="24"/>
          <w:szCs w:val="24"/>
        </w:rPr>
        <w:t xml:space="preserve"> </w:t>
      </w:r>
      <w:r w:rsidRPr="00840CE0" w:rsidR="00D17702">
        <w:rPr>
          <w:rFonts w:ascii="Times New Roman" w:hAnsi="Times New Roman"/>
          <w:color w:val="000000"/>
          <w:sz w:val="24"/>
          <w:szCs w:val="24"/>
        </w:rPr>
        <w:t xml:space="preserve">  </w:t>
      </w:r>
      <w:r w:rsidRPr="00840CE0" w:rsidR="00FF2BB4">
        <w:rPr>
          <w:rFonts w:ascii="Times New Roman" w:hAnsi="Times New Roman"/>
          <w:color w:val="000000"/>
          <w:sz w:val="24"/>
          <w:szCs w:val="24"/>
        </w:rPr>
        <w:t xml:space="preserve">    </w:t>
      </w:r>
      <w:r w:rsidRPr="00840CE0" w:rsidR="00D17702">
        <w:rPr>
          <w:rFonts w:ascii="Times New Roman" w:hAnsi="Times New Roman"/>
          <w:color w:val="000000"/>
          <w:sz w:val="24"/>
          <w:szCs w:val="24"/>
        </w:rPr>
        <w:t xml:space="preserve"> =        </w:t>
      </w:r>
      <w:r w:rsidRPr="00840CE0" w:rsidR="00FF2BB4">
        <w:rPr>
          <w:rFonts w:ascii="Times New Roman" w:hAnsi="Times New Roman"/>
          <w:color w:val="000000"/>
          <w:sz w:val="24"/>
          <w:szCs w:val="24"/>
        </w:rPr>
        <w:t xml:space="preserve">   </w:t>
      </w:r>
      <w:r w:rsidRPr="00840CE0" w:rsidR="000A538D">
        <w:rPr>
          <w:rFonts w:ascii="Times New Roman" w:hAnsi="Times New Roman"/>
          <w:color w:val="000000"/>
          <w:sz w:val="24"/>
          <w:szCs w:val="24"/>
        </w:rPr>
        <w:t>2</w:t>
      </w:r>
      <w:r w:rsidRPr="00840CE0" w:rsidR="00D17702">
        <w:rPr>
          <w:rFonts w:ascii="Times New Roman" w:hAnsi="Times New Roman"/>
          <w:color w:val="000000"/>
          <w:sz w:val="24"/>
          <w:szCs w:val="24"/>
        </w:rPr>
        <w:t>00</w:t>
      </w:r>
      <w:r w:rsidRPr="00840CE0">
        <w:rPr>
          <w:rFonts w:ascii="Times New Roman" w:hAnsi="Times New Roman"/>
          <w:color w:val="000000"/>
          <w:sz w:val="24"/>
          <w:szCs w:val="24"/>
        </w:rPr>
        <w:t xml:space="preserve">    </w:t>
      </w:r>
      <w:r w:rsidRPr="00840CE0" w:rsidR="00D17702">
        <w:rPr>
          <w:rFonts w:ascii="Times New Roman" w:hAnsi="Times New Roman"/>
          <w:color w:val="000000"/>
          <w:sz w:val="24"/>
          <w:szCs w:val="24"/>
        </w:rPr>
        <w:t xml:space="preserve">      x </w:t>
      </w:r>
      <w:r w:rsidRPr="00840CE0" w:rsidR="00FF2BB4">
        <w:rPr>
          <w:rFonts w:ascii="Times New Roman" w:hAnsi="Times New Roman"/>
          <w:color w:val="000000"/>
          <w:sz w:val="24"/>
          <w:szCs w:val="24"/>
        </w:rPr>
        <w:t xml:space="preserve">      </w:t>
      </w:r>
      <w:r w:rsidRPr="00840CE0" w:rsidR="000A538D">
        <w:rPr>
          <w:rFonts w:ascii="Times New Roman" w:hAnsi="Times New Roman"/>
          <w:color w:val="000000"/>
          <w:sz w:val="24"/>
          <w:szCs w:val="24"/>
        </w:rPr>
        <w:t>0.25</w:t>
      </w:r>
      <w:r w:rsidRPr="00840CE0" w:rsidR="00FF2BB4">
        <w:rPr>
          <w:rFonts w:ascii="Times New Roman" w:hAnsi="Times New Roman"/>
          <w:color w:val="000000"/>
          <w:sz w:val="24"/>
          <w:szCs w:val="24"/>
        </w:rPr>
        <w:t xml:space="preserve">       </w:t>
      </w:r>
      <w:r w:rsidRPr="00840CE0">
        <w:rPr>
          <w:rFonts w:ascii="Times New Roman" w:hAnsi="Times New Roman"/>
          <w:color w:val="000000"/>
          <w:sz w:val="24"/>
          <w:szCs w:val="24"/>
        </w:rPr>
        <w:t>=</w:t>
      </w:r>
      <w:r w:rsidRPr="00840CE0">
        <w:rPr>
          <w:rFonts w:ascii="Times New Roman" w:hAnsi="Times New Roman"/>
          <w:color w:val="000000"/>
          <w:sz w:val="24"/>
          <w:szCs w:val="24"/>
        </w:rPr>
        <w:tab/>
      </w:r>
      <w:r w:rsidRPr="00840CE0" w:rsidR="00CC2555">
        <w:rPr>
          <w:rFonts w:ascii="Times New Roman" w:hAnsi="Times New Roman"/>
          <w:color w:val="000000"/>
          <w:sz w:val="24"/>
          <w:szCs w:val="24"/>
        </w:rPr>
        <w:t xml:space="preserve"> </w:t>
      </w:r>
      <w:r w:rsidRPr="00840CE0" w:rsidR="000A538D">
        <w:rPr>
          <w:rFonts w:ascii="Times New Roman" w:hAnsi="Times New Roman"/>
          <w:color w:val="000000"/>
          <w:sz w:val="24"/>
          <w:szCs w:val="24"/>
        </w:rPr>
        <w:t>5</w:t>
      </w:r>
      <w:r w:rsidRPr="00840CE0">
        <w:rPr>
          <w:rFonts w:ascii="Times New Roman" w:hAnsi="Times New Roman"/>
          <w:color w:val="000000"/>
          <w:sz w:val="24"/>
          <w:szCs w:val="24"/>
        </w:rPr>
        <w:t>0</w:t>
      </w:r>
    </w:p>
    <w:p w:rsidR="00D55498" w:rsidP="006877E8" w:rsidRDefault="006877E8" w14:paraId="11736A02" w14:textId="77777777">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ind w:left="720"/>
        <w:rPr>
          <w:rFonts w:ascii="Times New Roman" w:hAnsi="Times New Roman"/>
          <w:snapToGrid w:val="0"/>
          <w:color w:val="000000"/>
          <w:sz w:val="24"/>
        </w:rPr>
      </w:pPr>
      <w:r w:rsidRPr="00840CE0">
        <w:rPr>
          <w:rFonts w:ascii="Times New Roman" w:hAnsi="Times New Roman"/>
          <w:snapToGrid w:val="0"/>
          <w:color w:val="000000"/>
          <w:sz w:val="24"/>
        </w:rPr>
        <w:t xml:space="preserve"> </w:t>
      </w:r>
    </w:p>
    <w:p w:rsidRPr="00840CE0" w:rsidR="006877E8" w:rsidP="006877E8" w:rsidRDefault="00D55498" w14:paraId="13B6972F" w14:textId="77777777">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ind w:left="720"/>
        <w:rPr>
          <w:rFonts w:ascii="Times New Roman" w:hAnsi="Times New Roman"/>
          <w:snapToGrid w:val="0"/>
          <w:color w:val="000000"/>
          <w:sz w:val="24"/>
        </w:rPr>
      </w:pPr>
      <w:r>
        <w:rPr>
          <w:rFonts w:ascii="Times New Roman" w:hAnsi="Times New Roman"/>
          <w:snapToGrid w:val="0"/>
          <w:color w:val="000000"/>
          <w:sz w:val="24"/>
        </w:rPr>
        <w:t xml:space="preserve">      </w:t>
      </w:r>
      <w:r w:rsidRPr="00840CE0" w:rsidR="006877E8">
        <w:rPr>
          <w:rFonts w:ascii="Times New Roman" w:hAnsi="Times New Roman"/>
          <w:snapToGrid w:val="0"/>
          <w:color w:val="000000"/>
          <w:sz w:val="24"/>
        </w:rPr>
        <w:tab/>
      </w:r>
      <w:r w:rsidRPr="00840CE0" w:rsidR="006877E8">
        <w:rPr>
          <w:rFonts w:ascii="Times New Roman" w:hAnsi="Times New Roman"/>
          <w:snapToGrid w:val="0"/>
          <w:color w:val="000000"/>
          <w:sz w:val="24"/>
        </w:rPr>
        <w:tab/>
      </w:r>
      <w:r w:rsidRPr="00840CE0" w:rsidR="006877E8">
        <w:rPr>
          <w:rFonts w:ascii="Times New Roman" w:hAnsi="Times New Roman"/>
          <w:snapToGrid w:val="0"/>
          <w:color w:val="000000"/>
          <w:sz w:val="24"/>
        </w:rPr>
        <w:tab/>
      </w:r>
      <w:r w:rsidRPr="00840CE0" w:rsidR="006877E8">
        <w:rPr>
          <w:rFonts w:ascii="Times New Roman" w:hAnsi="Times New Roman"/>
          <w:snapToGrid w:val="0"/>
          <w:color w:val="000000"/>
          <w:sz w:val="24"/>
        </w:rPr>
        <w:tab/>
      </w:r>
      <w:r w:rsidRPr="00840CE0" w:rsidR="006877E8">
        <w:rPr>
          <w:rFonts w:ascii="Times New Roman" w:hAnsi="Times New Roman"/>
          <w:snapToGrid w:val="0"/>
          <w:color w:val="000000"/>
          <w:sz w:val="24"/>
        </w:rPr>
        <w:tab/>
      </w:r>
      <w:r w:rsidRPr="00840CE0" w:rsidR="006877E8">
        <w:rPr>
          <w:rFonts w:ascii="Times New Roman" w:hAnsi="Times New Roman"/>
          <w:snapToGrid w:val="0"/>
          <w:color w:val="000000"/>
          <w:sz w:val="24"/>
        </w:rPr>
        <w:tab/>
      </w:r>
      <w:r w:rsidRPr="00840CE0" w:rsidR="004E598C">
        <w:rPr>
          <w:rFonts w:ascii="Times New Roman" w:hAnsi="Times New Roman"/>
          <w:snapToGrid w:val="0"/>
          <w:color w:val="000000"/>
          <w:sz w:val="24"/>
        </w:rPr>
        <w:t xml:space="preserve">  </w:t>
      </w:r>
      <w:r w:rsidRPr="00840CE0" w:rsidR="006877E8">
        <w:rPr>
          <w:rFonts w:ascii="Times New Roman" w:hAnsi="Times New Roman"/>
          <w:snapToGrid w:val="0"/>
          <w:color w:val="000000"/>
          <w:sz w:val="24"/>
        </w:rPr>
        <w:t xml:space="preserve"> </w:t>
      </w:r>
      <w:r w:rsidRPr="00840CE0" w:rsidR="004E598C">
        <w:rPr>
          <w:rFonts w:ascii="Times New Roman" w:hAnsi="Times New Roman"/>
          <w:snapToGrid w:val="0"/>
          <w:color w:val="000000"/>
          <w:sz w:val="24"/>
        </w:rPr>
        <w:t xml:space="preserve">  </w:t>
      </w:r>
      <w:r w:rsidRPr="00840CE0" w:rsidR="006877E8">
        <w:rPr>
          <w:rFonts w:ascii="Times New Roman" w:hAnsi="Times New Roman"/>
          <w:snapToGrid w:val="0"/>
          <w:color w:val="000000"/>
          <w:sz w:val="24"/>
        </w:rPr>
        <w:tab/>
      </w:r>
      <w:r w:rsidRPr="00840CE0" w:rsidR="006877E8">
        <w:rPr>
          <w:rFonts w:ascii="Times New Roman" w:hAnsi="Times New Roman"/>
          <w:snapToGrid w:val="0"/>
          <w:color w:val="000000"/>
          <w:sz w:val="24"/>
        </w:rPr>
        <w:tab/>
      </w:r>
      <w:r w:rsidRPr="00840CE0" w:rsidR="004E598C">
        <w:rPr>
          <w:rFonts w:ascii="Times New Roman" w:hAnsi="Times New Roman"/>
          <w:snapToGrid w:val="0"/>
          <w:color w:val="000000"/>
          <w:sz w:val="24"/>
        </w:rPr>
        <w:t xml:space="preserve">  </w:t>
      </w:r>
      <w:r w:rsidRPr="00840CE0" w:rsidR="006877E8">
        <w:rPr>
          <w:rFonts w:ascii="Times New Roman" w:hAnsi="Times New Roman"/>
          <w:snapToGrid w:val="0"/>
          <w:color w:val="000000"/>
          <w:sz w:val="24"/>
        </w:rPr>
        <w:t xml:space="preserve">  </w:t>
      </w:r>
      <w:r w:rsidRPr="00840CE0" w:rsidR="004E598C">
        <w:rPr>
          <w:rFonts w:ascii="Times New Roman" w:hAnsi="Times New Roman"/>
          <w:snapToGrid w:val="0"/>
          <w:color w:val="000000"/>
          <w:sz w:val="24"/>
        </w:rPr>
        <w:t xml:space="preserve"> </w:t>
      </w:r>
      <w:r>
        <w:rPr>
          <w:rFonts w:ascii="Times New Roman" w:hAnsi="Times New Roman"/>
          <w:snapToGrid w:val="0"/>
          <w:color w:val="000000"/>
          <w:sz w:val="24"/>
        </w:rPr>
        <w:t xml:space="preserve">                                      Total </w:t>
      </w:r>
    </w:p>
    <w:p w:rsidRPr="00C510AA" w:rsidR="006877E8" w:rsidP="006877E8" w:rsidRDefault="006877E8" w14:paraId="5ED2B25A" w14:textId="77777777">
      <w:pPr>
        <w:tabs>
          <w:tab w:val="left" w:pos="-1440"/>
          <w:tab w:val="left" w:pos="-720"/>
          <w:tab w:val="left" w:pos="0"/>
          <w:tab w:val="left" w:pos="720"/>
          <w:tab w:val="left" w:pos="1152"/>
          <w:tab w:val="left" w:pos="1440"/>
          <w:tab w:val="left" w:pos="2160"/>
          <w:tab w:val="left" w:pos="2430"/>
          <w:tab w:val="left" w:pos="2880"/>
          <w:tab w:val="left" w:pos="3780"/>
          <w:tab w:val="left" w:pos="4320"/>
          <w:tab w:val="left" w:pos="4410"/>
          <w:tab w:val="left" w:pos="5220"/>
          <w:tab w:val="left" w:pos="5760"/>
          <w:tab w:val="left" w:pos="6480"/>
          <w:tab w:val="left" w:pos="7200"/>
          <w:tab w:val="left" w:pos="7920"/>
          <w:tab w:val="left" w:pos="8640"/>
          <w:tab w:val="left" w:pos="9360"/>
        </w:tabs>
        <w:autoSpaceDE/>
        <w:autoSpaceDN/>
        <w:adjustRightInd/>
        <w:ind w:left="720"/>
        <w:rPr>
          <w:rFonts w:ascii="Times New Roman" w:hAnsi="Times New Roman"/>
          <w:snapToGrid w:val="0"/>
          <w:sz w:val="24"/>
        </w:rPr>
      </w:pPr>
      <w:r w:rsidRPr="006877E8">
        <w:rPr>
          <w:rFonts w:ascii="Times New Roman" w:hAnsi="Times New Roman"/>
          <w:snapToGrid w:val="0"/>
          <w:sz w:val="24"/>
        </w:rPr>
        <w:t xml:space="preserve">  </w:t>
      </w:r>
      <w:r w:rsidRPr="00C510AA">
        <w:rPr>
          <w:rFonts w:ascii="Times New Roman" w:hAnsi="Times New Roman"/>
          <w:snapToGrid w:val="0"/>
          <w:sz w:val="24"/>
        </w:rPr>
        <w:t xml:space="preserve">Number of </w:t>
      </w:r>
      <w:r w:rsidRPr="00C510AA">
        <w:rPr>
          <w:rFonts w:ascii="Times New Roman" w:hAnsi="Times New Roman"/>
          <w:snapToGrid w:val="0"/>
          <w:sz w:val="24"/>
        </w:rPr>
        <w:tab/>
      </w:r>
      <w:r w:rsidRPr="00C510AA">
        <w:rPr>
          <w:rFonts w:ascii="Times New Roman" w:hAnsi="Times New Roman"/>
          <w:snapToGrid w:val="0"/>
          <w:sz w:val="24"/>
        </w:rPr>
        <w:tab/>
        <w:t xml:space="preserve">   Per          Cost Per</w:t>
      </w:r>
      <w:r w:rsidRPr="00C510AA">
        <w:rPr>
          <w:rFonts w:ascii="Times New Roman" w:hAnsi="Times New Roman"/>
          <w:snapToGrid w:val="0"/>
          <w:sz w:val="24"/>
        </w:rPr>
        <w:tab/>
      </w:r>
      <w:r w:rsidRPr="00C510AA" w:rsidR="004E598C">
        <w:rPr>
          <w:rFonts w:ascii="Times New Roman" w:hAnsi="Times New Roman"/>
          <w:snapToGrid w:val="0"/>
          <w:sz w:val="24"/>
        </w:rPr>
        <w:t xml:space="preserve">     </w:t>
      </w:r>
      <w:r w:rsidRPr="00C510AA">
        <w:rPr>
          <w:rFonts w:ascii="Times New Roman" w:hAnsi="Times New Roman"/>
          <w:snapToGrid w:val="0"/>
          <w:sz w:val="24"/>
        </w:rPr>
        <w:t>Number</w:t>
      </w:r>
      <w:r w:rsidRPr="00C510AA">
        <w:rPr>
          <w:rFonts w:ascii="Times New Roman" w:hAnsi="Times New Roman"/>
          <w:snapToGrid w:val="0"/>
          <w:sz w:val="24"/>
        </w:rPr>
        <w:tab/>
        <w:t xml:space="preserve"> </w:t>
      </w:r>
      <w:r w:rsidRPr="00C510AA" w:rsidR="004E598C">
        <w:rPr>
          <w:rFonts w:ascii="Times New Roman" w:hAnsi="Times New Roman"/>
          <w:snapToGrid w:val="0"/>
          <w:sz w:val="24"/>
        </w:rPr>
        <w:t xml:space="preserve">     </w:t>
      </w:r>
      <w:r w:rsidRPr="00C510AA">
        <w:rPr>
          <w:rFonts w:ascii="Times New Roman" w:hAnsi="Times New Roman"/>
          <w:snapToGrid w:val="0"/>
          <w:sz w:val="24"/>
        </w:rPr>
        <w:t>Cost</w:t>
      </w:r>
      <w:r w:rsidRPr="00C510AA">
        <w:rPr>
          <w:rFonts w:ascii="Times New Roman" w:hAnsi="Times New Roman"/>
          <w:snapToGrid w:val="0"/>
          <w:sz w:val="24"/>
        </w:rPr>
        <w:tab/>
        <w:t xml:space="preserve"> </w:t>
      </w:r>
      <w:r w:rsidRPr="00C510AA">
        <w:rPr>
          <w:rFonts w:ascii="Times New Roman" w:hAnsi="Times New Roman"/>
          <w:snapToGrid w:val="0"/>
          <w:sz w:val="24"/>
        </w:rPr>
        <w:tab/>
      </w:r>
      <w:r w:rsidRPr="00C510AA" w:rsidR="004E598C">
        <w:rPr>
          <w:rFonts w:ascii="Times New Roman" w:hAnsi="Times New Roman"/>
          <w:snapToGrid w:val="0"/>
          <w:sz w:val="24"/>
        </w:rPr>
        <w:t xml:space="preserve"> </w:t>
      </w:r>
      <w:r w:rsidRPr="00C510AA">
        <w:rPr>
          <w:rFonts w:ascii="Times New Roman" w:hAnsi="Times New Roman"/>
          <w:snapToGrid w:val="0"/>
          <w:sz w:val="24"/>
        </w:rPr>
        <w:t xml:space="preserve">  </w:t>
      </w:r>
      <w:r w:rsidRPr="00C510AA" w:rsidR="004E598C">
        <w:rPr>
          <w:rFonts w:ascii="Times New Roman" w:hAnsi="Times New Roman"/>
          <w:snapToGrid w:val="0"/>
          <w:sz w:val="24"/>
        </w:rPr>
        <w:t xml:space="preserve">   </w:t>
      </w:r>
      <w:r w:rsidR="00D55498">
        <w:rPr>
          <w:rFonts w:ascii="Times New Roman" w:hAnsi="Times New Roman"/>
          <w:snapToGrid w:val="0"/>
          <w:sz w:val="24"/>
        </w:rPr>
        <w:t>Annual</w:t>
      </w:r>
      <w:r w:rsidRPr="00C510AA" w:rsidR="004E598C">
        <w:rPr>
          <w:rFonts w:ascii="Times New Roman" w:hAnsi="Times New Roman"/>
          <w:snapToGrid w:val="0"/>
          <w:sz w:val="24"/>
        </w:rPr>
        <w:t xml:space="preserve">  </w:t>
      </w:r>
    </w:p>
    <w:p w:rsidRPr="00D55498" w:rsidR="00D55498" w:rsidP="006877E8" w:rsidRDefault="006877E8" w14:paraId="5410FD16" w14:textId="77777777">
      <w:pPr>
        <w:tabs>
          <w:tab w:val="left" w:pos="-1440"/>
          <w:tab w:val="left" w:pos="-720"/>
          <w:tab w:val="left" w:pos="0"/>
          <w:tab w:val="left" w:pos="720"/>
          <w:tab w:val="left" w:pos="1152"/>
          <w:tab w:val="left" w:pos="1440"/>
          <w:tab w:val="left" w:pos="2430"/>
          <w:tab w:val="left" w:pos="2880"/>
          <w:tab w:val="left" w:pos="3060"/>
          <w:tab w:val="left" w:pos="3780"/>
          <w:tab w:val="left" w:pos="4140"/>
          <w:tab w:val="left" w:pos="5220"/>
          <w:tab w:val="left" w:pos="5760"/>
          <w:tab w:val="left" w:pos="6480"/>
          <w:tab w:val="left" w:pos="7200"/>
          <w:tab w:val="left" w:pos="7920"/>
          <w:tab w:val="left" w:pos="8640"/>
          <w:tab w:val="left" w:pos="9360"/>
        </w:tabs>
        <w:autoSpaceDE/>
        <w:autoSpaceDN/>
        <w:adjustRightInd/>
        <w:ind w:left="720"/>
        <w:rPr>
          <w:rFonts w:ascii="Times New Roman" w:hAnsi="Times New Roman"/>
          <w:snapToGrid w:val="0"/>
          <w:sz w:val="24"/>
          <w:u w:val="single"/>
        </w:rPr>
      </w:pPr>
      <w:r w:rsidRPr="00C510AA">
        <w:rPr>
          <w:rFonts w:ascii="Times New Roman" w:hAnsi="Times New Roman"/>
          <w:snapToGrid w:val="0"/>
          <w:sz w:val="24"/>
          <w:u w:val="single"/>
        </w:rPr>
        <w:t xml:space="preserve">Respondents </w:t>
      </w:r>
      <w:r w:rsidRPr="00C510AA">
        <w:rPr>
          <w:rFonts w:ascii="Times New Roman" w:hAnsi="Times New Roman"/>
          <w:snapToGrid w:val="0"/>
          <w:sz w:val="24"/>
        </w:rPr>
        <w:t xml:space="preserve">     </w:t>
      </w:r>
      <w:r w:rsidRPr="00C510AA">
        <w:rPr>
          <w:rFonts w:ascii="Times New Roman" w:hAnsi="Times New Roman"/>
          <w:snapToGrid w:val="0"/>
          <w:sz w:val="24"/>
          <w:u w:val="single"/>
        </w:rPr>
        <w:t>Response</w:t>
      </w:r>
      <w:r w:rsidRPr="00C510AA">
        <w:rPr>
          <w:rFonts w:ascii="Times New Roman" w:hAnsi="Times New Roman"/>
          <w:snapToGrid w:val="0"/>
          <w:sz w:val="24"/>
        </w:rPr>
        <w:t xml:space="preserve">    </w:t>
      </w:r>
      <w:r w:rsidRPr="00C510AA">
        <w:rPr>
          <w:rFonts w:ascii="Times New Roman" w:hAnsi="Times New Roman"/>
          <w:snapToGrid w:val="0"/>
          <w:sz w:val="24"/>
          <w:u w:val="single"/>
        </w:rPr>
        <w:t xml:space="preserve">    Hour    </w:t>
      </w:r>
      <w:r w:rsidRPr="00C510AA">
        <w:rPr>
          <w:rFonts w:ascii="Times New Roman" w:hAnsi="Times New Roman"/>
          <w:snapToGrid w:val="0"/>
          <w:sz w:val="24"/>
        </w:rPr>
        <w:t xml:space="preserve">     </w:t>
      </w:r>
      <w:r w:rsidRPr="00C510AA" w:rsidR="004E598C">
        <w:rPr>
          <w:rFonts w:ascii="Times New Roman" w:hAnsi="Times New Roman"/>
          <w:snapToGrid w:val="0"/>
          <w:sz w:val="24"/>
          <w:u w:val="single"/>
        </w:rPr>
        <w:t>o</w:t>
      </w:r>
      <w:r w:rsidRPr="00C510AA">
        <w:rPr>
          <w:rFonts w:ascii="Times New Roman" w:hAnsi="Times New Roman"/>
          <w:snapToGrid w:val="0"/>
          <w:sz w:val="24"/>
          <w:u w:val="single"/>
        </w:rPr>
        <w:t>f Hours</w:t>
      </w:r>
      <w:r w:rsidRPr="00C510AA">
        <w:rPr>
          <w:rFonts w:ascii="Times New Roman" w:hAnsi="Times New Roman"/>
          <w:snapToGrid w:val="0"/>
          <w:sz w:val="24"/>
        </w:rPr>
        <w:t xml:space="preserve">    </w:t>
      </w:r>
      <w:r w:rsidRPr="00C510AA" w:rsidR="004E598C">
        <w:rPr>
          <w:rFonts w:ascii="Times New Roman" w:hAnsi="Times New Roman"/>
          <w:snapToGrid w:val="0"/>
          <w:sz w:val="24"/>
        </w:rPr>
        <w:t xml:space="preserve"> </w:t>
      </w:r>
      <w:r w:rsidRPr="00C510AA">
        <w:rPr>
          <w:rFonts w:ascii="Times New Roman" w:hAnsi="Times New Roman"/>
          <w:snapToGrid w:val="0"/>
          <w:sz w:val="24"/>
        </w:rPr>
        <w:t xml:space="preserve"> </w:t>
      </w:r>
      <w:r w:rsidRPr="00C510AA">
        <w:rPr>
          <w:rFonts w:ascii="Times New Roman" w:hAnsi="Times New Roman"/>
          <w:snapToGrid w:val="0"/>
          <w:sz w:val="24"/>
          <w:u w:val="single"/>
        </w:rPr>
        <w:t xml:space="preserve">Annually </w:t>
      </w:r>
      <w:r w:rsidRPr="00C510AA">
        <w:rPr>
          <w:rFonts w:ascii="Times New Roman" w:hAnsi="Times New Roman"/>
          <w:snapToGrid w:val="0"/>
          <w:sz w:val="24"/>
        </w:rPr>
        <w:t xml:space="preserve">    </w:t>
      </w:r>
      <w:r w:rsidRPr="00C510AA" w:rsidR="004E598C">
        <w:rPr>
          <w:rFonts w:ascii="Times New Roman" w:hAnsi="Times New Roman"/>
          <w:snapToGrid w:val="0"/>
          <w:sz w:val="24"/>
        </w:rPr>
        <w:t xml:space="preserve"> </w:t>
      </w:r>
      <w:r w:rsidRPr="00C510AA">
        <w:rPr>
          <w:rFonts w:ascii="Times New Roman" w:hAnsi="Times New Roman"/>
          <w:snapToGrid w:val="0"/>
          <w:sz w:val="24"/>
          <w:u w:val="single"/>
        </w:rPr>
        <w:t xml:space="preserve">Benefits </w:t>
      </w:r>
      <w:r w:rsidRPr="00C510AA">
        <w:rPr>
          <w:rFonts w:ascii="Times New Roman" w:hAnsi="Times New Roman"/>
          <w:snapToGrid w:val="0"/>
          <w:sz w:val="24"/>
        </w:rPr>
        <w:t xml:space="preserve"> </w:t>
      </w:r>
      <w:r w:rsidRPr="00C510AA" w:rsidR="004E598C">
        <w:rPr>
          <w:rFonts w:ascii="Times New Roman" w:hAnsi="Times New Roman"/>
          <w:snapToGrid w:val="0"/>
          <w:sz w:val="24"/>
        </w:rPr>
        <w:t xml:space="preserve"> </w:t>
      </w:r>
      <w:r w:rsidR="008F6273">
        <w:rPr>
          <w:rFonts w:ascii="Times New Roman" w:hAnsi="Times New Roman"/>
          <w:snapToGrid w:val="0"/>
          <w:sz w:val="24"/>
        </w:rPr>
        <w:t xml:space="preserve">  </w:t>
      </w:r>
      <w:r w:rsidRPr="00C510AA" w:rsidR="004E598C">
        <w:rPr>
          <w:rFonts w:ascii="Times New Roman" w:hAnsi="Times New Roman"/>
          <w:snapToGrid w:val="0"/>
          <w:sz w:val="24"/>
          <w:u w:val="single"/>
        </w:rPr>
        <w:t xml:space="preserve"> </w:t>
      </w:r>
      <w:r w:rsidR="00D55498">
        <w:rPr>
          <w:rFonts w:ascii="Times New Roman" w:hAnsi="Times New Roman"/>
          <w:snapToGrid w:val="0"/>
          <w:sz w:val="24"/>
          <w:u w:val="single"/>
        </w:rPr>
        <w:t xml:space="preserve"> </w:t>
      </w:r>
      <w:r w:rsidRPr="00D55498" w:rsidR="00D55498">
        <w:rPr>
          <w:rFonts w:ascii="Times New Roman" w:hAnsi="Times New Roman"/>
          <w:snapToGrid w:val="0"/>
          <w:sz w:val="24"/>
          <w:u w:val="single"/>
        </w:rPr>
        <w:t>Cos</w:t>
      </w:r>
      <w:r w:rsidRPr="008F6273" w:rsidR="00D55498">
        <w:rPr>
          <w:rFonts w:ascii="Times New Roman" w:hAnsi="Times New Roman"/>
          <w:snapToGrid w:val="0"/>
          <w:sz w:val="24"/>
          <w:u w:val="single"/>
        </w:rPr>
        <w:t xml:space="preserve">t   </w:t>
      </w:r>
    </w:p>
    <w:p w:rsidR="00D55498" w:rsidP="006877E8" w:rsidRDefault="00D55498" w14:paraId="2ACA1F64" w14:textId="77777777">
      <w:pPr>
        <w:tabs>
          <w:tab w:val="left" w:pos="-1440"/>
          <w:tab w:val="left" w:pos="-720"/>
          <w:tab w:val="left" w:pos="0"/>
          <w:tab w:val="left" w:pos="720"/>
          <w:tab w:val="left" w:pos="1152"/>
          <w:tab w:val="left" w:pos="1440"/>
          <w:tab w:val="left" w:pos="2430"/>
          <w:tab w:val="left" w:pos="2880"/>
          <w:tab w:val="left" w:pos="3060"/>
          <w:tab w:val="left" w:pos="3780"/>
          <w:tab w:val="left" w:pos="4140"/>
          <w:tab w:val="left" w:pos="5220"/>
          <w:tab w:val="left" w:pos="5760"/>
          <w:tab w:val="left" w:pos="6480"/>
          <w:tab w:val="left" w:pos="7200"/>
          <w:tab w:val="left" w:pos="7920"/>
          <w:tab w:val="left" w:pos="8640"/>
          <w:tab w:val="left" w:pos="9360"/>
        </w:tabs>
        <w:autoSpaceDE/>
        <w:autoSpaceDN/>
        <w:adjustRightInd/>
        <w:ind w:left="720"/>
        <w:rPr>
          <w:rFonts w:ascii="Times New Roman" w:hAnsi="Times New Roman"/>
          <w:snapToGrid w:val="0"/>
          <w:sz w:val="24"/>
          <w:u w:val="single"/>
        </w:rPr>
      </w:pPr>
      <w:r>
        <w:rPr>
          <w:rFonts w:ascii="Times New Roman" w:hAnsi="Times New Roman"/>
          <w:snapToGrid w:val="0"/>
          <w:sz w:val="24"/>
          <w:u w:val="single"/>
        </w:rPr>
        <w:t xml:space="preserve">                                                                                                                      </w:t>
      </w:r>
      <w:r w:rsidRPr="00C510AA" w:rsidR="004E598C">
        <w:rPr>
          <w:rFonts w:ascii="Times New Roman" w:hAnsi="Times New Roman"/>
          <w:snapToGrid w:val="0"/>
          <w:sz w:val="24"/>
          <w:u w:val="single"/>
        </w:rPr>
        <w:t xml:space="preserve"> </w:t>
      </w:r>
      <w:r>
        <w:rPr>
          <w:rFonts w:ascii="Times New Roman" w:hAnsi="Times New Roman"/>
          <w:snapToGrid w:val="0"/>
          <w:sz w:val="24"/>
          <w:u w:val="single"/>
        </w:rPr>
        <w:t xml:space="preserve">                               </w:t>
      </w:r>
    </w:p>
    <w:p w:rsidRPr="00896741" w:rsidR="006877E8" w:rsidP="00D55498" w:rsidRDefault="00D55498" w14:paraId="27231679" w14:textId="77777777">
      <w:pPr>
        <w:tabs>
          <w:tab w:val="left" w:pos="-1440"/>
          <w:tab w:val="left" w:pos="-720"/>
          <w:tab w:val="left" w:pos="0"/>
          <w:tab w:val="left" w:pos="720"/>
          <w:tab w:val="left" w:pos="1152"/>
          <w:tab w:val="left" w:pos="1440"/>
          <w:tab w:val="left" w:pos="2430"/>
          <w:tab w:val="left" w:pos="2880"/>
          <w:tab w:val="left" w:pos="3060"/>
          <w:tab w:val="left" w:pos="3780"/>
          <w:tab w:val="left" w:pos="4140"/>
          <w:tab w:val="left" w:pos="5220"/>
          <w:tab w:val="left" w:pos="5760"/>
          <w:tab w:val="left" w:pos="6480"/>
          <w:tab w:val="left" w:pos="7200"/>
          <w:tab w:val="left" w:pos="7920"/>
          <w:tab w:val="left" w:pos="8640"/>
          <w:tab w:val="left" w:pos="9360"/>
        </w:tabs>
        <w:autoSpaceDE/>
        <w:autoSpaceDN/>
        <w:adjustRightInd/>
        <w:ind w:left="720"/>
        <w:rPr>
          <w:rFonts w:ascii="Times New Roman" w:hAnsi="Times New Roman"/>
          <w:snapToGrid w:val="0"/>
          <w:sz w:val="24"/>
          <w:u w:val="single"/>
        </w:rPr>
      </w:pPr>
      <w:r>
        <w:rPr>
          <w:rFonts w:ascii="Times New Roman" w:hAnsi="Times New Roman"/>
          <w:snapToGrid w:val="0"/>
          <w:sz w:val="24"/>
        </w:rPr>
        <w:t xml:space="preserve">     </w:t>
      </w:r>
      <w:r w:rsidR="00690204">
        <w:rPr>
          <w:rFonts w:ascii="Times New Roman" w:hAnsi="Times New Roman"/>
          <w:snapToGrid w:val="0"/>
          <w:sz w:val="24"/>
        </w:rPr>
        <w:t xml:space="preserve"> </w:t>
      </w:r>
      <w:r w:rsidR="00EE62E0">
        <w:rPr>
          <w:rFonts w:ascii="Times New Roman" w:hAnsi="Times New Roman"/>
          <w:snapToGrid w:val="0"/>
          <w:sz w:val="24"/>
        </w:rPr>
        <w:t xml:space="preserve"> </w:t>
      </w:r>
      <w:r w:rsidRPr="00896741" w:rsidR="006877E8">
        <w:rPr>
          <w:rFonts w:ascii="Times New Roman" w:hAnsi="Times New Roman"/>
          <w:snapToGrid w:val="0"/>
          <w:sz w:val="24"/>
        </w:rPr>
        <w:t xml:space="preserve">200        x      </w:t>
      </w:r>
      <w:r>
        <w:rPr>
          <w:rFonts w:ascii="Times New Roman" w:hAnsi="Times New Roman"/>
          <w:snapToGrid w:val="0"/>
          <w:sz w:val="24"/>
        </w:rPr>
        <w:t xml:space="preserve"> </w:t>
      </w:r>
      <w:r w:rsidRPr="00896741" w:rsidR="006877E8">
        <w:rPr>
          <w:rFonts w:ascii="Times New Roman" w:hAnsi="Times New Roman"/>
          <w:snapToGrid w:val="0"/>
          <w:sz w:val="24"/>
        </w:rPr>
        <w:t xml:space="preserve">   1       x   </w:t>
      </w:r>
      <w:r w:rsidR="008F6273">
        <w:rPr>
          <w:rFonts w:ascii="Times New Roman" w:hAnsi="Times New Roman"/>
          <w:snapToGrid w:val="0"/>
          <w:sz w:val="24"/>
        </w:rPr>
        <w:t xml:space="preserve"> </w:t>
      </w:r>
      <w:r w:rsidRPr="00896741" w:rsidR="004E598C">
        <w:rPr>
          <w:rFonts w:ascii="Times New Roman" w:hAnsi="Times New Roman"/>
          <w:snapToGrid w:val="0"/>
          <w:sz w:val="24"/>
        </w:rPr>
        <w:t>$</w:t>
      </w:r>
      <w:r w:rsidR="006F561B">
        <w:rPr>
          <w:rFonts w:ascii="Times New Roman" w:hAnsi="Times New Roman"/>
          <w:snapToGrid w:val="0"/>
          <w:sz w:val="24"/>
        </w:rPr>
        <w:t>41.76</w:t>
      </w:r>
      <w:r w:rsidRPr="00896741" w:rsidR="006877E8">
        <w:rPr>
          <w:rFonts w:ascii="Times New Roman" w:hAnsi="Times New Roman"/>
          <w:snapToGrid w:val="0"/>
          <w:sz w:val="24"/>
        </w:rPr>
        <w:t xml:space="preserve">    x  </w:t>
      </w:r>
      <w:r w:rsidRPr="00896741" w:rsidR="004E598C">
        <w:rPr>
          <w:rFonts w:ascii="Times New Roman" w:hAnsi="Times New Roman"/>
          <w:snapToGrid w:val="0"/>
          <w:sz w:val="24"/>
        </w:rPr>
        <w:t xml:space="preserve"> </w:t>
      </w:r>
      <w:r w:rsidRPr="00896741" w:rsidR="006877E8">
        <w:rPr>
          <w:rFonts w:ascii="Times New Roman" w:hAnsi="Times New Roman"/>
          <w:snapToGrid w:val="0"/>
          <w:sz w:val="24"/>
        </w:rPr>
        <w:t xml:space="preserve"> </w:t>
      </w:r>
      <w:r w:rsidRPr="00896741" w:rsidR="004E598C">
        <w:rPr>
          <w:rFonts w:ascii="Times New Roman" w:hAnsi="Times New Roman"/>
          <w:snapToGrid w:val="0"/>
          <w:sz w:val="24"/>
        </w:rPr>
        <w:t xml:space="preserve"> </w:t>
      </w:r>
      <w:r w:rsidR="008F6273">
        <w:rPr>
          <w:rFonts w:ascii="Times New Roman" w:hAnsi="Times New Roman"/>
          <w:snapToGrid w:val="0"/>
          <w:sz w:val="24"/>
        </w:rPr>
        <w:t xml:space="preserve"> </w:t>
      </w:r>
      <w:r w:rsidRPr="00896741" w:rsidR="006877E8">
        <w:rPr>
          <w:rFonts w:ascii="Times New Roman" w:hAnsi="Times New Roman"/>
          <w:snapToGrid w:val="0"/>
          <w:sz w:val="24"/>
        </w:rPr>
        <w:t>0.25</w:t>
      </w:r>
      <w:r w:rsidR="00EE62E0">
        <w:rPr>
          <w:rFonts w:ascii="Times New Roman" w:hAnsi="Times New Roman"/>
          <w:snapToGrid w:val="0"/>
          <w:sz w:val="24"/>
        </w:rPr>
        <w:t xml:space="preserve">   </w:t>
      </w:r>
      <w:r w:rsidRPr="00896741" w:rsidR="006877E8">
        <w:rPr>
          <w:rFonts w:ascii="Times New Roman" w:hAnsi="Times New Roman"/>
          <w:snapToGrid w:val="0"/>
          <w:sz w:val="24"/>
        </w:rPr>
        <w:t xml:space="preserve">  </w:t>
      </w:r>
      <w:r w:rsidR="00F26B01">
        <w:rPr>
          <w:rFonts w:ascii="Times New Roman" w:hAnsi="Times New Roman"/>
          <w:snapToGrid w:val="0"/>
          <w:sz w:val="24"/>
        </w:rPr>
        <w:t>=</w:t>
      </w:r>
      <w:r w:rsidRPr="00896741" w:rsidR="004E598C">
        <w:rPr>
          <w:rFonts w:ascii="Times New Roman" w:hAnsi="Times New Roman"/>
          <w:snapToGrid w:val="0"/>
          <w:sz w:val="24"/>
        </w:rPr>
        <w:t xml:space="preserve"> </w:t>
      </w:r>
      <w:r w:rsidRPr="00896741" w:rsidR="006877E8">
        <w:rPr>
          <w:rFonts w:ascii="Times New Roman" w:hAnsi="Times New Roman"/>
          <w:snapToGrid w:val="0"/>
          <w:sz w:val="24"/>
        </w:rPr>
        <w:t xml:space="preserve"> </w:t>
      </w:r>
      <w:r>
        <w:rPr>
          <w:rFonts w:ascii="Times New Roman" w:hAnsi="Times New Roman"/>
          <w:snapToGrid w:val="0"/>
          <w:sz w:val="24"/>
        </w:rPr>
        <w:t xml:space="preserve"> </w:t>
      </w:r>
      <w:r w:rsidR="00EE62E0">
        <w:rPr>
          <w:rFonts w:ascii="Times New Roman" w:hAnsi="Times New Roman"/>
          <w:snapToGrid w:val="0"/>
          <w:sz w:val="24"/>
        </w:rPr>
        <w:t xml:space="preserve"> </w:t>
      </w:r>
      <w:r w:rsidRPr="00896741" w:rsidR="006877E8">
        <w:rPr>
          <w:rFonts w:ascii="Times New Roman" w:hAnsi="Times New Roman"/>
          <w:snapToGrid w:val="0"/>
          <w:sz w:val="24"/>
        </w:rPr>
        <w:t>$</w:t>
      </w:r>
      <w:r w:rsidR="00EE62E0">
        <w:rPr>
          <w:rFonts w:ascii="Times New Roman" w:hAnsi="Times New Roman"/>
          <w:snapToGrid w:val="0"/>
          <w:sz w:val="24"/>
        </w:rPr>
        <w:t>2,088</w:t>
      </w:r>
      <w:r w:rsidRPr="00896741" w:rsidR="006877E8">
        <w:rPr>
          <w:rFonts w:ascii="Times New Roman" w:hAnsi="Times New Roman"/>
          <w:snapToGrid w:val="0"/>
          <w:sz w:val="24"/>
        </w:rPr>
        <w:t xml:space="preserve">  </w:t>
      </w:r>
      <w:r w:rsidR="008F6273">
        <w:rPr>
          <w:rFonts w:ascii="Times New Roman" w:hAnsi="Times New Roman"/>
          <w:snapToGrid w:val="0"/>
          <w:sz w:val="24"/>
        </w:rPr>
        <w:t xml:space="preserve"> </w:t>
      </w:r>
      <w:r w:rsidRPr="00896741" w:rsidR="006877E8">
        <w:rPr>
          <w:rFonts w:ascii="Times New Roman" w:hAnsi="Times New Roman"/>
          <w:snapToGrid w:val="0"/>
          <w:sz w:val="24"/>
        </w:rPr>
        <w:t xml:space="preserve">x </w:t>
      </w:r>
      <w:r w:rsidRPr="00896741" w:rsidR="004E598C">
        <w:rPr>
          <w:rFonts w:ascii="Times New Roman" w:hAnsi="Times New Roman"/>
          <w:snapToGrid w:val="0"/>
          <w:sz w:val="24"/>
        </w:rPr>
        <w:t xml:space="preserve"> </w:t>
      </w:r>
      <w:r w:rsidRPr="00896741" w:rsidR="006877E8">
        <w:rPr>
          <w:rFonts w:ascii="Times New Roman" w:hAnsi="Times New Roman"/>
          <w:snapToGrid w:val="0"/>
          <w:sz w:val="24"/>
        </w:rPr>
        <w:t xml:space="preserve">  </w:t>
      </w:r>
      <w:r w:rsidR="008F6273">
        <w:rPr>
          <w:rFonts w:ascii="Times New Roman" w:hAnsi="Times New Roman"/>
          <w:snapToGrid w:val="0"/>
          <w:sz w:val="24"/>
        </w:rPr>
        <w:t xml:space="preserve"> </w:t>
      </w:r>
      <w:r w:rsidRPr="00896741" w:rsidR="006877E8">
        <w:rPr>
          <w:rFonts w:ascii="Times New Roman" w:hAnsi="Times New Roman"/>
          <w:snapToGrid w:val="0"/>
          <w:sz w:val="24"/>
        </w:rPr>
        <w:t>1.4</w:t>
      </w:r>
      <w:r w:rsidRPr="00896741" w:rsidR="004E598C">
        <w:rPr>
          <w:rFonts w:ascii="Times New Roman" w:hAnsi="Times New Roman"/>
          <w:snapToGrid w:val="0"/>
          <w:sz w:val="24"/>
        </w:rPr>
        <w:t xml:space="preserve">       </w:t>
      </w:r>
      <w:r w:rsidR="00EE62E0">
        <w:rPr>
          <w:rFonts w:ascii="Times New Roman" w:hAnsi="Times New Roman"/>
          <w:snapToGrid w:val="0"/>
          <w:sz w:val="24"/>
        </w:rPr>
        <w:t xml:space="preserve"> </w:t>
      </w:r>
      <w:r w:rsidRPr="00896741" w:rsidR="004E598C">
        <w:rPr>
          <w:rFonts w:ascii="Times New Roman" w:hAnsi="Times New Roman"/>
          <w:snapToGrid w:val="0"/>
          <w:sz w:val="24"/>
        </w:rPr>
        <w:t>$2,</w:t>
      </w:r>
      <w:r w:rsidR="00EE62E0">
        <w:rPr>
          <w:rFonts w:ascii="Times New Roman" w:hAnsi="Times New Roman"/>
          <w:snapToGrid w:val="0"/>
          <w:sz w:val="24"/>
        </w:rPr>
        <w:t>923.20</w:t>
      </w:r>
    </w:p>
    <w:p w:rsidRPr="00896741" w:rsidR="006877E8" w:rsidP="00FD5989" w:rsidRDefault="006877E8" w14:paraId="0821DCF4" w14:textId="77777777">
      <w:pPr>
        <w:tabs>
          <w:tab w:val="left" w:pos="450"/>
          <w:tab w:val="left" w:pos="1080"/>
          <w:tab w:val="left" w:pos="3510"/>
          <w:tab w:val="left" w:pos="3960"/>
          <w:tab w:val="left" w:pos="4950"/>
          <w:tab w:val="left" w:pos="5850"/>
          <w:tab w:val="left" w:pos="6750"/>
        </w:tabs>
        <w:ind w:left="720"/>
        <w:rPr>
          <w:rFonts w:ascii="Times New Roman" w:hAnsi="Times New Roman"/>
          <w:color w:val="FF0000"/>
          <w:sz w:val="24"/>
          <w:szCs w:val="24"/>
        </w:rPr>
      </w:pPr>
    </w:p>
    <w:p w:rsidR="00DD1E06" w:rsidP="004E598C" w:rsidRDefault="00DD1E06" w14:paraId="16262A93" w14:textId="77777777">
      <w:pPr>
        <w:tabs>
          <w:tab w:val="left" w:pos="900"/>
        </w:tabs>
        <w:spacing w:line="280" w:lineRule="exact"/>
        <w:ind w:right="20"/>
        <w:rPr>
          <w:rFonts w:ascii="Times New Roman" w:hAnsi="Times New Roman"/>
          <w:sz w:val="24"/>
          <w:szCs w:val="24"/>
        </w:rPr>
      </w:pPr>
      <w:r w:rsidRPr="00896741">
        <w:rPr>
          <w:rFonts w:ascii="Times New Roman" w:hAnsi="Times New Roman"/>
          <w:sz w:val="24"/>
          <w:szCs w:val="24"/>
        </w:rPr>
        <w:t xml:space="preserve">*Hourly mean wage for Ship and Boat Captains and Vessel Operators was taken from the BLS National Occupational Employment and Wage Estimates table </w:t>
      </w:r>
      <w:r w:rsidRPr="006F561B" w:rsidR="006F561B">
        <w:rPr>
          <w:rFonts w:ascii="Times New Roman" w:hAnsi="Times New Roman"/>
          <w:sz w:val="24"/>
          <w:szCs w:val="24"/>
        </w:rPr>
        <w:t>https://www.bls.gov/oes/current/oes_nat.htm#00-0000</w:t>
      </w:r>
      <w:r w:rsidRPr="00896741">
        <w:rPr>
          <w:rFonts w:ascii="Times New Roman" w:hAnsi="Times New Roman"/>
          <w:sz w:val="24"/>
          <w:szCs w:val="24"/>
        </w:rPr>
        <w:t>.</w:t>
      </w:r>
    </w:p>
    <w:p w:rsidRPr="003A2BFB" w:rsidR="006F3295" w:rsidP="00E0708A" w:rsidRDefault="006F3295" w14:paraId="513C0A24" w14:textId="77777777">
      <w:pPr>
        <w:rPr>
          <w:rFonts w:ascii="Times New Roman" w:hAnsi="Times New Roman"/>
          <w:color w:val="FF0000"/>
          <w:sz w:val="24"/>
          <w:szCs w:val="24"/>
        </w:rPr>
      </w:pPr>
      <w:r>
        <w:rPr>
          <w:rFonts w:ascii="Times New Roman" w:hAnsi="Times New Roman"/>
          <w:color w:val="FF0000"/>
          <w:sz w:val="24"/>
          <w:szCs w:val="24"/>
        </w:rPr>
        <w:tab/>
      </w:r>
    </w:p>
    <w:p w:rsidR="0004749E" w:rsidP="00513DA9" w:rsidRDefault="0004749E" w14:paraId="075DDE86" w14:textId="77777777">
      <w:pPr>
        <w:pStyle w:val="NormalWeb"/>
        <w:spacing w:before="0" w:beforeAutospacing="0" w:after="0" w:afterAutospacing="0"/>
        <w:ind w:left="720" w:hanging="720"/>
        <w:rPr>
          <w:rFonts w:ascii="Times New Roman" w:hAnsi="Times New Roman" w:cs="Times New Roman"/>
          <w:b/>
          <w:bCs/>
        </w:rPr>
      </w:pPr>
      <w:r w:rsidRPr="00EF5048">
        <w:rPr>
          <w:rFonts w:ascii="Times New Roman" w:hAnsi="Times New Roman" w:cs="Times New Roman"/>
          <w:b/>
          <w:bCs/>
        </w:rPr>
        <w:t>13.</w:t>
      </w:r>
      <w:r w:rsidR="00A84199">
        <w:rPr>
          <w:rFonts w:ascii="Times New Roman" w:hAnsi="Times New Roman" w:cs="Times New Roman"/>
          <w:b/>
          <w:bCs/>
        </w:rPr>
        <w:tab/>
      </w:r>
      <w:r w:rsidR="00513DA9">
        <w:rPr>
          <w:rFonts w:ascii="Times New Roman" w:hAnsi="Times New Roman" w:cs="Times New Roman"/>
          <w:bCs/>
          <w:u w:val="single"/>
        </w:rPr>
        <w:t>Estimate of total annual costs to respondents</w:t>
      </w:r>
      <w:r w:rsidRPr="00513DA9" w:rsidR="00513DA9">
        <w:rPr>
          <w:rFonts w:ascii="Times New Roman" w:hAnsi="Times New Roman" w:cs="Times New Roman"/>
          <w:bCs/>
        </w:rPr>
        <w:t xml:space="preserve">.  </w:t>
      </w:r>
      <w:r w:rsidR="00513DA9">
        <w:rPr>
          <w:rFonts w:ascii="Times New Roman" w:hAnsi="Times New Roman" w:cs="Times New Roman"/>
          <w:b/>
          <w:bCs/>
        </w:rPr>
        <w:t>Provide an e</w:t>
      </w:r>
      <w:r w:rsidRPr="00EF5048">
        <w:rPr>
          <w:rFonts w:ascii="Times New Roman" w:hAnsi="Times New Roman" w:cs="Times New Roman"/>
          <w:b/>
          <w:bCs/>
        </w:rPr>
        <w:t xml:space="preserve">stimate of total annual costs </w:t>
      </w:r>
      <w:r w:rsidR="00513DA9">
        <w:rPr>
          <w:rFonts w:ascii="Times New Roman" w:hAnsi="Times New Roman" w:cs="Times New Roman"/>
          <w:b/>
          <w:bCs/>
        </w:rPr>
        <w:t xml:space="preserve">burden </w:t>
      </w:r>
      <w:r w:rsidRPr="00EF5048">
        <w:rPr>
          <w:rFonts w:ascii="Times New Roman" w:hAnsi="Times New Roman" w:cs="Times New Roman"/>
          <w:b/>
          <w:bCs/>
        </w:rPr>
        <w:t>to respondents</w:t>
      </w:r>
      <w:r w:rsidR="00513DA9">
        <w:rPr>
          <w:rFonts w:ascii="Times New Roman" w:hAnsi="Times New Roman" w:cs="Times New Roman"/>
          <w:b/>
          <w:bCs/>
        </w:rPr>
        <w:t xml:space="preserve"> or recordkeepers resulting from the collection of information.  (Do not include the costs of any hour burden shown in Items 12 and 14).</w:t>
      </w:r>
    </w:p>
    <w:p w:rsidR="00513DA9" w:rsidP="00513DA9" w:rsidRDefault="00513DA9" w14:paraId="372E6D2F" w14:textId="77777777">
      <w:pPr>
        <w:pStyle w:val="NormalWeb"/>
        <w:spacing w:before="0" w:beforeAutospacing="0" w:after="0" w:afterAutospacing="0"/>
        <w:ind w:left="720" w:hanging="720"/>
        <w:rPr>
          <w:rFonts w:ascii="Times New Roman" w:hAnsi="Times New Roman" w:cs="Times New Roman"/>
          <w:b/>
          <w:bCs/>
        </w:rPr>
      </w:pPr>
    </w:p>
    <w:p w:rsidRPr="00F1636E" w:rsidR="00513DA9" w:rsidP="00513DA9" w:rsidRDefault="00513DA9" w14:paraId="0B1F67E3" w14:textId="77777777">
      <w:pPr>
        <w:pStyle w:val="ListParagraph"/>
        <w:numPr>
          <w:ilvl w:val="0"/>
          <w:numId w:val="6"/>
        </w:num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Pr>
          <w:b/>
        </w:rPr>
        <w:t xml:space="preserve">Include a breakdown for total capital/start up costs and operation/maintenance.  </w:t>
      </w:r>
      <w:r w:rsidRPr="00F1636E">
        <w:rPr>
          <w:b/>
        </w:rPr>
        <w:t>The cost estimate should be split into two components: (a) a total capital and start-up cost component (annual</w:t>
      </w:r>
      <w:r w:rsidRPr="00F1636E">
        <w:rPr>
          <w:b/>
        </w:rPr>
        <w:softHyphen/>
        <w:t xml:space="preserve">ized over </w:t>
      </w:r>
      <w:r w:rsidRPr="00F1636E">
        <w:rPr>
          <w:b/>
        </w:rPr>
        <w:lastRenderedPageBreak/>
        <w:t xml:space="preserve">its expected useful life); and (b) a total operation and maintenance and purchase of services component.  The estimates should </w:t>
      </w:r>
      <w:proofErr w:type="gramStart"/>
      <w:r w:rsidRPr="00F1636E">
        <w:rPr>
          <w:b/>
        </w:rPr>
        <w:t>take into account</w:t>
      </w:r>
      <w:proofErr w:type="gramEnd"/>
      <w:r w:rsidRPr="00F1636E">
        <w:rPr>
          <w:b/>
        </w:rPr>
        <w:t xml:space="preserve"> costs associated with generating, maintaining and disclosing or providing the information.  Include descriptions of methods used to estimate major cost factors including system and technology acquisition, expected useful life of capital equipment, the discount rate(s), and the </w:t>
      </w:r>
      <w:proofErr w:type="gramStart"/>
      <w:r w:rsidRPr="00F1636E">
        <w:rPr>
          <w:b/>
        </w:rPr>
        <w:t>time period</w:t>
      </w:r>
      <w:proofErr w:type="gramEnd"/>
      <w:r w:rsidRPr="00F1636E">
        <w:rPr>
          <w:b/>
        </w:rPr>
        <w:t xml:space="preserve"> over which costs will be incurred.  Capital and start-up costs include, among other items, preparations for collecting information such as purchasing computers and software; monitoring, sampling, </w:t>
      </w:r>
      <w:proofErr w:type="gramStart"/>
      <w:r w:rsidRPr="00F1636E">
        <w:rPr>
          <w:b/>
        </w:rPr>
        <w:t>drilling</w:t>
      </w:r>
      <w:proofErr w:type="gramEnd"/>
      <w:r w:rsidRPr="00F1636E">
        <w:rPr>
          <w:b/>
        </w:rPr>
        <w:t xml:space="preserve"> and testing equipment; and record storage facilities.</w:t>
      </w:r>
    </w:p>
    <w:p w:rsidR="00513DA9" w:rsidP="00513DA9" w:rsidRDefault="00513DA9" w14:paraId="4EE131B3" w14:textId="77777777">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p>
    <w:p w:rsidRPr="00F1636E" w:rsidR="00513DA9" w:rsidP="00513DA9" w:rsidRDefault="00513DA9" w14:paraId="303C8FBF" w14:textId="77777777">
      <w:pPr>
        <w:pStyle w:val="ListParagraph"/>
        <w:numPr>
          <w:ilvl w:val="0"/>
          <w:numId w:val="7"/>
        </w:num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sidRPr="00F1636E">
        <w:rPr>
          <w:b/>
        </w:rPr>
        <w:t>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w:t>
      </w:r>
      <w:r w:rsidRPr="00F1636E">
        <w:rPr>
          <w:b/>
        </w:rPr>
        <w:softHyphen/>
        <w:t>nomic or regulatory impact analysis associated with the rulemaking containing the information collection, as appropriate.</w:t>
      </w:r>
    </w:p>
    <w:p w:rsidR="00513DA9" w:rsidP="00513DA9" w:rsidRDefault="00513DA9" w14:paraId="1E63658F" w14:textId="77777777">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152" w:hanging="432"/>
        <w:rPr>
          <w:b/>
        </w:rPr>
      </w:pPr>
    </w:p>
    <w:p w:rsidRPr="008C6192" w:rsidR="00513DA9" w:rsidP="00513DA9" w:rsidRDefault="00513DA9" w14:paraId="663BEA40" w14:textId="77777777">
      <w:pPr>
        <w:pStyle w:val="ListParagraph"/>
        <w:numPr>
          <w:ilvl w:val="0"/>
          <w:numId w:val="7"/>
        </w:num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sidRPr="008C6192">
        <w:rPr>
          <w:b/>
        </w:rPr>
        <w:t>Generally, estimates should not include purchases of equipment or services, or portions thereof, made: (1) prior to October 1, 1995, (2) to achieve regulatory com</w:t>
      </w:r>
      <w:r w:rsidRPr="008C6192">
        <w:rPr>
          <w:b/>
        </w:rPr>
        <w:softHyphen/>
        <w:t>pliance with requirements not associated with the infor</w:t>
      </w:r>
      <w:r w:rsidRPr="008C6192">
        <w:rPr>
          <w:b/>
        </w:rPr>
        <w:softHyphen/>
        <w:t>mation collection, (3) for reasons other than to provide information or keep records for the government, or (4) as part of customary and usual business or private practices.</w:t>
      </w:r>
    </w:p>
    <w:p w:rsidR="00513DA9" w:rsidP="00A84199" w:rsidRDefault="00513DA9" w14:paraId="23968825" w14:textId="77777777">
      <w:pPr>
        <w:pStyle w:val="BodyText3"/>
        <w:tabs>
          <w:tab w:val="clear" w:pos="-1440"/>
          <w:tab w:val="clear" w:pos="-720"/>
          <w:tab w:val="clear" w:pos="0"/>
          <w:tab w:val="clear" w:pos="288"/>
          <w:tab w:val="clear" w:pos="576"/>
          <w:tab w:val="clear" w:pos="720"/>
          <w:tab w:val="clear" w:pos="864"/>
          <w:tab w:val="clear" w:pos="1152"/>
          <w:tab w:val="clear" w:pos="1440"/>
          <w:tab w:val="clear" w:pos="1728"/>
          <w:tab w:val="clear" w:pos="2016"/>
          <w:tab w:val="clear" w:pos="2160"/>
          <w:tab w:val="clear" w:pos="2304"/>
          <w:tab w:val="clear" w:pos="2592"/>
          <w:tab w:val="clear" w:pos="2880"/>
          <w:tab w:val="clear" w:pos="3168"/>
          <w:tab w:val="clear" w:pos="3456"/>
          <w:tab w:val="clear" w:pos="3600"/>
          <w:tab w:val="clear" w:pos="3744"/>
        </w:tabs>
        <w:ind w:firstLine="720"/>
        <w:rPr>
          <w:rFonts w:ascii="Times New Roman" w:hAnsi="Times New Roman"/>
          <w:color w:val="auto"/>
        </w:rPr>
      </w:pPr>
    </w:p>
    <w:p w:rsidRPr="00EF5048" w:rsidR="0004749E" w:rsidP="00A84199" w:rsidRDefault="001206A7" w14:paraId="60F1C6AF" w14:textId="77777777">
      <w:pPr>
        <w:pStyle w:val="BodyText3"/>
        <w:tabs>
          <w:tab w:val="clear" w:pos="-1440"/>
          <w:tab w:val="clear" w:pos="-720"/>
          <w:tab w:val="clear" w:pos="0"/>
          <w:tab w:val="clear" w:pos="288"/>
          <w:tab w:val="clear" w:pos="576"/>
          <w:tab w:val="clear" w:pos="720"/>
          <w:tab w:val="clear" w:pos="864"/>
          <w:tab w:val="clear" w:pos="1152"/>
          <w:tab w:val="clear" w:pos="1440"/>
          <w:tab w:val="clear" w:pos="1728"/>
          <w:tab w:val="clear" w:pos="2016"/>
          <w:tab w:val="clear" w:pos="2160"/>
          <w:tab w:val="clear" w:pos="2304"/>
          <w:tab w:val="clear" w:pos="2592"/>
          <w:tab w:val="clear" w:pos="2880"/>
          <w:tab w:val="clear" w:pos="3168"/>
          <w:tab w:val="clear" w:pos="3456"/>
          <w:tab w:val="clear" w:pos="3600"/>
          <w:tab w:val="clear" w:pos="3744"/>
        </w:tabs>
        <w:ind w:firstLine="720"/>
        <w:rPr>
          <w:rFonts w:ascii="Times New Roman" w:hAnsi="Times New Roman"/>
          <w:color w:val="auto"/>
        </w:rPr>
      </w:pPr>
      <w:r w:rsidRPr="00EF5048">
        <w:rPr>
          <w:rFonts w:ascii="Times New Roman" w:hAnsi="Times New Roman"/>
          <w:color w:val="auto"/>
        </w:rPr>
        <w:t xml:space="preserve">Nothing beyond what is stated in Item 12 above.  </w:t>
      </w:r>
    </w:p>
    <w:p w:rsidRPr="00EF5048" w:rsidR="0004749E" w:rsidRDefault="0004749E" w14:paraId="36602036" w14:textId="77777777">
      <w:pPr>
        <w:pStyle w:val="NormalWeb"/>
        <w:widowControl w:val="0"/>
        <w:autoSpaceDE w:val="0"/>
        <w:autoSpaceDN w:val="0"/>
        <w:adjustRightInd w:val="0"/>
        <w:spacing w:before="0" w:beforeAutospacing="0" w:after="0" w:afterAutospacing="0"/>
        <w:rPr>
          <w:rFonts w:ascii="Times New Roman" w:hAnsi="Times New Roman" w:eastAsia="Times New Roman" w:cs="Times New Roman"/>
        </w:rPr>
      </w:pPr>
    </w:p>
    <w:p w:rsidRPr="0052664B" w:rsidR="0052664B" w:rsidP="0052664B" w:rsidRDefault="00513DA9" w14:paraId="20C07C07" w14:textId="77777777">
      <w:pPr>
        <w:numPr>
          <w:ilvl w:val="0"/>
          <w:numId w:val="8"/>
        </w:numPr>
        <w:tabs>
          <w:tab w:val="left" w:pos="-1440"/>
          <w:tab w:val="left" w:pos="-720"/>
          <w:tab w:val="left" w:pos="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ind w:right="720"/>
        <w:rPr>
          <w:rFonts w:ascii="Times New Roman" w:hAnsi="Times New Roman"/>
          <w:b/>
          <w:sz w:val="24"/>
          <w:szCs w:val="24"/>
        </w:rPr>
      </w:pPr>
      <w:r w:rsidRPr="0052664B">
        <w:rPr>
          <w:rFonts w:ascii="Times New Roman" w:hAnsi="Times New Roman"/>
          <w:bCs/>
          <w:sz w:val="24"/>
          <w:szCs w:val="24"/>
          <w:u w:val="single"/>
        </w:rPr>
        <w:t>Estimate of costs to the Federal government</w:t>
      </w:r>
      <w:r w:rsidRPr="0052664B">
        <w:rPr>
          <w:rFonts w:ascii="Times New Roman" w:hAnsi="Times New Roman"/>
          <w:bCs/>
          <w:sz w:val="24"/>
          <w:szCs w:val="24"/>
        </w:rPr>
        <w:t xml:space="preserve">.  </w:t>
      </w:r>
      <w:r w:rsidRPr="0052664B" w:rsidR="0052664B">
        <w:rPr>
          <w:rFonts w:ascii="Times New Roman" w:hAnsi="Times New Roman"/>
          <w:b/>
          <w:sz w:val="24"/>
          <w:szCs w:val="24"/>
        </w:rPr>
        <w:t>Provide estimates of annualized cost to the Federal Government.  Also, provide a description of the method used to estimate cost, which should include quantifica</w:t>
      </w:r>
      <w:r w:rsidRPr="0052664B" w:rsidR="0052664B">
        <w:rPr>
          <w:rFonts w:ascii="Times New Roman" w:hAnsi="Times New Roman"/>
          <w:b/>
          <w:sz w:val="24"/>
          <w:szCs w:val="24"/>
        </w:rPr>
        <w:softHyphen/>
        <w:t>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rsidRPr="002D5FA4" w:rsidR="00F148F5" w:rsidP="008919C7" w:rsidRDefault="00F148F5" w14:paraId="1362EC2A" w14:textId="77777777">
      <w:pPr>
        <w:pStyle w:val="NormalWeb"/>
        <w:spacing w:before="0" w:beforeAutospacing="0" w:after="0" w:afterAutospacing="0"/>
        <w:rPr>
          <w:rFonts w:ascii="Times New Roman" w:hAnsi="Times New Roman" w:cs="Times New Roman"/>
          <w:b/>
          <w:bCs/>
          <w:u w:val="single"/>
        </w:rPr>
      </w:pPr>
    </w:p>
    <w:p w:rsidRPr="00B80FE1" w:rsidR="00F148F5" w:rsidP="008919C7" w:rsidRDefault="00F148F5" w14:paraId="550AD602" w14:textId="77777777">
      <w:pPr>
        <w:pStyle w:val="NormalWeb"/>
        <w:spacing w:before="0" w:beforeAutospacing="0" w:after="0" w:afterAutospacing="0"/>
        <w:rPr>
          <w:rFonts w:ascii="Times New Roman" w:hAnsi="Times New Roman" w:cs="Times New Roman"/>
          <w:bCs/>
        </w:rPr>
      </w:pPr>
      <w:r w:rsidRPr="002D5FA4">
        <w:rPr>
          <w:rFonts w:ascii="Times New Roman" w:hAnsi="Times New Roman" w:cs="Times New Roman"/>
          <w:b/>
          <w:bCs/>
        </w:rPr>
        <w:tab/>
      </w:r>
      <w:r w:rsidRPr="00B80FE1">
        <w:rPr>
          <w:rFonts w:ascii="Times New Roman" w:hAnsi="Times New Roman" w:cs="Times New Roman"/>
          <w:bCs/>
        </w:rPr>
        <w:t>Number of</w:t>
      </w:r>
      <w:r w:rsidRPr="00B80FE1">
        <w:rPr>
          <w:rFonts w:ascii="Times New Roman" w:hAnsi="Times New Roman" w:cs="Times New Roman"/>
          <w:bCs/>
        </w:rPr>
        <w:tab/>
      </w:r>
      <w:r w:rsidRPr="00B80FE1">
        <w:rPr>
          <w:rFonts w:ascii="Times New Roman" w:hAnsi="Times New Roman" w:cs="Times New Roman"/>
          <w:bCs/>
        </w:rPr>
        <w:tab/>
        <w:t>Hourly</w:t>
      </w:r>
      <w:r w:rsidRPr="00B80FE1">
        <w:rPr>
          <w:rFonts w:ascii="Times New Roman" w:hAnsi="Times New Roman" w:cs="Times New Roman"/>
          <w:bCs/>
        </w:rPr>
        <w:tab/>
      </w:r>
      <w:r w:rsidRPr="00B80FE1">
        <w:rPr>
          <w:rFonts w:ascii="Times New Roman" w:hAnsi="Times New Roman" w:cs="Times New Roman"/>
          <w:bCs/>
        </w:rPr>
        <w:tab/>
        <w:t xml:space="preserve">Project </w:t>
      </w:r>
      <w:r w:rsidRPr="00B80FE1">
        <w:rPr>
          <w:rFonts w:ascii="Times New Roman" w:hAnsi="Times New Roman" w:cs="Times New Roman"/>
          <w:bCs/>
        </w:rPr>
        <w:tab/>
      </w:r>
      <w:r w:rsidRPr="00B80FE1">
        <w:rPr>
          <w:rFonts w:ascii="Times New Roman" w:hAnsi="Times New Roman" w:cs="Times New Roman"/>
          <w:bCs/>
        </w:rPr>
        <w:tab/>
      </w:r>
      <w:r w:rsidRPr="00B80FE1">
        <w:rPr>
          <w:rFonts w:ascii="Times New Roman" w:hAnsi="Times New Roman" w:cs="Times New Roman"/>
          <w:bCs/>
        </w:rPr>
        <w:tab/>
        <w:t xml:space="preserve">Cost Per </w:t>
      </w:r>
    </w:p>
    <w:p w:rsidRPr="00B80FE1" w:rsidR="00F148F5" w:rsidP="008919C7" w:rsidRDefault="00F148F5" w14:paraId="1BC0E0E6" w14:textId="77777777">
      <w:pPr>
        <w:pStyle w:val="NormalWeb"/>
        <w:spacing w:before="0" w:beforeAutospacing="0" w:after="0" w:afterAutospacing="0"/>
        <w:rPr>
          <w:rFonts w:ascii="Times New Roman" w:hAnsi="Times New Roman" w:cs="Times New Roman"/>
          <w:bCs/>
          <w:u w:val="single"/>
        </w:rPr>
      </w:pPr>
      <w:r w:rsidRPr="00B80FE1">
        <w:rPr>
          <w:rFonts w:ascii="Times New Roman" w:hAnsi="Times New Roman" w:cs="Times New Roman"/>
          <w:bCs/>
        </w:rPr>
        <w:tab/>
      </w:r>
      <w:r w:rsidRPr="00B80FE1">
        <w:rPr>
          <w:rFonts w:ascii="Times New Roman" w:hAnsi="Times New Roman" w:cs="Times New Roman"/>
          <w:bCs/>
          <w:u w:val="single"/>
        </w:rPr>
        <w:t>Employees</w:t>
      </w:r>
      <w:r w:rsidRPr="00B80FE1">
        <w:rPr>
          <w:rFonts w:ascii="Times New Roman" w:hAnsi="Times New Roman" w:cs="Times New Roman"/>
          <w:bCs/>
        </w:rPr>
        <w:tab/>
      </w:r>
      <w:r w:rsidRPr="00B80FE1">
        <w:rPr>
          <w:rFonts w:ascii="Times New Roman" w:hAnsi="Times New Roman" w:cs="Times New Roman"/>
          <w:bCs/>
        </w:rPr>
        <w:tab/>
      </w:r>
      <w:r w:rsidRPr="00B80FE1">
        <w:rPr>
          <w:rFonts w:ascii="Times New Roman" w:hAnsi="Times New Roman" w:cs="Times New Roman"/>
          <w:bCs/>
          <w:u w:val="single"/>
        </w:rPr>
        <w:t>Wage</w:t>
      </w:r>
      <w:r w:rsidRPr="00B80FE1">
        <w:rPr>
          <w:rFonts w:ascii="Times New Roman" w:hAnsi="Times New Roman" w:cs="Times New Roman"/>
          <w:bCs/>
          <w:u w:val="single"/>
        </w:rPr>
        <w:tab/>
      </w:r>
      <w:r w:rsidRPr="00B80FE1">
        <w:rPr>
          <w:rFonts w:ascii="Times New Roman" w:hAnsi="Times New Roman" w:cs="Times New Roman"/>
          <w:bCs/>
        </w:rPr>
        <w:tab/>
      </w:r>
      <w:r w:rsidRPr="00B80FE1">
        <w:rPr>
          <w:rFonts w:ascii="Times New Roman" w:hAnsi="Times New Roman" w:cs="Times New Roman"/>
          <w:bCs/>
          <w:u w:val="single"/>
        </w:rPr>
        <w:t>Time</w:t>
      </w:r>
      <w:r w:rsidRPr="00B80FE1" w:rsidR="008124DF">
        <w:rPr>
          <w:rFonts w:ascii="Times New Roman" w:hAnsi="Times New Roman" w:cs="Times New Roman"/>
          <w:bCs/>
        </w:rPr>
        <w:t xml:space="preserve">            </w:t>
      </w:r>
      <w:r w:rsidRPr="00B80FE1" w:rsidR="008124DF">
        <w:rPr>
          <w:rFonts w:ascii="Times New Roman" w:hAnsi="Times New Roman" w:cs="Times New Roman"/>
          <w:bCs/>
          <w:u w:val="single"/>
        </w:rPr>
        <w:t xml:space="preserve">Benefits </w:t>
      </w:r>
      <w:r w:rsidRPr="00B80FE1" w:rsidR="008124DF">
        <w:rPr>
          <w:rFonts w:ascii="Times New Roman" w:hAnsi="Times New Roman" w:cs="Times New Roman"/>
          <w:bCs/>
        </w:rPr>
        <w:t xml:space="preserve">          </w:t>
      </w:r>
      <w:r w:rsidRPr="00B80FE1">
        <w:rPr>
          <w:rFonts w:ascii="Times New Roman" w:hAnsi="Times New Roman" w:cs="Times New Roman"/>
          <w:bCs/>
          <w:u w:val="single"/>
        </w:rPr>
        <w:t>Application</w:t>
      </w:r>
    </w:p>
    <w:p w:rsidRPr="00B80FE1" w:rsidR="00F148F5" w:rsidP="008919C7" w:rsidRDefault="00F148F5" w14:paraId="518086AF" w14:textId="77777777">
      <w:pPr>
        <w:pStyle w:val="NormalWeb"/>
        <w:spacing w:before="0" w:beforeAutospacing="0" w:after="0" w:afterAutospacing="0"/>
        <w:rPr>
          <w:rFonts w:ascii="Times New Roman" w:hAnsi="Times New Roman" w:cs="Times New Roman"/>
          <w:bCs/>
          <w:color w:val="FF0000"/>
        </w:rPr>
      </w:pPr>
      <w:r w:rsidRPr="00B80FE1">
        <w:rPr>
          <w:rFonts w:ascii="Times New Roman" w:hAnsi="Times New Roman" w:cs="Times New Roman"/>
          <w:bCs/>
        </w:rPr>
        <w:tab/>
      </w:r>
    </w:p>
    <w:p w:rsidRPr="00D55498" w:rsidR="00F148F5" w:rsidP="008919C7" w:rsidRDefault="00B66FD1" w14:paraId="4ABBCB14" w14:textId="77777777">
      <w:pPr>
        <w:pStyle w:val="NormalWeb"/>
        <w:spacing w:before="0" w:beforeAutospacing="0" w:after="0" w:afterAutospacing="0"/>
        <w:rPr>
          <w:rFonts w:ascii="Times New Roman" w:hAnsi="Times New Roman" w:cs="Times New Roman"/>
          <w:bCs/>
          <w:color w:val="000000"/>
        </w:rPr>
      </w:pPr>
      <w:r w:rsidRPr="00B80FE1">
        <w:rPr>
          <w:rFonts w:ascii="Times New Roman" w:hAnsi="Times New Roman" w:cs="Times New Roman"/>
          <w:bCs/>
          <w:color w:val="FF0000"/>
        </w:rPr>
        <w:tab/>
      </w:r>
      <w:r w:rsidRPr="00840CE0">
        <w:rPr>
          <w:rFonts w:ascii="Times New Roman" w:hAnsi="Times New Roman" w:cs="Times New Roman"/>
          <w:bCs/>
          <w:color w:val="000000"/>
        </w:rPr>
        <w:t xml:space="preserve"> </w:t>
      </w:r>
      <w:r w:rsidRPr="00D55498">
        <w:rPr>
          <w:rFonts w:ascii="Times New Roman" w:hAnsi="Times New Roman" w:cs="Times New Roman"/>
          <w:bCs/>
          <w:color w:val="000000"/>
        </w:rPr>
        <w:t>1 GS-1</w:t>
      </w:r>
      <w:r w:rsidR="00FE64A3">
        <w:rPr>
          <w:rFonts w:ascii="Times New Roman" w:hAnsi="Times New Roman" w:cs="Times New Roman"/>
          <w:bCs/>
          <w:color w:val="000000"/>
        </w:rPr>
        <w:t>3</w:t>
      </w:r>
      <w:r w:rsidRPr="00D55498" w:rsidR="008F66DB">
        <w:rPr>
          <w:rFonts w:ascii="Times New Roman" w:hAnsi="Times New Roman" w:cs="Times New Roman"/>
          <w:bCs/>
          <w:color w:val="000000"/>
        </w:rPr>
        <w:t xml:space="preserve"> step </w:t>
      </w:r>
      <w:r w:rsidR="00FE64A3">
        <w:rPr>
          <w:rFonts w:ascii="Times New Roman" w:hAnsi="Times New Roman" w:cs="Times New Roman"/>
          <w:bCs/>
          <w:color w:val="000000"/>
        </w:rPr>
        <w:t>8</w:t>
      </w:r>
      <w:r w:rsidRPr="00D55498" w:rsidR="00F148F5">
        <w:rPr>
          <w:rFonts w:ascii="Times New Roman" w:hAnsi="Times New Roman" w:cs="Times New Roman"/>
          <w:bCs/>
          <w:color w:val="000000"/>
        </w:rPr>
        <w:tab/>
      </w:r>
      <w:r w:rsidRPr="00D55498" w:rsidR="000A538D">
        <w:rPr>
          <w:rFonts w:ascii="Times New Roman" w:hAnsi="Times New Roman" w:cs="Times New Roman"/>
          <w:bCs/>
          <w:color w:val="000000"/>
        </w:rPr>
        <w:t>$</w:t>
      </w:r>
      <w:r w:rsidR="00FE64A3">
        <w:rPr>
          <w:rFonts w:ascii="Times New Roman" w:hAnsi="Times New Roman" w:cs="Times New Roman"/>
          <w:bCs/>
          <w:color w:val="000000"/>
        </w:rPr>
        <w:t>6</w:t>
      </w:r>
      <w:r w:rsidR="007057BC">
        <w:rPr>
          <w:rFonts w:ascii="Times New Roman" w:hAnsi="Times New Roman" w:cs="Times New Roman"/>
          <w:bCs/>
          <w:color w:val="000000"/>
        </w:rPr>
        <w:t>1.28</w:t>
      </w:r>
      <w:r w:rsidRPr="00D55498" w:rsidR="000A538D">
        <w:rPr>
          <w:rFonts w:ascii="Times New Roman" w:hAnsi="Times New Roman" w:cs="Times New Roman"/>
          <w:bCs/>
          <w:color w:val="000000"/>
        </w:rPr>
        <w:tab/>
      </w:r>
      <w:r w:rsidRPr="00D55498" w:rsidR="000A538D">
        <w:rPr>
          <w:rFonts w:ascii="Times New Roman" w:hAnsi="Times New Roman" w:cs="Times New Roman"/>
          <w:bCs/>
          <w:color w:val="000000"/>
        </w:rPr>
        <w:tab/>
      </w:r>
      <w:r w:rsidR="00A731FB">
        <w:rPr>
          <w:rFonts w:ascii="Times New Roman" w:hAnsi="Times New Roman" w:cs="Times New Roman"/>
          <w:bCs/>
          <w:color w:val="000000"/>
        </w:rPr>
        <w:t xml:space="preserve"> </w:t>
      </w:r>
      <w:r w:rsidRPr="00D55498" w:rsidR="000A538D">
        <w:rPr>
          <w:rFonts w:ascii="Times New Roman" w:hAnsi="Times New Roman" w:cs="Times New Roman"/>
          <w:bCs/>
          <w:color w:val="000000"/>
        </w:rPr>
        <w:t>.25</w:t>
      </w:r>
      <w:r w:rsidRPr="00D55498" w:rsidR="00F148F5">
        <w:rPr>
          <w:rFonts w:ascii="Times New Roman" w:hAnsi="Times New Roman" w:cs="Times New Roman"/>
          <w:bCs/>
          <w:color w:val="000000"/>
        </w:rPr>
        <w:tab/>
      </w:r>
      <w:r w:rsidRPr="00D55498" w:rsidR="00F148F5">
        <w:rPr>
          <w:rFonts w:ascii="Times New Roman" w:hAnsi="Times New Roman" w:cs="Times New Roman"/>
          <w:bCs/>
          <w:color w:val="000000"/>
        </w:rPr>
        <w:tab/>
      </w:r>
      <w:r w:rsidRPr="00D55498" w:rsidR="008124DF">
        <w:rPr>
          <w:rFonts w:ascii="Times New Roman" w:hAnsi="Times New Roman" w:cs="Times New Roman"/>
          <w:bCs/>
          <w:color w:val="000000"/>
        </w:rPr>
        <w:t>1.4</w:t>
      </w:r>
      <w:r w:rsidRPr="00D55498" w:rsidR="00F148F5">
        <w:rPr>
          <w:rFonts w:ascii="Times New Roman" w:hAnsi="Times New Roman" w:cs="Times New Roman"/>
          <w:bCs/>
          <w:color w:val="000000"/>
        </w:rPr>
        <w:tab/>
      </w:r>
      <w:r w:rsidRPr="00D55498" w:rsidR="00F148F5">
        <w:rPr>
          <w:rFonts w:ascii="Times New Roman" w:hAnsi="Times New Roman" w:cs="Times New Roman"/>
          <w:bCs/>
          <w:color w:val="000000"/>
        </w:rPr>
        <w:tab/>
        <w:t xml:space="preserve">$    </w:t>
      </w:r>
      <w:r w:rsidR="00FE64A3">
        <w:rPr>
          <w:rFonts w:ascii="Times New Roman" w:hAnsi="Times New Roman" w:cs="Times New Roman"/>
          <w:bCs/>
          <w:color w:val="000000"/>
        </w:rPr>
        <w:t>21.</w:t>
      </w:r>
      <w:r w:rsidR="007057BC">
        <w:rPr>
          <w:rFonts w:ascii="Times New Roman" w:hAnsi="Times New Roman" w:cs="Times New Roman"/>
          <w:bCs/>
          <w:color w:val="000000"/>
        </w:rPr>
        <w:t>44</w:t>
      </w:r>
    </w:p>
    <w:p w:rsidRPr="00D55498" w:rsidR="00F148F5" w:rsidP="008919C7" w:rsidRDefault="00F148F5" w14:paraId="216AA080" w14:textId="77777777">
      <w:pPr>
        <w:pStyle w:val="NormalWeb"/>
        <w:spacing w:before="0" w:beforeAutospacing="0" w:after="0" w:afterAutospacing="0"/>
        <w:rPr>
          <w:rFonts w:ascii="Times New Roman" w:hAnsi="Times New Roman" w:cs="Times New Roman"/>
          <w:bCs/>
          <w:color w:val="000000"/>
        </w:rPr>
      </w:pPr>
    </w:p>
    <w:p w:rsidRPr="00D55498" w:rsidR="00F148F5" w:rsidP="008919C7" w:rsidRDefault="008124DF" w14:paraId="129C0700" w14:textId="77777777">
      <w:pPr>
        <w:pStyle w:val="NormalWeb"/>
        <w:spacing w:before="0" w:beforeAutospacing="0" w:after="0" w:afterAutospacing="0"/>
        <w:rPr>
          <w:rFonts w:ascii="Times New Roman" w:hAnsi="Times New Roman" w:cs="Times New Roman"/>
          <w:bCs/>
          <w:color w:val="000000"/>
        </w:rPr>
      </w:pPr>
      <w:r w:rsidRPr="00D55498">
        <w:rPr>
          <w:rFonts w:ascii="Times New Roman" w:hAnsi="Times New Roman" w:cs="Times New Roman"/>
          <w:bCs/>
          <w:color w:val="000000"/>
        </w:rPr>
        <w:tab/>
      </w:r>
      <w:r w:rsidRPr="00D55498" w:rsidR="00F148F5">
        <w:rPr>
          <w:rFonts w:ascii="Times New Roman" w:hAnsi="Times New Roman" w:cs="Times New Roman"/>
          <w:bCs/>
          <w:color w:val="000000"/>
        </w:rPr>
        <w:t>Subtotal</w:t>
      </w:r>
      <w:r w:rsidRPr="00D55498" w:rsidR="00F148F5">
        <w:rPr>
          <w:rFonts w:ascii="Times New Roman" w:hAnsi="Times New Roman" w:cs="Times New Roman"/>
          <w:bCs/>
          <w:color w:val="000000"/>
        </w:rPr>
        <w:tab/>
      </w:r>
      <w:r w:rsidRPr="00D55498" w:rsidR="00F148F5">
        <w:rPr>
          <w:rFonts w:ascii="Times New Roman" w:hAnsi="Times New Roman" w:cs="Times New Roman"/>
          <w:bCs/>
          <w:color w:val="000000"/>
        </w:rPr>
        <w:tab/>
      </w:r>
      <w:r w:rsidRPr="00D55498" w:rsidR="00F148F5">
        <w:rPr>
          <w:rFonts w:ascii="Times New Roman" w:hAnsi="Times New Roman" w:cs="Times New Roman"/>
          <w:bCs/>
          <w:color w:val="000000"/>
        </w:rPr>
        <w:tab/>
      </w:r>
      <w:r w:rsidRPr="00D55498" w:rsidR="00F148F5">
        <w:rPr>
          <w:rFonts w:ascii="Times New Roman" w:hAnsi="Times New Roman" w:cs="Times New Roman"/>
          <w:bCs/>
          <w:color w:val="000000"/>
        </w:rPr>
        <w:tab/>
      </w:r>
      <w:r w:rsidRPr="00D55498" w:rsidR="00F148F5">
        <w:rPr>
          <w:rFonts w:ascii="Times New Roman" w:hAnsi="Times New Roman" w:cs="Times New Roman"/>
          <w:bCs/>
          <w:color w:val="000000"/>
        </w:rPr>
        <w:tab/>
      </w:r>
      <w:r w:rsidRPr="00D55498" w:rsidR="00F148F5">
        <w:rPr>
          <w:rFonts w:ascii="Times New Roman" w:hAnsi="Times New Roman" w:cs="Times New Roman"/>
          <w:bCs/>
          <w:color w:val="000000"/>
        </w:rPr>
        <w:tab/>
      </w:r>
      <w:r w:rsidRPr="00D55498" w:rsidR="00F148F5">
        <w:rPr>
          <w:rFonts w:ascii="Times New Roman" w:hAnsi="Times New Roman" w:cs="Times New Roman"/>
          <w:bCs/>
          <w:color w:val="000000"/>
        </w:rPr>
        <w:tab/>
      </w:r>
      <w:r w:rsidRPr="00D55498" w:rsidR="00F148F5">
        <w:rPr>
          <w:rFonts w:ascii="Times New Roman" w:hAnsi="Times New Roman" w:cs="Times New Roman"/>
          <w:bCs/>
          <w:color w:val="000000"/>
        </w:rPr>
        <w:tab/>
      </w:r>
      <w:r w:rsidRPr="00C37AEF" w:rsidR="00F148F5">
        <w:rPr>
          <w:rFonts w:ascii="Times New Roman" w:hAnsi="Times New Roman" w:cs="Times New Roman"/>
          <w:bCs/>
          <w:color w:val="000000"/>
          <w:u w:val="single"/>
        </w:rPr>
        <w:t xml:space="preserve">$    </w:t>
      </w:r>
      <w:r w:rsidR="00FE64A3">
        <w:rPr>
          <w:rFonts w:ascii="Times New Roman" w:hAnsi="Times New Roman" w:cs="Times New Roman"/>
          <w:bCs/>
          <w:color w:val="000000"/>
          <w:u w:val="single"/>
        </w:rPr>
        <w:t>21.</w:t>
      </w:r>
      <w:r w:rsidR="007057BC">
        <w:rPr>
          <w:rFonts w:ascii="Times New Roman" w:hAnsi="Times New Roman" w:cs="Times New Roman"/>
          <w:bCs/>
          <w:color w:val="000000"/>
          <w:u w:val="single"/>
        </w:rPr>
        <w:t>44</w:t>
      </w:r>
      <w:r w:rsidRPr="00D55498" w:rsidR="00F148F5">
        <w:rPr>
          <w:rFonts w:ascii="Times New Roman" w:hAnsi="Times New Roman" w:cs="Times New Roman"/>
          <w:bCs/>
          <w:color w:val="000000"/>
        </w:rPr>
        <w:tab/>
      </w:r>
      <w:r w:rsidRPr="00D55498" w:rsidR="00F148F5">
        <w:rPr>
          <w:rFonts w:ascii="Times New Roman" w:hAnsi="Times New Roman" w:cs="Times New Roman"/>
          <w:bCs/>
          <w:color w:val="000000"/>
        </w:rPr>
        <w:tab/>
      </w:r>
    </w:p>
    <w:p w:rsidRPr="00D55498" w:rsidR="00F148F5" w:rsidP="008919C7" w:rsidRDefault="00F148F5" w14:paraId="06C53CD5" w14:textId="77777777">
      <w:pPr>
        <w:pStyle w:val="NormalWeb"/>
        <w:spacing w:before="0" w:beforeAutospacing="0" w:after="0" w:afterAutospacing="0"/>
        <w:rPr>
          <w:rFonts w:ascii="Times New Roman" w:hAnsi="Times New Roman" w:cs="Times New Roman"/>
          <w:bCs/>
          <w:color w:val="000000"/>
        </w:rPr>
      </w:pPr>
      <w:r w:rsidRPr="00D55498">
        <w:rPr>
          <w:rFonts w:ascii="Times New Roman" w:hAnsi="Times New Roman" w:cs="Times New Roman"/>
          <w:bCs/>
          <w:color w:val="000000"/>
        </w:rPr>
        <w:tab/>
      </w:r>
      <w:r w:rsidRPr="00D55498" w:rsidR="000A538D">
        <w:rPr>
          <w:rFonts w:ascii="Times New Roman" w:hAnsi="Times New Roman" w:cs="Times New Roman"/>
          <w:bCs/>
          <w:color w:val="000000"/>
        </w:rPr>
        <w:t>Times 2</w:t>
      </w:r>
      <w:r w:rsidRPr="00D55498">
        <w:rPr>
          <w:rFonts w:ascii="Times New Roman" w:hAnsi="Times New Roman" w:cs="Times New Roman"/>
          <w:bCs/>
          <w:color w:val="000000"/>
        </w:rPr>
        <w:t>00 responses per year</w:t>
      </w:r>
      <w:r w:rsidRPr="00D55498">
        <w:rPr>
          <w:rFonts w:ascii="Times New Roman" w:hAnsi="Times New Roman" w:cs="Times New Roman"/>
          <w:bCs/>
          <w:color w:val="000000"/>
        </w:rPr>
        <w:tab/>
      </w:r>
      <w:r w:rsidRPr="00D55498">
        <w:rPr>
          <w:rFonts w:ascii="Times New Roman" w:hAnsi="Times New Roman" w:cs="Times New Roman"/>
          <w:bCs/>
          <w:color w:val="000000"/>
        </w:rPr>
        <w:tab/>
      </w:r>
      <w:r w:rsidRPr="00D55498">
        <w:rPr>
          <w:rFonts w:ascii="Times New Roman" w:hAnsi="Times New Roman" w:cs="Times New Roman"/>
          <w:bCs/>
          <w:color w:val="000000"/>
        </w:rPr>
        <w:tab/>
      </w:r>
      <w:r w:rsidRPr="00D55498">
        <w:rPr>
          <w:rFonts w:ascii="Times New Roman" w:hAnsi="Times New Roman" w:cs="Times New Roman"/>
          <w:bCs/>
          <w:color w:val="000000"/>
        </w:rPr>
        <w:tab/>
      </w:r>
      <w:r w:rsidRPr="00D55498">
        <w:rPr>
          <w:rFonts w:ascii="Times New Roman" w:hAnsi="Times New Roman" w:cs="Times New Roman"/>
          <w:bCs/>
          <w:color w:val="000000"/>
        </w:rPr>
        <w:tab/>
      </w:r>
      <w:r w:rsidRPr="00D55498">
        <w:rPr>
          <w:rFonts w:ascii="Times New Roman" w:hAnsi="Times New Roman" w:cs="Times New Roman"/>
          <w:bCs/>
          <w:color w:val="000000"/>
        </w:rPr>
        <w:tab/>
        <w:t>$</w:t>
      </w:r>
      <w:r w:rsidR="00FE64A3">
        <w:rPr>
          <w:rFonts w:ascii="Times New Roman" w:hAnsi="Times New Roman" w:cs="Times New Roman"/>
          <w:bCs/>
          <w:color w:val="000000"/>
        </w:rPr>
        <w:t>42</w:t>
      </w:r>
      <w:r w:rsidR="007057BC">
        <w:rPr>
          <w:rFonts w:ascii="Times New Roman" w:hAnsi="Times New Roman" w:cs="Times New Roman"/>
          <w:bCs/>
          <w:color w:val="000000"/>
        </w:rPr>
        <w:t>89.96</w:t>
      </w:r>
    </w:p>
    <w:p w:rsidRPr="00D55498" w:rsidR="00B80FE1" w:rsidP="008919C7" w:rsidRDefault="00F148F5" w14:paraId="57BB62D6" w14:textId="77777777">
      <w:pPr>
        <w:pStyle w:val="NormalWeb"/>
        <w:spacing w:before="0" w:beforeAutospacing="0" w:after="0" w:afterAutospacing="0"/>
        <w:rPr>
          <w:rFonts w:ascii="Times New Roman" w:hAnsi="Times New Roman" w:cs="Times New Roman"/>
          <w:bCs/>
          <w:color w:val="000000"/>
        </w:rPr>
      </w:pPr>
      <w:r w:rsidRPr="00D55498">
        <w:rPr>
          <w:rFonts w:ascii="Times New Roman" w:hAnsi="Times New Roman" w:cs="Times New Roman"/>
          <w:bCs/>
          <w:color w:val="000000"/>
        </w:rPr>
        <w:tab/>
      </w:r>
      <w:r w:rsidRPr="00D55498" w:rsidR="0094238F">
        <w:rPr>
          <w:rFonts w:ascii="Times New Roman" w:hAnsi="Times New Roman" w:cs="Times New Roman"/>
          <w:bCs/>
          <w:color w:val="000000"/>
        </w:rPr>
        <w:t>The estimated m</w:t>
      </w:r>
      <w:r w:rsidRPr="00D55498">
        <w:rPr>
          <w:rFonts w:ascii="Times New Roman" w:hAnsi="Times New Roman" w:cs="Times New Roman"/>
          <w:bCs/>
          <w:color w:val="000000"/>
        </w:rPr>
        <w:t xml:space="preserve">aximum Total Annual Costs to the Federal Government: </w:t>
      </w:r>
      <w:r w:rsidR="00C9231E">
        <w:rPr>
          <w:rFonts w:ascii="Times New Roman" w:hAnsi="Times New Roman" w:cs="Times New Roman"/>
          <w:bCs/>
          <w:color w:val="000000"/>
        </w:rPr>
        <w:t xml:space="preserve"> </w:t>
      </w:r>
      <w:r w:rsidRPr="00B76927">
        <w:rPr>
          <w:rFonts w:ascii="Times New Roman" w:hAnsi="Times New Roman" w:cs="Times New Roman"/>
          <w:bCs/>
        </w:rPr>
        <w:t>$</w:t>
      </w:r>
      <w:r w:rsidRPr="00B76927" w:rsidR="00FE64A3">
        <w:rPr>
          <w:rFonts w:ascii="Times New Roman" w:hAnsi="Times New Roman" w:cs="Times New Roman"/>
          <w:bCs/>
        </w:rPr>
        <w:t>42</w:t>
      </w:r>
      <w:r w:rsidR="007057BC">
        <w:rPr>
          <w:rFonts w:ascii="Times New Roman" w:hAnsi="Times New Roman" w:cs="Times New Roman"/>
          <w:bCs/>
        </w:rPr>
        <w:t>89.96</w:t>
      </w:r>
    </w:p>
    <w:p w:rsidRPr="00D55498" w:rsidR="002F29B5" w:rsidP="008919C7" w:rsidRDefault="002F29B5" w14:paraId="4ACB9311" w14:textId="77777777">
      <w:pPr>
        <w:pStyle w:val="NormalWeb"/>
        <w:spacing w:before="0" w:beforeAutospacing="0" w:after="0" w:afterAutospacing="0"/>
        <w:rPr>
          <w:rFonts w:ascii="Times New Roman" w:hAnsi="Times New Roman" w:cs="Times New Roman"/>
          <w:bCs/>
          <w:color w:val="000000"/>
        </w:rPr>
      </w:pPr>
    </w:p>
    <w:p w:rsidR="00B80FE1" w:rsidP="008919C7" w:rsidRDefault="00B80FE1" w14:paraId="7ED5DF85" w14:textId="77777777">
      <w:pPr>
        <w:pStyle w:val="NormalWeb"/>
        <w:spacing w:before="0" w:beforeAutospacing="0" w:after="0" w:afterAutospacing="0"/>
        <w:rPr>
          <w:rFonts w:ascii="Times New Roman" w:hAnsi="Times New Roman" w:cs="Times New Roman"/>
          <w:bCs/>
          <w:color w:val="000000"/>
        </w:rPr>
      </w:pPr>
      <w:r w:rsidRPr="00D55498">
        <w:rPr>
          <w:rFonts w:ascii="Times New Roman" w:hAnsi="Times New Roman" w:cs="Times New Roman"/>
          <w:bCs/>
          <w:color w:val="000000"/>
        </w:rPr>
        <w:lastRenderedPageBreak/>
        <w:t xml:space="preserve">*Hourly rates </w:t>
      </w:r>
      <w:r w:rsidRPr="00D55498" w:rsidR="0094238F">
        <w:rPr>
          <w:rFonts w:ascii="Times New Roman" w:hAnsi="Times New Roman" w:cs="Times New Roman"/>
          <w:bCs/>
          <w:color w:val="000000"/>
        </w:rPr>
        <w:t xml:space="preserve">for the government employees </w:t>
      </w:r>
      <w:r w:rsidRPr="00D55498">
        <w:rPr>
          <w:rFonts w:ascii="Times New Roman" w:hAnsi="Times New Roman" w:cs="Times New Roman"/>
          <w:bCs/>
          <w:color w:val="000000"/>
        </w:rPr>
        <w:t>w</w:t>
      </w:r>
      <w:r w:rsidRPr="00D55498" w:rsidR="0094238F">
        <w:rPr>
          <w:rFonts w:ascii="Times New Roman" w:hAnsi="Times New Roman" w:cs="Times New Roman"/>
          <w:bCs/>
          <w:color w:val="000000"/>
        </w:rPr>
        <w:t xml:space="preserve">ere </w:t>
      </w:r>
      <w:r w:rsidR="00246B40">
        <w:rPr>
          <w:rFonts w:ascii="Times New Roman" w:hAnsi="Times New Roman" w:cs="Times New Roman"/>
          <w:bCs/>
          <w:color w:val="000000"/>
        </w:rPr>
        <w:t xml:space="preserve">verified via </w:t>
      </w:r>
      <w:r w:rsidRPr="00D55498">
        <w:rPr>
          <w:rFonts w:ascii="Times New Roman" w:hAnsi="Times New Roman" w:cs="Times New Roman"/>
          <w:bCs/>
          <w:color w:val="000000"/>
        </w:rPr>
        <w:t xml:space="preserve">the </w:t>
      </w:r>
      <w:r w:rsidRPr="00D55498" w:rsidR="0094238F">
        <w:rPr>
          <w:rFonts w:ascii="Times New Roman" w:hAnsi="Times New Roman" w:cs="Times New Roman"/>
          <w:bCs/>
          <w:color w:val="000000"/>
        </w:rPr>
        <w:t>20</w:t>
      </w:r>
      <w:r w:rsidR="007057BC">
        <w:rPr>
          <w:rFonts w:ascii="Times New Roman" w:hAnsi="Times New Roman" w:cs="Times New Roman"/>
          <w:bCs/>
          <w:color w:val="000000"/>
        </w:rPr>
        <w:t>21</w:t>
      </w:r>
      <w:r w:rsidRPr="00D55498" w:rsidR="0094238F">
        <w:rPr>
          <w:rFonts w:ascii="Times New Roman" w:hAnsi="Times New Roman" w:cs="Times New Roman"/>
          <w:bCs/>
          <w:color w:val="000000"/>
        </w:rPr>
        <w:t xml:space="preserve"> </w:t>
      </w:r>
      <w:r w:rsidRPr="00D55498">
        <w:rPr>
          <w:rFonts w:ascii="Times New Roman" w:hAnsi="Times New Roman" w:cs="Times New Roman"/>
          <w:bCs/>
          <w:color w:val="000000"/>
        </w:rPr>
        <w:t>GSA Wage table</w:t>
      </w:r>
      <w:r w:rsidRPr="00D55498" w:rsidR="002F29B5">
        <w:rPr>
          <w:rFonts w:ascii="Times New Roman" w:hAnsi="Times New Roman" w:cs="Times New Roman"/>
          <w:bCs/>
          <w:color w:val="000000"/>
        </w:rPr>
        <w:t xml:space="preserve"> for the locality pay area of Washington-Baltimore-Arlington, DC-MD-VA-WV-PA (</w:t>
      </w:r>
      <w:r w:rsidR="007057BC">
        <w:rPr>
          <w:rFonts w:ascii="Times New Roman" w:hAnsi="Times New Roman" w:cs="Times New Roman"/>
          <w:bCs/>
          <w:color w:val="000000"/>
        </w:rPr>
        <w:t>incorporating the GS i</w:t>
      </w:r>
      <w:r w:rsidRPr="00D55498" w:rsidR="002F29B5">
        <w:rPr>
          <w:rFonts w:ascii="Times New Roman" w:hAnsi="Times New Roman" w:cs="Times New Roman"/>
          <w:bCs/>
          <w:color w:val="000000"/>
        </w:rPr>
        <w:t xml:space="preserve">ncrease </w:t>
      </w:r>
      <w:r w:rsidR="007057BC">
        <w:rPr>
          <w:rFonts w:ascii="Times New Roman" w:hAnsi="Times New Roman" w:cs="Times New Roman"/>
          <w:bCs/>
          <w:color w:val="000000"/>
        </w:rPr>
        <w:t>of 1</w:t>
      </w:r>
      <w:r w:rsidRPr="00D55498" w:rsidR="00D55498">
        <w:rPr>
          <w:rFonts w:ascii="Times New Roman" w:hAnsi="Times New Roman" w:cs="Times New Roman"/>
          <w:bCs/>
          <w:color w:val="000000"/>
        </w:rPr>
        <w:t>%</w:t>
      </w:r>
      <w:r w:rsidR="007057BC">
        <w:rPr>
          <w:rFonts w:ascii="Times New Roman" w:hAnsi="Times New Roman" w:cs="Times New Roman"/>
          <w:bCs/>
          <w:color w:val="000000"/>
        </w:rPr>
        <w:t xml:space="preserve"> and locality payment of 30.48%</w:t>
      </w:r>
      <w:r w:rsidRPr="00D55498" w:rsidR="00D55498">
        <w:rPr>
          <w:rFonts w:ascii="Times New Roman" w:hAnsi="Times New Roman" w:cs="Times New Roman"/>
          <w:bCs/>
          <w:color w:val="000000"/>
        </w:rPr>
        <w:t>)</w:t>
      </w:r>
      <w:r w:rsidRPr="00D55498">
        <w:rPr>
          <w:rFonts w:ascii="Times New Roman" w:hAnsi="Times New Roman" w:cs="Times New Roman"/>
          <w:bCs/>
          <w:color w:val="000000"/>
        </w:rPr>
        <w:t>.</w:t>
      </w:r>
      <w:r w:rsidR="007057BC">
        <w:rPr>
          <w:rFonts w:ascii="Times New Roman" w:hAnsi="Times New Roman" w:cs="Times New Roman"/>
          <w:bCs/>
          <w:color w:val="000000"/>
        </w:rPr>
        <w:t xml:space="preserve"> </w:t>
      </w:r>
    </w:p>
    <w:p w:rsidR="007057BC" w:rsidP="008919C7" w:rsidRDefault="007057BC" w14:paraId="6DECE42E" w14:textId="77777777">
      <w:pPr>
        <w:pStyle w:val="NormalWeb"/>
        <w:spacing w:before="0" w:beforeAutospacing="0" w:after="0" w:afterAutospacing="0"/>
        <w:rPr>
          <w:rFonts w:ascii="Times New Roman" w:hAnsi="Times New Roman" w:cs="Times New Roman"/>
          <w:bCs/>
          <w:color w:val="000000"/>
        </w:rPr>
      </w:pPr>
    </w:p>
    <w:p w:rsidR="008001A7" w:rsidP="008001A7" w:rsidRDefault="0004749E" w14:paraId="33FAA416" w14:textId="77777777">
      <w:pPr>
        <w:pStyle w:val="Default"/>
        <w:numPr>
          <w:ilvl w:val="0"/>
          <w:numId w:val="8"/>
        </w:numPr>
        <w:rPr>
          <w:b/>
          <w:bCs/>
        </w:rPr>
      </w:pPr>
      <w:r w:rsidRPr="00441967">
        <w:rPr>
          <w:bCs/>
          <w:u w:val="single"/>
        </w:rPr>
        <w:t xml:space="preserve">Explanation of program </w:t>
      </w:r>
      <w:r w:rsidRPr="00840CE0">
        <w:rPr>
          <w:bCs/>
          <w:u w:val="single"/>
        </w:rPr>
        <w:t>changes or adjustments</w:t>
      </w:r>
      <w:r w:rsidRPr="00EC30B6" w:rsidR="00441967">
        <w:rPr>
          <w:bCs/>
        </w:rPr>
        <w:t xml:space="preserve">. </w:t>
      </w:r>
      <w:r w:rsidRPr="00C37AEF" w:rsidR="00441967">
        <w:rPr>
          <w:bCs/>
        </w:rPr>
        <w:t xml:space="preserve"> </w:t>
      </w:r>
      <w:r w:rsidRPr="00840CE0" w:rsidR="00441967">
        <w:rPr>
          <w:b/>
          <w:bCs/>
        </w:rPr>
        <w:t>Explain the reasons for any program</w:t>
      </w:r>
    </w:p>
    <w:p w:rsidRPr="00840CE0" w:rsidR="0004749E" w:rsidP="008001A7" w:rsidRDefault="008001A7" w14:paraId="31759EB5" w14:textId="77777777">
      <w:pPr>
        <w:pStyle w:val="Default"/>
        <w:tabs>
          <w:tab w:val="left" w:pos="720"/>
        </w:tabs>
        <w:rPr>
          <w:b/>
          <w:bCs/>
        </w:rPr>
      </w:pPr>
      <w:r>
        <w:rPr>
          <w:b/>
          <w:bCs/>
        </w:rPr>
        <w:tab/>
      </w:r>
      <w:r w:rsidRPr="00840CE0" w:rsidR="00441967">
        <w:rPr>
          <w:b/>
          <w:bCs/>
        </w:rPr>
        <w:t>changes or adjustments reported in items 13 or 14 of the OMB Form 83-I.</w:t>
      </w:r>
    </w:p>
    <w:p w:rsidRPr="00840CE0" w:rsidR="0004749E" w:rsidRDefault="0004749E" w14:paraId="085660DF" w14:textId="77777777">
      <w:pPr>
        <w:rPr>
          <w:rFonts w:ascii="Times New Roman" w:hAnsi="Times New Roman"/>
          <w:color w:val="000000"/>
          <w:sz w:val="24"/>
          <w:szCs w:val="24"/>
        </w:rPr>
      </w:pPr>
    </w:p>
    <w:p w:rsidRPr="00855FE2" w:rsidR="007C5E5C" w:rsidP="00B76927" w:rsidRDefault="00C83B37" w14:paraId="74CEF9B0" w14:textId="77777777">
      <w:pPr>
        <w:ind w:left="720"/>
        <w:rPr>
          <w:rFonts w:ascii="Times New Roman" w:hAnsi="Times New Roman"/>
        </w:rPr>
      </w:pPr>
      <w:bookmarkStart w:name="_Hlk70491009" w:id="0"/>
      <w:r w:rsidRPr="00855FE2">
        <w:rPr>
          <w:rFonts w:ascii="Times New Roman" w:hAnsi="Times New Roman"/>
          <w:sz w:val="24"/>
          <w:szCs w:val="24"/>
        </w:rPr>
        <w:t xml:space="preserve">There were no </w:t>
      </w:r>
      <w:r w:rsidR="00EE62E0">
        <w:rPr>
          <w:rFonts w:ascii="Times New Roman" w:hAnsi="Times New Roman"/>
          <w:sz w:val="24"/>
          <w:szCs w:val="24"/>
        </w:rPr>
        <w:t xml:space="preserve">reported </w:t>
      </w:r>
      <w:r w:rsidRPr="00855FE2">
        <w:rPr>
          <w:rFonts w:ascii="Times New Roman" w:hAnsi="Times New Roman"/>
          <w:sz w:val="24"/>
          <w:szCs w:val="24"/>
        </w:rPr>
        <w:t>program changes</w:t>
      </w:r>
      <w:r w:rsidR="00EE62E0">
        <w:rPr>
          <w:rFonts w:ascii="Times New Roman" w:hAnsi="Times New Roman"/>
          <w:sz w:val="24"/>
          <w:szCs w:val="24"/>
        </w:rPr>
        <w:t xml:space="preserve">.  </w:t>
      </w:r>
      <w:bookmarkStart w:name="_Hlk77860974" w:id="1"/>
      <w:r w:rsidRPr="00855FE2">
        <w:rPr>
          <w:rFonts w:ascii="Times New Roman" w:hAnsi="Times New Roman"/>
          <w:sz w:val="24"/>
          <w:szCs w:val="24"/>
        </w:rPr>
        <w:t xml:space="preserve">Adjustments to the </w:t>
      </w:r>
      <w:r w:rsidRPr="00855FE2" w:rsidR="007C5E5C">
        <w:rPr>
          <w:rFonts w:ascii="Times New Roman" w:hAnsi="Times New Roman"/>
          <w:sz w:val="24"/>
          <w:szCs w:val="24"/>
        </w:rPr>
        <w:t xml:space="preserve">hourly wage for the </w:t>
      </w:r>
      <w:r w:rsidRPr="00855FE2">
        <w:rPr>
          <w:rFonts w:ascii="Times New Roman" w:hAnsi="Times New Roman"/>
          <w:sz w:val="24"/>
          <w:szCs w:val="24"/>
        </w:rPr>
        <w:t xml:space="preserve">respondents and </w:t>
      </w:r>
      <w:r w:rsidR="00EE62E0">
        <w:rPr>
          <w:rFonts w:ascii="Times New Roman" w:hAnsi="Times New Roman"/>
          <w:sz w:val="24"/>
          <w:szCs w:val="24"/>
        </w:rPr>
        <w:t xml:space="preserve">the federal </w:t>
      </w:r>
      <w:r w:rsidRPr="00855FE2">
        <w:rPr>
          <w:rFonts w:ascii="Times New Roman" w:hAnsi="Times New Roman"/>
          <w:sz w:val="24"/>
          <w:szCs w:val="24"/>
        </w:rPr>
        <w:t xml:space="preserve">government employee </w:t>
      </w:r>
      <w:r w:rsidR="00EE62E0">
        <w:rPr>
          <w:rFonts w:ascii="Times New Roman" w:hAnsi="Times New Roman"/>
          <w:sz w:val="24"/>
          <w:szCs w:val="24"/>
        </w:rPr>
        <w:t xml:space="preserve">were </w:t>
      </w:r>
      <w:r w:rsidRPr="00855FE2">
        <w:rPr>
          <w:rFonts w:ascii="Times New Roman" w:hAnsi="Times New Roman"/>
          <w:sz w:val="24"/>
          <w:szCs w:val="24"/>
        </w:rPr>
        <w:t xml:space="preserve">made to reflect the current </w:t>
      </w:r>
      <w:r w:rsidRPr="00855FE2" w:rsidR="007C5E5C">
        <w:rPr>
          <w:rFonts w:ascii="Times New Roman" w:hAnsi="Times New Roman"/>
          <w:sz w:val="24"/>
          <w:szCs w:val="24"/>
        </w:rPr>
        <w:t>hourly wage</w:t>
      </w:r>
      <w:r w:rsidRPr="00855FE2" w:rsidR="00590B3A">
        <w:rPr>
          <w:rFonts w:ascii="Times New Roman" w:hAnsi="Times New Roman"/>
          <w:sz w:val="24"/>
          <w:szCs w:val="24"/>
        </w:rPr>
        <w:t>s for both.</w:t>
      </w:r>
      <w:r w:rsidRPr="00855FE2" w:rsidDel="007C5E5C" w:rsidR="007C5E5C">
        <w:rPr>
          <w:rFonts w:ascii="Times New Roman" w:hAnsi="Times New Roman"/>
        </w:rPr>
        <w:t xml:space="preserve"> </w:t>
      </w:r>
      <w:bookmarkEnd w:id="1"/>
    </w:p>
    <w:p w:rsidRPr="00855FE2" w:rsidR="003A2BFB" w:rsidP="00B76927" w:rsidRDefault="003A2BFB" w14:paraId="434DDB5C" w14:textId="77777777">
      <w:pPr>
        <w:ind w:left="720"/>
        <w:rPr>
          <w:rFonts w:ascii="Times New Roman" w:hAnsi="Times New Roman"/>
          <w:b/>
          <w:bCs/>
        </w:rPr>
      </w:pPr>
    </w:p>
    <w:bookmarkEnd w:id="0"/>
    <w:p w:rsidRPr="00441967" w:rsidR="0004749E" w:rsidP="00441967" w:rsidRDefault="0004749E" w14:paraId="1CE52D2B" w14:textId="77777777">
      <w:pPr>
        <w:pStyle w:val="NormalWeb"/>
        <w:ind w:left="720" w:hanging="720"/>
        <w:rPr>
          <w:rFonts w:ascii="Times New Roman" w:hAnsi="Times New Roman" w:cs="Times New Roman"/>
          <w:b/>
        </w:rPr>
      </w:pPr>
      <w:r w:rsidRPr="002D5FA4">
        <w:rPr>
          <w:rFonts w:ascii="Times New Roman" w:hAnsi="Times New Roman" w:cs="Times New Roman"/>
          <w:b/>
          <w:bCs/>
        </w:rPr>
        <w:t>16.</w:t>
      </w:r>
      <w:r w:rsidRPr="002D5FA4" w:rsidR="00A84199">
        <w:rPr>
          <w:rFonts w:ascii="Times New Roman" w:hAnsi="Times New Roman" w:cs="Times New Roman"/>
          <w:b/>
          <w:bCs/>
        </w:rPr>
        <w:tab/>
      </w:r>
      <w:r w:rsidRPr="00441967">
        <w:rPr>
          <w:rFonts w:ascii="Times New Roman" w:hAnsi="Times New Roman" w:cs="Times New Roman"/>
          <w:bCs/>
          <w:u w:val="single"/>
        </w:rPr>
        <w:t>Publication of results of data collection</w:t>
      </w:r>
      <w:r w:rsidRPr="00441967" w:rsidR="00441967">
        <w:rPr>
          <w:rFonts w:ascii="Times New Roman" w:hAnsi="Times New Roman" w:cs="Times New Roman"/>
          <w:bCs/>
        </w:rPr>
        <w:t xml:space="preserve">.  </w:t>
      </w:r>
      <w:r w:rsidR="00441967">
        <w:rPr>
          <w:rFonts w:ascii="Times New Roman" w:hAnsi="Times New Roman" w:cs="Times New Roman"/>
          <w:b/>
          <w:bCs/>
        </w:rPr>
        <w:t>For collections or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Pr="002D5FA4" w:rsidR="0004749E" w:rsidRDefault="0004749E" w14:paraId="1F028ECF" w14:textId="77777777">
      <w:pPr>
        <w:pStyle w:val="BodyText3"/>
        <w:tabs>
          <w:tab w:val="clear" w:pos="-1440"/>
          <w:tab w:val="clear" w:pos="-720"/>
          <w:tab w:val="clear" w:pos="0"/>
          <w:tab w:val="clear" w:pos="288"/>
          <w:tab w:val="clear" w:pos="576"/>
          <w:tab w:val="clear" w:pos="720"/>
          <w:tab w:val="clear" w:pos="864"/>
          <w:tab w:val="clear" w:pos="1152"/>
          <w:tab w:val="clear" w:pos="1440"/>
          <w:tab w:val="clear" w:pos="1728"/>
          <w:tab w:val="clear" w:pos="2016"/>
          <w:tab w:val="clear" w:pos="2160"/>
          <w:tab w:val="clear" w:pos="2304"/>
          <w:tab w:val="clear" w:pos="2592"/>
          <w:tab w:val="clear" w:pos="2880"/>
          <w:tab w:val="clear" w:pos="3168"/>
          <w:tab w:val="clear" w:pos="3456"/>
          <w:tab w:val="clear" w:pos="3600"/>
          <w:tab w:val="clear" w:pos="3744"/>
        </w:tabs>
        <w:rPr>
          <w:rFonts w:ascii="Times New Roman" w:hAnsi="Times New Roman"/>
          <w:color w:val="auto"/>
        </w:rPr>
      </w:pPr>
    </w:p>
    <w:p w:rsidRPr="00840CE0" w:rsidR="001206A7" w:rsidP="008001A7" w:rsidRDefault="001206A7" w14:paraId="402D59EA" w14:textId="77777777">
      <w:pPr>
        <w:pStyle w:val="BodyText3"/>
        <w:tabs>
          <w:tab w:val="clear" w:pos="-1440"/>
          <w:tab w:val="clear" w:pos="-720"/>
          <w:tab w:val="clear" w:pos="0"/>
          <w:tab w:val="clear" w:pos="288"/>
          <w:tab w:val="clear" w:pos="576"/>
          <w:tab w:val="clear" w:pos="720"/>
          <w:tab w:val="clear" w:pos="864"/>
          <w:tab w:val="clear" w:pos="1152"/>
          <w:tab w:val="clear" w:pos="1440"/>
          <w:tab w:val="clear" w:pos="1728"/>
          <w:tab w:val="clear" w:pos="2016"/>
          <w:tab w:val="clear" w:pos="2160"/>
          <w:tab w:val="clear" w:pos="2304"/>
          <w:tab w:val="clear" w:pos="2592"/>
          <w:tab w:val="clear" w:pos="2880"/>
          <w:tab w:val="clear" w:pos="3168"/>
          <w:tab w:val="clear" w:pos="3456"/>
          <w:tab w:val="clear" w:pos="3600"/>
          <w:tab w:val="clear" w:pos="3744"/>
        </w:tabs>
        <w:ind w:left="720" w:right="-90"/>
        <w:rPr>
          <w:rFonts w:ascii="Times New Roman" w:hAnsi="Times New Roman"/>
          <w:color w:val="000000"/>
        </w:rPr>
      </w:pPr>
      <w:r w:rsidRPr="00840CE0">
        <w:rPr>
          <w:rFonts w:ascii="Times New Roman" w:hAnsi="Times New Roman"/>
          <w:color w:val="000000"/>
        </w:rPr>
        <w:t>MARAD will publish a list of the self-designations submitted by vessel owners</w:t>
      </w:r>
      <w:r w:rsidRPr="00840CE0" w:rsidR="002E3BCA">
        <w:rPr>
          <w:rFonts w:ascii="Times New Roman" w:hAnsi="Times New Roman"/>
          <w:color w:val="000000"/>
        </w:rPr>
        <w:t xml:space="preserve"> at http://www.marad.dot.gov/documents/MAR730_MasterVesselListforCargoPreference.pd</w:t>
      </w:r>
      <w:r w:rsidR="008001A7">
        <w:rPr>
          <w:rFonts w:ascii="Times New Roman" w:hAnsi="Times New Roman"/>
          <w:color w:val="000000"/>
        </w:rPr>
        <w:t>f</w:t>
      </w:r>
      <w:r w:rsidRPr="00840CE0" w:rsidR="005D3E24">
        <w:rPr>
          <w:rFonts w:ascii="Times New Roman" w:hAnsi="Times New Roman"/>
          <w:color w:val="000000"/>
        </w:rPr>
        <w:t xml:space="preserve"> </w:t>
      </w:r>
      <w:r w:rsidRPr="00840CE0">
        <w:rPr>
          <w:rFonts w:ascii="Times New Roman" w:hAnsi="Times New Roman"/>
          <w:color w:val="000000"/>
        </w:rPr>
        <w:t>as provided in the MOU.</w:t>
      </w:r>
    </w:p>
    <w:p w:rsidRPr="00840CE0" w:rsidR="003A2BFB" w:rsidP="00A84199" w:rsidRDefault="003A2BFB" w14:paraId="26DF411F" w14:textId="77777777">
      <w:pPr>
        <w:pStyle w:val="BodyText3"/>
        <w:tabs>
          <w:tab w:val="clear" w:pos="-1440"/>
          <w:tab w:val="clear" w:pos="-720"/>
          <w:tab w:val="clear" w:pos="0"/>
          <w:tab w:val="clear" w:pos="288"/>
          <w:tab w:val="clear" w:pos="576"/>
          <w:tab w:val="clear" w:pos="720"/>
          <w:tab w:val="clear" w:pos="864"/>
          <w:tab w:val="clear" w:pos="1152"/>
          <w:tab w:val="clear" w:pos="1440"/>
          <w:tab w:val="clear" w:pos="1728"/>
          <w:tab w:val="clear" w:pos="2016"/>
          <w:tab w:val="clear" w:pos="2160"/>
          <w:tab w:val="clear" w:pos="2304"/>
          <w:tab w:val="clear" w:pos="2592"/>
          <w:tab w:val="clear" w:pos="2880"/>
          <w:tab w:val="clear" w:pos="3168"/>
          <w:tab w:val="clear" w:pos="3456"/>
          <w:tab w:val="clear" w:pos="3600"/>
          <w:tab w:val="clear" w:pos="3744"/>
        </w:tabs>
        <w:ind w:left="720"/>
        <w:rPr>
          <w:rFonts w:ascii="Times New Roman" w:hAnsi="Times New Roman"/>
          <w:color w:val="000000"/>
        </w:rPr>
      </w:pPr>
    </w:p>
    <w:p w:rsidRPr="00441967" w:rsidR="0004749E" w:rsidP="00441967" w:rsidRDefault="0004749E" w14:paraId="5DD2174E" w14:textId="77777777">
      <w:pPr>
        <w:pStyle w:val="NormalWeb"/>
        <w:spacing w:before="0" w:beforeAutospacing="0" w:after="0" w:afterAutospacing="0"/>
        <w:ind w:left="720" w:hanging="720"/>
        <w:rPr>
          <w:rFonts w:ascii="Times New Roman" w:hAnsi="Times New Roman" w:cs="Times New Roman"/>
          <w:b/>
          <w:bCs/>
        </w:rPr>
      </w:pPr>
      <w:r w:rsidRPr="00EF5048">
        <w:rPr>
          <w:rFonts w:ascii="Times New Roman" w:hAnsi="Times New Roman" w:cs="Times New Roman"/>
          <w:b/>
          <w:bCs/>
        </w:rPr>
        <w:t xml:space="preserve">17. </w:t>
      </w:r>
      <w:r w:rsidR="00057DA5">
        <w:rPr>
          <w:rFonts w:ascii="Times New Roman" w:hAnsi="Times New Roman" w:cs="Times New Roman"/>
          <w:b/>
          <w:bCs/>
        </w:rPr>
        <w:tab/>
      </w:r>
      <w:r w:rsidRPr="00441967">
        <w:rPr>
          <w:rFonts w:ascii="Times New Roman" w:hAnsi="Times New Roman" w:cs="Times New Roman"/>
          <w:bCs/>
          <w:u w:val="single"/>
        </w:rPr>
        <w:t>Approval for not displaying the expiration date of OMB approval</w:t>
      </w:r>
      <w:r w:rsidRPr="00441967" w:rsidR="00441967">
        <w:rPr>
          <w:rFonts w:ascii="Times New Roman" w:hAnsi="Times New Roman" w:cs="Times New Roman"/>
          <w:bCs/>
        </w:rPr>
        <w:t xml:space="preserve">.  </w:t>
      </w:r>
      <w:r w:rsidRPr="00441967" w:rsidR="00441967">
        <w:rPr>
          <w:rFonts w:ascii="Times New Roman" w:hAnsi="Times New Roman" w:cs="Times New Roman"/>
          <w:b/>
          <w:bCs/>
        </w:rPr>
        <w:t>If seeking approval to not display the expiration date for OMB approval of the information collection, explain the reasons that display would be inappropriate.</w:t>
      </w:r>
    </w:p>
    <w:p w:rsidRPr="00441967" w:rsidR="0004749E" w:rsidRDefault="0004749E" w14:paraId="5FD4EB64" w14:textId="77777777">
      <w:pPr>
        <w:rPr>
          <w:rFonts w:ascii="Times New Roman" w:hAnsi="Times New Roman"/>
          <w:sz w:val="24"/>
          <w:szCs w:val="24"/>
          <w:u w:val="single"/>
        </w:rPr>
      </w:pPr>
    </w:p>
    <w:p w:rsidR="003A2BFB" w:rsidP="00441967" w:rsidRDefault="003A2BFB" w14:paraId="0657564A" w14:textId="77777777">
      <w:pPr>
        <w:pStyle w:val="CM13"/>
        <w:spacing w:after="0"/>
      </w:pPr>
      <w:r>
        <w:tab/>
      </w:r>
      <w:r w:rsidRPr="00284D75">
        <w:t xml:space="preserve">Approval is not requested to not display the expiration date. </w:t>
      </w:r>
    </w:p>
    <w:p w:rsidRPr="00441967" w:rsidR="00441967" w:rsidP="00441967" w:rsidRDefault="00441967" w14:paraId="5F960B21" w14:textId="77777777"/>
    <w:p w:rsidR="00441967" w:rsidP="00441967" w:rsidRDefault="0004749E" w14:paraId="1A35DE50" w14:textId="77777777">
      <w:pPr>
        <w:pStyle w:val="NormalWeb"/>
        <w:ind w:left="720" w:hanging="720"/>
        <w:rPr>
          <w:rFonts w:ascii="Times New Roman" w:hAnsi="Times New Roman" w:cs="Times New Roman"/>
          <w:b/>
          <w:bCs/>
        </w:rPr>
      </w:pPr>
      <w:r w:rsidRPr="00EF5048">
        <w:rPr>
          <w:rFonts w:ascii="Times New Roman" w:hAnsi="Times New Roman" w:cs="Times New Roman"/>
          <w:b/>
          <w:bCs/>
        </w:rPr>
        <w:t>18.</w:t>
      </w:r>
      <w:r w:rsidR="00057DA5">
        <w:rPr>
          <w:rFonts w:ascii="Times New Roman" w:hAnsi="Times New Roman" w:cs="Times New Roman"/>
          <w:b/>
          <w:bCs/>
        </w:rPr>
        <w:tab/>
      </w:r>
      <w:r w:rsidRPr="00441967">
        <w:rPr>
          <w:rFonts w:ascii="Times New Roman" w:hAnsi="Times New Roman" w:cs="Times New Roman"/>
          <w:bCs/>
          <w:u w:val="single"/>
        </w:rPr>
        <w:t>Exceptions to certification statement</w:t>
      </w:r>
      <w:r w:rsidR="00441967">
        <w:rPr>
          <w:rFonts w:ascii="Times New Roman" w:hAnsi="Times New Roman" w:cs="Times New Roman"/>
          <w:bCs/>
          <w:u w:val="single"/>
        </w:rPr>
        <w:t>.</w:t>
      </w:r>
      <w:r w:rsidR="00441967">
        <w:rPr>
          <w:rFonts w:ascii="Times New Roman" w:hAnsi="Times New Roman" w:cs="Times New Roman"/>
          <w:bCs/>
        </w:rPr>
        <w:t xml:space="preserve">  </w:t>
      </w:r>
      <w:r w:rsidR="00441967">
        <w:rPr>
          <w:rFonts w:ascii="Times New Roman" w:hAnsi="Times New Roman" w:cs="Times New Roman"/>
          <w:b/>
          <w:bCs/>
        </w:rPr>
        <w:t>Explain each exception to the certification statement identified in item 19.  “Certification for paperwork reduction act submissions,” of OMB Form 83-I.</w:t>
      </w:r>
    </w:p>
    <w:p w:rsidR="00441967" w:rsidP="003A2BFB" w:rsidRDefault="00441967" w14:paraId="1F9E5711" w14:textId="77777777">
      <w:pPr>
        <w:pStyle w:val="NormalWeb"/>
        <w:spacing w:before="0" w:beforeAutospacing="0" w:after="0" w:afterAutospacing="0"/>
        <w:rPr>
          <w:rFonts w:ascii="Times New Roman" w:hAnsi="Times New Roman" w:cs="Times New Roman"/>
          <w:bCs/>
        </w:rPr>
      </w:pPr>
    </w:p>
    <w:p w:rsidRPr="003A2BFB" w:rsidR="003A2BFB" w:rsidP="003A2BFB" w:rsidRDefault="003A2BFB" w14:paraId="187EDCE7" w14:textId="77777777">
      <w:pPr>
        <w:pStyle w:val="NormalWeb"/>
        <w:spacing w:before="0" w:beforeAutospacing="0" w:after="0" w:afterAutospacing="0"/>
        <w:rPr>
          <w:rFonts w:ascii="Times New Roman" w:hAnsi="Times New Roman" w:cs="Times New Roman"/>
          <w:bCs/>
        </w:rPr>
      </w:pPr>
      <w:r>
        <w:rPr>
          <w:rFonts w:ascii="Times New Roman" w:hAnsi="Times New Roman" w:cs="Times New Roman"/>
          <w:bCs/>
        </w:rPr>
        <w:tab/>
      </w:r>
      <w:r w:rsidR="007E3501">
        <w:rPr>
          <w:rFonts w:ascii="Times New Roman" w:hAnsi="Times New Roman" w:cs="Times New Roman"/>
          <w:bCs/>
        </w:rPr>
        <w:t>There are no exceptions to the certificate statement.</w:t>
      </w:r>
    </w:p>
    <w:sectPr w:rsidRPr="003A2BFB" w:rsidR="003A2BFB" w:rsidSect="0030316E">
      <w:footerReference w:type="even" r:id="rId8"/>
      <w:footerReference w:type="default" r:id="rId9"/>
      <w:footnotePr>
        <w:numRestart w:val="eachSect"/>
      </w:footnotePr>
      <w:endnotePr>
        <w:numFmt w:val="decimal"/>
      </w:endnotePr>
      <w:pgSz w:w="12240" w:h="15840" w:code="1"/>
      <w:pgMar w:top="1440" w:right="1440" w:bottom="1296"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DCDCCE" w14:textId="77777777" w:rsidR="00F856E2" w:rsidRDefault="00F856E2">
      <w:r>
        <w:separator/>
      </w:r>
    </w:p>
  </w:endnote>
  <w:endnote w:type="continuationSeparator" w:id="0">
    <w:p w14:paraId="6027E9CC" w14:textId="77777777" w:rsidR="00F856E2" w:rsidRDefault="00F856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etter Gothic 12cpi">
    <w:altName w:val="Calibri"/>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11367B" w14:textId="77777777" w:rsidR="00E82443" w:rsidRDefault="00E82443" w:rsidP="0086499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E63EC85" w14:textId="77777777" w:rsidR="00E82443" w:rsidRDefault="00E824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709157" w14:textId="77777777" w:rsidR="00E82443" w:rsidRPr="003A7D9B" w:rsidRDefault="00E82443" w:rsidP="003A7D9B">
    <w:pPr>
      <w:pStyle w:val="Footer"/>
      <w:framePr w:wrap="around" w:vAnchor="text" w:hAnchor="page" w:x="6142" w:y="-23"/>
      <w:rPr>
        <w:rStyle w:val="PageNumber"/>
        <w:rFonts w:ascii="Times New Roman" w:hAnsi="Times New Roman"/>
        <w:sz w:val="24"/>
        <w:szCs w:val="24"/>
      </w:rPr>
    </w:pPr>
    <w:r w:rsidRPr="003A7D9B">
      <w:rPr>
        <w:rStyle w:val="PageNumber"/>
        <w:rFonts w:ascii="Times New Roman" w:hAnsi="Times New Roman"/>
        <w:sz w:val="24"/>
        <w:szCs w:val="24"/>
      </w:rPr>
      <w:fldChar w:fldCharType="begin"/>
    </w:r>
    <w:r w:rsidRPr="003A7D9B">
      <w:rPr>
        <w:rStyle w:val="PageNumber"/>
        <w:rFonts w:ascii="Times New Roman" w:hAnsi="Times New Roman"/>
        <w:sz w:val="24"/>
        <w:szCs w:val="24"/>
      </w:rPr>
      <w:instrText xml:space="preserve"> PAGE </w:instrText>
    </w:r>
    <w:r w:rsidRPr="003A7D9B">
      <w:rPr>
        <w:rStyle w:val="PageNumber"/>
        <w:rFonts w:ascii="Times New Roman" w:hAnsi="Times New Roman"/>
        <w:sz w:val="24"/>
        <w:szCs w:val="24"/>
      </w:rPr>
      <w:fldChar w:fldCharType="separate"/>
    </w:r>
    <w:r w:rsidR="00A921BA">
      <w:rPr>
        <w:rStyle w:val="PageNumber"/>
        <w:rFonts w:ascii="Times New Roman" w:hAnsi="Times New Roman"/>
        <w:noProof/>
        <w:sz w:val="24"/>
        <w:szCs w:val="24"/>
      </w:rPr>
      <w:t>7</w:t>
    </w:r>
    <w:r w:rsidRPr="003A7D9B">
      <w:rPr>
        <w:rStyle w:val="PageNumber"/>
        <w:rFonts w:ascii="Times New Roman" w:hAnsi="Times New Roman"/>
        <w:sz w:val="24"/>
        <w:szCs w:val="24"/>
      </w:rPr>
      <w:fldChar w:fldCharType="end"/>
    </w:r>
  </w:p>
  <w:p w14:paraId="4A847C83" w14:textId="77777777" w:rsidR="00E82443" w:rsidRPr="007642F1" w:rsidRDefault="00E82443" w:rsidP="007642F1">
    <w:pPr>
      <w:pStyle w:val="Footer"/>
      <w:rPr>
        <w:rFonts w:ascii="Times New Roman" w:hAnsi="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ED4676" w14:textId="77777777" w:rsidR="00F856E2" w:rsidRDefault="00F856E2">
      <w:r>
        <w:separator/>
      </w:r>
    </w:p>
  </w:footnote>
  <w:footnote w:type="continuationSeparator" w:id="0">
    <w:p w14:paraId="5A105EF2" w14:textId="77777777" w:rsidR="00F856E2" w:rsidRDefault="00F856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68321D"/>
    <w:multiLevelType w:val="hybridMultilevel"/>
    <w:tmpl w:val="31064142"/>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 w15:restartNumberingAfterBreak="0">
    <w:nsid w:val="1BDB6868"/>
    <w:multiLevelType w:val="singleLevel"/>
    <w:tmpl w:val="5D969DB4"/>
    <w:lvl w:ilvl="0">
      <w:start w:val="14"/>
      <w:numFmt w:val="decimal"/>
      <w:lvlText w:val="%1."/>
      <w:lvlJc w:val="left"/>
      <w:pPr>
        <w:tabs>
          <w:tab w:val="num" w:pos="720"/>
        </w:tabs>
        <w:ind w:left="720" w:hanging="720"/>
      </w:pPr>
      <w:rPr>
        <w:rFonts w:hint="default"/>
      </w:rPr>
    </w:lvl>
  </w:abstractNum>
  <w:abstractNum w:abstractNumId="2" w15:restartNumberingAfterBreak="0">
    <w:nsid w:val="2E74447B"/>
    <w:multiLevelType w:val="hybridMultilevel"/>
    <w:tmpl w:val="D4008DFC"/>
    <w:lvl w:ilvl="0" w:tplc="04090001">
      <w:start w:val="1"/>
      <w:numFmt w:val="bullet"/>
      <w:lvlText w:val=""/>
      <w:lvlJc w:val="left"/>
      <w:pPr>
        <w:tabs>
          <w:tab w:val="num" w:pos="1350"/>
        </w:tabs>
        <w:ind w:left="1350" w:hanging="360"/>
      </w:pPr>
      <w:rPr>
        <w:rFonts w:ascii="Symbol" w:hAnsi="Symbol" w:hint="default"/>
      </w:rPr>
    </w:lvl>
    <w:lvl w:ilvl="1" w:tplc="04090003">
      <w:start w:val="1"/>
      <w:numFmt w:val="bullet"/>
      <w:lvlText w:val="o"/>
      <w:lvlJc w:val="left"/>
      <w:pPr>
        <w:tabs>
          <w:tab w:val="num" w:pos="2070"/>
        </w:tabs>
        <w:ind w:left="2070" w:hanging="360"/>
      </w:pPr>
      <w:rPr>
        <w:rFonts w:ascii="Courier New" w:hAnsi="Courier New" w:cs="Courier New" w:hint="default"/>
      </w:rPr>
    </w:lvl>
    <w:lvl w:ilvl="2" w:tplc="04090005" w:tentative="1">
      <w:start w:val="1"/>
      <w:numFmt w:val="bullet"/>
      <w:lvlText w:val=""/>
      <w:lvlJc w:val="left"/>
      <w:pPr>
        <w:tabs>
          <w:tab w:val="num" w:pos="2790"/>
        </w:tabs>
        <w:ind w:left="2790" w:hanging="360"/>
      </w:pPr>
      <w:rPr>
        <w:rFonts w:ascii="Wingdings" w:hAnsi="Wingdings" w:hint="default"/>
      </w:rPr>
    </w:lvl>
    <w:lvl w:ilvl="3" w:tplc="04090001" w:tentative="1">
      <w:start w:val="1"/>
      <w:numFmt w:val="bullet"/>
      <w:lvlText w:val=""/>
      <w:lvlJc w:val="left"/>
      <w:pPr>
        <w:tabs>
          <w:tab w:val="num" w:pos="3510"/>
        </w:tabs>
        <w:ind w:left="3510" w:hanging="360"/>
      </w:pPr>
      <w:rPr>
        <w:rFonts w:ascii="Symbol" w:hAnsi="Symbol" w:hint="default"/>
      </w:rPr>
    </w:lvl>
    <w:lvl w:ilvl="4" w:tplc="04090003" w:tentative="1">
      <w:start w:val="1"/>
      <w:numFmt w:val="bullet"/>
      <w:lvlText w:val="o"/>
      <w:lvlJc w:val="left"/>
      <w:pPr>
        <w:tabs>
          <w:tab w:val="num" w:pos="4230"/>
        </w:tabs>
        <w:ind w:left="4230" w:hanging="360"/>
      </w:pPr>
      <w:rPr>
        <w:rFonts w:ascii="Courier New" w:hAnsi="Courier New" w:cs="Courier New" w:hint="default"/>
      </w:rPr>
    </w:lvl>
    <w:lvl w:ilvl="5" w:tplc="04090005" w:tentative="1">
      <w:start w:val="1"/>
      <w:numFmt w:val="bullet"/>
      <w:lvlText w:val=""/>
      <w:lvlJc w:val="left"/>
      <w:pPr>
        <w:tabs>
          <w:tab w:val="num" w:pos="4950"/>
        </w:tabs>
        <w:ind w:left="4950" w:hanging="360"/>
      </w:pPr>
      <w:rPr>
        <w:rFonts w:ascii="Wingdings" w:hAnsi="Wingdings" w:hint="default"/>
      </w:rPr>
    </w:lvl>
    <w:lvl w:ilvl="6" w:tplc="04090001" w:tentative="1">
      <w:start w:val="1"/>
      <w:numFmt w:val="bullet"/>
      <w:lvlText w:val=""/>
      <w:lvlJc w:val="left"/>
      <w:pPr>
        <w:tabs>
          <w:tab w:val="num" w:pos="5670"/>
        </w:tabs>
        <w:ind w:left="5670" w:hanging="360"/>
      </w:pPr>
      <w:rPr>
        <w:rFonts w:ascii="Symbol" w:hAnsi="Symbol" w:hint="default"/>
      </w:rPr>
    </w:lvl>
    <w:lvl w:ilvl="7" w:tplc="04090003" w:tentative="1">
      <w:start w:val="1"/>
      <w:numFmt w:val="bullet"/>
      <w:lvlText w:val="o"/>
      <w:lvlJc w:val="left"/>
      <w:pPr>
        <w:tabs>
          <w:tab w:val="num" w:pos="6390"/>
        </w:tabs>
        <w:ind w:left="6390" w:hanging="360"/>
      </w:pPr>
      <w:rPr>
        <w:rFonts w:ascii="Courier New" w:hAnsi="Courier New" w:cs="Courier New" w:hint="default"/>
      </w:rPr>
    </w:lvl>
    <w:lvl w:ilvl="8" w:tplc="04090005" w:tentative="1">
      <w:start w:val="1"/>
      <w:numFmt w:val="bullet"/>
      <w:lvlText w:val=""/>
      <w:lvlJc w:val="left"/>
      <w:pPr>
        <w:tabs>
          <w:tab w:val="num" w:pos="7110"/>
        </w:tabs>
        <w:ind w:left="7110" w:hanging="360"/>
      </w:pPr>
      <w:rPr>
        <w:rFonts w:ascii="Wingdings" w:hAnsi="Wingdings" w:hint="default"/>
      </w:rPr>
    </w:lvl>
  </w:abstractNum>
  <w:abstractNum w:abstractNumId="3" w15:restartNumberingAfterBreak="0">
    <w:nsid w:val="2EA525B4"/>
    <w:multiLevelType w:val="hybridMultilevel"/>
    <w:tmpl w:val="3F4A6F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5512B48"/>
    <w:multiLevelType w:val="hybridMultilevel"/>
    <w:tmpl w:val="57A0E9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3356846"/>
    <w:multiLevelType w:val="hybridMultilevel"/>
    <w:tmpl w:val="4B1CE1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66E815D7"/>
    <w:multiLevelType w:val="hybridMultilevel"/>
    <w:tmpl w:val="14205D30"/>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7" w15:restartNumberingAfterBreak="0">
    <w:nsid w:val="69801C77"/>
    <w:multiLevelType w:val="hybridMultilevel"/>
    <w:tmpl w:val="6C9E4CF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6"/>
  </w:num>
  <w:num w:numId="2">
    <w:abstractNumId w:val="2"/>
  </w:num>
  <w:num w:numId="3">
    <w:abstractNumId w:val="7"/>
  </w:num>
  <w:num w:numId="4">
    <w:abstractNumId w:val="3"/>
  </w:num>
  <w:num w:numId="5">
    <w:abstractNumId w:val="5"/>
  </w:num>
  <w:num w:numId="6">
    <w:abstractNumId w:val="4"/>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numRestart w:val="eachSect"/>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30F5D"/>
    <w:rsid w:val="00017A72"/>
    <w:rsid w:val="0004749E"/>
    <w:rsid w:val="00057DA5"/>
    <w:rsid w:val="00065121"/>
    <w:rsid w:val="000A538D"/>
    <w:rsid w:val="000F022C"/>
    <w:rsid w:val="000F40ED"/>
    <w:rsid w:val="000F4409"/>
    <w:rsid w:val="000F5372"/>
    <w:rsid w:val="001165B9"/>
    <w:rsid w:val="001206A7"/>
    <w:rsid w:val="0012567D"/>
    <w:rsid w:val="00136010"/>
    <w:rsid w:val="00184F93"/>
    <w:rsid w:val="001B0B0D"/>
    <w:rsid w:val="001E0FE8"/>
    <w:rsid w:val="001E44F1"/>
    <w:rsid w:val="0022107B"/>
    <w:rsid w:val="00230417"/>
    <w:rsid w:val="00242BB8"/>
    <w:rsid w:val="00246B40"/>
    <w:rsid w:val="00261870"/>
    <w:rsid w:val="00281428"/>
    <w:rsid w:val="00296BFD"/>
    <w:rsid w:val="002D5FA4"/>
    <w:rsid w:val="002E2254"/>
    <w:rsid w:val="002E3BCA"/>
    <w:rsid w:val="002F29B5"/>
    <w:rsid w:val="003025E6"/>
    <w:rsid w:val="0030316E"/>
    <w:rsid w:val="003051FA"/>
    <w:rsid w:val="00307ED8"/>
    <w:rsid w:val="003124A4"/>
    <w:rsid w:val="00315F47"/>
    <w:rsid w:val="00322B34"/>
    <w:rsid w:val="00331A17"/>
    <w:rsid w:val="00352F82"/>
    <w:rsid w:val="00386E96"/>
    <w:rsid w:val="003A2BFB"/>
    <w:rsid w:val="003A7D9B"/>
    <w:rsid w:val="003B2E10"/>
    <w:rsid w:val="003C14CD"/>
    <w:rsid w:val="003C345B"/>
    <w:rsid w:val="003C7742"/>
    <w:rsid w:val="003E10BD"/>
    <w:rsid w:val="003E639E"/>
    <w:rsid w:val="00400EF5"/>
    <w:rsid w:val="004072AD"/>
    <w:rsid w:val="004245B9"/>
    <w:rsid w:val="00426DA7"/>
    <w:rsid w:val="00441967"/>
    <w:rsid w:val="00470720"/>
    <w:rsid w:val="00470E81"/>
    <w:rsid w:val="00480461"/>
    <w:rsid w:val="00487072"/>
    <w:rsid w:val="00491227"/>
    <w:rsid w:val="004963FC"/>
    <w:rsid w:val="004B5867"/>
    <w:rsid w:val="004C01C5"/>
    <w:rsid w:val="004C4D39"/>
    <w:rsid w:val="004E256A"/>
    <w:rsid w:val="004E450B"/>
    <w:rsid w:val="004E598C"/>
    <w:rsid w:val="00513DA9"/>
    <w:rsid w:val="00524D44"/>
    <w:rsid w:val="0052664B"/>
    <w:rsid w:val="005779AF"/>
    <w:rsid w:val="00590B3A"/>
    <w:rsid w:val="00595CE3"/>
    <w:rsid w:val="005D3E24"/>
    <w:rsid w:val="005D7D36"/>
    <w:rsid w:val="005E6DD9"/>
    <w:rsid w:val="006061F5"/>
    <w:rsid w:val="006317E4"/>
    <w:rsid w:val="00637A7B"/>
    <w:rsid w:val="00644123"/>
    <w:rsid w:val="006454A0"/>
    <w:rsid w:val="0064781E"/>
    <w:rsid w:val="006877E8"/>
    <w:rsid w:val="00690204"/>
    <w:rsid w:val="0069249A"/>
    <w:rsid w:val="006A22E8"/>
    <w:rsid w:val="006A3996"/>
    <w:rsid w:val="006B6787"/>
    <w:rsid w:val="006E0380"/>
    <w:rsid w:val="006F3295"/>
    <w:rsid w:val="006F561B"/>
    <w:rsid w:val="007057BC"/>
    <w:rsid w:val="00725F28"/>
    <w:rsid w:val="00737729"/>
    <w:rsid w:val="007642F1"/>
    <w:rsid w:val="007649BC"/>
    <w:rsid w:val="007677E4"/>
    <w:rsid w:val="007867E3"/>
    <w:rsid w:val="00786D54"/>
    <w:rsid w:val="0078791B"/>
    <w:rsid w:val="0079108C"/>
    <w:rsid w:val="007B4185"/>
    <w:rsid w:val="007C5E5C"/>
    <w:rsid w:val="007E3501"/>
    <w:rsid w:val="008001A7"/>
    <w:rsid w:val="008124DF"/>
    <w:rsid w:val="008218AA"/>
    <w:rsid w:val="00830F5D"/>
    <w:rsid w:val="00840CE0"/>
    <w:rsid w:val="00844B78"/>
    <w:rsid w:val="008548EF"/>
    <w:rsid w:val="00855FE2"/>
    <w:rsid w:val="008574D0"/>
    <w:rsid w:val="00857C52"/>
    <w:rsid w:val="00861D00"/>
    <w:rsid w:val="00864998"/>
    <w:rsid w:val="008919C7"/>
    <w:rsid w:val="00895F6C"/>
    <w:rsid w:val="00896741"/>
    <w:rsid w:val="008A0C99"/>
    <w:rsid w:val="008A0D4C"/>
    <w:rsid w:val="008B4B83"/>
    <w:rsid w:val="008C2981"/>
    <w:rsid w:val="008E5BFE"/>
    <w:rsid w:val="008F6273"/>
    <w:rsid w:val="008F66DB"/>
    <w:rsid w:val="00911E5A"/>
    <w:rsid w:val="009134B9"/>
    <w:rsid w:val="00924920"/>
    <w:rsid w:val="009419FD"/>
    <w:rsid w:val="0094238F"/>
    <w:rsid w:val="00953F89"/>
    <w:rsid w:val="009B6590"/>
    <w:rsid w:val="009D03D3"/>
    <w:rsid w:val="009E3819"/>
    <w:rsid w:val="009F68DC"/>
    <w:rsid w:val="00A00D15"/>
    <w:rsid w:val="00A017A3"/>
    <w:rsid w:val="00A42FAB"/>
    <w:rsid w:val="00A44D7D"/>
    <w:rsid w:val="00A46413"/>
    <w:rsid w:val="00A56FEE"/>
    <w:rsid w:val="00A660BD"/>
    <w:rsid w:val="00A731FB"/>
    <w:rsid w:val="00A84199"/>
    <w:rsid w:val="00A921BA"/>
    <w:rsid w:val="00AB3A5D"/>
    <w:rsid w:val="00AC09FA"/>
    <w:rsid w:val="00AC335E"/>
    <w:rsid w:val="00AC4A7D"/>
    <w:rsid w:val="00AD6FD8"/>
    <w:rsid w:val="00AE0F09"/>
    <w:rsid w:val="00B13A0D"/>
    <w:rsid w:val="00B13BFB"/>
    <w:rsid w:val="00B310EA"/>
    <w:rsid w:val="00B43CAE"/>
    <w:rsid w:val="00B4757E"/>
    <w:rsid w:val="00B508A8"/>
    <w:rsid w:val="00B60FEF"/>
    <w:rsid w:val="00B66FD1"/>
    <w:rsid w:val="00B76927"/>
    <w:rsid w:val="00B80FE1"/>
    <w:rsid w:val="00BA2F37"/>
    <w:rsid w:val="00BA5B66"/>
    <w:rsid w:val="00C37AEF"/>
    <w:rsid w:val="00C510AA"/>
    <w:rsid w:val="00C53B30"/>
    <w:rsid w:val="00C65B36"/>
    <w:rsid w:val="00C71B01"/>
    <w:rsid w:val="00C83B37"/>
    <w:rsid w:val="00C871F1"/>
    <w:rsid w:val="00C87C38"/>
    <w:rsid w:val="00C9231E"/>
    <w:rsid w:val="00C949FA"/>
    <w:rsid w:val="00CA629B"/>
    <w:rsid w:val="00CC2555"/>
    <w:rsid w:val="00CD6F9D"/>
    <w:rsid w:val="00CF6761"/>
    <w:rsid w:val="00D0416D"/>
    <w:rsid w:val="00D1247D"/>
    <w:rsid w:val="00D17702"/>
    <w:rsid w:val="00D2359E"/>
    <w:rsid w:val="00D430A0"/>
    <w:rsid w:val="00D55498"/>
    <w:rsid w:val="00D56AA9"/>
    <w:rsid w:val="00D6314D"/>
    <w:rsid w:val="00DB01E8"/>
    <w:rsid w:val="00DC5DFA"/>
    <w:rsid w:val="00DD1E06"/>
    <w:rsid w:val="00DF172A"/>
    <w:rsid w:val="00DF54FE"/>
    <w:rsid w:val="00E050E3"/>
    <w:rsid w:val="00E0708A"/>
    <w:rsid w:val="00E11F6D"/>
    <w:rsid w:val="00E2231B"/>
    <w:rsid w:val="00E5618D"/>
    <w:rsid w:val="00E72D1D"/>
    <w:rsid w:val="00E82443"/>
    <w:rsid w:val="00E979AE"/>
    <w:rsid w:val="00EA59A6"/>
    <w:rsid w:val="00EC30B6"/>
    <w:rsid w:val="00EE62E0"/>
    <w:rsid w:val="00EF5048"/>
    <w:rsid w:val="00F104A6"/>
    <w:rsid w:val="00F148F5"/>
    <w:rsid w:val="00F23D75"/>
    <w:rsid w:val="00F26B01"/>
    <w:rsid w:val="00F557EC"/>
    <w:rsid w:val="00F655CE"/>
    <w:rsid w:val="00F73995"/>
    <w:rsid w:val="00F835BD"/>
    <w:rsid w:val="00F85195"/>
    <w:rsid w:val="00F856E2"/>
    <w:rsid w:val="00F966BD"/>
    <w:rsid w:val="00FA7D61"/>
    <w:rsid w:val="00FC2047"/>
    <w:rsid w:val="00FD5989"/>
    <w:rsid w:val="00FE64A3"/>
    <w:rsid w:val="00FF2BB4"/>
    <w:rsid w:val="00FF4F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60CC519D"/>
  <w15:chartTrackingRefBased/>
  <w15:docId w15:val="{C55C4333-5536-4362-88F1-0498F4AD9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rFonts w:ascii="Letter Gothic 12cpi" w:hAnsi="Letter Gothic 12cpi"/>
    </w:rPr>
  </w:style>
  <w:style w:type="paragraph" w:styleId="Heading1">
    <w:name w:val="heading 1"/>
    <w:basedOn w:val="Normal"/>
    <w:next w:val="Normal"/>
    <w:qFormat/>
    <w:pPr>
      <w:keepNext/>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outlineLvl w:val="0"/>
    </w:pPr>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itle">
    <w:name w:val="Title"/>
    <w:basedOn w:val="Normal"/>
    <w:qFormat/>
    <w:pPr>
      <w:jc w:val="center"/>
    </w:pPr>
    <w:rPr>
      <w:b/>
      <w:bCs/>
      <w:sz w:val="24"/>
      <w:szCs w:val="24"/>
      <w:u w:val="single"/>
    </w:rPr>
  </w:style>
  <w:style w:type="paragraph" w:styleId="Subtitle">
    <w:name w:val="Subtitle"/>
    <w:basedOn w:val="Normal"/>
    <w:qFormat/>
    <w:rPr>
      <w:b/>
      <w:bCs/>
      <w:sz w:val="24"/>
      <w:szCs w:val="24"/>
      <w:u w:val="single"/>
    </w:rPr>
  </w:style>
  <w:style w:type="paragraph" w:styleId="BodyText">
    <w:name w:val="Body Text"/>
    <w:basedOn w:val="Normal"/>
    <w:pPr>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pPr>
    <w:rPr>
      <w:color w:val="FF00FF"/>
      <w:sz w:val="24"/>
      <w:szCs w:val="24"/>
    </w:rPr>
  </w:style>
  <w:style w:type="paragraph" w:styleId="BodyTextIndent">
    <w:name w:val="Body Text Indent"/>
    <w:basedOn w:val="Normal"/>
    <w:pPr>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pPr>
    <w:rPr>
      <w:sz w:val="24"/>
      <w:szCs w:val="24"/>
    </w:rPr>
  </w:style>
  <w:style w:type="paragraph" w:styleId="BodyText3">
    <w:name w:val="Body Text 3"/>
    <w:basedOn w:val="Normal"/>
    <w:pPr>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pPr>
    <w:rPr>
      <w:color w:val="FF0000"/>
      <w:sz w:val="24"/>
      <w:szCs w:val="24"/>
    </w:rPr>
  </w:style>
  <w:style w:type="paragraph" w:styleId="NormalWeb">
    <w:name w:val="Normal (Web)"/>
    <w:basedOn w:val="Normal"/>
    <w:pPr>
      <w:widowControl/>
      <w:autoSpaceDE/>
      <w:autoSpaceDN/>
      <w:adjustRightInd/>
      <w:spacing w:before="100" w:beforeAutospacing="1" w:after="100" w:afterAutospacing="1"/>
    </w:pPr>
    <w:rPr>
      <w:rFonts w:ascii="Arial Unicode MS" w:eastAsia="Arial Unicode MS" w:hAnsi="Arial Unicode MS" w:cs="Arial Unicode MS"/>
      <w:sz w:val="24"/>
      <w:szCs w:val="24"/>
    </w:rPr>
  </w:style>
  <w:style w:type="character" w:styleId="Hyperlink">
    <w:name w:val="Hyperlink"/>
    <w:rPr>
      <w:color w:val="0000FF"/>
      <w:u w:val="single"/>
    </w:rPr>
  </w:style>
  <w:style w:type="character" w:styleId="Strong">
    <w:name w:val="Strong"/>
    <w:qFormat/>
    <w:rPr>
      <w:b/>
      <w:bCs/>
    </w:rPr>
  </w:style>
  <w:style w:type="paragraph" w:styleId="BodyText2">
    <w:name w:val="Body Text 2"/>
    <w:basedOn w:val="Normal"/>
    <w:pPr>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pPr>
    <w:rPr>
      <w:rFonts w:ascii="Times New Roman" w:hAnsi="Times New Roman"/>
      <w:b/>
      <w:bCs/>
      <w:sz w:val="24"/>
    </w:rPr>
  </w:style>
  <w:style w:type="paragraph" w:styleId="DocumentMap">
    <w:name w:val="Document Map"/>
    <w:basedOn w:val="Normal"/>
    <w:semiHidden/>
    <w:rsid w:val="008548EF"/>
    <w:pPr>
      <w:shd w:val="clear" w:color="auto" w:fill="000080"/>
    </w:pPr>
    <w:rPr>
      <w:rFonts w:ascii="Tahoma" w:hAnsi="Tahoma" w:cs="Tahoma"/>
    </w:rPr>
  </w:style>
  <w:style w:type="paragraph" w:styleId="BalloonText">
    <w:name w:val="Balloon Text"/>
    <w:basedOn w:val="Normal"/>
    <w:semiHidden/>
    <w:rsid w:val="00D1247D"/>
    <w:rPr>
      <w:rFonts w:ascii="Tahoma" w:hAnsi="Tahoma" w:cs="Tahoma"/>
      <w:sz w:val="16"/>
      <w:szCs w:val="16"/>
    </w:rPr>
  </w:style>
  <w:style w:type="paragraph" w:styleId="PlainText">
    <w:name w:val="Plain Text"/>
    <w:basedOn w:val="Normal"/>
    <w:rsid w:val="00637A7B"/>
    <w:pPr>
      <w:widowControl/>
      <w:autoSpaceDE/>
      <w:autoSpaceDN/>
      <w:adjustRightInd/>
    </w:pPr>
    <w:rPr>
      <w:rFonts w:ascii="Courier New" w:hAnsi="Courier New"/>
    </w:rPr>
  </w:style>
  <w:style w:type="paragraph" w:styleId="Header">
    <w:name w:val="header"/>
    <w:basedOn w:val="Normal"/>
    <w:rsid w:val="007642F1"/>
    <w:pPr>
      <w:tabs>
        <w:tab w:val="center" w:pos="4320"/>
        <w:tab w:val="right" w:pos="8640"/>
      </w:tabs>
    </w:pPr>
  </w:style>
  <w:style w:type="paragraph" w:customStyle="1" w:styleId="CM13">
    <w:name w:val="CM13"/>
    <w:basedOn w:val="Normal"/>
    <w:next w:val="Normal"/>
    <w:uiPriority w:val="99"/>
    <w:rsid w:val="003A2BFB"/>
    <w:pPr>
      <w:spacing w:after="278"/>
    </w:pPr>
    <w:rPr>
      <w:rFonts w:ascii="Times New Roman" w:hAnsi="Times New Roman"/>
      <w:sz w:val="24"/>
      <w:szCs w:val="24"/>
    </w:rPr>
  </w:style>
  <w:style w:type="paragraph" w:styleId="ListParagraph">
    <w:name w:val="List Paragraph"/>
    <w:basedOn w:val="Normal"/>
    <w:uiPriority w:val="34"/>
    <w:qFormat/>
    <w:rsid w:val="00513DA9"/>
    <w:pPr>
      <w:autoSpaceDE/>
      <w:autoSpaceDN/>
      <w:adjustRightInd/>
      <w:ind w:left="720"/>
      <w:contextualSpacing/>
    </w:pPr>
    <w:rPr>
      <w:rFonts w:ascii="Times New Roman" w:hAnsi="Times New Roman"/>
      <w:snapToGrid w:val="0"/>
      <w:sz w:val="24"/>
    </w:rPr>
  </w:style>
  <w:style w:type="paragraph" w:customStyle="1" w:styleId="Default">
    <w:name w:val="Default"/>
    <w:rsid w:val="002F29B5"/>
    <w:pPr>
      <w:autoSpaceDE w:val="0"/>
      <w:autoSpaceDN w:val="0"/>
      <w:adjustRightInd w:val="0"/>
    </w:pPr>
    <w:rPr>
      <w:color w:val="000000"/>
      <w:sz w:val="24"/>
      <w:szCs w:val="24"/>
    </w:rPr>
  </w:style>
  <w:style w:type="character" w:styleId="CommentReference">
    <w:name w:val="annotation reference"/>
    <w:rsid w:val="005779AF"/>
    <w:rPr>
      <w:sz w:val="16"/>
      <w:szCs w:val="16"/>
    </w:rPr>
  </w:style>
  <w:style w:type="paragraph" w:styleId="CommentText">
    <w:name w:val="annotation text"/>
    <w:basedOn w:val="Normal"/>
    <w:link w:val="CommentTextChar"/>
    <w:rsid w:val="005779AF"/>
  </w:style>
  <w:style w:type="character" w:customStyle="1" w:styleId="CommentTextChar">
    <w:name w:val="Comment Text Char"/>
    <w:link w:val="CommentText"/>
    <w:rsid w:val="005779AF"/>
    <w:rPr>
      <w:rFonts w:ascii="Letter Gothic 12cpi" w:hAnsi="Letter Gothic 12cpi"/>
    </w:rPr>
  </w:style>
  <w:style w:type="paragraph" w:styleId="CommentSubject">
    <w:name w:val="annotation subject"/>
    <w:basedOn w:val="CommentText"/>
    <w:next w:val="CommentText"/>
    <w:link w:val="CommentSubjectChar"/>
    <w:rsid w:val="005779AF"/>
    <w:rPr>
      <w:b/>
      <w:bCs/>
    </w:rPr>
  </w:style>
  <w:style w:type="character" w:customStyle="1" w:styleId="CommentSubjectChar">
    <w:name w:val="Comment Subject Char"/>
    <w:link w:val="CommentSubject"/>
    <w:rsid w:val="005779AF"/>
    <w:rPr>
      <w:rFonts w:ascii="Letter Gothic 12cpi" w:hAnsi="Letter Gothic 12cpi"/>
      <w:b/>
      <w:bCs/>
    </w:rPr>
  </w:style>
  <w:style w:type="paragraph" w:styleId="Revision">
    <w:name w:val="Revision"/>
    <w:hidden/>
    <w:uiPriority w:val="99"/>
    <w:semiHidden/>
    <w:rsid w:val="00953F89"/>
    <w:rPr>
      <w:rFonts w:ascii="Letter Gothic 12cpi" w:hAnsi="Letter Gothic 12cp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675440">
      <w:bodyDiv w:val="1"/>
      <w:marLeft w:val="0"/>
      <w:marRight w:val="0"/>
      <w:marTop w:val="0"/>
      <w:marBottom w:val="0"/>
      <w:divBdr>
        <w:top w:val="none" w:sz="0" w:space="0" w:color="auto"/>
        <w:left w:val="none" w:sz="0" w:space="0" w:color="auto"/>
        <w:bottom w:val="none" w:sz="0" w:space="0" w:color="auto"/>
        <w:right w:val="none" w:sz="0" w:space="0" w:color="auto"/>
      </w:divBdr>
    </w:div>
    <w:div w:id="53746009">
      <w:bodyDiv w:val="1"/>
      <w:marLeft w:val="0"/>
      <w:marRight w:val="0"/>
      <w:marTop w:val="0"/>
      <w:marBottom w:val="0"/>
      <w:divBdr>
        <w:top w:val="none" w:sz="0" w:space="0" w:color="auto"/>
        <w:left w:val="none" w:sz="0" w:space="0" w:color="auto"/>
        <w:bottom w:val="none" w:sz="0" w:space="0" w:color="auto"/>
        <w:right w:val="none" w:sz="0" w:space="0" w:color="auto"/>
      </w:divBdr>
    </w:div>
    <w:div w:id="160700128">
      <w:bodyDiv w:val="1"/>
      <w:marLeft w:val="0"/>
      <w:marRight w:val="0"/>
      <w:marTop w:val="0"/>
      <w:marBottom w:val="0"/>
      <w:divBdr>
        <w:top w:val="none" w:sz="0" w:space="0" w:color="auto"/>
        <w:left w:val="none" w:sz="0" w:space="0" w:color="auto"/>
        <w:bottom w:val="none" w:sz="0" w:space="0" w:color="auto"/>
        <w:right w:val="none" w:sz="0" w:space="0" w:color="auto"/>
      </w:divBdr>
    </w:div>
    <w:div w:id="473914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B973B8-A87C-43FA-80F3-44022BD5E0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2579</Words>
  <Characters>14705</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SUPPORTING STATEMENT</vt:lpstr>
    </vt:vector>
  </TitlesOfParts>
  <Company>FHWA</Company>
  <LinksUpToDate>false</LinksUpToDate>
  <CharactersWithSpaces>17250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subject/>
  <dc:creator>AKENNEDY</dc:creator>
  <cp:keywords/>
  <cp:lastModifiedBy>Jackson, Barbara (MARAD)</cp:lastModifiedBy>
  <cp:revision>2</cp:revision>
  <cp:lastPrinted>2018-02-14T17:45:00Z</cp:lastPrinted>
  <dcterms:created xsi:type="dcterms:W3CDTF">2021-08-19T17:11:00Z</dcterms:created>
  <dcterms:modified xsi:type="dcterms:W3CDTF">2021-08-19T17:11:00Z</dcterms:modified>
</cp:coreProperties>
</file>