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60850" w:rsidR="00C84B9D" w:rsidP="00C84B9D" w:rsidRDefault="002079B0" w14:paraId="48A0CE5E" w14:textId="77777777">
      <w:pPr>
        <w:tabs>
          <w:tab w:val="left" w:pos="547"/>
          <w:tab w:val="left" w:pos="1080"/>
          <w:tab w:val="left" w:pos="1627"/>
          <w:tab w:val="left" w:pos="2160"/>
          <w:tab w:val="left" w:pos="2880"/>
        </w:tabs>
        <w:jc w:val="center"/>
        <w:rPr>
          <w:rFonts w:ascii="Arial" w:hAnsi="Arial" w:cs="Arial"/>
        </w:rPr>
      </w:pPr>
      <w:r w:rsidRPr="00660850">
        <w:rPr>
          <w:rFonts w:ascii="Arial" w:hAnsi="Arial" w:cs="Arial"/>
        </w:rPr>
        <w:t>SUPPORTING STATEMENT B</w:t>
      </w:r>
      <w:r w:rsidRPr="00660850" w:rsidR="007C23F0">
        <w:rPr>
          <w:rFonts w:ascii="Arial" w:hAnsi="Arial" w:cs="Arial"/>
        </w:rPr>
        <w:t xml:space="preserve"> </w:t>
      </w:r>
    </w:p>
    <w:p w:rsidR="00C84B9D" w:rsidP="00C84B9D" w:rsidRDefault="00F65391" w14:paraId="5C19DAF7" w14:textId="77777777">
      <w:pPr>
        <w:tabs>
          <w:tab w:val="left" w:pos="547"/>
          <w:tab w:val="left" w:pos="1080"/>
          <w:tab w:val="left" w:pos="1627"/>
          <w:tab w:val="left" w:pos="2160"/>
          <w:tab w:val="left" w:pos="2880"/>
        </w:tabs>
        <w:jc w:val="center"/>
        <w:rPr>
          <w:rFonts w:ascii="Arial" w:hAnsi="Arial" w:cs="Arial"/>
          <w:b/>
          <w:color w:val="000000"/>
        </w:rPr>
      </w:pPr>
      <w:r w:rsidRPr="00D72759">
        <w:rPr>
          <w:rFonts w:ascii="Arial" w:hAnsi="Arial" w:cs="Arial"/>
          <w:b/>
          <w:bCs/>
        </w:rPr>
        <w:br/>
      </w:r>
      <w:r w:rsidRPr="00D72759" w:rsidR="00C84B9D">
        <w:rPr>
          <w:rFonts w:ascii="Arial" w:hAnsi="Arial" w:cs="Arial"/>
          <w:b/>
          <w:color w:val="000000"/>
        </w:rPr>
        <w:t>SURVEY OF HEALTHCARE EXPERIENCES</w:t>
      </w:r>
      <w:r w:rsidR="002F698F">
        <w:rPr>
          <w:rFonts w:ascii="Arial" w:hAnsi="Arial" w:cs="Arial"/>
          <w:b/>
          <w:color w:val="000000"/>
        </w:rPr>
        <w:t xml:space="preserve"> OF PATIENTS (SHEP)</w:t>
      </w:r>
    </w:p>
    <w:p w:rsidRPr="00D72759" w:rsidR="002F698F" w:rsidP="00C84B9D" w:rsidRDefault="002F698F" w14:paraId="66F2285E" w14:textId="77777777">
      <w:pPr>
        <w:tabs>
          <w:tab w:val="left" w:pos="547"/>
          <w:tab w:val="left" w:pos="1080"/>
          <w:tab w:val="left" w:pos="1627"/>
          <w:tab w:val="left" w:pos="2160"/>
          <w:tab w:val="left" w:pos="2880"/>
        </w:tabs>
        <w:jc w:val="center"/>
        <w:rPr>
          <w:rFonts w:ascii="Arial" w:hAnsi="Arial" w:cs="Arial"/>
          <w:b/>
          <w:color w:val="000000"/>
        </w:rPr>
      </w:pPr>
    </w:p>
    <w:p w:rsidR="00C84B9D" w:rsidP="00C84B9D" w:rsidRDefault="00C84B9D" w14:paraId="73039AE7" w14:textId="2D8AC1FB">
      <w:pPr>
        <w:tabs>
          <w:tab w:val="left" w:pos="547"/>
          <w:tab w:val="left" w:pos="1080"/>
          <w:tab w:val="left" w:pos="1627"/>
          <w:tab w:val="left" w:pos="2160"/>
          <w:tab w:val="left" w:pos="2880"/>
        </w:tabs>
        <w:jc w:val="center"/>
        <w:rPr>
          <w:rFonts w:ascii="Arial" w:hAnsi="Arial" w:cs="Arial"/>
        </w:rPr>
      </w:pPr>
      <w:r w:rsidRPr="00D72759">
        <w:rPr>
          <w:rFonts w:ascii="Arial" w:hAnsi="Arial" w:cs="Arial"/>
          <w:b/>
          <w:caps/>
          <w:color w:val="000000"/>
        </w:rPr>
        <w:t xml:space="preserve">Dental </w:t>
      </w:r>
      <w:r w:rsidR="00D50D28">
        <w:rPr>
          <w:rFonts w:ascii="Arial" w:hAnsi="Arial" w:cs="Arial"/>
          <w:b/>
          <w:caps/>
          <w:color w:val="000000"/>
        </w:rPr>
        <w:t xml:space="preserve">CARE </w:t>
      </w:r>
      <w:r w:rsidRPr="00D72759">
        <w:rPr>
          <w:rFonts w:ascii="Arial" w:hAnsi="Arial" w:cs="Arial"/>
          <w:b/>
          <w:caps/>
          <w:color w:val="000000"/>
        </w:rPr>
        <w:t>Patient Satisfaction Survey</w:t>
      </w:r>
      <w:r w:rsidRPr="00D72759">
        <w:rPr>
          <w:rFonts w:ascii="Arial" w:hAnsi="Arial" w:cs="Arial"/>
          <w:b/>
          <w:bCs/>
          <w:caps/>
        </w:rPr>
        <w:br/>
      </w:r>
      <w:r w:rsidRPr="002F698F">
        <w:rPr>
          <w:rFonts w:ascii="Arial" w:hAnsi="Arial" w:cs="Arial"/>
        </w:rPr>
        <w:t>VA Form 10-10070</w:t>
      </w:r>
    </w:p>
    <w:p w:rsidR="00660850" w:rsidP="00C84B9D" w:rsidRDefault="00660850" w14:paraId="6C5A7A50" w14:textId="77777777">
      <w:pPr>
        <w:tabs>
          <w:tab w:val="left" w:pos="547"/>
          <w:tab w:val="left" w:pos="1080"/>
          <w:tab w:val="left" w:pos="1627"/>
          <w:tab w:val="left" w:pos="2160"/>
          <w:tab w:val="left" w:pos="2880"/>
        </w:tabs>
        <w:jc w:val="center"/>
        <w:rPr>
          <w:rFonts w:ascii="Arial" w:hAnsi="Arial" w:cs="Arial"/>
        </w:rPr>
      </w:pPr>
    </w:p>
    <w:p w:rsidRPr="00D72759" w:rsidR="00660850" w:rsidP="00C84B9D" w:rsidRDefault="00660850" w14:paraId="66134C91" w14:textId="77777777">
      <w:pPr>
        <w:tabs>
          <w:tab w:val="left" w:pos="547"/>
          <w:tab w:val="left" w:pos="1080"/>
          <w:tab w:val="left" w:pos="1627"/>
          <w:tab w:val="left" w:pos="2160"/>
          <w:tab w:val="left" w:pos="2880"/>
        </w:tabs>
        <w:jc w:val="center"/>
        <w:rPr>
          <w:rFonts w:ascii="Arial" w:hAnsi="Arial" w:cs="Arial"/>
          <w:b/>
          <w:bCs/>
        </w:rPr>
      </w:pPr>
      <w:r w:rsidRPr="00D72759">
        <w:rPr>
          <w:rFonts w:ascii="Arial" w:hAnsi="Arial" w:cs="Arial"/>
          <w:b/>
          <w:bCs/>
        </w:rPr>
        <w:t xml:space="preserve">OMB </w:t>
      </w:r>
      <w:r>
        <w:rPr>
          <w:rFonts w:ascii="Arial" w:hAnsi="Arial" w:cs="Arial"/>
          <w:b/>
          <w:bCs/>
        </w:rPr>
        <w:t>Control Number</w:t>
      </w:r>
      <w:r w:rsidRPr="00D72759">
        <w:rPr>
          <w:rFonts w:ascii="Arial" w:hAnsi="Arial" w:cs="Arial"/>
          <w:b/>
          <w:bCs/>
        </w:rPr>
        <w:t xml:space="preserve"> 2900-0764</w:t>
      </w:r>
    </w:p>
    <w:p w:rsidRPr="00D72759" w:rsidR="00536A11" w:rsidP="005B0E3B" w:rsidRDefault="00536A11" w14:paraId="0D6D3A1C"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rFonts w:ascii="Arial" w:hAnsi="Arial" w:cs="Arial"/>
          <w:b/>
          <w:bCs/>
          <w:color w:val="auto"/>
          <w:szCs w:val="24"/>
        </w:rPr>
      </w:pPr>
    </w:p>
    <w:p w:rsidRPr="00D72759" w:rsidR="00990F35" w:rsidRDefault="00990F35" w14:paraId="325AF913"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Arial" w:hAnsi="Arial" w:cs="Arial"/>
          <w:szCs w:val="24"/>
        </w:rPr>
      </w:pPr>
    </w:p>
    <w:p w:rsidRPr="00D72759" w:rsidR="00C36879" w:rsidP="007067DE" w:rsidRDefault="00536A11" w14:paraId="67120A84"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both"/>
        <w:rPr>
          <w:rFonts w:ascii="Arial" w:hAnsi="Arial" w:cs="Arial"/>
          <w:szCs w:val="24"/>
        </w:rPr>
      </w:pPr>
      <w:r w:rsidRPr="00D72759">
        <w:rPr>
          <w:rFonts w:ascii="Arial" w:hAnsi="Arial" w:cs="Arial"/>
          <w:szCs w:val="24"/>
        </w:rPr>
        <w:t>B.</w:t>
      </w:r>
      <w:r w:rsidRPr="00D72759">
        <w:rPr>
          <w:rFonts w:ascii="Arial" w:hAnsi="Arial" w:cs="Arial"/>
          <w:szCs w:val="24"/>
        </w:rPr>
        <w:tab/>
        <w:t>COLLECTIONS OF INFORMATION EMPLOYING STATISTICAL METHODS</w:t>
      </w:r>
    </w:p>
    <w:p w:rsidRPr="00D72759" w:rsidR="00536A11" w:rsidP="007067DE" w:rsidRDefault="00536A11" w14:paraId="3A2A6822" w14:textId="77777777">
      <w:pPr>
        <w:tabs>
          <w:tab w:val="left" w:pos="547"/>
          <w:tab w:val="left" w:pos="1080"/>
          <w:tab w:val="left" w:pos="1627"/>
          <w:tab w:val="left" w:pos="2160"/>
          <w:tab w:val="left" w:pos="2880"/>
        </w:tabs>
        <w:jc w:val="both"/>
        <w:rPr>
          <w:rFonts w:ascii="Arial" w:hAnsi="Arial" w:cs="Arial"/>
        </w:rPr>
      </w:pPr>
    </w:p>
    <w:p w:rsidRPr="00D72759" w:rsidR="00536A11" w:rsidP="007067DE" w:rsidRDefault="00536A11" w14:paraId="07E9B5B3" w14:textId="77777777">
      <w:pPr>
        <w:tabs>
          <w:tab w:val="left" w:pos="547"/>
          <w:tab w:val="left" w:pos="1080"/>
          <w:tab w:val="left" w:pos="1627"/>
          <w:tab w:val="left" w:pos="2160"/>
          <w:tab w:val="left" w:pos="2880"/>
        </w:tabs>
        <w:jc w:val="both"/>
        <w:rPr>
          <w:rFonts w:ascii="Arial" w:hAnsi="Arial" w:cs="Arial"/>
          <w:b/>
        </w:rPr>
      </w:pPr>
      <w:r w:rsidRPr="00D72759">
        <w:rPr>
          <w:rFonts w:ascii="Arial" w:hAnsi="Arial" w:cs="Arial"/>
          <w:b/>
        </w:rPr>
        <w:t>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strata.  Indicate expected response rates.  If this has been conducted previously include actual response rates achieved.</w:t>
      </w:r>
    </w:p>
    <w:p w:rsidRPr="00D72759" w:rsidR="00753C42" w:rsidP="007067DE" w:rsidRDefault="00753C42" w14:paraId="2BEC433C" w14:textId="77777777">
      <w:pPr>
        <w:tabs>
          <w:tab w:val="left" w:pos="547"/>
          <w:tab w:val="left" w:pos="1080"/>
          <w:tab w:val="left" w:pos="1627"/>
          <w:tab w:val="left" w:pos="2160"/>
          <w:tab w:val="left" w:pos="2880"/>
        </w:tabs>
        <w:jc w:val="both"/>
        <w:rPr>
          <w:rFonts w:ascii="Arial" w:hAnsi="Arial" w:cs="Arial"/>
          <w:b/>
        </w:rPr>
      </w:pPr>
    </w:p>
    <w:p w:rsidRPr="00D72759" w:rsidR="00753C42" w:rsidP="007067DE" w:rsidRDefault="00B6397D" w14:paraId="21DC18E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72759">
        <w:rPr>
          <w:rFonts w:ascii="Arial" w:hAnsi="Arial" w:cs="Arial"/>
          <w:color w:val="000000"/>
        </w:rPr>
        <w:tab/>
      </w:r>
      <w:r w:rsidRPr="00D72759" w:rsidR="00753C42">
        <w:rPr>
          <w:rFonts w:ascii="Arial" w:hAnsi="Arial" w:cs="Arial"/>
          <w:color w:val="000000"/>
        </w:rPr>
        <w:t>Potential respondent universe receiving dental care</w:t>
      </w:r>
      <w:r w:rsidRPr="00D72759" w:rsidR="00F55723">
        <w:rPr>
          <w:rFonts w:ascii="Arial" w:hAnsi="Arial" w:cs="Arial"/>
          <w:color w:val="000000"/>
        </w:rPr>
        <w:t xml:space="preserve">:  </w:t>
      </w:r>
      <w:r w:rsidRPr="00D72759" w:rsidR="00283F2D">
        <w:rPr>
          <w:rFonts w:ascii="Arial" w:hAnsi="Arial" w:cs="Arial"/>
          <w:color w:val="000000"/>
        </w:rPr>
        <w:t xml:space="preserve"> </w:t>
      </w:r>
      <w:r w:rsidRPr="00D72759" w:rsidR="00F55723">
        <w:rPr>
          <w:rFonts w:ascii="Arial" w:hAnsi="Arial" w:cs="Arial"/>
          <w:color w:val="000000"/>
        </w:rPr>
        <w:t>O</w:t>
      </w:r>
      <w:r w:rsidRPr="00D72759" w:rsidR="00283F2D">
        <w:rPr>
          <w:rFonts w:ascii="Arial" w:hAnsi="Arial" w:cs="Arial"/>
          <w:color w:val="000000"/>
        </w:rPr>
        <w:t>ver 500,000</w:t>
      </w:r>
      <w:r w:rsidRPr="00D72759" w:rsidR="00F55723">
        <w:rPr>
          <w:rFonts w:ascii="Arial" w:hAnsi="Arial" w:cs="Arial"/>
          <w:color w:val="000000"/>
        </w:rPr>
        <w:t xml:space="preserve"> </w:t>
      </w:r>
      <w:r w:rsidRPr="00D72759" w:rsidR="00753C42">
        <w:rPr>
          <w:rFonts w:ascii="Arial" w:hAnsi="Arial" w:cs="Arial"/>
        </w:rPr>
        <w:t>patients/year**</w:t>
      </w:r>
    </w:p>
    <w:p w:rsidRPr="00D72759" w:rsidR="00753C42" w:rsidP="007067DE" w:rsidRDefault="00753C42" w14:paraId="13B45A6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72759">
        <w:rPr>
          <w:rFonts w:ascii="Arial" w:hAnsi="Arial" w:cs="Arial"/>
        </w:rPr>
        <w:tab/>
        <w:t xml:space="preserve">Expected response rate:  </w:t>
      </w:r>
      <w:r w:rsidRPr="00D72759" w:rsidR="000D594E">
        <w:rPr>
          <w:rFonts w:ascii="Arial" w:hAnsi="Arial" w:cs="Arial"/>
        </w:rPr>
        <w:t>30</w:t>
      </w:r>
      <w:r w:rsidRPr="00D72759">
        <w:rPr>
          <w:rFonts w:ascii="Arial" w:hAnsi="Arial" w:cs="Arial"/>
        </w:rPr>
        <w:t>-</w:t>
      </w:r>
      <w:r w:rsidRPr="00D72759" w:rsidR="000D594E">
        <w:rPr>
          <w:rFonts w:ascii="Arial" w:hAnsi="Arial" w:cs="Arial"/>
        </w:rPr>
        <w:t>35</w:t>
      </w:r>
      <w:r w:rsidRPr="00D72759">
        <w:rPr>
          <w:rFonts w:ascii="Arial" w:hAnsi="Arial" w:cs="Arial"/>
        </w:rPr>
        <w:t xml:space="preserve">% </w:t>
      </w:r>
    </w:p>
    <w:p w:rsidRPr="00DB2065" w:rsidR="00753C42" w:rsidP="007067DE" w:rsidRDefault="00753C42" w14:paraId="08FC8D9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D72759">
        <w:rPr>
          <w:rFonts w:ascii="Arial" w:hAnsi="Arial" w:cs="Arial"/>
        </w:rPr>
        <w:tab/>
      </w:r>
      <w:r w:rsidRPr="00D72759" w:rsidR="00F55723">
        <w:rPr>
          <w:rFonts w:ascii="Arial" w:hAnsi="Arial" w:cs="Arial"/>
        </w:rPr>
        <w:tab/>
      </w:r>
      <w:r w:rsidRPr="00DB2065" w:rsidR="00F55723">
        <w:rPr>
          <w:rFonts w:ascii="Arial" w:hAnsi="Arial" w:cs="Arial"/>
          <w:sz w:val="22"/>
          <w:szCs w:val="22"/>
        </w:rPr>
        <w:t>(</w:t>
      </w:r>
      <w:r w:rsidRPr="00DB2065">
        <w:rPr>
          <w:rFonts w:ascii="Arial" w:hAnsi="Arial" w:cs="Arial"/>
          <w:sz w:val="22"/>
          <w:szCs w:val="22"/>
        </w:rPr>
        <w:t xml:space="preserve">based upon experience of VA Office of Quality and Performance and prior DPSS years) </w:t>
      </w:r>
    </w:p>
    <w:p w:rsidRPr="00D72759" w:rsidR="00753C42" w:rsidP="007067DE" w:rsidRDefault="00753C42" w14:paraId="5BCFA1FB" w14:textId="77777777">
      <w:pPr>
        <w:tabs>
          <w:tab w:val="left" w:pos="540"/>
          <w:tab w:val="left" w:pos="1080"/>
          <w:tab w:val="left" w:pos="1620"/>
          <w:tab w:val="left" w:pos="2160"/>
          <w:tab w:val="left" w:pos="2880"/>
          <w:tab w:val="left" w:pos="3600"/>
          <w:tab w:val="left" w:pos="4320"/>
          <w:tab w:val="left" w:pos="5040"/>
          <w:tab w:val="left" w:pos="5760"/>
          <w:tab w:val="left" w:pos="7200"/>
          <w:tab w:val="left" w:pos="7920"/>
          <w:tab w:val="left" w:pos="8640"/>
          <w:tab w:val="left" w:pos="9360"/>
        </w:tabs>
        <w:ind w:left="3600" w:hanging="2088"/>
        <w:jc w:val="both"/>
        <w:rPr>
          <w:rFonts w:ascii="Arial" w:hAnsi="Arial" w:cs="Arial"/>
          <w:color w:val="000000"/>
        </w:rPr>
      </w:pPr>
    </w:p>
    <w:p w:rsidRPr="00D72759" w:rsidR="00753C42" w:rsidP="007067DE" w:rsidRDefault="00753C42" w14:paraId="4785FDC3" w14:textId="77777777">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ind w:left="1080"/>
        <w:jc w:val="both"/>
        <w:rPr>
          <w:rFonts w:ascii="Arial" w:hAnsi="Arial" w:cs="Arial"/>
          <w:color w:val="000000"/>
        </w:rPr>
      </w:pPr>
      <w:r w:rsidRPr="0055431F">
        <w:rPr>
          <w:rFonts w:ascii="Arial" w:hAnsi="Arial" w:cs="Arial"/>
          <w:b/>
          <w:bCs/>
          <w:color w:val="000000"/>
        </w:rPr>
        <w:t xml:space="preserve">Sampling Methodology: </w:t>
      </w:r>
      <w:r w:rsidRPr="00D72759">
        <w:rPr>
          <w:rFonts w:ascii="Arial" w:hAnsi="Arial" w:cs="Arial"/>
          <w:color w:val="000000"/>
        </w:rPr>
        <w:t xml:space="preserve"> A random selection of Social Security numbers of all veterans receiving dental care at VA facilities will receive surveys.  This information is derived from the Dental Encounter System which is a subset of the Patient Care Encounter System (PCE).</w:t>
      </w:r>
    </w:p>
    <w:p w:rsidRPr="00D72759" w:rsidR="00DB46D7" w:rsidP="007067DE" w:rsidRDefault="00DB46D7" w14:paraId="7A650B09" w14:textId="77777777">
      <w:pPr>
        <w:pStyle w:val="Header"/>
        <w:tabs>
          <w:tab w:val="clear" w:pos="4320"/>
          <w:tab w:val="clear" w:pos="8640"/>
          <w:tab w:val="left" w:pos="547"/>
          <w:tab w:val="left" w:pos="1080"/>
          <w:tab w:val="left" w:pos="1627"/>
          <w:tab w:val="left" w:pos="2160"/>
          <w:tab w:val="left" w:pos="2880"/>
        </w:tabs>
        <w:jc w:val="both"/>
        <w:rPr>
          <w:rFonts w:ascii="Arial" w:hAnsi="Arial" w:cs="Arial"/>
          <w:color w:val="000000"/>
          <w:sz w:val="24"/>
          <w:szCs w:val="24"/>
        </w:rPr>
      </w:pPr>
      <w:bookmarkStart w:name="_Hlk68772890" w:id="0"/>
    </w:p>
    <w:p w:rsidRPr="00D72759" w:rsidR="00753C42" w:rsidP="007067DE" w:rsidRDefault="00753C42" w14:paraId="11655960" w14:textId="77777777">
      <w:pPr>
        <w:pStyle w:val="Header"/>
        <w:tabs>
          <w:tab w:val="clear" w:pos="4320"/>
          <w:tab w:val="clear" w:pos="8640"/>
          <w:tab w:val="left" w:pos="547"/>
          <w:tab w:val="left" w:pos="1080"/>
          <w:tab w:val="left" w:pos="1627"/>
          <w:tab w:val="left" w:pos="2160"/>
          <w:tab w:val="left" w:pos="2880"/>
        </w:tabs>
        <w:jc w:val="both"/>
        <w:rPr>
          <w:rFonts w:ascii="Arial" w:hAnsi="Arial" w:cs="Arial"/>
          <w:color w:val="000000"/>
          <w:sz w:val="24"/>
          <w:szCs w:val="24"/>
        </w:rPr>
      </w:pPr>
      <w:r w:rsidRPr="00D72759">
        <w:rPr>
          <w:rFonts w:ascii="Arial" w:hAnsi="Arial" w:cs="Arial"/>
          <w:color w:val="000000"/>
          <w:sz w:val="24"/>
          <w:szCs w:val="24"/>
        </w:rPr>
        <w:tab/>
      </w:r>
      <w:r w:rsidRPr="00D72759">
        <w:rPr>
          <w:rFonts w:ascii="Arial" w:hAnsi="Arial" w:cs="Arial"/>
          <w:color w:val="000000"/>
          <w:sz w:val="24"/>
          <w:szCs w:val="24"/>
        </w:rPr>
        <w:tab/>
        <w:t>** from the DES/CDW</w:t>
      </w:r>
    </w:p>
    <w:p w:rsidRPr="00D72759" w:rsidR="00536A11" w:rsidP="007067DE" w:rsidRDefault="00536A11" w14:paraId="78226A26" w14:textId="77777777">
      <w:pPr>
        <w:pStyle w:val="Header"/>
        <w:tabs>
          <w:tab w:val="clear" w:pos="4320"/>
          <w:tab w:val="clear" w:pos="8640"/>
          <w:tab w:val="left" w:pos="547"/>
          <w:tab w:val="left" w:pos="1080"/>
          <w:tab w:val="left" w:pos="1627"/>
          <w:tab w:val="left" w:pos="2160"/>
          <w:tab w:val="left" w:pos="2880"/>
        </w:tabs>
        <w:jc w:val="both"/>
        <w:rPr>
          <w:rFonts w:ascii="Arial" w:hAnsi="Arial" w:cs="Arial"/>
          <w:sz w:val="24"/>
          <w:szCs w:val="24"/>
        </w:rPr>
      </w:pPr>
    </w:p>
    <w:bookmarkEnd w:id="0"/>
    <w:p w:rsidRPr="00D72759" w:rsidR="00536A11" w:rsidP="007067DE" w:rsidRDefault="00536A11" w14:paraId="5B4F2F6F" w14:textId="77777777">
      <w:pPr>
        <w:numPr>
          <w:ilvl w:val="0"/>
          <w:numId w:val="1"/>
        </w:numPr>
        <w:tabs>
          <w:tab w:val="clear" w:pos="360"/>
          <w:tab w:val="left" w:pos="547"/>
          <w:tab w:val="left" w:pos="1080"/>
          <w:tab w:val="left" w:pos="1627"/>
          <w:tab w:val="left" w:pos="2160"/>
          <w:tab w:val="left" w:pos="2880"/>
        </w:tabs>
        <w:jc w:val="both"/>
        <w:rPr>
          <w:rFonts w:ascii="Arial" w:hAnsi="Arial" w:cs="Arial"/>
          <w:b/>
        </w:rPr>
      </w:pPr>
      <w:r w:rsidRPr="00D72759">
        <w:rPr>
          <w:rFonts w:ascii="Arial" w:hAnsi="Arial" w:cs="Arial"/>
          <w:b/>
        </w:rPr>
        <w:t>Describe the procedures for the collection of information, including:</w:t>
      </w:r>
    </w:p>
    <w:p w:rsidRPr="00D72759" w:rsidR="007B077D" w:rsidP="007067DE" w:rsidRDefault="007B077D" w14:paraId="07DBAA71" w14:textId="77777777">
      <w:pPr>
        <w:ind w:left="360"/>
        <w:jc w:val="both"/>
        <w:rPr>
          <w:rFonts w:ascii="Arial" w:hAnsi="Arial" w:eastAsia="Calibri" w:cs="Arial"/>
          <w:b/>
          <w:bCs/>
        </w:rPr>
      </w:pPr>
    </w:p>
    <w:p w:rsidRPr="00D72759" w:rsidR="00383450" w:rsidP="007067DE" w:rsidRDefault="00383450" w14:paraId="112660DC" w14:textId="77777777">
      <w:pPr>
        <w:numPr>
          <w:ilvl w:val="0"/>
          <w:numId w:val="2"/>
        </w:numPr>
        <w:tabs>
          <w:tab w:val="clear" w:pos="360"/>
          <w:tab w:val="left" w:pos="547"/>
          <w:tab w:val="left" w:pos="1080"/>
          <w:tab w:val="left" w:pos="1627"/>
          <w:tab w:val="left" w:pos="2160"/>
          <w:tab w:val="left" w:pos="2880"/>
        </w:tabs>
        <w:jc w:val="both"/>
        <w:rPr>
          <w:rFonts w:ascii="Arial" w:hAnsi="Arial" w:cs="Arial"/>
          <w:b/>
        </w:rPr>
      </w:pPr>
      <w:r w:rsidRPr="00D72759">
        <w:rPr>
          <w:rFonts w:ascii="Arial" w:hAnsi="Arial" w:cs="Arial"/>
          <w:b/>
        </w:rPr>
        <w:t>Statistical methodology for stratification and sample selection</w:t>
      </w:r>
    </w:p>
    <w:p w:rsidRPr="00D72759" w:rsidR="00383450" w:rsidP="007067DE" w:rsidRDefault="00383450" w14:paraId="085E870E" w14:textId="77777777">
      <w:pPr>
        <w:numPr>
          <w:ilvl w:val="0"/>
          <w:numId w:val="2"/>
        </w:numPr>
        <w:tabs>
          <w:tab w:val="clear" w:pos="360"/>
          <w:tab w:val="left" w:pos="547"/>
          <w:tab w:val="left" w:pos="1080"/>
          <w:tab w:val="left" w:pos="1627"/>
          <w:tab w:val="left" w:pos="2160"/>
          <w:tab w:val="left" w:pos="2880"/>
        </w:tabs>
        <w:jc w:val="both"/>
        <w:rPr>
          <w:rFonts w:ascii="Arial" w:hAnsi="Arial" w:cs="Arial"/>
          <w:b/>
        </w:rPr>
      </w:pPr>
      <w:r w:rsidRPr="00D72759">
        <w:rPr>
          <w:rFonts w:ascii="Arial" w:hAnsi="Arial" w:cs="Arial"/>
          <w:b/>
        </w:rPr>
        <w:t>Estimation procedure</w:t>
      </w:r>
    </w:p>
    <w:p w:rsidRPr="00D72759" w:rsidR="00383450" w:rsidP="007067DE" w:rsidRDefault="00383450" w14:paraId="2D6FE13B" w14:textId="77777777">
      <w:pPr>
        <w:numPr>
          <w:ilvl w:val="0"/>
          <w:numId w:val="2"/>
        </w:numPr>
        <w:tabs>
          <w:tab w:val="clear" w:pos="360"/>
          <w:tab w:val="left" w:pos="547"/>
          <w:tab w:val="left" w:pos="1080"/>
          <w:tab w:val="left" w:pos="1627"/>
          <w:tab w:val="left" w:pos="2160"/>
          <w:tab w:val="left" w:pos="2880"/>
        </w:tabs>
        <w:jc w:val="both"/>
        <w:rPr>
          <w:rFonts w:ascii="Arial" w:hAnsi="Arial" w:cs="Arial"/>
          <w:b/>
        </w:rPr>
      </w:pPr>
      <w:r w:rsidRPr="00D72759">
        <w:rPr>
          <w:rFonts w:ascii="Arial" w:hAnsi="Arial" w:cs="Arial"/>
          <w:b/>
        </w:rPr>
        <w:t>Degree of accuracy needed</w:t>
      </w:r>
    </w:p>
    <w:p w:rsidRPr="00D72759" w:rsidR="00383450" w:rsidP="007067DE" w:rsidRDefault="00383450" w14:paraId="3820504D" w14:textId="77777777">
      <w:pPr>
        <w:numPr>
          <w:ilvl w:val="0"/>
          <w:numId w:val="2"/>
        </w:numPr>
        <w:tabs>
          <w:tab w:val="clear" w:pos="360"/>
          <w:tab w:val="left" w:pos="547"/>
          <w:tab w:val="left" w:pos="1080"/>
          <w:tab w:val="left" w:pos="1627"/>
          <w:tab w:val="left" w:pos="2160"/>
          <w:tab w:val="left" w:pos="2880"/>
        </w:tabs>
        <w:jc w:val="both"/>
        <w:rPr>
          <w:rFonts w:ascii="Arial" w:hAnsi="Arial" w:cs="Arial"/>
          <w:b/>
        </w:rPr>
      </w:pPr>
      <w:r w:rsidRPr="00D72759">
        <w:rPr>
          <w:rFonts w:ascii="Arial" w:hAnsi="Arial" w:cs="Arial"/>
          <w:b/>
        </w:rPr>
        <w:t>Unusual problems requiring specialized sampling procedures</w:t>
      </w:r>
    </w:p>
    <w:p w:rsidRPr="00D72759" w:rsidR="00383450" w:rsidP="007067DE" w:rsidRDefault="00383450" w14:paraId="4AB578D5" w14:textId="77777777">
      <w:pPr>
        <w:numPr>
          <w:ilvl w:val="0"/>
          <w:numId w:val="2"/>
        </w:numPr>
        <w:tabs>
          <w:tab w:val="clear" w:pos="360"/>
          <w:tab w:val="left" w:pos="547"/>
          <w:tab w:val="left" w:pos="1080"/>
          <w:tab w:val="left" w:pos="1627"/>
          <w:tab w:val="left" w:pos="2160"/>
          <w:tab w:val="left" w:pos="2880"/>
        </w:tabs>
        <w:jc w:val="both"/>
        <w:rPr>
          <w:rFonts w:ascii="Arial" w:hAnsi="Arial" w:cs="Arial"/>
          <w:b/>
        </w:rPr>
      </w:pPr>
      <w:r w:rsidRPr="00D72759">
        <w:rPr>
          <w:rFonts w:ascii="Arial" w:hAnsi="Arial" w:cs="Arial"/>
          <w:b/>
        </w:rPr>
        <w:t>Any use of less frequent than annual data collection to reduce burden</w:t>
      </w:r>
    </w:p>
    <w:p w:rsidRPr="00D72759" w:rsidR="00383450" w:rsidP="007067DE" w:rsidRDefault="00383450" w14:paraId="2EE95B92" w14:textId="77777777">
      <w:pPr>
        <w:tabs>
          <w:tab w:val="left" w:pos="547"/>
          <w:tab w:val="left" w:pos="1080"/>
          <w:tab w:val="left" w:pos="1627"/>
          <w:tab w:val="left" w:pos="2160"/>
          <w:tab w:val="left" w:pos="2880"/>
        </w:tabs>
        <w:jc w:val="both"/>
        <w:rPr>
          <w:rFonts w:ascii="Arial" w:hAnsi="Arial" w:cs="Arial"/>
          <w:b/>
        </w:rPr>
      </w:pPr>
    </w:p>
    <w:p w:rsidRPr="00D72759" w:rsidR="00383450" w:rsidP="007067DE" w:rsidRDefault="00383450" w14:paraId="496AC1D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72759">
        <w:rPr>
          <w:rFonts w:ascii="Arial" w:hAnsi="Arial" w:cs="Arial"/>
          <w:b/>
          <w:bCs/>
          <w:u w:val="single"/>
        </w:rPr>
        <w:t xml:space="preserve">Procedures for </w:t>
      </w:r>
      <w:r w:rsidR="00534894">
        <w:rPr>
          <w:rFonts w:ascii="Arial" w:hAnsi="Arial" w:cs="Arial"/>
          <w:b/>
          <w:bCs/>
          <w:u w:val="single"/>
        </w:rPr>
        <w:t>Data Collection</w:t>
      </w:r>
      <w:r w:rsidRPr="00D72759">
        <w:rPr>
          <w:rFonts w:ascii="Arial" w:hAnsi="Arial" w:cs="Arial"/>
        </w:rPr>
        <w:t>:</w:t>
      </w:r>
    </w:p>
    <w:p w:rsidRPr="00D72759" w:rsidR="00383450" w:rsidP="007067DE" w:rsidRDefault="00383450" w14:paraId="1F9BFC40" w14:textId="77777777">
      <w:pPr>
        <w:pStyle w:val="Header"/>
        <w:tabs>
          <w:tab w:val="clear" w:pos="4320"/>
          <w:tab w:val="clear" w:pos="8640"/>
          <w:tab w:val="left" w:pos="547"/>
          <w:tab w:val="left" w:pos="1080"/>
          <w:tab w:val="left" w:pos="1627"/>
          <w:tab w:val="left" w:pos="2160"/>
          <w:tab w:val="left" w:pos="2880"/>
        </w:tabs>
        <w:jc w:val="both"/>
        <w:rPr>
          <w:rFonts w:ascii="Arial" w:hAnsi="Arial" w:cs="Arial"/>
          <w:b/>
          <w:color w:val="000000"/>
          <w:sz w:val="24"/>
          <w:szCs w:val="24"/>
        </w:rPr>
      </w:pPr>
    </w:p>
    <w:p w:rsidR="000A4005" w:rsidP="007067DE" w:rsidRDefault="000A4005" w14:paraId="3E28E93C" w14:textId="77777777">
      <w:pPr>
        <w:numPr>
          <w:ilvl w:val="0"/>
          <w:numId w:val="6"/>
        </w:numPr>
        <w:ind w:left="720"/>
        <w:jc w:val="both"/>
        <w:rPr>
          <w:rFonts w:ascii="Arial" w:hAnsi="Arial" w:eastAsia="Calibri" w:cs="Arial"/>
          <w:b/>
          <w:bCs/>
        </w:rPr>
      </w:pPr>
      <w:bookmarkStart w:name="_Hlk71540526" w:id="1"/>
      <w:r w:rsidRPr="000A4005">
        <w:rPr>
          <w:rFonts w:ascii="Arial" w:hAnsi="Arial" w:eastAsia="Calibri" w:cs="Arial"/>
          <w:b/>
          <w:bCs/>
        </w:rPr>
        <w:t>Statistical methodology for stratification and sample selection</w:t>
      </w:r>
    </w:p>
    <w:p w:rsidRPr="000A4005" w:rsidR="008C06A6" w:rsidP="007067DE" w:rsidRDefault="008C06A6" w14:paraId="42886F4D" w14:textId="77777777">
      <w:pPr>
        <w:ind w:left="720"/>
        <w:jc w:val="both"/>
        <w:rPr>
          <w:rFonts w:ascii="Arial" w:hAnsi="Arial" w:eastAsia="Calibri" w:cs="Arial"/>
          <w:b/>
          <w:bCs/>
        </w:rPr>
      </w:pPr>
    </w:p>
    <w:bookmarkEnd w:id="1"/>
    <w:p w:rsidRPr="00D72759" w:rsidR="000A4005" w:rsidP="007067DE" w:rsidRDefault="000A4005" w14:paraId="0722A1E9" w14:textId="77777777">
      <w:pPr>
        <w:numPr>
          <w:ilvl w:val="0"/>
          <w:numId w:val="7"/>
        </w:numPr>
        <w:jc w:val="both"/>
        <w:rPr>
          <w:rFonts w:ascii="Arial" w:hAnsi="Arial" w:cs="Arial"/>
          <w:b/>
          <w:bCs/>
        </w:rPr>
      </w:pPr>
      <w:r w:rsidRPr="000A4005">
        <w:rPr>
          <w:rFonts w:ascii="Arial" w:hAnsi="Arial" w:cs="Arial"/>
        </w:rPr>
        <w:t>The sampling plan calls for dividing the population for Admin Parent into three dental class groupings (IV</w:t>
      </w:r>
      <w:r w:rsidRPr="00D72759" w:rsidR="00AA34D9">
        <w:rPr>
          <w:rFonts w:ascii="Arial" w:hAnsi="Arial" w:cs="Arial"/>
        </w:rPr>
        <w:t xml:space="preserve">, </w:t>
      </w:r>
      <w:r w:rsidRPr="000A4005">
        <w:rPr>
          <w:rFonts w:ascii="Arial" w:hAnsi="Arial" w:cs="Arial"/>
        </w:rPr>
        <w:t>I,</w:t>
      </w:r>
      <w:r w:rsidRPr="00D72759" w:rsidR="00AA34D9">
        <w:rPr>
          <w:rFonts w:ascii="Arial" w:hAnsi="Arial" w:cs="Arial"/>
        </w:rPr>
        <w:t xml:space="preserve"> </w:t>
      </w:r>
      <w:r w:rsidRPr="000A4005">
        <w:rPr>
          <w:rFonts w:ascii="Arial" w:hAnsi="Arial" w:cs="Arial"/>
        </w:rPr>
        <w:t>IIA,</w:t>
      </w:r>
      <w:r w:rsidRPr="00D72759" w:rsidR="00FF53EF">
        <w:rPr>
          <w:rFonts w:ascii="Arial" w:hAnsi="Arial" w:cs="Arial"/>
        </w:rPr>
        <w:t xml:space="preserve"> </w:t>
      </w:r>
      <w:r w:rsidRPr="000A4005">
        <w:rPr>
          <w:rFonts w:ascii="Arial" w:hAnsi="Arial" w:cs="Arial"/>
        </w:rPr>
        <w:t>IIC), (II), and (III,</w:t>
      </w:r>
      <w:r w:rsidRPr="00D72759" w:rsidR="00FF53EF">
        <w:rPr>
          <w:rFonts w:ascii="Arial" w:hAnsi="Arial" w:cs="Arial"/>
        </w:rPr>
        <w:t xml:space="preserve"> </w:t>
      </w:r>
      <w:r w:rsidRPr="000A4005">
        <w:rPr>
          <w:rFonts w:ascii="Arial" w:hAnsi="Arial" w:cs="Arial"/>
        </w:rPr>
        <w:t>V,</w:t>
      </w:r>
      <w:r w:rsidRPr="00D72759" w:rsidR="00FF53EF">
        <w:rPr>
          <w:rFonts w:ascii="Arial" w:hAnsi="Arial" w:cs="Arial"/>
        </w:rPr>
        <w:t xml:space="preserve"> </w:t>
      </w:r>
      <w:r w:rsidRPr="000A4005">
        <w:rPr>
          <w:rFonts w:ascii="Arial" w:hAnsi="Arial" w:cs="Arial"/>
        </w:rPr>
        <w:t>VI). These serve as strata for stratified random selection.  For each month, the sample target is to select up to 34 Veterans per cluster. The goal is to yield 20 to 30 completes per quarter for each stratum</w:t>
      </w:r>
      <w:r w:rsidRPr="000A4005">
        <w:rPr>
          <w:rFonts w:ascii="Arial" w:hAnsi="Arial" w:cs="Arial"/>
          <w:b/>
          <w:bCs/>
          <w:color w:val="843C0C"/>
        </w:rPr>
        <w:t>.</w:t>
      </w:r>
    </w:p>
    <w:p w:rsidRPr="000A4005" w:rsidR="00BD5E24" w:rsidP="007067DE" w:rsidRDefault="00BD5E24" w14:paraId="57803EB1" w14:textId="77777777">
      <w:pPr>
        <w:ind w:left="720"/>
        <w:jc w:val="both"/>
        <w:rPr>
          <w:rFonts w:ascii="Arial" w:hAnsi="Arial" w:cs="Arial"/>
          <w:b/>
          <w:bCs/>
        </w:rPr>
      </w:pPr>
    </w:p>
    <w:p w:rsidRPr="00D72759" w:rsidR="000A4005" w:rsidP="007067DE" w:rsidRDefault="000A4005" w14:paraId="6DF1E517" w14:textId="77777777">
      <w:pPr>
        <w:numPr>
          <w:ilvl w:val="0"/>
          <w:numId w:val="6"/>
        </w:numPr>
        <w:ind w:left="720"/>
        <w:jc w:val="both"/>
        <w:rPr>
          <w:rFonts w:ascii="Arial" w:hAnsi="Arial" w:eastAsia="Calibri" w:cs="Arial"/>
          <w:b/>
          <w:bCs/>
        </w:rPr>
      </w:pPr>
      <w:r w:rsidRPr="000A4005">
        <w:rPr>
          <w:rFonts w:ascii="Arial" w:hAnsi="Arial" w:eastAsia="Calibri" w:cs="Arial"/>
          <w:b/>
          <w:bCs/>
        </w:rPr>
        <w:t>Estimation procedure</w:t>
      </w:r>
    </w:p>
    <w:p w:rsidRPr="000A4005" w:rsidR="00AA34D9" w:rsidP="007067DE" w:rsidRDefault="00AA34D9" w14:paraId="73EE868F" w14:textId="77777777">
      <w:pPr>
        <w:ind w:left="720"/>
        <w:jc w:val="both"/>
        <w:rPr>
          <w:rFonts w:ascii="Arial" w:hAnsi="Arial" w:eastAsia="Calibri" w:cs="Arial"/>
          <w:b/>
          <w:bCs/>
        </w:rPr>
      </w:pPr>
    </w:p>
    <w:p w:rsidRPr="000A4005" w:rsidR="000A4005" w:rsidP="007067DE" w:rsidRDefault="000A4005" w14:paraId="20AD08AC" w14:textId="77A865A0">
      <w:pPr>
        <w:numPr>
          <w:ilvl w:val="0"/>
          <w:numId w:val="7"/>
        </w:numPr>
        <w:jc w:val="both"/>
        <w:rPr>
          <w:rFonts w:ascii="Arial" w:hAnsi="Arial" w:cs="Arial"/>
          <w:b/>
          <w:bCs/>
        </w:rPr>
      </w:pPr>
      <w:r w:rsidRPr="000A4005">
        <w:rPr>
          <w:rFonts w:ascii="Arial" w:hAnsi="Arial" w:cs="Arial"/>
        </w:rPr>
        <w:t xml:space="preserve">The resulting data are weighted to account for the sample design and population sizes.  Each of the survey measures are recoded from its original scales typically into a top two-box variable.  A 0 to 10-scale is recoded into 9 and 10 has a value of 1 and 0 to 8 has a value of 0.  A 4-point Always, Usually, Sometimes and Never scale question is recoded (top two box) into 1 for “Always” or “Usually” and 0 for “Sometimes” or “Never”.  If the variable X are the recoded values of a survey question, the estimate of the proportion falling into the recoded top-box uses </w:t>
      </w:r>
      <m:oMath>
        <m:sSub>
          <m:sSubPr>
            <m:ctrlPr>
              <w:rPr>
                <w:rFonts w:ascii="Cambria Math" w:hAnsi="Cambria Math" w:eastAsia="Calibri" w:cs="Calibri"/>
                <w:b/>
                <w:bCs/>
                <w:i/>
                <w:iCs/>
                <w:color w:val="843C0C"/>
                <w:sz w:val="22"/>
                <w:szCs w:val="22"/>
              </w:rPr>
            </m:ctrlPr>
          </m:sSubPr>
          <m:e>
            <m:r>
              <m:rPr>
                <m:sty m:val="bi"/>
              </m:rPr>
              <w:rPr>
                <w:rFonts w:ascii="Cambria Math" w:hAnsi="Cambria Math" w:cs="Calibri"/>
                <w:color w:val="843C0C"/>
                <w:sz w:val="22"/>
                <w:szCs w:val="22"/>
              </w:rPr>
              <m:t>P</m:t>
            </m:r>
          </m:e>
          <m:sub>
            <m:r>
              <m:rPr>
                <m:sty m:val="bi"/>
              </m:rPr>
              <w:rPr>
                <w:rFonts w:ascii="Cambria Math" w:hAnsi="Cambria Math" w:cs="Calibri"/>
                <w:color w:val="843C0C"/>
                <w:sz w:val="22"/>
                <w:szCs w:val="22"/>
              </w:rPr>
              <m:t>Measure 1</m:t>
            </m:r>
          </m:sub>
        </m:sSub>
        <m:r>
          <m:rPr>
            <m:sty m:val="bi"/>
          </m:rPr>
          <w:rPr>
            <w:rFonts w:ascii="Cambria Math" w:hAnsi="Cambria Math" w:cs="Calibri"/>
            <w:color w:val="843C0C"/>
            <w:sz w:val="22"/>
            <w:szCs w:val="22"/>
          </w:rPr>
          <m:t xml:space="preserve">= </m:t>
        </m:r>
        <m:f>
          <m:fPr>
            <m:ctrlPr>
              <w:rPr>
                <w:rFonts w:ascii="Cambria Math" w:hAnsi="Cambria Math" w:eastAsia="Calibri" w:cs="Calibri"/>
                <w:b/>
                <w:bCs/>
                <w:i/>
                <w:iCs/>
                <w:color w:val="843C0C"/>
                <w:sz w:val="22"/>
                <w:szCs w:val="22"/>
              </w:rPr>
            </m:ctrlPr>
          </m:fPr>
          <m:num>
            <m:nary>
              <m:naryPr>
                <m:chr m:val="∑"/>
                <m:limLoc m:val="undOvr"/>
                <m:ctrlPr>
                  <w:rPr>
                    <w:rFonts w:ascii="Cambria Math" w:hAnsi="Cambria Math" w:eastAsia="Calibri" w:cs="Calibri"/>
                    <w:b/>
                    <w:bCs/>
                    <w:i/>
                    <w:iCs/>
                    <w:color w:val="843C0C"/>
                    <w:sz w:val="22"/>
                    <w:szCs w:val="22"/>
                  </w:rPr>
                </m:ctrlPr>
              </m:naryPr>
              <m:sub>
                <m:r>
                  <m:rPr>
                    <m:sty m:val="bi"/>
                  </m:rPr>
                  <w:rPr>
                    <w:rFonts w:ascii="Cambria Math" w:hAnsi="Cambria Math" w:cs="Calibri"/>
                    <w:color w:val="843C0C"/>
                    <w:sz w:val="22"/>
                    <w:szCs w:val="22"/>
                  </w:rPr>
                  <m:t>i=1</m:t>
                </m:r>
              </m:sub>
              <m:sup>
                <m:r>
                  <m:rPr>
                    <m:sty m:val="bi"/>
                  </m:rPr>
                  <w:rPr>
                    <w:rFonts w:ascii="Cambria Math" w:hAnsi="Cambria Math" w:cs="Calibri"/>
                    <w:color w:val="843C0C"/>
                    <w:sz w:val="22"/>
                    <w:szCs w:val="22"/>
                  </w:rPr>
                  <m:t>n</m:t>
                </m:r>
              </m:sup>
              <m:e>
                <m:sSub>
                  <m:sSubPr>
                    <m:ctrlPr>
                      <w:rPr>
                        <w:rFonts w:ascii="Cambria Math" w:hAnsi="Cambria Math" w:eastAsia="Calibri" w:cs="Calibri"/>
                        <w:b/>
                        <w:bCs/>
                        <w:i/>
                        <w:iCs/>
                        <w:color w:val="843C0C"/>
                        <w:sz w:val="22"/>
                        <w:szCs w:val="22"/>
                      </w:rPr>
                    </m:ctrlPr>
                  </m:sSubPr>
                  <m:e>
                    <m:r>
                      <m:rPr>
                        <m:sty m:val="bi"/>
                      </m:rPr>
                      <w:rPr>
                        <w:rFonts w:ascii="Cambria Math" w:hAnsi="Cambria Math" w:cs="Calibri"/>
                        <w:color w:val="843C0C"/>
                        <w:sz w:val="22"/>
                        <w:szCs w:val="22"/>
                      </w:rPr>
                      <m:t>w</m:t>
                    </m:r>
                  </m:e>
                  <m:sub>
                    <m:r>
                      <m:rPr>
                        <m:sty m:val="bi"/>
                      </m:rPr>
                      <w:rPr>
                        <w:rFonts w:ascii="Cambria Math" w:hAnsi="Cambria Math" w:cs="Calibri"/>
                        <w:color w:val="843C0C"/>
                        <w:sz w:val="22"/>
                        <w:szCs w:val="22"/>
                      </w:rPr>
                      <m:t>i</m:t>
                    </m:r>
                  </m:sub>
                </m:sSub>
                <m:sSub>
                  <m:sSubPr>
                    <m:ctrlPr>
                      <w:rPr>
                        <w:rFonts w:ascii="Cambria Math" w:hAnsi="Cambria Math" w:eastAsia="Calibri" w:cs="Calibri"/>
                        <w:b/>
                        <w:bCs/>
                        <w:i/>
                        <w:iCs/>
                        <w:color w:val="843C0C"/>
                        <w:sz w:val="22"/>
                        <w:szCs w:val="22"/>
                      </w:rPr>
                    </m:ctrlPr>
                  </m:sSubPr>
                  <m:e>
                    <m:r>
                      <m:rPr>
                        <m:sty m:val="bi"/>
                      </m:rPr>
                      <w:rPr>
                        <w:rFonts w:ascii="Cambria Math" w:hAnsi="Cambria Math" w:cs="Calibri"/>
                        <w:color w:val="843C0C"/>
                        <w:sz w:val="22"/>
                        <w:szCs w:val="22"/>
                      </w:rPr>
                      <m:t>X</m:t>
                    </m:r>
                  </m:e>
                  <m:sub>
                    <m:r>
                      <m:rPr>
                        <m:sty m:val="bi"/>
                      </m:rPr>
                      <w:rPr>
                        <w:rFonts w:ascii="Cambria Math" w:hAnsi="Cambria Math" w:cs="Calibri"/>
                        <w:color w:val="843C0C"/>
                        <w:sz w:val="22"/>
                        <w:szCs w:val="22"/>
                      </w:rPr>
                      <m:t>i</m:t>
                    </m:r>
                  </m:sub>
                </m:sSub>
              </m:e>
            </m:nary>
          </m:num>
          <m:den>
            <m:nary>
              <m:naryPr>
                <m:chr m:val="∑"/>
                <m:limLoc m:val="undOvr"/>
                <m:ctrlPr>
                  <w:rPr>
                    <w:rFonts w:ascii="Cambria Math" w:hAnsi="Cambria Math" w:eastAsia="Calibri" w:cs="Calibri"/>
                    <w:b/>
                    <w:bCs/>
                    <w:i/>
                    <w:iCs/>
                    <w:color w:val="843C0C"/>
                    <w:sz w:val="22"/>
                    <w:szCs w:val="22"/>
                  </w:rPr>
                </m:ctrlPr>
              </m:naryPr>
              <m:sub>
                <m:r>
                  <m:rPr>
                    <m:sty m:val="bi"/>
                  </m:rPr>
                  <w:rPr>
                    <w:rFonts w:ascii="Cambria Math" w:hAnsi="Cambria Math" w:cs="Calibri"/>
                    <w:color w:val="843C0C"/>
                    <w:sz w:val="22"/>
                    <w:szCs w:val="22"/>
                  </w:rPr>
                  <m:t>i=1</m:t>
                </m:r>
              </m:sub>
              <m:sup>
                <m:r>
                  <m:rPr>
                    <m:sty m:val="bi"/>
                  </m:rPr>
                  <w:rPr>
                    <w:rFonts w:ascii="Cambria Math" w:hAnsi="Cambria Math" w:cs="Calibri"/>
                    <w:color w:val="843C0C"/>
                    <w:sz w:val="22"/>
                    <w:szCs w:val="22"/>
                  </w:rPr>
                  <m:t>n</m:t>
                </m:r>
              </m:sup>
              <m:e>
                <m:sSub>
                  <m:sSubPr>
                    <m:ctrlPr>
                      <w:rPr>
                        <w:rFonts w:ascii="Cambria Math" w:hAnsi="Cambria Math" w:eastAsia="Calibri" w:cs="Calibri"/>
                        <w:b/>
                        <w:bCs/>
                        <w:i/>
                        <w:iCs/>
                        <w:color w:val="843C0C"/>
                        <w:sz w:val="22"/>
                        <w:szCs w:val="22"/>
                      </w:rPr>
                    </m:ctrlPr>
                  </m:sSubPr>
                  <m:e>
                    <m:r>
                      <m:rPr>
                        <m:sty m:val="bi"/>
                      </m:rPr>
                      <w:rPr>
                        <w:rFonts w:ascii="Cambria Math" w:hAnsi="Cambria Math" w:cs="Calibri"/>
                        <w:color w:val="843C0C"/>
                        <w:sz w:val="22"/>
                        <w:szCs w:val="22"/>
                      </w:rPr>
                      <m:t>w</m:t>
                    </m:r>
                  </m:e>
                  <m:sub>
                    <m:r>
                      <m:rPr>
                        <m:sty m:val="bi"/>
                      </m:rPr>
                      <w:rPr>
                        <w:rFonts w:ascii="Cambria Math" w:hAnsi="Cambria Math" w:cs="Calibri"/>
                        <w:color w:val="843C0C"/>
                        <w:sz w:val="22"/>
                        <w:szCs w:val="22"/>
                      </w:rPr>
                      <m:t>i</m:t>
                    </m:r>
                  </m:sub>
                </m:sSub>
              </m:e>
            </m:nary>
          </m:den>
        </m:f>
      </m:oMath>
      <w:r w:rsidRPr="000A4005">
        <w:rPr>
          <w:rFonts w:ascii="Arial" w:hAnsi="Arial" w:cs="Arial"/>
        </w:rPr>
        <w:t xml:space="preserve">, where the weights, </w:t>
      </w:r>
      <m:oMath>
        <m:sSub>
          <m:sSubPr>
            <m:ctrlPr>
              <w:rPr>
                <w:rFonts w:ascii="Cambria Math" w:hAnsi="Cambria Math" w:eastAsia="Calibri" w:cs="Calibri"/>
                <w:b/>
                <w:bCs/>
                <w:i/>
                <w:iCs/>
                <w:color w:val="843C0C"/>
                <w:sz w:val="22"/>
                <w:szCs w:val="22"/>
              </w:rPr>
            </m:ctrlPr>
          </m:sSubPr>
          <m:e>
            <m:r>
              <m:rPr>
                <m:sty m:val="bi"/>
              </m:rPr>
              <w:rPr>
                <w:rFonts w:ascii="Cambria Math" w:hAnsi="Cambria Math" w:cs="Calibri"/>
                <w:color w:val="843C0C"/>
                <w:sz w:val="22"/>
                <w:szCs w:val="22"/>
              </w:rPr>
              <m:t>w</m:t>
            </m:r>
          </m:e>
          <m:sub>
            <m:r>
              <m:rPr>
                <m:sty m:val="bi"/>
              </m:rPr>
              <w:rPr>
                <w:rFonts w:ascii="Cambria Math" w:hAnsi="Cambria Math" w:cs="Calibri"/>
                <w:color w:val="843C0C"/>
                <w:sz w:val="22"/>
                <w:szCs w:val="22"/>
              </w:rPr>
              <m:t>i</m:t>
            </m:r>
          </m:sub>
        </m:sSub>
      </m:oMath>
      <w:r w:rsidRPr="000A4005">
        <w:rPr>
          <w:rFonts w:ascii="Arial" w:hAnsi="Arial" w:cs="Arial"/>
        </w:rPr>
        <w:t xml:space="preserve">, account for the sample design and non-response adjustments, </w:t>
      </w:r>
      <m:oMath>
        <m:sSub>
          <m:sSubPr>
            <m:ctrlPr>
              <w:rPr>
                <w:rFonts w:ascii="Cambria Math" w:hAnsi="Cambria Math" w:eastAsia="Calibri" w:cs="Calibri"/>
                <w:b/>
                <w:bCs/>
                <w:i/>
                <w:iCs/>
                <w:color w:val="843C0C"/>
                <w:sz w:val="22"/>
                <w:szCs w:val="22"/>
              </w:rPr>
            </m:ctrlPr>
          </m:sSubPr>
          <m:e>
            <m:r>
              <m:rPr>
                <m:sty m:val="bi"/>
              </m:rPr>
              <w:rPr>
                <w:rFonts w:ascii="Cambria Math" w:hAnsi="Cambria Math" w:cs="Calibri"/>
                <w:color w:val="843C0C"/>
                <w:sz w:val="22"/>
                <w:szCs w:val="22"/>
              </w:rPr>
              <m:t>X</m:t>
            </m:r>
          </m:e>
          <m:sub>
            <m:r>
              <m:rPr>
                <m:sty m:val="bi"/>
              </m:rPr>
              <w:rPr>
                <w:rFonts w:ascii="Cambria Math" w:hAnsi="Cambria Math" w:cs="Calibri"/>
                <w:color w:val="843C0C"/>
                <w:sz w:val="22"/>
                <w:szCs w:val="22"/>
              </w:rPr>
              <m:t>i</m:t>
            </m:r>
          </m:sub>
        </m:sSub>
      </m:oMath>
      <w:r w:rsidRPr="000A4005">
        <w:rPr>
          <w:rFonts w:ascii="Arial" w:hAnsi="Arial" w:cs="Arial"/>
        </w:rPr>
        <w:t xml:space="preserve"> are zero or one recoded values from the survey measure, and the sample proportion </w:t>
      </w:r>
      <m:oMath>
        <m:sSub>
          <m:sSubPr>
            <m:ctrlPr>
              <w:rPr>
                <w:rFonts w:ascii="Cambria Math" w:hAnsi="Cambria Math" w:eastAsia="Calibri" w:cs="Calibri"/>
                <w:b/>
                <w:bCs/>
                <w:i/>
                <w:iCs/>
                <w:color w:val="843C0C"/>
                <w:sz w:val="22"/>
                <w:szCs w:val="22"/>
              </w:rPr>
            </m:ctrlPr>
          </m:sSubPr>
          <m:e>
            <m:r>
              <m:rPr>
                <m:sty m:val="bi"/>
              </m:rPr>
              <w:rPr>
                <w:rFonts w:ascii="Cambria Math" w:hAnsi="Cambria Math" w:cs="Calibri"/>
                <w:color w:val="843C0C"/>
                <w:sz w:val="22"/>
                <w:szCs w:val="22"/>
              </w:rPr>
              <m:t>P</m:t>
            </m:r>
          </m:e>
          <m:sub>
            <m:r>
              <m:rPr>
                <m:sty m:val="bi"/>
              </m:rPr>
              <w:rPr>
                <w:rFonts w:ascii="Cambria Math" w:hAnsi="Cambria Math" w:cs="Calibri"/>
                <w:color w:val="843C0C"/>
                <w:sz w:val="22"/>
                <w:szCs w:val="22"/>
              </w:rPr>
              <m:t>Measure 1</m:t>
            </m:r>
          </m:sub>
        </m:sSub>
      </m:oMath>
      <w:r w:rsidRPr="000A4005">
        <w:rPr>
          <w:rFonts w:ascii="Arial" w:hAnsi="Arial" w:cs="Arial"/>
        </w:rPr>
        <w:t>is the estimate of the population proportion. Standard errors are estimated using the variances of proportions with an</w:t>
      </w:r>
      <w:r w:rsidRPr="000A4005">
        <w:rPr>
          <w:rFonts w:ascii="Arial" w:hAnsi="Arial" w:cs="Arial"/>
          <w:b/>
          <w:bCs/>
        </w:rPr>
        <w:t xml:space="preserve"> adjustment for the effective sample size, </w:t>
      </w:r>
      <m:oMath>
        <m:r>
          <m:rPr>
            <m:sty m:val="bi"/>
          </m:rPr>
          <w:rPr>
            <w:rFonts w:ascii="Cambria Math" w:hAnsi="Cambria Math" w:cs="Calibri"/>
            <w:color w:val="843C0C"/>
            <w:sz w:val="22"/>
            <w:szCs w:val="22"/>
          </w:rPr>
          <m:t xml:space="preserve">Std Error= </m:t>
        </m:r>
        <m:rad>
          <m:radPr>
            <m:degHide m:val="1"/>
            <m:ctrlPr>
              <w:rPr>
                <w:rFonts w:ascii="Cambria Math" w:hAnsi="Cambria Math" w:eastAsia="Calibri" w:cs="Calibri"/>
                <w:b/>
                <w:bCs/>
                <w:i/>
                <w:iCs/>
                <w:color w:val="843C0C"/>
                <w:sz w:val="22"/>
                <w:szCs w:val="22"/>
              </w:rPr>
            </m:ctrlPr>
          </m:radPr>
          <m:deg/>
          <m:e>
            <m:f>
              <m:fPr>
                <m:type m:val="skw"/>
                <m:ctrlPr>
                  <w:rPr>
                    <w:rFonts w:ascii="Cambria Math" w:hAnsi="Cambria Math" w:eastAsia="Calibri" w:cs="Calibri"/>
                    <w:b/>
                    <w:bCs/>
                    <w:i/>
                    <w:iCs/>
                    <w:color w:val="843C0C"/>
                    <w:sz w:val="22"/>
                    <w:szCs w:val="22"/>
                  </w:rPr>
                </m:ctrlPr>
              </m:fPr>
              <m:num>
                <m:sSub>
                  <m:sSubPr>
                    <m:ctrlPr>
                      <w:rPr>
                        <w:rFonts w:ascii="Cambria Math" w:hAnsi="Cambria Math" w:eastAsia="Calibri" w:cs="Calibri"/>
                        <w:b/>
                        <w:bCs/>
                        <w:i/>
                        <w:iCs/>
                        <w:color w:val="843C0C"/>
                        <w:sz w:val="22"/>
                        <w:szCs w:val="22"/>
                      </w:rPr>
                    </m:ctrlPr>
                  </m:sSubPr>
                  <m:e>
                    <m:r>
                      <m:rPr>
                        <m:sty m:val="bi"/>
                      </m:rPr>
                      <w:rPr>
                        <w:rFonts w:ascii="Cambria Math" w:hAnsi="Cambria Math" w:cs="Calibri"/>
                        <w:color w:val="843C0C"/>
                        <w:sz w:val="22"/>
                        <w:szCs w:val="22"/>
                      </w:rPr>
                      <m:t>P</m:t>
                    </m:r>
                  </m:e>
                  <m:sub>
                    <m:r>
                      <m:rPr>
                        <m:sty m:val="bi"/>
                      </m:rPr>
                      <w:rPr>
                        <w:rFonts w:ascii="Cambria Math" w:hAnsi="Cambria Math" w:cs="Calibri"/>
                        <w:color w:val="843C0C"/>
                        <w:sz w:val="22"/>
                        <w:szCs w:val="22"/>
                      </w:rPr>
                      <m:t>Measure 1</m:t>
                    </m:r>
                  </m:sub>
                </m:sSub>
                <m:d>
                  <m:dPr>
                    <m:ctrlPr>
                      <w:rPr>
                        <w:rFonts w:ascii="Cambria Math" w:hAnsi="Cambria Math" w:eastAsia="Calibri" w:cs="Calibri"/>
                        <w:b/>
                        <w:bCs/>
                        <w:i/>
                        <w:iCs/>
                        <w:color w:val="843C0C"/>
                        <w:sz w:val="22"/>
                        <w:szCs w:val="22"/>
                      </w:rPr>
                    </m:ctrlPr>
                  </m:dPr>
                  <m:e>
                    <m:r>
                      <m:rPr>
                        <m:sty m:val="bi"/>
                      </m:rPr>
                      <w:rPr>
                        <w:rFonts w:ascii="Cambria Math" w:hAnsi="Cambria Math" w:cs="Calibri"/>
                        <w:color w:val="843C0C"/>
                        <w:sz w:val="22"/>
                        <w:szCs w:val="22"/>
                      </w:rPr>
                      <m:t>1-</m:t>
                    </m:r>
                    <m:sSub>
                      <m:sSubPr>
                        <m:ctrlPr>
                          <w:rPr>
                            <w:rFonts w:ascii="Cambria Math" w:hAnsi="Cambria Math" w:eastAsia="Calibri" w:cs="Calibri"/>
                            <w:b/>
                            <w:bCs/>
                            <w:i/>
                            <w:iCs/>
                            <w:color w:val="843C0C"/>
                            <w:sz w:val="22"/>
                            <w:szCs w:val="22"/>
                          </w:rPr>
                        </m:ctrlPr>
                      </m:sSubPr>
                      <m:e>
                        <m:r>
                          <m:rPr>
                            <m:sty m:val="bi"/>
                          </m:rPr>
                          <w:rPr>
                            <w:rFonts w:ascii="Cambria Math" w:hAnsi="Cambria Math" w:cs="Calibri"/>
                            <w:color w:val="843C0C"/>
                            <w:sz w:val="22"/>
                            <w:szCs w:val="22"/>
                          </w:rPr>
                          <m:t>P</m:t>
                        </m:r>
                      </m:e>
                      <m:sub>
                        <m:r>
                          <m:rPr>
                            <m:sty m:val="bi"/>
                          </m:rPr>
                          <w:rPr>
                            <w:rFonts w:ascii="Cambria Math" w:hAnsi="Cambria Math" w:cs="Calibri"/>
                            <w:color w:val="843C0C"/>
                            <w:sz w:val="22"/>
                            <w:szCs w:val="22"/>
                          </w:rPr>
                          <m:t>Measure 1</m:t>
                        </m:r>
                      </m:sub>
                    </m:sSub>
                  </m:e>
                </m:d>
              </m:num>
              <m:den>
                <m:r>
                  <m:rPr>
                    <m:sty m:val="bi"/>
                  </m:rPr>
                  <w:rPr>
                    <w:rFonts w:ascii="Cambria Math" w:hAnsi="Cambria Math" w:cs="Calibri"/>
                    <w:color w:val="843C0C"/>
                    <w:sz w:val="22"/>
                    <w:szCs w:val="22"/>
                  </w:rPr>
                  <m:t>n-eff</m:t>
                </m:r>
              </m:den>
            </m:f>
          </m:e>
        </m:rad>
      </m:oMath>
      <w:r w:rsidRPr="000A4005">
        <w:rPr>
          <w:rFonts w:ascii="Arial" w:hAnsi="Arial" w:cs="Arial"/>
          <w:b/>
          <w:bCs/>
        </w:rPr>
        <w:t xml:space="preserve"> where </w:t>
      </w:r>
      <m:oMath>
        <m:r>
          <m:rPr>
            <m:sty m:val="bi"/>
          </m:rPr>
          <w:rPr>
            <w:rFonts w:ascii="Cambria Math" w:hAnsi="Cambria Math" w:cs="Calibri"/>
            <w:color w:val="843C0C"/>
            <w:sz w:val="22"/>
            <w:szCs w:val="22"/>
          </w:rPr>
          <m:t>n-eff=n</m:t>
        </m:r>
        <m:f>
          <m:fPr>
            <m:ctrlPr>
              <w:rPr>
                <w:rFonts w:ascii="Cambria Math" w:hAnsi="Cambria Math" w:eastAsia="Calibri" w:cs="Calibri"/>
                <w:b/>
                <w:bCs/>
                <w:i/>
                <w:iCs/>
                <w:color w:val="843C0C"/>
                <w:sz w:val="22"/>
                <w:szCs w:val="22"/>
              </w:rPr>
            </m:ctrlPr>
          </m:fPr>
          <m:num/>
          <m:den>
            <m:r>
              <m:rPr>
                <m:sty m:val="bi"/>
              </m:rPr>
              <w:rPr>
                <w:rFonts w:ascii="Cambria Math" w:hAnsi="Cambria Math" w:cs="Calibri"/>
                <w:color w:val="843C0C"/>
                <w:sz w:val="22"/>
                <w:szCs w:val="22"/>
              </w:rPr>
              <m:t>Design Effect</m:t>
            </m:r>
          </m:den>
        </m:f>
        <m:r>
          <m:rPr>
            <m:sty m:val="bi"/>
          </m:rPr>
          <w:rPr>
            <w:rFonts w:ascii="Cambria Math" w:hAnsi="Cambria Math" w:cs="Calibri"/>
            <w:color w:val="843C0C"/>
            <w:sz w:val="22"/>
            <w:szCs w:val="22"/>
          </w:rPr>
          <m:t>=n</m:t>
        </m:r>
        <m:f>
          <m:fPr>
            <m:ctrlPr>
              <w:rPr>
                <w:rFonts w:ascii="Cambria Math" w:hAnsi="Cambria Math" w:eastAsia="Calibri" w:cs="Calibri"/>
                <w:b/>
                <w:bCs/>
                <w:i/>
                <w:iCs/>
                <w:color w:val="843C0C"/>
                <w:sz w:val="22"/>
                <w:szCs w:val="22"/>
              </w:rPr>
            </m:ctrlPr>
          </m:fPr>
          <m:num/>
          <m:den>
            <m:r>
              <m:rPr>
                <m:sty m:val="bi"/>
              </m:rPr>
              <w:rPr>
                <w:rFonts w:ascii="Cambria Math" w:hAnsi="Cambria Math" w:cs="Calibri"/>
                <w:color w:val="843C0C"/>
                <w:sz w:val="22"/>
                <w:szCs w:val="22"/>
              </w:rPr>
              <m:t>1+</m:t>
            </m:r>
            <m:sSup>
              <m:sSupPr>
                <m:ctrlPr>
                  <w:rPr>
                    <w:rFonts w:ascii="Cambria Math" w:hAnsi="Cambria Math" w:eastAsia="Calibri" w:cs="Calibri"/>
                    <w:b/>
                    <w:bCs/>
                    <w:i/>
                    <w:iCs/>
                    <w:color w:val="843C0C"/>
                    <w:sz w:val="22"/>
                    <w:szCs w:val="22"/>
                  </w:rPr>
                </m:ctrlPr>
              </m:sSupPr>
              <m:e>
                <m:r>
                  <m:rPr>
                    <m:sty m:val="bi"/>
                  </m:rPr>
                  <w:rPr>
                    <w:rFonts w:ascii="Cambria Math" w:hAnsi="Cambria Math" w:cs="Calibri"/>
                    <w:color w:val="843C0C"/>
                    <w:sz w:val="22"/>
                    <w:szCs w:val="22"/>
                  </w:rPr>
                  <m:t>CV</m:t>
                </m:r>
              </m:e>
              <m:sup>
                <m:r>
                  <m:rPr>
                    <m:sty m:val="bi"/>
                  </m:rPr>
                  <w:rPr>
                    <w:rFonts w:ascii="Cambria Math" w:hAnsi="Cambria Math" w:cs="Calibri"/>
                    <w:color w:val="843C0C"/>
                    <w:sz w:val="22"/>
                    <w:szCs w:val="22"/>
                  </w:rPr>
                  <m:t>2</m:t>
                </m:r>
              </m:sup>
            </m:sSup>
            <m:d>
              <m:dPr>
                <m:ctrlPr>
                  <w:rPr>
                    <w:rFonts w:ascii="Cambria Math" w:hAnsi="Cambria Math" w:eastAsia="Calibri" w:cs="Calibri"/>
                    <w:b/>
                    <w:bCs/>
                    <w:i/>
                    <w:iCs/>
                    <w:color w:val="843C0C"/>
                    <w:sz w:val="22"/>
                    <w:szCs w:val="22"/>
                  </w:rPr>
                </m:ctrlPr>
              </m:dPr>
              <m:e>
                <m:r>
                  <m:rPr>
                    <m:sty m:val="bi"/>
                  </m:rPr>
                  <w:rPr>
                    <w:rFonts w:ascii="Cambria Math" w:hAnsi="Cambria Math" w:cs="Calibri"/>
                    <w:color w:val="843C0C"/>
                    <w:sz w:val="22"/>
                    <w:szCs w:val="22"/>
                  </w:rPr>
                  <m:t>w</m:t>
                </m:r>
              </m:e>
            </m:d>
          </m:den>
        </m:f>
      </m:oMath>
    </w:p>
    <w:p w:rsidR="00033468" w:rsidP="007067DE" w:rsidRDefault="00033468" w14:paraId="2932778B" w14:textId="77777777">
      <w:pPr>
        <w:ind w:left="360"/>
        <w:jc w:val="both"/>
        <w:rPr>
          <w:rFonts w:ascii="Arial" w:hAnsi="Arial" w:eastAsia="Calibri" w:cs="Arial"/>
          <w:b/>
          <w:bCs/>
        </w:rPr>
      </w:pPr>
    </w:p>
    <w:p w:rsidRPr="00D72759" w:rsidR="000A4005" w:rsidP="007067DE" w:rsidRDefault="000A4005" w14:paraId="1020C6CC" w14:textId="77777777">
      <w:pPr>
        <w:numPr>
          <w:ilvl w:val="0"/>
          <w:numId w:val="6"/>
        </w:numPr>
        <w:ind w:left="720"/>
        <w:jc w:val="both"/>
        <w:rPr>
          <w:rFonts w:ascii="Arial" w:hAnsi="Arial" w:eastAsia="Calibri" w:cs="Arial"/>
          <w:b/>
          <w:bCs/>
        </w:rPr>
      </w:pPr>
      <w:r w:rsidRPr="000A4005">
        <w:rPr>
          <w:rFonts w:ascii="Arial" w:hAnsi="Arial" w:eastAsia="Calibri" w:cs="Arial"/>
          <w:b/>
          <w:bCs/>
        </w:rPr>
        <w:t>Degree of accuracy needed</w:t>
      </w:r>
    </w:p>
    <w:p w:rsidRPr="000A4005" w:rsidR="00AA34D9" w:rsidP="007067DE" w:rsidRDefault="00AA34D9" w14:paraId="54773588" w14:textId="77777777">
      <w:pPr>
        <w:ind w:left="720"/>
        <w:jc w:val="both"/>
        <w:rPr>
          <w:rFonts w:ascii="Arial" w:hAnsi="Arial" w:eastAsia="Calibri" w:cs="Arial"/>
          <w:b/>
          <w:bCs/>
        </w:rPr>
      </w:pPr>
    </w:p>
    <w:p w:rsidRPr="00D72759" w:rsidR="000A4005" w:rsidP="007067DE" w:rsidRDefault="000A4005" w14:paraId="7C4D8FCC" w14:textId="77777777">
      <w:pPr>
        <w:numPr>
          <w:ilvl w:val="0"/>
          <w:numId w:val="7"/>
        </w:numPr>
        <w:jc w:val="both"/>
        <w:rPr>
          <w:rFonts w:ascii="Arial" w:hAnsi="Arial" w:cs="Arial"/>
        </w:rPr>
      </w:pPr>
      <w:r w:rsidRPr="000A4005">
        <w:rPr>
          <w:rFonts w:ascii="Arial" w:hAnsi="Arial" w:cs="Arial"/>
        </w:rPr>
        <w:t>Monthly estimates should achieve a maximum reportable confidence interval ±3% for the nation.</w:t>
      </w:r>
    </w:p>
    <w:p w:rsidRPr="000A4005" w:rsidR="00AA34D9" w:rsidP="007067DE" w:rsidRDefault="00AA34D9" w14:paraId="46928CCE" w14:textId="77777777">
      <w:pPr>
        <w:ind w:left="720"/>
        <w:jc w:val="both"/>
        <w:rPr>
          <w:rFonts w:ascii="Arial" w:hAnsi="Arial" w:cs="Arial"/>
        </w:rPr>
      </w:pPr>
    </w:p>
    <w:p w:rsidRPr="00D72759" w:rsidR="000A4005" w:rsidP="007067DE" w:rsidRDefault="000A4005" w14:paraId="7F3092E0" w14:textId="77777777">
      <w:pPr>
        <w:numPr>
          <w:ilvl w:val="0"/>
          <w:numId w:val="6"/>
        </w:numPr>
        <w:ind w:left="720"/>
        <w:jc w:val="both"/>
        <w:rPr>
          <w:rFonts w:ascii="Arial" w:hAnsi="Arial" w:eastAsia="Calibri" w:cs="Arial"/>
          <w:b/>
          <w:bCs/>
        </w:rPr>
      </w:pPr>
      <w:r w:rsidRPr="000A4005">
        <w:rPr>
          <w:rFonts w:ascii="Arial" w:hAnsi="Arial" w:eastAsia="Calibri" w:cs="Arial"/>
          <w:b/>
          <w:bCs/>
        </w:rPr>
        <w:t>Unusual problems requiring specialized sampling procedures</w:t>
      </w:r>
    </w:p>
    <w:p w:rsidRPr="000A4005" w:rsidR="00AA34D9" w:rsidP="007067DE" w:rsidRDefault="00AA34D9" w14:paraId="057F85A1" w14:textId="77777777">
      <w:pPr>
        <w:ind w:left="720"/>
        <w:jc w:val="both"/>
        <w:rPr>
          <w:rFonts w:ascii="Arial" w:hAnsi="Arial" w:eastAsia="Calibri" w:cs="Arial"/>
        </w:rPr>
      </w:pPr>
    </w:p>
    <w:p w:rsidRPr="00D72759" w:rsidR="000A4005" w:rsidP="007067DE" w:rsidRDefault="000A4005" w14:paraId="0836147C" w14:textId="77777777">
      <w:pPr>
        <w:numPr>
          <w:ilvl w:val="0"/>
          <w:numId w:val="7"/>
        </w:numPr>
        <w:jc w:val="both"/>
        <w:rPr>
          <w:rFonts w:ascii="Arial" w:hAnsi="Arial" w:cs="Arial"/>
          <w:b/>
          <w:bCs/>
        </w:rPr>
      </w:pPr>
      <w:r w:rsidRPr="000A4005">
        <w:rPr>
          <w:rFonts w:ascii="Arial" w:hAnsi="Arial" w:cs="Arial"/>
        </w:rPr>
        <w:t xml:space="preserve">During certain COVID months with extreme sample depletion, dental class sample splits were adjusted from the typical 22/5/7 split to </w:t>
      </w:r>
      <w:r w:rsidRPr="000A4005">
        <w:rPr>
          <w:rFonts w:ascii="Arial" w:hAnsi="Arial" w:cs="Arial"/>
          <w:u w:val="single"/>
        </w:rPr>
        <w:t>30</w:t>
      </w:r>
      <w:r w:rsidRPr="000A4005">
        <w:rPr>
          <w:rFonts w:ascii="Arial" w:hAnsi="Arial" w:cs="Arial"/>
        </w:rPr>
        <w:t>/5/7 in order to boost up the sample n for the monthly outgo (and resulting completes), where more Veterans from the primary dental class group 1 were oversampled compared to typical months</w:t>
      </w:r>
      <w:r w:rsidRPr="000A4005">
        <w:rPr>
          <w:rFonts w:ascii="Arial" w:hAnsi="Arial" w:cs="Arial"/>
          <w:b/>
          <w:bCs/>
          <w:color w:val="843C0C"/>
        </w:rPr>
        <w:t>.</w:t>
      </w:r>
    </w:p>
    <w:p w:rsidRPr="000A4005" w:rsidR="00AA34D9" w:rsidP="007067DE" w:rsidRDefault="00AA34D9" w14:paraId="1DBC85DB" w14:textId="77777777">
      <w:pPr>
        <w:ind w:left="720"/>
        <w:jc w:val="both"/>
        <w:rPr>
          <w:rFonts w:ascii="Arial" w:hAnsi="Arial" w:cs="Arial"/>
          <w:b/>
          <w:bCs/>
        </w:rPr>
      </w:pPr>
    </w:p>
    <w:p w:rsidRPr="00D72759" w:rsidR="000A4005" w:rsidP="007067DE" w:rsidRDefault="000A4005" w14:paraId="6467EDDC" w14:textId="77777777">
      <w:pPr>
        <w:numPr>
          <w:ilvl w:val="0"/>
          <w:numId w:val="6"/>
        </w:numPr>
        <w:ind w:left="720"/>
        <w:jc w:val="both"/>
        <w:rPr>
          <w:rFonts w:ascii="Arial" w:hAnsi="Arial" w:eastAsia="Calibri" w:cs="Arial"/>
          <w:b/>
          <w:bCs/>
        </w:rPr>
      </w:pPr>
      <w:r w:rsidRPr="000A4005">
        <w:rPr>
          <w:rFonts w:ascii="Arial" w:hAnsi="Arial" w:eastAsia="Calibri" w:cs="Arial"/>
          <w:b/>
          <w:bCs/>
        </w:rPr>
        <w:t>Any use of less frequent than annual data collection to reduce burden</w:t>
      </w:r>
    </w:p>
    <w:p w:rsidRPr="000A4005" w:rsidR="00AA34D9" w:rsidP="007067DE" w:rsidRDefault="00AA34D9" w14:paraId="021CFFD2" w14:textId="77777777">
      <w:pPr>
        <w:ind w:left="720"/>
        <w:jc w:val="both"/>
        <w:rPr>
          <w:rFonts w:ascii="Arial" w:hAnsi="Arial" w:eastAsia="Calibri" w:cs="Arial"/>
          <w:b/>
          <w:bCs/>
        </w:rPr>
      </w:pPr>
    </w:p>
    <w:p w:rsidRPr="000A4005" w:rsidR="000A4005" w:rsidP="007067DE" w:rsidRDefault="000A4005" w14:paraId="2D8EC82C" w14:textId="77777777">
      <w:pPr>
        <w:numPr>
          <w:ilvl w:val="0"/>
          <w:numId w:val="7"/>
        </w:numPr>
        <w:jc w:val="both"/>
        <w:rPr>
          <w:rFonts w:ascii="Arial" w:hAnsi="Arial" w:cs="Arial"/>
        </w:rPr>
      </w:pPr>
      <w:r w:rsidRPr="000A4005">
        <w:rPr>
          <w:rFonts w:ascii="Arial" w:hAnsi="Arial" w:cs="Arial"/>
        </w:rPr>
        <w:t>Sampled up to 34 Veterans monthly in an attempt to achieve 30+ completes per quarter.</w:t>
      </w:r>
    </w:p>
    <w:p w:rsidR="00DB2065" w:rsidP="007067DE" w:rsidRDefault="00DB2065" w14:paraId="59A21242" w14:textId="77777777">
      <w:pPr>
        <w:pStyle w:val="Header"/>
        <w:tabs>
          <w:tab w:val="clear" w:pos="4320"/>
          <w:tab w:val="clear" w:pos="8640"/>
          <w:tab w:val="left" w:pos="547"/>
          <w:tab w:val="left" w:pos="1080"/>
          <w:tab w:val="left" w:pos="1627"/>
          <w:tab w:val="left" w:pos="2160"/>
          <w:tab w:val="left" w:pos="2880"/>
        </w:tabs>
        <w:jc w:val="both"/>
        <w:rPr>
          <w:rFonts w:ascii="Arial" w:hAnsi="Arial" w:cs="Arial"/>
          <w:b/>
          <w:sz w:val="24"/>
          <w:szCs w:val="24"/>
        </w:rPr>
      </w:pPr>
    </w:p>
    <w:p w:rsidRPr="00D72759" w:rsidR="00544EAE" w:rsidP="007067DE" w:rsidRDefault="00544EAE" w14:paraId="39A3496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color w:val="000000"/>
        </w:rPr>
      </w:pPr>
      <w:r w:rsidRPr="00D72759">
        <w:rPr>
          <w:rFonts w:ascii="Arial" w:hAnsi="Arial" w:cs="Arial"/>
          <w:b/>
          <w:bCs/>
          <w:color w:val="000000"/>
          <w:u w:val="single"/>
        </w:rPr>
        <w:t>Background</w:t>
      </w:r>
      <w:r>
        <w:rPr>
          <w:rFonts w:ascii="Arial" w:hAnsi="Arial" w:cs="Arial"/>
          <w:b/>
          <w:bCs/>
          <w:color w:val="000000"/>
          <w:u w:val="single"/>
        </w:rPr>
        <w:t xml:space="preserve"> Information for Data Collection</w:t>
      </w:r>
      <w:r w:rsidRPr="00D72759">
        <w:rPr>
          <w:rFonts w:ascii="Arial" w:hAnsi="Arial" w:cs="Arial"/>
          <w:b/>
          <w:bCs/>
          <w:color w:val="000000"/>
        </w:rPr>
        <w:t>:</w:t>
      </w:r>
    </w:p>
    <w:p w:rsidRPr="00D72759" w:rsidR="00544EAE" w:rsidP="007067DE" w:rsidRDefault="00544EAE" w14:paraId="48434BE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color w:val="000000"/>
        </w:rPr>
      </w:pPr>
    </w:p>
    <w:p w:rsidRPr="00D72759" w:rsidR="00544EAE" w:rsidP="007067DE" w:rsidRDefault="00544EAE" w14:paraId="58C2ECA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rPr>
      </w:pPr>
      <w:r>
        <w:rPr>
          <w:rFonts w:ascii="Arial" w:hAnsi="Arial" w:cs="Arial"/>
          <w:color w:val="000000"/>
        </w:rPr>
        <w:tab/>
      </w:r>
      <w:r w:rsidRPr="00D72759">
        <w:rPr>
          <w:rFonts w:ascii="Arial" w:hAnsi="Arial" w:cs="Arial"/>
          <w:color w:val="000000"/>
        </w:rPr>
        <w:t>Letters are sent to selected veterans soliciting their response to a variety of questions concerning their care at VA facilities.  Veterans are asked to return the survey to the Office of Dentistry contracted data collection vendor.  The sample size has been determined to be of a sufficient size to give statistically reliable data for each VISN and VA facility.  The monthly data collection provides for sufficiently timely identification of problem areas and undertaking of steps toward remediation.  This allows VA to provide quality medical services to veterans.</w:t>
      </w:r>
    </w:p>
    <w:p w:rsidRPr="00D72759" w:rsidR="00544EAE" w:rsidP="007067DE" w:rsidRDefault="00544EAE" w14:paraId="48FE7EF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rPr>
      </w:pPr>
    </w:p>
    <w:p w:rsidRPr="00D72759" w:rsidR="00544EAE" w:rsidP="007067DE" w:rsidRDefault="00544EAE" w14:paraId="6658B21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72759">
        <w:rPr>
          <w:rFonts w:ascii="Arial" w:hAnsi="Arial" w:cs="Arial"/>
          <w:color w:val="000000"/>
        </w:rPr>
        <w:tab/>
        <w:t xml:space="preserve">VHA’s Office of Quality and Performance (OQP) conducted a study of the </w:t>
      </w:r>
      <w:r w:rsidRPr="00D72759">
        <w:rPr>
          <w:rFonts w:ascii="Arial" w:hAnsi="Arial" w:cs="Arial"/>
        </w:rPr>
        <w:t>Dillman Total Design Methodology (TDM) is used (</w:t>
      </w:r>
      <w:r w:rsidRPr="00D72759">
        <w:rPr>
          <w:rFonts w:ascii="Arial" w:hAnsi="Arial" w:cs="Arial"/>
          <w:i/>
          <w:iCs/>
        </w:rPr>
        <w:t>Reference: Dillman, D. A.  Mail and telephone surveys: The total design method. New York: Wiley, 1978</w:t>
      </w:r>
      <w:r w:rsidRPr="00D72759">
        <w:rPr>
          <w:rFonts w:ascii="Arial" w:hAnsi="Arial" w:cs="Arial"/>
        </w:rPr>
        <w:t xml:space="preserve">), considered to be the most effective mailed survey data collection protocol in the industry, and validated Dillman’s methods in the VHA population.  </w:t>
      </w:r>
    </w:p>
    <w:p w:rsidRPr="00D72759" w:rsidR="00544EAE" w:rsidP="007067DE" w:rsidRDefault="00544EAE" w14:paraId="73B46A8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color w:val="000000"/>
        </w:rPr>
        <w:lastRenderedPageBreak/>
        <w:tab/>
      </w:r>
      <w:r w:rsidRPr="00D72759">
        <w:rPr>
          <w:rFonts w:ascii="Arial" w:hAnsi="Arial" w:cs="Arial"/>
          <w:color w:val="000000"/>
        </w:rPr>
        <w:t xml:space="preserve">The survey questionnaire is translated into Puerto Rican Spanish for those veterans seeking services at or through the VA Medical Center San Juan, Puerto Rico, and its affiliated facilities.  The </w:t>
      </w:r>
      <w:r w:rsidRPr="00D72759">
        <w:rPr>
          <w:rFonts w:ascii="Arial" w:hAnsi="Arial" w:cs="Arial"/>
        </w:rPr>
        <w:t>questionnaire is provided in both English and Spanish, allowing the veteran to choose the version that they are most comfortable responding with.</w:t>
      </w:r>
    </w:p>
    <w:p w:rsidRPr="00D72759" w:rsidR="00544EAE" w:rsidP="007067DE" w:rsidRDefault="00544EAE" w14:paraId="6B679EE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544EAE" w:rsidP="007067DE" w:rsidRDefault="00544EAE" w14:paraId="0147C017" w14:textId="77777777">
      <w:pPr>
        <w:pStyle w:val="Header"/>
        <w:tabs>
          <w:tab w:val="clear" w:pos="4320"/>
          <w:tab w:val="clear" w:pos="8640"/>
          <w:tab w:val="left" w:pos="547"/>
          <w:tab w:val="left" w:pos="1080"/>
          <w:tab w:val="left" w:pos="1627"/>
          <w:tab w:val="left" w:pos="2160"/>
          <w:tab w:val="left" w:pos="2880"/>
        </w:tabs>
        <w:jc w:val="both"/>
        <w:rPr>
          <w:rFonts w:ascii="Arial" w:hAnsi="Arial" w:cs="Arial"/>
          <w:b/>
          <w:sz w:val="24"/>
          <w:szCs w:val="24"/>
        </w:rPr>
      </w:pPr>
    </w:p>
    <w:p w:rsidRPr="00D72759" w:rsidR="00F55723" w:rsidP="007067DE" w:rsidRDefault="00F55723" w14:paraId="38A0E070" w14:textId="77777777">
      <w:pPr>
        <w:pStyle w:val="Header"/>
        <w:tabs>
          <w:tab w:val="clear" w:pos="4320"/>
          <w:tab w:val="clear" w:pos="8640"/>
          <w:tab w:val="left" w:pos="547"/>
          <w:tab w:val="left" w:pos="1080"/>
          <w:tab w:val="left" w:pos="1627"/>
          <w:tab w:val="left" w:pos="2160"/>
          <w:tab w:val="left" w:pos="2880"/>
        </w:tabs>
        <w:jc w:val="both"/>
        <w:rPr>
          <w:rFonts w:ascii="Arial" w:hAnsi="Arial" w:cs="Arial"/>
          <w:b/>
          <w:sz w:val="24"/>
          <w:szCs w:val="24"/>
        </w:rPr>
      </w:pPr>
      <w:r w:rsidRPr="00D72759">
        <w:rPr>
          <w:rFonts w:ascii="Arial" w:hAnsi="Arial" w:cs="Arial"/>
          <w:b/>
          <w:sz w:val="24"/>
          <w:szCs w:val="24"/>
        </w:rPr>
        <w:t>3.  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D72759" w:rsidR="00F55723" w:rsidP="007067DE" w:rsidRDefault="00F55723" w14:paraId="0ECEF75E" w14:textId="77777777">
      <w:pPr>
        <w:pStyle w:val="Header"/>
        <w:tabs>
          <w:tab w:val="clear" w:pos="4320"/>
          <w:tab w:val="clear" w:pos="8640"/>
          <w:tab w:val="left" w:pos="547"/>
          <w:tab w:val="left" w:pos="1080"/>
          <w:tab w:val="left" w:pos="1627"/>
          <w:tab w:val="left" w:pos="2160"/>
          <w:tab w:val="left" w:pos="2880"/>
        </w:tabs>
        <w:jc w:val="both"/>
        <w:rPr>
          <w:rFonts w:ascii="Arial" w:hAnsi="Arial" w:cs="Arial"/>
          <w:b/>
          <w:bCs/>
          <w:color w:val="FF0000"/>
          <w:sz w:val="24"/>
          <w:szCs w:val="24"/>
        </w:rPr>
      </w:pPr>
      <w:r w:rsidRPr="00D72759">
        <w:rPr>
          <w:rFonts w:ascii="Arial" w:hAnsi="Arial" w:cs="Arial"/>
          <w:color w:val="FF0000"/>
          <w:sz w:val="24"/>
          <w:szCs w:val="24"/>
        </w:rPr>
        <w:tab/>
      </w:r>
    </w:p>
    <w:p w:rsidRPr="00D72759" w:rsidR="00811694" w:rsidP="007067DE" w:rsidRDefault="00F55723" w14:paraId="34F4857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72759">
        <w:rPr>
          <w:rFonts w:ascii="Arial" w:hAnsi="Arial" w:cs="Arial"/>
          <w:color w:val="000000"/>
        </w:rPr>
        <w:tab/>
        <w:t xml:space="preserve">Survey questionnaire is mailed to veterans via first class mail; a postage-paid return envelope is included.  A modified </w:t>
      </w:r>
      <w:r w:rsidRPr="00D72759">
        <w:rPr>
          <w:rFonts w:ascii="Arial" w:hAnsi="Arial" w:cs="Arial"/>
        </w:rPr>
        <w:t>Dillman Total Design Methodology (TDM) is used.  The TDM process incorporates several strategies designed to minimize the burdens of survey participation and establish trust.  Procedurally the TDM involves three carefully spaced mailings</w:t>
      </w:r>
      <w:r w:rsidRPr="00D72759" w:rsidR="00811694">
        <w:rPr>
          <w:rFonts w:ascii="Arial" w:hAnsi="Arial" w:cs="Arial"/>
        </w:rPr>
        <w:t xml:space="preserve">.  </w:t>
      </w:r>
    </w:p>
    <w:p w:rsidRPr="00D72759" w:rsidR="00811694" w:rsidP="007067DE" w:rsidRDefault="00811694" w14:paraId="23B05E6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Pr="00D72759" w:rsidR="00FD5E28" w:rsidP="007067DE" w:rsidRDefault="00811694" w14:paraId="40215B4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D72759">
        <w:rPr>
          <w:rFonts w:ascii="Arial" w:hAnsi="Arial" w:cs="Arial"/>
          <w:b/>
          <w:bCs/>
        </w:rPr>
        <w:tab/>
      </w:r>
      <w:r w:rsidRPr="00D72759" w:rsidR="00FD5E28">
        <w:rPr>
          <w:rFonts w:ascii="Arial" w:hAnsi="Arial" w:cs="Arial"/>
          <w:b/>
          <w:bCs/>
        </w:rPr>
        <w:t xml:space="preserve">The timing sequence of the mailings in each study is as follows: </w:t>
      </w:r>
    </w:p>
    <w:p w:rsidRPr="00D72759" w:rsidR="00811694" w:rsidP="007067DE" w:rsidRDefault="00811694" w14:paraId="5AB844F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Pr="00D72759" w:rsidR="00FD5E28" w:rsidP="007067DE" w:rsidRDefault="00811694" w14:paraId="6A3A3661" w14:textId="7777777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sidRPr="00D72759">
        <w:rPr>
          <w:rFonts w:ascii="Arial" w:hAnsi="Arial" w:cs="Arial"/>
        </w:rPr>
        <w:tab/>
      </w:r>
      <w:r w:rsidRPr="00D72759" w:rsidR="00FD5E28">
        <w:rPr>
          <w:rFonts w:ascii="Arial" w:hAnsi="Arial" w:cs="Arial"/>
        </w:rPr>
        <w:t xml:space="preserve">Week 1 Pre-notification letter mails </w:t>
      </w:r>
    </w:p>
    <w:p w:rsidRPr="00D72759" w:rsidR="00FD5E28" w:rsidP="007067DE" w:rsidRDefault="00FD5E28" w14:paraId="56451D19" w14:textId="7777777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rPr>
      </w:pPr>
      <w:r w:rsidRPr="00D72759">
        <w:rPr>
          <w:rFonts w:ascii="Arial" w:hAnsi="Arial" w:cs="Arial"/>
        </w:rPr>
        <w:t xml:space="preserve">Week 2 First survey with cover letter mails </w:t>
      </w:r>
    </w:p>
    <w:p w:rsidRPr="00D72759" w:rsidR="00FD5E28" w:rsidP="007067DE" w:rsidRDefault="00FD5E28" w14:paraId="347A3D92" w14:textId="7777777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rPr>
      </w:pPr>
      <w:r w:rsidRPr="00D72759">
        <w:rPr>
          <w:rFonts w:ascii="Arial" w:hAnsi="Arial" w:cs="Arial"/>
        </w:rPr>
        <w:t xml:space="preserve">Week 3 Thank you / reminder postcard mails </w:t>
      </w:r>
    </w:p>
    <w:p w:rsidRPr="00D72759" w:rsidR="00FD5E28" w:rsidP="007067DE" w:rsidRDefault="00FD5E28" w14:paraId="5098DCAF" w14:textId="7777777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rPr>
      </w:pPr>
      <w:r w:rsidRPr="00D72759">
        <w:rPr>
          <w:rFonts w:ascii="Arial" w:hAnsi="Arial" w:cs="Arial"/>
        </w:rPr>
        <w:t>Week 5 Close of data collection</w:t>
      </w:r>
    </w:p>
    <w:p w:rsidRPr="00D72759" w:rsidR="00560B28" w:rsidP="007067DE" w:rsidRDefault="00F55723" w14:paraId="13570CD4" w14:textId="77777777">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4"/>
          <w:szCs w:val="24"/>
        </w:rPr>
      </w:pPr>
      <w:r w:rsidRPr="00D72759">
        <w:rPr>
          <w:rFonts w:ascii="Arial" w:hAnsi="Arial" w:cs="Arial"/>
          <w:sz w:val="24"/>
          <w:szCs w:val="24"/>
        </w:rPr>
        <w:tab/>
      </w:r>
    </w:p>
    <w:p w:rsidRPr="00D72759" w:rsidR="00F55723" w:rsidP="007067DE" w:rsidRDefault="00F55723" w14:paraId="0D93E00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72759">
        <w:rPr>
          <w:rFonts w:ascii="Arial" w:hAnsi="Arial" w:cs="Arial"/>
        </w:rPr>
        <w:t xml:space="preserve">Sociodemographic information for the survey sample is obtained from central files in the </w:t>
      </w:r>
      <w:r w:rsidRPr="00D72759" w:rsidR="00246A32">
        <w:rPr>
          <w:rFonts w:ascii="Arial" w:hAnsi="Arial" w:cs="Arial"/>
        </w:rPr>
        <w:t xml:space="preserve">Corporate Data </w:t>
      </w:r>
      <w:r w:rsidRPr="00D72759" w:rsidR="00560B28">
        <w:rPr>
          <w:rFonts w:ascii="Arial" w:hAnsi="Arial" w:cs="Arial"/>
        </w:rPr>
        <w:t>Warehouse</w:t>
      </w:r>
      <w:r w:rsidRPr="00D72759" w:rsidR="00246A32">
        <w:rPr>
          <w:rFonts w:ascii="Arial" w:hAnsi="Arial" w:cs="Arial"/>
        </w:rPr>
        <w:t xml:space="preserve"> (CDW)</w:t>
      </w:r>
      <w:r w:rsidRPr="00D72759" w:rsidR="00560B28">
        <w:rPr>
          <w:rFonts w:ascii="Arial" w:hAnsi="Arial" w:cs="Arial"/>
        </w:rPr>
        <w:t xml:space="preserve">.  </w:t>
      </w:r>
      <w:r w:rsidRPr="00D72759">
        <w:rPr>
          <w:rFonts w:ascii="Arial" w:hAnsi="Arial" w:cs="Arial"/>
        </w:rPr>
        <w:t xml:space="preserve"> Individual identifiers are subsequently stripped from the database to maintain respondent confidentiality. </w:t>
      </w:r>
    </w:p>
    <w:p w:rsidRPr="00D72759" w:rsidR="00F55723" w:rsidP="007067DE" w:rsidRDefault="00F55723" w14:paraId="7D066387" w14:textId="77777777">
      <w:pPr>
        <w:pStyle w:val="Header"/>
        <w:tabs>
          <w:tab w:val="clear" w:pos="4320"/>
          <w:tab w:val="clear" w:pos="8640"/>
          <w:tab w:val="left" w:pos="547"/>
          <w:tab w:val="left" w:pos="1080"/>
          <w:tab w:val="left" w:pos="1627"/>
          <w:tab w:val="left" w:pos="2160"/>
          <w:tab w:val="left" w:pos="2880"/>
        </w:tabs>
        <w:jc w:val="both"/>
        <w:rPr>
          <w:rFonts w:ascii="Arial" w:hAnsi="Arial" w:cs="Arial"/>
          <w:b/>
          <w:color w:val="000000"/>
          <w:sz w:val="24"/>
          <w:szCs w:val="24"/>
        </w:rPr>
      </w:pPr>
    </w:p>
    <w:p w:rsidRPr="00D72759" w:rsidR="00536A11" w:rsidP="007067DE" w:rsidRDefault="00471B41" w14:paraId="79251CF6" w14:textId="77777777">
      <w:pPr>
        <w:pStyle w:val="Header"/>
        <w:tabs>
          <w:tab w:val="clear" w:pos="4320"/>
          <w:tab w:val="clear" w:pos="8640"/>
          <w:tab w:val="left" w:pos="547"/>
          <w:tab w:val="left" w:pos="1080"/>
          <w:tab w:val="left" w:pos="1627"/>
          <w:tab w:val="left" w:pos="2160"/>
          <w:tab w:val="left" w:pos="2880"/>
        </w:tabs>
        <w:jc w:val="both"/>
        <w:rPr>
          <w:rFonts w:ascii="Arial" w:hAnsi="Arial" w:cs="Arial"/>
          <w:b/>
          <w:sz w:val="24"/>
          <w:szCs w:val="24"/>
        </w:rPr>
      </w:pPr>
      <w:r w:rsidRPr="00471B41">
        <w:rPr>
          <w:rFonts w:ascii="Arial" w:hAnsi="Arial" w:cs="Arial"/>
          <w:b/>
          <w:sz w:val="24"/>
          <w:szCs w:val="24"/>
        </w:rPr>
        <w:t>4.</w:t>
      </w:r>
      <w:r>
        <w:rPr>
          <w:rFonts w:ascii="Arial" w:hAnsi="Arial" w:cs="Arial"/>
          <w:b/>
          <w:sz w:val="24"/>
          <w:szCs w:val="24"/>
        </w:rPr>
        <w:t xml:space="preserve">  </w:t>
      </w:r>
      <w:r w:rsidRPr="00D72759" w:rsidR="00536A11">
        <w:rPr>
          <w:rFonts w:ascii="Arial" w:hAnsi="Arial" w:cs="Arial"/>
          <w:b/>
          <w:sz w:val="24"/>
          <w:szCs w:val="24"/>
        </w:rPr>
        <w:t>Describe any tests of procedures or methods to be undertaken.  Testing is</w:t>
      </w:r>
      <w:r w:rsidR="00033468">
        <w:rPr>
          <w:rFonts w:ascii="Arial" w:hAnsi="Arial" w:cs="Arial"/>
          <w:b/>
          <w:sz w:val="24"/>
          <w:szCs w:val="24"/>
        </w:rPr>
        <w:t xml:space="preserve"> e</w:t>
      </w:r>
      <w:r w:rsidRPr="00D72759" w:rsidR="00536A11">
        <w:rPr>
          <w:rFonts w:ascii="Arial" w:hAnsi="Arial" w:cs="Arial"/>
          <w:b/>
          <w:sz w:val="24"/>
          <w:szCs w:val="24"/>
        </w:rPr>
        <w:t>ncouraged</w:t>
      </w:r>
      <w:r w:rsidR="00033468">
        <w:rPr>
          <w:rFonts w:ascii="Arial" w:hAnsi="Arial" w:cs="Arial"/>
          <w:b/>
          <w:sz w:val="24"/>
          <w:szCs w:val="24"/>
        </w:rPr>
        <w:t xml:space="preserve"> </w:t>
      </w:r>
      <w:r w:rsidRPr="00D72759" w:rsidR="00536A11">
        <w:rPr>
          <w:rFonts w:ascii="Arial" w:hAnsi="Arial" w:cs="Arial"/>
          <w:b/>
          <w:sz w:val="24"/>
          <w:szCs w:val="24"/>
        </w:rPr>
        <w:t>as an effective means of refining collections to minimize burden and improve utility.  Tests must be approved if they call for answers to identical questions of 10 or more individuals.</w:t>
      </w:r>
    </w:p>
    <w:p w:rsidRPr="00D72759" w:rsidR="00154746" w:rsidP="007067DE" w:rsidRDefault="00154746" w14:paraId="1FD5115D" w14:textId="77777777">
      <w:pPr>
        <w:pStyle w:val="Header"/>
        <w:tabs>
          <w:tab w:val="clear" w:pos="4320"/>
          <w:tab w:val="clear" w:pos="8640"/>
          <w:tab w:val="left" w:pos="547"/>
          <w:tab w:val="left" w:pos="1080"/>
          <w:tab w:val="left" w:pos="1627"/>
          <w:tab w:val="left" w:pos="2160"/>
          <w:tab w:val="left" w:pos="2880"/>
        </w:tabs>
        <w:jc w:val="both"/>
        <w:rPr>
          <w:rFonts w:ascii="Arial" w:hAnsi="Arial" w:cs="Arial"/>
          <w:b/>
          <w:sz w:val="24"/>
          <w:szCs w:val="24"/>
        </w:rPr>
      </w:pPr>
    </w:p>
    <w:p w:rsidR="00BD5E24" w:rsidP="007067DE" w:rsidRDefault="00154746" w14:paraId="4C07EA56" w14:textId="3F409380">
      <w:pPr>
        <w:pStyle w:val="Header"/>
        <w:tabs>
          <w:tab w:val="clear" w:pos="4320"/>
          <w:tab w:val="clear" w:pos="8640"/>
          <w:tab w:val="left" w:pos="547"/>
          <w:tab w:val="left" w:pos="1080"/>
          <w:tab w:val="left" w:pos="1627"/>
          <w:tab w:val="left" w:pos="2160"/>
          <w:tab w:val="left" w:pos="2880"/>
        </w:tabs>
        <w:jc w:val="both"/>
        <w:rPr>
          <w:rFonts w:ascii="Arial" w:hAnsi="Arial" w:cs="Arial"/>
          <w:color w:val="FF0000"/>
          <w:sz w:val="24"/>
          <w:szCs w:val="24"/>
        </w:rPr>
      </w:pPr>
      <w:r w:rsidRPr="00D72759">
        <w:rPr>
          <w:rFonts w:ascii="Arial" w:hAnsi="Arial" w:cs="Arial"/>
          <w:sz w:val="24"/>
          <w:szCs w:val="24"/>
        </w:rPr>
        <w:t>This survey is comprised of questions taken from two separate well-researched surveys; slight alterations were made to reflect care in the dental setting, e.g., “dentist” in place of “doctor”, or “dental hygienist” in place of “nurse”.  Approximately 27% of the 34 questions were taken from past and present versions of the VA Nation-wide Customer Satisfaction Survey: Survey of Health Experience of Patients (SHEP).  The SHEP survey has OMB approval under clearance number 2900-0712.  Twenty-nine percent of the questions were taken from the DCAHPS survey developed by AHRQ to assess patient satisfaction with dental care provided by TRICARE.  The majority, 44% of the questions, were common to both SHEP and DCAHPS surveys; not surprising as both surveys were developed as part of the AHRQ family of consumer assessment of healthcare surveys. </w:t>
      </w:r>
      <w:r w:rsidRPr="00D72759">
        <w:rPr>
          <w:rFonts w:ascii="Arial" w:hAnsi="Arial" w:cs="Arial"/>
          <w:color w:val="FF0000"/>
          <w:sz w:val="24"/>
          <w:szCs w:val="24"/>
        </w:rPr>
        <w:t> </w:t>
      </w:r>
    </w:p>
    <w:p w:rsidR="00D50D28" w:rsidP="007067DE" w:rsidRDefault="00D50D28" w14:paraId="2B675CC2" w14:textId="77777777">
      <w:pPr>
        <w:pStyle w:val="Header"/>
        <w:tabs>
          <w:tab w:val="clear" w:pos="4320"/>
          <w:tab w:val="clear" w:pos="8640"/>
          <w:tab w:val="left" w:pos="547"/>
          <w:tab w:val="left" w:pos="1080"/>
          <w:tab w:val="left" w:pos="1627"/>
          <w:tab w:val="left" w:pos="2160"/>
          <w:tab w:val="left" w:pos="2880"/>
        </w:tabs>
        <w:jc w:val="both"/>
        <w:rPr>
          <w:rFonts w:ascii="Arial" w:hAnsi="Arial" w:cs="Arial"/>
          <w:color w:val="FF0000"/>
          <w:sz w:val="24"/>
          <w:szCs w:val="24"/>
        </w:rPr>
      </w:pPr>
    </w:p>
    <w:p w:rsidRPr="00BD5E24" w:rsidR="00154746" w:rsidP="007067DE" w:rsidRDefault="00154746" w14:paraId="66B5BF01" w14:textId="77777777">
      <w:pPr>
        <w:pStyle w:val="Header"/>
        <w:tabs>
          <w:tab w:val="clear" w:pos="4320"/>
          <w:tab w:val="clear" w:pos="8640"/>
          <w:tab w:val="left" w:pos="547"/>
          <w:tab w:val="left" w:pos="1080"/>
          <w:tab w:val="left" w:pos="1627"/>
          <w:tab w:val="left" w:pos="2160"/>
          <w:tab w:val="left" w:pos="2880"/>
        </w:tabs>
        <w:jc w:val="both"/>
        <w:rPr>
          <w:rFonts w:ascii="Arial" w:hAnsi="Arial" w:cs="Arial"/>
          <w:color w:val="FF0000"/>
          <w:sz w:val="24"/>
          <w:szCs w:val="24"/>
        </w:rPr>
      </w:pPr>
      <w:r w:rsidRPr="00D72759">
        <w:rPr>
          <w:rFonts w:ascii="Arial" w:hAnsi="Arial" w:cs="Arial"/>
          <w:sz w:val="24"/>
          <w:szCs w:val="24"/>
        </w:rPr>
        <w:t>Please see Table 1 for a synopsis of the survey question sources.</w:t>
      </w:r>
    </w:p>
    <w:p w:rsidRPr="00D72759" w:rsidR="00BD5E24" w:rsidP="007067DE" w:rsidRDefault="00BD5E24" w14:paraId="656D7A6E" w14:textId="77777777">
      <w:pPr>
        <w:pStyle w:val="Header"/>
        <w:tabs>
          <w:tab w:val="clear" w:pos="4320"/>
          <w:tab w:val="clear" w:pos="8640"/>
          <w:tab w:val="left" w:pos="547"/>
          <w:tab w:val="left" w:pos="1080"/>
          <w:tab w:val="left" w:pos="1627"/>
          <w:tab w:val="left" w:pos="2160"/>
          <w:tab w:val="left" w:pos="2880"/>
        </w:tabs>
        <w:jc w:val="both"/>
        <w:rPr>
          <w:rFonts w:ascii="Arial" w:hAnsi="Arial" w:cs="Arial"/>
          <w:b/>
          <w:sz w:val="24"/>
          <w:szCs w:val="24"/>
        </w:rPr>
      </w:pPr>
    </w:p>
    <w:p w:rsidRPr="00D72759" w:rsidR="00DB46D7" w:rsidP="007067DE" w:rsidRDefault="00DB46D7" w14:paraId="33FEAB79" w14:textId="77777777">
      <w:pPr>
        <w:spacing w:after="160" w:line="259" w:lineRule="auto"/>
        <w:jc w:val="both"/>
        <w:rPr>
          <w:rFonts w:ascii="Arial" w:hAnsi="Arial" w:eastAsia="Calibri" w:cs="Arial"/>
          <w:b/>
          <w:bCs/>
        </w:rPr>
      </w:pPr>
      <w:r w:rsidRPr="00D72759">
        <w:rPr>
          <w:rFonts w:ascii="Arial" w:hAnsi="Arial" w:eastAsia="Calibri" w:cs="Arial"/>
          <w:b/>
          <w:bCs/>
        </w:rPr>
        <w:lastRenderedPageBreak/>
        <w:t>Source of Survey Questions – UPDATED 4/19/2021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4675"/>
      </w:tblGrid>
      <w:tr w:rsidRPr="00D72759" w:rsidR="00DB46D7" w:rsidTr="00147063" w14:paraId="58D1048A" w14:textId="77777777">
        <w:tc>
          <w:tcPr>
            <w:tcW w:w="4675" w:type="dxa"/>
            <w:shd w:val="clear" w:color="auto" w:fill="auto"/>
          </w:tcPr>
          <w:p w:rsidRPr="00D72759" w:rsidR="00DB46D7" w:rsidP="007067DE" w:rsidRDefault="00DB46D7" w14:paraId="4C050ECF" w14:textId="77777777">
            <w:pPr>
              <w:jc w:val="both"/>
              <w:rPr>
                <w:rFonts w:ascii="Arial" w:hAnsi="Arial" w:eastAsia="Calibri" w:cs="Arial"/>
                <w:b/>
                <w:bCs/>
              </w:rPr>
            </w:pPr>
            <w:r w:rsidRPr="00D72759">
              <w:rPr>
                <w:rFonts w:ascii="Arial" w:hAnsi="Arial" w:eastAsia="Calibri" w:cs="Arial"/>
                <w:b/>
                <w:bCs/>
              </w:rPr>
              <w:t>Source of Survey Questions   TOTAL 34 Questions</w:t>
            </w:r>
          </w:p>
        </w:tc>
        <w:tc>
          <w:tcPr>
            <w:tcW w:w="4675" w:type="dxa"/>
            <w:shd w:val="clear" w:color="auto" w:fill="auto"/>
          </w:tcPr>
          <w:p w:rsidRPr="00D72759" w:rsidR="00DB46D7" w:rsidP="007067DE" w:rsidRDefault="00DB46D7" w14:paraId="7915EA78" w14:textId="77777777">
            <w:pPr>
              <w:jc w:val="both"/>
              <w:rPr>
                <w:rFonts w:ascii="Arial" w:hAnsi="Arial" w:eastAsia="Calibri" w:cs="Arial"/>
                <w:b/>
                <w:bCs/>
              </w:rPr>
            </w:pPr>
            <w:r w:rsidRPr="00D72759">
              <w:rPr>
                <w:rFonts w:ascii="Arial" w:hAnsi="Arial" w:eastAsia="Calibri" w:cs="Arial"/>
                <w:b/>
                <w:bCs/>
              </w:rPr>
              <w:t>Question #’s</w:t>
            </w:r>
          </w:p>
        </w:tc>
      </w:tr>
      <w:tr w:rsidRPr="00D72759" w:rsidR="00DB46D7" w:rsidTr="00147063" w14:paraId="2EC82CBA" w14:textId="77777777">
        <w:tc>
          <w:tcPr>
            <w:tcW w:w="4675" w:type="dxa"/>
            <w:shd w:val="clear" w:color="auto" w:fill="auto"/>
          </w:tcPr>
          <w:p w:rsidRPr="00D72759" w:rsidR="00DB46D7" w:rsidP="007067DE" w:rsidRDefault="00DB46D7" w14:paraId="65A80137" w14:textId="77777777">
            <w:pPr>
              <w:jc w:val="both"/>
              <w:rPr>
                <w:rFonts w:ascii="Arial" w:hAnsi="Arial" w:eastAsia="Calibri" w:cs="Arial"/>
              </w:rPr>
            </w:pPr>
            <w:r w:rsidRPr="00D72759">
              <w:rPr>
                <w:rFonts w:ascii="Arial" w:hAnsi="Arial" w:eastAsia="Calibri" w:cs="Arial"/>
              </w:rPr>
              <w:t>VA SHEP (9/34= 27%)</w:t>
            </w:r>
          </w:p>
        </w:tc>
        <w:tc>
          <w:tcPr>
            <w:tcW w:w="4675" w:type="dxa"/>
            <w:shd w:val="clear" w:color="auto" w:fill="auto"/>
          </w:tcPr>
          <w:p w:rsidRPr="00D72759" w:rsidR="00DB46D7" w:rsidP="007067DE" w:rsidRDefault="00DB46D7" w14:paraId="79438813" w14:textId="77777777">
            <w:pPr>
              <w:jc w:val="both"/>
              <w:rPr>
                <w:rFonts w:ascii="Arial" w:hAnsi="Arial" w:eastAsia="Calibri" w:cs="Arial"/>
              </w:rPr>
            </w:pPr>
            <w:r w:rsidRPr="00D72759">
              <w:rPr>
                <w:rFonts w:ascii="Arial" w:hAnsi="Arial" w:eastAsia="Calibri" w:cs="Arial"/>
              </w:rPr>
              <w:t>3,19,20,21,22,23,24,25,26</w:t>
            </w:r>
          </w:p>
        </w:tc>
      </w:tr>
      <w:tr w:rsidRPr="00D72759" w:rsidR="00DB46D7" w:rsidTr="00147063" w14:paraId="0D65CBDE" w14:textId="77777777">
        <w:tc>
          <w:tcPr>
            <w:tcW w:w="4675" w:type="dxa"/>
            <w:shd w:val="clear" w:color="auto" w:fill="auto"/>
          </w:tcPr>
          <w:p w:rsidRPr="00D72759" w:rsidR="00DB46D7" w:rsidP="007067DE" w:rsidRDefault="00DB46D7" w14:paraId="50689DBB" w14:textId="77777777">
            <w:pPr>
              <w:jc w:val="both"/>
              <w:rPr>
                <w:rFonts w:ascii="Arial" w:hAnsi="Arial" w:eastAsia="Calibri" w:cs="Arial"/>
              </w:rPr>
            </w:pPr>
            <w:r w:rsidRPr="00D72759">
              <w:rPr>
                <w:rFonts w:ascii="Arial" w:hAnsi="Arial" w:eastAsia="Calibri" w:cs="Arial"/>
              </w:rPr>
              <w:t>DCAHPS (10/34=29%)</w:t>
            </w:r>
          </w:p>
        </w:tc>
        <w:tc>
          <w:tcPr>
            <w:tcW w:w="4675" w:type="dxa"/>
            <w:shd w:val="clear" w:color="auto" w:fill="auto"/>
          </w:tcPr>
          <w:p w:rsidRPr="00D72759" w:rsidR="00DB46D7" w:rsidP="007067DE" w:rsidRDefault="00DB46D7" w14:paraId="5877F7AF" w14:textId="77777777">
            <w:pPr>
              <w:jc w:val="both"/>
              <w:rPr>
                <w:rFonts w:ascii="Arial" w:hAnsi="Arial" w:eastAsia="Calibri" w:cs="Arial"/>
              </w:rPr>
            </w:pPr>
            <w:r w:rsidRPr="00D72759">
              <w:rPr>
                <w:rFonts w:ascii="Arial" w:hAnsi="Arial" w:eastAsia="Calibri" w:cs="Arial"/>
              </w:rPr>
              <w:t>1,2,5,11,12,13,15,18,27,28</w:t>
            </w:r>
          </w:p>
        </w:tc>
      </w:tr>
      <w:tr w:rsidRPr="00D72759" w:rsidR="00DB46D7" w:rsidTr="00147063" w14:paraId="4BA86CC7" w14:textId="77777777">
        <w:tc>
          <w:tcPr>
            <w:tcW w:w="4675" w:type="dxa"/>
            <w:shd w:val="clear" w:color="auto" w:fill="auto"/>
          </w:tcPr>
          <w:p w:rsidRPr="00D72759" w:rsidR="00DB46D7" w:rsidP="007067DE" w:rsidRDefault="00DB46D7" w14:paraId="154ACE94" w14:textId="77777777">
            <w:pPr>
              <w:jc w:val="both"/>
              <w:rPr>
                <w:rFonts w:ascii="Arial" w:hAnsi="Arial" w:eastAsia="Calibri" w:cs="Arial"/>
              </w:rPr>
            </w:pPr>
            <w:r w:rsidRPr="00D72759">
              <w:rPr>
                <w:rFonts w:ascii="Arial" w:hAnsi="Arial" w:eastAsia="Calibri" w:cs="Arial"/>
              </w:rPr>
              <w:t>VA SHEP and DCAHPS (15/34=44%)</w:t>
            </w:r>
          </w:p>
        </w:tc>
        <w:tc>
          <w:tcPr>
            <w:tcW w:w="4675" w:type="dxa"/>
            <w:shd w:val="clear" w:color="auto" w:fill="auto"/>
          </w:tcPr>
          <w:p w:rsidRPr="00D72759" w:rsidR="00DB46D7" w:rsidP="007067DE" w:rsidRDefault="00DB46D7" w14:paraId="71E3CFD1" w14:textId="77777777">
            <w:pPr>
              <w:rPr>
                <w:rFonts w:ascii="Arial" w:hAnsi="Arial" w:eastAsia="Calibri" w:cs="Arial"/>
              </w:rPr>
            </w:pPr>
            <w:r w:rsidRPr="00D72759">
              <w:rPr>
                <w:rFonts w:ascii="Arial" w:hAnsi="Arial" w:eastAsia="Calibri" w:cs="Arial"/>
              </w:rPr>
              <w:t>4, 5,6, 7, 8, 9, 10, 14,16,29,30,31,32,33,34</w:t>
            </w:r>
          </w:p>
        </w:tc>
      </w:tr>
    </w:tbl>
    <w:p w:rsidRPr="00D72759" w:rsidR="00DB46D7" w:rsidP="007067DE" w:rsidRDefault="00DB46D7" w14:paraId="1761DED8" w14:textId="77777777">
      <w:pPr>
        <w:pStyle w:val="Header"/>
        <w:tabs>
          <w:tab w:val="clear" w:pos="4320"/>
          <w:tab w:val="clear" w:pos="8640"/>
          <w:tab w:val="left" w:pos="547"/>
          <w:tab w:val="left" w:pos="1080"/>
          <w:tab w:val="left" w:pos="1627"/>
          <w:tab w:val="left" w:pos="2160"/>
          <w:tab w:val="left" w:pos="2880"/>
        </w:tabs>
        <w:jc w:val="both"/>
        <w:rPr>
          <w:rFonts w:ascii="Arial" w:hAnsi="Arial" w:cs="Arial"/>
          <w:b/>
          <w:sz w:val="24"/>
          <w:szCs w:val="24"/>
        </w:rPr>
      </w:pPr>
    </w:p>
    <w:p w:rsidRPr="00D50D28" w:rsidR="00086C98" w:rsidP="007067DE" w:rsidRDefault="00086C98" w14:paraId="20AEC210" w14:textId="1426E76A">
      <w:pPr>
        <w:pStyle w:val="Header"/>
        <w:tabs>
          <w:tab w:val="clear" w:pos="4320"/>
          <w:tab w:val="clear" w:pos="8640"/>
          <w:tab w:val="left" w:pos="547"/>
          <w:tab w:val="left" w:pos="1080"/>
          <w:tab w:val="left" w:pos="1627"/>
          <w:tab w:val="left" w:pos="2160"/>
          <w:tab w:val="left" w:pos="2880"/>
        </w:tabs>
        <w:jc w:val="both"/>
        <w:rPr>
          <w:rFonts w:ascii="Arial" w:hAnsi="Arial" w:cs="Arial"/>
          <w:bCs/>
          <w:sz w:val="24"/>
          <w:szCs w:val="24"/>
        </w:rPr>
      </w:pPr>
      <w:r w:rsidRPr="00D50D28">
        <w:rPr>
          <w:rFonts w:ascii="Arial" w:hAnsi="Arial" w:cs="Arial"/>
          <w:bCs/>
          <w:sz w:val="24"/>
          <w:szCs w:val="24"/>
        </w:rPr>
        <w:t xml:space="preserve">Table 1.  Source of questions for VA Dental </w:t>
      </w:r>
      <w:r w:rsidR="00D50D28">
        <w:rPr>
          <w:rFonts w:ascii="Arial" w:hAnsi="Arial" w:cs="Arial"/>
          <w:bCs/>
          <w:sz w:val="24"/>
          <w:szCs w:val="24"/>
        </w:rPr>
        <w:t xml:space="preserve">Care </w:t>
      </w:r>
      <w:r w:rsidRPr="00D50D28">
        <w:rPr>
          <w:rFonts w:ascii="Arial" w:hAnsi="Arial" w:cs="Arial"/>
          <w:bCs/>
          <w:sz w:val="24"/>
          <w:szCs w:val="24"/>
        </w:rPr>
        <w:t>Patient Satisfaction Survey</w:t>
      </w:r>
    </w:p>
    <w:p w:rsidRPr="00D72759" w:rsidR="00DB2065" w:rsidP="007067DE" w:rsidRDefault="00DB2065" w14:paraId="6B579F20" w14:textId="77777777">
      <w:pPr>
        <w:pStyle w:val="Header"/>
        <w:tabs>
          <w:tab w:val="clear" w:pos="4320"/>
          <w:tab w:val="clear" w:pos="8640"/>
          <w:tab w:val="left" w:pos="547"/>
          <w:tab w:val="left" w:pos="1080"/>
          <w:tab w:val="left" w:pos="1627"/>
          <w:tab w:val="left" w:pos="2160"/>
          <w:tab w:val="left" w:pos="2880"/>
        </w:tabs>
        <w:jc w:val="both"/>
        <w:rPr>
          <w:rFonts w:ascii="Arial" w:hAnsi="Arial" w:cs="Arial"/>
          <w:b/>
          <w:sz w:val="24"/>
          <w:szCs w:val="24"/>
        </w:rPr>
      </w:pPr>
    </w:p>
    <w:p w:rsidRPr="00D72759" w:rsidR="00536A11" w:rsidP="007067DE" w:rsidRDefault="00471B41" w14:paraId="1B807B20" w14:textId="77777777">
      <w:pPr>
        <w:pStyle w:val="Header"/>
        <w:tabs>
          <w:tab w:val="clear" w:pos="4320"/>
          <w:tab w:val="clear" w:pos="8640"/>
          <w:tab w:val="left" w:pos="547"/>
          <w:tab w:val="left" w:pos="1080"/>
          <w:tab w:val="left" w:pos="1627"/>
          <w:tab w:val="left" w:pos="2160"/>
          <w:tab w:val="left" w:pos="2880"/>
        </w:tabs>
        <w:jc w:val="both"/>
        <w:rPr>
          <w:rFonts w:ascii="Arial" w:hAnsi="Arial" w:cs="Arial"/>
          <w:b/>
          <w:sz w:val="24"/>
          <w:szCs w:val="24"/>
        </w:rPr>
      </w:pPr>
      <w:r>
        <w:rPr>
          <w:rFonts w:ascii="Arial" w:hAnsi="Arial" w:cs="Arial"/>
          <w:b/>
          <w:sz w:val="24"/>
          <w:szCs w:val="24"/>
        </w:rPr>
        <w:t xml:space="preserve">5.  </w:t>
      </w:r>
      <w:r w:rsidRPr="00D72759" w:rsidR="00536A11">
        <w:rPr>
          <w:rFonts w:ascii="Arial" w:hAnsi="Arial" w:cs="Arial"/>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AE1328" w:rsidP="00AE1328" w:rsidRDefault="00AE1328" w14:paraId="2B002EB4" w14:textId="77777777">
      <w:pPr>
        <w:jc w:val="both"/>
        <w:rPr>
          <w:rFonts w:ascii="Arial" w:hAnsi="Arial" w:cs="Arial"/>
          <w:b/>
          <w:bCs/>
          <w:u w:val="single"/>
        </w:rPr>
      </w:pPr>
    </w:p>
    <w:p w:rsidRPr="00D72759" w:rsidR="00D72759" w:rsidP="00AE1328" w:rsidRDefault="00D72759" w14:paraId="410C6C15" w14:textId="77777777">
      <w:pPr>
        <w:jc w:val="both"/>
        <w:rPr>
          <w:rFonts w:ascii="Arial" w:hAnsi="Arial" w:cs="Arial"/>
          <w:b/>
          <w:bCs/>
        </w:rPr>
      </w:pPr>
      <w:r w:rsidRPr="00D72759">
        <w:rPr>
          <w:rFonts w:ascii="Arial" w:hAnsi="Arial" w:cs="Arial"/>
          <w:b/>
          <w:bCs/>
          <w:u w:val="single"/>
        </w:rPr>
        <w:t>Contractor</w:t>
      </w:r>
      <w:r w:rsidRPr="00D72759">
        <w:rPr>
          <w:rFonts w:ascii="Arial" w:hAnsi="Arial" w:cs="Arial"/>
          <w:b/>
          <w:bCs/>
        </w:rPr>
        <w:t xml:space="preserve">: </w:t>
      </w:r>
    </w:p>
    <w:p w:rsidR="0022755C" w:rsidP="00AE1328" w:rsidRDefault="0022755C" w14:paraId="149B406B" w14:textId="77777777">
      <w:pPr>
        <w:jc w:val="both"/>
        <w:rPr>
          <w:rFonts w:ascii="Arial" w:hAnsi="Arial" w:cs="Arial"/>
        </w:rPr>
      </w:pPr>
      <w:r w:rsidRPr="0022755C">
        <w:rPr>
          <w:rFonts w:ascii="Arial" w:hAnsi="Arial" w:cs="Arial"/>
        </w:rPr>
        <w:t>Alan Roshwalb</w:t>
      </w:r>
    </w:p>
    <w:p w:rsidRPr="0022755C" w:rsidR="0022755C" w:rsidP="00AE1328" w:rsidRDefault="0022755C" w14:paraId="2302F3BB" w14:textId="77777777">
      <w:pPr>
        <w:jc w:val="both"/>
        <w:rPr>
          <w:rFonts w:ascii="Arial" w:hAnsi="Arial" w:cs="Arial"/>
        </w:rPr>
      </w:pPr>
      <w:r w:rsidRPr="0022755C">
        <w:rPr>
          <w:rFonts w:ascii="Arial" w:hAnsi="Arial" w:cs="Arial"/>
        </w:rPr>
        <w:t>Senior Vice President and Senior Statistician</w:t>
      </w:r>
    </w:p>
    <w:p w:rsidRPr="00D72759" w:rsidR="00D72759" w:rsidP="00AE1328" w:rsidRDefault="0022755C" w14:paraId="434D22E0" w14:textId="77777777">
      <w:pPr>
        <w:jc w:val="both"/>
        <w:rPr>
          <w:rFonts w:ascii="Arial" w:hAnsi="Arial" w:cs="Arial"/>
        </w:rPr>
      </w:pPr>
      <w:r w:rsidRPr="0022755C">
        <w:rPr>
          <w:rFonts w:ascii="Arial" w:hAnsi="Arial" w:cs="Arial"/>
        </w:rPr>
        <w:t>US Public Affairs</w:t>
      </w:r>
    </w:p>
    <w:p w:rsidR="00D72759" w:rsidP="00AE1328" w:rsidRDefault="00D72759" w14:paraId="013FD255" w14:textId="77777777">
      <w:pPr>
        <w:jc w:val="both"/>
        <w:rPr>
          <w:rFonts w:ascii="Arial" w:hAnsi="Arial" w:cs="Arial"/>
        </w:rPr>
      </w:pPr>
      <w:r w:rsidRPr="00D72759">
        <w:rPr>
          <w:rFonts w:ascii="Arial" w:hAnsi="Arial" w:cs="Arial"/>
        </w:rPr>
        <w:t>Ipsos Public Affairs</w:t>
      </w:r>
    </w:p>
    <w:p w:rsidRPr="0022755C" w:rsidR="0022755C" w:rsidP="00AE1328" w:rsidRDefault="0022755C" w14:paraId="0874AA06" w14:textId="77777777">
      <w:pPr>
        <w:jc w:val="both"/>
        <w:rPr>
          <w:rFonts w:ascii="Arial" w:hAnsi="Arial" w:cs="Arial"/>
        </w:rPr>
      </w:pPr>
      <w:r w:rsidRPr="0022755C">
        <w:rPr>
          <w:rFonts w:ascii="Arial" w:hAnsi="Arial" w:cs="Arial"/>
        </w:rPr>
        <w:t>2020 K Street NW, Suite 410</w:t>
      </w:r>
    </w:p>
    <w:p w:rsidRPr="0022755C" w:rsidR="0022755C" w:rsidP="00AE1328" w:rsidRDefault="0022755C" w14:paraId="7EAB62EC" w14:textId="77777777">
      <w:pPr>
        <w:jc w:val="both"/>
        <w:rPr>
          <w:rFonts w:ascii="Arial" w:hAnsi="Arial" w:cs="Arial"/>
        </w:rPr>
      </w:pPr>
      <w:r w:rsidRPr="0022755C">
        <w:rPr>
          <w:rFonts w:ascii="Arial" w:hAnsi="Arial" w:cs="Arial"/>
        </w:rPr>
        <w:t>Washington, DC 20006</w:t>
      </w:r>
    </w:p>
    <w:p w:rsidRPr="0022755C" w:rsidR="0022755C" w:rsidP="00AE1328" w:rsidRDefault="0022755C" w14:paraId="0FFEECAA" w14:textId="77777777">
      <w:pPr>
        <w:jc w:val="both"/>
        <w:rPr>
          <w:rFonts w:ascii="Arial" w:hAnsi="Arial" w:cs="Arial"/>
        </w:rPr>
      </w:pPr>
      <w:r w:rsidRPr="0022755C">
        <w:rPr>
          <w:rFonts w:ascii="Arial" w:hAnsi="Arial" w:cs="Arial"/>
        </w:rPr>
        <w:t>Mobile:  703-459-0023</w:t>
      </w:r>
    </w:p>
    <w:p w:rsidRPr="0022755C" w:rsidR="0022755C" w:rsidP="00AE1328" w:rsidRDefault="00A050E6" w14:paraId="41C9E76F" w14:textId="77777777">
      <w:pPr>
        <w:jc w:val="both"/>
        <w:rPr>
          <w:rFonts w:ascii="Arial" w:hAnsi="Arial" w:cs="Arial"/>
        </w:rPr>
      </w:pPr>
      <w:hyperlink w:history="1" r:id="rId7">
        <w:r w:rsidRPr="00114545" w:rsidR="007753F6">
          <w:rPr>
            <w:rStyle w:val="Hyperlink"/>
            <w:rFonts w:ascii="Arial" w:hAnsi="Arial" w:cs="Arial"/>
          </w:rPr>
          <w:t>Alan.Roshwalb@ipsos.com</w:t>
        </w:r>
      </w:hyperlink>
    </w:p>
    <w:p w:rsidR="0022755C" w:rsidP="00471B41" w:rsidRDefault="0022755C" w14:paraId="79C07792" w14:textId="77777777">
      <w:pPr>
        <w:ind w:firstLine="360"/>
        <w:jc w:val="both"/>
        <w:rPr>
          <w:rFonts w:ascii="Arial" w:hAnsi="Arial" w:cs="Arial"/>
        </w:rPr>
      </w:pPr>
    </w:p>
    <w:p w:rsidR="0022755C" w:rsidP="00471B41" w:rsidRDefault="0022755C" w14:paraId="67B80B9B" w14:textId="77777777">
      <w:pPr>
        <w:ind w:firstLine="360"/>
        <w:jc w:val="both"/>
        <w:rPr>
          <w:rFonts w:ascii="Arial" w:hAnsi="Arial" w:cs="Arial"/>
        </w:rPr>
      </w:pPr>
    </w:p>
    <w:p w:rsidR="0022755C" w:rsidP="00471B41" w:rsidRDefault="0022755C" w14:paraId="1AA224FC" w14:textId="77777777">
      <w:pPr>
        <w:ind w:firstLine="360"/>
        <w:jc w:val="both"/>
        <w:rPr>
          <w:rFonts w:ascii="Arial" w:hAnsi="Arial" w:cs="Arial"/>
        </w:rPr>
      </w:pPr>
    </w:p>
    <w:p w:rsidRPr="00D72759" w:rsidR="0022755C" w:rsidP="00471B41" w:rsidRDefault="0022755C" w14:paraId="59718BB2" w14:textId="77777777">
      <w:pPr>
        <w:ind w:firstLine="360"/>
        <w:jc w:val="both"/>
        <w:rPr>
          <w:rFonts w:ascii="Arial" w:hAnsi="Arial" w:cs="Arial"/>
        </w:rPr>
      </w:pPr>
    </w:p>
    <w:p w:rsidR="00D72759" w:rsidP="00471B41" w:rsidRDefault="00D72759" w14:paraId="740915AF" w14:textId="77777777">
      <w:pPr>
        <w:pStyle w:val="Header"/>
        <w:tabs>
          <w:tab w:val="clear" w:pos="4320"/>
          <w:tab w:val="clear" w:pos="8640"/>
          <w:tab w:val="left" w:pos="547"/>
          <w:tab w:val="left" w:pos="1080"/>
          <w:tab w:val="left" w:pos="1627"/>
          <w:tab w:val="left" w:pos="2160"/>
          <w:tab w:val="left" w:pos="2880"/>
        </w:tabs>
        <w:jc w:val="both"/>
        <w:rPr>
          <w:rFonts w:ascii="Arial" w:hAnsi="Arial" w:cs="Arial"/>
          <w:b/>
          <w:sz w:val="24"/>
          <w:szCs w:val="24"/>
        </w:rPr>
      </w:pPr>
    </w:p>
    <w:p w:rsidR="00D72759" w:rsidP="00D72759" w:rsidRDefault="00D72759" w14:paraId="1B91DB9A" w14:textId="77777777">
      <w:pPr>
        <w:pStyle w:val="Header"/>
        <w:tabs>
          <w:tab w:val="clear" w:pos="4320"/>
          <w:tab w:val="clear" w:pos="8640"/>
          <w:tab w:val="left" w:pos="547"/>
          <w:tab w:val="left" w:pos="1080"/>
          <w:tab w:val="left" w:pos="1627"/>
          <w:tab w:val="left" w:pos="2160"/>
          <w:tab w:val="left" w:pos="2880"/>
        </w:tabs>
        <w:ind w:left="360"/>
        <w:rPr>
          <w:rFonts w:ascii="Arial" w:hAnsi="Arial" w:cs="Arial"/>
          <w:b/>
          <w:sz w:val="24"/>
          <w:szCs w:val="24"/>
        </w:rPr>
      </w:pPr>
    </w:p>
    <w:p w:rsidR="00FF53EF" w:rsidP="00FF53EF" w:rsidRDefault="00FF53EF" w14:paraId="45A274B1" w14:textId="77777777">
      <w:pPr>
        <w:pStyle w:val="Header"/>
        <w:tabs>
          <w:tab w:val="clear" w:pos="4320"/>
          <w:tab w:val="clear" w:pos="8640"/>
          <w:tab w:val="left" w:pos="547"/>
          <w:tab w:val="left" w:pos="1080"/>
          <w:tab w:val="left" w:pos="1627"/>
          <w:tab w:val="left" w:pos="2160"/>
          <w:tab w:val="left" w:pos="2880"/>
        </w:tabs>
        <w:rPr>
          <w:rFonts w:ascii="Arial" w:hAnsi="Arial" w:cs="Arial"/>
          <w:b/>
          <w:sz w:val="24"/>
          <w:szCs w:val="24"/>
        </w:rPr>
      </w:pPr>
    </w:p>
    <w:p w:rsidRPr="00AA34D9" w:rsidR="00FF53EF" w:rsidP="00FF53EF" w:rsidRDefault="00FF53EF" w14:paraId="04638AAA" w14:textId="77777777">
      <w:pPr>
        <w:pStyle w:val="Header"/>
        <w:tabs>
          <w:tab w:val="clear" w:pos="4320"/>
          <w:tab w:val="clear" w:pos="8640"/>
          <w:tab w:val="left" w:pos="547"/>
          <w:tab w:val="left" w:pos="1080"/>
          <w:tab w:val="left" w:pos="1627"/>
          <w:tab w:val="left" w:pos="2160"/>
          <w:tab w:val="left" w:pos="2880"/>
        </w:tabs>
        <w:rPr>
          <w:rFonts w:ascii="Arial" w:hAnsi="Arial" w:cs="Arial"/>
          <w:b/>
          <w:sz w:val="24"/>
          <w:szCs w:val="24"/>
        </w:rPr>
      </w:pPr>
      <w:r>
        <w:rPr>
          <w:rFonts w:ascii="Arial" w:hAnsi="Arial" w:cs="Arial"/>
          <w:b/>
          <w:sz w:val="24"/>
          <w:szCs w:val="24"/>
        </w:rPr>
        <w:tab/>
      </w:r>
    </w:p>
    <w:p w:rsidRPr="00AA34D9" w:rsidR="00536A11" w:rsidRDefault="00536A11" w14:paraId="79CB3F7F" w14:textId="77777777">
      <w:pPr>
        <w:tabs>
          <w:tab w:val="left" w:pos="547"/>
          <w:tab w:val="left" w:pos="1080"/>
          <w:tab w:val="left" w:pos="1627"/>
          <w:tab w:val="left" w:pos="2160"/>
          <w:tab w:val="left" w:pos="2880"/>
        </w:tabs>
        <w:rPr>
          <w:rFonts w:ascii="Arial" w:hAnsi="Arial" w:cs="Arial"/>
        </w:rPr>
      </w:pPr>
    </w:p>
    <w:p w:rsidRPr="00AA34D9" w:rsidR="00086C98" w:rsidRDefault="00086C98" w14:paraId="054FDDA2" w14:textId="77777777">
      <w:pPr>
        <w:tabs>
          <w:tab w:val="left" w:pos="547"/>
          <w:tab w:val="left" w:pos="1080"/>
          <w:tab w:val="left" w:pos="1627"/>
          <w:tab w:val="left" w:pos="2160"/>
          <w:tab w:val="left" w:pos="2880"/>
        </w:tabs>
        <w:rPr>
          <w:rFonts w:ascii="Arial" w:hAnsi="Arial" w:cs="Arial"/>
        </w:rPr>
      </w:pPr>
    </w:p>
    <w:p w:rsidRPr="00AA34D9" w:rsidR="00086C98" w:rsidRDefault="00086C98" w14:paraId="63F631F1" w14:textId="77777777">
      <w:pPr>
        <w:tabs>
          <w:tab w:val="left" w:pos="547"/>
          <w:tab w:val="left" w:pos="1080"/>
          <w:tab w:val="left" w:pos="1627"/>
          <w:tab w:val="left" w:pos="2160"/>
          <w:tab w:val="left" w:pos="2880"/>
        </w:tabs>
        <w:rPr>
          <w:rFonts w:ascii="Arial" w:hAnsi="Arial" w:cs="Arial"/>
        </w:rPr>
      </w:pPr>
    </w:p>
    <w:sectPr w:rsidRPr="00AA34D9" w:rsidR="00086C98" w:rsidSect="0055431F">
      <w:footerReference w:type="default" r:id="rId8"/>
      <w:footerReference w:type="first" r:id="rId9"/>
      <w:pgSz w:w="12240" w:h="15840" w:code="1"/>
      <w:pgMar w:top="1440" w:right="1080" w:bottom="1440" w:left="1080" w:header="576"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FA201" w14:textId="77777777" w:rsidR="00A050E6" w:rsidRDefault="00A050E6">
      <w:r>
        <w:separator/>
      </w:r>
    </w:p>
  </w:endnote>
  <w:endnote w:type="continuationSeparator" w:id="0">
    <w:p w14:paraId="5350FB0D" w14:textId="77777777" w:rsidR="00A050E6" w:rsidRDefault="00A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7FF02"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C11870">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5F6DB"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5457F4">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C8AC1" w14:textId="77777777" w:rsidR="00A050E6" w:rsidRDefault="00A050E6">
      <w:r>
        <w:separator/>
      </w:r>
    </w:p>
  </w:footnote>
  <w:footnote w:type="continuationSeparator" w:id="0">
    <w:p w14:paraId="45C1F84E" w14:textId="77777777" w:rsidR="00A050E6" w:rsidRDefault="00A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BBD459F"/>
    <w:multiLevelType w:val="multilevel"/>
    <w:tmpl w:val="D78EFCDE"/>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1BD08E8"/>
    <w:multiLevelType w:val="multilevel"/>
    <w:tmpl w:val="D78EFCDE"/>
    <w:lvl w:ilvl="0">
      <w:start w:val="2"/>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9D212D"/>
    <w:multiLevelType w:val="hybridMultilevel"/>
    <w:tmpl w:val="73C6DDC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472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EA87E46"/>
    <w:multiLevelType w:val="hybridMultilevel"/>
    <w:tmpl w:val="D538702C"/>
    <w:lvl w:ilvl="0" w:tplc="677C590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1"/>
  </w:num>
  <w:num w:numId="6">
    <w:abstractNumId w:val="3"/>
  </w:num>
  <w:num w:numId="7">
    <w:abstractNumId w:val="6"/>
  </w:num>
  <w:num w:numId="8">
    <w:abstractNumId w:val="1"/>
    <w:lvlOverride w:ilvl="0">
      <w:startOverride w:val="4"/>
    </w:lvlOverride>
  </w:num>
  <w:num w:numId="9">
    <w:abstractNumId w:val="2"/>
  </w:num>
  <w:num w:numId="10">
    <w:abstractNumId w:val="6"/>
  </w:num>
  <w:num w:numId="11">
    <w:abstractNumId w:val="1"/>
    <w:lvlOverride w:ilvl="0">
      <w:startOverride w:val="4"/>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2119C"/>
    <w:rsid w:val="00033468"/>
    <w:rsid w:val="00065267"/>
    <w:rsid w:val="000739DC"/>
    <w:rsid w:val="00086B3D"/>
    <w:rsid w:val="00086C98"/>
    <w:rsid w:val="0009405D"/>
    <w:rsid w:val="00094C6E"/>
    <w:rsid w:val="000A4005"/>
    <w:rsid w:val="000C09F2"/>
    <w:rsid w:val="000C3009"/>
    <w:rsid w:val="000D594E"/>
    <w:rsid w:val="00133C89"/>
    <w:rsid w:val="001437A4"/>
    <w:rsid w:val="00147063"/>
    <w:rsid w:val="00152337"/>
    <w:rsid w:val="00154746"/>
    <w:rsid w:val="001A05E0"/>
    <w:rsid w:val="001A64C7"/>
    <w:rsid w:val="001D1D56"/>
    <w:rsid w:val="001E0EF2"/>
    <w:rsid w:val="001E33FD"/>
    <w:rsid w:val="002079B0"/>
    <w:rsid w:val="002253B2"/>
    <w:rsid w:val="0022755C"/>
    <w:rsid w:val="002454A0"/>
    <w:rsid w:val="00246572"/>
    <w:rsid w:val="00246646"/>
    <w:rsid w:val="00246A32"/>
    <w:rsid w:val="0025306C"/>
    <w:rsid w:val="00283F2D"/>
    <w:rsid w:val="002A7CB3"/>
    <w:rsid w:val="002D63BC"/>
    <w:rsid w:val="002F698F"/>
    <w:rsid w:val="003012CB"/>
    <w:rsid w:val="00301F6D"/>
    <w:rsid w:val="00305CE7"/>
    <w:rsid w:val="0032240F"/>
    <w:rsid w:val="00341127"/>
    <w:rsid w:val="00353971"/>
    <w:rsid w:val="0038244C"/>
    <w:rsid w:val="00383450"/>
    <w:rsid w:val="00383C9E"/>
    <w:rsid w:val="00391075"/>
    <w:rsid w:val="003A6E39"/>
    <w:rsid w:val="003F656D"/>
    <w:rsid w:val="00407746"/>
    <w:rsid w:val="00435849"/>
    <w:rsid w:val="00435D66"/>
    <w:rsid w:val="00444309"/>
    <w:rsid w:val="00467431"/>
    <w:rsid w:val="00471B41"/>
    <w:rsid w:val="0048007B"/>
    <w:rsid w:val="0048017B"/>
    <w:rsid w:val="00480287"/>
    <w:rsid w:val="00482F63"/>
    <w:rsid w:val="00483680"/>
    <w:rsid w:val="00490CB8"/>
    <w:rsid w:val="00493A54"/>
    <w:rsid w:val="004B447D"/>
    <w:rsid w:val="00503DE2"/>
    <w:rsid w:val="00505561"/>
    <w:rsid w:val="005115E5"/>
    <w:rsid w:val="00513E92"/>
    <w:rsid w:val="005307A4"/>
    <w:rsid w:val="00534894"/>
    <w:rsid w:val="00536A11"/>
    <w:rsid w:val="00544EAE"/>
    <w:rsid w:val="005457F4"/>
    <w:rsid w:val="00553136"/>
    <w:rsid w:val="0055431F"/>
    <w:rsid w:val="005546F1"/>
    <w:rsid w:val="0056011D"/>
    <w:rsid w:val="00560B28"/>
    <w:rsid w:val="005661C6"/>
    <w:rsid w:val="005B0E3B"/>
    <w:rsid w:val="005D5EF6"/>
    <w:rsid w:val="005E413F"/>
    <w:rsid w:val="00605E40"/>
    <w:rsid w:val="0064683C"/>
    <w:rsid w:val="00660850"/>
    <w:rsid w:val="00666A52"/>
    <w:rsid w:val="00697D1E"/>
    <w:rsid w:val="006A5DBA"/>
    <w:rsid w:val="006E43AA"/>
    <w:rsid w:val="006F5BA5"/>
    <w:rsid w:val="007067DE"/>
    <w:rsid w:val="007142A1"/>
    <w:rsid w:val="00736FAD"/>
    <w:rsid w:val="00753C42"/>
    <w:rsid w:val="007702E2"/>
    <w:rsid w:val="0077215D"/>
    <w:rsid w:val="007753F6"/>
    <w:rsid w:val="007B077D"/>
    <w:rsid w:val="007C23F0"/>
    <w:rsid w:val="007C39AF"/>
    <w:rsid w:val="007D2791"/>
    <w:rsid w:val="007E5426"/>
    <w:rsid w:val="007F1C5F"/>
    <w:rsid w:val="007F1ED0"/>
    <w:rsid w:val="00811694"/>
    <w:rsid w:val="008265DC"/>
    <w:rsid w:val="00837379"/>
    <w:rsid w:val="008618F0"/>
    <w:rsid w:val="008C06A6"/>
    <w:rsid w:val="008C1148"/>
    <w:rsid w:val="008C15FA"/>
    <w:rsid w:val="008E4A13"/>
    <w:rsid w:val="008E5550"/>
    <w:rsid w:val="008F3BE5"/>
    <w:rsid w:val="00915AA3"/>
    <w:rsid w:val="0097111E"/>
    <w:rsid w:val="00987315"/>
    <w:rsid w:val="00990F35"/>
    <w:rsid w:val="009D3974"/>
    <w:rsid w:val="00A050E6"/>
    <w:rsid w:val="00A3577D"/>
    <w:rsid w:val="00A63C7F"/>
    <w:rsid w:val="00A82688"/>
    <w:rsid w:val="00A9516A"/>
    <w:rsid w:val="00AA1C51"/>
    <w:rsid w:val="00AA34D9"/>
    <w:rsid w:val="00AB273F"/>
    <w:rsid w:val="00AC6772"/>
    <w:rsid w:val="00AE1328"/>
    <w:rsid w:val="00AE459B"/>
    <w:rsid w:val="00B01C7A"/>
    <w:rsid w:val="00B16AAF"/>
    <w:rsid w:val="00B47D0D"/>
    <w:rsid w:val="00B60031"/>
    <w:rsid w:val="00B6397D"/>
    <w:rsid w:val="00B74169"/>
    <w:rsid w:val="00B82AA7"/>
    <w:rsid w:val="00B867AB"/>
    <w:rsid w:val="00B9026F"/>
    <w:rsid w:val="00BA705D"/>
    <w:rsid w:val="00BD5E24"/>
    <w:rsid w:val="00BE7B89"/>
    <w:rsid w:val="00C10216"/>
    <w:rsid w:val="00C10B99"/>
    <w:rsid w:val="00C11870"/>
    <w:rsid w:val="00C36879"/>
    <w:rsid w:val="00C53083"/>
    <w:rsid w:val="00C62BC4"/>
    <w:rsid w:val="00C84B9D"/>
    <w:rsid w:val="00CC0C0A"/>
    <w:rsid w:val="00CD3D2F"/>
    <w:rsid w:val="00CD6329"/>
    <w:rsid w:val="00CE26AB"/>
    <w:rsid w:val="00D03A4A"/>
    <w:rsid w:val="00D167FC"/>
    <w:rsid w:val="00D40265"/>
    <w:rsid w:val="00D411D1"/>
    <w:rsid w:val="00D50D28"/>
    <w:rsid w:val="00D72759"/>
    <w:rsid w:val="00D770C6"/>
    <w:rsid w:val="00D92AAD"/>
    <w:rsid w:val="00DB2065"/>
    <w:rsid w:val="00DB46D7"/>
    <w:rsid w:val="00DB5935"/>
    <w:rsid w:val="00E07712"/>
    <w:rsid w:val="00E10A39"/>
    <w:rsid w:val="00E6326A"/>
    <w:rsid w:val="00E9410D"/>
    <w:rsid w:val="00EE12CD"/>
    <w:rsid w:val="00F02429"/>
    <w:rsid w:val="00F10063"/>
    <w:rsid w:val="00F36EDC"/>
    <w:rsid w:val="00F37FD4"/>
    <w:rsid w:val="00F55723"/>
    <w:rsid w:val="00F6088C"/>
    <w:rsid w:val="00F65391"/>
    <w:rsid w:val="00F91544"/>
    <w:rsid w:val="00FB6120"/>
    <w:rsid w:val="00FD5E28"/>
    <w:rsid w:val="00FE3980"/>
    <w:rsid w:val="00FF5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94173"/>
  <w15:chartTrackingRefBased/>
  <w15:docId w15:val="{AD596263-3936-4AE3-BB40-03906078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37FD4"/>
    <w:rPr>
      <w:sz w:val="16"/>
      <w:szCs w:val="16"/>
    </w:rPr>
  </w:style>
  <w:style w:type="paragraph" w:styleId="CommentText">
    <w:name w:val="annotation text"/>
    <w:basedOn w:val="Normal"/>
    <w:link w:val="CommentTextChar"/>
    <w:rsid w:val="00F37FD4"/>
    <w:rPr>
      <w:sz w:val="20"/>
      <w:szCs w:val="20"/>
    </w:rPr>
  </w:style>
  <w:style w:type="character" w:customStyle="1" w:styleId="CommentTextChar">
    <w:name w:val="Comment Text Char"/>
    <w:basedOn w:val="DefaultParagraphFont"/>
    <w:link w:val="CommentText"/>
    <w:rsid w:val="00F37FD4"/>
  </w:style>
  <w:style w:type="paragraph" w:styleId="CommentSubject">
    <w:name w:val="annotation subject"/>
    <w:basedOn w:val="CommentText"/>
    <w:next w:val="CommentText"/>
    <w:link w:val="CommentSubjectChar"/>
    <w:rsid w:val="00F37FD4"/>
    <w:rPr>
      <w:b/>
      <w:bCs/>
    </w:rPr>
  </w:style>
  <w:style w:type="character" w:customStyle="1" w:styleId="CommentSubjectChar">
    <w:name w:val="Comment Subject Char"/>
    <w:link w:val="CommentSubject"/>
    <w:rsid w:val="00F37FD4"/>
    <w:rPr>
      <w:b/>
      <w:bCs/>
    </w:rPr>
  </w:style>
  <w:style w:type="paragraph" w:styleId="BalloonText">
    <w:name w:val="Balloon Text"/>
    <w:basedOn w:val="Normal"/>
    <w:link w:val="BalloonTextChar"/>
    <w:rsid w:val="00F37FD4"/>
    <w:rPr>
      <w:rFonts w:ascii="Segoe UI" w:hAnsi="Segoe UI" w:cs="Segoe UI"/>
      <w:sz w:val="18"/>
      <w:szCs w:val="18"/>
    </w:rPr>
  </w:style>
  <w:style w:type="character" w:customStyle="1" w:styleId="BalloonTextChar">
    <w:name w:val="Balloon Text Char"/>
    <w:link w:val="BalloonText"/>
    <w:rsid w:val="00F37FD4"/>
    <w:rPr>
      <w:rFonts w:ascii="Segoe UI" w:hAnsi="Segoe UI" w:cs="Segoe UI"/>
      <w:sz w:val="18"/>
      <w:szCs w:val="18"/>
    </w:rPr>
  </w:style>
  <w:style w:type="table" w:customStyle="1" w:styleId="TableGrid1">
    <w:name w:val="Table Grid1"/>
    <w:basedOn w:val="TableNormal"/>
    <w:next w:val="TableGrid"/>
    <w:uiPriority w:val="39"/>
    <w:rsid w:val="00DB46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72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205132">
      <w:bodyDiv w:val="1"/>
      <w:marLeft w:val="0"/>
      <w:marRight w:val="0"/>
      <w:marTop w:val="0"/>
      <w:marBottom w:val="0"/>
      <w:divBdr>
        <w:top w:val="none" w:sz="0" w:space="0" w:color="auto"/>
        <w:left w:val="none" w:sz="0" w:space="0" w:color="auto"/>
        <w:bottom w:val="none" w:sz="0" w:space="0" w:color="auto"/>
        <w:right w:val="none" w:sz="0" w:space="0" w:color="auto"/>
      </w:divBdr>
    </w:div>
    <w:div w:id="203099481">
      <w:bodyDiv w:val="1"/>
      <w:marLeft w:val="0"/>
      <w:marRight w:val="0"/>
      <w:marTop w:val="0"/>
      <w:marBottom w:val="0"/>
      <w:divBdr>
        <w:top w:val="none" w:sz="0" w:space="0" w:color="auto"/>
        <w:left w:val="none" w:sz="0" w:space="0" w:color="auto"/>
        <w:bottom w:val="none" w:sz="0" w:space="0" w:color="auto"/>
        <w:right w:val="none" w:sz="0" w:space="0" w:color="auto"/>
      </w:divBdr>
    </w:div>
    <w:div w:id="779757610">
      <w:bodyDiv w:val="1"/>
      <w:marLeft w:val="0"/>
      <w:marRight w:val="0"/>
      <w:marTop w:val="0"/>
      <w:marBottom w:val="0"/>
      <w:divBdr>
        <w:top w:val="none" w:sz="0" w:space="0" w:color="auto"/>
        <w:left w:val="none" w:sz="0" w:space="0" w:color="auto"/>
        <w:bottom w:val="none" w:sz="0" w:space="0" w:color="auto"/>
        <w:right w:val="none" w:sz="0" w:space="0" w:color="auto"/>
      </w:divBdr>
    </w:div>
    <w:div w:id="1237516747">
      <w:bodyDiv w:val="1"/>
      <w:marLeft w:val="0"/>
      <w:marRight w:val="0"/>
      <w:marTop w:val="0"/>
      <w:marBottom w:val="0"/>
      <w:divBdr>
        <w:top w:val="none" w:sz="0" w:space="0" w:color="auto"/>
        <w:left w:val="none" w:sz="0" w:space="0" w:color="auto"/>
        <w:bottom w:val="none" w:sz="0" w:space="0" w:color="auto"/>
        <w:right w:val="none" w:sz="0" w:space="0" w:color="auto"/>
      </w:divBdr>
    </w:div>
    <w:div w:id="1889369443">
      <w:bodyDiv w:val="1"/>
      <w:marLeft w:val="0"/>
      <w:marRight w:val="0"/>
      <w:marTop w:val="0"/>
      <w:marBottom w:val="0"/>
      <w:divBdr>
        <w:top w:val="none" w:sz="0" w:space="0" w:color="auto"/>
        <w:left w:val="none" w:sz="0" w:space="0" w:color="auto"/>
        <w:bottom w:val="none" w:sz="0" w:space="0" w:color="auto"/>
        <w:right w:val="none" w:sz="0" w:space="0" w:color="auto"/>
      </w:divBdr>
    </w:div>
    <w:div w:id="2008513202">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an.Roshwalb@ips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8377</CharactersWithSpaces>
  <SharedDoc>false</SharedDoc>
  <HLinks>
    <vt:vector size="6" baseType="variant">
      <vt:variant>
        <vt:i4>3080268</vt:i4>
      </vt:variant>
      <vt:variant>
        <vt:i4>18</vt:i4>
      </vt:variant>
      <vt:variant>
        <vt:i4>0</vt:i4>
      </vt:variant>
      <vt:variant>
        <vt:i4>5</vt:i4>
      </vt:variant>
      <vt:variant>
        <vt:lpwstr>mailto:Alan.Roshwalb@ipsos.com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cp:lastModifiedBy>O'Donnell, Frances M.  (Cathexis)</cp:lastModifiedBy>
  <cp:revision>3</cp:revision>
  <cp:lastPrinted>2009-07-20T16:27:00Z</cp:lastPrinted>
  <dcterms:created xsi:type="dcterms:W3CDTF">2021-11-09T16:44:00Z</dcterms:created>
  <dcterms:modified xsi:type="dcterms:W3CDTF">2021-11-09T16:44:00Z</dcterms:modified>
</cp:coreProperties>
</file>