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61C0" w:rsidR="00B551A3" w:rsidP="00FB13E2" w:rsidRDefault="00B551A3" w14:paraId="5A34E144" w14:textId="77777777">
      <w:pPr>
        <w:spacing w:before="120"/>
        <w:rPr>
          <w:b/>
          <w:sz w:val="22"/>
          <w:szCs w:val="22"/>
        </w:rPr>
      </w:pPr>
      <w:r w:rsidRPr="00CE61C0">
        <w:rPr>
          <w:b/>
          <w:sz w:val="22"/>
          <w:szCs w:val="22"/>
        </w:rPr>
        <w:t xml:space="preserve">Hearing Aid Compatibility Status Report and </w:t>
      </w:r>
      <w:r w:rsidRPr="00CE61C0">
        <w:rPr>
          <w:b/>
          <w:sz w:val="22"/>
          <w:szCs w:val="22"/>
        </w:rPr>
        <w:tab/>
      </w:r>
      <w:r w:rsidRPr="00CE61C0">
        <w:rPr>
          <w:b/>
          <w:sz w:val="22"/>
          <w:szCs w:val="22"/>
        </w:rPr>
        <w:tab/>
      </w:r>
      <w:r w:rsidRPr="00CE61C0">
        <w:rPr>
          <w:b/>
          <w:sz w:val="22"/>
          <w:szCs w:val="22"/>
        </w:rPr>
        <w:tab/>
        <w:t>3060-0999</w:t>
      </w:r>
    </w:p>
    <w:p w:rsidRPr="00CE61C0" w:rsidR="00B551A3" w:rsidP="00B551A3" w:rsidRDefault="00B551A3" w14:paraId="39B2DBD9" w14:textId="7E7E9CF1">
      <w:pPr>
        <w:rPr>
          <w:b/>
          <w:sz w:val="22"/>
          <w:szCs w:val="22"/>
        </w:rPr>
      </w:pPr>
      <w:r w:rsidRPr="00CE61C0">
        <w:rPr>
          <w:b/>
          <w:sz w:val="22"/>
          <w:szCs w:val="22"/>
        </w:rPr>
        <w:t xml:space="preserve">Section 20.19, Hearing Aid-Compatible Mobile </w:t>
      </w:r>
      <w:r w:rsidRPr="00CE61C0">
        <w:rPr>
          <w:b/>
          <w:sz w:val="22"/>
          <w:szCs w:val="22"/>
        </w:rPr>
        <w:tab/>
      </w:r>
      <w:r w:rsidRPr="00CE61C0">
        <w:rPr>
          <w:b/>
          <w:sz w:val="22"/>
          <w:szCs w:val="22"/>
        </w:rPr>
        <w:tab/>
      </w:r>
      <w:r w:rsidRPr="00CE61C0">
        <w:rPr>
          <w:b/>
          <w:sz w:val="22"/>
          <w:szCs w:val="22"/>
        </w:rPr>
        <w:tab/>
      </w:r>
      <w:r w:rsidR="00A8650F">
        <w:rPr>
          <w:b/>
          <w:sz w:val="22"/>
          <w:szCs w:val="22"/>
        </w:rPr>
        <w:t xml:space="preserve">August </w:t>
      </w:r>
      <w:r w:rsidRPr="00CE61C0">
        <w:rPr>
          <w:b/>
          <w:color w:val="000000" w:themeColor="text1"/>
          <w:sz w:val="22"/>
          <w:szCs w:val="22"/>
        </w:rPr>
        <w:t>20</w:t>
      </w:r>
      <w:r w:rsidRPr="00CE61C0" w:rsidR="00FB13E2">
        <w:rPr>
          <w:b/>
          <w:color w:val="000000" w:themeColor="text1"/>
          <w:sz w:val="22"/>
          <w:szCs w:val="22"/>
        </w:rPr>
        <w:t>21</w:t>
      </w:r>
    </w:p>
    <w:p w:rsidRPr="00CE61C0" w:rsidR="00154AF1" w:rsidP="00FB13E2" w:rsidRDefault="00B551A3" w14:paraId="1DA8EE1F" w14:textId="77777777">
      <w:pPr>
        <w:spacing w:after="120"/>
        <w:rPr>
          <w:b/>
          <w:sz w:val="22"/>
          <w:szCs w:val="22"/>
        </w:rPr>
      </w:pPr>
      <w:r w:rsidRPr="00CE61C0">
        <w:rPr>
          <w:b/>
          <w:sz w:val="22"/>
          <w:szCs w:val="22"/>
        </w:rPr>
        <w:t xml:space="preserve">Handsets </w:t>
      </w:r>
      <w:r w:rsidRPr="00CE61C0" w:rsidR="00806F58">
        <w:rPr>
          <w:b/>
          <w:sz w:val="22"/>
          <w:szCs w:val="22"/>
        </w:rPr>
        <w:t>(Hearing Aid</w:t>
      </w:r>
      <w:r w:rsidRPr="00CE61C0" w:rsidR="00467115">
        <w:rPr>
          <w:b/>
          <w:sz w:val="22"/>
          <w:szCs w:val="22"/>
        </w:rPr>
        <w:t xml:space="preserve"> </w:t>
      </w:r>
      <w:r w:rsidRPr="00CE61C0" w:rsidR="00806F58">
        <w:rPr>
          <w:b/>
          <w:sz w:val="22"/>
          <w:szCs w:val="22"/>
        </w:rPr>
        <w:t>Compatibility Act)</w:t>
      </w:r>
    </w:p>
    <w:p w:rsidRPr="00CE61C0" w:rsidR="00164E34" w:rsidP="007B5CB1" w:rsidRDefault="004E597A" w14:paraId="1BE9A044" w14:textId="77777777">
      <w:pPr>
        <w:spacing w:after="240"/>
        <w:jc w:val="center"/>
        <w:rPr>
          <w:sz w:val="22"/>
          <w:szCs w:val="22"/>
          <w:u w:val="single"/>
        </w:rPr>
      </w:pPr>
      <w:r w:rsidRPr="00CE61C0">
        <w:rPr>
          <w:b/>
          <w:sz w:val="22"/>
          <w:szCs w:val="22"/>
          <w:u w:val="single"/>
        </w:rPr>
        <w:t>SUPPORTING STATEMENT</w:t>
      </w:r>
    </w:p>
    <w:p w:rsidRPr="00CE61C0" w:rsidR="00B551A3" w:rsidP="00C9355A" w:rsidRDefault="003611EE" w14:paraId="6CB62140" w14:textId="31D13623">
      <w:pPr>
        <w:spacing w:after="120"/>
        <w:rPr>
          <w:b/>
          <w:sz w:val="22"/>
          <w:szCs w:val="22"/>
        </w:rPr>
      </w:pPr>
      <w:r w:rsidRPr="00CE61C0">
        <w:rPr>
          <w:b/>
          <w:sz w:val="22"/>
          <w:szCs w:val="22"/>
        </w:rPr>
        <w:t>A.</w:t>
      </w:r>
      <w:r w:rsidRPr="00CE61C0" w:rsidR="00E91B0E">
        <w:rPr>
          <w:b/>
          <w:sz w:val="22"/>
          <w:szCs w:val="22"/>
        </w:rPr>
        <w:tab/>
      </w:r>
      <w:r w:rsidRPr="00CE61C0" w:rsidR="004E597A">
        <w:rPr>
          <w:b/>
          <w:sz w:val="22"/>
          <w:szCs w:val="22"/>
        </w:rPr>
        <w:t>Justificatio</w:t>
      </w:r>
      <w:r w:rsidRPr="00CE61C0" w:rsidR="00295B9C">
        <w:rPr>
          <w:b/>
          <w:sz w:val="22"/>
          <w:szCs w:val="22"/>
        </w:rPr>
        <w:t>n</w:t>
      </w:r>
    </w:p>
    <w:p w:rsidRPr="00CE61C0" w:rsidR="00E91B0E" w:rsidP="00046B8E" w:rsidRDefault="009A4BE2" w14:paraId="52E9A820" w14:textId="0B8B4FF2">
      <w:pPr>
        <w:spacing w:after="120"/>
        <w:ind w:firstLine="720"/>
        <w:rPr>
          <w:b/>
          <w:bCs/>
          <w:sz w:val="22"/>
          <w:szCs w:val="22"/>
        </w:rPr>
      </w:pPr>
      <w:r w:rsidRPr="00CE61C0">
        <w:rPr>
          <w:b/>
          <w:bCs/>
          <w:sz w:val="22"/>
          <w:szCs w:val="22"/>
        </w:rPr>
        <w:t>1.</w:t>
      </w:r>
      <w:r w:rsidRPr="00CE61C0">
        <w:rPr>
          <w:b/>
          <w:bCs/>
          <w:sz w:val="22"/>
          <w:szCs w:val="22"/>
        </w:rPr>
        <w:tab/>
      </w:r>
      <w:r w:rsidRPr="00CE61C0" w:rsidR="00E91B0E">
        <w:rPr>
          <w:b/>
          <w:bCs/>
          <w:sz w:val="22"/>
          <w:szCs w:val="22"/>
        </w:rPr>
        <w:t xml:space="preserve">Circumstances </w:t>
      </w:r>
      <w:r w:rsidR="00EA3FE8">
        <w:rPr>
          <w:b/>
          <w:bCs/>
          <w:sz w:val="22"/>
          <w:szCs w:val="22"/>
        </w:rPr>
        <w:t>t</w:t>
      </w:r>
      <w:r w:rsidRPr="00CE61C0" w:rsidR="00E91B0E">
        <w:rPr>
          <w:b/>
          <w:bCs/>
          <w:sz w:val="22"/>
          <w:szCs w:val="22"/>
        </w:rPr>
        <w:t xml:space="preserve">hat </w:t>
      </w:r>
      <w:r w:rsidR="00EA3FE8">
        <w:rPr>
          <w:b/>
          <w:bCs/>
          <w:sz w:val="22"/>
          <w:szCs w:val="22"/>
        </w:rPr>
        <w:t>m</w:t>
      </w:r>
      <w:r w:rsidRPr="00CE61C0" w:rsidR="00E91B0E">
        <w:rPr>
          <w:b/>
          <w:bCs/>
          <w:sz w:val="22"/>
          <w:szCs w:val="22"/>
        </w:rPr>
        <w:t xml:space="preserve">ake </w:t>
      </w:r>
      <w:r w:rsidR="00EA3FE8">
        <w:rPr>
          <w:b/>
          <w:bCs/>
          <w:sz w:val="22"/>
          <w:szCs w:val="22"/>
        </w:rPr>
        <w:t>t</w:t>
      </w:r>
      <w:r w:rsidRPr="00CE61C0" w:rsidR="00E91B0E">
        <w:rPr>
          <w:b/>
          <w:bCs/>
          <w:sz w:val="22"/>
          <w:szCs w:val="22"/>
        </w:rPr>
        <w:t xml:space="preserve">he </w:t>
      </w:r>
      <w:r w:rsidR="00EA3FE8">
        <w:rPr>
          <w:b/>
          <w:bCs/>
          <w:sz w:val="22"/>
          <w:szCs w:val="22"/>
        </w:rPr>
        <w:t>c</w:t>
      </w:r>
      <w:r w:rsidRPr="00CE61C0" w:rsidR="00E91B0E">
        <w:rPr>
          <w:b/>
          <w:bCs/>
          <w:sz w:val="22"/>
          <w:szCs w:val="22"/>
        </w:rPr>
        <w:t xml:space="preserve">ollection </w:t>
      </w:r>
      <w:r w:rsidR="00EA3FE8">
        <w:rPr>
          <w:b/>
          <w:bCs/>
          <w:sz w:val="22"/>
          <w:szCs w:val="22"/>
        </w:rPr>
        <w:t>n</w:t>
      </w:r>
      <w:r w:rsidRPr="00CE61C0" w:rsidR="00E91B0E">
        <w:rPr>
          <w:b/>
          <w:bCs/>
          <w:sz w:val="22"/>
          <w:szCs w:val="22"/>
        </w:rPr>
        <w:t>ecessary</w:t>
      </w:r>
    </w:p>
    <w:p w:rsidRPr="00CE61C0" w:rsidR="00236BA3" w:rsidP="00046B8E" w:rsidRDefault="00E91B0E" w14:paraId="34BFED61" w14:textId="76CBADBC">
      <w:pPr>
        <w:spacing w:after="120"/>
        <w:ind w:firstLine="720"/>
        <w:rPr>
          <w:sz w:val="22"/>
          <w:szCs w:val="22"/>
        </w:rPr>
      </w:pPr>
      <w:r w:rsidRPr="00CE61C0">
        <w:rPr>
          <w:sz w:val="22"/>
          <w:szCs w:val="22"/>
        </w:rPr>
        <w:t>T</w:t>
      </w:r>
      <w:r w:rsidRPr="00CE61C0" w:rsidR="00005FCD">
        <w:rPr>
          <w:sz w:val="22"/>
          <w:szCs w:val="22"/>
        </w:rPr>
        <w:t xml:space="preserve">he </w:t>
      </w:r>
      <w:r w:rsidRPr="00CE61C0" w:rsidR="00C96619">
        <w:rPr>
          <w:sz w:val="22"/>
          <w:szCs w:val="22"/>
        </w:rPr>
        <w:t xml:space="preserve">Federal Communications </w:t>
      </w:r>
      <w:r w:rsidRPr="00CE61C0" w:rsidR="00005FCD">
        <w:rPr>
          <w:sz w:val="22"/>
          <w:szCs w:val="22"/>
        </w:rPr>
        <w:t xml:space="preserve">Commission </w:t>
      </w:r>
      <w:r w:rsidRPr="00CE61C0" w:rsidR="00C96619">
        <w:rPr>
          <w:sz w:val="22"/>
          <w:szCs w:val="22"/>
        </w:rPr>
        <w:t xml:space="preserve">(Commission) </w:t>
      </w:r>
      <w:r w:rsidRPr="00CE61C0" w:rsidR="00005FCD">
        <w:rPr>
          <w:sz w:val="22"/>
          <w:szCs w:val="22"/>
        </w:rPr>
        <w:t xml:space="preserve">is </w:t>
      </w:r>
      <w:r w:rsidRPr="00CE61C0">
        <w:rPr>
          <w:sz w:val="22"/>
          <w:szCs w:val="22"/>
        </w:rPr>
        <w:t>submitting this request to obtain</w:t>
      </w:r>
      <w:r w:rsidRPr="00CE61C0" w:rsidR="00236BA3">
        <w:rPr>
          <w:sz w:val="22"/>
          <w:szCs w:val="22"/>
        </w:rPr>
        <w:t xml:space="preserve"> the</w:t>
      </w:r>
      <w:r w:rsidRPr="00CE61C0" w:rsidR="00046B8E">
        <w:rPr>
          <w:sz w:val="22"/>
          <w:szCs w:val="22"/>
        </w:rPr>
        <w:t xml:space="preserve"> </w:t>
      </w:r>
      <w:r w:rsidRPr="00CE61C0" w:rsidR="00C96619">
        <w:rPr>
          <w:sz w:val="22"/>
          <w:szCs w:val="22"/>
        </w:rPr>
        <w:t>Office of Management and Budget (OMB) approv</w:t>
      </w:r>
      <w:r w:rsidRPr="00CE61C0">
        <w:rPr>
          <w:sz w:val="22"/>
          <w:szCs w:val="22"/>
        </w:rPr>
        <w:t>al</w:t>
      </w:r>
      <w:r w:rsidRPr="00CE61C0" w:rsidR="00C96619">
        <w:rPr>
          <w:sz w:val="22"/>
          <w:szCs w:val="22"/>
        </w:rPr>
        <w:t xml:space="preserve"> </w:t>
      </w:r>
      <w:r w:rsidRPr="00CE61C0">
        <w:rPr>
          <w:sz w:val="22"/>
          <w:szCs w:val="22"/>
        </w:rPr>
        <w:t xml:space="preserve">of a revised information collection contained at 47 CFR § 20.19(f), (h)(1), and (i).  This modified </w:t>
      </w:r>
      <w:r w:rsidRPr="00CE61C0" w:rsidR="00C96619">
        <w:rPr>
          <w:sz w:val="22"/>
          <w:szCs w:val="22"/>
        </w:rPr>
        <w:t xml:space="preserve">information collection </w:t>
      </w:r>
      <w:r w:rsidRPr="00CE61C0">
        <w:rPr>
          <w:sz w:val="22"/>
          <w:szCs w:val="22"/>
        </w:rPr>
        <w:t xml:space="preserve">reflects changes made by the Commission in its </w:t>
      </w:r>
      <w:r w:rsidRPr="00CE61C0" w:rsidR="00C96619">
        <w:rPr>
          <w:sz w:val="22"/>
          <w:szCs w:val="22"/>
        </w:rPr>
        <w:t>recently adopted Report and Order in WT Docket No. 20-3, FCC 21-</w:t>
      </w:r>
      <w:r w:rsidR="00B03625">
        <w:rPr>
          <w:sz w:val="22"/>
          <w:szCs w:val="22"/>
        </w:rPr>
        <w:t>28</w:t>
      </w:r>
      <w:r w:rsidRPr="00CE61C0" w:rsidR="00C96619">
        <w:rPr>
          <w:sz w:val="22"/>
          <w:szCs w:val="22"/>
        </w:rPr>
        <w:t xml:space="preserve"> (</w:t>
      </w:r>
      <w:r w:rsidRPr="0076306F" w:rsidR="00C96619">
        <w:rPr>
          <w:i/>
          <w:iCs/>
          <w:sz w:val="22"/>
          <w:szCs w:val="22"/>
        </w:rPr>
        <w:t xml:space="preserve">2021 </w:t>
      </w:r>
      <w:r w:rsidRPr="0076306F" w:rsidR="0076306F">
        <w:rPr>
          <w:i/>
          <w:iCs/>
          <w:sz w:val="22"/>
          <w:szCs w:val="22"/>
        </w:rPr>
        <w:t xml:space="preserve">Report and </w:t>
      </w:r>
      <w:r w:rsidRPr="0076306F" w:rsidR="00C96619">
        <w:rPr>
          <w:i/>
          <w:iCs/>
          <w:sz w:val="22"/>
          <w:szCs w:val="22"/>
        </w:rPr>
        <w:t>Order</w:t>
      </w:r>
      <w:r w:rsidRPr="00CE61C0" w:rsidR="00C96619">
        <w:rPr>
          <w:sz w:val="22"/>
          <w:szCs w:val="22"/>
        </w:rPr>
        <w:t>)</w:t>
      </w:r>
      <w:r w:rsidRPr="00CE61C0" w:rsidR="00236BA3">
        <w:rPr>
          <w:sz w:val="22"/>
          <w:szCs w:val="22"/>
        </w:rPr>
        <w:t xml:space="preserve"> that addressed the Commission’s wireless hearing aid compatibility requirements</w:t>
      </w:r>
      <w:r w:rsidRPr="00CE61C0" w:rsidR="00046B8E">
        <w:rPr>
          <w:sz w:val="22"/>
          <w:szCs w:val="22"/>
        </w:rPr>
        <w:t>.</w:t>
      </w:r>
      <w:r w:rsidRPr="00CE61C0" w:rsidR="00522C8F">
        <w:rPr>
          <w:rStyle w:val="FootnoteReference"/>
          <w:sz w:val="22"/>
          <w:szCs w:val="22"/>
        </w:rPr>
        <w:footnoteReference w:id="2"/>
      </w:r>
      <w:r w:rsidRPr="00CE61C0" w:rsidR="00046B8E">
        <w:rPr>
          <w:sz w:val="22"/>
          <w:szCs w:val="22"/>
        </w:rPr>
        <w:t xml:space="preserve">  </w:t>
      </w:r>
      <w:r w:rsidRPr="00CE61C0" w:rsidR="00236BA3">
        <w:rPr>
          <w:sz w:val="22"/>
          <w:szCs w:val="22"/>
        </w:rPr>
        <w:t>The Commission’s wireless hearing aid compatibility provisions</w:t>
      </w:r>
      <w:r w:rsidR="00333C72">
        <w:rPr>
          <w:sz w:val="22"/>
          <w:szCs w:val="22"/>
        </w:rPr>
        <w:t xml:space="preserve"> </w:t>
      </w:r>
      <w:r w:rsidRPr="00CE61C0" w:rsidR="00236BA3">
        <w:rPr>
          <w:sz w:val="22"/>
          <w:szCs w:val="22"/>
        </w:rPr>
        <w:t>require</w:t>
      </w:r>
      <w:r w:rsidR="00333C72">
        <w:rPr>
          <w:sz w:val="22"/>
          <w:szCs w:val="22"/>
        </w:rPr>
        <w:t xml:space="preserve">, among other things, that </w:t>
      </w:r>
      <w:r w:rsidRPr="00CE61C0" w:rsidR="00FC06FD">
        <w:rPr>
          <w:sz w:val="22"/>
          <w:szCs w:val="22"/>
        </w:rPr>
        <w:t xml:space="preserve">handset manufacturers and </w:t>
      </w:r>
      <w:r w:rsidRPr="00CE61C0" w:rsidR="00005FCD">
        <w:rPr>
          <w:sz w:val="22"/>
          <w:szCs w:val="22"/>
        </w:rPr>
        <w:t>service providers</w:t>
      </w:r>
      <w:r w:rsidRPr="00CE61C0" w:rsidR="00236BA3">
        <w:rPr>
          <w:sz w:val="22"/>
          <w:szCs w:val="22"/>
        </w:rPr>
        <w:t xml:space="preserve"> make available to the public a </w:t>
      </w:r>
      <w:r w:rsidR="00333C72">
        <w:rPr>
          <w:sz w:val="22"/>
          <w:szCs w:val="22"/>
        </w:rPr>
        <w:t xml:space="preserve">minimum </w:t>
      </w:r>
      <w:r w:rsidRPr="00CE61C0" w:rsidR="00236BA3">
        <w:rPr>
          <w:sz w:val="22"/>
          <w:szCs w:val="22"/>
        </w:rPr>
        <w:t>number of hearing aid</w:t>
      </w:r>
      <w:r w:rsidRPr="00CE61C0" w:rsidR="009D5434">
        <w:rPr>
          <w:sz w:val="22"/>
          <w:szCs w:val="22"/>
        </w:rPr>
        <w:t>-</w:t>
      </w:r>
      <w:r w:rsidRPr="00CE61C0" w:rsidR="00236BA3">
        <w:rPr>
          <w:sz w:val="22"/>
          <w:szCs w:val="22"/>
        </w:rPr>
        <w:t>compatibl</w:t>
      </w:r>
      <w:r w:rsidRPr="00CE61C0" w:rsidR="009D5434">
        <w:rPr>
          <w:sz w:val="22"/>
          <w:szCs w:val="22"/>
        </w:rPr>
        <w:t>e</w:t>
      </w:r>
      <w:r w:rsidRPr="00CE61C0" w:rsidR="00236BA3">
        <w:rPr>
          <w:sz w:val="22"/>
          <w:szCs w:val="22"/>
        </w:rPr>
        <w:t xml:space="preserve"> wireless handsets</w:t>
      </w:r>
      <w:r w:rsidR="00F6059D">
        <w:rPr>
          <w:sz w:val="22"/>
          <w:szCs w:val="22"/>
        </w:rPr>
        <w:t xml:space="preserve"> that meet industry agreed upon technical </w:t>
      </w:r>
      <w:r w:rsidR="00512A22">
        <w:rPr>
          <w:sz w:val="22"/>
          <w:szCs w:val="22"/>
        </w:rPr>
        <w:t>standards</w:t>
      </w:r>
      <w:r w:rsidRPr="00CE61C0" w:rsidR="00005FCD">
        <w:rPr>
          <w:sz w:val="22"/>
          <w:szCs w:val="22"/>
        </w:rPr>
        <w:t>.</w:t>
      </w:r>
    </w:p>
    <w:p w:rsidRPr="00CE61C0" w:rsidR="00396B47" w:rsidP="00046B8E" w:rsidRDefault="00236BA3" w14:paraId="0D4013B4" w14:textId="7ED4FD41">
      <w:pPr>
        <w:spacing w:after="120"/>
        <w:ind w:firstLine="720"/>
        <w:rPr>
          <w:sz w:val="22"/>
          <w:szCs w:val="22"/>
        </w:rPr>
      </w:pPr>
      <w:r w:rsidRPr="00CE61C0">
        <w:rPr>
          <w:sz w:val="22"/>
          <w:szCs w:val="22"/>
        </w:rPr>
        <w:t xml:space="preserve">The Commission originally adopted </w:t>
      </w:r>
      <w:r w:rsidRPr="00CE61C0" w:rsidR="00396B47">
        <w:rPr>
          <w:sz w:val="22"/>
          <w:szCs w:val="22"/>
        </w:rPr>
        <w:t xml:space="preserve">wireless hearing aid compatibility requirements in a 2003 </w:t>
      </w:r>
      <w:r w:rsidR="0076306F">
        <w:rPr>
          <w:sz w:val="22"/>
          <w:szCs w:val="22"/>
        </w:rPr>
        <w:t xml:space="preserve">Report and </w:t>
      </w:r>
      <w:r w:rsidRPr="00CE61C0" w:rsidR="00396B47">
        <w:rPr>
          <w:sz w:val="22"/>
          <w:szCs w:val="22"/>
        </w:rPr>
        <w:t xml:space="preserve">Order in WT Docket 01-309, FCC 03-168.  The 2003 </w:t>
      </w:r>
      <w:r w:rsidR="0076306F">
        <w:rPr>
          <w:sz w:val="22"/>
          <w:szCs w:val="22"/>
        </w:rPr>
        <w:t xml:space="preserve">Report and </w:t>
      </w:r>
      <w:r w:rsidRPr="00CE61C0" w:rsidR="00396B47">
        <w:rPr>
          <w:sz w:val="22"/>
          <w:szCs w:val="22"/>
        </w:rPr>
        <w:t xml:space="preserve">Order modified the exemption for telephones used with public mobile services from the requirements of the Hearing Aid Compatibility Act of 1988.  </w:t>
      </w:r>
      <w:r w:rsidRPr="00CE61C0" w:rsidR="00A04A25">
        <w:rPr>
          <w:sz w:val="22"/>
          <w:szCs w:val="22"/>
        </w:rPr>
        <w:t xml:space="preserve">Besides requiring that handset manufacturers and service providers offer a </w:t>
      </w:r>
      <w:r w:rsidR="00333C72">
        <w:rPr>
          <w:sz w:val="22"/>
          <w:szCs w:val="22"/>
        </w:rPr>
        <w:t>minimum</w:t>
      </w:r>
      <w:r w:rsidRPr="00CE61C0" w:rsidR="00333C72">
        <w:rPr>
          <w:sz w:val="22"/>
          <w:szCs w:val="22"/>
        </w:rPr>
        <w:t xml:space="preserve"> </w:t>
      </w:r>
      <w:r w:rsidRPr="00CE61C0" w:rsidR="00A04A25">
        <w:rPr>
          <w:sz w:val="22"/>
          <w:szCs w:val="22"/>
        </w:rPr>
        <w:t>number of hearing aid-compatible handsets</w:t>
      </w:r>
      <w:r w:rsidR="004A0452">
        <w:rPr>
          <w:sz w:val="22"/>
          <w:szCs w:val="22"/>
        </w:rPr>
        <w:t xml:space="preserve"> that meet agreed upon technical standards</w:t>
      </w:r>
      <w:r w:rsidRPr="00CE61C0" w:rsidR="00A04A25">
        <w:rPr>
          <w:sz w:val="22"/>
          <w:szCs w:val="22"/>
        </w:rPr>
        <w:t xml:space="preserve">, the </w:t>
      </w:r>
      <w:r w:rsidRPr="00CE61C0" w:rsidR="00165EC8">
        <w:rPr>
          <w:sz w:val="22"/>
          <w:szCs w:val="22"/>
        </w:rPr>
        <w:t xml:space="preserve">Commission’s </w:t>
      </w:r>
      <w:r w:rsidRPr="00CE61C0" w:rsidR="00A04A25">
        <w:rPr>
          <w:sz w:val="22"/>
          <w:szCs w:val="22"/>
        </w:rPr>
        <w:t xml:space="preserve">hearing aid compatibility rules </w:t>
      </w:r>
      <w:r w:rsidR="004A0452">
        <w:rPr>
          <w:sz w:val="22"/>
          <w:szCs w:val="22"/>
        </w:rPr>
        <w:t xml:space="preserve">include </w:t>
      </w:r>
      <w:r w:rsidRPr="00CE61C0" w:rsidR="00A04A25">
        <w:rPr>
          <w:sz w:val="22"/>
          <w:szCs w:val="22"/>
        </w:rPr>
        <w:t xml:space="preserve">consumer outreach, </w:t>
      </w:r>
      <w:r w:rsidRPr="00CE61C0" w:rsidR="009645F3">
        <w:rPr>
          <w:sz w:val="22"/>
          <w:szCs w:val="22"/>
        </w:rPr>
        <w:t>product labeling</w:t>
      </w:r>
      <w:r w:rsidR="007529CD">
        <w:rPr>
          <w:sz w:val="22"/>
          <w:szCs w:val="22"/>
        </w:rPr>
        <w:t xml:space="preserve"> and disc</w:t>
      </w:r>
      <w:r w:rsidR="005711EA">
        <w:rPr>
          <w:sz w:val="22"/>
          <w:szCs w:val="22"/>
        </w:rPr>
        <w:t>losure</w:t>
      </w:r>
      <w:r w:rsidRPr="00CE61C0" w:rsidR="009645F3">
        <w:rPr>
          <w:sz w:val="22"/>
          <w:szCs w:val="22"/>
        </w:rPr>
        <w:t xml:space="preserve">, record retention, reporting, </w:t>
      </w:r>
      <w:r w:rsidRPr="00CE61C0" w:rsidR="00A04A25">
        <w:rPr>
          <w:sz w:val="22"/>
          <w:szCs w:val="22"/>
        </w:rPr>
        <w:t xml:space="preserve">and website posting requirements.  </w:t>
      </w:r>
      <w:r w:rsidRPr="00CE61C0">
        <w:rPr>
          <w:sz w:val="22"/>
          <w:szCs w:val="22"/>
        </w:rPr>
        <w:t>The</w:t>
      </w:r>
      <w:r w:rsidRPr="00CE61C0" w:rsidR="00A04A25">
        <w:rPr>
          <w:sz w:val="22"/>
          <w:szCs w:val="22"/>
        </w:rPr>
        <w:t>se</w:t>
      </w:r>
      <w:r w:rsidRPr="00CE61C0">
        <w:rPr>
          <w:sz w:val="22"/>
          <w:szCs w:val="22"/>
        </w:rPr>
        <w:t xml:space="preserve"> </w:t>
      </w:r>
      <w:r w:rsidRPr="00CE61C0" w:rsidR="00A04A25">
        <w:rPr>
          <w:sz w:val="22"/>
          <w:szCs w:val="22"/>
        </w:rPr>
        <w:t xml:space="preserve">provisions allow the </w:t>
      </w:r>
      <w:r w:rsidRPr="00CE61C0">
        <w:rPr>
          <w:sz w:val="22"/>
          <w:szCs w:val="22"/>
        </w:rPr>
        <w:t xml:space="preserve">Commission to verify compliance with </w:t>
      </w:r>
      <w:r w:rsidRPr="00CE61C0" w:rsidR="00396B47">
        <w:rPr>
          <w:sz w:val="22"/>
          <w:szCs w:val="22"/>
        </w:rPr>
        <w:t xml:space="preserve">the Commission’s </w:t>
      </w:r>
      <w:r w:rsidRPr="00CE61C0">
        <w:rPr>
          <w:sz w:val="22"/>
          <w:szCs w:val="22"/>
        </w:rPr>
        <w:t xml:space="preserve">rules </w:t>
      </w:r>
      <w:r w:rsidRPr="00CE61C0" w:rsidR="00396B47">
        <w:rPr>
          <w:sz w:val="22"/>
          <w:szCs w:val="22"/>
        </w:rPr>
        <w:t xml:space="preserve">and </w:t>
      </w:r>
      <w:r w:rsidRPr="00CE61C0">
        <w:rPr>
          <w:sz w:val="22"/>
          <w:szCs w:val="22"/>
        </w:rPr>
        <w:t>to monitor the status of hearing aid-compatible handset deployment in the marketplace, a</w:t>
      </w:r>
      <w:r w:rsidRPr="00CE61C0" w:rsidR="00396B47">
        <w:rPr>
          <w:sz w:val="22"/>
          <w:szCs w:val="22"/>
        </w:rPr>
        <w:t xml:space="preserve">s well as </w:t>
      </w:r>
      <w:r w:rsidRPr="00CE61C0">
        <w:rPr>
          <w:sz w:val="22"/>
          <w:szCs w:val="22"/>
        </w:rPr>
        <w:t xml:space="preserve">to ensure that consumers have </w:t>
      </w:r>
      <w:r w:rsidRPr="00CE61C0" w:rsidR="00A04A25">
        <w:rPr>
          <w:sz w:val="22"/>
          <w:szCs w:val="22"/>
        </w:rPr>
        <w:t>the information that they need to make informed purchasing decisions.</w:t>
      </w:r>
    </w:p>
    <w:p w:rsidRPr="00CE61C0" w:rsidR="00F051BA" w:rsidP="00F051BA" w:rsidRDefault="00B54B1C" w14:paraId="48C61A0A" w14:textId="72A780B5">
      <w:pPr>
        <w:spacing w:after="120"/>
        <w:ind w:firstLine="720"/>
        <w:rPr>
          <w:sz w:val="22"/>
          <w:szCs w:val="22"/>
        </w:rPr>
      </w:pPr>
      <w:r>
        <w:rPr>
          <w:sz w:val="22"/>
          <w:szCs w:val="22"/>
        </w:rPr>
        <w:t>T</w:t>
      </w:r>
      <w:r w:rsidRPr="00CE61C0" w:rsidR="007E0983">
        <w:rPr>
          <w:sz w:val="22"/>
          <w:szCs w:val="22"/>
        </w:rPr>
        <w:t xml:space="preserve">he </w:t>
      </w:r>
      <w:r w:rsidRPr="0076306F" w:rsidR="008435DD">
        <w:rPr>
          <w:i/>
          <w:iCs/>
          <w:sz w:val="22"/>
          <w:szCs w:val="22"/>
        </w:rPr>
        <w:t xml:space="preserve">2021 </w:t>
      </w:r>
      <w:r w:rsidRPr="0076306F" w:rsidR="0076306F">
        <w:rPr>
          <w:i/>
          <w:iCs/>
          <w:sz w:val="22"/>
          <w:szCs w:val="22"/>
        </w:rPr>
        <w:t xml:space="preserve">Report and </w:t>
      </w:r>
      <w:r w:rsidRPr="0076306F" w:rsidR="008435DD">
        <w:rPr>
          <w:i/>
          <w:iCs/>
          <w:sz w:val="22"/>
          <w:szCs w:val="22"/>
        </w:rPr>
        <w:t>Order</w:t>
      </w:r>
      <w:r w:rsidRPr="00CE61C0" w:rsidR="008435DD">
        <w:rPr>
          <w:sz w:val="22"/>
          <w:szCs w:val="22"/>
        </w:rPr>
        <w:t xml:space="preserve"> revise</w:t>
      </w:r>
      <w:r w:rsidRPr="00CE61C0" w:rsidR="00591187">
        <w:rPr>
          <w:sz w:val="22"/>
          <w:szCs w:val="22"/>
        </w:rPr>
        <w:t>d</w:t>
      </w:r>
      <w:r w:rsidRPr="00CE61C0" w:rsidR="008435DD">
        <w:rPr>
          <w:sz w:val="22"/>
          <w:szCs w:val="22"/>
        </w:rPr>
        <w:t xml:space="preserve"> the information that handset manufacturers </w:t>
      </w:r>
      <w:r w:rsidR="007529CD">
        <w:rPr>
          <w:sz w:val="22"/>
          <w:szCs w:val="22"/>
        </w:rPr>
        <w:t xml:space="preserve">and service providers </w:t>
      </w:r>
      <w:r w:rsidRPr="00CE61C0" w:rsidR="008435DD">
        <w:rPr>
          <w:sz w:val="22"/>
          <w:szCs w:val="22"/>
        </w:rPr>
        <w:t xml:space="preserve">must include on </w:t>
      </w:r>
      <w:r w:rsidR="004A0452">
        <w:rPr>
          <w:sz w:val="22"/>
          <w:szCs w:val="22"/>
        </w:rPr>
        <w:t xml:space="preserve">hearing aid-compatible handset </w:t>
      </w:r>
      <w:r w:rsidRPr="00CE61C0" w:rsidR="008435DD">
        <w:rPr>
          <w:sz w:val="22"/>
          <w:szCs w:val="22"/>
        </w:rPr>
        <w:t xml:space="preserve">package labels and in the related package inserts </w:t>
      </w:r>
      <w:r w:rsidR="004A0452">
        <w:rPr>
          <w:sz w:val="22"/>
          <w:szCs w:val="22"/>
        </w:rPr>
        <w:t>or</w:t>
      </w:r>
      <w:r w:rsidRPr="00CE61C0" w:rsidR="008435DD">
        <w:rPr>
          <w:sz w:val="22"/>
          <w:szCs w:val="22"/>
        </w:rPr>
        <w:t xml:space="preserve"> user manuals.  The</w:t>
      </w:r>
      <w:r w:rsidR="00EF0986">
        <w:rPr>
          <w:sz w:val="22"/>
          <w:szCs w:val="22"/>
        </w:rPr>
        <w:t xml:space="preserve"> Commission’s labeling provisions are located </w:t>
      </w:r>
      <w:r w:rsidRPr="00CE61C0" w:rsidR="008435DD">
        <w:rPr>
          <w:sz w:val="22"/>
          <w:szCs w:val="22"/>
        </w:rPr>
        <w:t>at 47 CFR § 20.19(f).  The Commission revised the labeling rule</w:t>
      </w:r>
      <w:r w:rsidR="004A0452">
        <w:rPr>
          <w:sz w:val="22"/>
          <w:szCs w:val="22"/>
        </w:rPr>
        <w:t>s</w:t>
      </w:r>
      <w:r w:rsidRPr="00CE61C0" w:rsidR="008435DD">
        <w:rPr>
          <w:sz w:val="22"/>
          <w:szCs w:val="22"/>
        </w:rPr>
        <w:t xml:space="preserve"> in order to streamline the </w:t>
      </w:r>
      <w:r w:rsidRPr="00CE61C0" w:rsidR="007E0983">
        <w:rPr>
          <w:sz w:val="22"/>
          <w:szCs w:val="22"/>
        </w:rPr>
        <w:t>rule</w:t>
      </w:r>
      <w:r w:rsidR="004A0452">
        <w:rPr>
          <w:sz w:val="22"/>
          <w:szCs w:val="22"/>
        </w:rPr>
        <w:t>s</w:t>
      </w:r>
      <w:r w:rsidRPr="00CE61C0" w:rsidR="008435DD">
        <w:rPr>
          <w:sz w:val="22"/>
          <w:szCs w:val="22"/>
        </w:rPr>
        <w:t xml:space="preserve"> and </w:t>
      </w:r>
      <w:r w:rsidR="004A0452">
        <w:rPr>
          <w:sz w:val="22"/>
          <w:szCs w:val="22"/>
        </w:rPr>
        <w:t xml:space="preserve">to </w:t>
      </w:r>
      <w:r w:rsidRPr="00CE61C0" w:rsidR="008435DD">
        <w:rPr>
          <w:sz w:val="22"/>
          <w:szCs w:val="22"/>
        </w:rPr>
        <w:t xml:space="preserve">remove outdated requirements.  </w:t>
      </w:r>
      <w:r w:rsidRPr="008F5A89" w:rsidR="008F5A89">
        <w:rPr>
          <w:sz w:val="22"/>
          <w:szCs w:val="22"/>
        </w:rPr>
        <w:t>The new rule</w:t>
      </w:r>
      <w:r w:rsidR="004A0452">
        <w:rPr>
          <w:sz w:val="22"/>
          <w:szCs w:val="22"/>
        </w:rPr>
        <w:t>s</w:t>
      </w:r>
      <w:r w:rsidRPr="008F5A89" w:rsidR="008F5A89">
        <w:rPr>
          <w:sz w:val="22"/>
          <w:szCs w:val="22"/>
        </w:rPr>
        <w:t xml:space="preserve"> require that the package label provide the volume control capabilities of a hearing aid-compatible handset that meets volume control requirements</w:t>
      </w:r>
      <w:r w:rsidR="008F5A89">
        <w:rPr>
          <w:sz w:val="22"/>
          <w:szCs w:val="22"/>
        </w:rPr>
        <w:t>,</w:t>
      </w:r>
      <w:r w:rsidRPr="008F5A89" w:rsidR="008F5A89">
        <w:rPr>
          <w:sz w:val="22"/>
          <w:szCs w:val="22"/>
        </w:rPr>
        <w:t xml:space="preserve"> and maintain the requirement that a hearing aid-compatible handset’s package label state that the handset is hearing aid-compatible</w:t>
      </w:r>
      <w:r w:rsidRPr="00CE61C0" w:rsidR="007E0983">
        <w:rPr>
          <w:sz w:val="22"/>
          <w:szCs w:val="22"/>
        </w:rPr>
        <w:t xml:space="preserve">  </w:t>
      </w:r>
      <w:r w:rsidRPr="008F5A89" w:rsidR="008F5A89">
        <w:rPr>
          <w:sz w:val="22"/>
          <w:szCs w:val="22"/>
        </w:rPr>
        <w:t>The new rule</w:t>
      </w:r>
      <w:r w:rsidR="00AF01E0">
        <w:rPr>
          <w:sz w:val="22"/>
          <w:szCs w:val="22"/>
        </w:rPr>
        <w:t>s</w:t>
      </w:r>
      <w:r w:rsidRPr="008F5A89" w:rsidR="008F5A89">
        <w:rPr>
          <w:sz w:val="22"/>
          <w:szCs w:val="22"/>
        </w:rPr>
        <w:t xml:space="preserve"> still require </w:t>
      </w:r>
      <w:r w:rsidR="00AF01E0">
        <w:rPr>
          <w:sz w:val="22"/>
          <w:szCs w:val="22"/>
        </w:rPr>
        <w:t xml:space="preserve">a </w:t>
      </w:r>
      <w:r w:rsidRPr="008F5A89" w:rsidR="008F5A89">
        <w:rPr>
          <w:sz w:val="22"/>
          <w:szCs w:val="22"/>
        </w:rPr>
        <w:t xml:space="preserve">hearing aid-compatible handset to list </w:t>
      </w:r>
      <w:r w:rsidR="00AF01E0">
        <w:rPr>
          <w:sz w:val="22"/>
          <w:szCs w:val="22"/>
        </w:rPr>
        <w:t xml:space="preserve">its </w:t>
      </w:r>
      <w:r w:rsidRPr="008F5A89" w:rsidR="008F5A89">
        <w:rPr>
          <w:sz w:val="22"/>
          <w:szCs w:val="22"/>
        </w:rPr>
        <w:t xml:space="preserve">hearing aid-compatible rating, but moves the location in which </w:t>
      </w:r>
      <w:r w:rsidR="00AF01E0">
        <w:rPr>
          <w:sz w:val="22"/>
          <w:szCs w:val="22"/>
        </w:rPr>
        <w:t xml:space="preserve">this </w:t>
      </w:r>
      <w:r w:rsidRPr="008F5A89" w:rsidR="008F5A89">
        <w:rPr>
          <w:sz w:val="22"/>
          <w:szCs w:val="22"/>
        </w:rPr>
        <w:t>is required to be listed from the package label to the package insert or user manual.</w:t>
      </w:r>
      <w:r w:rsidR="002338FB">
        <w:rPr>
          <w:sz w:val="22"/>
          <w:szCs w:val="22"/>
        </w:rPr>
        <w:t xml:space="preserve">  </w:t>
      </w:r>
      <w:r w:rsidRPr="002338FB" w:rsidR="002338FB">
        <w:rPr>
          <w:sz w:val="22"/>
          <w:szCs w:val="22"/>
        </w:rPr>
        <w:t>The other requirements for package inserts and user manuals have not changed, but the requirements have been reorganized to make them easier to follow.</w:t>
      </w:r>
      <w:r w:rsidRPr="008F5A89" w:rsidR="008F5A89">
        <w:rPr>
          <w:sz w:val="22"/>
          <w:szCs w:val="22"/>
        </w:rPr>
        <w:t xml:space="preserve"> </w:t>
      </w:r>
      <w:r w:rsidR="002338FB">
        <w:rPr>
          <w:sz w:val="22"/>
          <w:szCs w:val="22"/>
        </w:rPr>
        <w:t xml:space="preserve"> </w:t>
      </w:r>
      <w:r w:rsidRPr="008F5A89" w:rsidR="008F5A89">
        <w:rPr>
          <w:sz w:val="22"/>
          <w:szCs w:val="22"/>
        </w:rPr>
        <w:t>The Commission’s labeling revisions continue to allow consumers to access the information that they need to understand the hearing aid compatibility of handsets they are considering for purchase.  At the same time, the labeling revisions give handset manufacturers and service providers flexibility in designing package labels and conveying supplemental information</w:t>
      </w:r>
      <w:r w:rsidR="00FF4AE1">
        <w:rPr>
          <w:sz w:val="22"/>
          <w:szCs w:val="22"/>
        </w:rPr>
        <w:t>.</w:t>
      </w:r>
    </w:p>
    <w:p w:rsidRPr="00CE61C0" w:rsidR="007E0983" w:rsidP="00F051BA" w:rsidRDefault="003648A4" w14:paraId="189FED76" w14:textId="7D7DCCD2">
      <w:pPr>
        <w:spacing w:after="120"/>
        <w:ind w:firstLine="720"/>
        <w:rPr>
          <w:sz w:val="22"/>
          <w:szCs w:val="22"/>
        </w:rPr>
      </w:pPr>
      <w:r w:rsidRPr="00CE61C0">
        <w:rPr>
          <w:sz w:val="22"/>
          <w:szCs w:val="22"/>
        </w:rPr>
        <w:lastRenderedPageBreak/>
        <w:t xml:space="preserve">The </w:t>
      </w:r>
      <w:r w:rsidRPr="004A0452">
        <w:rPr>
          <w:i/>
          <w:iCs/>
          <w:sz w:val="22"/>
          <w:szCs w:val="22"/>
        </w:rPr>
        <w:t xml:space="preserve">2021 </w:t>
      </w:r>
      <w:r w:rsidRPr="004A0452" w:rsidR="004A0452">
        <w:rPr>
          <w:i/>
          <w:iCs/>
          <w:sz w:val="22"/>
          <w:szCs w:val="22"/>
        </w:rPr>
        <w:t xml:space="preserve">Report and </w:t>
      </w:r>
      <w:r w:rsidRPr="004A0452">
        <w:rPr>
          <w:i/>
          <w:iCs/>
          <w:sz w:val="22"/>
          <w:szCs w:val="22"/>
        </w:rPr>
        <w:t>Order</w:t>
      </w:r>
      <w:r w:rsidRPr="00CE61C0">
        <w:rPr>
          <w:sz w:val="22"/>
          <w:szCs w:val="22"/>
        </w:rPr>
        <w:t xml:space="preserve"> </w:t>
      </w:r>
      <w:r w:rsidRPr="00CE61C0" w:rsidR="00591187">
        <w:rPr>
          <w:sz w:val="22"/>
          <w:szCs w:val="22"/>
        </w:rPr>
        <w:t xml:space="preserve">also </w:t>
      </w:r>
      <w:r w:rsidRPr="00CE61C0">
        <w:rPr>
          <w:sz w:val="22"/>
          <w:szCs w:val="22"/>
        </w:rPr>
        <w:t xml:space="preserve">revised </w:t>
      </w:r>
      <w:r w:rsidR="004A0452">
        <w:rPr>
          <w:sz w:val="22"/>
          <w:szCs w:val="22"/>
        </w:rPr>
        <w:t xml:space="preserve">the </w:t>
      </w:r>
      <w:r w:rsidRPr="00CE61C0" w:rsidR="00591187">
        <w:rPr>
          <w:sz w:val="22"/>
          <w:szCs w:val="22"/>
        </w:rPr>
        <w:t>web</w:t>
      </w:r>
      <w:r w:rsidR="00130E97">
        <w:rPr>
          <w:sz w:val="22"/>
          <w:szCs w:val="22"/>
        </w:rPr>
        <w:t>site</w:t>
      </w:r>
      <w:r w:rsidRPr="00CE61C0" w:rsidR="00591187">
        <w:rPr>
          <w:sz w:val="22"/>
          <w:szCs w:val="22"/>
        </w:rPr>
        <w:t xml:space="preserve"> posting requirements for handset manufacturers and service providers contained at </w:t>
      </w:r>
      <w:r w:rsidRPr="00CE61C0" w:rsidR="00337022">
        <w:rPr>
          <w:sz w:val="22"/>
          <w:szCs w:val="22"/>
        </w:rPr>
        <w:t xml:space="preserve">47 CFR § </w:t>
      </w:r>
      <w:r w:rsidRPr="00CE61C0" w:rsidR="007E0983">
        <w:rPr>
          <w:sz w:val="22"/>
          <w:szCs w:val="22"/>
        </w:rPr>
        <w:t>20.19(h)</w:t>
      </w:r>
      <w:r w:rsidRPr="00CE61C0" w:rsidR="009B45B5">
        <w:rPr>
          <w:sz w:val="22"/>
          <w:szCs w:val="22"/>
        </w:rPr>
        <w:t>(1)</w:t>
      </w:r>
      <w:r w:rsidRPr="00CE61C0" w:rsidR="00591187">
        <w:rPr>
          <w:sz w:val="22"/>
          <w:szCs w:val="22"/>
        </w:rPr>
        <w:t xml:space="preserve">. </w:t>
      </w:r>
      <w:r w:rsidRPr="00CE61C0" w:rsidR="007E0983">
        <w:rPr>
          <w:sz w:val="22"/>
          <w:szCs w:val="22"/>
        </w:rPr>
        <w:t xml:space="preserve"> </w:t>
      </w:r>
      <w:r w:rsidRPr="008F5A89" w:rsidR="008F5A89">
        <w:rPr>
          <w:sz w:val="22"/>
          <w:szCs w:val="22"/>
        </w:rPr>
        <w:t xml:space="preserve">The revised rule requires handset manufacturers and service providers to post </w:t>
      </w:r>
      <w:r w:rsidR="005D2E1F">
        <w:rPr>
          <w:sz w:val="22"/>
          <w:szCs w:val="22"/>
        </w:rPr>
        <w:t xml:space="preserve">to </w:t>
      </w:r>
      <w:r w:rsidRPr="008F5A89" w:rsidR="008F5A89">
        <w:rPr>
          <w:sz w:val="22"/>
          <w:szCs w:val="22"/>
        </w:rPr>
        <w:t>their publicly accessible website</w:t>
      </w:r>
      <w:r w:rsidR="005D2E1F">
        <w:rPr>
          <w:sz w:val="22"/>
          <w:szCs w:val="22"/>
        </w:rPr>
        <w:t>s</w:t>
      </w:r>
      <w:r w:rsidRPr="008F5A89" w:rsidR="008F5A89">
        <w:rPr>
          <w:sz w:val="22"/>
          <w:szCs w:val="22"/>
        </w:rPr>
        <w:t xml:space="preserve"> the technical standard used to determine hearing aid compatibility in addition to the information that handset manufacturers and service providers are presently required to post.  Since handset manufacturers and service providers already </w:t>
      </w:r>
      <w:r w:rsidR="00BF0791">
        <w:rPr>
          <w:sz w:val="22"/>
          <w:szCs w:val="22"/>
        </w:rPr>
        <w:t xml:space="preserve">are </w:t>
      </w:r>
      <w:r w:rsidRPr="008F5A89" w:rsidR="008F5A89">
        <w:rPr>
          <w:sz w:val="22"/>
          <w:szCs w:val="22"/>
        </w:rPr>
        <w:t xml:space="preserve">required to include the technical standard used to determine hearing aid compatibility in package inserts </w:t>
      </w:r>
      <w:r w:rsidR="004A0452">
        <w:rPr>
          <w:sz w:val="22"/>
          <w:szCs w:val="22"/>
        </w:rPr>
        <w:t>and</w:t>
      </w:r>
      <w:r w:rsidRPr="008F5A89" w:rsidR="008F5A89">
        <w:rPr>
          <w:sz w:val="22"/>
          <w:szCs w:val="22"/>
        </w:rPr>
        <w:t xml:space="preserve"> users manuals for hearing aid-compatible handsets, this change will not substantially impact the existing paperwork burden estimates </w:t>
      </w:r>
      <w:r w:rsidR="0069443A">
        <w:rPr>
          <w:sz w:val="22"/>
          <w:szCs w:val="22"/>
        </w:rPr>
        <w:t xml:space="preserve">OMB has </w:t>
      </w:r>
      <w:r w:rsidRPr="008F5A89" w:rsidR="008F5A89">
        <w:rPr>
          <w:sz w:val="22"/>
          <w:szCs w:val="22"/>
        </w:rPr>
        <w:t xml:space="preserve">already approved </w:t>
      </w:r>
      <w:r w:rsidR="0069443A">
        <w:rPr>
          <w:sz w:val="22"/>
          <w:szCs w:val="22"/>
        </w:rPr>
        <w:t>for this information collection</w:t>
      </w:r>
      <w:r w:rsidRPr="008F5A89" w:rsidR="008F5A89">
        <w:rPr>
          <w:sz w:val="22"/>
          <w:szCs w:val="22"/>
        </w:rPr>
        <w:t>.  Further, the website posting requirement has been revised to eliminate the requirement that service providers post to their publicly accessible websites the different levels of functionality of the hearing aid-compatible handsets that they offer to the public.  This change offsets any burden added by the requirement that service providers post the technical standard used to determine hearing aid compatibility.</w:t>
      </w:r>
    </w:p>
    <w:p w:rsidRPr="00CE61C0" w:rsidR="007E0983" w:rsidP="009645F3" w:rsidRDefault="00180478" w14:paraId="34A694B5" w14:textId="450F7985">
      <w:pPr>
        <w:spacing w:after="120"/>
        <w:ind w:firstLine="720"/>
        <w:rPr>
          <w:sz w:val="22"/>
          <w:szCs w:val="22"/>
        </w:rPr>
      </w:pPr>
      <w:r w:rsidRPr="00CE61C0">
        <w:rPr>
          <w:sz w:val="22"/>
          <w:szCs w:val="22"/>
        </w:rPr>
        <w:t xml:space="preserve">Finally, the </w:t>
      </w:r>
      <w:r w:rsidRPr="004A0452">
        <w:rPr>
          <w:i/>
          <w:iCs/>
          <w:sz w:val="22"/>
          <w:szCs w:val="22"/>
        </w:rPr>
        <w:t xml:space="preserve">2021 </w:t>
      </w:r>
      <w:r w:rsidRPr="004A0452" w:rsidR="004A0452">
        <w:rPr>
          <w:i/>
          <w:iCs/>
          <w:sz w:val="22"/>
          <w:szCs w:val="22"/>
        </w:rPr>
        <w:t xml:space="preserve">Report and </w:t>
      </w:r>
      <w:r w:rsidRPr="004A0452">
        <w:rPr>
          <w:i/>
          <w:iCs/>
          <w:sz w:val="22"/>
          <w:szCs w:val="22"/>
        </w:rPr>
        <w:t>Order</w:t>
      </w:r>
      <w:r w:rsidRPr="00CE61C0">
        <w:rPr>
          <w:sz w:val="22"/>
          <w:szCs w:val="22"/>
        </w:rPr>
        <w:t xml:space="preserve"> </w:t>
      </w:r>
      <w:r w:rsidRPr="00CE61C0" w:rsidR="007F6BC2">
        <w:rPr>
          <w:sz w:val="22"/>
          <w:szCs w:val="22"/>
        </w:rPr>
        <w:t xml:space="preserve">addressed the reporting and certification requirements for </w:t>
      </w:r>
      <w:r w:rsidR="00360001">
        <w:rPr>
          <w:sz w:val="22"/>
          <w:szCs w:val="22"/>
        </w:rPr>
        <w:t>handset</w:t>
      </w:r>
      <w:r w:rsidRPr="00CE61C0" w:rsidR="007F6BC2">
        <w:rPr>
          <w:sz w:val="22"/>
          <w:szCs w:val="22"/>
        </w:rPr>
        <w:t xml:space="preserve"> manufacturers and service providers contained at 47 CFR § 20.19(i).  The </w:t>
      </w:r>
      <w:r w:rsidRPr="004A0452" w:rsidR="007F6BC2">
        <w:rPr>
          <w:i/>
          <w:iCs/>
          <w:sz w:val="22"/>
          <w:szCs w:val="22"/>
        </w:rPr>
        <w:t xml:space="preserve">2021 </w:t>
      </w:r>
      <w:r w:rsidRPr="004A0452" w:rsidR="004A0452">
        <w:rPr>
          <w:i/>
          <w:iCs/>
          <w:sz w:val="22"/>
          <w:szCs w:val="22"/>
        </w:rPr>
        <w:t xml:space="preserve">Report and </w:t>
      </w:r>
      <w:r w:rsidRPr="004A0452" w:rsidR="007F6BC2">
        <w:rPr>
          <w:i/>
          <w:iCs/>
          <w:sz w:val="22"/>
          <w:szCs w:val="22"/>
        </w:rPr>
        <w:t>Order</w:t>
      </w:r>
      <w:r w:rsidRPr="00CE61C0" w:rsidR="007F6BC2">
        <w:rPr>
          <w:sz w:val="22"/>
          <w:szCs w:val="22"/>
        </w:rPr>
        <w:t xml:space="preserve"> </w:t>
      </w:r>
      <w:r w:rsidRPr="00CE61C0">
        <w:rPr>
          <w:sz w:val="22"/>
          <w:szCs w:val="22"/>
        </w:rPr>
        <w:t xml:space="preserve">revised the dates that service providers must file </w:t>
      </w:r>
      <w:r w:rsidRPr="00CE61C0" w:rsidR="007F6BC2">
        <w:rPr>
          <w:sz w:val="22"/>
          <w:szCs w:val="22"/>
        </w:rPr>
        <w:t xml:space="preserve">their </w:t>
      </w:r>
      <w:r w:rsidRPr="00CE61C0">
        <w:rPr>
          <w:sz w:val="22"/>
          <w:szCs w:val="22"/>
        </w:rPr>
        <w:t xml:space="preserve">FCC Form 855 </w:t>
      </w:r>
      <w:r w:rsidRPr="00CE61C0" w:rsidR="007F6BC2">
        <w:rPr>
          <w:sz w:val="22"/>
          <w:szCs w:val="22"/>
        </w:rPr>
        <w:t xml:space="preserve">certifications </w:t>
      </w:r>
      <w:r w:rsidRPr="00CE61C0">
        <w:rPr>
          <w:sz w:val="22"/>
          <w:szCs w:val="22"/>
        </w:rPr>
        <w:t xml:space="preserve">and </w:t>
      </w:r>
      <w:r w:rsidR="00360001">
        <w:rPr>
          <w:sz w:val="22"/>
          <w:szCs w:val="22"/>
        </w:rPr>
        <w:t>handset</w:t>
      </w:r>
      <w:r w:rsidRPr="00CE61C0">
        <w:rPr>
          <w:sz w:val="22"/>
          <w:szCs w:val="22"/>
        </w:rPr>
        <w:t xml:space="preserve"> manufacturers must file </w:t>
      </w:r>
      <w:r w:rsidRPr="00CE61C0" w:rsidR="007F6BC2">
        <w:rPr>
          <w:sz w:val="22"/>
          <w:szCs w:val="22"/>
        </w:rPr>
        <w:t xml:space="preserve">their </w:t>
      </w:r>
      <w:r w:rsidRPr="00CE61C0">
        <w:rPr>
          <w:sz w:val="22"/>
          <w:szCs w:val="22"/>
        </w:rPr>
        <w:t>FCC Form 655</w:t>
      </w:r>
      <w:r w:rsidRPr="00CE61C0" w:rsidR="007F6BC2">
        <w:rPr>
          <w:sz w:val="22"/>
          <w:szCs w:val="22"/>
        </w:rPr>
        <w:t xml:space="preserve"> </w:t>
      </w:r>
      <w:r w:rsidR="00336C39">
        <w:rPr>
          <w:sz w:val="22"/>
          <w:szCs w:val="22"/>
        </w:rPr>
        <w:t>status</w:t>
      </w:r>
      <w:r w:rsidR="00EF0986">
        <w:rPr>
          <w:sz w:val="22"/>
          <w:szCs w:val="22"/>
        </w:rPr>
        <w:t xml:space="preserve"> </w:t>
      </w:r>
      <w:r w:rsidRPr="00CE61C0" w:rsidR="007F6BC2">
        <w:rPr>
          <w:sz w:val="22"/>
          <w:szCs w:val="22"/>
        </w:rPr>
        <w:t>reports</w:t>
      </w:r>
      <w:r w:rsidRPr="00CE61C0">
        <w:rPr>
          <w:sz w:val="22"/>
          <w:szCs w:val="22"/>
        </w:rPr>
        <w:t xml:space="preserve">.  </w:t>
      </w:r>
      <w:r w:rsidRPr="00CE61C0" w:rsidR="00896A05">
        <w:rPr>
          <w:sz w:val="22"/>
          <w:szCs w:val="22"/>
        </w:rPr>
        <w:t xml:space="preserve">The forms were </w:t>
      </w:r>
      <w:r w:rsidR="00AB4ECF">
        <w:rPr>
          <w:sz w:val="22"/>
          <w:szCs w:val="22"/>
        </w:rPr>
        <w:t xml:space="preserve">annually </w:t>
      </w:r>
      <w:r w:rsidRPr="00CE61C0" w:rsidR="00896A05">
        <w:rPr>
          <w:sz w:val="22"/>
          <w:szCs w:val="22"/>
        </w:rPr>
        <w:t xml:space="preserve">due </w:t>
      </w:r>
      <w:r w:rsidR="00AB4ECF">
        <w:rPr>
          <w:sz w:val="22"/>
          <w:szCs w:val="22"/>
        </w:rPr>
        <w:t xml:space="preserve">by </w:t>
      </w:r>
      <w:r w:rsidRPr="00CE61C0" w:rsidR="00896A05">
        <w:rPr>
          <w:sz w:val="22"/>
          <w:szCs w:val="22"/>
        </w:rPr>
        <w:t xml:space="preserve">January 15 and July 15, respectfully, and now are </w:t>
      </w:r>
      <w:r w:rsidR="00AB4ECF">
        <w:rPr>
          <w:sz w:val="22"/>
          <w:szCs w:val="22"/>
        </w:rPr>
        <w:t xml:space="preserve">annually </w:t>
      </w:r>
      <w:r w:rsidRPr="00CE61C0" w:rsidR="00896A05">
        <w:rPr>
          <w:sz w:val="22"/>
          <w:szCs w:val="22"/>
        </w:rPr>
        <w:t>due by January 31 and July 31.</w:t>
      </w:r>
      <w:r w:rsidR="00896A05">
        <w:rPr>
          <w:sz w:val="22"/>
          <w:szCs w:val="22"/>
        </w:rPr>
        <w:t xml:space="preserve">  </w:t>
      </w:r>
      <w:r w:rsidRPr="00CE61C0">
        <w:rPr>
          <w:sz w:val="22"/>
          <w:szCs w:val="22"/>
        </w:rPr>
        <w:t>Th</w:t>
      </w:r>
      <w:r w:rsidR="00EF0986">
        <w:rPr>
          <w:sz w:val="22"/>
          <w:szCs w:val="22"/>
        </w:rPr>
        <w:t xml:space="preserve">e Commission </w:t>
      </w:r>
      <w:r w:rsidR="009975C3">
        <w:rPr>
          <w:sz w:val="22"/>
          <w:szCs w:val="22"/>
        </w:rPr>
        <w:t>revised the</w:t>
      </w:r>
      <w:r w:rsidR="00500BA6">
        <w:rPr>
          <w:sz w:val="22"/>
          <w:szCs w:val="22"/>
        </w:rPr>
        <w:t>se</w:t>
      </w:r>
      <w:r w:rsidR="009975C3">
        <w:rPr>
          <w:sz w:val="22"/>
          <w:szCs w:val="22"/>
        </w:rPr>
        <w:t xml:space="preserve"> filing deadlines </w:t>
      </w:r>
      <w:r w:rsidR="00500BA6">
        <w:rPr>
          <w:sz w:val="22"/>
          <w:szCs w:val="22"/>
        </w:rPr>
        <w:t xml:space="preserve">in order </w:t>
      </w:r>
      <w:r w:rsidRPr="00CE61C0">
        <w:rPr>
          <w:sz w:val="22"/>
          <w:szCs w:val="22"/>
        </w:rPr>
        <w:t xml:space="preserve">to accommodate Federal holidays at the start of January and July and to make sure the forms contain information for the </w:t>
      </w:r>
      <w:r w:rsidRPr="00CE61C0" w:rsidR="004717FF">
        <w:rPr>
          <w:sz w:val="22"/>
          <w:szCs w:val="22"/>
        </w:rPr>
        <w:t xml:space="preserve">full </w:t>
      </w:r>
      <w:r w:rsidRPr="00CE61C0">
        <w:rPr>
          <w:sz w:val="22"/>
          <w:szCs w:val="22"/>
        </w:rPr>
        <w:t>preceding 12-month period</w:t>
      </w:r>
      <w:r w:rsidR="00AB4ECF">
        <w:rPr>
          <w:sz w:val="22"/>
          <w:szCs w:val="22"/>
        </w:rPr>
        <w:t>s</w:t>
      </w:r>
      <w:r w:rsidRPr="00CE61C0">
        <w:rPr>
          <w:sz w:val="22"/>
          <w:szCs w:val="22"/>
        </w:rPr>
        <w:t xml:space="preserve">.  </w:t>
      </w:r>
      <w:r w:rsidRPr="00CE61C0" w:rsidR="009975C3">
        <w:rPr>
          <w:sz w:val="22"/>
          <w:szCs w:val="22"/>
        </w:rPr>
        <w:t>These forms are the princip</w:t>
      </w:r>
      <w:r w:rsidR="009975C3">
        <w:rPr>
          <w:sz w:val="22"/>
          <w:szCs w:val="22"/>
        </w:rPr>
        <w:t>al</w:t>
      </w:r>
      <w:r w:rsidRPr="00CE61C0" w:rsidR="009975C3">
        <w:rPr>
          <w:sz w:val="22"/>
          <w:szCs w:val="22"/>
        </w:rPr>
        <w:t xml:space="preserve"> way that the Commission ensures compliance with its hearing aid compatibility requirements.</w:t>
      </w:r>
      <w:r w:rsidR="009975C3">
        <w:rPr>
          <w:sz w:val="22"/>
          <w:szCs w:val="22"/>
        </w:rPr>
        <w:t xml:space="preserve">  </w:t>
      </w:r>
      <w:r w:rsidR="00EF0986">
        <w:rPr>
          <w:sz w:val="22"/>
          <w:szCs w:val="22"/>
        </w:rPr>
        <w:t>In addition, t</w:t>
      </w:r>
      <w:r w:rsidRPr="00CE61C0">
        <w:rPr>
          <w:sz w:val="22"/>
          <w:szCs w:val="22"/>
        </w:rPr>
        <w:t xml:space="preserve">he Commission is revising the forms </w:t>
      </w:r>
      <w:r w:rsidR="00EF0986">
        <w:rPr>
          <w:sz w:val="22"/>
          <w:szCs w:val="22"/>
        </w:rPr>
        <w:t xml:space="preserve">to reflect the Commission’s current hearing aid compatibility </w:t>
      </w:r>
      <w:r w:rsidRPr="00CE61C0">
        <w:rPr>
          <w:i/>
          <w:iCs/>
          <w:sz w:val="22"/>
          <w:szCs w:val="22"/>
        </w:rPr>
        <w:t>de minimis</w:t>
      </w:r>
      <w:r w:rsidRPr="00CE61C0">
        <w:rPr>
          <w:sz w:val="22"/>
          <w:szCs w:val="22"/>
        </w:rPr>
        <w:t xml:space="preserve"> provisions </w:t>
      </w:r>
      <w:r w:rsidR="00EF0986">
        <w:rPr>
          <w:sz w:val="22"/>
          <w:szCs w:val="22"/>
        </w:rPr>
        <w:t xml:space="preserve">located </w:t>
      </w:r>
      <w:r w:rsidRPr="00CE61C0" w:rsidR="007F6BC2">
        <w:rPr>
          <w:sz w:val="22"/>
          <w:szCs w:val="22"/>
        </w:rPr>
        <w:t>at 47 CFR § 20.19(e)</w:t>
      </w:r>
      <w:r w:rsidR="00EF0986">
        <w:rPr>
          <w:sz w:val="22"/>
          <w:szCs w:val="22"/>
        </w:rPr>
        <w:t xml:space="preserve"> and to </w:t>
      </w:r>
      <w:r w:rsidRPr="00CE61C0">
        <w:rPr>
          <w:sz w:val="22"/>
          <w:szCs w:val="22"/>
        </w:rPr>
        <w:t>reflect the Commission’s new mailing address.</w:t>
      </w:r>
    </w:p>
    <w:p w:rsidRPr="00CE61C0" w:rsidR="00A7438E" w:rsidP="009645F3" w:rsidRDefault="00A12416" w14:paraId="398A5BC6" w14:textId="4F086970">
      <w:pPr>
        <w:spacing w:after="120"/>
        <w:ind w:firstLine="720"/>
        <w:rPr>
          <w:sz w:val="22"/>
          <w:szCs w:val="22"/>
        </w:rPr>
      </w:pPr>
      <w:bookmarkStart w:name="_Hlk71879727" w:id="0"/>
      <w:r w:rsidRPr="00CE61C0">
        <w:rPr>
          <w:sz w:val="22"/>
          <w:szCs w:val="22"/>
        </w:rPr>
        <w:t xml:space="preserve">The </w:t>
      </w:r>
      <w:r w:rsidRPr="00CE61C0" w:rsidR="00FC53CA">
        <w:rPr>
          <w:sz w:val="22"/>
          <w:szCs w:val="22"/>
        </w:rPr>
        <w:t>changes</w:t>
      </w:r>
      <w:r w:rsidRPr="00CE61C0" w:rsidR="00C46084">
        <w:rPr>
          <w:sz w:val="22"/>
          <w:szCs w:val="22"/>
        </w:rPr>
        <w:t xml:space="preserve"> </w:t>
      </w:r>
      <w:r w:rsidR="00EF0986">
        <w:rPr>
          <w:sz w:val="22"/>
          <w:szCs w:val="22"/>
        </w:rPr>
        <w:t xml:space="preserve">the </w:t>
      </w:r>
      <w:r w:rsidRPr="00EF0986" w:rsidR="00EF0986">
        <w:rPr>
          <w:i/>
          <w:iCs/>
          <w:sz w:val="22"/>
          <w:szCs w:val="22"/>
        </w:rPr>
        <w:t>2021 Report and Order</w:t>
      </w:r>
      <w:r w:rsidR="00EF0986">
        <w:rPr>
          <w:sz w:val="22"/>
          <w:szCs w:val="22"/>
        </w:rPr>
        <w:t xml:space="preserve"> made to the Commission’s wireless hearing aid compatibility provisions </w:t>
      </w:r>
      <w:r w:rsidRPr="00CE61C0" w:rsidR="00FC53CA">
        <w:rPr>
          <w:sz w:val="22"/>
          <w:szCs w:val="22"/>
        </w:rPr>
        <w:t xml:space="preserve">will not </w:t>
      </w:r>
      <w:r w:rsidRPr="00CE61C0" w:rsidR="00C46084">
        <w:rPr>
          <w:sz w:val="22"/>
          <w:szCs w:val="22"/>
        </w:rPr>
        <w:t>a</w:t>
      </w:r>
      <w:r w:rsidRPr="00CE61C0" w:rsidR="00FC53CA">
        <w:rPr>
          <w:sz w:val="22"/>
          <w:szCs w:val="22"/>
        </w:rPr>
        <w:t xml:space="preserve">ffect the </w:t>
      </w:r>
      <w:r w:rsidR="0039432A">
        <w:rPr>
          <w:sz w:val="22"/>
          <w:szCs w:val="22"/>
        </w:rPr>
        <w:t xml:space="preserve">presently approved </w:t>
      </w:r>
      <w:r w:rsidRPr="00CE61C0">
        <w:rPr>
          <w:sz w:val="22"/>
          <w:szCs w:val="22"/>
        </w:rPr>
        <w:t>number of respondents</w:t>
      </w:r>
      <w:r w:rsidR="0039432A">
        <w:rPr>
          <w:sz w:val="22"/>
          <w:szCs w:val="22"/>
        </w:rPr>
        <w:t>,</w:t>
      </w:r>
      <w:r w:rsidR="00360001">
        <w:rPr>
          <w:sz w:val="22"/>
          <w:szCs w:val="22"/>
        </w:rPr>
        <w:t xml:space="preserve"> </w:t>
      </w:r>
      <w:r w:rsidRPr="00CE61C0">
        <w:rPr>
          <w:sz w:val="22"/>
          <w:szCs w:val="22"/>
        </w:rPr>
        <w:t>responses, burden hours, or costs</w:t>
      </w:r>
      <w:r w:rsidRPr="00CE61C0" w:rsidR="00C46084">
        <w:rPr>
          <w:sz w:val="22"/>
          <w:szCs w:val="22"/>
        </w:rPr>
        <w:t xml:space="preserve">.  </w:t>
      </w:r>
      <w:bookmarkStart w:name="_Hlk506283967" w:id="1"/>
      <w:r w:rsidR="00360001">
        <w:rPr>
          <w:sz w:val="22"/>
          <w:szCs w:val="22"/>
        </w:rPr>
        <w:t>T</w:t>
      </w:r>
      <w:r w:rsidRPr="00CE61C0" w:rsidR="00154AF1">
        <w:rPr>
          <w:sz w:val="22"/>
          <w:szCs w:val="22"/>
        </w:rPr>
        <w:t>he Commission request</w:t>
      </w:r>
      <w:r w:rsidR="00360001">
        <w:rPr>
          <w:sz w:val="22"/>
          <w:szCs w:val="22"/>
        </w:rPr>
        <w:t xml:space="preserve">s that OMB </w:t>
      </w:r>
      <w:r w:rsidRPr="00CE61C0" w:rsidR="00154AF1">
        <w:rPr>
          <w:sz w:val="22"/>
          <w:szCs w:val="22"/>
        </w:rPr>
        <w:t>a</w:t>
      </w:r>
      <w:r w:rsidR="00360001">
        <w:rPr>
          <w:sz w:val="22"/>
          <w:szCs w:val="22"/>
        </w:rPr>
        <w:t>pprove the</w:t>
      </w:r>
      <w:r w:rsidRPr="00CE61C0" w:rsidR="00154AF1">
        <w:rPr>
          <w:sz w:val="22"/>
          <w:szCs w:val="22"/>
        </w:rPr>
        <w:t xml:space="preserve"> </w:t>
      </w:r>
      <w:r w:rsidR="00360001">
        <w:rPr>
          <w:sz w:val="22"/>
          <w:szCs w:val="22"/>
        </w:rPr>
        <w:t xml:space="preserve">proposed </w:t>
      </w:r>
      <w:r w:rsidRPr="00CE61C0" w:rsidR="00D14311">
        <w:rPr>
          <w:sz w:val="22"/>
          <w:szCs w:val="22"/>
        </w:rPr>
        <w:t>revision</w:t>
      </w:r>
      <w:r w:rsidR="00360001">
        <w:rPr>
          <w:sz w:val="22"/>
          <w:szCs w:val="22"/>
        </w:rPr>
        <w:t>s</w:t>
      </w:r>
      <w:r w:rsidRPr="00CE61C0" w:rsidR="00A7438E">
        <w:rPr>
          <w:sz w:val="22"/>
          <w:szCs w:val="22"/>
        </w:rPr>
        <w:t xml:space="preserve"> </w:t>
      </w:r>
      <w:r w:rsidR="00360001">
        <w:rPr>
          <w:sz w:val="22"/>
          <w:szCs w:val="22"/>
        </w:rPr>
        <w:t xml:space="preserve">to </w:t>
      </w:r>
      <w:r w:rsidRPr="00CE61C0" w:rsidR="00A7438E">
        <w:rPr>
          <w:sz w:val="22"/>
          <w:szCs w:val="22"/>
        </w:rPr>
        <w:t xml:space="preserve">the </w:t>
      </w:r>
      <w:r w:rsidRPr="00CE61C0" w:rsidR="007E2EB0">
        <w:rPr>
          <w:sz w:val="22"/>
          <w:szCs w:val="22"/>
        </w:rPr>
        <w:t xml:space="preserve">currently </w:t>
      </w:r>
      <w:r w:rsidRPr="00CE61C0" w:rsidR="00D46466">
        <w:rPr>
          <w:sz w:val="22"/>
          <w:szCs w:val="22"/>
        </w:rPr>
        <w:t xml:space="preserve">approved </w:t>
      </w:r>
      <w:r w:rsidRPr="00CE61C0" w:rsidR="00A7438E">
        <w:rPr>
          <w:sz w:val="22"/>
          <w:szCs w:val="22"/>
        </w:rPr>
        <w:t>information collection</w:t>
      </w:r>
      <w:r w:rsidRPr="00CE61C0" w:rsidR="001B4791">
        <w:rPr>
          <w:sz w:val="22"/>
          <w:szCs w:val="22"/>
        </w:rPr>
        <w:t xml:space="preserve"> </w:t>
      </w:r>
      <w:r w:rsidRPr="00CE61C0" w:rsidR="00B41888">
        <w:rPr>
          <w:sz w:val="22"/>
          <w:szCs w:val="22"/>
        </w:rPr>
        <w:t xml:space="preserve">in order to implement the changes </w:t>
      </w:r>
      <w:r w:rsidR="00E51320">
        <w:rPr>
          <w:sz w:val="22"/>
          <w:szCs w:val="22"/>
        </w:rPr>
        <w:t xml:space="preserve">the Commission </w:t>
      </w:r>
      <w:r w:rsidRPr="00CE61C0" w:rsidR="00B41888">
        <w:rPr>
          <w:sz w:val="22"/>
          <w:szCs w:val="22"/>
        </w:rPr>
        <w:t xml:space="preserve">adopted in the </w:t>
      </w:r>
      <w:r w:rsidRPr="0039432A" w:rsidR="00D46466">
        <w:rPr>
          <w:i/>
          <w:iCs/>
          <w:sz w:val="22"/>
          <w:szCs w:val="22"/>
        </w:rPr>
        <w:t>20</w:t>
      </w:r>
      <w:r w:rsidRPr="0039432A" w:rsidR="00C46084">
        <w:rPr>
          <w:i/>
          <w:iCs/>
          <w:sz w:val="22"/>
          <w:szCs w:val="22"/>
        </w:rPr>
        <w:t>21</w:t>
      </w:r>
      <w:r w:rsidRPr="0039432A" w:rsidR="00D46466">
        <w:rPr>
          <w:i/>
          <w:iCs/>
          <w:sz w:val="22"/>
          <w:szCs w:val="22"/>
        </w:rPr>
        <w:t xml:space="preserve"> </w:t>
      </w:r>
      <w:r w:rsidRPr="0039432A" w:rsidR="0039432A">
        <w:rPr>
          <w:i/>
          <w:iCs/>
          <w:sz w:val="22"/>
          <w:szCs w:val="22"/>
        </w:rPr>
        <w:t xml:space="preserve">Report and </w:t>
      </w:r>
      <w:r w:rsidRPr="0039432A" w:rsidR="00B41888">
        <w:rPr>
          <w:i/>
          <w:iCs/>
          <w:sz w:val="22"/>
          <w:szCs w:val="22"/>
        </w:rPr>
        <w:t>Order</w:t>
      </w:r>
      <w:r w:rsidRPr="00CE61C0" w:rsidR="00B41888">
        <w:rPr>
          <w:sz w:val="22"/>
          <w:szCs w:val="22"/>
        </w:rPr>
        <w:t>.</w:t>
      </w:r>
      <w:r w:rsidRPr="00CE61C0" w:rsidR="00B9376C">
        <w:rPr>
          <w:sz w:val="22"/>
          <w:szCs w:val="22"/>
        </w:rPr>
        <w:t xml:space="preserve">  </w:t>
      </w:r>
      <w:r w:rsidRPr="00CE61C0" w:rsidR="00D51D5E">
        <w:rPr>
          <w:sz w:val="22"/>
          <w:szCs w:val="22"/>
        </w:rPr>
        <w:t>T</w:t>
      </w:r>
      <w:r w:rsidRPr="00CE61C0" w:rsidR="00A7438E">
        <w:rPr>
          <w:sz w:val="22"/>
          <w:szCs w:val="22"/>
        </w:rPr>
        <w:t xml:space="preserve">hese changes </w:t>
      </w:r>
      <w:r w:rsidRPr="00CE61C0" w:rsidR="00D46466">
        <w:rPr>
          <w:sz w:val="22"/>
          <w:szCs w:val="22"/>
        </w:rPr>
        <w:t xml:space="preserve">benefit </w:t>
      </w:r>
      <w:r w:rsidRPr="00CE61C0" w:rsidR="00C46084">
        <w:rPr>
          <w:sz w:val="22"/>
          <w:szCs w:val="22"/>
        </w:rPr>
        <w:t xml:space="preserve">handset manufacturers and </w:t>
      </w:r>
      <w:r w:rsidRPr="00CE61C0" w:rsidR="00B41888">
        <w:rPr>
          <w:sz w:val="22"/>
          <w:szCs w:val="22"/>
        </w:rPr>
        <w:t xml:space="preserve">service providers </w:t>
      </w:r>
      <w:r w:rsidRPr="00CE61C0" w:rsidR="00D46466">
        <w:rPr>
          <w:sz w:val="22"/>
          <w:szCs w:val="22"/>
        </w:rPr>
        <w:t xml:space="preserve">by reducing regulatory burden </w:t>
      </w:r>
      <w:r w:rsidRPr="00CE61C0" w:rsidR="00B41888">
        <w:rPr>
          <w:sz w:val="22"/>
          <w:szCs w:val="22"/>
        </w:rPr>
        <w:t xml:space="preserve">while </w:t>
      </w:r>
      <w:r w:rsidRPr="00CE61C0" w:rsidR="00D46466">
        <w:rPr>
          <w:sz w:val="22"/>
          <w:szCs w:val="22"/>
        </w:rPr>
        <w:t xml:space="preserve">continuing to </w:t>
      </w:r>
      <w:r w:rsidRPr="00CE61C0" w:rsidR="00B41888">
        <w:rPr>
          <w:sz w:val="22"/>
          <w:szCs w:val="22"/>
        </w:rPr>
        <w:t>ensur</w:t>
      </w:r>
      <w:r w:rsidRPr="00CE61C0" w:rsidR="00D46466">
        <w:rPr>
          <w:sz w:val="22"/>
          <w:szCs w:val="22"/>
        </w:rPr>
        <w:t>e</w:t>
      </w:r>
      <w:r w:rsidRPr="00CE61C0" w:rsidR="00B41888">
        <w:rPr>
          <w:sz w:val="22"/>
          <w:szCs w:val="22"/>
        </w:rPr>
        <w:t xml:space="preserve"> that </w:t>
      </w:r>
      <w:r w:rsidRPr="00CE61C0" w:rsidR="00154AF1">
        <w:rPr>
          <w:sz w:val="22"/>
          <w:szCs w:val="22"/>
        </w:rPr>
        <w:t xml:space="preserve">the Commission </w:t>
      </w:r>
      <w:r w:rsidRPr="00CE61C0" w:rsidR="00B41888">
        <w:rPr>
          <w:sz w:val="22"/>
          <w:szCs w:val="22"/>
        </w:rPr>
        <w:t xml:space="preserve">can </w:t>
      </w:r>
      <w:r w:rsidRPr="00CE61C0" w:rsidR="00D24E27">
        <w:rPr>
          <w:sz w:val="22"/>
          <w:szCs w:val="22"/>
        </w:rPr>
        <w:t>f</w:t>
      </w:r>
      <w:r w:rsidR="008F5A89">
        <w:rPr>
          <w:sz w:val="22"/>
          <w:szCs w:val="22"/>
        </w:rPr>
        <w:t>ul</w:t>
      </w:r>
      <w:r w:rsidR="00FC0350">
        <w:rPr>
          <w:sz w:val="22"/>
          <w:szCs w:val="22"/>
        </w:rPr>
        <w:t>fill</w:t>
      </w:r>
      <w:r w:rsidRPr="00CE61C0" w:rsidR="00D46466">
        <w:rPr>
          <w:sz w:val="22"/>
          <w:szCs w:val="22"/>
        </w:rPr>
        <w:t xml:space="preserve"> its </w:t>
      </w:r>
      <w:r w:rsidR="00360001">
        <w:rPr>
          <w:sz w:val="22"/>
          <w:szCs w:val="22"/>
        </w:rPr>
        <w:t xml:space="preserve">statutory </w:t>
      </w:r>
      <w:r w:rsidRPr="00CE61C0" w:rsidR="00D46466">
        <w:rPr>
          <w:sz w:val="22"/>
          <w:szCs w:val="22"/>
        </w:rPr>
        <w:t xml:space="preserve">obligation to </w:t>
      </w:r>
      <w:r w:rsidRPr="00CE61C0" w:rsidR="00154AF1">
        <w:rPr>
          <w:sz w:val="22"/>
          <w:szCs w:val="22"/>
        </w:rPr>
        <w:t xml:space="preserve">monitor compliance with </w:t>
      </w:r>
      <w:r w:rsidR="00927190">
        <w:rPr>
          <w:sz w:val="22"/>
          <w:szCs w:val="22"/>
        </w:rPr>
        <w:t xml:space="preserve">its </w:t>
      </w:r>
      <w:r w:rsidRPr="00CE61C0" w:rsidR="00154AF1">
        <w:rPr>
          <w:sz w:val="22"/>
          <w:szCs w:val="22"/>
        </w:rPr>
        <w:t>hearing aid compatibility rules</w:t>
      </w:r>
      <w:r w:rsidRPr="00CE61C0" w:rsidR="00B41888">
        <w:rPr>
          <w:sz w:val="22"/>
          <w:szCs w:val="22"/>
        </w:rPr>
        <w:t xml:space="preserve"> and</w:t>
      </w:r>
      <w:r w:rsidRPr="00CE61C0" w:rsidR="00154AF1">
        <w:rPr>
          <w:sz w:val="22"/>
          <w:szCs w:val="22"/>
        </w:rPr>
        <w:t xml:space="preserve"> </w:t>
      </w:r>
      <w:r w:rsidR="00927190">
        <w:rPr>
          <w:sz w:val="22"/>
          <w:szCs w:val="22"/>
        </w:rPr>
        <w:t xml:space="preserve">to </w:t>
      </w:r>
      <w:r w:rsidRPr="00CE61C0" w:rsidR="00154AF1">
        <w:rPr>
          <w:sz w:val="22"/>
          <w:szCs w:val="22"/>
        </w:rPr>
        <w:t>mak</w:t>
      </w:r>
      <w:r w:rsidRPr="00CE61C0" w:rsidR="00D46466">
        <w:rPr>
          <w:sz w:val="22"/>
          <w:szCs w:val="22"/>
        </w:rPr>
        <w:t>e</w:t>
      </w:r>
      <w:r w:rsidRPr="00CE61C0" w:rsidR="00154AF1">
        <w:rPr>
          <w:sz w:val="22"/>
          <w:szCs w:val="22"/>
        </w:rPr>
        <w:t xml:space="preserve"> more complete and accessible information available to consumers.</w:t>
      </w:r>
      <w:r w:rsidRPr="00CE61C0" w:rsidR="00A7438E">
        <w:rPr>
          <w:sz w:val="22"/>
          <w:szCs w:val="22"/>
        </w:rPr>
        <w:t xml:space="preserve">  </w:t>
      </w:r>
      <w:r w:rsidRPr="00CE61C0" w:rsidR="00154AF1">
        <w:rPr>
          <w:sz w:val="22"/>
          <w:szCs w:val="22"/>
        </w:rPr>
        <w:t xml:space="preserve">All the other </w:t>
      </w:r>
      <w:r w:rsidR="00FC0350">
        <w:rPr>
          <w:sz w:val="22"/>
          <w:szCs w:val="22"/>
        </w:rPr>
        <w:t xml:space="preserve">paperwork burden </w:t>
      </w:r>
      <w:r w:rsidRPr="00CE61C0" w:rsidR="00154AF1">
        <w:rPr>
          <w:sz w:val="22"/>
          <w:szCs w:val="22"/>
        </w:rPr>
        <w:t xml:space="preserve">requirements previously approved </w:t>
      </w:r>
      <w:r w:rsidR="00E51320">
        <w:rPr>
          <w:sz w:val="22"/>
          <w:szCs w:val="22"/>
        </w:rPr>
        <w:t xml:space="preserve">by OMB </w:t>
      </w:r>
      <w:r w:rsidRPr="00CE61C0" w:rsidR="00154AF1">
        <w:rPr>
          <w:sz w:val="22"/>
          <w:szCs w:val="22"/>
        </w:rPr>
        <w:t xml:space="preserve">in this </w:t>
      </w:r>
      <w:r w:rsidR="0039432A">
        <w:rPr>
          <w:sz w:val="22"/>
          <w:szCs w:val="22"/>
        </w:rPr>
        <w:t xml:space="preserve">information </w:t>
      </w:r>
      <w:r w:rsidRPr="00CE61C0" w:rsidR="00154AF1">
        <w:rPr>
          <w:sz w:val="22"/>
          <w:szCs w:val="22"/>
        </w:rPr>
        <w:t>collection remain unchanged.</w:t>
      </w:r>
      <w:bookmarkEnd w:id="1"/>
    </w:p>
    <w:bookmarkEnd w:id="0"/>
    <w:p w:rsidRPr="00CE61C0" w:rsidR="00154AF1" w:rsidP="007D4AD9" w:rsidRDefault="00154AF1" w14:paraId="0BEF9213" w14:textId="63774EA6">
      <w:pPr>
        <w:suppressAutoHyphens/>
        <w:spacing w:after="120"/>
        <w:ind w:firstLine="720"/>
        <w:rPr>
          <w:sz w:val="22"/>
          <w:szCs w:val="22"/>
        </w:rPr>
      </w:pPr>
      <w:r w:rsidRPr="00CE61C0">
        <w:rPr>
          <w:sz w:val="22"/>
          <w:szCs w:val="22"/>
        </w:rPr>
        <w:t xml:space="preserve">Statutory authority for this </w:t>
      </w:r>
      <w:r w:rsidR="003D7CF2">
        <w:rPr>
          <w:sz w:val="22"/>
          <w:szCs w:val="22"/>
        </w:rPr>
        <w:t xml:space="preserve">information </w:t>
      </w:r>
      <w:r w:rsidRPr="00CE61C0">
        <w:rPr>
          <w:sz w:val="22"/>
          <w:szCs w:val="22"/>
        </w:rPr>
        <w:t xml:space="preserve">collection is contained in 47 U.S.C. </w:t>
      </w:r>
      <w:r w:rsidRPr="00CE61C0" w:rsidR="0078342B">
        <w:rPr>
          <w:sz w:val="22"/>
          <w:szCs w:val="22"/>
        </w:rPr>
        <w:t>§§ 151, 154</w:t>
      </w:r>
      <w:r w:rsidRPr="00CE61C0">
        <w:rPr>
          <w:sz w:val="22"/>
          <w:szCs w:val="22"/>
        </w:rPr>
        <w:t>(i), 157, 160, 201, 20</w:t>
      </w:r>
      <w:r w:rsidRPr="00CE61C0" w:rsidR="0078342B">
        <w:rPr>
          <w:sz w:val="22"/>
          <w:szCs w:val="22"/>
        </w:rPr>
        <w:t>2, 208, 214, 301, 303, 308, 309</w:t>
      </w:r>
      <w:r w:rsidRPr="00CE61C0">
        <w:rPr>
          <w:sz w:val="22"/>
          <w:szCs w:val="22"/>
        </w:rPr>
        <w:t>(j), 310 and 610.</w:t>
      </w:r>
    </w:p>
    <w:p w:rsidRPr="00CE61C0" w:rsidR="000504C1" w:rsidP="007D4AD9" w:rsidRDefault="00D606DB" w14:paraId="00C39FE6" w14:textId="687E821F">
      <w:pPr>
        <w:suppressAutoHyphens/>
        <w:spacing w:after="120"/>
        <w:ind w:firstLine="720"/>
        <w:rPr>
          <w:sz w:val="22"/>
          <w:szCs w:val="22"/>
        </w:rPr>
      </w:pPr>
      <w:r w:rsidRPr="00CE61C0">
        <w:rPr>
          <w:sz w:val="22"/>
          <w:szCs w:val="22"/>
        </w:rPr>
        <w:t>T</w:t>
      </w:r>
      <w:r w:rsidRPr="00CE61C0" w:rsidR="00154AF1">
        <w:rPr>
          <w:sz w:val="22"/>
          <w:szCs w:val="22"/>
        </w:rPr>
        <w:t xml:space="preserve">his </w:t>
      </w:r>
      <w:r w:rsidR="003D7CF2">
        <w:rPr>
          <w:sz w:val="22"/>
          <w:szCs w:val="22"/>
        </w:rPr>
        <w:t xml:space="preserve">information </w:t>
      </w:r>
      <w:r w:rsidRPr="00CE61C0" w:rsidR="00154AF1">
        <w:rPr>
          <w:sz w:val="22"/>
          <w:szCs w:val="22"/>
        </w:rPr>
        <w:t>collection does not affect individuals or households; thus, there are n</w:t>
      </w:r>
      <w:r w:rsidRPr="00CE61C0" w:rsidR="00C52447">
        <w:rPr>
          <w:sz w:val="22"/>
          <w:szCs w:val="22"/>
        </w:rPr>
        <w:t>o impacts under the Privacy Act.</w:t>
      </w:r>
    </w:p>
    <w:p w:rsidRPr="00CE61C0" w:rsidR="009645F3" w:rsidP="009B45B5" w:rsidRDefault="007A70A4" w14:paraId="79609E5A" w14:textId="39C65B51">
      <w:pPr>
        <w:keepNext/>
        <w:spacing w:after="120"/>
        <w:ind w:firstLine="720"/>
        <w:rPr>
          <w:b/>
          <w:bCs/>
          <w:sz w:val="22"/>
          <w:szCs w:val="22"/>
        </w:rPr>
      </w:pPr>
      <w:r w:rsidRPr="00CE61C0">
        <w:rPr>
          <w:b/>
          <w:bCs/>
          <w:sz w:val="22"/>
          <w:szCs w:val="22"/>
        </w:rPr>
        <w:t>2.</w:t>
      </w:r>
      <w:r w:rsidRPr="00CE61C0" w:rsidR="00FA3B7D">
        <w:rPr>
          <w:b/>
          <w:bCs/>
          <w:sz w:val="22"/>
          <w:szCs w:val="22"/>
        </w:rPr>
        <w:tab/>
      </w:r>
      <w:r w:rsidRPr="00CE61C0" w:rsidR="005C712B">
        <w:rPr>
          <w:b/>
          <w:bCs/>
          <w:sz w:val="22"/>
          <w:szCs w:val="22"/>
        </w:rPr>
        <w:t xml:space="preserve">How, </w:t>
      </w:r>
      <w:r w:rsidR="00EA3FE8">
        <w:rPr>
          <w:b/>
          <w:bCs/>
          <w:sz w:val="22"/>
          <w:szCs w:val="22"/>
        </w:rPr>
        <w:t>b</w:t>
      </w:r>
      <w:r w:rsidRPr="00CE61C0" w:rsidR="005C712B">
        <w:rPr>
          <w:b/>
          <w:bCs/>
          <w:sz w:val="22"/>
          <w:szCs w:val="22"/>
        </w:rPr>
        <w:t xml:space="preserve">y </w:t>
      </w:r>
      <w:r w:rsidR="00EA3FE8">
        <w:rPr>
          <w:b/>
          <w:bCs/>
          <w:sz w:val="22"/>
          <w:szCs w:val="22"/>
        </w:rPr>
        <w:t>w</w:t>
      </w:r>
      <w:r w:rsidRPr="00CE61C0" w:rsidR="005C712B">
        <w:rPr>
          <w:b/>
          <w:bCs/>
          <w:sz w:val="22"/>
          <w:szCs w:val="22"/>
        </w:rPr>
        <w:t xml:space="preserve">hom, </w:t>
      </w:r>
      <w:r w:rsidR="00EA3FE8">
        <w:rPr>
          <w:b/>
          <w:bCs/>
          <w:sz w:val="22"/>
          <w:szCs w:val="22"/>
        </w:rPr>
        <w:t>a</w:t>
      </w:r>
      <w:r w:rsidRPr="00CE61C0" w:rsidR="005C712B">
        <w:rPr>
          <w:b/>
          <w:bCs/>
          <w:sz w:val="22"/>
          <w:szCs w:val="22"/>
        </w:rPr>
        <w:t xml:space="preserve">nd </w:t>
      </w:r>
      <w:r w:rsidR="00EA3FE8">
        <w:rPr>
          <w:b/>
          <w:bCs/>
          <w:sz w:val="22"/>
          <w:szCs w:val="22"/>
        </w:rPr>
        <w:t>f</w:t>
      </w:r>
      <w:r w:rsidRPr="00CE61C0" w:rsidR="005C712B">
        <w:rPr>
          <w:b/>
          <w:bCs/>
          <w:sz w:val="22"/>
          <w:szCs w:val="22"/>
        </w:rPr>
        <w:t xml:space="preserve">or </w:t>
      </w:r>
      <w:r w:rsidR="00EA3FE8">
        <w:rPr>
          <w:b/>
          <w:bCs/>
          <w:sz w:val="22"/>
          <w:szCs w:val="22"/>
        </w:rPr>
        <w:t>w</w:t>
      </w:r>
      <w:r w:rsidRPr="00CE61C0" w:rsidR="005C712B">
        <w:rPr>
          <w:b/>
          <w:bCs/>
          <w:sz w:val="22"/>
          <w:szCs w:val="22"/>
        </w:rPr>
        <w:t xml:space="preserve">hat </w:t>
      </w:r>
      <w:r w:rsidR="00EA3FE8">
        <w:rPr>
          <w:b/>
          <w:bCs/>
          <w:sz w:val="22"/>
          <w:szCs w:val="22"/>
        </w:rPr>
        <w:t>p</w:t>
      </w:r>
      <w:r w:rsidRPr="00CE61C0" w:rsidR="005C712B">
        <w:rPr>
          <w:b/>
          <w:bCs/>
          <w:sz w:val="22"/>
          <w:szCs w:val="22"/>
        </w:rPr>
        <w:t xml:space="preserve">urpose </w:t>
      </w:r>
      <w:r w:rsidR="00EA3FE8">
        <w:rPr>
          <w:b/>
          <w:bCs/>
          <w:sz w:val="22"/>
          <w:szCs w:val="22"/>
        </w:rPr>
        <w:t>t</w:t>
      </w:r>
      <w:r w:rsidRPr="00CE61C0" w:rsidR="005C712B">
        <w:rPr>
          <w:b/>
          <w:bCs/>
          <w:sz w:val="22"/>
          <w:szCs w:val="22"/>
        </w:rPr>
        <w:t xml:space="preserve">he </w:t>
      </w:r>
      <w:r w:rsidR="00EA3FE8">
        <w:rPr>
          <w:b/>
          <w:bCs/>
          <w:sz w:val="22"/>
          <w:szCs w:val="22"/>
        </w:rPr>
        <w:t>i</w:t>
      </w:r>
      <w:r w:rsidRPr="00CE61C0" w:rsidR="005C712B">
        <w:rPr>
          <w:b/>
          <w:bCs/>
          <w:sz w:val="22"/>
          <w:szCs w:val="22"/>
        </w:rPr>
        <w:t xml:space="preserve">nformation </w:t>
      </w:r>
      <w:r w:rsidR="00EA3FE8">
        <w:rPr>
          <w:b/>
          <w:bCs/>
          <w:sz w:val="22"/>
          <w:szCs w:val="22"/>
        </w:rPr>
        <w:t>w</w:t>
      </w:r>
      <w:r w:rsidRPr="00CE61C0" w:rsidR="005C712B">
        <w:rPr>
          <w:b/>
          <w:bCs/>
          <w:sz w:val="22"/>
          <w:szCs w:val="22"/>
        </w:rPr>
        <w:t xml:space="preserve">ill </w:t>
      </w:r>
      <w:r w:rsidR="00EA3FE8">
        <w:rPr>
          <w:b/>
          <w:bCs/>
          <w:sz w:val="22"/>
          <w:szCs w:val="22"/>
        </w:rPr>
        <w:t>b</w:t>
      </w:r>
      <w:r w:rsidRPr="00CE61C0" w:rsidR="005C712B">
        <w:rPr>
          <w:b/>
          <w:bCs/>
          <w:sz w:val="22"/>
          <w:szCs w:val="22"/>
        </w:rPr>
        <w:t xml:space="preserve">e </w:t>
      </w:r>
      <w:r w:rsidR="00EA3FE8">
        <w:rPr>
          <w:b/>
          <w:bCs/>
          <w:sz w:val="22"/>
          <w:szCs w:val="22"/>
        </w:rPr>
        <w:t>u</w:t>
      </w:r>
      <w:r w:rsidRPr="00CE61C0" w:rsidR="005C712B">
        <w:rPr>
          <w:b/>
          <w:bCs/>
          <w:sz w:val="22"/>
          <w:szCs w:val="22"/>
        </w:rPr>
        <w:t>sed</w:t>
      </w:r>
    </w:p>
    <w:p w:rsidRPr="00CE61C0" w:rsidR="000504C1" w:rsidP="00137516" w:rsidRDefault="00037868" w14:paraId="6BD9E87C" w14:textId="3E8A4FE4">
      <w:pPr>
        <w:spacing w:after="120"/>
        <w:ind w:firstLine="720"/>
        <w:rPr>
          <w:sz w:val="22"/>
          <w:szCs w:val="22"/>
        </w:rPr>
      </w:pPr>
      <w:r w:rsidRPr="00CE61C0">
        <w:rPr>
          <w:sz w:val="22"/>
          <w:szCs w:val="22"/>
        </w:rPr>
        <w:t>The information collection</w:t>
      </w:r>
      <w:r w:rsidRPr="00CE61C0" w:rsidR="005D5F29">
        <w:rPr>
          <w:sz w:val="22"/>
          <w:szCs w:val="22"/>
        </w:rPr>
        <w:t xml:space="preserve"> modifications</w:t>
      </w:r>
      <w:r w:rsidRPr="00CE61C0">
        <w:rPr>
          <w:sz w:val="22"/>
          <w:szCs w:val="22"/>
        </w:rPr>
        <w:t xml:space="preserve"> </w:t>
      </w:r>
      <w:r w:rsidRPr="00CE61C0" w:rsidR="006D16F0">
        <w:rPr>
          <w:sz w:val="22"/>
          <w:szCs w:val="22"/>
        </w:rPr>
        <w:t xml:space="preserve">discussed above </w:t>
      </w:r>
      <w:r w:rsidRPr="00CE61C0">
        <w:rPr>
          <w:sz w:val="22"/>
          <w:szCs w:val="22"/>
        </w:rPr>
        <w:t>have practic</w:t>
      </w:r>
      <w:r w:rsidRPr="00CE61C0" w:rsidR="005D5F29">
        <w:rPr>
          <w:sz w:val="22"/>
          <w:szCs w:val="22"/>
        </w:rPr>
        <w:t>al</w:t>
      </w:r>
      <w:r w:rsidRPr="00CE61C0">
        <w:rPr>
          <w:sz w:val="22"/>
          <w:szCs w:val="22"/>
        </w:rPr>
        <w:t xml:space="preserve"> utility and will help the Commission </w:t>
      </w:r>
      <w:r w:rsidRPr="00CE61C0" w:rsidR="005D5F29">
        <w:rPr>
          <w:sz w:val="22"/>
          <w:szCs w:val="22"/>
        </w:rPr>
        <w:t>fulfill</w:t>
      </w:r>
      <w:r w:rsidRPr="00CE61C0">
        <w:rPr>
          <w:sz w:val="22"/>
          <w:szCs w:val="22"/>
        </w:rPr>
        <w:t xml:space="preserve"> its statutory requirements under the Hearing Aid Compatibility Act.  These modifications provide the Commission with a way to verify compliance with rules that require </w:t>
      </w:r>
      <w:r w:rsidRPr="00CE61C0" w:rsidR="006D16F0">
        <w:rPr>
          <w:sz w:val="22"/>
          <w:szCs w:val="22"/>
        </w:rPr>
        <w:t xml:space="preserve">handset manufacturers and </w:t>
      </w:r>
      <w:r w:rsidRPr="00CE61C0">
        <w:rPr>
          <w:sz w:val="22"/>
          <w:szCs w:val="22"/>
        </w:rPr>
        <w:t>service providers to offer specified numbers of hearing aid-compatible handsets and to monitor the status of hearing aid-</w:t>
      </w:r>
      <w:r w:rsidRPr="00CE61C0" w:rsidR="00137516">
        <w:rPr>
          <w:sz w:val="22"/>
          <w:szCs w:val="22"/>
        </w:rPr>
        <w:t>compatible</w:t>
      </w:r>
      <w:r w:rsidRPr="00CE61C0">
        <w:rPr>
          <w:sz w:val="22"/>
          <w:szCs w:val="22"/>
        </w:rPr>
        <w:t xml:space="preserve"> handset deployment.  These modifications also ensure that consumers have easy access to up-to-date information about hearing aid-compatible handsets</w:t>
      </w:r>
      <w:r w:rsidRPr="00CE61C0" w:rsidR="00137516">
        <w:rPr>
          <w:sz w:val="22"/>
          <w:szCs w:val="22"/>
        </w:rPr>
        <w:t xml:space="preserve"> that </w:t>
      </w:r>
      <w:r w:rsidRPr="00CE61C0" w:rsidR="00BE65B4">
        <w:rPr>
          <w:sz w:val="22"/>
          <w:szCs w:val="22"/>
        </w:rPr>
        <w:t xml:space="preserve">handset manufacturers and </w:t>
      </w:r>
      <w:r w:rsidRPr="00CE61C0" w:rsidR="00137516">
        <w:rPr>
          <w:sz w:val="22"/>
          <w:szCs w:val="22"/>
        </w:rPr>
        <w:t>service providers offer</w:t>
      </w:r>
      <w:r w:rsidRPr="00CE61C0">
        <w:rPr>
          <w:sz w:val="22"/>
          <w:szCs w:val="22"/>
        </w:rPr>
        <w:t xml:space="preserve">. </w:t>
      </w:r>
      <w:r w:rsidRPr="00CE61C0" w:rsidR="009A58E0">
        <w:rPr>
          <w:sz w:val="22"/>
          <w:szCs w:val="22"/>
        </w:rPr>
        <w:t xml:space="preserve"> </w:t>
      </w:r>
      <w:r w:rsidRPr="00CE61C0" w:rsidR="00137516">
        <w:rPr>
          <w:sz w:val="22"/>
          <w:szCs w:val="22"/>
        </w:rPr>
        <w:t xml:space="preserve">The </w:t>
      </w:r>
      <w:r w:rsidRPr="00CE61C0" w:rsidR="00BE65B4">
        <w:rPr>
          <w:sz w:val="22"/>
          <w:szCs w:val="22"/>
        </w:rPr>
        <w:t xml:space="preserve">changes </w:t>
      </w:r>
      <w:r w:rsidR="00E51320">
        <w:rPr>
          <w:sz w:val="22"/>
          <w:szCs w:val="22"/>
        </w:rPr>
        <w:t xml:space="preserve">to the presently approved information collection will allow </w:t>
      </w:r>
      <w:r w:rsidRPr="00CE61C0" w:rsidR="00BE65B4">
        <w:rPr>
          <w:sz w:val="22"/>
          <w:szCs w:val="22"/>
        </w:rPr>
        <w:t xml:space="preserve">the Commission </w:t>
      </w:r>
      <w:r w:rsidR="00C6103A">
        <w:rPr>
          <w:sz w:val="22"/>
          <w:szCs w:val="22"/>
        </w:rPr>
        <w:t xml:space="preserve">to </w:t>
      </w:r>
      <w:r w:rsidR="00E51320">
        <w:rPr>
          <w:sz w:val="22"/>
          <w:szCs w:val="22"/>
        </w:rPr>
        <w:t>better perform its functions</w:t>
      </w:r>
      <w:r w:rsidRPr="00CE61C0" w:rsidR="00137516">
        <w:rPr>
          <w:sz w:val="22"/>
          <w:szCs w:val="22"/>
        </w:rPr>
        <w:t>.</w:t>
      </w:r>
    </w:p>
    <w:p w:rsidRPr="00CE61C0" w:rsidR="00BE65B4" w:rsidP="001B4791" w:rsidRDefault="000504C1" w14:paraId="4C0CFA87" w14:textId="2DE0A62F">
      <w:pPr>
        <w:spacing w:after="120"/>
        <w:ind w:firstLine="720"/>
        <w:rPr>
          <w:b/>
          <w:bCs/>
          <w:sz w:val="22"/>
          <w:szCs w:val="22"/>
        </w:rPr>
      </w:pPr>
      <w:r w:rsidRPr="00CE61C0">
        <w:rPr>
          <w:b/>
          <w:bCs/>
          <w:sz w:val="22"/>
          <w:szCs w:val="22"/>
        </w:rPr>
        <w:lastRenderedPageBreak/>
        <w:t>3.</w:t>
      </w:r>
      <w:r w:rsidRPr="00CE61C0" w:rsidR="00FA3B7D">
        <w:rPr>
          <w:b/>
          <w:bCs/>
          <w:sz w:val="22"/>
          <w:szCs w:val="22"/>
        </w:rPr>
        <w:tab/>
      </w:r>
      <w:r w:rsidRPr="00CE61C0" w:rsidR="00BE65B4">
        <w:rPr>
          <w:b/>
          <w:bCs/>
          <w:sz w:val="22"/>
          <w:szCs w:val="22"/>
        </w:rPr>
        <w:t xml:space="preserve">To </w:t>
      </w:r>
      <w:r w:rsidR="00092AB4">
        <w:rPr>
          <w:b/>
          <w:bCs/>
          <w:sz w:val="22"/>
          <w:szCs w:val="22"/>
        </w:rPr>
        <w:t>w</w:t>
      </w:r>
      <w:r w:rsidRPr="00CE61C0" w:rsidR="00BE65B4">
        <w:rPr>
          <w:b/>
          <w:bCs/>
          <w:sz w:val="22"/>
          <w:szCs w:val="22"/>
        </w:rPr>
        <w:t xml:space="preserve">hat </w:t>
      </w:r>
      <w:r w:rsidR="00092AB4">
        <w:rPr>
          <w:b/>
          <w:bCs/>
          <w:sz w:val="22"/>
          <w:szCs w:val="22"/>
        </w:rPr>
        <w:t>e</w:t>
      </w:r>
      <w:r w:rsidRPr="00CE61C0" w:rsidR="00BE65B4">
        <w:rPr>
          <w:b/>
          <w:bCs/>
          <w:sz w:val="22"/>
          <w:szCs w:val="22"/>
        </w:rPr>
        <w:t xml:space="preserve">xtent </w:t>
      </w:r>
      <w:r w:rsidR="00092AB4">
        <w:rPr>
          <w:b/>
          <w:bCs/>
          <w:sz w:val="22"/>
          <w:szCs w:val="22"/>
        </w:rPr>
        <w:t>d</w:t>
      </w:r>
      <w:r w:rsidRPr="00CE61C0" w:rsidR="00BE65B4">
        <w:rPr>
          <w:b/>
          <w:bCs/>
          <w:sz w:val="22"/>
          <w:szCs w:val="22"/>
        </w:rPr>
        <w:t xml:space="preserve">oes </w:t>
      </w:r>
      <w:r w:rsidR="00092AB4">
        <w:rPr>
          <w:b/>
          <w:bCs/>
          <w:sz w:val="22"/>
          <w:szCs w:val="22"/>
        </w:rPr>
        <w:t>t</w:t>
      </w:r>
      <w:r w:rsidRPr="00CE61C0" w:rsidR="00BE65B4">
        <w:rPr>
          <w:b/>
          <w:bCs/>
          <w:sz w:val="22"/>
          <w:szCs w:val="22"/>
        </w:rPr>
        <w:t xml:space="preserve">he </w:t>
      </w:r>
      <w:r w:rsidR="00092AB4">
        <w:rPr>
          <w:b/>
          <w:bCs/>
          <w:sz w:val="22"/>
          <w:szCs w:val="22"/>
        </w:rPr>
        <w:t>c</w:t>
      </w:r>
      <w:r w:rsidRPr="00CE61C0" w:rsidR="00BE65B4">
        <w:rPr>
          <w:b/>
          <w:bCs/>
          <w:sz w:val="22"/>
          <w:szCs w:val="22"/>
        </w:rPr>
        <w:t xml:space="preserve">ollection </w:t>
      </w:r>
      <w:r w:rsidR="00092AB4">
        <w:rPr>
          <w:b/>
          <w:bCs/>
          <w:sz w:val="22"/>
          <w:szCs w:val="22"/>
        </w:rPr>
        <w:t>u</w:t>
      </w:r>
      <w:r w:rsidRPr="00CE61C0" w:rsidR="00BE65B4">
        <w:rPr>
          <w:b/>
          <w:bCs/>
          <w:sz w:val="22"/>
          <w:szCs w:val="22"/>
        </w:rPr>
        <w:t xml:space="preserve">se </w:t>
      </w:r>
      <w:r w:rsidR="00092AB4">
        <w:rPr>
          <w:b/>
          <w:bCs/>
          <w:sz w:val="22"/>
          <w:szCs w:val="22"/>
        </w:rPr>
        <w:t>e</w:t>
      </w:r>
      <w:r w:rsidRPr="00CE61C0" w:rsidR="00BE65B4">
        <w:rPr>
          <w:b/>
          <w:bCs/>
          <w:sz w:val="22"/>
          <w:szCs w:val="22"/>
        </w:rPr>
        <w:t xml:space="preserve">lectronic </w:t>
      </w:r>
      <w:r w:rsidR="00092AB4">
        <w:rPr>
          <w:b/>
          <w:bCs/>
          <w:sz w:val="22"/>
          <w:szCs w:val="22"/>
        </w:rPr>
        <w:t>c</w:t>
      </w:r>
      <w:r w:rsidRPr="00CE61C0" w:rsidR="00BE65B4">
        <w:rPr>
          <w:b/>
          <w:bCs/>
          <w:sz w:val="22"/>
          <w:szCs w:val="22"/>
        </w:rPr>
        <w:t xml:space="preserve">ollection </w:t>
      </w:r>
      <w:r w:rsidR="00092AB4">
        <w:rPr>
          <w:b/>
          <w:bCs/>
          <w:sz w:val="22"/>
          <w:szCs w:val="22"/>
        </w:rPr>
        <w:t>t</w:t>
      </w:r>
      <w:r w:rsidRPr="00CE61C0" w:rsidR="00BE65B4">
        <w:rPr>
          <w:b/>
          <w:bCs/>
          <w:sz w:val="22"/>
          <w:szCs w:val="22"/>
        </w:rPr>
        <w:t>echni</w:t>
      </w:r>
      <w:r w:rsidRPr="00CE61C0" w:rsidR="008B774E">
        <w:rPr>
          <w:b/>
          <w:bCs/>
          <w:sz w:val="22"/>
          <w:szCs w:val="22"/>
        </w:rPr>
        <w:t>que</w:t>
      </w:r>
      <w:r w:rsidRPr="00CE61C0" w:rsidR="00BE65B4">
        <w:rPr>
          <w:b/>
          <w:bCs/>
          <w:sz w:val="22"/>
          <w:szCs w:val="22"/>
        </w:rPr>
        <w:t>s</w:t>
      </w:r>
    </w:p>
    <w:p w:rsidRPr="00CE61C0" w:rsidR="008B774E" w:rsidP="008B774E" w:rsidRDefault="008B774E" w14:paraId="2A27C852" w14:textId="783C7173">
      <w:pPr>
        <w:spacing w:after="120"/>
        <w:ind w:firstLine="720"/>
        <w:rPr>
          <w:sz w:val="22"/>
          <w:szCs w:val="22"/>
        </w:rPr>
      </w:pPr>
      <w:r w:rsidRPr="00CE61C0">
        <w:rPr>
          <w:sz w:val="22"/>
          <w:szCs w:val="22"/>
        </w:rPr>
        <w:t xml:space="preserve">FCC Forms 655 and 855 are electronic forms that handset manufacturers and service providers can access from the Commission’s website at </w:t>
      </w:r>
      <w:hyperlink w:history="1" r:id="rId8">
        <w:r w:rsidRPr="00CE61C0">
          <w:rPr>
            <w:rStyle w:val="Hyperlink"/>
            <w:sz w:val="22"/>
            <w:szCs w:val="22"/>
          </w:rPr>
          <w:t>http://wire</w:t>
        </w:r>
        <w:r w:rsidRPr="00CE61C0" w:rsidR="00FF50D6">
          <w:rPr>
            <w:rStyle w:val="Hyperlink"/>
            <w:sz w:val="22"/>
            <w:szCs w:val="22"/>
          </w:rPr>
          <w:t>‌</w:t>
        </w:r>
        <w:r w:rsidRPr="00CE61C0">
          <w:rPr>
            <w:rStyle w:val="Hyperlink"/>
            <w:sz w:val="22"/>
            <w:szCs w:val="22"/>
          </w:rPr>
          <w:t>less.fcc.gov/hac</w:t>
        </w:r>
      </w:hyperlink>
      <w:r w:rsidRPr="00CE61C0">
        <w:rPr>
          <w:sz w:val="22"/>
          <w:szCs w:val="22"/>
        </w:rPr>
        <w:t xml:space="preserve">.  Filers fill the forms out online and then file the forms electronically.  Returning filers can have the information they filed the previous year </w:t>
      </w:r>
      <w:r w:rsidRPr="00CE61C0" w:rsidR="00FF50D6">
        <w:rPr>
          <w:sz w:val="22"/>
          <w:szCs w:val="22"/>
        </w:rPr>
        <w:t>self-fill</w:t>
      </w:r>
      <w:r w:rsidRPr="00CE61C0">
        <w:rPr>
          <w:sz w:val="22"/>
          <w:szCs w:val="22"/>
        </w:rPr>
        <w:t xml:space="preserve"> their next report</w:t>
      </w:r>
      <w:r w:rsidRPr="00CE61C0" w:rsidR="009B45B5">
        <w:rPr>
          <w:sz w:val="22"/>
          <w:szCs w:val="22"/>
        </w:rPr>
        <w:t>s</w:t>
      </w:r>
      <w:r w:rsidRPr="00CE61C0">
        <w:rPr>
          <w:sz w:val="22"/>
          <w:szCs w:val="22"/>
        </w:rPr>
        <w:t xml:space="preserve"> or certification</w:t>
      </w:r>
      <w:r w:rsidRPr="00CE61C0" w:rsidR="009B45B5">
        <w:rPr>
          <w:sz w:val="22"/>
          <w:szCs w:val="22"/>
        </w:rPr>
        <w:t>s</w:t>
      </w:r>
      <w:r w:rsidRPr="00CE61C0">
        <w:rPr>
          <w:sz w:val="22"/>
          <w:szCs w:val="22"/>
        </w:rPr>
        <w:t>.  After Commission staff reviews the filling</w:t>
      </w:r>
      <w:r w:rsidRPr="00CE61C0" w:rsidR="00FF50D6">
        <w:rPr>
          <w:sz w:val="22"/>
          <w:szCs w:val="22"/>
        </w:rPr>
        <w:t>s</w:t>
      </w:r>
      <w:r w:rsidRPr="00CE61C0">
        <w:rPr>
          <w:sz w:val="22"/>
          <w:szCs w:val="22"/>
        </w:rPr>
        <w:t>, the Commission posts the filings to the hearing aid compatibility part of the Commission’s website for the general public to access and review.</w:t>
      </w:r>
    </w:p>
    <w:p w:rsidRPr="00CE61C0" w:rsidR="000504C1" w:rsidP="001B4791" w:rsidRDefault="00F80E92" w14:paraId="21B8C427" w14:textId="5E277FBC">
      <w:pPr>
        <w:spacing w:after="120"/>
        <w:ind w:firstLine="720"/>
        <w:rPr>
          <w:sz w:val="22"/>
          <w:szCs w:val="22"/>
        </w:rPr>
      </w:pPr>
      <w:r w:rsidRPr="00CE61C0">
        <w:rPr>
          <w:sz w:val="22"/>
          <w:szCs w:val="22"/>
        </w:rPr>
        <w:t>The Commission</w:t>
      </w:r>
      <w:r w:rsidRPr="00CE61C0" w:rsidR="00FF50D6">
        <w:rPr>
          <w:sz w:val="22"/>
          <w:szCs w:val="22"/>
        </w:rPr>
        <w:t xml:space="preserve"> does not </w:t>
      </w:r>
      <w:r w:rsidRPr="00CE61C0" w:rsidR="005B7775">
        <w:rPr>
          <w:sz w:val="22"/>
          <w:szCs w:val="22"/>
        </w:rPr>
        <w:t xml:space="preserve">mandate how </w:t>
      </w:r>
      <w:r w:rsidRPr="00CE61C0" w:rsidR="00FF50D6">
        <w:rPr>
          <w:sz w:val="22"/>
          <w:szCs w:val="22"/>
        </w:rPr>
        <w:t xml:space="preserve">handset manufacturers and </w:t>
      </w:r>
      <w:r w:rsidRPr="00CE61C0" w:rsidR="005B7775">
        <w:rPr>
          <w:sz w:val="22"/>
          <w:szCs w:val="22"/>
        </w:rPr>
        <w:t xml:space="preserve">service providers configure their </w:t>
      </w:r>
      <w:r w:rsidRPr="00CE61C0" w:rsidR="00474479">
        <w:rPr>
          <w:sz w:val="22"/>
          <w:szCs w:val="22"/>
        </w:rPr>
        <w:t>web</w:t>
      </w:r>
      <w:r w:rsidRPr="00CE61C0" w:rsidR="005B7775">
        <w:rPr>
          <w:sz w:val="22"/>
          <w:szCs w:val="22"/>
        </w:rPr>
        <w:t>sites</w:t>
      </w:r>
      <w:r w:rsidRPr="00CE61C0" w:rsidR="00F55A93">
        <w:rPr>
          <w:sz w:val="22"/>
          <w:szCs w:val="22"/>
        </w:rPr>
        <w:t xml:space="preserve"> or the </w:t>
      </w:r>
      <w:r w:rsidRPr="00CE61C0" w:rsidR="00416DF3">
        <w:rPr>
          <w:sz w:val="22"/>
          <w:szCs w:val="22"/>
        </w:rPr>
        <w:t>way</w:t>
      </w:r>
      <w:r w:rsidRPr="00CE61C0" w:rsidR="00F55A93">
        <w:rPr>
          <w:sz w:val="22"/>
          <w:szCs w:val="22"/>
        </w:rPr>
        <w:t xml:space="preserve"> </w:t>
      </w:r>
      <w:r w:rsidRPr="00CE61C0" w:rsidR="00FF50D6">
        <w:rPr>
          <w:sz w:val="22"/>
          <w:szCs w:val="22"/>
        </w:rPr>
        <w:t xml:space="preserve">hearing aid compatibility information </w:t>
      </w:r>
      <w:r w:rsidRPr="00CE61C0" w:rsidR="00F55A93">
        <w:rPr>
          <w:sz w:val="22"/>
          <w:szCs w:val="22"/>
        </w:rPr>
        <w:t xml:space="preserve">must be </w:t>
      </w:r>
      <w:r w:rsidRPr="00CE61C0" w:rsidR="00D41FAB">
        <w:rPr>
          <w:sz w:val="22"/>
          <w:szCs w:val="22"/>
        </w:rPr>
        <w:t>posted</w:t>
      </w:r>
      <w:r w:rsidRPr="00CE61C0" w:rsidR="005B7775">
        <w:rPr>
          <w:sz w:val="22"/>
          <w:szCs w:val="22"/>
        </w:rPr>
        <w:t xml:space="preserve">.  </w:t>
      </w:r>
      <w:r w:rsidRPr="00CE61C0" w:rsidR="00FF50D6">
        <w:rPr>
          <w:sz w:val="22"/>
          <w:szCs w:val="22"/>
        </w:rPr>
        <w:t>Handset manufacturers and s</w:t>
      </w:r>
      <w:r w:rsidRPr="00CE61C0" w:rsidR="005B7775">
        <w:rPr>
          <w:sz w:val="22"/>
          <w:szCs w:val="22"/>
        </w:rPr>
        <w:t>ervice providers have flexibility with the design and administration of their websites</w:t>
      </w:r>
      <w:r w:rsidRPr="00CE61C0" w:rsidR="00F55A93">
        <w:rPr>
          <w:sz w:val="22"/>
          <w:szCs w:val="22"/>
        </w:rPr>
        <w:t xml:space="preserve"> and may maintain </w:t>
      </w:r>
      <w:r w:rsidRPr="00CE61C0" w:rsidR="00FF50D6">
        <w:rPr>
          <w:sz w:val="22"/>
          <w:szCs w:val="22"/>
        </w:rPr>
        <w:t xml:space="preserve">Commission required </w:t>
      </w:r>
      <w:r w:rsidRPr="00CE61C0" w:rsidR="00F55A93">
        <w:rPr>
          <w:sz w:val="22"/>
          <w:szCs w:val="22"/>
        </w:rPr>
        <w:t xml:space="preserve">information </w:t>
      </w:r>
      <w:r w:rsidRPr="00CE61C0" w:rsidR="00B50436">
        <w:rPr>
          <w:sz w:val="22"/>
          <w:szCs w:val="22"/>
        </w:rPr>
        <w:t>in a manner that works best for them</w:t>
      </w:r>
      <w:r w:rsidRPr="00CE61C0" w:rsidR="005B7775">
        <w:rPr>
          <w:sz w:val="22"/>
          <w:szCs w:val="22"/>
        </w:rPr>
        <w:t xml:space="preserve">.  </w:t>
      </w:r>
      <w:r w:rsidRPr="00CE61C0" w:rsidR="00D41FAB">
        <w:rPr>
          <w:sz w:val="22"/>
          <w:szCs w:val="22"/>
        </w:rPr>
        <w:t xml:space="preserve">The Commission’s recently adopted modified </w:t>
      </w:r>
      <w:r w:rsidRPr="00CE61C0" w:rsidR="005B7775">
        <w:rPr>
          <w:sz w:val="22"/>
          <w:szCs w:val="22"/>
        </w:rPr>
        <w:t xml:space="preserve">website </w:t>
      </w:r>
      <w:r w:rsidRPr="00CE61C0" w:rsidR="00D41FAB">
        <w:rPr>
          <w:sz w:val="22"/>
          <w:szCs w:val="22"/>
        </w:rPr>
        <w:t xml:space="preserve">posting requirement does not change this approach.  The Commission </w:t>
      </w:r>
      <w:r w:rsidR="00DE26A0">
        <w:rPr>
          <w:sz w:val="22"/>
          <w:szCs w:val="22"/>
        </w:rPr>
        <w:t xml:space="preserve">only </w:t>
      </w:r>
      <w:r w:rsidRPr="00CE61C0" w:rsidR="00D41FAB">
        <w:rPr>
          <w:sz w:val="22"/>
          <w:szCs w:val="22"/>
        </w:rPr>
        <w:t xml:space="preserve">requires the </w:t>
      </w:r>
      <w:r w:rsidRPr="00CE61C0" w:rsidR="005B7775">
        <w:rPr>
          <w:sz w:val="22"/>
          <w:szCs w:val="22"/>
        </w:rPr>
        <w:t>information be kept up-to-date</w:t>
      </w:r>
      <w:r w:rsidRPr="00CE61C0" w:rsidR="00270A83">
        <w:rPr>
          <w:sz w:val="22"/>
          <w:szCs w:val="22"/>
        </w:rPr>
        <w:t>;</w:t>
      </w:r>
      <w:r w:rsidRPr="00CE61C0" w:rsidR="005B7775">
        <w:rPr>
          <w:sz w:val="22"/>
          <w:szCs w:val="22"/>
        </w:rPr>
        <w:t xml:space="preserve"> the format and manner of presentation is left entirely to </w:t>
      </w:r>
      <w:r w:rsidRPr="00CE61C0" w:rsidR="00D41FAB">
        <w:rPr>
          <w:sz w:val="22"/>
          <w:szCs w:val="22"/>
        </w:rPr>
        <w:t xml:space="preserve">individual handset manufacturers and </w:t>
      </w:r>
      <w:r w:rsidRPr="00CE61C0" w:rsidR="005B7775">
        <w:rPr>
          <w:sz w:val="22"/>
          <w:szCs w:val="22"/>
        </w:rPr>
        <w:t xml:space="preserve">the </w:t>
      </w:r>
      <w:r w:rsidRPr="00CE61C0" w:rsidR="008B120A">
        <w:rPr>
          <w:sz w:val="22"/>
          <w:szCs w:val="22"/>
        </w:rPr>
        <w:t>service provider</w:t>
      </w:r>
      <w:r w:rsidRPr="00CE61C0" w:rsidR="00D41FAB">
        <w:rPr>
          <w:sz w:val="22"/>
          <w:szCs w:val="22"/>
        </w:rPr>
        <w:t>s</w:t>
      </w:r>
      <w:r w:rsidRPr="00CE61C0" w:rsidR="005B7775">
        <w:rPr>
          <w:sz w:val="22"/>
          <w:szCs w:val="22"/>
        </w:rPr>
        <w:t>.</w:t>
      </w:r>
    </w:p>
    <w:p w:rsidRPr="00CE61C0" w:rsidR="006F26F8" w:rsidP="001B4791" w:rsidRDefault="001B4791" w14:paraId="54AC2B16" w14:textId="51376F67">
      <w:pPr>
        <w:spacing w:after="120"/>
        <w:ind w:firstLine="720"/>
        <w:rPr>
          <w:b/>
          <w:bCs/>
          <w:sz w:val="22"/>
          <w:szCs w:val="22"/>
        </w:rPr>
      </w:pPr>
      <w:r w:rsidRPr="00CE61C0">
        <w:rPr>
          <w:b/>
          <w:bCs/>
          <w:sz w:val="22"/>
          <w:szCs w:val="22"/>
        </w:rPr>
        <w:t>4.</w:t>
      </w:r>
      <w:r w:rsidRPr="00CE61C0" w:rsidR="006F26F8">
        <w:rPr>
          <w:b/>
          <w:bCs/>
          <w:sz w:val="22"/>
          <w:szCs w:val="22"/>
        </w:rPr>
        <w:tab/>
        <w:t xml:space="preserve">Describe </w:t>
      </w:r>
      <w:r w:rsidR="00092AB4">
        <w:rPr>
          <w:b/>
          <w:bCs/>
          <w:sz w:val="22"/>
          <w:szCs w:val="22"/>
        </w:rPr>
        <w:t>e</w:t>
      </w:r>
      <w:r w:rsidRPr="00CE61C0" w:rsidR="006F26F8">
        <w:rPr>
          <w:b/>
          <w:bCs/>
          <w:sz w:val="22"/>
          <w:szCs w:val="22"/>
        </w:rPr>
        <w:t xml:space="preserve">fforts </w:t>
      </w:r>
      <w:r w:rsidR="00092AB4">
        <w:rPr>
          <w:b/>
          <w:bCs/>
          <w:sz w:val="22"/>
          <w:szCs w:val="22"/>
        </w:rPr>
        <w:t>t</w:t>
      </w:r>
      <w:r w:rsidRPr="00CE61C0" w:rsidR="006F26F8">
        <w:rPr>
          <w:b/>
          <w:bCs/>
          <w:sz w:val="22"/>
          <w:szCs w:val="22"/>
        </w:rPr>
        <w:t xml:space="preserve">o </w:t>
      </w:r>
      <w:r w:rsidR="00092AB4">
        <w:rPr>
          <w:b/>
          <w:bCs/>
          <w:sz w:val="22"/>
          <w:szCs w:val="22"/>
        </w:rPr>
        <w:t>i</w:t>
      </w:r>
      <w:r w:rsidRPr="00CE61C0" w:rsidR="006F26F8">
        <w:rPr>
          <w:b/>
          <w:bCs/>
          <w:sz w:val="22"/>
          <w:szCs w:val="22"/>
        </w:rPr>
        <w:t xml:space="preserve">dentify </w:t>
      </w:r>
      <w:r w:rsidR="00092AB4">
        <w:rPr>
          <w:b/>
          <w:bCs/>
          <w:sz w:val="22"/>
          <w:szCs w:val="22"/>
        </w:rPr>
        <w:t>d</w:t>
      </w:r>
      <w:r w:rsidRPr="00CE61C0" w:rsidR="006F26F8">
        <w:rPr>
          <w:b/>
          <w:bCs/>
          <w:sz w:val="22"/>
          <w:szCs w:val="22"/>
        </w:rPr>
        <w:t>uplication</w:t>
      </w:r>
    </w:p>
    <w:p w:rsidRPr="00CE61C0" w:rsidR="001B4791" w:rsidP="001B4791" w:rsidRDefault="00A25576" w14:paraId="4849C8C9" w14:textId="4728C5EE">
      <w:pPr>
        <w:spacing w:after="120"/>
        <w:ind w:firstLine="720"/>
        <w:rPr>
          <w:sz w:val="22"/>
          <w:szCs w:val="22"/>
        </w:rPr>
      </w:pPr>
      <w:r w:rsidRPr="00CE61C0">
        <w:rPr>
          <w:sz w:val="22"/>
          <w:szCs w:val="22"/>
        </w:rPr>
        <w:t xml:space="preserve">The information that the Commission is requiring handset manufacturers and service providers to provide to consumers and annually submit to the Commission </w:t>
      </w:r>
      <w:r w:rsidRPr="00CE61C0" w:rsidR="008D7D1C">
        <w:rPr>
          <w:sz w:val="22"/>
          <w:szCs w:val="22"/>
        </w:rPr>
        <w:t>is not otherwise readily available</w:t>
      </w:r>
      <w:r w:rsidRPr="00CE61C0" w:rsidR="00D106CA">
        <w:rPr>
          <w:sz w:val="22"/>
          <w:szCs w:val="22"/>
        </w:rPr>
        <w:t xml:space="preserve">.  </w:t>
      </w:r>
      <w:r w:rsidRPr="00CE61C0">
        <w:rPr>
          <w:sz w:val="22"/>
          <w:szCs w:val="22"/>
        </w:rPr>
        <w:t xml:space="preserve">This information allows consumers to make informed purchasing decisions and the Commission to monitor compliance with its hearing aid compatibility provisions.  </w:t>
      </w:r>
      <w:r w:rsidRPr="00CE61C0" w:rsidR="00D106CA">
        <w:rPr>
          <w:sz w:val="22"/>
          <w:szCs w:val="22"/>
        </w:rPr>
        <w:t xml:space="preserve">Further, </w:t>
      </w:r>
      <w:r w:rsidRPr="00CE61C0">
        <w:rPr>
          <w:sz w:val="22"/>
          <w:szCs w:val="22"/>
        </w:rPr>
        <w:t xml:space="preserve">the changes the Commission has adopted </w:t>
      </w:r>
      <w:r w:rsidRPr="00CE61C0" w:rsidR="00E40D4A">
        <w:rPr>
          <w:sz w:val="22"/>
          <w:szCs w:val="22"/>
        </w:rPr>
        <w:t>eliminate</w:t>
      </w:r>
      <w:r w:rsidRPr="00CE61C0">
        <w:rPr>
          <w:sz w:val="22"/>
          <w:szCs w:val="22"/>
        </w:rPr>
        <w:t xml:space="preserve"> redundancy</w:t>
      </w:r>
      <w:r w:rsidR="001159E9">
        <w:rPr>
          <w:sz w:val="22"/>
          <w:szCs w:val="22"/>
        </w:rPr>
        <w:t xml:space="preserve"> and</w:t>
      </w:r>
      <w:r w:rsidRPr="00CE61C0">
        <w:rPr>
          <w:sz w:val="22"/>
          <w:szCs w:val="22"/>
        </w:rPr>
        <w:t xml:space="preserve"> </w:t>
      </w:r>
      <w:r w:rsidR="0085454C">
        <w:rPr>
          <w:sz w:val="22"/>
          <w:szCs w:val="22"/>
        </w:rPr>
        <w:t xml:space="preserve">regulatory </w:t>
      </w:r>
      <w:r w:rsidRPr="00CE61C0" w:rsidR="00E40D4A">
        <w:rPr>
          <w:sz w:val="22"/>
          <w:szCs w:val="22"/>
        </w:rPr>
        <w:t xml:space="preserve">burden </w:t>
      </w:r>
      <w:r w:rsidRPr="00CE61C0">
        <w:rPr>
          <w:sz w:val="22"/>
          <w:szCs w:val="22"/>
        </w:rPr>
        <w:t xml:space="preserve">and streamline compliance </w:t>
      </w:r>
      <w:r w:rsidR="0085454C">
        <w:rPr>
          <w:sz w:val="22"/>
          <w:szCs w:val="22"/>
        </w:rPr>
        <w:t xml:space="preserve">obligations </w:t>
      </w:r>
      <w:r w:rsidRPr="00CE61C0">
        <w:rPr>
          <w:sz w:val="22"/>
          <w:szCs w:val="22"/>
        </w:rPr>
        <w:t xml:space="preserve">while at the same time </w:t>
      </w:r>
      <w:r w:rsidR="0085454C">
        <w:rPr>
          <w:sz w:val="22"/>
          <w:szCs w:val="22"/>
        </w:rPr>
        <w:t xml:space="preserve">allowing the Commission to </w:t>
      </w:r>
      <w:r w:rsidRPr="00CE61C0" w:rsidR="001159E9">
        <w:rPr>
          <w:sz w:val="22"/>
          <w:szCs w:val="22"/>
        </w:rPr>
        <w:t>f</w:t>
      </w:r>
      <w:r w:rsidR="001159E9">
        <w:rPr>
          <w:sz w:val="22"/>
          <w:szCs w:val="22"/>
        </w:rPr>
        <w:t>ulfill</w:t>
      </w:r>
      <w:r w:rsidRPr="00CE61C0">
        <w:rPr>
          <w:sz w:val="22"/>
          <w:szCs w:val="22"/>
        </w:rPr>
        <w:t xml:space="preserve"> its statutory </w:t>
      </w:r>
      <w:r w:rsidR="0085454C">
        <w:rPr>
          <w:sz w:val="22"/>
          <w:szCs w:val="22"/>
        </w:rPr>
        <w:t>responsibilities</w:t>
      </w:r>
      <w:r w:rsidRPr="00CE61C0">
        <w:rPr>
          <w:sz w:val="22"/>
          <w:szCs w:val="22"/>
        </w:rPr>
        <w:t>.</w:t>
      </w:r>
    </w:p>
    <w:p w:rsidRPr="00CE61C0" w:rsidR="00A25576" w:rsidP="002713A9" w:rsidRDefault="000504C1" w14:paraId="2E492EF3" w14:textId="2072D818">
      <w:pPr>
        <w:pStyle w:val="ParaNum"/>
        <w:numPr>
          <w:ilvl w:val="0"/>
          <w:numId w:val="0"/>
        </w:numPr>
        <w:ind w:firstLine="720"/>
        <w:rPr>
          <w:b/>
          <w:bCs/>
          <w:szCs w:val="22"/>
        </w:rPr>
      </w:pPr>
      <w:r w:rsidRPr="00CE61C0">
        <w:rPr>
          <w:b/>
          <w:bCs/>
          <w:szCs w:val="22"/>
        </w:rPr>
        <w:t>5.</w:t>
      </w:r>
      <w:r w:rsidRPr="00CE61C0" w:rsidR="00FA3B7D">
        <w:rPr>
          <w:b/>
          <w:bCs/>
          <w:szCs w:val="22"/>
        </w:rPr>
        <w:tab/>
      </w:r>
      <w:r w:rsidRPr="00CE61C0" w:rsidR="00A25576">
        <w:rPr>
          <w:b/>
          <w:bCs/>
          <w:szCs w:val="22"/>
        </w:rPr>
        <w:t xml:space="preserve">Describe </w:t>
      </w:r>
      <w:r w:rsidR="00092AB4">
        <w:rPr>
          <w:b/>
          <w:bCs/>
          <w:szCs w:val="22"/>
        </w:rPr>
        <w:t>m</w:t>
      </w:r>
      <w:r w:rsidRPr="00CE61C0" w:rsidR="00A25576">
        <w:rPr>
          <w:b/>
          <w:bCs/>
          <w:szCs w:val="22"/>
        </w:rPr>
        <w:t xml:space="preserve">ethods </w:t>
      </w:r>
      <w:r w:rsidR="00092AB4">
        <w:rPr>
          <w:b/>
          <w:bCs/>
          <w:szCs w:val="22"/>
        </w:rPr>
        <w:t>u</w:t>
      </w:r>
      <w:r w:rsidRPr="00CE61C0" w:rsidR="00A25576">
        <w:rPr>
          <w:b/>
          <w:bCs/>
          <w:szCs w:val="22"/>
        </w:rPr>
        <w:t xml:space="preserve">sed </w:t>
      </w:r>
      <w:r w:rsidR="00092AB4">
        <w:rPr>
          <w:b/>
          <w:bCs/>
          <w:szCs w:val="22"/>
        </w:rPr>
        <w:t>t</w:t>
      </w:r>
      <w:r w:rsidRPr="00CE61C0" w:rsidR="00A25576">
        <w:rPr>
          <w:b/>
          <w:bCs/>
          <w:szCs w:val="22"/>
        </w:rPr>
        <w:t xml:space="preserve">o </w:t>
      </w:r>
      <w:r w:rsidR="00092AB4">
        <w:rPr>
          <w:b/>
          <w:bCs/>
          <w:szCs w:val="22"/>
        </w:rPr>
        <w:t>m</w:t>
      </w:r>
      <w:r w:rsidRPr="00CE61C0" w:rsidR="00A25576">
        <w:rPr>
          <w:b/>
          <w:bCs/>
          <w:szCs w:val="22"/>
        </w:rPr>
        <w:t xml:space="preserve">inimize </w:t>
      </w:r>
      <w:r w:rsidR="00C11E5F">
        <w:rPr>
          <w:b/>
          <w:bCs/>
          <w:szCs w:val="22"/>
        </w:rPr>
        <w:t>b</w:t>
      </w:r>
      <w:r w:rsidRPr="00CE61C0" w:rsidR="00A25576">
        <w:rPr>
          <w:b/>
          <w:bCs/>
          <w:szCs w:val="22"/>
        </w:rPr>
        <w:t xml:space="preserve">urden </w:t>
      </w:r>
      <w:r w:rsidR="00C11E5F">
        <w:rPr>
          <w:b/>
          <w:bCs/>
          <w:szCs w:val="22"/>
        </w:rPr>
        <w:t>o</w:t>
      </w:r>
      <w:r w:rsidRPr="00CE61C0" w:rsidR="00A25576">
        <w:rPr>
          <w:b/>
          <w:bCs/>
          <w:szCs w:val="22"/>
        </w:rPr>
        <w:t xml:space="preserve">n </w:t>
      </w:r>
      <w:r w:rsidR="00C11E5F">
        <w:rPr>
          <w:b/>
          <w:bCs/>
          <w:szCs w:val="22"/>
        </w:rPr>
        <w:t>s</w:t>
      </w:r>
      <w:r w:rsidRPr="00CE61C0" w:rsidR="00A25576">
        <w:rPr>
          <w:b/>
          <w:bCs/>
          <w:szCs w:val="22"/>
        </w:rPr>
        <w:t xml:space="preserve">mall </w:t>
      </w:r>
      <w:r w:rsidR="00C11E5F">
        <w:rPr>
          <w:b/>
          <w:bCs/>
          <w:szCs w:val="22"/>
        </w:rPr>
        <w:t>b</w:t>
      </w:r>
      <w:r w:rsidRPr="00CE61C0" w:rsidR="00A25576">
        <w:rPr>
          <w:b/>
          <w:bCs/>
          <w:szCs w:val="22"/>
        </w:rPr>
        <w:t>usinesses</w:t>
      </w:r>
    </w:p>
    <w:p w:rsidRPr="00CE61C0" w:rsidR="005142C3" w:rsidP="002713A9" w:rsidRDefault="002576E3" w14:paraId="51A89ED6" w14:textId="3B4C3F4F">
      <w:pPr>
        <w:pStyle w:val="ParaNum"/>
        <w:numPr>
          <w:ilvl w:val="0"/>
          <w:numId w:val="0"/>
        </w:numPr>
        <w:ind w:firstLine="720"/>
        <w:rPr>
          <w:szCs w:val="22"/>
        </w:rPr>
      </w:pPr>
      <w:r w:rsidRPr="00CE61C0">
        <w:rPr>
          <w:szCs w:val="22"/>
        </w:rPr>
        <w:t xml:space="preserve">The </w:t>
      </w:r>
      <w:r w:rsidRPr="00CE61C0" w:rsidR="00A74B0F">
        <w:rPr>
          <w:szCs w:val="22"/>
        </w:rPr>
        <w:t xml:space="preserve">revisions that the </w:t>
      </w:r>
      <w:r w:rsidRPr="00CE61C0">
        <w:rPr>
          <w:szCs w:val="22"/>
        </w:rPr>
        <w:t>Commission</w:t>
      </w:r>
      <w:r w:rsidRPr="00CE61C0" w:rsidR="00A74B0F">
        <w:rPr>
          <w:szCs w:val="22"/>
        </w:rPr>
        <w:t xml:space="preserve"> </w:t>
      </w:r>
      <w:r w:rsidR="00DE26A0">
        <w:rPr>
          <w:szCs w:val="22"/>
        </w:rPr>
        <w:t xml:space="preserve">requests </w:t>
      </w:r>
      <w:r w:rsidRPr="00CE61C0" w:rsidR="00A74B0F">
        <w:rPr>
          <w:szCs w:val="22"/>
        </w:rPr>
        <w:t>OMB approv</w:t>
      </w:r>
      <w:r w:rsidRPr="00CE61C0" w:rsidR="00F411A2">
        <w:rPr>
          <w:szCs w:val="22"/>
        </w:rPr>
        <w:t>e</w:t>
      </w:r>
      <w:r w:rsidRPr="00CE61C0" w:rsidR="00A74B0F">
        <w:rPr>
          <w:szCs w:val="22"/>
        </w:rPr>
        <w:t xml:space="preserve"> will not have </w:t>
      </w:r>
      <w:r w:rsidRPr="00CE61C0">
        <w:rPr>
          <w:szCs w:val="22"/>
        </w:rPr>
        <w:t xml:space="preserve">a significant economic impact on small businesses, organizations, or other small entities.  </w:t>
      </w:r>
      <w:r w:rsidRPr="00CE61C0" w:rsidR="00F411A2">
        <w:rPr>
          <w:szCs w:val="22"/>
        </w:rPr>
        <w:t xml:space="preserve">Consistent with the Paperwork Reduction Act of 1995, the Commission strives to minimize the regulatory burden on all respondents regardless of size.  </w:t>
      </w:r>
      <w:r w:rsidR="00DE26A0">
        <w:rPr>
          <w:szCs w:val="22"/>
        </w:rPr>
        <w:t>Here, t</w:t>
      </w:r>
      <w:r w:rsidRPr="00CE61C0" w:rsidR="00DE26A0">
        <w:rPr>
          <w:szCs w:val="22"/>
        </w:rPr>
        <w:t xml:space="preserve">he </w:t>
      </w:r>
      <w:r w:rsidR="00DE26A0">
        <w:rPr>
          <w:szCs w:val="22"/>
        </w:rPr>
        <w:t xml:space="preserve">Commission’s </w:t>
      </w:r>
      <w:r w:rsidRPr="00CE61C0" w:rsidR="00A74B0F">
        <w:rPr>
          <w:szCs w:val="22"/>
        </w:rPr>
        <w:t xml:space="preserve">changes </w:t>
      </w:r>
      <w:r w:rsidRPr="00CE61C0" w:rsidR="00CA2B80">
        <w:rPr>
          <w:szCs w:val="22"/>
        </w:rPr>
        <w:t>reduce</w:t>
      </w:r>
      <w:r w:rsidRPr="00CE61C0" w:rsidR="00722DF8">
        <w:rPr>
          <w:szCs w:val="22"/>
        </w:rPr>
        <w:t xml:space="preserve"> regulatory burden</w:t>
      </w:r>
      <w:r w:rsidRPr="00CE61C0" w:rsidR="00A74B0F">
        <w:rPr>
          <w:szCs w:val="22"/>
        </w:rPr>
        <w:t xml:space="preserve"> by streamlining and simplifying handset manufacturer and service</w:t>
      </w:r>
      <w:r w:rsidRPr="00CE61C0" w:rsidR="00C71D0A">
        <w:rPr>
          <w:szCs w:val="22"/>
        </w:rPr>
        <w:t xml:space="preserve"> provider</w:t>
      </w:r>
      <w:r w:rsidRPr="00CE61C0" w:rsidR="00F411A2">
        <w:rPr>
          <w:szCs w:val="22"/>
        </w:rPr>
        <w:t xml:space="preserve"> labeling, website posting, and reporting obligations.</w:t>
      </w:r>
    </w:p>
    <w:p w:rsidRPr="00CE61C0" w:rsidR="00A74B0F" w:rsidP="00C11E5F" w:rsidRDefault="00A74B0F" w14:paraId="194C80E6" w14:textId="04D38E66">
      <w:pPr>
        <w:spacing w:after="120"/>
        <w:ind w:firstLine="720"/>
        <w:rPr>
          <w:sz w:val="22"/>
          <w:szCs w:val="22"/>
        </w:rPr>
      </w:pPr>
      <w:r w:rsidRPr="00CE61C0">
        <w:rPr>
          <w:sz w:val="22"/>
          <w:szCs w:val="22"/>
        </w:rPr>
        <w:t>The</w:t>
      </w:r>
      <w:r w:rsidRPr="00CE61C0" w:rsidR="00C71D0A">
        <w:rPr>
          <w:sz w:val="22"/>
          <w:szCs w:val="22"/>
        </w:rPr>
        <w:t>se</w:t>
      </w:r>
      <w:r w:rsidRPr="00CE61C0">
        <w:rPr>
          <w:sz w:val="22"/>
          <w:szCs w:val="22"/>
        </w:rPr>
        <w:t xml:space="preserve"> </w:t>
      </w:r>
      <w:r w:rsidRPr="00CE61C0" w:rsidR="00C71D0A">
        <w:rPr>
          <w:sz w:val="22"/>
          <w:szCs w:val="22"/>
        </w:rPr>
        <w:t xml:space="preserve">changes will </w:t>
      </w:r>
      <w:r w:rsidRPr="00CE61C0">
        <w:rPr>
          <w:sz w:val="22"/>
          <w:szCs w:val="22"/>
        </w:rPr>
        <w:t xml:space="preserve">ease compliance burdens for small entities.  </w:t>
      </w:r>
      <w:r w:rsidRPr="00CE61C0" w:rsidR="00C71D0A">
        <w:rPr>
          <w:sz w:val="22"/>
          <w:szCs w:val="22"/>
        </w:rPr>
        <w:t xml:space="preserve">All handset </w:t>
      </w:r>
      <w:r w:rsidRPr="00CE61C0">
        <w:rPr>
          <w:sz w:val="22"/>
          <w:szCs w:val="22"/>
        </w:rPr>
        <w:t>manufacturers and service providers</w:t>
      </w:r>
      <w:r w:rsidRPr="00CE61C0" w:rsidR="00C71D0A">
        <w:rPr>
          <w:sz w:val="22"/>
          <w:szCs w:val="22"/>
        </w:rPr>
        <w:t>, including small businesses, will be allowed</w:t>
      </w:r>
      <w:r w:rsidRPr="00CE61C0">
        <w:rPr>
          <w:sz w:val="22"/>
          <w:szCs w:val="22"/>
        </w:rPr>
        <w:t xml:space="preserve"> to choose how to</w:t>
      </w:r>
      <w:r w:rsidRPr="00CE61C0" w:rsidR="00C71D0A">
        <w:rPr>
          <w:sz w:val="22"/>
          <w:szCs w:val="22"/>
        </w:rPr>
        <w:t xml:space="preserve"> design and display the information that the Commission is requiring be on package labels, </w:t>
      </w:r>
      <w:r w:rsidR="008902B9">
        <w:rPr>
          <w:sz w:val="22"/>
          <w:szCs w:val="22"/>
        </w:rPr>
        <w:t xml:space="preserve">and included in </w:t>
      </w:r>
      <w:r w:rsidRPr="00CE61C0" w:rsidR="00C71D0A">
        <w:rPr>
          <w:sz w:val="22"/>
          <w:szCs w:val="22"/>
        </w:rPr>
        <w:t>package inserts</w:t>
      </w:r>
      <w:r w:rsidR="00C11C3C">
        <w:rPr>
          <w:sz w:val="22"/>
          <w:szCs w:val="22"/>
        </w:rPr>
        <w:t xml:space="preserve"> and </w:t>
      </w:r>
      <w:r w:rsidRPr="00CE61C0" w:rsidR="00C71D0A">
        <w:rPr>
          <w:sz w:val="22"/>
          <w:szCs w:val="22"/>
        </w:rPr>
        <w:t xml:space="preserve">user manuals, and </w:t>
      </w:r>
      <w:r w:rsidR="00C11C3C">
        <w:rPr>
          <w:sz w:val="22"/>
          <w:szCs w:val="22"/>
        </w:rPr>
        <w:t xml:space="preserve">on </w:t>
      </w:r>
      <w:r w:rsidRPr="00CE61C0" w:rsidR="00C71D0A">
        <w:rPr>
          <w:sz w:val="22"/>
          <w:szCs w:val="22"/>
        </w:rPr>
        <w:t>websites.</w:t>
      </w:r>
      <w:r w:rsidRPr="00CE61C0">
        <w:rPr>
          <w:sz w:val="22"/>
          <w:szCs w:val="22"/>
        </w:rPr>
        <w:t xml:space="preserve">  </w:t>
      </w:r>
      <w:r w:rsidRPr="00CE61C0" w:rsidR="00C71D0A">
        <w:rPr>
          <w:sz w:val="22"/>
          <w:szCs w:val="22"/>
        </w:rPr>
        <w:t xml:space="preserve">Further, all service providers will no longer be required to post to their websites information about the different levels of </w:t>
      </w:r>
      <w:r w:rsidRPr="00CE61C0">
        <w:rPr>
          <w:sz w:val="22"/>
          <w:szCs w:val="22"/>
        </w:rPr>
        <w:t>functionality</w:t>
      </w:r>
      <w:r w:rsidRPr="00CE61C0" w:rsidR="00C71D0A">
        <w:rPr>
          <w:sz w:val="22"/>
          <w:szCs w:val="22"/>
        </w:rPr>
        <w:t xml:space="preserve"> of their handsets.</w:t>
      </w:r>
    </w:p>
    <w:p w:rsidRPr="00CE61C0" w:rsidR="00176BD5" w:rsidP="0012247F" w:rsidRDefault="000504C1" w14:paraId="32D6AC24" w14:textId="7A3B87DC">
      <w:pPr>
        <w:spacing w:after="120"/>
        <w:ind w:left="1440" w:hanging="720"/>
        <w:rPr>
          <w:b/>
          <w:bCs/>
          <w:sz w:val="22"/>
          <w:szCs w:val="22"/>
        </w:rPr>
      </w:pPr>
      <w:r w:rsidRPr="00CE61C0">
        <w:rPr>
          <w:b/>
          <w:bCs/>
          <w:sz w:val="22"/>
          <w:szCs w:val="22"/>
        </w:rPr>
        <w:t>6.</w:t>
      </w:r>
      <w:r w:rsidRPr="00CE61C0" w:rsidR="00FA3B7D">
        <w:rPr>
          <w:b/>
          <w:bCs/>
          <w:sz w:val="22"/>
          <w:szCs w:val="22"/>
        </w:rPr>
        <w:tab/>
      </w:r>
      <w:r w:rsidRPr="00CE61C0" w:rsidR="00176BD5">
        <w:rPr>
          <w:b/>
          <w:bCs/>
          <w:sz w:val="22"/>
          <w:szCs w:val="22"/>
        </w:rPr>
        <w:t xml:space="preserve">Describe </w:t>
      </w:r>
      <w:r w:rsidRPr="00CE61C0" w:rsidR="00BD10D1">
        <w:rPr>
          <w:b/>
          <w:bCs/>
          <w:sz w:val="22"/>
          <w:szCs w:val="22"/>
        </w:rPr>
        <w:t>t</w:t>
      </w:r>
      <w:r w:rsidRPr="00CE61C0" w:rsidR="00176BD5">
        <w:rPr>
          <w:b/>
          <w:bCs/>
          <w:sz w:val="22"/>
          <w:szCs w:val="22"/>
        </w:rPr>
        <w:t xml:space="preserve">he </w:t>
      </w:r>
      <w:r w:rsidR="00C11E5F">
        <w:rPr>
          <w:b/>
          <w:bCs/>
          <w:sz w:val="22"/>
          <w:szCs w:val="22"/>
        </w:rPr>
        <w:t>c</w:t>
      </w:r>
      <w:r w:rsidRPr="00CE61C0" w:rsidR="00176BD5">
        <w:rPr>
          <w:b/>
          <w:bCs/>
          <w:sz w:val="22"/>
          <w:szCs w:val="22"/>
        </w:rPr>
        <w:t xml:space="preserve">onsequences </w:t>
      </w:r>
      <w:r w:rsidR="00C11E5F">
        <w:rPr>
          <w:b/>
          <w:bCs/>
          <w:sz w:val="22"/>
          <w:szCs w:val="22"/>
        </w:rPr>
        <w:t>t</w:t>
      </w:r>
      <w:r w:rsidRPr="00CE61C0" w:rsidR="00176BD5">
        <w:rPr>
          <w:b/>
          <w:bCs/>
          <w:sz w:val="22"/>
          <w:szCs w:val="22"/>
        </w:rPr>
        <w:t xml:space="preserve">o </w:t>
      </w:r>
      <w:r w:rsidR="00C11E5F">
        <w:rPr>
          <w:b/>
          <w:bCs/>
          <w:sz w:val="22"/>
          <w:szCs w:val="22"/>
        </w:rPr>
        <w:t>p</w:t>
      </w:r>
      <w:r w:rsidRPr="00CE61C0" w:rsidR="00176BD5">
        <w:rPr>
          <w:b/>
          <w:bCs/>
          <w:sz w:val="22"/>
          <w:szCs w:val="22"/>
        </w:rPr>
        <w:t xml:space="preserve">olicy </w:t>
      </w:r>
      <w:r w:rsidR="00C11E5F">
        <w:rPr>
          <w:b/>
          <w:bCs/>
          <w:sz w:val="22"/>
          <w:szCs w:val="22"/>
        </w:rPr>
        <w:t>a</w:t>
      </w:r>
      <w:r w:rsidRPr="00CE61C0" w:rsidR="00176BD5">
        <w:rPr>
          <w:b/>
          <w:bCs/>
          <w:sz w:val="22"/>
          <w:szCs w:val="22"/>
        </w:rPr>
        <w:t xml:space="preserve">ctivities </w:t>
      </w:r>
      <w:r w:rsidR="00C11E5F">
        <w:rPr>
          <w:b/>
          <w:bCs/>
          <w:sz w:val="22"/>
          <w:szCs w:val="22"/>
        </w:rPr>
        <w:t>i</w:t>
      </w:r>
      <w:r w:rsidRPr="00CE61C0" w:rsidR="00176BD5">
        <w:rPr>
          <w:b/>
          <w:bCs/>
          <w:sz w:val="22"/>
          <w:szCs w:val="22"/>
        </w:rPr>
        <w:t xml:space="preserve">f </w:t>
      </w:r>
      <w:r w:rsidR="00C11E5F">
        <w:rPr>
          <w:b/>
          <w:bCs/>
          <w:sz w:val="22"/>
          <w:szCs w:val="22"/>
        </w:rPr>
        <w:t>t</w:t>
      </w:r>
      <w:r w:rsidRPr="00CE61C0" w:rsidR="00176BD5">
        <w:rPr>
          <w:b/>
          <w:bCs/>
          <w:sz w:val="22"/>
          <w:szCs w:val="22"/>
        </w:rPr>
        <w:t xml:space="preserve">he </w:t>
      </w:r>
      <w:r w:rsidR="00C11E5F">
        <w:rPr>
          <w:b/>
          <w:bCs/>
          <w:sz w:val="22"/>
          <w:szCs w:val="22"/>
        </w:rPr>
        <w:t>c</w:t>
      </w:r>
      <w:r w:rsidRPr="00CE61C0" w:rsidR="00176BD5">
        <w:rPr>
          <w:b/>
          <w:bCs/>
          <w:sz w:val="22"/>
          <w:szCs w:val="22"/>
        </w:rPr>
        <w:t xml:space="preserve">ollection </w:t>
      </w:r>
      <w:r w:rsidR="00C11E5F">
        <w:rPr>
          <w:b/>
          <w:bCs/>
          <w:sz w:val="22"/>
          <w:szCs w:val="22"/>
        </w:rPr>
        <w:t>i</w:t>
      </w:r>
      <w:r w:rsidRPr="00CE61C0" w:rsidR="00176BD5">
        <w:rPr>
          <w:b/>
          <w:bCs/>
          <w:sz w:val="22"/>
          <w:szCs w:val="22"/>
        </w:rPr>
        <w:t xml:space="preserve">s </w:t>
      </w:r>
      <w:r w:rsidR="00C11E5F">
        <w:rPr>
          <w:b/>
          <w:bCs/>
          <w:sz w:val="22"/>
          <w:szCs w:val="22"/>
        </w:rPr>
        <w:t>n</w:t>
      </w:r>
      <w:r w:rsidRPr="00CE61C0" w:rsidR="00176BD5">
        <w:rPr>
          <w:b/>
          <w:bCs/>
          <w:sz w:val="22"/>
          <w:szCs w:val="22"/>
        </w:rPr>
        <w:t xml:space="preserve">ot </w:t>
      </w:r>
      <w:r w:rsidR="00C11E5F">
        <w:rPr>
          <w:b/>
          <w:bCs/>
          <w:sz w:val="22"/>
          <w:szCs w:val="22"/>
        </w:rPr>
        <w:t>c</w:t>
      </w:r>
      <w:r w:rsidRPr="00CE61C0" w:rsidR="00176BD5">
        <w:rPr>
          <w:b/>
          <w:bCs/>
          <w:sz w:val="22"/>
          <w:szCs w:val="22"/>
        </w:rPr>
        <w:t xml:space="preserve">onducted </w:t>
      </w:r>
      <w:r w:rsidR="00C11E5F">
        <w:rPr>
          <w:b/>
          <w:bCs/>
          <w:sz w:val="22"/>
          <w:szCs w:val="22"/>
        </w:rPr>
        <w:t>o</w:t>
      </w:r>
      <w:r w:rsidRPr="00CE61C0" w:rsidR="00176BD5">
        <w:rPr>
          <w:b/>
          <w:bCs/>
          <w:sz w:val="22"/>
          <w:szCs w:val="22"/>
        </w:rPr>
        <w:t xml:space="preserve">r </w:t>
      </w:r>
      <w:r w:rsidR="00C11E5F">
        <w:rPr>
          <w:b/>
          <w:bCs/>
          <w:sz w:val="22"/>
          <w:szCs w:val="22"/>
        </w:rPr>
        <w:t>c</w:t>
      </w:r>
      <w:r w:rsidRPr="00CE61C0" w:rsidR="00176BD5">
        <w:rPr>
          <w:b/>
          <w:bCs/>
          <w:sz w:val="22"/>
          <w:szCs w:val="22"/>
        </w:rPr>
        <w:t xml:space="preserve">onducted </w:t>
      </w:r>
      <w:r w:rsidR="00C11E5F">
        <w:rPr>
          <w:b/>
          <w:bCs/>
          <w:sz w:val="22"/>
          <w:szCs w:val="22"/>
        </w:rPr>
        <w:t>l</w:t>
      </w:r>
      <w:r w:rsidRPr="00CE61C0" w:rsidR="00176BD5">
        <w:rPr>
          <w:b/>
          <w:bCs/>
          <w:sz w:val="22"/>
          <w:szCs w:val="22"/>
        </w:rPr>
        <w:t xml:space="preserve">ess </w:t>
      </w:r>
      <w:r w:rsidR="00C11E5F">
        <w:rPr>
          <w:b/>
          <w:bCs/>
          <w:sz w:val="22"/>
          <w:szCs w:val="22"/>
        </w:rPr>
        <w:t>f</w:t>
      </w:r>
      <w:r w:rsidRPr="00CE61C0" w:rsidR="00176BD5">
        <w:rPr>
          <w:b/>
          <w:bCs/>
          <w:sz w:val="22"/>
          <w:szCs w:val="22"/>
        </w:rPr>
        <w:t>requently</w:t>
      </w:r>
    </w:p>
    <w:p w:rsidRPr="00CE61C0" w:rsidR="00BD10D1" w:rsidP="00BD10D1" w:rsidRDefault="00176BD5" w14:paraId="14E1AD2B" w14:textId="2A054A6D">
      <w:pPr>
        <w:spacing w:after="120"/>
        <w:ind w:firstLine="720"/>
        <w:rPr>
          <w:sz w:val="22"/>
          <w:szCs w:val="22"/>
        </w:rPr>
      </w:pPr>
      <w:r w:rsidRPr="00CE61C0">
        <w:rPr>
          <w:sz w:val="22"/>
          <w:szCs w:val="22"/>
        </w:rPr>
        <w:t xml:space="preserve">In order for the Commission to </w:t>
      </w:r>
      <w:r w:rsidRPr="00CE61C0" w:rsidR="0060592E">
        <w:rPr>
          <w:sz w:val="22"/>
          <w:szCs w:val="22"/>
        </w:rPr>
        <w:t>fulfill</w:t>
      </w:r>
      <w:r w:rsidRPr="00CE61C0">
        <w:rPr>
          <w:sz w:val="22"/>
          <w:szCs w:val="22"/>
        </w:rPr>
        <w:t xml:space="preserve"> </w:t>
      </w:r>
      <w:r w:rsidRPr="00CE61C0" w:rsidR="0001431F">
        <w:rPr>
          <w:sz w:val="22"/>
          <w:szCs w:val="22"/>
        </w:rPr>
        <w:t>its statutory obligations under the Hearing Aid Compatibility Act</w:t>
      </w:r>
      <w:r w:rsidRPr="00CE61C0">
        <w:rPr>
          <w:sz w:val="22"/>
          <w:szCs w:val="22"/>
        </w:rPr>
        <w:t xml:space="preserve">, it must </w:t>
      </w:r>
      <w:r w:rsidRPr="00CE61C0" w:rsidR="00AB7B23">
        <w:rPr>
          <w:sz w:val="22"/>
          <w:szCs w:val="22"/>
        </w:rPr>
        <w:t xml:space="preserve">maintain the information collection contained in its hearing aid compatibility rules.  The labeling and disclosure modifications and website posting revisions are necessary to ensure that </w:t>
      </w:r>
      <w:r w:rsidRPr="00CE61C0" w:rsidR="00F5696A">
        <w:rPr>
          <w:sz w:val="22"/>
          <w:szCs w:val="22"/>
        </w:rPr>
        <w:t>consumers have easy access to up-to-date compatibility information</w:t>
      </w:r>
      <w:r w:rsidRPr="00CE61C0" w:rsidR="0001431F">
        <w:rPr>
          <w:sz w:val="22"/>
          <w:szCs w:val="22"/>
        </w:rPr>
        <w:t>.</w:t>
      </w:r>
      <w:r w:rsidRPr="00CE61C0" w:rsidR="00AB7B23">
        <w:rPr>
          <w:sz w:val="22"/>
          <w:szCs w:val="22"/>
        </w:rPr>
        <w:t xml:space="preserve">  The Commission’s yearly reporting and certification requirements are necessary for the Commission to f</w:t>
      </w:r>
      <w:r w:rsidR="009D02B6">
        <w:rPr>
          <w:sz w:val="22"/>
          <w:szCs w:val="22"/>
        </w:rPr>
        <w:t>ulfill</w:t>
      </w:r>
      <w:r w:rsidRPr="00CE61C0" w:rsidR="00AB7B23">
        <w:rPr>
          <w:sz w:val="22"/>
          <w:szCs w:val="22"/>
        </w:rPr>
        <w:t xml:space="preserve"> its </w:t>
      </w:r>
      <w:r w:rsidR="00B34E0B">
        <w:rPr>
          <w:sz w:val="22"/>
          <w:szCs w:val="22"/>
        </w:rPr>
        <w:t xml:space="preserve">statutory </w:t>
      </w:r>
      <w:r w:rsidRPr="00CE61C0" w:rsidR="00AB7B23">
        <w:rPr>
          <w:sz w:val="22"/>
          <w:szCs w:val="22"/>
        </w:rPr>
        <w:t>obligation to monitor the availability of hearing aid-compatible handsets.</w:t>
      </w:r>
      <w:r w:rsidR="009D02B6">
        <w:rPr>
          <w:sz w:val="22"/>
          <w:szCs w:val="22"/>
        </w:rPr>
        <w:t xml:space="preserve">  If th</w:t>
      </w:r>
      <w:r w:rsidR="001159E9">
        <w:rPr>
          <w:sz w:val="22"/>
          <w:szCs w:val="22"/>
        </w:rPr>
        <w:t>i</w:t>
      </w:r>
      <w:r w:rsidR="009D02B6">
        <w:rPr>
          <w:sz w:val="22"/>
          <w:szCs w:val="22"/>
        </w:rPr>
        <w:t xml:space="preserve">s information collection </w:t>
      </w:r>
      <w:r w:rsidR="001159E9">
        <w:rPr>
          <w:sz w:val="22"/>
          <w:szCs w:val="22"/>
        </w:rPr>
        <w:t>is</w:t>
      </w:r>
      <w:r w:rsidR="009D02B6">
        <w:rPr>
          <w:sz w:val="22"/>
          <w:szCs w:val="22"/>
        </w:rPr>
        <w:t xml:space="preserve"> not done or </w:t>
      </w:r>
      <w:r w:rsidR="001159E9">
        <w:rPr>
          <w:sz w:val="22"/>
          <w:szCs w:val="22"/>
        </w:rPr>
        <w:t>is</w:t>
      </w:r>
      <w:r w:rsidR="009D02B6">
        <w:rPr>
          <w:sz w:val="22"/>
          <w:szCs w:val="22"/>
        </w:rPr>
        <w:t xml:space="preserve"> done </w:t>
      </w:r>
      <w:r w:rsidR="00496F2A">
        <w:rPr>
          <w:sz w:val="22"/>
          <w:szCs w:val="22"/>
        </w:rPr>
        <w:t>less frequently</w:t>
      </w:r>
      <w:r w:rsidR="009D02B6">
        <w:rPr>
          <w:sz w:val="22"/>
          <w:szCs w:val="22"/>
        </w:rPr>
        <w:t xml:space="preserve">, the Commission could not fulfill </w:t>
      </w:r>
      <w:r w:rsidR="009D02B6">
        <w:rPr>
          <w:sz w:val="22"/>
          <w:szCs w:val="22"/>
        </w:rPr>
        <w:lastRenderedPageBreak/>
        <w:t>its statutory obligations to the fullest extent possible and consumers would be deprived of necessary information.</w:t>
      </w:r>
    </w:p>
    <w:p w:rsidRPr="00CE61C0" w:rsidR="00BD10D1" w:rsidP="0012247F" w:rsidRDefault="000504C1" w14:paraId="0A308DFD" w14:textId="44B72CE7">
      <w:pPr>
        <w:spacing w:after="120"/>
        <w:ind w:left="1440" w:hanging="720"/>
        <w:rPr>
          <w:b/>
          <w:bCs/>
          <w:sz w:val="22"/>
          <w:szCs w:val="22"/>
        </w:rPr>
      </w:pPr>
      <w:r w:rsidRPr="00CE61C0">
        <w:rPr>
          <w:b/>
          <w:bCs/>
          <w:sz w:val="22"/>
          <w:szCs w:val="22"/>
        </w:rPr>
        <w:t>7.</w:t>
      </w:r>
      <w:r w:rsidRPr="00CE61C0" w:rsidR="00FA3B7D">
        <w:rPr>
          <w:b/>
          <w:bCs/>
          <w:sz w:val="22"/>
          <w:szCs w:val="22"/>
        </w:rPr>
        <w:tab/>
      </w:r>
      <w:r w:rsidRPr="00CE61C0" w:rsidR="00BD10D1">
        <w:rPr>
          <w:b/>
          <w:bCs/>
          <w:sz w:val="22"/>
          <w:szCs w:val="22"/>
        </w:rPr>
        <w:t xml:space="preserve">Explain </w:t>
      </w:r>
      <w:r w:rsidR="00AE2AD0">
        <w:rPr>
          <w:b/>
          <w:bCs/>
          <w:sz w:val="22"/>
          <w:szCs w:val="22"/>
        </w:rPr>
        <w:t>a</w:t>
      </w:r>
      <w:r w:rsidRPr="00CE61C0" w:rsidR="00BD10D1">
        <w:rPr>
          <w:b/>
          <w:bCs/>
          <w:sz w:val="22"/>
          <w:szCs w:val="22"/>
        </w:rPr>
        <w:t xml:space="preserve">ny </w:t>
      </w:r>
      <w:r w:rsidR="00AE2AD0">
        <w:rPr>
          <w:b/>
          <w:bCs/>
          <w:sz w:val="22"/>
          <w:szCs w:val="22"/>
        </w:rPr>
        <w:t>s</w:t>
      </w:r>
      <w:r w:rsidRPr="00CE61C0" w:rsidR="00BD10D1">
        <w:rPr>
          <w:b/>
          <w:bCs/>
          <w:sz w:val="22"/>
          <w:szCs w:val="22"/>
        </w:rPr>
        <w:t xml:space="preserve">pecial </w:t>
      </w:r>
      <w:r w:rsidR="00AE2AD0">
        <w:rPr>
          <w:b/>
          <w:bCs/>
          <w:sz w:val="22"/>
          <w:szCs w:val="22"/>
        </w:rPr>
        <w:t>c</w:t>
      </w:r>
      <w:r w:rsidRPr="00CE61C0" w:rsidR="00BD10D1">
        <w:rPr>
          <w:b/>
          <w:bCs/>
          <w:sz w:val="22"/>
          <w:szCs w:val="22"/>
        </w:rPr>
        <w:t xml:space="preserve">ircumstance </w:t>
      </w:r>
      <w:r w:rsidR="00AE2AD0">
        <w:rPr>
          <w:b/>
          <w:bCs/>
          <w:sz w:val="22"/>
          <w:szCs w:val="22"/>
        </w:rPr>
        <w:t>t</w:t>
      </w:r>
      <w:r w:rsidRPr="00CE61C0" w:rsidR="00BD10D1">
        <w:rPr>
          <w:b/>
          <w:bCs/>
          <w:sz w:val="22"/>
          <w:szCs w:val="22"/>
        </w:rPr>
        <w:t xml:space="preserve">hat </w:t>
      </w:r>
      <w:r w:rsidR="00AE2AD0">
        <w:rPr>
          <w:b/>
          <w:bCs/>
          <w:sz w:val="22"/>
          <w:szCs w:val="22"/>
        </w:rPr>
        <w:t>r</w:t>
      </w:r>
      <w:r w:rsidRPr="00CE61C0" w:rsidR="00BD10D1">
        <w:rPr>
          <w:b/>
          <w:bCs/>
          <w:sz w:val="22"/>
          <w:szCs w:val="22"/>
        </w:rPr>
        <w:t xml:space="preserve">equire </w:t>
      </w:r>
      <w:r w:rsidR="00AE2AD0">
        <w:rPr>
          <w:b/>
          <w:bCs/>
          <w:sz w:val="22"/>
          <w:szCs w:val="22"/>
        </w:rPr>
        <w:t>a</w:t>
      </w:r>
      <w:r w:rsidRPr="00CE61C0" w:rsidR="00BD10D1">
        <w:rPr>
          <w:b/>
          <w:bCs/>
          <w:sz w:val="22"/>
          <w:szCs w:val="22"/>
        </w:rPr>
        <w:t xml:space="preserve"> </w:t>
      </w:r>
      <w:r w:rsidR="00AE2AD0">
        <w:rPr>
          <w:b/>
          <w:bCs/>
          <w:sz w:val="22"/>
          <w:szCs w:val="22"/>
        </w:rPr>
        <w:t>d</w:t>
      </w:r>
      <w:r w:rsidRPr="00CE61C0" w:rsidR="00BD10D1">
        <w:rPr>
          <w:b/>
          <w:bCs/>
          <w:sz w:val="22"/>
          <w:szCs w:val="22"/>
        </w:rPr>
        <w:t xml:space="preserve">eviation </w:t>
      </w:r>
      <w:r w:rsidR="00AE2AD0">
        <w:rPr>
          <w:b/>
          <w:bCs/>
          <w:sz w:val="22"/>
          <w:szCs w:val="22"/>
        </w:rPr>
        <w:t>f</w:t>
      </w:r>
      <w:r w:rsidRPr="00CE61C0" w:rsidR="00BD10D1">
        <w:rPr>
          <w:b/>
          <w:bCs/>
          <w:sz w:val="22"/>
          <w:szCs w:val="22"/>
        </w:rPr>
        <w:t xml:space="preserve">rom OMB </w:t>
      </w:r>
      <w:r w:rsidR="00AE2AD0">
        <w:rPr>
          <w:b/>
          <w:bCs/>
          <w:sz w:val="22"/>
          <w:szCs w:val="22"/>
        </w:rPr>
        <w:t>i</w:t>
      </w:r>
      <w:r w:rsidRPr="00CE61C0" w:rsidR="00BD10D1">
        <w:rPr>
          <w:b/>
          <w:bCs/>
          <w:sz w:val="22"/>
          <w:szCs w:val="22"/>
        </w:rPr>
        <w:t xml:space="preserve">nformation </w:t>
      </w:r>
      <w:r w:rsidR="00AE2AD0">
        <w:rPr>
          <w:b/>
          <w:bCs/>
          <w:sz w:val="22"/>
          <w:szCs w:val="22"/>
        </w:rPr>
        <w:t>c</w:t>
      </w:r>
      <w:r w:rsidRPr="00CE61C0" w:rsidR="00BD10D1">
        <w:rPr>
          <w:b/>
          <w:bCs/>
          <w:sz w:val="22"/>
          <w:szCs w:val="22"/>
        </w:rPr>
        <w:t xml:space="preserve">ollection </w:t>
      </w:r>
      <w:r w:rsidR="00AE2AD0">
        <w:rPr>
          <w:b/>
          <w:bCs/>
          <w:sz w:val="22"/>
          <w:szCs w:val="22"/>
        </w:rPr>
        <w:t>g</w:t>
      </w:r>
      <w:r w:rsidRPr="00CE61C0" w:rsidR="00BD10D1">
        <w:rPr>
          <w:b/>
          <w:bCs/>
          <w:sz w:val="22"/>
          <w:szCs w:val="22"/>
        </w:rPr>
        <w:t>uidelines</w:t>
      </w:r>
    </w:p>
    <w:p w:rsidRPr="00CE61C0" w:rsidR="000504C1" w:rsidP="007B5CB1" w:rsidRDefault="005E5F7C" w14:paraId="1A416F59" w14:textId="52E0A0C7">
      <w:pPr>
        <w:spacing w:after="120"/>
        <w:ind w:firstLine="720"/>
        <w:rPr>
          <w:sz w:val="22"/>
          <w:szCs w:val="22"/>
        </w:rPr>
      </w:pPr>
      <w:r w:rsidRPr="00CE61C0">
        <w:rPr>
          <w:sz w:val="22"/>
          <w:szCs w:val="22"/>
        </w:rPr>
        <w:t xml:space="preserve">The modifications </w:t>
      </w:r>
      <w:r w:rsidRPr="00CE61C0" w:rsidR="00CF3248">
        <w:rPr>
          <w:sz w:val="22"/>
          <w:szCs w:val="22"/>
        </w:rPr>
        <w:t xml:space="preserve">that the Commission has made </w:t>
      </w:r>
      <w:r w:rsidRPr="00CE61C0">
        <w:rPr>
          <w:sz w:val="22"/>
          <w:szCs w:val="22"/>
        </w:rPr>
        <w:t>to the c</w:t>
      </w:r>
      <w:r w:rsidRPr="00CE61C0" w:rsidR="000504C1">
        <w:rPr>
          <w:sz w:val="22"/>
          <w:szCs w:val="22"/>
        </w:rPr>
        <w:t>urrent</w:t>
      </w:r>
      <w:r w:rsidRPr="00CE61C0">
        <w:rPr>
          <w:sz w:val="22"/>
          <w:szCs w:val="22"/>
        </w:rPr>
        <w:t>ly approved</w:t>
      </w:r>
      <w:r w:rsidRPr="00CE61C0" w:rsidR="000504C1">
        <w:rPr>
          <w:sz w:val="22"/>
          <w:szCs w:val="22"/>
        </w:rPr>
        <w:t xml:space="preserve"> </w:t>
      </w:r>
      <w:r w:rsidRPr="00CE61C0" w:rsidR="008113FB">
        <w:rPr>
          <w:sz w:val="22"/>
          <w:szCs w:val="22"/>
        </w:rPr>
        <w:t xml:space="preserve">information </w:t>
      </w:r>
      <w:r w:rsidRPr="00CE61C0" w:rsidR="000504C1">
        <w:rPr>
          <w:sz w:val="22"/>
          <w:szCs w:val="22"/>
        </w:rPr>
        <w:t xml:space="preserve">collection </w:t>
      </w:r>
      <w:r w:rsidRPr="00CE61C0">
        <w:rPr>
          <w:sz w:val="22"/>
          <w:szCs w:val="22"/>
        </w:rPr>
        <w:t>are</w:t>
      </w:r>
      <w:r w:rsidRPr="00CE61C0" w:rsidR="000504C1">
        <w:rPr>
          <w:sz w:val="22"/>
          <w:szCs w:val="22"/>
        </w:rPr>
        <w:t xml:space="preserve"> consistent with </w:t>
      </w:r>
      <w:r w:rsidRPr="00CE61C0">
        <w:rPr>
          <w:sz w:val="22"/>
          <w:szCs w:val="22"/>
        </w:rPr>
        <w:t xml:space="preserve">OMB’s </w:t>
      </w:r>
      <w:r w:rsidRPr="00CE61C0" w:rsidR="000504C1">
        <w:rPr>
          <w:sz w:val="22"/>
          <w:szCs w:val="22"/>
        </w:rPr>
        <w:t xml:space="preserve">guidelines </w:t>
      </w:r>
      <w:r w:rsidRPr="00CE61C0">
        <w:rPr>
          <w:sz w:val="22"/>
          <w:szCs w:val="22"/>
        </w:rPr>
        <w:t>as s</w:t>
      </w:r>
      <w:r w:rsidRPr="00CE61C0" w:rsidR="00CF3248">
        <w:rPr>
          <w:sz w:val="22"/>
          <w:szCs w:val="22"/>
        </w:rPr>
        <w:t xml:space="preserve">et forth at </w:t>
      </w:r>
      <w:r w:rsidRPr="00CE61C0" w:rsidR="000504C1">
        <w:rPr>
          <w:sz w:val="22"/>
          <w:szCs w:val="22"/>
        </w:rPr>
        <w:t xml:space="preserve">5 CFR </w:t>
      </w:r>
      <w:r w:rsidRPr="00CE61C0" w:rsidR="00B71898">
        <w:rPr>
          <w:sz w:val="22"/>
          <w:szCs w:val="22"/>
        </w:rPr>
        <w:t>§</w:t>
      </w:r>
      <w:r w:rsidRPr="00CE61C0" w:rsidR="000504C1">
        <w:rPr>
          <w:sz w:val="22"/>
          <w:szCs w:val="22"/>
        </w:rPr>
        <w:t>1320.</w:t>
      </w:r>
      <w:r w:rsidRPr="00CE61C0" w:rsidR="00701E5E">
        <w:rPr>
          <w:sz w:val="22"/>
          <w:szCs w:val="22"/>
        </w:rPr>
        <w:t>5</w:t>
      </w:r>
      <w:r w:rsidRPr="00CE61C0">
        <w:rPr>
          <w:sz w:val="22"/>
          <w:szCs w:val="22"/>
        </w:rPr>
        <w:t>(d)(2)</w:t>
      </w:r>
      <w:r w:rsidRPr="00CE61C0" w:rsidR="000504C1">
        <w:rPr>
          <w:sz w:val="22"/>
          <w:szCs w:val="22"/>
        </w:rPr>
        <w:t>.</w:t>
      </w:r>
    </w:p>
    <w:p w:rsidRPr="00CE61C0" w:rsidR="00202EC0" w:rsidP="0012247F" w:rsidRDefault="000504C1" w14:paraId="2B70C2D2" w14:textId="5176F994">
      <w:pPr>
        <w:spacing w:after="120"/>
        <w:ind w:left="1440" w:hanging="720"/>
        <w:rPr>
          <w:b/>
          <w:bCs/>
          <w:sz w:val="22"/>
          <w:szCs w:val="22"/>
        </w:rPr>
      </w:pPr>
      <w:r w:rsidRPr="00CE61C0">
        <w:rPr>
          <w:b/>
          <w:bCs/>
          <w:sz w:val="22"/>
          <w:szCs w:val="22"/>
        </w:rPr>
        <w:t>8.</w:t>
      </w:r>
      <w:r w:rsidRPr="00CE61C0" w:rsidR="00FA3B7D">
        <w:rPr>
          <w:b/>
          <w:bCs/>
          <w:sz w:val="22"/>
          <w:szCs w:val="22"/>
        </w:rPr>
        <w:tab/>
      </w:r>
      <w:r w:rsidRPr="00CE61C0" w:rsidR="00202EC0">
        <w:rPr>
          <w:b/>
          <w:bCs/>
          <w:sz w:val="22"/>
          <w:szCs w:val="22"/>
        </w:rPr>
        <w:t xml:space="preserve">Publication </w:t>
      </w:r>
      <w:r w:rsidR="005952DC">
        <w:rPr>
          <w:b/>
          <w:bCs/>
          <w:sz w:val="22"/>
          <w:szCs w:val="22"/>
        </w:rPr>
        <w:t>d</w:t>
      </w:r>
      <w:r w:rsidRPr="00CE61C0" w:rsidR="00202EC0">
        <w:rPr>
          <w:b/>
          <w:bCs/>
          <w:sz w:val="22"/>
          <w:szCs w:val="22"/>
        </w:rPr>
        <w:t xml:space="preserve">ate </w:t>
      </w:r>
      <w:r w:rsidR="005952DC">
        <w:rPr>
          <w:b/>
          <w:bCs/>
          <w:sz w:val="22"/>
          <w:szCs w:val="22"/>
        </w:rPr>
        <w:t>o</w:t>
      </w:r>
      <w:r w:rsidRPr="00CE61C0" w:rsidR="00202EC0">
        <w:rPr>
          <w:b/>
          <w:bCs/>
          <w:sz w:val="22"/>
          <w:szCs w:val="22"/>
        </w:rPr>
        <w:t xml:space="preserve">f </w:t>
      </w:r>
      <w:r w:rsidR="005952DC">
        <w:rPr>
          <w:b/>
          <w:bCs/>
          <w:sz w:val="22"/>
          <w:szCs w:val="22"/>
        </w:rPr>
        <w:t>p</w:t>
      </w:r>
      <w:r w:rsidRPr="00CE61C0" w:rsidR="00202EC0">
        <w:rPr>
          <w:b/>
          <w:bCs/>
          <w:sz w:val="22"/>
          <w:szCs w:val="22"/>
        </w:rPr>
        <w:t xml:space="preserve">ublic </w:t>
      </w:r>
      <w:r w:rsidR="005952DC">
        <w:rPr>
          <w:b/>
          <w:bCs/>
          <w:sz w:val="22"/>
          <w:szCs w:val="22"/>
        </w:rPr>
        <w:t>n</w:t>
      </w:r>
      <w:r w:rsidRPr="00CE61C0" w:rsidR="00202EC0">
        <w:rPr>
          <w:b/>
          <w:bCs/>
          <w:sz w:val="22"/>
          <w:szCs w:val="22"/>
        </w:rPr>
        <w:t xml:space="preserve">otice </w:t>
      </w:r>
      <w:r w:rsidR="005952DC">
        <w:rPr>
          <w:b/>
          <w:bCs/>
          <w:sz w:val="22"/>
          <w:szCs w:val="22"/>
        </w:rPr>
        <w:t>s</w:t>
      </w:r>
      <w:r w:rsidRPr="00CE61C0" w:rsidR="00202EC0">
        <w:rPr>
          <w:b/>
          <w:bCs/>
          <w:sz w:val="22"/>
          <w:szCs w:val="22"/>
        </w:rPr>
        <w:t xml:space="preserve">eeking </w:t>
      </w:r>
      <w:r w:rsidR="005952DC">
        <w:rPr>
          <w:b/>
          <w:bCs/>
          <w:sz w:val="22"/>
          <w:szCs w:val="22"/>
        </w:rPr>
        <w:t>c</w:t>
      </w:r>
      <w:r w:rsidRPr="00CE61C0" w:rsidR="00202EC0">
        <w:rPr>
          <w:b/>
          <w:bCs/>
          <w:sz w:val="22"/>
          <w:szCs w:val="22"/>
        </w:rPr>
        <w:t xml:space="preserve">omment </w:t>
      </w:r>
      <w:r w:rsidR="005952DC">
        <w:rPr>
          <w:b/>
          <w:bCs/>
          <w:sz w:val="22"/>
          <w:szCs w:val="22"/>
        </w:rPr>
        <w:t>o</w:t>
      </w:r>
      <w:r w:rsidRPr="00CE61C0" w:rsidR="00202EC0">
        <w:rPr>
          <w:b/>
          <w:bCs/>
          <w:sz w:val="22"/>
          <w:szCs w:val="22"/>
        </w:rPr>
        <w:t xml:space="preserve">n </w:t>
      </w:r>
      <w:r w:rsidR="005952DC">
        <w:rPr>
          <w:b/>
          <w:bCs/>
          <w:sz w:val="22"/>
          <w:szCs w:val="22"/>
        </w:rPr>
        <w:t>t</w:t>
      </w:r>
      <w:r w:rsidRPr="00CE61C0" w:rsidR="00202EC0">
        <w:rPr>
          <w:b/>
          <w:bCs/>
          <w:sz w:val="22"/>
          <w:szCs w:val="22"/>
        </w:rPr>
        <w:t xml:space="preserve">his </w:t>
      </w:r>
      <w:r w:rsidR="005952DC">
        <w:rPr>
          <w:b/>
          <w:bCs/>
          <w:sz w:val="22"/>
          <w:szCs w:val="22"/>
        </w:rPr>
        <w:t>r</w:t>
      </w:r>
      <w:r w:rsidRPr="00CE61C0" w:rsidR="00202EC0">
        <w:rPr>
          <w:b/>
          <w:bCs/>
          <w:sz w:val="22"/>
          <w:szCs w:val="22"/>
        </w:rPr>
        <w:t xml:space="preserve">evised </w:t>
      </w:r>
      <w:r w:rsidR="005952DC">
        <w:rPr>
          <w:b/>
          <w:bCs/>
          <w:sz w:val="22"/>
          <w:szCs w:val="22"/>
        </w:rPr>
        <w:t>i</w:t>
      </w:r>
      <w:r w:rsidRPr="00CE61C0" w:rsidR="00202EC0">
        <w:rPr>
          <w:b/>
          <w:bCs/>
          <w:sz w:val="22"/>
          <w:szCs w:val="22"/>
        </w:rPr>
        <w:t xml:space="preserve">nformation </w:t>
      </w:r>
      <w:r w:rsidR="005952DC">
        <w:rPr>
          <w:b/>
          <w:bCs/>
          <w:sz w:val="22"/>
          <w:szCs w:val="22"/>
        </w:rPr>
        <w:t>r</w:t>
      </w:r>
      <w:r w:rsidRPr="00CE61C0" w:rsidR="00202EC0">
        <w:rPr>
          <w:b/>
          <w:bCs/>
          <w:sz w:val="22"/>
          <w:szCs w:val="22"/>
        </w:rPr>
        <w:t>equest</w:t>
      </w:r>
    </w:p>
    <w:p w:rsidRPr="00CE61C0" w:rsidR="000504C1" w:rsidP="00127C4F" w:rsidRDefault="000504C1" w14:paraId="5B596234" w14:textId="23AB9049">
      <w:pPr>
        <w:spacing w:after="120"/>
        <w:ind w:firstLine="720"/>
        <w:rPr>
          <w:color w:val="000000" w:themeColor="text1"/>
          <w:sz w:val="22"/>
          <w:szCs w:val="22"/>
        </w:rPr>
      </w:pPr>
      <w:r w:rsidRPr="00CE61C0">
        <w:rPr>
          <w:sz w:val="22"/>
          <w:szCs w:val="22"/>
        </w:rPr>
        <w:t xml:space="preserve">Pursuant to 5 CFR </w:t>
      </w:r>
      <w:r w:rsidRPr="00CE61C0" w:rsidR="00B71898">
        <w:rPr>
          <w:sz w:val="22"/>
          <w:szCs w:val="22"/>
        </w:rPr>
        <w:t>§</w:t>
      </w:r>
      <w:r w:rsidRPr="00CE61C0">
        <w:rPr>
          <w:sz w:val="22"/>
          <w:szCs w:val="22"/>
        </w:rPr>
        <w:t xml:space="preserve">1320.8(d), the Commission </w:t>
      </w:r>
      <w:r w:rsidRPr="00CE61C0" w:rsidR="006B59E8">
        <w:rPr>
          <w:sz w:val="22"/>
          <w:szCs w:val="22"/>
        </w:rPr>
        <w:t>initiate</w:t>
      </w:r>
      <w:r w:rsidRPr="00CE61C0" w:rsidR="00D606DB">
        <w:rPr>
          <w:sz w:val="22"/>
          <w:szCs w:val="22"/>
        </w:rPr>
        <w:t>d</w:t>
      </w:r>
      <w:r w:rsidRPr="00CE61C0">
        <w:rPr>
          <w:sz w:val="22"/>
          <w:szCs w:val="22"/>
        </w:rPr>
        <w:t xml:space="preserve"> a 60-day public comment </w:t>
      </w:r>
      <w:r w:rsidRPr="00CE61C0" w:rsidR="00D5079A">
        <w:rPr>
          <w:sz w:val="22"/>
          <w:szCs w:val="22"/>
        </w:rPr>
        <w:t xml:space="preserve">period </w:t>
      </w:r>
      <w:r w:rsidRPr="00CE61C0" w:rsidR="00D606DB">
        <w:rPr>
          <w:sz w:val="22"/>
          <w:szCs w:val="22"/>
        </w:rPr>
        <w:t xml:space="preserve">on </w:t>
      </w:r>
      <w:r w:rsidR="008C5D26">
        <w:rPr>
          <w:sz w:val="22"/>
          <w:szCs w:val="22"/>
        </w:rPr>
        <w:t>May</w:t>
      </w:r>
      <w:r w:rsidRPr="00CE61C0" w:rsidR="003A553E">
        <w:rPr>
          <w:sz w:val="22"/>
          <w:szCs w:val="22"/>
        </w:rPr>
        <w:t xml:space="preserve"> </w:t>
      </w:r>
      <w:r w:rsidR="006773C0">
        <w:rPr>
          <w:sz w:val="22"/>
          <w:szCs w:val="22"/>
        </w:rPr>
        <w:t>25</w:t>
      </w:r>
      <w:r w:rsidRPr="00CE61C0" w:rsidR="00CB3FA6">
        <w:rPr>
          <w:color w:val="000000" w:themeColor="text1"/>
          <w:sz w:val="22"/>
          <w:szCs w:val="22"/>
        </w:rPr>
        <w:t>, 20</w:t>
      </w:r>
      <w:r w:rsidRPr="00CE61C0" w:rsidR="00202EC0">
        <w:rPr>
          <w:color w:val="000000" w:themeColor="text1"/>
          <w:sz w:val="22"/>
          <w:szCs w:val="22"/>
        </w:rPr>
        <w:t>21</w:t>
      </w:r>
      <w:r w:rsidRPr="00CE61C0" w:rsidR="00E25786">
        <w:rPr>
          <w:color w:val="000000" w:themeColor="text1"/>
          <w:sz w:val="22"/>
          <w:szCs w:val="22"/>
        </w:rPr>
        <w:t xml:space="preserve">, </w:t>
      </w:r>
      <w:r w:rsidR="006773C0">
        <w:rPr>
          <w:color w:val="000000" w:themeColor="text1"/>
          <w:sz w:val="22"/>
          <w:szCs w:val="22"/>
        </w:rPr>
        <w:t>86</w:t>
      </w:r>
      <w:r w:rsidRPr="00CE61C0" w:rsidR="00D606DB">
        <w:rPr>
          <w:color w:val="000000" w:themeColor="text1"/>
          <w:sz w:val="22"/>
          <w:szCs w:val="22"/>
        </w:rPr>
        <w:t xml:space="preserve"> FR</w:t>
      </w:r>
      <w:r w:rsidRPr="00CE61C0" w:rsidR="004B2588">
        <w:rPr>
          <w:color w:val="000000" w:themeColor="text1"/>
          <w:sz w:val="22"/>
          <w:szCs w:val="22"/>
        </w:rPr>
        <w:t xml:space="preserve"> </w:t>
      </w:r>
      <w:r w:rsidR="006773C0">
        <w:rPr>
          <w:color w:val="000000" w:themeColor="text1"/>
          <w:sz w:val="22"/>
          <w:szCs w:val="22"/>
        </w:rPr>
        <w:t>28103,</w:t>
      </w:r>
      <w:r w:rsidRPr="00CE61C0" w:rsidR="00E25786">
        <w:rPr>
          <w:color w:val="000000" w:themeColor="text1"/>
          <w:sz w:val="22"/>
          <w:szCs w:val="22"/>
        </w:rPr>
        <w:t xml:space="preserve"> seeking comment</w:t>
      </w:r>
      <w:r w:rsidRPr="00CE61C0" w:rsidR="00D606DB">
        <w:rPr>
          <w:color w:val="000000" w:themeColor="text1"/>
          <w:sz w:val="22"/>
          <w:szCs w:val="22"/>
        </w:rPr>
        <w:t xml:space="preserve"> from the public on the </w:t>
      </w:r>
      <w:r w:rsidRPr="00CE61C0" w:rsidR="00567775">
        <w:rPr>
          <w:color w:val="000000" w:themeColor="text1"/>
          <w:sz w:val="22"/>
          <w:szCs w:val="22"/>
        </w:rPr>
        <w:t xml:space="preserve">revised </w:t>
      </w:r>
      <w:r w:rsidRPr="00CE61C0" w:rsidR="00D606DB">
        <w:rPr>
          <w:color w:val="000000" w:themeColor="text1"/>
          <w:sz w:val="22"/>
          <w:szCs w:val="22"/>
        </w:rPr>
        <w:t xml:space="preserve">information collection requirements contained in this </w:t>
      </w:r>
      <w:r w:rsidRPr="00CE61C0" w:rsidR="00567775">
        <w:rPr>
          <w:color w:val="000000" w:themeColor="text1"/>
          <w:sz w:val="22"/>
          <w:szCs w:val="22"/>
        </w:rPr>
        <w:t>OMB submittal</w:t>
      </w:r>
      <w:r w:rsidRPr="00CE61C0" w:rsidR="00D606DB">
        <w:rPr>
          <w:color w:val="000000" w:themeColor="text1"/>
          <w:sz w:val="22"/>
          <w:szCs w:val="22"/>
        </w:rPr>
        <w:t xml:space="preserve">.  </w:t>
      </w:r>
      <w:r w:rsidR="006773C0">
        <w:rPr>
          <w:color w:val="000000" w:themeColor="text1"/>
          <w:sz w:val="22"/>
          <w:szCs w:val="22"/>
        </w:rPr>
        <w:t>In response to the 60-day notice, t</w:t>
      </w:r>
      <w:r w:rsidRPr="00CE61C0" w:rsidR="00D606DB">
        <w:rPr>
          <w:color w:val="000000" w:themeColor="text1"/>
          <w:sz w:val="22"/>
          <w:szCs w:val="22"/>
        </w:rPr>
        <w:t xml:space="preserve">he </w:t>
      </w:r>
      <w:r w:rsidR="006773C0">
        <w:rPr>
          <w:color w:val="000000" w:themeColor="text1"/>
          <w:sz w:val="22"/>
          <w:szCs w:val="22"/>
        </w:rPr>
        <w:t xml:space="preserve">Center for Regulatory Effectiveness </w:t>
      </w:r>
      <w:r w:rsidR="00405632">
        <w:rPr>
          <w:color w:val="000000" w:themeColor="text1"/>
          <w:sz w:val="22"/>
          <w:szCs w:val="22"/>
        </w:rPr>
        <w:t xml:space="preserve">(CRE) </w:t>
      </w:r>
      <w:r w:rsidR="006773C0">
        <w:rPr>
          <w:color w:val="000000" w:themeColor="text1"/>
          <w:sz w:val="22"/>
          <w:szCs w:val="22"/>
        </w:rPr>
        <w:t xml:space="preserve">filed a comment on July 5, 2021 in WT Docket No. 20-3 requesting that the </w:t>
      </w:r>
      <w:r w:rsidRPr="00CE61C0" w:rsidR="00D606DB">
        <w:rPr>
          <w:color w:val="000000" w:themeColor="text1"/>
          <w:sz w:val="22"/>
          <w:szCs w:val="22"/>
        </w:rPr>
        <w:t xml:space="preserve">Commission </w:t>
      </w:r>
      <w:r w:rsidR="006773C0">
        <w:rPr>
          <w:color w:val="000000" w:themeColor="text1"/>
          <w:sz w:val="22"/>
          <w:szCs w:val="22"/>
        </w:rPr>
        <w:t xml:space="preserve">impose </w:t>
      </w:r>
      <w:r w:rsidR="00405632">
        <w:rPr>
          <w:color w:val="000000" w:themeColor="text1"/>
          <w:sz w:val="22"/>
          <w:szCs w:val="22"/>
        </w:rPr>
        <w:t xml:space="preserve">certain filing requirements </w:t>
      </w:r>
      <w:r w:rsidR="006773C0">
        <w:rPr>
          <w:color w:val="000000" w:themeColor="text1"/>
          <w:sz w:val="22"/>
          <w:szCs w:val="22"/>
        </w:rPr>
        <w:t xml:space="preserve">on </w:t>
      </w:r>
      <w:r w:rsidRPr="006773C0" w:rsidR="006773C0">
        <w:rPr>
          <w:color w:val="000000" w:themeColor="text1"/>
          <w:sz w:val="22"/>
          <w:szCs w:val="22"/>
        </w:rPr>
        <w:t xml:space="preserve">manufacturers of </w:t>
      </w:r>
      <w:r w:rsidR="006773C0">
        <w:rPr>
          <w:color w:val="000000" w:themeColor="text1"/>
          <w:sz w:val="22"/>
          <w:szCs w:val="22"/>
        </w:rPr>
        <w:t>personal sound amplification products (</w:t>
      </w:r>
      <w:r w:rsidRPr="006773C0" w:rsidR="006773C0">
        <w:rPr>
          <w:color w:val="000000" w:themeColor="text1"/>
          <w:sz w:val="22"/>
          <w:szCs w:val="22"/>
        </w:rPr>
        <w:t>PSAP</w:t>
      </w:r>
      <w:r w:rsidR="00127C4F">
        <w:rPr>
          <w:color w:val="000000" w:themeColor="text1"/>
          <w:sz w:val="22"/>
          <w:szCs w:val="22"/>
        </w:rPr>
        <w:t>s</w:t>
      </w:r>
      <w:r w:rsidR="006773C0">
        <w:rPr>
          <w:color w:val="000000" w:themeColor="text1"/>
          <w:sz w:val="22"/>
          <w:szCs w:val="22"/>
        </w:rPr>
        <w:t>)</w:t>
      </w:r>
      <w:r w:rsidRPr="006773C0" w:rsidR="006773C0">
        <w:rPr>
          <w:color w:val="000000" w:themeColor="text1"/>
          <w:sz w:val="22"/>
          <w:szCs w:val="22"/>
        </w:rPr>
        <w:t xml:space="preserve"> who claim in advertisements that their devices are compatible with a particular handset</w:t>
      </w:r>
      <w:r w:rsidR="00186B25">
        <w:rPr>
          <w:color w:val="000000" w:themeColor="text1"/>
          <w:sz w:val="22"/>
          <w:szCs w:val="22"/>
        </w:rPr>
        <w:t xml:space="preserve">.  </w:t>
      </w:r>
      <w:r w:rsidR="00405632">
        <w:rPr>
          <w:color w:val="000000" w:themeColor="text1"/>
          <w:sz w:val="22"/>
          <w:szCs w:val="22"/>
        </w:rPr>
        <w:t xml:space="preserve">Specifically, </w:t>
      </w:r>
      <w:r w:rsidR="00186B25">
        <w:rPr>
          <w:color w:val="000000" w:themeColor="text1"/>
          <w:sz w:val="22"/>
          <w:szCs w:val="22"/>
        </w:rPr>
        <w:t>CRE requests that the Commission require these manufacture</w:t>
      </w:r>
      <w:r w:rsidR="00327723">
        <w:rPr>
          <w:color w:val="000000" w:themeColor="text1"/>
          <w:sz w:val="22"/>
          <w:szCs w:val="22"/>
        </w:rPr>
        <w:t>r</w:t>
      </w:r>
      <w:r w:rsidR="00186B25">
        <w:rPr>
          <w:color w:val="000000" w:themeColor="text1"/>
          <w:sz w:val="22"/>
          <w:szCs w:val="22"/>
        </w:rPr>
        <w:t xml:space="preserve">s to provide the Commission with </w:t>
      </w:r>
      <w:r w:rsidRPr="006773C0" w:rsidR="006773C0">
        <w:rPr>
          <w:color w:val="000000" w:themeColor="text1"/>
          <w:sz w:val="22"/>
          <w:szCs w:val="22"/>
        </w:rPr>
        <w:t>advertising material</w:t>
      </w:r>
      <w:r w:rsidR="00EE60D1">
        <w:rPr>
          <w:color w:val="000000" w:themeColor="text1"/>
          <w:sz w:val="22"/>
          <w:szCs w:val="22"/>
        </w:rPr>
        <w:t>s</w:t>
      </w:r>
      <w:r w:rsidR="001C1FD3">
        <w:rPr>
          <w:color w:val="000000" w:themeColor="text1"/>
          <w:sz w:val="22"/>
          <w:szCs w:val="22"/>
        </w:rPr>
        <w:t xml:space="preserve"> and </w:t>
      </w:r>
      <w:r w:rsidR="00186B25">
        <w:rPr>
          <w:color w:val="000000" w:themeColor="text1"/>
          <w:sz w:val="22"/>
          <w:szCs w:val="22"/>
        </w:rPr>
        <w:t>other information relating to their PSAPs</w:t>
      </w:r>
      <w:r w:rsidRPr="00CE61C0" w:rsidR="00D606DB">
        <w:rPr>
          <w:color w:val="000000" w:themeColor="text1"/>
          <w:sz w:val="22"/>
          <w:szCs w:val="22"/>
        </w:rPr>
        <w:t>.</w:t>
      </w:r>
      <w:r w:rsidR="00405632">
        <w:rPr>
          <w:color w:val="000000" w:themeColor="text1"/>
          <w:sz w:val="22"/>
          <w:szCs w:val="22"/>
        </w:rPr>
        <w:t xml:space="preserve">  </w:t>
      </w:r>
      <w:r w:rsidR="00127C4F">
        <w:rPr>
          <w:color w:val="000000" w:themeColor="text1"/>
          <w:sz w:val="22"/>
          <w:szCs w:val="22"/>
        </w:rPr>
        <w:t>However, t</w:t>
      </w:r>
      <w:r w:rsidRPr="00127C4F" w:rsidR="00127C4F">
        <w:rPr>
          <w:color w:val="000000" w:themeColor="text1"/>
          <w:sz w:val="22"/>
          <w:szCs w:val="22"/>
        </w:rPr>
        <w:t xml:space="preserve">he </w:t>
      </w:r>
      <w:r w:rsidRPr="00CA1010" w:rsidR="00127C4F">
        <w:rPr>
          <w:i/>
          <w:iCs/>
          <w:color w:val="000000" w:themeColor="text1"/>
          <w:sz w:val="22"/>
          <w:szCs w:val="22"/>
        </w:rPr>
        <w:t>2021 Report and Order</w:t>
      </w:r>
      <w:r w:rsidRPr="00127C4F" w:rsidR="00127C4F">
        <w:rPr>
          <w:color w:val="000000" w:themeColor="text1"/>
          <w:sz w:val="22"/>
          <w:szCs w:val="22"/>
        </w:rPr>
        <w:t xml:space="preserve"> does not cover PSAP</w:t>
      </w:r>
      <w:r w:rsidR="00127C4F">
        <w:rPr>
          <w:color w:val="000000" w:themeColor="text1"/>
          <w:sz w:val="22"/>
          <w:szCs w:val="22"/>
        </w:rPr>
        <w:t>s</w:t>
      </w:r>
      <w:r w:rsidRPr="00127C4F" w:rsidR="00127C4F">
        <w:rPr>
          <w:color w:val="000000" w:themeColor="text1"/>
          <w:sz w:val="22"/>
          <w:szCs w:val="22"/>
        </w:rPr>
        <w:t xml:space="preserve"> or include PSAP</w:t>
      </w:r>
      <w:r w:rsidR="00127C4F">
        <w:rPr>
          <w:color w:val="000000" w:themeColor="text1"/>
          <w:sz w:val="22"/>
          <w:szCs w:val="22"/>
        </w:rPr>
        <w:t>s</w:t>
      </w:r>
      <w:r w:rsidRPr="00127C4F" w:rsidR="00127C4F">
        <w:rPr>
          <w:color w:val="000000" w:themeColor="text1"/>
          <w:sz w:val="22"/>
          <w:szCs w:val="22"/>
        </w:rPr>
        <w:t xml:space="preserve"> paperwork requirements</w:t>
      </w:r>
      <w:r w:rsidR="00127C4F">
        <w:rPr>
          <w:color w:val="000000" w:themeColor="text1"/>
          <w:sz w:val="22"/>
          <w:szCs w:val="22"/>
        </w:rPr>
        <w:t xml:space="preserve">, as PSAPs are not considered handsets under the Commission’s </w:t>
      </w:r>
      <w:r w:rsidR="008828A0">
        <w:rPr>
          <w:color w:val="000000" w:themeColor="text1"/>
          <w:sz w:val="22"/>
          <w:szCs w:val="22"/>
        </w:rPr>
        <w:t xml:space="preserve">hearing aid compatibility rules. </w:t>
      </w:r>
      <w:r w:rsidR="00236DEF">
        <w:rPr>
          <w:color w:val="000000" w:themeColor="text1"/>
          <w:sz w:val="22"/>
          <w:szCs w:val="22"/>
        </w:rPr>
        <w:t xml:space="preserve"> </w:t>
      </w:r>
      <w:r w:rsidRPr="006A19EA" w:rsidR="00236DEF">
        <w:rPr>
          <w:i/>
          <w:iCs/>
          <w:color w:val="000000" w:themeColor="text1"/>
          <w:sz w:val="22"/>
          <w:szCs w:val="22"/>
        </w:rPr>
        <w:t>See</w:t>
      </w:r>
      <w:r w:rsidR="00236DEF">
        <w:rPr>
          <w:color w:val="000000" w:themeColor="text1"/>
          <w:sz w:val="22"/>
          <w:szCs w:val="22"/>
        </w:rPr>
        <w:t xml:space="preserve"> </w:t>
      </w:r>
      <w:r w:rsidR="00236DEF">
        <w:rPr>
          <w:sz w:val="22"/>
          <w:szCs w:val="22"/>
        </w:rPr>
        <w:t>47</w:t>
      </w:r>
      <w:r w:rsidRPr="00CE61C0" w:rsidR="00236DEF">
        <w:rPr>
          <w:sz w:val="22"/>
          <w:szCs w:val="22"/>
        </w:rPr>
        <w:t xml:space="preserve"> CFR §</w:t>
      </w:r>
      <w:r w:rsidR="00236DEF">
        <w:rPr>
          <w:sz w:val="22"/>
          <w:szCs w:val="22"/>
        </w:rPr>
        <w:t>20.19(a</w:t>
      </w:r>
      <w:r w:rsidRPr="00CE61C0" w:rsidR="00236DEF">
        <w:rPr>
          <w:sz w:val="22"/>
          <w:szCs w:val="22"/>
        </w:rPr>
        <w:t>)</w:t>
      </w:r>
      <w:r w:rsidR="00236DEF">
        <w:rPr>
          <w:sz w:val="22"/>
          <w:szCs w:val="22"/>
        </w:rPr>
        <w:t xml:space="preserve">.  </w:t>
      </w:r>
      <w:r w:rsidR="008828A0">
        <w:rPr>
          <w:sz w:val="22"/>
          <w:szCs w:val="22"/>
        </w:rPr>
        <w:t xml:space="preserve">In addition, the issue of whether </w:t>
      </w:r>
      <w:r w:rsidR="006A19EA">
        <w:rPr>
          <w:sz w:val="22"/>
          <w:szCs w:val="22"/>
        </w:rPr>
        <w:t>the Commission</w:t>
      </w:r>
      <w:r w:rsidR="008828A0">
        <w:rPr>
          <w:sz w:val="22"/>
          <w:szCs w:val="22"/>
        </w:rPr>
        <w:t xml:space="preserve"> </w:t>
      </w:r>
      <w:r w:rsidR="006A19EA">
        <w:rPr>
          <w:sz w:val="22"/>
          <w:szCs w:val="22"/>
        </w:rPr>
        <w:t>s</w:t>
      </w:r>
      <w:r w:rsidR="008828A0">
        <w:rPr>
          <w:sz w:val="22"/>
          <w:szCs w:val="22"/>
        </w:rPr>
        <w:t>hould modify its</w:t>
      </w:r>
      <w:r w:rsidR="006A19EA">
        <w:rPr>
          <w:sz w:val="22"/>
          <w:szCs w:val="22"/>
        </w:rPr>
        <w:t xml:space="preserve"> hearing aid compatibility rules </w:t>
      </w:r>
      <w:r w:rsidR="008828A0">
        <w:rPr>
          <w:sz w:val="22"/>
          <w:szCs w:val="22"/>
        </w:rPr>
        <w:t xml:space="preserve">to </w:t>
      </w:r>
      <w:r w:rsidR="006A19EA">
        <w:rPr>
          <w:sz w:val="22"/>
          <w:szCs w:val="22"/>
        </w:rPr>
        <w:t>include PSAP</w:t>
      </w:r>
      <w:r w:rsidR="00127C4F">
        <w:rPr>
          <w:sz w:val="22"/>
          <w:szCs w:val="22"/>
        </w:rPr>
        <w:t>s</w:t>
      </w:r>
      <w:r w:rsidR="006A19EA">
        <w:rPr>
          <w:sz w:val="22"/>
          <w:szCs w:val="22"/>
        </w:rPr>
        <w:t xml:space="preserve"> </w:t>
      </w:r>
      <w:r w:rsidR="00236DEF">
        <w:rPr>
          <w:sz w:val="22"/>
          <w:szCs w:val="22"/>
        </w:rPr>
        <w:t>and what, if any requirements should be imposed</w:t>
      </w:r>
      <w:r w:rsidR="00F40803">
        <w:rPr>
          <w:sz w:val="22"/>
          <w:szCs w:val="22"/>
        </w:rPr>
        <w:t xml:space="preserve"> on these devices</w:t>
      </w:r>
      <w:r w:rsidR="00236DEF">
        <w:rPr>
          <w:sz w:val="22"/>
          <w:szCs w:val="22"/>
        </w:rPr>
        <w:t xml:space="preserve">, </w:t>
      </w:r>
      <w:r w:rsidR="006A19EA">
        <w:rPr>
          <w:sz w:val="22"/>
          <w:szCs w:val="22"/>
        </w:rPr>
        <w:t xml:space="preserve">is </w:t>
      </w:r>
      <w:r w:rsidR="00CF091A">
        <w:rPr>
          <w:sz w:val="22"/>
          <w:szCs w:val="22"/>
        </w:rPr>
        <w:t xml:space="preserve">being considered in a separate </w:t>
      </w:r>
      <w:r w:rsidR="00F40803">
        <w:rPr>
          <w:sz w:val="22"/>
          <w:szCs w:val="22"/>
        </w:rPr>
        <w:t xml:space="preserve">rulemaking </w:t>
      </w:r>
      <w:r w:rsidR="00CF091A">
        <w:rPr>
          <w:sz w:val="22"/>
          <w:szCs w:val="22"/>
        </w:rPr>
        <w:t xml:space="preserve">proceeding.  </w:t>
      </w:r>
      <w:r w:rsidRPr="006A19EA" w:rsidR="006A19EA">
        <w:rPr>
          <w:i/>
          <w:iCs/>
          <w:sz w:val="22"/>
          <w:szCs w:val="22"/>
        </w:rPr>
        <w:t>See</w:t>
      </w:r>
      <w:r w:rsidR="006A19EA">
        <w:rPr>
          <w:sz w:val="22"/>
          <w:szCs w:val="22"/>
        </w:rPr>
        <w:t xml:space="preserve"> FCC 16-103 at paras. 46-47.</w:t>
      </w:r>
      <w:r w:rsidR="00A76F67">
        <w:rPr>
          <w:sz w:val="22"/>
          <w:szCs w:val="22"/>
        </w:rPr>
        <w:t xml:space="preserve">  As a result, </w:t>
      </w:r>
      <w:r w:rsidR="009005AA">
        <w:rPr>
          <w:sz w:val="22"/>
          <w:szCs w:val="22"/>
        </w:rPr>
        <w:t xml:space="preserve">CRE’s comments provide no grounds to </w:t>
      </w:r>
      <w:r w:rsidR="00127C4F">
        <w:rPr>
          <w:sz w:val="22"/>
          <w:szCs w:val="22"/>
        </w:rPr>
        <w:t xml:space="preserve">adjust </w:t>
      </w:r>
      <w:r w:rsidR="00A76F67">
        <w:rPr>
          <w:sz w:val="22"/>
          <w:szCs w:val="22"/>
        </w:rPr>
        <w:t>the paperwork burden estimates contained in this submittal.</w:t>
      </w:r>
    </w:p>
    <w:p w:rsidRPr="00CE61C0" w:rsidR="00202EC0" w:rsidP="007B5CB1" w:rsidRDefault="000504C1" w14:paraId="7C5570AF" w14:textId="64D53A29">
      <w:pPr>
        <w:spacing w:after="120"/>
        <w:ind w:firstLine="720"/>
        <w:rPr>
          <w:b/>
          <w:bCs/>
          <w:sz w:val="22"/>
          <w:szCs w:val="22"/>
        </w:rPr>
      </w:pPr>
      <w:r w:rsidRPr="00CE61C0">
        <w:rPr>
          <w:b/>
          <w:bCs/>
          <w:sz w:val="22"/>
          <w:szCs w:val="22"/>
        </w:rPr>
        <w:t>9.</w:t>
      </w:r>
      <w:r w:rsidRPr="00CE61C0" w:rsidR="00FA3B7D">
        <w:rPr>
          <w:b/>
          <w:bCs/>
          <w:sz w:val="22"/>
          <w:szCs w:val="22"/>
        </w:rPr>
        <w:tab/>
      </w:r>
      <w:r w:rsidRPr="00CE61C0" w:rsidR="00202EC0">
        <w:rPr>
          <w:b/>
          <w:bCs/>
          <w:sz w:val="22"/>
          <w:szCs w:val="22"/>
        </w:rPr>
        <w:t xml:space="preserve">Explain </w:t>
      </w:r>
      <w:r w:rsidR="005952DC">
        <w:rPr>
          <w:b/>
          <w:bCs/>
          <w:sz w:val="22"/>
          <w:szCs w:val="22"/>
        </w:rPr>
        <w:t>a</w:t>
      </w:r>
      <w:r w:rsidRPr="00CE61C0" w:rsidR="00202EC0">
        <w:rPr>
          <w:b/>
          <w:bCs/>
          <w:sz w:val="22"/>
          <w:szCs w:val="22"/>
        </w:rPr>
        <w:t xml:space="preserve">ny </w:t>
      </w:r>
      <w:r w:rsidR="005952DC">
        <w:rPr>
          <w:b/>
          <w:bCs/>
          <w:sz w:val="22"/>
          <w:szCs w:val="22"/>
        </w:rPr>
        <w:t>d</w:t>
      </w:r>
      <w:r w:rsidRPr="00CE61C0" w:rsidR="00202EC0">
        <w:rPr>
          <w:b/>
          <w:bCs/>
          <w:sz w:val="22"/>
          <w:szCs w:val="22"/>
        </w:rPr>
        <w:t xml:space="preserve">ecision </w:t>
      </w:r>
      <w:r w:rsidR="005952DC">
        <w:rPr>
          <w:b/>
          <w:bCs/>
          <w:sz w:val="22"/>
          <w:szCs w:val="22"/>
        </w:rPr>
        <w:t>t</w:t>
      </w:r>
      <w:r w:rsidRPr="00CE61C0" w:rsidR="00202EC0">
        <w:rPr>
          <w:b/>
          <w:bCs/>
          <w:sz w:val="22"/>
          <w:szCs w:val="22"/>
        </w:rPr>
        <w:t xml:space="preserve">o </w:t>
      </w:r>
      <w:r w:rsidR="005952DC">
        <w:rPr>
          <w:b/>
          <w:bCs/>
          <w:sz w:val="22"/>
          <w:szCs w:val="22"/>
        </w:rPr>
        <w:t>p</w:t>
      </w:r>
      <w:r w:rsidRPr="00CE61C0" w:rsidR="00202EC0">
        <w:rPr>
          <w:b/>
          <w:bCs/>
          <w:sz w:val="22"/>
          <w:szCs w:val="22"/>
        </w:rPr>
        <w:t xml:space="preserve">rovide </w:t>
      </w:r>
      <w:r w:rsidR="005952DC">
        <w:rPr>
          <w:b/>
          <w:bCs/>
          <w:sz w:val="22"/>
          <w:szCs w:val="22"/>
        </w:rPr>
        <w:t>a</w:t>
      </w:r>
      <w:r w:rsidRPr="00CE61C0" w:rsidR="00202EC0">
        <w:rPr>
          <w:b/>
          <w:bCs/>
          <w:sz w:val="22"/>
          <w:szCs w:val="22"/>
        </w:rPr>
        <w:t xml:space="preserve">ny </w:t>
      </w:r>
      <w:r w:rsidR="005952DC">
        <w:rPr>
          <w:b/>
          <w:bCs/>
          <w:sz w:val="22"/>
          <w:szCs w:val="22"/>
        </w:rPr>
        <w:t>p</w:t>
      </w:r>
      <w:r w:rsidRPr="00CE61C0" w:rsidR="00202EC0">
        <w:rPr>
          <w:b/>
          <w:bCs/>
          <w:sz w:val="22"/>
          <w:szCs w:val="22"/>
        </w:rPr>
        <w:t xml:space="preserve">ayment </w:t>
      </w:r>
      <w:r w:rsidR="005952DC">
        <w:rPr>
          <w:b/>
          <w:bCs/>
          <w:sz w:val="22"/>
          <w:szCs w:val="22"/>
        </w:rPr>
        <w:t>o</w:t>
      </w:r>
      <w:r w:rsidRPr="00CE61C0" w:rsidR="00202EC0">
        <w:rPr>
          <w:b/>
          <w:bCs/>
          <w:sz w:val="22"/>
          <w:szCs w:val="22"/>
        </w:rPr>
        <w:t xml:space="preserve">r </w:t>
      </w:r>
      <w:r w:rsidR="005952DC">
        <w:rPr>
          <w:b/>
          <w:bCs/>
          <w:sz w:val="22"/>
          <w:szCs w:val="22"/>
        </w:rPr>
        <w:t>g</w:t>
      </w:r>
      <w:r w:rsidRPr="00CE61C0" w:rsidR="00202EC0">
        <w:rPr>
          <w:b/>
          <w:bCs/>
          <w:sz w:val="22"/>
          <w:szCs w:val="22"/>
        </w:rPr>
        <w:t xml:space="preserve">ift </w:t>
      </w:r>
      <w:r w:rsidR="005952DC">
        <w:rPr>
          <w:b/>
          <w:bCs/>
          <w:sz w:val="22"/>
          <w:szCs w:val="22"/>
        </w:rPr>
        <w:t>t</w:t>
      </w:r>
      <w:r w:rsidRPr="00CE61C0" w:rsidR="00202EC0">
        <w:rPr>
          <w:b/>
          <w:bCs/>
          <w:sz w:val="22"/>
          <w:szCs w:val="22"/>
        </w:rPr>
        <w:t xml:space="preserve">o </w:t>
      </w:r>
      <w:r w:rsidR="005952DC">
        <w:rPr>
          <w:b/>
          <w:bCs/>
          <w:sz w:val="22"/>
          <w:szCs w:val="22"/>
        </w:rPr>
        <w:t>r</w:t>
      </w:r>
      <w:r w:rsidRPr="00CE61C0" w:rsidR="00202EC0">
        <w:rPr>
          <w:b/>
          <w:bCs/>
          <w:sz w:val="22"/>
          <w:szCs w:val="22"/>
        </w:rPr>
        <w:t>espondents</w:t>
      </w:r>
    </w:p>
    <w:p w:rsidRPr="00CE61C0" w:rsidR="000504C1" w:rsidP="007B5CB1" w:rsidRDefault="00202EC0" w14:paraId="0F193990" w14:textId="607E3225">
      <w:pPr>
        <w:spacing w:after="120"/>
        <w:ind w:firstLine="720"/>
        <w:rPr>
          <w:sz w:val="22"/>
          <w:szCs w:val="22"/>
        </w:rPr>
      </w:pPr>
      <w:r w:rsidRPr="00CE61C0">
        <w:rPr>
          <w:sz w:val="22"/>
          <w:szCs w:val="22"/>
        </w:rPr>
        <w:t>Handset manufacturers and service providers (i.e., r</w:t>
      </w:r>
      <w:r w:rsidRPr="00CE61C0" w:rsidR="000504C1">
        <w:rPr>
          <w:sz w:val="22"/>
          <w:szCs w:val="22"/>
        </w:rPr>
        <w:t>espondents</w:t>
      </w:r>
      <w:r w:rsidRPr="00CE61C0">
        <w:rPr>
          <w:sz w:val="22"/>
          <w:szCs w:val="22"/>
        </w:rPr>
        <w:t>)</w:t>
      </w:r>
      <w:r w:rsidRPr="00CE61C0" w:rsidR="000504C1">
        <w:rPr>
          <w:sz w:val="22"/>
          <w:szCs w:val="22"/>
        </w:rPr>
        <w:t xml:space="preserve"> </w:t>
      </w:r>
      <w:r w:rsidRPr="00CE61C0">
        <w:rPr>
          <w:sz w:val="22"/>
          <w:szCs w:val="22"/>
        </w:rPr>
        <w:t xml:space="preserve">subject to this modified information collection </w:t>
      </w:r>
      <w:r w:rsidRPr="00CE61C0" w:rsidR="000504C1">
        <w:rPr>
          <w:sz w:val="22"/>
          <w:szCs w:val="22"/>
        </w:rPr>
        <w:t>will not receive any payment</w:t>
      </w:r>
      <w:r w:rsidRPr="00CE61C0" w:rsidR="00567775">
        <w:rPr>
          <w:sz w:val="22"/>
          <w:szCs w:val="22"/>
        </w:rPr>
        <w:t>s or gifts</w:t>
      </w:r>
      <w:r w:rsidRPr="00CE61C0" w:rsidR="000504C1">
        <w:rPr>
          <w:sz w:val="22"/>
          <w:szCs w:val="22"/>
        </w:rPr>
        <w:t>.</w:t>
      </w:r>
    </w:p>
    <w:p w:rsidRPr="00CE61C0" w:rsidR="00C81960" w:rsidP="007B5CB1" w:rsidRDefault="000504C1" w14:paraId="691E8E5D" w14:textId="0583289E">
      <w:pPr>
        <w:spacing w:after="120"/>
        <w:ind w:firstLine="720"/>
        <w:rPr>
          <w:b/>
          <w:bCs/>
          <w:sz w:val="22"/>
          <w:szCs w:val="22"/>
        </w:rPr>
      </w:pPr>
      <w:r w:rsidRPr="00CE61C0">
        <w:rPr>
          <w:b/>
          <w:bCs/>
          <w:sz w:val="22"/>
          <w:szCs w:val="22"/>
        </w:rPr>
        <w:t>10.</w:t>
      </w:r>
      <w:r w:rsidRPr="00CE61C0" w:rsidR="00FA3B7D">
        <w:rPr>
          <w:b/>
          <w:bCs/>
          <w:sz w:val="22"/>
          <w:szCs w:val="22"/>
        </w:rPr>
        <w:tab/>
      </w:r>
      <w:r w:rsidRPr="00CE61C0" w:rsidR="00C81960">
        <w:rPr>
          <w:b/>
          <w:bCs/>
          <w:sz w:val="22"/>
          <w:szCs w:val="22"/>
        </w:rPr>
        <w:t xml:space="preserve">Describe </w:t>
      </w:r>
      <w:r w:rsidR="005952DC">
        <w:rPr>
          <w:b/>
          <w:bCs/>
          <w:sz w:val="22"/>
          <w:szCs w:val="22"/>
        </w:rPr>
        <w:t>a</w:t>
      </w:r>
      <w:r w:rsidRPr="00CE61C0" w:rsidR="00C81960">
        <w:rPr>
          <w:b/>
          <w:bCs/>
          <w:sz w:val="22"/>
          <w:szCs w:val="22"/>
        </w:rPr>
        <w:t xml:space="preserve">ny </w:t>
      </w:r>
      <w:r w:rsidR="005952DC">
        <w:rPr>
          <w:b/>
          <w:bCs/>
          <w:sz w:val="22"/>
          <w:szCs w:val="22"/>
        </w:rPr>
        <w:t>a</w:t>
      </w:r>
      <w:r w:rsidRPr="00CE61C0" w:rsidR="00C81960">
        <w:rPr>
          <w:b/>
          <w:bCs/>
          <w:sz w:val="22"/>
          <w:szCs w:val="22"/>
        </w:rPr>
        <w:t xml:space="preserve">ssurance </w:t>
      </w:r>
      <w:r w:rsidR="005952DC">
        <w:rPr>
          <w:b/>
          <w:bCs/>
          <w:sz w:val="22"/>
          <w:szCs w:val="22"/>
        </w:rPr>
        <w:t>o</w:t>
      </w:r>
      <w:r w:rsidRPr="00CE61C0" w:rsidR="00C81960">
        <w:rPr>
          <w:b/>
          <w:bCs/>
          <w:sz w:val="22"/>
          <w:szCs w:val="22"/>
        </w:rPr>
        <w:t xml:space="preserve">f </w:t>
      </w:r>
      <w:r w:rsidR="005952DC">
        <w:rPr>
          <w:b/>
          <w:bCs/>
          <w:sz w:val="22"/>
          <w:szCs w:val="22"/>
        </w:rPr>
        <w:t>c</w:t>
      </w:r>
      <w:r w:rsidRPr="00CE61C0" w:rsidR="00C81960">
        <w:rPr>
          <w:b/>
          <w:bCs/>
          <w:sz w:val="22"/>
          <w:szCs w:val="22"/>
        </w:rPr>
        <w:t xml:space="preserve">onfidentiality </w:t>
      </w:r>
      <w:r w:rsidR="005952DC">
        <w:rPr>
          <w:b/>
          <w:bCs/>
          <w:sz w:val="22"/>
          <w:szCs w:val="22"/>
        </w:rPr>
        <w:t>p</w:t>
      </w:r>
      <w:r w:rsidRPr="00CE61C0" w:rsidR="00C81960">
        <w:rPr>
          <w:b/>
          <w:bCs/>
          <w:sz w:val="22"/>
          <w:szCs w:val="22"/>
        </w:rPr>
        <w:t xml:space="preserve">rovided </w:t>
      </w:r>
      <w:r w:rsidR="005952DC">
        <w:rPr>
          <w:b/>
          <w:bCs/>
          <w:sz w:val="22"/>
          <w:szCs w:val="22"/>
        </w:rPr>
        <w:t>t</w:t>
      </w:r>
      <w:r w:rsidRPr="00CE61C0" w:rsidR="00C81960">
        <w:rPr>
          <w:b/>
          <w:bCs/>
          <w:sz w:val="22"/>
          <w:szCs w:val="22"/>
        </w:rPr>
        <w:t xml:space="preserve">o </w:t>
      </w:r>
      <w:r w:rsidR="005952DC">
        <w:rPr>
          <w:b/>
          <w:bCs/>
          <w:sz w:val="22"/>
          <w:szCs w:val="22"/>
        </w:rPr>
        <w:t>r</w:t>
      </w:r>
      <w:r w:rsidRPr="00CE61C0" w:rsidR="00C81960">
        <w:rPr>
          <w:b/>
          <w:bCs/>
          <w:sz w:val="22"/>
          <w:szCs w:val="22"/>
        </w:rPr>
        <w:t>espondents</w:t>
      </w:r>
    </w:p>
    <w:p w:rsidRPr="00CE61C0" w:rsidR="000504C1" w:rsidP="007B5CB1" w:rsidRDefault="00C81960" w14:paraId="55C20687" w14:textId="24B7E1A3">
      <w:pPr>
        <w:spacing w:after="120"/>
        <w:ind w:firstLine="720"/>
        <w:rPr>
          <w:sz w:val="22"/>
          <w:szCs w:val="22"/>
        </w:rPr>
      </w:pPr>
      <w:r w:rsidRPr="00CE61C0">
        <w:rPr>
          <w:sz w:val="22"/>
          <w:szCs w:val="22"/>
        </w:rPr>
        <w:t xml:space="preserve">Handset manufacturers and service providers may </w:t>
      </w:r>
      <w:r w:rsidRPr="00CE61C0" w:rsidR="00435FFE">
        <w:rPr>
          <w:sz w:val="22"/>
          <w:szCs w:val="22"/>
        </w:rPr>
        <w:t xml:space="preserve">request </w:t>
      </w:r>
      <w:r w:rsidRPr="00CE61C0">
        <w:rPr>
          <w:sz w:val="22"/>
          <w:szCs w:val="22"/>
        </w:rPr>
        <w:t xml:space="preserve">that their </w:t>
      </w:r>
      <w:r w:rsidRPr="00CE61C0" w:rsidR="0061392E">
        <w:rPr>
          <w:sz w:val="22"/>
          <w:szCs w:val="22"/>
        </w:rPr>
        <w:t xml:space="preserve">FCC Form 655 and 855 </w:t>
      </w:r>
      <w:r w:rsidRPr="00CE61C0">
        <w:rPr>
          <w:sz w:val="22"/>
          <w:szCs w:val="22"/>
        </w:rPr>
        <w:t xml:space="preserve">compliance filings be withhold from public inspection.  </w:t>
      </w:r>
      <w:r w:rsidRPr="00CE61C0" w:rsidR="00B66D1E">
        <w:rPr>
          <w:i/>
          <w:sz w:val="22"/>
          <w:szCs w:val="22"/>
        </w:rPr>
        <w:t>See</w:t>
      </w:r>
      <w:r w:rsidRPr="00CE61C0" w:rsidR="00B66D1E">
        <w:rPr>
          <w:sz w:val="22"/>
          <w:szCs w:val="22"/>
        </w:rPr>
        <w:t xml:space="preserve"> 47 CFR § 0.459.</w:t>
      </w:r>
      <w:r w:rsidRPr="00CE61C0" w:rsidR="0061392E">
        <w:rPr>
          <w:sz w:val="22"/>
          <w:szCs w:val="22"/>
        </w:rPr>
        <w:t xml:space="preserve">  The Commission will </w:t>
      </w:r>
      <w:r w:rsidRPr="00CE61C0" w:rsidR="008A448A">
        <w:rPr>
          <w:sz w:val="22"/>
          <w:szCs w:val="22"/>
        </w:rPr>
        <w:t>evaluate</w:t>
      </w:r>
      <w:r w:rsidRPr="00CE61C0" w:rsidR="0061392E">
        <w:rPr>
          <w:sz w:val="22"/>
          <w:szCs w:val="22"/>
        </w:rPr>
        <w:t xml:space="preserve"> such requests on a case-by-case basis.</w:t>
      </w:r>
    </w:p>
    <w:p w:rsidRPr="00CE61C0" w:rsidR="008A448A" w:rsidP="005952DC" w:rsidRDefault="000504C1" w14:paraId="5A1E48F3" w14:textId="4B5E0991">
      <w:pPr>
        <w:tabs>
          <w:tab w:val="left" w:pos="720"/>
        </w:tabs>
        <w:spacing w:after="120"/>
        <w:ind w:left="1440" w:hanging="720"/>
        <w:rPr>
          <w:b/>
          <w:bCs/>
          <w:sz w:val="22"/>
          <w:szCs w:val="22"/>
        </w:rPr>
      </w:pPr>
      <w:r w:rsidRPr="00CE61C0">
        <w:rPr>
          <w:b/>
          <w:bCs/>
          <w:sz w:val="22"/>
          <w:szCs w:val="22"/>
        </w:rPr>
        <w:t>11.</w:t>
      </w:r>
      <w:r w:rsidRPr="00CE61C0" w:rsidR="00FA3B7D">
        <w:rPr>
          <w:b/>
          <w:bCs/>
          <w:sz w:val="22"/>
          <w:szCs w:val="22"/>
        </w:rPr>
        <w:tab/>
      </w:r>
      <w:r w:rsidRPr="00CE61C0" w:rsidR="00345675">
        <w:rPr>
          <w:b/>
          <w:bCs/>
          <w:sz w:val="22"/>
          <w:szCs w:val="22"/>
        </w:rPr>
        <w:t xml:space="preserve">Provide </w:t>
      </w:r>
      <w:r w:rsidR="005952DC">
        <w:rPr>
          <w:b/>
          <w:bCs/>
          <w:sz w:val="22"/>
          <w:szCs w:val="22"/>
        </w:rPr>
        <w:t>a</w:t>
      </w:r>
      <w:r w:rsidRPr="00CE61C0" w:rsidR="00345675">
        <w:rPr>
          <w:b/>
          <w:bCs/>
          <w:sz w:val="22"/>
          <w:szCs w:val="22"/>
        </w:rPr>
        <w:t xml:space="preserve"> </w:t>
      </w:r>
      <w:r w:rsidR="005952DC">
        <w:rPr>
          <w:b/>
          <w:bCs/>
          <w:sz w:val="22"/>
          <w:szCs w:val="22"/>
        </w:rPr>
        <w:t>j</w:t>
      </w:r>
      <w:r w:rsidRPr="00CE61C0" w:rsidR="00345675">
        <w:rPr>
          <w:b/>
          <w:bCs/>
          <w:sz w:val="22"/>
          <w:szCs w:val="22"/>
        </w:rPr>
        <w:t xml:space="preserve">ustification </w:t>
      </w:r>
      <w:r w:rsidR="005952DC">
        <w:rPr>
          <w:b/>
          <w:bCs/>
          <w:sz w:val="22"/>
          <w:szCs w:val="22"/>
        </w:rPr>
        <w:t>f</w:t>
      </w:r>
      <w:r w:rsidRPr="00CE61C0" w:rsidR="00345675">
        <w:rPr>
          <w:b/>
          <w:bCs/>
          <w:sz w:val="22"/>
          <w:szCs w:val="22"/>
        </w:rPr>
        <w:t xml:space="preserve">or </w:t>
      </w:r>
      <w:r w:rsidR="005952DC">
        <w:rPr>
          <w:b/>
          <w:bCs/>
          <w:sz w:val="22"/>
          <w:szCs w:val="22"/>
        </w:rPr>
        <w:t>a</w:t>
      </w:r>
      <w:r w:rsidRPr="00CE61C0" w:rsidR="00345675">
        <w:rPr>
          <w:b/>
          <w:bCs/>
          <w:sz w:val="22"/>
          <w:szCs w:val="22"/>
        </w:rPr>
        <w:t xml:space="preserve">ny </w:t>
      </w:r>
      <w:r w:rsidR="005952DC">
        <w:rPr>
          <w:b/>
          <w:bCs/>
          <w:sz w:val="22"/>
          <w:szCs w:val="22"/>
        </w:rPr>
        <w:t>q</w:t>
      </w:r>
      <w:r w:rsidRPr="00CE61C0" w:rsidR="00345675">
        <w:rPr>
          <w:b/>
          <w:bCs/>
          <w:sz w:val="22"/>
          <w:szCs w:val="22"/>
        </w:rPr>
        <w:t xml:space="preserve">uestions </w:t>
      </w:r>
      <w:r w:rsidR="005952DC">
        <w:rPr>
          <w:b/>
          <w:bCs/>
          <w:sz w:val="22"/>
          <w:szCs w:val="22"/>
        </w:rPr>
        <w:t>o</w:t>
      </w:r>
      <w:r w:rsidRPr="00CE61C0" w:rsidR="00345675">
        <w:rPr>
          <w:b/>
          <w:bCs/>
          <w:sz w:val="22"/>
          <w:szCs w:val="22"/>
        </w:rPr>
        <w:t xml:space="preserve">f </w:t>
      </w:r>
      <w:r w:rsidR="005952DC">
        <w:rPr>
          <w:b/>
          <w:bCs/>
          <w:sz w:val="22"/>
          <w:szCs w:val="22"/>
        </w:rPr>
        <w:t>a</w:t>
      </w:r>
      <w:r w:rsidRPr="00CE61C0" w:rsidR="00345675">
        <w:rPr>
          <w:b/>
          <w:bCs/>
          <w:sz w:val="22"/>
          <w:szCs w:val="22"/>
        </w:rPr>
        <w:t xml:space="preserve"> </w:t>
      </w:r>
      <w:r w:rsidR="005952DC">
        <w:rPr>
          <w:b/>
          <w:bCs/>
          <w:sz w:val="22"/>
          <w:szCs w:val="22"/>
        </w:rPr>
        <w:t>s</w:t>
      </w:r>
      <w:r w:rsidRPr="00CE61C0" w:rsidR="00345675">
        <w:rPr>
          <w:b/>
          <w:bCs/>
          <w:sz w:val="22"/>
          <w:szCs w:val="22"/>
        </w:rPr>
        <w:t xml:space="preserve">ensitive </w:t>
      </w:r>
      <w:r w:rsidR="005952DC">
        <w:rPr>
          <w:b/>
          <w:bCs/>
          <w:sz w:val="22"/>
          <w:szCs w:val="22"/>
        </w:rPr>
        <w:t>n</w:t>
      </w:r>
      <w:r w:rsidRPr="00CE61C0" w:rsidR="00345675">
        <w:rPr>
          <w:b/>
          <w:bCs/>
          <w:sz w:val="22"/>
          <w:szCs w:val="22"/>
        </w:rPr>
        <w:t xml:space="preserve">ature </w:t>
      </w:r>
      <w:r w:rsidR="005952DC">
        <w:rPr>
          <w:b/>
          <w:bCs/>
          <w:sz w:val="22"/>
          <w:szCs w:val="22"/>
        </w:rPr>
        <w:t>o</w:t>
      </w:r>
      <w:r w:rsidRPr="00CE61C0" w:rsidR="00345675">
        <w:rPr>
          <w:b/>
          <w:bCs/>
          <w:sz w:val="22"/>
          <w:szCs w:val="22"/>
        </w:rPr>
        <w:t xml:space="preserve">r </w:t>
      </w:r>
      <w:r w:rsidR="005952DC">
        <w:rPr>
          <w:b/>
          <w:bCs/>
          <w:sz w:val="22"/>
          <w:szCs w:val="22"/>
        </w:rPr>
        <w:t>o</w:t>
      </w:r>
      <w:r w:rsidRPr="00CE61C0" w:rsidR="00345675">
        <w:rPr>
          <w:b/>
          <w:bCs/>
          <w:sz w:val="22"/>
          <w:szCs w:val="22"/>
        </w:rPr>
        <w:t xml:space="preserve">f </w:t>
      </w:r>
      <w:r w:rsidR="005952DC">
        <w:rPr>
          <w:b/>
          <w:bCs/>
          <w:sz w:val="22"/>
          <w:szCs w:val="22"/>
        </w:rPr>
        <w:t>a</w:t>
      </w:r>
      <w:r w:rsidRPr="00CE61C0" w:rsidR="00345675">
        <w:rPr>
          <w:b/>
          <w:bCs/>
          <w:sz w:val="22"/>
          <w:szCs w:val="22"/>
        </w:rPr>
        <w:t xml:space="preserve"> </w:t>
      </w:r>
      <w:r w:rsidR="005952DC">
        <w:rPr>
          <w:b/>
          <w:bCs/>
          <w:sz w:val="22"/>
          <w:szCs w:val="22"/>
        </w:rPr>
        <w:t>p</w:t>
      </w:r>
      <w:r w:rsidRPr="00CE61C0" w:rsidR="00345675">
        <w:rPr>
          <w:b/>
          <w:bCs/>
          <w:sz w:val="22"/>
          <w:szCs w:val="22"/>
        </w:rPr>
        <w:t xml:space="preserve">rivate </w:t>
      </w:r>
      <w:r w:rsidR="005952DC">
        <w:rPr>
          <w:b/>
          <w:bCs/>
          <w:sz w:val="22"/>
          <w:szCs w:val="22"/>
        </w:rPr>
        <w:t>n</w:t>
      </w:r>
      <w:r w:rsidRPr="00CE61C0" w:rsidR="00345675">
        <w:rPr>
          <w:b/>
          <w:bCs/>
          <w:sz w:val="22"/>
          <w:szCs w:val="22"/>
        </w:rPr>
        <w:t>ature</w:t>
      </w:r>
    </w:p>
    <w:p w:rsidRPr="00CE61C0" w:rsidR="000504C1" w:rsidP="007B5CB1" w:rsidRDefault="000504C1" w14:paraId="0F81523F" w14:textId="37768D7A">
      <w:pPr>
        <w:spacing w:after="120"/>
        <w:ind w:firstLine="720"/>
        <w:rPr>
          <w:sz w:val="22"/>
          <w:szCs w:val="22"/>
        </w:rPr>
      </w:pPr>
      <w:r w:rsidRPr="00CE61C0">
        <w:rPr>
          <w:sz w:val="22"/>
          <w:szCs w:val="22"/>
        </w:rPr>
        <w:t xml:space="preserve">None of the </w:t>
      </w:r>
      <w:r w:rsidRPr="00CE61C0" w:rsidR="00A92F59">
        <w:rPr>
          <w:sz w:val="22"/>
          <w:szCs w:val="22"/>
        </w:rPr>
        <w:t xml:space="preserve">modified </w:t>
      </w:r>
      <w:r w:rsidRPr="00CE61C0" w:rsidR="00D606DB">
        <w:rPr>
          <w:sz w:val="22"/>
          <w:szCs w:val="22"/>
        </w:rPr>
        <w:t xml:space="preserve">information collection requirements </w:t>
      </w:r>
      <w:r w:rsidRPr="00CE61C0" w:rsidR="00DF695B">
        <w:rPr>
          <w:sz w:val="22"/>
          <w:szCs w:val="22"/>
        </w:rPr>
        <w:t xml:space="preserve">contained in this </w:t>
      </w:r>
      <w:r w:rsidRPr="00CE61C0" w:rsidR="00A92F59">
        <w:rPr>
          <w:sz w:val="22"/>
          <w:szCs w:val="22"/>
        </w:rPr>
        <w:t xml:space="preserve">submission </w:t>
      </w:r>
      <w:r w:rsidRPr="00CE61C0">
        <w:rPr>
          <w:sz w:val="22"/>
          <w:szCs w:val="22"/>
        </w:rPr>
        <w:t>address any private matters or questions of a sensitive nature.</w:t>
      </w:r>
    </w:p>
    <w:p w:rsidRPr="00EA3FE8" w:rsidR="00EA3FE8" w:rsidP="001A47B9" w:rsidRDefault="000504C1" w14:paraId="642CF991" w14:textId="6CAD0A15">
      <w:pPr>
        <w:spacing w:after="120"/>
        <w:ind w:firstLine="720"/>
        <w:rPr>
          <w:b/>
          <w:bCs/>
          <w:sz w:val="22"/>
          <w:szCs w:val="22"/>
        </w:rPr>
      </w:pPr>
      <w:r w:rsidRPr="00EA3FE8">
        <w:rPr>
          <w:b/>
          <w:bCs/>
          <w:sz w:val="22"/>
          <w:szCs w:val="22"/>
        </w:rPr>
        <w:t>12.</w:t>
      </w:r>
      <w:r w:rsidRPr="00EA3FE8" w:rsidR="00FA3B7D">
        <w:rPr>
          <w:b/>
          <w:bCs/>
          <w:sz w:val="22"/>
          <w:szCs w:val="22"/>
        </w:rPr>
        <w:tab/>
      </w:r>
      <w:r w:rsidRPr="00EA3FE8" w:rsidR="00EA3FE8">
        <w:rPr>
          <w:b/>
          <w:bCs/>
          <w:sz w:val="22"/>
          <w:szCs w:val="22"/>
        </w:rPr>
        <w:t xml:space="preserve">Provide </w:t>
      </w:r>
      <w:r w:rsidR="00130E97">
        <w:rPr>
          <w:b/>
          <w:bCs/>
          <w:sz w:val="22"/>
          <w:szCs w:val="22"/>
        </w:rPr>
        <w:t>e</w:t>
      </w:r>
      <w:r w:rsidRPr="00EA3FE8" w:rsidR="00EA3FE8">
        <w:rPr>
          <w:b/>
          <w:bCs/>
          <w:sz w:val="22"/>
          <w:szCs w:val="22"/>
        </w:rPr>
        <w:t xml:space="preserve">stimates of the </w:t>
      </w:r>
      <w:r w:rsidR="00130E97">
        <w:rPr>
          <w:b/>
          <w:bCs/>
          <w:sz w:val="22"/>
          <w:szCs w:val="22"/>
        </w:rPr>
        <w:t>h</w:t>
      </w:r>
      <w:r w:rsidRPr="00EA3FE8" w:rsidR="00EA3FE8">
        <w:rPr>
          <w:b/>
          <w:bCs/>
          <w:sz w:val="22"/>
          <w:szCs w:val="22"/>
        </w:rPr>
        <w:t>our burden</w:t>
      </w:r>
      <w:r w:rsidR="00130E97">
        <w:rPr>
          <w:b/>
          <w:bCs/>
          <w:sz w:val="22"/>
          <w:szCs w:val="22"/>
        </w:rPr>
        <w:t xml:space="preserve"> for</w:t>
      </w:r>
      <w:r w:rsidRPr="00EA3FE8" w:rsidR="00EA3FE8">
        <w:rPr>
          <w:b/>
          <w:bCs/>
          <w:sz w:val="22"/>
          <w:szCs w:val="22"/>
        </w:rPr>
        <w:t xml:space="preserve"> the </w:t>
      </w:r>
      <w:r w:rsidR="00130E97">
        <w:rPr>
          <w:b/>
          <w:bCs/>
          <w:sz w:val="22"/>
          <w:szCs w:val="22"/>
        </w:rPr>
        <w:t>information c</w:t>
      </w:r>
      <w:r w:rsidRPr="00EA3FE8" w:rsidR="00EA3FE8">
        <w:rPr>
          <w:b/>
          <w:bCs/>
          <w:sz w:val="22"/>
          <w:szCs w:val="22"/>
        </w:rPr>
        <w:t>ollection</w:t>
      </w:r>
    </w:p>
    <w:p w:rsidRPr="00CE61C0" w:rsidR="00A54DF3" w:rsidP="001A47B9" w:rsidRDefault="001A47B9" w14:paraId="6F3CEF42" w14:textId="6145DC55">
      <w:pPr>
        <w:spacing w:after="120"/>
        <w:ind w:firstLine="720"/>
        <w:rPr>
          <w:sz w:val="22"/>
          <w:szCs w:val="22"/>
        </w:rPr>
      </w:pPr>
      <w:r w:rsidRPr="00CE61C0">
        <w:rPr>
          <w:sz w:val="22"/>
          <w:szCs w:val="22"/>
        </w:rPr>
        <w:t xml:space="preserve">The </w:t>
      </w:r>
      <w:r w:rsidRPr="0087353C">
        <w:rPr>
          <w:i/>
          <w:iCs/>
          <w:sz w:val="22"/>
          <w:szCs w:val="22"/>
        </w:rPr>
        <w:t>20</w:t>
      </w:r>
      <w:r w:rsidRPr="0087353C" w:rsidR="00B863B8">
        <w:rPr>
          <w:i/>
          <w:iCs/>
          <w:sz w:val="22"/>
          <w:szCs w:val="22"/>
        </w:rPr>
        <w:t>21</w:t>
      </w:r>
      <w:r w:rsidRPr="0087353C">
        <w:rPr>
          <w:i/>
          <w:iCs/>
          <w:sz w:val="22"/>
          <w:szCs w:val="22"/>
        </w:rPr>
        <w:t xml:space="preserve"> </w:t>
      </w:r>
      <w:r w:rsidRPr="0087353C" w:rsidR="0087353C">
        <w:rPr>
          <w:i/>
          <w:iCs/>
          <w:sz w:val="22"/>
          <w:szCs w:val="22"/>
        </w:rPr>
        <w:t xml:space="preserve">Report and </w:t>
      </w:r>
      <w:r w:rsidRPr="0087353C">
        <w:rPr>
          <w:i/>
          <w:iCs/>
          <w:sz w:val="22"/>
          <w:szCs w:val="22"/>
        </w:rPr>
        <w:t>Order</w:t>
      </w:r>
      <w:r w:rsidRPr="00CE61C0">
        <w:rPr>
          <w:sz w:val="22"/>
          <w:szCs w:val="22"/>
        </w:rPr>
        <w:t xml:space="preserve"> requires </w:t>
      </w:r>
      <w:r w:rsidRPr="00CE61C0" w:rsidR="00FA3B7D">
        <w:rPr>
          <w:sz w:val="22"/>
          <w:szCs w:val="22"/>
        </w:rPr>
        <w:t xml:space="preserve">modifications </w:t>
      </w:r>
      <w:r w:rsidRPr="00CE61C0">
        <w:rPr>
          <w:sz w:val="22"/>
          <w:szCs w:val="22"/>
        </w:rPr>
        <w:t xml:space="preserve">to </w:t>
      </w:r>
      <w:r w:rsidRPr="00CE61C0" w:rsidR="00FA3B7D">
        <w:rPr>
          <w:sz w:val="22"/>
          <w:szCs w:val="22"/>
        </w:rPr>
        <w:t xml:space="preserve">the </w:t>
      </w:r>
      <w:r w:rsidRPr="00CE61C0" w:rsidR="00C517C0">
        <w:rPr>
          <w:sz w:val="22"/>
          <w:szCs w:val="22"/>
        </w:rPr>
        <w:t xml:space="preserve">currently </w:t>
      </w:r>
      <w:r w:rsidRPr="00CE61C0" w:rsidR="00FA3B7D">
        <w:rPr>
          <w:sz w:val="22"/>
          <w:szCs w:val="22"/>
        </w:rPr>
        <w:t xml:space="preserve">approved information collection </w:t>
      </w:r>
      <w:r w:rsidRPr="00CE61C0" w:rsidR="00F26AD5">
        <w:rPr>
          <w:sz w:val="22"/>
          <w:szCs w:val="22"/>
        </w:rPr>
        <w:t>re</w:t>
      </w:r>
      <w:r w:rsidR="00B863B8">
        <w:rPr>
          <w:sz w:val="22"/>
          <w:szCs w:val="22"/>
        </w:rPr>
        <w:t xml:space="preserve">lating to handset manufacturers and </w:t>
      </w:r>
      <w:r w:rsidRPr="00CE61C0" w:rsidR="00FA3B7D">
        <w:rPr>
          <w:sz w:val="22"/>
          <w:szCs w:val="22"/>
        </w:rPr>
        <w:t>service provider</w:t>
      </w:r>
      <w:r w:rsidR="00B863B8">
        <w:rPr>
          <w:sz w:val="22"/>
          <w:szCs w:val="22"/>
        </w:rPr>
        <w:t xml:space="preserve"> labeling and discloser</w:t>
      </w:r>
      <w:r w:rsidR="008902B9">
        <w:rPr>
          <w:sz w:val="22"/>
          <w:szCs w:val="22"/>
        </w:rPr>
        <w:t>,</w:t>
      </w:r>
      <w:r w:rsidR="00B863B8">
        <w:rPr>
          <w:sz w:val="22"/>
          <w:szCs w:val="22"/>
        </w:rPr>
        <w:t xml:space="preserve"> </w:t>
      </w:r>
      <w:r w:rsidRPr="00CE61C0" w:rsidR="00FA3B7D">
        <w:rPr>
          <w:sz w:val="22"/>
          <w:szCs w:val="22"/>
        </w:rPr>
        <w:t>website posting</w:t>
      </w:r>
      <w:r w:rsidR="008902B9">
        <w:rPr>
          <w:sz w:val="22"/>
          <w:szCs w:val="22"/>
        </w:rPr>
        <w:t>,</w:t>
      </w:r>
      <w:r w:rsidRPr="00CE61C0" w:rsidR="00BA1E0D">
        <w:rPr>
          <w:sz w:val="22"/>
          <w:szCs w:val="22"/>
        </w:rPr>
        <w:t xml:space="preserve"> </w:t>
      </w:r>
      <w:r w:rsidRPr="00CE61C0" w:rsidR="00FA3B7D">
        <w:rPr>
          <w:sz w:val="22"/>
          <w:szCs w:val="22"/>
        </w:rPr>
        <w:t xml:space="preserve">and reporting </w:t>
      </w:r>
      <w:r w:rsidR="004060DA">
        <w:rPr>
          <w:sz w:val="22"/>
          <w:szCs w:val="22"/>
        </w:rPr>
        <w:t xml:space="preserve">and certification </w:t>
      </w:r>
      <w:r w:rsidRPr="00CE61C0" w:rsidR="00FA3B7D">
        <w:rPr>
          <w:sz w:val="22"/>
          <w:szCs w:val="22"/>
        </w:rPr>
        <w:t>requirement</w:t>
      </w:r>
      <w:r w:rsidRPr="00CE61C0" w:rsidR="00A9201C">
        <w:rPr>
          <w:sz w:val="22"/>
          <w:szCs w:val="22"/>
        </w:rPr>
        <w:t>s</w:t>
      </w:r>
      <w:r w:rsidRPr="00CE61C0" w:rsidR="00FA3B7D">
        <w:rPr>
          <w:sz w:val="22"/>
          <w:szCs w:val="22"/>
        </w:rPr>
        <w:t xml:space="preserve">.  </w:t>
      </w:r>
      <w:r w:rsidR="00B863B8">
        <w:rPr>
          <w:sz w:val="22"/>
          <w:szCs w:val="22"/>
        </w:rPr>
        <w:t>The</w:t>
      </w:r>
      <w:r w:rsidR="00B96370">
        <w:rPr>
          <w:sz w:val="22"/>
          <w:szCs w:val="22"/>
        </w:rPr>
        <w:t>se</w:t>
      </w:r>
      <w:r w:rsidR="00B863B8">
        <w:rPr>
          <w:sz w:val="22"/>
          <w:szCs w:val="22"/>
        </w:rPr>
        <w:t xml:space="preserve"> modifications are modest </w:t>
      </w:r>
      <w:r w:rsidR="00130E97">
        <w:rPr>
          <w:sz w:val="22"/>
          <w:szCs w:val="22"/>
        </w:rPr>
        <w:t xml:space="preserve">in nature </w:t>
      </w:r>
      <w:r w:rsidR="00B863B8">
        <w:rPr>
          <w:sz w:val="22"/>
          <w:szCs w:val="22"/>
        </w:rPr>
        <w:t>and require the type of information that handset manufacturers and service provider</w:t>
      </w:r>
      <w:r w:rsidR="0088140D">
        <w:rPr>
          <w:sz w:val="22"/>
          <w:szCs w:val="22"/>
        </w:rPr>
        <w:t>s</w:t>
      </w:r>
      <w:r w:rsidR="00B863B8">
        <w:rPr>
          <w:sz w:val="22"/>
          <w:szCs w:val="22"/>
        </w:rPr>
        <w:t xml:space="preserve"> maintain and utilized on a daily basis.  Further, in some </w:t>
      </w:r>
      <w:r w:rsidR="00B96370">
        <w:rPr>
          <w:sz w:val="22"/>
          <w:szCs w:val="22"/>
        </w:rPr>
        <w:t>instances</w:t>
      </w:r>
      <w:r w:rsidR="00B863B8">
        <w:rPr>
          <w:sz w:val="22"/>
          <w:szCs w:val="22"/>
        </w:rPr>
        <w:t xml:space="preserve"> the</w:t>
      </w:r>
      <w:r w:rsidR="00B96370">
        <w:rPr>
          <w:sz w:val="22"/>
          <w:szCs w:val="22"/>
        </w:rPr>
        <w:t>se</w:t>
      </w:r>
      <w:r w:rsidR="00B863B8">
        <w:rPr>
          <w:sz w:val="22"/>
          <w:szCs w:val="22"/>
        </w:rPr>
        <w:t xml:space="preserve"> modifications are offset by the elimination of other paperwork burden requirements.</w:t>
      </w:r>
    </w:p>
    <w:p w:rsidRPr="00CE61C0" w:rsidR="006B59E8" w:rsidP="007B5CB1" w:rsidRDefault="000553A1" w14:paraId="0FB3B5E9" w14:textId="63D1ABDE">
      <w:pPr>
        <w:spacing w:after="120"/>
        <w:ind w:firstLine="720"/>
        <w:rPr>
          <w:sz w:val="22"/>
          <w:szCs w:val="22"/>
        </w:rPr>
      </w:pPr>
      <w:r w:rsidRPr="00DB6A36">
        <w:rPr>
          <w:i/>
          <w:iCs/>
          <w:sz w:val="22"/>
          <w:szCs w:val="22"/>
        </w:rPr>
        <w:t xml:space="preserve">Estimated </w:t>
      </w:r>
      <w:r w:rsidR="00BD7BC2">
        <w:rPr>
          <w:i/>
          <w:iCs/>
          <w:sz w:val="22"/>
          <w:szCs w:val="22"/>
        </w:rPr>
        <w:t xml:space="preserve">Number of </w:t>
      </w:r>
      <w:r w:rsidRPr="00DB6A36">
        <w:rPr>
          <w:i/>
          <w:iCs/>
          <w:sz w:val="22"/>
          <w:szCs w:val="22"/>
        </w:rPr>
        <w:t>Respondents</w:t>
      </w:r>
      <w:r w:rsidR="00210E12">
        <w:rPr>
          <w:i/>
          <w:iCs/>
          <w:sz w:val="22"/>
          <w:szCs w:val="22"/>
        </w:rPr>
        <w:t xml:space="preserve"> and Responses</w:t>
      </w:r>
      <w:r w:rsidRPr="005E3F8B">
        <w:rPr>
          <w:sz w:val="22"/>
          <w:szCs w:val="22"/>
        </w:rPr>
        <w:t>:</w:t>
      </w:r>
      <w:r w:rsidRPr="00CE61C0">
        <w:rPr>
          <w:sz w:val="22"/>
          <w:szCs w:val="22"/>
        </w:rPr>
        <w:t xml:space="preserve"> </w:t>
      </w:r>
      <w:r w:rsidRPr="00CE61C0" w:rsidR="009A73A1">
        <w:rPr>
          <w:sz w:val="22"/>
          <w:szCs w:val="22"/>
        </w:rPr>
        <w:t xml:space="preserve">The </w:t>
      </w:r>
      <w:r w:rsidRPr="000C4CA5" w:rsidR="009A73A1">
        <w:rPr>
          <w:i/>
          <w:iCs/>
          <w:sz w:val="22"/>
          <w:szCs w:val="22"/>
        </w:rPr>
        <w:t>20</w:t>
      </w:r>
      <w:r w:rsidRPr="000C4CA5" w:rsidR="00130E97">
        <w:rPr>
          <w:i/>
          <w:iCs/>
          <w:sz w:val="22"/>
          <w:szCs w:val="22"/>
        </w:rPr>
        <w:t>2</w:t>
      </w:r>
      <w:r w:rsidRPr="000C4CA5" w:rsidR="009A73A1">
        <w:rPr>
          <w:i/>
          <w:iCs/>
          <w:sz w:val="22"/>
          <w:szCs w:val="22"/>
        </w:rPr>
        <w:t xml:space="preserve">1 </w:t>
      </w:r>
      <w:r w:rsidRPr="000C4CA5" w:rsidR="000C4CA5">
        <w:rPr>
          <w:i/>
          <w:iCs/>
          <w:sz w:val="22"/>
          <w:szCs w:val="22"/>
        </w:rPr>
        <w:t xml:space="preserve">Report and </w:t>
      </w:r>
      <w:r w:rsidRPr="000C4CA5" w:rsidR="009A73A1">
        <w:rPr>
          <w:i/>
          <w:iCs/>
          <w:sz w:val="22"/>
          <w:szCs w:val="22"/>
        </w:rPr>
        <w:t>Order</w:t>
      </w:r>
      <w:r w:rsidRPr="00CE61C0" w:rsidR="009A73A1">
        <w:rPr>
          <w:sz w:val="22"/>
          <w:szCs w:val="22"/>
        </w:rPr>
        <w:t xml:space="preserve"> does not require the Commission to revise the previously approved number of estimated respondents</w:t>
      </w:r>
      <w:r w:rsidR="00210E12">
        <w:rPr>
          <w:sz w:val="22"/>
          <w:szCs w:val="22"/>
        </w:rPr>
        <w:t xml:space="preserve"> or previously approved number of estimated responses</w:t>
      </w:r>
      <w:r w:rsidRPr="00CE61C0" w:rsidR="009A73A1">
        <w:rPr>
          <w:sz w:val="22"/>
          <w:szCs w:val="22"/>
        </w:rPr>
        <w:t xml:space="preserve">.  </w:t>
      </w:r>
      <w:r w:rsidRPr="00CE61C0" w:rsidR="00A56205">
        <w:rPr>
          <w:sz w:val="22"/>
          <w:szCs w:val="22"/>
        </w:rPr>
        <w:t xml:space="preserve">There </w:t>
      </w:r>
      <w:r w:rsidRPr="00CE61C0" w:rsidR="00A01424">
        <w:rPr>
          <w:sz w:val="22"/>
          <w:szCs w:val="22"/>
        </w:rPr>
        <w:t>are two groups of entities that th</w:t>
      </w:r>
      <w:r w:rsidRPr="00CE61C0" w:rsidR="009A73A1">
        <w:rPr>
          <w:sz w:val="22"/>
          <w:szCs w:val="22"/>
        </w:rPr>
        <w:t>is</w:t>
      </w:r>
      <w:r w:rsidRPr="00CE61C0" w:rsidR="00A01424">
        <w:rPr>
          <w:sz w:val="22"/>
          <w:szCs w:val="22"/>
        </w:rPr>
        <w:t xml:space="preserve"> information collection applies to – handset manufacturers and service providers.  </w:t>
      </w:r>
      <w:r w:rsidRPr="00CE61C0" w:rsidR="009A73A1">
        <w:rPr>
          <w:sz w:val="22"/>
          <w:szCs w:val="22"/>
        </w:rPr>
        <w:t xml:space="preserve">Consistent with </w:t>
      </w:r>
      <w:r w:rsidRPr="00CE61C0" w:rsidR="009A73A1">
        <w:rPr>
          <w:sz w:val="22"/>
          <w:szCs w:val="22"/>
        </w:rPr>
        <w:lastRenderedPageBreak/>
        <w:t>the previously approved information collection, t</w:t>
      </w:r>
      <w:r w:rsidRPr="00CE61C0" w:rsidR="00A01424">
        <w:rPr>
          <w:sz w:val="22"/>
          <w:szCs w:val="22"/>
        </w:rPr>
        <w:t>he Commission continues to estimate that there are approximately 25 handset manufacturers</w:t>
      </w:r>
      <w:r w:rsidRPr="00CE61C0" w:rsidR="009A73A1">
        <w:rPr>
          <w:sz w:val="22"/>
          <w:szCs w:val="22"/>
        </w:rPr>
        <w:t xml:space="preserve"> and </w:t>
      </w:r>
      <w:r w:rsidRPr="00CE61C0" w:rsidR="00A56205">
        <w:rPr>
          <w:sz w:val="22"/>
          <w:szCs w:val="22"/>
        </w:rPr>
        <w:t>approximately 90</w:t>
      </w:r>
      <w:r w:rsidRPr="00CE61C0" w:rsidR="00754E69">
        <w:rPr>
          <w:sz w:val="22"/>
          <w:szCs w:val="22"/>
        </w:rPr>
        <w:t>9</w:t>
      </w:r>
      <w:r w:rsidRPr="00CE61C0" w:rsidR="00A56205">
        <w:rPr>
          <w:sz w:val="22"/>
          <w:szCs w:val="22"/>
        </w:rPr>
        <w:t xml:space="preserve"> operating </w:t>
      </w:r>
      <w:r w:rsidRPr="00CE61C0" w:rsidR="00DA6D74">
        <w:rPr>
          <w:sz w:val="22"/>
          <w:szCs w:val="22"/>
        </w:rPr>
        <w:t>service providers</w:t>
      </w:r>
      <w:r w:rsidRPr="00CE61C0" w:rsidR="00A56205">
        <w:rPr>
          <w:sz w:val="22"/>
          <w:szCs w:val="22"/>
        </w:rPr>
        <w:t xml:space="preserve">. </w:t>
      </w:r>
      <w:r w:rsidRPr="00CE61C0" w:rsidR="00DA6D74">
        <w:rPr>
          <w:sz w:val="22"/>
          <w:szCs w:val="22"/>
        </w:rPr>
        <w:t xml:space="preserve"> </w:t>
      </w:r>
      <w:r w:rsidRPr="00CE61C0" w:rsidR="00754E69">
        <w:rPr>
          <w:sz w:val="22"/>
          <w:szCs w:val="22"/>
        </w:rPr>
        <w:t xml:space="preserve">Therefore, </w:t>
      </w:r>
      <w:r w:rsidRPr="00CE61C0" w:rsidR="00DA6D74">
        <w:rPr>
          <w:sz w:val="22"/>
          <w:szCs w:val="22"/>
        </w:rPr>
        <w:t xml:space="preserve">consistent with the Commission’s last information collection submission, </w:t>
      </w:r>
      <w:r w:rsidRPr="00CE61C0" w:rsidR="00754E69">
        <w:rPr>
          <w:sz w:val="22"/>
          <w:szCs w:val="22"/>
        </w:rPr>
        <w:t xml:space="preserve">the Commission </w:t>
      </w:r>
      <w:r w:rsidRPr="00CE61C0" w:rsidR="00DA6D74">
        <w:rPr>
          <w:sz w:val="22"/>
          <w:szCs w:val="22"/>
        </w:rPr>
        <w:t xml:space="preserve">continues to </w:t>
      </w:r>
      <w:r w:rsidRPr="00CE61C0" w:rsidR="00871AF5">
        <w:rPr>
          <w:sz w:val="22"/>
          <w:szCs w:val="22"/>
        </w:rPr>
        <w:t xml:space="preserve">estimate that </w:t>
      </w:r>
      <w:r w:rsidRPr="00CE61C0" w:rsidR="000504C1">
        <w:rPr>
          <w:sz w:val="22"/>
          <w:szCs w:val="22"/>
        </w:rPr>
        <w:t xml:space="preserve">the total number of estimated respondents </w:t>
      </w:r>
      <w:r w:rsidRPr="00CE61C0" w:rsidR="00754E69">
        <w:rPr>
          <w:sz w:val="22"/>
          <w:szCs w:val="22"/>
        </w:rPr>
        <w:t xml:space="preserve">for this collection </w:t>
      </w:r>
      <w:r w:rsidRPr="00CE61C0" w:rsidR="000504C1">
        <w:rPr>
          <w:sz w:val="22"/>
          <w:szCs w:val="22"/>
        </w:rPr>
        <w:t>is 9</w:t>
      </w:r>
      <w:r w:rsidRPr="00CE61C0" w:rsidR="00754E69">
        <w:rPr>
          <w:sz w:val="22"/>
          <w:szCs w:val="22"/>
        </w:rPr>
        <w:t>34</w:t>
      </w:r>
      <w:r w:rsidRPr="00CE61C0" w:rsidR="006B59E8">
        <w:rPr>
          <w:sz w:val="22"/>
          <w:szCs w:val="22"/>
        </w:rPr>
        <w:t>.</w:t>
      </w:r>
      <w:r w:rsidRPr="00CE61C0" w:rsidR="00754E69">
        <w:rPr>
          <w:sz w:val="22"/>
          <w:szCs w:val="22"/>
        </w:rPr>
        <w:t xml:space="preserve">  </w:t>
      </w:r>
      <w:r w:rsidR="00210E12">
        <w:rPr>
          <w:sz w:val="22"/>
          <w:szCs w:val="22"/>
        </w:rPr>
        <w:t xml:space="preserve">Further, each handset manufacturer is only required to file one annual </w:t>
      </w:r>
      <w:r w:rsidR="00336C39">
        <w:rPr>
          <w:sz w:val="22"/>
          <w:szCs w:val="22"/>
        </w:rPr>
        <w:t>status</w:t>
      </w:r>
      <w:r w:rsidR="000C4CA5">
        <w:rPr>
          <w:sz w:val="22"/>
          <w:szCs w:val="22"/>
        </w:rPr>
        <w:t xml:space="preserve"> </w:t>
      </w:r>
      <w:r w:rsidR="00210E12">
        <w:rPr>
          <w:sz w:val="22"/>
          <w:szCs w:val="22"/>
        </w:rPr>
        <w:t xml:space="preserve">report and each service provider is only required to file one annual certification.  </w:t>
      </w:r>
      <w:r w:rsidR="00BD7BC2">
        <w:rPr>
          <w:sz w:val="22"/>
          <w:szCs w:val="22"/>
        </w:rPr>
        <w:t xml:space="preserve">Therefore, the Commission continues to estimate that the total number of estimated responses is 934.  </w:t>
      </w:r>
      <w:r w:rsidRPr="00CE61C0" w:rsidR="00754E69">
        <w:rPr>
          <w:sz w:val="22"/>
          <w:szCs w:val="22"/>
        </w:rPr>
        <w:t>Th</w:t>
      </w:r>
      <w:r w:rsidR="00210E12">
        <w:rPr>
          <w:sz w:val="22"/>
          <w:szCs w:val="22"/>
        </w:rPr>
        <w:t>u</w:t>
      </w:r>
      <w:r w:rsidRPr="00CE61C0" w:rsidR="00754E69">
        <w:rPr>
          <w:sz w:val="22"/>
          <w:szCs w:val="22"/>
        </w:rPr>
        <w:t>s</w:t>
      </w:r>
      <w:r w:rsidR="00210E12">
        <w:rPr>
          <w:sz w:val="22"/>
          <w:szCs w:val="22"/>
        </w:rPr>
        <w:t>,</w:t>
      </w:r>
      <w:r w:rsidRPr="00CE61C0" w:rsidR="00754E69">
        <w:rPr>
          <w:sz w:val="22"/>
          <w:szCs w:val="22"/>
        </w:rPr>
        <w:t xml:space="preserve"> </w:t>
      </w:r>
      <w:r w:rsidR="00210E12">
        <w:rPr>
          <w:sz w:val="22"/>
          <w:szCs w:val="22"/>
        </w:rPr>
        <w:t xml:space="preserve">the </w:t>
      </w:r>
      <w:r w:rsidRPr="00CE61C0">
        <w:rPr>
          <w:sz w:val="22"/>
          <w:szCs w:val="22"/>
        </w:rPr>
        <w:t xml:space="preserve">number of estimated respondents </w:t>
      </w:r>
      <w:r w:rsidR="00210E12">
        <w:rPr>
          <w:sz w:val="22"/>
          <w:szCs w:val="22"/>
        </w:rPr>
        <w:t xml:space="preserve">and responses </w:t>
      </w:r>
      <w:r w:rsidRPr="00CE61C0" w:rsidR="00754E69">
        <w:rPr>
          <w:sz w:val="22"/>
          <w:szCs w:val="22"/>
        </w:rPr>
        <w:t xml:space="preserve">is the same number of </w:t>
      </w:r>
      <w:r w:rsidR="00ED0463">
        <w:rPr>
          <w:sz w:val="22"/>
          <w:szCs w:val="22"/>
        </w:rPr>
        <w:t xml:space="preserve">estimated </w:t>
      </w:r>
      <w:r w:rsidRPr="00CE61C0" w:rsidR="00754E69">
        <w:rPr>
          <w:sz w:val="22"/>
          <w:szCs w:val="22"/>
        </w:rPr>
        <w:t>respondents</w:t>
      </w:r>
      <w:r w:rsidR="00210E12">
        <w:rPr>
          <w:sz w:val="22"/>
          <w:szCs w:val="22"/>
        </w:rPr>
        <w:t xml:space="preserve"> and responses that</w:t>
      </w:r>
      <w:r w:rsidRPr="00CE61C0" w:rsidR="00754E69">
        <w:rPr>
          <w:sz w:val="22"/>
          <w:szCs w:val="22"/>
        </w:rPr>
        <w:t xml:space="preserve"> </w:t>
      </w:r>
      <w:r w:rsidRPr="00CE61C0">
        <w:rPr>
          <w:sz w:val="22"/>
          <w:szCs w:val="22"/>
        </w:rPr>
        <w:t>OM</w:t>
      </w:r>
      <w:r w:rsidR="00F73391">
        <w:rPr>
          <w:sz w:val="22"/>
          <w:szCs w:val="22"/>
        </w:rPr>
        <w:t>B</w:t>
      </w:r>
      <w:r w:rsidRPr="00CE61C0">
        <w:rPr>
          <w:sz w:val="22"/>
          <w:szCs w:val="22"/>
        </w:rPr>
        <w:t xml:space="preserve"> previously </w:t>
      </w:r>
      <w:r w:rsidRPr="00CE61C0" w:rsidR="00754E69">
        <w:rPr>
          <w:sz w:val="22"/>
          <w:szCs w:val="22"/>
        </w:rPr>
        <w:t xml:space="preserve">approved </w:t>
      </w:r>
      <w:r w:rsidRPr="00CE61C0">
        <w:rPr>
          <w:sz w:val="22"/>
          <w:szCs w:val="22"/>
        </w:rPr>
        <w:t xml:space="preserve">for this </w:t>
      </w:r>
      <w:r w:rsidRPr="00CE61C0" w:rsidR="00754E69">
        <w:rPr>
          <w:sz w:val="22"/>
          <w:szCs w:val="22"/>
        </w:rPr>
        <w:t>collection.</w:t>
      </w:r>
    </w:p>
    <w:p w:rsidR="003F6AF7" w:rsidP="00210E12" w:rsidRDefault="003F6AF7" w14:paraId="7C5653BA" w14:textId="38BF275F">
      <w:pPr>
        <w:spacing w:after="120"/>
        <w:ind w:firstLine="720"/>
        <w:rPr>
          <w:bCs/>
          <w:sz w:val="22"/>
          <w:szCs w:val="22"/>
        </w:rPr>
      </w:pPr>
      <w:r w:rsidRPr="008C6394">
        <w:rPr>
          <w:b/>
          <w:sz w:val="22"/>
          <w:szCs w:val="22"/>
        </w:rPr>
        <w:t>Est</w:t>
      </w:r>
      <w:r w:rsidRPr="008C6394" w:rsidR="005B4CBA">
        <w:rPr>
          <w:b/>
          <w:sz w:val="22"/>
          <w:szCs w:val="22"/>
        </w:rPr>
        <w:t>imated</w:t>
      </w:r>
      <w:r w:rsidRPr="008C6394">
        <w:rPr>
          <w:b/>
          <w:sz w:val="22"/>
          <w:szCs w:val="22"/>
        </w:rPr>
        <w:t xml:space="preserve"> </w:t>
      </w:r>
      <w:r w:rsidRPr="008C6394" w:rsidR="00ED0463">
        <w:rPr>
          <w:b/>
          <w:sz w:val="22"/>
          <w:szCs w:val="22"/>
        </w:rPr>
        <w:t>T</w:t>
      </w:r>
      <w:r w:rsidRPr="008C6394">
        <w:rPr>
          <w:b/>
          <w:sz w:val="22"/>
          <w:szCs w:val="22"/>
        </w:rPr>
        <w:t xml:space="preserve">otal </w:t>
      </w:r>
      <w:r w:rsidRPr="008C6394" w:rsidR="00ED0463">
        <w:rPr>
          <w:b/>
          <w:sz w:val="22"/>
          <w:szCs w:val="22"/>
        </w:rPr>
        <w:t>N</w:t>
      </w:r>
      <w:r w:rsidRPr="008C6394">
        <w:rPr>
          <w:b/>
          <w:sz w:val="22"/>
          <w:szCs w:val="22"/>
        </w:rPr>
        <w:t xml:space="preserve">umber of </w:t>
      </w:r>
      <w:r w:rsidRPr="008C6394" w:rsidR="00ED0463">
        <w:rPr>
          <w:b/>
          <w:sz w:val="22"/>
          <w:szCs w:val="22"/>
        </w:rPr>
        <w:t>R</w:t>
      </w:r>
      <w:r w:rsidRPr="008C6394">
        <w:rPr>
          <w:b/>
          <w:sz w:val="22"/>
          <w:szCs w:val="22"/>
        </w:rPr>
        <w:t>espondents</w:t>
      </w:r>
      <w:r w:rsidRPr="008C6394" w:rsidR="00130E97">
        <w:rPr>
          <w:b/>
          <w:sz w:val="22"/>
          <w:szCs w:val="22"/>
        </w:rPr>
        <w:t>:</w:t>
      </w:r>
      <w:r w:rsidRPr="008C6394" w:rsidR="000D0BAE">
        <w:rPr>
          <w:b/>
          <w:sz w:val="22"/>
          <w:szCs w:val="22"/>
        </w:rPr>
        <w:t xml:space="preserve"> 934 respondents</w:t>
      </w:r>
      <w:r w:rsidRPr="00DB6A36" w:rsidR="000D0BAE">
        <w:rPr>
          <w:bCs/>
          <w:sz w:val="22"/>
          <w:szCs w:val="22"/>
        </w:rPr>
        <w:t xml:space="preserve"> (</w:t>
      </w:r>
      <w:r w:rsidRPr="00DB6A36">
        <w:rPr>
          <w:bCs/>
          <w:sz w:val="22"/>
          <w:szCs w:val="22"/>
        </w:rPr>
        <w:t xml:space="preserve">25 </w:t>
      </w:r>
      <w:r w:rsidR="00130E97">
        <w:rPr>
          <w:bCs/>
          <w:sz w:val="22"/>
          <w:szCs w:val="22"/>
        </w:rPr>
        <w:t xml:space="preserve">handset </w:t>
      </w:r>
      <w:r w:rsidRPr="00DB6A36">
        <w:rPr>
          <w:bCs/>
          <w:sz w:val="22"/>
          <w:szCs w:val="22"/>
        </w:rPr>
        <w:t xml:space="preserve">manufacturers + </w:t>
      </w:r>
      <w:r w:rsidRPr="00DB6A36" w:rsidR="005B4CBA">
        <w:rPr>
          <w:bCs/>
          <w:sz w:val="22"/>
          <w:szCs w:val="22"/>
        </w:rPr>
        <w:t xml:space="preserve">909 </w:t>
      </w:r>
      <w:r w:rsidR="00130E97">
        <w:rPr>
          <w:bCs/>
          <w:sz w:val="22"/>
          <w:szCs w:val="22"/>
        </w:rPr>
        <w:t xml:space="preserve">service </w:t>
      </w:r>
      <w:r w:rsidRPr="00DB6A36" w:rsidR="005B4CBA">
        <w:rPr>
          <w:bCs/>
          <w:sz w:val="22"/>
          <w:szCs w:val="22"/>
        </w:rPr>
        <w:t>providers</w:t>
      </w:r>
      <w:r w:rsidRPr="00DB6A36" w:rsidR="000D0BAE">
        <w:rPr>
          <w:bCs/>
          <w:sz w:val="22"/>
          <w:szCs w:val="22"/>
        </w:rPr>
        <w:t>)</w:t>
      </w:r>
      <w:r w:rsidRPr="00DB6A36" w:rsidR="005B4CBA">
        <w:rPr>
          <w:bCs/>
          <w:sz w:val="22"/>
          <w:szCs w:val="22"/>
        </w:rPr>
        <w:t>.</w:t>
      </w:r>
    </w:p>
    <w:p w:rsidR="00A32DE0" w:rsidP="00210E12" w:rsidRDefault="00A32DE0" w14:paraId="29EF3C51" w14:textId="361F1051">
      <w:pPr>
        <w:spacing w:after="120"/>
        <w:ind w:firstLine="720"/>
        <w:rPr>
          <w:bCs/>
          <w:sz w:val="22"/>
          <w:szCs w:val="22"/>
        </w:rPr>
      </w:pPr>
      <w:r w:rsidRPr="008C6394">
        <w:rPr>
          <w:b/>
          <w:sz w:val="22"/>
          <w:szCs w:val="22"/>
        </w:rPr>
        <w:t xml:space="preserve">Estimated </w:t>
      </w:r>
      <w:r w:rsidRPr="008C6394" w:rsidR="00ED0463">
        <w:rPr>
          <w:b/>
          <w:sz w:val="22"/>
          <w:szCs w:val="22"/>
        </w:rPr>
        <w:t>T</w:t>
      </w:r>
      <w:r w:rsidRPr="008C6394">
        <w:rPr>
          <w:b/>
          <w:sz w:val="22"/>
          <w:szCs w:val="22"/>
        </w:rPr>
        <w:t xml:space="preserve">otal </w:t>
      </w:r>
      <w:r w:rsidRPr="008C6394" w:rsidR="00ED0463">
        <w:rPr>
          <w:b/>
          <w:sz w:val="22"/>
          <w:szCs w:val="22"/>
        </w:rPr>
        <w:t>N</w:t>
      </w:r>
      <w:r w:rsidRPr="008C6394">
        <w:rPr>
          <w:b/>
          <w:sz w:val="22"/>
          <w:szCs w:val="22"/>
        </w:rPr>
        <w:t xml:space="preserve">umber of </w:t>
      </w:r>
      <w:r w:rsidRPr="008C6394" w:rsidR="00ED0463">
        <w:rPr>
          <w:b/>
          <w:sz w:val="22"/>
          <w:szCs w:val="22"/>
        </w:rPr>
        <w:t>R</w:t>
      </w:r>
      <w:r w:rsidRPr="008C6394">
        <w:rPr>
          <w:b/>
          <w:sz w:val="22"/>
          <w:szCs w:val="22"/>
        </w:rPr>
        <w:t>esponses: 934 responses</w:t>
      </w:r>
      <w:r>
        <w:rPr>
          <w:bCs/>
          <w:sz w:val="22"/>
          <w:szCs w:val="22"/>
        </w:rPr>
        <w:t xml:space="preserve"> (25 handset manufacturer </w:t>
      </w:r>
      <w:r w:rsidR="00336C39">
        <w:rPr>
          <w:bCs/>
          <w:sz w:val="22"/>
          <w:szCs w:val="22"/>
        </w:rPr>
        <w:t>status</w:t>
      </w:r>
      <w:r w:rsidR="000C4CA5">
        <w:rPr>
          <w:bCs/>
          <w:sz w:val="22"/>
          <w:szCs w:val="22"/>
        </w:rPr>
        <w:t xml:space="preserve"> </w:t>
      </w:r>
      <w:r>
        <w:rPr>
          <w:bCs/>
          <w:sz w:val="22"/>
          <w:szCs w:val="22"/>
        </w:rPr>
        <w:t>reports and 909 service provider certifications)</w:t>
      </w:r>
      <w:r w:rsidRPr="00DB6A36">
        <w:rPr>
          <w:rStyle w:val="FootnoteReference"/>
          <w:bCs/>
          <w:sz w:val="22"/>
          <w:szCs w:val="22"/>
          <w:shd w:val="clear" w:color="auto" w:fill="FFFFFF"/>
        </w:rPr>
        <w:footnoteReference w:id="3"/>
      </w:r>
    </w:p>
    <w:p w:rsidRPr="00CE61C0" w:rsidR="009B73FE" w:rsidP="005E3F8B" w:rsidRDefault="00EC683C" w14:paraId="0536215B" w14:textId="5D618893">
      <w:pPr>
        <w:spacing w:after="120"/>
        <w:ind w:firstLine="720"/>
        <w:rPr>
          <w:sz w:val="22"/>
          <w:szCs w:val="22"/>
        </w:rPr>
      </w:pPr>
      <w:r>
        <w:rPr>
          <w:i/>
          <w:iCs/>
          <w:sz w:val="22"/>
          <w:szCs w:val="22"/>
        </w:rPr>
        <w:t xml:space="preserve">Modified </w:t>
      </w:r>
      <w:r w:rsidRPr="00DB6A36" w:rsidR="009B73FE">
        <w:rPr>
          <w:i/>
          <w:iCs/>
          <w:sz w:val="22"/>
          <w:szCs w:val="22"/>
        </w:rPr>
        <w:t>Labeling and Disclosure</w:t>
      </w:r>
      <w:r>
        <w:rPr>
          <w:i/>
          <w:iCs/>
          <w:sz w:val="22"/>
          <w:szCs w:val="22"/>
        </w:rPr>
        <w:t xml:space="preserve"> Requirements</w:t>
      </w:r>
      <w:r w:rsidRPr="00CE61C0" w:rsidR="009B73FE">
        <w:rPr>
          <w:sz w:val="22"/>
          <w:szCs w:val="22"/>
        </w:rPr>
        <w:t xml:space="preserve">: </w:t>
      </w:r>
      <w:r w:rsidR="005E3F8B">
        <w:rPr>
          <w:sz w:val="22"/>
          <w:szCs w:val="22"/>
        </w:rPr>
        <w:t>As discussed above, t</w:t>
      </w:r>
      <w:r w:rsidRPr="00CE61C0" w:rsidR="009B73FE">
        <w:rPr>
          <w:sz w:val="22"/>
          <w:szCs w:val="22"/>
        </w:rPr>
        <w:t xml:space="preserve">he </w:t>
      </w:r>
      <w:r w:rsidRPr="0043119D" w:rsidR="009B73FE">
        <w:rPr>
          <w:i/>
          <w:iCs/>
          <w:sz w:val="22"/>
          <w:szCs w:val="22"/>
        </w:rPr>
        <w:t xml:space="preserve">2021 </w:t>
      </w:r>
      <w:r w:rsidRPr="0043119D" w:rsidR="0043119D">
        <w:rPr>
          <w:i/>
          <w:iCs/>
          <w:sz w:val="22"/>
          <w:szCs w:val="22"/>
        </w:rPr>
        <w:t xml:space="preserve">Report and </w:t>
      </w:r>
      <w:r w:rsidRPr="0043119D" w:rsidR="009B73FE">
        <w:rPr>
          <w:i/>
          <w:iCs/>
          <w:sz w:val="22"/>
          <w:szCs w:val="22"/>
        </w:rPr>
        <w:t>Order</w:t>
      </w:r>
      <w:r w:rsidRPr="00CE61C0" w:rsidR="009B73FE">
        <w:rPr>
          <w:sz w:val="22"/>
          <w:szCs w:val="22"/>
        </w:rPr>
        <w:t xml:space="preserve"> revised the information that handset manufacturers </w:t>
      </w:r>
      <w:r w:rsidR="00501134">
        <w:rPr>
          <w:sz w:val="22"/>
          <w:szCs w:val="22"/>
        </w:rPr>
        <w:t xml:space="preserve">and service providers </w:t>
      </w:r>
      <w:r w:rsidR="005E3F8B">
        <w:rPr>
          <w:sz w:val="22"/>
          <w:szCs w:val="22"/>
        </w:rPr>
        <w:t xml:space="preserve">are require to </w:t>
      </w:r>
      <w:r w:rsidRPr="00CE61C0" w:rsidR="009B73FE">
        <w:rPr>
          <w:sz w:val="22"/>
          <w:szCs w:val="22"/>
        </w:rPr>
        <w:t xml:space="preserve">include on </w:t>
      </w:r>
      <w:r w:rsidR="0043119D">
        <w:rPr>
          <w:sz w:val="22"/>
          <w:szCs w:val="22"/>
        </w:rPr>
        <w:t xml:space="preserve">hearing aid-compatible </w:t>
      </w:r>
      <w:r w:rsidRPr="00CE61C0" w:rsidR="009B73FE">
        <w:rPr>
          <w:sz w:val="22"/>
          <w:szCs w:val="22"/>
        </w:rPr>
        <w:t xml:space="preserve">handset package labels and in the related package inserts </w:t>
      </w:r>
      <w:r w:rsidR="005E3F8B">
        <w:rPr>
          <w:sz w:val="22"/>
          <w:szCs w:val="22"/>
        </w:rPr>
        <w:t>and</w:t>
      </w:r>
      <w:r w:rsidRPr="00CE61C0" w:rsidR="009B73FE">
        <w:rPr>
          <w:sz w:val="22"/>
          <w:szCs w:val="22"/>
        </w:rPr>
        <w:t xml:space="preserve"> user manuals.  The Commission </w:t>
      </w:r>
      <w:r w:rsidR="00B424D0">
        <w:rPr>
          <w:sz w:val="22"/>
          <w:szCs w:val="22"/>
        </w:rPr>
        <w:t>believes</w:t>
      </w:r>
      <w:r w:rsidR="007465D8">
        <w:rPr>
          <w:sz w:val="22"/>
          <w:szCs w:val="22"/>
        </w:rPr>
        <w:t xml:space="preserve"> that the modified labeling and disclosure rule</w:t>
      </w:r>
      <w:r w:rsidR="00257596">
        <w:rPr>
          <w:sz w:val="22"/>
          <w:szCs w:val="22"/>
        </w:rPr>
        <w:t>s</w:t>
      </w:r>
      <w:r w:rsidR="007465D8">
        <w:rPr>
          <w:sz w:val="22"/>
          <w:szCs w:val="22"/>
        </w:rPr>
        <w:t xml:space="preserve"> </w:t>
      </w:r>
      <w:r w:rsidR="00257596">
        <w:rPr>
          <w:sz w:val="22"/>
          <w:szCs w:val="22"/>
        </w:rPr>
        <w:t>are</w:t>
      </w:r>
      <w:r w:rsidR="007465D8">
        <w:rPr>
          <w:sz w:val="22"/>
          <w:szCs w:val="22"/>
        </w:rPr>
        <w:t xml:space="preserve"> consistent with the information that handset manufacturers and service providers would </w:t>
      </w:r>
      <w:r w:rsidR="00B424D0">
        <w:rPr>
          <w:sz w:val="22"/>
          <w:szCs w:val="22"/>
        </w:rPr>
        <w:t xml:space="preserve">otherwise </w:t>
      </w:r>
      <w:r w:rsidR="007465D8">
        <w:rPr>
          <w:sz w:val="22"/>
          <w:szCs w:val="22"/>
        </w:rPr>
        <w:t xml:space="preserve">provide to consumers in the </w:t>
      </w:r>
      <w:r w:rsidRPr="00CE61C0" w:rsidR="009B73FE">
        <w:rPr>
          <w:sz w:val="22"/>
          <w:szCs w:val="22"/>
        </w:rPr>
        <w:t>normal manufacturing and marketing processes</w:t>
      </w:r>
      <w:r w:rsidR="007465D8">
        <w:rPr>
          <w:sz w:val="22"/>
          <w:szCs w:val="22"/>
        </w:rPr>
        <w:t>.  Therefore</w:t>
      </w:r>
      <w:r w:rsidRPr="00CE61C0" w:rsidR="009B73FE">
        <w:rPr>
          <w:sz w:val="22"/>
          <w:szCs w:val="22"/>
        </w:rPr>
        <w:t xml:space="preserve">, </w:t>
      </w:r>
      <w:r w:rsidR="00B424D0">
        <w:rPr>
          <w:sz w:val="22"/>
          <w:szCs w:val="22"/>
        </w:rPr>
        <w:t>the Commission continues to estimate the annual burden hours related to the modified labeling and disclosure rule</w:t>
      </w:r>
      <w:r w:rsidR="00257596">
        <w:rPr>
          <w:sz w:val="22"/>
          <w:szCs w:val="22"/>
        </w:rPr>
        <w:t>s</w:t>
      </w:r>
      <w:r w:rsidR="00B424D0">
        <w:rPr>
          <w:sz w:val="22"/>
          <w:szCs w:val="22"/>
        </w:rPr>
        <w:t xml:space="preserve"> to be zero hours.  This estimate </w:t>
      </w:r>
      <w:r w:rsidR="004A7559">
        <w:rPr>
          <w:sz w:val="22"/>
          <w:szCs w:val="22"/>
        </w:rPr>
        <w:t xml:space="preserve">is the </w:t>
      </w:r>
      <w:r w:rsidR="00B424D0">
        <w:rPr>
          <w:sz w:val="22"/>
          <w:szCs w:val="22"/>
        </w:rPr>
        <w:t xml:space="preserve">same </w:t>
      </w:r>
      <w:r w:rsidR="00FC5337">
        <w:rPr>
          <w:sz w:val="22"/>
          <w:szCs w:val="22"/>
        </w:rPr>
        <w:t xml:space="preserve">estimate </w:t>
      </w:r>
      <w:r w:rsidR="00B424D0">
        <w:rPr>
          <w:sz w:val="22"/>
          <w:szCs w:val="22"/>
        </w:rPr>
        <w:t xml:space="preserve">that OMB previous approved for hearing aid compatibility </w:t>
      </w:r>
      <w:r w:rsidR="007465D8">
        <w:rPr>
          <w:sz w:val="22"/>
          <w:szCs w:val="22"/>
        </w:rPr>
        <w:t>label and disclosure requirements</w:t>
      </w:r>
      <w:r w:rsidR="00B424D0">
        <w:rPr>
          <w:sz w:val="22"/>
          <w:szCs w:val="22"/>
        </w:rPr>
        <w:t>.</w:t>
      </w:r>
    </w:p>
    <w:p w:rsidRPr="00C75248" w:rsidR="009B73FE" w:rsidP="00210E12" w:rsidRDefault="009B73FE" w14:paraId="096866A3" w14:textId="17EF29D5">
      <w:pPr>
        <w:spacing w:after="120"/>
        <w:ind w:firstLine="720"/>
        <w:rPr>
          <w:b/>
          <w:sz w:val="22"/>
          <w:szCs w:val="22"/>
        </w:rPr>
      </w:pPr>
      <w:r w:rsidRPr="00C75248">
        <w:rPr>
          <w:b/>
          <w:sz w:val="22"/>
          <w:szCs w:val="22"/>
        </w:rPr>
        <w:t xml:space="preserve">Total Annual </w:t>
      </w:r>
      <w:r w:rsidRPr="00C75248" w:rsidR="00B424D0">
        <w:rPr>
          <w:b/>
          <w:sz w:val="22"/>
          <w:szCs w:val="22"/>
        </w:rPr>
        <w:t xml:space="preserve">Label and Disclosure </w:t>
      </w:r>
      <w:r w:rsidRPr="00C75248">
        <w:rPr>
          <w:b/>
          <w:sz w:val="22"/>
          <w:szCs w:val="22"/>
        </w:rPr>
        <w:t>Burden Hours: 0 hours.</w:t>
      </w:r>
    </w:p>
    <w:p w:rsidRPr="00CE61C0" w:rsidR="00130E97" w:rsidP="00130E97" w:rsidRDefault="00EC683C" w14:paraId="5D45454F" w14:textId="657C7D63">
      <w:pPr>
        <w:spacing w:after="120"/>
        <w:ind w:firstLine="720"/>
        <w:rPr>
          <w:sz w:val="22"/>
          <w:szCs w:val="22"/>
        </w:rPr>
      </w:pPr>
      <w:r>
        <w:rPr>
          <w:i/>
          <w:iCs/>
          <w:sz w:val="22"/>
          <w:szCs w:val="22"/>
        </w:rPr>
        <w:t xml:space="preserve">Modified </w:t>
      </w:r>
      <w:r w:rsidRPr="00DB6A36" w:rsidR="000553A1">
        <w:rPr>
          <w:i/>
          <w:iCs/>
          <w:sz w:val="22"/>
          <w:szCs w:val="22"/>
        </w:rPr>
        <w:t>Web</w:t>
      </w:r>
      <w:r>
        <w:rPr>
          <w:i/>
          <w:iCs/>
          <w:sz w:val="22"/>
          <w:szCs w:val="22"/>
        </w:rPr>
        <w:t>s</w:t>
      </w:r>
      <w:r w:rsidRPr="00DB6A36" w:rsidR="000553A1">
        <w:rPr>
          <w:i/>
          <w:iCs/>
          <w:sz w:val="22"/>
          <w:szCs w:val="22"/>
        </w:rPr>
        <w:t xml:space="preserve">ite </w:t>
      </w:r>
      <w:r w:rsidRPr="00DB6A36" w:rsidR="007C0D97">
        <w:rPr>
          <w:i/>
          <w:iCs/>
          <w:sz w:val="22"/>
          <w:szCs w:val="22"/>
        </w:rPr>
        <w:t xml:space="preserve">Posting </w:t>
      </w:r>
      <w:r w:rsidRPr="00DB6A36" w:rsidR="000553A1">
        <w:rPr>
          <w:i/>
          <w:iCs/>
          <w:sz w:val="22"/>
          <w:szCs w:val="22"/>
        </w:rPr>
        <w:t>Requirement</w:t>
      </w:r>
      <w:r>
        <w:rPr>
          <w:i/>
          <w:iCs/>
          <w:sz w:val="22"/>
          <w:szCs w:val="22"/>
        </w:rPr>
        <w:t>s</w:t>
      </w:r>
      <w:r w:rsidRPr="00CE61C0" w:rsidR="000553A1">
        <w:rPr>
          <w:sz w:val="22"/>
          <w:szCs w:val="22"/>
        </w:rPr>
        <w:t xml:space="preserve">: </w:t>
      </w:r>
      <w:r w:rsidR="005E3F8B">
        <w:rPr>
          <w:sz w:val="22"/>
          <w:szCs w:val="22"/>
        </w:rPr>
        <w:t>As indicated above, t</w:t>
      </w:r>
      <w:r w:rsidRPr="00CE61C0" w:rsidR="00130E97">
        <w:rPr>
          <w:sz w:val="22"/>
          <w:szCs w:val="22"/>
        </w:rPr>
        <w:t xml:space="preserve">he </w:t>
      </w:r>
      <w:r w:rsidRPr="00307DB9" w:rsidR="00130E97">
        <w:rPr>
          <w:i/>
          <w:iCs/>
          <w:sz w:val="22"/>
          <w:szCs w:val="22"/>
        </w:rPr>
        <w:t xml:space="preserve">2021 </w:t>
      </w:r>
      <w:r w:rsidRPr="00307DB9" w:rsidR="00307DB9">
        <w:rPr>
          <w:i/>
          <w:iCs/>
          <w:sz w:val="22"/>
          <w:szCs w:val="22"/>
        </w:rPr>
        <w:t xml:space="preserve">Report and </w:t>
      </w:r>
      <w:r w:rsidRPr="00307DB9" w:rsidR="00130E97">
        <w:rPr>
          <w:i/>
          <w:iCs/>
          <w:sz w:val="22"/>
          <w:szCs w:val="22"/>
        </w:rPr>
        <w:t>Order</w:t>
      </w:r>
      <w:r w:rsidRPr="00CE61C0" w:rsidR="00130E97">
        <w:rPr>
          <w:sz w:val="22"/>
          <w:szCs w:val="22"/>
        </w:rPr>
        <w:t xml:space="preserve"> </w:t>
      </w:r>
      <w:r w:rsidR="00130E97">
        <w:rPr>
          <w:sz w:val="22"/>
          <w:szCs w:val="22"/>
        </w:rPr>
        <w:t xml:space="preserve">modified </w:t>
      </w:r>
      <w:r w:rsidR="005E3F8B">
        <w:rPr>
          <w:sz w:val="22"/>
          <w:szCs w:val="22"/>
        </w:rPr>
        <w:t xml:space="preserve">the </w:t>
      </w:r>
      <w:r w:rsidRPr="00CE61C0" w:rsidR="00130E97">
        <w:rPr>
          <w:sz w:val="22"/>
          <w:szCs w:val="22"/>
        </w:rPr>
        <w:t>web</w:t>
      </w:r>
      <w:r w:rsidR="00130E97">
        <w:rPr>
          <w:sz w:val="22"/>
          <w:szCs w:val="22"/>
        </w:rPr>
        <w:t>site</w:t>
      </w:r>
      <w:r w:rsidRPr="00CE61C0" w:rsidR="00130E97">
        <w:rPr>
          <w:sz w:val="22"/>
          <w:szCs w:val="22"/>
        </w:rPr>
        <w:t xml:space="preserve"> posting requirements for handset manufacturers and service providers</w:t>
      </w:r>
      <w:r w:rsidR="005E3F8B">
        <w:rPr>
          <w:sz w:val="22"/>
          <w:szCs w:val="22"/>
        </w:rPr>
        <w:t xml:space="preserve"> by requiring them </w:t>
      </w:r>
      <w:r w:rsidRPr="008F5A89" w:rsidR="00E604D9">
        <w:rPr>
          <w:sz w:val="22"/>
          <w:szCs w:val="22"/>
        </w:rPr>
        <w:t xml:space="preserve">to post </w:t>
      </w:r>
      <w:r w:rsidR="002D1D35">
        <w:rPr>
          <w:sz w:val="22"/>
          <w:szCs w:val="22"/>
        </w:rPr>
        <w:t xml:space="preserve">to </w:t>
      </w:r>
      <w:r w:rsidRPr="008F5A89" w:rsidR="00E604D9">
        <w:rPr>
          <w:sz w:val="22"/>
          <w:szCs w:val="22"/>
        </w:rPr>
        <w:t>their publicly accessible website</w:t>
      </w:r>
      <w:r w:rsidR="002D1D35">
        <w:rPr>
          <w:sz w:val="22"/>
          <w:szCs w:val="22"/>
        </w:rPr>
        <w:t>s</w:t>
      </w:r>
      <w:r w:rsidRPr="008F5A89" w:rsidR="00E604D9">
        <w:rPr>
          <w:sz w:val="22"/>
          <w:szCs w:val="22"/>
        </w:rPr>
        <w:t xml:space="preserve"> the technical standard used to determine hearing aid compatibility.  Since handset manufacturers and service providers are already required to include the technical standard used to determine hearing aid compatibility in package inserts </w:t>
      </w:r>
      <w:r w:rsidR="00307DB9">
        <w:rPr>
          <w:sz w:val="22"/>
          <w:szCs w:val="22"/>
        </w:rPr>
        <w:t>and</w:t>
      </w:r>
      <w:r w:rsidRPr="008F5A89" w:rsidR="00E604D9">
        <w:rPr>
          <w:sz w:val="22"/>
          <w:szCs w:val="22"/>
        </w:rPr>
        <w:t xml:space="preserve"> users manuals for hearing aid-compatible handsets, this change will not substantially impact the existing paperwork burden estimates already approved by OMB.  Further, the website posting requirement has been revised to eliminate the requirement that service providers post to their publicly accessible websites the different levels of functionality of the hearing aid-compatible handsets that they offer to the public.  This change offsets any burden added by the requirement that service providers post the technical standard used to determine hearing aid compatibility.</w:t>
      </w:r>
    </w:p>
    <w:p w:rsidRPr="00CE61C0" w:rsidR="000553A1" w:rsidP="00A27646" w:rsidRDefault="000553A1" w14:paraId="16D70D98" w14:textId="66C2AF2E">
      <w:pPr>
        <w:spacing w:after="120"/>
        <w:ind w:firstLine="720"/>
        <w:rPr>
          <w:sz w:val="22"/>
          <w:szCs w:val="22"/>
        </w:rPr>
      </w:pPr>
      <w:r w:rsidRPr="00CE61C0">
        <w:rPr>
          <w:sz w:val="22"/>
          <w:szCs w:val="22"/>
        </w:rPr>
        <w:t xml:space="preserve">The </w:t>
      </w:r>
      <w:r w:rsidR="0082641E">
        <w:rPr>
          <w:sz w:val="22"/>
          <w:szCs w:val="22"/>
        </w:rPr>
        <w:t xml:space="preserve">purpose </w:t>
      </w:r>
      <w:r w:rsidRPr="00CE61C0">
        <w:rPr>
          <w:sz w:val="22"/>
          <w:szCs w:val="22"/>
        </w:rPr>
        <w:t>for the web</w:t>
      </w:r>
      <w:r w:rsidRPr="00CE61C0" w:rsidR="00A27646">
        <w:rPr>
          <w:sz w:val="22"/>
          <w:szCs w:val="22"/>
        </w:rPr>
        <w:t xml:space="preserve">site </w:t>
      </w:r>
      <w:r w:rsidRPr="00CE61C0">
        <w:rPr>
          <w:sz w:val="22"/>
          <w:szCs w:val="22"/>
        </w:rPr>
        <w:t xml:space="preserve">posting requirement is to ensure that consumers have access to up-to-date </w:t>
      </w:r>
      <w:r w:rsidR="00D706A3">
        <w:rPr>
          <w:sz w:val="22"/>
          <w:szCs w:val="22"/>
        </w:rPr>
        <w:t>handset hearing aid compatibility</w:t>
      </w:r>
      <w:r w:rsidRPr="00CE61C0">
        <w:rPr>
          <w:sz w:val="22"/>
          <w:szCs w:val="22"/>
        </w:rPr>
        <w:t xml:space="preserve"> information.  </w:t>
      </w:r>
      <w:r w:rsidRPr="00CE61C0" w:rsidR="00C83C6F">
        <w:rPr>
          <w:sz w:val="22"/>
          <w:szCs w:val="22"/>
        </w:rPr>
        <w:t>Unlike with annual filing</w:t>
      </w:r>
      <w:r w:rsidR="006136C0">
        <w:rPr>
          <w:sz w:val="22"/>
          <w:szCs w:val="22"/>
        </w:rPr>
        <w:t>s</w:t>
      </w:r>
      <w:r w:rsidRPr="00CE61C0" w:rsidR="00C83C6F">
        <w:rPr>
          <w:sz w:val="22"/>
          <w:szCs w:val="22"/>
        </w:rPr>
        <w:t xml:space="preserve">, websites must be updated within 30 days of any changes to this information.  </w:t>
      </w:r>
      <w:r w:rsidRPr="00CE61C0" w:rsidR="0020583F">
        <w:rPr>
          <w:sz w:val="22"/>
          <w:szCs w:val="22"/>
        </w:rPr>
        <w:t xml:space="preserve">The Commission continues to </w:t>
      </w:r>
      <w:r w:rsidRPr="00CE61C0" w:rsidR="001D3636">
        <w:rPr>
          <w:sz w:val="22"/>
          <w:szCs w:val="22"/>
        </w:rPr>
        <w:t>expect</w:t>
      </w:r>
      <w:r w:rsidRPr="00CE61C0">
        <w:rPr>
          <w:sz w:val="22"/>
          <w:szCs w:val="22"/>
        </w:rPr>
        <w:t xml:space="preserve"> that each </w:t>
      </w:r>
      <w:r w:rsidR="00D706A3">
        <w:rPr>
          <w:sz w:val="22"/>
          <w:szCs w:val="22"/>
        </w:rPr>
        <w:t xml:space="preserve">handset </w:t>
      </w:r>
      <w:r w:rsidRPr="00CE61C0" w:rsidR="00A27646">
        <w:rPr>
          <w:sz w:val="22"/>
          <w:szCs w:val="22"/>
        </w:rPr>
        <w:t xml:space="preserve">manufacturer </w:t>
      </w:r>
      <w:r w:rsidRPr="00CE61C0">
        <w:rPr>
          <w:sz w:val="22"/>
          <w:szCs w:val="22"/>
        </w:rPr>
        <w:t xml:space="preserve">will </w:t>
      </w:r>
      <w:r w:rsidRPr="00CE61C0" w:rsidR="001D3636">
        <w:rPr>
          <w:sz w:val="22"/>
          <w:szCs w:val="22"/>
        </w:rPr>
        <w:t xml:space="preserve">spend no more than one hour updating their website postings and </w:t>
      </w:r>
      <w:r w:rsidRPr="00CE61C0" w:rsidR="00A614D3">
        <w:rPr>
          <w:sz w:val="22"/>
          <w:szCs w:val="22"/>
        </w:rPr>
        <w:t xml:space="preserve">will </w:t>
      </w:r>
      <w:r w:rsidRPr="00CE61C0">
        <w:rPr>
          <w:sz w:val="22"/>
          <w:szCs w:val="22"/>
        </w:rPr>
        <w:t xml:space="preserve">need to update </w:t>
      </w:r>
      <w:r w:rsidRPr="00CE61C0" w:rsidR="001D3636">
        <w:rPr>
          <w:sz w:val="22"/>
          <w:szCs w:val="22"/>
        </w:rPr>
        <w:t>their</w:t>
      </w:r>
      <w:r w:rsidRPr="00CE61C0">
        <w:rPr>
          <w:sz w:val="22"/>
          <w:szCs w:val="22"/>
        </w:rPr>
        <w:t xml:space="preserve"> web</w:t>
      </w:r>
      <w:r w:rsidR="00D706A3">
        <w:rPr>
          <w:sz w:val="22"/>
          <w:szCs w:val="22"/>
        </w:rPr>
        <w:t>site</w:t>
      </w:r>
      <w:r w:rsidRPr="00CE61C0">
        <w:rPr>
          <w:sz w:val="22"/>
          <w:szCs w:val="22"/>
        </w:rPr>
        <w:t xml:space="preserve"> posting</w:t>
      </w:r>
      <w:r w:rsidRPr="00CE61C0" w:rsidR="001D3636">
        <w:rPr>
          <w:sz w:val="22"/>
          <w:szCs w:val="22"/>
        </w:rPr>
        <w:t>s</w:t>
      </w:r>
      <w:r w:rsidRPr="00CE61C0">
        <w:rPr>
          <w:sz w:val="22"/>
          <w:szCs w:val="22"/>
        </w:rPr>
        <w:t xml:space="preserve"> </w:t>
      </w:r>
      <w:r w:rsidRPr="00CE61C0" w:rsidR="001D3636">
        <w:rPr>
          <w:sz w:val="22"/>
          <w:szCs w:val="22"/>
        </w:rPr>
        <w:t xml:space="preserve">at most six </w:t>
      </w:r>
      <w:r w:rsidRPr="00CE61C0">
        <w:rPr>
          <w:sz w:val="22"/>
          <w:szCs w:val="22"/>
        </w:rPr>
        <w:t>times per year</w:t>
      </w:r>
      <w:r w:rsidR="006136C0">
        <w:rPr>
          <w:sz w:val="22"/>
          <w:szCs w:val="22"/>
        </w:rPr>
        <w:t xml:space="preserve"> and that service providers will spend no more than one and half hours updating their website postings and will need to update their website postings at most six times per year</w:t>
      </w:r>
      <w:r w:rsidRPr="00CE61C0">
        <w:rPr>
          <w:sz w:val="22"/>
          <w:szCs w:val="22"/>
        </w:rPr>
        <w:t xml:space="preserve">.  As a result, the </w:t>
      </w:r>
      <w:r w:rsidR="003D5E5A">
        <w:rPr>
          <w:sz w:val="22"/>
          <w:szCs w:val="22"/>
        </w:rPr>
        <w:t xml:space="preserve">Commission estimates that the </w:t>
      </w:r>
      <w:r w:rsidRPr="00CE61C0" w:rsidR="00A27646">
        <w:rPr>
          <w:sz w:val="22"/>
          <w:szCs w:val="22"/>
        </w:rPr>
        <w:t xml:space="preserve">website </w:t>
      </w:r>
      <w:r w:rsidRPr="00CE61C0" w:rsidR="00A614D3">
        <w:rPr>
          <w:sz w:val="22"/>
          <w:szCs w:val="22"/>
        </w:rPr>
        <w:t xml:space="preserve">posting </w:t>
      </w:r>
      <w:r w:rsidRPr="00CE61C0">
        <w:rPr>
          <w:sz w:val="22"/>
          <w:szCs w:val="22"/>
        </w:rPr>
        <w:t xml:space="preserve">burden </w:t>
      </w:r>
      <w:r w:rsidRPr="00CE61C0" w:rsidR="00A27646">
        <w:rPr>
          <w:sz w:val="22"/>
          <w:szCs w:val="22"/>
        </w:rPr>
        <w:t xml:space="preserve">for handset manufacturers </w:t>
      </w:r>
      <w:r w:rsidR="00D706A3">
        <w:rPr>
          <w:sz w:val="22"/>
          <w:szCs w:val="22"/>
        </w:rPr>
        <w:t xml:space="preserve">and service providers </w:t>
      </w:r>
      <w:r w:rsidR="005A27DD">
        <w:rPr>
          <w:sz w:val="22"/>
          <w:szCs w:val="22"/>
        </w:rPr>
        <w:t xml:space="preserve">will be the same as previously approved by OMB.  The Commission calculates this burden </w:t>
      </w:r>
      <w:r w:rsidRPr="00CE61C0" w:rsidR="00A27646">
        <w:rPr>
          <w:sz w:val="22"/>
          <w:szCs w:val="22"/>
        </w:rPr>
        <w:t>as follows</w:t>
      </w:r>
      <w:r w:rsidRPr="00CE61C0">
        <w:rPr>
          <w:sz w:val="22"/>
          <w:szCs w:val="22"/>
        </w:rPr>
        <w:t>:</w:t>
      </w:r>
    </w:p>
    <w:p w:rsidRPr="00DB6A36" w:rsidR="000553A1" w:rsidP="00210E12" w:rsidRDefault="001D3636" w14:paraId="53313FFB" w14:textId="403B32A8">
      <w:pPr>
        <w:spacing w:after="120"/>
        <w:ind w:firstLine="720"/>
        <w:rPr>
          <w:bCs/>
          <w:sz w:val="22"/>
          <w:szCs w:val="22"/>
        </w:rPr>
      </w:pPr>
      <w:r w:rsidRPr="00DB6A36">
        <w:rPr>
          <w:bCs/>
          <w:sz w:val="22"/>
          <w:szCs w:val="22"/>
        </w:rPr>
        <w:lastRenderedPageBreak/>
        <w:t>25</w:t>
      </w:r>
      <w:r w:rsidRPr="00DB6A36" w:rsidR="000553A1">
        <w:rPr>
          <w:bCs/>
          <w:sz w:val="22"/>
          <w:szCs w:val="22"/>
        </w:rPr>
        <w:t xml:space="preserve"> </w:t>
      </w:r>
      <w:r w:rsidR="00B732CE">
        <w:rPr>
          <w:bCs/>
          <w:sz w:val="22"/>
          <w:szCs w:val="22"/>
        </w:rPr>
        <w:t xml:space="preserve">handset </w:t>
      </w:r>
      <w:r w:rsidRPr="00DB6A36" w:rsidR="005B4CBA">
        <w:rPr>
          <w:bCs/>
          <w:sz w:val="22"/>
          <w:szCs w:val="22"/>
        </w:rPr>
        <w:t>manufacturers</w:t>
      </w:r>
      <w:r w:rsidRPr="00DB6A36" w:rsidR="000553A1">
        <w:rPr>
          <w:bCs/>
          <w:sz w:val="22"/>
          <w:szCs w:val="22"/>
        </w:rPr>
        <w:t xml:space="preserve"> </w:t>
      </w:r>
      <w:r w:rsidR="00DB6A36">
        <w:rPr>
          <w:bCs/>
          <w:sz w:val="22"/>
          <w:szCs w:val="22"/>
        </w:rPr>
        <w:t>x</w:t>
      </w:r>
      <w:r w:rsidRPr="00DB6A36" w:rsidR="000553A1">
        <w:rPr>
          <w:bCs/>
          <w:sz w:val="22"/>
          <w:szCs w:val="22"/>
        </w:rPr>
        <w:t xml:space="preserve"> 1.0 hour per update </w:t>
      </w:r>
      <w:r w:rsidR="00DB6A36">
        <w:rPr>
          <w:bCs/>
          <w:sz w:val="22"/>
          <w:szCs w:val="22"/>
        </w:rPr>
        <w:t>x</w:t>
      </w:r>
      <w:r w:rsidRPr="00DB6A36" w:rsidR="000553A1">
        <w:rPr>
          <w:bCs/>
          <w:sz w:val="22"/>
          <w:szCs w:val="22"/>
        </w:rPr>
        <w:t xml:space="preserve"> 6 updates per year = </w:t>
      </w:r>
      <w:r w:rsidRPr="00DB6A36" w:rsidR="00A614D3">
        <w:rPr>
          <w:bCs/>
          <w:sz w:val="22"/>
          <w:szCs w:val="22"/>
        </w:rPr>
        <w:t>150</w:t>
      </w:r>
      <w:r w:rsidRPr="00DB6A36" w:rsidR="000553A1">
        <w:rPr>
          <w:bCs/>
          <w:sz w:val="22"/>
          <w:szCs w:val="22"/>
        </w:rPr>
        <w:t xml:space="preserve"> hours.</w:t>
      </w:r>
    </w:p>
    <w:p w:rsidRPr="00DB6A36" w:rsidR="00A614D3" w:rsidP="00210E12" w:rsidRDefault="00E620AE" w14:paraId="2B8A63B4" w14:textId="5C2B75A3">
      <w:pPr>
        <w:spacing w:after="120"/>
        <w:ind w:firstLine="720"/>
        <w:rPr>
          <w:bCs/>
          <w:sz w:val="22"/>
          <w:szCs w:val="22"/>
        </w:rPr>
      </w:pPr>
      <w:r w:rsidRPr="00DB6A36">
        <w:rPr>
          <w:bCs/>
          <w:sz w:val="22"/>
          <w:szCs w:val="22"/>
        </w:rPr>
        <w:t xml:space="preserve">909 </w:t>
      </w:r>
      <w:r w:rsidR="00B732CE">
        <w:rPr>
          <w:bCs/>
          <w:sz w:val="22"/>
          <w:szCs w:val="22"/>
        </w:rPr>
        <w:t xml:space="preserve">service </w:t>
      </w:r>
      <w:r w:rsidRPr="00DB6A36" w:rsidR="005B4CBA">
        <w:rPr>
          <w:bCs/>
          <w:sz w:val="22"/>
          <w:szCs w:val="22"/>
        </w:rPr>
        <w:t>providers</w:t>
      </w:r>
      <w:r w:rsidRPr="00DB6A36">
        <w:rPr>
          <w:bCs/>
          <w:sz w:val="22"/>
          <w:szCs w:val="22"/>
        </w:rPr>
        <w:t xml:space="preserve"> </w:t>
      </w:r>
      <w:r w:rsidR="00DB6A36">
        <w:rPr>
          <w:bCs/>
          <w:sz w:val="22"/>
          <w:szCs w:val="22"/>
        </w:rPr>
        <w:t>x</w:t>
      </w:r>
      <w:r w:rsidRPr="00DB6A36">
        <w:rPr>
          <w:bCs/>
          <w:sz w:val="22"/>
          <w:szCs w:val="22"/>
        </w:rPr>
        <w:t xml:space="preserve"> </w:t>
      </w:r>
      <w:r w:rsidRPr="00DB6A36" w:rsidR="00027706">
        <w:rPr>
          <w:bCs/>
          <w:sz w:val="22"/>
          <w:szCs w:val="22"/>
        </w:rPr>
        <w:t>1</w:t>
      </w:r>
      <w:r w:rsidRPr="00DB6A36">
        <w:rPr>
          <w:bCs/>
          <w:sz w:val="22"/>
          <w:szCs w:val="22"/>
        </w:rPr>
        <w:t>.</w:t>
      </w:r>
      <w:r w:rsidRPr="00DB6A36" w:rsidR="00027706">
        <w:rPr>
          <w:bCs/>
          <w:sz w:val="22"/>
          <w:szCs w:val="22"/>
        </w:rPr>
        <w:t>5</w:t>
      </w:r>
      <w:r w:rsidRPr="00DB6A36">
        <w:rPr>
          <w:bCs/>
          <w:sz w:val="22"/>
          <w:szCs w:val="22"/>
        </w:rPr>
        <w:t xml:space="preserve"> hour per update </w:t>
      </w:r>
      <w:r w:rsidR="00DB6A36">
        <w:rPr>
          <w:bCs/>
          <w:sz w:val="22"/>
          <w:szCs w:val="22"/>
        </w:rPr>
        <w:t>x</w:t>
      </w:r>
      <w:r w:rsidRPr="00DB6A36">
        <w:rPr>
          <w:bCs/>
          <w:sz w:val="22"/>
          <w:szCs w:val="22"/>
        </w:rPr>
        <w:t xml:space="preserve"> 6 updates per year = </w:t>
      </w:r>
      <w:r w:rsidRPr="00DB6A36" w:rsidR="003B650D">
        <w:rPr>
          <w:bCs/>
          <w:sz w:val="22"/>
          <w:szCs w:val="22"/>
        </w:rPr>
        <w:t>8</w:t>
      </w:r>
      <w:r w:rsidRPr="00DB6A36">
        <w:rPr>
          <w:bCs/>
          <w:sz w:val="22"/>
          <w:szCs w:val="22"/>
        </w:rPr>
        <w:t>,</w:t>
      </w:r>
      <w:r w:rsidRPr="00DB6A36" w:rsidR="003B650D">
        <w:rPr>
          <w:bCs/>
          <w:sz w:val="22"/>
          <w:szCs w:val="22"/>
        </w:rPr>
        <w:t>181</w:t>
      </w:r>
      <w:r w:rsidRPr="00DB6A36">
        <w:rPr>
          <w:bCs/>
          <w:sz w:val="22"/>
          <w:szCs w:val="22"/>
        </w:rPr>
        <w:t xml:space="preserve"> hours.</w:t>
      </w:r>
    </w:p>
    <w:p w:rsidRPr="00DB6A36" w:rsidR="005B4CBA" w:rsidP="00210E12" w:rsidRDefault="005B4CBA" w14:paraId="771FAF54" w14:textId="38079A19">
      <w:pPr>
        <w:spacing w:after="120"/>
        <w:ind w:firstLine="720"/>
        <w:rPr>
          <w:bCs/>
          <w:sz w:val="22"/>
          <w:szCs w:val="22"/>
        </w:rPr>
      </w:pPr>
      <w:r w:rsidRPr="008C6394">
        <w:rPr>
          <w:b/>
          <w:sz w:val="22"/>
          <w:szCs w:val="22"/>
        </w:rPr>
        <w:t xml:space="preserve">Total </w:t>
      </w:r>
      <w:r w:rsidRPr="008C6394" w:rsidR="00B424D0">
        <w:rPr>
          <w:b/>
          <w:sz w:val="22"/>
          <w:szCs w:val="22"/>
        </w:rPr>
        <w:t xml:space="preserve">Annual </w:t>
      </w:r>
      <w:r w:rsidRPr="008C6394" w:rsidR="009B73FE">
        <w:rPr>
          <w:b/>
          <w:sz w:val="22"/>
          <w:szCs w:val="22"/>
        </w:rPr>
        <w:t xml:space="preserve">Website Posting </w:t>
      </w:r>
      <w:r w:rsidRPr="008C6394">
        <w:rPr>
          <w:b/>
          <w:sz w:val="22"/>
          <w:szCs w:val="22"/>
        </w:rPr>
        <w:t>Burden</w:t>
      </w:r>
      <w:r w:rsidRPr="008C6394" w:rsidR="00E953F5">
        <w:rPr>
          <w:b/>
          <w:sz w:val="22"/>
          <w:szCs w:val="22"/>
        </w:rPr>
        <w:t xml:space="preserve"> Hours</w:t>
      </w:r>
      <w:r w:rsidRPr="008C6394" w:rsidR="000D0BAE">
        <w:rPr>
          <w:b/>
          <w:sz w:val="22"/>
          <w:szCs w:val="22"/>
        </w:rPr>
        <w:t>:</w:t>
      </w:r>
      <w:r w:rsidRPr="008C6394">
        <w:rPr>
          <w:b/>
          <w:sz w:val="22"/>
          <w:szCs w:val="22"/>
        </w:rPr>
        <w:t xml:space="preserve"> </w:t>
      </w:r>
      <w:r w:rsidRPr="008C6394" w:rsidR="003B650D">
        <w:rPr>
          <w:b/>
          <w:sz w:val="22"/>
          <w:szCs w:val="22"/>
        </w:rPr>
        <w:t>8</w:t>
      </w:r>
      <w:r w:rsidRPr="008C6394">
        <w:rPr>
          <w:b/>
          <w:sz w:val="22"/>
          <w:szCs w:val="22"/>
        </w:rPr>
        <w:t>,</w:t>
      </w:r>
      <w:r w:rsidRPr="008C6394" w:rsidR="003B650D">
        <w:rPr>
          <w:b/>
          <w:sz w:val="22"/>
          <w:szCs w:val="22"/>
        </w:rPr>
        <w:t>331</w:t>
      </w:r>
      <w:r w:rsidRPr="008C6394">
        <w:rPr>
          <w:b/>
          <w:sz w:val="22"/>
          <w:szCs w:val="22"/>
        </w:rPr>
        <w:t xml:space="preserve"> hours</w:t>
      </w:r>
      <w:r w:rsidRPr="00DB6A36" w:rsidR="000D0BAE">
        <w:rPr>
          <w:bCs/>
          <w:sz w:val="22"/>
          <w:szCs w:val="22"/>
        </w:rPr>
        <w:t xml:space="preserve"> (150 hours + </w:t>
      </w:r>
      <w:r w:rsidRPr="00DB6A36" w:rsidR="003B650D">
        <w:rPr>
          <w:bCs/>
          <w:sz w:val="22"/>
          <w:szCs w:val="22"/>
        </w:rPr>
        <w:t>8,181</w:t>
      </w:r>
      <w:r w:rsidRPr="00DB6A36" w:rsidR="000D0BAE">
        <w:rPr>
          <w:bCs/>
          <w:sz w:val="22"/>
          <w:szCs w:val="22"/>
        </w:rPr>
        <w:t xml:space="preserve"> hours)</w:t>
      </w:r>
      <w:r w:rsidRPr="00DB6A36">
        <w:rPr>
          <w:bCs/>
          <w:sz w:val="22"/>
          <w:szCs w:val="22"/>
        </w:rPr>
        <w:t>.</w:t>
      </w:r>
    </w:p>
    <w:p w:rsidRPr="0082641E" w:rsidR="000504C1" w:rsidP="0082641E" w:rsidRDefault="000504C1" w14:paraId="15961989" w14:textId="1D775FCA">
      <w:pPr>
        <w:spacing w:after="120"/>
        <w:ind w:firstLine="720"/>
        <w:rPr>
          <w:sz w:val="22"/>
          <w:szCs w:val="22"/>
        </w:rPr>
      </w:pPr>
      <w:r w:rsidRPr="00DB6A36">
        <w:rPr>
          <w:i/>
          <w:iCs/>
          <w:sz w:val="22"/>
          <w:szCs w:val="22"/>
        </w:rPr>
        <w:t>Reporting</w:t>
      </w:r>
      <w:r w:rsidRPr="00DB6A36" w:rsidR="00BF1C1E">
        <w:rPr>
          <w:i/>
          <w:iCs/>
          <w:sz w:val="22"/>
          <w:szCs w:val="22"/>
        </w:rPr>
        <w:t xml:space="preserve"> </w:t>
      </w:r>
      <w:r w:rsidRPr="00DB6A36" w:rsidR="000553A1">
        <w:rPr>
          <w:i/>
          <w:iCs/>
          <w:sz w:val="22"/>
          <w:szCs w:val="22"/>
        </w:rPr>
        <w:t>R</w:t>
      </w:r>
      <w:r w:rsidRPr="00DB6A36" w:rsidR="00BF1C1E">
        <w:rPr>
          <w:i/>
          <w:iCs/>
          <w:sz w:val="22"/>
          <w:szCs w:val="22"/>
        </w:rPr>
        <w:t>equirement</w:t>
      </w:r>
      <w:r w:rsidRPr="00CE61C0">
        <w:rPr>
          <w:sz w:val="22"/>
          <w:szCs w:val="22"/>
        </w:rPr>
        <w:t>:</w:t>
      </w:r>
      <w:r w:rsidRPr="00CE61C0" w:rsidR="00EC683C">
        <w:rPr>
          <w:sz w:val="22"/>
          <w:szCs w:val="22"/>
        </w:rPr>
        <w:t xml:space="preserve"> </w:t>
      </w:r>
      <w:r w:rsidRPr="00CE61C0" w:rsidR="00DD44CE">
        <w:rPr>
          <w:sz w:val="22"/>
          <w:szCs w:val="22"/>
        </w:rPr>
        <w:t xml:space="preserve">The </w:t>
      </w:r>
      <w:r w:rsidRPr="005E3F8B" w:rsidR="00DD44CE">
        <w:rPr>
          <w:i/>
          <w:iCs/>
          <w:sz w:val="22"/>
          <w:szCs w:val="22"/>
        </w:rPr>
        <w:t xml:space="preserve">2021 </w:t>
      </w:r>
      <w:r w:rsidRPr="005E3F8B" w:rsidR="005E3F8B">
        <w:rPr>
          <w:i/>
          <w:iCs/>
          <w:sz w:val="22"/>
          <w:szCs w:val="22"/>
        </w:rPr>
        <w:t xml:space="preserve">Report and </w:t>
      </w:r>
      <w:r w:rsidRPr="005E3F8B" w:rsidR="00DD44CE">
        <w:rPr>
          <w:i/>
          <w:iCs/>
          <w:sz w:val="22"/>
          <w:szCs w:val="22"/>
        </w:rPr>
        <w:t>Order</w:t>
      </w:r>
      <w:r w:rsidRPr="00CE61C0" w:rsidR="00DD44CE">
        <w:rPr>
          <w:sz w:val="22"/>
          <w:szCs w:val="22"/>
        </w:rPr>
        <w:t xml:space="preserve"> revised the dates that service providers must file their FCC Form 855 certifications and </w:t>
      </w:r>
      <w:r w:rsidR="00DD44CE">
        <w:rPr>
          <w:sz w:val="22"/>
          <w:szCs w:val="22"/>
        </w:rPr>
        <w:t>handset</w:t>
      </w:r>
      <w:r w:rsidRPr="00CE61C0" w:rsidR="00DD44CE">
        <w:rPr>
          <w:sz w:val="22"/>
          <w:szCs w:val="22"/>
        </w:rPr>
        <w:t xml:space="preserve"> manufacturers must file their FCC Form 655 </w:t>
      </w:r>
      <w:r w:rsidR="00336C39">
        <w:rPr>
          <w:sz w:val="22"/>
          <w:szCs w:val="22"/>
        </w:rPr>
        <w:t>status</w:t>
      </w:r>
      <w:r w:rsidR="005E3F8B">
        <w:rPr>
          <w:sz w:val="22"/>
          <w:szCs w:val="22"/>
        </w:rPr>
        <w:t xml:space="preserve"> </w:t>
      </w:r>
      <w:r w:rsidRPr="00CE61C0" w:rsidR="00DD44CE">
        <w:rPr>
          <w:sz w:val="22"/>
          <w:szCs w:val="22"/>
        </w:rPr>
        <w:t xml:space="preserve">reports.  </w:t>
      </w:r>
      <w:r w:rsidR="00803B47">
        <w:rPr>
          <w:sz w:val="22"/>
          <w:szCs w:val="22"/>
        </w:rPr>
        <w:t>The</w:t>
      </w:r>
      <w:r w:rsidR="0082641E">
        <w:rPr>
          <w:sz w:val="22"/>
          <w:szCs w:val="22"/>
        </w:rPr>
        <w:t>se</w:t>
      </w:r>
      <w:r w:rsidR="00803B47">
        <w:rPr>
          <w:sz w:val="22"/>
          <w:szCs w:val="22"/>
        </w:rPr>
        <w:t xml:space="preserve"> revisions </w:t>
      </w:r>
      <w:r w:rsidR="0082641E">
        <w:rPr>
          <w:sz w:val="22"/>
          <w:szCs w:val="22"/>
        </w:rPr>
        <w:t>do not require an</w:t>
      </w:r>
      <w:r w:rsidR="00803B47">
        <w:rPr>
          <w:sz w:val="22"/>
          <w:szCs w:val="22"/>
        </w:rPr>
        <w:t xml:space="preserve"> adjustment in the </w:t>
      </w:r>
      <w:r w:rsidR="0082641E">
        <w:rPr>
          <w:sz w:val="22"/>
          <w:szCs w:val="22"/>
        </w:rPr>
        <w:t xml:space="preserve">presently approved </w:t>
      </w:r>
      <w:r w:rsidR="00803B47">
        <w:rPr>
          <w:sz w:val="22"/>
          <w:szCs w:val="22"/>
        </w:rPr>
        <w:t xml:space="preserve">burden hours associated with these annual filings.  </w:t>
      </w:r>
      <w:r w:rsidRPr="00CE61C0" w:rsidR="001577A6">
        <w:rPr>
          <w:sz w:val="22"/>
          <w:szCs w:val="22"/>
        </w:rPr>
        <w:t>A</w:t>
      </w:r>
      <w:r w:rsidRPr="00CE61C0" w:rsidR="005B4CBA">
        <w:rPr>
          <w:sz w:val="22"/>
          <w:szCs w:val="22"/>
        </w:rPr>
        <w:t xml:space="preserve">s under the </w:t>
      </w:r>
      <w:r w:rsidRPr="00CE61C0" w:rsidR="001577A6">
        <w:rPr>
          <w:sz w:val="22"/>
          <w:szCs w:val="22"/>
        </w:rPr>
        <w:t xml:space="preserve">currently </w:t>
      </w:r>
      <w:r w:rsidRPr="00CE61C0" w:rsidR="005B4CBA">
        <w:rPr>
          <w:sz w:val="22"/>
          <w:szCs w:val="22"/>
        </w:rPr>
        <w:t>approved information collection,</w:t>
      </w:r>
      <w:r w:rsidRPr="00CE61C0" w:rsidR="00DC02E4">
        <w:rPr>
          <w:sz w:val="22"/>
          <w:szCs w:val="22"/>
        </w:rPr>
        <w:t xml:space="preserve"> the</w:t>
      </w:r>
      <w:r w:rsidRPr="00CE61C0" w:rsidR="001577A6">
        <w:rPr>
          <w:sz w:val="22"/>
          <w:szCs w:val="22"/>
        </w:rPr>
        <w:t xml:space="preserve"> Commission</w:t>
      </w:r>
      <w:r w:rsidRPr="00CE61C0" w:rsidR="00DC02E4">
        <w:rPr>
          <w:sz w:val="22"/>
          <w:szCs w:val="22"/>
        </w:rPr>
        <w:t xml:space="preserve"> estimate</w:t>
      </w:r>
      <w:r w:rsidRPr="00CE61C0" w:rsidR="001577A6">
        <w:rPr>
          <w:sz w:val="22"/>
          <w:szCs w:val="22"/>
        </w:rPr>
        <w:t>s</w:t>
      </w:r>
      <w:r w:rsidRPr="00CE61C0" w:rsidR="00DC02E4">
        <w:rPr>
          <w:sz w:val="22"/>
          <w:szCs w:val="22"/>
        </w:rPr>
        <w:t xml:space="preserve"> </w:t>
      </w:r>
      <w:r w:rsidRPr="00CE61C0" w:rsidR="001577A6">
        <w:rPr>
          <w:sz w:val="22"/>
          <w:szCs w:val="22"/>
        </w:rPr>
        <w:t xml:space="preserve">the </w:t>
      </w:r>
      <w:r w:rsidRPr="00CE61C0">
        <w:rPr>
          <w:sz w:val="22"/>
          <w:szCs w:val="22"/>
        </w:rPr>
        <w:t xml:space="preserve">burden for </w:t>
      </w:r>
      <w:r w:rsidRPr="00CE61C0" w:rsidR="00DC02E4">
        <w:rPr>
          <w:sz w:val="22"/>
          <w:szCs w:val="22"/>
        </w:rPr>
        <w:t xml:space="preserve">completing and filing </w:t>
      </w:r>
      <w:r w:rsidRPr="00CE61C0">
        <w:rPr>
          <w:sz w:val="22"/>
          <w:szCs w:val="22"/>
        </w:rPr>
        <w:t xml:space="preserve">an individual </w:t>
      </w:r>
      <w:r w:rsidR="00803B47">
        <w:rPr>
          <w:sz w:val="22"/>
          <w:szCs w:val="22"/>
        </w:rPr>
        <w:t xml:space="preserve">handset manufacturer </w:t>
      </w:r>
      <w:r w:rsidR="00336C39">
        <w:rPr>
          <w:sz w:val="22"/>
          <w:szCs w:val="22"/>
        </w:rPr>
        <w:t>status</w:t>
      </w:r>
      <w:r w:rsidR="00427F59">
        <w:rPr>
          <w:sz w:val="22"/>
          <w:szCs w:val="22"/>
        </w:rPr>
        <w:t xml:space="preserve"> </w:t>
      </w:r>
      <w:r w:rsidRPr="00CE61C0">
        <w:rPr>
          <w:sz w:val="22"/>
          <w:szCs w:val="22"/>
        </w:rPr>
        <w:t xml:space="preserve">report through the </w:t>
      </w:r>
      <w:r w:rsidRPr="00CE61C0" w:rsidR="00DC02E4">
        <w:rPr>
          <w:sz w:val="22"/>
          <w:szCs w:val="22"/>
        </w:rPr>
        <w:t xml:space="preserve">Commission’s </w:t>
      </w:r>
      <w:r w:rsidRPr="00CE61C0">
        <w:rPr>
          <w:sz w:val="22"/>
          <w:szCs w:val="22"/>
        </w:rPr>
        <w:t xml:space="preserve">electronic </w:t>
      </w:r>
      <w:r w:rsidRPr="00CE61C0" w:rsidR="00DC02E4">
        <w:rPr>
          <w:sz w:val="22"/>
          <w:szCs w:val="22"/>
        </w:rPr>
        <w:t xml:space="preserve">filing </w:t>
      </w:r>
      <w:r w:rsidRPr="00CE61C0">
        <w:rPr>
          <w:sz w:val="22"/>
          <w:szCs w:val="22"/>
        </w:rPr>
        <w:t xml:space="preserve">system </w:t>
      </w:r>
      <w:r w:rsidRPr="00CE61C0" w:rsidR="00810213">
        <w:rPr>
          <w:sz w:val="22"/>
          <w:szCs w:val="22"/>
        </w:rPr>
        <w:t xml:space="preserve">will continue to be </w:t>
      </w:r>
      <w:r w:rsidRPr="00CE61C0">
        <w:rPr>
          <w:sz w:val="22"/>
          <w:szCs w:val="22"/>
        </w:rPr>
        <w:t>two and a half hours</w:t>
      </w:r>
      <w:r w:rsidR="00803B47">
        <w:rPr>
          <w:sz w:val="22"/>
          <w:szCs w:val="22"/>
        </w:rPr>
        <w:t xml:space="preserve"> and </w:t>
      </w:r>
      <w:r w:rsidR="00DF7A0E">
        <w:rPr>
          <w:sz w:val="22"/>
          <w:szCs w:val="22"/>
        </w:rPr>
        <w:t xml:space="preserve">an individual </w:t>
      </w:r>
      <w:r w:rsidR="00803B47">
        <w:rPr>
          <w:sz w:val="22"/>
          <w:szCs w:val="22"/>
        </w:rPr>
        <w:t xml:space="preserve">service provider certification </w:t>
      </w:r>
      <w:r w:rsidR="00DF7A0E">
        <w:rPr>
          <w:sz w:val="22"/>
          <w:szCs w:val="22"/>
        </w:rPr>
        <w:t xml:space="preserve">through the Commission’s electronic filing system </w:t>
      </w:r>
      <w:r w:rsidR="00803B47">
        <w:rPr>
          <w:sz w:val="22"/>
          <w:szCs w:val="22"/>
        </w:rPr>
        <w:t xml:space="preserve">will </w:t>
      </w:r>
      <w:r w:rsidR="00DF7A0E">
        <w:rPr>
          <w:sz w:val="22"/>
          <w:szCs w:val="22"/>
        </w:rPr>
        <w:t xml:space="preserve">continue to </w:t>
      </w:r>
      <w:r w:rsidR="00803B47">
        <w:rPr>
          <w:sz w:val="22"/>
          <w:szCs w:val="22"/>
        </w:rPr>
        <w:t>be a half hour</w:t>
      </w:r>
      <w:r w:rsidRPr="00CE61C0">
        <w:rPr>
          <w:sz w:val="22"/>
          <w:szCs w:val="22"/>
        </w:rPr>
        <w:t>.</w:t>
      </w:r>
      <w:r w:rsidR="00803B47">
        <w:rPr>
          <w:sz w:val="22"/>
          <w:szCs w:val="22"/>
        </w:rPr>
        <w:t xml:space="preserve">  </w:t>
      </w:r>
      <w:r w:rsidRPr="00CE61C0">
        <w:rPr>
          <w:sz w:val="22"/>
          <w:szCs w:val="22"/>
        </w:rPr>
        <w:t xml:space="preserve">Thus, the </w:t>
      </w:r>
      <w:r w:rsidR="003D5E5A">
        <w:rPr>
          <w:sz w:val="22"/>
          <w:szCs w:val="22"/>
        </w:rPr>
        <w:t xml:space="preserve">Commission estimates that the </w:t>
      </w:r>
      <w:r w:rsidRPr="00CE61C0">
        <w:rPr>
          <w:sz w:val="22"/>
          <w:szCs w:val="22"/>
        </w:rPr>
        <w:t xml:space="preserve">annual </w:t>
      </w:r>
      <w:r w:rsidR="00336C39">
        <w:rPr>
          <w:sz w:val="22"/>
          <w:szCs w:val="22"/>
        </w:rPr>
        <w:t>status</w:t>
      </w:r>
      <w:r w:rsidR="00501134">
        <w:rPr>
          <w:sz w:val="22"/>
          <w:szCs w:val="22"/>
        </w:rPr>
        <w:t xml:space="preserve"> </w:t>
      </w:r>
      <w:r w:rsidRPr="00CE61C0" w:rsidR="00DC02E4">
        <w:rPr>
          <w:sz w:val="22"/>
          <w:szCs w:val="22"/>
        </w:rPr>
        <w:t xml:space="preserve">reporting </w:t>
      </w:r>
      <w:r w:rsidR="00803B47">
        <w:rPr>
          <w:sz w:val="22"/>
          <w:szCs w:val="22"/>
        </w:rPr>
        <w:t xml:space="preserve">and certification </w:t>
      </w:r>
      <w:r w:rsidRPr="00CE61C0">
        <w:rPr>
          <w:sz w:val="22"/>
          <w:szCs w:val="22"/>
        </w:rPr>
        <w:t>burden</w:t>
      </w:r>
      <w:r w:rsidR="00803B47">
        <w:rPr>
          <w:sz w:val="22"/>
          <w:szCs w:val="22"/>
        </w:rPr>
        <w:t>s</w:t>
      </w:r>
      <w:r w:rsidRPr="00CE61C0">
        <w:rPr>
          <w:sz w:val="22"/>
          <w:szCs w:val="22"/>
        </w:rPr>
        <w:t xml:space="preserve"> for </w:t>
      </w:r>
      <w:r w:rsidRPr="00CE61C0" w:rsidR="00810213">
        <w:rPr>
          <w:sz w:val="22"/>
          <w:szCs w:val="22"/>
        </w:rPr>
        <w:t>handset manufacturers</w:t>
      </w:r>
      <w:r w:rsidRPr="00CE61C0" w:rsidR="00DC02E4">
        <w:rPr>
          <w:sz w:val="22"/>
          <w:szCs w:val="22"/>
        </w:rPr>
        <w:t xml:space="preserve"> </w:t>
      </w:r>
      <w:r w:rsidR="00803B47">
        <w:rPr>
          <w:sz w:val="22"/>
          <w:szCs w:val="22"/>
        </w:rPr>
        <w:t xml:space="preserve">and service providers </w:t>
      </w:r>
      <w:r w:rsidR="003D5E5A">
        <w:rPr>
          <w:sz w:val="22"/>
          <w:szCs w:val="22"/>
        </w:rPr>
        <w:t xml:space="preserve">will continue to be the same as </w:t>
      </w:r>
      <w:r w:rsidR="004A7559">
        <w:rPr>
          <w:sz w:val="22"/>
          <w:szCs w:val="22"/>
        </w:rPr>
        <w:t>OMB previously approved</w:t>
      </w:r>
      <w:r w:rsidR="003D5E5A">
        <w:rPr>
          <w:sz w:val="22"/>
          <w:szCs w:val="22"/>
        </w:rPr>
        <w:t>.  The Commission calculates this burden as follows</w:t>
      </w:r>
      <w:r w:rsidRPr="00CE61C0">
        <w:rPr>
          <w:sz w:val="22"/>
          <w:szCs w:val="22"/>
        </w:rPr>
        <w:t>:</w:t>
      </w:r>
    </w:p>
    <w:p w:rsidRPr="00EC683C" w:rsidR="009157F5" w:rsidP="00210E12" w:rsidRDefault="000504C1" w14:paraId="5269ADD4" w14:textId="602B14BD">
      <w:pPr>
        <w:spacing w:after="120"/>
        <w:ind w:firstLine="720"/>
        <w:rPr>
          <w:bCs/>
          <w:sz w:val="22"/>
          <w:szCs w:val="22"/>
        </w:rPr>
      </w:pPr>
      <w:r w:rsidRPr="00DB6A36">
        <w:rPr>
          <w:bCs/>
          <w:sz w:val="22"/>
          <w:szCs w:val="22"/>
        </w:rPr>
        <w:t xml:space="preserve">One </w:t>
      </w:r>
      <w:r w:rsidR="00803B47">
        <w:rPr>
          <w:bCs/>
          <w:sz w:val="22"/>
          <w:szCs w:val="22"/>
        </w:rPr>
        <w:t xml:space="preserve">Handset Manufacturer </w:t>
      </w:r>
      <w:r w:rsidR="00336C39">
        <w:rPr>
          <w:bCs/>
          <w:sz w:val="22"/>
          <w:szCs w:val="22"/>
        </w:rPr>
        <w:t>Status</w:t>
      </w:r>
      <w:r w:rsidR="00427F59">
        <w:rPr>
          <w:bCs/>
          <w:sz w:val="22"/>
          <w:szCs w:val="22"/>
        </w:rPr>
        <w:t xml:space="preserve"> </w:t>
      </w:r>
      <w:r w:rsidR="00803B47">
        <w:rPr>
          <w:bCs/>
          <w:sz w:val="22"/>
          <w:szCs w:val="22"/>
        </w:rPr>
        <w:t>R</w:t>
      </w:r>
      <w:r w:rsidRPr="00DB6A36">
        <w:rPr>
          <w:bCs/>
          <w:sz w:val="22"/>
          <w:szCs w:val="22"/>
        </w:rPr>
        <w:t>eport</w:t>
      </w:r>
      <w:r w:rsidR="00803B47">
        <w:rPr>
          <w:bCs/>
          <w:sz w:val="22"/>
          <w:szCs w:val="22"/>
        </w:rPr>
        <w:t>:</w:t>
      </w:r>
      <w:r w:rsidRPr="00DB6A36">
        <w:rPr>
          <w:bCs/>
          <w:sz w:val="22"/>
          <w:szCs w:val="22"/>
        </w:rPr>
        <w:t xml:space="preserve"> 2.5 hours </w:t>
      </w:r>
      <w:r w:rsidR="00DB6A36">
        <w:rPr>
          <w:bCs/>
          <w:sz w:val="22"/>
          <w:szCs w:val="22"/>
        </w:rPr>
        <w:t>x</w:t>
      </w:r>
      <w:r w:rsidRPr="00DB6A36">
        <w:rPr>
          <w:bCs/>
          <w:sz w:val="22"/>
          <w:szCs w:val="22"/>
        </w:rPr>
        <w:t xml:space="preserve"> 25 manufacturers</w:t>
      </w:r>
      <w:r w:rsidRPr="00DB6A36" w:rsidR="000D0BAE">
        <w:rPr>
          <w:bCs/>
          <w:sz w:val="22"/>
          <w:szCs w:val="22"/>
        </w:rPr>
        <w:t xml:space="preserve"> = </w:t>
      </w:r>
      <w:r w:rsidRPr="00DB6A36">
        <w:rPr>
          <w:bCs/>
          <w:sz w:val="22"/>
          <w:szCs w:val="22"/>
        </w:rPr>
        <w:t>63 hours</w:t>
      </w:r>
      <w:r w:rsidRPr="00DB6A36" w:rsidR="007D5384">
        <w:rPr>
          <w:bCs/>
          <w:sz w:val="22"/>
          <w:szCs w:val="22"/>
        </w:rPr>
        <w:t>.</w:t>
      </w:r>
    </w:p>
    <w:p w:rsidRPr="00DB6A36" w:rsidR="000504C1" w:rsidP="00210E12" w:rsidRDefault="000504C1" w14:paraId="3B3E8A4A" w14:textId="391B4548">
      <w:pPr>
        <w:spacing w:after="120"/>
        <w:ind w:firstLine="720"/>
        <w:rPr>
          <w:bCs/>
          <w:sz w:val="22"/>
          <w:szCs w:val="22"/>
        </w:rPr>
      </w:pPr>
      <w:r w:rsidRPr="00DB6A36">
        <w:rPr>
          <w:bCs/>
          <w:sz w:val="22"/>
          <w:szCs w:val="22"/>
        </w:rPr>
        <w:t xml:space="preserve">One </w:t>
      </w:r>
      <w:r w:rsidR="00803B47">
        <w:rPr>
          <w:bCs/>
          <w:sz w:val="22"/>
          <w:szCs w:val="22"/>
        </w:rPr>
        <w:t>Service Provider C</w:t>
      </w:r>
      <w:r w:rsidRPr="00DB6A36" w:rsidR="0067784E">
        <w:rPr>
          <w:bCs/>
          <w:sz w:val="22"/>
          <w:szCs w:val="22"/>
        </w:rPr>
        <w:t>ertification</w:t>
      </w:r>
      <w:r w:rsidR="00803B47">
        <w:rPr>
          <w:bCs/>
          <w:sz w:val="22"/>
          <w:szCs w:val="22"/>
        </w:rPr>
        <w:t>:</w:t>
      </w:r>
      <w:r w:rsidRPr="00DB6A36">
        <w:rPr>
          <w:bCs/>
          <w:sz w:val="22"/>
          <w:szCs w:val="22"/>
        </w:rPr>
        <w:t xml:space="preserve"> </w:t>
      </w:r>
      <w:r w:rsidRPr="00DB6A36" w:rsidR="0067784E">
        <w:rPr>
          <w:bCs/>
          <w:sz w:val="22"/>
          <w:szCs w:val="22"/>
        </w:rPr>
        <w:t>0</w:t>
      </w:r>
      <w:r w:rsidRPr="00DB6A36">
        <w:rPr>
          <w:bCs/>
          <w:sz w:val="22"/>
          <w:szCs w:val="22"/>
        </w:rPr>
        <w:t xml:space="preserve">.5 hour </w:t>
      </w:r>
      <w:r w:rsidR="00DB6A36">
        <w:rPr>
          <w:bCs/>
          <w:sz w:val="22"/>
          <w:szCs w:val="22"/>
        </w:rPr>
        <w:t>x</w:t>
      </w:r>
      <w:r w:rsidRPr="00DB6A36">
        <w:rPr>
          <w:bCs/>
          <w:sz w:val="22"/>
          <w:szCs w:val="22"/>
        </w:rPr>
        <w:t xml:space="preserve"> 90</w:t>
      </w:r>
      <w:r w:rsidRPr="00DB6A36" w:rsidR="00E86EA9">
        <w:rPr>
          <w:bCs/>
          <w:sz w:val="22"/>
          <w:szCs w:val="22"/>
        </w:rPr>
        <w:t>9</w:t>
      </w:r>
      <w:r w:rsidRPr="00DB6A36">
        <w:rPr>
          <w:bCs/>
          <w:sz w:val="22"/>
          <w:szCs w:val="22"/>
        </w:rPr>
        <w:t xml:space="preserve"> providers</w:t>
      </w:r>
      <w:r w:rsidRPr="00DB6A36" w:rsidR="000D0BAE">
        <w:rPr>
          <w:bCs/>
          <w:sz w:val="22"/>
          <w:szCs w:val="22"/>
        </w:rPr>
        <w:t>=</w:t>
      </w:r>
      <w:r w:rsidRPr="00DB6A36">
        <w:rPr>
          <w:bCs/>
          <w:sz w:val="22"/>
          <w:szCs w:val="22"/>
        </w:rPr>
        <w:t xml:space="preserve"> </w:t>
      </w:r>
      <w:r w:rsidRPr="00DB6A36" w:rsidR="0067784E">
        <w:rPr>
          <w:bCs/>
          <w:sz w:val="22"/>
          <w:szCs w:val="22"/>
        </w:rPr>
        <w:t xml:space="preserve">454.50 </w:t>
      </w:r>
      <w:r w:rsidRPr="00DB6A36">
        <w:rPr>
          <w:bCs/>
          <w:sz w:val="22"/>
          <w:szCs w:val="22"/>
        </w:rPr>
        <w:t>hours.</w:t>
      </w:r>
    </w:p>
    <w:p w:rsidRPr="00DB6A36" w:rsidR="006B59E8" w:rsidP="00210E12" w:rsidRDefault="000504C1" w14:paraId="694BFE6A" w14:textId="702D59BE">
      <w:pPr>
        <w:spacing w:after="120"/>
        <w:ind w:firstLine="720"/>
        <w:rPr>
          <w:bCs/>
          <w:sz w:val="22"/>
          <w:szCs w:val="22"/>
        </w:rPr>
      </w:pPr>
      <w:r w:rsidRPr="008C6394">
        <w:rPr>
          <w:b/>
          <w:sz w:val="22"/>
          <w:szCs w:val="22"/>
        </w:rPr>
        <w:t xml:space="preserve">Total Annual </w:t>
      </w:r>
      <w:r w:rsidRPr="008C6394" w:rsidR="00336C39">
        <w:rPr>
          <w:b/>
          <w:sz w:val="22"/>
          <w:szCs w:val="22"/>
        </w:rPr>
        <w:t xml:space="preserve">Status </w:t>
      </w:r>
      <w:r w:rsidRPr="008C6394" w:rsidR="00803B47">
        <w:rPr>
          <w:b/>
          <w:sz w:val="22"/>
          <w:szCs w:val="22"/>
        </w:rPr>
        <w:t xml:space="preserve">Reporting and Certification </w:t>
      </w:r>
      <w:r w:rsidRPr="008C6394">
        <w:rPr>
          <w:b/>
          <w:sz w:val="22"/>
          <w:szCs w:val="22"/>
        </w:rPr>
        <w:t>Burden</w:t>
      </w:r>
      <w:r w:rsidRPr="008C6394" w:rsidR="00E953F5">
        <w:rPr>
          <w:b/>
          <w:sz w:val="22"/>
          <w:szCs w:val="22"/>
        </w:rPr>
        <w:t xml:space="preserve"> Hours</w:t>
      </w:r>
      <w:r w:rsidRPr="008C6394" w:rsidR="000D0BAE">
        <w:rPr>
          <w:b/>
          <w:sz w:val="22"/>
          <w:szCs w:val="22"/>
        </w:rPr>
        <w:t>:</w:t>
      </w:r>
      <w:r w:rsidRPr="008C6394">
        <w:rPr>
          <w:b/>
          <w:sz w:val="22"/>
          <w:szCs w:val="22"/>
        </w:rPr>
        <w:t xml:space="preserve"> </w:t>
      </w:r>
      <w:r w:rsidRPr="008C6394" w:rsidR="0067784E">
        <w:rPr>
          <w:b/>
          <w:sz w:val="22"/>
          <w:szCs w:val="22"/>
        </w:rPr>
        <w:t>517.50</w:t>
      </w:r>
      <w:r w:rsidRPr="008C6394">
        <w:rPr>
          <w:b/>
          <w:sz w:val="22"/>
          <w:szCs w:val="22"/>
        </w:rPr>
        <w:t xml:space="preserve"> hours</w:t>
      </w:r>
      <w:r w:rsidRPr="00DB6A36" w:rsidR="000D0BAE">
        <w:rPr>
          <w:bCs/>
          <w:sz w:val="22"/>
          <w:szCs w:val="22"/>
        </w:rPr>
        <w:t xml:space="preserve"> (63 hours + 454.50 hours)</w:t>
      </w:r>
      <w:r w:rsidRPr="00DB6A36">
        <w:rPr>
          <w:bCs/>
          <w:sz w:val="22"/>
          <w:szCs w:val="22"/>
        </w:rPr>
        <w:t>.</w:t>
      </w:r>
    </w:p>
    <w:p w:rsidRPr="00CE61C0" w:rsidR="0067784E" w:rsidP="000553A1" w:rsidRDefault="000553A1" w14:paraId="236C17EE" w14:textId="65550F61">
      <w:pPr>
        <w:spacing w:after="120"/>
        <w:ind w:firstLine="720"/>
        <w:rPr>
          <w:sz w:val="22"/>
          <w:szCs w:val="22"/>
        </w:rPr>
      </w:pPr>
      <w:r w:rsidRPr="00DB6A36">
        <w:rPr>
          <w:i/>
          <w:iCs/>
          <w:sz w:val="22"/>
          <w:szCs w:val="22"/>
        </w:rPr>
        <w:t>Standard</w:t>
      </w:r>
      <w:r w:rsidR="00427F59">
        <w:rPr>
          <w:i/>
          <w:iCs/>
          <w:sz w:val="22"/>
          <w:szCs w:val="22"/>
        </w:rPr>
        <w:t>s</w:t>
      </w:r>
      <w:r w:rsidRPr="00DB6A36">
        <w:rPr>
          <w:i/>
          <w:iCs/>
          <w:sz w:val="22"/>
          <w:szCs w:val="22"/>
        </w:rPr>
        <w:t xml:space="preserve"> Development</w:t>
      </w:r>
      <w:r w:rsidRPr="00CE61C0">
        <w:rPr>
          <w:sz w:val="22"/>
          <w:szCs w:val="22"/>
        </w:rPr>
        <w:t xml:space="preserve">: The </w:t>
      </w:r>
      <w:r w:rsidRPr="00427F59" w:rsidR="00641221">
        <w:rPr>
          <w:i/>
          <w:iCs/>
          <w:sz w:val="22"/>
          <w:szCs w:val="22"/>
        </w:rPr>
        <w:t>20</w:t>
      </w:r>
      <w:r w:rsidRPr="00427F59" w:rsidR="00803B47">
        <w:rPr>
          <w:i/>
          <w:iCs/>
          <w:sz w:val="22"/>
          <w:szCs w:val="22"/>
        </w:rPr>
        <w:t>21</w:t>
      </w:r>
      <w:r w:rsidRPr="00427F59" w:rsidR="00641221">
        <w:rPr>
          <w:i/>
          <w:iCs/>
          <w:sz w:val="22"/>
          <w:szCs w:val="22"/>
        </w:rPr>
        <w:t xml:space="preserve"> </w:t>
      </w:r>
      <w:r w:rsidRPr="00427F59" w:rsidR="00427F59">
        <w:rPr>
          <w:i/>
          <w:iCs/>
          <w:sz w:val="22"/>
          <w:szCs w:val="22"/>
        </w:rPr>
        <w:t xml:space="preserve">Report and </w:t>
      </w:r>
      <w:r w:rsidRPr="00427F59" w:rsidR="00641221">
        <w:rPr>
          <w:i/>
          <w:iCs/>
          <w:sz w:val="22"/>
          <w:szCs w:val="22"/>
        </w:rPr>
        <w:t>Order</w:t>
      </w:r>
      <w:r w:rsidRPr="00CE61C0" w:rsidR="00641221">
        <w:rPr>
          <w:sz w:val="22"/>
          <w:szCs w:val="22"/>
        </w:rPr>
        <w:t xml:space="preserve"> did not </w:t>
      </w:r>
      <w:r w:rsidRPr="00CE61C0" w:rsidR="001577A6">
        <w:rPr>
          <w:sz w:val="22"/>
          <w:szCs w:val="22"/>
        </w:rPr>
        <w:t>address the standards development process for ensuring that hearing aids are compatible with handsets</w:t>
      </w:r>
      <w:r w:rsidRPr="00CE61C0" w:rsidR="00155D12">
        <w:rPr>
          <w:sz w:val="22"/>
          <w:szCs w:val="22"/>
        </w:rPr>
        <w:t>.  As a</w:t>
      </w:r>
      <w:r w:rsidRPr="00CE61C0" w:rsidR="00FE2252">
        <w:rPr>
          <w:sz w:val="22"/>
          <w:szCs w:val="22"/>
        </w:rPr>
        <w:t xml:space="preserve"> result, the burden </w:t>
      </w:r>
      <w:r w:rsidRPr="00CE61C0">
        <w:rPr>
          <w:sz w:val="22"/>
          <w:szCs w:val="22"/>
        </w:rPr>
        <w:t xml:space="preserve">estimate for ongoing discussions </w:t>
      </w:r>
      <w:r w:rsidRPr="00CE61C0" w:rsidR="00641221">
        <w:rPr>
          <w:sz w:val="22"/>
          <w:szCs w:val="22"/>
        </w:rPr>
        <w:t xml:space="preserve">concerning </w:t>
      </w:r>
      <w:r w:rsidRPr="00CE61C0">
        <w:rPr>
          <w:sz w:val="22"/>
          <w:szCs w:val="22"/>
        </w:rPr>
        <w:t xml:space="preserve">the technical standard </w:t>
      </w:r>
      <w:r w:rsidR="00A72268">
        <w:rPr>
          <w:sz w:val="22"/>
          <w:szCs w:val="22"/>
        </w:rPr>
        <w:t xml:space="preserve">used to determine hearing aid compatibility </w:t>
      </w:r>
      <w:r w:rsidRPr="00CE61C0" w:rsidR="00FE2252">
        <w:rPr>
          <w:sz w:val="22"/>
          <w:szCs w:val="22"/>
        </w:rPr>
        <w:t xml:space="preserve">is unchanged from the currently </w:t>
      </w:r>
      <w:r w:rsidRPr="00CE61C0" w:rsidR="00641221">
        <w:rPr>
          <w:sz w:val="22"/>
          <w:szCs w:val="22"/>
        </w:rPr>
        <w:t xml:space="preserve">approved </w:t>
      </w:r>
      <w:r w:rsidRPr="00CE61C0" w:rsidR="00FE2252">
        <w:rPr>
          <w:sz w:val="22"/>
          <w:szCs w:val="22"/>
        </w:rPr>
        <w:t>collection.</w:t>
      </w:r>
      <w:r w:rsidRPr="00CE61C0">
        <w:rPr>
          <w:sz w:val="22"/>
          <w:szCs w:val="22"/>
        </w:rPr>
        <w:t xml:space="preserve">  The Commission </w:t>
      </w:r>
      <w:r w:rsidRPr="00CE61C0" w:rsidR="00641221">
        <w:rPr>
          <w:sz w:val="22"/>
          <w:szCs w:val="22"/>
        </w:rPr>
        <w:t xml:space="preserve">continues to </w:t>
      </w:r>
      <w:r w:rsidRPr="00CE61C0">
        <w:rPr>
          <w:sz w:val="22"/>
          <w:szCs w:val="22"/>
        </w:rPr>
        <w:t>expect that a subset of</w:t>
      </w:r>
      <w:r w:rsidRPr="00CE61C0" w:rsidR="00921EBD">
        <w:rPr>
          <w:b/>
          <w:bCs/>
          <w:sz w:val="22"/>
          <w:szCs w:val="22"/>
        </w:rPr>
        <w:t xml:space="preserve"> </w:t>
      </w:r>
      <w:r w:rsidRPr="00CE61C0">
        <w:rPr>
          <w:sz w:val="22"/>
          <w:szCs w:val="22"/>
        </w:rPr>
        <w:t>approximately 50 of the</w:t>
      </w:r>
      <w:r w:rsidRPr="00CE61C0" w:rsidR="00921EBD">
        <w:rPr>
          <w:sz w:val="22"/>
          <w:szCs w:val="22"/>
        </w:rPr>
        <w:t xml:space="preserve"> </w:t>
      </w:r>
      <w:r w:rsidRPr="00CE61C0">
        <w:rPr>
          <w:sz w:val="22"/>
          <w:szCs w:val="22"/>
        </w:rPr>
        <w:t xml:space="preserve">934 </w:t>
      </w:r>
      <w:r w:rsidRPr="00CE61C0" w:rsidR="003B650D">
        <w:rPr>
          <w:sz w:val="22"/>
          <w:szCs w:val="22"/>
        </w:rPr>
        <w:t xml:space="preserve">respondents </w:t>
      </w:r>
      <w:r w:rsidRPr="00CE61C0">
        <w:rPr>
          <w:sz w:val="22"/>
          <w:szCs w:val="22"/>
        </w:rPr>
        <w:t xml:space="preserve">will meet and make modifications to the technical standard </w:t>
      </w:r>
      <w:r w:rsidR="00CE3EBC">
        <w:rPr>
          <w:sz w:val="22"/>
          <w:szCs w:val="22"/>
        </w:rPr>
        <w:t xml:space="preserve">for determining hearing aid compatibility </w:t>
      </w:r>
      <w:r w:rsidR="00803B47">
        <w:rPr>
          <w:sz w:val="22"/>
          <w:szCs w:val="22"/>
        </w:rPr>
        <w:t xml:space="preserve">in </w:t>
      </w:r>
      <w:r w:rsidR="00CE3EBC">
        <w:rPr>
          <w:sz w:val="22"/>
          <w:szCs w:val="22"/>
        </w:rPr>
        <w:t xml:space="preserve">the </w:t>
      </w:r>
      <w:r w:rsidR="00803B47">
        <w:rPr>
          <w:sz w:val="22"/>
          <w:szCs w:val="22"/>
        </w:rPr>
        <w:t xml:space="preserve">coming </w:t>
      </w:r>
      <w:r w:rsidRPr="00CE61C0">
        <w:rPr>
          <w:sz w:val="22"/>
          <w:szCs w:val="22"/>
        </w:rPr>
        <w:t xml:space="preserve">years.  The Commission </w:t>
      </w:r>
      <w:r w:rsidR="00803B47">
        <w:rPr>
          <w:sz w:val="22"/>
          <w:szCs w:val="22"/>
        </w:rPr>
        <w:t>calculates t</w:t>
      </w:r>
      <w:r w:rsidRPr="00CE61C0">
        <w:rPr>
          <w:sz w:val="22"/>
          <w:szCs w:val="22"/>
        </w:rPr>
        <w:t xml:space="preserve">he total estimated annual burden hours </w:t>
      </w:r>
      <w:r w:rsidRPr="00CE61C0" w:rsidR="00641221">
        <w:rPr>
          <w:sz w:val="22"/>
          <w:szCs w:val="22"/>
        </w:rPr>
        <w:t xml:space="preserve">for the standard development </w:t>
      </w:r>
      <w:r w:rsidR="00803B47">
        <w:rPr>
          <w:sz w:val="22"/>
          <w:szCs w:val="22"/>
        </w:rPr>
        <w:t xml:space="preserve">process as </w:t>
      </w:r>
      <w:r w:rsidRPr="00CE61C0">
        <w:rPr>
          <w:sz w:val="22"/>
          <w:szCs w:val="22"/>
        </w:rPr>
        <w:t>follow</w:t>
      </w:r>
      <w:r w:rsidR="00803B47">
        <w:rPr>
          <w:sz w:val="22"/>
          <w:szCs w:val="22"/>
        </w:rPr>
        <w:t>s</w:t>
      </w:r>
      <w:r w:rsidRPr="00CE61C0">
        <w:rPr>
          <w:sz w:val="22"/>
          <w:szCs w:val="22"/>
        </w:rPr>
        <w:t xml:space="preserve">: </w:t>
      </w:r>
      <w:r w:rsidRPr="00CE61C0" w:rsidR="00D02619">
        <w:rPr>
          <w:sz w:val="22"/>
          <w:szCs w:val="22"/>
        </w:rPr>
        <w:t xml:space="preserve">The Commission </w:t>
      </w:r>
      <w:r w:rsidRPr="00CE61C0">
        <w:rPr>
          <w:sz w:val="22"/>
          <w:szCs w:val="22"/>
        </w:rPr>
        <w:t>anticipate</w:t>
      </w:r>
      <w:r w:rsidRPr="00CE61C0" w:rsidR="00D02619">
        <w:rPr>
          <w:sz w:val="22"/>
          <w:szCs w:val="22"/>
        </w:rPr>
        <w:t>s</w:t>
      </w:r>
      <w:r w:rsidRPr="00CE61C0">
        <w:rPr>
          <w:sz w:val="22"/>
          <w:szCs w:val="22"/>
        </w:rPr>
        <w:t xml:space="preserve"> that </w:t>
      </w:r>
      <w:r w:rsidRPr="00CE61C0" w:rsidR="00D02619">
        <w:rPr>
          <w:sz w:val="22"/>
          <w:szCs w:val="22"/>
        </w:rPr>
        <w:t>12</w:t>
      </w:r>
      <w:r w:rsidRPr="00CE61C0" w:rsidR="00921EBD">
        <w:rPr>
          <w:sz w:val="22"/>
          <w:szCs w:val="22"/>
        </w:rPr>
        <w:t xml:space="preserve"> </w:t>
      </w:r>
      <w:r w:rsidRPr="00CE61C0">
        <w:rPr>
          <w:sz w:val="22"/>
          <w:szCs w:val="22"/>
        </w:rPr>
        <w:t>principal representatives will account for 1,920 hours (12 principal</w:t>
      </w:r>
      <w:r w:rsidRPr="00CE61C0">
        <w:rPr>
          <w:b/>
          <w:bCs/>
          <w:sz w:val="22"/>
          <w:szCs w:val="22"/>
        </w:rPr>
        <w:t xml:space="preserve"> </w:t>
      </w:r>
      <w:r w:rsidRPr="00CE61C0">
        <w:rPr>
          <w:sz w:val="22"/>
          <w:szCs w:val="22"/>
        </w:rPr>
        <w:t>representatives</w:t>
      </w:r>
      <w:r w:rsidRPr="00CE61C0" w:rsidR="00D02619">
        <w:rPr>
          <w:sz w:val="22"/>
          <w:szCs w:val="22"/>
        </w:rPr>
        <w:t xml:space="preserve"> x </w:t>
      </w:r>
      <w:r w:rsidRPr="00CE61C0">
        <w:rPr>
          <w:sz w:val="22"/>
          <w:szCs w:val="22"/>
        </w:rPr>
        <w:t>160 hours) and 38</w:t>
      </w:r>
      <w:r w:rsidRPr="00CE61C0">
        <w:rPr>
          <w:b/>
          <w:sz w:val="22"/>
          <w:szCs w:val="22"/>
        </w:rPr>
        <w:t xml:space="preserve"> </w:t>
      </w:r>
      <w:r w:rsidRPr="00CE61C0">
        <w:rPr>
          <w:sz w:val="22"/>
          <w:szCs w:val="22"/>
        </w:rPr>
        <w:t>representatives will account for 2,280 hours (38 representatives</w:t>
      </w:r>
      <w:r w:rsidRPr="00CE61C0" w:rsidR="00D02619">
        <w:rPr>
          <w:sz w:val="22"/>
          <w:szCs w:val="22"/>
        </w:rPr>
        <w:t xml:space="preserve"> x </w:t>
      </w:r>
      <w:r w:rsidRPr="00CE61C0">
        <w:rPr>
          <w:sz w:val="22"/>
          <w:szCs w:val="22"/>
        </w:rPr>
        <w:t>60 hours).</w:t>
      </w:r>
    </w:p>
    <w:p w:rsidRPr="00DB6A36" w:rsidR="000553A1" w:rsidP="00210E12" w:rsidRDefault="0067784E" w14:paraId="04DEBCC3" w14:textId="06E916D4">
      <w:pPr>
        <w:spacing w:after="120"/>
        <w:ind w:firstLine="720"/>
        <w:rPr>
          <w:bCs/>
          <w:sz w:val="22"/>
          <w:szCs w:val="22"/>
          <w:u w:val="single"/>
        </w:rPr>
      </w:pPr>
      <w:r w:rsidRPr="008C6394">
        <w:rPr>
          <w:b/>
          <w:sz w:val="22"/>
          <w:szCs w:val="22"/>
        </w:rPr>
        <w:t xml:space="preserve">Total Annual </w:t>
      </w:r>
      <w:r w:rsidRPr="008C6394" w:rsidR="007466DF">
        <w:rPr>
          <w:b/>
          <w:sz w:val="22"/>
          <w:szCs w:val="22"/>
        </w:rPr>
        <w:t>Standard</w:t>
      </w:r>
      <w:r w:rsidRPr="008C6394" w:rsidR="00CE3EBC">
        <w:rPr>
          <w:b/>
          <w:sz w:val="22"/>
          <w:szCs w:val="22"/>
        </w:rPr>
        <w:t>s</w:t>
      </w:r>
      <w:r w:rsidRPr="008C6394" w:rsidR="007466DF">
        <w:rPr>
          <w:b/>
          <w:sz w:val="22"/>
          <w:szCs w:val="22"/>
        </w:rPr>
        <w:t xml:space="preserve"> Development </w:t>
      </w:r>
      <w:r w:rsidRPr="008C6394">
        <w:rPr>
          <w:b/>
          <w:sz w:val="22"/>
          <w:szCs w:val="22"/>
        </w:rPr>
        <w:t>Burden</w:t>
      </w:r>
      <w:r w:rsidRPr="008C6394" w:rsidR="00E953F5">
        <w:rPr>
          <w:b/>
          <w:sz w:val="22"/>
          <w:szCs w:val="22"/>
        </w:rPr>
        <w:t xml:space="preserve"> Hours</w:t>
      </w:r>
      <w:r w:rsidRPr="008C6394" w:rsidR="00D01122">
        <w:rPr>
          <w:b/>
          <w:sz w:val="22"/>
          <w:szCs w:val="22"/>
        </w:rPr>
        <w:t>:</w:t>
      </w:r>
      <w:r w:rsidRPr="008C6394" w:rsidR="000553A1">
        <w:rPr>
          <w:b/>
          <w:sz w:val="22"/>
          <w:szCs w:val="22"/>
        </w:rPr>
        <w:t xml:space="preserve"> 4,200</w:t>
      </w:r>
      <w:r w:rsidRPr="008C6394" w:rsidR="00D02619">
        <w:rPr>
          <w:b/>
          <w:sz w:val="22"/>
          <w:szCs w:val="22"/>
        </w:rPr>
        <w:t xml:space="preserve"> hours</w:t>
      </w:r>
      <w:r w:rsidRPr="00DB6A36" w:rsidR="000D0BAE">
        <w:rPr>
          <w:bCs/>
          <w:sz w:val="22"/>
          <w:szCs w:val="22"/>
        </w:rPr>
        <w:t xml:space="preserve"> (1,920 hours + 2,280 hours)</w:t>
      </w:r>
      <w:r w:rsidRPr="00DB6A36" w:rsidR="000553A1">
        <w:rPr>
          <w:bCs/>
          <w:sz w:val="22"/>
          <w:szCs w:val="22"/>
        </w:rPr>
        <w:t>.</w:t>
      </w:r>
    </w:p>
    <w:p w:rsidR="007F184F" w:rsidP="00A32DE0" w:rsidRDefault="00A03316" w14:paraId="07C9BDFC" w14:textId="24BBD73A">
      <w:pPr>
        <w:spacing w:after="120"/>
        <w:ind w:firstLine="720"/>
        <w:rPr>
          <w:rStyle w:val="documentbody1"/>
          <w:rFonts w:ascii="Times New Roman" w:hAnsi="Times New Roman"/>
          <w:bCs/>
          <w:sz w:val="22"/>
          <w:szCs w:val="22"/>
        </w:rPr>
      </w:pPr>
      <w:r w:rsidRPr="008C6394">
        <w:rPr>
          <w:b/>
          <w:bCs/>
          <w:i/>
          <w:iCs/>
          <w:sz w:val="22"/>
          <w:szCs w:val="22"/>
        </w:rPr>
        <w:t>Total</w:t>
      </w:r>
      <w:r w:rsidR="008C6394">
        <w:rPr>
          <w:b/>
          <w:bCs/>
          <w:i/>
          <w:iCs/>
          <w:sz w:val="22"/>
          <w:szCs w:val="22"/>
        </w:rPr>
        <w:t xml:space="preserve"> </w:t>
      </w:r>
      <w:r w:rsidR="00D71BA0">
        <w:rPr>
          <w:b/>
          <w:bCs/>
          <w:i/>
          <w:iCs/>
          <w:sz w:val="22"/>
          <w:szCs w:val="22"/>
        </w:rPr>
        <w:t>Cumulative</w:t>
      </w:r>
      <w:r w:rsidR="008C6394">
        <w:rPr>
          <w:b/>
          <w:bCs/>
          <w:i/>
          <w:iCs/>
          <w:sz w:val="22"/>
          <w:szCs w:val="22"/>
        </w:rPr>
        <w:t xml:space="preserve"> </w:t>
      </w:r>
      <w:r w:rsidRPr="008C6394">
        <w:rPr>
          <w:b/>
          <w:bCs/>
          <w:i/>
          <w:iCs/>
          <w:sz w:val="22"/>
          <w:szCs w:val="22"/>
        </w:rPr>
        <w:t>Annual Burden</w:t>
      </w:r>
      <w:r w:rsidRPr="008C6394" w:rsidR="00B732CE">
        <w:rPr>
          <w:b/>
          <w:bCs/>
          <w:i/>
          <w:iCs/>
          <w:sz w:val="22"/>
          <w:szCs w:val="22"/>
        </w:rPr>
        <w:t xml:space="preserve"> Hours</w:t>
      </w:r>
      <w:r w:rsidRPr="00CE61C0">
        <w:rPr>
          <w:sz w:val="22"/>
          <w:szCs w:val="22"/>
        </w:rPr>
        <w:t xml:space="preserve">: By adding together the total annual burden hours </w:t>
      </w:r>
      <w:r w:rsidR="00210E12">
        <w:rPr>
          <w:sz w:val="22"/>
          <w:szCs w:val="22"/>
        </w:rPr>
        <w:t xml:space="preserve">set forth </w:t>
      </w:r>
      <w:r w:rsidRPr="00CE61C0">
        <w:rPr>
          <w:sz w:val="22"/>
          <w:szCs w:val="22"/>
        </w:rPr>
        <w:t xml:space="preserve">above, the Commission estimates that the total </w:t>
      </w:r>
      <w:r w:rsidRPr="00CE61C0" w:rsidR="00A614D3">
        <w:rPr>
          <w:sz w:val="22"/>
          <w:szCs w:val="22"/>
        </w:rPr>
        <w:t xml:space="preserve">annual burden hours for this </w:t>
      </w:r>
      <w:r w:rsidRPr="00CE61C0">
        <w:rPr>
          <w:sz w:val="22"/>
          <w:szCs w:val="22"/>
        </w:rPr>
        <w:t xml:space="preserve">information </w:t>
      </w:r>
      <w:r w:rsidRPr="00CE61C0" w:rsidR="00A614D3">
        <w:rPr>
          <w:sz w:val="22"/>
          <w:szCs w:val="22"/>
        </w:rPr>
        <w:t>collection</w:t>
      </w:r>
      <w:r w:rsidRPr="00CE61C0" w:rsidR="00BE204D">
        <w:rPr>
          <w:sz w:val="22"/>
          <w:szCs w:val="22"/>
        </w:rPr>
        <w:t xml:space="preserve"> is 13</w:t>
      </w:r>
      <w:r w:rsidRPr="00CE61C0">
        <w:rPr>
          <w:sz w:val="22"/>
          <w:szCs w:val="22"/>
        </w:rPr>
        <w:t>,</w:t>
      </w:r>
      <w:r w:rsidRPr="00CE61C0" w:rsidR="00C5489D">
        <w:rPr>
          <w:sz w:val="22"/>
          <w:szCs w:val="22"/>
        </w:rPr>
        <w:t>048.50</w:t>
      </w:r>
      <w:r w:rsidRPr="00CE61C0" w:rsidR="00E953F5">
        <w:rPr>
          <w:sz w:val="22"/>
          <w:szCs w:val="22"/>
        </w:rPr>
        <w:t xml:space="preserve"> hours</w:t>
      </w:r>
      <w:r w:rsidRPr="00CE61C0" w:rsidR="008370DB">
        <w:rPr>
          <w:sz w:val="22"/>
          <w:szCs w:val="22"/>
        </w:rPr>
        <w:t xml:space="preserve"> rounded </w:t>
      </w:r>
      <w:r w:rsidR="00FC5337">
        <w:rPr>
          <w:sz w:val="22"/>
          <w:szCs w:val="22"/>
        </w:rPr>
        <w:t xml:space="preserve">up </w:t>
      </w:r>
      <w:r w:rsidRPr="00CE61C0" w:rsidR="008370DB">
        <w:rPr>
          <w:sz w:val="22"/>
          <w:szCs w:val="22"/>
        </w:rPr>
        <w:t xml:space="preserve">to </w:t>
      </w:r>
      <w:r w:rsidRPr="008C6394" w:rsidR="008370DB">
        <w:rPr>
          <w:b/>
          <w:bCs/>
          <w:sz w:val="22"/>
          <w:szCs w:val="22"/>
        </w:rPr>
        <w:t>13,049 hours</w:t>
      </w:r>
      <w:r w:rsidR="00210E12">
        <w:rPr>
          <w:sz w:val="22"/>
          <w:szCs w:val="22"/>
        </w:rPr>
        <w:t xml:space="preserve"> </w:t>
      </w:r>
      <w:r w:rsidRPr="00DB6A36">
        <w:rPr>
          <w:rStyle w:val="documentbody1"/>
          <w:rFonts w:ascii="Times New Roman" w:hAnsi="Times New Roman"/>
          <w:bCs/>
          <w:sz w:val="22"/>
          <w:szCs w:val="22"/>
        </w:rPr>
        <w:t>(</w:t>
      </w:r>
      <w:r w:rsidRPr="00DB6A36" w:rsidR="00210E12">
        <w:rPr>
          <w:rStyle w:val="documentbody1"/>
          <w:rFonts w:ascii="Times New Roman" w:hAnsi="Times New Roman"/>
          <w:bCs/>
          <w:sz w:val="22"/>
          <w:szCs w:val="22"/>
        </w:rPr>
        <w:t>0 labeling and disclosure hours</w:t>
      </w:r>
      <w:r w:rsidRPr="00DB6A36" w:rsidR="00210E12">
        <w:rPr>
          <w:bCs/>
          <w:sz w:val="22"/>
          <w:szCs w:val="22"/>
        </w:rPr>
        <w:t xml:space="preserve"> </w:t>
      </w:r>
      <w:r w:rsidR="00210E12">
        <w:rPr>
          <w:bCs/>
          <w:sz w:val="22"/>
          <w:szCs w:val="22"/>
        </w:rPr>
        <w:t xml:space="preserve">+ </w:t>
      </w:r>
      <w:r w:rsidRPr="00DB6A36" w:rsidR="003B650D">
        <w:rPr>
          <w:bCs/>
          <w:sz w:val="22"/>
          <w:szCs w:val="22"/>
        </w:rPr>
        <w:t>8,331</w:t>
      </w:r>
      <w:r w:rsidRPr="00DB6A36">
        <w:rPr>
          <w:rStyle w:val="documentbody1"/>
          <w:rFonts w:ascii="Times New Roman" w:hAnsi="Times New Roman"/>
          <w:bCs/>
          <w:sz w:val="22"/>
          <w:szCs w:val="22"/>
        </w:rPr>
        <w:t xml:space="preserve"> web</w:t>
      </w:r>
      <w:r w:rsidR="00210E12">
        <w:rPr>
          <w:rStyle w:val="documentbody1"/>
          <w:rFonts w:ascii="Times New Roman" w:hAnsi="Times New Roman"/>
          <w:bCs/>
          <w:sz w:val="22"/>
          <w:szCs w:val="22"/>
        </w:rPr>
        <w:t>site</w:t>
      </w:r>
      <w:r w:rsidRPr="00DB6A36">
        <w:rPr>
          <w:rStyle w:val="documentbody1"/>
          <w:rFonts w:ascii="Times New Roman" w:hAnsi="Times New Roman"/>
          <w:bCs/>
          <w:sz w:val="22"/>
          <w:szCs w:val="22"/>
        </w:rPr>
        <w:t xml:space="preserve"> posting hours</w:t>
      </w:r>
      <w:r w:rsidRPr="00DB6A36" w:rsidR="00A614D3">
        <w:rPr>
          <w:rStyle w:val="documentbody1"/>
          <w:rFonts w:ascii="Times New Roman" w:hAnsi="Times New Roman"/>
          <w:bCs/>
          <w:sz w:val="22"/>
          <w:szCs w:val="22"/>
        </w:rPr>
        <w:t xml:space="preserve"> + </w:t>
      </w:r>
      <w:r w:rsidRPr="00DB6A36">
        <w:rPr>
          <w:rStyle w:val="documentbody1"/>
          <w:rFonts w:ascii="Times New Roman" w:hAnsi="Times New Roman"/>
          <w:bCs/>
          <w:sz w:val="22"/>
          <w:szCs w:val="22"/>
        </w:rPr>
        <w:t xml:space="preserve">517.50 </w:t>
      </w:r>
      <w:r w:rsidR="00FC5337">
        <w:rPr>
          <w:rStyle w:val="documentbody1"/>
          <w:rFonts w:ascii="Times New Roman" w:hAnsi="Times New Roman"/>
          <w:bCs/>
          <w:sz w:val="22"/>
          <w:szCs w:val="22"/>
        </w:rPr>
        <w:t xml:space="preserve">status </w:t>
      </w:r>
      <w:r w:rsidRPr="00DB6A36" w:rsidR="00A614D3">
        <w:rPr>
          <w:rStyle w:val="documentbody1"/>
          <w:rFonts w:ascii="Times New Roman" w:hAnsi="Times New Roman"/>
          <w:bCs/>
          <w:sz w:val="22"/>
          <w:szCs w:val="22"/>
        </w:rPr>
        <w:t>reporting</w:t>
      </w:r>
      <w:r w:rsidRPr="00DB6A36">
        <w:rPr>
          <w:rStyle w:val="documentbody1"/>
          <w:rFonts w:ascii="Times New Roman" w:hAnsi="Times New Roman"/>
          <w:bCs/>
          <w:sz w:val="22"/>
          <w:szCs w:val="22"/>
        </w:rPr>
        <w:t xml:space="preserve"> </w:t>
      </w:r>
      <w:r w:rsidR="00210E12">
        <w:rPr>
          <w:rStyle w:val="documentbody1"/>
          <w:rFonts w:ascii="Times New Roman" w:hAnsi="Times New Roman"/>
          <w:bCs/>
          <w:sz w:val="22"/>
          <w:szCs w:val="22"/>
        </w:rPr>
        <w:t xml:space="preserve">and certification </w:t>
      </w:r>
      <w:r w:rsidRPr="00DB6A36">
        <w:rPr>
          <w:rStyle w:val="documentbody1"/>
          <w:rFonts w:ascii="Times New Roman" w:hAnsi="Times New Roman"/>
          <w:bCs/>
          <w:sz w:val="22"/>
          <w:szCs w:val="22"/>
        </w:rPr>
        <w:t>hours</w:t>
      </w:r>
      <w:r w:rsidRPr="00DB6A36" w:rsidR="00A614D3">
        <w:rPr>
          <w:rStyle w:val="documentbody1"/>
          <w:rFonts w:ascii="Times New Roman" w:hAnsi="Times New Roman"/>
          <w:bCs/>
          <w:sz w:val="22"/>
          <w:szCs w:val="22"/>
        </w:rPr>
        <w:t xml:space="preserve"> + </w:t>
      </w:r>
      <w:r w:rsidRPr="00DB6A36">
        <w:rPr>
          <w:rStyle w:val="documentbody1"/>
          <w:rFonts w:ascii="Times New Roman" w:hAnsi="Times New Roman"/>
          <w:bCs/>
          <w:sz w:val="22"/>
          <w:szCs w:val="22"/>
        </w:rPr>
        <w:t xml:space="preserve">4,200 standards </w:t>
      </w:r>
      <w:r w:rsidR="00F11972">
        <w:rPr>
          <w:rStyle w:val="documentbody1"/>
          <w:rFonts w:ascii="Times New Roman" w:hAnsi="Times New Roman"/>
          <w:bCs/>
          <w:sz w:val="22"/>
          <w:szCs w:val="22"/>
        </w:rPr>
        <w:t xml:space="preserve">development </w:t>
      </w:r>
      <w:r w:rsidRPr="00DB6A36">
        <w:rPr>
          <w:rStyle w:val="documentbody1"/>
          <w:rFonts w:ascii="Times New Roman" w:hAnsi="Times New Roman"/>
          <w:bCs/>
          <w:sz w:val="22"/>
          <w:szCs w:val="22"/>
        </w:rPr>
        <w:t xml:space="preserve">hours </w:t>
      </w:r>
      <w:r w:rsidRPr="00DB6A36" w:rsidR="00616D7F">
        <w:rPr>
          <w:rStyle w:val="documentbody1"/>
          <w:rFonts w:ascii="Times New Roman" w:hAnsi="Times New Roman"/>
          <w:bCs/>
          <w:sz w:val="22"/>
          <w:szCs w:val="22"/>
        </w:rPr>
        <w:t>= 13,048.50</w:t>
      </w:r>
      <w:r w:rsidR="00210E12">
        <w:rPr>
          <w:rStyle w:val="documentbody1"/>
          <w:rFonts w:ascii="Times New Roman" w:hAnsi="Times New Roman"/>
          <w:bCs/>
          <w:sz w:val="22"/>
          <w:szCs w:val="22"/>
        </w:rPr>
        <w:t xml:space="preserve"> or 13,049 hours rounded up</w:t>
      </w:r>
      <w:r w:rsidRPr="00DB6A36" w:rsidR="00E953F5">
        <w:rPr>
          <w:rStyle w:val="documentbody1"/>
          <w:rFonts w:ascii="Times New Roman" w:hAnsi="Times New Roman"/>
          <w:bCs/>
          <w:sz w:val="22"/>
          <w:szCs w:val="22"/>
        </w:rPr>
        <w:t>)</w:t>
      </w:r>
      <w:r w:rsidRPr="00DB6A36" w:rsidR="00A614D3">
        <w:rPr>
          <w:rStyle w:val="documentbody1"/>
          <w:rFonts w:ascii="Times New Roman" w:hAnsi="Times New Roman"/>
          <w:bCs/>
          <w:sz w:val="22"/>
          <w:szCs w:val="22"/>
        </w:rPr>
        <w:t>.</w:t>
      </w:r>
      <w:r w:rsidR="00926716">
        <w:rPr>
          <w:rStyle w:val="documentbody1"/>
          <w:rFonts w:ascii="Times New Roman" w:hAnsi="Times New Roman"/>
          <w:bCs/>
          <w:sz w:val="22"/>
          <w:szCs w:val="22"/>
        </w:rPr>
        <w:t xml:space="preserve">  This annual burden hours estimate is </w:t>
      </w:r>
      <w:r w:rsidR="004A7559">
        <w:rPr>
          <w:rStyle w:val="documentbody1"/>
          <w:rFonts w:ascii="Times New Roman" w:hAnsi="Times New Roman"/>
          <w:bCs/>
          <w:sz w:val="22"/>
          <w:szCs w:val="22"/>
        </w:rPr>
        <w:t xml:space="preserve">unchanged from the estimate </w:t>
      </w:r>
      <w:r w:rsidR="00336C39">
        <w:rPr>
          <w:rStyle w:val="documentbody1"/>
          <w:rFonts w:ascii="Times New Roman" w:hAnsi="Times New Roman"/>
          <w:bCs/>
          <w:sz w:val="22"/>
          <w:szCs w:val="22"/>
        </w:rPr>
        <w:t xml:space="preserve">OMB </w:t>
      </w:r>
      <w:r w:rsidR="004A7559">
        <w:rPr>
          <w:rStyle w:val="documentbody1"/>
          <w:rFonts w:ascii="Times New Roman" w:hAnsi="Times New Roman"/>
          <w:bCs/>
          <w:sz w:val="22"/>
          <w:szCs w:val="22"/>
        </w:rPr>
        <w:t xml:space="preserve">previously </w:t>
      </w:r>
      <w:r w:rsidR="00926716">
        <w:rPr>
          <w:rStyle w:val="documentbody1"/>
          <w:rFonts w:ascii="Times New Roman" w:hAnsi="Times New Roman"/>
          <w:bCs/>
          <w:sz w:val="22"/>
          <w:szCs w:val="22"/>
        </w:rPr>
        <w:t>approved for this information collection.</w:t>
      </w:r>
    </w:p>
    <w:p w:rsidRPr="00CE61C0" w:rsidR="008C6394" w:rsidP="008C6394" w:rsidRDefault="008C6394" w14:paraId="1C2401D6" w14:textId="299821DA">
      <w:pPr>
        <w:spacing w:after="120"/>
        <w:ind w:firstLine="720"/>
        <w:rPr>
          <w:sz w:val="22"/>
          <w:szCs w:val="22"/>
        </w:rPr>
      </w:pPr>
      <w:r w:rsidRPr="008C6394">
        <w:rPr>
          <w:rStyle w:val="documentbody1"/>
          <w:rFonts w:ascii="Times New Roman" w:hAnsi="Times New Roman"/>
          <w:b/>
          <w:sz w:val="22"/>
          <w:szCs w:val="22"/>
        </w:rPr>
        <w:t>Total Annual In-House Cost:</w:t>
      </w:r>
      <w:r w:rsidRPr="00DB6A36">
        <w:rPr>
          <w:rStyle w:val="documentbody1"/>
          <w:rFonts w:ascii="Times New Roman" w:hAnsi="Times New Roman"/>
          <w:bCs/>
          <w:sz w:val="22"/>
          <w:szCs w:val="22"/>
        </w:rPr>
        <w:t xml:space="preserve"> </w:t>
      </w:r>
      <w:r w:rsidRPr="00CE61C0">
        <w:rPr>
          <w:rStyle w:val="documentbody1"/>
          <w:rFonts w:ascii="Times New Roman" w:hAnsi="Times New Roman"/>
          <w:sz w:val="22"/>
          <w:szCs w:val="22"/>
        </w:rPr>
        <w:t>The Commission estimates that the respondents’ in-house staff attorn</w:t>
      </w:r>
      <w:r>
        <w:rPr>
          <w:rStyle w:val="documentbody1"/>
          <w:rFonts w:ascii="Times New Roman" w:hAnsi="Times New Roman"/>
          <w:sz w:val="22"/>
          <w:szCs w:val="22"/>
        </w:rPr>
        <w:t>eys</w:t>
      </w:r>
      <w:r w:rsidRPr="00CE61C0">
        <w:rPr>
          <w:rStyle w:val="documentbody1"/>
          <w:rFonts w:ascii="Times New Roman" w:hAnsi="Times New Roman"/>
          <w:sz w:val="22"/>
          <w:szCs w:val="22"/>
        </w:rPr>
        <w:t xml:space="preserve"> will be paid an hourly rate of $150 per hour.  Therefore, the in-house cost for this collection is 13,049 hours (rounded</w:t>
      </w:r>
      <w:r>
        <w:rPr>
          <w:rStyle w:val="documentbody1"/>
          <w:rFonts w:ascii="Times New Roman" w:hAnsi="Times New Roman"/>
          <w:sz w:val="22"/>
          <w:szCs w:val="22"/>
        </w:rPr>
        <w:t xml:space="preserve"> up</w:t>
      </w:r>
      <w:r w:rsidRPr="00CE61C0">
        <w:rPr>
          <w:rStyle w:val="documentbody1"/>
          <w:rFonts w:ascii="Times New Roman" w:hAnsi="Times New Roman"/>
          <w:sz w:val="22"/>
          <w:szCs w:val="22"/>
        </w:rPr>
        <w:t>) x $150 per hour =</w:t>
      </w:r>
      <w:r w:rsidRPr="00DB6A36">
        <w:rPr>
          <w:rStyle w:val="documentbody1"/>
          <w:rFonts w:ascii="Times New Roman" w:hAnsi="Times New Roman"/>
          <w:sz w:val="22"/>
          <w:szCs w:val="22"/>
        </w:rPr>
        <w:t xml:space="preserve"> </w:t>
      </w:r>
      <w:r w:rsidRPr="008C6394">
        <w:rPr>
          <w:rStyle w:val="documentbody1"/>
          <w:rFonts w:ascii="Times New Roman" w:hAnsi="Times New Roman"/>
          <w:b/>
          <w:bCs/>
          <w:sz w:val="22"/>
          <w:szCs w:val="22"/>
        </w:rPr>
        <w:t>$1,957,350</w:t>
      </w:r>
      <w:r w:rsidRPr="00DB6A36">
        <w:rPr>
          <w:rStyle w:val="documentbody1"/>
          <w:rFonts w:ascii="Times New Roman" w:hAnsi="Times New Roman"/>
          <w:sz w:val="22"/>
          <w:szCs w:val="22"/>
        </w:rPr>
        <w:t>.</w:t>
      </w:r>
      <w:r>
        <w:rPr>
          <w:sz w:val="22"/>
          <w:szCs w:val="22"/>
        </w:rPr>
        <w:t xml:space="preserve">  </w:t>
      </w:r>
    </w:p>
    <w:p w:rsidRPr="00C5566F" w:rsidR="0012247F" w:rsidP="00D80D3F" w:rsidRDefault="0012247F" w14:paraId="7F5232B5" w14:textId="41F9DCCB">
      <w:pPr>
        <w:spacing w:after="120"/>
        <w:ind w:firstLine="720"/>
        <w:rPr>
          <w:rStyle w:val="documentbody1"/>
          <w:rFonts w:ascii="Times New Roman" w:hAnsi="Times New Roman"/>
          <w:bCs/>
          <w:sz w:val="22"/>
          <w:szCs w:val="22"/>
        </w:rPr>
      </w:pPr>
      <w:r>
        <w:rPr>
          <w:rStyle w:val="documentbody1"/>
          <w:rFonts w:ascii="Times New Roman" w:hAnsi="Times New Roman"/>
          <w:b/>
          <w:sz w:val="22"/>
          <w:szCs w:val="22"/>
        </w:rPr>
        <w:t>13.</w:t>
      </w:r>
      <w:r>
        <w:rPr>
          <w:rStyle w:val="documentbody1"/>
          <w:rFonts w:ascii="Times New Roman" w:hAnsi="Times New Roman"/>
          <w:b/>
          <w:sz w:val="22"/>
          <w:szCs w:val="22"/>
        </w:rPr>
        <w:tab/>
        <w:t xml:space="preserve">Provide an estimate for the total annual cost burden to </w:t>
      </w:r>
      <w:r w:rsidR="00DB6A36">
        <w:rPr>
          <w:rStyle w:val="documentbody1"/>
          <w:rFonts w:ascii="Times New Roman" w:hAnsi="Times New Roman"/>
          <w:b/>
          <w:sz w:val="22"/>
          <w:szCs w:val="22"/>
        </w:rPr>
        <w:t>respondents</w:t>
      </w:r>
      <w:r w:rsidR="008C6394">
        <w:rPr>
          <w:rStyle w:val="documentbody1"/>
          <w:rFonts w:ascii="Times New Roman" w:hAnsi="Times New Roman"/>
          <w:b/>
          <w:sz w:val="22"/>
          <w:szCs w:val="22"/>
        </w:rPr>
        <w:t xml:space="preserve">:  </w:t>
      </w:r>
      <w:r w:rsidRPr="00C5566F" w:rsidR="008C6394">
        <w:rPr>
          <w:rStyle w:val="documentbody1"/>
          <w:rFonts w:ascii="Times New Roman" w:hAnsi="Times New Roman"/>
          <w:bCs/>
          <w:sz w:val="22"/>
          <w:szCs w:val="22"/>
        </w:rPr>
        <w:t>There are no external/contracting costs incurred by handset manufactures and service providers (i.e., the respondents).</w:t>
      </w:r>
    </w:p>
    <w:p w:rsidRPr="00C5566F" w:rsidR="00DB6A36" w:rsidP="007D4AD9" w:rsidRDefault="000504C1" w14:paraId="579CDE07" w14:textId="5DB1819D">
      <w:pPr>
        <w:spacing w:after="120"/>
        <w:ind w:firstLine="720"/>
        <w:rPr>
          <w:b/>
          <w:bCs/>
          <w:sz w:val="22"/>
          <w:szCs w:val="22"/>
        </w:rPr>
      </w:pPr>
      <w:r w:rsidRPr="00C5566F">
        <w:rPr>
          <w:b/>
          <w:bCs/>
          <w:sz w:val="22"/>
          <w:szCs w:val="22"/>
        </w:rPr>
        <w:t>14.</w:t>
      </w:r>
      <w:r w:rsidRPr="00C5566F" w:rsidR="00FA3B7D">
        <w:rPr>
          <w:b/>
          <w:bCs/>
          <w:sz w:val="22"/>
          <w:szCs w:val="22"/>
        </w:rPr>
        <w:tab/>
      </w:r>
      <w:r w:rsidRPr="00C5566F" w:rsidR="00DB6A36">
        <w:rPr>
          <w:b/>
          <w:bCs/>
          <w:sz w:val="22"/>
          <w:szCs w:val="22"/>
        </w:rPr>
        <w:t>Provide estimates of annualized costs to the Federal government</w:t>
      </w:r>
    </w:p>
    <w:p w:rsidRPr="00A30D1D" w:rsidR="000504C1" w:rsidP="007D4AD9" w:rsidRDefault="009A117F" w14:paraId="070B83AE" w14:textId="2111D082">
      <w:pPr>
        <w:spacing w:after="120"/>
        <w:ind w:firstLine="720"/>
        <w:rPr>
          <w:sz w:val="22"/>
          <w:szCs w:val="22"/>
        </w:rPr>
      </w:pPr>
      <w:r w:rsidRPr="00C5566F">
        <w:rPr>
          <w:sz w:val="22"/>
          <w:szCs w:val="22"/>
        </w:rPr>
        <w:lastRenderedPageBreak/>
        <w:t xml:space="preserve">As part of the </w:t>
      </w:r>
      <w:r w:rsidRPr="00C5566F" w:rsidR="00FE2252">
        <w:rPr>
          <w:sz w:val="22"/>
          <w:szCs w:val="22"/>
        </w:rPr>
        <w:t>currently</w:t>
      </w:r>
      <w:r w:rsidRPr="00C5566F" w:rsidR="00AB19E5">
        <w:rPr>
          <w:sz w:val="22"/>
          <w:szCs w:val="22"/>
        </w:rPr>
        <w:t xml:space="preserve"> approved </w:t>
      </w:r>
      <w:r w:rsidRPr="00C5566F" w:rsidR="00AD4BFE">
        <w:rPr>
          <w:sz w:val="22"/>
          <w:szCs w:val="22"/>
        </w:rPr>
        <w:t xml:space="preserve">information </w:t>
      </w:r>
      <w:r w:rsidRPr="00C5566F" w:rsidR="00AB19E5">
        <w:rPr>
          <w:sz w:val="22"/>
          <w:szCs w:val="22"/>
        </w:rPr>
        <w:t xml:space="preserve">collection, the Commission indicated that it would likely assign a </w:t>
      </w:r>
      <w:r w:rsidRPr="00C5566F" w:rsidR="000504C1">
        <w:rPr>
          <w:sz w:val="22"/>
          <w:szCs w:val="22"/>
        </w:rPr>
        <w:t>staff en</w:t>
      </w:r>
      <w:r w:rsidRPr="00C5566F" w:rsidR="00F31865">
        <w:rPr>
          <w:sz w:val="22"/>
          <w:szCs w:val="22"/>
        </w:rPr>
        <w:t>gineer, GS-13, Step 5, at $</w:t>
      </w:r>
      <w:r w:rsidRPr="00C5566F" w:rsidR="00C22898">
        <w:rPr>
          <w:sz w:val="22"/>
          <w:szCs w:val="22"/>
        </w:rPr>
        <w:t>5</w:t>
      </w:r>
      <w:r w:rsidRPr="00C5566F" w:rsidR="008C6394">
        <w:rPr>
          <w:sz w:val="22"/>
          <w:szCs w:val="22"/>
        </w:rPr>
        <w:t>6.31</w:t>
      </w:r>
      <w:r w:rsidRPr="00C5566F" w:rsidR="000504C1">
        <w:rPr>
          <w:sz w:val="22"/>
          <w:szCs w:val="22"/>
        </w:rPr>
        <w:t xml:space="preserve"> per hour to review </w:t>
      </w:r>
      <w:r w:rsidRPr="00C5566F" w:rsidR="00AB19E5">
        <w:rPr>
          <w:sz w:val="22"/>
          <w:szCs w:val="22"/>
        </w:rPr>
        <w:t>FCC Form</w:t>
      </w:r>
      <w:r w:rsidRPr="00C5566F" w:rsidR="00AD4BFE">
        <w:rPr>
          <w:sz w:val="22"/>
          <w:szCs w:val="22"/>
        </w:rPr>
        <w:t>s</w:t>
      </w:r>
      <w:r w:rsidRPr="00C5566F" w:rsidR="00AB19E5">
        <w:rPr>
          <w:sz w:val="22"/>
          <w:szCs w:val="22"/>
        </w:rPr>
        <w:t xml:space="preserve"> 655</w:t>
      </w:r>
      <w:r w:rsidRPr="00C5566F" w:rsidR="00AD4BFE">
        <w:rPr>
          <w:sz w:val="22"/>
          <w:szCs w:val="22"/>
        </w:rPr>
        <w:t xml:space="preserve"> and 855</w:t>
      </w:r>
      <w:r w:rsidRPr="00C5566F" w:rsidR="006D2EC3">
        <w:rPr>
          <w:sz w:val="22"/>
          <w:szCs w:val="22"/>
        </w:rPr>
        <w:t xml:space="preserve"> submissions</w:t>
      </w:r>
      <w:r w:rsidRPr="00C5566F" w:rsidR="00AB19E5">
        <w:rPr>
          <w:sz w:val="22"/>
          <w:szCs w:val="22"/>
        </w:rPr>
        <w:t xml:space="preserve">.  </w:t>
      </w:r>
      <w:r w:rsidRPr="00C5566F" w:rsidR="00E953F5">
        <w:rPr>
          <w:sz w:val="22"/>
          <w:szCs w:val="22"/>
        </w:rPr>
        <w:t xml:space="preserve">The Commission </w:t>
      </w:r>
      <w:r w:rsidRPr="00C5566F" w:rsidR="00AB19E5">
        <w:rPr>
          <w:sz w:val="22"/>
          <w:szCs w:val="22"/>
        </w:rPr>
        <w:t xml:space="preserve">continues to </w:t>
      </w:r>
      <w:r w:rsidRPr="00C5566F" w:rsidR="00E953F5">
        <w:rPr>
          <w:sz w:val="22"/>
          <w:szCs w:val="22"/>
        </w:rPr>
        <w:t>estimate</w:t>
      </w:r>
      <w:r w:rsidRPr="00C5566F" w:rsidR="00842846">
        <w:rPr>
          <w:sz w:val="22"/>
          <w:szCs w:val="22"/>
        </w:rPr>
        <w:t xml:space="preserve"> that it </w:t>
      </w:r>
      <w:r w:rsidRPr="00C5566F" w:rsidR="00AB19E5">
        <w:rPr>
          <w:sz w:val="22"/>
          <w:szCs w:val="22"/>
        </w:rPr>
        <w:t xml:space="preserve">will </w:t>
      </w:r>
      <w:r w:rsidRPr="00C5566F" w:rsidR="00842846">
        <w:rPr>
          <w:sz w:val="22"/>
          <w:szCs w:val="22"/>
        </w:rPr>
        <w:t xml:space="preserve">take </w:t>
      </w:r>
      <w:r w:rsidRPr="00C5566F" w:rsidR="00AB19E5">
        <w:rPr>
          <w:sz w:val="22"/>
          <w:szCs w:val="22"/>
        </w:rPr>
        <w:t xml:space="preserve">the </w:t>
      </w:r>
      <w:r w:rsidRPr="00C5566F" w:rsidR="00842846">
        <w:rPr>
          <w:sz w:val="22"/>
          <w:szCs w:val="22"/>
        </w:rPr>
        <w:t xml:space="preserve">staff engineer </w:t>
      </w:r>
      <w:r w:rsidRPr="00C5566F" w:rsidR="000504C1">
        <w:rPr>
          <w:sz w:val="22"/>
          <w:szCs w:val="22"/>
        </w:rPr>
        <w:t>about 3 hours</w:t>
      </w:r>
      <w:r w:rsidRPr="00C5566F" w:rsidR="00842846">
        <w:rPr>
          <w:sz w:val="22"/>
          <w:szCs w:val="22"/>
        </w:rPr>
        <w:t xml:space="preserve"> to review each of the 25 FCC Form 655 </w:t>
      </w:r>
      <w:r w:rsidRPr="00C5566F" w:rsidR="00336C39">
        <w:rPr>
          <w:sz w:val="22"/>
          <w:szCs w:val="22"/>
        </w:rPr>
        <w:t>status</w:t>
      </w:r>
      <w:r w:rsidRPr="00C5566F" w:rsidR="006D2EC3">
        <w:rPr>
          <w:sz w:val="22"/>
          <w:szCs w:val="22"/>
        </w:rPr>
        <w:t xml:space="preserve"> </w:t>
      </w:r>
      <w:r w:rsidRPr="00C5566F" w:rsidR="00842846">
        <w:rPr>
          <w:sz w:val="22"/>
          <w:szCs w:val="22"/>
        </w:rPr>
        <w:t xml:space="preserve">reports filed </w:t>
      </w:r>
      <w:r w:rsidRPr="00C5566F" w:rsidR="00B732CE">
        <w:rPr>
          <w:sz w:val="22"/>
          <w:szCs w:val="22"/>
        </w:rPr>
        <w:t xml:space="preserve">annually </w:t>
      </w:r>
      <w:r w:rsidRPr="00C5566F" w:rsidR="00842846">
        <w:rPr>
          <w:sz w:val="22"/>
          <w:szCs w:val="22"/>
        </w:rPr>
        <w:t xml:space="preserve">by handset manufacturers and </w:t>
      </w:r>
      <w:r w:rsidRPr="00C5566F" w:rsidR="00AB19E5">
        <w:rPr>
          <w:sz w:val="22"/>
          <w:szCs w:val="22"/>
        </w:rPr>
        <w:t xml:space="preserve">that it will take the staff engineer </w:t>
      </w:r>
      <w:r w:rsidRPr="00C5566F" w:rsidR="00842846">
        <w:rPr>
          <w:sz w:val="22"/>
          <w:szCs w:val="22"/>
        </w:rPr>
        <w:t xml:space="preserve">about a half-hour to review each of the 909 </w:t>
      </w:r>
      <w:r w:rsidRPr="00C5566F" w:rsidR="00922021">
        <w:rPr>
          <w:sz w:val="22"/>
          <w:szCs w:val="22"/>
        </w:rPr>
        <w:t>FCC Form 855</w:t>
      </w:r>
      <w:r w:rsidRPr="00C5566F" w:rsidR="00B732CE">
        <w:rPr>
          <w:sz w:val="22"/>
          <w:szCs w:val="22"/>
        </w:rPr>
        <w:t xml:space="preserve"> </w:t>
      </w:r>
      <w:r w:rsidRPr="00C5566F" w:rsidR="00842846">
        <w:rPr>
          <w:sz w:val="22"/>
          <w:szCs w:val="22"/>
        </w:rPr>
        <w:t>certifications</w:t>
      </w:r>
      <w:r w:rsidRPr="00C5566F" w:rsidR="00AB19E5">
        <w:rPr>
          <w:sz w:val="22"/>
          <w:szCs w:val="22"/>
        </w:rPr>
        <w:t xml:space="preserve"> </w:t>
      </w:r>
      <w:r w:rsidRPr="00C5566F" w:rsidR="00842846">
        <w:rPr>
          <w:sz w:val="22"/>
          <w:szCs w:val="22"/>
        </w:rPr>
        <w:t xml:space="preserve">filed annually by service providers.  This results </w:t>
      </w:r>
      <w:r w:rsidRPr="00C5566F" w:rsidR="000504C1">
        <w:rPr>
          <w:sz w:val="22"/>
          <w:szCs w:val="22"/>
        </w:rPr>
        <w:t>in a potential cost to the Federal Government of about $</w:t>
      </w:r>
      <w:r w:rsidRPr="00C5566F" w:rsidR="00842846">
        <w:rPr>
          <w:sz w:val="22"/>
          <w:szCs w:val="22"/>
        </w:rPr>
        <w:t xml:space="preserve">3,949.50 </w:t>
      </w:r>
      <w:r w:rsidRPr="00C5566F" w:rsidR="000504C1">
        <w:rPr>
          <w:sz w:val="22"/>
          <w:szCs w:val="22"/>
        </w:rPr>
        <w:t xml:space="preserve">per year </w:t>
      </w:r>
      <w:r w:rsidRPr="00C5566F" w:rsidR="00BB5E92">
        <w:rPr>
          <w:sz w:val="22"/>
          <w:szCs w:val="22"/>
        </w:rPr>
        <w:t xml:space="preserve">to review the </w:t>
      </w:r>
      <w:r w:rsidRPr="00C5566F" w:rsidR="00842846">
        <w:rPr>
          <w:sz w:val="22"/>
          <w:szCs w:val="22"/>
        </w:rPr>
        <w:t xml:space="preserve">FCC Form 655 </w:t>
      </w:r>
      <w:r w:rsidRPr="00C5566F" w:rsidR="00336C39">
        <w:rPr>
          <w:sz w:val="22"/>
          <w:szCs w:val="22"/>
        </w:rPr>
        <w:t>status</w:t>
      </w:r>
      <w:r w:rsidRPr="00C5566F" w:rsidR="006D2EC3">
        <w:rPr>
          <w:sz w:val="22"/>
          <w:szCs w:val="22"/>
        </w:rPr>
        <w:t xml:space="preserve"> </w:t>
      </w:r>
      <w:r w:rsidRPr="00C5566F" w:rsidR="000504C1">
        <w:rPr>
          <w:sz w:val="22"/>
          <w:szCs w:val="22"/>
        </w:rPr>
        <w:t>report</w:t>
      </w:r>
      <w:r w:rsidRPr="00C5566F" w:rsidR="00BB5E92">
        <w:rPr>
          <w:sz w:val="22"/>
          <w:szCs w:val="22"/>
        </w:rPr>
        <w:t>s</w:t>
      </w:r>
      <w:r w:rsidRPr="00C5566F" w:rsidR="00842846">
        <w:rPr>
          <w:sz w:val="22"/>
          <w:szCs w:val="22"/>
        </w:rPr>
        <w:t xml:space="preserve"> (25 </w:t>
      </w:r>
      <w:r w:rsidRPr="00C5566F" w:rsidR="000504C1">
        <w:rPr>
          <w:sz w:val="22"/>
          <w:szCs w:val="22"/>
        </w:rPr>
        <w:t>respondents x 3 hours x $</w:t>
      </w:r>
      <w:r w:rsidRPr="00C5566F" w:rsidR="001D3805">
        <w:rPr>
          <w:sz w:val="22"/>
          <w:szCs w:val="22"/>
        </w:rPr>
        <w:t>5</w:t>
      </w:r>
      <w:r w:rsidRPr="00C5566F" w:rsidR="008C6394">
        <w:rPr>
          <w:sz w:val="22"/>
          <w:szCs w:val="22"/>
        </w:rPr>
        <w:t>6.31</w:t>
      </w:r>
      <w:r w:rsidRPr="00C5566F" w:rsidR="001D3805">
        <w:rPr>
          <w:sz w:val="22"/>
          <w:szCs w:val="22"/>
        </w:rPr>
        <w:t xml:space="preserve"> </w:t>
      </w:r>
      <w:r w:rsidRPr="00C5566F" w:rsidR="000504C1">
        <w:rPr>
          <w:sz w:val="22"/>
          <w:szCs w:val="22"/>
        </w:rPr>
        <w:t>= $</w:t>
      </w:r>
      <w:r w:rsidRPr="00C5566F" w:rsidR="00126808">
        <w:rPr>
          <w:sz w:val="22"/>
          <w:szCs w:val="22"/>
        </w:rPr>
        <w:t>4,223.25</w:t>
      </w:r>
      <w:r w:rsidRPr="00C5566F" w:rsidR="00842846">
        <w:rPr>
          <w:sz w:val="22"/>
          <w:szCs w:val="22"/>
        </w:rPr>
        <w:t>)</w:t>
      </w:r>
      <w:r w:rsidRPr="00C5566F" w:rsidR="00BB5E92">
        <w:rPr>
          <w:sz w:val="22"/>
          <w:szCs w:val="22"/>
        </w:rPr>
        <w:t xml:space="preserve"> and</w:t>
      </w:r>
      <w:r w:rsidRPr="00C5566F" w:rsidR="00842846">
        <w:rPr>
          <w:sz w:val="22"/>
          <w:szCs w:val="22"/>
        </w:rPr>
        <w:t xml:space="preserve"> </w:t>
      </w:r>
      <w:r w:rsidRPr="00C5566F" w:rsidR="00BB5E92">
        <w:rPr>
          <w:sz w:val="22"/>
          <w:szCs w:val="22"/>
        </w:rPr>
        <w:t>about $2</w:t>
      </w:r>
      <w:r w:rsidRPr="00C5566F" w:rsidR="00126808">
        <w:rPr>
          <w:sz w:val="22"/>
          <w:szCs w:val="22"/>
        </w:rPr>
        <w:t>5,592.90</w:t>
      </w:r>
      <w:r w:rsidRPr="00C5566F" w:rsidR="00BB5E92">
        <w:rPr>
          <w:sz w:val="22"/>
          <w:szCs w:val="22"/>
        </w:rPr>
        <w:t xml:space="preserve"> per year to review the </w:t>
      </w:r>
      <w:r w:rsidRPr="00C5566F" w:rsidR="00922021">
        <w:rPr>
          <w:sz w:val="22"/>
          <w:szCs w:val="22"/>
        </w:rPr>
        <w:t xml:space="preserve">FCC Form 855 </w:t>
      </w:r>
      <w:r w:rsidRPr="00C5566F" w:rsidR="00BB5E92">
        <w:rPr>
          <w:sz w:val="22"/>
          <w:szCs w:val="22"/>
        </w:rPr>
        <w:t>certifications (909 respondents x 0.5 hours x $5</w:t>
      </w:r>
      <w:r w:rsidRPr="00C5566F" w:rsidR="00126808">
        <w:rPr>
          <w:sz w:val="22"/>
          <w:szCs w:val="22"/>
        </w:rPr>
        <w:t>6.31</w:t>
      </w:r>
      <w:r w:rsidRPr="00C5566F" w:rsidR="00BB5E92">
        <w:rPr>
          <w:sz w:val="22"/>
          <w:szCs w:val="22"/>
        </w:rPr>
        <w:t xml:space="preserve"> = $</w:t>
      </w:r>
      <w:r w:rsidRPr="00C5566F" w:rsidR="00126808">
        <w:rPr>
          <w:sz w:val="22"/>
          <w:szCs w:val="22"/>
        </w:rPr>
        <w:t>25,592.90</w:t>
      </w:r>
      <w:r w:rsidRPr="00C5566F" w:rsidR="00BB5E92">
        <w:rPr>
          <w:sz w:val="22"/>
          <w:szCs w:val="22"/>
        </w:rPr>
        <w:t>).</w:t>
      </w:r>
      <w:r w:rsidRPr="00C5566F" w:rsidR="000504C1">
        <w:rPr>
          <w:sz w:val="22"/>
          <w:szCs w:val="22"/>
        </w:rPr>
        <w:t xml:space="preserve">  </w:t>
      </w:r>
      <w:r w:rsidRPr="00C5566F" w:rsidR="00BB5E92">
        <w:rPr>
          <w:sz w:val="22"/>
          <w:szCs w:val="22"/>
        </w:rPr>
        <w:t xml:space="preserve">Therefore, the total likely </w:t>
      </w:r>
      <w:r w:rsidRPr="00C5566F">
        <w:rPr>
          <w:sz w:val="22"/>
          <w:szCs w:val="22"/>
        </w:rPr>
        <w:t xml:space="preserve">annual </w:t>
      </w:r>
      <w:r w:rsidRPr="00C5566F" w:rsidR="00BB5E92">
        <w:rPr>
          <w:sz w:val="22"/>
          <w:szCs w:val="22"/>
        </w:rPr>
        <w:t xml:space="preserve">cost to the Federal </w:t>
      </w:r>
      <w:r w:rsidRPr="00C5566F" w:rsidR="00AA6932">
        <w:rPr>
          <w:sz w:val="22"/>
          <w:szCs w:val="22"/>
        </w:rPr>
        <w:t>g</w:t>
      </w:r>
      <w:r w:rsidRPr="00C5566F" w:rsidR="00BB5E92">
        <w:rPr>
          <w:sz w:val="22"/>
          <w:szCs w:val="22"/>
        </w:rPr>
        <w:t>overnment for this information collection</w:t>
      </w:r>
      <w:r w:rsidRPr="00CE61C0" w:rsidR="00BB5E92">
        <w:rPr>
          <w:sz w:val="22"/>
          <w:szCs w:val="22"/>
        </w:rPr>
        <w:t xml:space="preserve"> is </w:t>
      </w:r>
      <w:r w:rsidRPr="00A30D1D" w:rsidR="00BB5E92">
        <w:rPr>
          <w:bCs/>
          <w:sz w:val="22"/>
          <w:szCs w:val="22"/>
        </w:rPr>
        <w:t>$</w:t>
      </w:r>
      <w:r w:rsidRPr="00A30D1D" w:rsidR="00126808">
        <w:rPr>
          <w:bCs/>
          <w:sz w:val="22"/>
          <w:szCs w:val="22"/>
        </w:rPr>
        <w:t>29,816.15</w:t>
      </w:r>
      <w:r w:rsidRPr="00A30D1D" w:rsidR="00BB5E92">
        <w:rPr>
          <w:sz w:val="22"/>
          <w:szCs w:val="22"/>
        </w:rPr>
        <w:t xml:space="preserve"> per year ($</w:t>
      </w:r>
      <w:r w:rsidRPr="00A30D1D" w:rsidR="00126808">
        <w:rPr>
          <w:sz w:val="22"/>
          <w:szCs w:val="22"/>
        </w:rPr>
        <w:t>4,233.25</w:t>
      </w:r>
      <w:r w:rsidRPr="00A30D1D" w:rsidR="00BB5E92">
        <w:rPr>
          <w:sz w:val="22"/>
          <w:szCs w:val="22"/>
        </w:rPr>
        <w:t xml:space="preserve"> + $2</w:t>
      </w:r>
      <w:r w:rsidRPr="00A30D1D" w:rsidR="00126808">
        <w:rPr>
          <w:sz w:val="22"/>
          <w:szCs w:val="22"/>
        </w:rPr>
        <w:t>5,592.90</w:t>
      </w:r>
      <w:r w:rsidRPr="00A30D1D" w:rsidR="00926F32">
        <w:rPr>
          <w:sz w:val="22"/>
          <w:szCs w:val="22"/>
        </w:rPr>
        <w:t xml:space="preserve"> = $</w:t>
      </w:r>
      <w:r w:rsidRPr="00A30D1D" w:rsidR="00126808">
        <w:rPr>
          <w:sz w:val="22"/>
          <w:szCs w:val="22"/>
        </w:rPr>
        <w:t>29,816.15</w:t>
      </w:r>
      <w:r w:rsidRPr="00A30D1D" w:rsidR="00BB5E92">
        <w:rPr>
          <w:sz w:val="22"/>
          <w:szCs w:val="22"/>
        </w:rPr>
        <w:t>).</w:t>
      </w:r>
      <w:r w:rsidRPr="00A30D1D" w:rsidR="004E67AE">
        <w:rPr>
          <w:sz w:val="22"/>
          <w:szCs w:val="22"/>
        </w:rPr>
        <w:t xml:space="preserve">  This cost estimate </w:t>
      </w:r>
      <w:r w:rsidRPr="00A30D1D" w:rsidR="003D5E5A">
        <w:rPr>
          <w:sz w:val="22"/>
          <w:szCs w:val="22"/>
        </w:rPr>
        <w:t xml:space="preserve">is unchanged from what </w:t>
      </w:r>
      <w:r w:rsidRPr="00A30D1D" w:rsidR="00336C39">
        <w:rPr>
          <w:sz w:val="22"/>
          <w:szCs w:val="22"/>
        </w:rPr>
        <w:t xml:space="preserve">OMB </w:t>
      </w:r>
      <w:r w:rsidRPr="00A30D1D" w:rsidR="003D5E5A">
        <w:rPr>
          <w:sz w:val="22"/>
          <w:szCs w:val="22"/>
        </w:rPr>
        <w:t xml:space="preserve">previously </w:t>
      </w:r>
      <w:r w:rsidRPr="00A30D1D" w:rsidR="004E67AE">
        <w:rPr>
          <w:sz w:val="22"/>
          <w:szCs w:val="22"/>
        </w:rPr>
        <w:t>approved.</w:t>
      </w:r>
    </w:p>
    <w:p w:rsidRPr="00A30D1D" w:rsidR="00DB6A36" w:rsidP="00DB6A36" w:rsidRDefault="000504C1" w14:paraId="3BD88E2C" w14:textId="5895FC70">
      <w:pPr>
        <w:spacing w:after="120"/>
        <w:ind w:left="1440" w:hanging="720"/>
        <w:rPr>
          <w:b/>
          <w:bCs/>
          <w:sz w:val="22"/>
          <w:szCs w:val="22"/>
        </w:rPr>
      </w:pPr>
      <w:r w:rsidRPr="00A30D1D">
        <w:rPr>
          <w:b/>
          <w:bCs/>
          <w:sz w:val="22"/>
          <w:szCs w:val="22"/>
        </w:rPr>
        <w:t>15.</w:t>
      </w:r>
      <w:r w:rsidRPr="00A30D1D" w:rsidR="00FA3B7D">
        <w:rPr>
          <w:b/>
          <w:bCs/>
          <w:sz w:val="22"/>
          <w:szCs w:val="22"/>
        </w:rPr>
        <w:tab/>
      </w:r>
      <w:r w:rsidRPr="00A30D1D" w:rsidR="00DB6A36">
        <w:rPr>
          <w:b/>
          <w:bCs/>
          <w:sz w:val="22"/>
          <w:szCs w:val="22"/>
        </w:rPr>
        <w:t xml:space="preserve">Explain the reasons for any program changes or adjustments reported </w:t>
      </w:r>
      <w:r w:rsidR="00A30D1D">
        <w:rPr>
          <w:b/>
          <w:bCs/>
          <w:sz w:val="22"/>
          <w:szCs w:val="22"/>
        </w:rPr>
        <w:t>for this collection</w:t>
      </w:r>
    </w:p>
    <w:p w:rsidRPr="00CE61C0" w:rsidR="00C75248" w:rsidP="00C75248" w:rsidRDefault="008C4D15" w14:paraId="748A0517" w14:textId="05F1BA53">
      <w:pPr>
        <w:spacing w:after="120"/>
        <w:ind w:firstLine="720"/>
        <w:rPr>
          <w:sz w:val="22"/>
          <w:szCs w:val="22"/>
        </w:rPr>
      </w:pPr>
      <w:r w:rsidRPr="00A30D1D">
        <w:rPr>
          <w:sz w:val="22"/>
          <w:szCs w:val="22"/>
        </w:rPr>
        <w:t>Th</w:t>
      </w:r>
      <w:r w:rsidRPr="00A30D1D" w:rsidR="00E004C5">
        <w:rPr>
          <w:sz w:val="22"/>
          <w:szCs w:val="22"/>
        </w:rPr>
        <w:t>e</w:t>
      </w:r>
      <w:r w:rsidRPr="00A30D1D" w:rsidR="00C75248">
        <w:rPr>
          <w:sz w:val="22"/>
          <w:szCs w:val="22"/>
        </w:rPr>
        <w:t>re are no program changes or adjustments to this information collection.  As mentioned above,</w:t>
      </w:r>
      <w:r w:rsidRPr="00A30D1D">
        <w:rPr>
          <w:sz w:val="22"/>
          <w:szCs w:val="22"/>
        </w:rPr>
        <w:t xml:space="preserve"> </w:t>
      </w:r>
      <w:r w:rsidRPr="00A30D1D" w:rsidR="00C75248">
        <w:rPr>
          <w:sz w:val="22"/>
          <w:szCs w:val="22"/>
        </w:rPr>
        <w:t xml:space="preserve">the changes the </w:t>
      </w:r>
      <w:r w:rsidRPr="00A30D1D" w:rsidR="00C75248">
        <w:rPr>
          <w:i/>
          <w:iCs/>
          <w:sz w:val="22"/>
          <w:szCs w:val="22"/>
        </w:rPr>
        <w:t>2021 Report and Order</w:t>
      </w:r>
      <w:r w:rsidRPr="00A30D1D" w:rsidR="00C75248">
        <w:rPr>
          <w:sz w:val="22"/>
          <w:szCs w:val="22"/>
        </w:rPr>
        <w:t xml:space="preserve"> made to the Commission’s wireless hearing aid compatibility provisions will not affect the presently approved number of respondents, responses, burden hours, or costs.  The Commission requests that OMB approve the revisions to the currently approved information collection in order to implement the changes the Commission adopted in the </w:t>
      </w:r>
      <w:r w:rsidRPr="00A30D1D" w:rsidR="00C75248">
        <w:rPr>
          <w:i/>
          <w:iCs/>
          <w:sz w:val="22"/>
          <w:szCs w:val="22"/>
        </w:rPr>
        <w:t>2021 Report and Order</w:t>
      </w:r>
      <w:r w:rsidRPr="00A30D1D" w:rsidR="00C75248">
        <w:rPr>
          <w:sz w:val="22"/>
          <w:szCs w:val="22"/>
        </w:rPr>
        <w:t>.  These changes benefit handset manufacturers and service providers by reducing regulatory burden while continuing to ensure that the Commission can fulfill its statutory obligation to monitor compliance with its hearing aid compatibility rules and to make more complete and accessible information available to consumers.  All other paperwork burden requirements previously approved by OMB in this information collection remain unchanged.</w:t>
      </w:r>
      <w:r w:rsidR="00C75248">
        <w:rPr>
          <w:sz w:val="22"/>
          <w:szCs w:val="22"/>
        </w:rPr>
        <w:t xml:space="preserve">  </w:t>
      </w:r>
    </w:p>
    <w:p w:rsidRPr="00C97210" w:rsidR="00DB6A36" w:rsidP="00C97210" w:rsidRDefault="000504C1" w14:paraId="7ED06B8E" w14:textId="00D36E13">
      <w:pPr>
        <w:spacing w:before="120" w:after="120"/>
        <w:ind w:left="1440" w:hanging="720"/>
        <w:rPr>
          <w:b/>
          <w:bCs/>
          <w:sz w:val="22"/>
          <w:szCs w:val="22"/>
        </w:rPr>
      </w:pPr>
      <w:r w:rsidRPr="00C97210">
        <w:rPr>
          <w:b/>
          <w:bCs/>
          <w:sz w:val="22"/>
          <w:szCs w:val="22"/>
        </w:rPr>
        <w:t>16</w:t>
      </w:r>
      <w:r w:rsidRPr="00C97210" w:rsidR="00264039">
        <w:rPr>
          <w:b/>
          <w:bCs/>
          <w:sz w:val="22"/>
          <w:szCs w:val="22"/>
        </w:rPr>
        <w:t>.</w:t>
      </w:r>
      <w:r w:rsidRPr="00C97210" w:rsidR="00FA3B7D">
        <w:rPr>
          <w:b/>
          <w:bCs/>
          <w:sz w:val="22"/>
          <w:szCs w:val="22"/>
        </w:rPr>
        <w:tab/>
      </w:r>
      <w:r w:rsidRPr="00C97210" w:rsidR="00DB6A36">
        <w:rPr>
          <w:b/>
          <w:bCs/>
          <w:sz w:val="22"/>
          <w:szCs w:val="22"/>
        </w:rPr>
        <w:t xml:space="preserve">For collections of information whose results will </w:t>
      </w:r>
      <w:r w:rsidR="002D1D35">
        <w:rPr>
          <w:b/>
          <w:bCs/>
          <w:sz w:val="22"/>
          <w:szCs w:val="22"/>
        </w:rPr>
        <w:t xml:space="preserve">be </w:t>
      </w:r>
      <w:r w:rsidRPr="00C97210" w:rsidR="00DB6A36">
        <w:rPr>
          <w:b/>
          <w:bCs/>
          <w:sz w:val="22"/>
          <w:szCs w:val="22"/>
        </w:rPr>
        <w:t>published, outlines plans for tabulation and publication</w:t>
      </w:r>
    </w:p>
    <w:p w:rsidRPr="00CE61C0" w:rsidR="000504C1" w:rsidP="007D4AD9" w:rsidRDefault="000504C1" w14:paraId="7E3C9C49" w14:textId="5F5FF1E9">
      <w:pPr>
        <w:spacing w:before="120" w:after="120"/>
        <w:ind w:firstLine="720"/>
        <w:rPr>
          <w:sz w:val="22"/>
          <w:szCs w:val="22"/>
        </w:rPr>
      </w:pPr>
      <w:r w:rsidRPr="00CE61C0">
        <w:rPr>
          <w:sz w:val="22"/>
          <w:szCs w:val="22"/>
        </w:rPr>
        <w:t xml:space="preserve">The </w:t>
      </w:r>
      <w:r w:rsidRPr="00CE61C0" w:rsidR="00005367">
        <w:rPr>
          <w:sz w:val="22"/>
          <w:szCs w:val="22"/>
        </w:rPr>
        <w:t xml:space="preserve">Commission will not publish any results from </w:t>
      </w:r>
      <w:r w:rsidRPr="00CE61C0" w:rsidR="00E67B03">
        <w:rPr>
          <w:sz w:val="22"/>
          <w:szCs w:val="22"/>
        </w:rPr>
        <w:t xml:space="preserve">the </w:t>
      </w:r>
      <w:r w:rsidRPr="00CE61C0" w:rsidR="00005367">
        <w:rPr>
          <w:sz w:val="22"/>
          <w:szCs w:val="22"/>
        </w:rPr>
        <w:t xml:space="preserve">information collected and the </w:t>
      </w:r>
      <w:r w:rsidRPr="00CE61C0">
        <w:rPr>
          <w:sz w:val="22"/>
          <w:szCs w:val="22"/>
        </w:rPr>
        <w:t>data will not be published for statistical use.</w:t>
      </w:r>
    </w:p>
    <w:p w:rsidRPr="00C97210" w:rsidR="00C97210" w:rsidP="00C97210" w:rsidRDefault="000504C1" w14:paraId="4FA35436" w14:textId="4A3D67C8">
      <w:pPr>
        <w:spacing w:after="120"/>
        <w:ind w:left="1440" w:hanging="720"/>
        <w:rPr>
          <w:b/>
          <w:bCs/>
          <w:sz w:val="22"/>
          <w:szCs w:val="22"/>
        </w:rPr>
      </w:pPr>
      <w:r w:rsidRPr="00C97210">
        <w:rPr>
          <w:b/>
          <w:bCs/>
          <w:sz w:val="22"/>
          <w:szCs w:val="22"/>
        </w:rPr>
        <w:t>17.</w:t>
      </w:r>
      <w:r w:rsidRPr="00C97210" w:rsidR="00FA3B7D">
        <w:rPr>
          <w:b/>
          <w:bCs/>
          <w:sz w:val="22"/>
          <w:szCs w:val="22"/>
        </w:rPr>
        <w:tab/>
      </w:r>
      <w:r w:rsidRPr="00C97210" w:rsidR="00C97210">
        <w:rPr>
          <w:b/>
          <w:bCs/>
          <w:sz w:val="22"/>
          <w:szCs w:val="22"/>
        </w:rPr>
        <w:t>If seeking approval not to display the expiration date for OMB approval of the information collection</w:t>
      </w:r>
      <w:r w:rsidR="00C97210">
        <w:rPr>
          <w:b/>
          <w:bCs/>
          <w:sz w:val="22"/>
          <w:szCs w:val="22"/>
        </w:rPr>
        <w:t>,</w:t>
      </w:r>
      <w:r w:rsidRPr="00C97210" w:rsidR="00C97210">
        <w:rPr>
          <w:b/>
          <w:bCs/>
          <w:sz w:val="22"/>
          <w:szCs w:val="22"/>
        </w:rPr>
        <w:t xml:space="preserve"> explain the reasons that display would be inappropriate</w:t>
      </w:r>
    </w:p>
    <w:p w:rsidRPr="00CE61C0" w:rsidR="000504C1" w:rsidP="007B5CB1" w:rsidRDefault="000504C1" w14:paraId="7644AB7B" w14:textId="69A03991">
      <w:pPr>
        <w:spacing w:after="120"/>
        <w:ind w:firstLine="720"/>
        <w:rPr>
          <w:sz w:val="22"/>
          <w:szCs w:val="22"/>
        </w:rPr>
      </w:pPr>
      <w:r w:rsidRPr="00CE61C0">
        <w:rPr>
          <w:sz w:val="22"/>
          <w:szCs w:val="22"/>
        </w:rPr>
        <w:t xml:space="preserve">The Commission seeks continued OMB approval to not display the expiration date for OMB approval of the information collection </w:t>
      </w:r>
      <w:r w:rsidR="0068756B">
        <w:rPr>
          <w:sz w:val="22"/>
          <w:szCs w:val="22"/>
        </w:rPr>
        <w:t xml:space="preserve">associated with </w:t>
      </w:r>
      <w:r w:rsidRPr="00CE61C0" w:rsidR="00005367">
        <w:rPr>
          <w:sz w:val="22"/>
          <w:szCs w:val="22"/>
        </w:rPr>
        <w:t>FCC</w:t>
      </w:r>
      <w:r w:rsidRPr="00CE61C0">
        <w:rPr>
          <w:sz w:val="22"/>
          <w:szCs w:val="22"/>
        </w:rPr>
        <w:t xml:space="preserve"> </w:t>
      </w:r>
      <w:r w:rsidRPr="00CE61C0" w:rsidR="00005367">
        <w:rPr>
          <w:sz w:val="22"/>
          <w:szCs w:val="22"/>
        </w:rPr>
        <w:t>F</w:t>
      </w:r>
      <w:r w:rsidRPr="00CE61C0">
        <w:rPr>
          <w:sz w:val="22"/>
          <w:szCs w:val="22"/>
        </w:rPr>
        <w:t>orm</w:t>
      </w:r>
      <w:r w:rsidR="0068756B">
        <w:rPr>
          <w:sz w:val="22"/>
          <w:szCs w:val="22"/>
        </w:rPr>
        <w:t>s</w:t>
      </w:r>
      <w:r w:rsidRPr="00CE61C0" w:rsidR="00005367">
        <w:rPr>
          <w:sz w:val="22"/>
          <w:szCs w:val="22"/>
        </w:rPr>
        <w:t xml:space="preserve"> 655</w:t>
      </w:r>
      <w:r w:rsidRPr="00CE61C0" w:rsidR="002E6663">
        <w:rPr>
          <w:sz w:val="22"/>
          <w:szCs w:val="22"/>
        </w:rPr>
        <w:t xml:space="preserve"> </w:t>
      </w:r>
      <w:r w:rsidR="0068756B">
        <w:rPr>
          <w:sz w:val="22"/>
          <w:szCs w:val="22"/>
        </w:rPr>
        <w:t>and 855</w:t>
      </w:r>
      <w:r w:rsidRPr="00CE61C0">
        <w:rPr>
          <w:sz w:val="22"/>
          <w:szCs w:val="22"/>
        </w:rPr>
        <w:t xml:space="preserve">.  </w:t>
      </w:r>
      <w:r w:rsidRPr="00CE61C0" w:rsidR="00005367">
        <w:rPr>
          <w:sz w:val="22"/>
          <w:szCs w:val="22"/>
        </w:rPr>
        <w:t xml:space="preserve">The Commission </w:t>
      </w:r>
      <w:r w:rsidRPr="00CE61C0">
        <w:rPr>
          <w:sz w:val="22"/>
          <w:szCs w:val="22"/>
        </w:rPr>
        <w:t xml:space="preserve">will </w:t>
      </w:r>
      <w:r w:rsidR="0068756B">
        <w:rPr>
          <w:sz w:val="22"/>
          <w:szCs w:val="22"/>
        </w:rPr>
        <w:t xml:space="preserve">continue to </w:t>
      </w:r>
      <w:r w:rsidRPr="00CE61C0">
        <w:rPr>
          <w:sz w:val="22"/>
          <w:szCs w:val="22"/>
        </w:rPr>
        <w:t>use an edition date in lie</w:t>
      </w:r>
      <w:r w:rsidRPr="00CE61C0" w:rsidR="00F01E42">
        <w:rPr>
          <w:sz w:val="22"/>
          <w:szCs w:val="22"/>
        </w:rPr>
        <w:t xml:space="preserve">u of an OMB expiration date.  </w:t>
      </w:r>
      <w:r w:rsidRPr="00CE61C0">
        <w:rPr>
          <w:sz w:val="22"/>
          <w:szCs w:val="22"/>
        </w:rPr>
        <w:t xml:space="preserve">This </w:t>
      </w:r>
      <w:r w:rsidRPr="00CE61C0" w:rsidR="00005367">
        <w:rPr>
          <w:sz w:val="22"/>
          <w:szCs w:val="22"/>
        </w:rPr>
        <w:t xml:space="preserve">approach </w:t>
      </w:r>
      <w:r w:rsidRPr="00CE61C0">
        <w:rPr>
          <w:sz w:val="22"/>
          <w:szCs w:val="22"/>
        </w:rPr>
        <w:t xml:space="preserve">will alleviate Commission staff from having to update the OMB expiration date every time </w:t>
      </w:r>
      <w:r w:rsidRPr="00CE61C0" w:rsidR="0017253F">
        <w:rPr>
          <w:sz w:val="22"/>
          <w:szCs w:val="22"/>
        </w:rPr>
        <w:t xml:space="preserve">the </w:t>
      </w:r>
      <w:r w:rsidRPr="00CE61C0" w:rsidR="00005367">
        <w:rPr>
          <w:sz w:val="22"/>
          <w:szCs w:val="22"/>
        </w:rPr>
        <w:t>form</w:t>
      </w:r>
      <w:r w:rsidRPr="00CE61C0" w:rsidR="0017253F">
        <w:rPr>
          <w:sz w:val="22"/>
          <w:szCs w:val="22"/>
        </w:rPr>
        <w:t>s</w:t>
      </w:r>
      <w:r w:rsidRPr="00CE61C0" w:rsidR="00005367">
        <w:rPr>
          <w:sz w:val="22"/>
          <w:szCs w:val="22"/>
        </w:rPr>
        <w:t xml:space="preserve"> </w:t>
      </w:r>
      <w:r w:rsidRPr="00CE61C0" w:rsidR="0017253F">
        <w:rPr>
          <w:sz w:val="22"/>
          <w:szCs w:val="22"/>
        </w:rPr>
        <w:t xml:space="preserve">are </w:t>
      </w:r>
      <w:r w:rsidRPr="00CE61C0" w:rsidR="00F01E42">
        <w:rPr>
          <w:sz w:val="22"/>
          <w:szCs w:val="22"/>
        </w:rPr>
        <w:t xml:space="preserve">re-submitted to OMB.  </w:t>
      </w:r>
      <w:r w:rsidRPr="00CE61C0">
        <w:rPr>
          <w:sz w:val="22"/>
          <w:szCs w:val="22"/>
        </w:rPr>
        <w:t>Finally, the Commission displays the OMB expiration date, OMB Control Number, and Title of all OMB-approved information collections in 47 CFR</w:t>
      </w:r>
      <w:r w:rsidRPr="00CE61C0" w:rsidR="00B71898">
        <w:rPr>
          <w:sz w:val="22"/>
          <w:szCs w:val="22"/>
        </w:rPr>
        <w:t xml:space="preserve"> §</w:t>
      </w:r>
      <w:r w:rsidRPr="00CE61C0">
        <w:rPr>
          <w:sz w:val="22"/>
          <w:szCs w:val="22"/>
        </w:rPr>
        <w:t xml:space="preserve"> 0.408.</w:t>
      </w:r>
    </w:p>
    <w:p w:rsidR="00C75248" w:rsidP="00C75248" w:rsidRDefault="000504C1" w14:paraId="72E619F3" w14:textId="007E8148">
      <w:pPr>
        <w:spacing w:after="120"/>
        <w:ind w:left="1440" w:hanging="720"/>
        <w:rPr>
          <w:b/>
          <w:bCs/>
          <w:sz w:val="22"/>
          <w:szCs w:val="22"/>
        </w:rPr>
      </w:pPr>
      <w:r w:rsidRPr="00C97210">
        <w:rPr>
          <w:b/>
          <w:bCs/>
          <w:sz w:val="22"/>
          <w:szCs w:val="22"/>
        </w:rPr>
        <w:t>18.</w:t>
      </w:r>
      <w:r w:rsidRPr="00C97210" w:rsidR="00FA3B7D">
        <w:rPr>
          <w:b/>
          <w:bCs/>
          <w:sz w:val="22"/>
          <w:szCs w:val="22"/>
        </w:rPr>
        <w:tab/>
      </w:r>
      <w:r w:rsidRPr="00C97210" w:rsidR="00C97210">
        <w:rPr>
          <w:b/>
          <w:bCs/>
          <w:sz w:val="22"/>
          <w:szCs w:val="22"/>
        </w:rPr>
        <w:t>Explain each exception to the certification statement</w:t>
      </w:r>
    </w:p>
    <w:p w:rsidRPr="00CE61C0" w:rsidR="006B59E8" w:rsidP="00C75248" w:rsidRDefault="000504C1" w14:paraId="43737D67" w14:textId="248A90EA">
      <w:pPr>
        <w:spacing w:after="120"/>
        <w:ind w:left="1440" w:hanging="720"/>
        <w:rPr>
          <w:sz w:val="22"/>
          <w:szCs w:val="22"/>
        </w:rPr>
      </w:pPr>
      <w:r w:rsidRPr="00CE61C0">
        <w:rPr>
          <w:sz w:val="22"/>
          <w:szCs w:val="22"/>
        </w:rPr>
        <w:t xml:space="preserve">There are no exceptions </w:t>
      </w:r>
      <w:r w:rsidRPr="00CE61C0" w:rsidR="00A17539">
        <w:rPr>
          <w:sz w:val="22"/>
          <w:szCs w:val="22"/>
        </w:rPr>
        <w:t>to the “Certification Statement”</w:t>
      </w:r>
      <w:r w:rsidRPr="00CE61C0" w:rsidR="00A92F59">
        <w:rPr>
          <w:sz w:val="22"/>
          <w:szCs w:val="22"/>
        </w:rPr>
        <w:t xml:space="preserve"> contained at 5 CFR</w:t>
      </w:r>
      <w:r w:rsidRPr="00CE61C0">
        <w:rPr>
          <w:sz w:val="22"/>
          <w:szCs w:val="22"/>
        </w:rPr>
        <w:t xml:space="preserve"> </w:t>
      </w:r>
      <w:r w:rsidRPr="00CE61C0" w:rsidR="00A92F59">
        <w:rPr>
          <w:sz w:val="22"/>
          <w:szCs w:val="22"/>
        </w:rPr>
        <w:t>§ 1320.9</w:t>
      </w:r>
      <w:r w:rsidRPr="00CE61C0" w:rsidR="00616D7F">
        <w:rPr>
          <w:sz w:val="22"/>
          <w:szCs w:val="22"/>
        </w:rPr>
        <w:t>.</w:t>
      </w:r>
    </w:p>
    <w:p w:rsidRPr="00CE61C0" w:rsidR="00467115" w:rsidP="007B5CB1" w:rsidRDefault="000504C1" w14:paraId="409EABAA" w14:textId="0CB96D14">
      <w:pPr>
        <w:spacing w:after="120"/>
        <w:rPr>
          <w:b/>
          <w:sz w:val="22"/>
          <w:szCs w:val="22"/>
        </w:rPr>
      </w:pPr>
      <w:r w:rsidRPr="00CE61C0">
        <w:rPr>
          <w:b/>
          <w:sz w:val="22"/>
          <w:szCs w:val="22"/>
        </w:rPr>
        <w:t>B.</w:t>
      </w:r>
      <w:r w:rsidRPr="00CE61C0" w:rsidR="006D4CB0">
        <w:rPr>
          <w:b/>
          <w:sz w:val="22"/>
          <w:szCs w:val="22"/>
        </w:rPr>
        <w:tab/>
      </w:r>
      <w:r w:rsidRPr="00CE61C0">
        <w:rPr>
          <w:b/>
          <w:sz w:val="22"/>
          <w:szCs w:val="22"/>
        </w:rPr>
        <w:t>Collections of Information Employing Statistical Methods</w:t>
      </w:r>
    </w:p>
    <w:p w:rsidRPr="00CE61C0" w:rsidR="000504C1" w:rsidP="007B5CB1" w:rsidRDefault="00E67B03" w14:paraId="222C6B08" w14:textId="77777777">
      <w:pPr>
        <w:spacing w:after="120"/>
        <w:ind w:firstLine="720"/>
        <w:rPr>
          <w:sz w:val="22"/>
          <w:szCs w:val="22"/>
        </w:rPr>
      </w:pPr>
      <w:r w:rsidRPr="00CE61C0">
        <w:rPr>
          <w:sz w:val="22"/>
          <w:szCs w:val="22"/>
        </w:rPr>
        <w:t xml:space="preserve">The revised information collection does not employ any </w:t>
      </w:r>
      <w:r w:rsidRPr="00CE61C0" w:rsidR="000504C1">
        <w:rPr>
          <w:sz w:val="22"/>
          <w:szCs w:val="22"/>
        </w:rPr>
        <w:t>statistical methods.</w:t>
      </w:r>
    </w:p>
    <w:sectPr w:rsidRPr="00CE61C0" w:rsidR="000504C1">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CA4F8" w14:textId="77777777" w:rsidR="007D45CC" w:rsidRDefault="007D45CC">
      <w:r>
        <w:separator/>
      </w:r>
    </w:p>
  </w:endnote>
  <w:endnote w:type="continuationSeparator" w:id="0">
    <w:p w14:paraId="78A87B89" w14:textId="77777777" w:rsidR="007D45CC" w:rsidRDefault="007D45CC">
      <w:r>
        <w:continuationSeparator/>
      </w:r>
    </w:p>
  </w:endnote>
  <w:endnote w:type="continuationNotice" w:id="1">
    <w:p w14:paraId="55ACB2C1" w14:textId="77777777" w:rsidR="007D45CC" w:rsidRDefault="007D4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4F55F" w14:textId="77777777"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1B66" w14:textId="77777777" w:rsidR="00A724A7" w:rsidRDefault="00A7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AAAA3" w14:textId="77777777" w:rsidR="00A724A7" w:rsidRPr="00EA3FE8" w:rsidRDefault="00A724A7">
    <w:pPr>
      <w:pStyle w:val="Footer"/>
      <w:framePr w:wrap="around" w:vAnchor="text" w:hAnchor="margin" w:xAlign="center" w:y="1"/>
      <w:rPr>
        <w:rStyle w:val="PageNumber"/>
        <w:sz w:val="22"/>
        <w:szCs w:val="22"/>
      </w:rPr>
    </w:pPr>
    <w:r w:rsidRPr="00EA3FE8">
      <w:rPr>
        <w:rStyle w:val="PageNumber"/>
        <w:sz w:val="22"/>
        <w:szCs w:val="22"/>
      </w:rPr>
      <w:fldChar w:fldCharType="begin"/>
    </w:r>
    <w:r w:rsidRPr="00EA3FE8">
      <w:rPr>
        <w:rStyle w:val="PageNumber"/>
        <w:sz w:val="22"/>
        <w:szCs w:val="22"/>
      </w:rPr>
      <w:instrText xml:space="preserve">PAGE  </w:instrText>
    </w:r>
    <w:r w:rsidRPr="00EA3FE8">
      <w:rPr>
        <w:rStyle w:val="PageNumber"/>
        <w:sz w:val="22"/>
        <w:szCs w:val="22"/>
      </w:rPr>
      <w:fldChar w:fldCharType="separate"/>
    </w:r>
    <w:r w:rsidR="00D513AB" w:rsidRPr="00EA3FE8">
      <w:rPr>
        <w:rStyle w:val="PageNumber"/>
        <w:noProof/>
        <w:sz w:val="22"/>
        <w:szCs w:val="22"/>
      </w:rPr>
      <w:t>1</w:t>
    </w:r>
    <w:r w:rsidRPr="00EA3FE8">
      <w:rPr>
        <w:rStyle w:val="PageNumber"/>
        <w:sz w:val="22"/>
        <w:szCs w:val="22"/>
      </w:rPr>
      <w:fldChar w:fldCharType="end"/>
    </w:r>
  </w:p>
  <w:p w14:paraId="73A0EB4E" w14:textId="77777777" w:rsidR="00A724A7" w:rsidRDefault="00A7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6EAA2" w14:textId="77777777" w:rsidR="007D45CC" w:rsidRDefault="007D45CC">
      <w:r>
        <w:separator/>
      </w:r>
    </w:p>
  </w:footnote>
  <w:footnote w:type="continuationSeparator" w:id="0">
    <w:p w14:paraId="778EF563" w14:textId="77777777" w:rsidR="007D45CC" w:rsidRDefault="007D45CC">
      <w:r>
        <w:continuationSeparator/>
      </w:r>
    </w:p>
  </w:footnote>
  <w:footnote w:type="continuationNotice" w:id="1">
    <w:p w14:paraId="4C806E05" w14:textId="77777777" w:rsidR="007D45CC" w:rsidRDefault="007D45CC"/>
  </w:footnote>
  <w:footnote w:id="2">
    <w:p w14:paraId="3499C64D" w14:textId="6F8172F9" w:rsidR="00522C8F" w:rsidRPr="008C5D26" w:rsidRDefault="00522C8F" w:rsidP="008C5D26">
      <w:pPr>
        <w:rPr>
          <w:sz w:val="20"/>
          <w:szCs w:val="20"/>
        </w:rPr>
      </w:pPr>
      <w:r>
        <w:rPr>
          <w:rStyle w:val="FootnoteReference"/>
        </w:rPr>
        <w:footnoteRef/>
      </w:r>
      <w:r>
        <w:t xml:space="preserve"> </w:t>
      </w:r>
      <w:r w:rsidR="008C5D26" w:rsidRPr="008C5D26">
        <w:rPr>
          <w:sz w:val="20"/>
          <w:szCs w:val="20"/>
        </w:rPr>
        <w:t xml:space="preserve">Notice of the </w:t>
      </w:r>
      <w:r w:rsidR="008C5D26" w:rsidRPr="004A0452">
        <w:rPr>
          <w:i/>
          <w:iCs/>
          <w:sz w:val="20"/>
          <w:szCs w:val="20"/>
        </w:rPr>
        <w:t xml:space="preserve">2021 </w:t>
      </w:r>
      <w:r w:rsidR="004A0452" w:rsidRPr="004A0452">
        <w:rPr>
          <w:i/>
          <w:iCs/>
          <w:sz w:val="20"/>
          <w:szCs w:val="20"/>
        </w:rPr>
        <w:t xml:space="preserve">Report and </w:t>
      </w:r>
      <w:r w:rsidR="008C5D26" w:rsidRPr="004A0452">
        <w:rPr>
          <w:i/>
          <w:iCs/>
          <w:sz w:val="20"/>
          <w:szCs w:val="20"/>
        </w:rPr>
        <w:t>Order</w:t>
      </w:r>
      <w:r w:rsidR="008C5D26" w:rsidRPr="008C5D26">
        <w:rPr>
          <w:sz w:val="20"/>
          <w:szCs w:val="20"/>
        </w:rPr>
        <w:t xml:space="preserve"> was published in the Federal Register on May 4, 2021 with an effective date for the rules not containing Paper Work Reduction Act implications of June 3, 2021.  86 FR 23614.  A copy of the Federal Register Summary of the </w:t>
      </w:r>
      <w:r w:rsidR="008C5D26" w:rsidRPr="004A0452">
        <w:rPr>
          <w:i/>
          <w:iCs/>
          <w:sz w:val="20"/>
          <w:szCs w:val="20"/>
        </w:rPr>
        <w:t xml:space="preserve">2021 </w:t>
      </w:r>
      <w:r w:rsidR="004A0452" w:rsidRPr="004A0452">
        <w:rPr>
          <w:i/>
          <w:iCs/>
          <w:sz w:val="20"/>
          <w:szCs w:val="20"/>
        </w:rPr>
        <w:t xml:space="preserve">Report and </w:t>
      </w:r>
      <w:r w:rsidR="008C5D26" w:rsidRPr="004A0452">
        <w:rPr>
          <w:i/>
          <w:iCs/>
          <w:sz w:val="20"/>
          <w:szCs w:val="20"/>
        </w:rPr>
        <w:t>Order</w:t>
      </w:r>
      <w:r w:rsidR="008C5D26" w:rsidRPr="008C5D26">
        <w:rPr>
          <w:sz w:val="20"/>
          <w:szCs w:val="20"/>
        </w:rPr>
        <w:t xml:space="preserve"> is available at: </w:t>
      </w:r>
      <w:hyperlink r:id="rId1" w:history="1">
        <w:r w:rsidR="008C5D26" w:rsidRPr="008C5D26">
          <w:rPr>
            <w:rStyle w:val="Hyperlink"/>
            <w:sz w:val="20"/>
            <w:szCs w:val="20"/>
          </w:rPr>
          <w:t>https://www.govinfo.gov/conten‌t/pkg/FR-2021-05-04/pdf/2021-08973.pdf</w:t>
        </w:r>
      </w:hyperlink>
      <w:r w:rsidR="008C5D26">
        <w:rPr>
          <w:rStyle w:val="Hyperlink"/>
          <w:sz w:val="20"/>
          <w:szCs w:val="20"/>
        </w:rPr>
        <w:t>.</w:t>
      </w:r>
    </w:p>
  </w:footnote>
  <w:footnote w:id="3">
    <w:p w14:paraId="329DC152" w14:textId="77777777" w:rsidR="00A32DE0" w:rsidRDefault="00A32DE0" w:rsidP="00A32DE0">
      <w:pPr>
        <w:pStyle w:val="FootnoteText"/>
        <w:spacing w:after="120"/>
      </w:pPr>
      <w:r>
        <w:rPr>
          <w:rStyle w:val="FootnoteReference"/>
        </w:rPr>
        <w:footnoteRef/>
      </w:r>
      <w:r>
        <w:t xml:space="preserve"> </w:t>
      </w:r>
      <w:r w:rsidRPr="003D14FC">
        <w:t xml:space="preserve">Since </w:t>
      </w:r>
      <w:r>
        <w:t xml:space="preserve">some of </w:t>
      </w:r>
      <w:r w:rsidRPr="003D14FC">
        <w:t xml:space="preserve">the requirements are </w:t>
      </w:r>
      <w:r>
        <w:t>calculated</w:t>
      </w:r>
      <w:r w:rsidRPr="003D14FC">
        <w:t xml:space="preserve"> in </w:t>
      </w:r>
      <w:r>
        <w:t>terms of the burden to the respondent pool instead of the actual responses</w:t>
      </w:r>
      <w:r w:rsidRPr="003D14FC">
        <w:t xml:space="preserve">, it is difficult for the Commission to quantify the </w:t>
      </w:r>
      <w:r>
        <w:t xml:space="preserve">total </w:t>
      </w:r>
      <w:r w:rsidRPr="003D14FC">
        <w:t>number of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2F58F" w14:textId="34E08FAD" w:rsidR="007529CD" w:rsidRPr="00EA3FE8" w:rsidRDefault="00FB13E2" w:rsidP="007529CD">
    <w:pPr>
      <w:pStyle w:val="Header"/>
      <w:rPr>
        <w:b/>
        <w:bCs/>
        <w:sz w:val="22"/>
        <w:szCs w:val="22"/>
      </w:rPr>
    </w:pPr>
    <w:r>
      <w:tab/>
    </w:r>
    <w:r>
      <w:tab/>
    </w:r>
  </w:p>
  <w:p w14:paraId="2ADEC568" w14:textId="4DF7C7D3" w:rsidR="00FB13E2" w:rsidRPr="00EA3FE8" w:rsidRDefault="00FB13E2" w:rsidP="007D4AD9">
    <w:pPr>
      <w:pStyle w:val="Head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2EC6"/>
    <w:multiLevelType w:val="hybridMultilevel"/>
    <w:tmpl w:val="0F3E017E"/>
    <w:lvl w:ilvl="0" w:tplc="619C2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0171E"/>
    <w:multiLevelType w:val="hybridMultilevel"/>
    <w:tmpl w:val="A21EFDEC"/>
    <w:lvl w:ilvl="0" w:tplc="A5009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DB22BF"/>
    <w:multiLevelType w:val="multilevel"/>
    <w:tmpl w:val="4BA6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B7D3B"/>
    <w:multiLevelType w:val="hybridMultilevel"/>
    <w:tmpl w:val="C5A03ED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CC136C"/>
    <w:multiLevelType w:val="hybridMultilevel"/>
    <w:tmpl w:val="B9F233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F036F3"/>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9D5980"/>
    <w:multiLevelType w:val="hybridMultilevel"/>
    <w:tmpl w:val="3E547C1E"/>
    <w:lvl w:ilvl="0" w:tplc="A916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0E66BB"/>
    <w:multiLevelType w:val="hybridMultilevel"/>
    <w:tmpl w:val="B3624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5F8028B"/>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F92ADD"/>
    <w:multiLevelType w:val="hybridMultilevel"/>
    <w:tmpl w:val="A1B414AE"/>
    <w:lvl w:ilvl="0" w:tplc="3CD2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15:restartNumberingAfterBreak="0">
    <w:nsid w:val="6BC06E2F"/>
    <w:multiLevelType w:val="hybridMultilevel"/>
    <w:tmpl w:val="E8467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970ED"/>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6F7780"/>
    <w:multiLevelType w:val="hybridMultilevel"/>
    <w:tmpl w:val="C90C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1"/>
  </w:num>
  <w:num w:numId="6">
    <w:abstractNumId w:val="1"/>
  </w:num>
  <w:num w:numId="7">
    <w:abstractNumId w:val="13"/>
  </w:num>
  <w:num w:numId="8">
    <w:abstractNumId w:val="9"/>
  </w:num>
  <w:num w:numId="9">
    <w:abstractNumId w:val="8"/>
  </w:num>
  <w:num w:numId="10">
    <w:abstractNumId w:val="12"/>
  </w:num>
  <w:num w:numId="11">
    <w:abstractNumId w:val="5"/>
  </w:num>
  <w:num w:numId="12">
    <w:abstractNumId w:val="10"/>
  </w:num>
  <w:num w:numId="13">
    <w:abstractNumId w:val="2"/>
  </w:num>
  <w:num w:numId="14">
    <w:abstractNumId w:val="1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F1"/>
    <w:rsid w:val="00005367"/>
    <w:rsid w:val="00005FCD"/>
    <w:rsid w:val="000062AD"/>
    <w:rsid w:val="000064A5"/>
    <w:rsid w:val="000101B7"/>
    <w:rsid w:val="00011098"/>
    <w:rsid w:val="0001431F"/>
    <w:rsid w:val="00014EDF"/>
    <w:rsid w:val="00015B03"/>
    <w:rsid w:val="00015EB6"/>
    <w:rsid w:val="00017397"/>
    <w:rsid w:val="00026EA1"/>
    <w:rsid w:val="00026F08"/>
    <w:rsid w:val="00027706"/>
    <w:rsid w:val="00027FF2"/>
    <w:rsid w:val="000353B8"/>
    <w:rsid w:val="00035649"/>
    <w:rsid w:val="00037868"/>
    <w:rsid w:val="00042E48"/>
    <w:rsid w:val="00044968"/>
    <w:rsid w:val="00046B8E"/>
    <w:rsid w:val="00047DD1"/>
    <w:rsid w:val="000504C1"/>
    <w:rsid w:val="00050592"/>
    <w:rsid w:val="000553A1"/>
    <w:rsid w:val="00057533"/>
    <w:rsid w:val="0005759C"/>
    <w:rsid w:val="00070AB3"/>
    <w:rsid w:val="00070DFD"/>
    <w:rsid w:val="00086C80"/>
    <w:rsid w:val="00086ED8"/>
    <w:rsid w:val="0009049B"/>
    <w:rsid w:val="00092AB4"/>
    <w:rsid w:val="00092BFD"/>
    <w:rsid w:val="00096DC4"/>
    <w:rsid w:val="000A0EE4"/>
    <w:rsid w:val="000A19E1"/>
    <w:rsid w:val="000B3280"/>
    <w:rsid w:val="000B79B1"/>
    <w:rsid w:val="000C0349"/>
    <w:rsid w:val="000C4CA5"/>
    <w:rsid w:val="000D0BAE"/>
    <w:rsid w:val="000D5D22"/>
    <w:rsid w:val="000E0798"/>
    <w:rsid w:val="000E1B4B"/>
    <w:rsid w:val="000E29CF"/>
    <w:rsid w:val="000F34C1"/>
    <w:rsid w:val="000F3716"/>
    <w:rsid w:val="001044DE"/>
    <w:rsid w:val="00106940"/>
    <w:rsid w:val="00111098"/>
    <w:rsid w:val="001120B4"/>
    <w:rsid w:val="001159E9"/>
    <w:rsid w:val="00120011"/>
    <w:rsid w:val="0012247F"/>
    <w:rsid w:val="001225A4"/>
    <w:rsid w:val="00126808"/>
    <w:rsid w:val="00127C4F"/>
    <w:rsid w:val="00130E97"/>
    <w:rsid w:val="00131951"/>
    <w:rsid w:val="001338D5"/>
    <w:rsid w:val="00135277"/>
    <w:rsid w:val="00135383"/>
    <w:rsid w:val="00135CB0"/>
    <w:rsid w:val="00137516"/>
    <w:rsid w:val="00153241"/>
    <w:rsid w:val="00154AF1"/>
    <w:rsid w:val="00155D12"/>
    <w:rsid w:val="00157137"/>
    <w:rsid w:val="001577A6"/>
    <w:rsid w:val="00160DE1"/>
    <w:rsid w:val="00164E34"/>
    <w:rsid w:val="001657AE"/>
    <w:rsid w:val="00165EC8"/>
    <w:rsid w:val="001700F9"/>
    <w:rsid w:val="00172439"/>
    <w:rsid w:val="0017253F"/>
    <w:rsid w:val="0017491C"/>
    <w:rsid w:val="001767E3"/>
    <w:rsid w:val="00176BD5"/>
    <w:rsid w:val="00180478"/>
    <w:rsid w:val="00186B25"/>
    <w:rsid w:val="00194AFD"/>
    <w:rsid w:val="001A2166"/>
    <w:rsid w:val="001A242E"/>
    <w:rsid w:val="001A47B9"/>
    <w:rsid w:val="001A77B7"/>
    <w:rsid w:val="001B0114"/>
    <w:rsid w:val="001B073A"/>
    <w:rsid w:val="001B0DEA"/>
    <w:rsid w:val="001B4791"/>
    <w:rsid w:val="001C1FD3"/>
    <w:rsid w:val="001C334E"/>
    <w:rsid w:val="001D14C1"/>
    <w:rsid w:val="001D2FAA"/>
    <w:rsid w:val="001D3636"/>
    <w:rsid w:val="001D3805"/>
    <w:rsid w:val="001D397B"/>
    <w:rsid w:val="001D5E3F"/>
    <w:rsid w:val="001D66D4"/>
    <w:rsid w:val="001E3912"/>
    <w:rsid w:val="001E4E2F"/>
    <w:rsid w:val="001E6412"/>
    <w:rsid w:val="001F0C0E"/>
    <w:rsid w:val="001F4DB5"/>
    <w:rsid w:val="001F6080"/>
    <w:rsid w:val="001F60D7"/>
    <w:rsid w:val="00202EC0"/>
    <w:rsid w:val="0020583F"/>
    <w:rsid w:val="002072F3"/>
    <w:rsid w:val="00210E12"/>
    <w:rsid w:val="00232784"/>
    <w:rsid w:val="002338FB"/>
    <w:rsid w:val="00236BA3"/>
    <w:rsid w:val="00236DEF"/>
    <w:rsid w:val="0025458C"/>
    <w:rsid w:val="00254D64"/>
    <w:rsid w:val="00255B84"/>
    <w:rsid w:val="00257596"/>
    <w:rsid w:val="002576E3"/>
    <w:rsid w:val="00261500"/>
    <w:rsid w:val="00262F42"/>
    <w:rsid w:val="00264039"/>
    <w:rsid w:val="00264E18"/>
    <w:rsid w:val="00264F61"/>
    <w:rsid w:val="0026727B"/>
    <w:rsid w:val="002679DB"/>
    <w:rsid w:val="00270A83"/>
    <w:rsid w:val="002713A9"/>
    <w:rsid w:val="00280228"/>
    <w:rsid w:val="002818CF"/>
    <w:rsid w:val="00284647"/>
    <w:rsid w:val="0028488C"/>
    <w:rsid w:val="00293A99"/>
    <w:rsid w:val="00295B9C"/>
    <w:rsid w:val="002A0249"/>
    <w:rsid w:val="002A13BC"/>
    <w:rsid w:val="002A1D2F"/>
    <w:rsid w:val="002B5040"/>
    <w:rsid w:val="002C0211"/>
    <w:rsid w:val="002C4F44"/>
    <w:rsid w:val="002D1D35"/>
    <w:rsid w:val="002D2EFB"/>
    <w:rsid w:val="002D4FF4"/>
    <w:rsid w:val="002D799A"/>
    <w:rsid w:val="002E278E"/>
    <w:rsid w:val="002E6663"/>
    <w:rsid w:val="002F1429"/>
    <w:rsid w:val="002F5467"/>
    <w:rsid w:val="002F5641"/>
    <w:rsid w:val="002F5A25"/>
    <w:rsid w:val="002F5ED2"/>
    <w:rsid w:val="002F7E5E"/>
    <w:rsid w:val="00304A3F"/>
    <w:rsid w:val="00306B1F"/>
    <w:rsid w:val="00307DB9"/>
    <w:rsid w:val="00310E62"/>
    <w:rsid w:val="003134BB"/>
    <w:rsid w:val="00314A60"/>
    <w:rsid w:val="003169C4"/>
    <w:rsid w:val="00316FBC"/>
    <w:rsid w:val="00321BDC"/>
    <w:rsid w:val="00327723"/>
    <w:rsid w:val="003310F9"/>
    <w:rsid w:val="003323D5"/>
    <w:rsid w:val="00333C72"/>
    <w:rsid w:val="00336C39"/>
    <w:rsid w:val="00337022"/>
    <w:rsid w:val="0034329A"/>
    <w:rsid w:val="00345675"/>
    <w:rsid w:val="00346138"/>
    <w:rsid w:val="003464D2"/>
    <w:rsid w:val="00352662"/>
    <w:rsid w:val="003532F1"/>
    <w:rsid w:val="0035790F"/>
    <w:rsid w:val="00360001"/>
    <w:rsid w:val="003611EE"/>
    <w:rsid w:val="003630FC"/>
    <w:rsid w:val="003648A4"/>
    <w:rsid w:val="0036659B"/>
    <w:rsid w:val="00366DB4"/>
    <w:rsid w:val="00366F7D"/>
    <w:rsid w:val="003705DA"/>
    <w:rsid w:val="0037114F"/>
    <w:rsid w:val="00371B22"/>
    <w:rsid w:val="00372EB4"/>
    <w:rsid w:val="0037508B"/>
    <w:rsid w:val="00376CD2"/>
    <w:rsid w:val="00376CD7"/>
    <w:rsid w:val="0039432A"/>
    <w:rsid w:val="00396112"/>
    <w:rsid w:val="00396307"/>
    <w:rsid w:val="00396B47"/>
    <w:rsid w:val="00396C82"/>
    <w:rsid w:val="003A111C"/>
    <w:rsid w:val="003A3CFB"/>
    <w:rsid w:val="003A4E84"/>
    <w:rsid w:val="003A553E"/>
    <w:rsid w:val="003A60FF"/>
    <w:rsid w:val="003B211C"/>
    <w:rsid w:val="003B650D"/>
    <w:rsid w:val="003C2194"/>
    <w:rsid w:val="003C21EC"/>
    <w:rsid w:val="003C2DC2"/>
    <w:rsid w:val="003C6A53"/>
    <w:rsid w:val="003D17F0"/>
    <w:rsid w:val="003D2CE4"/>
    <w:rsid w:val="003D5A43"/>
    <w:rsid w:val="003D5E5A"/>
    <w:rsid w:val="003D7CF2"/>
    <w:rsid w:val="003E5F6D"/>
    <w:rsid w:val="003F05EF"/>
    <w:rsid w:val="003F63E5"/>
    <w:rsid w:val="003F6AF7"/>
    <w:rsid w:val="00400DA9"/>
    <w:rsid w:val="00405632"/>
    <w:rsid w:val="004060DA"/>
    <w:rsid w:val="00407A48"/>
    <w:rsid w:val="004128BC"/>
    <w:rsid w:val="0041501C"/>
    <w:rsid w:val="00416DF3"/>
    <w:rsid w:val="00424ACD"/>
    <w:rsid w:val="00424C37"/>
    <w:rsid w:val="00427F59"/>
    <w:rsid w:val="0043119D"/>
    <w:rsid w:val="00431B44"/>
    <w:rsid w:val="00432C0F"/>
    <w:rsid w:val="00435FFE"/>
    <w:rsid w:val="00436366"/>
    <w:rsid w:val="0043699C"/>
    <w:rsid w:val="00440EDA"/>
    <w:rsid w:val="0044532D"/>
    <w:rsid w:val="004547AC"/>
    <w:rsid w:val="00456DEB"/>
    <w:rsid w:val="00467115"/>
    <w:rsid w:val="004717FF"/>
    <w:rsid w:val="00473146"/>
    <w:rsid w:val="00473A66"/>
    <w:rsid w:val="00474479"/>
    <w:rsid w:val="00481114"/>
    <w:rsid w:val="0048176B"/>
    <w:rsid w:val="004819FC"/>
    <w:rsid w:val="00485EA1"/>
    <w:rsid w:val="00487D55"/>
    <w:rsid w:val="00490625"/>
    <w:rsid w:val="00490C8F"/>
    <w:rsid w:val="004965B0"/>
    <w:rsid w:val="00496F2A"/>
    <w:rsid w:val="004978C2"/>
    <w:rsid w:val="004A0452"/>
    <w:rsid w:val="004A1536"/>
    <w:rsid w:val="004A28B6"/>
    <w:rsid w:val="004A7559"/>
    <w:rsid w:val="004B0EDE"/>
    <w:rsid w:val="004B2588"/>
    <w:rsid w:val="004B642D"/>
    <w:rsid w:val="004C28E3"/>
    <w:rsid w:val="004C5D8C"/>
    <w:rsid w:val="004D461C"/>
    <w:rsid w:val="004D5FBF"/>
    <w:rsid w:val="004D66AC"/>
    <w:rsid w:val="004D7574"/>
    <w:rsid w:val="004E597A"/>
    <w:rsid w:val="004E5A93"/>
    <w:rsid w:val="004E67AE"/>
    <w:rsid w:val="004E7A88"/>
    <w:rsid w:val="004F1802"/>
    <w:rsid w:val="004F455E"/>
    <w:rsid w:val="00500BA6"/>
    <w:rsid w:val="00501134"/>
    <w:rsid w:val="00512A22"/>
    <w:rsid w:val="005142C3"/>
    <w:rsid w:val="0051481F"/>
    <w:rsid w:val="005164EB"/>
    <w:rsid w:val="005221C5"/>
    <w:rsid w:val="00522C8F"/>
    <w:rsid w:val="005303EC"/>
    <w:rsid w:val="005329C5"/>
    <w:rsid w:val="005361DE"/>
    <w:rsid w:val="00536691"/>
    <w:rsid w:val="0054074B"/>
    <w:rsid w:val="0054441D"/>
    <w:rsid w:val="00544914"/>
    <w:rsid w:val="00546D8B"/>
    <w:rsid w:val="00546E45"/>
    <w:rsid w:val="00554545"/>
    <w:rsid w:val="00556B93"/>
    <w:rsid w:val="00567775"/>
    <w:rsid w:val="005711EA"/>
    <w:rsid w:val="00572A08"/>
    <w:rsid w:val="005742C2"/>
    <w:rsid w:val="00584465"/>
    <w:rsid w:val="005873E2"/>
    <w:rsid w:val="0059084A"/>
    <w:rsid w:val="00591187"/>
    <w:rsid w:val="00591D2B"/>
    <w:rsid w:val="00594E88"/>
    <w:rsid w:val="005952DC"/>
    <w:rsid w:val="005A27DD"/>
    <w:rsid w:val="005A42D2"/>
    <w:rsid w:val="005A7BFD"/>
    <w:rsid w:val="005B14D3"/>
    <w:rsid w:val="005B2358"/>
    <w:rsid w:val="005B4CBA"/>
    <w:rsid w:val="005B7220"/>
    <w:rsid w:val="005B7775"/>
    <w:rsid w:val="005C2D6F"/>
    <w:rsid w:val="005C2FC2"/>
    <w:rsid w:val="005C3E1B"/>
    <w:rsid w:val="005C63E9"/>
    <w:rsid w:val="005C712B"/>
    <w:rsid w:val="005D2E1F"/>
    <w:rsid w:val="005D555E"/>
    <w:rsid w:val="005D5F29"/>
    <w:rsid w:val="005D7B06"/>
    <w:rsid w:val="005E0521"/>
    <w:rsid w:val="005E3F8B"/>
    <w:rsid w:val="005E57B0"/>
    <w:rsid w:val="005E5F7C"/>
    <w:rsid w:val="005E6887"/>
    <w:rsid w:val="005E6F6D"/>
    <w:rsid w:val="0060592E"/>
    <w:rsid w:val="00606E21"/>
    <w:rsid w:val="00613414"/>
    <w:rsid w:val="006136C0"/>
    <w:rsid w:val="0061392E"/>
    <w:rsid w:val="00616D7F"/>
    <w:rsid w:val="00624ABB"/>
    <w:rsid w:val="0062524A"/>
    <w:rsid w:val="00641221"/>
    <w:rsid w:val="00643A92"/>
    <w:rsid w:val="00644D9A"/>
    <w:rsid w:val="00647664"/>
    <w:rsid w:val="0066103D"/>
    <w:rsid w:val="00661359"/>
    <w:rsid w:val="00661BBC"/>
    <w:rsid w:val="006743E5"/>
    <w:rsid w:val="006773C0"/>
    <w:rsid w:val="0067784E"/>
    <w:rsid w:val="0068506B"/>
    <w:rsid w:val="00685BEA"/>
    <w:rsid w:val="0068756B"/>
    <w:rsid w:val="0069150C"/>
    <w:rsid w:val="0069443A"/>
    <w:rsid w:val="006972D3"/>
    <w:rsid w:val="0069788E"/>
    <w:rsid w:val="006A19EA"/>
    <w:rsid w:val="006A3318"/>
    <w:rsid w:val="006B2C28"/>
    <w:rsid w:val="006B56D7"/>
    <w:rsid w:val="006B59E8"/>
    <w:rsid w:val="006C4AD0"/>
    <w:rsid w:val="006D08E8"/>
    <w:rsid w:val="006D16F0"/>
    <w:rsid w:val="006D1D4A"/>
    <w:rsid w:val="006D2EC3"/>
    <w:rsid w:val="006D3A01"/>
    <w:rsid w:val="006D4CB0"/>
    <w:rsid w:val="006E1E5C"/>
    <w:rsid w:val="006E2431"/>
    <w:rsid w:val="006F26F8"/>
    <w:rsid w:val="006F2D7A"/>
    <w:rsid w:val="006F5979"/>
    <w:rsid w:val="006F7623"/>
    <w:rsid w:val="00701E5E"/>
    <w:rsid w:val="00705CA3"/>
    <w:rsid w:val="00715514"/>
    <w:rsid w:val="00715F72"/>
    <w:rsid w:val="007227BE"/>
    <w:rsid w:val="00722DF8"/>
    <w:rsid w:val="007234D2"/>
    <w:rsid w:val="0073067D"/>
    <w:rsid w:val="0073695B"/>
    <w:rsid w:val="00740E62"/>
    <w:rsid w:val="007465D8"/>
    <w:rsid w:val="007466DF"/>
    <w:rsid w:val="0074775C"/>
    <w:rsid w:val="007529CD"/>
    <w:rsid w:val="00754E69"/>
    <w:rsid w:val="00761844"/>
    <w:rsid w:val="00761AC8"/>
    <w:rsid w:val="0076306F"/>
    <w:rsid w:val="007663A6"/>
    <w:rsid w:val="00772391"/>
    <w:rsid w:val="007758D0"/>
    <w:rsid w:val="00780C31"/>
    <w:rsid w:val="0078342B"/>
    <w:rsid w:val="007860DD"/>
    <w:rsid w:val="007870F1"/>
    <w:rsid w:val="00793448"/>
    <w:rsid w:val="00795E99"/>
    <w:rsid w:val="007A0482"/>
    <w:rsid w:val="007A68AF"/>
    <w:rsid w:val="007A70A4"/>
    <w:rsid w:val="007B0C55"/>
    <w:rsid w:val="007B1CAD"/>
    <w:rsid w:val="007B5873"/>
    <w:rsid w:val="007B5CB1"/>
    <w:rsid w:val="007B704B"/>
    <w:rsid w:val="007B7092"/>
    <w:rsid w:val="007C04E6"/>
    <w:rsid w:val="007C0D97"/>
    <w:rsid w:val="007C1D84"/>
    <w:rsid w:val="007C345D"/>
    <w:rsid w:val="007C7D21"/>
    <w:rsid w:val="007D45CC"/>
    <w:rsid w:val="007D4AD9"/>
    <w:rsid w:val="007D5269"/>
    <w:rsid w:val="007D5384"/>
    <w:rsid w:val="007D611C"/>
    <w:rsid w:val="007E0983"/>
    <w:rsid w:val="007E1FE9"/>
    <w:rsid w:val="007E2E8D"/>
    <w:rsid w:val="007E2EB0"/>
    <w:rsid w:val="007F184F"/>
    <w:rsid w:val="007F3695"/>
    <w:rsid w:val="007F4D25"/>
    <w:rsid w:val="007F6BC2"/>
    <w:rsid w:val="0080138F"/>
    <w:rsid w:val="00803B47"/>
    <w:rsid w:val="00804F29"/>
    <w:rsid w:val="00806EB0"/>
    <w:rsid w:val="00806F58"/>
    <w:rsid w:val="00810213"/>
    <w:rsid w:val="008113FB"/>
    <w:rsid w:val="008116A4"/>
    <w:rsid w:val="008137C8"/>
    <w:rsid w:val="00817E88"/>
    <w:rsid w:val="00821D99"/>
    <w:rsid w:val="008243E6"/>
    <w:rsid w:val="00825C6F"/>
    <w:rsid w:val="00825F2C"/>
    <w:rsid w:val="0082641E"/>
    <w:rsid w:val="00826A70"/>
    <w:rsid w:val="00830B1E"/>
    <w:rsid w:val="00833174"/>
    <w:rsid w:val="008370DB"/>
    <w:rsid w:val="00842846"/>
    <w:rsid w:val="008435DD"/>
    <w:rsid w:val="0085454C"/>
    <w:rsid w:val="00854B58"/>
    <w:rsid w:val="00856C8F"/>
    <w:rsid w:val="00856E53"/>
    <w:rsid w:val="00857D1D"/>
    <w:rsid w:val="00861FF4"/>
    <w:rsid w:val="0086582B"/>
    <w:rsid w:val="00865AB4"/>
    <w:rsid w:val="0086690D"/>
    <w:rsid w:val="00871AF5"/>
    <w:rsid w:val="0087353C"/>
    <w:rsid w:val="00876981"/>
    <w:rsid w:val="00876E8B"/>
    <w:rsid w:val="0088140D"/>
    <w:rsid w:val="00881935"/>
    <w:rsid w:val="008828A0"/>
    <w:rsid w:val="008900D1"/>
    <w:rsid w:val="008902B9"/>
    <w:rsid w:val="00896A05"/>
    <w:rsid w:val="008A1141"/>
    <w:rsid w:val="008A448A"/>
    <w:rsid w:val="008A5877"/>
    <w:rsid w:val="008A5A7E"/>
    <w:rsid w:val="008A7E0A"/>
    <w:rsid w:val="008B120A"/>
    <w:rsid w:val="008B6EA5"/>
    <w:rsid w:val="008B774E"/>
    <w:rsid w:val="008C01D6"/>
    <w:rsid w:val="008C123C"/>
    <w:rsid w:val="008C1D1B"/>
    <w:rsid w:val="008C3FA4"/>
    <w:rsid w:val="008C4D15"/>
    <w:rsid w:val="008C5D26"/>
    <w:rsid w:val="008C6394"/>
    <w:rsid w:val="008D7D1C"/>
    <w:rsid w:val="008E0A48"/>
    <w:rsid w:val="008E441C"/>
    <w:rsid w:val="008F5A89"/>
    <w:rsid w:val="009005AA"/>
    <w:rsid w:val="00903C2F"/>
    <w:rsid w:val="00905600"/>
    <w:rsid w:val="009127E4"/>
    <w:rsid w:val="0091318F"/>
    <w:rsid w:val="00915053"/>
    <w:rsid w:val="009157F5"/>
    <w:rsid w:val="00921CA5"/>
    <w:rsid w:val="00921EBD"/>
    <w:rsid w:val="00922021"/>
    <w:rsid w:val="00922097"/>
    <w:rsid w:val="00926457"/>
    <w:rsid w:val="00926716"/>
    <w:rsid w:val="00926F32"/>
    <w:rsid w:val="00927190"/>
    <w:rsid w:val="00930B2D"/>
    <w:rsid w:val="009310DA"/>
    <w:rsid w:val="00941D5F"/>
    <w:rsid w:val="009511D1"/>
    <w:rsid w:val="009517DC"/>
    <w:rsid w:val="009645F3"/>
    <w:rsid w:val="0096488C"/>
    <w:rsid w:val="0096771B"/>
    <w:rsid w:val="0097102F"/>
    <w:rsid w:val="00990714"/>
    <w:rsid w:val="00990B63"/>
    <w:rsid w:val="00991DFC"/>
    <w:rsid w:val="00993D56"/>
    <w:rsid w:val="00995ED8"/>
    <w:rsid w:val="00996EFA"/>
    <w:rsid w:val="009975C3"/>
    <w:rsid w:val="00997896"/>
    <w:rsid w:val="009A0541"/>
    <w:rsid w:val="009A117F"/>
    <w:rsid w:val="009A45D6"/>
    <w:rsid w:val="009A4BE2"/>
    <w:rsid w:val="009A58E0"/>
    <w:rsid w:val="009A6340"/>
    <w:rsid w:val="009A73A1"/>
    <w:rsid w:val="009B10BE"/>
    <w:rsid w:val="009B1698"/>
    <w:rsid w:val="009B29F9"/>
    <w:rsid w:val="009B45B5"/>
    <w:rsid w:val="009B4CBB"/>
    <w:rsid w:val="009B6DD0"/>
    <w:rsid w:val="009B73FE"/>
    <w:rsid w:val="009D02B6"/>
    <w:rsid w:val="009D1CB7"/>
    <w:rsid w:val="009D3934"/>
    <w:rsid w:val="009D3C4D"/>
    <w:rsid w:val="009D5434"/>
    <w:rsid w:val="009E0A40"/>
    <w:rsid w:val="009E1466"/>
    <w:rsid w:val="009E30C4"/>
    <w:rsid w:val="009E5006"/>
    <w:rsid w:val="009F2020"/>
    <w:rsid w:val="009F3071"/>
    <w:rsid w:val="009F3A08"/>
    <w:rsid w:val="009F7A50"/>
    <w:rsid w:val="00A01413"/>
    <w:rsid w:val="00A01424"/>
    <w:rsid w:val="00A03316"/>
    <w:rsid w:val="00A04A25"/>
    <w:rsid w:val="00A05199"/>
    <w:rsid w:val="00A12416"/>
    <w:rsid w:val="00A17539"/>
    <w:rsid w:val="00A20967"/>
    <w:rsid w:val="00A2180C"/>
    <w:rsid w:val="00A23F28"/>
    <w:rsid w:val="00A25576"/>
    <w:rsid w:val="00A27646"/>
    <w:rsid w:val="00A30D1D"/>
    <w:rsid w:val="00A32DE0"/>
    <w:rsid w:val="00A35EEC"/>
    <w:rsid w:val="00A368AF"/>
    <w:rsid w:val="00A374CA"/>
    <w:rsid w:val="00A45D05"/>
    <w:rsid w:val="00A461A1"/>
    <w:rsid w:val="00A47F50"/>
    <w:rsid w:val="00A5012F"/>
    <w:rsid w:val="00A514EF"/>
    <w:rsid w:val="00A54741"/>
    <w:rsid w:val="00A54DF3"/>
    <w:rsid w:val="00A56205"/>
    <w:rsid w:val="00A614D3"/>
    <w:rsid w:val="00A64207"/>
    <w:rsid w:val="00A66C50"/>
    <w:rsid w:val="00A70226"/>
    <w:rsid w:val="00A72268"/>
    <w:rsid w:val="00A724A7"/>
    <w:rsid w:val="00A738CD"/>
    <w:rsid w:val="00A73DFE"/>
    <w:rsid w:val="00A7438E"/>
    <w:rsid w:val="00A74B0F"/>
    <w:rsid w:val="00A74E43"/>
    <w:rsid w:val="00A76E52"/>
    <w:rsid w:val="00A76F67"/>
    <w:rsid w:val="00A774DC"/>
    <w:rsid w:val="00A77D13"/>
    <w:rsid w:val="00A80B40"/>
    <w:rsid w:val="00A85614"/>
    <w:rsid w:val="00A8650F"/>
    <w:rsid w:val="00A8731B"/>
    <w:rsid w:val="00A9201C"/>
    <w:rsid w:val="00A92F59"/>
    <w:rsid w:val="00A96F35"/>
    <w:rsid w:val="00AA24D2"/>
    <w:rsid w:val="00AA3EFA"/>
    <w:rsid w:val="00AA5624"/>
    <w:rsid w:val="00AA6932"/>
    <w:rsid w:val="00AA6B56"/>
    <w:rsid w:val="00AA6FED"/>
    <w:rsid w:val="00AA7B1A"/>
    <w:rsid w:val="00AB0FBA"/>
    <w:rsid w:val="00AB19E5"/>
    <w:rsid w:val="00AB26B8"/>
    <w:rsid w:val="00AB3600"/>
    <w:rsid w:val="00AB4ECF"/>
    <w:rsid w:val="00AB73CF"/>
    <w:rsid w:val="00AB7B23"/>
    <w:rsid w:val="00AC0759"/>
    <w:rsid w:val="00AC3E9C"/>
    <w:rsid w:val="00AC548A"/>
    <w:rsid w:val="00AD4A2B"/>
    <w:rsid w:val="00AD4BFE"/>
    <w:rsid w:val="00AD7E0C"/>
    <w:rsid w:val="00AE2097"/>
    <w:rsid w:val="00AE2AD0"/>
    <w:rsid w:val="00AE2FA3"/>
    <w:rsid w:val="00AF01E0"/>
    <w:rsid w:val="00AF5742"/>
    <w:rsid w:val="00B03625"/>
    <w:rsid w:val="00B11D6C"/>
    <w:rsid w:val="00B21681"/>
    <w:rsid w:val="00B23975"/>
    <w:rsid w:val="00B24B06"/>
    <w:rsid w:val="00B270E6"/>
    <w:rsid w:val="00B2752A"/>
    <w:rsid w:val="00B34E0B"/>
    <w:rsid w:val="00B41888"/>
    <w:rsid w:val="00B424D0"/>
    <w:rsid w:val="00B43F1C"/>
    <w:rsid w:val="00B472F3"/>
    <w:rsid w:val="00B475DF"/>
    <w:rsid w:val="00B50436"/>
    <w:rsid w:val="00B54B1C"/>
    <w:rsid w:val="00B551A3"/>
    <w:rsid w:val="00B66D1E"/>
    <w:rsid w:val="00B71898"/>
    <w:rsid w:val="00B732CE"/>
    <w:rsid w:val="00B76152"/>
    <w:rsid w:val="00B76D6D"/>
    <w:rsid w:val="00B84CA0"/>
    <w:rsid w:val="00B85E84"/>
    <w:rsid w:val="00B863B8"/>
    <w:rsid w:val="00B87BA6"/>
    <w:rsid w:val="00B9376C"/>
    <w:rsid w:val="00B95168"/>
    <w:rsid w:val="00B96370"/>
    <w:rsid w:val="00BA1E0D"/>
    <w:rsid w:val="00BA2E78"/>
    <w:rsid w:val="00BA4944"/>
    <w:rsid w:val="00BA61F9"/>
    <w:rsid w:val="00BB04A3"/>
    <w:rsid w:val="00BB5E92"/>
    <w:rsid w:val="00BC6AC6"/>
    <w:rsid w:val="00BD10D1"/>
    <w:rsid w:val="00BD2A52"/>
    <w:rsid w:val="00BD4390"/>
    <w:rsid w:val="00BD7BC2"/>
    <w:rsid w:val="00BE02CF"/>
    <w:rsid w:val="00BE204D"/>
    <w:rsid w:val="00BE209A"/>
    <w:rsid w:val="00BE48A1"/>
    <w:rsid w:val="00BE65B4"/>
    <w:rsid w:val="00BF0791"/>
    <w:rsid w:val="00BF1C1E"/>
    <w:rsid w:val="00C02F67"/>
    <w:rsid w:val="00C046A7"/>
    <w:rsid w:val="00C05BE3"/>
    <w:rsid w:val="00C11C3C"/>
    <w:rsid w:val="00C11E5F"/>
    <w:rsid w:val="00C14949"/>
    <w:rsid w:val="00C22898"/>
    <w:rsid w:val="00C22CC1"/>
    <w:rsid w:val="00C30A74"/>
    <w:rsid w:val="00C332E7"/>
    <w:rsid w:val="00C37239"/>
    <w:rsid w:val="00C43BA4"/>
    <w:rsid w:val="00C4447C"/>
    <w:rsid w:val="00C46084"/>
    <w:rsid w:val="00C5042D"/>
    <w:rsid w:val="00C517C0"/>
    <w:rsid w:val="00C52447"/>
    <w:rsid w:val="00C5489D"/>
    <w:rsid w:val="00C5566F"/>
    <w:rsid w:val="00C5664B"/>
    <w:rsid w:val="00C56995"/>
    <w:rsid w:val="00C5785E"/>
    <w:rsid w:val="00C57E33"/>
    <w:rsid w:val="00C6103A"/>
    <w:rsid w:val="00C71D0A"/>
    <w:rsid w:val="00C75248"/>
    <w:rsid w:val="00C80559"/>
    <w:rsid w:val="00C81757"/>
    <w:rsid w:val="00C81960"/>
    <w:rsid w:val="00C83C6F"/>
    <w:rsid w:val="00C90BDC"/>
    <w:rsid w:val="00C920E4"/>
    <w:rsid w:val="00C9355A"/>
    <w:rsid w:val="00C93955"/>
    <w:rsid w:val="00C95181"/>
    <w:rsid w:val="00C96619"/>
    <w:rsid w:val="00C97210"/>
    <w:rsid w:val="00CA04D0"/>
    <w:rsid w:val="00CA060F"/>
    <w:rsid w:val="00CA0996"/>
    <w:rsid w:val="00CA1010"/>
    <w:rsid w:val="00CA2B80"/>
    <w:rsid w:val="00CA42CF"/>
    <w:rsid w:val="00CB0527"/>
    <w:rsid w:val="00CB3757"/>
    <w:rsid w:val="00CB3FA6"/>
    <w:rsid w:val="00CB762E"/>
    <w:rsid w:val="00CC38B9"/>
    <w:rsid w:val="00CD08C0"/>
    <w:rsid w:val="00CD15F3"/>
    <w:rsid w:val="00CD2844"/>
    <w:rsid w:val="00CE3EBC"/>
    <w:rsid w:val="00CE61C0"/>
    <w:rsid w:val="00CE7A4B"/>
    <w:rsid w:val="00CF06F7"/>
    <w:rsid w:val="00CF091A"/>
    <w:rsid w:val="00CF0D98"/>
    <w:rsid w:val="00CF169A"/>
    <w:rsid w:val="00CF3248"/>
    <w:rsid w:val="00CF5146"/>
    <w:rsid w:val="00CF5A77"/>
    <w:rsid w:val="00D01122"/>
    <w:rsid w:val="00D02619"/>
    <w:rsid w:val="00D0571F"/>
    <w:rsid w:val="00D106CA"/>
    <w:rsid w:val="00D115B5"/>
    <w:rsid w:val="00D13513"/>
    <w:rsid w:val="00D1374A"/>
    <w:rsid w:val="00D14311"/>
    <w:rsid w:val="00D21A7B"/>
    <w:rsid w:val="00D232D9"/>
    <w:rsid w:val="00D2428F"/>
    <w:rsid w:val="00D24E27"/>
    <w:rsid w:val="00D277F7"/>
    <w:rsid w:val="00D34597"/>
    <w:rsid w:val="00D347CB"/>
    <w:rsid w:val="00D35082"/>
    <w:rsid w:val="00D358A2"/>
    <w:rsid w:val="00D358EF"/>
    <w:rsid w:val="00D36F96"/>
    <w:rsid w:val="00D374C7"/>
    <w:rsid w:val="00D379A7"/>
    <w:rsid w:val="00D41FAB"/>
    <w:rsid w:val="00D4302A"/>
    <w:rsid w:val="00D45264"/>
    <w:rsid w:val="00D457EC"/>
    <w:rsid w:val="00D46466"/>
    <w:rsid w:val="00D474E9"/>
    <w:rsid w:val="00D5079A"/>
    <w:rsid w:val="00D513AB"/>
    <w:rsid w:val="00D51D5E"/>
    <w:rsid w:val="00D54EC3"/>
    <w:rsid w:val="00D606DB"/>
    <w:rsid w:val="00D706A3"/>
    <w:rsid w:val="00D71BA0"/>
    <w:rsid w:val="00D76823"/>
    <w:rsid w:val="00D774AA"/>
    <w:rsid w:val="00D779AA"/>
    <w:rsid w:val="00D80B3F"/>
    <w:rsid w:val="00D80D3F"/>
    <w:rsid w:val="00D81123"/>
    <w:rsid w:val="00D84338"/>
    <w:rsid w:val="00D86088"/>
    <w:rsid w:val="00D97E08"/>
    <w:rsid w:val="00DA3CDA"/>
    <w:rsid w:val="00DA6D74"/>
    <w:rsid w:val="00DB6A36"/>
    <w:rsid w:val="00DC02E4"/>
    <w:rsid w:val="00DC06D3"/>
    <w:rsid w:val="00DC0F51"/>
    <w:rsid w:val="00DC2E35"/>
    <w:rsid w:val="00DD2ECD"/>
    <w:rsid w:val="00DD44CE"/>
    <w:rsid w:val="00DD62FD"/>
    <w:rsid w:val="00DD7F39"/>
    <w:rsid w:val="00DE0789"/>
    <w:rsid w:val="00DE1057"/>
    <w:rsid w:val="00DE26A0"/>
    <w:rsid w:val="00DE3225"/>
    <w:rsid w:val="00DF0B7B"/>
    <w:rsid w:val="00DF33D2"/>
    <w:rsid w:val="00DF695B"/>
    <w:rsid w:val="00DF7372"/>
    <w:rsid w:val="00DF7A0E"/>
    <w:rsid w:val="00E004C5"/>
    <w:rsid w:val="00E20956"/>
    <w:rsid w:val="00E227AB"/>
    <w:rsid w:val="00E23D74"/>
    <w:rsid w:val="00E25786"/>
    <w:rsid w:val="00E26A50"/>
    <w:rsid w:val="00E34912"/>
    <w:rsid w:val="00E40D4A"/>
    <w:rsid w:val="00E416A2"/>
    <w:rsid w:val="00E431BC"/>
    <w:rsid w:val="00E43C5D"/>
    <w:rsid w:val="00E50393"/>
    <w:rsid w:val="00E51320"/>
    <w:rsid w:val="00E51F64"/>
    <w:rsid w:val="00E54DA9"/>
    <w:rsid w:val="00E56531"/>
    <w:rsid w:val="00E567B2"/>
    <w:rsid w:val="00E604D9"/>
    <w:rsid w:val="00E620AE"/>
    <w:rsid w:val="00E651A9"/>
    <w:rsid w:val="00E67B03"/>
    <w:rsid w:val="00E762AA"/>
    <w:rsid w:val="00E7700D"/>
    <w:rsid w:val="00E8532D"/>
    <w:rsid w:val="00E86EA9"/>
    <w:rsid w:val="00E875CA"/>
    <w:rsid w:val="00E91B0E"/>
    <w:rsid w:val="00E93D6C"/>
    <w:rsid w:val="00E953F5"/>
    <w:rsid w:val="00EA2767"/>
    <w:rsid w:val="00EA2E35"/>
    <w:rsid w:val="00EA3FE8"/>
    <w:rsid w:val="00EC4F89"/>
    <w:rsid w:val="00EC5605"/>
    <w:rsid w:val="00EC58FD"/>
    <w:rsid w:val="00EC683C"/>
    <w:rsid w:val="00ED0463"/>
    <w:rsid w:val="00ED613D"/>
    <w:rsid w:val="00ED6E90"/>
    <w:rsid w:val="00EE43A7"/>
    <w:rsid w:val="00EE60D1"/>
    <w:rsid w:val="00EF0986"/>
    <w:rsid w:val="00EF19BE"/>
    <w:rsid w:val="00EF4B8C"/>
    <w:rsid w:val="00F00801"/>
    <w:rsid w:val="00F01E42"/>
    <w:rsid w:val="00F03828"/>
    <w:rsid w:val="00F04110"/>
    <w:rsid w:val="00F046F5"/>
    <w:rsid w:val="00F051BA"/>
    <w:rsid w:val="00F05C4E"/>
    <w:rsid w:val="00F11972"/>
    <w:rsid w:val="00F15A8C"/>
    <w:rsid w:val="00F255B7"/>
    <w:rsid w:val="00F2614F"/>
    <w:rsid w:val="00F26AD5"/>
    <w:rsid w:val="00F31865"/>
    <w:rsid w:val="00F40803"/>
    <w:rsid w:val="00F411A2"/>
    <w:rsid w:val="00F42539"/>
    <w:rsid w:val="00F43828"/>
    <w:rsid w:val="00F46C51"/>
    <w:rsid w:val="00F50DC0"/>
    <w:rsid w:val="00F52894"/>
    <w:rsid w:val="00F53A8D"/>
    <w:rsid w:val="00F55977"/>
    <w:rsid w:val="00F55A93"/>
    <w:rsid w:val="00F5696A"/>
    <w:rsid w:val="00F6059D"/>
    <w:rsid w:val="00F6145C"/>
    <w:rsid w:val="00F61770"/>
    <w:rsid w:val="00F62990"/>
    <w:rsid w:val="00F63291"/>
    <w:rsid w:val="00F72607"/>
    <w:rsid w:val="00F730B5"/>
    <w:rsid w:val="00F73391"/>
    <w:rsid w:val="00F80E92"/>
    <w:rsid w:val="00F811FC"/>
    <w:rsid w:val="00F85472"/>
    <w:rsid w:val="00F86E94"/>
    <w:rsid w:val="00F90D2B"/>
    <w:rsid w:val="00F90E67"/>
    <w:rsid w:val="00F91871"/>
    <w:rsid w:val="00F951BA"/>
    <w:rsid w:val="00F97168"/>
    <w:rsid w:val="00FA292D"/>
    <w:rsid w:val="00FA3B7D"/>
    <w:rsid w:val="00FA60BD"/>
    <w:rsid w:val="00FB13E2"/>
    <w:rsid w:val="00FB24CA"/>
    <w:rsid w:val="00FB3695"/>
    <w:rsid w:val="00FB3844"/>
    <w:rsid w:val="00FB407A"/>
    <w:rsid w:val="00FC0350"/>
    <w:rsid w:val="00FC06FD"/>
    <w:rsid w:val="00FC4F37"/>
    <w:rsid w:val="00FC5337"/>
    <w:rsid w:val="00FC53CA"/>
    <w:rsid w:val="00FC760F"/>
    <w:rsid w:val="00FD155E"/>
    <w:rsid w:val="00FD1C5B"/>
    <w:rsid w:val="00FE0FCF"/>
    <w:rsid w:val="00FE2252"/>
    <w:rsid w:val="00FE27F7"/>
    <w:rsid w:val="00FE2A7F"/>
    <w:rsid w:val="00FE698F"/>
    <w:rsid w:val="00FE702E"/>
    <w:rsid w:val="00FF175C"/>
    <w:rsid w:val="00FF4AE1"/>
    <w:rsid w:val="00FF50D6"/>
    <w:rsid w:val="00FF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CE698"/>
  <w15:docId w15:val="{DDD0B355-FF06-463A-A2C1-DDAC4839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591D2B"/>
    <w:pPr>
      <w:ind w:left="720"/>
      <w:contextualSpacing/>
    </w:pPr>
    <w:rPr>
      <w:rFonts w:eastAsiaTheme="minorEastAsia"/>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unhideWhenUsed/>
    <w:rsid w:val="00346138"/>
    <w:rPr>
      <w:sz w:val="20"/>
    </w:rPr>
  </w:style>
  <w:style w:type="character" w:customStyle="1" w:styleId="CommentTextChar">
    <w:name w:val="Comment Text Char"/>
    <w:basedOn w:val="DefaultParagraphFont"/>
    <w:link w:val="CommentText"/>
    <w:uiPriority w:val="99"/>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aliases w:val="Footnote Text Char Char,Footnote Text Char Char Char,Footnote Text Char Char Char Char Char2,Footnote Text Char1,Footnote Text Char1 Char Char Char1,Footnote Text Char2 Char Char Char Char Char,Footnote Text Char3,Footnote Text Char3 Char1"/>
    <w:basedOn w:val="Normal"/>
    <w:link w:val="FootnoteTextChar"/>
    <w:uiPriority w:val="99"/>
    <w:unhideWhenUsed/>
    <w:rsid w:val="00591D2B"/>
    <w:rPr>
      <w:sz w:val="20"/>
    </w:rPr>
  </w:style>
  <w:style w:type="character" w:customStyle="1" w:styleId="FootnoteTextChar">
    <w:name w:val="Footnote Text Char"/>
    <w:aliases w:val="Footnote Text Char Char Char1,Footnote Text Char Char Char Char,Footnote Text Char Char Char Char Char2 Char,Footnote Text Char1 Char,Footnote Text Char1 Char Char Char1 Char,Footnote Text Char2 Char Char Char Char Char Char"/>
    <w:basedOn w:val="DefaultParagraphFont"/>
    <w:link w:val="FootnoteText"/>
    <w:uiPriority w:val="99"/>
    <w:rsid w:val="005E6F6D"/>
    <w:rPr>
      <w:rFonts w:ascii="Times New Roman" w:eastAsia="Times New Roman" w:hAnsi="Times New Roman" w:cs="Times New Roman"/>
      <w:sz w:val="20"/>
      <w:szCs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iPriority w:val="99"/>
    <w:unhideWhenUsed/>
    <w:rsid w:val="00591D2B"/>
    <w:rPr>
      <w:vertAlign w:val="superscript"/>
    </w:rPr>
  </w:style>
  <w:style w:type="paragraph" w:customStyle="1" w:styleId="ParaNum">
    <w:name w:val="ParaNum"/>
    <w:basedOn w:val="Normal"/>
    <w:link w:val="ParaNumChar"/>
    <w:rsid w:val="001767E3"/>
    <w:pPr>
      <w:widowControl w:val="0"/>
      <w:numPr>
        <w:numId w:val="12"/>
      </w:numPr>
      <w:tabs>
        <w:tab w:val="clear" w:pos="1080"/>
        <w:tab w:val="num" w:pos="1440"/>
      </w:tabs>
      <w:spacing w:after="120"/>
    </w:pPr>
    <w:rPr>
      <w:snapToGrid w:val="0"/>
      <w:kern w:val="28"/>
      <w:sz w:val="22"/>
    </w:rPr>
  </w:style>
  <w:style w:type="character" w:customStyle="1" w:styleId="ParaNumChar">
    <w:name w:val="ParaNum Char"/>
    <w:link w:val="ParaNum"/>
    <w:rsid w:val="001767E3"/>
    <w:rPr>
      <w:rFonts w:ascii="Times New Roman" w:eastAsia="Times New Roman" w:hAnsi="Times New Roman" w:cs="Times New Roman"/>
      <w:snapToGrid w:val="0"/>
      <w:kern w:val="28"/>
      <w:szCs w:val="20"/>
    </w:rPr>
  </w:style>
  <w:style w:type="character" w:customStyle="1" w:styleId="apple-converted-space">
    <w:name w:val="apple-converted-space"/>
    <w:basedOn w:val="DefaultParagraphFont"/>
    <w:rsid w:val="0026727B"/>
  </w:style>
  <w:style w:type="paragraph" w:styleId="NormalWeb">
    <w:name w:val="Normal (Web)"/>
    <w:basedOn w:val="Normal"/>
    <w:uiPriority w:val="99"/>
    <w:unhideWhenUsed/>
    <w:rsid w:val="00D1374A"/>
    <w:pPr>
      <w:spacing w:before="100" w:beforeAutospacing="1" w:after="100" w:afterAutospacing="1"/>
    </w:pPr>
  </w:style>
  <w:style w:type="paragraph" w:customStyle="1" w:styleId="Paratitle">
    <w:name w:val="Para title"/>
    <w:basedOn w:val="Normal"/>
    <w:rsid w:val="00261500"/>
    <w:pPr>
      <w:widowControl w:val="0"/>
      <w:tabs>
        <w:tab w:val="center" w:pos="9270"/>
      </w:tabs>
      <w:spacing w:after="240"/>
    </w:pPr>
    <w:rPr>
      <w:snapToGrid w:val="0"/>
      <w:spacing w:val="-2"/>
      <w:kern w:val="28"/>
      <w:sz w:val="22"/>
      <w:szCs w:val="20"/>
    </w:rPr>
  </w:style>
  <w:style w:type="paragraph" w:styleId="Header">
    <w:name w:val="header"/>
    <w:basedOn w:val="Normal"/>
    <w:link w:val="HeaderChar"/>
    <w:uiPriority w:val="99"/>
    <w:unhideWhenUsed/>
    <w:rsid w:val="00591D2B"/>
    <w:pPr>
      <w:tabs>
        <w:tab w:val="center" w:pos="4680"/>
        <w:tab w:val="right" w:pos="9360"/>
      </w:tabs>
    </w:pPr>
  </w:style>
  <w:style w:type="character" w:customStyle="1" w:styleId="HeaderChar">
    <w:name w:val="Header Char"/>
    <w:basedOn w:val="DefaultParagraphFont"/>
    <w:link w:val="Header"/>
    <w:uiPriority w:val="99"/>
    <w:rsid w:val="00591D2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93644">
      <w:bodyDiv w:val="1"/>
      <w:marLeft w:val="0"/>
      <w:marRight w:val="0"/>
      <w:marTop w:val="0"/>
      <w:marBottom w:val="0"/>
      <w:divBdr>
        <w:top w:val="none" w:sz="0" w:space="0" w:color="auto"/>
        <w:left w:val="none" w:sz="0" w:space="0" w:color="auto"/>
        <w:bottom w:val="none" w:sz="0" w:space="0" w:color="auto"/>
        <w:right w:val="none" w:sz="0" w:space="0" w:color="auto"/>
      </w:divBdr>
      <w:divsChild>
        <w:div w:id="710106449">
          <w:marLeft w:val="0"/>
          <w:marRight w:val="0"/>
          <w:marTop w:val="0"/>
          <w:marBottom w:val="0"/>
          <w:divBdr>
            <w:top w:val="none" w:sz="0" w:space="0" w:color="auto"/>
            <w:left w:val="none" w:sz="0" w:space="0" w:color="auto"/>
            <w:bottom w:val="none" w:sz="0" w:space="0" w:color="auto"/>
            <w:right w:val="none" w:sz="0" w:space="0" w:color="auto"/>
          </w:divBdr>
          <w:divsChild>
            <w:div w:id="1603223904">
              <w:marLeft w:val="0"/>
              <w:marRight w:val="0"/>
              <w:marTop w:val="0"/>
              <w:marBottom w:val="0"/>
              <w:divBdr>
                <w:top w:val="none" w:sz="0" w:space="0" w:color="auto"/>
                <w:left w:val="none" w:sz="0" w:space="0" w:color="auto"/>
                <w:bottom w:val="none" w:sz="0" w:space="0" w:color="auto"/>
                <w:right w:val="none" w:sz="0" w:space="0" w:color="auto"/>
              </w:divBdr>
              <w:divsChild>
                <w:div w:id="495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5287">
      <w:bodyDiv w:val="1"/>
      <w:marLeft w:val="0"/>
      <w:marRight w:val="0"/>
      <w:marTop w:val="0"/>
      <w:marBottom w:val="0"/>
      <w:divBdr>
        <w:top w:val="none" w:sz="0" w:space="0" w:color="auto"/>
        <w:left w:val="none" w:sz="0" w:space="0" w:color="auto"/>
        <w:bottom w:val="none" w:sz="0" w:space="0" w:color="auto"/>
        <w:right w:val="none" w:sz="0" w:space="0" w:color="auto"/>
      </w:divBdr>
    </w:div>
    <w:div w:id="919871889">
      <w:bodyDiv w:val="1"/>
      <w:marLeft w:val="0"/>
      <w:marRight w:val="0"/>
      <w:marTop w:val="0"/>
      <w:marBottom w:val="0"/>
      <w:divBdr>
        <w:top w:val="none" w:sz="0" w:space="0" w:color="auto"/>
        <w:left w:val="none" w:sz="0" w:space="0" w:color="auto"/>
        <w:bottom w:val="none" w:sz="0" w:space="0" w:color="auto"/>
        <w:right w:val="none" w:sz="0" w:space="0" w:color="auto"/>
      </w:divBdr>
    </w:div>
    <w:div w:id="1913155039">
      <w:bodyDiv w:val="1"/>
      <w:marLeft w:val="0"/>
      <w:marRight w:val="0"/>
      <w:marTop w:val="0"/>
      <w:marBottom w:val="0"/>
      <w:divBdr>
        <w:top w:val="none" w:sz="0" w:space="0" w:color="auto"/>
        <w:left w:val="none" w:sz="0" w:space="0" w:color="auto"/>
        <w:bottom w:val="none" w:sz="0" w:space="0" w:color="auto"/>
        <w:right w:val="none" w:sz="0" w:space="0" w:color="auto"/>
      </w:divBdr>
      <w:divsChild>
        <w:div w:id="949775807">
          <w:marLeft w:val="0"/>
          <w:marRight w:val="0"/>
          <w:marTop w:val="0"/>
          <w:marBottom w:val="0"/>
          <w:divBdr>
            <w:top w:val="none" w:sz="0" w:space="0" w:color="auto"/>
            <w:left w:val="none" w:sz="0" w:space="0" w:color="auto"/>
            <w:bottom w:val="none" w:sz="0" w:space="0" w:color="auto"/>
            <w:right w:val="none" w:sz="0" w:space="0" w:color="auto"/>
          </w:divBdr>
          <w:divsChild>
            <w:div w:id="2119987870">
              <w:marLeft w:val="0"/>
              <w:marRight w:val="0"/>
              <w:marTop w:val="0"/>
              <w:marBottom w:val="0"/>
              <w:divBdr>
                <w:top w:val="none" w:sz="0" w:space="0" w:color="auto"/>
                <w:left w:val="none" w:sz="0" w:space="0" w:color="auto"/>
                <w:bottom w:val="none" w:sz="0" w:space="0" w:color="auto"/>
                <w:right w:val="none" w:sz="0" w:space="0" w:color="auto"/>
              </w:divBdr>
              <w:divsChild>
                <w:div w:id="16682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reless.fcc.gov/ha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FR-2021-05-04/pdf/2021-089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D5A8-FAA0-49C3-88EC-F109F016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3831</Words>
  <Characters>21837</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Peoples</dc:creator>
  <cp:lastModifiedBy>Cathy Williams</cp:lastModifiedBy>
  <cp:revision>2</cp:revision>
  <cp:lastPrinted>2021-02-01T21:19:00Z</cp:lastPrinted>
  <dcterms:created xsi:type="dcterms:W3CDTF">2021-07-29T16:36:00Z</dcterms:created>
  <dcterms:modified xsi:type="dcterms:W3CDTF">2021-07-29T16:36:00Z</dcterms:modified>
</cp:coreProperties>
</file>