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DF84527" w14:textId="77777777">
      <w:pPr>
        <w:jc w:val="center"/>
      </w:pPr>
    </w:p>
    <w:p w:rsidR="00933321" w:rsidRDefault="00933321" w14:paraId="3881EF97" w14:textId="77777777">
      <w:pPr>
        <w:jc w:val="center"/>
      </w:pPr>
    </w:p>
    <w:p w:rsidR="00933321" w:rsidRDefault="00933321" w14:paraId="6BD14899" w14:textId="77777777">
      <w:pPr>
        <w:jc w:val="center"/>
      </w:pPr>
      <w:r>
        <w:t>OMB SUPPORTING STATEMENT</w:t>
      </w:r>
    </w:p>
    <w:p w:rsidR="00933321" w:rsidRDefault="00933321" w14:paraId="56DB0021" w14:textId="77777777"/>
    <w:p w:rsidR="00933321" w:rsidRDefault="001F327E" w14:paraId="2AA0D738" w14:textId="0057CF41">
      <w:r>
        <w:t xml:space="preserve">Certification of </w:t>
      </w:r>
      <w:r w:rsidR="003672F0">
        <w:t xml:space="preserve">Vaccination </w:t>
      </w:r>
      <w:r w:rsidR="008F2E39">
        <w:t xml:space="preserve">Common </w:t>
      </w:r>
      <w:r w:rsidR="003672F0">
        <w:t>Form</w:t>
      </w:r>
    </w:p>
    <w:p w:rsidR="00933321" w:rsidRDefault="00933321" w14:paraId="776D4207" w14:textId="77777777"/>
    <w:p w:rsidR="00933321" w:rsidRDefault="00933321" w14:paraId="358AF9B5" w14:textId="77777777">
      <w:pPr>
        <w:numPr>
          <w:ilvl w:val="0"/>
          <w:numId w:val="1"/>
        </w:numPr>
      </w:pPr>
      <w:r>
        <w:t>Justification</w:t>
      </w:r>
    </w:p>
    <w:p w:rsidR="00933321" w:rsidRDefault="00933321" w14:paraId="2F9A75A3" w14:textId="77777777"/>
    <w:p w:rsidRPr="00741061" w:rsidR="00EB14B8" w:rsidP="00EB14B8" w:rsidRDefault="00EB14B8" w14:paraId="539FC2B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32FE7BF1" w14:textId="77777777">
      <w:pPr>
        <w:ind w:left="720"/>
      </w:pPr>
    </w:p>
    <w:p w:rsidRPr="00CA67E0" w:rsidR="005D3B06" w:rsidP="005D3B06" w:rsidRDefault="005D3B06" w14:paraId="07FE5E53" w14:textId="54DCFFE9">
      <w:pPr>
        <w:rPr>
          <w:szCs w:val="24"/>
        </w:rPr>
      </w:pPr>
      <w:r w:rsidRPr="00CA67E0">
        <w:rPr>
          <w:color w:val="1B1B1B"/>
          <w:szCs w:val="24"/>
        </w:rPr>
        <w:t xml:space="preserve">Consistent with guidance from the Centers for Disease Control and Prevention (CDC), and guidance from the Safer Federal Workforce Task Force established pursuant to </w:t>
      </w:r>
      <w:r w:rsidRPr="00CA67E0">
        <w:rPr>
          <w:szCs w:val="24"/>
        </w:rPr>
        <w:t xml:space="preserve">Executive Order 13991, </w:t>
      </w:r>
      <w:r w:rsidRPr="00CA67E0">
        <w:rPr>
          <w:i/>
          <w:iCs/>
          <w:szCs w:val="24"/>
        </w:rPr>
        <w:t>Protecting the Federal Workforce and Requiring Mask-Wearing</w:t>
      </w:r>
      <w:r w:rsidRPr="00CA67E0">
        <w:rPr>
          <w:szCs w:val="24"/>
        </w:rPr>
        <w:t xml:space="preserve"> (Jan. 20, 2021), the Office of Personnel Management</w:t>
      </w:r>
      <w:r w:rsidRPr="00CA67E0">
        <w:rPr>
          <w:color w:val="1B1B1B"/>
          <w:szCs w:val="24"/>
        </w:rPr>
        <w:t xml:space="preserve"> </w:t>
      </w:r>
      <w:r w:rsidRPr="00CA67E0" w:rsidR="00CA67E0">
        <w:rPr>
          <w:color w:val="1B1B1B"/>
          <w:szCs w:val="24"/>
        </w:rPr>
        <w:t>is establishing</w:t>
      </w:r>
      <w:r w:rsidRPr="00CA67E0">
        <w:rPr>
          <w:color w:val="1B1B1B"/>
          <w:szCs w:val="24"/>
        </w:rPr>
        <w:t xml:space="preserve"> specific safety protocols for fully vaccinated people and not fully vaccinated people, respectively. </w:t>
      </w:r>
      <w:r w:rsidRPr="00CA67E0">
        <w:rPr>
          <w:szCs w:val="24"/>
        </w:rPr>
        <w:t xml:space="preserve"> Individuals who disclose that they are fully vaccinated may comply with agency guidance for fully vaccinated individuals; those who are unvaccinated, are not fully vaccinated, or who choose not </w:t>
      </w:r>
      <w:r w:rsidR="00002C4A">
        <w:rPr>
          <w:szCs w:val="24"/>
        </w:rPr>
        <w:t xml:space="preserve">to </w:t>
      </w:r>
      <w:r w:rsidRPr="00CA67E0">
        <w:rPr>
          <w:szCs w:val="24"/>
        </w:rPr>
        <w:t xml:space="preserve">provide this information will be required to comply with CDC and agency guidance for not fully vaccinated individuals, including wearing masks regardless of the transmission rate in a given area, </w:t>
      </w:r>
      <w:r w:rsidR="00002C4A">
        <w:rPr>
          <w:szCs w:val="24"/>
        </w:rPr>
        <w:t xml:space="preserve">physical </w:t>
      </w:r>
      <w:r w:rsidRPr="00CA67E0">
        <w:rPr>
          <w:szCs w:val="24"/>
        </w:rPr>
        <w:t xml:space="preserve"> distancing, regular testing, and adhering to applicable travel requirements. </w:t>
      </w:r>
    </w:p>
    <w:p w:rsidR="005D3B06" w:rsidP="005D3B06" w:rsidRDefault="005D3B06" w14:paraId="4207DBD4" w14:textId="77777777">
      <w:pPr>
        <w:pStyle w:val="ListParagraph"/>
        <w:rPr>
          <w:sz w:val="22"/>
          <w:szCs w:val="22"/>
          <w:u w:val="single"/>
        </w:rPr>
      </w:pPr>
    </w:p>
    <w:p w:rsidRPr="00741061" w:rsidR="00EB14B8" w:rsidP="00EB14B8" w:rsidRDefault="00EB14B8" w14:paraId="316888E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1259E39D" w14:textId="77777777">
      <w:pPr>
        <w:ind w:left="720"/>
      </w:pPr>
    </w:p>
    <w:p w:rsidR="005D3B06" w:rsidP="00EB14B8" w:rsidRDefault="005D3B06" w14:paraId="3CB97464" w14:textId="77777777">
      <w:pPr>
        <w:ind w:left="720"/>
      </w:pPr>
    </w:p>
    <w:p w:rsidRPr="0072611D" w:rsidR="005D3B06" w:rsidP="005D3B06" w:rsidRDefault="005D3B06" w14:paraId="6D348C57" w14:textId="34018691">
      <w:pPr>
        <w:rPr>
          <w:szCs w:val="24"/>
        </w:rPr>
      </w:pPr>
      <w:r w:rsidRPr="0072611D">
        <w:rPr>
          <w:szCs w:val="24"/>
        </w:rPr>
        <w:t>This information is being requested in order to promote the safety of Federal buildings, the Federal workforce, and others on site at agency facilities consistent with the COVID-19 Workplace Safety: Agency Model Safety Principles established by the Safer Federal Workforce Task Force</w:t>
      </w:r>
      <w:r w:rsidR="0072611D">
        <w:rPr>
          <w:szCs w:val="24"/>
        </w:rPr>
        <w:t xml:space="preserve"> </w:t>
      </w:r>
      <w:r w:rsidRPr="0072611D">
        <w:rPr>
          <w:szCs w:val="24"/>
        </w:rPr>
        <w:t xml:space="preserve">and guidance from the Centers for Disease Control and Prevention and the Occupational Safety and Health Administration.  Specifically, this information will be used by OPM staff charged with </w:t>
      </w:r>
      <w:r w:rsidRPr="0072611D" w:rsidR="00F1213B">
        <w:rPr>
          <w:szCs w:val="24"/>
        </w:rPr>
        <w:t>implementing and enforcing workplace safety protocols.</w:t>
      </w:r>
    </w:p>
    <w:p w:rsidR="005D3B06" w:rsidP="00EB14B8" w:rsidRDefault="005D3B06" w14:paraId="384E4B26" w14:textId="77777777">
      <w:pPr>
        <w:ind w:left="720"/>
      </w:pPr>
    </w:p>
    <w:p w:rsidR="007D1502" w:rsidP="007D1502" w:rsidRDefault="007D1502" w14:paraId="786EF303" w14:textId="77777777">
      <w:pPr>
        <w:ind w:left="360"/>
      </w:pPr>
    </w:p>
    <w:p w:rsidRPr="00741061" w:rsidR="00EB14B8" w:rsidP="00EB14B8" w:rsidRDefault="00EB14B8" w14:paraId="536DA9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310F9DC2" w14:textId="77777777">
      <w:pPr>
        <w:ind w:left="720"/>
      </w:pPr>
    </w:p>
    <w:p w:rsidR="00933321" w:rsidP="00F1213B" w:rsidRDefault="00F1213B" w14:paraId="3F23F325" w14:textId="7363B628">
      <w:r>
        <w:t xml:space="preserve">Currently, this information collection is paper-based and will require the individual responder to manually fill out a </w:t>
      </w:r>
      <w:r w:rsidR="00CA67E0">
        <w:t xml:space="preserve">paper </w:t>
      </w:r>
      <w:r>
        <w:t xml:space="preserve">form </w:t>
      </w:r>
      <w:r w:rsidR="00CA67E0">
        <w:t xml:space="preserve">provided at the entrance to an OPM facility </w:t>
      </w:r>
      <w:r>
        <w:t xml:space="preserve">and keep the form with them while they are present in an OPM facility. </w:t>
      </w:r>
      <w:r w:rsidR="0072611D">
        <w:t>The form may be emailed to respondents who will then print it out to complete it and carry it with them while in an OPM facility.</w:t>
      </w:r>
      <w:r>
        <w:t xml:space="preserve"> </w:t>
      </w:r>
      <w:r w:rsidR="00E458A3">
        <w:t xml:space="preserve">Respondents may also complete the form electronically and save it to their mobile device, which they will then show to agency personnel as </w:t>
      </w:r>
      <w:r w:rsidR="0075374F">
        <w:t>requested</w:t>
      </w:r>
      <w:r w:rsidR="00E458A3">
        <w:t xml:space="preserve">. </w:t>
      </w:r>
      <w:r>
        <w:t xml:space="preserve">We will continue to explore options to use </w:t>
      </w:r>
      <w:r>
        <w:lastRenderedPageBreak/>
        <w:t>technology to reduce the burden on individuals</w:t>
      </w:r>
      <w:r w:rsidR="00893AFD">
        <w:t>, however</w:t>
      </w:r>
      <w:r>
        <w:t xml:space="preserve"> the information itself </w:t>
      </w:r>
      <w:r w:rsidR="00893AFD">
        <w:t xml:space="preserve">will </w:t>
      </w:r>
      <w:r>
        <w:t>be provided directly by the individuals who are attesting to their vaccination status</w:t>
      </w:r>
      <w:r w:rsidR="00893AFD">
        <w:t xml:space="preserve"> and not collected</w:t>
      </w:r>
      <w:r>
        <w:t>.</w:t>
      </w:r>
    </w:p>
    <w:p w:rsidR="00933321" w:rsidRDefault="00933321" w14:paraId="613399D9" w14:textId="77777777">
      <w:pPr>
        <w:ind w:left="360"/>
      </w:pPr>
    </w:p>
    <w:p w:rsidRPr="00741061" w:rsidR="009B7453" w:rsidP="009B7453" w:rsidRDefault="00EB14B8" w14:paraId="13A1F7A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47A6384D" w14:textId="77777777">
      <w:pPr>
        <w:ind w:left="720"/>
      </w:pPr>
    </w:p>
    <w:p w:rsidR="00933321" w:rsidP="00204840" w:rsidRDefault="001E1A39" w14:paraId="4ECAC720" w14:textId="284A7D46">
      <w:r>
        <w:t xml:space="preserve">Similar information </w:t>
      </w:r>
      <w:r w:rsidR="007629A0">
        <w:t>certified</w:t>
      </w:r>
      <w:r>
        <w:t xml:space="preserve"> by the respondent</w:t>
      </w:r>
      <w:r w:rsidR="007629A0">
        <w:t>s</w:t>
      </w:r>
      <w:r>
        <w:t xml:space="preserve"> is not available from other sources.</w:t>
      </w:r>
      <w:r w:rsidR="00204840">
        <w:t xml:space="preserve"> </w:t>
      </w:r>
    </w:p>
    <w:p w:rsidR="00933321" w:rsidRDefault="00933321" w14:paraId="5445F8B5" w14:textId="77777777"/>
    <w:p w:rsidRPr="00741061" w:rsidR="009B7453" w:rsidP="009B7453" w:rsidRDefault="009B7453" w14:paraId="1B6308A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4150B548" w14:textId="77777777">
      <w:pPr>
        <w:ind w:left="720"/>
      </w:pPr>
      <w:r w:rsidRPr="00741061">
        <w:tab/>
      </w:r>
    </w:p>
    <w:p w:rsidR="00933321" w:rsidP="00204840" w:rsidRDefault="007323C2" w14:paraId="50475C3A" w14:textId="43913534">
      <w:r>
        <w:t>This information collection request has no</w:t>
      </w:r>
      <w:r w:rsidR="00204840">
        <w:t xml:space="preserve"> identified</w:t>
      </w:r>
      <w:r>
        <w:t xml:space="preserve"> impact on small businesses</w:t>
      </w:r>
      <w:r w:rsidR="00BA1768">
        <w:t xml:space="preserve"> and</w:t>
      </w:r>
      <w:r>
        <w:t xml:space="preserve"> organizations.</w:t>
      </w:r>
    </w:p>
    <w:p w:rsidR="00933321" w:rsidRDefault="00933321" w14:paraId="5CAA0B70" w14:textId="77777777"/>
    <w:p w:rsidRPr="00741061" w:rsidR="009B7453" w:rsidP="009B7453" w:rsidRDefault="009B7453" w14:paraId="0285B6E3" w14:textId="00DD4C38">
      <w:pPr>
        <w:pStyle w:val="ListParagraph"/>
        <w:numPr>
          <w:ilvl w:val="0"/>
          <w:numId w:val="2"/>
        </w:numPr>
        <w:shd w:val="pct25" w:color="auto" w:fill="auto"/>
        <w:tabs>
          <w:tab w:val="left" w:pos="-720"/>
        </w:tabs>
        <w:suppressAutoHyphens/>
      </w:pPr>
      <w:r w:rsidRPr="00741061">
        <w:t>Describe the consequence to Federal program or policy activities if the collection of information is not conducted, or is conducted less frequently, as well as any technical or legal obstacles to reducing burden.</w:t>
      </w:r>
    </w:p>
    <w:p w:rsidR="009B7453" w:rsidP="009B7453" w:rsidRDefault="009B7453" w14:paraId="5EC5C4DB" w14:textId="77777777">
      <w:pPr>
        <w:ind w:left="720"/>
      </w:pPr>
    </w:p>
    <w:p w:rsidRPr="00CA67E0" w:rsidR="003376FB" w:rsidP="00204840" w:rsidRDefault="003376FB" w14:paraId="4DA837B2" w14:textId="228BA831">
      <w:pPr>
        <w:tabs>
          <w:tab w:val="left" w:pos="-720"/>
        </w:tabs>
        <w:suppressAutoHyphens/>
        <w:rPr>
          <w:szCs w:val="24"/>
        </w:rPr>
      </w:pPr>
      <w:r w:rsidRPr="00CA67E0">
        <w:rPr>
          <w:szCs w:val="24"/>
        </w:rPr>
        <w:t xml:space="preserve">Less frequent collection would </w:t>
      </w:r>
      <w:r w:rsidRPr="00CA67E0" w:rsidR="00204840">
        <w:rPr>
          <w:szCs w:val="24"/>
        </w:rPr>
        <w:t xml:space="preserve">inhibit OPM’s ability to meet the mandates of the </w:t>
      </w:r>
      <w:r w:rsidRPr="00CA67E0" w:rsidR="00204840">
        <w:rPr>
          <w:color w:val="1B1B1B"/>
          <w:szCs w:val="24"/>
        </w:rPr>
        <w:t>Safer Federal Workforce Task Force</w:t>
      </w:r>
      <w:r w:rsidRPr="00CA67E0" w:rsidR="00204840">
        <w:rPr>
          <w:szCs w:val="24"/>
        </w:rPr>
        <w:t xml:space="preserve"> and OPM’s </w:t>
      </w:r>
      <w:r w:rsidRPr="00CA67E0" w:rsidR="0072611D">
        <w:rPr>
          <w:szCs w:val="24"/>
        </w:rPr>
        <w:t xml:space="preserve">specific </w:t>
      </w:r>
      <w:r w:rsidRPr="00CA67E0" w:rsidR="00204840">
        <w:rPr>
          <w:color w:val="1B1B1B"/>
          <w:szCs w:val="24"/>
        </w:rPr>
        <w:t xml:space="preserve">established safety protocols for fully vaccinated people and not fully vaccinated people, respectively. </w:t>
      </w:r>
      <w:r w:rsidRPr="00CA67E0" w:rsidR="00204840">
        <w:rPr>
          <w:szCs w:val="24"/>
        </w:rPr>
        <w:t> </w:t>
      </w:r>
    </w:p>
    <w:p w:rsidR="003376FB" w:rsidP="003376FB" w:rsidRDefault="003376FB" w14:paraId="496D998E" w14:textId="77777777">
      <w:pPr>
        <w:ind w:left="720"/>
      </w:pPr>
    </w:p>
    <w:p w:rsidR="00933321" w:rsidRDefault="00933321" w14:paraId="6B353C07" w14:textId="77777777"/>
    <w:p w:rsidR="00876DC0" w:rsidP="00876DC0" w:rsidRDefault="00E54E94" w14:paraId="744CBB5F"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P="00876DC0" w:rsidRDefault="00876DC0" w14:paraId="3EBD1BD4" w14:textId="71539580">
      <w:pPr>
        <w:pStyle w:val="ListParagraph"/>
        <w:numPr>
          <w:ilvl w:val="0"/>
          <w:numId w:val="3"/>
        </w:numPr>
        <w:shd w:val="pct25" w:color="auto" w:fill="auto"/>
        <w:tabs>
          <w:tab w:val="left" w:pos="-720"/>
        </w:tabs>
        <w:suppressAutoHyphens/>
      </w:pPr>
      <w:r>
        <w:t xml:space="preserve">requiring respondents to report information to the agency more often than </w:t>
      </w:r>
      <w:r w:rsidR="006C15BD">
        <w:t>quarterly.</w:t>
      </w:r>
    </w:p>
    <w:p w:rsidR="00876DC0" w:rsidP="00876DC0" w:rsidRDefault="00876DC0" w14:paraId="77E178A4"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P="00876DC0" w:rsidRDefault="00876DC0" w14:paraId="1FDE299C"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P="00876DC0" w:rsidRDefault="00876DC0" w14:paraId="28EF0D3B"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P="00876DC0" w:rsidRDefault="00876DC0" w14:paraId="75DB55D0"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P="00876DC0" w:rsidRDefault="00876DC0" w14:paraId="7A781467"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P="00876DC0" w:rsidRDefault="00876DC0" w14:paraId="6BB3BFC2"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876DC0" w:rsidRDefault="00876DC0" w14:paraId="69D0578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14:paraId="78BBD9F2" w14:textId="77777777">
      <w:pPr>
        <w:ind w:left="720"/>
      </w:pPr>
    </w:p>
    <w:p w:rsidRPr="007B6DDE" w:rsidR="00933321" w:rsidP="007B6DDE" w:rsidRDefault="00AD6D0A" w14:paraId="59A50050" w14:textId="0D3B538B">
      <w:r w:rsidRPr="007B6DDE">
        <w:t>Individuals may be required to report information more often than quarterly if the</w:t>
      </w:r>
      <w:r w:rsidR="0072611D">
        <w:t>ir vaccination status changes and the</w:t>
      </w:r>
      <w:r w:rsidRPr="007B6DDE">
        <w:t xml:space="preserve">y </w:t>
      </w:r>
      <w:r w:rsidR="0072611D">
        <w:t>need to update their information</w:t>
      </w:r>
      <w:r w:rsidR="00893AFD">
        <w:t xml:space="preserve"> or if they routinely seek to enter Federal premises</w:t>
      </w:r>
      <w:r w:rsidR="0072611D">
        <w:t xml:space="preserve">.  </w:t>
      </w:r>
      <w:r w:rsidRPr="007B6DDE" w:rsidR="00E1419F">
        <w:t xml:space="preserve">There are no </w:t>
      </w:r>
      <w:r w:rsidRPr="007B6DDE" w:rsidR="001C56A6">
        <w:t xml:space="preserve">other </w:t>
      </w:r>
      <w:r w:rsidRPr="007B6DDE" w:rsidR="00E1419F">
        <w:t>special circumstances involved in the collection of this information.</w:t>
      </w:r>
    </w:p>
    <w:p w:rsidR="00933321" w:rsidRDefault="00933321" w14:paraId="2A09F061" w14:textId="77777777"/>
    <w:p w:rsidRPr="00741061" w:rsidR="00E54E94" w:rsidP="00E54E94" w:rsidRDefault="00E54E94" w14:paraId="5A57819E"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rsidRDefault="00E54E94" w14:paraId="6A147611" w14:textId="77777777">
      <w:pPr>
        <w:ind w:left="720"/>
      </w:pPr>
    </w:p>
    <w:p w:rsidR="00E54E94" w:rsidP="001C56A6" w:rsidRDefault="001C56A6" w14:paraId="2E026B0E" w14:textId="5AE1AA9C">
      <w:r>
        <w:t xml:space="preserve">OPM has requested </w:t>
      </w:r>
      <w:r w:rsidR="00706C19">
        <w:t xml:space="preserve">and has been granted </w:t>
      </w:r>
      <w:r>
        <w:t xml:space="preserve">a waiver from the requirement to publish a notice in the Federal Register in connection with a request for emergency clearance of this </w:t>
      </w:r>
      <w:r w:rsidR="0072611D">
        <w:t>information collection request.</w:t>
      </w:r>
      <w:r w:rsidRPr="00741061" w:rsidR="00E54E94">
        <w:t xml:space="preserve"> </w:t>
      </w:r>
    </w:p>
    <w:p w:rsidR="00E54E94" w:rsidP="00E54E94" w:rsidRDefault="00E54E94" w14:paraId="2DD1BBBF" w14:textId="77777777">
      <w:pPr>
        <w:ind w:left="720"/>
      </w:pPr>
    </w:p>
    <w:p w:rsidRPr="00741061" w:rsidR="00E54E94" w:rsidP="00E54E94" w:rsidRDefault="00E54E94" w14:paraId="621C690C"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76F6E951" w14:textId="77777777">
      <w:pPr>
        <w:tabs>
          <w:tab w:val="left" w:pos="-720"/>
        </w:tabs>
        <w:suppressAutoHyphens/>
        <w:ind w:right="-288"/>
      </w:pPr>
    </w:p>
    <w:p w:rsidRPr="00741061" w:rsidR="00E54E94" w:rsidP="00954608" w:rsidRDefault="00E54E94" w14:paraId="7961C135" w14:textId="77777777">
      <w:pPr>
        <w:tabs>
          <w:tab w:val="left" w:pos="-720"/>
        </w:tabs>
        <w:suppressAutoHyphens/>
        <w:ind w:right="-576"/>
      </w:pPr>
      <w:r w:rsidRPr="00741061">
        <w:t>No gifts or payments of any kind have been provided to any individuals who are connected to this collection.</w:t>
      </w:r>
    </w:p>
    <w:p w:rsidR="00E54E94" w:rsidP="00E54E94" w:rsidRDefault="00E54E94" w14:paraId="363E06F7" w14:textId="77777777">
      <w:pPr>
        <w:ind w:left="720" w:right="-288"/>
      </w:pPr>
    </w:p>
    <w:p w:rsidRPr="00741061" w:rsidR="00E54E94" w:rsidP="00E54E94" w:rsidRDefault="00E54E94" w14:paraId="049DFD30"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3C06CA8B" w14:textId="77777777">
      <w:pPr>
        <w:ind w:left="720" w:right="-288"/>
      </w:pPr>
    </w:p>
    <w:p w:rsidR="00E54E94" w:rsidP="00954608" w:rsidRDefault="00E54E94" w14:paraId="6B95017F" w14:textId="60592889">
      <w:pPr>
        <w:ind w:right="-288"/>
      </w:pPr>
      <w:r>
        <w:t>Th</w:t>
      </w:r>
      <w:r w:rsidR="0075374F">
        <w:t>e</w:t>
      </w:r>
      <w:r>
        <w:t xml:space="preserve"> information collect</w:t>
      </w:r>
      <w:r w:rsidR="004345C6">
        <w:t xml:space="preserve">ed on this form </w:t>
      </w:r>
      <w:r w:rsidR="001C56A6">
        <w:t xml:space="preserve">is not being </w:t>
      </w:r>
      <w:r w:rsidR="00706C19">
        <w:t xml:space="preserve">collected, maintained, or </w:t>
      </w:r>
      <w:r w:rsidR="001C56A6">
        <w:t xml:space="preserve">retained by OPM. </w:t>
      </w:r>
      <w:r w:rsidR="0072611D">
        <w:t xml:space="preserve">If that changes, </w:t>
      </w:r>
      <w:r w:rsidR="00954608">
        <w:t>an appropriate Privacy Act statement or other assurance of confidentiality, as appropriate, will be provided</w:t>
      </w:r>
      <w:r w:rsidR="00706C19">
        <w:t xml:space="preserve"> and OPM will revise this PRA package</w:t>
      </w:r>
      <w:r w:rsidR="00954608">
        <w:t>.</w:t>
      </w:r>
    </w:p>
    <w:p w:rsidR="00933321" w:rsidP="00E54E94" w:rsidRDefault="00933321" w14:paraId="4E675E85" w14:textId="77777777">
      <w:pPr>
        <w:ind w:left="720"/>
      </w:pPr>
    </w:p>
    <w:p w:rsidR="00E54E94" w:rsidP="00E54E94" w:rsidRDefault="00E54E94" w14:paraId="6EA1F80B" w14:textId="77777777"/>
    <w:p w:rsidRPr="00741061" w:rsidR="00E54E94" w:rsidP="00E54E94" w:rsidRDefault="00E54E94" w14:paraId="56B5B522"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13F2AC00" w14:textId="77777777"/>
    <w:p w:rsidRPr="00CA67E0" w:rsidR="00933321" w:rsidP="00954608" w:rsidRDefault="00933321" w14:paraId="5FBD3CE3" w14:textId="68C51A8B">
      <w:pPr>
        <w:rPr>
          <w:szCs w:val="24"/>
        </w:rPr>
      </w:pPr>
      <w:r w:rsidRPr="00CA67E0">
        <w:rPr>
          <w:szCs w:val="24"/>
        </w:rPr>
        <w:t xml:space="preserve">This information collection </w:t>
      </w:r>
      <w:r w:rsidRPr="00CA67E0" w:rsidR="00954608">
        <w:rPr>
          <w:szCs w:val="24"/>
        </w:rPr>
        <w:t xml:space="preserve">includes a request for information concerning whether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w:t>
      </w:r>
    </w:p>
    <w:p w:rsidR="00A10BE7" w:rsidP="00E54E94" w:rsidRDefault="00A10BE7" w14:paraId="79D5B5D7" w14:textId="77777777">
      <w:pPr>
        <w:spacing w:before="240"/>
        <w:ind w:left="720"/>
      </w:pPr>
    </w:p>
    <w:p w:rsidRPr="00741061" w:rsidR="00E54E94" w:rsidP="009C5343" w:rsidRDefault="00E54E94" w14:paraId="16ADF018" w14:textId="77777777">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Pr="00741061" w:rsidR="00E54E94" w:rsidP="00E54E94" w:rsidRDefault="00E54E94" w14:paraId="29E08D48" w14:textId="77777777">
      <w:pPr>
        <w:pStyle w:val="ListParagraph"/>
        <w:tabs>
          <w:tab w:val="left" w:pos="-720"/>
        </w:tabs>
        <w:suppressAutoHyphens/>
      </w:pPr>
    </w:p>
    <w:p w:rsidR="00A10BE7" w:rsidP="00E54E94" w:rsidRDefault="00E54E94" w14:paraId="2698BE5A"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14:paraId="4CCB4934" w14:textId="77777777">
      <w:pPr>
        <w:pStyle w:val="ListParagraph"/>
        <w:shd w:val="pct25" w:color="auto" w:fill="auto"/>
        <w:tabs>
          <w:tab w:val="left" w:pos="-720"/>
        </w:tabs>
        <w:suppressAutoHyphens/>
      </w:pPr>
      <w:r w:rsidRPr="00741061">
        <w:lastRenderedPageBreak/>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14:paraId="2DC426CF"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5911A1A6" w14:textId="77777777">
      <w:pPr>
        <w:pStyle w:val="ListParagraph"/>
        <w:shd w:val="pct25" w:color="auto" w:fill="auto"/>
        <w:tabs>
          <w:tab w:val="left" w:pos="-720"/>
        </w:tabs>
        <w:suppressAutoHyphens/>
      </w:pPr>
    </w:p>
    <w:p w:rsidR="00267605" w:rsidP="004345C6" w:rsidRDefault="004A68E1" w14:paraId="53751ED6" w14:textId="5774F033">
      <w:pPr>
        <w:spacing w:before="240"/>
      </w:pPr>
      <w:r>
        <w:t xml:space="preserve">Given the current occupancy restrictions in OPM facilities, the maximum telework posture in which OPM is operating, and the restriction on visitors in OPM facilities, the number of forms that will be processed within the next six months is estimated to be 100. </w:t>
      </w:r>
      <w:r w:rsidR="00A10BE7">
        <w:t xml:space="preserve"> </w:t>
      </w:r>
      <w:r w:rsidR="00933321">
        <w:t>T</w:t>
      </w:r>
      <w:r w:rsidR="008A3B71">
        <w:t xml:space="preserve">he form requires approximately </w:t>
      </w:r>
      <w:r w:rsidR="00954608">
        <w:t>2</w:t>
      </w:r>
      <w:r w:rsidR="00933321">
        <w:t xml:space="preserve"> minutes </w:t>
      </w:r>
      <w:r w:rsidR="008A3B71">
        <w:t>for</w:t>
      </w:r>
      <w:r w:rsidR="00461DF9">
        <w:t xml:space="preserve"> completion</w:t>
      </w:r>
      <w:r>
        <w:t xml:space="preserve"> and, therefore, a burden of 3 hours and 20 minutes is estimated during the six</w:t>
      </w:r>
      <w:r w:rsidR="004345C6">
        <w:t>-</w:t>
      </w:r>
      <w:r>
        <w:t>month period covered by this emergency clearance request</w:t>
      </w:r>
      <w:r w:rsidR="00933321">
        <w:t xml:space="preserve">.  </w:t>
      </w:r>
    </w:p>
    <w:p w:rsidR="0075374F" w:rsidP="004345C6" w:rsidRDefault="0075374F" w14:paraId="3C2FCBF7" w14:textId="77777777">
      <w:pPr>
        <w:spacing w:before="240"/>
      </w:pPr>
    </w:p>
    <w:tbl>
      <w:tblPr>
        <w:tblStyle w:val="TableGrid"/>
        <w:tblW w:w="10728" w:type="dxa"/>
        <w:tblLayout w:type="fixed"/>
        <w:tblLook w:val="01E0" w:firstRow="1" w:lastRow="1" w:firstColumn="1" w:lastColumn="1" w:noHBand="0" w:noVBand="0"/>
      </w:tblPr>
      <w:tblGrid>
        <w:gridCol w:w="1728"/>
        <w:gridCol w:w="1867"/>
        <w:gridCol w:w="1530"/>
        <w:gridCol w:w="1530"/>
        <w:gridCol w:w="1440"/>
        <w:gridCol w:w="1373"/>
        <w:gridCol w:w="1260"/>
      </w:tblGrid>
      <w:tr w:rsidRPr="001146C8" w:rsidR="00267605" w:rsidTr="00893345" w14:paraId="73C30A6E" w14:textId="77777777">
        <w:tc>
          <w:tcPr>
            <w:tcW w:w="1728" w:type="dxa"/>
          </w:tcPr>
          <w:p w:rsidRPr="00E77FA5" w:rsidR="00267605" w:rsidP="00893345" w:rsidRDefault="00267605" w14:paraId="4F2CC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Type of Respondent</w:t>
            </w:r>
          </w:p>
        </w:tc>
        <w:tc>
          <w:tcPr>
            <w:tcW w:w="1867" w:type="dxa"/>
          </w:tcPr>
          <w:p w:rsidRPr="00E77FA5" w:rsidR="00267605" w:rsidP="00893345" w:rsidRDefault="00267605" w14:paraId="04434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Form Name</w:t>
            </w:r>
          </w:p>
        </w:tc>
        <w:tc>
          <w:tcPr>
            <w:tcW w:w="1530" w:type="dxa"/>
          </w:tcPr>
          <w:p w:rsidRPr="00E77FA5" w:rsidR="00267605" w:rsidP="00893345" w:rsidRDefault="00267605" w14:paraId="2309A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w:t>
            </w:r>
            <w:r w:rsidRPr="00E77FA5">
              <w:rPr>
                <w:rFonts w:asciiTheme="minorHAnsi" w:hAnsiTheme="minorHAnsi" w:cstheme="minorHAnsi"/>
                <w:bCs/>
                <w:sz w:val="20"/>
              </w:rPr>
              <w:t>Respondents</w:t>
            </w:r>
            <w:r w:rsidRPr="00E77FA5">
              <w:rPr>
                <w:rFonts w:asciiTheme="minorHAnsi" w:hAnsiTheme="minorHAnsi" w:cstheme="minorHAnsi"/>
                <w:bCs/>
                <w:sz w:val="22"/>
                <w:szCs w:val="22"/>
              </w:rPr>
              <w:t xml:space="preserve"> </w:t>
            </w:r>
          </w:p>
        </w:tc>
        <w:tc>
          <w:tcPr>
            <w:tcW w:w="1530" w:type="dxa"/>
          </w:tcPr>
          <w:p w:rsidRPr="00E77FA5" w:rsidR="00267605" w:rsidP="00893345" w:rsidRDefault="00267605" w14:paraId="454BD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Responses per Respondent </w:t>
            </w:r>
          </w:p>
        </w:tc>
        <w:tc>
          <w:tcPr>
            <w:tcW w:w="1440" w:type="dxa"/>
          </w:tcPr>
          <w:p w:rsidRPr="00E77FA5" w:rsidR="00267605" w:rsidP="00893345" w:rsidRDefault="00267605" w14:paraId="09660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No. of</w:t>
            </w:r>
          </w:p>
          <w:p w:rsidRPr="00E77FA5" w:rsidR="00267605" w:rsidP="00893345" w:rsidRDefault="00267605" w14:paraId="2A17F6C5" w14:textId="63DC5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Responses within 6 months</w:t>
            </w:r>
          </w:p>
        </w:tc>
        <w:tc>
          <w:tcPr>
            <w:tcW w:w="1373" w:type="dxa"/>
          </w:tcPr>
          <w:p w:rsidRPr="00E77FA5" w:rsidR="00267605" w:rsidP="00893345" w:rsidRDefault="00267605" w14:paraId="7462B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Avg. Burden per Response (in hours)</w:t>
            </w:r>
          </w:p>
        </w:tc>
        <w:tc>
          <w:tcPr>
            <w:tcW w:w="1260" w:type="dxa"/>
          </w:tcPr>
          <w:p w:rsidRPr="00E77FA5" w:rsidR="00267605" w:rsidP="00893345" w:rsidRDefault="00267605" w14:paraId="0B5C6C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Annual Burden (in hours)</w:t>
            </w:r>
          </w:p>
        </w:tc>
      </w:tr>
      <w:tr w:rsidRPr="001146C8" w:rsidR="00267605" w:rsidTr="00893345" w14:paraId="23507DFC" w14:textId="77777777">
        <w:tc>
          <w:tcPr>
            <w:tcW w:w="1728" w:type="dxa"/>
          </w:tcPr>
          <w:p w:rsidRPr="00E77FA5" w:rsidR="00267605" w:rsidP="00893345" w:rsidRDefault="00267605" w14:paraId="1C742463" w14:textId="66463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sidRPr="00E77FA5">
              <w:rPr>
                <w:rFonts w:asciiTheme="minorHAnsi" w:hAnsiTheme="minorHAnsi" w:cstheme="minorHAnsi"/>
                <w:sz w:val="22"/>
                <w:szCs w:val="22"/>
              </w:rPr>
              <w:t>Visitor</w:t>
            </w:r>
            <w:r w:rsidRPr="00E77FA5" w:rsidR="00036819">
              <w:rPr>
                <w:rFonts w:asciiTheme="minorHAnsi" w:hAnsiTheme="minorHAnsi" w:cstheme="minorHAnsi"/>
                <w:sz w:val="22"/>
                <w:szCs w:val="22"/>
              </w:rPr>
              <w:t>s</w:t>
            </w:r>
            <w:r w:rsidRPr="00E77FA5">
              <w:rPr>
                <w:rFonts w:asciiTheme="minorHAnsi" w:hAnsiTheme="minorHAnsi" w:cstheme="minorHAnsi"/>
                <w:sz w:val="22"/>
                <w:szCs w:val="22"/>
              </w:rPr>
              <w:t xml:space="preserve"> or Federal Contractor</w:t>
            </w:r>
            <w:r w:rsidRPr="00E77FA5" w:rsidR="00036819">
              <w:rPr>
                <w:rFonts w:asciiTheme="minorHAnsi" w:hAnsiTheme="minorHAnsi" w:cstheme="minorHAnsi"/>
                <w:sz w:val="22"/>
                <w:szCs w:val="22"/>
              </w:rPr>
              <w:t>s</w:t>
            </w:r>
          </w:p>
        </w:tc>
        <w:tc>
          <w:tcPr>
            <w:tcW w:w="1867" w:type="dxa"/>
            <w:vAlign w:val="center"/>
          </w:tcPr>
          <w:p w:rsidRPr="00E77FA5" w:rsidR="00267605" w:rsidP="00893345" w:rsidRDefault="00267605" w14:paraId="2EA49859" w14:textId="1D08E328">
            <w:pPr>
              <w:rPr>
                <w:rFonts w:asciiTheme="minorHAnsi" w:hAnsiTheme="minorHAnsi" w:cstheme="minorHAnsi"/>
                <w:sz w:val="22"/>
                <w:szCs w:val="22"/>
              </w:rPr>
            </w:pPr>
            <w:r w:rsidRPr="00E77FA5">
              <w:rPr>
                <w:rFonts w:asciiTheme="minorHAnsi" w:hAnsiTheme="minorHAnsi" w:cstheme="minorHAnsi"/>
              </w:rPr>
              <w:t xml:space="preserve">Email or paper </w:t>
            </w:r>
            <w:r w:rsidR="001F327E">
              <w:rPr>
                <w:rFonts w:asciiTheme="minorHAnsi" w:hAnsiTheme="minorHAnsi" w:cstheme="minorHAnsi"/>
              </w:rPr>
              <w:t>certification</w:t>
            </w:r>
          </w:p>
        </w:tc>
        <w:tc>
          <w:tcPr>
            <w:tcW w:w="1530" w:type="dxa"/>
            <w:vAlign w:val="center"/>
          </w:tcPr>
          <w:p w:rsidRPr="00E77FA5" w:rsidR="00267605" w:rsidP="00893345" w:rsidRDefault="00267605" w14:paraId="7B755283" w14:textId="4F9AFA03">
            <w:pPr>
              <w:jc w:val="right"/>
              <w:rPr>
                <w:rFonts w:asciiTheme="minorHAnsi" w:hAnsiTheme="minorHAnsi" w:cstheme="minorHAnsi"/>
                <w:sz w:val="22"/>
                <w:szCs w:val="22"/>
              </w:rPr>
            </w:pPr>
            <w:r w:rsidRPr="00E77FA5">
              <w:rPr>
                <w:rFonts w:asciiTheme="minorHAnsi" w:hAnsiTheme="minorHAnsi" w:cstheme="minorHAnsi"/>
              </w:rPr>
              <w:t>100</w:t>
            </w:r>
          </w:p>
        </w:tc>
        <w:tc>
          <w:tcPr>
            <w:tcW w:w="1530" w:type="dxa"/>
            <w:vAlign w:val="center"/>
          </w:tcPr>
          <w:p w:rsidRPr="00E77FA5" w:rsidR="00267605" w:rsidP="00893345" w:rsidRDefault="00267605" w14:paraId="5EEB7708" w14:textId="77777777">
            <w:pPr>
              <w:jc w:val="right"/>
              <w:rPr>
                <w:rFonts w:asciiTheme="minorHAnsi" w:hAnsiTheme="minorHAnsi" w:cstheme="minorHAnsi"/>
                <w:sz w:val="22"/>
                <w:szCs w:val="22"/>
              </w:rPr>
            </w:pPr>
            <w:r w:rsidRPr="00E77FA5">
              <w:rPr>
                <w:rFonts w:asciiTheme="minorHAnsi" w:hAnsiTheme="minorHAnsi" w:cstheme="minorHAnsi"/>
              </w:rPr>
              <w:t>1</w:t>
            </w:r>
          </w:p>
        </w:tc>
        <w:tc>
          <w:tcPr>
            <w:tcW w:w="1440" w:type="dxa"/>
            <w:vAlign w:val="center"/>
          </w:tcPr>
          <w:p w:rsidRPr="00E77FA5" w:rsidR="00267605" w:rsidP="00893345" w:rsidRDefault="00267605" w14:paraId="0A424919" w14:textId="6242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rPr>
              <w:t xml:space="preserve">100 </w:t>
            </w:r>
          </w:p>
        </w:tc>
        <w:tc>
          <w:tcPr>
            <w:tcW w:w="1373" w:type="dxa"/>
            <w:vAlign w:val="center"/>
          </w:tcPr>
          <w:p w:rsidRPr="00E77FA5" w:rsidR="00267605" w:rsidP="00893345" w:rsidRDefault="00267605" w14:paraId="2BFAF9BB" w14:textId="5F93F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sz w:val="22"/>
                <w:szCs w:val="22"/>
              </w:rPr>
            </w:pPr>
            <w:r w:rsidRPr="00E77FA5">
              <w:rPr>
                <w:rFonts w:asciiTheme="minorHAnsi" w:hAnsiTheme="minorHAnsi" w:cstheme="minorHAnsi"/>
              </w:rPr>
              <w:t>.0</w:t>
            </w:r>
            <w:r w:rsidRPr="00E77FA5" w:rsidR="00036819">
              <w:rPr>
                <w:rFonts w:asciiTheme="minorHAnsi" w:hAnsiTheme="minorHAnsi" w:cstheme="minorHAnsi"/>
              </w:rPr>
              <w:t>3</w:t>
            </w:r>
          </w:p>
        </w:tc>
        <w:tc>
          <w:tcPr>
            <w:tcW w:w="1260" w:type="dxa"/>
            <w:vAlign w:val="center"/>
          </w:tcPr>
          <w:p w:rsidRPr="00E77FA5" w:rsidR="00267605" w:rsidP="00893345" w:rsidRDefault="00267605" w14:paraId="564B56DF" w14:textId="5F684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Theme="minorHAnsi" w:hAnsiTheme="minorHAnsi" w:cstheme="minorHAnsi"/>
                <w:bCs/>
                <w:sz w:val="22"/>
                <w:szCs w:val="22"/>
              </w:rPr>
            </w:pPr>
            <w:r w:rsidRPr="00E77FA5">
              <w:rPr>
                <w:rFonts w:asciiTheme="minorHAnsi" w:hAnsiTheme="minorHAnsi" w:cstheme="minorHAnsi"/>
              </w:rPr>
              <w:t xml:space="preserve">3.33 </w:t>
            </w:r>
          </w:p>
        </w:tc>
      </w:tr>
    </w:tbl>
    <w:p w:rsidR="00EE35E7" w:rsidP="004345C6" w:rsidRDefault="00EE35E7" w14:paraId="14733DF7" w14:textId="317A1FA1">
      <w:pPr>
        <w:spacing w:before="240"/>
      </w:pPr>
    </w:p>
    <w:p w:rsidR="00C8596E" w:rsidP="00A10BE7" w:rsidRDefault="00C8596E" w14:paraId="75BA15D1" w14:textId="77777777">
      <w:pPr>
        <w:spacing w:before="240"/>
        <w:ind w:left="720"/>
      </w:pPr>
    </w:p>
    <w:p w:rsidRPr="00741061" w:rsidR="00A10BE7" w:rsidP="00A10BE7" w:rsidRDefault="00A10BE7" w14:paraId="7EE3F107"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14:paraId="09A28E5C" w14:textId="77777777">
      <w:pPr>
        <w:pStyle w:val="ListParagraph"/>
        <w:shd w:val="pct25" w:color="auto" w:fill="auto"/>
        <w:tabs>
          <w:tab w:val="left" w:pos="-720"/>
        </w:tabs>
        <w:suppressAutoHyphens/>
      </w:pPr>
    </w:p>
    <w:p w:rsidRPr="00741061" w:rsidR="00A10BE7" w:rsidP="00A10BE7" w:rsidRDefault="00A10BE7" w14:paraId="3C3C19CB" w14:textId="2D0DD576">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68B64754" w14:textId="77777777">
      <w:pPr>
        <w:pStyle w:val="ListParagraph"/>
        <w:shd w:val="pct25" w:color="auto" w:fill="FFFFFF"/>
        <w:tabs>
          <w:tab w:val="left" w:pos="-720"/>
        </w:tabs>
        <w:suppressAutoHyphens/>
      </w:pPr>
    </w:p>
    <w:p w:rsidRPr="00741061" w:rsidR="00A10BE7" w:rsidP="00A10BE7" w:rsidRDefault="00A10BE7" w14:paraId="33DB3F67"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7D1C1CBE" w14:textId="77777777">
      <w:pPr>
        <w:pStyle w:val="ListParagraph"/>
        <w:shd w:val="pct25" w:color="auto" w:fill="FFFFFF"/>
        <w:tabs>
          <w:tab w:val="left" w:pos="-720"/>
        </w:tabs>
        <w:suppressAutoHyphens/>
      </w:pPr>
    </w:p>
    <w:p w:rsidR="00A10BE7" w:rsidP="00A10BE7" w:rsidRDefault="00A10BE7" w14:paraId="3A87AC6B" w14:textId="351C2B92">
      <w:pPr>
        <w:pStyle w:val="ListParagraph"/>
        <w:shd w:val="pct25" w:color="auto" w:fill="FFFFFF"/>
        <w:tabs>
          <w:tab w:val="left" w:pos="-720"/>
        </w:tabs>
        <w:suppressAutoHyphens/>
      </w:pPr>
      <w:r w:rsidRPr="00741061">
        <w:lastRenderedPageBreak/>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Pr="00741061" w:rsidR="0075374F" w:rsidP="00A10BE7" w:rsidRDefault="0075374F" w14:paraId="5E39CE2F" w14:textId="77777777">
      <w:pPr>
        <w:pStyle w:val="ListParagraph"/>
        <w:shd w:val="pct25" w:color="auto" w:fill="FFFFFF"/>
        <w:tabs>
          <w:tab w:val="left" w:pos="-720"/>
        </w:tabs>
        <w:suppressAutoHyphens/>
      </w:pPr>
    </w:p>
    <w:tbl>
      <w:tblPr>
        <w:tblStyle w:val="TableGrid"/>
        <w:tblW w:w="10728" w:type="dxa"/>
        <w:tblLayout w:type="fixed"/>
        <w:tblLook w:val="01E0" w:firstRow="1" w:lastRow="1" w:firstColumn="1" w:lastColumn="1" w:noHBand="0" w:noVBand="0"/>
      </w:tblPr>
      <w:tblGrid>
        <w:gridCol w:w="1728"/>
        <w:gridCol w:w="1597"/>
        <w:gridCol w:w="1440"/>
        <w:gridCol w:w="1620"/>
        <w:gridCol w:w="1440"/>
        <w:gridCol w:w="1350"/>
        <w:gridCol w:w="1553"/>
      </w:tblGrid>
      <w:tr w:rsidRPr="006C5E7E" w:rsidR="00036819" w:rsidTr="00893345" w14:paraId="52442244" w14:textId="77777777">
        <w:tc>
          <w:tcPr>
            <w:tcW w:w="1728" w:type="dxa"/>
          </w:tcPr>
          <w:p w:rsidRPr="00E77FA5" w:rsidR="00036819" w:rsidP="00893345" w:rsidRDefault="00036819" w14:paraId="0F2D4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Type of Respondent</w:t>
            </w:r>
          </w:p>
        </w:tc>
        <w:tc>
          <w:tcPr>
            <w:tcW w:w="1597" w:type="dxa"/>
          </w:tcPr>
          <w:p w:rsidRPr="00E77FA5" w:rsidR="00036819" w:rsidP="00893345" w:rsidRDefault="00036819" w14:paraId="56073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Form Name</w:t>
            </w:r>
          </w:p>
        </w:tc>
        <w:tc>
          <w:tcPr>
            <w:tcW w:w="1440" w:type="dxa"/>
          </w:tcPr>
          <w:p w:rsidRPr="00E77FA5" w:rsidR="00036819" w:rsidP="00893345" w:rsidRDefault="00036819" w14:paraId="6F1FD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Respondents </w:t>
            </w:r>
          </w:p>
        </w:tc>
        <w:tc>
          <w:tcPr>
            <w:tcW w:w="1620" w:type="dxa"/>
          </w:tcPr>
          <w:p w:rsidRPr="00E77FA5" w:rsidR="00036819" w:rsidP="00893345" w:rsidRDefault="00036819" w14:paraId="34234E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No. of</w:t>
            </w:r>
          </w:p>
          <w:p w:rsidRPr="00E77FA5" w:rsidR="00036819" w:rsidP="00893345" w:rsidRDefault="00036819" w14:paraId="49998AC9" w14:textId="6F5B4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Theme="minorHAnsi" w:hAnsiTheme="minorHAnsi" w:cstheme="minorHAnsi"/>
                <w:bCs/>
                <w:sz w:val="22"/>
                <w:szCs w:val="22"/>
              </w:rPr>
            </w:pPr>
            <w:r w:rsidRPr="00E77FA5">
              <w:rPr>
                <w:rFonts w:asciiTheme="minorHAnsi" w:hAnsiTheme="minorHAnsi" w:cstheme="minorHAnsi"/>
                <w:bCs/>
                <w:sz w:val="22"/>
                <w:szCs w:val="22"/>
              </w:rPr>
              <w:t xml:space="preserve">Responses within </w:t>
            </w:r>
            <w:proofErr w:type="gramStart"/>
            <w:r w:rsidRPr="00E77FA5">
              <w:rPr>
                <w:rFonts w:asciiTheme="minorHAnsi" w:hAnsiTheme="minorHAnsi" w:cstheme="minorHAnsi"/>
                <w:bCs/>
                <w:sz w:val="22"/>
                <w:szCs w:val="22"/>
              </w:rPr>
              <w:t>6 month</w:t>
            </w:r>
            <w:proofErr w:type="gramEnd"/>
            <w:r w:rsidRPr="00E77FA5">
              <w:rPr>
                <w:rFonts w:asciiTheme="minorHAnsi" w:hAnsiTheme="minorHAnsi" w:cstheme="minorHAnsi"/>
                <w:bCs/>
                <w:sz w:val="22"/>
                <w:szCs w:val="22"/>
              </w:rPr>
              <w:t xml:space="preserve"> approval</w:t>
            </w:r>
          </w:p>
        </w:tc>
        <w:tc>
          <w:tcPr>
            <w:tcW w:w="1440" w:type="dxa"/>
          </w:tcPr>
          <w:p w:rsidRPr="00E77FA5" w:rsidR="00036819" w:rsidP="00893345" w:rsidRDefault="00036819" w14:paraId="226E2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Avg. Burden per Response (in hours)</w:t>
            </w:r>
          </w:p>
        </w:tc>
        <w:tc>
          <w:tcPr>
            <w:tcW w:w="1350" w:type="dxa"/>
          </w:tcPr>
          <w:p w:rsidRPr="00E77FA5" w:rsidR="00036819" w:rsidP="00893345" w:rsidRDefault="00036819" w14:paraId="76484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Hourly Wage Rate</w:t>
            </w:r>
          </w:p>
        </w:tc>
        <w:tc>
          <w:tcPr>
            <w:tcW w:w="1553" w:type="dxa"/>
          </w:tcPr>
          <w:p w:rsidRPr="00E77FA5" w:rsidR="00036819" w:rsidP="00893345" w:rsidRDefault="00036819" w14:paraId="4EC7F979" w14:textId="77777777">
            <w:pPr>
              <w:jc w:val="right"/>
              <w:rPr>
                <w:rFonts w:asciiTheme="minorHAnsi" w:hAnsiTheme="minorHAnsi" w:cstheme="minorHAnsi"/>
                <w:sz w:val="22"/>
                <w:szCs w:val="22"/>
              </w:rPr>
            </w:pPr>
            <w:r w:rsidRPr="00E77FA5">
              <w:rPr>
                <w:rFonts w:asciiTheme="minorHAnsi" w:hAnsiTheme="minorHAnsi" w:cstheme="minorHAnsi"/>
                <w:sz w:val="22"/>
                <w:szCs w:val="22"/>
              </w:rPr>
              <w:t xml:space="preserve">Total </w:t>
            </w:r>
          </w:p>
          <w:p w:rsidRPr="00E77FA5" w:rsidR="00036819" w:rsidP="00893345" w:rsidRDefault="00036819" w14:paraId="68BA6867" w14:textId="77777777">
            <w:pPr>
              <w:jc w:val="right"/>
              <w:rPr>
                <w:rFonts w:asciiTheme="minorHAnsi" w:hAnsiTheme="minorHAnsi" w:cstheme="minorHAnsi"/>
                <w:bCs/>
                <w:sz w:val="22"/>
                <w:szCs w:val="22"/>
              </w:rPr>
            </w:pPr>
            <w:r w:rsidRPr="00E77FA5">
              <w:rPr>
                <w:rFonts w:asciiTheme="minorHAnsi" w:hAnsiTheme="minorHAnsi" w:cstheme="minorHAnsi"/>
                <w:sz w:val="22"/>
                <w:szCs w:val="22"/>
              </w:rPr>
              <w:t>Respondent Costs</w:t>
            </w:r>
          </w:p>
        </w:tc>
      </w:tr>
      <w:tr w:rsidRPr="001146C8" w:rsidR="00036819" w:rsidTr="00893345" w14:paraId="31BB130A" w14:textId="77777777">
        <w:tc>
          <w:tcPr>
            <w:tcW w:w="1728" w:type="dxa"/>
          </w:tcPr>
          <w:p w:rsidRPr="00E77FA5" w:rsidR="00036819" w:rsidP="00893345" w:rsidRDefault="00036819" w14:paraId="1AE3654B" w14:textId="7886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sidRPr="00E77FA5">
              <w:rPr>
                <w:rFonts w:asciiTheme="minorHAnsi" w:hAnsiTheme="minorHAnsi" w:cstheme="minorHAnsi"/>
                <w:sz w:val="22"/>
                <w:szCs w:val="22"/>
              </w:rPr>
              <w:t>Visitors and Federal Contractors</w:t>
            </w:r>
          </w:p>
        </w:tc>
        <w:tc>
          <w:tcPr>
            <w:tcW w:w="1597" w:type="dxa"/>
            <w:vAlign w:val="center"/>
          </w:tcPr>
          <w:p w:rsidRPr="00E77FA5" w:rsidR="00036819" w:rsidP="00893345" w:rsidRDefault="001F327E" w14:paraId="20B1B8E0" w14:textId="2E05C12A">
            <w:pPr>
              <w:rPr>
                <w:rFonts w:asciiTheme="minorHAnsi" w:hAnsiTheme="minorHAnsi" w:cstheme="minorHAnsi"/>
                <w:sz w:val="22"/>
                <w:szCs w:val="22"/>
              </w:rPr>
            </w:pPr>
            <w:r>
              <w:rPr>
                <w:rFonts w:asciiTheme="minorHAnsi" w:hAnsiTheme="minorHAnsi" w:cstheme="minorHAnsi"/>
                <w:sz w:val="22"/>
                <w:szCs w:val="22"/>
              </w:rPr>
              <w:t xml:space="preserve">Certification of </w:t>
            </w:r>
            <w:proofErr w:type="gramStart"/>
            <w:r w:rsidR="0075374F">
              <w:rPr>
                <w:rFonts w:asciiTheme="minorHAnsi" w:hAnsiTheme="minorHAnsi" w:cstheme="minorHAnsi"/>
                <w:sz w:val="22"/>
                <w:szCs w:val="22"/>
              </w:rPr>
              <w:t>Vaccination  Common</w:t>
            </w:r>
            <w:proofErr w:type="gramEnd"/>
            <w:r w:rsidR="0075374F">
              <w:rPr>
                <w:rFonts w:asciiTheme="minorHAnsi" w:hAnsiTheme="minorHAnsi" w:cstheme="minorHAnsi"/>
                <w:sz w:val="22"/>
                <w:szCs w:val="22"/>
              </w:rPr>
              <w:t xml:space="preserve"> Form</w:t>
            </w:r>
          </w:p>
        </w:tc>
        <w:tc>
          <w:tcPr>
            <w:tcW w:w="1440" w:type="dxa"/>
            <w:vAlign w:val="center"/>
          </w:tcPr>
          <w:p w:rsidRPr="00E77FA5" w:rsidR="00036819" w:rsidP="00036819" w:rsidRDefault="00036819" w14:paraId="3053D019" w14:textId="687EC7DE">
            <w:pPr>
              <w:jc w:val="right"/>
              <w:rPr>
                <w:rFonts w:asciiTheme="minorHAnsi" w:hAnsiTheme="minorHAnsi" w:cstheme="minorHAnsi"/>
                <w:sz w:val="22"/>
                <w:szCs w:val="22"/>
              </w:rPr>
            </w:pPr>
            <w:r w:rsidRPr="00E77FA5">
              <w:rPr>
                <w:rFonts w:asciiTheme="minorHAnsi" w:hAnsiTheme="minorHAnsi" w:cstheme="minorHAnsi"/>
              </w:rPr>
              <w:t>100</w:t>
            </w:r>
          </w:p>
        </w:tc>
        <w:tc>
          <w:tcPr>
            <w:tcW w:w="1620" w:type="dxa"/>
            <w:vAlign w:val="center"/>
          </w:tcPr>
          <w:p w:rsidRPr="00E77FA5" w:rsidR="00036819" w:rsidP="00893345" w:rsidRDefault="00036819" w14:paraId="06B6EC59" w14:textId="71F1C4C2">
            <w:pPr>
              <w:jc w:val="right"/>
              <w:rPr>
                <w:rFonts w:asciiTheme="minorHAnsi" w:hAnsiTheme="minorHAnsi" w:cstheme="minorHAnsi"/>
                <w:sz w:val="22"/>
                <w:szCs w:val="22"/>
              </w:rPr>
            </w:pPr>
            <w:r w:rsidRPr="00E77FA5">
              <w:rPr>
                <w:rFonts w:asciiTheme="minorHAnsi" w:hAnsiTheme="minorHAnsi" w:cstheme="minorHAnsi"/>
              </w:rPr>
              <w:t>1</w:t>
            </w:r>
          </w:p>
        </w:tc>
        <w:tc>
          <w:tcPr>
            <w:tcW w:w="1440" w:type="dxa"/>
            <w:vAlign w:val="center"/>
          </w:tcPr>
          <w:p w:rsidRPr="00E77FA5" w:rsidR="00036819" w:rsidP="00893345" w:rsidRDefault="00036819" w14:paraId="3295BADF" w14:textId="7BF65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rPr>
              <w:t>.03</w:t>
            </w:r>
          </w:p>
        </w:tc>
        <w:tc>
          <w:tcPr>
            <w:tcW w:w="1350" w:type="dxa"/>
            <w:vAlign w:val="center"/>
          </w:tcPr>
          <w:p w:rsidRPr="00E77FA5" w:rsidR="00036819" w:rsidP="00893345" w:rsidRDefault="00036819" w14:paraId="352EBAC1" w14:textId="35A43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highlight w:val="yellow"/>
              </w:rPr>
            </w:pPr>
            <w:r w:rsidRPr="001C0E8C">
              <w:rPr>
                <w:rFonts w:asciiTheme="minorHAnsi" w:hAnsiTheme="minorHAnsi" w:cstheme="minorHAnsi"/>
              </w:rPr>
              <w:t>$27.07</w:t>
            </w:r>
          </w:p>
        </w:tc>
        <w:tc>
          <w:tcPr>
            <w:tcW w:w="1553" w:type="dxa"/>
            <w:vAlign w:val="center"/>
          </w:tcPr>
          <w:p w:rsidRPr="00E77FA5" w:rsidR="00036819" w:rsidP="00893345" w:rsidRDefault="00036819" w14:paraId="5CBF4B5D" w14:textId="3160B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Theme="minorHAnsi" w:hAnsiTheme="minorHAnsi" w:cstheme="minorHAnsi"/>
                <w:bCs/>
                <w:sz w:val="22"/>
                <w:szCs w:val="22"/>
                <w:highlight w:val="yellow"/>
              </w:rPr>
            </w:pPr>
            <w:r w:rsidRPr="001C0E8C">
              <w:rPr>
                <w:rFonts w:asciiTheme="minorHAnsi" w:hAnsiTheme="minorHAnsi" w:cstheme="minorHAnsi"/>
                <w:sz w:val="22"/>
                <w:szCs w:val="22"/>
              </w:rPr>
              <w:t>$</w:t>
            </w:r>
            <w:r w:rsidRPr="001C0E8C" w:rsidR="00552FDF">
              <w:rPr>
                <w:rFonts w:asciiTheme="minorHAnsi" w:hAnsiTheme="minorHAnsi" w:cstheme="minorHAnsi"/>
                <w:sz w:val="22"/>
                <w:szCs w:val="22"/>
              </w:rPr>
              <w:t>81.21</w:t>
            </w:r>
          </w:p>
        </w:tc>
      </w:tr>
    </w:tbl>
    <w:p w:rsidR="00036819" w:rsidP="004345C6" w:rsidRDefault="00036819" w14:paraId="75A75857" w14:textId="77777777">
      <w:pPr>
        <w:spacing w:before="240"/>
      </w:pPr>
    </w:p>
    <w:p w:rsidRPr="0075374F" w:rsidR="00036819" w:rsidP="004345C6" w:rsidRDefault="00036819" w14:paraId="632B4CC6" w14:textId="70998F80">
      <w:pPr>
        <w:spacing w:before="240"/>
      </w:pPr>
      <w:r w:rsidRPr="0075374F">
        <w:t xml:space="preserve">The estimated total cost to respondents </w:t>
      </w:r>
      <w:r w:rsidRPr="001C0E8C">
        <w:t>is $</w:t>
      </w:r>
      <w:r w:rsidRPr="001C0E8C" w:rsidR="00552FDF">
        <w:t>81.21</w:t>
      </w:r>
      <w:r w:rsidRPr="001C0E8C">
        <w:t>.</w:t>
      </w:r>
      <w:r w:rsidRPr="0075374F">
        <w:t xml:space="preserve"> This is based on an estimated hourly wage of $27</w:t>
      </w:r>
      <w:r w:rsidRPr="0075374F" w:rsidR="00552FDF">
        <w:t>.07</w:t>
      </w:r>
      <w:r w:rsidRPr="0075374F">
        <w:t>/hour using the all occupations, non</w:t>
      </w:r>
      <w:r w:rsidR="0075374F">
        <w:t>-</w:t>
      </w:r>
      <w:r w:rsidRPr="0075374F">
        <w:t xml:space="preserve">managerial line item. The salary estimates were based on </w:t>
      </w:r>
      <w:hyperlink w:history="1" r:id="rId5">
        <w:r w:rsidRPr="0075374F">
          <w:rPr>
            <w:rStyle w:val="Hyperlink"/>
          </w:rPr>
          <w:t>U.S. Department of Labor estimated mean hourly rates</w:t>
        </w:r>
      </w:hyperlink>
      <w:r w:rsidRPr="0075374F">
        <w:rPr>
          <w:color w:val="00B050"/>
        </w:rPr>
        <w:t xml:space="preserve"> </w:t>
      </w:r>
      <w:r w:rsidRPr="0075374F">
        <w:t xml:space="preserve">in the United States in </w:t>
      </w:r>
      <w:r w:rsidRPr="0075374F" w:rsidR="00552FDF">
        <w:t>May 2020</w:t>
      </w:r>
      <w:r w:rsidRPr="0075374F">
        <w:t>.</w:t>
      </w:r>
    </w:p>
    <w:p w:rsidR="00933321" w:rsidP="004345C6" w:rsidRDefault="004A68E1" w14:paraId="01EE6768" w14:textId="2CB20CB7">
      <w:pPr>
        <w:spacing w:before="240"/>
      </w:pPr>
      <w:r>
        <w:t xml:space="preserve">No </w:t>
      </w:r>
      <w:r w:rsidR="00552FDF">
        <w:t xml:space="preserve">other costs, including </w:t>
      </w:r>
      <w:r>
        <w:t xml:space="preserve">capital or maintenance </w:t>
      </w:r>
      <w:r w:rsidR="004345C6">
        <w:t>costs</w:t>
      </w:r>
      <w:r w:rsidR="00552FDF">
        <w:t>,</w:t>
      </w:r>
      <w:r w:rsidR="004345C6">
        <w:t xml:space="preserve"> will be incurred by respondents</w:t>
      </w:r>
      <w:r w:rsidR="00036819">
        <w:t xml:space="preserve">, </w:t>
      </w:r>
      <w:r w:rsidR="00552FDF">
        <w:t>beyond</w:t>
      </w:r>
      <w:r w:rsidR="00036819">
        <w:t xml:space="preserve"> their time</w:t>
      </w:r>
      <w:r w:rsidR="004345C6">
        <w:t>.</w:t>
      </w:r>
    </w:p>
    <w:p w:rsidR="00A10BE7" w:rsidP="00A10BE7" w:rsidRDefault="00871254" w14:paraId="3201AECA" w14:textId="7777777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B6D4E" w:rsidP="004345C6" w:rsidRDefault="00EB6D4E" w14:paraId="059B4318" w14:textId="6E452262">
      <w:pPr>
        <w:spacing w:before="240"/>
      </w:pPr>
      <w:r>
        <w:t xml:space="preserve">The annualized cost to the Federal government is </w:t>
      </w:r>
      <w:r w:rsidR="004345C6">
        <w:t xml:space="preserve">estimated to be </w:t>
      </w:r>
      <w:r>
        <w:t>$</w:t>
      </w:r>
      <w:r w:rsidR="001C0E8C">
        <w:t>841.04</w:t>
      </w:r>
      <w:r>
        <w:t xml:space="preserve">.  This cost includes </w:t>
      </w:r>
      <w:r w:rsidR="001C0E8C">
        <w:t xml:space="preserve">14 </w:t>
      </w:r>
      <w:r>
        <w:t xml:space="preserve">employee salary hours </w:t>
      </w:r>
      <w:r w:rsidR="004345C6">
        <w:t>related to design and preparation of the form, printing, and distribution to OPM facilities</w:t>
      </w:r>
      <w:r>
        <w:t>.</w:t>
      </w:r>
    </w:p>
    <w:p w:rsidR="00A015A3" w:rsidP="004345C6" w:rsidRDefault="00A015A3" w14:paraId="7C303B01" w14:textId="17CA34BA">
      <w:pPr>
        <w:spacing w:before="240"/>
      </w:pPr>
    </w:p>
    <w:tbl>
      <w:tblPr>
        <w:tblStyle w:val="TableGrid"/>
        <w:tblW w:w="7645" w:type="dxa"/>
        <w:tblLayout w:type="fixed"/>
        <w:tblLook w:val="01E0" w:firstRow="1" w:lastRow="1" w:firstColumn="1" w:lastColumn="1" w:noHBand="0" w:noVBand="0"/>
      </w:tblPr>
      <w:tblGrid>
        <w:gridCol w:w="1728"/>
        <w:gridCol w:w="1597"/>
        <w:gridCol w:w="1440"/>
        <w:gridCol w:w="1440"/>
        <w:gridCol w:w="1440"/>
      </w:tblGrid>
      <w:tr w:rsidRPr="006C5E7E" w:rsidR="001C0E8C" w:rsidTr="001C0E8C" w14:paraId="7B93E6FE" w14:textId="77777777">
        <w:tc>
          <w:tcPr>
            <w:tcW w:w="1728" w:type="dxa"/>
          </w:tcPr>
          <w:p w:rsidRPr="00E77FA5" w:rsidR="001C0E8C" w:rsidP="009764E2" w:rsidRDefault="001C0E8C" w14:paraId="132EA533" w14:textId="731C9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 xml:space="preserve">Expense Type </w:t>
            </w:r>
          </w:p>
        </w:tc>
        <w:tc>
          <w:tcPr>
            <w:tcW w:w="1597" w:type="dxa"/>
          </w:tcPr>
          <w:p w:rsidRPr="00E77FA5" w:rsidR="001C0E8C" w:rsidP="009764E2" w:rsidRDefault="001C0E8C" w14:paraId="7F844088" w14:textId="27B89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Expense Explanation</w:t>
            </w:r>
          </w:p>
        </w:tc>
        <w:tc>
          <w:tcPr>
            <w:tcW w:w="1440" w:type="dxa"/>
          </w:tcPr>
          <w:p w:rsidR="001C0E8C" w:rsidP="009764E2" w:rsidRDefault="001C0E8C" w14:paraId="4C2A69A9" w14:textId="7909F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Hours</w:t>
            </w:r>
          </w:p>
        </w:tc>
        <w:tc>
          <w:tcPr>
            <w:tcW w:w="1440" w:type="dxa"/>
          </w:tcPr>
          <w:p w:rsidR="001C0E8C" w:rsidP="009764E2" w:rsidRDefault="001C0E8C" w14:paraId="12C967CB" w14:textId="5B59E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Hourly Wage (dollars)</w:t>
            </w:r>
          </w:p>
        </w:tc>
        <w:tc>
          <w:tcPr>
            <w:tcW w:w="1440" w:type="dxa"/>
          </w:tcPr>
          <w:p w:rsidRPr="00E77FA5" w:rsidR="001C0E8C" w:rsidP="009764E2" w:rsidRDefault="001C0E8C" w14:paraId="0FACABA7" w14:textId="28C11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Annual Costs (dollars)</w:t>
            </w:r>
            <w:r w:rsidRPr="00E77FA5">
              <w:rPr>
                <w:rFonts w:asciiTheme="minorHAnsi" w:hAnsiTheme="minorHAnsi" w:cstheme="minorHAnsi"/>
                <w:bCs/>
                <w:sz w:val="22"/>
                <w:szCs w:val="22"/>
              </w:rPr>
              <w:t xml:space="preserve"> </w:t>
            </w:r>
          </w:p>
        </w:tc>
      </w:tr>
      <w:tr w:rsidRPr="001146C8" w:rsidR="001C0E8C" w:rsidTr="001C0E8C" w14:paraId="23F95A2C" w14:textId="77777777">
        <w:tc>
          <w:tcPr>
            <w:tcW w:w="1728" w:type="dxa"/>
          </w:tcPr>
          <w:p w:rsidRPr="00E77FA5" w:rsidR="001C0E8C" w:rsidP="009764E2" w:rsidRDefault="001C0E8C" w14:paraId="7411A883" w14:textId="318EA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Pr>
                <w:rFonts w:asciiTheme="minorHAnsi" w:hAnsiTheme="minorHAnsi" w:cstheme="minorHAnsi"/>
                <w:sz w:val="22"/>
                <w:szCs w:val="22"/>
              </w:rPr>
              <w:t>OPM Costs</w:t>
            </w:r>
          </w:p>
        </w:tc>
        <w:tc>
          <w:tcPr>
            <w:tcW w:w="1597" w:type="dxa"/>
            <w:vAlign w:val="center"/>
          </w:tcPr>
          <w:p w:rsidRPr="00E77FA5" w:rsidR="001C0E8C" w:rsidP="009764E2" w:rsidRDefault="001C0E8C" w14:paraId="647AAEBC" w14:textId="1E06111A">
            <w:pPr>
              <w:rPr>
                <w:rFonts w:asciiTheme="minorHAnsi" w:hAnsiTheme="minorHAnsi" w:cstheme="minorHAnsi"/>
                <w:sz w:val="22"/>
                <w:szCs w:val="22"/>
              </w:rPr>
            </w:pPr>
            <w:r>
              <w:rPr>
                <w:rFonts w:asciiTheme="minorHAnsi" w:hAnsiTheme="minorHAnsi" w:cstheme="minorHAnsi"/>
                <w:sz w:val="22"/>
                <w:szCs w:val="22"/>
              </w:rPr>
              <w:t>1 staff at GS-14, step 5</w:t>
            </w:r>
          </w:p>
        </w:tc>
        <w:tc>
          <w:tcPr>
            <w:tcW w:w="1440" w:type="dxa"/>
          </w:tcPr>
          <w:p w:rsidR="001C0E8C" w:rsidP="009764E2" w:rsidRDefault="001C0E8C" w14:paraId="18D4FE0E" w14:textId="0F8698A8">
            <w:pPr>
              <w:jc w:val="right"/>
              <w:rPr>
                <w:rFonts w:asciiTheme="minorHAnsi" w:hAnsiTheme="minorHAnsi" w:cstheme="minorHAnsi"/>
                <w:sz w:val="22"/>
                <w:szCs w:val="22"/>
              </w:rPr>
            </w:pPr>
            <w:r>
              <w:rPr>
                <w:rFonts w:asciiTheme="minorHAnsi" w:hAnsiTheme="minorHAnsi" w:cstheme="minorHAnsi"/>
                <w:sz w:val="22"/>
                <w:szCs w:val="22"/>
              </w:rPr>
              <w:t>7</w:t>
            </w:r>
          </w:p>
        </w:tc>
        <w:tc>
          <w:tcPr>
            <w:tcW w:w="1440" w:type="dxa"/>
          </w:tcPr>
          <w:p w:rsidR="001C0E8C" w:rsidP="009764E2" w:rsidRDefault="001C0E8C" w14:paraId="2A8C3E1F" w14:textId="1B2B62B5">
            <w:pPr>
              <w:jc w:val="right"/>
              <w:rPr>
                <w:rFonts w:asciiTheme="minorHAnsi" w:hAnsiTheme="minorHAnsi" w:cstheme="minorHAnsi"/>
                <w:sz w:val="22"/>
                <w:szCs w:val="22"/>
              </w:rPr>
            </w:pPr>
            <w:r>
              <w:rPr>
                <w:rFonts w:asciiTheme="minorHAnsi" w:hAnsiTheme="minorHAnsi" w:cstheme="minorHAnsi"/>
                <w:sz w:val="22"/>
                <w:szCs w:val="22"/>
              </w:rPr>
              <w:t>51</w:t>
            </w:r>
          </w:p>
        </w:tc>
        <w:tc>
          <w:tcPr>
            <w:tcW w:w="1440" w:type="dxa"/>
            <w:vAlign w:val="center"/>
          </w:tcPr>
          <w:p w:rsidRPr="00E77FA5" w:rsidR="001C0E8C" w:rsidP="009764E2" w:rsidRDefault="001C0E8C" w14:paraId="518E59F5" w14:textId="539F8A5F">
            <w:pPr>
              <w:jc w:val="right"/>
              <w:rPr>
                <w:rFonts w:asciiTheme="minorHAnsi" w:hAnsiTheme="minorHAnsi" w:cstheme="minorHAnsi"/>
                <w:sz w:val="22"/>
                <w:szCs w:val="22"/>
              </w:rPr>
            </w:pPr>
            <w:r>
              <w:rPr>
                <w:rFonts w:asciiTheme="minorHAnsi" w:hAnsiTheme="minorHAnsi" w:cstheme="minorHAnsi"/>
                <w:sz w:val="22"/>
                <w:szCs w:val="22"/>
              </w:rPr>
              <w:t>357</w:t>
            </w:r>
          </w:p>
        </w:tc>
      </w:tr>
      <w:tr w:rsidRPr="001146C8" w:rsidR="001C0E8C" w:rsidTr="001C0E8C" w14:paraId="3C2FEEA4" w14:textId="77777777">
        <w:tc>
          <w:tcPr>
            <w:tcW w:w="1728" w:type="dxa"/>
          </w:tcPr>
          <w:p w:rsidR="001C0E8C" w:rsidP="009764E2" w:rsidRDefault="001C0E8C" w14:paraId="213DDA77" w14:textId="1D330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OPM Costs</w:t>
            </w:r>
          </w:p>
        </w:tc>
        <w:tc>
          <w:tcPr>
            <w:tcW w:w="1597" w:type="dxa"/>
            <w:vAlign w:val="center"/>
          </w:tcPr>
          <w:p w:rsidR="001C0E8C" w:rsidP="009764E2" w:rsidRDefault="001C0E8C" w14:paraId="5CF2D18F" w14:textId="3869D6C9">
            <w:pPr>
              <w:rPr>
                <w:rFonts w:asciiTheme="minorHAnsi" w:hAnsiTheme="minorHAnsi" w:cstheme="minorHAnsi"/>
                <w:sz w:val="22"/>
                <w:szCs w:val="22"/>
              </w:rPr>
            </w:pPr>
            <w:r>
              <w:rPr>
                <w:rFonts w:asciiTheme="minorHAnsi" w:hAnsiTheme="minorHAnsi" w:cstheme="minorHAnsi"/>
                <w:sz w:val="22"/>
                <w:szCs w:val="22"/>
              </w:rPr>
              <w:t>1 staff at GS-13, step 5</w:t>
            </w:r>
          </w:p>
        </w:tc>
        <w:tc>
          <w:tcPr>
            <w:tcW w:w="1440" w:type="dxa"/>
          </w:tcPr>
          <w:p w:rsidR="001C0E8C" w:rsidP="009764E2" w:rsidRDefault="001C0E8C" w14:paraId="63C821C2" w14:textId="399B198F">
            <w:pPr>
              <w:jc w:val="right"/>
              <w:rPr>
                <w:rFonts w:asciiTheme="minorHAnsi" w:hAnsiTheme="minorHAnsi" w:cstheme="minorHAnsi"/>
                <w:sz w:val="22"/>
                <w:szCs w:val="22"/>
              </w:rPr>
            </w:pPr>
            <w:r>
              <w:rPr>
                <w:rFonts w:asciiTheme="minorHAnsi" w:hAnsiTheme="minorHAnsi" w:cstheme="minorHAnsi"/>
                <w:sz w:val="22"/>
                <w:szCs w:val="22"/>
              </w:rPr>
              <w:t>5</w:t>
            </w:r>
          </w:p>
        </w:tc>
        <w:tc>
          <w:tcPr>
            <w:tcW w:w="1440" w:type="dxa"/>
          </w:tcPr>
          <w:p w:rsidR="001C0E8C" w:rsidP="009764E2" w:rsidRDefault="001C0E8C" w14:paraId="3BDB171F" w14:textId="41E1D02A">
            <w:pPr>
              <w:jc w:val="right"/>
              <w:rPr>
                <w:rFonts w:asciiTheme="minorHAnsi" w:hAnsiTheme="minorHAnsi" w:cstheme="minorHAnsi"/>
                <w:sz w:val="22"/>
                <w:szCs w:val="22"/>
              </w:rPr>
            </w:pPr>
            <w:r>
              <w:rPr>
                <w:rFonts w:asciiTheme="minorHAnsi" w:hAnsiTheme="minorHAnsi" w:cstheme="minorHAnsi"/>
                <w:sz w:val="22"/>
                <w:szCs w:val="22"/>
              </w:rPr>
              <w:t>43.15</w:t>
            </w:r>
          </w:p>
        </w:tc>
        <w:tc>
          <w:tcPr>
            <w:tcW w:w="1440" w:type="dxa"/>
            <w:vAlign w:val="center"/>
          </w:tcPr>
          <w:p w:rsidR="001C0E8C" w:rsidP="009764E2" w:rsidRDefault="001C0E8C" w14:paraId="6A5E3BFB" w14:textId="6137FC68">
            <w:pPr>
              <w:jc w:val="right"/>
              <w:rPr>
                <w:rFonts w:asciiTheme="minorHAnsi" w:hAnsiTheme="minorHAnsi" w:cstheme="minorHAnsi"/>
                <w:sz w:val="22"/>
                <w:szCs w:val="22"/>
              </w:rPr>
            </w:pPr>
            <w:r>
              <w:rPr>
                <w:rFonts w:asciiTheme="minorHAnsi" w:hAnsiTheme="minorHAnsi" w:cstheme="minorHAnsi"/>
                <w:sz w:val="22"/>
                <w:szCs w:val="22"/>
              </w:rPr>
              <w:t>215.75</w:t>
            </w:r>
          </w:p>
        </w:tc>
      </w:tr>
      <w:tr w:rsidRPr="001146C8" w:rsidR="001C0E8C" w:rsidTr="001C0E8C" w14:paraId="42E4940E" w14:textId="77777777">
        <w:tc>
          <w:tcPr>
            <w:tcW w:w="1728" w:type="dxa"/>
          </w:tcPr>
          <w:p w:rsidR="001C0E8C" w:rsidP="009764E2" w:rsidRDefault="001C0E8C" w14:paraId="56FC4308" w14:textId="51983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OPM Costs</w:t>
            </w:r>
          </w:p>
        </w:tc>
        <w:tc>
          <w:tcPr>
            <w:tcW w:w="1597" w:type="dxa"/>
            <w:vAlign w:val="center"/>
          </w:tcPr>
          <w:p w:rsidR="001C0E8C" w:rsidP="009764E2" w:rsidRDefault="001C0E8C" w14:paraId="26A45ECD" w14:textId="7CA01581">
            <w:pPr>
              <w:rPr>
                <w:rFonts w:asciiTheme="minorHAnsi" w:hAnsiTheme="minorHAnsi" w:cstheme="minorHAnsi"/>
                <w:sz w:val="22"/>
                <w:szCs w:val="22"/>
              </w:rPr>
            </w:pPr>
            <w:r>
              <w:rPr>
                <w:rFonts w:asciiTheme="minorHAnsi" w:hAnsiTheme="minorHAnsi" w:cstheme="minorHAnsi"/>
                <w:sz w:val="22"/>
                <w:szCs w:val="22"/>
              </w:rPr>
              <w:t>1 staff at SL</w:t>
            </w:r>
          </w:p>
        </w:tc>
        <w:tc>
          <w:tcPr>
            <w:tcW w:w="1440" w:type="dxa"/>
          </w:tcPr>
          <w:p w:rsidR="001C0E8C" w:rsidP="009764E2" w:rsidRDefault="001C0E8C" w14:paraId="6AD78EB7" w14:textId="0E304317">
            <w:pPr>
              <w:jc w:val="right"/>
              <w:rPr>
                <w:rFonts w:asciiTheme="minorHAnsi" w:hAnsiTheme="minorHAnsi" w:cstheme="minorHAnsi"/>
                <w:sz w:val="22"/>
                <w:szCs w:val="22"/>
              </w:rPr>
            </w:pPr>
            <w:r>
              <w:rPr>
                <w:rFonts w:asciiTheme="minorHAnsi" w:hAnsiTheme="minorHAnsi" w:cstheme="minorHAnsi"/>
                <w:sz w:val="22"/>
                <w:szCs w:val="22"/>
              </w:rPr>
              <w:t>2</w:t>
            </w:r>
          </w:p>
        </w:tc>
        <w:tc>
          <w:tcPr>
            <w:tcW w:w="1440" w:type="dxa"/>
          </w:tcPr>
          <w:p w:rsidR="001C0E8C" w:rsidP="009764E2" w:rsidRDefault="001C0E8C" w14:paraId="6E1B4D96" w14:textId="215CFD89">
            <w:pPr>
              <w:jc w:val="right"/>
              <w:rPr>
                <w:rFonts w:asciiTheme="minorHAnsi" w:hAnsiTheme="minorHAnsi" w:cstheme="minorHAnsi"/>
                <w:sz w:val="22"/>
                <w:szCs w:val="22"/>
              </w:rPr>
            </w:pPr>
            <w:r>
              <w:rPr>
                <w:rFonts w:asciiTheme="minorHAnsi" w:hAnsiTheme="minorHAnsi" w:cstheme="minorHAnsi"/>
                <w:sz w:val="22"/>
                <w:szCs w:val="22"/>
              </w:rPr>
              <w:t>89.43</w:t>
            </w:r>
          </w:p>
        </w:tc>
        <w:tc>
          <w:tcPr>
            <w:tcW w:w="1440" w:type="dxa"/>
            <w:vAlign w:val="center"/>
          </w:tcPr>
          <w:p w:rsidR="001C0E8C" w:rsidP="009764E2" w:rsidRDefault="001C0E8C" w14:paraId="2C8626E8" w14:textId="5F12C4F8">
            <w:pPr>
              <w:jc w:val="right"/>
              <w:rPr>
                <w:rFonts w:asciiTheme="minorHAnsi" w:hAnsiTheme="minorHAnsi" w:cstheme="minorHAnsi"/>
                <w:sz w:val="22"/>
                <w:szCs w:val="22"/>
              </w:rPr>
            </w:pPr>
            <w:r>
              <w:rPr>
                <w:rFonts w:asciiTheme="minorHAnsi" w:hAnsiTheme="minorHAnsi" w:cstheme="minorHAnsi"/>
                <w:sz w:val="22"/>
                <w:szCs w:val="22"/>
              </w:rPr>
              <w:t>268.29</w:t>
            </w:r>
          </w:p>
          <w:p w:rsidR="001C0E8C" w:rsidP="009764E2" w:rsidRDefault="001C0E8C" w14:paraId="0AD5B099" w14:textId="0273B8D3">
            <w:pPr>
              <w:jc w:val="right"/>
              <w:rPr>
                <w:rFonts w:asciiTheme="minorHAnsi" w:hAnsiTheme="minorHAnsi" w:cstheme="minorHAnsi"/>
                <w:sz w:val="22"/>
                <w:szCs w:val="22"/>
              </w:rPr>
            </w:pPr>
          </w:p>
        </w:tc>
      </w:tr>
      <w:tr w:rsidRPr="001146C8" w:rsidR="001C0E8C" w:rsidTr="001C0E8C" w14:paraId="58EDCB4A" w14:textId="77777777">
        <w:tc>
          <w:tcPr>
            <w:tcW w:w="1728" w:type="dxa"/>
          </w:tcPr>
          <w:p w:rsidR="001C0E8C" w:rsidP="009764E2" w:rsidRDefault="001C0E8C" w14:paraId="3B1B6309" w14:textId="5C3C6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TOTAL</w:t>
            </w:r>
          </w:p>
        </w:tc>
        <w:tc>
          <w:tcPr>
            <w:tcW w:w="1597" w:type="dxa"/>
            <w:vAlign w:val="center"/>
          </w:tcPr>
          <w:p w:rsidR="001C0E8C" w:rsidP="009764E2" w:rsidRDefault="001C0E8C" w14:paraId="24B32324" w14:textId="77777777">
            <w:pPr>
              <w:rPr>
                <w:rFonts w:asciiTheme="minorHAnsi" w:hAnsiTheme="minorHAnsi" w:cstheme="minorHAnsi"/>
                <w:sz w:val="22"/>
                <w:szCs w:val="22"/>
              </w:rPr>
            </w:pPr>
          </w:p>
        </w:tc>
        <w:tc>
          <w:tcPr>
            <w:tcW w:w="1440" w:type="dxa"/>
          </w:tcPr>
          <w:p w:rsidR="001C0E8C" w:rsidP="009764E2" w:rsidRDefault="001C0E8C" w14:paraId="0757F1E0" w14:textId="77777777">
            <w:pPr>
              <w:jc w:val="right"/>
              <w:rPr>
                <w:rFonts w:asciiTheme="minorHAnsi" w:hAnsiTheme="minorHAnsi" w:cstheme="minorHAnsi"/>
                <w:sz w:val="22"/>
                <w:szCs w:val="22"/>
              </w:rPr>
            </w:pPr>
          </w:p>
        </w:tc>
        <w:tc>
          <w:tcPr>
            <w:tcW w:w="1440" w:type="dxa"/>
          </w:tcPr>
          <w:p w:rsidR="001C0E8C" w:rsidP="009764E2" w:rsidRDefault="001C0E8C" w14:paraId="454D7501" w14:textId="77777777">
            <w:pPr>
              <w:jc w:val="right"/>
              <w:rPr>
                <w:rFonts w:asciiTheme="minorHAnsi" w:hAnsiTheme="minorHAnsi" w:cstheme="minorHAnsi"/>
                <w:sz w:val="22"/>
                <w:szCs w:val="22"/>
              </w:rPr>
            </w:pPr>
          </w:p>
        </w:tc>
        <w:tc>
          <w:tcPr>
            <w:tcW w:w="1440" w:type="dxa"/>
            <w:vAlign w:val="center"/>
          </w:tcPr>
          <w:p w:rsidR="001C0E8C" w:rsidP="009764E2" w:rsidRDefault="001C0E8C" w14:paraId="53E6D107" w14:textId="287C581F">
            <w:pPr>
              <w:jc w:val="right"/>
              <w:rPr>
                <w:rFonts w:asciiTheme="minorHAnsi" w:hAnsiTheme="minorHAnsi" w:cstheme="minorHAnsi"/>
                <w:sz w:val="22"/>
                <w:szCs w:val="22"/>
              </w:rPr>
            </w:pPr>
            <w:r>
              <w:rPr>
                <w:rFonts w:asciiTheme="minorHAnsi" w:hAnsiTheme="minorHAnsi" w:cstheme="minorHAnsi"/>
                <w:sz w:val="22"/>
                <w:szCs w:val="22"/>
              </w:rPr>
              <w:t>841.04</w:t>
            </w:r>
          </w:p>
        </w:tc>
      </w:tr>
    </w:tbl>
    <w:p w:rsidR="00C8596E" w:rsidP="00A10BE7" w:rsidRDefault="00C8596E" w14:paraId="3069B3AE" w14:textId="77777777">
      <w:pPr>
        <w:spacing w:before="240"/>
        <w:ind w:left="720"/>
      </w:pPr>
    </w:p>
    <w:p w:rsidRPr="00741061" w:rsidR="00A10BE7" w:rsidP="00A10BE7" w:rsidRDefault="00A10BE7" w14:paraId="621EEA62"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w:t>
      </w:r>
      <w:r w:rsidRPr="00741061">
        <w:lastRenderedPageBreak/>
        <w:t xml:space="preserve">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14:paraId="57129914" w14:textId="77777777">
      <w:pPr>
        <w:pStyle w:val="ListParagraph"/>
        <w:tabs>
          <w:tab w:val="left" w:pos="-720"/>
        </w:tabs>
        <w:suppressAutoHyphens/>
      </w:pPr>
    </w:p>
    <w:p w:rsidR="00A10BE7" w:rsidP="007B6DDE" w:rsidRDefault="00A015A3" w14:paraId="7F87682F" w14:textId="7AA17EE1">
      <w:pPr>
        <w:tabs>
          <w:tab w:val="left" w:pos="-720"/>
        </w:tabs>
        <w:suppressAutoHyphens/>
      </w:pPr>
      <w:r>
        <w:t>This is a new emergency collection and thus this is n</w:t>
      </w:r>
      <w:r w:rsidR="00954608">
        <w:t>ot applicable</w:t>
      </w:r>
      <w:r w:rsidR="005B76E7">
        <w:t>.</w:t>
      </w:r>
    </w:p>
    <w:p w:rsidRPr="00741061" w:rsidR="00A10BE7" w:rsidP="00A10BE7" w:rsidRDefault="00A10BE7" w14:paraId="08B4BDB3" w14:textId="77777777">
      <w:pPr>
        <w:pStyle w:val="ListParagraph"/>
        <w:tabs>
          <w:tab w:val="left" w:pos="-720"/>
        </w:tabs>
        <w:suppressAutoHyphens/>
      </w:pPr>
    </w:p>
    <w:p w:rsidRPr="00741061" w:rsidR="00A10BE7" w:rsidP="00A10BE7" w:rsidRDefault="00A10BE7" w14:paraId="18DE41CA"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14:paraId="218E99FB" w14:textId="77777777">
      <w:pPr>
        <w:pStyle w:val="ListParagraph"/>
      </w:pPr>
    </w:p>
    <w:p w:rsidR="00A10BE7" w:rsidP="007B6DDE" w:rsidRDefault="00A10BE7" w14:paraId="76B6037A" w14:textId="36F85406">
      <w:r w:rsidRPr="00741061">
        <w:t>No</w:t>
      </w:r>
      <w:r w:rsidR="003B49ED">
        <w:t>t applicable</w:t>
      </w:r>
      <w:r w:rsidR="00002C4A">
        <w:t>. T</w:t>
      </w:r>
      <w:r w:rsidR="00A015A3">
        <w:t>his information will not be collected or maintained</w:t>
      </w:r>
      <w:r w:rsidRPr="00741061">
        <w:t>.</w:t>
      </w:r>
    </w:p>
    <w:p w:rsidRPr="00741061" w:rsidR="009C5343" w:rsidP="00A10BE7" w:rsidRDefault="009C5343" w14:paraId="3FB06298" w14:textId="77777777">
      <w:pPr>
        <w:pStyle w:val="ListParagraph"/>
      </w:pPr>
    </w:p>
    <w:p w:rsidRPr="00741061" w:rsidR="00A10BE7" w:rsidP="00A10BE7" w:rsidRDefault="00A10BE7" w14:paraId="6CC3440C" w14:textId="7777777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3B49ED" w:rsidP="003B49ED" w:rsidRDefault="003B49ED" w14:paraId="3855FCF2" w14:textId="77777777">
      <w:pPr>
        <w:tabs>
          <w:tab w:val="left" w:pos="-720"/>
        </w:tabs>
        <w:suppressAutoHyphens/>
      </w:pPr>
    </w:p>
    <w:p w:rsidR="00A10BE7" w:rsidP="003B49ED" w:rsidRDefault="003B49ED" w14:paraId="69EAA1AE" w14:textId="0B20AC8F">
      <w:pPr>
        <w:tabs>
          <w:tab w:val="left" w:pos="-720"/>
        </w:tabs>
        <w:suppressAutoHyphens/>
      </w:pPr>
      <w:r>
        <w:t>Not applicable.</w:t>
      </w:r>
      <w:r w:rsidR="00A015A3">
        <w:t xml:space="preserve"> Display of OMB Control Number and expiration date is acceptable. </w:t>
      </w:r>
    </w:p>
    <w:p w:rsidRPr="00741061" w:rsidR="003B49ED" w:rsidP="00A10BE7" w:rsidRDefault="003B49ED" w14:paraId="34CCBA54" w14:textId="77777777">
      <w:pPr>
        <w:pStyle w:val="ListParagraph"/>
        <w:tabs>
          <w:tab w:val="left" w:pos="-720"/>
        </w:tabs>
        <w:suppressAutoHyphens/>
      </w:pPr>
    </w:p>
    <w:p w:rsidRPr="00741061" w:rsidR="00A10BE7" w:rsidP="00A10BE7" w:rsidRDefault="00A10BE7" w14:paraId="694972F7" w14:textId="7777777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P="003B49ED" w:rsidRDefault="003B49ED" w14:paraId="5732A312" w14:textId="17AC0CAD">
      <w:pPr>
        <w:spacing w:before="240"/>
      </w:pPr>
      <w:r>
        <w:t>Not applicable.</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02C4A"/>
    <w:rsid w:val="00036819"/>
    <w:rsid w:val="00087124"/>
    <w:rsid w:val="00127A7D"/>
    <w:rsid w:val="00183C48"/>
    <w:rsid w:val="001C0E8C"/>
    <w:rsid w:val="001C56A6"/>
    <w:rsid w:val="001E1A39"/>
    <w:rsid w:val="001F327E"/>
    <w:rsid w:val="001F7C58"/>
    <w:rsid w:val="00204840"/>
    <w:rsid w:val="00216F37"/>
    <w:rsid w:val="00224695"/>
    <w:rsid w:val="0025730B"/>
    <w:rsid w:val="00267605"/>
    <w:rsid w:val="002922AC"/>
    <w:rsid w:val="002A25A7"/>
    <w:rsid w:val="002A4560"/>
    <w:rsid w:val="002C1F76"/>
    <w:rsid w:val="002C52D2"/>
    <w:rsid w:val="003016AB"/>
    <w:rsid w:val="00332AC9"/>
    <w:rsid w:val="003376FB"/>
    <w:rsid w:val="003672F0"/>
    <w:rsid w:val="003B49ED"/>
    <w:rsid w:val="003F0958"/>
    <w:rsid w:val="003F4D99"/>
    <w:rsid w:val="00404367"/>
    <w:rsid w:val="00433131"/>
    <w:rsid w:val="004345C6"/>
    <w:rsid w:val="00461DF9"/>
    <w:rsid w:val="004A68E1"/>
    <w:rsid w:val="00513374"/>
    <w:rsid w:val="005506FC"/>
    <w:rsid w:val="00552FDF"/>
    <w:rsid w:val="00596CB2"/>
    <w:rsid w:val="005B4F4B"/>
    <w:rsid w:val="005B76E7"/>
    <w:rsid w:val="005D22DF"/>
    <w:rsid w:val="005D3B06"/>
    <w:rsid w:val="005F667F"/>
    <w:rsid w:val="00665692"/>
    <w:rsid w:val="006C15BD"/>
    <w:rsid w:val="00706C19"/>
    <w:rsid w:val="00723DAF"/>
    <w:rsid w:val="0072611D"/>
    <w:rsid w:val="007301EA"/>
    <w:rsid w:val="007323C2"/>
    <w:rsid w:val="0075374F"/>
    <w:rsid w:val="007629A0"/>
    <w:rsid w:val="007678A9"/>
    <w:rsid w:val="007823A7"/>
    <w:rsid w:val="00785DBB"/>
    <w:rsid w:val="00792C9A"/>
    <w:rsid w:val="007B6DDE"/>
    <w:rsid w:val="007D1502"/>
    <w:rsid w:val="007D648A"/>
    <w:rsid w:val="007E0CA7"/>
    <w:rsid w:val="0083645C"/>
    <w:rsid w:val="00864DED"/>
    <w:rsid w:val="00871254"/>
    <w:rsid w:val="00876DC0"/>
    <w:rsid w:val="008869F8"/>
    <w:rsid w:val="00893AFD"/>
    <w:rsid w:val="008A3B71"/>
    <w:rsid w:val="008E5EA2"/>
    <w:rsid w:val="008F2E39"/>
    <w:rsid w:val="00933321"/>
    <w:rsid w:val="00954608"/>
    <w:rsid w:val="009570FA"/>
    <w:rsid w:val="00993A7C"/>
    <w:rsid w:val="009B538A"/>
    <w:rsid w:val="009B7453"/>
    <w:rsid w:val="009C5343"/>
    <w:rsid w:val="00A015A3"/>
    <w:rsid w:val="00A10BE7"/>
    <w:rsid w:val="00A157EF"/>
    <w:rsid w:val="00A34720"/>
    <w:rsid w:val="00A574BB"/>
    <w:rsid w:val="00A83264"/>
    <w:rsid w:val="00AD6D0A"/>
    <w:rsid w:val="00B30A70"/>
    <w:rsid w:val="00BA1768"/>
    <w:rsid w:val="00BA72B0"/>
    <w:rsid w:val="00BE2F13"/>
    <w:rsid w:val="00BE39C6"/>
    <w:rsid w:val="00C34D5B"/>
    <w:rsid w:val="00C8596E"/>
    <w:rsid w:val="00CA67E0"/>
    <w:rsid w:val="00CB768A"/>
    <w:rsid w:val="00D4132E"/>
    <w:rsid w:val="00D729FC"/>
    <w:rsid w:val="00DA7390"/>
    <w:rsid w:val="00E1419F"/>
    <w:rsid w:val="00E43570"/>
    <w:rsid w:val="00E458A3"/>
    <w:rsid w:val="00E54E94"/>
    <w:rsid w:val="00E77FA5"/>
    <w:rsid w:val="00EB14B8"/>
    <w:rsid w:val="00EB6D4E"/>
    <w:rsid w:val="00EE35E7"/>
    <w:rsid w:val="00EF5963"/>
    <w:rsid w:val="00F03B3A"/>
    <w:rsid w:val="00F1213B"/>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3D33B39"/>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5D3B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 w:type="character" w:styleId="CommentReference">
    <w:name w:val="annotation reference"/>
    <w:basedOn w:val="DefaultParagraphFont"/>
    <w:uiPriority w:val="99"/>
    <w:semiHidden/>
    <w:unhideWhenUsed/>
    <w:rsid w:val="003672F0"/>
    <w:rPr>
      <w:sz w:val="16"/>
      <w:szCs w:val="16"/>
    </w:rPr>
  </w:style>
  <w:style w:type="paragraph" w:styleId="CommentText">
    <w:name w:val="annotation text"/>
    <w:basedOn w:val="Normal"/>
    <w:link w:val="CommentTextChar"/>
    <w:uiPriority w:val="99"/>
    <w:semiHidden/>
    <w:unhideWhenUsed/>
    <w:rsid w:val="003672F0"/>
    <w:rPr>
      <w:sz w:val="20"/>
    </w:rPr>
  </w:style>
  <w:style w:type="character" w:customStyle="1" w:styleId="CommentTextChar">
    <w:name w:val="Comment Text Char"/>
    <w:basedOn w:val="DefaultParagraphFont"/>
    <w:link w:val="CommentText"/>
    <w:uiPriority w:val="99"/>
    <w:semiHidden/>
    <w:rsid w:val="003672F0"/>
  </w:style>
  <w:style w:type="paragraph" w:styleId="CommentSubject">
    <w:name w:val="annotation subject"/>
    <w:basedOn w:val="CommentText"/>
    <w:next w:val="CommentText"/>
    <w:link w:val="CommentSubjectChar"/>
    <w:uiPriority w:val="99"/>
    <w:semiHidden/>
    <w:unhideWhenUsed/>
    <w:rsid w:val="003672F0"/>
    <w:rPr>
      <w:b/>
      <w:bCs/>
    </w:rPr>
  </w:style>
  <w:style w:type="character" w:customStyle="1" w:styleId="CommentSubjectChar">
    <w:name w:val="Comment Subject Char"/>
    <w:basedOn w:val="CommentTextChar"/>
    <w:link w:val="CommentSubject"/>
    <w:uiPriority w:val="99"/>
    <w:semiHidden/>
    <w:rsid w:val="003672F0"/>
    <w:rPr>
      <w:b/>
      <w:bCs/>
    </w:rPr>
  </w:style>
  <w:style w:type="paragraph" w:styleId="BalloonText">
    <w:name w:val="Balloon Text"/>
    <w:basedOn w:val="Normal"/>
    <w:link w:val="BalloonTextChar"/>
    <w:uiPriority w:val="99"/>
    <w:semiHidden/>
    <w:unhideWhenUsed/>
    <w:rsid w:val="00367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2F0"/>
    <w:rPr>
      <w:rFonts w:ascii="Segoe UI" w:hAnsi="Segoe UI" w:cs="Segoe UI"/>
      <w:sz w:val="18"/>
      <w:szCs w:val="18"/>
    </w:rPr>
  </w:style>
  <w:style w:type="character" w:customStyle="1" w:styleId="Heading1Char">
    <w:name w:val="Heading 1 Char"/>
    <w:basedOn w:val="DefaultParagraphFont"/>
    <w:link w:val="Heading1"/>
    <w:uiPriority w:val="9"/>
    <w:rsid w:val="005D3B0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036819"/>
    <w:rPr>
      <w:color w:val="800080" w:themeColor="followedHyperlink"/>
      <w:u w:val="single"/>
    </w:rPr>
  </w:style>
  <w:style w:type="paragraph" w:customStyle="1" w:styleId="BodyTextI2">
    <w:name w:val="Body Text I2"/>
    <w:rsid w:val="00A015A3"/>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OPIM</cp:lastModifiedBy>
  <cp:revision>4</cp:revision>
  <cp:lastPrinted>2011-06-06T16:22:00Z</cp:lastPrinted>
  <dcterms:created xsi:type="dcterms:W3CDTF">2021-08-05T11:52:00Z</dcterms:created>
  <dcterms:modified xsi:type="dcterms:W3CDTF">2021-08-05T11:57:00Z</dcterms:modified>
</cp:coreProperties>
</file>