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FB4F81" w:rsidR="008322EA" w:rsidP="008F46F9" w:rsidRDefault="00FA5BB8" w14:paraId="0FF6F181" w14:textId="54215FFA">
      <w:pPr>
        <w:widowControl/>
        <w:jc w:val="center"/>
        <w:rPr>
          <w:rFonts w:ascii="Arial" w:hAnsi="Arial" w:cs="Arial"/>
          <w:sz w:val="24"/>
          <w:szCs w:val="24"/>
        </w:rPr>
      </w:pPr>
      <w:r w:rsidRPr="00FB4F81">
        <w:rPr>
          <w:rFonts w:ascii="Arial" w:hAnsi="Arial" w:cs="Arial"/>
          <w:sz w:val="24"/>
          <w:szCs w:val="24"/>
          <w:lang w:val="en-CA"/>
        </w:rPr>
        <w:fldChar w:fldCharType="begin"/>
      </w:r>
      <w:r w:rsidRPr="00FB4F81" w:rsidR="008322EA">
        <w:rPr>
          <w:rFonts w:ascii="Arial" w:hAnsi="Arial" w:cs="Arial"/>
          <w:sz w:val="24"/>
          <w:szCs w:val="24"/>
          <w:lang w:val="en-CA"/>
        </w:rPr>
        <w:instrText xml:space="preserve"> SEQ CHAPTER \h \r 1</w:instrText>
      </w:r>
      <w:r w:rsidRPr="00FB4F81">
        <w:rPr>
          <w:rFonts w:ascii="Arial" w:hAnsi="Arial" w:cs="Arial"/>
          <w:sz w:val="24"/>
          <w:szCs w:val="24"/>
          <w:lang w:val="en-CA"/>
        </w:rPr>
        <w:fldChar w:fldCharType="end"/>
      </w:r>
      <w:r w:rsidRPr="00FB4F81" w:rsidR="008F46F9">
        <w:rPr>
          <w:rFonts w:ascii="Arial" w:hAnsi="Arial" w:cs="Arial"/>
          <w:sz w:val="24"/>
          <w:szCs w:val="24"/>
        </w:rPr>
        <w:t>Supporting Stateme</w:t>
      </w:r>
      <w:r w:rsidRPr="00FB4F81" w:rsidR="009937A9">
        <w:rPr>
          <w:rFonts w:ascii="Arial" w:hAnsi="Arial" w:cs="Arial"/>
          <w:sz w:val="24"/>
          <w:szCs w:val="24"/>
        </w:rPr>
        <w:t>nt</w:t>
      </w:r>
      <w:r w:rsidR="0017472D">
        <w:rPr>
          <w:rFonts w:ascii="Arial" w:hAnsi="Arial" w:cs="Arial"/>
          <w:sz w:val="24"/>
          <w:szCs w:val="24"/>
        </w:rPr>
        <w:t xml:space="preserve"> Part A</w:t>
      </w:r>
    </w:p>
    <w:p w:rsidR="00D01BCA" w:rsidP="008F46F9" w:rsidRDefault="00D01BCA" w14:paraId="1174BB59" w14:textId="52005216">
      <w:pPr>
        <w:widowControl/>
        <w:jc w:val="center"/>
        <w:rPr>
          <w:rFonts w:ascii="Arial" w:hAnsi="Arial" w:cs="Arial"/>
          <w:sz w:val="24"/>
          <w:szCs w:val="24"/>
        </w:rPr>
      </w:pPr>
    </w:p>
    <w:p w:rsidRPr="00FB4F81" w:rsidR="008322EA" w:rsidRDefault="00946D55" w14:paraId="0F9B92B8" w14:textId="06ED1F7F">
      <w:pPr>
        <w:widowControl/>
        <w:jc w:val="center"/>
        <w:rPr>
          <w:rFonts w:ascii="Arial" w:hAnsi="Arial" w:cs="Arial"/>
          <w:b/>
          <w:bCs/>
          <w:sz w:val="24"/>
          <w:szCs w:val="24"/>
        </w:rPr>
      </w:pPr>
      <w:r w:rsidRPr="00FB4F81">
        <w:rPr>
          <w:rFonts w:ascii="Arial" w:hAnsi="Arial" w:cs="Arial"/>
          <w:b/>
          <w:bCs/>
          <w:sz w:val="24"/>
          <w:szCs w:val="24"/>
        </w:rPr>
        <w:t>20</w:t>
      </w:r>
      <w:r w:rsidRPr="00FB4F81" w:rsidR="00D01BCA">
        <w:rPr>
          <w:rFonts w:ascii="Arial" w:hAnsi="Arial" w:cs="Arial"/>
          <w:b/>
          <w:bCs/>
          <w:sz w:val="24"/>
          <w:szCs w:val="24"/>
        </w:rPr>
        <w:t>22</w:t>
      </w:r>
      <w:r w:rsidRPr="00FB4F81">
        <w:rPr>
          <w:rFonts w:ascii="Arial" w:hAnsi="Arial" w:cs="Arial"/>
          <w:b/>
          <w:bCs/>
          <w:sz w:val="24"/>
          <w:szCs w:val="24"/>
        </w:rPr>
        <w:t xml:space="preserve"> </w:t>
      </w:r>
      <w:r w:rsidRPr="00FB4F81" w:rsidR="008322EA">
        <w:rPr>
          <w:rFonts w:ascii="Arial" w:hAnsi="Arial" w:cs="Arial"/>
          <w:b/>
          <w:bCs/>
          <w:sz w:val="24"/>
          <w:szCs w:val="24"/>
        </w:rPr>
        <w:t>CENSUS OF AGRICULTURE</w:t>
      </w:r>
      <w:r w:rsidR="006969D8">
        <w:rPr>
          <w:rFonts w:ascii="Arial" w:hAnsi="Arial" w:cs="Arial"/>
          <w:b/>
          <w:bCs/>
          <w:sz w:val="24"/>
          <w:szCs w:val="24"/>
        </w:rPr>
        <w:t xml:space="preserve"> </w:t>
      </w:r>
    </w:p>
    <w:p w:rsidRPr="00FB4F81" w:rsidR="00D01BCA" w:rsidRDefault="00D01BCA" w14:paraId="3A731A70" w14:textId="77777777">
      <w:pPr>
        <w:widowControl/>
        <w:jc w:val="center"/>
        <w:rPr>
          <w:rFonts w:ascii="Arial" w:hAnsi="Arial" w:cs="Arial"/>
          <w:sz w:val="24"/>
          <w:szCs w:val="24"/>
        </w:rPr>
      </w:pPr>
    </w:p>
    <w:p w:rsidRPr="00FB4F81" w:rsidR="0017472D" w:rsidP="0017472D" w:rsidRDefault="008322EA" w14:paraId="02B6800F" w14:textId="3BF35C43">
      <w:pPr>
        <w:widowControl/>
        <w:jc w:val="center"/>
        <w:rPr>
          <w:rFonts w:ascii="Arial" w:hAnsi="Arial" w:cs="Arial"/>
          <w:sz w:val="24"/>
          <w:szCs w:val="24"/>
        </w:rPr>
      </w:pPr>
      <w:r w:rsidRPr="00FB4F81">
        <w:rPr>
          <w:rFonts w:ascii="Arial" w:hAnsi="Arial" w:cs="Arial"/>
          <w:sz w:val="24"/>
          <w:szCs w:val="24"/>
        </w:rPr>
        <w:t>OMB No. 0535-0226</w:t>
      </w:r>
    </w:p>
    <w:p w:rsidRPr="00FB4F81" w:rsidR="00103E58" w:rsidP="00103E58" w:rsidRDefault="00103E58" w14:paraId="7F868F01" w14:textId="77777777">
      <w:pPr>
        <w:widowControl/>
        <w:jc w:val="center"/>
        <w:rPr>
          <w:rFonts w:ascii="Arial" w:hAnsi="Arial" w:cs="Arial"/>
          <w:b/>
          <w:sz w:val="24"/>
          <w:szCs w:val="24"/>
        </w:rPr>
      </w:pPr>
    </w:p>
    <w:p w:rsidRPr="00FB4F81" w:rsidR="008322EA" w:rsidRDefault="008322EA" w14:paraId="68292733" w14:textId="5F785136">
      <w:pPr>
        <w:widowControl/>
        <w:rPr>
          <w:rFonts w:ascii="Arial" w:hAnsi="Arial" w:cs="Arial"/>
          <w:sz w:val="24"/>
          <w:szCs w:val="24"/>
        </w:rPr>
      </w:pPr>
      <w:r w:rsidRPr="00FB4F81">
        <w:rPr>
          <w:rFonts w:ascii="Arial" w:hAnsi="Arial" w:cs="Arial"/>
          <w:b/>
          <w:bCs/>
          <w:sz w:val="24"/>
          <w:szCs w:val="24"/>
        </w:rPr>
        <w:t>JUSTIFICATION</w:t>
      </w:r>
    </w:p>
    <w:p w:rsidRPr="00FB4F81" w:rsidR="008322EA" w:rsidRDefault="008322EA" w14:paraId="0DD1C9E3" w14:textId="77777777">
      <w:pPr>
        <w:widowControl/>
        <w:rPr>
          <w:rFonts w:ascii="Arial" w:hAnsi="Arial" w:cs="Arial"/>
          <w:sz w:val="24"/>
          <w:szCs w:val="24"/>
        </w:rPr>
      </w:pPr>
    </w:p>
    <w:p w:rsidRPr="008102F7" w:rsidR="008322EA" w:rsidP="008102F7" w:rsidRDefault="008322EA" w14:paraId="1FFE723B" w14:textId="6D09D3C2">
      <w:pPr>
        <w:widowControl/>
        <w:ind w:left="720"/>
        <w:rPr>
          <w:rFonts w:ascii="Arial" w:hAnsi="Arial" w:cs="Arial"/>
          <w:color w:val="000000" w:themeColor="text1"/>
          <w:sz w:val="24"/>
          <w:szCs w:val="24"/>
        </w:rPr>
      </w:pPr>
      <w:r w:rsidRPr="00FB4F81">
        <w:rPr>
          <w:rFonts w:ascii="Arial" w:hAnsi="Arial" w:cs="Arial"/>
          <w:sz w:val="24"/>
          <w:szCs w:val="24"/>
        </w:rPr>
        <w:t>This submission is for reinstatement of the Census of Agriculture</w:t>
      </w:r>
      <w:r w:rsidR="008102F7">
        <w:rPr>
          <w:rFonts w:ascii="Arial" w:hAnsi="Arial" w:cs="Arial"/>
          <w:sz w:val="24"/>
          <w:szCs w:val="24"/>
        </w:rPr>
        <w:t xml:space="preserve"> (CoA)</w:t>
      </w:r>
      <w:r w:rsidRPr="00FB4F81">
        <w:rPr>
          <w:rFonts w:ascii="Arial" w:hAnsi="Arial" w:cs="Arial"/>
          <w:sz w:val="24"/>
          <w:szCs w:val="24"/>
        </w:rPr>
        <w:t xml:space="preserve"> which is </w:t>
      </w:r>
      <w:r w:rsidRPr="00FB4F81" w:rsidR="00A536A5">
        <w:rPr>
          <w:rFonts w:ascii="Arial" w:hAnsi="Arial" w:cs="Arial"/>
          <w:sz w:val="24"/>
          <w:szCs w:val="24"/>
        </w:rPr>
        <w:t>conducted every five</w:t>
      </w:r>
      <w:r w:rsidRPr="00FB4F81">
        <w:rPr>
          <w:rFonts w:ascii="Arial" w:hAnsi="Arial" w:cs="Arial"/>
          <w:sz w:val="24"/>
          <w:szCs w:val="24"/>
        </w:rPr>
        <w:t xml:space="preserve"> years</w:t>
      </w:r>
      <w:r w:rsidRPr="00FB4F81" w:rsidR="00946D55">
        <w:rPr>
          <w:rFonts w:ascii="Arial" w:hAnsi="Arial" w:cs="Arial"/>
          <w:sz w:val="24"/>
          <w:szCs w:val="24"/>
        </w:rPr>
        <w:t xml:space="preserve"> in all 50 states, and the ou</w:t>
      </w:r>
      <w:r w:rsidRPr="00FB4F81" w:rsidR="00587AB9">
        <w:rPr>
          <w:rFonts w:ascii="Arial" w:hAnsi="Arial" w:cs="Arial"/>
          <w:sz w:val="24"/>
          <w:szCs w:val="24"/>
        </w:rPr>
        <w:t>tlying areas of American Samoa,</w:t>
      </w:r>
      <w:r w:rsidRPr="00FB4F81" w:rsidR="005E16BA">
        <w:rPr>
          <w:rFonts w:ascii="Arial" w:hAnsi="Arial" w:cs="Arial"/>
          <w:sz w:val="24"/>
          <w:szCs w:val="24"/>
        </w:rPr>
        <w:t xml:space="preserve"> </w:t>
      </w:r>
      <w:r w:rsidRPr="00FB4F81" w:rsidR="00F86B37">
        <w:rPr>
          <w:rFonts w:ascii="Arial" w:hAnsi="Arial" w:cs="Arial"/>
          <w:sz w:val="24"/>
          <w:szCs w:val="24"/>
        </w:rPr>
        <w:t xml:space="preserve">the </w:t>
      </w:r>
      <w:r w:rsidRPr="00FB4F81" w:rsidR="00946D55">
        <w:rPr>
          <w:rFonts w:ascii="Arial" w:hAnsi="Arial" w:cs="Arial"/>
          <w:sz w:val="24"/>
          <w:szCs w:val="24"/>
        </w:rPr>
        <w:t>Commonwealth of the Nort</w:t>
      </w:r>
      <w:r w:rsidRPr="00FB4F81" w:rsidR="00587AB9">
        <w:rPr>
          <w:rFonts w:ascii="Arial" w:hAnsi="Arial" w:cs="Arial"/>
          <w:sz w:val="24"/>
          <w:szCs w:val="24"/>
        </w:rPr>
        <w:t xml:space="preserve">hern Mariana Islands, Guam, </w:t>
      </w:r>
      <w:r w:rsidRPr="00FB4F81" w:rsidR="00C83397">
        <w:rPr>
          <w:rFonts w:ascii="Arial" w:hAnsi="Arial" w:cs="Arial"/>
          <w:sz w:val="24"/>
          <w:szCs w:val="24"/>
        </w:rPr>
        <w:t xml:space="preserve">Puerto Rico </w:t>
      </w:r>
      <w:r w:rsidRPr="00FB4F81" w:rsidR="00587AB9">
        <w:rPr>
          <w:rFonts w:ascii="Arial" w:hAnsi="Arial" w:cs="Arial"/>
          <w:sz w:val="24"/>
          <w:szCs w:val="24"/>
        </w:rPr>
        <w:t>and</w:t>
      </w:r>
      <w:r w:rsidRPr="00FB4F81" w:rsidR="00F86B37">
        <w:rPr>
          <w:rFonts w:ascii="Arial" w:hAnsi="Arial" w:cs="Arial"/>
          <w:sz w:val="24"/>
          <w:szCs w:val="24"/>
        </w:rPr>
        <w:t xml:space="preserve"> the</w:t>
      </w:r>
      <w:r w:rsidRPr="00FB4F81" w:rsidR="005E16BA">
        <w:rPr>
          <w:rFonts w:ascii="Arial" w:hAnsi="Arial" w:cs="Arial"/>
          <w:sz w:val="24"/>
          <w:szCs w:val="24"/>
        </w:rPr>
        <w:t xml:space="preserve"> </w:t>
      </w:r>
      <w:r w:rsidRPr="00FB4F81" w:rsidR="00946D55">
        <w:rPr>
          <w:rFonts w:ascii="Arial" w:hAnsi="Arial" w:cs="Arial"/>
          <w:sz w:val="24"/>
          <w:szCs w:val="24"/>
        </w:rPr>
        <w:t>U.S. Virgin Islands</w:t>
      </w:r>
      <w:r w:rsidRPr="00FB4F81" w:rsidR="005B02DB">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The last census was done in 20</w:t>
      </w:r>
      <w:r w:rsidRPr="00FB4F81" w:rsidR="006235EC">
        <w:rPr>
          <w:rFonts w:ascii="Arial" w:hAnsi="Arial" w:cs="Arial"/>
          <w:sz w:val="24"/>
          <w:szCs w:val="24"/>
        </w:rPr>
        <w:t>1</w:t>
      </w:r>
      <w:r w:rsidRPr="00FB4F81" w:rsidR="00C83397">
        <w:rPr>
          <w:rFonts w:ascii="Arial" w:hAnsi="Arial" w:cs="Arial"/>
          <w:sz w:val="24"/>
          <w:szCs w:val="24"/>
        </w:rPr>
        <w:t>8</w:t>
      </w:r>
      <w:r w:rsidRPr="00FB4F81">
        <w:rPr>
          <w:rFonts w:ascii="Arial" w:hAnsi="Arial" w:cs="Arial"/>
          <w:sz w:val="24"/>
          <w:szCs w:val="24"/>
        </w:rPr>
        <w:t>, covering the 20</w:t>
      </w:r>
      <w:r w:rsidRPr="00FB4F81" w:rsidR="006235EC">
        <w:rPr>
          <w:rFonts w:ascii="Arial" w:hAnsi="Arial" w:cs="Arial"/>
          <w:sz w:val="24"/>
          <w:szCs w:val="24"/>
        </w:rPr>
        <w:t>1</w:t>
      </w:r>
      <w:r w:rsidRPr="00FB4F81" w:rsidR="00C83397">
        <w:rPr>
          <w:rFonts w:ascii="Arial" w:hAnsi="Arial" w:cs="Arial"/>
          <w:sz w:val="24"/>
          <w:szCs w:val="24"/>
        </w:rPr>
        <w:t>7</w:t>
      </w:r>
      <w:r w:rsidRPr="00FB4F81" w:rsidR="006235EC">
        <w:rPr>
          <w:rFonts w:ascii="Arial" w:hAnsi="Arial" w:cs="Arial"/>
          <w:sz w:val="24"/>
          <w:szCs w:val="24"/>
        </w:rPr>
        <w:t xml:space="preserve"> crop year.</w:t>
      </w:r>
      <w:r w:rsidRPr="00FB4F81" w:rsidR="002437D4">
        <w:rPr>
          <w:rFonts w:ascii="Arial" w:hAnsi="Arial" w:cs="Arial"/>
          <w:sz w:val="24"/>
          <w:szCs w:val="24"/>
        </w:rPr>
        <w:t xml:space="preserve"> </w:t>
      </w:r>
      <w:r w:rsidRPr="00FB4F81">
        <w:rPr>
          <w:rFonts w:ascii="Arial" w:hAnsi="Arial" w:cs="Arial"/>
          <w:sz w:val="24"/>
          <w:szCs w:val="24"/>
        </w:rPr>
        <w:t>The 20</w:t>
      </w:r>
      <w:r w:rsidRPr="00FB4F81" w:rsidR="00C83397">
        <w:rPr>
          <w:rFonts w:ascii="Arial" w:hAnsi="Arial" w:cs="Arial"/>
          <w:sz w:val="24"/>
          <w:szCs w:val="24"/>
        </w:rPr>
        <w:t>22</w:t>
      </w:r>
      <w:r w:rsidRPr="00FB4F81">
        <w:rPr>
          <w:rFonts w:ascii="Arial" w:hAnsi="Arial" w:cs="Arial"/>
          <w:sz w:val="24"/>
          <w:szCs w:val="24"/>
        </w:rPr>
        <w:t xml:space="preserve"> census will be the </w:t>
      </w:r>
      <w:r w:rsidRPr="00FB4F81" w:rsidR="00C83397">
        <w:rPr>
          <w:rFonts w:ascii="Arial" w:hAnsi="Arial" w:cs="Arial"/>
          <w:sz w:val="24"/>
          <w:szCs w:val="24"/>
        </w:rPr>
        <w:t>sixt</w:t>
      </w:r>
      <w:r w:rsidRPr="00FB4F81" w:rsidR="006235EC">
        <w:rPr>
          <w:rFonts w:ascii="Arial" w:hAnsi="Arial" w:cs="Arial"/>
          <w:sz w:val="24"/>
          <w:szCs w:val="24"/>
        </w:rPr>
        <w:t>h</w:t>
      </w:r>
      <w:r w:rsidRPr="00FB4F81">
        <w:rPr>
          <w:rFonts w:ascii="Arial" w:hAnsi="Arial" w:cs="Arial"/>
          <w:sz w:val="24"/>
          <w:szCs w:val="24"/>
        </w:rPr>
        <w:t xml:space="preserve"> census conducted by the National Agricultural Statistics Service (NASS).</w:t>
      </w:r>
      <w:r w:rsidRPr="00FB4F81" w:rsidR="002437D4">
        <w:rPr>
          <w:rFonts w:ascii="Arial" w:hAnsi="Arial" w:cs="Arial"/>
          <w:sz w:val="24"/>
          <w:szCs w:val="24"/>
        </w:rPr>
        <w:t xml:space="preserve"> </w:t>
      </w:r>
      <w:r w:rsidRPr="00FB4F81" w:rsidR="00946D55">
        <w:rPr>
          <w:rFonts w:ascii="Arial" w:hAnsi="Arial" w:cs="Arial"/>
          <w:sz w:val="24"/>
          <w:szCs w:val="24"/>
        </w:rPr>
        <w:t>Data collection for the 20</w:t>
      </w:r>
      <w:r w:rsidRPr="00FB4F81" w:rsidR="00C83397">
        <w:rPr>
          <w:rFonts w:ascii="Arial" w:hAnsi="Arial" w:cs="Arial"/>
          <w:sz w:val="24"/>
          <w:szCs w:val="24"/>
        </w:rPr>
        <w:t>22</w:t>
      </w:r>
      <w:r w:rsidRPr="00FB4F81" w:rsidR="00946D55">
        <w:rPr>
          <w:rFonts w:ascii="Arial" w:hAnsi="Arial" w:cs="Arial"/>
          <w:sz w:val="24"/>
          <w:szCs w:val="24"/>
        </w:rPr>
        <w:t xml:space="preserve"> Census of Agriculture will be in 20</w:t>
      </w:r>
      <w:r w:rsidRPr="00FB4F81" w:rsidR="00C83397">
        <w:rPr>
          <w:rFonts w:ascii="Arial" w:hAnsi="Arial" w:cs="Arial"/>
          <w:sz w:val="24"/>
          <w:szCs w:val="24"/>
        </w:rPr>
        <w:t>23</w:t>
      </w:r>
      <w:r w:rsidRPr="00FB4F81" w:rsidR="00946D55">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The planned publication date is February 20</w:t>
      </w:r>
      <w:r w:rsidRPr="00FB4F81" w:rsidR="00C83397">
        <w:rPr>
          <w:rFonts w:ascii="Arial" w:hAnsi="Arial" w:cs="Arial"/>
          <w:sz w:val="24"/>
          <w:szCs w:val="24"/>
        </w:rPr>
        <w:t>24</w:t>
      </w:r>
      <w:r w:rsidRPr="00FB4F81">
        <w:rPr>
          <w:rFonts w:ascii="Arial" w:hAnsi="Arial" w:cs="Arial"/>
          <w:sz w:val="24"/>
          <w:szCs w:val="24"/>
        </w:rPr>
        <w:t>.</w:t>
      </w:r>
      <w:r w:rsidR="003F56C3">
        <w:rPr>
          <w:rFonts w:ascii="Arial" w:hAnsi="Arial" w:cs="Arial"/>
          <w:sz w:val="24"/>
          <w:szCs w:val="24"/>
        </w:rPr>
        <w:t xml:space="preserve"> </w:t>
      </w:r>
    </w:p>
    <w:p w:rsidRPr="008102F7" w:rsidR="008102F7" w:rsidP="008102F7" w:rsidRDefault="008102F7" w14:paraId="56852663" w14:textId="08EE8455">
      <w:pPr>
        <w:widowControl/>
        <w:ind w:left="720"/>
        <w:rPr>
          <w:rFonts w:ascii="Arial" w:hAnsi="Arial" w:cs="Arial"/>
          <w:color w:val="000000" w:themeColor="text1"/>
          <w:sz w:val="24"/>
          <w:szCs w:val="24"/>
        </w:rPr>
      </w:pPr>
    </w:p>
    <w:p w:rsidRPr="008102F7" w:rsidR="008102F7" w:rsidP="008102F7" w:rsidRDefault="00A94806" w14:paraId="41575BD0" w14:textId="3453FBAC">
      <w:pPr>
        <w:widowControl/>
        <w:ind w:left="720"/>
        <w:rPr>
          <w:rFonts w:ascii="Arial" w:hAnsi="Arial" w:cs="Arial"/>
          <w:color w:val="000000" w:themeColor="text1"/>
          <w:sz w:val="24"/>
          <w:szCs w:val="24"/>
        </w:rPr>
      </w:pPr>
      <w:r w:rsidRPr="002D2470">
        <w:rPr>
          <w:rFonts w:ascii="Arial" w:hAnsi="Arial" w:cs="Arial"/>
          <w:color w:val="000000" w:themeColor="text1"/>
          <w:sz w:val="24"/>
          <w:szCs w:val="24"/>
        </w:rPr>
        <w:t>This</w:t>
      </w:r>
      <w:r w:rsidRPr="002D2470" w:rsidR="008102F7">
        <w:rPr>
          <w:rFonts w:ascii="Arial" w:hAnsi="Arial" w:cs="Arial"/>
          <w:color w:val="000000" w:themeColor="text1"/>
          <w:sz w:val="24"/>
          <w:szCs w:val="24"/>
        </w:rPr>
        <w:t xml:space="preserve"> clearance </w:t>
      </w:r>
      <w:r w:rsidRPr="002D2470">
        <w:rPr>
          <w:rFonts w:ascii="Arial" w:hAnsi="Arial" w:cs="Arial"/>
          <w:color w:val="000000" w:themeColor="text1"/>
          <w:sz w:val="24"/>
          <w:szCs w:val="24"/>
        </w:rPr>
        <w:t xml:space="preserve">also </w:t>
      </w:r>
      <w:r w:rsidRPr="002D2470" w:rsidR="008102F7">
        <w:rPr>
          <w:rFonts w:ascii="Arial" w:hAnsi="Arial" w:cs="Arial"/>
          <w:color w:val="000000" w:themeColor="text1"/>
          <w:sz w:val="24"/>
          <w:szCs w:val="24"/>
        </w:rPr>
        <w:t xml:space="preserve">includes a new </w:t>
      </w:r>
      <w:r w:rsidRPr="002D2470" w:rsidR="00236323">
        <w:rPr>
          <w:rFonts w:ascii="Arial" w:hAnsi="Arial" w:cs="Arial"/>
          <w:color w:val="000000" w:themeColor="text1"/>
          <w:sz w:val="24"/>
          <w:szCs w:val="24"/>
        </w:rPr>
        <w:t xml:space="preserve">pilot </w:t>
      </w:r>
      <w:r w:rsidRPr="002D2470" w:rsidR="008102F7">
        <w:rPr>
          <w:rFonts w:ascii="Arial" w:hAnsi="Arial" w:cs="Arial"/>
          <w:color w:val="000000" w:themeColor="text1"/>
          <w:sz w:val="24"/>
          <w:szCs w:val="24"/>
        </w:rPr>
        <w:t>data collection that will collect experimental data on agricultural decision makers’ sexual orientation and gender identification (SOGI)</w:t>
      </w:r>
      <w:r w:rsidRPr="002D2470" w:rsidR="00335342">
        <w:rPr>
          <w:rFonts w:ascii="Arial" w:hAnsi="Arial" w:cs="Arial"/>
          <w:color w:val="000000" w:themeColor="text1"/>
          <w:sz w:val="24"/>
          <w:szCs w:val="24"/>
        </w:rPr>
        <w:t xml:space="preserve">, </w:t>
      </w:r>
      <w:r w:rsidRPr="002D2470" w:rsidR="008102F7">
        <w:rPr>
          <w:rFonts w:ascii="Arial" w:hAnsi="Arial" w:cs="Arial"/>
          <w:color w:val="000000" w:themeColor="text1"/>
          <w:sz w:val="24"/>
          <w:szCs w:val="24"/>
        </w:rPr>
        <w:t>disability status</w:t>
      </w:r>
      <w:r w:rsidRPr="002D2470" w:rsidR="00335342">
        <w:rPr>
          <w:rFonts w:ascii="Arial" w:hAnsi="Arial" w:cs="Arial"/>
          <w:color w:val="000000" w:themeColor="text1"/>
          <w:sz w:val="24"/>
          <w:szCs w:val="24"/>
        </w:rPr>
        <w:t>, and expanded race data</w:t>
      </w:r>
      <w:r w:rsidRPr="002D2470" w:rsidR="008102F7">
        <w:rPr>
          <w:rFonts w:ascii="Arial" w:hAnsi="Arial" w:cs="Arial"/>
          <w:color w:val="000000" w:themeColor="text1"/>
          <w:sz w:val="24"/>
          <w:szCs w:val="24"/>
        </w:rPr>
        <w:t>. This data collection will take place in late 2021.</w:t>
      </w:r>
    </w:p>
    <w:p w:rsidRPr="008102F7" w:rsidR="008102F7" w:rsidP="008102F7" w:rsidRDefault="008102F7" w14:paraId="28315DF7" w14:textId="77777777">
      <w:pPr>
        <w:widowControl/>
        <w:ind w:left="720"/>
        <w:rPr>
          <w:rFonts w:ascii="Arial" w:hAnsi="Arial" w:cs="Arial"/>
          <w:color w:val="000000" w:themeColor="text1"/>
          <w:sz w:val="24"/>
          <w:szCs w:val="24"/>
        </w:rPr>
      </w:pPr>
    </w:p>
    <w:p w:rsidRPr="00FB4F81" w:rsidR="008322EA" w:rsidRDefault="008322EA" w14:paraId="7F70F26F" w14:textId="77777777">
      <w:pPr>
        <w:widowControl/>
        <w:tabs>
          <w:tab w:val="left" w:pos="720"/>
        </w:tabs>
        <w:ind w:left="720" w:hanging="720"/>
        <w:rPr>
          <w:rFonts w:ascii="Arial" w:hAnsi="Arial" w:cs="Arial"/>
          <w:sz w:val="24"/>
          <w:szCs w:val="24"/>
        </w:rPr>
      </w:pPr>
      <w:r w:rsidRPr="00FB4F81">
        <w:rPr>
          <w:rFonts w:ascii="Arial" w:hAnsi="Arial" w:cs="Arial"/>
          <w:b/>
          <w:bCs/>
          <w:sz w:val="24"/>
          <w:szCs w:val="24"/>
        </w:rPr>
        <w:t>1.</w:t>
      </w:r>
      <w:r w:rsidRPr="00FB4F81">
        <w:rPr>
          <w:rFonts w:ascii="Arial" w:hAnsi="Arial" w:cs="Arial"/>
          <w:b/>
          <w:bCs/>
          <w:sz w:val="24"/>
          <w:szCs w:val="24"/>
        </w:rPr>
        <w:tab/>
        <w:t>Explain the circumstances that make the collection of information necessary</w:t>
      </w:r>
      <w:r w:rsidRPr="00FB4F81">
        <w:rPr>
          <w:rFonts w:ascii="Arial" w:hAnsi="Arial" w:cs="Arial"/>
          <w:sz w:val="24"/>
          <w:szCs w:val="24"/>
        </w:rPr>
        <w:t xml:space="preserve">. </w:t>
      </w:r>
      <w:r w:rsidRPr="00FB4F81">
        <w:rPr>
          <w:rFonts w:ascii="Arial" w:hAnsi="Arial" w:cs="Arial"/>
          <w:b/>
          <w:bCs/>
          <w:sz w:val="24"/>
          <w:szCs w:val="24"/>
        </w:rPr>
        <w:t>Identify any legal or administrative requirements that necessitate the collection. Attach a copy of the appropriate section of each statute and regulation mandating or authorizing the collection of information.</w:t>
      </w:r>
    </w:p>
    <w:p w:rsidRPr="00FB4F81" w:rsidR="000A59D6" w:rsidRDefault="000A59D6" w14:paraId="2B118496" w14:textId="77777777">
      <w:pPr>
        <w:widowControl/>
        <w:ind w:left="720"/>
        <w:rPr>
          <w:rFonts w:ascii="Arial" w:hAnsi="Arial" w:cs="Arial"/>
          <w:sz w:val="24"/>
          <w:szCs w:val="24"/>
        </w:rPr>
      </w:pPr>
    </w:p>
    <w:p w:rsidR="008322EA" w:rsidP="000A59D6" w:rsidRDefault="008322EA" w14:paraId="5A18367F" w14:textId="661D5DCB">
      <w:pPr>
        <w:widowControl/>
        <w:ind w:left="720"/>
        <w:rPr>
          <w:rFonts w:ascii="Arial" w:hAnsi="Arial" w:cs="Arial"/>
          <w:sz w:val="24"/>
          <w:szCs w:val="24"/>
        </w:rPr>
      </w:pPr>
      <w:r w:rsidRPr="00FB4F81">
        <w:rPr>
          <w:rFonts w:ascii="Arial" w:hAnsi="Arial" w:cs="Arial"/>
          <w:sz w:val="24"/>
          <w:szCs w:val="24"/>
        </w:rPr>
        <w:t>The National Agricultural Statistics Service conducts surveys</w:t>
      </w:r>
      <w:r w:rsidRPr="00FB4F81" w:rsidR="000A59D6">
        <w:rPr>
          <w:rFonts w:ascii="Arial" w:hAnsi="Arial" w:cs="Arial"/>
          <w:sz w:val="24"/>
          <w:szCs w:val="24"/>
        </w:rPr>
        <w:t xml:space="preserve"> in order to prepare national, s</w:t>
      </w:r>
      <w:r w:rsidRPr="00FB4F81">
        <w:rPr>
          <w:rFonts w:ascii="Arial" w:hAnsi="Arial" w:cs="Arial"/>
          <w:sz w:val="24"/>
          <w:szCs w:val="24"/>
        </w:rPr>
        <w:t>tate, and county estimates of crop and livestock production</w:t>
      </w:r>
      <w:r w:rsidRPr="00FB4F81" w:rsidR="00820B2F">
        <w:rPr>
          <w:rFonts w:ascii="Arial" w:hAnsi="Arial" w:cs="Arial"/>
          <w:sz w:val="24"/>
          <w:szCs w:val="24"/>
        </w:rPr>
        <w:t>, disposition, prices,</w:t>
      </w:r>
      <w:r w:rsidRPr="00FB4F81" w:rsidR="000A59D6">
        <w:rPr>
          <w:rFonts w:ascii="Arial" w:hAnsi="Arial" w:cs="Arial"/>
          <w:sz w:val="24"/>
          <w:szCs w:val="24"/>
        </w:rPr>
        <w:t xml:space="preserve"> as well as statistics on</w:t>
      </w:r>
      <w:r w:rsidRPr="00FB4F81">
        <w:rPr>
          <w:rFonts w:ascii="Arial" w:hAnsi="Arial" w:cs="Arial"/>
          <w:sz w:val="24"/>
          <w:szCs w:val="24"/>
        </w:rPr>
        <w:t xml:space="preserve"> related environmental and economic factors.</w:t>
      </w:r>
      <w:r w:rsidRPr="00FB4F81" w:rsidR="002437D4">
        <w:rPr>
          <w:rFonts w:ascii="Arial" w:hAnsi="Arial" w:cs="Arial"/>
          <w:sz w:val="24"/>
          <w:szCs w:val="24"/>
        </w:rPr>
        <w:t xml:space="preserve"> </w:t>
      </w:r>
      <w:r w:rsidRPr="00FB4F81">
        <w:rPr>
          <w:rFonts w:ascii="Arial" w:hAnsi="Arial" w:cs="Arial"/>
          <w:sz w:val="24"/>
          <w:szCs w:val="24"/>
        </w:rPr>
        <w:t>Every five years these survey statistics are benchmarked with</w:t>
      </w:r>
      <w:r w:rsidRPr="00FB4F81" w:rsidR="000C2910">
        <w:rPr>
          <w:rFonts w:ascii="Arial" w:hAnsi="Arial" w:cs="Arial"/>
          <w:sz w:val="24"/>
          <w:szCs w:val="24"/>
        </w:rPr>
        <w:t xml:space="preserve"> a complete census of agricultural producers</w:t>
      </w:r>
      <w:r w:rsidRPr="00FB4F81">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This census is required by law under the “Census of Agriculture Act of 1997,” Pub. L. No. 105-113 (7 U</w:t>
      </w:r>
      <w:r w:rsidRPr="00FB4F81" w:rsidR="00723396">
        <w:rPr>
          <w:rFonts w:ascii="Arial" w:hAnsi="Arial" w:cs="Arial"/>
          <w:sz w:val="24"/>
          <w:szCs w:val="24"/>
        </w:rPr>
        <w:t>.</w:t>
      </w:r>
      <w:r w:rsidRPr="00FB4F81">
        <w:rPr>
          <w:rFonts w:ascii="Arial" w:hAnsi="Arial" w:cs="Arial"/>
          <w:sz w:val="24"/>
          <w:szCs w:val="24"/>
        </w:rPr>
        <w:t>S</w:t>
      </w:r>
      <w:r w:rsidRPr="00FB4F81" w:rsidR="00723396">
        <w:rPr>
          <w:rFonts w:ascii="Arial" w:hAnsi="Arial" w:cs="Arial"/>
          <w:sz w:val="24"/>
          <w:szCs w:val="24"/>
        </w:rPr>
        <w:t>.</w:t>
      </w:r>
      <w:r w:rsidRPr="00FB4F81">
        <w:rPr>
          <w:rFonts w:ascii="Arial" w:hAnsi="Arial" w:cs="Arial"/>
          <w:sz w:val="24"/>
          <w:szCs w:val="24"/>
        </w:rPr>
        <w:t>C</w:t>
      </w:r>
      <w:r w:rsidRPr="00FB4F81" w:rsidR="00723396">
        <w:rPr>
          <w:rFonts w:ascii="Arial" w:hAnsi="Arial" w:cs="Arial"/>
          <w:sz w:val="24"/>
          <w:szCs w:val="24"/>
        </w:rPr>
        <w:t>.</w:t>
      </w:r>
      <w:r w:rsidRPr="00FB4F81">
        <w:rPr>
          <w:rFonts w:ascii="Arial" w:hAnsi="Arial" w:cs="Arial"/>
          <w:sz w:val="24"/>
          <w:szCs w:val="24"/>
        </w:rPr>
        <w:t xml:space="preserve"> 2204g).</w:t>
      </w:r>
      <w:r w:rsidRPr="00FB4F81" w:rsidR="002437D4">
        <w:rPr>
          <w:rFonts w:ascii="Arial" w:hAnsi="Arial" w:cs="Arial"/>
          <w:sz w:val="24"/>
          <w:szCs w:val="24"/>
        </w:rPr>
        <w:t xml:space="preserve"> </w:t>
      </w:r>
      <w:r w:rsidRPr="00FB4F81">
        <w:rPr>
          <w:rFonts w:ascii="Arial" w:hAnsi="Arial" w:cs="Arial"/>
          <w:sz w:val="24"/>
          <w:szCs w:val="24"/>
        </w:rPr>
        <w:t xml:space="preserve">It is the primary source of detailed </w:t>
      </w:r>
      <w:r w:rsidRPr="00FB4F81" w:rsidR="000A59D6">
        <w:rPr>
          <w:rFonts w:ascii="Arial" w:hAnsi="Arial" w:cs="Arial"/>
          <w:sz w:val="24"/>
          <w:szCs w:val="24"/>
        </w:rPr>
        <w:t>s</w:t>
      </w:r>
      <w:r w:rsidRPr="00FB4F81">
        <w:rPr>
          <w:rFonts w:ascii="Arial" w:hAnsi="Arial" w:cs="Arial"/>
          <w:sz w:val="24"/>
          <w:szCs w:val="24"/>
        </w:rPr>
        <w:t>tate and county data that provide</w:t>
      </w:r>
      <w:r w:rsidR="009E0667">
        <w:rPr>
          <w:rFonts w:ascii="Arial" w:hAnsi="Arial" w:cs="Arial"/>
          <w:sz w:val="24"/>
          <w:szCs w:val="24"/>
        </w:rPr>
        <w:t>s</w:t>
      </w:r>
      <w:r w:rsidRPr="00FB4F81">
        <w:rPr>
          <w:rFonts w:ascii="Arial" w:hAnsi="Arial" w:cs="Arial"/>
          <w:sz w:val="24"/>
          <w:szCs w:val="24"/>
        </w:rPr>
        <w:t xml:space="preserve"> critical information for the agr</w:t>
      </w:r>
      <w:r w:rsidRPr="00FB4F81" w:rsidR="000A59D6">
        <w:rPr>
          <w:rFonts w:ascii="Arial" w:hAnsi="Arial" w:cs="Arial"/>
          <w:sz w:val="24"/>
          <w:szCs w:val="24"/>
        </w:rPr>
        <w:t>icultural sector.</w:t>
      </w:r>
      <w:r w:rsidRPr="00FB4F81" w:rsidR="002437D4">
        <w:rPr>
          <w:rFonts w:ascii="Arial" w:hAnsi="Arial" w:cs="Arial"/>
          <w:sz w:val="24"/>
          <w:szCs w:val="24"/>
        </w:rPr>
        <w:t xml:space="preserve"> </w:t>
      </w:r>
      <w:r w:rsidRPr="00FB4F81" w:rsidR="000A59D6">
        <w:rPr>
          <w:rFonts w:ascii="Arial" w:hAnsi="Arial" w:cs="Arial"/>
          <w:sz w:val="24"/>
          <w:szCs w:val="24"/>
        </w:rPr>
        <w:t xml:space="preserve">Without the </w:t>
      </w:r>
      <w:r w:rsidRPr="00FB4F81" w:rsidR="000C2910">
        <w:rPr>
          <w:rFonts w:ascii="Arial" w:hAnsi="Arial" w:cs="Arial"/>
          <w:sz w:val="24"/>
          <w:szCs w:val="24"/>
        </w:rPr>
        <w:t>census</w:t>
      </w:r>
      <w:r w:rsidRPr="00FB4F81" w:rsidR="00586483">
        <w:rPr>
          <w:rFonts w:ascii="Arial" w:hAnsi="Arial" w:cs="Arial"/>
          <w:sz w:val="24"/>
          <w:szCs w:val="24"/>
        </w:rPr>
        <w:t>,</w:t>
      </w:r>
      <w:r w:rsidRPr="00FB4F81">
        <w:rPr>
          <w:rFonts w:ascii="Arial" w:hAnsi="Arial" w:cs="Arial"/>
          <w:sz w:val="24"/>
          <w:szCs w:val="24"/>
        </w:rPr>
        <w:t xml:space="preserve"> there would be no source of reliable, comparable data throughout the more than 3,000 counties in the 50 States and Puerto Rico.</w:t>
      </w:r>
      <w:r w:rsidRPr="00FB4F81" w:rsidR="002437D4">
        <w:rPr>
          <w:rFonts w:ascii="Arial" w:hAnsi="Arial" w:cs="Arial"/>
          <w:sz w:val="24"/>
          <w:szCs w:val="24"/>
        </w:rPr>
        <w:t xml:space="preserve"> </w:t>
      </w:r>
      <w:r w:rsidRPr="00FB4F81">
        <w:rPr>
          <w:rFonts w:ascii="Arial" w:hAnsi="Arial" w:cs="Arial"/>
          <w:sz w:val="24"/>
          <w:szCs w:val="24"/>
        </w:rPr>
        <w:t>For the outlyin</w:t>
      </w:r>
      <w:r w:rsidRPr="00FB4F81" w:rsidR="00587AB9">
        <w:rPr>
          <w:rFonts w:ascii="Arial" w:hAnsi="Arial" w:cs="Arial"/>
          <w:sz w:val="24"/>
          <w:szCs w:val="24"/>
        </w:rPr>
        <w:t>g areas of American Samoa (AS),</w:t>
      </w:r>
      <w:r w:rsidRPr="00FB4F81" w:rsidR="00F86B37">
        <w:rPr>
          <w:rFonts w:ascii="Arial" w:hAnsi="Arial" w:cs="Arial"/>
          <w:sz w:val="24"/>
          <w:szCs w:val="24"/>
        </w:rPr>
        <w:t xml:space="preserve"> the</w:t>
      </w:r>
      <w:r w:rsidRPr="00FB4F81" w:rsidR="00586483">
        <w:rPr>
          <w:rFonts w:ascii="Arial" w:hAnsi="Arial" w:cs="Arial"/>
          <w:sz w:val="24"/>
          <w:szCs w:val="24"/>
        </w:rPr>
        <w:t xml:space="preserve"> </w:t>
      </w:r>
      <w:r w:rsidRPr="00FB4F81">
        <w:rPr>
          <w:rFonts w:ascii="Arial" w:hAnsi="Arial" w:cs="Arial"/>
          <w:sz w:val="24"/>
          <w:szCs w:val="24"/>
        </w:rPr>
        <w:t>Commonwealth of the Northern Ma</w:t>
      </w:r>
      <w:r w:rsidRPr="00FB4F81" w:rsidR="00587AB9">
        <w:rPr>
          <w:rFonts w:ascii="Arial" w:hAnsi="Arial" w:cs="Arial"/>
          <w:sz w:val="24"/>
          <w:szCs w:val="24"/>
        </w:rPr>
        <w:t>riana Islands (CNMI), Guam, and</w:t>
      </w:r>
      <w:r w:rsidRPr="00FB4F81" w:rsidR="00586483">
        <w:rPr>
          <w:rFonts w:ascii="Arial" w:hAnsi="Arial" w:cs="Arial"/>
          <w:sz w:val="24"/>
          <w:szCs w:val="24"/>
        </w:rPr>
        <w:t xml:space="preserve"> </w:t>
      </w:r>
      <w:r w:rsidRPr="00FB4F81" w:rsidR="00F86B37">
        <w:rPr>
          <w:rFonts w:ascii="Arial" w:hAnsi="Arial" w:cs="Arial"/>
          <w:sz w:val="24"/>
          <w:szCs w:val="24"/>
        </w:rPr>
        <w:t xml:space="preserve">the </w:t>
      </w:r>
      <w:r w:rsidRPr="00FB4F81">
        <w:rPr>
          <w:rFonts w:ascii="Arial" w:hAnsi="Arial" w:cs="Arial"/>
          <w:sz w:val="24"/>
          <w:szCs w:val="24"/>
        </w:rPr>
        <w:t>U</w:t>
      </w:r>
      <w:r w:rsidRPr="00FB4F81" w:rsidR="00723396">
        <w:rPr>
          <w:rFonts w:ascii="Arial" w:hAnsi="Arial" w:cs="Arial"/>
          <w:sz w:val="24"/>
          <w:szCs w:val="24"/>
        </w:rPr>
        <w:t>.</w:t>
      </w:r>
      <w:r w:rsidRPr="00FB4F81">
        <w:rPr>
          <w:rFonts w:ascii="Arial" w:hAnsi="Arial" w:cs="Arial"/>
          <w:sz w:val="24"/>
          <w:szCs w:val="24"/>
        </w:rPr>
        <w:t>S</w:t>
      </w:r>
      <w:r w:rsidRPr="00FB4F81" w:rsidR="00723396">
        <w:rPr>
          <w:rFonts w:ascii="Arial" w:hAnsi="Arial" w:cs="Arial"/>
          <w:sz w:val="24"/>
          <w:szCs w:val="24"/>
        </w:rPr>
        <w:t>.</w:t>
      </w:r>
      <w:r w:rsidRPr="00FB4F81">
        <w:rPr>
          <w:rFonts w:ascii="Arial" w:hAnsi="Arial" w:cs="Arial"/>
          <w:sz w:val="24"/>
          <w:szCs w:val="24"/>
        </w:rPr>
        <w:t xml:space="preserve"> Virgin Islands (USVI), it is the only source of consistent, comparable agricultural data.</w:t>
      </w:r>
    </w:p>
    <w:p w:rsidR="00623E98" w:rsidP="000A59D6" w:rsidRDefault="00623E98" w14:paraId="0FA43015" w14:textId="1FC15AD0">
      <w:pPr>
        <w:widowControl/>
        <w:ind w:left="720"/>
        <w:rPr>
          <w:rFonts w:ascii="Arial" w:hAnsi="Arial" w:cs="Arial"/>
          <w:sz w:val="24"/>
          <w:szCs w:val="24"/>
        </w:rPr>
      </w:pPr>
    </w:p>
    <w:p w:rsidRPr="002D2470" w:rsidR="00DD7177" w:rsidP="00DD7177" w:rsidRDefault="00DD7177" w14:paraId="52D28D5D" w14:textId="3567AA7E">
      <w:pPr>
        <w:widowControl/>
        <w:ind w:left="720"/>
        <w:rPr>
          <w:rFonts w:eastAsia="Times New Roman"/>
          <w:sz w:val="24"/>
          <w:szCs w:val="24"/>
        </w:rPr>
      </w:pPr>
      <w:r w:rsidRPr="002D2470">
        <w:rPr>
          <w:rFonts w:ascii="Arial" w:hAnsi="Arial" w:cs="Arial"/>
          <w:color w:val="000000" w:themeColor="text1"/>
          <w:sz w:val="24"/>
          <w:szCs w:val="24"/>
        </w:rPr>
        <w:t>The separate data collection o</w:t>
      </w:r>
      <w:r w:rsidRPr="002D2470" w:rsidR="00496F81">
        <w:rPr>
          <w:rFonts w:ascii="Arial" w:hAnsi="Arial" w:cs="Arial"/>
          <w:color w:val="000000" w:themeColor="text1"/>
          <w:sz w:val="24"/>
          <w:szCs w:val="24"/>
        </w:rPr>
        <w:t>f</w:t>
      </w:r>
      <w:r w:rsidRPr="002D2470">
        <w:rPr>
          <w:rFonts w:ascii="Arial" w:hAnsi="Arial" w:cs="Arial"/>
          <w:color w:val="000000" w:themeColor="text1"/>
          <w:sz w:val="24"/>
          <w:szCs w:val="24"/>
        </w:rPr>
        <w:t xml:space="preserve"> agricultural decision makers’ sexual orientation and gender identification (SOGI), disability status, and expanded race data is needed in response to the </w:t>
      </w:r>
      <w:hyperlink w:history="1" r:id="rId8">
        <w:r w:rsidRPr="002D2470">
          <w:rPr>
            <w:rStyle w:val="Hyperlink"/>
            <w:rFonts w:ascii="Arial" w:hAnsi="Arial" w:eastAsia="Times New Roman" w:cs="Arial"/>
            <w:sz w:val="24"/>
            <w:szCs w:val="24"/>
          </w:rPr>
          <w:t xml:space="preserve">Executive Order on </w:t>
        </w:r>
        <w:r w:rsidRPr="002D2470">
          <w:rPr>
            <w:rStyle w:val="Hyperlink"/>
            <w:rFonts w:ascii="Arial" w:hAnsi="Arial" w:eastAsia="Times New Roman" w:cs="Arial"/>
            <w:sz w:val="24"/>
            <w:szCs w:val="24"/>
          </w:rPr>
          <w:lastRenderedPageBreak/>
          <w:t>Advancing Racial Equity and Support of Underserved Communities through the Federal Government</w:t>
        </w:r>
      </w:hyperlink>
      <w:r w:rsidRPr="002D2470">
        <w:rPr>
          <w:rFonts w:ascii="Arial" w:hAnsi="Arial" w:eastAsia="Times New Roman" w:cs="Arial"/>
          <w:sz w:val="24"/>
          <w:szCs w:val="24"/>
        </w:rPr>
        <w:t xml:space="preserve"> and from requests to the Federal Register Notice associated with this Information Collection Request.</w:t>
      </w:r>
    </w:p>
    <w:p w:rsidRPr="002D2470" w:rsidR="00DD7177" w:rsidP="000A59D6" w:rsidRDefault="00DD7177" w14:paraId="57C59ADA" w14:textId="77777777">
      <w:pPr>
        <w:widowControl/>
        <w:ind w:left="720"/>
        <w:rPr>
          <w:rFonts w:ascii="Arial" w:hAnsi="Arial" w:cs="Arial"/>
          <w:sz w:val="24"/>
          <w:szCs w:val="24"/>
        </w:rPr>
      </w:pPr>
    </w:p>
    <w:p w:rsidR="00DD7177" w:rsidP="000A59D6" w:rsidRDefault="00DD7177" w14:paraId="189B8CDB" w14:textId="7B79DBFB">
      <w:pPr>
        <w:widowControl/>
        <w:ind w:left="720"/>
        <w:rPr>
          <w:rFonts w:ascii="Arial" w:hAnsi="Arial" w:cs="Arial"/>
          <w:sz w:val="24"/>
          <w:szCs w:val="24"/>
        </w:rPr>
      </w:pPr>
      <w:r w:rsidRPr="002D2470">
        <w:rPr>
          <w:rFonts w:ascii="Arial" w:hAnsi="Arial" w:cs="Arial"/>
          <w:sz w:val="24"/>
          <w:szCs w:val="24"/>
        </w:rPr>
        <w:t xml:space="preserve">Production agriculture is broadly accomplished through a series of establishments that vary </w:t>
      </w:r>
      <w:r w:rsidRPr="002D2470" w:rsidR="0094490D">
        <w:rPr>
          <w:rFonts w:ascii="Arial" w:hAnsi="Arial" w:cs="Arial"/>
          <w:sz w:val="24"/>
          <w:szCs w:val="24"/>
        </w:rPr>
        <w:t>in</w:t>
      </w:r>
      <w:r w:rsidRPr="002D2470">
        <w:rPr>
          <w:rFonts w:ascii="Arial" w:hAnsi="Arial" w:cs="Arial"/>
          <w:sz w:val="24"/>
          <w:szCs w:val="24"/>
        </w:rPr>
        <w:t xml:space="preserve"> size and complexity.</w:t>
      </w:r>
      <w:r w:rsidRPr="002D2470" w:rsidR="00C7254D">
        <w:rPr>
          <w:rFonts w:ascii="Arial" w:hAnsi="Arial" w:cs="Arial"/>
          <w:sz w:val="24"/>
          <w:szCs w:val="24"/>
        </w:rPr>
        <w:t xml:space="preserve"> </w:t>
      </w:r>
      <w:r w:rsidRPr="002D2470">
        <w:rPr>
          <w:rFonts w:ascii="Arial" w:hAnsi="Arial" w:cs="Arial"/>
          <w:sz w:val="24"/>
          <w:szCs w:val="24"/>
        </w:rPr>
        <w:t>Recent statistics from the 2017 Census of Agriculture identified that the vast majority of the establishments are family-owned and managed on a day-to-day basis by one or two individuals. To date, program evaluation on policy decisions about underserved populations of reference (LGBTQ+ and producers with a disability) involved in production agriculture have been limited in scope due to the lack of primary statistics on the prevalence of members of the communities within this sector of the economy.</w:t>
      </w:r>
      <w:r w:rsidRPr="002D2470" w:rsidR="00C7254D">
        <w:rPr>
          <w:rFonts w:ascii="Arial" w:hAnsi="Arial" w:cs="Arial"/>
          <w:sz w:val="24"/>
          <w:szCs w:val="24"/>
        </w:rPr>
        <w:t xml:space="preserve"> </w:t>
      </w:r>
      <w:r w:rsidRPr="002D2470">
        <w:rPr>
          <w:rFonts w:ascii="Arial" w:hAnsi="Arial" w:cs="Arial"/>
          <w:sz w:val="24"/>
          <w:szCs w:val="24"/>
        </w:rPr>
        <w:t>The initial investigation into descriptive statistics concerning the new demographic data will provide a foundation for policy decisions and program evaluation within federal, state, and local governments.</w:t>
      </w:r>
      <w:r w:rsidRPr="002D2470" w:rsidR="00C7254D">
        <w:rPr>
          <w:rFonts w:ascii="Arial" w:hAnsi="Arial" w:cs="Arial"/>
          <w:sz w:val="24"/>
          <w:szCs w:val="24"/>
        </w:rPr>
        <w:t xml:space="preserve"> </w:t>
      </w:r>
      <w:r w:rsidRPr="002D2470">
        <w:rPr>
          <w:rFonts w:ascii="Arial" w:hAnsi="Arial" w:cs="Arial"/>
          <w:sz w:val="24"/>
          <w:szCs w:val="24"/>
        </w:rPr>
        <w:t xml:space="preserve">Potential outcomes could be revised policy decisions that could provide additional opportunities </w:t>
      </w:r>
      <w:r w:rsidRPr="002D2470" w:rsidR="0094490D">
        <w:rPr>
          <w:rFonts w:ascii="Arial" w:hAnsi="Arial" w:cs="Arial"/>
          <w:sz w:val="24"/>
          <w:szCs w:val="24"/>
        </w:rPr>
        <w:t xml:space="preserve">and identify new programs </w:t>
      </w:r>
      <w:r w:rsidRPr="002D2470">
        <w:rPr>
          <w:rFonts w:ascii="Arial" w:hAnsi="Arial" w:cs="Arial"/>
          <w:sz w:val="24"/>
          <w:szCs w:val="24"/>
        </w:rPr>
        <w:t>for producers with a disability to extend their careers on the farm and producer support to increase the prevalence of members of the LGBTQ+ community within production agriculture.</w:t>
      </w:r>
    </w:p>
    <w:p w:rsidRPr="00B2178B" w:rsidR="000A59D6" w:rsidP="000A59D6" w:rsidRDefault="000A59D6" w14:paraId="6DEF9554" w14:textId="77777777">
      <w:pPr>
        <w:widowControl/>
        <w:ind w:left="720"/>
        <w:rPr>
          <w:rFonts w:ascii="Arial" w:hAnsi="Arial" w:cs="Arial"/>
          <w:color w:val="000000" w:themeColor="text1"/>
          <w:sz w:val="24"/>
          <w:szCs w:val="24"/>
        </w:rPr>
      </w:pPr>
    </w:p>
    <w:p w:rsidRPr="00FB4F81" w:rsidR="008322EA" w:rsidRDefault="008322EA" w14:paraId="1B40A6A3" w14:textId="77777777">
      <w:pPr>
        <w:widowControl/>
        <w:tabs>
          <w:tab w:val="left" w:pos="720"/>
        </w:tabs>
        <w:ind w:left="720" w:hanging="720"/>
        <w:rPr>
          <w:rFonts w:ascii="Arial" w:hAnsi="Arial" w:cs="Arial"/>
          <w:b/>
          <w:bCs/>
          <w:sz w:val="24"/>
          <w:szCs w:val="24"/>
        </w:rPr>
      </w:pPr>
      <w:r w:rsidRPr="00FB4F81">
        <w:rPr>
          <w:rFonts w:ascii="Arial" w:hAnsi="Arial" w:cs="Arial"/>
          <w:b/>
          <w:bCs/>
          <w:sz w:val="24"/>
          <w:szCs w:val="24"/>
        </w:rPr>
        <w:t>2.</w:t>
      </w:r>
      <w:r w:rsidRPr="00FB4F81">
        <w:rPr>
          <w:rFonts w:ascii="Arial" w:hAnsi="Arial" w:cs="Arial"/>
          <w:b/>
          <w:bCs/>
          <w:sz w:val="24"/>
          <w:szCs w:val="24"/>
        </w:rPr>
        <w:tab/>
        <w:t>Indicate how, by whom, and for what purpose the information is to be used</w:t>
      </w:r>
      <w:r w:rsidRPr="00FB4F81">
        <w:rPr>
          <w:rFonts w:ascii="Arial" w:hAnsi="Arial" w:cs="Arial"/>
          <w:sz w:val="24"/>
          <w:szCs w:val="24"/>
        </w:rPr>
        <w:t xml:space="preserve">. </w:t>
      </w:r>
      <w:r w:rsidRPr="00FB4F81">
        <w:rPr>
          <w:rFonts w:ascii="Arial" w:hAnsi="Arial" w:cs="Arial"/>
          <w:b/>
          <w:bCs/>
          <w:sz w:val="24"/>
          <w:szCs w:val="24"/>
        </w:rPr>
        <w:t>Except for a new collection, indicate the use the agency has made of the information received from the current collection.</w:t>
      </w:r>
    </w:p>
    <w:p w:rsidRPr="00FB4F81" w:rsidR="002B6029" w:rsidRDefault="002B6029" w14:paraId="1A457D14" w14:textId="77777777">
      <w:pPr>
        <w:widowControl/>
        <w:ind w:left="720"/>
        <w:rPr>
          <w:rFonts w:ascii="Arial" w:hAnsi="Arial" w:cs="Arial"/>
          <w:sz w:val="24"/>
          <w:szCs w:val="24"/>
        </w:rPr>
      </w:pPr>
    </w:p>
    <w:p w:rsidRPr="00FB4F81" w:rsidR="008322EA" w:rsidRDefault="008322EA" w14:paraId="76DC3524" w14:textId="4049F90C">
      <w:pPr>
        <w:widowControl/>
        <w:ind w:left="720"/>
        <w:rPr>
          <w:rFonts w:ascii="Arial" w:hAnsi="Arial" w:cs="Arial"/>
          <w:sz w:val="24"/>
          <w:szCs w:val="24"/>
        </w:rPr>
      </w:pPr>
      <w:r w:rsidRPr="00FB4F81">
        <w:rPr>
          <w:rFonts w:ascii="Arial" w:hAnsi="Arial" w:cs="Arial"/>
          <w:sz w:val="24"/>
          <w:szCs w:val="24"/>
        </w:rPr>
        <w:t xml:space="preserve">The </w:t>
      </w:r>
      <w:r w:rsidRPr="00FB4F81" w:rsidR="000C2910">
        <w:rPr>
          <w:rFonts w:ascii="Arial" w:hAnsi="Arial" w:cs="Arial"/>
          <w:sz w:val="24"/>
          <w:szCs w:val="24"/>
        </w:rPr>
        <w:t>C</w:t>
      </w:r>
      <w:r w:rsidRPr="00FB4F81">
        <w:rPr>
          <w:rFonts w:ascii="Arial" w:hAnsi="Arial" w:cs="Arial"/>
          <w:sz w:val="24"/>
          <w:szCs w:val="24"/>
        </w:rPr>
        <w:t xml:space="preserve">ensus of </w:t>
      </w:r>
      <w:r w:rsidRPr="00FB4F81" w:rsidR="000C2910">
        <w:rPr>
          <w:rFonts w:ascii="Arial" w:hAnsi="Arial" w:cs="Arial"/>
          <w:sz w:val="24"/>
          <w:szCs w:val="24"/>
        </w:rPr>
        <w:t>A</w:t>
      </w:r>
      <w:r w:rsidRPr="00FB4F81">
        <w:rPr>
          <w:rFonts w:ascii="Arial" w:hAnsi="Arial" w:cs="Arial"/>
          <w:sz w:val="24"/>
          <w:szCs w:val="24"/>
        </w:rPr>
        <w:t xml:space="preserve">griculture provides data on the number and types of farms, </w:t>
      </w:r>
      <w:r w:rsidRPr="00FB4F81" w:rsidR="000C2910">
        <w:rPr>
          <w:rFonts w:ascii="Arial" w:hAnsi="Arial" w:cs="Arial"/>
          <w:sz w:val="24"/>
          <w:szCs w:val="24"/>
        </w:rPr>
        <w:t>land use, crop area and</w:t>
      </w:r>
      <w:r w:rsidRPr="00FB4F81">
        <w:rPr>
          <w:rFonts w:ascii="Arial" w:hAnsi="Arial" w:cs="Arial"/>
          <w:sz w:val="24"/>
          <w:szCs w:val="24"/>
        </w:rPr>
        <w:t xml:space="preserve"> production, livestock inventory and sales, production contracts, production expenses, farm-related income, and </w:t>
      </w:r>
      <w:r w:rsidRPr="00FB4F81" w:rsidR="00F53B08">
        <w:rPr>
          <w:rFonts w:ascii="Arial" w:hAnsi="Arial" w:cs="Arial"/>
          <w:sz w:val="24"/>
          <w:szCs w:val="24"/>
        </w:rPr>
        <w:t xml:space="preserve">various </w:t>
      </w:r>
      <w:r w:rsidRPr="00FB4F81">
        <w:rPr>
          <w:rFonts w:ascii="Arial" w:hAnsi="Arial" w:cs="Arial"/>
          <w:sz w:val="24"/>
          <w:szCs w:val="24"/>
        </w:rPr>
        <w:t>demographic characteristics.</w:t>
      </w:r>
      <w:r w:rsidRPr="00FB4F81" w:rsidR="002437D4">
        <w:rPr>
          <w:rFonts w:ascii="Arial" w:hAnsi="Arial" w:cs="Arial"/>
          <w:sz w:val="24"/>
          <w:szCs w:val="24"/>
        </w:rPr>
        <w:t xml:space="preserve"> </w:t>
      </w:r>
      <w:r w:rsidRPr="00FB4F81">
        <w:rPr>
          <w:rFonts w:ascii="Arial" w:hAnsi="Arial" w:cs="Arial"/>
          <w:sz w:val="24"/>
          <w:szCs w:val="24"/>
        </w:rPr>
        <w:t>These data are collected from farmers, ranchers, nursery operators, citrus caretakers, and other producers of agricultural pr</w:t>
      </w:r>
      <w:r w:rsidRPr="00FB4F81" w:rsidR="001A133B">
        <w:rPr>
          <w:rFonts w:ascii="Arial" w:hAnsi="Arial" w:cs="Arial"/>
          <w:sz w:val="24"/>
          <w:szCs w:val="24"/>
        </w:rPr>
        <w:t>oducts.</w:t>
      </w:r>
      <w:r w:rsidRPr="00FB4F81" w:rsidR="002437D4">
        <w:rPr>
          <w:rFonts w:ascii="Arial" w:hAnsi="Arial" w:cs="Arial"/>
          <w:sz w:val="24"/>
          <w:szCs w:val="24"/>
        </w:rPr>
        <w:t xml:space="preserve"> </w:t>
      </w:r>
      <w:r w:rsidRPr="00FB4F81" w:rsidR="001A133B">
        <w:rPr>
          <w:rFonts w:ascii="Arial" w:hAnsi="Arial" w:cs="Arial"/>
          <w:sz w:val="24"/>
          <w:szCs w:val="24"/>
        </w:rPr>
        <w:t>Information from the C</w:t>
      </w:r>
      <w:r w:rsidRPr="00FB4F81" w:rsidR="002B6029">
        <w:rPr>
          <w:rFonts w:ascii="Arial" w:hAnsi="Arial" w:cs="Arial"/>
          <w:sz w:val="24"/>
          <w:szCs w:val="24"/>
        </w:rPr>
        <w:t>ensus</w:t>
      </w:r>
      <w:r w:rsidRPr="00FB4F81">
        <w:rPr>
          <w:rFonts w:ascii="Arial" w:hAnsi="Arial" w:cs="Arial"/>
          <w:sz w:val="24"/>
          <w:szCs w:val="24"/>
        </w:rPr>
        <w:t xml:space="preserve"> promotes a stable economic atmosphere and reduces risk for production, marketing, and distribution operations.</w:t>
      </w:r>
      <w:r w:rsidRPr="00FB4F81" w:rsidR="002437D4">
        <w:rPr>
          <w:rFonts w:ascii="Arial" w:hAnsi="Arial" w:cs="Arial"/>
          <w:sz w:val="24"/>
          <w:szCs w:val="24"/>
        </w:rPr>
        <w:t xml:space="preserve"> </w:t>
      </w:r>
      <w:r w:rsidRPr="00FB4F81" w:rsidR="002B6029">
        <w:rPr>
          <w:rFonts w:ascii="Arial" w:hAnsi="Arial" w:cs="Arial"/>
          <w:sz w:val="24"/>
          <w:szCs w:val="24"/>
        </w:rPr>
        <w:t>The agricultural industry increasingly relies on</w:t>
      </w:r>
      <w:r w:rsidRPr="00FB4F81">
        <w:rPr>
          <w:rFonts w:ascii="Arial" w:hAnsi="Arial" w:cs="Arial"/>
          <w:sz w:val="24"/>
          <w:szCs w:val="24"/>
        </w:rPr>
        <w:t xml:space="preserve"> timely, </w:t>
      </w:r>
      <w:r w:rsidRPr="00FB4F81" w:rsidR="002B6029">
        <w:rPr>
          <w:rFonts w:ascii="Arial" w:hAnsi="Arial" w:cs="Arial"/>
          <w:sz w:val="24"/>
          <w:szCs w:val="24"/>
        </w:rPr>
        <w:t xml:space="preserve">accurate, </w:t>
      </w:r>
      <w:r w:rsidRPr="00FB4F81">
        <w:rPr>
          <w:rFonts w:ascii="Arial" w:hAnsi="Arial" w:cs="Arial"/>
          <w:sz w:val="24"/>
          <w:szCs w:val="24"/>
        </w:rPr>
        <w:t>and detailed information</w:t>
      </w:r>
      <w:r w:rsidRPr="00FB4F81" w:rsidR="002B6029">
        <w:rPr>
          <w:rFonts w:ascii="Arial" w:hAnsi="Arial" w:cs="Arial"/>
          <w:sz w:val="24"/>
          <w:szCs w:val="24"/>
        </w:rPr>
        <w:t>. This information</w:t>
      </w:r>
      <w:r w:rsidRPr="00FB4F81">
        <w:rPr>
          <w:rFonts w:ascii="Arial" w:hAnsi="Arial" w:cs="Arial"/>
          <w:sz w:val="24"/>
          <w:szCs w:val="24"/>
        </w:rPr>
        <w:t xml:space="preserve"> affects commodities market</w:t>
      </w:r>
      <w:r w:rsidRPr="00FB4F81" w:rsidR="002B6029">
        <w:rPr>
          <w:rFonts w:ascii="Arial" w:hAnsi="Arial" w:cs="Arial"/>
          <w:sz w:val="24"/>
          <w:szCs w:val="24"/>
        </w:rPr>
        <w:t>s</w:t>
      </w:r>
      <w:r w:rsidRPr="00FB4F81">
        <w:rPr>
          <w:rFonts w:ascii="Arial" w:hAnsi="Arial" w:cs="Arial"/>
          <w:sz w:val="24"/>
          <w:szCs w:val="24"/>
        </w:rPr>
        <w:t>, government policy, imports, exports, prices, and private industry.</w:t>
      </w:r>
    </w:p>
    <w:p w:rsidRPr="00FB4F81" w:rsidR="002B6029" w:rsidRDefault="002B6029" w14:paraId="78EF8DDA" w14:textId="77777777">
      <w:pPr>
        <w:widowControl/>
        <w:ind w:left="720"/>
        <w:rPr>
          <w:rFonts w:ascii="Arial" w:hAnsi="Arial" w:cs="Arial"/>
          <w:sz w:val="24"/>
          <w:szCs w:val="24"/>
        </w:rPr>
      </w:pPr>
    </w:p>
    <w:p w:rsidRPr="00FB4F81" w:rsidR="008322EA" w:rsidRDefault="008322EA" w14:paraId="1921D411" w14:textId="0D82607B">
      <w:pPr>
        <w:widowControl/>
        <w:ind w:left="720"/>
        <w:rPr>
          <w:rFonts w:ascii="Arial" w:hAnsi="Arial" w:cs="Arial"/>
          <w:sz w:val="24"/>
          <w:szCs w:val="24"/>
        </w:rPr>
      </w:pPr>
      <w:r w:rsidRPr="00FB4F81">
        <w:rPr>
          <w:rFonts w:ascii="Arial" w:hAnsi="Arial" w:cs="Arial"/>
          <w:sz w:val="24"/>
          <w:szCs w:val="24"/>
        </w:rPr>
        <w:t xml:space="preserve">Census information is used by </w:t>
      </w:r>
      <w:r w:rsidRPr="00FB4F81" w:rsidR="002B6029">
        <w:rPr>
          <w:rFonts w:ascii="Arial" w:hAnsi="Arial" w:cs="Arial"/>
          <w:sz w:val="24"/>
          <w:szCs w:val="24"/>
        </w:rPr>
        <w:t>Executive branch</w:t>
      </w:r>
      <w:r w:rsidRPr="00FB4F81" w:rsidR="00F86B37">
        <w:rPr>
          <w:rFonts w:ascii="Arial" w:hAnsi="Arial" w:cs="Arial"/>
          <w:sz w:val="24"/>
          <w:szCs w:val="24"/>
        </w:rPr>
        <w:t xml:space="preserve"> agencies and</w:t>
      </w:r>
      <w:r w:rsidRPr="00FB4F81" w:rsidR="002B6029">
        <w:rPr>
          <w:rFonts w:ascii="Arial" w:hAnsi="Arial" w:cs="Arial"/>
          <w:sz w:val="24"/>
          <w:szCs w:val="24"/>
        </w:rPr>
        <w:t xml:space="preserve"> Congress</w:t>
      </w:r>
      <w:r w:rsidRPr="00FB4F81">
        <w:rPr>
          <w:rFonts w:ascii="Arial" w:hAnsi="Arial" w:cs="Arial"/>
          <w:sz w:val="24"/>
          <w:szCs w:val="24"/>
        </w:rPr>
        <w:t xml:space="preserve"> to formulate and evaluate national a</w:t>
      </w:r>
      <w:r w:rsidRPr="00FB4F81" w:rsidR="00F86B37">
        <w:rPr>
          <w:rFonts w:ascii="Arial" w:hAnsi="Arial" w:cs="Arial"/>
          <w:sz w:val="24"/>
          <w:szCs w:val="24"/>
        </w:rPr>
        <w:t>gricultural programs and policy.</w:t>
      </w:r>
      <w:r w:rsidRPr="00FB4F81">
        <w:rPr>
          <w:rFonts w:ascii="Arial" w:hAnsi="Arial" w:cs="Arial"/>
          <w:sz w:val="24"/>
          <w:szCs w:val="24"/>
        </w:rPr>
        <w:t xml:space="preserve"> </w:t>
      </w:r>
      <w:r w:rsidRPr="00FB4F81" w:rsidR="00F86B37">
        <w:rPr>
          <w:rFonts w:ascii="Arial" w:hAnsi="Arial" w:cs="Arial"/>
          <w:sz w:val="24"/>
          <w:szCs w:val="24"/>
        </w:rPr>
        <w:t>T</w:t>
      </w:r>
      <w:r w:rsidRPr="00FB4F81">
        <w:rPr>
          <w:rFonts w:ascii="Arial" w:hAnsi="Arial" w:cs="Arial"/>
          <w:sz w:val="24"/>
          <w:szCs w:val="24"/>
        </w:rPr>
        <w:t>he U</w:t>
      </w:r>
      <w:r w:rsidRPr="00FB4F81" w:rsidR="00723396">
        <w:rPr>
          <w:rFonts w:ascii="Arial" w:hAnsi="Arial" w:cs="Arial"/>
          <w:sz w:val="24"/>
          <w:szCs w:val="24"/>
        </w:rPr>
        <w:t>.</w:t>
      </w:r>
      <w:r w:rsidRPr="00FB4F81">
        <w:rPr>
          <w:rFonts w:ascii="Arial" w:hAnsi="Arial" w:cs="Arial"/>
          <w:sz w:val="24"/>
          <w:szCs w:val="24"/>
        </w:rPr>
        <w:t>S</w:t>
      </w:r>
      <w:r w:rsidRPr="00FB4F81" w:rsidR="00723396">
        <w:rPr>
          <w:rFonts w:ascii="Arial" w:hAnsi="Arial" w:cs="Arial"/>
          <w:sz w:val="24"/>
          <w:szCs w:val="24"/>
        </w:rPr>
        <w:t>.</w:t>
      </w:r>
      <w:r w:rsidRPr="00FB4F81">
        <w:rPr>
          <w:rFonts w:ascii="Arial" w:hAnsi="Arial" w:cs="Arial"/>
          <w:sz w:val="24"/>
          <w:szCs w:val="24"/>
        </w:rPr>
        <w:t> Department of Agriculture and the Bureau of Economic Analysis</w:t>
      </w:r>
      <w:r w:rsidRPr="00FB4F81" w:rsidR="00F86B37">
        <w:rPr>
          <w:rFonts w:ascii="Arial" w:hAnsi="Arial" w:cs="Arial"/>
          <w:sz w:val="24"/>
          <w:szCs w:val="24"/>
        </w:rPr>
        <w:t xml:space="preserve"> use Census data</w:t>
      </w:r>
      <w:r w:rsidRPr="00FB4F81">
        <w:rPr>
          <w:rFonts w:ascii="Arial" w:hAnsi="Arial" w:cs="Arial"/>
          <w:sz w:val="24"/>
          <w:szCs w:val="24"/>
        </w:rPr>
        <w:t xml:space="preserve"> to compile farm sec</w:t>
      </w:r>
      <w:r w:rsidRPr="00FB4F81" w:rsidR="002B6029">
        <w:rPr>
          <w:rFonts w:ascii="Arial" w:hAnsi="Arial" w:cs="Arial"/>
          <w:sz w:val="24"/>
          <w:szCs w:val="24"/>
        </w:rPr>
        <w:t>t</w:t>
      </w:r>
      <w:r w:rsidRPr="00FB4F81" w:rsidR="00F86B37">
        <w:rPr>
          <w:rFonts w:ascii="Arial" w:hAnsi="Arial" w:cs="Arial"/>
          <w:sz w:val="24"/>
          <w:szCs w:val="24"/>
        </w:rPr>
        <w:t>or economic indicators. State and local</w:t>
      </w:r>
      <w:r w:rsidRPr="00FB4F81">
        <w:rPr>
          <w:rFonts w:ascii="Arial" w:hAnsi="Arial" w:cs="Arial"/>
          <w:sz w:val="24"/>
          <w:szCs w:val="24"/>
        </w:rPr>
        <w:t xml:space="preserve"> governments </w:t>
      </w:r>
      <w:r w:rsidRPr="00FB4F81" w:rsidR="00F86B37">
        <w:rPr>
          <w:rFonts w:ascii="Arial" w:hAnsi="Arial" w:cs="Arial"/>
          <w:sz w:val="24"/>
          <w:szCs w:val="24"/>
        </w:rPr>
        <w:t xml:space="preserve">use Census data </w:t>
      </w:r>
      <w:r w:rsidRPr="00FB4F81">
        <w:rPr>
          <w:rFonts w:ascii="Arial" w:hAnsi="Arial" w:cs="Arial"/>
          <w:sz w:val="24"/>
          <w:szCs w:val="24"/>
        </w:rPr>
        <w:t>in the development of local agricultur</w:t>
      </w:r>
      <w:r w:rsidRPr="00FB4F81" w:rsidR="002B6029">
        <w:rPr>
          <w:rFonts w:ascii="Arial" w:hAnsi="Arial" w:cs="Arial"/>
          <w:sz w:val="24"/>
          <w:szCs w:val="24"/>
        </w:rPr>
        <w:t>al programs.</w:t>
      </w:r>
      <w:r w:rsidRPr="00FB4F81" w:rsidR="002437D4">
        <w:rPr>
          <w:rFonts w:ascii="Arial" w:hAnsi="Arial" w:cs="Arial"/>
          <w:sz w:val="24"/>
          <w:szCs w:val="24"/>
        </w:rPr>
        <w:t xml:space="preserve"> </w:t>
      </w:r>
      <w:r w:rsidRPr="00FB4F81" w:rsidR="002B6029">
        <w:rPr>
          <w:rFonts w:ascii="Arial" w:hAnsi="Arial" w:cs="Arial"/>
          <w:sz w:val="24"/>
          <w:szCs w:val="24"/>
        </w:rPr>
        <w:t>Participation in f</w:t>
      </w:r>
      <w:r w:rsidRPr="00FB4F81">
        <w:rPr>
          <w:rFonts w:ascii="Arial" w:hAnsi="Arial" w:cs="Arial"/>
          <w:sz w:val="24"/>
          <w:szCs w:val="24"/>
        </w:rPr>
        <w:t xml:space="preserve">ederal farm programs is often based on county and </w:t>
      </w:r>
      <w:r w:rsidRPr="00FB4F81" w:rsidR="002B6029">
        <w:rPr>
          <w:rFonts w:ascii="Arial" w:hAnsi="Arial" w:cs="Arial"/>
          <w:sz w:val="24"/>
          <w:szCs w:val="24"/>
        </w:rPr>
        <w:t xml:space="preserve">state </w:t>
      </w:r>
      <w:r w:rsidRPr="00FB4F81" w:rsidR="008741DF">
        <w:rPr>
          <w:rFonts w:ascii="Arial" w:hAnsi="Arial" w:cs="Arial"/>
          <w:sz w:val="24"/>
          <w:szCs w:val="24"/>
        </w:rPr>
        <w:t>Ce</w:t>
      </w:r>
      <w:r w:rsidRPr="00FB4F81">
        <w:rPr>
          <w:rFonts w:ascii="Arial" w:hAnsi="Arial" w:cs="Arial"/>
          <w:sz w:val="24"/>
          <w:szCs w:val="24"/>
        </w:rPr>
        <w:t xml:space="preserve">nsus </w:t>
      </w:r>
      <w:r w:rsidRPr="00FB4F81" w:rsidR="002B6029">
        <w:rPr>
          <w:rFonts w:ascii="Arial" w:hAnsi="Arial" w:cs="Arial"/>
          <w:sz w:val="24"/>
          <w:szCs w:val="24"/>
        </w:rPr>
        <w:t>statistics</w:t>
      </w:r>
      <w:r w:rsidRPr="00FB4F81">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Farm organi</w:t>
      </w:r>
      <w:r w:rsidRPr="00FB4F81" w:rsidR="002B6029">
        <w:rPr>
          <w:rFonts w:ascii="Arial" w:hAnsi="Arial" w:cs="Arial"/>
          <w:sz w:val="24"/>
          <w:szCs w:val="24"/>
        </w:rPr>
        <w:t>zations and agribusinesses use C</w:t>
      </w:r>
      <w:r w:rsidRPr="00FB4F81">
        <w:rPr>
          <w:rFonts w:ascii="Arial" w:hAnsi="Arial" w:cs="Arial"/>
          <w:sz w:val="24"/>
          <w:szCs w:val="24"/>
        </w:rPr>
        <w:t>ensus data for assessing the agricultural economy and for marketing analysis.</w:t>
      </w:r>
      <w:r w:rsidRPr="00FB4F81" w:rsidR="002437D4">
        <w:rPr>
          <w:rFonts w:ascii="Arial" w:hAnsi="Arial" w:cs="Arial"/>
          <w:sz w:val="24"/>
          <w:szCs w:val="24"/>
        </w:rPr>
        <w:t xml:space="preserve"> </w:t>
      </w:r>
      <w:r w:rsidRPr="00FB4F81">
        <w:rPr>
          <w:rFonts w:ascii="Arial" w:hAnsi="Arial" w:cs="Arial"/>
          <w:sz w:val="24"/>
          <w:szCs w:val="24"/>
        </w:rPr>
        <w:t>New developments i</w:t>
      </w:r>
      <w:r w:rsidRPr="00FB4F81" w:rsidR="002B6029">
        <w:rPr>
          <w:rFonts w:ascii="Arial" w:hAnsi="Arial" w:cs="Arial"/>
          <w:sz w:val="24"/>
          <w:szCs w:val="24"/>
        </w:rPr>
        <w:t>n the agricultural sector make C</w:t>
      </w:r>
      <w:r w:rsidRPr="00FB4F81" w:rsidR="008741DF">
        <w:rPr>
          <w:rFonts w:ascii="Arial" w:hAnsi="Arial" w:cs="Arial"/>
          <w:sz w:val="24"/>
          <w:szCs w:val="24"/>
        </w:rPr>
        <w:t xml:space="preserve">ensus </w:t>
      </w:r>
      <w:r w:rsidRPr="00FB4F81">
        <w:rPr>
          <w:rFonts w:ascii="Arial" w:hAnsi="Arial" w:cs="Arial"/>
          <w:sz w:val="24"/>
          <w:szCs w:val="24"/>
        </w:rPr>
        <w:t xml:space="preserve">data </w:t>
      </w:r>
      <w:r w:rsidRPr="00FB4F81">
        <w:rPr>
          <w:rFonts w:ascii="Arial" w:hAnsi="Arial" w:cs="Arial"/>
          <w:sz w:val="24"/>
          <w:szCs w:val="24"/>
        </w:rPr>
        <w:lastRenderedPageBreak/>
        <w:t>valuable in measuring changes and production trends.</w:t>
      </w:r>
      <w:r w:rsidRPr="00FB4F81" w:rsidR="002437D4">
        <w:rPr>
          <w:rFonts w:ascii="Arial" w:hAnsi="Arial" w:cs="Arial"/>
          <w:sz w:val="24"/>
          <w:szCs w:val="24"/>
        </w:rPr>
        <w:t xml:space="preserve"> </w:t>
      </w:r>
      <w:r w:rsidRPr="00FB4F81">
        <w:rPr>
          <w:rFonts w:ascii="Arial" w:hAnsi="Arial" w:cs="Arial"/>
          <w:sz w:val="24"/>
          <w:szCs w:val="24"/>
        </w:rPr>
        <w:t xml:space="preserve">Census data are also used to evaluate estimates made from </w:t>
      </w:r>
      <w:r w:rsidRPr="00FB4F81" w:rsidR="009E0016">
        <w:rPr>
          <w:rFonts w:ascii="Arial" w:hAnsi="Arial" w:cs="Arial"/>
          <w:sz w:val="24"/>
          <w:szCs w:val="24"/>
        </w:rPr>
        <w:t xml:space="preserve">NASS’s </w:t>
      </w:r>
      <w:r w:rsidRPr="00FB4F81">
        <w:rPr>
          <w:rFonts w:ascii="Arial" w:hAnsi="Arial" w:cs="Arial"/>
          <w:sz w:val="24"/>
          <w:szCs w:val="24"/>
        </w:rPr>
        <w:t>more frequent sample survey data.</w:t>
      </w:r>
      <w:r w:rsidRPr="00FB4F81" w:rsidR="00634392">
        <w:rPr>
          <w:rFonts w:ascii="Arial" w:hAnsi="Arial" w:cs="Arial"/>
          <w:sz w:val="24"/>
          <w:szCs w:val="24"/>
        </w:rPr>
        <w:t xml:space="preserve"> </w:t>
      </w:r>
    </w:p>
    <w:p w:rsidRPr="00FB4F81" w:rsidR="00B82580" w:rsidRDefault="00B82580" w14:paraId="41D14AFF" w14:textId="77777777">
      <w:pPr>
        <w:widowControl/>
        <w:ind w:left="720"/>
        <w:rPr>
          <w:rFonts w:ascii="Arial" w:hAnsi="Arial" w:cs="Arial"/>
          <w:sz w:val="24"/>
          <w:szCs w:val="24"/>
        </w:rPr>
      </w:pPr>
    </w:p>
    <w:p w:rsidR="008322EA" w:rsidP="002B6029" w:rsidRDefault="002B6029" w14:paraId="1536E2AB" w14:textId="4228168D">
      <w:pPr>
        <w:widowControl/>
        <w:ind w:left="720"/>
        <w:rPr>
          <w:rFonts w:ascii="Arial" w:hAnsi="Arial" w:cs="Arial"/>
          <w:sz w:val="24"/>
          <w:szCs w:val="24"/>
        </w:rPr>
      </w:pPr>
      <w:r w:rsidRPr="00FB4F81">
        <w:rPr>
          <w:rFonts w:ascii="Arial" w:hAnsi="Arial" w:cs="Arial"/>
          <w:sz w:val="24"/>
          <w:szCs w:val="24"/>
        </w:rPr>
        <w:t xml:space="preserve">Many </w:t>
      </w:r>
      <w:r w:rsidRPr="00FB4F81" w:rsidR="00B82580">
        <w:rPr>
          <w:rFonts w:ascii="Arial" w:hAnsi="Arial" w:cs="Arial"/>
          <w:sz w:val="24"/>
          <w:szCs w:val="24"/>
        </w:rPr>
        <w:t xml:space="preserve">specialty commodities are not </w:t>
      </w:r>
      <w:r w:rsidRPr="00FB4F81">
        <w:rPr>
          <w:rFonts w:ascii="Arial" w:hAnsi="Arial" w:cs="Arial"/>
          <w:sz w:val="24"/>
          <w:szCs w:val="24"/>
        </w:rPr>
        <w:t>targeted</w:t>
      </w:r>
      <w:r w:rsidRPr="00FB4F81" w:rsidR="00B82580">
        <w:rPr>
          <w:rFonts w:ascii="Arial" w:hAnsi="Arial" w:cs="Arial"/>
          <w:sz w:val="24"/>
          <w:szCs w:val="24"/>
        </w:rPr>
        <w:t xml:space="preserve"> in any other survey other than the Census of Agriculture every five years.</w:t>
      </w:r>
      <w:r w:rsidRPr="00FB4F81" w:rsidR="002437D4">
        <w:rPr>
          <w:rFonts w:ascii="Arial" w:hAnsi="Arial" w:cs="Arial"/>
          <w:sz w:val="24"/>
          <w:szCs w:val="24"/>
        </w:rPr>
        <w:t xml:space="preserve"> </w:t>
      </w:r>
      <w:r w:rsidRPr="00FB4F81" w:rsidR="00B82580">
        <w:rPr>
          <w:rFonts w:ascii="Arial" w:hAnsi="Arial" w:cs="Arial"/>
          <w:sz w:val="24"/>
          <w:szCs w:val="24"/>
        </w:rPr>
        <w:t>This is the only opportun</w:t>
      </w:r>
      <w:r w:rsidRPr="00FB4F81" w:rsidR="009F66AD">
        <w:rPr>
          <w:rFonts w:ascii="Arial" w:hAnsi="Arial" w:cs="Arial"/>
          <w:sz w:val="24"/>
          <w:szCs w:val="24"/>
        </w:rPr>
        <w:t>ity to measure their change in production on a national level</w:t>
      </w:r>
      <w:r w:rsidRPr="00FB4F81" w:rsidR="00B82580">
        <w:rPr>
          <w:rFonts w:ascii="Arial" w:hAnsi="Arial" w:cs="Arial"/>
          <w:sz w:val="24"/>
          <w:szCs w:val="24"/>
        </w:rPr>
        <w:t>.</w:t>
      </w:r>
    </w:p>
    <w:p w:rsidR="00623E98" w:rsidP="002B6029" w:rsidRDefault="00623E98" w14:paraId="16F5FEFC" w14:textId="7643C244">
      <w:pPr>
        <w:widowControl/>
        <w:ind w:left="720"/>
        <w:rPr>
          <w:rFonts w:ascii="Arial" w:hAnsi="Arial" w:cs="Arial"/>
          <w:sz w:val="24"/>
          <w:szCs w:val="24"/>
        </w:rPr>
      </w:pPr>
    </w:p>
    <w:p w:rsidRPr="002D2470" w:rsidR="002B6029" w:rsidP="00E43F64" w:rsidRDefault="00741351" w14:paraId="75A27F47" w14:textId="3A2B08C5">
      <w:pPr>
        <w:widowControl/>
        <w:ind w:left="720"/>
        <w:rPr>
          <w:rFonts w:ascii="Arial" w:hAnsi="Arial" w:cs="Arial"/>
          <w:color w:val="000000" w:themeColor="text1"/>
          <w:sz w:val="24"/>
          <w:szCs w:val="24"/>
        </w:rPr>
      </w:pPr>
      <w:r w:rsidRPr="002D2470">
        <w:rPr>
          <w:rFonts w:ascii="Arial" w:hAnsi="Arial" w:cs="Arial"/>
          <w:color w:val="000000" w:themeColor="text1"/>
          <w:sz w:val="24"/>
          <w:szCs w:val="24"/>
        </w:rPr>
        <w:t xml:space="preserve">Data from the separate </w:t>
      </w:r>
      <w:r w:rsidRPr="002D2470" w:rsidR="00E43F64">
        <w:rPr>
          <w:rFonts w:ascii="Arial" w:hAnsi="Arial" w:cs="Arial"/>
          <w:color w:val="000000" w:themeColor="text1"/>
          <w:sz w:val="24"/>
          <w:szCs w:val="24"/>
        </w:rPr>
        <w:t xml:space="preserve">pilot </w:t>
      </w:r>
      <w:r w:rsidRPr="002D2470">
        <w:rPr>
          <w:rFonts w:ascii="Arial" w:hAnsi="Arial" w:cs="Arial"/>
          <w:color w:val="000000" w:themeColor="text1"/>
          <w:sz w:val="24"/>
          <w:szCs w:val="24"/>
        </w:rPr>
        <w:t>data collection o</w:t>
      </w:r>
      <w:r w:rsidRPr="002D2470" w:rsidR="00496F81">
        <w:rPr>
          <w:rFonts w:ascii="Arial" w:hAnsi="Arial" w:cs="Arial"/>
          <w:color w:val="000000" w:themeColor="text1"/>
          <w:sz w:val="24"/>
          <w:szCs w:val="24"/>
        </w:rPr>
        <w:t>f</w:t>
      </w:r>
      <w:r w:rsidRPr="002D2470">
        <w:rPr>
          <w:rFonts w:ascii="Arial" w:hAnsi="Arial" w:cs="Arial"/>
          <w:color w:val="000000" w:themeColor="text1"/>
          <w:sz w:val="24"/>
          <w:szCs w:val="24"/>
        </w:rPr>
        <w:t xml:space="preserve"> agricultural decision makers’ sexual orientation and gender identification (SOGI)</w:t>
      </w:r>
      <w:r w:rsidRPr="002D2470" w:rsidR="00DD7177">
        <w:rPr>
          <w:rFonts w:ascii="Arial" w:hAnsi="Arial" w:cs="Arial"/>
          <w:color w:val="000000" w:themeColor="text1"/>
          <w:sz w:val="24"/>
          <w:szCs w:val="24"/>
        </w:rPr>
        <w:t>,</w:t>
      </w:r>
      <w:r w:rsidRPr="002D2470">
        <w:rPr>
          <w:rFonts w:ascii="Arial" w:hAnsi="Arial" w:cs="Arial"/>
          <w:color w:val="000000" w:themeColor="text1"/>
          <w:sz w:val="24"/>
          <w:szCs w:val="24"/>
        </w:rPr>
        <w:t xml:space="preserve"> disability status</w:t>
      </w:r>
      <w:r w:rsidRPr="002D2470" w:rsidR="00DD7177">
        <w:rPr>
          <w:rFonts w:ascii="Arial" w:hAnsi="Arial" w:cs="Arial"/>
          <w:color w:val="000000" w:themeColor="text1"/>
          <w:sz w:val="24"/>
          <w:szCs w:val="24"/>
        </w:rPr>
        <w:t>, and expanded race data</w:t>
      </w:r>
      <w:r w:rsidRPr="002D2470">
        <w:rPr>
          <w:rFonts w:ascii="Arial" w:hAnsi="Arial" w:cs="Arial"/>
          <w:color w:val="000000" w:themeColor="text1"/>
          <w:sz w:val="24"/>
          <w:szCs w:val="24"/>
        </w:rPr>
        <w:t xml:space="preserve"> will </w:t>
      </w:r>
      <w:r w:rsidRPr="002D2470" w:rsidR="00E43F64">
        <w:rPr>
          <w:rFonts w:ascii="Arial" w:hAnsi="Arial" w:cs="Arial"/>
          <w:color w:val="000000" w:themeColor="text1"/>
          <w:sz w:val="24"/>
          <w:szCs w:val="24"/>
        </w:rPr>
        <w:t>provide information on the efficacy of collecting these data from agricultural producers.</w:t>
      </w:r>
      <w:r w:rsidRPr="002D2470" w:rsidR="00C7254D">
        <w:rPr>
          <w:rFonts w:ascii="Arial" w:hAnsi="Arial" w:cs="Arial"/>
          <w:color w:val="000000" w:themeColor="text1"/>
          <w:sz w:val="24"/>
          <w:szCs w:val="24"/>
        </w:rPr>
        <w:t xml:space="preserve"> </w:t>
      </w:r>
      <w:r w:rsidRPr="002D2470" w:rsidR="00E43F64">
        <w:rPr>
          <w:rFonts w:ascii="Arial" w:hAnsi="Arial" w:cs="Arial"/>
          <w:color w:val="000000" w:themeColor="text1"/>
          <w:sz w:val="24"/>
          <w:szCs w:val="24"/>
        </w:rPr>
        <w:t>The pilot will provide insight into how NASS may incorporate these data series into future Censuses of Agriculture and other collections.</w:t>
      </w:r>
      <w:r w:rsidRPr="002D2470" w:rsidR="00C7254D">
        <w:rPr>
          <w:rFonts w:ascii="Arial" w:hAnsi="Arial" w:cs="Arial"/>
          <w:color w:val="000000" w:themeColor="text1"/>
          <w:sz w:val="24"/>
          <w:szCs w:val="24"/>
        </w:rPr>
        <w:t xml:space="preserve"> </w:t>
      </w:r>
      <w:r w:rsidRPr="002D2470" w:rsidR="00E43F64">
        <w:rPr>
          <w:rFonts w:ascii="Arial" w:hAnsi="Arial" w:cs="Arial"/>
          <w:color w:val="000000" w:themeColor="text1"/>
          <w:sz w:val="24"/>
          <w:szCs w:val="24"/>
        </w:rPr>
        <w:t xml:space="preserve">When these demographic data are eventually available operationally, they will </w:t>
      </w:r>
      <w:r w:rsidRPr="002D2470">
        <w:rPr>
          <w:rFonts w:ascii="Arial" w:hAnsi="Arial" w:cs="Arial"/>
          <w:color w:val="000000" w:themeColor="text1"/>
          <w:sz w:val="24"/>
          <w:szCs w:val="24"/>
        </w:rPr>
        <w:t xml:space="preserve">inform </w:t>
      </w:r>
      <w:r w:rsidRPr="002D2470">
        <w:rPr>
          <w:rFonts w:ascii="Arial" w:hAnsi="Arial" w:cs="Arial"/>
          <w:sz w:val="24"/>
          <w:szCs w:val="24"/>
        </w:rPr>
        <w:t>Executive branch agencies and Congress on the characteristics of agricultural producers</w:t>
      </w:r>
      <w:r w:rsidRPr="002D2470" w:rsidR="00E43F64">
        <w:rPr>
          <w:rFonts w:ascii="Arial" w:hAnsi="Arial" w:cs="Arial"/>
          <w:sz w:val="24"/>
          <w:szCs w:val="24"/>
        </w:rPr>
        <w:t xml:space="preserve"> to help identify program deficiencies</w:t>
      </w:r>
      <w:r w:rsidRPr="002D2470" w:rsidR="00F21619">
        <w:rPr>
          <w:rFonts w:ascii="Arial" w:hAnsi="Arial" w:cs="Arial"/>
          <w:sz w:val="24"/>
          <w:szCs w:val="24"/>
        </w:rPr>
        <w:t xml:space="preserve"> and enhancements</w:t>
      </w:r>
      <w:r w:rsidRPr="002D2470" w:rsidR="00E43F64">
        <w:rPr>
          <w:rFonts w:ascii="Arial" w:hAnsi="Arial" w:cs="Arial"/>
          <w:sz w:val="24"/>
          <w:szCs w:val="24"/>
        </w:rPr>
        <w:t xml:space="preserve">. </w:t>
      </w:r>
    </w:p>
    <w:p w:rsidRPr="002D2470" w:rsidR="00DD7177" w:rsidP="002B6029" w:rsidRDefault="00DD7177" w14:paraId="5706C4E0" w14:textId="77777777">
      <w:pPr>
        <w:widowControl/>
        <w:ind w:left="720"/>
        <w:rPr>
          <w:rFonts w:ascii="Arial" w:hAnsi="Arial" w:cs="Arial"/>
          <w:sz w:val="24"/>
          <w:szCs w:val="24"/>
        </w:rPr>
      </w:pPr>
    </w:p>
    <w:p w:rsidR="00DD7177" w:rsidP="00DD7177" w:rsidRDefault="00DD7177" w14:paraId="3814F66D" w14:textId="2CCD8CA3">
      <w:pPr>
        <w:widowControl/>
        <w:ind w:left="720"/>
        <w:rPr>
          <w:rFonts w:ascii="Arial" w:hAnsi="Arial" w:cs="Arial"/>
          <w:sz w:val="24"/>
          <w:szCs w:val="24"/>
        </w:rPr>
      </w:pPr>
      <w:r w:rsidRPr="002D2470">
        <w:rPr>
          <w:rFonts w:ascii="Arial" w:hAnsi="Arial" w:cs="Arial"/>
          <w:sz w:val="24"/>
          <w:szCs w:val="24"/>
        </w:rPr>
        <w:t xml:space="preserve">Production agriculture is broadly accomplished through a series of establishments that vary </w:t>
      </w:r>
      <w:r w:rsidRPr="002D2470" w:rsidR="0094490D">
        <w:rPr>
          <w:rFonts w:ascii="Arial" w:hAnsi="Arial" w:cs="Arial"/>
          <w:sz w:val="24"/>
          <w:szCs w:val="24"/>
        </w:rPr>
        <w:t>in</w:t>
      </w:r>
      <w:r w:rsidRPr="002D2470">
        <w:rPr>
          <w:rFonts w:ascii="Arial" w:hAnsi="Arial" w:cs="Arial"/>
          <w:sz w:val="24"/>
          <w:szCs w:val="24"/>
        </w:rPr>
        <w:t xml:space="preserve"> size and complexity.</w:t>
      </w:r>
      <w:r w:rsidRPr="002D2470" w:rsidR="00C7254D">
        <w:rPr>
          <w:rFonts w:ascii="Arial" w:hAnsi="Arial" w:cs="Arial"/>
          <w:sz w:val="24"/>
          <w:szCs w:val="24"/>
        </w:rPr>
        <w:t xml:space="preserve"> </w:t>
      </w:r>
      <w:r w:rsidRPr="002D2470">
        <w:rPr>
          <w:rFonts w:ascii="Arial" w:hAnsi="Arial" w:cs="Arial"/>
          <w:sz w:val="24"/>
          <w:szCs w:val="24"/>
        </w:rPr>
        <w:t>Recent statistics from the 2017 Census of Agriculture identified that the vast majority of the establishments are family-owned and managed on a day-to-day basis by one or two individuals. To date, program evaluation on policy decisions about underserved populations of reference (LGBTQ+ and producers with a disability) involved in production agriculture have been limited in scope due to the lack of primary statistics on the prevalence of members of the communities within this sector of the economy.</w:t>
      </w:r>
      <w:r w:rsidRPr="002D2470" w:rsidR="00C7254D">
        <w:rPr>
          <w:rFonts w:ascii="Arial" w:hAnsi="Arial" w:cs="Arial"/>
          <w:sz w:val="24"/>
          <w:szCs w:val="24"/>
        </w:rPr>
        <w:t xml:space="preserve"> </w:t>
      </w:r>
      <w:r w:rsidRPr="002D2470">
        <w:rPr>
          <w:rFonts w:ascii="Arial" w:hAnsi="Arial" w:cs="Arial"/>
          <w:sz w:val="24"/>
          <w:szCs w:val="24"/>
        </w:rPr>
        <w:t>The initial investigation into descriptive statistics concerning the new demographic data will provide a foundation for policy decisions and program evaluation within federal, state, and local governments.</w:t>
      </w:r>
      <w:r w:rsidRPr="002D2470" w:rsidR="00C7254D">
        <w:rPr>
          <w:rFonts w:ascii="Arial" w:hAnsi="Arial" w:cs="Arial"/>
          <w:sz w:val="24"/>
          <w:szCs w:val="24"/>
        </w:rPr>
        <w:t xml:space="preserve"> </w:t>
      </w:r>
      <w:r w:rsidRPr="002D2470">
        <w:rPr>
          <w:rFonts w:ascii="Arial" w:hAnsi="Arial" w:cs="Arial"/>
          <w:sz w:val="24"/>
          <w:szCs w:val="24"/>
        </w:rPr>
        <w:t>Potential outcomes could be revised policy decisions that could provide additional opportunities</w:t>
      </w:r>
      <w:r w:rsidRPr="002D2470" w:rsidR="0094490D">
        <w:rPr>
          <w:rFonts w:ascii="Arial" w:hAnsi="Arial" w:cs="Arial"/>
          <w:sz w:val="24"/>
          <w:szCs w:val="24"/>
        </w:rPr>
        <w:t xml:space="preserve"> and identify new programs</w:t>
      </w:r>
      <w:r w:rsidRPr="002D2470">
        <w:rPr>
          <w:rFonts w:ascii="Arial" w:hAnsi="Arial" w:cs="Arial"/>
          <w:sz w:val="24"/>
          <w:szCs w:val="24"/>
        </w:rPr>
        <w:t xml:space="preserve"> for producers with a disability to extend their careers on the farm and producer support to increase the prevalence of members of the LGBTQ+ community within production agriculture.</w:t>
      </w:r>
    </w:p>
    <w:p w:rsidRPr="00FB4F81" w:rsidR="00741351" w:rsidP="002B6029" w:rsidRDefault="00741351" w14:paraId="399E1204" w14:textId="77777777">
      <w:pPr>
        <w:widowControl/>
        <w:ind w:left="720"/>
        <w:rPr>
          <w:rFonts w:ascii="Arial" w:hAnsi="Arial" w:cs="Arial"/>
          <w:sz w:val="24"/>
          <w:szCs w:val="24"/>
        </w:rPr>
      </w:pPr>
    </w:p>
    <w:p w:rsidRPr="00FB4F81" w:rsidR="008322EA" w:rsidRDefault="008322EA" w14:paraId="75F9B9BB" w14:textId="77777777">
      <w:pPr>
        <w:widowControl/>
        <w:tabs>
          <w:tab w:val="left" w:pos="720"/>
        </w:tabs>
        <w:ind w:left="720" w:hanging="720"/>
        <w:rPr>
          <w:rFonts w:ascii="Arial" w:hAnsi="Arial" w:cs="Arial"/>
          <w:b/>
          <w:bCs/>
          <w:sz w:val="24"/>
          <w:szCs w:val="24"/>
        </w:rPr>
      </w:pPr>
      <w:r w:rsidRPr="00FB4F81">
        <w:rPr>
          <w:rFonts w:ascii="Arial" w:hAnsi="Arial" w:cs="Arial"/>
          <w:b/>
          <w:bCs/>
          <w:sz w:val="24"/>
          <w:szCs w:val="24"/>
        </w:rPr>
        <w:t>3.</w:t>
      </w:r>
      <w:r w:rsidRPr="00FB4F81">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w:t>
      </w:r>
      <w:r w:rsidRPr="00FB4F81">
        <w:rPr>
          <w:rFonts w:ascii="Arial" w:hAnsi="Arial" w:cs="Arial"/>
          <w:sz w:val="24"/>
          <w:szCs w:val="24"/>
        </w:rPr>
        <w:t xml:space="preserve"> </w:t>
      </w:r>
      <w:r w:rsidRPr="00FB4F81">
        <w:rPr>
          <w:rFonts w:ascii="Arial" w:hAnsi="Arial" w:cs="Arial"/>
          <w:b/>
          <w:bCs/>
          <w:sz w:val="24"/>
          <w:szCs w:val="24"/>
        </w:rPr>
        <w:t xml:space="preserve">of responses, and the basis for the decision for adopting this means of collection. Also describe any consideration of using information technology to reduce burden. </w:t>
      </w:r>
    </w:p>
    <w:p w:rsidRPr="00FB4F81" w:rsidR="00900AB0" w:rsidP="00C05F0F" w:rsidRDefault="00900AB0" w14:paraId="08572D5A" w14:textId="77777777">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FB4F81" w:rsidR="00842761" w:rsidP="000D570A" w:rsidRDefault="005D09A8" w14:paraId="547E9658" w14:textId="05FE10E4">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FB4F81">
        <w:rPr>
          <w:rFonts w:ascii="Arial" w:hAnsi="Arial" w:cs="Arial"/>
          <w:sz w:val="24"/>
          <w:szCs w:val="24"/>
        </w:rPr>
        <w:t xml:space="preserve">Computer Assisted </w:t>
      </w:r>
      <w:r w:rsidR="00705E09">
        <w:rPr>
          <w:rFonts w:ascii="Arial" w:hAnsi="Arial" w:cs="Arial"/>
          <w:sz w:val="24"/>
          <w:szCs w:val="24"/>
        </w:rPr>
        <w:t xml:space="preserve">Self </w:t>
      </w:r>
      <w:r w:rsidRPr="00FB4F81">
        <w:rPr>
          <w:rFonts w:ascii="Arial" w:hAnsi="Arial" w:cs="Arial"/>
          <w:sz w:val="24"/>
          <w:szCs w:val="24"/>
        </w:rPr>
        <w:t>Interview</w:t>
      </w:r>
      <w:r w:rsidRPr="00FB4F81" w:rsidR="00C05F0F">
        <w:rPr>
          <w:rFonts w:ascii="Arial" w:hAnsi="Arial" w:cs="Arial"/>
          <w:sz w:val="24"/>
          <w:szCs w:val="24"/>
        </w:rPr>
        <w:t xml:space="preserve"> (</w:t>
      </w:r>
      <w:r w:rsidRPr="00FB4F81" w:rsidR="00934DA7">
        <w:rPr>
          <w:rFonts w:ascii="Arial" w:hAnsi="Arial" w:cs="Arial"/>
          <w:sz w:val="24"/>
          <w:szCs w:val="24"/>
        </w:rPr>
        <w:t>CA</w:t>
      </w:r>
      <w:r w:rsidR="00705E09">
        <w:rPr>
          <w:rFonts w:ascii="Arial" w:hAnsi="Arial" w:cs="Arial"/>
          <w:sz w:val="24"/>
          <w:szCs w:val="24"/>
        </w:rPr>
        <w:t>S</w:t>
      </w:r>
      <w:r w:rsidRPr="00FB4F81" w:rsidR="00934DA7">
        <w:rPr>
          <w:rFonts w:ascii="Arial" w:hAnsi="Arial" w:cs="Arial"/>
          <w:sz w:val="24"/>
          <w:szCs w:val="24"/>
        </w:rPr>
        <w:t>I</w:t>
      </w:r>
      <w:r w:rsidRPr="00FB4F81" w:rsidR="00C05F0F">
        <w:rPr>
          <w:rFonts w:ascii="Arial" w:hAnsi="Arial" w:cs="Arial"/>
          <w:sz w:val="24"/>
          <w:szCs w:val="24"/>
        </w:rPr>
        <w:t xml:space="preserve">) will be an option for the </w:t>
      </w:r>
      <w:r w:rsidRPr="00FB4F81">
        <w:rPr>
          <w:rFonts w:ascii="Arial" w:hAnsi="Arial" w:cs="Arial"/>
          <w:sz w:val="24"/>
          <w:szCs w:val="24"/>
        </w:rPr>
        <w:t>20</w:t>
      </w:r>
      <w:r w:rsidRPr="00FB4F81" w:rsidR="008E20A4">
        <w:rPr>
          <w:rFonts w:ascii="Arial" w:hAnsi="Arial" w:cs="Arial"/>
          <w:sz w:val="24"/>
          <w:szCs w:val="24"/>
        </w:rPr>
        <w:t>22</w:t>
      </w:r>
      <w:r w:rsidRPr="00FB4F81">
        <w:rPr>
          <w:rFonts w:ascii="Arial" w:hAnsi="Arial" w:cs="Arial"/>
          <w:sz w:val="24"/>
          <w:szCs w:val="24"/>
        </w:rPr>
        <w:t xml:space="preserve"> </w:t>
      </w:r>
      <w:r w:rsidRPr="00FB4F81" w:rsidR="00F86B37">
        <w:rPr>
          <w:rFonts w:ascii="Arial" w:hAnsi="Arial" w:cs="Arial"/>
          <w:sz w:val="24"/>
          <w:szCs w:val="24"/>
        </w:rPr>
        <w:t>C</w:t>
      </w:r>
      <w:r w:rsidRPr="00FB4F81" w:rsidR="008741DF">
        <w:rPr>
          <w:rFonts w:ascii="Arial" w:hAnsi="Arial" w:cs="Arial"/>
          <w:sz w:val="24"/>
          <w:szCs w:val="24"/>
        </w:rPr>
        <w:t>ensus.</w:t>
      </w:r>
      <w:r w:rsidRPr="00FB4F81" w:rsidR="002437D4">
        <w:rPr>
          <w:rFonts w:ascii="Arial" w:hAnsi="Arial" w:cs="Arial"/>
          <w:sz w:val="24"/>
          <w:szCs w:val="24"/>
        </w:rPr>
        <w:t xml:space="preserve"> </w:t>
      </w:r>
      <w:r w:rsidRPr="00FB4F81" w:rsidR="00C05F0F">
        <w:rPr>
          <w:rFonts w:ascii="Arial" w:hAnsi="Arial" w:cs="Arial"/>
          <w:sz w:val="24"/>
          <w:szCs w:val="24"/>
        </w:rPr>
        <w:t>NA</w:t>
      </w:r>
      <w:r w:rsidRPr="00FB4F81" w:rsidR="00EA2F67">
        <w:rPr>
          <w:rFonts w:ascii="Arial" w:hAnsi="Arial" w:cs="Arial"/>
          <w:sz w:val="24"/>
          <w:szCs w:val="24"/>
        </w:rPr>
        <w:t xml:space="preserve">SS is working to increase </w:t>
      </w:r>
      <w:r w:rsidRPr="00FB4F81" w:rsidR="00C05F0F">
        <w:rPr>
          <w:rFonts w:ascii="Arial" w:hAnsi="Arial" w:cs="Arial"/>
          <w:sz w:val="24"/>
          <w:szCs w:val="24"/>
        </w:rPr>
        <w:t>response r</w:t>
      </w:r>
      <w:r w:rsidRPr="00FB4F81" w:rsidR="00EA2F67">
        <w:rPr>
          <w:rFonts w:ascii="Arial" w:hAnsi="Arial" w:cs="Arial"/>
          <w:sz w:val="24"/>
          <w:szCs w:val="24"/>
        </w:rPr>
        <w:t>ates for</w:t>
      </w:r>
      <w:r w:rsidRPr="00FB4F81" w:rsidR="00103909">
        <w:rPr>
          <w:rFonts w:ascii="Arial" w:hAnsi="Arial" w:cs="Arial"/>
          <w:sz w:val="24"/>
          <w:szCs w:val="24"/>
        </w:rPr>
        <w:t xml:space="preserve"> this mode </w:t>
      </w:r>
      <w:r w:rsidRPr="00FB4F81" w:rsidR="00EA2F67">
        <w:rPr>
          <w:rFonts w:ascii="Arial" w:hAnsi="Arial" w:cs="Arial"/>
          <w:sz w:val="24"/>
          <w:szCs w:val="24"/>
        </w:rPr>
        <w:t>from</w:t>
      </w:r>
      <w:r w:rsidRPr="00FB4F81" w:rsidR="00103909">
        <w:rPr>
          <w:rFonts w:ascii="Arial" w:hAnsi="Arial" w:cs="Arial"/>
          <w:sz w:val="24"/>
          <w:szCs w:val="24"/>
        </w:rPr>
        <w:t xml:space="preserve"> the </w:t>
      </w:r>
      <w:r w:rsidRPr="00FB4F81" w:rsidR="001362F1">
        <w:rPr>
          <w:rFonts w:ascii="Arial" w:hAnsi="Arial" w:cs="Arial"/>
          <w:sz w:val="24"/>
          <w:szCs w:val="24"/>
        </w:rPr>
        <w:t xml:space="preserve">overall </w:t>
      </w:r>
      <w:r w:rsidRPr="00FB4F81" w:rsidR="008E6B24">
        <w:rPr>
          <w:rFonts w:ascii="Arial" w:hAnsi="Arial" w:cs="Arial"/>
          <w:sz w:val="24"/>
          <w:szCs w:val="24"/>
        </w:rPr>
        <w:t>31</w:t>
      </w:r>
      <w:r w:rsidRPr="00FB4F81" w:rsidR="00384310">
        <w:rPr>
          <w:rFonts w:ascii="Arial" w:hAnsi="Arial" w:cs="Arial"/>
          <w:sz w:val="24"/>
          <w:szCs w:val="24"/>
        </w:rPr>
        <w:t xml:space="preserve"> percent</w:t>
      </w:r>
      <w:r w:rsidRPr="00FB4F81" w:rsidR="001362F1">
        <w:rPr>
          <w:rFonts w:ascii="Arial" w:hAnsi="Arial" w:cs="Arial"/>
          <w:sz w:val="24"/>
          <w:szCs w:val="24"/>
        </w:rPr>
        <w:t xml:space="preserve"> rate received </w:t>
      </w:r>
      <w:r w:rsidRPr="00FB4F81" w:rsidR="008E20A4">
        <w:rPr>
          <w:rFonts w:ascii="Arial" w:hAnsi="Arial" w:cs="Arial"/>
          <w:sz w:val="24"/>
          <w:szCs w:val="24"/>
        </w:rPr>
        <w:t xml:space="preserve">for the </w:t>
      </w:r>
      <w:r w:rsidRPr="00FB4F81" w:rsidR="001362F1">
        <w:rPr>
          <w:rFonts w:ascii="Arial" w:hAnsi="Arial" w:cs="Arial"/>
          <w:sz w:val="24"/>
          <w:szCs w:val="24"/>
        </w:rPr>
        <w:t>201</w:t>
      </w:r>
      <w:r w:rsidRPr="00FB4F81" w:rsidR="008E20A4">
        <w:rPr>
          <w:rFonts w:ascii="Arial" w:hAnsi="Arial" w:cs="Arial"/>
          <w:sz w:val="24"/>
          <w:szCs w:val="24"/>
        </w:rPr>
        <w:t>7 cycle</w:t>
      </w:r>
      <w:r w:rsidRPr="00FB4F81" w:rsidR="001362F1">
        <w:rPr>
          <w:rFonts w:ascii="Arial" w:hAnsi="Arial" w:cs="Arial"/>
          <w:sz w:val="24"/>
          <w:szCs w:val="24"/>
        </w:rPr>
        <w:t xml:space="preserve"> (</w:t>
      </w:r>
      <w:r w:rsidRPr="00FB4F81" w:rsidR="00934DA7">
        <w:rPr>
          <w:rFonts w:ascii="Arial" w:hAnsi="Arial" w:cs="Arial"/>
          <w:sz w:val="24"/>
          <w:szCs w:val="24"/>
        </w:rPr>
        <w:t xml:space="preserve">24 </w:t>
      </w:r>
      <w:r w:rsidRPr="00FB4F81" w:rsidR="00103909">
        <w:rPr>
          <w:rFonts w:ascii="Arial" w:hAnsi="Arial" w:cs="Arial"/>
          <w:sz w:val="24"/>
          <w:szCs w:val="24"/>
        </w:rPr>
        <w:t>percent</w:t>
      </w:r>
      <w:r w:rsidRPr="00FB4F81" w:rsidR="00C05F0F">
        <w:rPr>
          <w:rFonts w:ascii="Arial" w:hAnsi="Arial" w:cs="Arial"/>
          <w:sz w:val="24"/>
          <w:szCs w:val="24"/>
        </w:rPr>
        <w:t xml:space="preserve"> </w:t>
      </w:r>
      <w:r w:rsidRPr="00FB4F81" w:rsidR="001362F1">
        <w:rPr>
          <w:rFonts w:ascii="Arial" w:hAnsi="Arial" w:cs="Arial"/>
          <w:sz w:val="24"/>
          <w:szCs w:val="24"/>
        </w:rPr>
        <w:t>for</w:t>
      </w:r>
      <w:r w:rsidRPr="00FB4F81" w:rsidR="00C05F0F">
        <w:rPr>
          <w:rFonts w:ascii="Arial" w:hAnsi="Arial" w:cs="Arial"/>
          <w:sz w:val="24"/>
          <w:szCs w:val="24"/>
        </w:rPr>
        <w:t xml:space="preserve"> the </w:t>
      </w:r>
      <w:r w:rsidRPr="00FB4F81">
        <w:rPr>
          <w:rFonts w:ascii="Arial" w:hAnsi="Arial" w:cs="Arial"/>
          <w:sz w:val="24"/>
          <w:szCs w:val="24"/>
        </w:rPr>
        <w:lastRenderedPageBreak/>
        <w:t>201</w:t>
      </w:r>
      <w:r w:rsidRPr="00FB4F81" w:rsidR="008E20A4">
        <w:rPr>
          <w:rFonts w:ascii="Arial" w:hAnsi="Arial" w:cs="Arial"/>
          <w:sz w:val="24"/>
          <w:szCs w:val="24"/>
        </w:rPr>
        <w:t>7</w:t>
      </w:r>
      <w:r w:rsidRPr="00FB4F81">
        <w:rPr>
          <w:rFonts w:ascii="Arial" w:hAnsi="Arial" w:cs="Arial"/>
          <w:sz w:val="24"/>
          <w:szCs w:val="24"/>
        </w:rPr>
        <w:t xml:space="preserve"> </w:t>
      </w:r>
      <w:r w:rsidRPr="00FB4F81" w:rsidR="003120A9">
        <w:rPr>
          <w:rFonts w:ascii="Arial" w:hAnsi="Arial" w:cs="Arial"/>
          <w:sz w:val="24"/>
          <w:szCs w:val="24"/>
        </w:rPr>
        <w:t>C</w:t>
      </w:r>
      <w:r w:rsidRPr="00FB4F81" w:rsidR="00C05F0F">
        <w:rPr>
          <w:rFonts w:ascii="Arial" w:hAnsi="Arial" w:cs="Arial"/>
          <w:sz w:val="24"/>
          <w:szCs w:val="24"/>
        </w:rPr>
        <w:t>ensus</w:t>
      </w:r>
      <w:r w:rsidRPr="00FB4F81" w:rsidR="00785A5E">
        <w:rPr>
          <w:rFonts w:ascii="Arial" w:hAnsi="Arial" w:cs="Arial"/>
          <w:sz w:val="24"/>
          <w:szCs w:val="24"/>
        </w:rPr>
        <w:t xml:space="preserve"> and </w:t>
      </w:r>
      <w:r w:rsidRPr="00FB4F81" w:rsidR="008E6B24">
        <w:rPr>
          <w:rFonts w:ascii="Arial" w:hAnsi="Arial" w:cs="Arial"/>
          <w:sz w:val="24"/>
          <w:szCs w:val="24"/>
        </w:rPr>
        <w:t>7</w:t>
      </w:r>
      <w:r w:rsidRPr="00FB4F81" w:rsidR="00384310">
        <w:rPr>
          <w:rFonts w:ascii="Arial" w:hAnsi="Arial" w:cs="Arial"/>
          <w:sz w:val="24"/>
          <w:szCs w:val="24"/>
        </w:rPr>
        <w:t xml:space="preserve"> percent</w:t>
      </w:r>
      <w:r w:rsidRPr="00FB4F81" w:rsidR="00785A5E">
        <w:rPr>
          <w:rFonts w:ascii="Arial" w:hAnsi="Arial" w:cs="Arial"/>
          <w:sz w:val="24"/>
          <w:szCs w:val="24"/>
        </w:rPr>
        <w:t xml:space="preserve"> for the N</w:t>
      </w:r>
      <w:r w:rsidRPr="00FB4F81" w:rsidR="00F86B37">
        <w:rPr>
          <w:rFonts w:ascii="Arial" w:hAnsi="Arial" w:cs="Arial"/>
          <w:sz w:val="24"/>
          <w:szCs w:val="24"/>
        </w:rPr>
        <w:t xml:space="preserve">ational </w:t>
      </w:r>
      <w:r w:rsidRPr="00FB4F81" w:rsidR="00785A5E">
        <w:rPr>
          <w:rFonts w:ascii="Arial" w:hAnsi="Arial" w:cs="Arial"/>
          <w:sz w:val="24"/>
          <w:szCs w:val="24"/>
        </w:rPr>
        <w:t>A</w:t>
      </w:r>
      <w:r w:rsidRPr="00FB4F81" w:rsidR="00F86B37">
        <w:rPr>
          <w:rFonts w:ascii="Arial" w:hAnsi="Arial" w:cs="Arial"/>
          <w:sz w:val="24"/>
          <w:szCs w:val="24"/>
        </w:rPr>
        <w:t xml:space="preserve">gricultural </w:t>
      </w:r>
      <w:r w:rsidRPr="00FB4F81" w:rsidR="00785A5E">
        <w:rPr>
          <w:rFonts w:ascii="Arial" w:hAnsi="Arial" w:cs="Arial"/>
          <w:sz w:val="24"/>
          <w:szCs w:val="24"/>
        </w:rPr>
        <w:t>C</w:t>
      </w:r>
      <w:r w:rsidRPr="00FB4F81" w:rsidR="00F86B37">
        <w:rPr>
          <w:rFonts w:ascii="Arial" w:hAnsi="Arial" w:cs="Arial"/>
          <w:sz w:val="24"/>
          <w:szCs w:val="24"/>
        </w:rPr>
        <w:t xml:space="preserve">lassification </w:t>
      </w:r>
      <w:r w:rsidRPr="00FB4F81" w:rsidR="00785A5E">
        <w:rPr>
          <w:rFonts w:ascii="Arial" w:hAnsi="Arial" w:cs="Arial"/>
          <w:sz w:val="24"/>
          <w:szCs w:val="24"/>
        </w:rPr>
        <w:t>S</w:t>
      </w:r>
      <w:r w:rsidRPr="00FB4F81" w:rsidR="00F86B37">
        <w:rPr>
          <w:rFonts w:ascii="Arial" w:hAnsi="Arial" w:cs="Arial"/>
          <w:sz w:val="24"/>
          <w:szCs w:val="24"/>
        </w:rPr>
        <w:t>urvey</w:t>
      </w:r>
      <w:r w:rsidRPr="00FB4F81" w:rsidR="001362F1">
        <w:rPr>
          <w:rFonts w:ascii="Arial" w:hAnsi="Arial" w:cs="Arial"/>
          <w:sz w:val="24"/>
          <w:szCs w:val="24"/>
        </w:rPr>
        <w:t>)</w:t>
      </w:r>
      <w:r w:rsidRPr="00FB4F81" w:rsidR="00C05F0F">
        <w:rPr>
          <w:rFonts w:ascii="Arial" w:hAnsi="Arial" w:cs="Arial"/>
          <w:sz w:val="24"/>
          <w:szCs w:val="24"/>
        </w:rPr>
        <w:t>.</w:t>
      </w:r>
      <w:r w:rsidRPr="00FB4F81" w:rsidR="002437D4">
        <w:rPr>
          <w:rFonts w:ascii="Arial" w:hAnsi="Arial" w:cs="Arial"/>
          <w:sz w:val="24"/>
          <w:szCs w:val="24"/>
        </w:rPr>
        <w:t xml:space="preserve"> </w:t>
      </w:r>
      <w:r w:rsidRPr="00FB4F81" w:rsidR="00C05F0F">
        <w:rPr>
          <w:rFonts w:ascii="Arial" w:hAnsi="Arial" w:cs="Arial"/>
          <w:sz w:val="24"/>
          <w:szCs w:val="24"/>
        </w:rPr>
        <w:t>Also, telephone help lines will be staffed to assist respondents who</w:t>
      </w:r>
      <w:r w:rsidRPr="00FB4F81" w:rsidR="00AE7DDF">
        <w:rPr>
          <w:rFonts w:ascii="Arial" w:hAnsi="Arial" w:cs="Arial"/>
          <w:sz w:val="24"/>
          <w:szCs w:val="24"/>
        </w:rPr>
        <w:t xml:space="preserve"> </w:t>
      </w:r>
      <w:r w:rsidRPr="00FB4F81" w:rsidR="00C05F0F">
        <w:rPr>
          <w:rFonts w:ascii="Arial" w:hAnsi="Arial" w:cs="Arial"/>
          <w:sz w:val="24"/>
          <w:szCs w:val="24"/>
        </w:rPr>
        <w:t>request additional forms, report receipt of multiple</w:t>
      </w:r>
      <w:r w:rsidRPr="00FB4F81" w:rsidR="009D01F8">
        <w:rPr>
          <w:rFonts w:ascii="Arial" w:hAnsi="Arial" w:cs="Arial"/>
          <w:sz w:val="24"/>
          <w:szCs w:val="24"/>
        </w:rPr>
        <w:t xml:space="preserve"> questionnaires, have questions</w:t>
      </w:r>
      <w:r w:rsidRPr="00FB4F81" w:rsidR="001B3182">
        <w:rPr>
          <w:rFonts w:ascii="Arial" w:hAnsi="Arial" w:cs="Arial"/>
          <w:sz w:val="24"/>
          <w:szCs w:val="24"/>
        </w:rPr>
        <w:t xml:space="preserve"> </w:t>
      </w:r>
      <w:r w:rsidRPr="00FB4F81" w:rsidR="00C05F0F">
        <w:rPr>
          <w:rFonts w:ascii="Arial" w:hAnsi="Arial" w:cs="Arial"/>
          <w:sz w:val="24"/>
          <w:szCs w:val="24"/>
        </w:rPr>
        <w:t>or concerns with any part of the questionnaire, or need help completing the</w:t>
      </w:r>
      <w:r w:rsidRPr="00FB4F81" w:rsidR="00AE7DDF">
        <w:rPr>
          <w:rFonts w:ascii="Arial" w:hAnsi="Arial" w:cs="Arial"/>
          <w:sz w:val="24"/>
          <w:szCs w:val="24"/>
        </w:rPr>
        <w:t>ir</w:t>
      </w:r>
      <w:r w:rsidRPr="00FB4F81" w:rsidR="00C05F0F">
        <w:rPr>
          <w:rFonts w:ascii="Arial" w:hAnsi="Arial" w:cs="Arial"/>
          <w:sz w:val="24"/>
          <w:szCs w:val="24"/>
        </w:rPr>
        <w:t xml:space="preserve"> form</w:t>
      </w:r>
      <w:r w:rsidRPr="00FB4F81" w:rsidR="00AE7DDF">
        <w:rPr>
          <w:rFonts w:ascii="Arial" w:hAnsi="Arial" w:cs="Arial"/>
          <w:sz w:val="24"/>
          <w:szCs w:val="24"/>
        </w:rPr>
        <w:t>.</w:t>
      </w:r>
    </w:p>
    <w:p w:rsidR="000D570A" w:rsidP="000D570A" w:rsidRDefault="000D570A" w14:paraId="554719E1" w14:textId="7EDA9FEA">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705E09" w:rsidP="00705E09" w:rsidRDefault="00705E09" w14:paraId="38930AC2" w14:textId="25BFF78F">
      <w:pPr>
        <w:ind w:left="720"/>
        <w:rPr>
          <w:rFonts w:ascii="Arial" w:hAnsi="Arial" w:cs="Arial"/>
          <w:sz w:val="24"/>
          <w:szCs w:val="24"/>
        </w:rPr>
      </w:pPr>
      <w:r>
        <w:rPr>
          <w:rFonts w:ascii="Arial" w:hAnsi="Arial" w:cs="Arial"/>
          <w:sz w:val="24"/>
          <w:szCs w:val="24"/>
        </w:rPr>
        <w:t xml:space="preserve">Beginning in August 2019, NASS began looking into the use of non-edited respondent data (NERD) to be used in follow-on surveys of farmers and ranchers. The NERD Team was tasked with operationalizing the use of this data on the upcoming 2022 Census of Agriculture (COA) and other NASS surveys. </w:t>
      </w:r>
      <w:r w:rsidRPr="006A4A6F">
        <w:rPr>
          <w:rFonts w:ascii="Arial" w:hAnsi="Arial" w:cs="Arial"/>
          <w:sz w:val="24"/>
          <w:szCs w:val="24"/>
        </w:rPr>
        <w:t xml:space="preserve">The expected outcome of </w:t>
      </w:r>
      <w:r>
        <w:rPr>
          <w:rFonts w:ascii="Arial" w:hAnsi="Arial" w:cs="Arial"/>
          <w:sz w:val="24"/>
          <w:szCs w:val="24"/>
        </w:rPr>
        <w:t>incorporating</w:t>
      </w:r>
      <w:r w:rsidRPr="006A4A6F">
        <w:rPr>
          <w:rFonts w:ascii="Arial" w:hAnsi="Arial" w:cs="Arial"/>
          <w:sz w:val="24"/>
          <w:szCs w:val="24"/>
        </w:rPr>
        <w:t xml:space="preserve"> NERD</w:t>
      </w:r>
      <w:r>
        <w:rPr>
          <w:rFonts w:ascii="Arial" w:hAnsi="Arial" w:cs="Arial"/>
          <w:sz w:val="24"/>
          <w:szCs w:val="24"/>
        </w:rPr>
        <w:t xml:space="preserve"> into existing surveys,</w:t>
      </w:r>
      <w:r w:rsidRPr="006A4A6F">
        <w:rPr>
          <w:rFonts w:ascii="Arial" w:hAnsi="Arial" w:cs="Arial"/>
          <w:sz w:val="24"/>
          <w:szCs w:val="24"/>
        </w:rPr>
        <w:t xml:space="preserve"> is a decrease in respondent burden and a more satisfactory survey experience</w:t>
      </w:r>
      <w:r>
        <w:rPr>
          <w:rFonts w:ascii="Arial" w:hAnsi="Arial" w:cs="Arial"/>
          <w:sz w:val="24"/>
          <w:szCs w:val="24"/>
        </w:rPr>
        <w:t xml:space="preserve"> for respondents</w:t>
      </w:r>
      <w:r w:rsidRPr="006A4A6F">
        <w:rPr>
          <w:rFonts w:ascii="Arial" w:hAnsi="Arial" w:cs="Arial"/>
          <w:sz w:val="24"/>
          <w:szCs w:val="24"/>
        </w:rPr>
        <w:t>. In order to operationalize NERD, the team has implemented two proof of concept tests to date and have begun full operational rollouts with the 2021 June A</w:t>
      </w:r>
      <w:r>
        <w:rPr>
          <w:rFonts w:ascii="Arial" w:hAnsi="Arial" w:cs="Arial"/>
          <w:sz w:val="24"/>
          <w:szCs w:val="24"/>
        </w:rPr>
        <w:t xml:space="preserve">creage and </w:t>
      </w:r>
      <w:r w:rsidRPr="006A4A6F">
        <w:rPr>
          <w:rFonts w:ascii="Arial" w:hAnsi="Arial" w:cs="Arial"/>
          <w:sz w:val="24"/>
          <w:szCs w:val="24"/>
        </w:rPr>
        <w:t>P</w:t>
      </w:r>
      <w:r>
        <w:rPr>
          <w:rFonts w:ascii="Arial" w:hAnsi="Arial" w:cs="Arial"/>
          <w:sz w:val="24"/>
          <w:szCs w:val="24"/>
        </w:rPr>
        <w:t xml:space="preserve">roduction </w:t>
      </w:r>
      <w:r w:rsidRPr="006A4A6F">
        <w:rPr>
          <w:rFonts w:ascii="Arial" w:hAnsi="Arial" w:cs="Arial"/>
          <w:sz w:val="24"/>
          <w:szCs w:val="24"/>
        </w:rPr>
        <w:t>S</w:t>
      </w:r>
      <w:r>
        <w:rPr>
          <w:rFonts w:ascii="Arial" w:hAnsi="Arial" w:cs="Arial"/>
          <w:sz w:val="24"/>
          <w:szCs w:val="24"/>
        </w:rPr>
        <w:t>urvey (</w:t>
      </w:r>
      <w:r w:rsidR="002102DB">
        <w:rPr>
          <w:rFonts w:ascii="Arial" w:hAnsi="Arial" w:cs="Arial"/>
          <w:sz w:val="24"/>
          <w:szCs w:val="24"/>
        </w:rPr>
        <w:t xml:space="preserve">OMB No. </w:t>
      </w:r>
      <w:r>
        <w:rPr>
          <w:rFonts w:ascii="Arial" w:hAnsi="Arial" w:cs="Arial"/>
          <w:sz w:val="24"/>
          <w:szCs w:val="24"/>
        </w:rPr>
        <w:t>0535-0213)</w:t>
      </w:r>
      <w:r w:rsidRPr="006A4A6F">
        <w:rPr>
          <w:rFonts w:ascii="Arial" w:hAnsi="Arial" w:cs="Arial"/>
          <w:sz w:val="24"/>
          <w:szCs w:val="24"/>
        </w:rPr>
        <w:t xml:space="preserve"> and</w:t>
      </w:r>
      <w:r>
        <w:rPr>
          <w:rFonts w:ascii="Arial" w:hAnsi="Arial" w:cs="Arial"/>
          <w:sz w:val="24"/>
          <w:szCs w:val="24"/>
        </w:rPr>
        <w:t xml:space="preserve"> the</w:t>
      </w:r>
      <w:r w:rsidRPr="006A4A6F">
        <w:rPr>
          <w:rFonts w:ascii="Arial" w:hAnsi="Arial" w:cs="Arial"/>
          <w:sz w:val="24"/>
          <w:szCs w:val="24"/>
        </w:rPr>
        <w:t xml:space="preserve"> 2021 C</w:t>
      </w:r>
      <w:r>
        <w:rPr>
          <w:rFonts w:ascii="Arial" w:hAnsi="Arial" w:cs="Arial"/>
          <w:sz w:val="24"/>
          <w:szCs w:val="24"/>
        </w:rPr>
        <w:t xml:space="preserve">ensus </w:t>
      </w:r>
      <w:r w:rsidRPr="006A4A6F">
        <w:rPr>
          <w:rFonts w:ascii="Arial" w:hAnsi="Arial" w:cs="Arial"/>
          <w:sz w:val="24"/>
          <w:szCs w:val="24"/>
        </w:rPr>
        <w:t>C</w:t>
      </w:r>
      <w:r>
        <w:rPr>
          <w:rFonts w:ascii="Arial" w:hAnsi="Arial" w:cs="Arial"/>
          <w:sz w:val="24"/>
          <w:szCs w:val="24"/>
        </w:rPr>
        <w:t xml:space="preserve">ontent </w:t>
      </w:r>
      <w:r w:rsidRPr="006A4A6F">
        <w:rPr>
          <w:rFonts w:ascii="Arial" w:hAnsi="Arial" w:cs="Arial"/>
          <w:sz w:val="24"/>
          <w:szCs w:val="24"/>
        </w:rPr>
        <w:t>T</w:t>
      </w:r>
      <w:r>
        <w:rPr>
          <w:rFonts w:ascii="Arial" w:hAnsi="Arial" w:cs="Arial"/>
          <w:sz w:val="24"/>
          <w:szCs w:val="24"/>
        </w:rPr>
        <w:t>est (</w:t>
      </w:r>
      <w:r w:rsidR="002102DB">
        <w:rPr>
          <w:rFonts w:ascii="Arial" w:hAnsi="Arial" w:cs="Arial"/>
          <w:sz w:val="24"/>
          <w:szCs w:val="24"/>
        </w:rPr>
        <w:t xml:space="preserve">OMB No. </w:t>
      </w:r>
      <w:r>
        <w:rPr>
          <w:rFonts w:ascii="Arial" w:hAnsi="Arial" w:cs="Arial"/>
          <w:sz w:val="24"/>
          <w:szCs w:val="24"/>
        </w:rPr>
        <w:t>0535-0243)</w:t>
      </w:r>
      <w:r w:rsidRPr="006A4A6F">
        <w:rPr>
          <w:rFonts w:ascii="Arial" w:hAnsi="Arial" w:cs="Arial"/>
          <w:sz w:val="24"/>
          <w:szCs w:val="24"/>
        </w:rPr>
        <w:t>. The purpose of these operational rollouts is to fully vet and familiarize NASS with the NERD system prior to implementation on the 2022 COA.</w:t>
      </w:r>
    </w:p>
    <w:p w:rsidR="00705E09" w:rsidP="00705E09" w:rsidRDefault="00705E09" w14:paraId="7C108000" w14:textId="77777777">
      <w:pPr>
        <w:rPr>
          <w:rFonts w:ascii="Arial" w:hAnsi="Arial" w:cs="Arial"/>
          <w:sz w:val="24"/>
          <w:szCs w:val="24"/>
        </w:rPr>
      </w:pPr>
    </w:p>
    <w:p w:rsidRPr="006A4A6F" w:rsidR="00705E09" w:rsidP="00705E09" w:rsidRDefault="00705E09" w14:paraId="200B83CD" w14:textId="3EDF319A">
      <w:pPr>
        <w:ind w:left="720"/>
        <w:rPr>
          <w:rFonts w:ascii="Arial" w:hAnsi="Arial" w:cs="Arial"/>
          <w:sz w:val="24"/>
          <w:szCs w:val="24"/>
        </w:rPr>
      </w:pPr>
      <w:r w:rsidRPr="006A4A6F">
        <w:rPr>
          <w:rFonts w:ascii="Arial" w:hAnsi="Arial" w:cs="Arial"/>
          <w:sz w:val="24"/>
          <w:szCs w:val="24"/>
        </w:rPr>
        <w:t>Usage estimates are very rough for any survey we have</w:t>
      </w:r>
      <w:r w:rsidR="00443CB4">
        <w:rPr>
          <w:rFonts w:ascii="Arial" w:hAnsi="Arial" w:cs="Arial"/>
          <w:sz w:val="24"/>
          <w:szCs w:val="24"/>
        </w:rPr>
        <w:t xml:space="preserve"> </w:t>
      </w:r>
      <w:r w:rsidRPr="006A4A6F">
        <w:rPr>
          <w:rFonts w:ascii="Arial" w:hAnsi="Arial" w:cs="Arial"/>
          <w:sz w:val="24"/>
          <w:szCs w:val="24"/>
        </w:rPr>
        <w:t>n</w:t>
      </w:r>
      <w:r w:rsidR="00443CB4">
        <w:rPr>
          <w:rFonts w:ascii="Arial" w:hAnsi="Arial" w:cs="Arial"/>
          <w:sz w:val="24"/>
          <w:szCs w:val="24"/>
        </w:rPr>
        <w:t>o</w:t>
      </w:r>
      <w:r w:rsidRPr="006A4A6F">
        <w:rPr>
          <w:rFonts w:ascii="Arial" w:hAnsi="Arial" w:cs="Arial"/>
          <w:sz w:val="24"/>
          <w:szCs w:val="24"/>
        </w:rPr>
        <w:t>t tested/used NERD on yet</w:t>
      </w:r>
      <w:r>
        <w:rPr>
          <w:rFonts w:ascii="Arial" w:hAnsi="Arial" w:cs="Arial"/>
          <w:sz w:val="24"/>
          <w:szCs w:val="24"/>
        </w:rPr>
        <w:t>.</w:t>
      </w:r>
      <w:r w:rsidRPr="006A4A6F">
        <w:rPr>
          <w:rFonts w:ascii="Arial" w:hAnsi="Arial" w:cs="Arial"/>
          <w:sz w:val="24"/>
          <w:szCs w:val="24"/>
        </w:rPr>
        <w:t xml:space="preserve"> </w:t>
      </w:r>
      <w:r>
        <w:rPr>
          <w:rFonts w:ascii="Arial" w:hAnsi="Arial" w:cs="Arial"/>
          <w:sz w:val="24"/>
          <w:szCs w:val="24"/>
        </w:rPr>
        <w:t>I</w:t>
      </w:r>
      <w:r w:rsidRPr="006A4A6F">
        <w:rPr>
          <w:rFonts w:ascii="Arial" w:hAnsi="Arial" w:cs="Arial"/>
          <w:sz w:val="24"/>
          <w:szCs w:val="24"/>
        </w:rPr>
        <w:t>f the number of potential respondents with NERD is proportionally similar to June A</w:t>
      </w:r>
      <w:r>
        <w:rPr>
          <w:rFonts w:ascii="Arial" w:hAnsi="Arial" w:cs="Arial"/>
          <w:sz w:val="24"/>
          <w:szCs w:val="24"/>
        </w:rPr>
        <w:t xml:space="preserve">creage and </w:t>
      </w:r>
      <w:r w:rsidRPr="006A4A6F">
        <w:rPr>
          <w:rFonts w:ascii="Arial" w:hAnsi="Arial" w:cs="Arial"/>
          <w:sz w:val="24"/>
          <w:szCs w:val="24"/>
        </w:rPr>
        <w:t>P</w:t>
      </w:r>
      <w:r>
        <w:rPr>
          <w:rFonts w:ascii="Arial" w:hAnsi="Arial" w:cs="Arial"/>
          <w:sz w:val="24"/>
          <w:szCs w:val="24"/>
        </w:rPr>
        <w:t xml:space="preserve">roduction </w:t>
      </w:r>
      <w:r w:rsidRPr="006A4A6F">
        <w:rPr>
          <w:rFonts w:ascii="Arial" w:hAnsi="Arial" w:cs="Arial"/>
          <w:sz w:val="24"/>
          <w:szCs w:val="24"/>
        </w:rPr>
        <w:t>S</w:t>
      </w:r>
      <w:r>
        <w:rPr>
          <w:rFonts w:ascii="Arial" w:hAnsi="Arial" w:cs="Arial"/>
          <w:sz w:val="24"/>
          <w:szCs w:val="24"/>
        </w:rPr>
        <w:t>urvey,</w:t>
      </w:r>
      <w:r w:rsidRPr="006A4A6F">
        <w:rPr>
          <w:rFonts w:ascii="Arial" w:hAnsi="Arial" w:cs="Arial"/>
          <w:sz w:val="24"/>
          <w:szCs w:val="24"/>
        </w:rPr>
        <w:t xml:space="preserve"> </w:t>
      </w:r>
      <w:r>
        <w:rPr>
          <w:rFonts w:ascii="Arial" w:hAnsi="Arial" w:cs="Arial"/>
          <w:sz w:val="24"/>
          <w:szCs w:val="24"/>
        </w:rPr>
        <w:t>NASS</w:t>
      </w:r>
      <w:r w:rsidRPr="006A4A6F">
        <w:rPr>
          <w:rFonts w:ascii="Arial" w:hAnsi="Arial" w:cs="Arial"/>
          <w:sz w:val="24"/>
          <w:szCs w:val="24"/>
        </w:rPr>
        <w:t xml:space="preserve"> </w:t>
      </w:r>
      <w:r>
        <w:rPr>
          <w:rFonts w:ascii="Arial" w:hAnsi="Arial" w:cs="Arial"/>
          <w:sz w:val="24"/>
          <w:szCs w:val="24"/>
        </w:rPr>
        <w:t>anticipates that</w:t>
      </w:r>
      <w:r w:rsidRPr="006A4A6F">
        <w:rPr>
          <w:rFonts w:ascii="Arial" w:hAnsi="Arial" w:cs="Arial"/>
          <w:sz w:val="24"/>
          <w:szCs w:val="24"/>
        </w:rPr>
        <w:t xml:space="preserve"> about 25% of respondents may see/use NERD on the COA</w:t>
      </w:r>
      <w:r>
        <w:rPr>
          <w:rFonts w:ascii="Arial" w:hAnsi="Arial" w:cs="Arial"/>
          <w:sz w:val="24"/>
          <w:szCs w:val="24"/>
        </w:rPr>
        <w:t>; provided</w:t>
      </w:r>
      <w:r w:rsidRPr="006A4A6F">
        <w:rPr>
          <w:rFonts w:ascii="Arial" w:hAnsi="Arial" w:cs="Arial"/>
          <w:sz w:val="24"/>
          <w:szCs w:val="24"/>
        </w:rPr>
        <w:t xml:space="preserve"> they respond </w:t>
      </w:r>
      <w:r>
        <w:rPr>
          <w:rFonts w:ascii="Arial" w:hAnsi="Arial" w:cs="Arial"/>
          <w:sz w:val="24"/>
          <w:szCs w:val="24"/>
        </w:rPr>
        <w:t xml:space="preserve">using a computer assisted </w:t>
      </w:r>
      <w:r w:rsidR="00586C47">
        <w:rPr>
          <w:rFonts w:ascii="Arial" w:hAnsi="Arial" w:cs="Arial"/>
          <w:sz w:val="24"/>
          <w:szCs w:val="24"/>
        </w:rPr>
        <w:t>self-interview</w:t>
      </w:r>
      <w:r>
        <w:rPr>
          <w:rFonts w:ascii="Arial" w:hAnsi="Arial" w:cs="Arial"/>
          <w:sz w:val="24"/>
          <w:szCs w:val="24"/>
        </w:rPr>
        <w:t xml:space="preserve"> (</w:t>
      </w:r>
      <w:r w:rsidRPr="006A4A6F">
        <w:rPr>
          <w:rFonts w:ascii="Arial" w:hAnsi="Arial" w:cs="Arial"/>
          <w:sz w:val="24"/>
          <w:szCs w:val="24"/>
        </w:rPr>
        <w:t>CA</w:t>
      </w:r>
      <w:r>
        <w:rPr>
          <w:rFonts w:ascii="Arial" w:hAnsi="Arial" w:cs="Arial"/>
          <w:sz w:val="24"/>
          <w:szCs w:val="24"/>
        </w:rPr>
        <w:t>S</w:t>
      </w:r>
      <w:r w:rsidRPr="006A4A6F">
        <w:rPr>
          <w:rFonts w:ascii="Arial" w:hAnsi="Arial" w:cs="Arial"/>
          <w:sz w:val="24"/>
          <w:szCs w:val="24"/>
        </w:rPr>
        <w:t>I</w:t>
      </w:r>
      <w:r>
        <w:rPr>
          <w:rFonts w:ascii="Arial" w:hAnsi="Arial" w:cs="Arial"/>
          <w:sz w:val="24"/>
          <w:szCs w:val="24"/>
        </w:rPr>
        <w:t>)</w:t>
      </w:r>
      <w:r w:rsidRPr="006A4A6F">
        <w:rPr>
          <w:rFonts w:ascii="Arial" w:hAnsi="Arial" w:cs="Arial"/>
          <w:sz w:val="24"/>
          <w:szCs w:val="24"/>
        </w:rPr>
        <w:t>,</w:t>
      </w:r>
      <w:r>
        <w:rPr>
          <w:rFonts w:ascii="Arial" w:hAnsi="Arial" w:cs="Arial"/>
          <w:sz w:val="24"/>
          <w:szCs w:val="24"/>
        </w:rPr>
        <w:t xml:space="preserve"> a computer assisted personal interview (</w:t>
      </w:r>
      <w:r w:rsidRPr="006A4A6F">
        <w:rPr>
          <w:rFonts w:ascii="Arial" w:hAnsi="Arial" w:cs="Arial"/>
          <w:sz w:val="24"/>
          <w:szCs w:val="24"/>
        </w:rPr>
        <w:t>CAPI</w:t>
      </w:r>
      <w:r>
        <w:rPr>
          <w:rFonts w:ascii="Arial" w:hAnsi="Arial" w:cs="Arial"/>
          <w:sz w:val="24"/>
          <w:szCs w:val="24"/>
        </w:rPr>
        <w:t>)</w:t>
      </w:r>
      <w:r w:rsidRPr="006A4A6F">
        <w:rPr>
          <w:rFonts w:ascii="Arial" w:hAnsi="Arial" w:cs="Arial"/>
          <w:sz w:val="24"/>
          <w:szCs w:val="24"/>
        </w:rPr>
        <w:t>, or</w:t>
      </w:r>
      <w:r>
        <w:rPr>
          <w:rFonts w:ascii="Arial" w:hAnsi="Arial" w:cs="Arial"/>
          <w:sz w:val="24"/>
          <w:szCs w:val="24"/>
        </w:rPr>
        <w:t xml:space="preserve"> a computer assisted telephone interview (</w:t>
      </w:r>
      <w:r w:rsidRPr="006A4A6F">
        <w:rPr>
          <w:rFonts w:ascii="Arial" w:hAnsi="Arial" w:cs="Arial"/>
          <w:sz w:val="24"/>
          <w:szCs w:val="24"/>
        </w:rPr>
        <w:t>CATI</w:t>
      </w:r>
      <w:r>
        <w:rPr>
          <w:rFonts w:ascii="Arial" w:hAnsi="Arial" w:cs="Arial"/>
          <w:sz w:val="24"/>
          <w:szCs w:val="24"/>
        </w:rPr>
        <w:t>)</w:t>
      </w:r>
      <w:r w:rsidRPr="006A4A6F">
        <w:rPr>
          <w:rFonts w:ascii="Arial" w:hAnsi="Arial" w:cs="Arial"/>
          <w:sz w:val="24"/>
          <w:szCs w:val="24"/>
        </w:rPr>
        <w:t>.</w:t>
      </w:r>
    </w:p>
    <w:p w:rsidR="00705E09" w:rsidP="000D570A" w:rsidRDefault="00705E09" w14:paraId="2435D0D7" w14:textId="77777777">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bookmarkStart w:name="_MON_1526733266" w:id="1"/>
    <w:bookmarkEnd w:id="1"/>
    <w:p w:rsidRPr="00FB4F81" w:rsidR="00842761" w:rsidP="00FB4F81" w:rsidRDefault="00D0012D" w14:paraId="175A7FDE" w14:textId="139BC420">
      <w:pPr>
        <w:ind w:left="720"/>
        <w:rPr>
          <w:rFonts w:ascii="Arial" w:hAnsi="Arial" w:cs="Arial"/>
          <w:sz w:val="24"/>
          <w:szCs w:val="24"/>
        </w:rPr>
      </w:pPr>
      <w:r w:rsidRPr="00FB4F81">
        <w:rPr>
          <w:rFonts w:ascii="Arial" w:hAnsi="Arial" w:cs="Arial"/>
          <w:sz w:val="24"/>
          <w:szCs w:val="24"/>
        </w:rPr>
        <w:object w:dxaOrig="8918" w:dyaOrig="3832" w14:anchorId="4B6A776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2.5pt;height:153pt" o:ole="" type="#_x0000_t75">
            <v:imagedata o:title="" r:id="rId9"/>
          </v:shape>
          <o:OLEObject Type="Embed" ProgID="Excel.Sheet.12" ShapeID="_x0000_i1025" DrawAspect="Content" ObjectID="_1687178365" r:id="rId10"/>
        </w:object>
      </w:r>
    </w:p>
    <w:p w:rsidRPr="00FB4F81" w:rsidR="00842761" w:rsidP="008D549E" w:rsidRDefault="00842761" w14:paraId="05E82F95" w14:textId="77777777">
      <w:pPr>
        <w:ind w:left="720"/>
        <w:rPr>
          <w:rFonts w:ascii="Arial" w:hAnsi="Arial" w:cs="Arial"/>
          <w:sz w:val="24"/>
          <w:szCs w:val="24"/>
        </w:rPr>
      </w:pPr>
    </w:p>
    <w:p w:rsidRPr="00FB4F81" w:rsidR="00E510F9" w:rsidP="008D549E" w:rsidRDefault="00C34B3F" w14:paraId="377628FE" w14:textId="2DE90DC3">
      <w:pPr>
        <w:ind w:left="720"/>
        <w:rPr>
          <w:rFonts w:ascii="Arial" w:hAnsi="Arial" w:cs="Arial"/>
          <w:sz w:val="24"/>
          <w:szCs w:val="24"/>
        </w:rPr>
      </w:pPr>
      <w:r w:rsidRPr="00FB4F81">
        <w:rPr>
          <w:rFonts w:ascii="Arial" w:hAnsi="Arial" w:cs="Arial"/>
          <w:sz w:val="24"/>
          <w:szCs w:val="24"/>
        </w:rPr>
        <w:t>During</w:t>
      </w:r>
      <w:r w:rsidRPr="00FB4F81" w:rsidR="00DA7DEF">
        <w:rPr>
          <w:rFonts w:ascii="Arial" w:hAnsi="Arial" w:cs="Arial"/>
          <w:sz w:val="24"/>
          <w:szCs w:val="24"/>
        </w:rPr>
        <w:t xml:space="preserve"> the Census of Agriculture </w:t>
      </w:r>
      <w:r w:rsidRPr="00FB4F81" w:rsidR="0027308D">
        <w:rPr>
          <w:rFonts w:ascii="Arial" w:hAnsi="Arial" w:cs="Arial"/>
          <w:sz w:val="24"/>
          <w:szCs w:val="24"/>
        </w:rPr>
        <w:t>Content</w:t>
      </w:r>
      <w:r w:rsidRPr="00FB4F81" w:rsidR="00DA7DEF">
        <w:rPr>
          <w:rFonts w:ascii="Arial" w:hAnsi="Arial" w:cs="Arial"/>
          <w:sz w:val="24"/>
          <w:szCs w:val="24"/>
        </w:rPr>
        <w:t xml:space="preserve"> Test (OMB No. 0535-0243) participants </w:t>
      </w:r>
      <w:r w:rsidRPr="00FB4F81" w:rsidR="00DC178D">
        <w:rPr>
          <w:rFonts w:ascii="Arial" w:hAnsi="Arial" w:cs="Arial"/>
          <w:sz w:val="24"/>
          <w:szCs w:val="24"/>
        </w:rPr>
        <w:t xml:space="preserve">were allowed </w:t>
      </w:r>
      <w:r w:rsidRPr="00FB4F81" w:rsidR="00A82A59">
        <w:rPr>
          <w:rFonts w:ascii="Arial" w:hAnsi="Arial" w:cs="Arial"/>
          <w:sz w:val="24"/>
          <w:szCs w:val="24"/>
        </w:rPr>
        <w:t xml:space="preserve">to choose </w:t>
      </w:r>
      <w:r w:rsidRPr="00FB4F81" w:rsidR="003C2E88">
        <w:rPr>
          <w:rFonts w:ascii="Arial" w:hAnsi="Arial" w:cs="Arial"/>
          <w:sz w:val="24"/>
          <w:szCs w:val="24"/>
        </w:rPr>
        <w:t xml:space="preserve">CASI </w:t>
      </w:r>
      <w:r w:rsidRPr="00FB4F81" w:rsidR="009A1B65">
        <w:rPr>
          <w:rFonts w:ascii="Arial" w:hAnsi="Arial" w:cs="Arial"/>
          <w:sz w:val="24"/>
          <w:szCs w:val="24"/>
        </w:rPr>
        <w:t>as a response mode.</w:t>
      </w:r>
      <w:r w:rsidRPr="00FB4F81" w:rsidR="002437D4">
        <w:rPr>
          <w:rFonts w:ascii="Arial" w:hAnsi="Arial" w:cs="Arial"/>
          <w:sz w:val="24"/>
          <w:szCs w:val="24"/>
        </w:rPr>
        <w:t xml:space="preserve"> </w:t>
      </w:r>
      <w:r w:rsidRPr="00FB4F81" w:rsidR="00DA7DEF">
        <w:rPr>
          <w:rFonts w:ascii="Arial" w:hAnsi="Arial" w:cs="Arial"/>
          <w:sz w:val="24"/>
          <w:szCs w:val="24"/>
        </w:rPr>
        <w:t>Instructions and an access code were included on the cover letter that was sent to all potential participants in the first mailing</w:t>
      </w:r>
      <w:r w:rsidRPr="00FB4F81" w:rsidR="008D549E">
        <w:rPr>
          <w:rFonts w:ascii="Arial" w:hAnsi="Arial" w:cs="Arial"/>
          <w:sz w:val="24"/>
          <w:szCs w:val="24"/>
        </w:rPr>
        <w:t>.</w:t>
      </w:r>
      <w:r w:rsidRPr="00FB4F81" w:rsidR="002437D4">
        <w:rPr>
          <w:rFonts w:ascii="Arial" w:hAnsi="Arial" w:cs="Arial"/>
          <w:sz w:val="24"/>
          <w:szCs w:val="24"/>
        </w:rPr>
        <w:t xml:space="preserve"> </w:t>
      </w:r>
      <w:r w:rsidRPr="00FB4F81" w:rsidR="00DA7DEF">
        <w:rPr>
          <w:rFonts w:ascii="Arial" w:hAnsi="Arial" w:cs="Arial"/>
          <w:sz w:val="24"/>
          <w:szCs w:val="24"/>
        </w:rPr>
        <w:t>The instructions emphasized that online reporting is quick, convenient, and secure.</w:t>
      </w:r>
      <w:r w:rsidRPr="00FB4F81" w:rsidR="002437D4">
        <w:rPr>
          <w:rFonts w:ascii="Arial" w:hAnsi="Arial" w:cs="Arial"/>
          <w:sz w:val="24"/>
          <w:szCs w:val="24"/>
        </w:rPr>
        <w:t xml:space="preserve"> </w:t>
      </w:r>
      <w:r w:rsidRPr="00FB4F81" w:rsidR="00DA7DEF">
        <w:rPr>
          <w:rFonts w:ascii="Arial" w:hAnsi="Arial" w:cs="Arial"/>
          <w:sz w:val="24"/>
          <w:szCs w:val="24"/>
        </w:rPr>
        <w:t xml:space="preserve">About </w:t>
      </w:r>
      <w:r w:rsidRPr="00FB4F81" w:rsidR="003C2E88">
        <w:rPr>
          <w:rFonts w:ascii="Arial" w:hAnsi="Arial" w:cs="Arial"/>
          <w:sz w:val="24"/>
          <w:szCs w:val="24"/>
        </w:rPr>
        <w:t xml:space="preserve">11,000 </w:t>
      </w:r>
      <w:r w:rsidRPr="00FB4F81" w:rsidR="00DA7DEF">
        <w:rPr>
          <w:rFonts w:ascii="Arial" w:hAnsi="Arial" w:cs="Arial"/>
          <w:sz w:val="24"/>
          <w:szCs w:val="24"/>
        </w:rPr>
        <w:t xml:space="preserve">participants (approximately </w:t>
      </w:r>
      <w:r w:rsidRPr="00FB4F81" w:rsidR="003C2E88">
        <w:rPr>
          <w:rFonts w:ascii="Arial" w:hAnsi="Arial" w:cs="Arial"/>
          <w:sz w:val="24"/>
          <w:szCs w:val="24"/>
        </w:rPr>
        <w:t xml:space="preserve">57 </w:t>
      </w:r>
      <w:r w:rsidRPr="00FB4F81" w:rsidR="00DA7DEF">
        <w:rPr>
          <w:rFonts w:ascii="Arial" w:hAnsi="Arial" w:cs="Arial"/>
          <w:sz w:val="24"/>
          <w:szCs w:val="24"/>
        </w:rPr>
        <w:t>percent) used t</w:t>
      </w:r>
      <w:r w:rsidRPr="00FB4F81" w:rsidR="00E510F9">
        <w:rPr>
          <w:rFonts w:ascii="Arial" w:hAnsi="Arial" w:cs="Arial"/>
          <w:sz w:val="24"/>
          <w:szCs w:val="24"/>
        </w:rPr>
        <w:t xml:space="preserve">he internet version </w:t>
      </w:r>
      <w:r w:rsidRPr="00FB4F81" w:rsidR="00E510F9">
        <w:rPr>
          <w:rFonts w:ascii="Arial" w:hAnsi="Arial" w:cs="Arial"/>
          <w:sz w:val="24"/>
          <w:szCs w:val="24"/>
        </w:rPr>
        <w:lastRenderedPageBreak/>
        <w:t>during the C</w:t>
      </w:r>
      <w:r w:rsidRPr="00FB4F81" w:rsidR="00DA7DEF">
        <w:rPr>
          <w:rFonts w:ascii="Arial" w:hAnsi="Arial" w:cs="Arial"/>
          <w:sz w:val="24"/>
          <w:szCs w:val="24"/>
        </w:rPr>
        <w:t xml:space="preserve">ontent </w:t>
      </w:r>
      <w:r w:rsidRPr="00FB4F81" w:rsidR="00E510F9">
        <w:rPr>
          <w:rFonts w:ascii="Arial" w:hAnsi="Arial" w:cs="Arial"/>
          <w:sz w:val="24"/>
          <w:szCs w:val="24"/>
        </w:rPr>
        <w:t>T</w:t>
      </w:r>
      <w:r w:rsidRPr="00FB4F81" w:rsidR="00DA7DEF">
        <w:rPr>
          <w:rFonts w:ascii="Arial" w:hAnsi="Arial" w:cs="Arial"/>
          <w:sz w:val="24"/>
          <w:szCs w:val="24"/>
        </w:rPr>
        <w:t>est.</w:t>
      </w:r>
    </w:p>
    <w:p w:rsidRPr="00FB4F81" w:rsidR="00E510F9" w:rsidP="008D549E" w:rsidRDefault="00E510F9" w14:paraId="4B0F6526" w14:textId="77777777">
      <w:pPr>
        <w:ind w:left="720"/>
        <w:rPr>
          <w:rFonts w:ascii="Arial" w:hAnsi="Arial" w:cs="Arial"/>
          <w:sz w:val="24"/>
          <w:szCs w:val="24"/>
        </w:rPr>
      </w:pPr>
    </w:p>
    <w:p w:rsidRPr="00291B62" w:rsidR="008D549E" w:rsidP="008D549E" w:rsidRDefault="008D549E" w14:paraId="28A84A95" w14:textId="77103D91">
      <w:pPr>
        <w:ind w:left="720"/>
        <w:rPr>
          <w:rFonts w:ascii="Arial" w:hAnsi="Arial" w:cs="Arial"/>
          <w:sz w:val="24"/>
          <w:szCs w:val="24"/>
        </w:rPr>
      </w:pPr>
      <w:r w:rsidRPr="00FB4F81">
        <w:rPr>
          <w:rFonts w:ascii="Arial" w:hAnsi="Arial" w:cs="Arial"/>
          <w:sz w:val="24"/>
          <w:szCs w:val="24"/>
        </w:rPr>
        <w:t xml:space="preserve">For the </w:t>
      </w:r>
      <w:r w:rsidRPr="00FB4F81" w:rsidR="00C04A69">
        <w:rPr>
          <w:rFonts w:ascii="Arial" w:hAnsi="Arial" w:cs="Arial"/>
          <w:sz w:val="24"/>
          <w:szCs w:val="24"/>
        </w:rPr>
        <w:t>20</w:t>
      </w:r>
      <w:r w:rsidRPr="00FB4F81" w:rsidR="008E20A4">
        <w:rPr>
          <w:rFonts w:ascii="Arial" w:hAnsi="Arial" w:cs="Arial"/>
          <w:sz w:val="24"/>
          <w:szCs w:val="24"/>
        </w:rPr>
        <w:t>22</w:t>
      </w:r>
      <w:r w:rsidRPr="00FB4F81" w:rsidR="00C04A69">
        <w:rPr>
          <w:rFonts w:ascii="Arial" w:hAnsi="Arial" w:cs="Arial"/>
          <w:sz w:val="24"/>
          <w:szCs w:val="24"/>
        </w:rPr>
        <w:t xml:space="preserve"> </w:t>
      </w:r>
      <w:r w:rsidRPr="00FB4F81" w:rsidR="00A82A59">
        <w:rPr>
          <w:rFonts w:ascii="Arial" w:hAnsi="Arial" w:cs="Arial"/>
          <w:sz w:val="24"/>
          <w:szCs w:val="24"/>
        </w:rPr>
        <w:t xml:space="preserve">Census of Agriculture </w:t>
      </w:r>
      <w:r w:rsidRPr="00FB4F81">
        <w:rPr>
          <w:rFonts w:ascii="Arial" w:hAnsi="Arial" w:cs="Arial"/>
          <w:sz w:val="24"/>
          <w:szCs w:val="24"/>
        </w:rPr>
        <w:t>data collection strategy, NASS will emphasize online reporting as quick</w:t>
      </w:r>
      <w:r w:rsidRPr="00FB4F81" w:rsidR="00A66B64">
        <w:rPr>
          <w:rFonts w:ascii="Arial" w:hAnsi="Arial" w:cs="Arial"/>
          <w:sz w:val="24"/>
          <w:szCs w:val="24"/>
        </w:rPr>
        <w:t>, easy</w:t>
      </w:r>
      <w:r w:rsidRPr="00FB4F81">
        <w:rPr>
          <w:rFonts w:ascii="Arial" w:hAnsi="Arial" w:cs="Arial"/>
          <w:sz w:val="24"/>
          <w:szCs w:val="24"/>
        </w:rPr>
        <w:t>, and secure in all its correspondence.</w:t>
      </w:r>
      <w:r w:rsidRPr="00FB4F81" w:rsidR="002437D4">
        <w:rPr>
          <w:rFonts w:ascii="Arial" w:hAnsi="Arial" w:cs="Arial"/>
          <w:sz w:val="24"/>
          <w:szCs w:val="24"/>
        </w:rPr>
        <w:t xml:space="preserve"> </w:t>
      </w:r>
      <w:r w:rsidRPr="00FB4F81" w:rsidR="009D6C89">
        <w:rPr>
          <w:rFonts w:ascii="Arial" w:hAnsi="Arial" w:cs="Arial"/>
          <w:sz w:val="24"/>
          <w:szCs w:val="24"/>
        </w:rPr>
        <w:t xml:space="preserve">If needed, </w:t>
      </w:r>
      <w:r w:rsidRPr="00FB4F81">
        <w:rPr>
          <w:rFonts w:ascii="Arial" w:hAnsi="Arial" w:cs="Arial"/>
          <w:sz w:val="24"/>
          <w:szCs w:val="24"/>
        </w:rPr>
        <w:t>NASS will send a pre-notification phone recording (autodial) to respondents previously i</w:t>
      </w:r>
      <w:r w:rsidRPr="00FB4F81" w:rsidR="008741DF">
        <w:rPr>
          <w:rFonts w:ascii="Arial" w:hAnsi="Arial" w:cs="Arial"/>
          <w:sz w:val="24"/>
          <w:szCs w:val="24"/>
        </w:rPr>
        <w:t>dentified</w:t>
      </w:r>
      <w:r w:rsidRPr="00FB4F81" w:rsidR="00A03899">
        <w:rPr>
          <w:rFonts w:ascii="Arial" w:hAnsi="Arial" w:cs="Arial"/>
          <w:sz w:val="24"/>
          <w:szCs w:val="24"/>
        </w:rPr>
        <w:t xml:space="preserve"> of having a high likelihood of responding online.</w:t>
      </w:r>
      <w:r w:rsidRPr="00FB4F81" w:rsidR="008741DF">
        <w:rPr>
          <w:rFonts w:ascii="Arial" w:hAnsi="Arial" w:cs="Arial"/>
          <w:sz w:val="24"/>
          <w:szCs w:val="24"/>
        </w:rPr>
        <w:t xml:space="preserve"> </w:t>
      </w:r>
      <w:r w:rsidRPr="00291B62">
        <w:rPr>
          <w:rFonts w:ascii="Arial" w:hAnsi="Arial" w:cs="Arial"/>
          <w:sz w:val="24"/>
          <w:szCs w:val="24"/>
        </w:rPr>
        <w:t>The personnel staffing the helpline during the mail phase</w:t>
      </w:r>
      <w:r w:rsidR="00FB06E8">
        <w:rPr>
          <w:rFonts w:ascii="Arial" w:hAnsi="Arial" w:cs="Arial"/>
          <w:sz w:val="24"/>
          <w:szCs w:val="24"/>
        </w:rPr>
        <w:t>s</w:t>
      </w:r>
      <w:r w:rsidRPr="00291B62">
        <w:rPr>
          <w:rFonts w:ascii="Arial" w:hAnsi="Arial" w:cs="Arial"/>
          <w:sz w:val="24"/>
          <w:szCs w:val="24"/>
        </w:rPr>
        <w:t xml:space="preserve"> of data collection will be traine</w:t>
      </w:r>
      <w:r w:rsidRPr="00291B62" w:rsidR="009A1B65">
        <w:rPr>
          <w:rFonts w:ascii="Arial" w:hAnsi="Arial" w:cs="Arial"/>
          <w:sz w:val="24"/>
          <w:szCs w:val="24"/>
        </w:rPr>
        <w:t>d to encourage online response.</w:t>
      </w:r>
      <w:r w:rsidRPr="00291B62" w:rsidR="002437D4">
        <w:rPr>
          <w:rFonts w:ascii="Arial" w:hAnsi="Arial" w:cs="Arial"/>
          <w:sz w:val="24"/>
          <w:szCs w:val="24"/>
        </w:rPr>
        <w:t xml:space="preserve"> </w:t>
      </w:r>
      <w:r w:rsidRPr="00291B62">
        <w:rPr>
          <w:rFonts w:ascii="Arial" w:hAnsi="Arial" w:cs="Arial"/>
          <w:sz w:val="24"/>
          <w:szCs w:val="24"/>
        </w:rPr>
        <w:t xml:space="preserve">NASS will utilize </w:t>
      </w:r>
      <w:r w:rsidRPr="00291B62" w:rsidR="00291B62">
        <w:rPr>
          <w:rFonts w:ascii="Arial" w:hAnsi="Arial" w:cs="Arial"/>
          <w:sz w:val="24"/>
          <w:szCs w:val="24"/>
        </w:rPr>
        <w:t>up to</w:t>
      </w:r>
      <w:r w:rsidR="00342B31">
        <w:rPr>
          <w:rFonts w:ascii="Arial" w:hAnsi="Arial" w:cs="Arial"/>
          <w:sz w:val="24"/>
          <w:szCs w:val="24"/>
        </w:rPr>
        <w:t xml:space="preserve"> </w:t>
      </w:r>
      <w:r w:rsidR="00C9513E">
        <w:rPr>
          <w:rFonts w:ascii="Arial" w:hAnsi="Arial" w:cs="Arial"/>
          <w:sz w:val="24"/>
          <w:szCs w:val="24"/>
        </w:rPr>
        <w:t>eight</w:t>
      </w:r>
      <w:r w:rsidRPr="00291B62" w:rsidR="00A82A59">
        <w:rPr>
          <w:rFonts w:ascii="Arial" w:hAnsi="Arial" w:cs="Arial"/>
          <w:sz w:val="24"/>
          <w:szCs w:val="24"/>
        </w:rPr>
        <w:t xml:space="preserve"> mailings </w:t>
      </w:r>
      <w:r w:rsidRPr="00291B62">
        <w:rPr>
          <w:rFonts w:ascii="Arial" w:hAnsi="Arial" w:cs="Arial"/>
          <w:sz w:val="24"/>
          <w:szCs w:val="24"/>
        </w:rPr>
        <w:t>with instruction</w:t>
      </w:r>
      <w:r w:rsidRPr="00291B62" w:rsidR="00EA2F67">
        <w:rPr>
          <w:rFonts w:ascii="Arial" w:hAnsi="Arial" w:cs="Arial"/>
          <w:sz w:val="24"/>
          <w:szCs w:val="24"/>
        </w:rPr>
        <w:t>s</w:t>
      </w:r>
      <w:r w:rsidRPr="00291B62">
        <w:rPr>
          <w:rFonts w:ascii="Arial" w:hAnsi="Arial" w:cs="Arial"/>
          <w:sz w:val="24"/>
          <w:szCs w:val="24"/>
        </w:rPr>
        <w:t xml:space="preserve"> for web reporting prior to phone follow-up for non-respondents.</w:t>
      </w:r>
    </w:p>
    <w:p w:rsidRPr="00291B62" w:rsidR="002E0790" w:rsidP="008D549E" w:rsidRDefault="002E0790" w14:paraId="5B41FF8F" w14:textId="77777777">
      <w:pPr>
        <w:ind w:left="720"/>
        <w:rPr>
          <w:rFonts w:ascii="Arial" w:hAnsi="Arial" w:cs="Arial"/>
          <w:sz w:val="24"/>
          <w:szCs w:val="24"/>
        </w:rPr>
      </w:pPr>
    </w:p>
    <w:p w:rsidR="008D549E" w:rsidP="008D549E" w:rsidRDefault="00C04A69" w14:paraId="0DF5EB17" w14:textId="7D3612F4">
      <w:pPr>
        <w:ind w:left="720"/>
        <w:rPr>
          <w:rFonts w:ascii="Arial" w:hAnsi="Arial" w:cs="Arial"/>
          <w:sz w:val="24"/>
          <w:szCs w:val="24"/>
        </w:rPr>
      </w:pPr>
      <w:r w:rsidRPr="00291B62">
        <w:rPr>
          <w:rFonts w:ascii="Arial" w:hAnsi="Arial" w:cs="Arial"/>
          <w:sz w:val="24"/>
          <w:szCs w:val="24"/>
        </w:rPr>
        <w:t>Computer Assisted Telephone Interview (</w:t>
      </w:r>
      <w:r w:rsidRPr="00291B62" w:rsidR="008D549E">
        <w:rPr>
          <w:rFonts w:ascii="Arial" w:hAnsi="Arial" w:cs="Arial"/>
          <w:sz w:val="24"/>
          <w:szCs w:val="24"/>
        </w:rPr>
        <w:t>CATI</w:t>
      </w:r>
      <w:r w:rsidRPr="00291B62">
        <w:rPr>
          <w:rFonts w:ascii="Arial" w:hAnsi="Arial" w:cs="Arial"/>
          <w:sz w:val="24"/>
          <w:szCs w:val="24"/>
        </w:rPr>
        <w:t>)</w:t>
      </w:r>
      <w:r w:rsidRPr="00291B62" w:rsidR="008D549E">
        <w:rPr>
          <w:rFonts w:ascii="Arial" w:hAnsi="Arial" w:cs="Arial"/>
          <w:sz w:val="24"/>
          <w:szCs w:val="24"/>
        </w:rPr>
        <w:t xml:space="preserve"> technology was used in</w:t>
      </w:r>
      <w:r w:rsidRPr="00291B62" w:rsidR="008741DF">
        <w:rPr>
          <w:rFonts w:ascii="Arial" w:hAnsi="Arial" w:cs="Arial"/>
          <w:sz w:val="24"/>
          <w:szCs w:val="24"/>
        </w:rPr>
        <w:t xml:space="preserve"> previous </w:t>
      </w:r>
      <w:r w:rsidRPr="00291B62" w:rsidR="00A82A59">
        <w:rPr>
          <w:rFonts w:ascii="Arial" w:hAnsi="Arial" w:cs="Arial"/>
          <w:sz w:val="24"/>
          <w:szCs w:val="24"/>
        </w:rPr>
        <w:t xml:space="preserve">Census </w:t>
      </w:r>
      <w:r w:rsidRPr="00291B62" w:rsidR="008741DF">
        <w:rPr>
          <w:rFonts w:ascii="Arial" w:hAnsi="Arial" w:cs="Arial"/>
          <w:sz w:val="24"/>
          <w:szCs w:val="24"/>
        </w:rPr>
        <w:t>efforts and will</w:t>
      </w:r>
      <w:r w:rsidRPr="00291B62" w:rsidR="008D549E">
        <w:rPr>
          <w:rFonts w:ascii="Arial" w:hAnsi="Arial" w:cs="Arial"/>
          <w:sz w:val="24"/>
          <w:szCs w:val="24"/>
        </w:rPr>
        <w:t xml:space="preserve"> be utilized </w:t>
      </w:r>
      <w:r w:rsidRPr="00291B62">
        <w:rPr>
          <w:rFonts w:ascii="Arial" w:hAnsi="Arial" w:cs="Arial"/>
          <w:sz w:val="24"/>
          <w:szCs w:val="24"/>
        </w:rPr>
        <w:t>again for</w:t>
      </w:r>
      <w:r w:rsidRPr="00291B62" w:rsidR="008D549E">
        <w:rPr>
          <w:rFonts w:ascii="Arial" w:hAnsi="Arial" w:cs="Arial"/>
          <w:sz w:val="24"/>
          <w:szCs w:val="24"/>
        </w:rPr>
        <w:t xml:space="preserve"> the 20</w:t>
      </w:r>
      <w:r w:rsidRPr="00291B62" w:rsidR="008E20A4">
        <w:rPr>
          <w:rFonts w:ascii="Arial" w:hAnsi="Arial" w:cs="Arial"/>
          <w:sz w:val="24"/>
          <w:szCs w:val="24"/>
        </w:rPr>
        <w:t>22</w:t>
      </w:r>
      <w:r w:rsidRPr="00291B62" w:rsidR="008D549E">
        <w:rPr>
          <w:rFonts w:ascii="Arial" w:hAnsi="Arial" w:cs="Arial"/>
          <w:sz w:val="24"/>
          <w:szCs w:val="24"/>
        </w:rPr>
        <w:t xml:space="preserve"> Census of Agriculture.</w:t>
      </w:r>
      <w:r w:rsidRPr="00291B62" w:rsidR="002437D4">
        <w:rPr>
          <w:rFonts w:ascii="Arial" w:hAnsi="Arial" w:cs="Arial"/>
          <w:sz w:val="24"/>
          <w:szCs w:val="24"/>
        </w:rPr>
        <w:t xml:space="preserve"> </w:t>
      </w:r>
      <w:r w:rsidRPr="00291B62" w:rsidR="00FA2DC5">
        <w:rPr>
          <w:rFonts w:ascii="Arial" w:hAnsi="Arial" w:cs="Arial"/>
          <w:sz w:val="24"/>
          <w:szCs w:val="24"/>
        </w:rPr>
        <w:t xml:space="preserve">To curb cost, </w:t>
      </w:r>
      <w:r w:rsidRPr="00291B62" w:rsidR="008E20A4">
        <w:rPr>
          <w:rFonts w:ascii="Arial" w:hAnsi="Arial" w:cs="Arial"/>
          <w:sz w:val="24"/>
          <w:szCs w:val="24"/>
        </w:rPr>
        <w:t>the</w:t>
      </w:r>
      <w:r w:rsidRPr="00291B62" w:rsidR="008D549E">
        <w:rPr>
          <w:rFonts w:ascii="Arial" w:hAnsi="Arial" w:cs="Arial"/>
          <w:sz w:val="24"/>
          <w:szCs w:val="24"/>
        </w:rPr>
        <w:t xml:space="preserve"> majority of the calling will</w:t>
      </w:r>
      <w:r w:rsidRPr="00291B62" w:rsidR="008E20A4">
        <w:rPr>
          <w:rFonts w:ascii="Arial" w:hAnsi="Arial" w:cs="Arial"/>
          <w:sz w:val="24"/>
          <w:szCs w:val="24"/>
        </w:rPr>
        <w:t xml:space="preserve"> not</w:t>
      </w:r>
      <w:r w:rsidRPr="00291B62" w:rsidR="008D549E">
        <w:rPr>
          <w:rFonts w:ascii="Arial" w:hAnsi="Arial" w:cs="Arial"/>
          <w:sz w:val="24"/>
          <w:szCs w:val="24"/>
        </w:rPr>
        <w:t xml:space="preserve"> take place </w:t>
      </w:r>
      <w:r w:rsidRPr="00291B62" w:rsidR="00291B62">
        <w:rPr>
          <w:rFonts w:ascii="Arial" w:hAnsi="Arial" w:cs="Arial"/>
          <w:sz w:val="24"/>
          <w:szCs w:val="24"/>
        </w:rPr>
        <w:t xml:space="preserve">until </w:t>
      </w:r>
      <w:r w:rsidRPr="00291B62" w:rsidR="008D549E">
        <w:rPr>
          <w:rFonts w:ascii="Arial" w:hAnsi="Arial" w:cs="Arial"/>
          <w:sz w:val="24"/>
          <w:szCs w:val="24"/>
        </w:rPr>
        <w:t xml:space="preserve">after </w:t>
      </w:r>
      <w:r w:rsidRPr="00291B62" w:rsidR="00291B62">
        <w:rPr>
          <w:rFonts w:ascii="Arial" w:hAnsi="Arial" w:cs="Arial"/>
          <w:sz w:val="24"/>
          <w:szCs w:val="24"/>
        </w:rPr>
        <w:t>as many as</w:t>
      </w:r>
      <w:r w:rsidR="00342B31">
        <w:rPr>
          <w:rFonts w:ascii="Arial" w:hAnsi="Arial" w:cs="Arial"/>
          <w:sz w:val="24"/>
          <w:szCs w:val="24"/>
        </w:rPr>
        <w:t xml:space="preserve"> </w:t>
      </w:r>
      <w:r w:rsidR="00C9513E">
        <w:rPr>
          <w:rFonts w:ascii="Arial" w:hAnsi="Arial" w:cs="Arial"/>
          <w:sz w:val="24"/>
          <w:szCs w:val="24"/>
        </w:rPr>
        <w:t>eight</w:t>
      </w:r>
      <w:r w:rsidRPr="00291B62" w:rsidR="00291B62">
        <w:rPr>
          <w:rFonts w:ascii="Arial" w:hAnsi="Arial" w:cs="Arial"/>
          <w:sz w:val="24"/>
          <w:szCs w:val="24"/>
        </w:rPr>
        <w:t xml:space="preserve"> </w:t>
      </w:r>
      <w:r w:rsidRPr="00291B62" w:rsidR="00FA2DC5">
        <w:rPr>
          <w:rFonts w:ascii="Arial" w:hAnsi="Arial" w:cs="Arial"/>
          <w:sz w:val="24"/>
          <w:szCs w:val="24"/>
        </w:rPr>
        <w:t>mail attempts</w:t>
      </w:r>
      <w:r w:rsidRPr="00291B62" w:rsidR="009A1B65">
        <w:rPr>
          <w:rFonts w:ascii="Arial" w:hAnsi="Arial" w:cs="Arial"/>
          <w:sz w:val="24"/>
          <w:szCs w:val="24"/>
        </w:rPr>
        <w:t>.</w:t>
      </w:r>
      <w:r w:rsidRPr="00291B62" w:rsidR="002437D4">
        <w:rPr>
          <w:rFonts w:ascii="Arial" w:hAnsi="Arial" w:cs="Arial"/>
          <w:sz w:val="24"/>
          <w:szCs w:val="24"/>
        </w:rPr>
        <w:t xml:space="preserve"> </w:t>
      </w:r>
      <w:r w:rsidRPr="00291B62" w:rsidR="009A1B65">
        <w:rPr>
          <w:rFonts w:ascii="Arial" w:hAnsi="Arial" w:cs="Arial"/>
          <w:sz w:val="24"/>
          <w:szCs w:val="24"/>
        </w:rPr>
        <w:t>For in-person interviews</w:t>
      </w:r>
      <w:r w:rsidRPr="00291B62" w:rsidR="008D549E">
        <w:rPr>
          <w:rFonts w:ascii="Arial" w:hAnsi="Arial" w:cs="Arial"/>
          <w:sz w:val="24"/>
          <w:szCs w:val="24"/>
        </w:rPr>
        <w:t xml:space="preserve">, </w:t>
      </w:r>
      <w:r w:rsidRPr="00291B62">
        <w:rPr>
          <w:rFonts w:ascii="Arial" w:hAnsi="Arial" w:cs="Arial"/>
          <w:sz w:val="24"/>
          <w:szCs w:val="24"/>
        </w:rPr>
        <w:t>Computer Assisted Personal Interview (</w:t>
      </w:r>
      <w:r w:rsidRPr="00291B62" w:rsidR="008D549E">
        <w:rPr>
          <w:rFonts w:ascii="Arial" w:hAnsi="Arial" w:cs="Arial"/>
          <w:sz w:val="24"/>
          <w:szCs w:val="24"/>
        </w:rPr>
        <w:t>CAPI</w:t>
      </w:r>
      <w:r w:rsidRPr="00291B62">
        <w:rPr>
          <w:rFonts w:ascii="Arial" w:hAnsi="Arial" w:cs="Arial"/>
          <w:sz w:val="24"/>
          <w:szCs w:val="24"/>
        </w:rPr>
        <w:t>)</w:t>
      </w:r>
      <w:r w:rsidRPr="00291B62" w:rsidR="009A1B65">
        <w:rPr>
          <w:rFonts w:ascii="Arial" w:hAnsi="Arial" w:cs="Arial"/>
          <w:sz w:val="24"/>
          <w:szCs w:val="24"/>
        </w:rPr>
        <w:t xml:space="preserve"> technology will be</w:t>
      </w:r>
      <w:r w:rsidRPr="00291B62" w:rsidR="008D549E">
        <w:rPr>
          <w:rFonts w:ascii="Arial" w:hAnsi="Arial" w:cs="Arial"/>
          <w:sz w:val="24"/>
          <w:szCs w:val="24"/>
        </w:rPr>
        <w:t xml:space="preserve"> implemented into the strategy for the </w:t>
      </w:r>
      <w:r w:rsidRPr="00291B62" w:rsidR="009A27BA">
        <w:rPr>
          <w:rFonts w:ascii="Arial" w:hAnsi="Arial" w:cs="Arial"/>
          <w:sz w:val="24"/>
          <w:szCs w:val="24"/>
        </w:rPr>
        <w:t>20</w:t>
      </w:r>
      <w:r w:rsidRPr="00291B62" w:rsidR="008E20A4">
        <w:rPr>
          <w:rFonts w:ascii="Arial" w:hAnsi="Arial" w:cs="Arial"/>
          <w:sz w:val="24"/>
          <w:szCs w:val="24"/>
        </w:rPr>
        <w:t>22</w:t>
      </w:r>
      <w:r w:rsidRPr="00291B62" w:rsidR="009A27BA">
        <w:rPr>
          <w:rFonts w:ascii="Arial" w:hAnsi="Arial" w:cs="Arial"/>
          <w:sz w:val="24"/>
          <w:szCs w:val="24"/>
        </w:rPr>
        <w:t xml:space="preserve"> </w:t>
      </w:r>
      <w:r w:rsidRPr="00291B62" w:rsidR="008D549E">
        <w:rPr>
          <w:rFonts w:ascii="Arial" w:hAnsi="Arial" w:cs="Arial"/>
          <w:sz w:val="24"/>
          <w:szCs w:val="24"/>
        </w:rPr>
        <w:t>Census</w:t>
      </w:r>
      <w:r w:rsidRPr="00291B62" w:rsidR="009A27BA">
        <w:rPr>
          <w:rFonts w:ascii="Arial" w:hAnsi="Arial" w:cs="Arial"/>
          <w:sz w:val="24"/>
          <w:szCs w:val="24"/>
        </w:rPr>
        <w:t xml:space="preserve"> of Agriculture</w:t>
      </w:r>
      <w:r w:rsidRPr="00291B62" w:rsidR="009A1B65">
        <w:rPr>
          <w:rFonts w:ascii="Arial" w:hAnsi="Arial" w:cs="Arial"/>
          <w:sz w:val="24"/>
          <w:szCs w:val="24"/>
        </w:rPr>
        <w:t>.</w:t>
      </w:r>
    </w:p>
    <w:p w:rsidRPr="00291B62" w:rsidR="008D549E" w:rsidP="00C05F0F" w:rsidRDefault="008D549E" w14:paraId="2E48988A" w14:textId="77777777">
      <w:pPr>
        <w:widowControl/>
        <w:tabs>
          <w:tab w:val="left" w:pos="-1200"/>
          <w:tab w:val="left" w:pos="-720"/>
          <w:tab w:val="left" w:pos="0"/>
          <w:tab w:val="left" w:pos="720"/>
          <w:tab w:val="left" w:pos="1440"/>
          <w:tab w:val="left" w:pos="2160"/>
          <w:tab w:val="left" w:pos="27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3210AF0A"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4.</w:t>
      </w:r>
      <w:r w:rsidRPr="00754A8B">
        <w:rPr>
          <w:rFonts w:ascii="Arial" w:hAnsi="Arial" w:cs="Arial"/>
          <w:b/>
          <w:bCs/>
          <w:sz w:val="24"/>
          <w:szCs w:val="24"/>
        </w:rPr>
        <w:tab/>
        <w:t>Describe efforts to identify duplication</w:t>
      </w:r>
      <w:r w:rsidRPr="00754A8B">
        <w:rPr>
          <w:rFonts w:ascii="Arial" w:hAnsi="Arial" w:cs="Arial"/>
          <w:sz w:val="24"/>
          <w:szCs w:val="24"/>
        </w:rPr>
        <w:t xml:space="preserve">. </w:t>
      </w:r>
      <w:r w:rsidRPr="00754A8B">
        <w:rPr>
          <w:rFonts w:ascii="Arial" w:hAnsi="Arial" w:cs="Arial"/>
          <w:b/>
          <w:bCs/>
          <w:sz w:val="24"/>
          <w:szCs w:val="24"/>
        </w:rPr>
        <w:t>Show specifically why any similar information already available cannot be used or modified for use for the purposes described in Item 2 above.</w:t>
      </w:r>
    </w:p>
    <w:p w:rsidRPr="009C206A" w:rsidR="00900AB0" w:rsidRDefault="00900AB0" w14:paraId="4517E25B"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9C206A" w:rsidR="008322EA" w:rsidP="00900AB0" w:rsidRDefault="006A0B9D" w14:paraId="4053A117" w14:textId="599DAED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9C206A">
        <w:rPr>
          <w:rFonts w:ascii="Arial" w:hAnsi="Arial" w:cs="Arial"/>
          <w:sz w:val="24"/>
          <w:szCs w:val="24"/>
        </w:rPr>
        <w:t>To determine C</w:t>
      </w:r>
      <w:r w:rsidRPr="009C206A" w:rsidR="008322EA">
        <w:rPr>
          <w:rFonts w:ascii="Arial" w:hAnsi="Arial" w:cs="Arial"/>
          <w:sz w:val="24"/>
          <w:szCs w:val="24"/>
        </w:rPr>
        <w:t xml:space="preserve">ensus </w:t>
      </w:r>
      <w:r w:rsidRPr="009C206A" w:rsidR="00A82A59">
        <w:rPr>
          <w:rFonts w:ascii="Arial" w:hAnsi="Arial" w:cs="Arial"/>
          <w:sz w:val="24"/>
          <w:szCs w:val="24"/>
        </w:rPr>
        <w:t>questionnaire</w:t>
      </w:r>
      <w:r w:rsidRPr="009C206A" w:rsidR="008322EA">
        <w:rPr>
          <w:rFonts w:ascii="Arial" w:hAnsi="Arial" w:cs="Arial"/>
          <w:sz w:val="24"/>
          <w:szCs w:val="24"/>
        </w:rPr>
        <w:t xml:space="preserve"> content and eliminate duplication of d</w:t>
      </w:r>
      <w:r w:rsidRPr="009C206A" w:rsidR="00900AB0">
        <w:rPr>
          <w:rFonts w:ascii="Arial" w:hAnsi="Arial" w:cs="Arial"/>
          <w:sz w:val="24"/>
          <w:szCs w:val="24"/>
        </w:rPr>
        <w:t>ata, NASS consults data users, f</w:t>
      </w:r>
      <w:r w:rsidRPr="009C206A" w:rsidR="008322EA">
        <w:rPr>
          <w:rFonts w:ascii="Arial" w:hAnsi="Arial" w:cs="Arial"/>
          <w:sz w:val="24"/>
          <w:szCs w:val="24"/>
        </w:rPr>
        <w:t xml:space="preserve">ederal and </w:t>
      </w:r>
      <w:r w:rsidRPr="009C206A" w:rsidR="00900AB0">
        <w:rPr>
          <w:rFonts w:ascii="Arial" w:hAnsi="Arial" w:cs="Arial"/>
          <w:sz w:val="24"/>
          <w:szCs w:val="24"/>
        </w:rPr>
        <w:t xml:space="preserve">state agencies, state governors, state </w:t>
      </w:r>
      <w:r w:rsidRPr="009C206A" w:rsidR="008322EA">
        <w:rPr>
          <w:rFonts w:ascii="Arial" w:hAnsi="Arial" w:cs="Arial"/>
          <w:sz w:val="24"/>
          <w:szCs w:val="24"/>
        </w:rPr>
        <w:t>agricultur</w:t>
      </w:r>
      <w:r w:rsidRPr="009C206A" w:rsidR="00900AB0">
        <w:rPr>
          <w:rFonts w:ascii="Arial" w:hAnsi="Arial" w:cs="Arial"/>
          <w:sz w:val="24"/>
          <w:szCs w:val="24"/>
        </w:rPr>
        <w:t>al departments, researchers</w:t>
      </w:r>
      <w:r w:rsidRPr="009C206A" w:rsidR="008322EA">
        <w:rPr>
          <w:rFonts w:ascii="Arial" w:hAnsi="Arial" w:cs="Arial"/>
          <w:sz w:val="24"/>
          <w:szCs w:val="24"/>
        </w:rPr>
        <w:t>, other federal agencies, and the Advisory Commit</w:t>
      </w:r>
      <w:r w:rsidRPr="009C206A" w:rsidR="00C0290E">
        <w:rPr>
          <w:rFonts w:ascii="Arial" w:hAnsi="Arial" w:cs="Arial"/>
          <w:sz w:val="24"/>
          <w:szCs w:val="24"/>
        </w:rPr>
        <w:t>tee on Agriculture Statistics.</w:t>
      </w:r>
    </w:p>
    <w:p w:rsidRPr="009C206A" w:rsidR="00900AB0" w:rsidP="00900AB0" w:rsidRDefault="00900AB0" w14:paraId="6357B5A3"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36E0169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5.</w:t>
      </w:r>
      <w:r w:rsidRPr="00754A8B">
        <w:rPr>
          <w:rFonts w:ascii="Arial" w:hAnsi="Arial" w:cs="Arial"/>
          <w:b/>
          <w:bCs/>
          <w:sz w:val="24"/>
          <w:szCs w:val="24"/>
        </w:rPr>
        <w:tab/>
        <w:t>If the collection of information impacts small businesses or other small entities (Item 5 of OMB Form 83-I), describe any methods to minimize burden</w:t>
      </w:r>
      <w:r w:rsidRPr="00754A8B">
        <w:rPr>
          <w:rFonts w:ascii="Arial" w:hAnsi="Arial" w:cs="Arial"/>
          <w:sz w:val="24"/>
          <w:szCs w:val="24"/>
        </w:rPr>
        <w:t>.</w:t>
      </w:r>
    </w:p>
    <w:p w:rsidRPr="00607228" w:rsidR="000A59D6" w:rsidP="00D61262" w:rsidRDefault="000A59D6" w14:paraId="4DCF79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Pr="00342B31" w:rsidR="00306547" w:rsidP="00306547" w:rsidRDefault="007E2AAA" w14:paraId="52F20DFC" w14:textId="0466D1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trike/>
          <w:sz w:val="24"/>
          <w:szCs w:val="24"/>
        </w:rPr>
      </w:pPr>
      <w:bookmarkStart w:name="_Hlk71272306" w:id="2"/>
      <w:r w:rsidRPr="009C206A">
        <w:rPr>
          <w:rFonts w:ascii="Arial" w:hAnsi="Arial" w:cs="Arial"/>
          <w:sz w:val="24"/>
          <w:szCs w:val="24"/>
        </w:rPr>
        <w:t>Using the Small Business Administration’s definition of a small business in the agricultural industry (less than $</w:t>
      </w:r>
      <w:r w:rsidRPr="009C206A" w:rsidR="009C206A">
        <w:rPr>
          <w:rFonts w:ascii="Arial" w:hAnsi="Arial" w:cs="Arial"/>
          <w:sz w:val="24"/>
          <w:szCs w:val="24"/>
        </w:rPr>
        <w:t>1,00</w:t>
      </w:r>
      <w:r w:rsidRPr="009C206A">
        <w:rPr>
          <w:rFonts w:ascii="Arial" w:hAnsi="Arial" w:cs="Arial"/>
          <w:sz w:val="24"/>
          <w:szCs w:val="24"/>
        </w:rPr>
        <w:t xml:space="preserve">0,000 in sales), </w:t>
      </w:r>
      <w:r w:rsidRPr="00FB4F81">
        <w:rPr>
          <w:rFonts w:ascii="Arial" w:hAnsi="Arial" w:cs="Arial"/>
          <w:sz w:val="24"/>
          <w:szCs w:val="24"/>
        </w:rPr>
        <w:t>a</w:t>
      </w:r>
      <w:r w:rsidRPr="00FB4F81" w:rsidR="003A5D48">
        <w:rPr>
          <w:rFonts w:ascii="Arial" w:hAnsi="Arial" w:cs="Arial"/>
          <w:sz w:val="24"/>
          <w:szCs w:val="24"/>
        </w:rPr>
        <w:t xml:space="preserve">pproximately </w:t>
      </w:r>
      <w:r w:rsidRPr="00FB4F81" w:rsidR="003C2E88">
        <w:rPr>
          <w:rFonts w:ascii="Arial" w:hAnsi="Arial" w:cs="Arial"/>
          <w:sz w:val="24"/>
          <w:szCs w:val="24"/>
        </w:rPr>
        <w:t xml:space="preserve">96 </w:t>
      </w:r>
      <w:r w:rsidRPr="00FB4F81">
        <w:rPr>
          <w:rFonts w:ascii="Arial" w:hAnsi="Arial" w:cs="Arial"/>
          <w:sz w:val="24"/>
          <w:szCs w:val="24"/>
        </w:rPr>
        <w:t xml:space="preserve">percent of operations </w:t>
      </w:r>
      <w:r w:rsidRPr="00FB4F81" w:rsidR="00607228">
        <w:rPr>
          <w:rFonts w:ascii="Arial" w:hAnsi="Arial" w:cs="Arial"/>
          <w:sz w:val="24"/>
          <w:szCs w:val="24"/>
        </w:rPr>
        <w:t>in the target population would be classified as small businesses.</w:t>
      </w:r>
      <w:r w:rsidRPr="00FB4F81" w:rsidR="002437D4">
        <w:rPr>
          <w:rFonts w:ascii="Arial" w:hAnsi="Arial" w:cs="Arial"/>
          <w:sz w:val="24"/>
          <w:szCs w:val="24"/>
        </w:rPr>
        <w:t xml:space="preserve"> </w:t>
      </w:r>
      <w:bookmarkEnd w:id="2"/>
      <w:r w:rsidRPr="002B3002" w:rsidR="008322EA">
        <w:rPr>
          <w:rFonts w:ascii="Arial" w:hAnsi="Arial" w:cs="Arial"/>
          <w:sz w:val="24"/>
          <w:szCs w:val="24"/>
        </w:rPr>
        <w:t xml:space="preserve">Although </w:t>
      </w:r>
      <w:r w:rsidRPr="002B3002" w:rsidR="00B55631">
        <w:rPr>
          <w:rFonts w:ascii="Arial" w:hAnsi="Arial" w:cs="Arial"/>
          <w:sz w:val="24"/>
          <w:szCs w:val="24"/>
        </w:rPr>
        <w:t xml:space="preserve">response to </w:t>
      </w:r>
      <w:r w:rsidRPr="002B3002" w:rsidR="008322EA">
        <w:rPr>
          <w:rFonts w:ascii="Arial" w:hAnsi="Arial" w:cs="Arial"/>
          <w:sz w:val="24"/>
          <w:szCs w:val="24"/>
        </w:rPr>
        <w:t xml:space="preserve">this collection is required by law, every effort is made to minimize </w:t>
      </w:r>
      <w:r w:rsidRPr="002B3002" w:rsidR="00753145">
        <w:rPr>
          <w:rFonts w:ascii="Arial" w:hAnsi="Arial" w:cs="Arial"/>
          <w:sz w:val="24"/>
          <w:szCs w:val="24"/>
        </w:rPr>
        <w:t xml:space="preserve">respondent </w:t>
      </w:r>
      <w:r w:rsidRPr="002B3002" w:rsidR="008322EA">
        <w:rPr>
          <w:rFonts w:ascii="Arial" w:hAnsi="Arial" w:cs="Arial"/>
          <w:sz w:val="24"/>
          <w:szCs w:val="24"/>
        </w:rPr>
        <w:t>burden.</w:t>
      </w:r>
      <w:r w:rsidRPr="002B3002" w:rsidR="002437D4">
        <w:rPr>
          <w:rFonts w:ascii="Arial" w:hAnsi="Arial" w:cs="Arial"/>
          <w:sz w:val="24"/>
          <w:szCs w:val="24"/>
        </w:rPr>
        <w:t xml:space="preserve"> </w:t>
      </w:r>
      <w:r w:rsidRPr="002B3002" w:rsidR="008322EA">
        <w:rPr>
          <w:rFonts w:ascii="Arial" w:hAnsi="Arial" w:cs="Arial"/>
          <w:sz w:val="24"/>
          <w:szCs w:val="24"/>
        </w:rPr>
        <w:t xml:space="preserve">A screening survey, conducted prior to the </w:t>
      </w:r>
      <w:r w:rsidRPr="002B3002" w:rsidR="008741DF">
        <w:rPr>
          <w:rFonts w:ascii="Arial" w:hAnsi="Arial" w:cs="Arial"/>
          <w:sz w:val="24"/>
          <w:szCs w:val="24"/>
        </w:rPr>
        <w:t>C</w:t>
      </w:r>
      <w:r w:rsidRPr="002B3002" w:rsidR="008322EA">
        <w:rPr>
          <w:rFonts w:ascii="Arial" w:hAnsi="Arial" w:cs="Arial"/>
          <w:sz w:val="24"/>
          <w:szCs w:val="24"/>
        </w:rPr>
        <w:t>ensus, will again be used and</w:t>
      </w:r>
      <w:r w:rsidRPr="002B3002" w:rsidR="00FA2DC5">
        <w:rPr>
          <w:rFonts w:ascii="Arial" w:hAnsi="Arial" w:cs="Arial"/>
          <w:sz w:val="24"/>
          <w:szCs w:val="24"/>
        </w:rPr>
        <w:t xml:space="preserve"> will</w:t>
      </w:r>
      <w:r w:rsidRPr="002B3002" w:rsidR="008322EA">
        <w:rPr>
          <w:rFonts w:ascii="Arial" w:hAnsi="Arial" w:cs="Arial"/>
          <w:sz w:val="24"/>
          <w:szCs w:val="24"/>
        </w:rPr>
        <w:t xml:space="preserve"> enable NASS to eliminat</w:t>
      </w:r>
      <w:r w:rsidRPr="002B3002" w:rsidR="000A59D6">
        <w:rPr>
          <w:rFonts w:ascii="Arial" w:hAnsi="Arial" w:cs="Arial"/>
          <w:sz w:val="24"/>
          <w:szCs w:val="24"/>
        </w:rPr>
        <w:t xml:space="preserve">e non-farm operations from the </w:t>
      </w:r>
      <w:r w:rsidRPr="002B3002" w:rsidR="008741DF">
        <w:rPr>
          <w:rFonts w:ascii="Arial" w:hAnsi="Arial" w:cs="Arial"/>
          <w:sz w:val="24"/>
          <w:szCs w:val="24"/>
        </w:rPr>
        <w:t>C</w:t>
      </w:r>
      <w:r w:rsidRPr="002B3002" w:rsidR="008322EA">
        <w:rPr>
          <w:rFonts w:ascii="Arial" w:hAnsi="Arial" w:cs="Arial"/>
          <w:sz w:val="24"/>
          <w:szCs w:val="24"/>
        </w:rPr>
        <w:t>ensus mail list.</w:t>
      </w:r>
      <w:r w:rsidRPr="002B3002" w:rsidR="002437D4">
        <w:rPr>
          <w:rFonts w:ascii="Arial" w:hAnsi="Arial" w:cs="Arial"/>
          <w:sz w:val="24"/>
          <w:szCs w:val="24"/>
        </w:rPr>
        <w:t xml:space="preserve"> </w:t>
      </w:r>
      <w:r w:rsidRPr="002B3002" w:rsidR="00775BA6">
        <w:rPr>
          <w:rFonts w:ascii="Arial" w:hAnsi="Arial" w:cs="Arial"/>
          <w:sz w:val="24"/>
          <w:szCs w:val="24"/>
        </w:rPr>
        <w:t>Comprehensive testing (</w:t>
      </w:r>
      <w:r w:rsidR="002102DB">
        <w:rPr>
          <w:rFonts w:ascii="Arial" w:hAnsi="Arial" w:cs="Arial"/>
          <w:sz w:val="24"/>
          <w:szCs w:val="24"/>
        </w:rPr>
        <w:t xml:space="preserve">OMB No. </w:t>
      </w:r>
      <w:r w:rsidRPr="002B3002" w:rsidR="00775BA6">
        <w:rPr>
          <w:rFonts w:ascii="Arial" w:hAnsi="Arial" w:cs="Arial"/>
          <w:sz w:val="24"/>
          <w:szCs w:val="24"/>
        </w:rPr>
        <w:t xml:space="preserve">0535-0243) was conducted to improve the </w:t>
      </w:r>
      <w:r w:rsidRPr="002B3002" w:rsidR="007B6C5F">
        <w:rPr>
          <w:rFonts w:ascii="Arial" w:hAnsi="Arial" w:cs="Arial"/>
          <w:sz w:val="24"/>
          <w:szCs w:val="24"/>
        </w:rPr>
        <w:t>content</w:t>
      </w:r>
      <w:r w:rsidRPr="002B3002" w:rsidR="00775BA6">
        <w:rPr>
          <w:rFonts w:ascii="Arial" w:hAnsi="Arial" w:cs="Arial"/>
          <w:sz w:val="24"/>
          <w:szCs w:val="24"/>
        </w:rPr>
        <w:t xml:space="preserve"> and flow of the questio</w:t>
      </w:r>
      <w:r w:rsidRPr="002B3002" w:rsidR="00247D0B">
        <w:rPr>
          <w:rFonts w:ascii="Arial" w:hAnsi="Arial" w:cs="Arial"/>
          <w:sz w:val="24"/>
          <w:szCs w:val="24"/>
        </w:rPr>
        <w:t xml:space="preserve">nnaire to make it easier for </w:t>
      </w:r>
      <w:r w:rsidRPr="002B3002" w:rsidR="00775BA6">
        <w:rPr>
          <w:rFonts w:ascii="Arial" w:hAnsi="Arial" w:cs="Arial"/>
          <w:sz w:val="24"/>
          <w:szCs w:val="24"/>
        </w:rPr>
        <w:t>respondent</w:t>
      </w:r>
      <w:r w:rsidRPr="002B3002" w:rsidR="00247D0B">
        <w:rPr>
          <w:rFonts w:ascii="Arial" w:hAnsi="Arial" w:cs="Arial"/>
          <w:sz w:val="24"/>
          <w:szCs w:val="24"/>
        </w:rPr>
        <w:t>s</w:t>
      </w:r>
      <w:r w:rsidRPr="002B3002" w:rsidR="007B6C5F">
        <w:rPr>
          <w:rFonts w:ascii="Arial" w:hAnsi="Arial" w:cs="Arial"/>
          <w:sz w:val="24"/>
          <w:szCs w:val="24"/>
        </w:rPr>
        <w:t xml:space="preserve"> to complete</w:t>
      </w:r>
      <w:r w:rsidRPr="002B3002" w:rsidR="00775BA6">
        <w:rPr>
          <w:rFonts w:ascii="Arial" w:hAnsi="Arial" w:cs="Arial"/>
          <w:sz w:val="24"/>
          <w:szCs w:val="24"/>
        </w:rPr>
        <w:t>.</w:t>
      </w:r>
      <w:r w:rsidRPr="002B3002" w:rsidR="002437D4">
        <w:rPr>
          <w:rFonts w:ascii="Arial" w:hAnsi="Arial" w:cs="Arial"/>
          <w:sz w:val="24"/>
          <w:szCs w:val="24"/>
        </w:rPr>
        <w:t xml:space="preserve"> </w:t>
      </w:r>
      <w:r w:rsidRPr="002B3002" w:rsidR="00247D0B">
        <w:rPr>
          <w:rFonts w:ascii="Arial" w:hAnsi="Arial" w:cs="Arial"/>
          <w:sz w:val="24"/>
          <w:szCs w:val="24"/>
        </w:rPr>
        <w:t>Respondents will be given the opportunity to reply by several different modes, including by mail, online, or by phone.</w:t>
      </w:r>
      <w:r w:rsidRPr="002B3002" w:rsidR="002437D4">
        <w:rPr>
          <w:rFonts w:ascii="Arial" w:hAnsi="Arial" w:cs="Arial"/>
          <w:sz w:val="24"/>
          <w:szCs w:val="24"/>
        </w:rPr>
        <w:t xml:space="preserve"> </w:t>
      </w:r>
      <w:r w:rsidRPr="002B3002" w:rsidR="00306547">
        <w:rPr>
          <w:rFonts w:ascii="Arial" w:hAnsi="Arial" w:cs="Arial"/>
          <w:sz w:val="24"/>
          <w:szCs w:val="24"/>
        </w:rPr>
        <w:t>NASS will use an adaptive design to target records for non-response phone follow-up.</w:t>
      </w:r>
      <w:r w:rsidRPr="002B3002" w:rsidR="002437D4">
        <w:rPr>
          <w:rFonts w:ascii="Arial" w:hAnsi="Arial" w:cs="Arial"/>
          <w:sz w:val="24"/>
          <w:szCs w:val="24"/>
        </w:rPr>
        <w:t xml:space="preserve"> </w:t>
      </w:r>
    </w:p>
    <w:p w:rsidRPr="002B3002" w:rsidR="00775BA6" w:rsidP="00306547" w:rsidRDefault="00775BA6" w14:paraId="3A371B36" w14:textId="6677B1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008322EA" w:rsidP="00C0290E" w:rsidRDefault="00D61262" w14:paraId="15B065D1" w14:textId="5938339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2B3002">
        <w:rPr>
          <w:rFonts w:ascii="Arial" w:hAnsi="Arial" w:cs="Arial"/>
          <w:sz w:val="24"/>
          <w:szCs w:val="24"/>
        </w:rPr>
        <w:t xml:space="preserve">Lists of farm operators and potential operators in each of the outlying areas will be compiled with the help of </w:t>
      </w:r>
      <w:r w:rsidRPr="002B3002" w:rsidR="00247D0B">
        <w:rPr>
          <w:rFonts w:ascii="Arial" w:hAnsi="Arial" w:cs="Arial"/>
          <w:sz w:val="24"/>
          <w:szCs w:val="24"/>
        </w:rPr>
        <w:t>f</w:t>
      </w:r>
      <w:r w:rsidRPr="002B3002">
        <w:rPr>
          <w:rFonts w:ascii="Arial" w:hAnsi="Arial" w:cs="Arial"/>
          <w:sz w:val="24"/>
          <w:szCs w:val="24"/>
        </w:rPr>
        <w:t xml:space="preserve">ederal agencies, local </w:t>
      </w:r>
      <w:r w:rsidRPr="002B3002">
        <w:rPr>
          <w:rFonts w:ascii="Arial" w:hAnsi="Arial" w:cs="Arial"/>
          <w:sz w:val="24"/>
          <w:szCs w:val="24"/>
        </w:rPr>
        <w:lastRenderedPageBreak/>
        <w:t>governments, and farmer associations.</w:t>
      </w:r>
      <w:r w:rsidRPr="002B3002" w:rsidR="002437D4">
        <w:rPr>
          <w:rFonts w:ascii="Arial" w:hAnsi="Arial" w:cs="Arial"/>
          <w:sz w:val="24"/>
          <w:szCs w:val="24"/>
        </w:rPr>
        <w:t xml:space="preserve"> </w:t>
      </w:r>
      <w:r w:rsidRPr="002B3002">
        <w:rPr>
          <w:rFonts w:ascii="Arial" w:hAnsi="Arial" w:cs="Arial"/>
          <w:sz w:val="24"/>
          <w:szCs w:val="24"/>
        </w:rPr>
        <w:t>Eac</w:t>
      </w:r>
      <w:r w:rsidRPr="002B3002" w:rsidR="00247D0B">
        <w:rPr>
          <w:rFonts w:ascii="Arial" w:hAnsi="Arial" w:cs="Arial"/>
          <w:sz w:val="24"/>
          <w:szCs w:val="24"/>
        </w:rPr>
        <w:t>h of these operators</w:t>
      </w:r>
      <w:r w:rsidRPr="002B3002">
        <w:rPr>
          <w:rFonts w:ascii="Arial" w:hAnsi="Arial" w:cs="Arial"/>
          <w:sz w:val="24"/>
          <w:szCs w:val="24"/>
        </w:rPr>
        <w:t xml:space="preserve"> will be cont</w:t>
      </w:r>
      <w:r w:rsidRPr="002B3002" w:rsidR="00247D0B">
        <w:rPr>
          <w:rFonts w:ascii="Arial" w:hAnsi="Arial" w:cs="Arial"/>
          <w:sz w:val="24"/>
          <w:szCs w:val="24"/>
        </w:rPr>
        <w:t>acted and asked to complete a Census of Agriculture</w:t>
      </w:r>
      <w:r w:rsidRPr="002B3002">
        <w:rPr>
          <w:rFonts w:ascii="Arial" w:hAnsi="Arial" w:cs="Arial"/>
          <w:sz w:val="24"/>
          <w:szCs w:val="24"/>
        </w:rPr>
        <w:t xml:space="preserve"> questionnaire.</w:t>
      </w:r>
      <w:r w:rsidRPr="002B3002" w:rsidR="002437D4">
        <w:rPr>
          <w:rFonts w:ascii="Arial" w:hAnsi="Arial" w:cs="Arial"/>
          <w:sz w:val="24"/>
          <w:szCs w:val="24"/>
        </w:rPr>
        <w:t xml:space="preserve"> </w:t>
      </w:r>
      <w:r w:rsidRPr="002B3002">
        <w:rPr>
          <w:rFonts w:ascii="Arial" w:hAnsi="Arial" w:cs="Arial"/>
          <w:sz w:val="24"/>
          <w:szCs w:val="24"/>
        </w:rPr>
        <w:t>The questionnaire is designed to screen out respondents without farming activities.</w:t>
      </w:r>
      <w:r w:rsidRPr="002B3002" w:rsidR="002437D4">
        <w:rPr>
          <w:rFonts w:ascii="Arial" w:hAnsi="Arial" w:cs="Arial"/>
          <w:sz w:val="24"/>
          <w:szCs w:val="24"/>
        </w:rPr>
        <w:t xml:space="preserve"> </w:t>
      </w:r>
      <w:r w:rsidRPr="002B3002">
        <w:rPr>
          <w:rFonts w:ascii="Arial" w:hAnsi="Arial" w:cs="Arial"/>
          <w:sz w:val="24"/>
          <w:szCs w:val="24"/>
        </w:rPr>
        <w:t>Only essential questions will be included on the questionnaire t</w:t>
      </w:r>
      <w:r w:rsidRPr="002B3002" w:rsidR="00247D0B">
        <w:rPr>
          <w:rFonts w:ascii="Arial" w:hAnsi="Arial" w:cs="Arial"/>
          <w:sz w:val="24"/>
          <w:szCs w:val="24"/>
        </w:rPr>
        <w:t>o</w:t>
      </w:r>
      <w:r w:rsidRPr="002B3002" w:rsidR="00C0290E">
        <w:rPr>
          <w:rFonts w:ascii="Arial" w:hAnsi="Arial" w:cs="Arial"/>
          <w:sz w:val="24"/>
          <w:szCs w:val="24"/>
        </w:rPr>
        <w:t xml:space="preserve"> reduce burden on respondents.</w:t>
      </w:r>
    </w:p>
    <w:p w:rsidRPr="002B3002" w:rsidR="00C0290E" w:rsidP="00C0290E" w:rsidRDefault="00C0290E" w14:paraId="719419C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2B3ECF9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2B3002">
        <w:rPr>
          <w:rFonts w:ascii="Arial" w:hAnsi="Arial" w:cs="Arial"/>
          <w:b/>
          <w:bCs/>
          <w:sz w:val="24"/>
          <w:szCs w:val="24"/>
        </w:rPr>
        <w:t>6.</w:t>
      </w:r>
      <w:r w:rsidRPr="002B3002">
        <w:rPr>
          <w:rFonts w:ascii="Arial" w:hAnsi="Arial" w:cs="Arial"/>
          <w:b/>
          <w:bCs/>
          <w:sz w:val="24"/>
          <w:szCs w:val="24"/>
        </w:rPr>
        <w:tab/>
        <w:t>Describe the consequence to Federal program or policy activitie</w:t>
      </w:r>
      <w:r w:rsidRPr="00754A8B">
        <w:rPr>
          <w:rFonts w:ascii="Arial" w:hAnsi="Arial" w:cs="Arial"/>
          <w:b/>
          <w:bCs/>
          <w:sz w:val="24"/>
          <w:szCs w:val="24"/>
        </w:rPr>
        <w:t>s if the collection is not conducted, or is conducted less frequently, as well as technical or legal obstacles to reducing burden.</w:t>
      </w:r>
    </w:p>
    <w:p w:rsidRPr="002B3002" w:rsidR="00517EBD" w:rsidP="00D61262" w:rsidRDefault="00517EBD" w14:paraId="23AE33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008322EA" w:rsidP="00517EBD" w:rsidRDefault="000A59D6" w14:paraId="6CFFCA01" w14:textId="385798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r w:rsidRPr="002B3002">
        <w:rPr>
          <w:rFonts w:ascii="Arial" w:hAnsi="Arial" w:cs="Arial"/>
          <w:sz w:val="24"/>
          <w:szCs w:val="24"/>
        </w:rPr>
        <w:t>The Census of A</w:t>
      </w:r>
      <w:r w:rsidRPr="002B3002" w:rsidR="00D61262">
        <w:rPr>
          <w:rFonts w:ascii="Arial" w:hAnsi="Arial" w:cs="Arial"/>
          <w:sz w:val="24"/>
          <w:szCs w:val="24"/>
        </w:rPr>
        <w:t>griculture is required by law every five years.</w:t>
      </w:r>
      <w:r w:rsidRPr="002B3002" w:rsidR="002437D4">
        <w:rPr>
          <w:rFonts w:ascii="Arial" w:hAnsi="Arial" w:cs="Arial"/>
          <w:sz w:val="24"/>
          <w:szCs w:val="24"/>
        </w:rPr>
        <w:t xml:space="preserve"> </w:t>
      </w:r>
      <w:r w:rsidRPr="002B3002" w:rsidR="00D61262">
        <w:rPr>
          <w:rFonts w:ascii="Arial" w:hAnsi="Arial" w:cs="Arial"/>
          <w:sz w:val="24"/>
          <w:szCs w:val="24"/>
        </w:rPr>
        <w:t xml:space="preserve">It is also important that the Census of Agriculture is conducted using the same reference year as the other economic census programs conducted by the </w:t>
      </w:r>
      <w:r w:rsidR="00C9513E">
        <w:rPr>
          <w:rFonts w:ascii="Arial" w:hAnsi="Arial" w:cs="Arial"/>
          <w:sz w:val="24"/>
          <w:szCs w:val="24"/>
        </w:rPr>
        <w:t xml:space="preserve">Census </w:t>
      </w:r>
      <w:r w:rsidRPr="002B3002" w:rsidR="00D61262">
        <w:rPr>
          <w:rFonts w:ascii="Arial" w:hAnsi="Arial" w:cs="Arial"/>
          <w:sz w:val="24"/>
          <w:szCs w:val="24"/>
        </w:rPr>
        <w:t>Bureau.</w:t>
      </w:r>
      <w:r w:rsidRPr="002B3002" w:rsidR="002437D4">
        <w:rPr>
          <w:rFonts w:ascii="Arial" w:hAnsi="Arial" w:cs="Arial"/>
          <w:sz w:val="24"/>
          <w:szCs w:val="24"/>
        </w:rPr>
        <w:t xml:space="preserve"> </w:t>
      </w:r>
      <w:r w:rsidRPr="002B3002" w:rsidR="00D61262">
        <w:rPr>
          <w:rFonts w:ascii="Arial" w:hAnsi="Arial" w:cs="Arial"/>
          <w:sz w:val="24"/>
          <w:szCs w:val="24"/>
        </w:rPr>
        <w:t>This simultaneous data collection provides the American public with a complete snapsh</w:t>
      </w:r>
      <w:r w:rsidRPr="002B3002" w:rsidR="00517EBD">
        <w:rPr>
          <w:rFonts w:ascii="Arial" w:hAnsi="Arial" w:cs="Arial"/>
          <w:sz w:val="24"/>
          <w:szCs w:val="24"/>
        </w:rPr>
        <w:t>ot of the United States economy.</w:t>
      </w:r>
      <w:r w:rsidRPr="002B3002" w:rsidR="002437D4">
        <w:rPr>
          <w:rFonts w:ascii="Arial" w:hAnsi="Arial" w:cs="Arial"/>
          <w:sz w:val="24"/>
          <w:szCs w:val="24"/>
        </w:rPr>
        <w:t xml:space="preserve"> </w:t>
      </w:r>
      <w:r w:rsidRPr="002B3002" w:rsidR="00517EBD">
        <w:rPr>
          <w:rFonts w:ascii="Arial" w:hAnsi="Arial" w:cs="Arial"/>
          <w:sz w:val="24"/>
          <w:szCs w:val="24"/>
        </w:rPr>
        <w:t>I</w:t>
      </w:r>
      <w:r w:rsidRPr="002B3002" w:rsidR="00D61262">
        <w:rPr>
          <w:rFonts w:ascii="Arial" w:hAnsi="Arial" w:cs="Arial"/>
          <w:sz w:val="24"/>
          <w:szCs w:val="24"/>
        </w:rPr>
        <w:t>t is also critical to the work performed by the Bureau of Economic Analysis (U</w:t>
      </w:r>
      <w:r w:rsidRPr="002B3002" w:rsidR="00723396">
        <w:rPr>
          <w:rFonts w:ascii="Arial" w:hAnsi="Arial" w:cs="Arial"/>
          <w:sz w:val="24"/>
          <w:szCs w:val="24"/>
        </w:rPr>
        <w:t>.</w:t>
      </w:r>
      <w:r w:rsidRPr="002B3002" w:rsidR="00D61262">
        <w:rPr>
          <w:rFonts w:ascii="Arial" w:hAnsi="Arial" w:cs="Arial"/>
          <w:sz w:val="24"/>
          <w:szCs w:val="24"/>
        </w:rPr>
        <w:t>S</w:t>
      </w:r>
      <w:r w:rsidRPr="002B3002" w:rsidR="00723396">
        <w:rPr>
          <w:rFonts w:ascii="Arial" w:hAnsi="Arial" w:cs="Arial"/>
          <w:sz w:val="24"/>
          <w:szCs w:val="24"/>
        </w:rPr>
        <w:t>.</w:t>
      </w:r>
      <w:r w:rsidRPr="002B3002" w:rsidR="00D61262">
        <w:rPr>
          <w:rFonts w:ascii="Arial" w:hAnsi="Arial" w:cs="Arial"/>
          <w:sz w:val="24"/>
          <w:szCs w:val="24"/>
        </w:rPr>
        <w:t xml:space="preserve"> Dept</w:t>
      </w:r>
      <w:r w:rsidRPr="002B3002" w:rsidR="00517EBD">
        <w:rPr>
          <w:rFonts w:ascii="Arial" w:hAnsi="Arial" w:cs="Arial"/>
          <w:sz w:val="24"/>
          <w:szCs w:val="24"/>
        </w:rPr>
        <w:t>.</w:t>
      </w:r>
      <w:r w:rsidRPr="002B3002" w:rsidR="00D61262">
        <w:rPr>
          <w:rFonts w:ascii="Arial" w:hAnsi="Arial" w:cs="Arial"/>
          <w:sz w:val="24"/>
          <w:szCs w:val="24"/>
        </w:rPr>
        <w:t xml:space="preserve"> of Commerce).</w:t>
      </w:r>
      <w:r w:rsidRPr="002B3002" w:rsidR="002437D4">
        <w:rPr>
          <w:rFonts w:ascii="Arial" w:hAnsi="Arial" w:cs="Arial"/>
          <w:sz w:val="24"/>
          <w:szCs w:val="24"/>
        </w:rPr>
        <w:t xml:space="preserve"> </w:t>
      </w:r>
      <w:r w:rsidRPr="002B3002" w:rsidR="00D61262">
        <w:rPr>
          <w:rFonts w:ascii="Arial" w:hAnsi="Arial" w:cs="Arial"/>
          <w:sz w:val="24"/>
          <w:szCs w:val="24"/>
        </w:rPr>
        <w:t>Less fre</w:t>
      </w:r>
      <w:r w:rsidRPr="002B3002" w:rsidR="00517EBD">
        <w:rPr>
          <w:rFonts w:ascii="Arial" w:hAnsi="Arial" w:cs="Arial"/>
          <w:sz w:val="24"/>
          <w:szCs w:val="24"/>
        </w:rPr>
        <w:t>quent collections would hind</w:t>
      </w:r>
      <w:r w:rsidRPr="00FB4F81" w:rsidR="00517EBD">
        <w:rPr>
          <w:rFonts w:ascii="Arial" w:hAnsi="Arial" w:cs="Arial"/>
          <w:sz w:val="24"/>
          <w:szCs w:val="24"/>
        </w:rPr>
        <w:t>er the ability of f</w:t>
      </w:r>
      <w:r w:rsidRPr="00FB4F81" w:rsidR="00D61262">
        <w:rPr>
          <w:rFonts w:ascii="Arial" w:hAnsi="Arial" w:cs="Arial"/>
          <w:sz w:val="24"/>
          <w:szCs w:val="24"/>
        </w:rPr>
        <w:t xml:space="preserve">ederal, </w:t>
      </w:r>
      <w:r w:rsidRPr="00FB4F81" w:rsidR="00517EBD">
        <w:rPr>
          <w:rFonts w:ascii="Arial" w:hAnsi="Arial" w:cs="Arial"/>
          <w:sz w:val="24"/>
          <w:szCs w:val="24"/>
        </w:rPr>
        <w:t>s</w:t>
      </w:r>
      <w:r w:rsidRPr="00FB4F81" w:rsidR="00D61262">
        <w:rPr>
          <w:rFonts w:ascii="Arial" w:hAnsi="Arial" w:cs="Arial"/>
          <w:sz w:val="24"/>
          <w:szCs w:val="24"/>
        </w:rPr>
        <w:t>tate</w:t>
      </w:r>
      <w:r w:rsidRPr="00FB4F81" w:rsidR="00517EBD">
        <w:rPr>
          <w:rFonts w:ascii="Arial" w:hAnsi="Arial" w:cs="Arial"/>
          <w:sz w:val="24"/>
          <w:szCs w:val="24"/>
        </w:rPr>
        <w:t>, and local governments</w:t>
      </w:r>
      <w:r w:rsidRPr="00FB4F81" w:rsidR="00D61262">
        <w:rPr>
          <w:rFonts w:ascii="Arial" w:hAnsi="Arial" w:cs="Arial"/>
          <w:sz w:val="24"/>
          <w:szCs w:val="24"/>
        </w:rPr>
        <w:t xml:space="preserve"> to recognize changing trends in the agricultural sector and weaken the ability to monitor farm programs and environmental regulations affecting the agricultural economy.</w:t>
      </w:r>
    </w:p>
    <w:p w:rsidRPr="00FB4F81" w:rsidR="00517EBD" w:rsidP="00517EBD" w:rsidRDefault="00517EBD" w14:paraId="2BF587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Arial" w:hAnsi="Arial" w:cs="Arial"/>
          <w:sz w:val="24"/>
          <w:szCs w:val="24"/>
        </w:rPr>
      </w:pPr>
    </w:p>
    <w:p w:rsidRPr="00FB4F81" w:rsidR="008322EA" w:rsidRDefault="008322EA" w14:paraId="056555C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FB4F81">
        <w:rPr>
          <w:rFonts w:ascii="Arial" w:hAnsi="Arial" w:cs="Arial"/>
          <w:b/>
          <w:bCs/>
          <w:sz w:val="24"/>
          <w:szCs w:val="24"/>
        </w:rPr>
        <w:t>7.</w:t>
      </w:r>
      <w:r w:rsidRPr="00FB4F81">
        <w:rPr>
          <w:rFonts w:ascii="Arial" w:hAnsi="Arial" w:cs="Arial"/>
          <w:b/>
          <w:bCs/>
          <w:sz w:val="24"/>
          <w:szCs w:val="24"/>
        </w:rPr>
        <w:tab/>
        <w:t>Explain any special circumstances</w:t>
      </w:r>
      <w:r w:rsidRPr="00FB4F81">
        <w:rPr>
          <w:rFonts w:ascii="Arial" w:hAnsi="Arial" w:cs="Arial"/>
          <w:sz w:val="24"/>
          <w:szCs w:val="24"/>
        </w:rPr>
        <w:t xml:space="preserve"> </w:t>
      </w:r>
      <w:r w:rsidRPr="00FB4F81">
        <w:rPr>
          <w:rFonts w:ascii="Arial" w:hAnsi="Arial" w:cs="Arial"/>
          <w:b/>
          <w:bCs/>
          <w:sz w:val="24"/>
          <w:szCs w:val="24"/>
        </w:rPr>
        <w:t>that would cause an information collection to be conducted in a manner inconsistent with the general information guidelines in 5 CFR 1320.5</w:t>
      </w:r>
    </w:p>
    <w:p w:rsidRPr="00FB4F81" w:rsidR="00517EBD" w:rsidRDefault="00517EBD" w14:paraId="1B9846ED"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FB4F81" w:rsidR="008322EA" w:rsidP="00517EBD" w:rsidRDefault="008322EA" w14:paraId="3BE5BC3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FB4F81">
        <w:rPr>
          <w:rFonts w:ascii="Arial" w:hAnsi="Arial" w:cs="Arial"/>
          <w:sz w:val="24"/>
          <w:szCs w:val="24"/>
        </w:rPr>
        <w:t>There are no special circumstances associated with this information collection.</w:t>
      </w:r>
    </w:p>
    <w:p w:rsidRPr="00FB4F81" w:rsidR="00517EBD" w:rsidP="00517EBD" w:rsidRDefault="00517EBD" w14:paraId="7771E30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FB4F81" w:rsidR="008322EA" w:rsidRDefault="008322EA" w14:paraId="671EFF4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FB4F81">
        <w:rPr>
          <w:rFonts w:ascii="Arial" w:hAnsi="Arial" w:cs="Arial"/>
          <w:b/>
          <w:bCs/>
          <w:sz w:val="24"/>
          <w:szCs w:val="24"/>
        </w:rPr>
        <w:t>8.</w:t>
      </w:r>
      <w:r w:rsidRPr="00FB4F81">
        <w:rPr>
          <w:rFonts w:ascii="Arial" w:hAnsi="Arial" w:cs="Arial"/>
          <w:b/>
          <w:bCs/>
          <w:sz w:val="24"/>
          <w:szCs w:val="24"/>
        </w:rPr>
        <w:tab/>
        <w:t>Provide a copy and identify the date and page number of publication in the Federal Register of the agency’s notice, required by 5CFR 1320.8 (d), soliciting comments on the information collection prior to submission to OMB</w:t>
      </w:r>
      <w:r w:rsidRPr="00FB4F81">
        <w:rPr>
          <w:rFonts w:ascii="Arial" w:hAnsi="Arial" w:cs="Arial"/>
          <w:sz w:val="24"/>
          <w:szCs w:val="24"/>
        </w:rPr>
        <w:t xml:space="preserve">. </w:t>
      </w:r>
      <w:r w:rsidRPr="00FB4F81">
        <w:rPr>
          <w:rFonts w:ascii="Arial" w:hAnsi="Arial" w:cs="Arial"/>
          <w:b/>
          <w:bCs/>
          <w:sz w:val="24"/>
          <w:szCs w:val="24"/>
        </w:rPr>
        <w:t>Summarize public comments received in response to that notice and describe actions taken in response to these comments.</w:t>
      </w:r>
    </w:p>
    <w:p w:rsidRPr="00FB4F81" w:rsidR="00D868A3" w:rsidP="00C76728" w:rsidRDefault="00D868A3" w14:paraId="2B33ECC9" w14:textId="77777777">
      <w:pPr>
        <w:ind w:left="720"/>
        <w:rPr>
          <w:rFonts w:ascii="Arial" w:hAnsi="Arial" w:cs="Arial"/>
          <w:sz w:val="24"/>
          <w:szCs w:val="24"/>
        </w:rPr>
      </w:pPr>
    </w:p>
    <w:p w:rsidRPr="00FB4F81" w:rsidR="00C76728" w:rsidP="00C76728" w:rsidRDefault="000741C2" w14:paraId="020F9205" w14:textId="02CB579B">
      <w:pPr>
        <w:ind w:left="720"/>
        <w:rPr>
          <w:rFonts w:ascii="Arial" w:hAnsi="Arial" w:cs="Arial"/>
          <w:sz w:val="24"/>
          <w:szCs w:val="24"/>
        </w:rPr>
      </w:pPr>
      <w:r w:rsidRPr="00FB4F81">
        <w:rPr>
          <w:rFonts w:ascii="Arial" w:hAnsi="Arial" w:cs="Arial"/>
          <w:sz w:val="24"/>
          <w:szCs w:val="24"/>
        </w:rPr>
        <w:t>The n</w:t>
      </w:r>
      <w:r w:rsidRPr="00FB4F81" w:rsidR="008322EA">
        <w:rPr>
          <w:rFonts w:ascii="Arial" w:hAnsi="Arial" w:cs="Arial"/>
          <w:sz w:val="24"/>
          <w:szCs w:val="24"/>
        </w:rPr>
        <w:t xml:space="preserve">otice soliciting comment on this information collection was published in the Federal Register on </w:t>
      </w:r>
      <w:r w:rsidRPr="00FB4F81" w:rsidR="0078004B">
        <w:rPr>
          <w:rFonts w:ascii="Arial" w:hAnsi="Arial" w:cs="Arial"/>
          <w:sz w:val="24"/>
          <w:szCs w:val="24"/>
        </w:rPr>
        <w:t>March 8, 2021</w:t>
      </w:r>
      <w:r w:rsidRPr="00FB4F81" w:rsidR="008322EA">
        <w:rPr>
          <w:rFonts w:ascii="Arial" w:hAnsi="Arial" w:cs="Arial"/>
          <w:sz w:val="24"/>
          <w:szCs w:val="24"/>
        </w:rPr>
        <w:t xml:space="preserve"> on pages </w:t>
      </w:r>
      <w:r w:rsidRPr="00FB4F81" w:rsidR="0078004B">
        <w:rPr>
          <w:rFonts w:ascii="Arial" w:hAnsi="Arial" w:cs="Arial"/>
          <w:sz w:val="24"/>
          <w:szCs w:val="24"/>
        </w:rPr>
        <w:t>13279 - 13280</w:t>
      </w:r>
      <w:r w:rsidRPr="00FB4F81" w:rsidR="008322EA">
        <w:rPr>
          <w:rFonts w:ascii="Arial" w:hAnsi="Arial" w:cs="Arial"/>
          <w:sz w:val="24"/>
          <w:szCs w:val="24"/>
        </w:rPr>
        <w:t>.</w:t>
      </w:r>
      <w:r w:rsidRPr="00FB4F81" w:rsidR="002437D4">
        <w:rPr>
          <w:rFonts w:ascii="Arial" w:hAnsi="Arial" w:cs="Arial"/>
          <w:sz w:val="24"/>
          <w:szCs w:val="24"/>
        </w:rPr>
        <w:t xml:space="preserve"> </w:t>
      </w:r>
      <w:r w:rsidR="00BD1F55">
        <w:rPr>
          <w:rFonts w:ascii="Arial" w:hAnsi="Arial" w:cs="Arial"/>
          <w:sz w:val="24"/>
          <w:szCs w:val="24"/>
        </w:rPr>
        <w:t>Three</w:t>
      </w:r>
      <w:r w:rsidRPr="00FB4F81" w:rsidR="00557ED2">
        <w:rPr>
          <w:rFonts w:ascii="Arial" w:hAnsi="Arial" w:cs="Arial"/>
          <w:sz w:val="24"/>
          <w:szCs w:val="24"/>
        </w:rPr>
        <w:t xml:space="preserve"> </w:t>
      </w:r>
      <w:r w:rsidRPr="00FB4F81" w:rsidR="009E4BA4">
        <w:rPr>
          <w:rFonts w:ascii="Arial" w:hAnsi="Arial" w:cs="Arial"/>
          <w:sz w:val="24"/>
          <w:szCs w:val="24"/>
        </w:rPr>
        <w:t>c</w:t>
      </w:r>
      <w:r w:rsidRPr="00FB4F81" w:rsidR="00C76728">
        <w:rPr>
          <w:rFonts w:ascii="Arial" w:hAnsi="Arial" w:cs="Arial"/>
          <w:sz w:val="24"/>
          <w:szCs w:val="24"/>
        </w:rPr>
        <w:t>omment</w:t>
      </w:r>
      <w:r w:rsidR="00BD1F55">
        <w:rPr>
          <w:rFonts w:ascii="Arial" w:hAnsi="Arial" w:cs="Arial"/>
          <w:sz w:val="24"/>
          <w:szCs w:val="24"/>
        </w:rPr>
        <w:t>s</w:t>
      </w:r>
      <w:r w:rsidRPr="00FB4F81" w:rsidR="009E4BA4">
        <w:rPr>
          <w:rFonts w:ascii="Arial" w:hAnsi="Arial" w:cs="Arial"/>
          <w:sz w:val="24"/>
          <w:szCs w:val="24"/>
        </w:rPr>
        <w:t xml:space="preserve"> w</w:t>
      </w:r>
      <w:r w:rsidR="00BD1F55">
        <w:rPr>
          <w:rFonts w:ascii="Arial" w:hAnsi="Arial" w:cs="Arial"/>
          <w:sz w:val="24"/>
          <w:szCs w:val="24"/>
        </w:rPr>
        <w:t>ere</w:t>
      </w:r>
      <w:r w:rsidRPr="00FB4F81" w:rsidR="00C76728">
        <w:rPr>
          <w:rFonts w:ascii="Arial" w:hAnsi="Arial" w:cs="Arial"/>
          <w:sz w:val="24"/>
          <w:szCs w:val="24"/>
        </w:rPr>
        <w:t xml:space="preserve"> received</w:t>
      </w:r>
      <w:r w:rsidRPr="00FB4F81" w:rsidR="00D05A82">
        <w:rPr>
          <w:rFonts w:ascii="Arial" w:hAnsi="Arial" w:cs="Arial"/>
          <w:sz w:val="24"/>
          <w:szCs w:val="24"/>
        </w:rPr>
        <w:t xml:space="preserve"> regarding this reinstatement; </w:t>
      </w:r>
      <w:r w:rsidR="00BD1F55">
        <w:rPr>
          <w:rFonts w:ascii="Arial" w:hAnsi="Arial" w:cs="Arial"/>
          <w:sz w:val="24"/>
          <w:szCs w:val="24"/>
        </w:rPr>
        <w:t>they were from</w:t>
      </w:r>
      <w:r w:rsidRPr="00FB4F81" w:rsidR="0078004B">
        <w:rPr>
          <w:rFonts w:ascii="Arial" w:hAnsi="Arial" w:cs="Arial"/>
          <w:sz w:val="24"/>
          <w:szCs w:val="24"/>
        </w:rPr>
        <w:t xml:space="preserve"> </w:t>
      </w:r>
      <w:r w:rsidRPr="00FB4F81" w:rsidR="00D05A82">
        <w:rPr>
          <w:rFonts w:ascii="Arial" w:hAnsi="Arial" w:cs="Arial"/>
          <w:sz w:val="24"/>
          <w:szCs w:val="24"/>
        </w:rPr>
        <w:t>Dr. Dennis Fixler, Chief Economist for the Bureau of Economic Analysis</w:t>
      </w:r>
      <w:r w:rsidR="00BD1F55">
        <w:rPr>
          <w:rFonts w:ascii="Arial" w:hAnsi="Arial" w:cs="Arial"/>
          <w:sz w:val="24"/>
          <w:szCs w:val="24"/>
        </w:rPr>
        <w:t>, the Western Governors Association</w:t>
      </w:r>
      <w:r w:rsidR="002102DB">
        <w:rPr>
          <w:rFonts w:ascii="Arial" w:hAnsi="Arial" w:cs="Arial"/>
          <w:sz w:val="24"/>
          <w:szCs w:val="24"/>
        </w:rPr>
        <w:t>,</w:t>
      </w:r>
      <w:r w:rsidR="00BD1F55">
        <w:rPr>
          <w:rFonts w:ascii="Arial" w:hAnsi="Arial" w:cs="Arial"/>
          <w:sz w:val="24"/>
          <w:szCs w:val="24"/>
        </w:rPr>
        <w:t xml:space="preserve"> and Ms. Jean Public</w:t>
      </w:r>
      <w:r w:rsidRPr="00FB4F81" w:rsidR="00D05A82">
        <w:rPr>
          <w:rFonts w:ascii="Arial" w:hAnsi="Arial" w:cs="Arial"/>
          <w:sz w:val="24"/>
          <w:szCs w:val="24"/>
        </w:rPr>
        <w:t>.</w:t>
      </w:r>
      <w:r w:rsidRPr="00FB4F81" w:rsidR="002437D4">
        <w:rPr>
          <w:rFonts w:ascii="Arial" w:hAnsi="Arial" w:cs="Arial"/>
          <w:sz w:val="24"/>
          <w:szCs w:val="24"/>
        </w:rPr>
        <w:t xml:space="preserve"> </w:t>
      </w:r>
      <w:r w:rsidRPr="00FB4F81" w:rsidR="00842761">
        <w:rPr>
          <w:rFonts w:ascii="Arial" w:hAnsi="Arial" w:cs="Arial"/>
          <w:sz w:val="24"/>
          <w:szCs w:val="24"/>
        </w:rPr>
        <w:t>The comment</w:t>
      </w:r>
      <w:r w:rsidR="00BD1F55">
        <w:rPr>
          <w:rFonts w:ascii="Arial" w:hAnsi="Arial" w:cs="Arial"/>
          <w:sz w:val="24"/>
          <w:szCs w:val="24"/>
        </w:rPr>
        <w:t>s and replies are</w:t>
      </w:r>
      <w:r w:rsidRPr="00FB4F81" w:rsidR="00D05A82">
        <w:rPr>
          <w:rFonts w:ascii="Arial" w:hAnsi="Arial" w:cs="Arial"/>
          <w:sz w:val="24"/>
          <w:szCs w:val="24"/>
        </w:rPr>
        <w:t xml:space="preserve"> </w:t>
      </w:r>
      <w:r w:rsidRPr="00FB4F81" w:rsidR="00842761">
        <w:rPr>
          <w:rFonts w:ascii="Arial" w:hAnsi="Arial" w:cs="Arial"/>
          <w:sz w:val="24"/>
          <w:szCs w:val="24"/>
        </w:rPr>
        <w:t>attac</w:t>
      </w:r>
      <w:r w:rsidRPr="00FB4F81" w:rsidR="00557ED2">
        <w:rPr>
          <w:rFonts w:ascii="Arial" w:hAnsi="Arial" w:cs="Arial"/>
          <w:sz w:val="24"/>
          <w:szCs w:val="24"/>
        </w:rPr>
        <w:t xml:space="preserve">hed to this docket submission. </w:t>
      </w:r>
    </w:p>
    <w:p w:rsidRPr="00FB4F81" w:rsidR="00C76728" w:rsidP="00C76728" w:rsidRDefault="00C76728" w14:paraId="2A6189BB" w14:textId="77777777">
      <w:pPr>
        <w:ind w:left="720"/>
        <w:rPr>
          <w:rFonts w:ascii="Arial" w:hAnsi="Arial" w:cs="Arial"/>
          <w:sz w:val="24"/>
          <w:szCs w:val="24"/>
        </w:rPr>
      </w:pPr>
    </w:p>
    <w:p w:rsidRPr="00FB4F81" w:rsidR="008322EA" w:rsidP="0020602D" w:rsidRDefault="008322EA" w14:paraId="097E0C9E" w14:textId="61E6AADC">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r w:rsidRPr="00FB4F81">
        <w:rPr>
          <w:rFonts w:ascii="Arial" w:hAnsi="Arial" w:cs="Arial"/>
          <w:b/>
          <w:bCs/>
          <w:sz w:val="24"/>
          <w:szCs w:val="24"/>
        </w:rPr>
        <w:t xml:space="preserve">Describe efforts to consult with persons outside the agency to obtain their views on the availability of data, frequency of collection, the clarity of instructions and record keeping, disclosure, or reporting </w:t>
      </w:r>
      <w:r w:rsidRPr="00FB4F81">
        <w:rPr>
          <w:rFonts w:ascii="Arial" w:hAnsi="Arial" w:cs="Arial"/>
          <w:b/>
          <w:bCs/>
          <w:sz w:val="24"/>
          <w:szCs w:val="24"/>
        </w:rPr>
        <w:lastRenderedPageBreak/>
        <w:t>format (if any), and on the data requirements to be recorded, disclosed, or reported.</w:t>
      </w:r>
    </w:p>
    <w:p w:rsidRPr="00FB4F81" w:rsidR="0020602D" w:rsidRDefault="0020602D" w14:paraId="5402B67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FB4F81" w:rsidR="0020602D" w:rsidRDefault="0020602D" w14:paraId="419FF4E1" w14:textId="2890E04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FB4F81">
        <w:rPr>
          <w:rFonts w:ascii="Arial" w:hAnsi="Arial" w:cs="Arial"/>
          <w:sz w:val="24"/>
          <w:szCs w:val="24"/>
        </w:rPr>
        <w:t>The process for soliciting input on content for the 20</w:t>
      </w:r>
      <w:r w:rsidRPr="00FB4F81" w:rsidR="002B3002">
        <w:rPr>
          <w:rFonts w:ascii="Arial" w:hAnsi="Arial" w:cs="Arial"/>
          <w:sz w:val="24"/>
          <w:szCs w:val="24"/>
        </w:rPr>
        <w:t>22</w:t>
      </w:r>
      <w:r w:rsidRPr="00FB4F81">
        <w:rPr>
          <w:rFonts w:ascii="Arial" w:hAnsi="Arial" w:cs="Arial"/>
          <w:sz w:val="24"/>
          <w:szCs w:val="24"/>
        </w:rPr>
        <w:t xml:space="preserve"> Census of Agriculture started shortly after the release of the 201</w:t>
      </w:r>
      <w:r w:rsidRPr="00FB4F81" w:rsidR="002B3002">
        <w:rPr>
          <w:rFonts w:ascii="Arial" w:hAnsi="Arial" w:cs="Arial"/>
          <w:sz w:val="24"/>
          <w:szCs w:val="24"/>
        </w:rPr>
        <w:t>7</w:t>
      </w:r>
      <w:r w:rsidRPr="00FB4F81">
        <w:rPr>
          <w:rFonts w:ascii="Arial" w:hAnsi="Arial" w:cs="Arial"/>
          <w:sz w:val="24"/>
          <w:szCs w:val="24"/>
        </w:rPr>
        <w:t xml:space="preserve"> Cen</w:t>
      </w:r>
      <w:r w:rsidRPr="00FB4F81" w:rsidR="0090725D">
        <w:rPr>
          <w:rFonts w:ascii="Arial" w:hAnsi="Arial" w:cs="Arial"/>
          <w:sz w:val="24"/>
          <w:szCs w:val="24"/>
        </w:rPr>
        <w:t>sus</w:t>
      </w:r>
      <w:r w:rsidRPr="00FB4F81">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The primary vehicle for soliciting i</w:t>
      </w:r>
      <w:r w:rsidRPr="00FB4F81" w:rsidR="0090725D">
        <w:rPr>
          <w:rFonts w:ascii="Arial" w:hAnsi="Arial" w:cs="Arial"/>
          <w:sz w:val="24"/>
          <w:szCs w:val="24"/>
        </w:rPr>
        <w:t>nput is the NASS public website.</w:t>
      </w:r>
      <w:r w:rsidRPr="00FB4F81" w:rsidR="002437D4">
        <w:rPr>
          <w:rFonts w:ascii="Arial" w:hAnsi="Arial" w:cs="Arial"/>
          <w:sz w:val="24"/>
          <w:szCs w:val="24"/>
        </w:rPr>
        <w:t xml:space="preserve"> </w:t>
      </w:r>
      <w:r w:rsidRPr="00FB4F81" w:rsidR="0090725D">
        <w:rPr>
          <w:rFonts w:ascii="Arial" w:hAnsi="Arial" w:cs="Arial"/>
          <w:sz w:val="24"/>
          <w:szCs w:val="24"/>
        </w:rPr>
        <w:t>All persons, including NASS or other USDA employees, interested in adding questions or suggesting changes to the Census are encou</w:t>
      </w:r>
      <w:r w:rsidRPr="00FB4F81" w:rsidR="00A82A59">
        <w:rPr>
          <w:rFonts w:ascii="Arial" w:hAnsi="Arial" w:cs="Arial"/>
          <w:sz w:val="24"/>
          <w:szCs w:val="24"/>
        </w:rPr>
        <w:t>raged to use this online form.</w:t>
      </w:r>
      <w:r w:rsidRPr="00FB4F81" w:rsidR="002437D4">
        <w:rPr>
          <w:rFonts w:ascii="Arial" w:hAnsi="Arial" w:cs="Arial"/>
          <w:sz w:val="24"/>
          <w:szCs w:val="24"/>
        </w:rPr>
        <w:t xml:space="preserve"> </w:t>
      </w:r>
      <w:r w:rsidRPr="00FB4F81" w:rsidR="002834C2">
        <w:rPr>
          <w:rFonts w:ascii="Arial" w:hAnsi="Arial" w:cs="Arial"/>
          <w:sz w:val="24"/>
          <w:szCs w:val="24"/>
        </w:rPr>
        <w:t>On Ju</w:t>
      </w:r>
      <w:r w:rsidRPr="00FB4F81" w:rsidR="00E7399A">
        <w:rPr>
          <w:rFonts w:ascii="Arial" w:hAnsi="Arial" w:cs="Arial"/>
          <w:sz w:val="24"/>
          <w:szCs w:val="24"/>
        </w:rPr>
        <w:t>ne</w:t>
      </w:r>
      <w:r w:rsidRPr="00FB4F81" w:rsidR="002834C2">
        <w:rPr>
          <w:rFonts w:ascii="Arial" w:hAnsi="Arial" w:cs="Arial"/>
          <w:sz w:val="24"/>
          <w:szCs w:val="24"/>
        </w:rPr>
        <w:t xml:space="preserve"> </w:t>
      </w:r>
      <w:r w:rsidRPr="00FB4F81" w:rsidR="00E7399A">
        <w:rPr>
          <w:rFonts w:ascii="Arial" w:hAnsi="Arial" w:cs="Arial"/>
          <w:sz w:val="24"/>
          <w:szCs w:val="24"/>
        </w:rPr>
        <w:t>25</w:t>
      </w:r>
      <w:r w:rsidRPr="00FB4F81" w:rsidR="002834C2">
        <w:rPr>
          <w:rFonts w:ascii="Arial" w:hAnsi="Arial" w:cs="Arial"/>
          <w:sz w:val="24"/>
          <w:szCs w:val="24"/>
        </w:rPr>
        <w:t>, 201</w:t>
      </w:r>
      <w:r w:rsidRPr="00FB4F81" w:rsidR="00E7399A">
        <w:rPr>
          <w:rFonts w:ascii="Arial" w:hAnsi="Arial" w:cs="Arial"/>
          <w:sz w:val="24"/>
          <w:szCs w:val="24"/>
        </w:rPr>
        <w:t>9</w:t>
      </w:r>
      <w:r w:rsidRPr="00FB4F81" w:rsidR="002834C2">
        <w:rPr>
          <w:rFonts w:ascii="Arial" w:hAnsi="Arial" w:cs="Arial"/>
          <w:sz w:val="24"/>
          <w:szCs w:val="24"/>
        </w:rPr>
        <w:t xml:space="preserve"> NASS also published in the Federal Register a solicitation of interest asking the public for input on any changes they would like to see with the 20</w:t>
      </w:r>
      <w:r w:rsidRPr="00FB4F81" w:rsidR="00E7399A">
        <w:rPr>
          <w:rFonts w:ascii="Arial" w:hAnsi="Arial" w:cs="Arial"/>
          <w:sz w:val="24"/>
          <w:szCs w:val="24"/>
        </w:rPr>
        <w:t>22</w:t>
      </w:r>
      <w:r w:rsidRPr="00FB4F81" w:rsidR="002834C2">
        <w:rPr>
          <w:rFonts w:ascii="Arial" w:hAnsi="Arial" w:cs="Arial"/>
          <w:sz w:val="24"/>
          <w:szCs w:val="24"/>
        </w:rPr>
        <w:t xml:space="preserve"> Census of Agriculture. In addition, </w:t>
      </w:r>
      <w:r w:rsidRPr="00FB4F81" w:rsidR="0090725D">
        <w:rPr>
          <w:rFonts w:ascii="Arial" w:hAnsi="Arial" w:cs="Arial"/>
          <w:sz w:val="24"/>
          <w:szCs w:val="24"/>
        </w:rPr>
        <w:t xml:space="preserve">NASS </w:t>
      </w:r>
      <w:r w:rsidRPr="00FB4F81" w:rsidR="001763A2">
        <w:rPr>
          <w:rFonts w:ascii="Arial" w:hAnsi="Arial" w:cs="Arial"/>
          <w:sz w:val="24"/>
          <w:szCs w:val="24"/>
        </w:rPr>
        <w:t>issued</w:t>
      </w:r>
      <w:r w:rsidRPr="00FB4F81" w:rsidR="0090725D">
        <w:rPr>
          <w:rFonts w:ascii="Arial" w:hAnsi="Arial" w:cs="Arial"/>
          <w:sz w:val="24"/>
          <w:szCs w:val="24"/>
        </w:rPr>
        <w:t xml:space="preserve"> news releases on </w:t>
      </w:r>
      <w:r w:rsidRPr="00FB4F81" w:rsidR="001D0D83">
        <w:rPr>
          <w:rFonts w:ascii="Arial" w:hAnsi="Arial" w:cs="Arial"/>
          <w:sz w:val="24"/>
          <w:szCs w:val="24"/>
        </w:rPr>
        <w:t>March 18, 2018, March 12, 2019</w:t>
      </w:r>
      <w:r w:rsidRPr="00FB4F81" w:rsidR="00FB4F81">
        <w:rPr>
          <w:rFonts w:ascii="Arial" w:hAnsi="Arial" w:cs="Arial"/>
          <w:sz w:val="24"/>
          <w:szCs w:val="24"/>
        </w:rPr>
        <w:t>,</w:t>
      </w:r>
      <w:r w:rsidRPr="00FB4F81" w:rsidR="001D0D83">
        <w:rPr>
          <w:rFonts w:ascii="Arial" w:hAnsi="Arial" w:cs="Arial"/>
          <w:sz w:val="24"/>
          <w:szCs w:val="24"/>
        </w:rPr>
        <w:t xml:space="preserve"> </w:t>
      </w:r>
      <w:r w:rsidRPr="00FB4F81" w:rsidR="0090725D">
        <w:rPr>
          <w:rFonts w:ascii="Arial" w:hAnsi="Arial" w:cs="Arial"/>
          <w:sz w:val="24"/>
          <w:szCs w:val="24"/>
        </w:rPr>
        <w:t>June 2</w:t>
      </w:r>
      <w:r w:rsidRPr="00FB4F81" w:rsidR="001D0D83">
        <w:rPr>
          <w:rFonts w:ascii="Arial" w:hAnsi="Arial" w:cs="Arial"/>
          <w:sz w:val="24"/>
          <w:szCs w:val="24"/>
        </w:rPr>
        <w:t>6</w:t>
      </w:r>
      <w:r w:rsidRPr="00FB4F81" w:rsidR="0090725D">
        <w:rPr>
          <w:rFonts w:ascii="Arial" w:hAnsi="Arial" w:cs="Arial"/>
          <w:sz w:val="24"/>
          <w:szCs w:val="24"/>
        </w:rPr>
        <w:t>, 201</w:t>
      </w:r>
      <w:r w:rsidRPr="00FB4F81" w:rsidR="001D0D83">
        <w:rPr>
          <w:rFonts w:ascii="Arial" w:hAnsi="Arial" w:cs="Arial"/>
          <w:sz w:val="24"/>
          <w:szCs w:val="24"/>
        </w:rPr>
        <w:t>9</w:t>
      </w:r>
      <w:r w:rsidRPr="00FB4F81" w:rsidR="00FB4F81">
        <w:rPr>
          <w:rFonts w:ascii="Arial" w:hAnsi="Arial" w:cs="Arial"/>
          <w:sz w:val="24"/>
          <w:szCs w:val="24"/>
        </w:rPr>
        <w:t>,</w:t>
      </w:r>
      <w:r w:rsidRPr="00FB4F81" w:rsidR="0090725D">
        <w:rPr>
          <w:rFonts w:ascii="Arial" w:hAnsi="Arial" w:cs="Arial"/>
          <w:sz w:val="24"/>
          <w:szCs w:val="24"/>
        </w:rPr>
        <w:t xml:space="preserve"> </w:t>
      </w:r>
      <w:r w:rsidRPr="00FB4F81" w:rsidR="001D0D83">
        <w:rPr>
          <w:rFonts w:ascii="Arial" w:hAnsi="Arial" w:cs="Arial"/>
          <w:sz w:val="24"/>
          <w:szCs w:val="24"/>
        </w:rPr>
        <w:t xml:space="preserve">September 19, 2019, and October 1, 2019 </w:t>
      </w:r>
      <w:r w:rsidRPr="00FB4F81" w:rsidR="0090725D">
        <w:rPr>
          <w:rFonts w:ascii="Arial" w:hAnsi="Arial" w:cs="Arial"/>
          <w:sz w:val="24"/>
          <w:szCs w:val="24"/>
        </w:rPr>
        <w:t xml:space="preserve">soliciting input for the </w:t>
      </w:r>
      <w:r w:rsidRPr="00FB4F81" w:rsidR="001D0D83">
        <w:rPr>
          <w:rFonts w:ascii="Arial" w:hAnsi="Arial" w:cs="Arial"/>
          <w:sz w:val="24"/>
          <w:szCs w:val="24"/>
        </w:rPr>
        <w:t xml:space="preserve">2022 </w:t>
      </w:r>
      <w:r w:rsidRPr="00FB4F81" w:rsidR="0090725D">
        <w:rPr>
          <w:rFonts w:ascii="Arial" w:hAnsi="Arial" w:cs="Arial"/>
          <w:sz w:val="24"/>
          <w:szCs w:val="24"/>
        </w:rPr>
        <w:t>Census.</w:t>
      </w:r>
      <w:r w:rsidRPr="00FB4F81" w:rsidR="002437D4">
        <w:rPr>
          <w:rFonts w:ascii="Arial" w:hAnsi="Arial" w:cs="Arial"/>
          <w:sz w:val="24"/>
          <w:szCs w:val="24"/>
        </w:rPr>
        <w:t xml:space="preserve"> </w:t>
      </w:r>
      <w:r w:rsidRPr="00FB4F81" w:rsidR="00C875DD">
        <w:rPr>
          <w:rFonts w:ascii="Arial" w:hAnsi="Arial" w:cs="Arial"/>
          <w:sz w:val="24"/>
          <w:szCs w:val="24"/>
        </w:rPr>
        <w:t xml:space="preserve">The following organizations </w:t>
      </w:r>
      <w:r w:rsidRPr="00FB4F81" w:rsidR="001D0D83">
        <w:rPr>
          <w:rFonts w:ascii="Arial" w:hAnsi="Arial" w:cs="Arial"/>
          <w:sz w:val="24"/>
          <w:szCs w:val="24"/>
        </w:rPr>
        <w:t xml:space="preserve">were among those asked to </w:t>
      </w:r>
      <w:r w:rsidRPr="00FB4F81" w:rsidR="0090725D">
        <w:rPr>
          <w:rFonts w:ascii="Arial" w:hAnsi="Arial" w:cs="Arial"/>
          <w:sz w:val="24"/>
          <w:szCs w:val="24"/>
        </w:rPr>
        <w:t>submit comments</w:t>
      </w:r>
      <w:r w:rsidRPr="00FB4F81" w:rsidR="003A5D48">
        <w:rPr>
          <w:rFonts w:ascii="Arial" w:hAnsi="Arial" w:cs="Arial"/>
          <w:sz w:val="24"/>
          <w:szCs w:val="24"/>
        </w:rPr>
        <w:t>:</w:t>
      </w:r>
    </w:p>
    <w:p w:rsidRPr="00FB4F81" w:rsidR="0020602D" w:rsidRDefault="0020602D" w14:paraId="0C45F7D9"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tbl>
      <w:tblPr>
        <w:tblW w:w="80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977"/>
        <w:gridCol w:w="4120"/>
      </w:tblGrid>
      <w:tr w:rsidRPr="00FB4F81" w:rsidR="00FB4F81" w:rsidTr="00945489" w14:paraId="053EFE5C" w14:textId="77777777">
        <w:trPr>
          <w:trHeight w:val="270"/>
          <w:jc w:val="center"/>
        </w:trPr>
        <w:tc>
          <w:tcPr>
            <w:tcW w:w="3977" w:type="dxa"/>
            <w:shd w:val="clear" w:color="auto" w:fill="auto"/>
            <w:noWrap/>
            <w:vAlign w:val="center"/>
            <w:hideMark/>
          </w:tcPr>
          <w:p w:rsidRPr="00FB4F81" w:rsidR="003A5D48" w:rsidP="003A5D48" w:rsidRDefault="003A5D48" w14:paraId="60316272" w14:textId="77777777">
            <w:pPr>
              <w:widowControl/>
              <w:autoSpaceDE/>
              <w:autoSpaceDN/>
              <w:adjustRightInd/>
              <w:rPr>
                <w:rFonts w:ascii="Arial" w:hAnsi="Arial" w:eastAsia="Times New Roman" w:cs="Arial"/>
              </w:rPr>
            </w:pPr>
            <w:r w:rsidRPr="00FB4F81">
              <w:rPr>
                <w:rFonts w:ascii="Arial" w:hAnsi="Arial" w:eastAsia="Times New Roman" w:cs="Arial"/>
              </w:rPr>
              <w:t>Affiliated Tribes of Northwest Indians</w:t>
            </w:r>
          </w:p>
        </w:tc>
        <w:tc>
          <w:tcPr>
            <w:tcW w:w="4120" w:type="dxa"/>
            <w:shd w:val="clear" w:color="auto" w:fill="auto"/>
            <w:noWrap/>
            <w:vAlign w:val="center"/>
            <w:hideMark/>
          </w:tcPr>
          <w:p w:rsidRPr="00FB4F81" w:rsidR="003A5D48" w:rsidP="003A5D48" w:rsidRDefault="003A5D48" w14:paraId="619AA87F" w14:textId="77777777">
            <w:pPr>
              <w:widowControl/>
              <w:autoSpaceDE/>
              <w:autoSpaceDN/>
              <w:adjustRightInd/>
              <w:rPr>
                <w:rFonts w:ascii="Arial" w:hAnsi="Arial" w:eastAsia="Times New Roman" w:cs="Arial"/>
              </w:rPr>
            </w:pPr>
            <w:r w:rsidRPr="00FB4F81">
              <w:rPr>
                <w:rFonts w:ascii="Arial" w:hAnsi="Arial" w:eastAsia="Times New Roman" w:cs="Arial"/>
              </w:rPr>
              <w:t>Mix Farms</w:t>
            </w:r>
          </w:p>
        </w:tc>
      </w:tr>
      <w:tr w:rsidRPr="00FB4F81" w:rsidR="00FB4F81" w:rsidTr="00945489" w14:paraId="295654A3" w14:textId="77777777">
        <w:trPr>
          <w:trHeight w:val="270"/>
          <w:jc w:val="center"/>
        </w:trPr>
        <w:tc>
          <w:tcPr>
            <w:tcW w:w="3977" w:type="dxa"/>
            <w:shd w:val="clear" w:color="auto" w:fill="auto"/>
            <w:noWrap/>
            <w:vAlign w:val="center"/>
            <w:hideMark/>
          </w:tcPr>
          <w:p w:rsidRPr="00FB4F81" w:rsidR="003A5D48" w:rsidP="003A5D48" w:rsidRDefault="003A5D48" w14:paraId="5CB0CA50" w14:textId="77777777">
            <w:pPr>
              <w:widowControl/>
              <w:autoSpaceDE/>
              <w:autoSpaceDN/>
              <w:adjustRightInd/>
              <w:rPr>
                <w:rFonts w:ascii="Arial" w:hAnsi="Arial" w:eastAsia="Times New Roman" w:cs="Arial"/>
              </w:rPr>
            </w:pPr>
            <w:r w:rsidRPr="00FB4F81">
              <w:rPr>
                <w:rFonts w:ascii="Arial" w:hAnsi="Arial" w:eastAsia="Times New Roman" w:cs="Arial"/>
              </w:rPr>
              <w:t>African American Farmers of California</w:t>
            </w:r>
          </w:p>
        </w:tc>
        <w:tc>
          <w:tcPr>
            <w:tcW w:w="4120" w:type="dxa"/>
            <w:shd w:val="clear" w:color="auto" w:fill="auto"/>
            <w:noWrap/>
            <w:vAlign w:val="center"/>
            <w:hideMark/>
          </w:tcPr>
          <w:p w:rsidRPr="00FB4F81" w:rsidR="003A5D48" w:rsidP="003A5D48" w:rsidRDefault="003A5D48" w14:paraId="054E566D" w14:textId="77777777">
            <w:pPr>
              <w:widowControl/>
              <w:autoSpaceDE/>
              <w:autoSpaceDN/>
              <w:adjustRightInd/>
              <w:rPr>
                <w:rFonts w:ascii="Arial" w:hAnsi="Arial" w:eastAsia="Times New Roman" w:cs="Arial"/>
              </w:rPr>
            </w:pPr>
            <w:r w:rsidRPr="00FB4F81">
              <w:rPr>
                <w:rFonts w:ascii="Arial" w:hAnsi="Arial" w:eastAsia="Times New Roman" w:cs="Arial"/>
              </w:rPr>
              <w:t>Montana Stockgrowers Association</w:t>
            </w:r>
          </w:p>
        </w:tc>
      </w:tr>
      <w:tr w:rsidRPr="00FB4F81" w:rsidR="00FB4F81" w:rsidTr="00945489" w14:paraId="5A012BD2" w14:textId="77777777">
        <w:trPr>
          <w:trHeight w:val="270"/>
          <w:jc w:val="center"/>
        </w:trPr>
        <w:tc>
          <w:tcPr>
            <w:tcW w:w="3977" w:type="dxa"/>
            <w:shd w:val="clear" w:color="auto" w:fill="auto"/>
            <w:noWrap/>
            <w:vAlign w:val="center"/>
            <w:hideMark/>
          </w:tcPr>
          <w:p w:rsidRPr="00FB4F81" w:rsidR="003A5D48" w:rsidP="003A5D48" w:rsidRDefault="003A5D48" w14:paraId="6FF9BE2A" w14:textId="77777777">
            <w:pPr>
              <w:widowControl/>
              <w:autoSpaceDE/>
              <w:autoSpaceDN/>
              <w:adjustRightInd/>
              <w:rPr>
                <w:rFonts w:ascii="Arial" w:hAnsi="Arial" w:eastAsia="Times New Roman" w:cs="Arial"/>
              </w:rPr>
            </w:pPr>
            <w:r w:rsidRPr="00FB4F81">
              <w:rPr>
                <w:rFonts w:ascii="Arial" w:hAnsi="Arial" w:eastAsia="Times New Roman" w:cs="Arial"/>
              </w:rPr>
              <w:t>American Agri-Women</w:t>
            </w:r>
          </w:p>
        </w:tc>
        <w:tc>
          <w:tcPr>
            <w:tcW w:w="4120" w:type="dxa"/>
            <w:shd w:val="clear" w:color="auto" w:fill="auto"/>
            <w:noWrap/>
            <w:vAlign w:val="center"/>
            <w:hideMark/>
          </w:tcPr>
          <w:p w:rsidRPr="00FB4F81" w:rsidR="003A5D48" w:rsidP="003A5D48" w:rsidRDefault="003A5D48" w14:paraId="5B014000" w14:textId="77777777">
            <w:pPr>
              <w:widowControl/>
              <w:autoSpaceDE/>
              <w:autoSpaceDN/>
              <w:adjustRightInd/>
              <w:rPr>
                <w:rFonts w:ascii="Arial" w:hAnsi="Arial" w:eastAsia="Times New Roman" w:cs="Arial"/>
              </w:rPr>
            </w:pPr>
            <w:r w:rsidRPr="00FB4F81">
              <w:rPr>
                <w:rFonts w:ascii="Arial" w:hAnsi="Arial" w:eastAsia="Times New Roman" w:cs="Arial"/>
              </w:rPr>
              <w:t>National Barn Alliance</w:t>
            </w:r>
          </w:p>
        </w:tc>
      </w:tr>
      <w:tr w:rsidRPr="00FB4F81" w:rsidR="00FB4F81" w:rsidTr="00945489" w14:paraId="6C22E589" w14:textId="77777777">
        <w:trPr>
          <w:trHeight w:val="270"/>
          <w:jc w:val="center"/>
        </w:trPr>
        <w:tc>
          <w:tcPr>
            <w:tcW w:w="3977" w:type="dxa"/>
            <w:shd w:val="clear" w:color="auto" w:fill="auto"/>
            <w:noWrap/>
            <w:vAlign w:val="center"/>
            <w:hideMark/>
          </w:tcPr>
          <w:p w:rsidRPr="00FB4F81" w:rsidR="003A5D48" w:rsidP="003A5D48" w:rsidRDefault="003A5D48" w14:paraId="79FAFFBC" w14:textId="77777777">
            <w:pPr>
              <w:widowControl/>
              <w:autoSpaceDE/>
              <w:autoSpaceDN/>
              <w:adjustRightInd/>
              <w:rPr>
                <w:rFonts w:ascii="Arial" w:hAnsi="Arial" w:eastAsia="Times New Roman" w:cs="Arial"/>
              </w:rPr>
            </w:pPr>
            <w:r w:rsidRPr="00FB4F81">
              <w:rPr>
                <w:rFonts w:ascii="Arial" w:hAnsi="Arial" w:eastAsia="Times New Roman" w:cs="Arial"/>
              </w:rPr>
              <w:t>American Media Forum Inc.</w:t>
            </w:r>
          </w:p>
        </w:tc>
        <w:tc>
          <w:tcPr>
            <w:tcW w:w="4120" w:type="dxa"/>
            <w:shd w:val="clear" w:color="auto" w:fill="auto"/>
            <w:noWrap/>
            <w:vAlign w:val="center"/>
            <w:hideMark/>
          </w:tcPr>
          <w:p w:rsidRPr="00FB4F81" w:rsidR="003A5D48" w:rsidP="003A5D48" w:rsidRDefault="003A5D48" w14:paraId="2D31D771" w14:textId="77777777">
            <w:pPr>
              <w:widowControl/>
              <w:autoSpaceDE/>
              <w:autoSpaceDN/>
              <w:adjustRightInd/>
              <w:rPr>
                <w:rFonts w:ascii="Arial" w:hAnsi="Arial" w:eastAsia="Times New Roman" w:cs="Arial"/>
              </w:rPr>
            </w:pPr>
            <w:r w:rsidRPr="00FB4F81">
              <w:rPr>
                <w:rFonts w:ascii="Arial" w:hAnsi="Arial" w:eastAsia="Times New Roman" w:cs="Arial"/>
              </w:rPr>
              <w:t>National Black Growers Council</w:t>
            </w:r>
          </w:p>
        </w:tc>
      </w:tr>
      <w:tr w:rsidRPr="00FB4F81" w:rsidR="00FB4F81" w:rsidTr="00945489" w14:paraId="0260B385" w14:textId="77777777">
        <w:trPr>
          <w:trHeight w:val="270"/>
          <w:jc w:val="center"/>
        </w:trPr>
        <w:tc>
          <w:tcPr>
            <w:tcW w:w="3977" w:type="dxa"/>
            <w:shd w:val="clear" w:color="auto" w:fill="auto"/>
            <w:noWrap/>
            <w:vAlign w:val="center"/>
            <w:hideMark/>
          </w:tcPr>
          <w:p w:rsidRPr="00FB4F81" w:rsidR="003A5D48" w:rsidP="003A5D48" w:rsidRDefault="003A5D48" w14:paraId="11CCB0A8" w14:textId="77777777">
            <w:pPr>
              <w:widowControl/>
              <w:autoSpaceDE/>
              <w:autoSpaceDN/>
              <w:adjustRightInd/>
              <w:rPr>
                <w:rFonts w:ascii="Arial" w:hAnsi="Arial" w:eastAsia="Times New Roman" w:cs="Arial"/>
              </w:rPr>
            </w:pPr>
            <w:r w:rsidRPr="00FB4F81">
              <w:rPr>
                <w:rFonts w:ascii="Arial" w:hAnsi="Arial" w:eastAsia="Times New Roman" w:cs="Arial"/>
              </w:rPr>
              <w:t>American Samoa Department of Commerce</w:t>
            </w:r>
          </w:p>
        </w:tc>
        <w:tc>
          <w:tcPr>
            <w:tcW w:w="4120" w:type="dxa"/>
            <w:shd w:val="clear" w:color="auto" w:fill="auto"/>
            <w:noWrap/>
            <w:vAlign w:val="center"/>
            <w:hideMark/>
          </w:tcPr>
          <w:p w:rsidRPr="00FB4F81" w:rsidR="003A5D48" w:rsidP="003A5D48" w:rsidRDefault="003A5D48" w14:paraId="74A1E87B" w14:textId="77777777">
            <w:pPr>
              <w:widowControl/>
              <w:autoSpaceDE/>
              <w:autoSpaceDN/>
              <w:adjustRightInd/>
              <w:rPr>
                <w:rFonts w:ascii="Arial" w:hAnsi="Arial" w:eastAsia="Times New Roman" w:cs="Arial"/>
              </w:rPr>
            </w:pPr>
            <w:r w:rsidRPr="00FB4F81">
              <w:rPr>
                <w:rFonts w:ascii="Arial" w:hAnsi="Arial" w:eastAsia="Times New Roman" w:cs="Arial"/>
              </w:rPr>
              <w:t>National Cotton Council of America</w:t>
            </w:r>
          </w:p>
        </w:tc>
      </w:tr>
      <w:tr w:rsidRPr="00FB4F81" w:rsidR="00FB4F81" w:rsidTr="00945489" w14:paraId="1A2DF7B2" w14:textId="77777777">
        <w:trPr>
          <w:trHeight w:val="270"/>
          <w:jc w:val="center"/>
        </w:trPr>
        <w:tc>
          <w:tcPr>
            <w:tcW w:w="3977" w:type="dxa"/>
            <w:shd w:val="clear" w:color="auto" w:fill="auto"/>
            <w:noWrap/>
            <w:vAlign w:val="center"/>
            <w:hideMark/>
          </w:tcPr>
          <w:p w:rsidRPr="00FB4F81" w:rsidR="003A5D48" w:rsidP="003A5D48" w:rsidRDefault="003A5D48" w14:paraId="52D39A1B" w14:textId="77777777">
            <w:pPr>
              <w:widowControl/>
              <w:autoSpaceDE/>
              <w:autoSpaceDN/>
              <w:adjustRightInd/>
              <w:rPr>
                <w:rFonts w:ascii="Arial" w:hAnsi="Arial" w:eastAsia="Times New Roman" w:cs="Arial"/>
              </w:rPr>
            </w:pPr>
            <w:r w:rsidRPr="00FB4F81">
              <w:rPr>
                <w:rFonts w:ascii="Arial" w:hAnsi="Arial" w:eastAsia="Times New Roman" w:cs="Arial"/>
              </w:rPr>
              <w:t>Appalachian State University</w:t>
            </w:r>
          </w:p>
        </w:tc>
        <w:tc>
          <w:tcPr>
            <w:tcW w:w="4120" w:type="dxa"/>
            <w:shd w:val="clear" w:color="auto" w:fill="auto"/>
            <w:noWrap/>
            <w:vAlign w:val="center"/>
            <w:hideMark/>
          </w:tcPr>
          <w:p w:rsidRPr="00FB4F81" w:rsidR="003A5D48" w:rsidP="003A5D48" w:rsidRDefault="003A5D48" w14:paraId="1ACBDEC5" w14:textId="77777777">
            <w:pPr>
              <w:widowControl/>
              <w:autoSpaceDE/>
              <w:autoSpaceDN/>
              <w:adjustRightInd/>
              <w:rPr>
                <w:rFonts w:ascii="Arial" w:hAnsi="Arial" w:eastAsia="Times New Roman" w:cs="Arial"/>
              </w:rPr>
            </w:pPr>
            <w:r w:rsidRPr="00FB4F81">
              <w:rPr>
                <w:rFonts w:ascii="Arial" w:hAnsi="Arial" w:eastAsia="Times New Roman" w:cs="Arial"/>
              </w:rPr>
              <w:t>National Hmong American Farmers, Inc.</w:t>
            </w:r>
          </w:p>
        </w:tc>
      </w:tr>
      <w:tr w:rsidRPr="00FB4F81" w:rsidR="00FB4F81" w:rsidTr="00945489" w14:paraId="467741AD" w14:textId="77777777">
        <w:trPr>
          <w:trHeight w:val="270"/>
          <w:jc w:val="center"/>
        </w:trPr>
        <w:tc>
          <w:tcPr>
            <w:tcW w:w="3977" w:type="dxa"/>
            <w:shd w:val="clear" w:color="auto" w:fill="auto"/>
            <w:noWrap/>
            <w:vAlign w:val="center"/>
            <w:hideMark/>
          </w:tcPr>
          <w:p w:rsidRPr="00FB4F81" w:rsidR="003A5D48" w:rsidP="003A5D48" w:rsidRDefault="003A5D48" w14:paraId="7084301E" w14:textId="77777777">
            <w:pPr>
              <w:widowControl/>
              <w:autoSpaceDE/>
              <w:autoSpaceDN/>
              <w:adjustRightInd/>
              <w:rPr>
                <w:rFonts w:ascii="Arial" w:hAnsi="Arial" w:eastAsia="Times New Roman" w:cs="Arial"/>
              </w:rPr>
            </w:pPr>
            <w:r w:rsidRPr="00FB4F81">
              <w:rPr>
                <w:rFonts w:ascii="Arial" w:hAnsi="Arial" w:eastAsia="Times New Roman" w:cs="Arial"/>
              </w:rPr>
              <w:t>Arizona State University</w:t>
            </w:r>
          </w:p>
        </w:tc>
        <w:tc>
          <w:tcPr>
            <w:tcW w:w="4120" w:type="dxa"/>
            <w:shd w:val="clear" w:color="auto" w:fill="auto"/>
            <w:noWrap/>
            <w:vAlign w:val="center"/>
            <w:hideMark/>
          </w:tcPr>
          <w:p w:rsidRPr="00FB4F81" w:rsidR="003A5D48" w:rsidP="003A5D48" w:rsidRDefault="003A5D48" w14:paraId="1A36E18B" w14:textId="77777777">
            <w:pPr>
              <w:widowControl/>
              <w:autoSpaceDE/>
              <w:autoSpaceDN/>
              <w:adjustRightInd/>
              <w:rPr>
                <w:rFonts w:ascii="Arial" w:hAnsi="Arial" w:eastAsia="Times New Roman" w:cs="Arial"/>
              </w:rPr>
            </w:pPr>
            <w:r w:rsidRPr="00FB4F81">
              <w:rPr>
                <w:rFonts w:ascii="Arial" w:hAnsi="Arial" w:eastAsia="Times New Roman" w:cs="Arial"/>
              </w:rPr>
              <w:t>National Sustainable Agriculture Coalition</w:t>
            </w:r>
          </w:p>
        </w:tc>
      </w:tr>
      <w:tr w:rsidRPr="00FB4F81" w:rsidR="00FB4F81" w:rsidTr="00945489" w14:paraId="5881538A" w14:textId="77777777">
        <w:trPr>
          <w:trHeight w:val="270"/>
          <w:jc w:val="center"/>
        </w:trPr>
        <w:tc>
          <w:tcPr>
            <w:tcW w:w="3977" w:type="dxa"/>
            <w:shd w:val="clear" w:color="auto" w:fill="auto"/>
            <w:noWrap/>
            <w:vAlign w:val="center"/>
            <w:hideMark/>
          </w:tcPr>
          <w:p w:rsidRPr="00FB4F81" w:rsidR="003A5D48" w:rsidP="003A5D48" w:rsidRDefault="003A5D48" w14:paraId="681F5BD1" w14:textId="77777777">
            <w:pPr>
              <w:widowControl/>
              <w:autoSpaceDE/>
              <w:autoSpaceDN/>
              <w:adjustRightInd/>
              <w:rPr>
                <w:rFonts w:ascii="Arial" w:hAnsi="Arial" w:eastAsia="Times New Roman" w:cs="Arial"/>
              </w:rPr>
            </w:pPr>
            <w:r w:rsidRPr="00FB4F81">
              <w:rPr>
                <w:rFonts w:ascii="Arial" w:hAnsi="Arial" w:eastAsia="Times New Roman" w:cs="Arial"/>
              </w:rPr>
              <w:t xml:space="preserve">Arkansas Land &amp; Farm Development </w:t>
            </w:r>
          </w:p>
        </w:tc>
        <w:tc>
          <w:tcPr>
            <w:tcW w:w="4120" w:type="dxa"/>
            <w:shd w:val="clear" w:color="auto" w:fill="auto"/>
            <w:noWrap/>
            <w:vAlign w:val="center"/>
            <w:hideMark/>
          </w:tcPr>
          <w:p w:rsidRPr="00FB4F81" w:rsidR="003A5D48" w:rsidP="003A5D48" w:rsidRDefault="003A5D48" w14:paraId="16125631" w14:textId="77777777">
            <w:pPr>
              <w:widowControl/>
              <w:autoSpaceDE/>
              <w:autoSpaceDN/>
              <w:adjustRightInd/>
              <w:rPr>
                <w:rFonts w:ascii="Arial" w:hAnsi="Arial" w:eastAsia="Times New Roman" w:cs="Arial"/>
              </w:rPr>
            </w:pPr>
            <w:r w:rsidRPr="00FB4F81">
              <w:rPr>
                <w:rFonts w:ascii="Arial" w:hAnsi="Arial" w:eastAsia="Times New Roman" w:cs="Arial"/>
              </w:rPr>
              <w:t>National Wildlife Federation</w:t>
            </w:r>
          </w:p>
        </w:tc>
      </w:tr>
      <w:tr w:rsidRPr="00FB4F81" w:rsidR="00FB4F81" w:rsidTr="00945489" w14:paraId="0F4F0DEB" w14:textId="77777777">
        <w:trPr>
          <w:trHeight w:val="270"/>
          <w:jc w:val="center"/>
        </w:trPr>
        <w:tc>
          <w:tcPr>
            <w:tcW w:w="3977" w:type="dxa"/>
            <w:shd w:val="clear" w:color="auto" w:fill="auto"/>
            <w:noWrap/>
            <w:vAlign w:val="center"/>
            <w:hideMark/>
          </w:tcPr>
          <w:p w:rsidRPr="00FB4F81" w:rsidR="003A5D48" w:rsidP="003A5D48" w:rsidRDefault="003A5D48" w14:paraId="746EC8BF" w14:textId="77777777">
            <w:pPr>
              <w:widowControl/>
              <w:autoSpaceDE/>
              <w:autoSpaceDN/>
              <w:adjustRightInd/>
              <w:rPr>
                <w:rFonts w:ascii="Arial" w:hAnsi="Arial" w:eastAsia="Times New Roman" w:cs="Arial"/>
              </w:rPr>
            </w:pPr>
            <w:r w:rsidRPr="00FB4F81">
              <w:rPr>
                <w:rFonts w:ascii="Arial" w:hAnsi="Arial" w:eastAsia="Times New Roman" w:cs="Arial"/>
              </w:rPr>
              <w:t>Brackett Ranches</w:t>
            </w:r>
          </w:p>
        </w:tc>
        <w:tc>
          <w:tcPr>
            <w:tcW w:w="4120" w:type="dxa"/>
            <w:shd w:val="clear" w:color="auto" w:fill="auto"/>
            <w:noWrap/>
            <w:vAlign w:val="center"/>
            <w:hideMark/>
          </w:tcPr>
          <w:p w:rsidRPr="00FB4F81" w:rsidR="003A5D48" w:rsidP="003A5D48" w:rsidRDefault="003A5D48" w14:paraId="59182BA4" w14:textId="77777777">
            <w:pPr>
              <w:widowControl/>
              <w:autoSpaceDE/>
              <w:autoSpaceDN/>
              <w:adjustRightInd/>
              <w:rPr>
                <w:rFonts w:ascii="Arial" w:hAnsi="Arial" w:eastAsia="Times New Roman" w:cs="Arial"/>
              </w:rPr>
            </w:pPr>
            <w:r w:rsidRPr="00FB4F81">
              <w:rPr>
                <w:rFonts w:ascii="Arial" w:hAnsi="Arial" w:eastAsia="Times New Roman" w:cs="Arial"/>
              </w:rPr>
              <w:t>New Mexico Small Farms/Limited Resource Task Force</w:t>
            </w:r>
          </w:p>
        </w:tc>
      </w:tr>
      <w:tr w:rsidRPr="00FB4F81" w:rsidR="00FB4F81" w:rsidTr="00945489" w14:paraId="669355BE" w14:textId="77777777">
        <w:trPr>
          <w:trHeight w:val="270"/>
          <w:jc w:val="center"/>
        </w:trPr>
        <w:tc>
          <w:tcPr>
            <w:tcW w:w="3977" w:type="dxa"/>
            <w:shd w:val="clear" w:color="auto" w:fill="auto"/>
            <w:noWrap/>
            <w:vAlign w:val="center"/>
            <w:hideMark/>
          </w:tcPr>
          <w:p w:rsidRPr="00FB4F81" w:rsidR="003A5D48" w:rsidP="003A5D48" w:rsidRDefault="003A5D48" w14:paraId="66D5B3F4" w14:textId="77777777">
            <w:pPr>
              <w:widowControl/>
              <w:autoSpaceDE/>
              <w:autoSpaceDN/>
              <w:adjustRightInd/>
              <w:rPr>
                <w:rFonts w:ascii="Arial" w:hAnsi="Arial" w:eastAsia="Times New Roman" w:cs="Arial"/>
              </w:rPr>
            </w:pPr>
            <w:r w:rsidRPr="00FB4F81">
              <w:rPr>
                <w:rFonts w:ascii="Arial" w:hAnsi="Arial" w:eastAsia="Times New Roman" w:cs="Arial"/>
              </w:rPr>
              <w:t>Bureau of Labor Statistics</w:t>
            </w:r>
          </w:p>
        </w:tc>
        <w:tc>
          <w:tcPr>
            <w:tcW w:w="4120" w:type="dxa"/>
            <w:shd w:val="clear" w:color="auto" w:fill="auto"/>
            <w:noWrap/>
            <w:vAlign w:val="center"/>
            <w:hideMark/>
          </w:tcPr>
          <w:p w:rsidRPr="00FB4F81" w:rsidR="003A5D48" w:rsidP="003A5D48" w:rsidRDefault="003A5D48" w14:paraId="2F6591B3" w14:textId="77777777">
            <w:pPr>
              <w:widowControl/>
              <w:autoSpaceDE/>
              <w:autoSpaceDN/>
              <w:adjustRightInd/>
              <w:rPr>
                <w:rFonts w:ascii="Arial" w:hAnsi="Arial" w:eastAsia="Times New Roman" w:cs="Arial"/>
              </w:rPr>
            </w:pPr>
            <w:r w:rsidRPr="00FB4F81">
              <w:rPr>
                <w:rFonts w:ascii="Arial" w:hAnsi="Arial" w:eastAsia="Times New Roman" w:cs="Arial"/>
              </w:rPr>
              <w:t>North Carolina A&amp;T State University</w:t>
            </w:r>
          </w:p>
        </w:tc>
      </w:tr>
      <w:tr w:rsidRPr="00FB4F81" w:rsidR="00FB4F81" w:rsidTr="00945489" w14:paraId="39D831C9" w14:textId="77777777">
        <w:trPr>
          <w:trHeight w:val="270"/>
          <w:jc w:val="center"/>
        </w:trPr>
        <w:tc>
          <w:tcPr>
            <w:tcW w:w="3977" w:type="dxa"/>
            <w:shd w:val="clear" w:color="auto" w:fill="auto"/>
            <w:noWrap/>
            <w:vAlign w:val="center"/>
            <w:hideMark/>
          </w:tcPr>
          <w:p w:rsidRPr="00FB4F81" w:rsidR="003A5D48" w:rsidP="003A5D48" w:rsidRDefault="003A5D48" w14:paraId="3D4D526F" w14:textId="77777777">
            <w:pPr>
              <w:widowControl/>
              <w:autoSpaceDE/>
              <w:autoSpaceDN/>
              <w:adjustRightInd/>
              <w:rPr>
                <w:rFonts w:ascii="Arial" w:hAnsi="Arial" w:eastAsia="Times New Roman" w:cs="Arial"/>
              </w:rPr>
            </w:pPr>
            <w:r w:rsidRPr="00FB4F81">
              <w:rPr>
                <w:rFonts w:ascii="Arial" w:hAnsi="Arial" w:eastAsia="Times New Roman" w:cs="Arial"/>
              </w:rPr>
              <w:t>California Air Resources Board</w:t>
            </w:r>
          </w:p>
        </w:tc>
        <w:tc>
          <w:tcPr>
            <w:tcW w:w="4120" w:type="dxa"/>
            <w:shd w:val="clear" w:color="auto" w:fill="auto"/>
            <w:noWrap/>
            <w:vAlign w:val="center"/>
            <w:hideMark/>
          </w:tcPr>
          <w:p w:rsidRPr="00FB4F81" w:rsidR="003A5D48" w:rsidP="003A5D48" w:rsidRDefault="003A5D48" w14:paraId="5A604231" w14:textId="77777777">
            <w:pPr>
              <w:widowControl/>
              <w:autoSpaceDE/>
              <w:autoSpaceDN/>
              <w:adjustRightInd/>
              <w:rPr>
                <w:rFonts w:ascii="Arial" w:hAnsi="Arial" w:eastAsia="Times New Roman" w:cs="Arial"/>
              </w:rPr>
            </w:pPr>
            <w:r w:rsidRPr="00FB4F81">
              <w:rPr>
                <w:rFonts w:ascii="Arial" w:hAnsi="Arial" w:eastAsia="Times New Roman" w:cs="Arial"/>
              </w:rPr>
              <w:t>North Dakota Agriculture Commission</w:t>
            </w:r>
          </w:p>
        </w:tc>
      </w:tr>
      <w:tr w:rsidRPr="00FB4F81" w:rsidR="00FB4F81" w:rsidTr="00945489" w14:paraId="101BE66F" w14:textId="77777777">
        <w:trPr>
          <w:trHeight w:val="270"/>
          <w:jc w:val="center"/>
        </w:trPr>
        <w:tc>
          <w:tcPr>
            <w:tcW w:w="3977" w:type="dxa"/>
            <w:shd w:val="clear" w:color="auto" w:fill="auto"/>
            <w:noWrap/>
            <w:vAlign w:val="center"/>
            <w:hideMark/>
          </w:tcPr>
          <w:p w:rsidRPr="00FB4F81" w:rsidR="003A5D48" w:rsidP="003A5D48" w:rsidRDefault="003A5D48" w14:paraId="35FAB9A5" w14:textId="77777777">
            <w:pPr>
              <w:widowControl/>
              <w:autoSpaceDE/>
              <w:autoSpaceDN/>
              <w:adjustRightInd/>
              <w:rPr>
                <w:rFonts w:ascii="Arial" w:hAnsi="Arial" w:eastAsia="Times New Roman" w:cs="Arial"/>
              </w:rPr>
            </w:pPr>
            <w:r w:rsidRPr="00FB4F81">
              <w:rPr>
                <w:rFonts w:ascii="Arial" w:hAnsi="Arial" w:eastAsia="Times New Roman" w:cs="Arial"/>
              </w:rPr>
              <w:t>California Black Farmers &amp; Agriculturalists Association</w:t>
            </w:r>
          </w:p>
        </w:tc>
        <w:tc>
          <w:tcPr>
            <w:tcW w:w="4120" w:type="dxa"/>
            <w:shd w:val="clear" w:color="auto" w:fill="auto"/>
            <w:noWrap/>
            <w:vAlign w:val="center"/>
            <w:hideMark/>
          </w:tcPr>
          <w:p w:rsidRPr="00FB4F81" w:rsidR="003A5D48" w:rsidP="003A5D48" w:rsidRDefault="003A5D48" w14:paraId="6EB0CFAC" w14:textId="77777777">
            <w:pPr>
              <w:widowControl/>
              <w:autoSpaceDE/>
              <w:autoSpaceDN/>
              <w:adjustRightInd/>
              <w:rPr>
                <w:rFonts w:ascii="Arial" w:hAnsi="Arial" w:eastAsia="Times New Roman" w:cs="Arial"/>
              </w:rPr>
            </w:pPr>
            <w:r w:rsidRPr="00FB4F81">
              <w:rPr>
                <w:rFonts w:ascii="Arial" w:hAnsi="Arial" w:eastAsia="Times New Roman" w:cs="Arial"/>
              </w:rPr>
              <w:t>Oklahoma Black Farmers Association</w:t>
            </w:r>
          </w:p>
        </w:tc>
      </w:tr>
      <w:tr w:rsidRPr="00FB4F81" w:rsidR="00FB4F81" w:rsidTr="00945489" w14:paraId="1ACAEBB6" w14:textId="77777777">
        <w:trPr>
          <w:trHeight w:val="270"/>
          <w:jc w:val="center"/>
        </w:trPr>
        <w:tc>
          <w:tcPr>
            <w:tcW w:w="3977" w:type="dxa"/>
            <w:shd w:val="clear" w:color="auto" w:fill="auto"/>
            <w:noWrap/>
            <w:vAlign w:val="center"/>
            <w:hideMark/>
          </w:tcPr>
          <w:p w:rsidRPr="00FB4F81" w:rsidR="003A5D48" w:rsidP="003A5D48" w:rsidRDefault="003A5D48" w14:paraId="1963E800" w14:textId="77777777">
            <w:pPr>
              <w:widowControl/>
              <w:autoSpaceDE/>
              <w:autoSpaceDN/>
              <w:adjustRightInd/>
              <w:rPr>
                <w:rFonts w:ascii="Arial" w:hAnsi="Arial" w:eastAsia="Times New Roman" w:cs="Arial"/>
              </w:rPr>
            </w:pPr>
            <w:r w:rsidRPr="00FB4F81">
              <w:rPr>
                <w:rFonts w:ascii="Arial" w:hAnsi="Arial" w:eastAsia="Times New Roman" w:cs="Arial"/>
              </w:rPr>
              <w:t>CASA del Llano, Inc.</w:t>
            </w:r>
          </w:p>
        </w:tc>
        <w:tc>
          <w:tcPr>
            <w:tcW w:w="4120" w:type="dxa"/>
            <w:shd w:val="clear" w:color="auto" w:fill="auto"/>
            <w:noWrap/>
            <w:vAlign w:val="center"/>
            <w:hideMark/>
          </w:tcPr>
          <w:p w:rsidRPr="00FB4F81" w:rsidR="003A5D48" w:rsidP="003A5D48" w:rsidRDefault="003A5D48" w14:paraId="28C7F9E7" w14:textId="77777777">
            <w:pPr>
              <w:widowControl/>
              <w:autoSpaceDE/>
              <w:autoSpaceDN/>
              <w:adjustRightInd/>
              <w:rPr>
                <w:rFonts w:ascii="Arial" w:hAnsi="Arial" w:eastAsia="Times New Roman" w:cs="Arial"/>
              </w:rPr>
            </w:pPr>
            <w:r w:rsidRPr="00FB4F81">
              <w:rPr>
                <w:rFonts w:ascii="Arial" w:hAnsi="Arial" w:eastAsia="Times New Roman" w:cs="Arial"/>
              </w:rPr>
              <w:t>Oklahoma Black Historical Research Project, Inc.</w:t>
            </w:r>
          </w:p>
        </w:tc>
      </w:tr>
      <w:tr w:rsidRPr="00FB4F81" w:rsidR="00FB4F81" w:rsidTr="00945489" w14:paraId="72D5089F" w14:textId="77777777">
        <w:trPr>
          <w:trHeight w:val="270"/>
          <w:jc w:val="center"/>
        </w:trPr>
        <w:tc>
          <w:tcPr>
            <w:tcW w:w="3977" w:type="dxa"/>
            <w:shd w:val="clear" w:color="auto" w:fill="auto"/>
            <w:noWrap/>
            <w:vAlign w:val="center"/>
            <w:hideMark/>
          </w:tcPr>
          <w:p w:rsidRPr="00FB4F81" w:rsidR="003A5D48" w:rsidP="003A5D48" w:rsidRDefault="003A5D48" w14:paraId="75C161F5" w14:textId="77777777">
            <w:pPr>
              <w:widowControl/>
              <w:autoSpaceDE/>
              <w:autoSpaceDN/>
              <w:adjustRightInd/>
              <w:rPr>
                <w:rFonts w:ascii="Arial" w:hAnsi="Arial" w:eastAsia="Times New Roman" w:cs="Arial"/>
              </w:rPr>
            </w:pPr>
            <w:r w:rsidRPr="00FB4F81">
              <w:rPr>
                <w:rFonts w:ascii="Arial" w:hAnsi="Arial" w:eastAsia="Times New Roman" w:cs="Arial"/>
              </w:rPr>
              <w:t>Cheyenne River Sioux Tribal Council</w:t>
            </w:r>
          </w:p>
        </w:tc>
        <w:tc>
          <w:tcPr>
            <w:tcW w:w="4120" w:type="dxa"/>
            <w:shd w:val="clear" w:color="auto" w:fill="auto"/>
            <w:noWrap/>
            <w:vAlign w:val="center"/>
            <w:hideMark/>
          </w:tcPr>
          <w:p w:rsidRPr="00FB4F81" w:rsidR="003A5D48" w:rsidP="003A5D48" w:rsidRDefault="003A5D48" w14:paraId="16D7E0BA" w14:textId="77777777">
            <w:pPr>
              <w:widowControl/>
              <w:autoSpaceDE/>
              <w:autoSpaceDN/>
              <w:adjustRightInd/>
              <w:rPr>
                <w:rFonts w:ascii="Arial" w:hAnsi="Arial" w:eastAsia="Times New Roman" w:cs="Arial"/>
              </w:rPr>
            </w:pPr>
            <w:r w:rsidRPr="00FB4F81">
              <w:rPr>
                <w:rFonts w:ascii="Arial" w:hAnsi="Arial" w:eastAsia="Times New Roman" w:cs="Arial"/>
              </w:rPr>
              <w:t>Operation Spring Plant, Inc.</w:t>
            </w:r>
          </w:p>
        </w:tc>
      </w:tr>
      <w:tr w:rsidRPr="00FB4F81" w:rsidR="00FB4F81" w:rsidTr="00945489" w14:paraId="0AFB550D" w14:textId="77777777">
        <w:trPr>
          <w:trHeight w:val="270"/>
          <w:jc w:val="center"/>
        </w:trPr>
        <w:tc>
          <w:tcPr>
            <w:tcW w:w="3977" w:type="dxa"/>
            <w:shd w:val="clear" w:color="auto" w:fill="auto"/>
            <w:noWrap/>
            <w:vAlign w:val="center"/>
            <w:hideMark/>
          </w:tcPr>
          <w:p w:rsidRPr="00FB4F81" w:rsidR="003A5D48" w:rsidP="003A5D48" w:rsidRDefault="003A5D48" w14:paraId="71B8BFC8" w14:textId="77777777">
            <w:pPr>
              <w:widowControl/>
              <w:autoSpaceDE/>
              <w:autoSpaceDN/>
              <w:adjustRightInd/>
              <w:rPr>
                <w:rFonts w:ascii="Arial" w:hAnsi="Arial" w:eastAsia="Times New Roman" w:cs="Arial"/>
              </w:rPr>
            </w:pPr>
            <w:r w:rsidRPr="00FB4F81">
              <w:rPr>
                <w:rFonts w:ascii="Arial" w:hAnsi="Arial" w:eastAsia="Times New Roman" w:cs="Arial"/>
              </w:rPr>
              <w:t>CNMI Department of Commerce</w:t>
            </w:r>
          </w:p>
        </w:tc>
        <w:tc>
          <w:tcPr>
            <w:tcW w:w="4120" w:type="dxa"/>
            <w:shd w:val="clear" w:color="auto" w:fill="auto"/>
            <w:noWrap/>
            <w:vAlign w:val="center"/>
            <w:hideMark/>
          </w:tcPr>
          <w:p w:rsidRPr="00FB4F81" w:rsidR="003A5D48" w:rsidP="003A5D48" w:rsidRDefault="003A5D48" w14:paraId="57A25DF5" w14:textId="77777777">
            <w:pPr>
              <w:widowControl/>
              <w:autoSpaceDE/>
              <w:autoSpaceDN/>
              <w:adjustRightInd/>
              <w:rPr>
                <w:rFonts w:ascii="Arial" w:hAnsi="Arial" w:eastAsia="Times New Roman" w:cs="Arial"/>
              </w:rPr>
            </w:pPr>
            <w:r w:rsidRPr="00FB4F81">
              <w:rPr>
                <w:rFonts w:ascii="Arial" w:hAnsi="Arial" w:eastAsia="Times New Roman" w:cs="Arial"/>
              </w:rPr>
              <w:t>Oregon Food Bank</w:t>
            </w:r>
          </w:p>
        </w:tc>
      </w:tr>
      <w:tr w:rsidRPr="00FB4F81" w:rsidR="00FB4F81" w:rsidTr="00945489" w14:paraId="453AAFD8" w14:textId="77777777">
        <w:trPr>
          <w:trHeight w:val="270"/>
          <w:jc w:val="center"/>
        </w:trPr>
        <w:tc>
          <w:tcPr>
            <w:tcW w:w="3977" w:type="dxa"/>
            <w:shd w:val="clear" w:color="auto" w:fill="auto"/>
            <w:noWrap/>
            <w:vAlign w:val="center"/>
            <w:hideMark/>
          </w:tcPr>
          <w:p w:rsidRPr="00FB4F81" w:rsidR="003A5D48" w:rsidP="003A5D48" w:rsidRDefault="003A5D48" w14:paraId="66FA8D6A" w14:textId="77777777">
            <w:pPr>
              <w:widowControl/>
              <w:autoSpaceDE/>
              <w:autoSpaceDN/>
              <w:adjustRightInd/>
              <w:rPr>
                <w:rFonts w:ascii="Arial" w:hAnsi="Arial" w:eastAsia="Times New Roman" w:cs="Arial"/>
              </w:rPr>
            </w:pPr>
            <w:r w:rsidRPr="00FB4F81">
              <w:rPr>
                <w:rFonts w:ascii="Arial" w:hAnsi="Arial" w:eastAsia="Times New Roman" w:cs="Arial"/>
              </w:rPr>
              <w:t>Colorado State University</w:t>
            </w:r>
          </w:p>
        </w:tc>
        <w:tc>
          <w:tcPr>
            <w:tcW w:w="4120" w:type="dxa"/>
            <w:shd w:val="clear" w:color="auto" w:fill="auto"/>
            <w:noWrap/>
            <w:vAlign w:val="center"/>
            <w:hideMark/>
          </w:tcPr>
          <w:p w:rsidRPr="00FB4F81" w:rsidR="003A5D48" w:rsidP="003A5D48" w:rsidRDefault="003A5D48" w14:paraId="35101677" w14:textId="77777777">
            <w:pPr>
              <w:widowControl/>
              <w:autoSpaceDE/>
              <w:autoSpaceDN/>
              <w:adjustRightInd/>
              <w:rPr>
                <w:rFonts w:ascii="Arial" w:hAnsi="Arial" w:eastAsia="Times New Roman" w:cs="Arial"/>
              </w:rPr>
            </w:pPr>
            <w:r w:rsidRPr="00FB4F81">
              <w:rPr>
                <w:rFonts w:ascii="Arial" w:hAnsi="Arial" w:eastAsia="Times New Roman" w:cs="Arial"/>
              </w:rPr>
              <w:t>Oregon State University</w:t>
            </w:r>
          </w:p>
        </w:tc>
      </w:tr>
      <w:tr w:rsidRPr="00FB4F81" w:rsidR="00FB4F81" w:rsidTr="00945489" w14:paraId="7F66449A" w14:textId="77777777">
        <w:trPr>
          <w:trHeight w:val="270"/>
          <w:jc w:val="center"/>
        </w:trPr>
        <w:tc>
          <w:tcPr>
            <w:tcW w:w="3977" w:type="dxa"/>
            <w:shd w:val="clear" w:color="auto" w:fill="auto"/>
            <w:noWrap/>
            <w:vAlign w:val="center"/>
            <w:hideMark/>
          </w:tcPr>
          <w:p w:rsidRPr="00FB4F81" w:rsidR="003A5D48" w:rsidP="003A5D48" w:rsidRDefault="003A5D48" w14:paraId="7778B86C" w14:textId="77777777">
            <w:pPr>
              <w:widowControl/>
              <w:autoSpaceDE/>
              <w:autoSpaceDN/>
              <w:adjustRightInd/>
              <w:rPr>
                <w:rFonts w:ascii="Arial" w:hAnsi="Arial" w:eastAsia="Times New Roman" w:cs="Arial"/>
              </w:rPr>
            </w:pPr>
            <w:r w:rsidRPr="00FB4F81">
              <w:rPr>
                <w:rFonts w:ascii="Arial" w:hAnsi="Arial" w:eastAsia="Times New Roman" w:cs="Arial"/>
              </w:rPr>
              <w:t>Connecticut Trust for Historic Preservation</w:t>
            </w:r>
          </w:p>
        </w:tc>
        <w:tc>
          <w:tcPr>
            <w:tcW w:w="4120" w:type="dxa"/>
            <w:shd w:val="clear" w:color="auto" w:fill="auto"/>
            <w:noWrap/>
            <w:vAlign w:val="center"/>
            <w:hideMark/>
          </w:tcPr>
          <w:p w:rsidRPr="00FB4F81" w:rsidR="003A5D48" w:rsidP="003A5D48" w:rsidRDefault="003A5D48" w14:paraId="6D4807F5" w14:textId="77777777">
            <w:pPr>
              <w:widowControl/>
              <w:autoSpaceDE/>
              <w:autoSpaceDN/>
              <w:adjustRightInd/>
              <w:rPr>
                <w:rFonts w:ascii="Arial" w:hAnsi="Arial" w:eastAsia="Times New Roman" w:cs="Arial"/>
              </w:rPr>
            </w:pPr>
            <w:r w:rsidRPr="00FB4F81">
              <w:rPr>
                <w:rFonts w:ascii="Arial" w:hAnsi="Arial" w:eastAsia="Times New Roman" w:cs="Arial"/>
              </w:rPr>
              <w:t>Organic Valley</w:t>
            </w:r>
          </w:p>
        </w:tc>
      </w:tr>
      <w:tr w:rsidRPr="00FB4F81" w:rsidR="00FB4F81" w:rsidTr="00945489" w14:paraId="1C683EE3" w14:textId="77777777">
        <w:trPr>
          <w:trHeight w:val="270"/>
          <w:jc w:val="center"/>
        </w:trPr>
        <w:tc>
          <w:tcPr>
            <w:tcW w:w="3977" w:type="dxa"/>
            <w:shd w:val="clear" w:color="auto" w:fill="auto"/>
            <w:noWrap/>
            <w:vAlign w:val="center"/>
            <w:hideMark/>
          </w:tcPr>
          <w:p w:rsidRPr="00FB4F81" w:rsidR="003A5D48" w:rsidP="003A5D48" w:rsidRDefault="003A5D48" w14:paraId="1162B8DE" w14:textId="77777777">
            <w:pPr>
              <w:widowControl/>
              <w:autoSpaceDE/>
              <w:autoSpaceDN/>
              <w:adjustRightInd/>
              <w:rPr>
                <w:rFonts w:ascii="Arial" w:hAnsi="Arial" w:eastAsia="Times New Roman" w:cs="Arial"/>
              </w:rPr>
            </w:pPr>
            <w:r w:rsidRPr="00FB4F81">
              <w:rPr>
                <w:rFonts w:ascii="Arial" w:hAnsi="Arial" w:eastAsia="Times New Roman" w:cs="Arial"/>
              </w:rPr>
              <w:t>Cornell University</w:t>
            </w:r>
          </w:p>
        </w:tc>
        <w:tc>
          <w:tcPr>
            <w:tcW w:w="4120" w:type="dxa"/>
            <w:shd w:val="clear" w:color="auto" w:fill="auto"/>
            <w:noWrap/>
            <w:vAlign w:val="center"/>
            <w:hideMark/>
          </w:tcPr>
          <w:p w:rsidRPr="00FB4F81" w:rsidR="003A5D48" w:rsidP="003A5D48" w:rsidRDefault="003A5D48" w14:paraId="135AC5F0" w14:textId="77777777">
            <w:pPr>
              <w:widowControl/>
              <w:autoSpaceDE/>
              <w:autoSpaceDN/>
              <w:adjustRightInd/>
              <w:rPr>
                <w:rFonts w:ascii="Arial" w:hAnsi="Arial" w:eastAsia="Times New Roman" w:cs="Arial"/>
              </w:rPr>
            </w:pPr>
            <w:r w:rsidRPr="00FB4F81">
              <w:rPr>
                <w:rFonts w:ascii="Arial" w:hAnsi="Arial" w:eastAsia="Times New Roman" w:cs="Arial"/>
              </w:rPr>
              <w:t>Puerto Rico Department of Ag</w:t>
            </w:r>
          </w:p>
        </w:tc>
      </w:tr>
      <w:tr w:rsidRPr="00FB4F81" w:rsidR="00FB4F81" w:rsidTr="00945489" w14:paraId="05C2AEA5" w14:textId="77777777">
        <w:trPr>
          <w:trHeight w:val="270"/>
          <w:jc w:val="center"/>
        </w:trPr>
        <w:tc>
          <w:tcPr>
            <w:tcW w:w="3977" w:type="dxa"/>
            <w:shd w:val="clear" w:color="auto" w:fill="auto"/>
            <w:noWrap/>
            <w:vAlign w:val="center"/>
            <w:hideMark/>
          </w:tcPr>
          <w:p w:rsidRPr="00FB4F81" w:rsidR="003A5D48" w:rsidP="003A5D48" w:rsidRDefault="003A5D48" w14:paraId="664154DE" w14:textId="77777777">
            <w:pPr>
              <w:widowControl/>
              <w:autoSpaceDE/>
              <w:autoSpaceDN/>
              <w:adjustRightInd/>
              <w:rPr>
                <w:rFonts w:ascii="Arial" w:hAnsi="Arial" w:eastAsia="Times New Roman" w:cs="Arial"/>
              </w:rPr>
            </w:pPr>
            <w:r w:rsidRPr="00FB4F81">
              <w:rPr>
                <w:rFonts w:ascii="Arial" w:hAnsi="Arial" w:eastAsia="Times New Roman" w:cs="Arial"/>
              </w:rPr>
              <w:t>Cornell University Small Farm Program</w:t>
            </w:r>
          </w:p>
        </w:tc>
        <w:tc>
          <w:tcPr>
            <w:tcW w:w="4120" w:type="dxa"/>
            <w:shd w:val="clear" w:color="auto" w:fill="auto"/>
            <w:noWrap/>
            <w:vAlign w:val="center"/>
            <w:hideMark/>
          </w:tcPr>
          <w:p w:rsidRPr="00FB4F81" w:rsidR="003A5D48" w:rsidP="003A5D48" w:rsidRDefault="003A5D48" w14:paraId="7361B0A5" w14:textId="77777777">
            <w:pPr>
              <w:widowControl/>
              <w:autoSpaceDE/>
              <w:autoSpaceDN/>
              <w:adjustRightInd/>
              <w:rPr>
                <w:rFonts w:ascii="Arial" w:hAnsi="Arial" w:eastAsia="Times New Roman" w:cs="Arial"/>
              </w:rPr>
            </w:pPr>
            <w:r w:rsidRPr="00FB4F81">
              <w:rPr>
                <w:rFonts w:ascii="Arial" w:hAnsi="Arial" w:eastAsia="Times New Roman" w:cs="Arial"/>
              </w:rPr>
              <w:t>Puerto Rico Institute of Statistics</w:t>
            </w:r>
          </w:p>
        </w:tc>
      </w:tr>
      <w:tr w:rsidRPr="00FB4F81" w:rsidR="00FB4F81" w:rsidTr="00945489" w14:paraId="348FAC61" w14:textId="77777777">
        <w:trPr>
          <w:trHeight w:val="270"/>
          <w:jc w:val="center"/>
        </w:trPr>
        <w:tc>
          <w:tcPr>
            <w:tcW w:w="3977" w:type="dxa"/>
            <w:shd w:val="clear" w:color="auto" w:fill="auto"/>
            <w:noWrap/>
            <w:vAlign w:val="center"/>
            <w:hideMark/>
          </w:tcPr>
          <w:p w:rsidRPr="00FB4F81" w:rsidR="003A5D48" w:rsidP="003A5D48" w:rsidRDefault="003A5D48" w14:paraId="18B2976E" w14:textId="77777777">
            <w:pPr>
              <w:widowControl/>
              <w:autoSpaceDE/>
              <w:autoSpaceDN/>
              <w:adjustRightInd/>
              <w:rPr>
                <w:rFonts w:ascii="Arial" w:hAnsi="Arial" w:eastAsia="Times New Roman" w:cs="Arial"/>
              </w:rPr>
            </w:pPr>
            <w:r w:rsidRPr="00FB4F81">
              <w:rPr>
                <w:rFonts w:ascii="Arial" w:hAnsi="Arial" w:eastAsia="Times New Roman" w:cs="Arial"/>
              </w:rPr>
              <w:t>CropLife America</w:t>
            </w:r>
          </w:p>
        </w:tc>
        <w:tc>
          <w:tcPr>
            <w:tcW w:w="4120" w:type="dxa"/>
            <w:shd w:val="clear" w:color="auto" w:fill="auto"/>
            <w:noWrap/>
            <w:vAlign w:val="center"/>
            <w:hideMark/>
          </w:tcPr>
          <w:p w:rsidRPr="00FB4F81" w:rsidR="003A5D48" w:rsidP="003A5D48" w:rsidRDefault="003A5D48" w14:paraId="1668263D" w14:textId="77777777">
            <w:pPr>
              <w:widowControl/>
              <w:autoSpaceDE/>
              <w:autoSpaceDN/>
              <w:adjustRightInd/>
              <w:rPr>
                <w:rFonts w:ascii="Arial" w:hAnsi="Arial" w:eastAsia="Times New Roman" w:cs="Arial"/>
              </w:rPr>
            </w:pPr>
            <w:r w:rsidRPr="00FB4F81">
              <w:rPr>
                <w:rFonts w:ascii="Arial" w:hAnsi="Arial" w:eastAsia="Times New Roman" w:cs="Arial"/>
              </w:rPr>
              <w:t>Puerto Rico Planning Board</w:t>
            </w:r>
          </w:p>
        </w:tc>
      </w:tr>
      <w:tr w:rsidRPr="00FB4F81" w:rsidR="00FB4F81" w:rsidTr="00945489" w14:paraId="68900208" w14:textId="77777777">
        <w:trPr>
          <w:trHeight w:val="270"/>
          <w:jc w:val="center"/>
        </w:trPr>
        <w:tc>
          <w:tcPr>
            <w:tcW w:w="3977" w:type="dxa"/>
            <w:shd w:val="clear" w:color="auto" w:fill="auto"/>
            <w:noWrap/>
            <w:vAlign w:val="center"/>
            <w:hideMark/>
          </w:tcPr>
          <w:p w:rsidRPr="00FB4F81" w:rsidR="003A5D48" w:rsidP="003A5D48" w:rsidRDefault="003A5D48" w14:paraId="06D4E440" w14:textId="77777777">
            <w:pPr>
              <w:widowControl/>
              <w:autoSpaceDE/>
              <w:autoSpaceDN/>
              <w:adjustRightInd/>
              <w:rPr>
                <w:rFonts w:ascii="Arial" w:hAnsi="Arial" w:eastAsia="Times New Roman" w:cs="Arial"/>
              </w:rPr>
            </w:pPr>
            <w:r w:rsidRPr="00FB4F81">
              <w:rPr>
                <w:rFonts w:ascii="Arial" w:hAnsi="Arial" w:eastAsia="Times New Roman" w:cs="Arial"/>
              </w:rPr>
              <w:t>Dutch Barn Preservation Society</w:t>
            </w:r>
          </w:p>
        </w:tc>
        <w:tc>
          <w:tcPr>
            <w:tcW w:w="4120" w:type="dxa"/>
            <w:shd w:val="clear" w:color="auto" w:fill="auto"/>
            <w:noWrap/>
            <w:vAlign w:val="center"/>
            <w:hideMark/>
          </w:tcPr>
          <w:p w:rsidRPr="00FB4F81" w:rsidR="003A5D48" w:rsidP="003A5D48" w:rsidRDefault="003A5D48" w14:paraId="30452B04" w14:textId="77777777">
            <w:pPr>
              <w:widowControl/>
              <w:autoSpaceDE/>
              <w:autoSpaceDN/>
              <w:adjustRightInd/>
              <w:rPr>
                <w:rFonts w:ascii="Arial" w:hAnsi="Arial" w:eastAsia="Times New Roman" w:cs="Arial"/>
              </w:rPr>
            </w:pPr>
            <w:r w:rsidRPr="00FB4F81">
              <w:rPr>
                <w:rFonts w:ascii="Arial" w:hAnsi="Arial" w:eastAsia="Times New Roman" w:cs="Arial"/>
              </w:rPr>
              <w:t>Rural Coalition</w:t>
            </w:r>
          </w:p>
        </w:tc>
      </w:tr>
      <w:tr w:rsidRPr="00FB4F81" w:rsidR="00FB4F81" w:rsidTr="00945489" w14:paraId="3B693311" w14:textId="77777777">
        <w:trPr>
          <w:trHeight w:val="270"/>
          <w:jc w:val="center"/>
        </w:trPr>
        <w:tc>
          <w:tcPr>
            <w:tcW w:w="3977" w:type="dxa"/>
            <w:shd w:val="clear" w:color="auto" w:fill="auto"/>
            <w:noWrap/>
            <w:vAlign w:val="center"/>
            <w:hideMark/>
          </w:tcPr>
          <w:p w:rsidRPr="00FB4F81" w:rsidR="003A5D48" w:rsidP="003A5D48" w:rsidRDefault="003A5D48" w14:paraId="77AAD4FB" w14:textId="77777777">
            <w:pPr>
              <w:widowControl/>
              <w:autoSpaceDE/>
              <w:autoSpaceDN/>
              <w:adjustRightInd/>
              <w:rPr>
                <w:rFonts w:ascii="Arial" w:hAnsi="Arial" w:eastAsia="Times New Roman" w:cs="Arial"/>
              </w:rPr>
            </w:pPr>
            <w:r w:rsidRPr="00FB4F81">
              <w:rPr>
                <w:rFonts w:ascii="Arial" w:hAnsi="Arial" w:eastAsia="Times New Roman" w:cs="Arial"/>
              </w:rPr>
              <w:t>Eagle Butte Cooperative Association</w:t>
            </w:r>
          </w:p>
        </w:tc>
        <w:tc>
          <w:tcPr>
            <w:tcW w:w="4120" w:type="dxa"/>
            <w:shd w:val="clear" w:color="auto" w:fill="auto"/>
            <w:noWrap/>
            <w:vAlign w:val="center"/>
            <w:hideMark/>
          </w:tcPr>
          <w:p w:rsidRPr="00FB4F81" w:rsidR="003A5D48" w:rsidP="003A5D48" w:rsidRDefault="003A5D48" w14:paraId="6FB9867C" w14:textId="77777777">
            <w:pPr>
              <w:widowControl/>
              <w:autoSpaceDE/>
              <w:autoSpaceDN/>
              <w:adjustRightInd/>
              <w:rPr>
                <w:rFonts w:ascii="Arial" w:hAnsi="Arial" w:eastAsia="Times New Roman" w:cs="Arial"/>
              </w:rPr>
            </w:pPr>
            <w:r w:rsidRPr="00FB4F81">
              <w:rPr>
                <w:rFonts w:ascii="Arial" w:hAnsi="Arial" w:eastAsia="Times New Roman" w:cs="Arial"/>
              </w:rPr>
              <w:t>Rural Community Development Resources</w:t>
            </w:r>
          </w:p>
        </w:tc>
      </w:tr>
      <w:tr w:rsidRPr="00FB4F81" w:rsidR="00FB4F81" w:rsidTr="00945489" w14:paraId="4F6849F1" w14:textId="77777777">
        <w:trPr>
          <w:trHeight w:val="270"/>
          <w:jc w:val="center"/>
        </w:trPr>
        <w:tc>
          <w:tcPr>
            <w:tcW w:w="3977" w:type="dxa"/>
            <w:shd w:val="clear" w:color="auto" w:fill="auto"/>
            <w:noWrap/>
            <w:vAlign w:val="center"/>
            <w:hideMark/>
          </w:tcPr>
          <w:p w:rsidRPr="00FB4F81" w:rsidR="003A5D48" w:rsidP="003A5D48" w:rsidRDefault="003A5D48" w14:paraId="4DD8DBEE" w14:textId="77777777">
            <w:pPr>
              <w:widowControl/>
              <w:autoSpaceDE/>
              <w:autoSpaceDN/>
              <w:adjustRightInd/>
              <w:rPr>
                <w:rFonts w:ascii="Arial" w:hAnsi="Arial" w:eastAsia="Times New Roman" w:cs="Arial"/>
              </w:rPr>
            </w:pPr>
            <w:r w:rsidRPr="00FB4F81">
              <w:rPr>
                <w:rFonts w:ascii="Arial" w:hAnsi="Arial" w:eastAsia="Times New Roman" w:cs="Arial"/>
              </w:rPr>
              <w:t>Eagle-Stone Aquatics, LLC</w:t>
            </w:r>
          </w:p>
        </w:tc>
        <w:tc>
          <w:tcPr>
            <w:tcW w:w="4120" w:type="dxa"/>
            <w:shd w:val="clear" w:color="auto" w:fill="auto"/>
            <w:noWrap/>
            <w:vAlign w:val="center"/>
            <w:hideMark/>
          </w:tcPr>
          <w:p w:rsidRPr="00FB4F81" w:rsidR="003A5D48" w:rsidP="003A5D48" w:rsidRDefault="003A5D48" w14:paraId="137A219D" w14:textId="77777777">
            <w:pPr>
              <w:widowControl/>
              <w:autoSpaceDE/>
              <w:autoSpaceDN/>
              <w:adjustRightInd/>
              <w:rPr>
                <w:rFonts w:ascii="Arial" w:hAnsi="Arial" w:eastAsia="Times New Roman" w:cs="Arial"/>
              </w:rPr>
            </w:pPr>
            <w:r w:rsidRPr="00FB4F81">
              <w:rPr>
                <w:rFonts w:ascii="Arial" w:hAnsi="Arial" w:eastAsia="Times New Roman" w:cs="Arial"/>
              </w:rPr>
              <w:t>Rural Women's Project</w:t>
            </w:r>
          </w:p>
        </w:tc>
      </w:tr>
      <w:tr w:rsidRPr="00FB4F81" w:rsidR="00FB4F81" w:rsidTr="00945489" w14:paraId="5EE2BB1D" w14:textId="77777777">
        <w:trPr>
          <w:trHeight w:val="270"/>
          <w:jc w:val="center"/>
        </w:trPr>
        <w:tc>
          <w:tcPr>
            <w:tcW w:w="3977" w:type="dxa"/>
            <w:shd w:val="clear" w:color="auto" w:fill="auto"/>
            <w:noWrap/>
            <w:vAlign w:val="center"/>
            <w:hideMark/>
          </w:tcPr>
          <w:p w:rsidRPr="00FB4F81" w:rsidR="003A5D48" w:rsidP="003A5D48" w:rsidRDefault="003A5D48" w14:paraId="6EE98E72" w14:textId="77777777">
            <w:pPr>
              <w:widowControl/>
              <w:autoSpaceDE/>
              <w:autoSpaceDN/>
              <w:adjustRightInd/>
              <w:rPr>
                <w:rFonts w:ascii="Arial" w:hAnsi="Arial" w:eastAsia="Times New Roman" w:cs="Arial"/>
              </w:rPr>
            </w:pPr>
            <w:r w:rsidRPr="00FB4F81">
              <w:rPr>
                <w:rFonts w:ascii="Arial" w:hAnsi="Arial" w:eastAsia="Times New Roman" w:cs="Arial"/>
              </w:rPr>
              <w:t>Energy Information Administration</w:t>
            </w:r>
          </w:p>
        </w:tc>
        <w:tc>
          <w:tcPr>
            <w:tcW w:w="4120" w:type="dxa"/>
            <w:shd w:val="clear" w:color="auto" w:fill="auto"/>
            <w:noWrap/>
            <w:vAlign w:val="center"/>
            <w:hideMark/>
          </w:tcPr>
          <w:p w:rsidRPr="00FB4F81" w:rsidR="003A5D48" w:rsidP="003A5D48" w:rsidRDefault="003A5D48" w14:paraId="110A9AD6" w14:textId="77777777">
            <w:pPr>
              <w:widowControl/>
              <w:autoSpaceDE/>
              <w:autoSpaceDN/>
              <w:adjustRightInd/>
              <w:rPr>
                <w:rFonts w:ascii="Arial" w:hAnsi="Arial" w:eastAsia="Times New Roman" w:cs="Arial"/>
              </w:rPr>
            </w:pPr>
            <w:r w:rsidRPr="00FB4F81">
              <w:rPr>
                <w:rFonts w:ascii="Arial" w:hAnsi="Arial" w:eastAsia="Times New Roman" w:cs="Arial"/>
              </w:rPr>
              <w:t>Rutgers University</w:t>
            </w:r>
          </w:p>
        </w:tc>
      </w:tr>
      <w:tr w:rsidRPr="00FB4F81" w:rsidR="00FB4F81" w:rsidTr="00945489" w14:paraId="1E66DA3D" w14:textId="77777777">
        <w:trPr>
          <w:trHeight w:val="270"/>
          <w:jc w:val="center"/>
        </w:trPr>
        <w:tc>
          <w:tcPr>
            <w:tcW w:w="3977" w:type="dxa"/>
            <w:shd w:val="clear" w:color="auto" w:fill="auto"/>
            <w:noWrap/>
            <w:vAlign w:val="center"/>
            <w:hideMark/>
          </w:tcPr>
          <w:p w:rsidRPr="00FB4F81" w:rsidR="003A5D48" w:rsidP="003A5D48" w:rsidRDefault="003A5D48" w14:paraId="3B312A4B" w14:textId="77777777">
            <w:pPr>
              <w:widowControl/>
              <w:autoSpaceDE/>
              <w:autoSpaceDN/>
              <w:adjustRightInd/>
              <w:rPr>
                <w:rFonts w:ascii="Arial" w:hAnsi="Arial" w:eastAsia="Times New Roman" w:cs="Arial"/>
              </w:rPr>
            </w:pPr>
            <w:r w:rsidRPr="00FB4F81">
              <w:rPr>
                <w:rFonts w:ascii="Arial" w:hAnsi="Arial" w:eastAsia="Times New Roman" w:cs="Arial"/>
              </w:rPr>
              <w:t>Environmental Protection Agency</w:t>
            </w:r>
          </w:p>
        </w:tc>
        <w:tc>
          <w:tcPr>
            <w:tcW w:w="4120" w:type="dxa"/>
            <w:shd w:val="clear" w:color="auto" w:fill="auto"/>
            <w:noWrap/>
            <w:vAlign w:val="center"/>
            <w:hideMark/>
          </w:tcPr>
          <w:p w:rsidRPr="00FB4F81" w:rsidR="003A5D48" w:rsidP="003A5D48" w:rsidRDefault="003A5D48" w14:paraId="68304228" w14:textId="77777777">
            <w:pPr>
              <w:widowControl/>
              <w:autoSpaceDE/>
              <w:autoSpaceDN/>
              <w:adjustRightInd/>
              <w:rPr>
                <w:rFonts w:ascii="Arial" w:hAnsi="Arial" w:eastAsia="Times New Roman" w:cs="Arial"/>
              </w:rPr>
            </w:pPr>
            <w:r w:rsidRPr="00FB4F81">
              <w:rPr>
                <w:rFonts w:ascii="Arial" w:hAnsi="Arial" w:eastAsia="Times New Roman" w:cs="Arial"/>
              </w:rPr>
              <w:t>Snyder County Conservation District</w:t>
            </w:r>
          </w:p>
        </w:tc>
      </w:tr>
      <w:tr w:rsidRPr="00FB4F81" w:rsidR="00FB4F81" w:rsidTr="00945489" w14:paraId="752374E5" w14:textId="77777777">
        <w:trPr>
          <w:trHeight w:val="270"/>
          <w:jc w:val="center"/>
        </w:trPr>
        <w:tc>
          <w:tcPr>
            <w:tcW w:w="3977" w:type="dxa"/>
            <w:shd w:val="clear" w:color="auto" w:fill="auto"/>
            <w:noWrap/>
            <w:vAlign w:val="center"/>
            <w:hideMark/>
          </w:tcPr>
          <w:p w:rsidRPr="00FB4F81" w:rsidR="003A5D48" w:rsidP="003A5D48" w:rsidRDefault="003A5D48" w14:paraId="6ACF2A9A" w14:textId="77777777">
            <w:pPr>
              <w:widowControl/>
              <w:autoSpaceDE/>
              <w:autoSpaceDN/>
              <w:adjustRightInd/>
              <w:rPr>
                <w:rFonts w:ascii="Arial" w:hAnsi="Arial" w:eastAsia="Times New Roman" w:cs="Arial"/>
              </w:rPr>
            </w:pPr>
            <w:r w:rsidRPr="00FB4F81">
              <w:rPr>
                <w:rFonts w:ascii="Arial" w:hAnsi="Arial" w:eastAsia="Times New Roman" w:cs="Arial"/>
              </w:rPr>
              <w:t>Farm Credit Service</w:t>
            </w:r>
          </w:p>
        </w:tc>
        <w:tc>
          <w:tcPr>
            <w:tcW w:w="4120" w:type="dxa"/>
            <w:shd w:val="clear" w:color="auto" w:fill="auto"/>
            <w:noWrap/>
            <w:vAlign w:val="center"/>
            <w:hideMark/>
          </w:tcPr>
          <w:p w:rsidRPr="00FB4F81" w:rsidR="003A5D48" w:rsidP="003A5D48" w:rsidRDefault="003A5D48" w14:paraId="28A24AFC" w14:textId="77777777">
            <w:pPr>
              <w:widowControl/>
              <w:autoSpaceDE/>
              <w:autoSpaceDN/>
              <w:adjustRightInd/>
              <w:rPr>
                <w:rFonts w:ascii="Arial" w:hAnsi="Arial" w:eastAsia="Times New Roman" w:cs="Arial"/>
              </w:rPr>
            </w:pPr>
            <w:r w:rsidRPr="00FB4F81">
              <w:rPr>
                <w:rFonts w:ascii="Arial" w:hAnsi="Arial" w:eastAsia="Times New Roman" w:cs="Arial"/>
              </w:rPr>
              <w:t>South Dakota State University</w:t>
            </w:r>
          </w:p>
        </w:tc>
      </w:tr>
      <w:tr w:rsidRPr="00FB4F81" w:rsidR="00FB4F81" w:rsidTr="00945489" w14:paraId="3046F3F7" w14:textId="77777777">
        <w:trPr>
          <w:trHeight w:val="270"/>
          <w:jc w:val="center"/>
        </w:trPr>
        <w:tc>
          <w:tcPr>
            <w:tcW w:w="3977" w:type="dxa"/>
            <w:shd w:val="clear" w:color="auto" w:fill="auto"/>
            <w:noWrap/>
            <w:vAlign w:val="center"/>
            <w:hideMark/>
          </w:tcPr>
          <w:p w:rsidRPr="00FB4F81" w:rsidR="003A5D48" w:rsidP="003A5D48" w:rsidRDefault="003A5D48" w14:paraId="6C485CBD" w14:textId="77777777">
            <w:pPr>
              <w:widowControl/>
              <w:autoSpaceDE/>
              <w:autoSpaceDN/>
              <w:adjustRightInd/>
              <w:rPr>
                <w:rFonts w:ascii="Arial" w:hAnsi="Arial" w:eastAsia="Times New Roman" w:cs="Arial"/>
              </w:rPr>
            </w:pPr>
            <w:r w:rsidRPr="00FB4F81">
              <w:rPr>
                <w:rFonts w:ascii="Arial" w:hAnsi="Arial" w:eastAsia="Times New Roman" w:cs="Arial"/>
              </w:rPr>
              <w:lastRenderedPageBreak/>
              <w:t>Farmworker Association of Florida</w:t>
            </w:r>
          </w:p>
        </w:tc>
        <w:tc>
          <w:tcPr>
            <w:tcW w:w="4120" w:type="dxa"/>
            <w:shd w:val="clear" w:color="auto" w:fill="auto"/>
            <w:noWrap/>
            <w:vAlign w:val="center"/>
            <w:hideMark/>
          </w:tcPr>
          <w:p w:rsidRPr="00FB4F81" w:rsidR="003A5D48" w:rsidP="003A5D48" w:rsidRDefault="003A5D48" w14:paraId="2F1AC010" w14:textId="77777777">
            <w:pPr>
              <w:widowControl/>
              <w:autoSpaceDE/>
              <w:autoSpaceDN/>
              <w:adjustRightInd/>
              <w:rPr>
                <w:rFonts w:ascii="Arial" w:hAnsi="Arial" w:eastAsia="Times New Roman" w:cs="Arial"/>
              </w:rPr>
            </w:pPr>
            <w:r w:rsidRPr="00FB4F81">
              <w:rPr>
                <w:rFonts w:ascii="Arial" w:hAnsi="Arial" w:eastAsia="Times New Roman" w:cs="Arial"/>
              </w:rPr>
              <w:t>Soybean Board</w:t>
            </w:r>
          </w:p>
        </w:tc>
      </w:tr>
      <w:tr w:rsidRPr="00FB4F81" w:rsidR="00FB4F81" w:rsidTr="00945489" w14:paraId="476ED23B" w14:textId="77777777">
        <w:trPr>
          <w:trHeight w:val="270"/>
          <w:jc w:val="center"/>
        </w:trPr>
        <w:tc>
          <w:tcPr>
            <w:tcW w:w="3977" w:type="dxa"/>
            <w:shd w:val="clear" w:color="auto" w:fill="auto"/>
            <w:noWrap/>
            <w:vAlign w:val="center"/>
            <w:hideMark/>
          </w:tcPr>
          <w:p w:rsidRPr="00FB4F81" w:rsidR="003A5D48" w:rsidP="003A5D48" w:rsidRDefault="003A5D48" w14:paraId="2D0A0F84" w14:textId="77777777">
            <w:pPr>
              <w:widowControl/>
              <w:autoSpaceDE/>
              <w:autoSpaceDN/>
              <w:adjustRightInd/>
              <w:rPr>
                <w:rFonts w:ascii="Arial" w:hAnsi="Arial" w:eastAsia="Times New Roman" w:cs="Arial"/>
              </w:rPr>
            </w:pPr>
            <w:r w:rsidRPr="00FB4F81">
              <w:rPr>
                <w:rFonts w:ascii="Arial" w:hAnsi="Arial" w:eastAsia="Times New Roman" w:cs="Arial"/>
              </w:rPr>
              <w:t>Federation of Southern Cooperatives</w:t>
            </w:r>
          </w:p>
        </w:tc>
        <w:tc>
          <w:tcPr>
            <w:tcW w:w="4120" w:type="dxa"/>
            <w:shd w:val="clear" w:color="auto" w:fill="auto"/>
            <w:noWrap/>
            <w:vAlign w:val="center"/>
            <w:hideMark/>
          </w:tcPr>
          <w:p w:rsidRPr="00FB4F81" w:rsidR="003A5D48" w:rsidP="003A5D48" w:rsidRDefault="003A5D48" w14:paraId="76020B0C" w14:textId="77777777">
            <w:pPr>
              <w:widowControl/>
              <w:autoSpaceDE/>
              <w:autoSpaceDN/>
              <w:adjustRightInd/>
              <w:rPr>
                <w:rFonts w:ascii="Arial" w:hAnsi="Arial" w:eastAsia="Times New Roman" w:cs="Arial"/>
              </w:rPr>
            </w:pPr>
            <w:r w:rsidRPr="00FB4F81">
              <w:rPr>
                <w:rFonts w:ascii="Arial" w:hAnsi="Arial" w:eastAsia="Times New Roman" w:cs="Arial"/>
              </w:rPr>
              <w:t>Texas A&amp;M</w:t>
            </w:r>
          </w:p>
        </w:tc>
      </w:tr>
      <w:tr w:rsidRPr="00FB4F81" w:rsidR="00FB4F81" w:rsidTr="00945489" w14:paraId="77979775" w14:textId="77777777">
        <w:trPr>
          <w:trHeight w:val="270"/>
          <w:jc w:val="center"/>
        </w:trPr>
        <w:tc>
          <w:tcPr>
            <w:tcW w:w="3977" w:type="dxa"/>
            <w:shd w:val="clear" w:color="auto" w:fill="auto"/>
            <w:noWrap/>
            <w:vAlign w:val="center"/>
            <w:hideMark/>
          </w:tcPr>
          <w:p w:rsidRPr="00FB4F81" w:rsidR="003A5D48" w:rsidP="003A5D48" w:rsidRDefault="003A5D48" w14:paraId="0183F97A" w14:textId="77777777">
            <w:pPr>
              <w:widowControl/>
              <w:autoSpaceDE/>
              <w:autoSpaceDN/>
              <w:adjustRightInd/>
              <w:rPr>
                <w:rFonts w:ascii="Arial" w:hAnsi="Arial" w:eastAsia="Times New Roman" w:cs="Arial"/>
              </w:rPr>
            </w:pPr>
            <w:r w:rsidRPr="00FB4F81">
              <w:rPr>
                <w:rFonts w:ascii="Arial" w:hAnsi="Arial" w:eastAsia="Times New Roman" w:cs="Arial"/>
              </w:rPr>
              <w:t>Friends of Ohio Barns</w:t>
            </w:r>
          </w:p>
        </w:tc>
        <w:tc>
          <w:tcPr>
            <w:tcW w:w="4120" w:type="dxa"/>
            <w:shd w:val="clear" w:color="auto" w:fill="auto"/>
            <w:noWrap/>
            <w:vAlign w:val="center"/>
            <w:hideMark/>
          </w:tcPr>
          <w:p w:rsidRPr="00FB4F81" w:rsidR="003A5D48" w:rsidP="003A5D48" w:rsidRDefault="003A5D48" w14:paraId="3F068135" w14:textId="77777777">
            <w:pPr>
              <w:widowControl/>
              <w:autoSpaceDE/>
              <w:autoSpaceDN/>
              <w:adjustRightInd/>
              <w:rPr>
                <w:rFonts w:ascii="Arial" w:hAnsi="Arial" w:eastAsia="Times New Roman" w:cs="Arial"/>
              </w:rPr>
            </w:pPr>
            <w:r w:rsidRPr="00FB4F81">
              <w:rPr>
                <w:rFonts w:ascii="Arial" w:hAnsi="Arial" w:eastAsia="Times New Roman" w:cs="Arial"/>
              </w:rPr>
              <w:t>Texas Small Farmers &amp; Ranchers</w:t>
            </w:r>
          </w:p>
        </w:tc>
      </w:tr>
      <w:tr w:rsidRPr="00FB4F81" w:rsidR="00FB4F81" w:rsidTr="00945489" w14:paraId="5F28E032" w14:textId="77777777">
        <w:trPr>
          <w:trHeight w:val="270"/>
          <w:jc w:val="center"/>
        </w:trPr>
        <w:tc>
          <w:tcPr>
            <w:tcW w:w="3977" w:type="dxa"/>
            <w:shd w:val="clear" w:color="auto" w:fill="auto"/>
            <w:noWrap/>
            <w:vAlign w:val="center"/>
            <w:hideMark/>
          </w:tcPr>
          <w:p w:rsidRPr="00FB4F81" w:rsidR="003A5D48" w:rsidP="003A5D48" w:rsidRDefault="003A5D48" w14:paraId="0D9A5A92" w14:textId="77777777">
            <w:pPr>
              <w:widowControl/>
              <w:autoSpaceDE/>
              <w:autoSpaceDN/>
              <w:adjustRightInd/>
              <w:rPr>
                <w:rFonts w:ascii="Arial" w:hAnsi="Arial" w:eastAsia="Times New Roman" w:cs="Arial"/>
              </w:rPr>
            </w:pPr>
            <w:r w:rsidRPr="00FB4F81">
              <w:rPr>
                <w:rFonts w:ascii="Arial" w:hAnsi="Arial" w:eastAsia="Times New Roman" w:cs="Arial"/>
              </w:rPr>
              <w:t>Guam Department of Commerce</w:t>
            </w:r>
          </w:p>
        </w:tc>
        <w:tc>
          <w:tcPr>
            <w:tcW w:w="4120" w:type="dxa"/>
            <w:shd w:val="clear" w:color="auto" w:fill="auto"/>
            <w:noWrap/>
            <w:vAlign w:val="center"/>
            <w:hideMark/>
          </w:tcPr>
          <w:p w:rsidRPr="00FB4F81" w:rsidR="003A5D48" w:rsidP="003A5D48" w:rsidRDefault="003A5D48" w14:paraId="75913847" w14:textId="77777777">
            <w:pPr>
              <w:widowControl/>
              <w:autoSpaceDE/>
              <w:autoSpaceDN/>
              <w:adjustRightInd/>
              <w:rPr>
                <w:rFonts w:ascii="Arial" w:hAnsi="Arial" w:eastAsia="Times New Roman" w:cs="Arial"/>
              </w:rPr>
            </w:pPr>
            <w:r w:rsidRPr="00FB4F81">
              <w:rPr>
                <w:rFonts w:ascii="Arial" w:hAnsi="Arial" w:eastAsia="Times New Roman" w:cs="Arial"/>
              </w:rPr>
              <w:t>Texas/Mexico Border Coalition</w:t>
            </w:r>
          </w:p>
        </w:tc>
      </w:tr>
      <w:tr w:rsidRPr="00FB4F81" w:rsidR="00FB4F81" w:rsidTr="00945489" w14:paraId="166E245B" w14:textId="77777777">
        <w:trPr>
          <w:trHeight w:val="270"/>
          <w:jc w:val="center"/>
        </w:trPr>
        <w:tc>
          <w:tcPr>
            <w:tcW w:w="3977" w:type="dxa"/>
            <w:shd w:val="clear" w:color="auto" w:fill="auto"/>
            <w:noWrap/>
            <w:vAlign w:val="center"/>
            <w:hideMark/>
          </w:tcPr>
          <w:p w:rsidRPr="00FB4F81" w:rsidR="003A5D48" w:rsidP="003A5D48" w:rsidRDefault="003A5D48" w14:paraId="3E2DC74A" w14:textId="77777777">
            <w:pPr>
              <w:widowControl/>
              <w:autoSpaceDE/>
              <w:autoSpaceDN/>
              <w:adjustRightInd/>
              <w:rPr>
                <w:rFonts w:ascii="Arial" w:hAnsi="Arial" w:eastAsia="Times New Roman" w:cs="Arial"/>
              </w:rPr>
            </w:pPr>
            <w:r w:rsidRPr="00FB4F81">
              <w:rPr>
                <w:rFonts w:ascii="Arial" w:hAnsi="Arial" w:eastAsia="Times New Roman" w:cs="Arial"/>
              </w:rPr>
              <w:t>Humboldt State University</w:t>
            </w:r>
          </w:p>
        </w:tc>
        <w:tc>
          <w:tcPr>
            <w:tcW w:w="4120" w:type="dxa"/>
            <w:shd w:val="clear" w:color="auto" w:fill="auto"/>
            <w:noWrap/>
            <w:vAlign w:val="center"/>
            <w:hideMark/>
          </w:tcPr>
          <w:p w:rsidRPr="00FB4F81" w:rsidR="003A5D48" w:rsidP="003A5D48" w:rsidRDefault="003A5D48" w14:paraId="7D4335A6" w14:textId="77777777">
            <w:pPr>
              <w:widowControl/>
              <w:autoSpaceDE/>
              <w:autoSpaceDN/>
              <w:adjustRightInd/>
              <w:rPr>
                <w:rFonts w:ascii="Arial" w:hAnsi="Arial" w:eastAsia="Times New Roman" w:cs="Arial"/>
              </w:rPr>
            </w:pPr>
            <w:r w:rsidRPr="00FB4F81">
              <w:rPr>
                <w:rFonts w:ascii="Arial" w:hAnsi="Arial" w:eastAsia="Times New Roman" w:cs="Arial"/>
              </w:rPr>
              <w:t>Tribal Technical Assistance Network</w:t>
            </w:r>
          </w:p>
        </w:tc>
      </w:tr>
      <w:tr w:rsidRPr="00FB4F81" w:rsidR="00FB4F81" w:rsidTr="00945489" w14:paraId="7241C4BB" w14:textId="77777777">
        <w:trPr>
          <w:trHeight w:val="270"/>
          <w:jc w:val="center"/>
        </w:trPr>
        <w:tc>
          <w:tcPr>
            <w:tcW w:w="3977" w:type="dxa"/>
            <w:shd w:val="clear" w:color="auto" w:fill="auto"/>
            <w:noWrap/>
            <w:vAlign w:val="center"/>
            <w:hideMark/>
          </w:tcPr>
          <w:p w:rsidRPr="00FB4F81" w:rsidR="003A5D48" w:rsidP="003A5D48" w:rsidRDefault="003A5D48" w14:paraId="1A758510" w14:textId="77777777">
            <w:pPr>
              <w:widowControl/>
              <w:autoSpaceDE/>
              <w:autoSpaceDN/>
              <w:adjustRightInd/>
              <w:rPr>
                <w:rFonts w:ascii="Arial" w:hAnsi="Arial" w:eastAsia="Times New Roman" w:cs="Arial"/>
              </w:rPr>
            </w:pPr>
            <w:r w:rsidRPr="00FB4F81">
              <w:rPr>
                <w:rFonts w:ascii="Arial" w:hAnsi="Arial" w:eastAsia="Times New Roman" w:cs="Arial"/>
              </w:rPr>
              <w:t>Illinois Barn Alliance</w:t>
            </w:r>
          </w:p>
        </w:tc>
        <w:tc>
          <w:tcPr>
            <w:tcW w:w="4120" w:type="dxa"/>
            <w:shd w:val="clear" w:color="auto" w:fill="auto"/>
            <w:noWrap/>
            <w:vAlign w:val="center"/>
            <w:hideMark/>
          </w:tcPr>
          <w:p w:rsidRPr="00FB4F81" w:rsidR="003A5D48" w:rsidP="003A5D48" w:rsidRDefault="003A5D48" w14:paraId="297E6DA9" w14:textId="77777777">
            <w:pPr>
              <w:widowControl/>
              <w:autoSpaceDE/>
              <w:autoSpaceDN/>
              <w:adjustRightInd/>
              <w:rPr>
                <w:rFonts w:ascii="Arial" w:hAnsi="Arial" w:eastAsia="Times New Roman" w:cs="Arial"/>
              </w:rPr>
            </w:pPr>
            <w:r w:rsidRPr="00FB4F81">
              <w:rPr>
                <w:rFonts w:ascii="Arial" w:hAnsi="Arial" w:eastAsia="Times New Roman" w:cs="Arial"/>
              </w:rPr>
              <w:t xml:space="preserve">United South &amp; Eastern Tribes, Inc. </w:t>
            </w:r>
          </w:p>
        </w:tc>
      </w:tr>
      <w:tr w:rsidRPr="00FB4F81" w:rsidR="00FB4F81" w:rsidTr="00945489" w14:paraId="65D87675" w14:textId="77777777">
        <w:trPr>
          <w:trHeight w:val="270"/>
          <w:jc w:val="center"/>
        </w:trPr>
        <w:tc>
          <w:tcPr>
            <w:tcW w:w="3977" w:type="dxa"/>
            <w:shd w:val="clear" w:color="auto" w:fill="auto"/>
            <w:noWrap/>
            <w:vAlign w:val="center"/>
            <w:hideMark/>
          </w:tcPr>
          <w:p w:rsidRPr="00FB4F81" w:rsidR="003A5D48" w:rsidP="003A5D48" w:rsidRDefault="003A5D48" w14:paraId="6025400E" w14:textId="77777777">
            <w:pPr>
              <w:widowControl/>
              <w:autoSpaceDE/>
              <w:autoSpaceDN/>
              <w:adjustRightInd/>
              <w:rPr>
                <w:rFonts w:ascii="Arial" w:hAnsi="Arial" w:eastAsia="Times New Roman" w:cs="Arial"/>
              </w:rPr>
            </w:pPr>
            <w:r w:rsidRPr="00FB4F81">
              <w:rPr>
                <w:rFonts w:ascii="Arial" w:hAnsi="Arial" w:eastAsia="Times New Roman" w:cs="Arial"/>
              </w:rPr>
              <w:t>Indiana Barn Foundation</w:t>
            </w:r>
          </w:p>
        </w:tc>
        <w:tc>
          <w:tcPr>
            <w:tcW w:w="4120" w:type="dxa"/>
            <w:shd w:val="clear" w:color="auto" w:fill="auto"/>
            <w:noWrap/>
            <w:vAlign w:val="center"/>
            <w:hideMark/>
          </w:tcPr>
          <w:p w:rsidRPr="00FB4F81" w:rsidR="003A5D48" w:rsidP="003A5D48" w:rsidRDefault="003A5D48" w14:paraId="10173853" w14:textId="77777777">
            <w:pPr>
              <w:widowControl/>
              <w:autoSpaceDE/>
              <w:autoSpaceDN/>
              <w:adjustRightInd/>
              <w:rPr>
                <w:rFonts w:ascii="Arial" w:hAnsi="Arial" w:eastAsia="Times New Roman" w:cs="Arial"/>
              </w:rPr>
            </w:pPr>
            <w:r w:rsidRPr="00FB4F81">
              <w:rPr>
                <w:rFonts w:ascii="Arial" w:hAnsi="Arial" w:eastAsia="Times New Roman" w:cs="Arial"/>
              </w:rPr>
              <w:t>University of Chicago</w:t>
            </w:r>
          </w:p>
        </w:tc>
      </w:tr>
      <w:tr w:rsidRPr="00FB4F81" w:rsidR="00FB4F81" w:rsidTr="00945489" w14:paraId="021ECFC2" w14:textId="77777777">
        <w:trPr>
          <w:trHeight w:val="270"/>
          <w:jc w:val="center"/>
        </w:trPr>
        <w:tc>
          <w:tcPr>
            <w:tcW w:w="3977" w:type="dxa"/>
            <w:shd w:val="clear" w:color="auto" w:fill="auto"/>
            <w:noWrap/>
            <w:vAlign w:val="center"/>
            <w:hideMark/>
          </w:tcPr>
          <w:p w:rsidRPr="00FB4F81" w:rsidR="003A5D48" w:rsidP="003A5D48" w:rsidRDefault="003A5D48" w14:paraId="3C454A16" w14:textId="77777777">
            <w:pPr>
              <w:widowControl/>
              <w:autoSpaceDE/>
              <w:autoSpaceDN/>
              <w:adjustRightInd/>
              <w:rPr>
                <w:rFonts w:ascii="Arial" w:hAnsi="Arial" w:eastAsia="Times New Roman" w:cs="Arial"/>
              </w:rPr>
            </w:pPr>
            <w:r w:rsidRPr="00FB4F81">
              <w:rPr>
                <w:rFonts w:ascii="Arial" w:hAnsi="Arial" w:eastAsia="Times New Roman" w:cs="Arial"/>
              </w:rPr>
              <w:t>International Dairy Food Association</w:t>
            </w:r>
          </w:p>
        </w:tc>
        <w:tc>
          <w:tcPr>
            <w:tcW w:w="4120" w:type="dxa"/>
            <w:shd w:val="clear" w:color="auto" w:fill="auto"/>
            <w:noWrap/>
            <w:vAlign w:val="center"/>
            <w:hideMark/>
          </w:tcPr>
          <w:p w:rsidRPr="00FB4F81" w:rsidR="003A5D48" w:rsidP="003A5D48" w:rsidRDefault="003A5D48" w14:paraId="4937F0D4" w14:textId="77777777">
            <w:pPr>
              <w:widowControl/>
              <w:autoSpaceDE/>
              <w:autoSpaceDN/>
              <w:adjustRightInd/>
              <w:rPr>
                <w:rFonts w:ascii="Arial" w:hAnsi="Arial" w:eastAsia="Times New Roman" w:cs="Arial"/>
              </w:rPr>
            </w:pPr>
            <w:r w:rsidRPr="00FB4F81">
              <w:rPr>
                <w:rFonts w:ascii="Arial" w:hAnsi="Arial" w:eastAsia="Times New Roman" w:cs="Arial"/>
              </w:rPr>
              <w:t>University of Georgia</w:t>
            </w:r>
          </w:p>
        </w:tc>
      </w:tr>
      <w:tr w:rsidRPr="00FB4F81" w:rsidR="00FB4F81" w:rsidTr="00945489" w14:paraId="5C773750" w14:textId="77777777">
        <w:trPr>
          <w:trHeight w:val="270"/>
          <w:jc w:val="center"/>
        </w:trPr>
        <w:tc>
          <w:tcPr>
            <w:tcW w:w="3977" w:type="dxa"/>
            <w:shd w:val="clear" w:color="auto" w:fill="auto"/>
            <w:noWrap/>
            <w:vAlign w:val="center"/>
            <w:hideMark/>
          </w:tcPr>
          <w:p w:rsidRPr="00FB4F81" w:rsidR="003A5D48" w:rsidP="003A5D48" w:rsidRDefault="003A5D48" w14:paraId="7314F7AD" w14:textId="77777777">
            <w:pPr>
              <w:widowControl/>
              <w:autoSpaceDE/>
              <w:autoSpaceDN/>
              <w:adjustRightInd/>
              <w:rPr>
                <w:rFonts w:ascii="Arial" w:hAnsi="Arial" w:eastAsia="Times New Roman" w:cs="Arial"/>
              </w:rPr>
            </w:pPr>
            <w:r w:rsidRPr="00FB4F81">
              <w:rPr>
                <w:rFonts w:ascii="Arial" w:hAnsi="Arial" w:eastAsia="Times New Roman" w:cs="Arial"/>
              </w:rPr>
              <w:t>Intertribal Agriculture Council</w:t>
            </w:r>
          </w:p>
        </w:tc>
        <w:tc>
          <w:tcPr>
            <w:tcW w:w="4120" w:type="dxa"/>
            <w:shd w:val="clear" w:color="auto" w:fill="auto"/>
            <w:noWrap/>
            <w:vAlign w:val="center"/>
            <w:hideMark/>
          </w:tcPr>
          <w:p w:rsidRPr="00FB4F81" w:rsidR="003A5D48" w:rsidP="003A5D48" w:rsidRDefault="003A5D48" w14:paraId="066E9C84" w14:textId="77777777">
            <w:pPr>
              <w:widowControl/>
              <w:autoSpaceDE/>
              <w:autoSpaceDN/>
              <w:adjustRightInd/>
              <w:rPr>
                <w:rFonts w:ascii="Arial" w:hAnsi="Arial" w:eastAsia="Times New Roman" w:cs="Arial"/>
              </w:rPr>
            </w:pPr>
            <w:r w:rsidRPr="00FB4F81">
              <w:rPr>
                <w:rFonts w:ascii="Arial" w:hAnsi="Arial" w:eastAsia="Times New Roman" w:cs="Arial"/>
              </w:rPr>
              <w:t>University of Idaho</w:t>
            </w:r>
          </w:p>
        </w:tc>
      </w:tr>
      <w:tr w:rsidRPr="00FB4F81" w:rsidR="00FB4F81" w:rsidTr="00945489" w14:paraId="1E2B5BBD" w14:textId="77777777">
        <w:trPr>
          <w:trHeight w:val="270"/>
          <w:jc w:val="center"/>
        </w:trPr>
        <w:tc>
          <w:tcPr>
            <w:tcW w:w="3977" w:type="dxa"/>
            <w:shd w:val="clear" w:color="auto" w:fill="auto"/>
            <w:noWrap/>
            <w:vAlign w:val="center"/>
            <w:hideMark/>
          </w:tcPr>
          <w:p w:rsidRPr="00FB4F81" w:rsidR="003A5D48" w:rsidP="003A5D48" w:rsidRDefault="003A5D48" w14:paraId="6491DD37" w14:textId="77777777">
            <w:pPr>
              <w:widowControl/>
              <w:autoSpaceDE/>
              <w:autoSpaceDN/>
              <w:adjustRightInd/>
              <w:rPr>
                <w:rFonts w:ascii="Arial" w:hAnsi="Arial" w:eastAsia="Times New Roman" w:cs="Arial"/>
              </w:rPr>
            </w:pPr>
            <w:r w:rsidRPr="00FB4F81">
              <w:rPr>
                <w:rFonts w:ascii="Arial" w:hAnsi="Arial" w:eastAsia="Times New Roman" w:cs="Arial"/>
              </w:rPr>
              <w:t>Iowa State University</w:t>
            </w:r>
          </w:p>
        </w:tc>
        <w:tc>
          <w:tcPr>
            <w:tcW w:w="4120" w:type="dxa"/>
            <w:shd w:val="clear" w:color="auto" w:fill="auto"/>
            <w:noWrap/>
            <w:vAlign w:val="center"/>
            <w:hideMark/>
          </w:tcPr>
          <w:p w:rsidRPr="00FB4F81" w:rsidR="003A5D48" w:rsidP="003A5D48" w:rsidRDefault="003A5D48" w14:paraId="4AE06910" w14:textId="77777777">
            <w:pPr>
              <w:widowControl/>
              <w:autoSpaceDE/>
              <w:autoSpaceDN/>
              <w:adjustRightInd/>
              <w:rPr>
                <w:rFonts w:ascii="Arial" w:hAnsi="Arial" w:eastAsia="Times New Roman" w:cs="Arial"/>
              </w:rPr>
            </w:pPr>
            <w:r w:rsidRPr="00FB4F81">
              <w:rPr>
                <w:rFonts w:ascii="Arial" w:hAnsi="Arial" w:eastAsia="Times New Roman" w:cs="Arial"/>
              </w:rPr>
              <w:t>University of Maryland</w:t>
            </w:r>
          </w:p>
        </w:tc>
      </w:tr>
      <w:tr w:rsidRPr="00FB4F81" w:rsidR="00FB4F81" w:rsidTr="00945489" w14:paraId="14D462BD" w14:textId="77777777">
        <w:trPr>
          <w:trHeight w:val="270"/>
          <w:jc w:val="center"/>
        </w:trPr>
        <w:tc>
          <w:tcPr>
            <w:tcW w:w="3977" w:type="dxa"/>
            <w:shd w:val="clear" w:color="auto" w:fill="auto"/>
            <w:noWrap/>
            <w:vAlign w:val="center"/>
            <w:hideMark/>
          </w:tcPr>
          <w:p w:rsidRPr="00FB4F81" w:rsidR="003A5D48" w:rsidP="003A5D48" w:rsidRDefault="003A5D48" w14:paraId="006B1BBC" w14:textId="77777777">
            <w:pPr>
              <w:widowControl/>
              <w:autoSpaceDE/>
              <w:autoSpaceDN/>
              <w:adjustRightInd/>
              <w:rPr>
                <w:rFonts w:ascii="Arial" w:hAnsi="Arial" w:eastAsia="Times New Roman" w:cs="Arial"/>
              </w:rPr>
            </w:pPr>
            <w:r w:rsidRPr="00FB4F81">
              <w:rPr>
                <w:rFonts w:ascii="Arial" w:hAnsi="Arial" w:eastAsia="Times New Roman" w:cs="Arial"/>
              </w:rPr>
              <w:t>Kansas Barn Alliance</w:t>
            </w:r>
          </w:p>
        </w:tc>
        <w:tc>
          <w:tcPr>
            <w:tcW w:w="4120" w:type="dxa"/>
            <w:shd w:val="clear" w:color="auto" w:fill="auto"/>
            <w:noWrap/>
            <w:vAlign w:val="center"/>
            <w:hideMark/>
          </w:tcPr>
          <w:p w:rsidRPr="00FB4F81" w:rsidR="003A5D48" w:rsidP="003A5D48" w:rsidRDefault="003A5D48" w14:paraId="2813A602" w14:textId="77777777">
            <w:pPr>
              <w:widowControl/>
              <w:autoSpaceDE/>
              <w:autoSpaceDN/>
              <w:adjustRightInd/>
              <w:rPr>
                <w:rFonts w:ascii="Arial" w:hAnsi="Arial" w:eastAsia="Times New Roman" w:cs="Arial"/>
              </w:rPr>
            </w:pPr>
            <w:r w:rsidRPr="00FB4F81">
              <w:rPr>
                <w:rFonts w:ascii="Arial" w:hAnsi="Arial" w:eastAsia="Times New Roman" w:cs="Arial"/>
              </w:rPr>
              <w:t>University of Michigan</w:t>
            </w:r>
          </w:p>
        </w:tc>
      </w:tr>
      <w:tr w:rsidRPr="00FB4F81" w:rsidR="00FB4F81" w:rsidTr="00945489" w14:paraId="272DB864" w14:textId="77777777">
        <w:trPr>
          <w:trHeight w:val="270"/>
          <w:jc w:val="center"/>
        </w:trPr>
        <w:tc>
          <w:tcPr>
            <w:tcW w:w="3977" w:type="dxa"/>
            <w:shd w:val="clear" w:color="auto" w:fill="auto"/>
            <w:noWrap/>
            <w:vAlign w:val="center"/>
            <w:hideMark/>
          </w:tcPr>
          <w:p w:rsidRPr="00FB4F81" w:rsidR="003A5D48" w:rsidP="003A5D48" w:rsidRDefault="003A5D48" w14:paraId="32DC9AA1" w14:textId="77777777">
            <w:pPr>
              <w:widowControl/>
              <w:autoSpaceDE/>
              <w:autoSpaceDN/>
              <w:adjustRightInd/>
              <w:rPr>
                <w:rFonts w:ascii="Arial" w:hAnsi="Arial" w:eastAsia="Times New Roman" w:cs="Arial"/>
              </w:rPr>
            </w:pPr>
            <w:r w:rsidRPr="00FB4F81">
              <w:rPr>
                <w:rFonts w:ascii="Arial" w:hAnsi="Arial" w:eastAsia="Times New Roman" w:cs="Arial"/>
              </w:rPr>
              <w:t>Kauffman Foundation</w:t>
            </w:r>
          </w:p>
        </w:tc>
        <w:tc>
          <w:tcPr>
            <w:tcW w:w="4120" w:type="dxa"/>
            <w:shd w:val="clear" w:color="auto" w:fill="auto"/>
            <w:noWrap/>
            <w:vAlign w:val="center"/>
            <w:hideMark/>
          </w:tcPr>
          <w:p w:rsidRPr="00FB4F81" w:rsidR="003A5D48" w:rsidP="003A5D48" w:rsidRDefault="003A5D48" w14:paraId="5424E9E4" w14:textId="77777777">
            <w:pPr>
              <w:widowControl/>
              <w:autoSpaceDE/>
              <w:autoSpaceDN/>
              <w:adjustRightInd/>
              <w:rPr>
                <w:rFonts w:ascii="Arial" w:hAnsi="Arial" w:eastAsia="Times New Roman" w:cs="Arial"/>
              </w:rPr>
            </w:pPr>
            <w:r w:rsidRPr="00FB4F81">
              <w:rPr>
                <w:rFonts w:ascii="Arial" w:hAnsi="Arial" w:eastAsia="Times New Roman" w:cs="Arial"/>
              </w:rPr>
              <w:t>University of Puerto Rico</w:t>
            </w:r>
          </w:p>
        </w:tc>
      </w:tr>
      <w:tr w:rsidRPr="00FB4F81" w:rsidR="00FB4F81" w:rsidTr="00945489" w14:paraId="33807ED7" w14:textId="77777777">
        <w:trPr>
          <w:trHeight w:val="270"/>
          <w:jc w:val="center"/>
        </w:trPr>
        <w:tc>
          <w:tcPr>
            <w:tcW w:w="3977" w:type="dxa"/>
            <w:shd w:val="clear" w:color="auto" w:fill="auto"/>
            <w:noWrap/>
            <w:vAlign w:val="center"/>
            <w:hideMark/>
          </w:tcPr>
          <w:p w:rsidRPr="00FB4F81" w:rsidR="003A5D48" w:rsidP="003A5D48" w:rsidRDefault="003A5D48" w14:paraId="2007AD58" w14:textId="77777777">
            <w:pPr>
              <w:widowControl/>
              <w:autoSpaceDE/>
              <w:autoSpaceDN/>
              <w:adjustRightInd/>
              <w:rPr>
                <w:rFonts w:ascii="Arial" w:hAnsi="Arial" w:eastAsia="Times New Roman" w:cs="Arial"/>
              </w:rPr>
            </w:pPr>
            <w:r w:rsidRPr="00FB4F81">
              <w:rPr>
                <w:rFonts w:ascii="Arial" w:hAnsi="Arial" w:eastAsia="Times New Roman" w:cs="Arial"/>
              </w:rPr>
              <w:t>L &amp; R Resources, LLC</w:t>
            </w:r>
          </w:p>
        </w:tc>
        <w:tc>
          <w:tcPr>
            <w:tcW w:w="4120" w:type="dxa"/>
            <w:shd w:val="clear" w:color="auto" w:fill="auto"/>
            <w:noWrap/>
            <w:vAlign w:val="center"/>
            <w:hideMark/>
          </w:tcPr>
          <w:p w:rsidRPr="00FB4F81" w:rsidR="003A5D48" w:rsidP="003A5D48" w:rsidRDefault="003A5D48" w14:paraId="6191DAB7" w14:textId="77777777">
            <w:pPr>
              <w:widowControl/>
              <w:autoSpaceDE/>
              <w:autoSpaceDN/>
              <w:adjustRightInd/>
              <w:rPr>
                <w:rFonts w:ascii="Arial" w:hAnsi="Arial" w:eastAsia="Times New Roman" w:cs="Arial"/>
              </w:rPr>
            </w:pPr>
            <w:r w:rsidRPr="00FB4F81">
              <w:rPr>
                <w:rFonts w:ascii="Arial" w:hAnsi="Arial" w:eastAsia="Times New Roman" w:cs="Arial"/>
              </w:rPr>
              <w:t>University of Wisconsin-Madison</w:t>
            </w:r>
          </w:p>
        </w:tc>
      </w:tr>
      <w:tr w:rsidRPr="00FB4F81" w:rsidR="00FB4F81" w:rsidTr="00945489" w14:paraId="5834E6D7" w14:textId="77777777">
        <w:trPr>
          <w:trHeight w:val="270"/>
          <w:jc w:val="center"/>
        </w:trPr>
        <w:tc>
          <w:tcPr>
            <w:tcW w:w="3977" w:type="dxa"/>
            <w:shd w:val="clear" w:color="auto" w:fill="auto"/>
            <w:noWrap/>
            <w:vAlign w:val="center"/>
            <w:hideMark/>
          </w:tcPr>
          <w:p w:rsidRPr="00FB4F81" w:rsidR="003A5D48" w:rsidP="003A5D48" w:rsidRDefault="003A5D48" w14:paraId="638EC835" w14:textId="77777777">
            <w:pPr>
              <w:widowControl/>
              <w:autoSpaceDE/>
              <w:autoSpaceDN/>
              <w:adjustRightInd/>
              <w:rPr>
                <w:rFonts w:ascii="Arial" w:hAnsi="Arial" w:eastAsia="Times New Roman" w:cs="Arial"/>
              </w:rPr>
            </w:pPr>
            <w:r w:rsidRPr="00FB4F81">
              <w:rPr>
                <w:rFonts w:ascii="Arial" w:hAnsi="Arial" w:eastAsia="Times New Roman" w:cs="Arial"/>
              </w:rPr>
              <w:t>Landowners Association of Texas</w:t>
            </w:r>
          </w:p>
        </w:tc>
        <w:tc>
          <w:tcPr>
            <w:tcW w:w="4120" w:type="dxa"/>
            <w:shd w:val="clear" w:color="auto" w:fill="auto"/>
            <w:noWrap/>
            <w:vAlign w:val="center"/>
            <w:hideMark/>
          </w:tcPr>
          <w:p w:rsidRPr="00FB4F81" w:rsidR="003A5D48" w:rsidP="003A5D48" w:rsidRDefault="003A5D48" w14:paraId="77A38BBE" w14:textId="77777777">
            <w:pPr>
              <w:widowControl/>
              <w:autoSpaceDE/>
              <w:autoSpaceDN/>
              <w:adjustRightInd/>
              <w:rPr>
                <w:rFonts w:ascii="Arial" w:hAnsi="Arial" w:eastAsia="Times New Roman" w:cs="Arial"/>
              </w:rPr>
            </w:pPr>
            <w:r w:rsidRPr="00FB4F81">
              <w:rPr>
                <w:rFonts w:ascii="Arial" w:hAnsi="Arial" w:eastAsia="Times New Roman" w:cs="Arial"/>
              </w:rPr>
              <w:t>Urban Roots in St. Paul, MN</w:t>
            </w:r>
          </w:p>
        </w:tc>
      </w:tr>
      <w:tr w:rsidRPr="00FB4F81" w:rsidR="00FB4F81" w:rsidTr="00945489" w14:paraId="320F1F96" w14:textId="77777777">
        <w:trPr>
          <w:trHeight w:val="270"/>
          <w:jc w:val="center"/>
        </w:trPr>
        <w:tc>
          <w:tcPr>
            <w:tcW w:w="3977" w:type="dxa"/>
            <w:shd w:val="clear" w:color="auto" w:fill="auto"/>
            <w:noWrap/>
            <w:vAlign w:val="center"/>
            <w:hideMark/>
          </w:tcPr>
          <w:p w:rsidRPr="00FB4F81" w:rsidR="003A5D48" w:rsidP="003A5D48" w:rsidRDefault="003A5D48" w14:paraId="0088B8D3" w14:textId="77777777">
            <w:pPr>
              <w:widowControl/>
              <w:autoSpaceDE/>
              <w:autoSpaceDN/>
              <w:adjustRightInd/>
              <w:rPr>
                <w:rFonts w:ascii="Arial" w:hAnsi="Arial" w:eastAsia="Times New Roman" w:cs="Arial"/>
              </w:rPr>
            </w:pPr>
            <w:r w:rsidRPr="00FB4F81">
              <w:rPr>
                <w:rFonts w:ascii="Arial" w:hAnsi="Arial" w:eastAsia="Times New Roman" w:cs="Arial"/>
              </w:rPr>
              <w:t>Leopold Center for Sustainable Agriculture</w:t>
            </w:r>
          </w:p>
        </w:tc>
        <w:tc>
          <w:tcPr>
            <w:tcW w:w="4120" w:type="dxa"/>
            <w:shd w:val="clear" w:color="auto" w:fill="auto"/>
            <w:noWrap/>
            <w:vAlign w:val="center"/>
            <w:hideMark/>
          </w:tcPr>
          <w:p w:rsidRPr="00FB4F81" w:rsidR="003A5D48" w:rsidP="003A5D48" w:rsidRDefault="003A5D48" w14:paraId="18272DA7" w14:textId="77777777">
            <w:pPr>
              <w:widowControl/>
              <w:autoSpaceDE/>
              <w:autoSpaceDN/>
              <w:adjustRightInd/>
              <w:rPr>
                <w:rFonts w:ascii="Arial" w:hAnsi="Arial" w:eastAsia="Times New Roman" w:cs="Arial"/>
              </w:rPr>
            </w:pPr>
            <w:r w:rsidRPr="00FB4F81">
              <w:rPr>
                <w:rFonts w:ascii="Arial" w:hAnsi="Arial" w:eastAsia="Times New Roman" w:cs="Arial"/>
              </w:rPr>
              <w:t>US Census Bureau</w:t>
            </w:r>
          </w:p>
        </w:tc>
      </w:tr>
      <w:tr w:rsidRPr="00FB4F81" w:rsidR="00FB4F81" w:rsidTr="00945489" w14:paraId="5DA10333" w14:textId="77777777">
        <w:trPr>
          <w:trHeight w:val="270"/>
          <w:jc w:val="center"/>
        </w:trPr>
        <w:tc>
          <w:tcPr>
            <w:tcW w:w="3977" w:type="dxa"/>
            <w:shd w:val="clear" w:color="auto" w:fill="auto"/>
            <w:noWrap/>
            <w:vAlign w:val="center"/>
            <w:hideMark/>
          </w:tcPr>
          <w:p w:rsidRPr="00FB4F81" w:rsidR="003A5D48" w:rsidP="003A5D48" w:rsidRDefault="003A5D48" w14:paraId="093B7A26" w14:textId="77777777">
            <w:pPr>
              <w:widowControl/>
              <w:autoSpaceDE/>
              <w:autoSpaceDN/>
              <w:adjustRightInd/>
              <w:rPr>
                <w:rFonts w:ascii="Arial" w:hAnsi="Arial" w:eastAsia="Times New Roman" w:cs="Arial"/>
              </w:rPr>
            </w:pPr>
            <w:r w:rsidRPr="00FB4F81">
              <w:rPr>
                <w:rFonts w:ascii="Arial" w:hAnsi="Arial" w:eastAsia="Times New Roman" w:cs="Arial"/>
              </w:rPr>
              <w:t>Livestock Marketing Information Center</w:t>
            </w:r>
          </w:p>
        </w:tc>
        <w:tc>
          <w:tcPr>
            <w:tcW w:w="4120" w:type="dxa"/>
            <w:shd w:val="clear" w:color="auto" w:fill="auto"/>
            <w:noWrap/>
            <w:vAlign w:val="center"/>
            <w:hideMark/>
          </w:tcPr>
          <w:p w:rsidRPr="00FB4F81" w:rsidR="003A5D48" w:rsidP="003A5D48" w:rsidRDefault="003A5D48" w14:paraId="49C9CBEC" w14:textId="77777777">
            <w:pPr>
              <w:widowControl/>
              <w:autoSpaceDE/>
              <w:autoSpaceDN/>
              <w:adjustRightInd/>
              <w:rPr>
                <w:rFonts w:ascii="Arial" w:hAnsi="Arial" w:eastAsia="Times New Roman" w:cs="Arial"/>
              </w:rPr>
            </w:pPr>
            <w:r w:rsidRPr="00FB4F81">
              <w:rPr>
                <w:rFonts w:ascii="Arial" w:hAnsi="Arial" w:eastAsia="Times New Roman" w:cs="Arial"/>
              </w:rPr>
              <w:t>US Virgin Islands Department of Commerce</w:t>
            </w:r>
          </w:p>
        </w:tc>
      </w:tr>
      <w:tr w:rsidRPr="00FB4F81" w:rsidR="00FB4F81" w:rsidTr="00945489" w14:paraId="3EB579B1" w14:textId="77777777">
        <w:trPr>
          <w:trHeight w:val="270"/>
          <w:jc w:val="center"/>
        </w:trPr>
        <w:tc>
          <w:tcPr>
            <w:tcW w:w="3977" w:type="dxa"/>
            <w:shd w:val="clear" w:color="auto" w:fill="auto"/>
            <w:noWrap/>
            <w:vAlign w:val="center"/>
            <w:hideMark/>
          </w:tcPr>
          <w:p w:rsidRPr="00FB4F81" w:rsidR="003A5D48" w:rsidP="003A5D48" w:rsidRDefault="003A5D48" w14:paraId="05049140" w14:textId="77777777">
            <w:pPr>
              <w:widowControl/>
              <w:autoSpaceDE/>
              <w:autoSpaceDN/>
              <w:adjustRightInd/>
              <w:rPr>
                <w:rFonts w:ascii="Arial" w:hAnsi="Arial" w:eastAsia="Times New Roman" w:cs="Arial"/>
              </w:rPr>
            </w:pPr>
            <w:r w:rsidRPr="00FB4F81">
              <w:rPr>
                <w:rFonts w:ascii="Arial" w:hAnsi="Arial" w:eastAsia="Times New Roman" w:cs="Arial"/>
              </w:rPr>
              <w:t>Louisiana Association of Cooperatives</w:t>
            </w:r>
          </w:p>
        </w:tc>
        <w:tc>
          <w:tcPr>
            <w:tcW w:w="4120" w:type="dxa"/>
            <w:shd w:val="clear" w:color="auto" w:fill="auto"/>
            <w:noWrap/>
            <w:vAlign w:val="center"/>
            <w:hideMark/>
          </w:tcPr>
          <w:p w:rsidRPr="00FB4F81" w:rsidR="003A5D48" w:rsidP="003A5D48" w:rsidRDefault="003A5D48" w14:paraId="1B44EFF0" w14:textId="77777777">
            <w:pPr>
              <w:widowControl/>
              <w:autoSpaceDE/>
              <w:autoSpaceDN/>
              <w:adjustRightInd/>
              <w:rPr>
                <w:rFonts w:ascii="Arial" w:hAnsi="Arial" w:eastAsia="Times New Roman" w:cs="Arial"/>
              </w:rPr>
            </w:pPr>
            <w:r w:rsidRPr="00FB4F81">
              <w:rPr>
                <w:rFonts w:ascii="Arial" w:hAnsi="Arial" w:eastAsia="Times New Roman" w:cs="Arial"/>
              </w:rPr>
              <w:t>USDA National Agroforestry Center</w:t>
            </w:r>
          </w:p>
        </w:tc>
      </w:tr>
      <w:tr w:rsidRPr="00FB4F81" w:rsidR="00FB4F81" w:rsidTr="00945489" w14:paraId="3636E52D" w14:textId="77777777">
        <w:trPr>
          <w:trHeight w:val="270"/>
          <w:jc w:val="center"/>
        </w:trPr>
        <w:tc>
          <w:tcPr>
            <w:tcW w:w="3977" w:type="dxa"/>
            <w:shd w:val="clear" w:color="auto" w:fill="auto"/>
            <w:noWrap/>
            <w:vAlign w:val="center"/>
            <w:hideMark/>
          </w:tcPr>
          <w:p w:rsidRPr="00FB4F81" w:rsidR="003A5D48" w:rsidP="003A5D48" w:rsidRDefault="003A5D48" w14:paraId="530A5B48" w14:textId="77777777">
            <w:pPr>
              <w:widowControl/>
              <w:autoSpaceDE/>
              <w:autoSpaceDN/>
              <w:adjustRightInd/>
              <w:rPr>
                <w:rFonts w:ascii="Arial" w:hAnsi="Arial" w:eastAsia="Times New Roman" w:cs="Arial"/>
              </w:rPr>
            </w:pPr>
            <w:r w:rsidRPr="00FB4F81">
              <w:rPr>
                <w:rFonts w:ascii="Arial" w:hAnsi="Arial" w:eastAsia="Times New Roman" w:cs="Arial"/>
              </w:rPr>
              <w:t>Michigan Historic Preservation Network</w:t>
            </w:r>
          </w:p>
        </w:tc>
        <w:tc>
          <w:tcPr>
            <w:tcW w:w="4120" w:type="dxa"/>
            <w:shd w:val="clear" w:color="auto" w:fill="auto"/>
            <w:noWrap/>
            <w:vAlign w:val="center"/>
            <w:hideMark/>
          </w:tcPr>
          <w:p w:rsidRPr="00FB4F81" w:rsidR="003A5D48" w:rsidP="003A5D48" w:rsidRDefault="003A5D48" w14:paraId="4F5CCD25" w14:textId="77777777">
            <w:pPr>
              <w:widowControl/>
              <w:autoSpaceDE/>
              <w:autoSpaceDN/>
              <w:adjustRightInd/>
              <w:rPr>
                <w:rFonts w:ascii="Arial" w:hAnsi="Arial" w:eastAsia="Times New Roman" w:cs="Arial"/>
              </w:rPr>
            </w:pPr>
            <w:r w:rsidRPr="00FB4F81">
              <w:rPr>
                <w:rFonts w:ascii="Arial" w:hAnsi="Arial" w:eastAsia="Times New Roman" w:cs="Arial"/>
              </w:rPr>
              <w:t>USDA Economic Research Service</w:t>
            </w:r>
          </w:p>
        </w:tc>
      </w:tr>
      <w:tr w:rsidRPr="00FB4F81" w:rsidR="00FB4F81" w:rsidTr="00945489" w14:paraId="07ACA5BD" w14:textId="77777777">
        <w:trPr>
          <w:trHeight w:val="270"/>
          <w:jc w:val="center"/>
        </w:trPr>
        <w:tc>
          <w:tcPr>
            <w:tcW w:w="3977" w:type="dxa"/>
            <w:shd w:val="clear" w:color="auto" w:fill="auto"/>
            <w:noWrap/>
            <w:vAlign w:val="center"/>
            <w:hideMark/>
          </w:tcPr>
          <w:p w:rsidRPr="00FB4F81" w:rsidR="003A5D48" w:rsidP="003A5D48" w:rsidRDefault="003A5D48" w14:paraId="7302B5ED" w14:textId="77777777">
            <w:pPr>
              <w:widowControl/>
              <w:autoSpaceDE/>
              <w:autoSpaceDN/>
              <w:adjustRightInd/>
              <w:rPr>
                <w:rFonts w:ascii="Arial" w:hAnsi="Arial" w:eastAsia="Times New Roman" w:cs="Arial"/>
              </w:rPr>
            </w:pPr>
            <w:r w:rsidRPr="00FB4F81">
              <w:rPr>
                <w:rFonts w:ascii="Arial" w:hAnsi="Arial" w:eastAsia="Times New Roman" w:cs="Arial"/>
              </w:rPr>
              <w:t>Michigan Integrated Food &amp; Farming Systems</w:t>
            </w:r>
          </w:p>
        </w:tc>
        <w:tc>
          <w:tcPr>
            <w:tcW w:w="4120" w:type="dxa"/>
            <w:shd w:val="clear" w:color="auto" w:fill="auto"/>
            <w:noWrap/>
            <w:vAlign w:val="center"/>
            <w:hideMark/>
          </w:tcPr>
          <w:p w:rsidRPr="00FB4F81" w:rsidR="003A5D48" w:rsidP="00961FDD" w:rsidRDefault="009C4FCA" w14:paraId="4A0A4959" w14:textId="594EBBD4">
            <w:pPr>
              <w:widowControl/>
              <w:autoSpaceDE/>
              <w:autoSpaceDN/>
              <w:adjustRightInd/>
              <w:rPr>
                <w:rFonts w:ascii="Arial" w:hAnsi="Arial" w:eastAsia="Times New Roman" w:cs="Arial"/>
              </w:rPr>
            </w:pPr>
            <w:r w:rsidRPr="00FB4F81">
              <w:rPr>
                <w:rFonts w:ascii="Arial" w:hAnsi="Arial" w:eastAsia="Times New Roman" w:cs="Arial"/>
              </w:rPr>
              <w:t>USDA Farm Service Agency</w:t>
            </w:r>
          </w:p>
        </w:tc>
      </w:tr>
      <w:tr w:rsidRPr="00FB4F81" w:rsidR="00FB4F81" w:rsidTr="00945489" w14:paraId="25F29BB1" w14:textId="77777777">
        <w:trPr>
          <w:trHeight w:val="270"/>
          <w:jc w:val="center"/>
        </w:trPr>
        <w:tc>
          <w:tcPr>
            <w:tcW w:w="3977" w:type="dxa"/>
            <w:shd w:val="clear" w:color="auto" w:fill="auto"/>
            <w:noWrap/>
            <w:vAlign w:val="center"/>
            <w:hideMark/>
          </w:tcPr>
          <w:p w:rsidRPr="00FB4F81" w:rsidR="003A5D48" w:rsidP="003A5D48" w:rsidRDefault="003A5D48" w14:paraId="055F054D" w14:textId="77777777">
            <w:pPr>
              <w:widowControl/>
              <w:autoSpaceDE/>
              <w:autoSpaceDN/>
              <w:adjustRightInd/>
              <w:rPr>
                <w:rFonts w:ascii="Arial" w:hAnsi="Arial" w:eastAsia="Times New Roman" w:cs="Arial"/>
              </w:rPr>
            </w:pPr>
            <w:r w:rsidRPr="00FB4F81">
              <w:rPr>
                <w:rFonts w:ascii="Arial" w:hAnsi="Arial" w:eastAsia="Times New Roman" w:cs="Arial"/>
              </w:rPr>
              <w:t>Midwest Association of Farmworker Organizations</w:t>
            </w:r>
          </w:p>
        </w:tc>
        <w:tc>
          <w:tcPr>
            <w:tcW w:w="4120" w:type="dxa"/>
            <w:shd w:val="clear" w:color="auto" w:fill="auto"/>
            <w:noWrap/>
            <w:vAlign w:val="center"/>
            <w:hideMark/>
          </w:tcPr>
          <w:p w:rsidRPr="00FB4F81" w:rsidR="003A5D48" w:rsidP="003A5D48" w:rsidRDefault="009C4FCA" w14:paraId="295B12F2" w14:textId="406E05AE">
            <w:pPr>
              <w:widowControl/>
              <w:autoSpaceDE/>
              <w:autoSpaceDN/>
              <w:adjustRightInd/>
              <w:rPr>
                <w:rFonts w:ascii="Arial" w:hAnsi="Arial" w:eastAsia="Times New Roman" w:cs="Arial"/>
              </w:rPr>
            </w:pPr>
            <w:r w:rsidRPr="00FB4F81">
              <w:rPr>
                <w:rFonts w:ascii="Arial" w:hAnsi="Arial" w:eastAsia="Times New Roman" w:cs="Arial"/>
              </w:rPr>
              <w:t>USDA Natural Resource Conservation Service</w:t>
            </w:r>
          </w:p>
        </w:tc>
      </w:tr>
      <w:tr w:rsidRPr="00FB4F81" w:rsidR="00FB4F81" w:rsidTr="00945489" w14:paraId="640DD9B9" w14:textId="77777777">
        <w:trPr>
          <w:trHeight w:val="270"/>
          <w:jc w:val="center"/>
        </w:trPr>
        <w:tc>
          <w:tcPr>
            <w:tcW w:w="3977" w:type="dxa"/>
            <w:shd w:val="clear" w:color="auto" w:fill="auto"/>
            <w:noWrap/>
            <w:vAlign w:val="center"/>
            <w:hideMark/>
          </w:tcPr>
          <w:p w:rsidRPr="00FB4F81" w:rsidR="003A5D48" w:rsidP="003A5D48" w:rsidRDefault="003A5D48" w14:paraId="674B9D9B" w14:textId="77777777">
            <w:pPr>
              <w:widowControl/>
              <w:autoSpaceDE/>
              <w:autoSpaceDN/>
              <w:adjustRightInd/>
              <w:rPr>
                <w:rFonts w:ascii="Arial" w:hAnsi="Arial" w:eastAsia="Times New Roman" w:cs="Arial"/>
              </w:rPr>
            </w:pPr>
            <w:r w:rsidRPr="00FB4F81">
              <w:rPr>
                <w:rFonts w:ascii="Arial" w:hAnsi="Arial" w:eastAsia="Times New Roman" w:cs="Arial"/>
              </w:rPr>
              <w:t xml:space="preserve">Midwest Organic and Sustainable Education Service </w:t>
            </w:r>
          </w:p>
        </w:tc>
        <w:tc>
          <w:tcPr>
            <w:tcW w:w="4120" w:type="dxa"/>
            <w:shd w:val="clear" w:color="auto" w:fill="auto"/>
            <w:noWrap/>
            <w:vAlign w:val="center"/>
            <w:hideMark/>
          </w:tcPr>
          <w:p w:rsidRPr="00FB4F81" w:rsidR="003A5D48" w:rsidP="003A5D48" w:rsidRDefault="009C4FCA" w14:paraId="5AEA2803" w14:textId="641FA238">
            <w:pPr>
              <w:widowControl/>
              <w:autoSpaceDE/>
              <w:autoSpaceDN/>
              <w:adjustRightInd/>
              <w:rPr>
                <w:rFonts w:ascii="Arial" w:hAnsi="Arial" w:eastAsia="Times New Roman" w:cs="Arial"/>
              </w:rPr>
            </w:pPr>
            <w:r w:rsidRPr="00FB4F81">
              <w:rPr>
                <w:rFonts w:ascii="Arial" w:hAnsi="Arial" w:eastAsia="Times New Roman" w:cs="Arial"/>
              </w:rPr>
              <w:t>Vermont Agency of Agriculture</w:t>
            </w:r>
          </w:p>
        </w:tc>
      </w:tr>
      <w:tr w:rsidRPr="00FB4F81" w:rsidR="00FB4F81" w:rsidTr="00945489" w14:paraId="140A613B" w14:textId="77777777">
        <w:trPr>
          <w:trHeight w:val="270"/>
          <w:jc w:val="center"/>
        </w:trPr>
        <w:tc>
          <w:tcPr>
            <w:tcW w:w="3977" w:type="dxa"/>
            <w:shd w:val="clear" w:color="auto" w:fill="auto"/>
            <w:noWrap/>
            <w:vAlign w:val="center"/>
            <w:hideMark/>
          </w:tcPr>
          <w:p w:rsidRPr="00FB4F81" w:rsidR="003A5D48" w:rsidP="003A5D48" w:rsidRDefault="003A5D48" w14:paraId="026677DC" w14:textId="77777777">
            <w:pPr>
              <w:widowControl/>
              <w:autoSpaceDE/>
              <w:autoSpaceDN/>
              <w:adjustRightInd/>
              <w:rPr>
                <w:rFonts w:ascii="Arial" w:hAnsi="Arial" w:eastAsia="Times New Roman" w:cs="Arial"/>
              </w:rPr>
            </w:pPr>
            <w:r w:rsidRPr="00FB4F81">
              <w:rPr>
                <w:rFonts w:ascii="Arial" w:hAnsi="Arial" w:eastAsia="Times New Roman" w:cs="Arial"/>
              </w:rPr>
              <w:t>Minnesota Farm Guide</w:t>
            </w:r>
          </w:p>
        </w:tc>
        <w:tc>
          <w:tcPr>
            <w:tcW w:w="4120" w:type="dxa"/>
            <w:shd w:val="clear" w:color="auto" w:fill="auto"/>
            <w:noWrap/>
            <w:vAlign w:val="center"/>
            <w:hideMark/>
          </w:tcPr>
          <w:p w:rsidRPr="00FB4F81" w:rsidR="003A5D48" w:rsidP="003A5D48" w:rsidRDefault="009C4FCA" w14:paraId="3010EABF" w14:textId="0248F032">
            <w:pPr>
              <w:widowControl/>
              <w:autoSpaceDE/>
              <w:autoSpaceDN/>
              <w:adjustRightInd/>
              <w:rPr>
                <w:rFonts w:ascii="Arial" w:hAnsi="Arial" w:eastAsia="Times New Roman" w:cs="Arial"/>
              </w:rPr>
            </w:pPr>
            <w:r w:rsidRPr="00FB4F81">
              <w:rPr>
                <w:rFonts w:ascii="Arial" w:hAnsi="Arial" w:eastAsia="Times New Roman" w:cs="Arial"/>
              </w:rPr>
              <w:t>Virginia Tech University</w:t>
            </w:r>
          </w:p>
        </w:tc>
      </w:tr>
      <w:tr w:rsidRPr="00FB4F81" w:rsidR="00FB4F81" w:rsidTr="00945489" w14:paraId="797539E1" w14:textId="77777777">
        <w:trPr>
          <w:trHeight w:val="270"/>
          <w:jc w:val="center"/>
        </w:trPr>
        <w:tc>
          <w:tcPr>
            <w:tcW w:w="3977" w:type="dxa"/>
            <w:shd w:val="clear" w:color="auto" w:fill="auto"/>
            <w:noWrap/>
            <w:vAlign w:val="center"/>
            <w:hideMark/>
          </w:tcPr>
          <w:p w:rsidRPr="00FB4F81" w:rsidR="003A5D48" w:rsidP="003A5D48" w:rsidRDefault="003A5D48" w14:paraId="6D40D59E" w14:textId="77777777">
            <w:pPr>
              <w:widowControl/>
              <w:autoSpaceDE/>
              <w:autoSpaceDN/>
              <w:adjustRightInd/>
              <w:rPr>
                <w:rFonts w:ascii="Arial" w:hAnsi="Arial" w:eastAsia="Times New Roman" w:cs="Arial"/>
              </w:rPr>
            </w:pPr>
            <w:r w:rsidRPr="00FB4F81">
              <w:rPr>
                <w:rFonts w:ascii="Arial" w:hAnsi="Arial" w:eastAsia="Times New Roman" w:cs="Arial"/>
              </w:rPr>
              <w:t>Missouri Alliance for Historic Preservation</w:t>
            </w:r>
          </w:p>
        </w:tc>
        <w:tc>
          <w:tcPr>
            <w:tcW w:w="4120" w:type="dxa"/>
            <w:shd w:val="clear" w:color="auto" w:fill="auto"/>
            <w:noWrap/>
            <w:vAlign w:val="center"/>
            <w:hideMark/>
          </w:tcPr>
          <w:p w:rsidRPr="00FB4F81" w:rsidR="003A5D48" w:rsidP="003A5D48" w:rsidRDefault="009C4FCA" w14:paraId="6B500FA6" w14:textId="20A2B1C5">
            <w:pPr>
              <w:widowControl/>
              <w:autoSpaceDE/>
              <w:autoSpaceDN/>
              <w:adjustRightInd/>
              <w:rPr>
                <w:rFonts w:ascii="Arial" w:hAnsi="Arial" w:eastAsia="Times New Roman" w:cs="Arial"/>
              </w:rPr>
            </w:pPr>
            <w:r w:rsidRPr="00FB4F81">
              <w:rPr>
                <w:rFonts w:ascii="Arial" w:hAnsi="Arial" w:eastAsia="Times New Roman" w:cs="Arial"/>
              </w:rPr>
              <w:t>Washington Trust for Historic Preservation</w:t>
            </w:r>
          </w:p>
        </w:tc>
      </w:tr>
      <w:tr w:rsidRPr="00FB4F81" w:rsidR="00FB4F81" w:rsidTr="00945489" w14:paraId="5131918E" w14:textId="77777777">
        <w:trPr>
          <w:trHeight w:val="270"/>
          <w:jc w:val="center"/>
        </w:trPr>
        <w:tc>
          <w:tcPr>
            <w:tcW w:w="3977" w:type="dxa"/>
            <w:shd w:val="clear" w:color="auto" w:fill="auto"/>
            <w:noWrap/>
            <w:vAlign w:val="center"/>
            <w:hideMark/>
          </w:tcPr>
          <w:p w:rsidRPr="00FB4F81" w:rsidR="003A5D48" w:rsidP="003A5D48" w:rsidRDefault="003A5D48" w14:paraId="213A6034" w14:textId="77777777">
            <w:pPr>
              <w:widowControl/>
              <w:autoSpaceDE/>
              <w:autoSpaceDN/>
              <w:adjustRightInd/>
              <w:rPr>
                <w:rFonts w:ascii="Arial" w:hAnsi="Arial" w:eastAsia="Times New Roman" w:cs="Arial"/>
              </w:rPr>
            </w:pPr>
            <w:r w:rsidRPr="00FB4F81">
              <w:rPr>
                <w:rFonts w:ascii="Arial" w:hAnsi="Arial" w:eastAsia="Times New Roman" w:cs="Arial"/>
              </w:rPr>
              <w:t>Missouri State University</w:t>
            </w:r>
          </w:p>
        </w:tc>
        <w:tc>
          <w:tcPr>
            <w:tcW w:w="4120" w:type="dxa"/>
            <w:shd w:val="clear" w:color="auto" w:fill="auto"/>
            <w:noWrap/>
            <w:vAlign w:val="bottom"/>
            <w:hideMark/>
          </w:tcPr>
          <w:p w:rsidRPr="00FB4F81" w:rsidR="003A5D48" w:rsidP="003A5D48" w:rsidRDefault="009C4FCA" w14:paraId="57898148" w14:textId="6BDADCA2">
            <w:pPr>
              <w:widowControl/>
              <w:autoSpaceDE/>
              <w:autoSpaceDN/>
              <w:adjustRightInd/>
              <w:rPr>
                <w:rFonts w:ascii="Arial" w:hAnsi="Arial" w:eastAsia="Times New Roman" w:cs="Arial"/>
              </w:rPr>
            </w:pPr>
            <w:r w:rsidRPr="00FB4F81">
              <w:rPr>
                <w:rFonts w:ascii="Arial" w:hAnsi="Arial" w:eastAsia="Times New Roman" w:cs="Arial"/>
              </w:rPr>
              <w:t>Wisconsin Department of Agriculture</w:t>
            </w:r>
          </w:p>
        </w:tc>
      </w:tr>
    </w:tbl>
    <w:p w:rsidRPr="00FB4F81" w:rsidR="00600B94" w:rsidRDefault="002437D4" w14:paraId="1E27A5D0" w14:textId="367B33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FB4F81">
        <w:rPr>
          <w:rFonts w:ascii="Arial" w:hAnsi="Arial" w:cs="Arial"/>
          <w:sz w:val="22"/>
          <w:szCs w:val="22"/>
        </w:rPr>
        <w:t xml:space="preserve"> </w:t>
      </w:r>
    </w:p>
    <w:p w:rsidRPr="00FB4F81" w:rsidR="00986BC9" w:rsidRDefault="00986BC9" w14:paraId="7EC8AED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Pr="00FB4F81" w:rsidR="002D35D7" w:rsidP="002D35D7" w:rsidRDefault="002D35D7" w14:paraId="5A182656" w14:textId="66DE4BE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FB4F81">
        <w:rPr>
          <w:rFonts w:ascii="Arial" w:hAnsi="Arial" w:cs="Arial"/>
          <w:sz w:val="24"/>
          <w:szCs w:val="24"/>
        </w:rPr>
        <w:t xml:space="preserve">NASS held meetings with data users and contacted </w:t>
      </w:r>
      <w:r w:rsidRPr="00FB4F81" w:rsidR="000831AF">
        <w:rPr>
          <w:rFonts w:ascii="Arial" w:hAnsi="Arial" w:cs="Arial"/>
          <w:sz w:val="24"/>
          <w:szCs w:val="24"/>
        </w:rPr>
        <w:t>f</w:t>
      </w:r>
      <w:r w:rsidRPr="00FB4F81">
        <w:rPr>
          <w:rFonts w:ascii="Arial" w:hAnsi="Arial" w:cs="Arial"/>
          <w:sz w:val="24"/>
          <w:szCs w:val="24"/>
        </w:rPr>
        <w:t xml:space="preserve">ederal and </w:t>
      </w:r>
      <w:r w:rsidRPr="00FB4F81" w:rsidR="000831AF">
        <w:rPr>
          <w:rFonts w:ascii="Arial" w:hAnsi="Arial" w:cs="Arial"/>
          <w:sz w:val="24"/>
          <w:szCs w:val="24"/>
        </w:rPr>
        <w:t>state agencies that use C</w:t>
      </w:r>
      <w:r w:rsidRPr="00FB4F81">
        <w:rPr>
          <w:rFonts w:ascii="Arial" w:hAnsi="Arial" w:cs="Arial"/>
          <w:sz w:val="24"/>
          <w:szCs w:val="24"/>
        </w:rPr>
        <w:t>ensus statistics to discuss data needs and ask for recommendations o</w:t>
      </w:r>
      <w:r w:rsidRPr="00FB4F81" w:rsidR="000831AF">
        <w:rPr>
          <w:rFonts w:ascii="Arial" w:hAnsi="Arial" w:cs="Arial"/>
          <w:sz w:val="24"/>
          <w:szCs w:val="24"/>
        </w:rPr>
        <w:t xml:space="preserve">n content for the </w:t>
      </w:r>
      <w:r w:rsidRPr="00FB4F81" w:rsidR="003753E7">
        <w:rPr>
          <w:rFonts w:ascii="Arial" w:hAnsi="Arial" w:cs="Arial"/>
          <w:sz w:val="24"/>
          <w:szCs w:val="24"/>
        </w:rPr>
        <w:t xml:space="preserve">2022 </w:t>
      </w:r>
      <w:r w:rsidRPr="00FB4F81" w:rsidR="00DA75DA">
        <w:rPr>
          <w:rFonts w:ascii="Arial" w:hAnsi="Arial" w:cs="Arial"/>
          <w:sz w:val="24"/>
          <w:szCs w:val="24"/>
        </w:rPr>
        <w:t>C</w:t>
      </w:r>
      <w:r w:rsidRPr="00FB4F81" w:rsidR="000309B0">
        <w:rPr>
          <w:rFonts w:ascii="Arial" w:hAnsi="Arial" w:cs="Arial"/>
          <w:sz w:val="24"/>
          <w:szCs w:val="24"/>
        </w:rPr>
        <w:t>ensus.</w:t>
      </w:r>
      <w:r w:rsidRPr="00FB4F81" w:rsidR="002437D4">
        <w:rPr>
          <w:rFonts w:ascii="Arial" w:hAnsi="Arial" w:cs="Arial"/>
          <w:sz w:val="24"/>
          <w:szCs w:val="24"/>
        </w:rPr>
        <w:t xml:space="preserve"> </w:t>
      </w:r>
      <w:r w:rsidRPr="00FB4F81" w:rsidR="000831AF">
        <w:rPr>
          <w:rFonts w:ascii="Arial" w:hAnsi="Arial" w:cs="Arial"/>
          <w:sz w:val="24"/>
          <w:szCs w:val="24"/>
        </w:rPr>
        <w:t>The proposed new or changed C</w:t>
      </w:r>
      <w:r w:rsidRPr="00FB4F81">
        <w:rPr>
          <w:rFonts w:ascii="Arial" w:hAnsi="Arial" w:cs="Arial"/>
          <w:sz w:val="24"/>
          <w:szCs w:val="24"/>
        </w:rPr>
        <w:t>ensus content was designed on the basis of</w:t>
      </w:r>
      <w:r w:rsidRPr="00FB4F81" w:rsidR="000831AF">
        <w:rPr>
          <w:rFonts w:ascii="Arial" w:hAnsi="Arial" w:cs="Arial"/>
          <w:sz w:val="24"/>
          <w:szCs w:val="24"/>
        </w:rPr>
        <w:t xml:space="preserve"> recommendations received from federal agencies, state governors, state </w:t>
      </w:r>
      <w:r w:rsidRPr="00FB4F81">
        <w:rPr>
          <w:rFonts w:ascii="Arial" w:hAnsi="Arial" w:cs="Arial"/>
          <w:sz w:val="24"/>
          <w:szCs w:val="24"/>
        </w:rPr>
        <w:t>agr</w:t>
      </w:r>
      <w:r w:rsidRPr="00FB4F81" w:rsidR="000831AF">
        <w:rPr>
          <w:rFonts w:ascii="Arial" w:hAnsi="Arial" w:cs="Arial"/>
          <w:sz w:val="24"/>
          <w:szCs w:val="24"/>
        </w:rPr>
        <w:t>icultural departments, other s</w:t>
      </w:r>
      <w:r w:rsidRPr="00FB4F81">
        <w:rPr>
          <w:rFonts w:ascii="Arial" w:hAnsi="Arial" w:cs="Arial"/>
          <w:sz w:val="24"/>
          <w:szCs w:val="24"/>
        </w:rPr>
        <w:t>tate agencies,</w:t>
      </w:r>
      <w:r w:rsidRPr="00FB4F81" w:rsidR="000831AF">
        <w:rPr>
          <w:rFonts w:ascii="Arial" w:hAnsi="Arial" w:cs="Arial"/>
          <w:sz w:val="24"/>
          <w:szCs w:val="24"/>
        </w:rPr>
        <w:t xml:space="preserve"> researchers,</w:t>
      </w:r>
      <w:r w:rsidRPr="00FB4F81" w:rsidR="002667A4">
        <w:rPr>
          <w:rFonts w:ascii="Arial" w:hAnsi="Arial" w:cs="Arial"/>
          <w:sz w:val="24"/>
          <w:szCs w:val="24"/>
        </w:rPr>
        <w:t xml:space="preserve"> agricultural organizations,</w:t>
      </w:r>
      <w:r w:rsidRPr="00FB4F81">
        <w:rPr>
          <w:rFonts w:ascii="Arial" w:hAnsi="Arial" w:cs="Arial"/>
          <w:sz w:val="24"/>
          <w:szCs w:val="24"/>
        </w:rPr>
        <w:t xml:space="preserve"> </w:t>
      </w:r>
      <w:r w:rsidRPr="00FB4F81" w:rsidR="002667A4">
        <w:rPr>
          <w:rFonts w:ascii="Arial" w:hAnsi="Arial" w:cs="Arial"/>
          <w:sz w:val="24"/>
          <w:szCs w:val="24"/>
        </w:rPr>
        <w:t>or</w:t>
      </w:r>
      <w:r w:rsidRPr="00FB4F81">
        <w:rPr>
          <w:rFonts w:ascii="Arial" w:hAnsi="Arial" w:cs="Arial"/>
          <w:sz w:val="24"/>
          <w:szCs w:val="24"/>
        </w:rPr>
        <w:t xml:space="preserve"> the Advisory Committee on Agriculture Statistics.</w:t>
      </w:r>
    </w:p>
    <w:p w:rsidRPr="00FB4F81" w:rsidR="002D35D7" w:rsidP="002D35D7" w:rsidRDefault="002D35D7" w14:paraId="6B83A4C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FB4F81" w:rsidR="002D35D7" w:rsidP="000309B0" w:rsidRDefault="002D35D7" w14:paraId="4BCE21EF" w14:textId="0CD4AAF2">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FB4F81">
        <w:rPr>
          <w:rFonts w:ascii="Arial" w:hAnsi="Arial" w:cs="Arial"/>
          <w:sz w:val="24"/>
          <w:szCs w:val="24"/>
        </w:rPr>
        <w:t>The Advisory Committee on Agriculture Statistics, appointed by the Secretary of Agriculture, is the principal contact with data users out</w:t>
      </w:r>
      <w:r w:rsidRPr="00FB4F81" w:rsidR="002667A4">
        <w:rPr>
          <w:rFonts w:ascii="Arial" w:hAnsi="Arial" w:cs="Arial"/>
          <w:sz w:val="24"/>
          <w:szCs w:val="24"/>
        </w:rPr>
        <w:t>side the Federal G</w:t>
      </w:r>
      <w:r w:rsidRPr="00FB4F81">
        <w:rPr>
          <w:rFonts w:ascii="Arial" w:hAnsi="Arial" w:cs="Arial"/>
          <w:sz w:val="24"/>
          <w:szCs w:val="24"/>
        </w:rPr>
        <w:t>overnment.</w:t>
      </w:r>
      <w:r w:rsidRPr="00FB4F81" w:rsidR="002437D4">
        <w:rPr>
          <w:rFonts w:ascii="Arial" w:hAnsi="Arial" w:cs="Arial"/>
          <w:sz w:val="24"/>
          <w:szCs w:val="24"/>
        </w:rPr>
        <w:t xml:space="preserve"> </w:t>
      </w:r>
      <w:r w:rsidRPr="00FB4F81">
        <w:rPr>
          <w:rFonts w:ascii="Arial" w:hAnsi="Arial" w:cs="Arial"/>
          <w:sz w:val="24"/>
          <w:szCs w:val="24"/>
        </w:rPr>
        <w:t xml:space="preserve">It meets on a regular basis and makes recommendations regarding all areas of the Agency’s agriculture statistics program, with a special focus on the </w:t>
      </w:r>
      <w:r w:rsidRPr="00FB4F81" w:rsidR="002667A4">
        <w:rPr>
          <w:rFonts w:ascii="Arial" w:hAnsi="Arial" w:cs="Arial"/>
          <w:sz w:val="24"/>
          <w:szCs w:val="24"/>
        </w:rPr>
        <w:t>C</w:t>
      </w:r>
      <w:r w:rsidRPr="00FB4F81">
        <w:rPr>
          <w:rFonts w:ascii="Arial" w:hAnsi="Arial" w:cs="Arial"/>
          <w:sz w:val="24"/>
          <w:szCs w:val="24"/>
        </w:rPr>
        <w:t>ens</w:t>
      </w:r>
      <w:r w:rsidRPr="00FB4F81" w:rsidR="002667A4">
        <w:rPr>
          <w:rFonts w:ascii="Arial" w:hAnsi="Arial" w:cs="Arial"/>
          <w:sz w:val="24"/>
          <w:szCs w:val="24"/>
        </w:rPr>
        <w:t>us.</w:t>
      </w:r>
      <w:r w:rsidRPr="00FB4F81" w:rsidR="002437D4">
        <w:rPr>
          <w:rFonts w:ascii="Arial" w:hAnsi="Arial" w:cs="Arial"/>
          <w:sz w:val="24"/>
          <w:szCs w:val="24"/>
        </w:rPr>
        <w:t xml:space="preserve"> </w:t>
      </w:r>
      <w:r w:rsidRPr="00FB4F81" w:rsidR="002667A4">
        <w:rPr>
          <w:rFonts w:ascii="Arial" w:hAnsi="Arial" w:cs="Arial"/>
          <w:sz w:val="24"/>
          <w:szCs w:val="24"/>
        </w:rPr>
        <w:t xml:space="preserve">The </w:t>
      </w:r>
      <w:r w:rsidRPr="00FB4F81" w:rsidR="00DA75DA">
        <w:rPr>
          <w:rFonts w:ascii="Arial" w:hAnsi="Arial" w:cs="Arial"/>
          <w:sz w:val="24"/>
          <w:szCs w:val="24"/>
        </w:rPr>
        <w:t>Advisory C</w:t>
      </w:r>
      <w:r w:rsidRPr="00FB4F81" w:rsidR="002667A4">
        <w:rPr>
          <w:rFonts w:ascii="Arial" w:hAnsi="Arial" w:cs="Arial"/>
          <w:sz w:val="24"/>
          <w:szCs w:val="24"/>
        </w:rPr>
        <w:t>ommittee advises the A</w:t>
      </w:r>
      <w:r w:rsidRPr="00FB4F81">
        <w:rPr>
          <w:rFonts w:ascii="Arial" w:hAnsi="Arial" w:cs="Arial"/>
          <w:sz w:val="24"/>
          <w:szCs w:val="24"/>
        </w:rPr>
        <w:t>gency on current and future data needs, the ability (or willingness) of respondents to supply the information requested, general data collec</w:t>
      </w:r>
      <w:r w:rsidRPr="00FB4F81" w:rsidR="002667A4">
        <w:rPr>
          <w:rFonts w:ascii="Arial" w:hAnsi="Arial" w:cs="Arial"/>
          <w:sz w:val="24"/>
          <w:szCs w:val="24"/>
        </w:rPr>
        <w:t>tion methods, content and design</w:t>
      </w:r>
      <w:r w:rsidRPr="00FB4F81">
        <w:rPr>
          <w:rFonts w:ascii="Arial" w:hAnsi="Arial" w:cs="Arial"/>
          <w:sz w:val="24"/>
          <w:szCs w:val="24"/>
        </w:rPr>
        <w:t xml:space="preserve"> o</w:t>
      </w:r>
      <w:r w:rsidRPr="00FB4F81" w:rsidR="002667A4">
        <w:rPr>
          <w:rFonts w:ascii="Arial" w:hAnsi="Arial" w:cs="Arial"/>
          <w:sz w:val="24"/>
          <w:szCs w:val="24"/>
        </w:rPr>
        <w:t>f questionnaires</w:t>
      </w:r>
      <w:r w:rsidRPr="00FB4F81" w:rsidR="00DA75DA">
        <w:rPr>
          <w:rFonts w:ascii="Arial" w:hAnsi="Arial" w:cs="Arial"/>
          <w:sz w:val="24"/>
          <w:szCs w:val="24"/>
        </w:rPr>
        <w:t>, and publicity.</w:t>
      </w:r>
      <w:r w:rsidRPr="00FB4F81" w:rsidR="002437D4">
        <w:rPr>
          <w:rFonts w:ascii="Arial" w:hAnsi="Arial" w:cs="Arial"/>
          <w:sz w:val="24"/>
          <w:szCs w:val="24"/>
        </w:rPr>
        <w:t xml:space="preserve"> </w:t>
      </w:r>
    </w:p>
    <w:p w:rsidRPr="00FB4F81" w:rsidR="000309B0" w:rsidP="000309B0" w:rsidRDefault="000309B0" w14:paraId="0A5AD5E9"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11626A" w:rsidP="002D35D7" w:rsidRDefault="000309B0" w14:paraId="3DF8B06E" w14:textId="7A94A3B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FB4F81">
        <w:rPr>
          <w:rFonts w:ascii="Arial" w:hAnsi="Arial" w:cs="Arial"/>
          <w:sz w:val="24"/>
          <w:szCs w:val="24"/>
        </w:rPr>
        <w:t>S</w:t>
      </w:r>
      <w:r w:rsidRPr="00FB4F81" w:rsidR="002D35D7">
        <w:rPr>
          <w:rFonts w:ascii="Arial" w:hAnsi="Arial" w:cs="Arial"/>
          <w:sz w:val="24"/>
          <w:szCs w:val="24"/>
        </w:rPr>
        <w:t>eparate but similar review process</w:t>
      </w:r>
      <w:r w:rsidRPr="00FB4F81">
        <w:rPr>
          <w:rFonts w:ascii="Arial" w:hAnsi="Arial" w:cs="Arial"/>
          <w:sz w:val="24"/>
          <w:szCs w:val="24"/>
        </w:rPr>
        <w:t>es</w:t>
      </w:r>
      <w:r w:rsidRPr="00FB4F81" w:rsidR="002D35D7">
        <w:rPr>
          <w:rFonts w:ascii="Arial" w:hAnsi="Arial" w:cs="Arial"/>
          <w:sz w:val="24"/>
          <w:szCs w:val="24"/>
        </w:rPr>
        <w:t xml:space="preserve"> will be done for the agricultural censuses of the outlying areas of American Samoa, Guam, </w:t>
      </w:r>
      <w:r w:rsidRPr="00FB4F81" w:rsidR="00DA75DA">
        <w:rPr>
          <w:rFonts w:ascii="Arial" w:hAnsi="Arial" w:cs="Arial"/>
          <w:sz w:val="24"/>
          <w:szCs w:val="24"/>
        </w:rPr>
        <w:t xml:space="preserve">the </w:t>
      </w:r>
      <w:r w:rsidRPr="00FB4F81" w:rsidR="009C562B">
        <w:rPr>
          <w:rFonts w:ascii="Arial" w:hAnsi="Arial" w:cs="Arial"/>
          <w:sz w:val="24"/>
          <w:szCs w:val="24"/>
        </w:rPr>
        <w:t xml:space="preserve">Commonwealth of </w:t>
      </w:r>
      <w:r w:rsidRPr="00FB4F81" w:rsidR="002D35D7">
        <w:rPr>
          <w:rFonts w:ascii="Arial" w:hAnsi="Arial" w:cs="Arial"/>
          <w:sz w:val="24"/>
          <w:szCs w:val="24"/>
        </w:rPr>
        <w:t xml:space="preserve">the Northern Mariana Islands, and the </w:t>
      </w:r>
      <w:r w:rsidRPr="00FB4F81" w:rsidR="00DA75DA">
        <w:rPr>
          <w:rFonts w:ascii="Arial" w:hAnsi="Arial" w:cs="Arial"/>
          <w:sz w:val="24"/>
          <w:szCs w:val="24"/>
        </w:rPr>
        <w:t xml:space="preserve">U.S. </w:t>
      </w:r>
      <w:r w:rsidRPr="00FB4F81" w:rsidR="002D35D7">
        <w:rPr>
          <w:rFonts w:ascii="Arial" w:hAnsi="Arial" w:cs="Arial"/>
          <w:sz w:val="24"/>
          <w:szCs w:val="24"/>
        </w:rPr>
        <w:t>Virgin Islands.</w:t>
      </w:r>
      <w:r w:rsidRPr="00FB4F81" w:rsidR="002437D4">
        <w:rPr>
          <w:rFonts w:ascii="Arial" w:hAnsi="Arial" w:cs="Arial"/>
          <w:sz w:val="24"/>
          <w:szCs w:val="24"/>
        </w:rPr>
        <w:t xml:space="preserve"> </w:t>
      </w:r>
      <w:r w:rsidRPr="00FB4F81" w:rsidR="00727127">
        <w:rPr>
          <w:rFonts w:ascii="Arial" w:hAnsi="Arial" w:cs="Arial"/>
          <w:sz w:val="24"/>
          <w:szCs w:val="24"/>
        </w:rPr>
        <w:t xml:space="preserve">For the </w:t>
      </w:r>
      <w:r w:rsidRPr="00FB4F81" w:rsidR="003753E7">
        <w:rPr>
          <w:rFonts w:ascii="Arial" w:hAnsi="Arial" w:cs="Arial"/>
          <w:sz w:val="24"/>
          <w:szCs w:val="24"/>
        </w:rPr>
        <w:t xml:space="preserve">2022 </w:t>
      </w:r>
      <w:r w:rsidRPr="00FB4F81" w:rsidR="00727127">
        <w:rPr>
          <w:rFonts w:ascii="Arial" w:hAnsi="Arial" w:cs="Arial"/>
          <w:sz w:val="24"/>
          <w:szCs w:val="24"/>
        </w:rPr>
        <w:t xml:space="preserve">Census, NASS staff will </w:t>
      </w:r>
      <w:r w:rsidRPr="00FB4F81" w:rsidR="003753E7">
        <w:rPr>
          <w:rFonts w:ascii="Arial" w:hAnsi="Arial" w:cs="Arial"/>
          <w:sz w:val="24"/>
          <w:szCs w:val="24"/>
        </w:rPr>
        <w:t xml:space="preserve">coordinate with </w:t>
      </w:r>
      <w:r w:rsidRPr="00FB4F81" w:rsidR="00727127">
        <w:rPr>
          <w:rFonts w:ascii="Arial" w:hAnsi="Arial" w:cs="Arial"/>
          <w:sz w:val="24"/>
          <w:szCs w:val="24"/>
        </w:rPr>
        <w:t>each of these areas</w:t>
      </w:r>
      <w:r w:rsidRPr="00FB4F81" w:rsidR="003753E7">
        <w:rPr>
          <w:rFonts w:ascii="Arial" w:hAnsi="Arial" w:cs="Arial"/>
          <w:sz w:val="24"/>
          <w:szCs w:val="24"/>
        </w:rPr>
        <w:t>’ advisory groups</w:t>
      </w:r>
      <w:r w:rsidRPr="00FB4F81" w:rsidR="00727127">
        <w:rPr>
          <w:rFonts w:ascii="Arial" w:hAnsi="Arial" w:cs="Arial"/>
          <w:sz w:val="24"/>
          <w:szCs w:val="24"/>
        </w:rPr>
        <w:t xml:space="preserve"> </w:t>
      </w:r>
      <w:r w:rsidRPr="00FB4F81" w:rsidR="003753E7">
        <w:rPr>
          <w:rFonts w:ascii="Arial" w:hAnsi="Arial" w:cs="Arial"/>
          <w:sz w:val="24"/>
          <w:szCs w:val="24"/>
        </w:rPr>
        <w:t xml:space="preserve">to </w:t>
      </w:r>
      <w:r w:rsidRPr="00FB4F81" w:rsidR="00727127">
        <w:rPr>
          <w:rFonts w:ascii="Arial" w:hAnsi="Arial" w:cs="Arial"/>
          <w:sz w:val="24"/>
          <w:szCs w:val="24"/>
        </w:rPr>
        <w:t>discuss what, if any, changes should be made to the previous Census questionnaire and publication of Census data.</w:t>
      </w:r>
      <w:r w:rsidRPr="00FB4F81" w:rsidR="002437D4">
        <w:rPr>
          <w:rFonts w:ascii="Arial" w:hAnsi="Arial" w:cs="Arial"/>
          <w:sz w:val="24"/>
          <w:szCs w:val="24"/>
        </w:rPr>
        <w:t xml:space="preserve"> </w:t>
      </w:r>
      <w:r w:rsidRPr="00FB4F81" w:rsidR="002D35D7">
        <w:rPr>
          <w:rFonts w:ascii="Arial" w:hAnsi="Arial" w:cs="Arial"/>
          <w:sz w:val="24"/>
          <w:szCs w:val="24"/>
        </w:rPr>
        <w:t>Designated departments or agencies in each of the territory or commonwealth areas ar</w:t>
      </w:r>
      <w:r w:rsidRPr="00FB4F81" w:rsidR="002667A4">
        <w:rPr>
          <w:rFonts w:ascii="Arial" w:hAnsi="Arial" w:cs="Arial"/>
          <w:sz w:val="24"/>
          <w:szCs w:val="24"/>
        </w:rPr>
        <w:t>e responsible for coordinating C</w:t>
      </w:r>
      <w:r w:rsidRPr="00FB4F81" w:rsidR="002D35D7">
        <w:rPr>
          <w:rFonts w:ascii="Arial" w:hAnsi="Arial" w:cs="Arial"/>
          <w:sz w:val="24"/>
          <w:szCs w:val="24"/>
        </w:rPr>
        <w:t>ensus</w:t>
      </w:r>
      <w:r w:rsidRPr="00FB4F81" w:rsidR="002667A4">
        <w:rPr>
          <w:rFonts w:ascii="Arial" w:hAnsi="Arial" w:cs="Arial"/>
          <w:sz w:val="24"/>
          <w:szCs w:val="24"/>
        </w:rPr>
        <w:t xml:space="preserve"> activities.</w:t>
      </w:r>
      <w:r w:rsidRPr="00FB4F81" w:rsidR="002437D4">
        <w:rPr>
          <w:rFonts w:ascii="Arial" w:hAnsi="Arial" w:cs="Arial"/>
          <w:sz w:val="24"/>
          <w:szCs w:val="24"/>
        </w:rPr>
        <w:t xml:space="preserve"> </w:t>
      </w:r>
      <w:r w:rsidRPr="00FB4F81" w:rsidR="002667A4">
        <w:rPr>
          <w:rFonts w:ascii="Arial" w:hAnsi="Arial" w:cs="Arial"/>
          <w:sz w:val="24"/>
          <w:szCs w:val="24"/>
        </w:rPr>
        <w:t>They communicate C</w:t>
      </w:r>
      <w:r w:rsidRPr="00FB4F81" w:rsidR="002D35D7">
        <w:rPr>
          <w:rFonts w:ascii="Arial" w:hAnsi="Arial" w:cs="Arial"/>
          <w:sz w:val="24"/>
          <w:szCs w:val="24"/>
        </w:rPr>
        <w:t>ensus issues throughout the agriculture community, usually through interagency commi</w:t>
      </w:r>
      <w:r w:rsidRPr="00FB4F81" w:rsidR="00DA75DA">
        <w:rPr>
          <w:rFonts w:ascii="Arial" w:hAnsi="Arial" w:cs="Arial"/>
          <w:sz w:val="24"/>
          <w:szCs w:val="24"/>
        </w:rPr>
        <w:t>ttees similar to the</w:t>
      </w:r>
      <w:r w:rsidRPr="00FB4F81" w:rsidR="002D35D7">
        <w:rPr>
          <w:rFonts w:ascii="Arial" w:hAnsi="Arial" w:cs="Arial"/>
          <w:sz w:val="24"/>
          <w:szCs w:val="24"/>
        </w:rPr>
        <w:t xml:space="preserve"> Advisory Committee on Agriculture Statistics.</w:t>
      </w:r>
      <w:r w:rsidRPr="00FB4F81" w:rsidR="002437D4">
        <w:rPr>
          <w:rFonts w:ascii="Arial" w:hAnsi="Arial" w:cs="Arial"/>
          <w:sz w:val="24"/>
          <w:szCs w:val="24"/>
        </w:rPr>
        <w:t xml:space="preserve"> </w:t>
      </w:r>
    </w:p>
    <w:p w:rsidR="00F658FE" w:rsidP="002D35D7" w:rsidRDefault="00F658FE" w14:paraId="3359E7F2" w14:textId="1B23EC9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B2178B" w:rsidR="00741351" w:rsidP="00741351" w:rsidRDefault="00741351" w14:paraId="2FD7A17D" w14:textId="6128485A">
      <w:pPr>
        <w:widowControl/>
        <w:ind w:left="720"/>
        <w:rPr>
          <w:rFonts w:eastAsia="Times New Roman"/>
          <w:sz w:val="24"/>
          <w:szCs w:val="24"/>
        </w:rPr>
      </w:pPr>
      <w:r w:rsidRPr="002D2470">
        <w:rPr>
          <w:rFonts w:ascii="Arial" w:hAnsi="Arial" w:cs="Arial"/>
          <w:color w:val="000000" w:themeColor="text1"/>
          <w:sz w:val="24"/>
          <w:szCs w:val="24"/>
        </w:rPr>
        <w:t xml:space="preserve">The </w:t>
      </w:r>
      <w:r w:rsidRPr="002D2470" w:rsidR="003B5616">
        <w:rPr>
          <w:rFonts w:ascii="Arial" w:hAnsi="Arial" w:cs="Arial"/>
          <w:color w:val="000000" w:themeColor="text1"/>
          <w:sz w:val="24"/>
          <w:szCs w:val="24"/>
        </w:rPr>
        <w:t xml:space="preserve">pilot </w:t>
      </w:r>
      <w:r w:rsidRPr="002D2470">
        <w:rPr>
          <w:rFonts w:ascii="Arial" w:hAnsi="Arial" w:cs="Arial"/>
          <w:color w:val="000000" w:themeColor="text1"/>
          <w:sz w:val="24"/>
          <w:szCs w:val="24"/>
        </w:rPr>
        <w:t>data collection o</w:t>
      </w:r>
      <w:r w:rsidRPr="002D2470" w:rsidR="00496F81">
        <w:rPr>
          <w:rFonts w:ascii="Arial" w:hAnsi="Arial" w:cs="Arial"/>
          <w:color w:val="000000" w:themeColor="text1"/>
          <w:sz w:val="24"/>
          <w:szCs w:val="24"/>
        </w:rPr>
        <w:t>f</w:t>
      </w:r>
      <w:r w:rsidRPr="002D2470">
        <w:rPr>
          <w:rFonts w:ascii="Arial" w:hAnsi="Arial" w:cs="Arial"/>
          <w:color w:val="000000" w:themeColor="text1"/>
          <w:sz w:val="24"/>
          <w:szCs w:val="24"/>
        </w:rPr>
        <w:t xml:space="preserve"> agricultural decision makers’ sexual orientation and gender identification (SOGI)</w:t>
      </w:r>
      <w:r w:rsidRPr="002D2470" w:rsidR="00DD7177">
        <w:rPr>
          <w:rFonts w:ascii="Arial" w:hAnsi="Arial" w:cs="Arial"/>
          <w:color w:val="000000" w:themeColor="text1"/>
          <w:sz w:val="24"/>
          <w:szCs w:val="24"/>
        </w:rPr>
        <w:t>,</w:t>
      </w:r>
      <w:r w:rsidRPr="002D2470">
        <w:rPr>
          <w:rFonts w:ascii="Arial" w:hAnsi="Arial" w:cs="Arial"/>
          <w:color w:val="000000" w:themeColor="text1"/>
          <w:sz w:val="24"/>
          <w:szCs w:val="24"/>
        </w:rPr>
        <w:t xml:space="preserve"> disability status</w:t>
      </w:r>
      <w:r w:rsidRPr="002D2470" w:rsidR="00DD7177">
        <w:rPr>
          <w:rFonts w:ascii="Arial" w:hAnsi="Arial" w:cs="Arial"/>
          <w:color w:val="000000" w:themeColor="text1"/>
          <w:sz w:val="24"/>
          <w:szCs w:val="24"/>
        </w:rPr>
        <w:t>, and expanded race</w:t>
      </w:r>
      <w:r w:rsidRPr="002D2470" w:rsidR="00496F81">
        <w:rPr>
          <w:rFonts w:ascii="Arial" w:hAnsi="Arial" w:cs="Arial"/>
          <w:color w:val="000000" w:themeColor="text1"/>
          <w:sz w:val="24"/>
          <w:szCs w:val="24"/>
        </w:rPr>
        <w:t>,</w:t>
      </w:r>
      <w:r w:rsidRPr="002D2470" w:rsidR="00DD7177">
        <w:rPr>
          <w:rFonts w:ascii="Arial" w:hAnsi="Arial" w:cs="Arial"/>
          <w:color w:val="000000" w:themeColor="text1"/>
          <w:sz w:val="24"/>
          <w:szCs w:val="24"/>
        </w:rPr>
        <w:t xml:space="preserve"> data</w:t>
      </w:r>
      <w:r w:rsidRPr="002D2470">
        <w:rPr>
          <w:rFonts w:ascii="Arial" w:hAnsi="Arial" w:cs="Arial"/>
          <w:color w:val="000000" w:themeColor="text1"/>
          <w:sz w:val="24"/>
          <w:szCs w:val="24"/>
        </w:rPr>
        <w:t xml:space="preserve"> </w:t>
      </w:r>
      <w:r w:rsidRPr="002D2470" w:rsidR="00496F81">
        <w:rPr>
          <w:rFonts w:ascii="Arial" w:hAnsi="Arial" w:cs="Arial"/>
          <w:color w:val="000000" w:themeColor="text1"/>
          <w:sz w:val="24"/>
          <w:szCs w:val="24"/>
        </w:rPr>
        <w:t>are</w:t>
      </w:r>
      <w:r w:rsidRPr="002D2470">
        <w:rPr>
          <w:rFonts w:ascii="Arial" w:hAnsi="Arial" w:cs="Arial"/>
          <w:color w:val="000000" w:themeColor="text1"/>
          <w:sz w:val="24"/>
          <w:szCs w:val="24"/>
        </w:rPr>
        <w:t xml:space="preserve"> needed in response to the </w:t>
      </w:r>
      <w:hyperlink w:history="1" r:id="rId11">
        <w:r w:rsidRPr="002D2470">
          <w:rPr>
            <w:rStyle w:val="Hyperlink"/>
            <w:rFonts w:ascii="Arial" w:hAnsi="Arial" w:eastAsia="Times New Roman" w:cs="Arial"/>
            <w:sz w:val="24"/>
            <w:szCs w:val="24"/>
          </w:rPr>
          <w:t>Executive Order on Advancing Racial Equity and Support of Underserved Communities through the Federal Government</w:t>
        </w:r>
      </w:hyperlink>
      <w:r w:rsidRPr="002D2470">
        <w:rPr>
          <w:rFonts w:ascii="Arial" w:hAnsi="Arial" w:eastAsia="Times New Roman" w:cs="Arial"/>
          <w:sz w:val="24"/>
          <w:szCs w:val="24"/>
        </w:rPr>
        <w:t xml:space="preserve"> and from requests to the Federal Register Notice associated with this Information Collection Request.</w:t>
      </w:r>
      <w:r w:rsidRPr="002D2470" w:rsidR="003B5616">
        <w:rPr>
          <w:rFonts w:ascii="Arial" w:hAnsi="Arial" w:eastAsia="Times New Roman" w:cs="Arial"/>
          <w:sz w:val="24"/>
          <w:szCs w:val="24"/>
        </w:rPr>
        <w:t xml:space="preserve"> </w:t>
      </w:r>
      <w:r w:rsidRPr="002D2470" w:rsidR="003B5616">
        <w:rPr>
          <w:rFonts w:ascii="Arial" w:hAnsi="Arial" w:cs="Arial"/>
          <w:color w:val="000000" w:themeColor="text1"/>
          <w:sz w:val="24"/>
          <w:szCs w:val="24"/>
        </w:rPr>
        <w:t>The pilot will provide insight into how NASS may incorporate these data series into future Censuses of Agriculture and other collections.</w:t>
      </w:r>
      <w:r w:rsidRPr="002D2470" w:rsidR="00C7254D">
        <w:rPr>
          <w:rFonts w:ascii="Arial" w:hAnsi="Arial" w:cs="Arial"/>
          <w:color w:val="000000" w:themeColor="text1"/>
          <w:sz w:val="24"/>
          <w:szCs w:val="24"/>
        </w:rPr>
        <w:t xml:space="preserve"> </w:t>
      </w:r>
      <w:r w:rsidRPr="002D2470" w:rsidR="003B5616">
        <w:rPr>
          <w:rFonts w:ascii="Arial" w:hAnsi="Arial" w:cs="Arial"/>
          <w:color w:val="000000" w:themeColor="text1"/>
          <w:sz w:val="24"/>
          <w:szCs w:val="24"/>
        </w:rPr>
        <w:t xml:space="preserve">When these demographic data are eventually available operationally, they will inform </w:t>
      </w:r>
      <w:r w:rsidRPr="002D2470" w:rsidR="003B5616">
        <w:rPr>
          <w:rFonts w:ascii="Arial" w:hAnsi="Arial" w:cs="Arial"/>
          <w:sz w:val="24"/>
          <w:szCs w:val="24"/>
        </w:rPr>
        <w:t>Executive branch agencies and Congress on the characteristics of agricultural producers to help identify program deficiencies and enhancements.</w:t>
      </w:r>
    </w:p>
    <w:p w:rsidRPr="00DF323C" w:rsidR="0078004B" w:rsidP="002D35D7" w:rsidRDefault="0078004B" w14:paraId="575D6E9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61DD188E" w14:textId="47105EF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9.</w:t>
      </w:r>
      <w:r w:rsidRPr="00754A8B">
        <w:rPr>
          <w:rFonts w:ascii="Arial" w:hAnsi="Arial" w:cs="Arial"/>
          <w:b/>
          <w:bCs/>
          <w:sz w:val="24"/>
          <w:szCs w:val="24"/>
        </w:rPr>
        <w:tab/>
        <w:t>Explain any decision to provide any payment or gifts to respondents.</w:t>
      </w:r>
    </w:p>
    <w:p w:rsidR="00050115" w:rsidRDefault="00050115" w14:paraId="35AB532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8322EA" w:rsidP="00050115" w:rsidRDefault="008322EA" w14:paraId="0DF89972" w14:textId="08A2922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754A8B">
        <w:rPr>
          <w:rFonts w:ascii="Arial" w:hAnsi="Arial" w:cs="Arial"/>
          <w:sz w:val="24"/>
          <w:szCs w:val="24"/>
        </w:rPr>
        <w:t>There are no payments or gifts to respondents.</w:t>
      </w:r>
    </w:p>
    <w:p w:rsidRPr="00754A8B" w:rsidR="00050115" w:rsidP="00050115" w:rsidRDefault="00050115" w14:paraId="5FCDD3D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754A8B" w:rsidR="008322EA" w:rsidRDefault="008322EA" w14:paraId="152359EC" w14:textId="4162C23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754A8B">
        <w:rPr>
          <w:rFonts w:ascii="Arial" w:hAnsi="Arial" w:cs="Arial"/>
          <w:b/>
          <w:bCs/>
          <w:sz w:val="24"/>
          <w:szCs w:val="24"/>
        </w:rPr>
        <w:t>10.</w:t>
      </w:r>
      <w:r w:rsidRPr="00754A8B">
        <w:rPr>
          <w:rFonts w:ascii="Arial" w:hAnsi="Arial" w:cs="Arial"/>
          <w:b/>
          <w:bCs/>
          <w:sz w:val="24"/>
          <w:szCs w:val="24"/>
        </w:rPr>
        <w:tab/>
        <w:t>Describe any assurance of confidentiality provided to respondents</w:t>
      </w:r>
      <w:r w:rsidRPr="00754A8B">
        <w:rPr>
          <w:rFonts w:ascii="Arial" w:hAnsi="Arial" w:cs="Arial"/>
          <w:sz w:val="24"/>
          <w:szCs w:val="24"/>
        </w:rPr>
        <w:t xml:space="preserve"> </w:t>
      </w:r>
      <w:r w:rsidR="004B4240">
        <w:rPr>
          <w:rFonts w:ascii="Arial" w:hAnsi="Arial" w:cs="Arial"/>
          <w:b/>
          <w:bCs/>
          <w:sz w:val="24"/>
          <w:szCs w:val="24"/>
        </w:rPr>
        <w:t>and the basis for the</w:t>
      </w:r>
      <w:r w:rsidRPr="00754A8B">
        <w:rPr>
          <w:rFonts w:ascii="Arial" w:hAnsi="Arial" w:cs="Arial"/>
          <w:b/>
          <w:bCs/>
          <w:sz w:val="24"/>
          <w:szCs w:val="24"/>
        </w:rPr>
        <w:t xml:space="preserve"> assurance in statute, regulation, or agency policy.</w:t>
      </w:r>
    </w:p>
    <w:p w:rsidRPr="00AC0B8E" w:rsidR="006F3979" w:rsidP="00600B94" w:rsidRDefault="006F3979" w14:paraId="561B96A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921F4B" w:rsidR="006F3979" w:rsidP="006F3979" w:rsidRDefault="006F3979" w14:paraId="311CEB36" w14:textId="72C97CCB">
      <w:pPr>
        <w:autoSpaceDE/>
        <w:autoSpaceDN/>
        <w:adjustRightInd/>
        <w:ind w:left="720"/>
        <w:rPr>
          <w:rFonts w:ascii="Arial" w:hAnsi="Arial" w:eastAsia="Times New Roman" w:cs="Arial"/>
          <w:sz w:val="24"/>
          <w:szCs w:val="24"/>
        </w:rPr>
      </w:pPr>
      <w:r w:rsidRPr="00921F4B">
        <w:rPr>
          <w:rFonts w:ascii="Arial" w:hAnsi="Arial" w:cs="Arial"/>
          <w:sz w:val="24"/>
          <w:szCs w:val="24"/>
        </w:rPr>
        <w:t>All questionnaires include a statement that individual reports are kept confidential.</w:t>
      </w:r>
      <w:r w:rsidR="002437D4">
        <w:rPr>
          <w:rFonts w:ascii="Arial" w:hAnsi="Arial" w:cs="Arial"/>
          <w:sz w:val="24"/>
          <w:szCs w:val="24"/>
        </w:rPr>
        <w:t xml:space="preserve"> </w:t>
      </w:r>
      <w:r w:rsidRPr="00921F4B">
        <w:rPr>
          <w:rFonts w:ascii="Arial" w:hAnsi="Arial" w:cs="Arial"/>
          <w:sz w:val="24"/>
          <w:szCs w:val="24"/>
        </w:rPr>
        <w:t xml:space="preserve">The specific Census of Agriculture citation, Title 7 U.S. Code Section 2204(g), plus </w:t>
      </w:r>
      <w:r w:rsidRPr="00921F4B">
        <w:rPr>
          <w:rFonts w:ascii="Arial" w:hAnsi="Arial" w:eastAsia="Times New Roman" w:cs="Arial"/>
          <w:sz w:val="24"/>
          <w:szCs w:val="24"/>
        </w:rPr>
        <w:t>Title 18, Section 1905 and U.S. Code Title 7, Section 2276 provide for the confident</w:t>
      </w:r>
      <w:r w:rsidR="00DA75DA">
        <w:rPr>
          <w:rFonts w:ascii="Arial" w:hAnsi="Arial" w:eastAsia="Times New Roman" w:cs="Arial"/>
          <w:sz w:val="24"/>
          <w:szCs w:val="24"/>
        </w:rPr>
        <w:t>iality of reported information.</w:t>
      </w:r>
      <w:r w:rsidR="002437D4">
        <w:rPr>
          <w:rFonts w:ascii="Arial" w:hAnsi="Arial" w:eastAsia="Times New Roman" w:cs="Arial"/>
          <w:sz w:val="24"/>
          <w:szCs w:val="24"/>
        </w:rPr>
        <w:t xml:space="preserve"> </w:t>
      </w:r>
      <w:r w:rsidRPr="00921F4B">
        <w:rPr>
          <w:rFonts w:ascii="Arial" w:hAnsi="Arial" w:eastAsia="Times New Roman" w:cs="Arial"/>
          <w:sz w:val="24"/>
          <w:szCs w:val="24"/>
        </w:rPr>
        <w:t>All employees of NASS and all enumerators hired and supervised under a cooperative agreement with the National Association of State Departments of Agriculture (NASDA) must read these regulations and sign a statement of compliance.</w:t>
      </w:r>
      <w:r w:rsidR="002437D4">
        <w:rPr>
          <w:rFonts w:ascii="Arial" w:hAnsi="Arial" w:eastAsia="Times New Roman" w:cs="Arial"/>
          <w:sz w:val="24"/>
          <w:szCs w:val="24"/>
        </w:rPr>
        <w:t xml:space="preserve"> </w:t>
      </w:r>
    </w:p>
    <w:p w:rsidRPr="00921F4B" w:rsidR="006F3979" w:rsidP="006F3979" w:rsidRDefault="006F3979" w14:paraId="3D784465" w14:textId="77777777">
      <w:pPr>
        <w:tabs>
          <w:tab w:val="left" w:pos="-1200"/>
          <w:tab w:val="left" w:pos="-720"/>
          <w:tab w:val="left" w:pos="0"/>
          <w:tab w:val="left" w:pos="720"/>
        </w:tabs>
        <w:ind w:left="720"/>
        <w:rPr>
          <w:rFonts w:ascii="Arial" w:hAnsi="Arial" w:cs="Arial"/>
          <w:sz w:val="24"/>
          <w:szCs w:val="24"/>
        </w:rPr>
      </w:pPr>
      <w:r w:rsidRPr="00921F4B">
        <w:rPr>
          <w:rFonts w:ascii="Arial" w:hAnsi="Arial" w:cs="Arial"/>
          <w:sz w:val="24"/>
          <w:szCs w:val="24"/>
        </w:rPr>
        <w:tab/>
      </w:r>
    </w:p>
    <w:p w:rsidRPr="00DC6B3D" w:rsidR="00DC6B3D" w:rsidP="00DC6B3D" w:rsidRDefault="00DC6B3D" w14:paraId="21B7D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DC6B3D">
        <w:rPr>
          <w:rFonts w:ascii="Arial" w:hAnsi="Arial" w:cs="Arial"/>
          <w:sz w:val="24"/>
          <w:szCs w:val="24"/>
        </w:rPr>
        <w:t xml:space="preserve">Additionally, NASS employees and NASS contractors comply with the OMB implementation guidance document, “Implementation Guidance for </w:t>
      </w:r>
      <w:r w:rsidRPr="00DC6B3D">
        <w:rPr>
          <w:rFonts w:ascii="Arial" w:hAnsi="Arial" w:cs="Arial" w:eastAsiaTheme="minorHAnsi"/>
          <w:sz w:val="24"/>
          <w:szCs w:val="24"/>
        </w:rPr>
        <w:t>Confidential Information Protection and Statistical Efficiency Act of 2018, Title III of Pub. L. No. 115-435, codified in 44 U.S.C. Ch. 35</w:t>
      </w:r>
      <w:r w:rsidRPr="00DC6B3D">
        <w:rPr>
          <w:rFonts w:ascii="Arial" w:hAnsi="Arial" w:cs="Arial"/>
          <w:sz w:val="24"/>
          <w:szCs w:val="24"/>
        </w:rPr>
        <w:t xml:space="preserve">” CIPSEA </w:t>
      </w:r>
      <w:r w:rsidRPr="00DC6B3D">
        <w:rPr>
          <w:rFonts w:ascii="Arial" w:hAnsi="Arial" w:cs="Arial"/>
          <w:sz w:val="24"/>
          <w:szCs w:val="24"/>
        </w:rPr>
        <w:lastRenderedPageBreak/>
        <w:t>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921F4B" w:rsidR="006F3979" w:rsidP="006F3979" w:rsidRDefault="006F3979" w14:paraId="62B48157" w14:textId="77777777">
      <w:pPr>
        <w:widowControl/>
        <w:autoSpaceDE/>
        <w:autoSpaceDN/>
        <w:adjustRightInd/>
        <w:ind w:left="720"/>
        <w:rPr>
          <w:rFonts w:ascii="Arial" w:hAnsi="Arial" w:eastAsia="Times New Roman" w:cs="Arial"/>
          <w:sz w:val="24"/>
        </w:rPr>
      </w:pPr>
    </w:p>
    <w:p w:rsidRPr="00DC6B3D" w:rsidR="00DC6B3D" w:rsidP="00DC6B3D" w:rsidRDefault="00DC6B3D" w14:paraId="1072E9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DC6B3D">
        <w:rPr>
          <w:rFonts w:ascii="Arial" w:hAnsi="Arial" w:cs="Arial"/>
          <w:sz w:val="24"/>
          <w:szCs w:val="24"/>
        </w:rPr>
        <w:t>The following confidentiality pledge statement will appear on all NASS questionnaires.</w:t>
      </w:r>
    </w:p>
    <w:p w:rsidRPr="00DC6B3D" w:rsidR="00DC6B3D" w:rsidP="00DC6B3D" w:rsidRDefault="00DC6B3D" w14:paraId="23777562" w14:textId="77777777">
      <w:pPr>
        <w:widowControl/>
        <w:autoSpaceDE/>
        <w:autoSpaceDN/>
        <w:adjustRightInd/>
        <w:ind w:left="1440"/>
        <w:contextualSpacing/>
        <w:rPr>
          <w:rFonts w:ascii="Arial" w:hAnsi="Arial" w:cs="Arial"/>
          <w:color w:val="FF0000"/>
          <w:sz w:val="24"/>
          <w:szCs w:val="24"/>
        </w:rPr>
      </w:pPr>
    </w:p>
    <w:p w:rsidRPr="00DC6B3D" w:rsidR="00DC6B3D" w:rsidP="00DC6B3D" w:rsidRDefault="00DC6B3D" w14:paraId="53DBF674" w14:textId="056CECFE">
      <w:pPr>
        <w:ind w:left="1170"/>
        <w:rPr>
          <w:rFonts w:ascii="Arial" w:hAnsi="Arial" w:cs="Arial"/>
          <w:sz w:val="24"/>
          <w:szCs w:val="24"/>
        </w:rPr>
      </w:pPr>
      <w:bookmarkStart w:name="_Hlk74292923" w:id="3"/>
      <w:r w:rsidRPr="00DC6B3D">
        <w:rPr>
          <w:rFonts w:ascii="Arial" w:hAnsi="Arial" w:cs="Arial" w:eastAsiaTheme="minorHAnsi"/>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2">
        <w:r w:rsidRPr="00DC6B3D">
          <w:rPr>
            <w:rFonts w:ascii="Arial" w:hAnsi="Arial" w:cs="Arial" w:eastAsiaTheme="minorHAnsi"/>
            <w:color w:val="0000FF"/>
            <w:sz w:val="24"/>
            <w:szCs w:val="24"/>
            <w:u w:val="single"/>
          </w:rPr>
          <w:t>https://www.nass.usda.gov/confidentiality</w:t>
        </w:r>
      </w:hyperlink>
      <w:r w:rsidRPr="00DC6B3D">
        <w:rPr>
          <w:rFonts w:ascii="Arial" w:hAnsi="Arial" w:cs="Arial" w:eastAsiaTheme="minorHAnsi"/>
          <w:sz w:val="24"/>
          <w:szCs w:val="24"/>
        </w:rPr>
        <w:t xml:space="preserve">. </w:t>
      </w:r>
      <w:r w:rsidRPr="00DC6B3D">
        <w:rPr>
          <w:rFonts w:ascii="Arial" w:hAnsi="Arial" w:cs="Arial"/>
          <w:sz w:val="24"/>
          <w:szCs w:val="24"/>
        </w:rPr>
        <w:t>Response to this survey is required by law under Title 7 USC 2204(g) Public Law 105-113.</w:t>
      </w:r>
      <w:bookmarkEnd w:id="3"/>
    </w:p>
    <w:p w:rsidRPr="00DC6B3D" w:rsidR="00DC6B3D" w:rsidP="00DC6B3D" w:rsidRDefault="00DC6B3D" w14:paraId="3ECC71D0" w14:textId="77777777">
      <w:pPr>
        <w:ind w:left="1170"/>
        <w:rPr>
          <w:rFonts w:ascii="Arial" w:hAnsi="Arial" w:eastAsia="Times New Roman" w:cs="Arial"/>
          <w:color w:val="FF0000"/>
          <w:sz w:val="24"/>
          <w:szCs w:val="24"/>
          <w:u w:val="single"/>
        </w:rPr>
      </w:pPr>
    </w:p>
    <w:p w:rsidR="008322EA" w:rsidP="006F3979" w:rsidRDefault="006F3979" w14:paraId="1FD9770B" w14:textId="6BD8908E">
      <w:pPr>
        <w:widowControl/>
        <w:autoSpaceDE/>
        <w:autoSpaceDN/>
        <w:adjustRightInd/>
        <w:ind w:left="720"/>
        <w:rPr>
          <w:rFonts w:ascii="Arial" w:hAnsi="Arial" w:eastAsia="Times New Roman" w:cs="Arial"/>
          <w:sz w:val="24"/>
        </w:rPr>
      </w:pPr>
      <w:r w:rsidRPr="00921F4B">
        <w:rPr>
          <w:rFonts w:ascii="Arial" w:hAnsi="Arial" w:eastAsia="Times New Roman" w:cs="Arial"/>
          <w:sz w:val="24"/>
        </w:rPr>
        <w:t>All individuals who may access these confidential data for research are also covered under Titles 18 and CIPSEA and must complete a Certification and Restrictions on Use of Unpublished Data (ADM-043) agreement.</w:t>
      </w:r>
    </w:p>
    <w:p w:rsidRPr="00754A8B" w:rsidR="006F3979" w:rsidP="006F3979" w:rsidRDefault="006F3979" w14:paraId="6E2E7D43" w14:textId="77777777">
      <w:pPr>
        <w:widowControl/>
        <w:autoSpaceDE/>
        <w:autoSpaceDN/>
        <w:adjustRightInd/>
        <w:ind w:left="720"/>
        <w:rPr>
          <w:rFonts w:ascii="Arial" w:hAnsi="Arial" w:cs="Arial"/>
          <w:sz w:val="24"/>
          <w:szCs w:val="24"/>
        </w:rPr>
      </w:pPr>
    </w:p>
    <w:p w:rsidRPr="00754A8B" w:rsidR="008322EA" w:rsidRDefault="008322EA" w14:paraId="74B8AB52"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11.</w:t>
      </w:r>
      <w:r w:rsidRPr="00754A8B">
        <w:rPr>
          <w:rFonts w:ascii="Arial" w:hAnsi="Arial" w:cs="Arial"/>
          <w:b/>
          <w:bCs/>
          <w:sz w:val="24"/>
          <w:szCs w:val="24"/>
        </w:rPr>
        <w:tab/>
        <w:t>Provide additional justification for questions of a sensitive nature</w:t>
      </w:r>
      <w:r w:rsidRPr="00754A8B">
        <w:rPr>
          <w:rFonts w:ascii="Arial" w:hAnsi="Arial" w:cs="Arial"/>
          <w:sz w:val="24"/>
          <w:szCs w:val="24"/>
        </w:rPr>
        <w:t>.</w:t>
      </w:r>
    </w:p>
    <w:p w:rsidRPr="00DA7DEF" w:rsidR="00660EE1" w:rsidP="00660EE1" w:rsidRDefault="00660EE1" w14:paraId="6B91702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FF0EFC" w:rsidP="00660EE1" w:rsidRDefault="00660EE1" w14:paraId="45899D9B" w14:textId="4CF629AE">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DA7DEF">
        <w:rPr>
          <w:rFonts w:ascii="Arial" w:hAnsi="Arial" w:cs="Arial"/>
          <w:sz w:val="24"/>
          <w:szCs w:val="24"/>
        </w:rPr>
        <w:t>Q</w:t>
      </w:r>
      <w:r w:rsidRPr="00DA7DEF" w:rsidR="008322EA">
        <w:rPr>
          <w:rFonts w:ascii="Arial" w:hAnsi="Arial" w:cs="Arial"/>
          <w:sz w:val="24"/>
          <w:szCs w:val="24"/>
        </w:rPr>
        <w:t xml:space="preserve">uestions on race and ethnicity on </w:t>
      </w:r>
      <w:r w:rsidRPr="00DA7DEF" w:rsidR="00316068">
        <w:rPr>
          <w:rFonts w:ascii="Arial" w:hAnsi="Arial" w:cs="Arial"/>
          <w:sz w:val="24"/>
          <w:szCs w:val="24"/>
        </w:rPr>
        <w:t xml:space="preserve">both </w:t>
      </w:r>
      <w:r w:rsidRPr="00DA7DEF" w:rsidR="008322EA">
        <w:rPr>
          <w:rFonts w:ascii="Arial" w:hAnsi="Arial" w:cs="Arial"/>
          <w:sz w:val="24"/>
          <w:szCs w:val="24"/>
        </w:rPr>
        <w:t xml:space="preserve">the </w:t>
      </w:r>
      <w:r w:rsidRPr="00DA7DEF" w:rsidR="00316068">
        <w:rPr>
          <w:rFonts w:ascii="Arial" w:hAnsi="Arial" w:cs="Arial"/>
          <w:sz w:val="24"/>
          <w:szCs w:val="24"/>
        </w:rPr>
        <w:t xml:space="preserve">screening form and the </w:t>
      </w:r>
      <w:r w:rsidR="00DA75DA">
        <w:rPr>
          <w:rFonts w:ascii="Arial" w:hAnsi="Arial" w:cs="Arial"/>
          <w:sz w:val="24"/>
          <w:szCs w:val="24"/>
        </w:rPr>
        <w:t>questionnaires</w:t>
      </w:r>
      <w:r w:rsidRPr="00DA7DEF" w:rsidR="008322EA">
        <w:rPr>
          <w:rFonts w:ascii="Arial" w:hAnsi="Arial" w:cs="Arial"/>
          <w:sz w:val="24"/>
          <w:szCs w:val="24"/>
        </w:rPr>
        <w:t xml:space="preserve"> comply with the OMB Standards for the Classification of Federal Data on Race and Ethnicity.</w:t>
      </w:r>
      <w:r w:rsidR="002437D4">
        <w:rPr>
          <w:rFonts w:ascii="Arial" w:hAnsi="Arial" w:cs="Arial"/>
          <w:sz w:val="24"/>
          <w:szCs w:val="24"/>
        </w:rPr>
        <w:t xml:space="preserve"> </w:t>
      </w:r>
      <w:r w:rsidRPr="00DA7DEF" w:rsidR="00DA7DEF">
        <w:rPr>
          <w:rFonts w:ascii="Arial" w:hAnsi="Arial" w:cs="Arial"/>
          <w:sz w:val="24"/>
          <w:szCs w:val="24"/>
        </w:rPr>
        <w:t>Operation income is asked by commodity to determine whether operations classify as farms and so that farms can be categorized by total value of production.</w:t>
      </w:r>
    </w:p>
    <w:p w:rsidR="003F56C3" w:rsidP="00660EE1" w:rsidRDefault="003F56C3" w14:paraId="1AA9D4AD" w14:textId="0FD9209E">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002E5559" w:rsidP="00660EE1" w:rsidRDefault="002E5559" w14:paraId="17C506B9" w14:textId="1B6FD1BC">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2D2470">
        <w:rPr>
          <w:rFonts w:ascii="Arial" w:hAnsi="Arial" w:cs="Arial"/>
          <w:color w:val="000000" w:themeColor="text1"/>
          <w:sz w:val="24"/>
          <w:szCs w:val="24"/>
        </w:rPr>
        <w:t>For the pilot data collection o</w:t>
      </w:r>
      <w:r w:rsidRPr="002D2470" w:rsidR="00496F81">
        <w:rPr>
          <w:rFonts w:ascii="Arial" w:hAnsi="Arial" w:cs="Arial"/>
          <w:color w:val="000000" w:themeColor="text1"/>
          <w:sz w:val="24"/>
          <w:szCs w:val="24"/>
        </w:rPr>
        <w:t>f</w:t>
      </w:r>
      <w:r w:rsidRPr="002D2470">
        <w:rPr>
          <w:rFonts w:ascii="Arial" w:hAnsi="Arial" w:cs="Arial"/>
          <w:color w:val="000000" w:themeColor="text1"/>
          <w:sz w:val="24"/>
          <w:szCs w:val="24"/>
        </w:rPr>
        <w:t xml:space="preserve"> agricultural decision makers’ sexual orientation and gender identification (SOGI)</w:t>
      </w:r>
      <w:r w:rsidRPr="002D2470" w:rsidR="00335342">
        <w:rPr>
          <w:rFonts w:ascii="Arial" w:hAnsi="Arial" w:cs="Arial"/>
          <w:color w:val="000000" w:themeColor="text1"/>
          <w:sz w:val="24"/>
          <w:szCs w:val="24"/>
        </w:rPr>
        <w:t xml:space="preserve">, </w:t>
      </w:r>
      <w:r w:rsidRPr="002D2470">
        <w:rPr>
          <w:rFonts w:ascii="Arial" w:hAnsi="Arial" w:cs="Arial"/>
          <w:color w:val="000000" w:themeColor="text1"/>
          <w:sz w:val="24"/>
          <w:szCs w:val="24"/>
        </w:rPr>
        <w:t>disability status</w:t>
      </w:r>
      <w:r w:rsidRPr="002D2470" w:rsidR="00335342">
        <w:rPr>
          <w:rFonts w:ascii="Arial" w:hAnsi="Arial" w:cs="Arial"/>
          <w:color w:val="000000" w:themeColor="text1"/>
          <w:sz w:val="24"/>
          <w:szCs w:val="24"/>
        </w:rPr>
        <w:t>, and expanded race data</w:t>
      </w:r>
      <w:r w:rsidRPr="002D2470">
        <w:rPr>
          <w:rFonts w:ascii="Arial" w:hAnsi="Arial" w:cs="Arial"/>
          <w:color w:val="000000" w:themeColor="text1"/>
          <w:sz w:val="24"/>
          <w:szCs w:val="24"/>
        </w:rPr>
        <w:t xml:space="preserve">, </w:t>
      </w:r>
      <w:r w:rsidRPr="002D2470">
        <w:rPr>
          <w:rFonts w:ascii="Arial" w:hAnsi="Arial" w:cs="Arial"/>
          <w:sz w:val="24"/>
          <w:szCs w:val="24"/>
        </w:rPr>
        <w:t>findings from the Interagency Technical Working Group (ITWG) on Sexual Orientation and Gender Identity (April 30, 2021) suggested that SOGI questions were not sensitive and had no higher item non-response than demographic items in household surveys.</w:t>
      </w:r>
      <w:r w:rsidR="00C7254D">
        <w:rPr>
          <w:rFonts w:ascii="Arial" w:hAnsi="Arial" w:cs="Arial"/>
          <w:sz w:val="24"/>
          <w:szCs w:val="24"/>
        </w:rPr>
        <w:t xml:space="preserve"> </w:t>
      </w:r>
    </w:p>
    <w:p w:rsidRPr="00DA7DEF" w:rsidR="00660EE1" w:rsidP="00660EE1" w:rsidRDefault="00660EE1" w14:paraId="4B7017C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4"/>
          <w:szCs w:val="24"/>
        </w:rPr>
      </w:pPr>
    </w:p>
    <w:p w:rsidRPr="00754A8B" w:rsidR="00405495" w:rsidP="00405495" w:rsidRDefault="00405495" w14:paraId="264C15CA"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754A8B">
        <w:rPr>
          <w:rFonts w:ascii="Arial" w:hAnsi="Arial" w:cs="Arial"/>
          <w:b/>
          <w:bCs/>
          <w:sz w:val="24"/>
          <w:szCs w:val="24"/>
        </w:rPr>
        <w:t>12.</w:t>
      </w:r>
      <w:r w:rsidRPr="00754A8B">
        <w:rPr>
          <w:rFonts w:ascii="Arial" w:hAnsi="Arial" w:cs="Arial"/>
          <w:b/>
          <w:bCs/>
          <w:sz w:val="24"/>
          <w:szCs w:val="24"/>
        </w:rPr>
        <w:tab/>
        <w:t>Provide estimates of the hour burden of the collection of information. Indicate the number</w:t>
      </w:r>
      <w:r w:rsidRPr="00754A8B">
        <w:rPr>
          <w:rFonts w:ascii="Arial" w:hAnsi="Arial" w:cs="Arial"/>
          <w:sz w:val="24"/>
          <w:szCs w:val="24"/>
        </w:rPr>
        <w:t xml:space="preserve"> </w:t>
      </w:r>
      <w:r w:rsidRPr="00754A8B">
        <w:rPr>
          <w:rFonts w:ascii="Arial" w:hAnsi="Arial" w:cs="Arial"/>
          <w:b/>
          <w:bCs/>
          <w:sz w:val="24"/>
          <w:szCs w:val="24"/>
        </w:rPr>
        <w:t>of respondents, frequency of response, annual hour burden, and an explanation of how the burden was estimated.</w:t>
      </w:r>
    </w:p>
    <w:p w:rsidRPr="00EC645E" w:rsidR="00405495" w:rsidP="00405495" w:rsidRDefault="00405495" w14:paraId="4FECB595" w14:textId="09B5CED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p>
    <w:p w:rsidRPr="00EC645E" w:rsidR="00BB0C34" w:rsidP="00BB0C34" w:rsidRDefault="00BB0C34" w14:paraId="2288A92C" w14:textId="6557B8A1">
      <w:pPr>
        <w:widowControl/>
        <w:autoSpaceDE/>
        <w:autoSpaceDN/>
        <w:adjustRightInd/>
        <w:ind w:left="720"/>
        <w:rPr>
          <w:rFonts w:ascii="Arial" w:hAnsi="Arial" w:eastAsia="Times New Roman" w:cs="Arial"/>
          <w:sz w:val="24"/>
          <w:szCs w:val="24"/>
        </w:rPr>
      </w:pPr>
      <w:r w:rsidRPr="00EC645E">
        <w:rPr>
          <w:rFonts w:ascii="Arial" w:hAnsi="Arial" w:eastAsia="Times New Roman" w:cs="Arial"/>
          <w:sz w:val="24"/>
          <w:szCs w:val="24"/>
        </w:rPr>
        <w:t>This reinstatement of this information collection request has a sample size of 4,</w:t>
      </w:r>
      <w:r w:rsidRPr="00EC645E" w:rsidR="00EC645E">
        <w:rPr>
          <w:rFonts w:ascii="Arial" w:hAnsi="Arial" w:eastAsia="Times New Roman" w:cs="Arial"/>
          <w:sz w:val="24"/>
          <w:szCs w:val="24"/>
        </w:rPr>
        <w:t>744,650</w:t>
      </w:r>
      <w:r w:rsidRPr="00EC645E">
        <w:rPr>
          <w:rFonts w:ascii="Arial" w:hAnsi="Arial" w:eastAsia="Times New Roman" w:cs="Arial"/>
          <w:sz w:val="24"/>
          <w:szCs w:val="24"/>
        </w:rPr>
        <w:t xml:space="preserve">, a total number of </w:t>
      </w:r>
      <w:r w:rsidRPr="00EC645E" w:rsidR="00312494">
        <w:rPr>
          <w:rFonts w:ascii="Arial" w:hAnsi="Arial" w:eastAsia="Times New Roman" w:cs="Arial"/>
          <w:sz w:val="24"/>
          <w:szCs w:val="24"/>
        </w:rPr>
        <w:t>1</w:t>
      </w:r>
      <w:r w:rsidRPr="00EC645E" w:rsidR="00754E68">
        <w:rPr>
          <w:rFonts w:ascii="Arial" w:hAnsi="Arial" w:eastAsia="Times New Roman" w:cs="Arial"/>
          <w:sz w:val="24"/>
          <w:szCs w:val="24"/>
        </w:rPr>
        <w:t>6,</w:t>
      </w:r>
      <w:r w:rsidRPr="00EC645E" w:rsidR="00EC645E">
        <w:rPr>
          <w:rFonts w:ascii="Arial" w:hAnsi="Arial" w:eastAsia="Times New Roman" w:cs="Arial"/>
          <w:sz w:val="24"/>
          <w:szCs w:val="24"/>
        </w:rPr>
        <w:t>738,427</w:t>
      </w:r>
      <w:r w:rsidRPr="00EC645E" w:rsidR="00312494">
        <w:rPr>
          <w:rFonts w:ascii="Arial" w:hAnsi="Arial" w:eastAsia="Times New Roman" w:cs="Arial"/>
          <w:sz w:val="24"/>
          <w:szCs w:val="24"/>
        </w:rPr>
        <w:t xml:space="preserve"> </w:t>
      </w:r>
      <w:r w:rsidRPr="00EC645E">
        <w:rPr>
          <w:rFonts w:ascii="Arial" w:hAnsi="Arial" w:eastAsia="Times New Roman" w:cs="Arial"/>
          <w:sz w:val="24"/>
          <w:szCs w:val="24"/>
        </w:rPr>
        <w:t>responses</w:t>
      </w:r>
      <w:r w:rsidRPr="00EC645E" w:rsidR="000F341F">
        <w:rPr>
          <w:rFonts w:ascii="Arial" w:hAnsi="Arial" w:eastAsia="Times New Roman" w:cs="Arial"/>
          <w:sz w:val="24"/>
          <w:szCs w:val="24"/>
        </w:rPr>
        <w:t>,</w:t>
      </w:r>
      <w:r w:rsidRPr="00EC645E">
        <w:rPr>
          <w:rFonts w:ascii="Arial" w:hAnsi="Arial" w:eastAsia="Times New Roman" w:cs="Arial"/>
          <w:sz w:val="24"/>
          <w:szCs w:val="24"/>
        </w:rPr>
        <w:t xml:space="preserve"> and a total of </w:t>
      </w:r>
      <w:r w:rsidRPr="00EC645E" w:rsidR="00312494">
        <w:rPr>
          <w:rFonts w:ascii="Arial" w:hAnsi="Arial" w:eastAsia="Times New Roman" w:cs="Arial"/>
          <w:sz w:val="24"/>
          <w:szCs w:val="24"/>
        </w:rPr>
        <w:t>3,</w:t>
      </w:r>
      <w:r w:rsidRPr="00EC645E" w:rsidR="00754E68">
        <w:rPr>
          <w:rFonts w:ascii="Arial" w:hAnsi="Arial" w:eastAsia="Times New Roman" w:cs="Arial"/>
          <w:sz w:val="24"/>
          <w:szCs w:val="24"/>
        </w:rPr>
        <w:t>2</w:t>
      </w:r>
      <w:r w:rsidR="00CA2F9B">
        <w:rPr>
          <w:rFonts w:ascii="Arial" w:hAnsi="Arial" w:eastAsia="Times New Roman" w:cs="Arial"/>
          <w:sz w:val="24"/>
          <w:szCs w:val="24"/>
        </w:rPr>
        <w:t>7</w:t>
      </w:r>
      <w:r w:rsidRPr="00EC645E" w:rsidR="00EC645E">
        <w:rPr>
          <w:rFonts w:ascii="Arial" w:hAnsi="Arial" w:eastAsia="Times New Roman" w:cs="Arial"/>
          <w:sz w:val="24"/>
          <w:szCs w:val="24"/>
        </w:rPr>
        <w:t>6,</w:t>
      </w:r>
      <w:r w:rsidR="00CA2F9B">
        <w:rPr>
          <w:rFonts w:ascii="Arial" w:hAnsi="Arial" w:eastAsia="Times New Roman" w:cs="Arial"/>
          <w:sz w:val="24"/>
          <w:szCs w:val="24"/>
        </w:rPr>
        <w:t>166</w:t>
      </w:r>
      <w:r w:rsidRPr="00EC645E">
        <w:rPr>
          <w:rFonts w:ascii="Arial" w:hAnsi="Arial" w:eastAsia="Times New Roman" w:cs="Arial"/>
          <w:sz w:val="24"/>
          <w:szCs w:val="24"/>
        </w:rPr>
        <w:t xml:space="preserve"> burden hours.</w:t>
      </w:r>
    </w:p>
    <w:p w:rsidRPr="00EC645E" w:rsidR="003F56C3" w:rsidP="00BB0C34" w:rsidRDefault="003F56C3" w14:paraId="53A3AA4C" w14:textId="48C917E0">
      <w:pPr>
        <w:widowControl/>
        <w:autoSpaceDE/>
        <w:autoSpaceDN/>
        <w:adjustRightInd/>
        <w:ind w:left="720"/>
        <w:rPr>
          <w:rFonts w:ascii="Arial" w:hAnsi="Arial" w:eastAsia="Times New Roman" w:cs="Arial"/>
          <w:sz w:val="24"/>
          <w:szCs w:val="24"/>
        </w:rPr>
      </w:pPr>
    </w:p>
    <w:p w:rsidRPr="00A82F54" w:rsidR="00665A55" w:rsidP="00665A55" w:rsidRDefault="00665A55" w14:paraId="19850941" w14:textId="76FCE33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4"/>
          <w:szCs w:val="24"/>
        </w:rPr>
      </w:pPr>
      <w:r w:rsidRPr="00A82F54">
        <w:rPr>
          <w:rFonts w:ascii="Arial" w:hAnsi="Arial" w:cs="Arial"/>
          <w:sz w:val="24"/>
          <w:szCs w:val="24"/>
        </w:rPr>
        <w:t xml:space="preserve">The table below shows estimates of the amount of time needed to complete the </w:t>
      </w:r>
      <w:r w:rsidR="00A21265">
        <w:rPr>
          <w:rFonts w:ascii="Arial" w:hAnsi="Arial" w:cs="Arial"/>
          <w:sz w:val="24"/>
          <w:szCs w:val="24"/>
        </w:rPr>
        <w:t xml:space="preserve">questionnaires </w:t>
      </w:r>
      <w:r w:rsidRPr="00A82F54">
        <w:rPr>
          <w:rFonts w:ascii="Arial" w:hAnsi="Arial" w:cs="Arial"/>
          <w:sz w:val="24"/>
          <w:szCs w:val="24"/>
        </w:rPr>
        <w:t>based on results from the 20</w:t>
      </w:r>
      <w:r w:rsidR="00312494">
        <w:rPr>
          <w:rFonts w:ascii="Arial" w:hAnsi="Arial" w:cs="Arial"/>
          <w:sz w:val="24"/>
          <w:szCs w:val="24"/>
        </w:rPr>
        <w:t>20</w:t>
      </w:r>
      <w:r w:rsidRPr="00A82F54">
        <w:rPr>
          <w:rFonts w:ascii="Arial" w:hAnsi="Arial" w:cs="Arial"/>
          <w:sz w:val="24"/>
          <w:szCs w:val="24"/>
        </w:rPr>
        <w:t xml:space="preserve"> Census of Agriculture Content Test (OMB No. 0535-0243).</w:t>
      </w:r>
      <w:r w:rsidR="002437D4">
        <w:rPr>
          <w:rFonts w:ascii="Arial" w:hAnsi="Arial" w:cs="Arial"/>
          <w:sz w:val="24"/>
          <w:szCs w:val="24"/>
        </w:rPr>
        <w:t xml:space="preserve"> </w:t>
      </w:r>
      <w:r w:rsidRPr="00A82F54">
        <w:rPr>
          <w:rFonts w:ascii="Arial" w:hAnsi="Arial" w:cs="Arial"/>
          <w:sz w:val="24"/>
          <w:szCs w:val="24"/>
        </w:rPr>
        <w:t>The interview lengths were weighted by the 20</w:t>
      </w:r>
      <w:r w:rsidR="00312494">
        <w:rPr>
          <w:rFonts w:ascii="Arial" w:hAnsi="Arial" w:cs="Arial"/>
          <w:sz w:val="24"/>
          <w:szCs w:val="24"/>
        </w:rPr>
        <w:t>17</w:t>
      </w:r>
      <w:r w:rsidRPr="00A82F54">
        <w:rPr>
          <w:rFonts w:ascii="Arial" w:hAnsi="Arial" w:cs="Arial"/>
          <w:sz w:val="24"/>
          <w:szCs w:val="24"/>
        </w:rPr>
        <w:t xml:space="preserve"> percentages of farms by size group based on value of sales; value of sales ranges used were: less than $10,000; $10,000-49,999; and $50,000 plus.</w:t>
      </w:r>
      <w:r w:rsidR="002437D4">
        <w:rPr>
          <w:rFonts w:ascii="Arial" w:hAnsi="Arial" w:cs="Arial"/>
          <w:sz w:val="24"/>
          <w:szCs w:val="24"/>
        </w:rPr>
        <w:t xml:space="preserve"> </w:t>
      </w:r>
      <w:r w:rsidRPr="00A82F54">
        <w:rPr>
          <w:rFonts w:ascii="Arial" w:hAnsi="Arial" w:cs="Arial"/>
          <w:sz w:val="24"/>
          <w:szCs w:val="24"/>
        </w:rPr>
        <w:t>Estimates of the non-farm response are based on re-contacts completed for the 201</w:t>
      </w:r>
      <w:r w:rsidR="00312494">
        <w:rPr>
          <w:rFonts w:ascii="Arial" w:hAnsi="Arial" w:cs="Arial"/>
          <w:sz w:val="24"/>
          <w:szCs w:val="24"/>
        </w:rPr>
        <w:t>7</w:t>
      </w:r>
      <w:r w:rsidRPr="00A82F54">
        <w:rPr>
          <w:rFonts w:ascii="Arial" w:hAnsi="Arial" w:cs="Arial"/>
          <w:sz w:val="24"/>
          <w:szCs w:val="24"/>
        </w:rPr>
        <w:t xml:space="preserve"> Census of Agriculture and the 20</w:t>
      </w:r>
      <w:r w:rsidR="00312494">
        <w:rPr>
          <w:rFonts w:ascii="Arial" w:hAnsi="Arial" w:cs="Arial"/>
          <w:sz w:val="24"/>
          <w:szCs w:val="24"/>
        </w:rPr>
        <w:t>20</w:t>
      </w:r>
      <w:r w:rsidRPr="00A82F54">
        <w:rPr>
          <w:rFonts w:ascii="Arial" w:hAnsi="Arial" w:cs="Arial"/>
          <w:sz w:val="24"/>
          <w:szCs w:val="24"/>
        </w:rPr>
        <w:t xml:space="preserve"> Content Test. </w:t>
      </w:r>
    </w:p>
    <w:p w:rsidR="00665A55" w:rsidP="00665A55" w:rsidRDefault="00665A55" w14:paraId="662664D9" w14:textId="77777777">
      <w:pPr>
        <w:ind w:left="720"/>
        <w:rPr>
          <w:rFonts w:ascii="Arial" w:hAnsi="Arial" w:eastAsia="Times New Roman" w:cs="Arial"/>
          <w:sz w:val="24"/>
          <w:szCs w:val="24"/>
        </w:rPr>
      </w:pPr>
    </w:p>
    <w:p w:rsidRPr="00EC645E" w:rsidR="00665A55" w:rsidP="00665A55" w:rsidRDefault="00665A55" w14:paraId="3E27CCC3" w14:textId="4E048D02">
      <w:pPr>
        <w:ind w:left="720"/>
        <w:rPr>
          <w:rFonts w:ascii="Arial" w:hAnsi="Arial" w:eastAsia="Times New Roman" w:cs="Arial"/>
          <w:sz w:val="24"/>
          <w:szCs w:val="24"/>
        </w:rPr>
      </w:pPr>
      <w:r w:rsidRPr="00EC645E">
        <w:rPr>
          <w:rFonts w:ascii="Arial" w:hAnsi="Arial" w:eastAsia="Times New Roman" w:cs="Arial"/>
          <w:sz w:val="24"/>
          <w:szCs w:val="24"/>
        </w:rPr>
        <w:t>Cost to the public of completing a questionnaire is assumed to be comparable to the hourly rate of those requesting the data.</w:t>
      </w:r>
      <w:r w:rsidRPr="00EC645E" w:rsidR="002437D4">
        <w:rPr>
          <w:rFonts w:ascii="Arial" w:hAnsi="Arial" w:eastAsia="Times New Roman" w:cs="Arial"/>
          <w:sz w:val="24"/>
          <w:szCs w:val="24"/>
        </w:rPr>
        <w:t xml:space="preserve"> </w:t>
      </w:r>
      <w:r w:rsidRPr="00EC645E">
        <w:rPr>
          <w:rFonts w:ascii="Arial" w:hAnsi="Arial" w:eastAsia="Times New Roman" w:cs="Arial"/>
          <w:sz w:val="24"/>
          <w:szCs w:val="24"/>
        </w:rPr>
        <w:t xml:space="preserve">Reporting time of </w:t>
      </w:r>
      <w:r w:rsidRPr="00EC645E" w:rsidR="00DF155A">
        <w:rPr>
          <w:rFonts w:ascii="Arial" w:hAnsi="Arial" w:eastAsia="Times New Roman" w:cs="Arial"/>
          <w:sz w:val="24"/>
          <w:szCs w:val="24"/>
        </w:rPr>
        <w:t>3,</w:t>
      </w:r>
      <w:r w:rsidRPr="00EC645E" w:rsidR="00FB0B7A">
        <w:rPr>
          <w:rFonts w:ascii="Arial" w:hAnsi="Arial" w:eastAsia="Times New Roman" w:cs="Arial"/>
          <w:sz w:val="24"/>
          <w:szCs w:val="24"/>
        </w:rPr>
        <w:t>2</w:t>
      </w:r>
      <w:r w:rsidR="00CA2F9B">
        <w:rPr>
          <w:rFonts w:ascii="Arial" w:hAnsi="Arial" w:eastAsia="Times New Roman" w:cs="Arial"/>
          <w:sz w:val="24"/>
          <w:szCs w:val="24"/>
        </w:rPr>
        <w:t>7</w:t>
      </w:r>
      <w:r w:rsidRPr="00EC645E" w:rsidR="00EC645E">
        <w:rPr>
          <w:rFonts w:ascii="Arial" w:hAnsi="Arial" w:eastAsia="Times New Roman" w:cs="Arial"/>
          <w:sz w:val="24"/>
          <w:szCs w:val="24"/>
        </w:rPr>
        <w:t>6,</w:t>
      </w:r>
      <w:r w:rsidR="00CA2F9B">
        <w:rPr>
          <w:rFonts w:ascii="Arial" w:hAnsi="Arial" w:eastAsia="Times New Roman" w:cs="Arial"/>
          <w:sz w:val="24"/>
          <w:szCs w:val="24"/>
        </w:rPr>
        <w:t>166</w:t>
      </w:r>
      <w:r w:rsidRPr="00EC645E" w:rsidR="00C467CE">
        <w:rPr>
          <w:rFonts w:ascii="Arial" w:hAnsi="Arial" w:eastAsia="Times New Roman" w:cs="Arial"/>
          <w:sz w:val="24"/>
          <w:szCs w:val="24"/>
        </w:rPr>
        <w:t xml:space="preserve"> </w:t>
      </w:r>
      <w:r w:rsidRPr="00EC645E">
        <w:rPr>
          <w:rFonts w:ascii="Arial" w:hAnsi="Arial" w:eastAsia="Times New Roman" w:cs="Arial"/>
          <w:sz w:val="24"/>
          <w:szCs w:val="24"/>
        </w:rPr>
        <w:t>hours is multiplied by $</w:t>
      </w:r>
      <w:r w:rsidRPr="00EC645E" w:rsidR="00DF155A">
        <w:rPr>
          <w:rFonts w:ascii="Arial" w:hAnsi="Arial" w:eastAsia="Times New Roman" w:cs="Arial"/>
          <w:sz w:val="24"/>
          <w:szCs w:val="24"/>
        </w:rPr>
        <w:t>36.97</w:t>
      </w:r>
      <w:r w:rsidRPr="00EC645E">
        <w:rPr>
          <w:rFonts w:ascii="Arial" w:hAnsi="Arial" w:eastAsia="Times New Roman" w:cs="Arial"/>
          <w:sz w:val="24"/>
          <w:szCs w:val="24"/>
        </w:rPr>
        <w:t xml:space="preserve"> per hour for a total cost to the public of $</w:t>
      </w:r>
      <w:r w:rsidRPr="00EC645E" w:rsidR="00312494">
        <w:rPr>
          <w:rFonts w:ascii="Arial" w:hAnsi="Arial" w:eastAsia="Times New Roman" w:cs="Arial"/>
          <w:sz w:val="24"/>
          <w:szCs w:val="24"/>
        </w:rPr>
        <w:t>1</w:t>
      </w:r>
      <w:r w:rsidRPr="00EC645E" w:rsidR="00EC645E">
        <w:rPr>
          <w:rFonts w:ascii="Arial" w:hAnsi="Arial" w:eastAsia="Times New Roman" w:cs="Arial"/>
          <w:sz w:val="24"/>
          <w:szCs w:val="24"/>
        </w:rPr>
        <w:t>2</w:t>
      </w:r>
      <w:r w:rsidR="00CA2F9B">
        <w:rPr>
          <w:rFonts w:ascii="Arial" w:hAnsi="Arial" w:eastAsia="Times New Roman" w:cs="Arial"/>
          <w:sz w:val="24"/>
          <w:szCs w:val="24"/>
        </w:rPr>
        <w:t>1</w:t>
      </w:r>
      <w:r w:rsidRPr="00EC645E" w:rsidR="00FB0B7A">
        <w:rPr>
          <w:rFonts w:ascii="Arial" w:hAnsi="Arial" w:eastAsia="Times New Roman" w:cs="Arial"/>
          <w:sz w:val="24"/>
          <w:szCs w:val="24"/>
        </w:rPr>
        <w:t>,</w:t>
      </w:r>
      <w:r w:rsidR="00CA2F9B">
        <w:rPr>
          <w:rFonts w:ascii="Arial" w:hAnsi="Arial" w:eastAsia="Times New Roman" w:cs="Arial"/>
          <w:sz w:val="24"/>
          <w:szCs w:val="24"/>
        </w:rPr>
        <w:t>119</w:t>
      </w:r>
      <w:r w:rsidRPr="00EC645E" w:rsidR="00FB0B7A">
        <w:rPr>
          <w:rFonts w:ascii="Arial" w:hAnsi="Arial" w:eastAsia="Times New Roman" w:cs="Arial"/>
          <w:sz w:val="24"/>
          <w:szCs w:val="24"/>
        </w:rPr>
        <w:t>,</w:t>
      </w:r>
      <w:r w:rsidR="00CA2F9B">
        <w:rPr>
          <w:rFonts w:ascii="Arial" w:hAnsi="Arial" w:eastAsia="Times New Roman" w:cs="Arial"/>
          <w:sz w:val="24"/>
          <w:szCs w:val="24"/>
        </w:rPr>
        <w:t>857</w:t>
      </w:r>
      <w:r w:rsidRPr="00EC645E" w:rsidR="00FB0B7A">
        <w:rPr>
          <w:rFonts w:ascii="Arial" w:hAnsi="Arial" w:eastAsia="Times New Roman" w:cs="Arial"/>
          <w:sz w:val="24"/>
          <w:szCs w:val="24"/>
        </w:rPr>
        <w:t>.</w:t>
      </w:r>
      <w:r w:rsidR="00CA2F9B">
        <w:rPr>
          <w:rFonts w:ascii="Arial" w:hAnsi="Arial" w:eastAsia="Times New Roman" w:cs="Arial"/>
          <w:sz w:val="24"/>
          <w:szCs w:val="24"/>
        </w:rPr>
        <w:t>02</w:t>
      </w:r>
      <w:r w:rsidRPr="00EC645E">
        <w:rPr>
          <w:rFonts w:ascii="Arial" w:hAnsi="Arial" w:eastAsia="Times New Roman" w:cs="Arial"/>
          <w:sz w:val="24"/>
          <w:szCs w:val="24"/>
        </w:rPr>
        <w:t>.</w:t>
      </w:r>
    </w:p>
    <w:p w:rsidRPr="00EC645E" w:rsidR="00665A55" w:rsidP="00665A55" w:rsidRDefault="00665A55" w14:paraId="17E72B03" w14:textId="77777777">
      <w:pPr>
        <w:ind w:left="720"/>
        <w:rPr>
          <w:rFonts w:ascii="Arial" w:hAnsi="Arial" w:eastAsia="Times New Roman" w:cs="Arial"/>
          <w:sz w:val="24"/>
          <w:szCs w:val="24"/>
        </w:rPr>
      </w:pPr>
    </w:p>
    <w:p w:rsidR="00DF155A" w:rsidP="00DF155A" w:rsidRDefault="00DF155A" w14:paraId="0927F9B7" w14:textId="77777777">
      <w:pPr>
        <w:widowControl/>
        <w:autoSpaceDE/>
        <w:autoSpaceDN/>
        <w:adjustRightInd/>
        <w:ind w:left="720"/>
        <w:rPr>
          <w:rFonts w:ascii="Arial" w:hAnsi="Arial" w:eastAsia="Times New Roman" w:cs="Arial"/>
          <w:sz w:val="24"/>
        </w:rPr>
      </w:pPr>
      <w:r w:rsidRPr="00DF155A">
        <w:rPr>
          <w:rFonts w:ascii="Arial" w:hAnsi="Arial" w:eastAsia="Times New Roman" w:cs="Arial"/>
          <w:sz w:val="24"/>
        </w:rPr>
        <w:t xml:space="preserve">NASS uses the Bureau of Labor Statistics’ </w:t>
      </w:r>
      <w:hyperlink w:history="1" r:id="rId13">
        <w:r w:rsidRPr="00DF155A">
          <w:rPr>
            <w:rFonts w:ascii="Arial" w:hAnsi="Arial" w:eastAsia="Times New Roman" w:cs="Arial"/>
            <w:color w:val="0000FF"/>
            <w:sz w:val="24"/>
            <w:u w:val="single"/>
          </w:rPr>
          <w:t>Occupational Employment Statistics</w:t>
        </w:r>
      </w:hyperlink>
      <w:r w:rsidRPr="00DF155A">
        <w:rPr>
          <w:rFonts w:ascii="Arial" w:hAnsi="Arial" w:eastAsia="Times New Roman" w:cs="Arial"/>
          <w:sz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005E3370" w:rsidP="00DF155A" w:rsidRDefault="005E3370" w14:paraId="3FC26EB9" w14:textId="77777777">
      <w:pPr>
        <w:widowControl/>
        <w:autoSpaceDE/>
        <w:autoSpaceDN/>
        <w:adjustRightInd/>
        <w:ind w:left="720"/>
        <w:rPr>
          <w:rFonts w:ascii="Arial" w:hAnsi="Arial" w:eastAsia="Times New Roman" w:cs="Arial"/>
          <w:sz w:val="24"/>
        </w:rPr>
      </w:pPr>
    </w:p>
    <w:p w:rsidRPr="00DF155A" w:rsidR="005E3370" w:rsidP="00DF155A" w:rsidRDefault="005E3370" w14:paraId="0E212CEF" w14:textId="6C3A4F10">
      <w:pPr>
        <w:widowControl/>
        <w:autoSpaceDE/>
        <w:autoSpaceDN/>
        <w:adjustRightInd/>
        <w:ind w:left="720"/>
        <w:rPr>
          <w:rFonts w:ascii="Arial" w:hAnsi="Arial" w:eastAsia="Times New Roman" w:cs="Arial"/>
          <w:sz w:val="24"/>
        </w:rPr>
        <w:sectPr w:rsidRPr="00DF155A" w:rsidR="005E3370" w:rsidSect="005E5FE2">
          <w:footerReference w:type="default" r:id="rId14"/>
          <w:pgSz w:w="12240" w:h="15840" w:code="1"/>
          <w:pgMar w:top="1440" w:right="1800" w:bottom="1440" w:left="1800" w:header="1152" w:footer="576" w:gutter="0"/>
          <w:cols w:space="720"/>
          <w:noEndnote/>
          <w:docGrid w:linePitch="326"/>
        </w:sectPr>
      </w:pPr>
    </w:p>
    <w:p w:rsidR="00923B18" w:rsidP="007D685D" w:rsidRDefault="009273D7" w14:paraId="766FE3C0" w14:textId="42A5CB17">
      <w:pPr>
        <w:widowControl/>
        <w:tabs>
          <w:tab w:val="left" w:pos="720"/>
          <w:tab w:val="left" w:pos="1080"/>
          <w:tab w:val="left" w:pos="1440"/>
          <w:tab w:val="left" w:pos="1800"/>
        </w:tabs>
        <w:ind w:left="-90"/>
        <w:rPr>
          <w:rFonts w:ascii="Arial" w:hAnsi="Arial" w:cs="Arial"/>
          <w:sz w:val="22"/>
          <w:szCs w:val="22"/>
        </w:rPr>
      </w:pPr>
      <w:r>
        <w:rPr>
          <w:rFonts w:ascii="Arial" w:hAnsi="Arial" w:cs="Arial"/>
          <w:sz w:val="22"/>
          <w:szCs w:val="22"/>
        </w:rPr>
        <w:object w:dxaOrig="18266" w:dyaOrig="10950" w14:anchorId="3B927DFA">
          <v:shape id="_x0000_i1026" style="width:743.25pt;height:445.5pt" o:ole="" type="#_x0000_t75">
            <v:imagedata o:title="" r:id="rId15"/>
          </v:shape>
          <o:OLEObject Type="Embed" ProgID="Excel.Sheet.12" ShapeID="_x0000_i1026" DrawAspect="Content" ObjectID="_1687178366" r:id="rId16"/>
        </w:object>
      </w:r>
    </w:p>
    <w:p w:rsidR="006C3824" w:rsidP="007D685D" w:rsidRDefault="006C3824" w14:paraId="59C04DD8" w14:textId="58EA549A">
      <w:pPr>
        <w:widowControl/>
        <w:tabs>
          <w:tab w:val="left" w:pos="720"/>
          <w:tab w:val="left" w:pos="1080"/>
          <w:tab w:val="left" w:pos="1440"/>
          <w:tab w:val="left" w:pos="1800"/>
        </w:tabs>
        <w:ind w:left="-90"/>
        <w:rPr>
          <w:rFonts w:ascii="Arial" w:hAnsi="Arial" w:cs="Arial"/>
          <w:sz w:val="22"/>
          <w:szCs w:val="22"/>
        </w:rPr>
      </w:pPr>
    </w:p>
    <w:p w:rsidR="001902DA" w:rsidP="007D685D" w:rsidRDefault="001902DA" w14:paraId="43AE0E50" w14:textId="6C7F4971">
      <w:pPr>
        <w:widowControl/>
        <w:tabs>
          <w:tab w:val="left" w:pos="720"/>
          <w:tab w:val="left" w:pos="1080"/>
          <w:tab w:val="left" w:pos="1440"/>
          <w:tab w:val="left" w:pos="1800"/>
        </w:tabs>
        <w:ind w:left="-90"/>
        <w:rPr>
          <w:rFonts w:ascii="Arial" w:hAnsi="Arial" w:cs="Arial"/>
          <w:sz w:val="22"/>
          <w:szCs w:val="22"/>
        </w:rPr>
      </w:pPr>
    </w:p>
    <w:p w:rsidR="001902DA" w:rsidP="007D685D" w:rsidRDefault="001902DA" w14:paraId="6A3155C1" w14:textId="30BC735C">
      <w:pPr>
        <w:widowControl/>
        <w:tabs>
          <w:tab w:val="left" w:pos="720"/>
          <w:tab w:val="left" w:pos="1080"/>
          <w:tab w:val="left" w:pos="1440"/>
          <w:tab w:val="left" w:pos="1800"/>
        </w:tabs>
        <w:ind w:left="-90"/>
        <w:rPr>
          <w:rFonts w:ascii="Arial" w:hAnsi="Arial" w:cs="Arial"/>
          <w:sz w:val="22"/>
          <w:szCs w:val="22"/>
        </w:rPr>
      </w:pPr>
    </w:p>
    <w:p w:rsidR="001902DA" w:rsidP="007D685D" w:rsidRDefault="001902DA" w14:paraId="7A188DB1" w14:textId="1B00B58A">
      <w:pPr>
        <w:widowControl/>
        <w:tabs>
          <w:tab w:val="left" w:pos="720"/>
          <w:tab w:val="left" w:pos="1080"/>
          <w:tab w:val="left" w:pos="1440"/>
          <w:tab w:val="left" w:pos="1800"/>
        </w:tabs>
        <w:ind w:left="-90"/>
        <w:rPr>
          <w:rFonts w:ascii="Arial" w:hAnsi="Arial" w:cs="Arial"/>
          <w:sz w:val="22"/>
          <w:szCs w:val="22"/>
        </w:rPr>
      </w:pPr>
    </w:p>
    <w:p w:rsidR="00923B18" w:rsidRDefault="00923B18" w14:paraId="05413AE4" w14:textId="1788F866">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8322EA" w:rsidP="00F64FBF" w:rsidRDefault="008322EA" w14:paraId="329F63F9" w14:textId="67936347">
      <w:pPr>
        <w:widowControl/>
        <w:tabs>
          <w:tab w:val="left" w:pos="720"/>
          <w:tab w:val="left" w:pos="1080"/>
          <w:tab w:val="left" w:pos="1440"/>
          <w:tab w:val="left" w:pos="1800"/>
        </w:tabs>
        <w:ind w:left="-90"/>
        <w:rPr>
          <w:rFonts w:ascii="Arial" w:hAnsi="Arial" w:cs="Arial"/>
          <w:color w:val="FF0000"/>
          <w:sz w:val="22"/>
          <w:szCs w:val="22"/>
        </w:rPr>
      </w:pPr>
    </w:p>
    <w:p w:rsidR="0015301E" w:rsidP="00F64FBF" w:rsidRDefault="009273D7" w14:paraId="02381109" w14:textId="5EB03629">
      <w:pPr>
        <w:widowControl/>
        <w:tabs>
          <w:tab w:val="left" w:pos="720"/>
          <w:tab w:val="left" w:pos="1080"/>
          <w:tab w:val="left" w:pos="1440"/>
          <w:tab w:val="left" w:pos="1800"/>
        </w:tabs>
        <w:ind w:left="-90"/>
        <w:rPr>
          <w:rFonts w:ascii="Arial" w:hAnsi="Arial" w:cs="Arial"/>
          <w:color w:val="FF0000"/>
          <w:sz w:val="22"/>
          <w:szCs w:val="22"/>
        </w:rPr>
      </w:pPr>
      <w:r>
        <w:rPr>
          <w:rFonts w:ascii="Arial" w:hAnsi="Arial" w:cs="Arial"/>
          <w:color w:val="FF0000"/>
          <w:sz w:val="22"/>
          <w:szCs w:val="22"/>
        </w:rPr>
        <w:object w:dxaOrig="18266" w:dyaOrig="9958" w14:anchorId="3610CE26">
          <v:shape id="_x0000_i1027" style="width:738pt;height:402pt" o:ole="" type="#_x0000_t75">
            <v:imagedata o:title="" r:id="rId17"/>
          </v:shape>
          <o:OLEObject Type="Embed" ProgID="Excel.Sheet.12" ShapeID="_x0000_i1027" DrawAspect="Content" ObjectID="_1687178367" r:id="rId18"/>
        </w:object>
      </w:r>
    </w:p>
    <w:p w:rsidRPr="009254F4" w:rsidR="0006452C" w:rsidP="0006452C" w:rsidRDefault="009273D7" w14:paraId="3E7AAB74" w14:textId="7D210849">
      <w:pPr>
        <w:widowControl/>
        <w:autoSpaceDE/>
        <w:autoSpaceDN/>
        <w:adjustRightInd/>
        <w:spacing w:after="200" w:line="276" w:lineRule="auto"/>
        <w:rPr>
          <w:rFonts w:ascii="Arial" w:hAnsi="Arial" w:cs="Arial"/>
          <w:color w:val="FF0000"/>
          <w:sz w:val="22"/>
          <w:szCs w:val="22"/>
        </w:rPr>
        <w:sectPr w:rsidRPr="009254F4" w:rsidR="0006452C" w:rsidSect="005E5FE2">
          <w:footerReference w:type="default" r:id="rId19"/>
          <w:footerReference w:type="first" r:id="rId20"/>
          <w:pgSz w:w="15840" w:h="12240" w:orient="landscape" w:code="1"/>
          <w:pgMar w:top="720" w:right="450" w:bottom="540" w:left="630" w:header="1440" w:footer="615" w:gutter="0"/>
          <w:cols w:space="720"/>
          <w:titlePg/>
          <w:docGrid w:linePitch="272"/>
        </w:sectPr>
      </w:pPr>
      <w:r>
        <w:rPr>
          <w:rFonts w:ascii="Arial" w:hAnsi="Arial" w:cs="Arial"/>
          <w:color w:val="FF0000"/>
          <w:sz w:val="22"/>
          <w:szCs w:val="22"/>
        </w:rPr>
        <w:br w:type="page"/>
      </w:r>
      <w:r>
        <w:rPr>
          <w:rFonts w:ascii="Arial" w:hAnsi="Arial" w:cs="Arial"/>
          <w:color w:val="FF0000"/>
          <w:sz w:val="22"/>
          <w:szCs w:val="22"/>
        </w:rPr>
        <w:object w:dxaOrig="18266" w:dyaOrig="9489" w14:anchorId="426E547B">
          <v:shape id="_x0000_i1028" style="width:739.5pt;height:384pt" o:ole="" type="#_x0000_t75">
            <v:imagedata o:title="" r:id="rId21"/>
          </v:shape>
          <o:OLEObject Type="Embed" ProgID="Excel.Sheet.12" ShapeID="_x0000_i1028" DrawAspect="Content" ObjectID="_1687178368" r:id="rId22"/>
        </w:object>
      </w:r>
    </w:p>
    <w:p w:rsidRPr="00754A8B" w:rsidR="008322EA" w:rsidRDefault="008322EA" w14:paraId="01219D0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lastRenderedPageBreak/>
        <w:t>13.</w:t>
      </w:r>
      <w:r w:rsidRPr="00754A8B">
        <w:rPr>
          <w:rFonts w:ascii="Arial" w:hAnsi="Arial" w:cs="Arial"/>
          <w:b/>
          <w:bCs/>
          <w:sz w:val="24"/>
          <w:szCs w:val="24"/>
        </w:rPr>
        <w:tab/>
        <w:t>Provide an estimate of the total annual cost burden to respondents or records keepers resulting from the collection of information.</w:t>
      </w:r>
    </w:p>
    <w:p w:rsidR="00050115" w:rsidRDefault="00050115" w14:paraId="7644814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322EA" w:rsidP="00050115" w:rsidRDefault="008322EA" w14:paraId="20F79CBE" w14:textId="3D202D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54A8B">
        <w:rPr>
          <w:rFonts w:ascii="Arial" w:hAnsi="Arial" w:cs="Arial"/>
          <w:sz w:val="24"/>
          <w:szCs w:val="24"/>
        </w:rPr>
        <w:t>There are no capital/start-up or ongoing operation/maintenance costs associated with this information collection.</w:t>
      </w:r>
    </w:p>
    <w:p w:rsidRPr="00754A8B" w:rsidR="00050115" w:rsidP="00050115" w:rsidRDefault="00050115" w14:paraId="1685183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54A8B" w:rsidR="008322EA" w:rsidRDefault="008322EA" w14:paraId="5644FAC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54A8B">
        <w:rPr>
          <w:rFonts w:ascii="Arial" w:hAnsi="Arial" w:cs="Arial"/>
          <w:b/>
          <w:bCs/>
          <w:sz w:val="24"/>
          <w:szCs w:val="24"/>
        </w:rPr>
        <w:t>14.</w:t>
      </w:r>
      <w:r w:rsidRPr="00754A8B">
        <w:rPr>
          <w:rFonts w:ascii="Arial" w:hAnsi="Arial" w:cs="Arial"/>
          <w:b/>
          <w:bCs/>
          <w:sz w:val="24"/>
          <w:szCs w:val="24"/>
        </w:rPr>
        <w:tab/>
        <w:t>Provide estimates of annualized costs to Federal Government; provide a description of the method used to estimate said costs which should include quantifying hours, operational expenses (such as equipment, staff, printing, and overhead), and any other expense that would not have incurred without this collection of information.</w:t>
      </w:r>
    </w:p>
    <w:p w:rsidRPr="00010237" w:rsidR="00765F95" w:rsidP="00765F95" w:rsidRDefault="00765F95" w14:paraId="2F558D02" w14:textId="77777777">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FF0000"/>
          <w:sz w:val="24"/>
          <w:szCs w:val="24"/>
        </w:rPr>
      </w:pPr>
    </w:p>
    <w:p w:rsidRPr="00FB4F81" w:rsidR="00765F95" w:rsidP="00765F95" w:rsidRDefault="00665A55" w14:paraId="000F4652" w14:textId="4991FA23">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r w:rsidRPr="00FB4F81">
        <w:rPr>
          <w:rFonts w:ascii="Arial" w:hAnsi="Arial" w:cs="Arial"/>
          <w:sz w:val="24"/>
          <w:szCs w:val="24"/>
        </w:rPr>
        <w:t>20</w:t>
      </w:r>
      <w:r w:rsidRPr="00FB4F81" w:rsidR="003753E7">
        <w:rPr>
          <w:rFonts w:ascii="Arial" w:hAnsi="Arial" w:cs="Arial"/>
          <w:sz w:val="24"/>
          <w:szCs w:val="24"/>
        </w:rPr>
        <w:t>22</w:t>
      </w:r>
      <w:r w:rsidRPr="00FB4F81" w:rsidR="00765F95">
        <w:rPr>
          <w:rFonts w:ascii="Arial" w:hAnsi="Arial" w:cs="Arial"/>
          <w:sz w:val="24"/>
          <w:szCs w:val="24"/>
        </w:rPr>
        <w:t xml:space="preserve"> Census of Agriculture</w:t>
      </w:r>
    </w:p>
    <w:p w:rsidRPr="00FB4F81" w:rsidR="00765F95" w:rsidP="00765F95" w:rsidRDefault="00765F95" w14:paraId="65095AEE" w14:textId="0C3B6168">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r w:rsidRPr="00FB4F81">
        <w:rPr>
          <w:rFonts w:ascii="Arial" w:hAnsi="Arial" w:cs="Arial"/>
          <w:sz w:val="24"/>
          <w:szCs w:val="24"/>
        </w:rPr>
        <w:t>Estimated Costs without Follow-ons</w:t>
      </w:r>
    </w:p>
    <w:p w:rsidRPr="00FB4F81" w:rsidR="00765F95" w:rsidP="00765F95" w:rsidRDefault="00765F95" w14:paraId="32F23D92"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r w:rsidRPr="00FB4F81">
        <w:rPr>
          <w:rFonts w:ascii="Arial" w:hAnsi="Arial" w:cs="Arial"/>
          <w:sz w:val="24"/>
          <w:szCs w:val="24"/>
        </w:rPr>
        <w:t>($1,000)</w:t>
      </w:r>
    </w:p>
    <w:p w:rsidRPr="00FB4F81" w:rsidR="005A5F61" w:rsidP="00765F95" w:rsidRDefault="005A5F61" w14:paraId="2E1902FE"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p>
    <w:p w:rsidRPr="00FB4F81" w:rsidR="00765F95" w:rsidP="00765F95" w:rsidRDefault="00CA2F9B" w14:paraId="1230DABD" w14:textId="209EF83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szCs w:val="24"/>
        </w:rPr>
      </w:pPr>
      <w:bookmarkStart w:name="_MON_1680007264" w:id="4"/>
      <w:bookmarkEnd w:id="4"/>
      <w:r>
        <w:rPr>
          <w:rFonts w:ascii="Arial" w:hAnsi="Arial" w:cs="Arial"/>
          <w:sz w:val="24"/>
          <w:szCs w:val="24"/>
        </w:rPr>
        <w:pict w14:anchorId="5048634E">
          <v:shape id="_x0000_i1029" style="width:426.75pt;height:162.75pt" type="#_x0000_t75">
            <v:imagedata o:title="" r:id="rId23"/>
          </v:shape>
        </w:pict>
      </w:r>
    </w:p>
    <w:p w:rsidRPr="00FB4F81" w:rsidR="001D2299" w:rsidP="00343A7B" w:rsidRDefault="001D2299" w14:paraId="4EADE9A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412CF8" w:rsidR="00412CF8" w:rsidP="00412CF8" w:rsidRDefault="00343A7B" w14:paraId="4581D962" w14:textId="503087AE">
      <w:pPr>
        <w:ind w:left="720"/>
        <w:rPr>
          <w:rFonts w:ascii="Arial" w:hAnsi="Arial" w:eastAsia="Times New Roman" w:cs="Arial"/>
          <w:sz w:val="24"/>
          <w:szCs w:val="24"/>
        </w:rPr>
      </w:pPr>
      <w:r w:rsidRPr="00FB4F81">
        <w:rPr>
          <w:rFonts w:ascii="Arial" w:hAnsi="Arial" w:cs="Arial"/>
          <w:sz w:val="24"/>
          <w:szCs w:val="24"/>
        </w:rPr>
        <w:t>The annual averag</w:t>
      </w:r>
      <w:r w:rsidRPr="00FB4F81" w:rsidR="002667A4">
        <w:rPr>
          <w:rFonts w:ascii="Arial" w:hAnsi="Arial" w:cs="Arial"/>
          <w:sz w:val="24"/>
          <w:szCs w:val="24"/>
        </w:rPr>
        <w:t xml:space="preserve">e </w:t>
      </w:r>
      <w:r w:rsidRPr="00FB4F81" w:rsidR="00C875DD">
        <w:rPr>
          <w:rFonts w:ascii="Arial" w:hAnsi="Arial" w:cs="Arial"/>
          <w:sz w:val="24"/>
          <w:szCs w:val="24"/>
        </w:rPr>
        <w:t xml:space="preserve">estimated </w:t>
      </w:r>
      <w:r w:rsidRPr="00FB4F81" w:rsidR="002667A4">
        <w:rPr>
          <w:rFonts w:ascii="Arial" w:hAnsi="Arial" w:cs="Arial"/>
          <w:sz w:val="24"/>
          <w:szCs w:val="24"/>
        </w:rPr>
        <w:t>cost for the three years (20</w:t>
      </w:r>
      <w:r w:rsidRPr="00FB4F81" w:rsidR="003753E7">
        <w:rPr>
          <w:rFonts w:ascii="Arial" w:hAnsi="Arial" w:cs="Arial"/>
          <w:sz w:val="24"/>
          <w:szCs w:val="24"/>
        </w:rPr>
        <w:t>22</w:t>
      </w:r>
      <w:r w:rsidRPr="00FB4F81" w:rsidR="002667A4">
        <w:rPr>
          <w:rFonts w:ascii="Arial" w:hAnsi="Arial" w:cs="Arial"/>
          <w:sz w:val="24"/>
          <w:szCs w:val="24"/>
        </w:rPr>
        <w:t>, 20</w:t>
      </w:r>
      <w:r w:rsidRPr="00FB4F81" w:rsidR="003753E7">
        <w:rPr>
          <w:rFonts w:ascii="Arial" w:hAnsi="Arial" w:cs="Arial"/>
          <w:sz w:val="24"/>
          <w:szCs w:val="24"/>
        </w:rPr>
        <w:t>23</w:t>
      </w:r>
      <w:r w:rsidRPr="00FB4F81" w:rsidR="002667A4">
        <w:rPr>
          <w:rFonts w:ascii="Arial" w:hAnsi="Arial" w:cs="Arial"/>
          <w:sz w:val="24"/>
          <w:szCs w:val="24"/>
        </w:rPr>
        <w:t>, &amp; 20</w:t>
      </w:r>
      <w:r w:rsidRPr="00FB4F81" w:rsidR="003753E7">
        <w:rPr>
          <w:rFonts w:ascii="Arial" w:hAnsi="Arial" w:cs="Arial"/>
          <w:sz w:val="24"/>
          <w:szCs w:val="24"/>
        </w:rPr>
        <w:t>24</w:t>
      </w:r>
      <w:r w:rsidRPr="00FB4F81">
        <w:rPr>
          <w:rFonts w:ascii="Arial" w:hAnsi="Arial" w:cs="Arial"/>
          <w:sz w:val="24"/>
          <w:szCs w:val="24"/>
        </w:rPr>
        <w:t>) covered under this OMB docket is</w:t>
      </w:r>
      <w:r w:rsidRPr="00FB4F81" w:rsidR="002A66C7">
        <w:rPr>
          <w:rFonts w:ascii="Arial" w:hAnsi="Arial" w:cs="Arial"/>
          <w:sz w:val="24"/>
          <w:szCs w:val="24"/>
        </w:rPr>
        <w:t xml:space="preserve"> approximately</w:t>
      </w:r>
      <w:r w:rsidRPr="00FB4F81">
        <w:rPr>
          <w:rFonts w:ascii="Arial" w:hAnsi="Arial" w:cs="Arial"/>
          <w:sz w:val="24"/>
          <w:szCs w:val="24"/>
        </w:rPr>
        <w:t xml:space="preserve"> </w:t>
      </w:r>
      <w:r w:rsidRPr="00FB4F81" w:rsidR="002A66C7">
        <w:rPr>
          <w:rFonts w:ascii="Arial" w:hAnsi="Arial" w:cs="Arial"/>
          <w:sz w:val="24"/>
          <w:szCs w:val="24"/>
        </w:rPr>
        <w:t>$</w:t>
      </w:r>
      <w:r w:rsidRPr="00FB4F81" w:rsidR="006D59F8">
        <w:rPr>
          <w:rFonts w:ascii="Arial" w:hAnsi="Arial" w:cs="Arial"/>
          <w:sz w:val="24"/>
          <w:szCs w:val="24"/>
        </w:rPr>
        <w:t>5</w:t>
      </w:r>
      <w:r w:rsidRPr="00FB4F81" w:rsidR="001134AC">
        <w:rPr>
          <w:rFonts w:ascii="Arial" w:hAnsi="Arial" w:cs="Arial"/>
          <w:sz w:val="24"/>
          <w:szCs w:val="24"/>
        </w:rPr>
        <w:t>3</w:t>
      </w:r>
      <w:r w:rsidRPr="00FB4F81" w:rsidR="006D59F8">
        <w:rPr>
          <w:rFonts w:ascii="Arial" w:hAnsi="Arial" w:cs="Arial"/>
          <w:sz w:val="24"/>
          <w:szCs w:val="24"/>
        </w:rPr>
        <w:t>,</w:t>
      </w:r>
      <w:r w:rsidRPr="00FB4F81" w:rsidR="001134AC">
        <w:rPr>
          <w:rFonts w:ascii="Arial" w:hAnsi="Arial" w:cs="Arial"/>
          <w:sz w:val="24"/>
          <w:szCs w:val="24"/>
        </w:rPr>
        <w:t>433</w:t>
      </w:r>
      <w:r w:rsidRPr="00FB4F81">
        <w:rPr>
          <w:rFonts w:ascii="Arial" w:hAnsi="Arial" w:cs="Arial"/>
          <w:sz w:val="24"/>
          <w:szCs w:val="24"/>
        </w:rPr>
        <w:t>,000.</w:t>
      </w:r>
      <w:r w:rsidRPr="00412CF8" w:rsidR="00412CF8">
        <w:rPr>
          <w:rFonts w:ascii="Arial" w:hAnsi="Arial" w:eastAsia="Times New Roman" w:cs="Arial"/>
          <w:sz w:val="24"/>
          <w:szCs w:val="24"/>
        </w:rPr>
        <w:t xml:space="preserve"> </w:t>
      </w:r>
      <w:r w:rsidR="00412CF8">
        <w:rPr>
          <w:rFonts w:ascii="Arial" w:hAnsi="Arial" w:eastAsia="Times New Roman" w:cs="Arial"/>
          <w:sz w:val="24"/>
          <w:szCs w:val="24"/>
        </w:rPr>
        <w:t xml:space="preserve">This </w:t>
      </w:r>
      <w:r w:rsidRPr="00412CF8" w:rsidR="00412CF8">
        <w:rPr>
          <w:rFonts w:ascii="Arial" w:hAnsi="Arial" w:eastAsia="Times New Roman" w:cs="Arial"/>
          <w:sz w:val="24"/>
          <w:szCs w:val="24"/>
        </w:rPr>
        <w:t xml:space="preserve">includes appropriations for the fully loaded wage rate </w:t>
      </w:r>
      <w:r w:rsidR="00412CF8">
        <w:rPr>
          <w:rFonts w:ascii="Arial" w:hAnsi="Arial" w:eastAsia="Times New Roman" w:cs="Arial"/>
          <w:sz w:val="24"/>
          <w:szCs w:val="24"/>
        </w:rPr>
        <w:t xml:space="preserve">which </w:t>
      </w:r>
      <w:r w:rsidRPr="00412CF8" w:rsidR="00412CF8">
        <w:rPr>
          <w:rFonts w:ascii="Arial" w:hAnsi="Arial" w:eastAsia="Times New Roman" w:cs="Arial"/>
          <w:sz w:val="24"/>
          <w:szCs w:val="24"/>
        </w:rPr>
        <w:t xml:space="preserve">includes allowances for Social Security, insurance, etc. </w:t>
      </w:r>
    </w:p>
    <w:p w:rsidRPr="00FB4F81" w:rsidR="002A66C7" w:rsidP="002A66C7" w:rsidRDefault="002A66C7" w14:paraId="746D97D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FB4F81" w:rsidR="008322EA" w:rsidP="00E24DD6" w:rsidRDefault="008322EA" w14:paraId="3338B49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FB4F81">
        <w:rPr>
          <w:rFonts w:ascii="Arial" w:hAnsi="Arial" w:cs="Arial"/>
          <w:b/>
          <w:bCs/>
          <w:sz w:val="24"/>
          <w:szCs w:val="24"/>
        </w:rPr>
        <w:t>15.</w:t>
      </w:r>
      <w:r w:rsidRPr="00FB4F81">
        <w:rPr>
          <w:rFonts w:ascii="Arial" w:hAnsi="Arial" w:cs="Arial"/>
          <w:b/>
          <w:bCs/>
          <w:sz w:val="24"/>
          <w:szCs w:val="24"/>
        </w:rPr>
        <w:tab/>
        <w:t>Explain the reasons for any program changes or adjustments reported in Items 13 or 14 of the OMB Form 83-I Burden</w:t>
      </w:r>
      <w:r w:rsidRPr="00FB4F81">
        <w:rPr>
          <w:rFonts w:ascii="Arial" w:hAnsi="Arial" w:cs="Arial"/>
          <w:sz w:val="24"/>
          <w:szCs w:val="24"/>
        </w:rPr>
        <w:t xml:space="preserve"> </w:t>
      </w:r>
      <w:r w:rsidRPr="00FB4F81">
        <w:rPr>
          <w:rFonts w:ascii="Arial" w:hAnsi="Arial" w:cs="Arial"/>
          <w:b/>
          <w:bCs/>
          <w:sz w:val="24"/>
          <w:szCs w:val="24"/>
        </w:rPr>
        <w:t>(reasons for changes in burden).</w:t>
      </w:r>
    </w:p>
    <w:p w:rsidRPr="00EC645E" w:rsidR="000D5CB2" w:rsidRDefault="000D5CB2" w14:paraId="2173CBE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EC645E" w:rsidR="001D2299" w:rsidP="000D5CB2" w:rsidRDefault="008322EA" w14:paraId="7261EEA3" w14:textId="443016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EC645E">
        <w:rPr>
          <w:rFonts w:ascii="Arial" w:hAnsi="Arial" w:cs="Arial"/>
          <w:sz w:val="24"/>
          <w:szCs w:val="24"/>
        </w:rPr>
        <w:t>Since the Census of Agriculture information collection is a reinstatement, there is no current inventory of burden hou</w:t>
      </w:r>
      <w:r w:rsidRPr="00EC645E" w:rsidR="00A21265">
        <w:rPr>
          <w:rFonts w:ascii="Arial" w:hAnsi="Arial" w:cs="Arial"/>
          <w:sz w:val="24"/>
          <w:szCs w:val="24"/>
        </w:rPr>
        <w:t>rs.</w:t>
      </w:r>
      <w:r w:rsidRPr="00EC645E" w:rsidR="002437D4">
        <w:rPr>
          <w:rFonts w:ascii="Arial" w:hAnsi="Arial" w:cs="Arial"/>
          <w:sz w:val="24"/>
          <w:szCs w:val="24"/>
        </w:rPr>
        <w:t xml:space="preserve"> </w:t>
      </w:r>
      <w:r w:rsidRPr="00EC645E" w:rsidR="000D5CB2">
        <w:rPr>
          <w:rFonts w:ascii="Arial" w:hAnsi="Arial" w:cs="Arial"/>
          <w:sz w:val="24"/>
          <w:szCs w:val="24"/>
        </w:rPr>
        <w:t xml:space="preserve">From the calculations in </w:t>
      </w:r>
      <w:r w:rsidRPr="00EC645E" w:rsidR="009649B5">
        <w:rPr>
          <w:rFonts w:ascii="Arial" w:hAnsi="Arial" w:cs="Arial"/>
          <w:sz w:val="24"/>
          <w:szCs w:val="24"/>
        </w:rPr>
        <w:t>item</w:t>
      </w:r>
      <w:r w:rsidRPr="00EC645E" w:rsidR="000D5CB2">
        <w:rPr>
          <w:rFonts w:ascii="Arial" w:hAnsi="Arial" w:cs="Arial"/>
          <w:sz w:val="24"/>
          <w:szCs w:val="24"/>
        </w:rPr>
        <w:t xml:space="preserve"> 12</w:t>
      </w:r>
      <w:r w:rsidRPr="00EC645E">
        <w:rPr>
          <w:rFonts w:ascii="Arial" w:hAnsi="Arial" w:cs="Arial"/>
          <w:sz w:val="24"/>
          <w:szCs w:val="24"/>
        </w:rPr>
        <w:t xml:space="preserve"> </w:t>
      </w:r>
      <w:r w:rsidRPr="00EC645E" w:rsidR="009649B5">
        <w:rPr>
          <w:rFonts w:ascii="Arial" w:hAnsi="Arial" w:cs="Arial"/>
          <w:sz w:val="24"/>
          <w:szCs w:val="24"/>
        </w:rPr>
        <w:t>an estimated</w:t>
      </w:r>
      <w:r w:rsidRPr="00EC645E">
        <w:rPr>
          <w:rFonts w:ascii="Arial" w:hAnsi="Arial" w:cs="Arial"/>
          <w:sz w:val="24"/>
          <w:szCs w:val="24"/>
        </w:rPr>
        <w:t xml:space="preserve"> </w:t>
      </w:r>
      <w:r w:rsidRPr="00EC645E" w:rsidR="00E7399A">
        <w:rPr>
          <w:rFonts w:ascii="Arial" w:hAnsi="Arial" w:cs="Arial"/>
          <w:sz w:val="24"/>
          <w:szCs w:val="24"/>
        </w:rPr>
        <w:t>3</w:t>
      </w:r>
      <w:r w:rsidRPr="00EC645E" w:rsidR="00DD22EF">
        <w:rPr>
          <w:rFonts w:ascii="Arial" w:hAnsi="Arial" w:cs="Arial"/>
          <w:sz w:val="24"/>
          <w:szCs w:val="24"/>
        </w:rPr>
        <w:t>,</w:t>
      </w:r>
      <w:r w:rsidRPr="00EC645E" w:rsidR="00FB0B7A">
        <w:rPr>
          <w:rFonts w:ascii="Arial" w:hAnsi="Arial" w:cs="Arial"/>
          <w:sz w:val="24"/>
          <w:szCs w:val="24"/>
        </w:rPr>
        <w:t>2</w:t>
      </w:r>
      <w:r w:rsidR="00CA2F9B">
        <w:rPr>
          <w:rFonts w:ascii="Arial" w:hAnsi="Arial" w:cs="Arial"/>
          <w:sz w:val="24"/>
          <w:szCs w:val="24"/>
        </w:rPr>
        <w:t>7</w:t>
      </w:r>
      <w:r w:rsidRPr="00EC645E" w:rsidR="00EC645E">
        <w:rPr>
          <w:rFonts w:ascii="Arial" w:hAnsi="Arial" w:cs="Arial"/>
          <w:sz w:val="24"/>
          <w:szCs w:val="24"/>
        </w:rPr>
        <w:t>6</w:t>
      </w:r>
      <w:r w:rsidRPr="00EC645E" w:rsidR="00520973">
        <w:rPr>
          <w:rFonts w:ascii="Arial" w:hAnsi="Arial" w:cs="Arial"/>
          <w:sz w:val="24"/>
          <w:szCs w:val="24"/>
        </w:rPr>
        <w:t>,</w:t>
      </w:r>
      <w:r w:rsidR="00CA2F9B">
        <w:rPr>
          <w:rFonts w:ascii="Arial" w:hAnsi="Arial" w:cs="Arial"/>
          <w:sz w:val="24"/>
          <w:szCs w:val="24"/>
        </w:rPr>
        <w:t>166</w:t>
      </w:r>
      <w:r w:rsidRPr="00EC645E" w:rsidR="00D22B2F">
        <w:rPr>
          <w:rFonts w:ascii="Arial" w:hAnsi="Arial" w:cs="Arial"/>
          <w:sz w:val="24"/>
          <w:szCs w:val="24"/>
        </w:rPr>
        <w:t xml:space="preserve"> </w:t>
      </w:r>
      <w:r w:rsidRPr="00EC645E">
        <w:rPr>
          <w:rFonts w:ascii="Arial" w:hAnsi="Arial" w:cs="Arial"/>
          <w:sz w:val="24"/>
          <w:szCs w:val="24"/>
        </w:rPr>
        <w:t>burden hours will be needed.</w:t>
      </w:r>
      <w:r w:rsidRPr="00EC645E" w:rsidR="002437D4">
        <w:rPr>
          <w:rFonts w:ascii="Arial" w:hAnsi="Arial" w:cs="Arial"/>
          <w:sz w:val="24"/>
          <w:szCs w:val="24"/>
        </w:rPr>
        <w:t xml:space="preserve"> </w:t>
      </w:r>
      <w:r w:rsidRPr="00EC645E">
        <w:rPr>
          <w:rFonts w:ascii="Arial" w:hAnsi="Arial" w:cs="Arial"/>
          <w:sz w:val="24"/>
          <w:szCs w:val="24"/>
        </w:rPr>
        <w:t>Non-response burden is included in this calculation.</w:t>
      </w:r>
      <w:r w:rsidRPr="00EC645E" w:rsidR="002437D4">
        <w:rPr>
          <w:rFonts w:ascii="Arial" w:hAnsi="Arial" w:cs="Arial"/>
          <w:sz w:val="24"/>
          <w:szCs w:val="24"/>
        </w:rPr>
        <w:t xml:space="preserve"> </w:t>
      </w:r>
      <w:r w:rsidRPr="00EC645E" w:rsidR="00A21265">
        <w:rPr>
          <w:rFonts w:ascii="Arial" w:hAnsi="Arial" w:cs="Arial"/>
          <w:sz w:val="24"/>
          <w:szCs w:val="24"/>
        </w:rPr>
        <w:t>T</w:t>
      </w:r>
      <w:r w:rsidRPr="00EC645E" w:rsidR="00CF746A">
        <w:rPr>
          <w:rFonts w:ascii="Arial" w:hAnsi="Arial" w:cs="Arial"/>
          <w:sz w:val="24"/>
          <w:szCs w:val="24"/>
        </w:rPr>
        <w:t>he supple</w:t>
      </w:r>
      <w:r w:rsidRPr="00EC645E" w:rsidR="00A21265">
        <w:rPr>
          <w:rFonts w:ascii="Arial" w:hAnsi="Arial" w:cs="Arial"/>
          <w:sz w:val="24"/>
          <w:szCs w:val="24"/>
        </w:rPr>
        <w:t>mental attachments contain</w:t>
      </w:r>
      <w:r w:rsidRPr="00EC645E" w:rsidR="00CF746A">
        <w:rPr>
          <w:rFonts w:ascii="Arial" w:hAnsi="Arial" w:cs="Arial"/>
          <w:sz w:val="24"/>
          <w:szCs w:val="24"/>
        </w:rPr>
        <w:t xml:space="preserve"> an overview of the changes </w:t>
      </w:r>
      <w:r w:rsidRPr="00EC645E" w:rsidR="00D22B2F">
        <w:rPr>
          <w:rFonts w:ascii="Arial" w:hAnsi="Arial" w:cs="Arial"/>
          <w:sz w:val="24"/>
          <w:szCs w:val="24"/>
        </w:rPr>
        <w:t>made to questionnaire content</w:t>
      </w:r>
      <w:r w:rsidRPr="00EC645E" w:rsidR="00A21265">
        <w:rPr>
          <w:rFonts w:ascii="Arial" w:hAnsi="Arial" w:cs="Arial"/>
          <w:sz w:val="24"/>
          <w:szCs w:val="24"/>
        </w:rPr>
        <w:t xml:space="preserve"> from</w:t>
      </w:r>
      <w:r w:rsidRPr="00EC645E" w:rsidR="00CF746A">
        <w:rPr>
          <w:rFonts w:ascii="Arial" w:hAnsi="Arial" w:cs="Arial"/>
          <w:sz w:val="24"/>
          <w:szCs w:val="24"/>
        </w:rPr>
        <w:t xml:space="preserve"> the </w:t>
      </w:r>
      <w:r w:rsidRPr="00EC645E" w:rsidR="00065739">
        <w:rPr>
          <w:rFonts w:ascii="Arial" w:hAnsi="Arial" w:cs="Arial"/>
          <w:sz w:val="24"/>
          <w:szCs w:val="24"/>
        </w:rPr>
        <w:t xml:space="preserve">2017 </w:t>
      </w:r>
      <w:r w:rsidRPr="00EC645E" w:rsidR="00CF746A">
        <w:rPr>
          <w:rFonts w:ascii="Arial" w:hAnsi="Arial" w:cs="Arial"/>
          <w:sz w:val="24"/>
          <w:szCs w:val="24"/>
        </w:rPr>
        <w:t>Census of Agriculture.</w:t>
      </w:r>
    </w:p>
    <w:p w:rsidRPr="00EC645E" w:rsidR="000F341F" w:rsidP="000D5CB2" w:rsidRDefault="000F341F" w14:paraId="5D147CBD" w14:textId="660D31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Cs/>
          <w:sz w:val="24"/>
          <w:szCs w:val="24"/>
        </w:rPr>
      </w:pPr>
    </w:p>
    <w:p w:rsidRPr="00B2178B" w:rsidR="00741351" w:rsidP="00741351" w:rsidRDefault="00741351" w14:paraId="7E5B02A0" w14:textId="7D09E8A8">
      <w:pPr>
        <w:widowControl/>
        <w:ind w:left="720"/>
        <w:rPr>
          <w:rFonts w:eastAsia="Times New Roman"/>
          <w:sz w:val="24"/>
          <w:szCs w:val="24"/>
        </w:rPr>
      </w:pPr>
      <w:r w:rsidRPr="002D2470">
        <w:rPr>
          <w:rFonts w:ascii="Arial" w:hAnsi="Arial" w:cs="Arial"/>
          <w:color w:val="000000" w:themeColor="text1"/>
          <w:sz w:val="24"/>
          <w:szCs w:val="24"/>
        </w:rPr>
        <w:lastRenderedPageBreak/>
        <w:t xml:space="preserve">The separate </w:t>
      </w:r>
      <w:r w:rsidRPr="002D2470" w:rsidR="004001A0">
        <w:rPr>
          <w:rFonts w:ascii="Arial" w:hAnsi="Arial" w:cs="Arial"/>
          <w:color w:val="000000" w:themeColor="text1"/>
          <w:sz w:val="24"/>
          <w:szCs w:val="24"/>
        </w:rPr>
        <w:t xml:space="preserve">pilot </w:t>
      </w:r>
      <w:r w:rsidRPr="002D2470">
        <w:rPr>
          <w:rFonts w:ascii="Arial" w:hAnsi="Arial" w:cs="Arial"/>
          <w:color w:val="000000" w:themeColor="text1"/>
          <w:sz w:val="24"/>
          <w:szCs w:val="24"/>
        </w:rPr>
        <w:t>data collection o</w:t>
      </w:r>
      <w:r w:rsidRPr="002D2470" w:rsidR="00496F81">
        <w:rPr>
          <w:rFonts w:ascii="Arial" w:hAnsi="Arial" w:cs="Arial"/>
          <w:color w:val="000000" w:themeColor="text1"/>
          <w:sz w:val="24"/>
          <w:szCs w:val="24"/>
        </w:rPr>
        <w:t>f</w:t>
      </w:r>
      <w:r w:rsidRPr="002D2470">
        <w:rPr>
          <w:rFonts w:ascii="Arial" w:hAnsi="Arial" w:cs="Arial"/>
          <w:color w:val="000000" w:themeColor="text1"/>
          <w:sz w:val="24"/>
          <w:szCs w:val="24"/>
        </w:rPr>
        <w:t xml:space="preserve"> agricultural decision makers’ sexual orientation and gender identification (SOGI)</w:t>
      </w:r>
      <w:r w:rsidRPr="002D2470" w:rsidR="00DD7177">
        <w:rPr>
          <w:rFonts w:ascii="Arial" w:hAnsi="Arial" w:cs="Arial"/>
          <w:color w:val="000000" w:themeColor="text1"/>
          <w:sz w:val="24"/>
          <w:szCs w:val="24"/>
        </w:rPr>
        <w:t>,</w:t>
      </w:r>
      <w:r w:rsidRPr="002D2470">
        <w:rPr>
          <w:rFonts w:ascii="Arial" w:hAnsi="Arial" w:cs="Arial"/>
          <w:color w:val="000000" w:themeColor="text1"/>
          <w:sz w:val="24"/>
          <w:szCs w:val="24"/>
        </w:rPr>
        <w:t xml:space="preserve"> disability status</w:t>
      </w:r>
      <w:r w:rsidRPr="002D2470" w:rsidR="00DD7177">
        <w:rPr>
          <w:rFonts w:ascii="Arial" w:hAnsi="Arial" w:cs="Arial"/>
          <w:color w:val="000000" w:themeColor="text1"/>
          <w:sz w:val="24"/>
          <w:szCs w:val="24"/>
        </w:rPr>
        <w:t>, and expanded race data</w:t>
      </w:r>
      <w:r w:rsidRPr="002D2470">
        <w:rPr>
          <w:rFonts w:ascii="Arial" w:hAnsi="Arial" w:cs="Arial"/>
          <w:color w:val="000000" w:themeColor="text1"/>
          <w:sz w:val="24"/>
          <w:szCs w:val="24"/>
        </w:rPr>
        <w:t xml:space="preserve"> is needed in response to the </w:t>
      </w:r>
      <w:hyperlink w:history="1" r:id="rId24">
        <w:r w:rsidRPr="002D2470">
          <w:rPr>
            <w:rStyle w:val="Hyperlink"/>
            <w:rFonts w:ascii="Arial" w:hAnsi="Arial" w:eastAsia="Times New Roman" w:cs="Arial"/>
            <w:sz w:val="24"/>
            <w:szCs w:val="24"/>
          </w:rPr>
          <w:t>Executive Order on Advancing Racial Equity and Support of Underserved Communities through the Federal Government</w:t>
        </w:r>
      </w:hyperlink>
      <w:r w:rsidRPr="002D2470">
        <w:rPr>
          <w:rFonts w:ascii="Arial" w:hAnsi="Arial" w:eastAsia="Times New Roman" w:cs="Arial"/>
          <w:sz w:val="24"/>
          <w:szCs w:val="24"/>
        </w:rPr>
        <w:t>.</w:t>
      </w:r>
    </w:p>
    <w:p w:rsidRPr="00FB4F81" w:rsidR="003F56C3" w:rsidP="000D5CB2" w:rsidRDefault="003F56C3" w14:paraId="461A456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Cs/>
          <w:sz w:val="24"/>
          <w:szCs w:val="24"/>
        </w:rPr>
      </w:pPr>
    </w:p>
    <w:p w:rsidRPr="00FB4F81" w:rsidR="008322EA" w:rsidRDefault="008322EA" w14:paraId="305FA57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FB4F81">
        <w:rPr>
          <w:rFonts w:ascii="Arial" w:hAnsi="Arial" w:cs="Arial"/>
          <w:b/>
          <w:bCs/>
          <w:sz w:val="24"/>
          <w:szCs w:val="24"/>
        </w:rPr>
        <w:t>16.</w:t>
      </w:r>
      <w:r w:rsidRPr="00FB4F81">
        <w:rPr>
          <w:rFonts w:ascii="Arial" w:hAnsi="Arial" w:cs="Arial"/>
          <w:b/>
          <w:bCs/>
          <w:sz w:val="24"/>
          <w:szCs w:val="24"/>
        </w:rPr>
        <w:tab/>
        <w:t>For collections of information whose results will be published, outline plans for tabulation and publication. Address any complex analytical techniques that will be used. Provide the time schedule for the entire project, include beginning and ending dates for the information collection, completion of report, publication dates and other actions.</w:t>
      </w:r>
    </w:p>
    <w:p w:rsidRPr="00FB4F81" w:rsidR="00344FEB" w:rsidRDefault="00344FEB" w14:paraId="65A840A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2D2470" w:rsidR="00D74F90" w:rsidP="00D74F90" w:rsidRDefault="00741351" w14:paraId="30847BFF" w14:textId="57E10AB6">
      <w:pPr>
        <w:ind w:left="720"/>
        <w:rPr>
          <w:rFonts w:ascii="Arial" w:hAnsi="Arial" w:cs="Arial"/>
          <w:color w:val="000000" w:themeColor="text1"/>
          <w:sz w:val="24"/>
          <w:szCs w:val="24"/>
        </w:rPr>
      </w:pPr>
      <w:r w:rsidRPr="002D2470">
        <w:rPr>
          <w:rFonts w:ascii="Arial" w:hAnsi="Arial" w:cs="Arial"/>
          <w:color w:val="000000" w:themeColor="text1"/>
          <w:sz w:val="24"/>
          <w:szCs w:val="24"/>
        </w:rPr>
        <w:t xml:space="preserve">The </w:t>
      </w:r>
      <w:r w:rsidRPr="002D2470" w:rsidR="004001A0">
        <w:rPr>
          <w:rFonts w:ascii="Arial" w:hAnsi="Arial" w:cs="Arial"/>
          <w:color w:val="000000" w:themeColor="text1"/>
          <w:sz w:val="24"/>
          <w:szCs w:val="24"/>
        </w:rPr>
        <w:t xml:space="preserve">pilot </w:t>
      </w:r>
      <w:r w:rsidRPr="002D2470">
        <w:rPr>
          <w:rFonts w:ascii="Arial" w:hAnsi="Arial" w:cs="Arial"/>
          <w:color w:val="000000" w:themeColor="text1"/>
          <w:sz w:val="24"/>
          <w:szCs w:val="24"/>
        </w:rPr>
        <w:t>data collection o</w:t>
      </w:r>
      <w:r w:rsidRPr="002D2470" w:rsidR="00496F81">
        <w:rPr>
          <w:rFonts w:ascii="Arial" w:hAnsi="Arial" w:cs="Arial"/>
          <w:color w:val="000000" w:themeColor="text1"/>
          <w:sz w:val="24"/>
          <w:szCs w:val="24"/>
        </w:rPr>
        <w:t>f</w:t>
      </w:r>
      <w:r w:rsidRPr="002D2470">
        <w:rPr>
          <w:rFonts w:ascii="Arial" w:hAnsi="Arial" w:cs="Arial"/>
          <w:color w:val="000000" w:themeColor="text1"/>
          <w:sz w:val="24"/>
          <w:szCs w:val="24"/>
        </w:rPr>
        <w:t xml:space="preserve"> agricultural decision makers’ sexual orientation and gender identification (SOGI)</w:t>
      </w:r>
      <w:r w:rsidRPr="002D2470" w:rsidR="00D74F90">
        <w:rPr>
          <w:rFonts w:ascii="Arial" w:hAnsi="Arial" w:cs="Arial"/>
          <w:color w:val="000000" w:themeColor="text1"/>
          <w:sz w:val="24"/>
          <w:szCs w:val="24"/>
        </w:rPr>
        <w:t>,</w:t>
      </w:r>
      <w:r w:rsidRPr="002D2470">
        <w:rPr>
          <w:rFonts w:ascii="Arial" w:hAnsi="Arial" w:cs="Arial"/>
          <w:color w:val="000000" w:themeColor="text1"/>
          <w:sz w:val="24"/>
          <w:szCs w:val="24"/>
        </w:rPr>
        <w:t xml:space="preserve"> disability status</w:t>
      </w:r>
      <w:r w:rsidRPr="002D2470" w:rsidR="00D74F90">
        <w:rPr>
          <w:rFonts w:ascii="Arial" w:hAnsi="Arial" w:cs="Arial"/>
          <w:color w:val="000000" w:themeColor="text1"/>
          <w:sz w:val="24"/>
          <w:szCs w:val="24"/>
        </w:rPr>
        <w:t>, and expanded race data</w:t>
      </w:r>
      <w:r w:rsidRPr="002D2470">
        <w:rPr>
          <w:rFonts w:ascii="Arial" w:hAnsi="Arial" w:cs="Arial"/>
          <w:color w:val="000000" w:themeColor="text1"/>
          <w:sz w:val="24"/>
          <w:szCs w:val="24"/>
        </w:rPr>
        <w:t xml:space="preserve"> will take place in late 202</w:t>
      </w:r>
      <w:r w:rsidRPr="002D2470" w:rsidR="002B55A5">
        <w:rPr>
          <w:rFonts w:ascii="Arial" w:hAnsi="Arial" w:cs="Arial"/>
          <w:color w:val="000000" w:themeColor="text1"/>
          <w:sz w:val="24"/>
          <w:szCs w:val="24"/>
        </w:rPr>
        <w:t>1.</w:t>
      </w:r>
      <w:r w:rsidRPr="002D2470" w:rsidR="00C7254D">
        <w:rPr>
          <w:rFonts w:ascii="Arial" w:hAnsi="Arial" w:cs="Arial"/>
          <w:color w:val="000000" w:themeColor="text1"/>
          <w:sz w:val="24"/>
          <w:szCs w:val="24"/>
        </w:rPr>
        <w:t xml:space="preserve"> </w:t>
      </w:r>
      <w:r w:rsidRPr="002D2470" w:rsidR="00D74F90">
        <w:rPr>
          <w:rFonts w:ascii="Arial" w:hAnsi="Arial" w:cs="Arial"/>
          <w:color w:val="000000" w:themeColor="text1"/>
          <w:sz w:val="24"/>
          <w:szCs w:val="24"/>
        </w:rPr>
        <w:t>No official estimates will be published from this pilot study.</w:t>
      </w:r>
      <w:r w:rsidRPr="002D2470" w:rsidR="00C7254D">
        <w:rPr>
          <w:rFonts w:ascii="Arial" w:hAnsi="Arial" w:cs="Arial"/>
          <w:color w:val="000000" w:themeColor="text1"/>
          <w:sz w:val="24"/>
          <w:szCs w:val="24"/>
        </w:rPr>
        <w:t xml:space="preserve"> </w:t>
      </w:r>
      <w:r w:rsidRPr="002D2470" w:rsidR="00D74F90">
        <w:rPr>
          <w:rFonts w:ascii="Arial" w:hAnsi="Arial" w:cs="Arial"/>
          <w:color w:val="000000" w:themeColor="text1"/>
          <w:sz w:val="24"/>
          <w:szCs w:val="24"/>
        </w:rPr>
        <w:t>However, the data will be used to create a report that will we used internally in the Department to better understand these topics in order to determine equitable program opportunities for these populations. The results may also be shared with external audiences with the aim of providing guidance on these topics.</w:t>
      </w:r>
    </w:p>
    <w:p w:rsidRPr="002D2470" w:rsidR="003B5616" w:rsidP="00D74F90" w:rsidRDefault="003B5616" w14:paraId="0828BC8B" w14:textId="77777777">
      <w:pPr>
        <w:ind w:left="720"/>
        <w:rPr>
          <w:rFonts w:ascii="Arial" w:hAnsi="Arial" w:cs="Arial"/>
          <w:color w:val="000000" w:themeColor="text1"/>
          <w:sz w:val="24"/>
          <w:szCs w:val="24"/>
        </w:rPr>
      </w:pPr>
    </w:p>
    <w:p w:rsidR="003B5616" w:rsidP="00D74F90" w:rsidRDefault="003B5616" w14:paraId="26865648" w14:textId="501F6296">
      <w:pPr>
        <w:ind w:left="720"/>
        <w:rPr>
          <w:rFonts w:ascii="Arial" w:hAnsi="Arial" w:cs="Arial"/>
          <w:color w:val="000000" w:themeColor="text1"/>
          <w:sz w:val="24"/>
          <w:szCs w:val="24"/>
        </w:rPr>
      </w:pPr>
      <w:r w:rsidRPr="002D2470">
        <w:rPr>
          <w:rFonts w:ascii="Arial" w:hAnsi="Arial" w:cs="Arial"/>
          <w:color w:val="000000" w:themeColor="text1"/>
          <w:sz w:val="24"/>
          <w:szCs w:val="24"/>
        </w:rPr>
        <w:t>The pilot will provide insight into how NASS may incorporate these data series into future Censuses of Agriculture and other collections.</w:t>
      </w:r>
      <w:r w:rsidRPr="002D2470" w:rsidR="00C7254D">
        <w:rPr>
          <w:rFonts w:ascii="Arial" w:hAnsi="Arial" w:cs="Arial"/>
          <w:color w:val="000000" w:themeColor="text1"/>
          <w:sz w:val="24"/>
          <w:szCs w:val="24"/>
        </w:rPr>
        <w:t xml:space="preserve"> </w:t>
      </w:r>
      <w:r w:rsidRPr="002D2470">
        <w:rPr>
          <w:rFonts w:ascii="Arial" w:hAnsi="Arial" w:cs="Arial"/>
          <w:color w:val="000000" w:themeColor="text1"/>
          <w:sz w:val="24"/>
          <w:szCs w:val="24"/>
        </w:rPr>
        <w:t xml:space="preserve">When these demographic data are eventually available operationally, they will inform </w:t>
      </w:r>
      <w:r w:rsidRPr="002D2470">
        <w:rPr>
          <w:rFonts w:ascii="Arial" w:hAnsi="Arial" w:cs="Arial"/>
          <w:sz w:val="24"/>
          <w:szCs w:val="24"/>
        </w:rPr>
        <w:t>Executive branch agencies and Congress on the characteristics of agricultural producers to help identify program deficiencies and enhancements.</w:t>
      </w:r>
    </w:p>
    <w:p w:rsidRPr="00741351" w:rsidR="003F56C3" w:rsidP="00D74F90" w:rsidRDefault="003F56C3" w14:paraId="045F192F" w14:textId="65959FDB">
      <w:pPr>
        <w:widowControl/>
        <w:ind w:left="720"/>
        <w:rPr>
          <w:rFonts w:ascii="Arial" w:hAnsi="Arial" w:cs="Arial"/>
          <w:color w:val="000000" w:themeColor="text1"/>
          <w:sz w:val="24"/>
          <w:szCs w:val="24"/>
        </w:rPr>
      </w:pPr>
    </w:p>
    <w:p w:rsidRPr="00FB4F81" w:rsidR="008322EA" w:rsidP="00344FEB" w:rsidRDefault="008322EA" w14:paraId="6986B942" w14:textId="4BDD505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B4F81">
        <w:rPr>
          <w:rFonts w:ascii="Arial" w:hAnsi="Arial" w:cs="Arial"/>
          <w:sz w:val="24"/>
          <w:szCs w:val="24"/>
        </w:rPr>
        <w:t xml:space="preserve">The initial mailing of </w:t>
      </w:r>
      <w:r w:rsidRPr="00FB4F81" w:rsidR="00A21265">
        <w:rPr>
          <w:rFonts w:ascii="Arial" w:hAnsi="Arial" w:cs="Arial"/>
          <w:sz w:val="24"/>
          <w:szCs w:val="24"/>
        </w:rPr>
        <w:t>questionnaires for the 50 s</w:t>
      </w:r>
      <w:r w:rsidRPr="00FB4F81">
        <w:rPr>
          <w:rFonts w:ascii="Arial" w:hAnsi="Arial" w:cs="Arial"/>
          <w:sz w:val="24"/>
          <w:szCs w:val="24"/>
        </w:rPr>
        <w:t xml:space="preserve">tates and Puerto Rico will occur in December </w:t>
      </w:r>
      <w:r w:rsidRPr="00FB4F81" w:rsidR="0049202D">
        <w:rPr>
          <w:rFonts w:ascii="Arial" w:hAnsi="Arial" w:cs="Arial"/>
          <w:sz w:val="24"/>
          <w:szCs w:val="24"/>
        </w:rPr>
        <w:t>2022</w:t>
      </w:r>
      <w:r w:rsidRPr="00FB4F81" w:rsidR="00A21265">
        <w:rPr>
          <w:rFonts w:ascii="Arial" w:hAnsi="Arial" w:cs="Arial"/>
          <w:sz w:val="24"/>
          <w:szCs w:val="24"/>
        </w:rPr>
        <w:t>,</w:t>
      </w:r>
      <w:r w:rsidRPr="00FB4F81" w:rsidR="00141B35">
        <w:rPr>
          <w:rFonts w:ascii="Arial" w:hAnsi="Arial" w:cs="Arial"/>
          <w:sz w:val="24"/>
          <w:szCs w:val="24"/>
        </w:rPr>
        <w:t xml:space="preserve"> </w:t>
      </w:r>
      <w:r w:rsidRPr="00FB4F81">
        <w:rPr>
          <w:rFonts w:ascii="Arial" w:hAnsi="Arial" w:cs="Arial"/>
          <w:sz w:val="24"/>
          <w:szCs w:val="24"/>
        </w:rPr>
        <w:t xml:space="preserve">with a due date of February </w:t>
      </w:r>
      <w:r w:rsidRPr="00FB4F81" w:rsidR="0049202D">
        <w:rPr>
          <w:rFonts w:ascii="Arial" w:hAnsi="Arial" w:cs="Arial"/>
          <w:sz w:val="24"/>
          <w:szCs w:val="24"/>
        </w:rPr>
        <w:t>6</w:t>
      </w:r>
      <w:r w:rsidRPr="00FB4F81">
        <w:rPr>
          <w:rFonts w:ascii="Arial" w:hAnsi="Arial" w:cs="Arial"/>
          <w:sz w:val="24"/>
          <w:szCs w:val="24"/>
        </w:rPr>
        <w:t xml:space="preserve">, </w:t>
      </w:r>
      <w:r w:rsidRPr="00FB4F81" w:rsidR="0049202D">
        <w:rPr>
          <w:rFonts w:ascii="Arial" w:hAnsi="Arial" w:cs="Arial"/>
          <w:sz w:val="24"/>
          <w:szCs w:val="24"/>
        </w:rPr>
        <w:t>2023</w:t>
      </w:r>
      <w:r w:rsidRPr="00FB4F81">
        <w:rPr>
          <w:rFonts w:ascii="Arial" w:hAnsi="Arial" w:cs="Arial"/>
          <w:sz w:val="24"/>
          <w:szCs w:val="24"/>
        </w:rPr>
        <w:t>.</w:t>
      </w:r>
      <w:r w:rsidRPr="00FB4F81" w:rsidR="002437D4">
        <w:rPr>
          <w:rFonts w:ascii="Arial" w:hAnsi="Arial" w:cs="Arial"/>
          <w:sz w:val="24"/>
          <w:szCs w:val="24"/>
        </w:rPr>
        <w:t xml:space="preserve"> </w:t>
      </w:r>
      <w:r w:rsidRPr="00FB4F81">
        <w:rPr>
          <w:rFonts w:ascii="Arial" w:hAnsi="Arial" w:cs="Arial"/>
          <w:sz w:val="24"/>
          <w:szCs w:val="24"/>
        </w:rPr>
        <w:t xml:space="preserve">Publication </w:t>
      </w:r>
      <w:r w:rsidRPr="00FB4F81" w:rsidR="00A21265">
        <w:rPr>
          <w:rFonts w:ascii="Arial" w:hAnsi="Arial" w:cs="Arial"/>
          <w:sz w:val="24"/>
          <w:szCs w:val="24"/>
        </w:rPr>
        <w:t xml:space="preserve">of final reports (Volume I, </w:t>
      </w:r>
      <w:r w:rsidRPr="00FB4F81">
        <w:rPr>
          <w:rFonts w:ascii="Arial" w:hAnsi="Arial" w:cs="Arial"/>
          <w:sz w:val="24"/>
          <w:szCs w:val="24"/>
        </w:rPr>
        <w:t xml:space="preserve">see below) will be </w:t>
      </w:r>
      <w:r w:rsidRPr="00FB4F81" w:rsidR="00FD5159">
        <w:rPr>
          <w:rFonts w:ascii="Arial" w:hAnsi="Arial" w:cs="Arial"/>
          <w:sz w:val="24"/>
          <w:szCs w:val="24"/>
        </w:rPr>
        <w:t xml:space="preserve">in </w:t>
      </w:r>
      <w:r w:rsidRPr="00FB4F81" w:rsidR="00A21265">
        <w:rPr>
          <w:rFonts w:ascii="Arial" w:hAnsi="Arial" w:cs="Arial"/>
          <w:sz w:val="24"/>
          <w:szCs w:val="24"/>
        </w:rPr>
        <w:t>February</w:t>
      </w:r>
      <w:r w:rsidRPr="00FB4F81">
        <w:rPr>
          <w:rFonts w:ascii="Arial" w:hAnsi="Arial" w:cs="Arial"/>
          <w:sz w:val="24"/>
          <w:szCs w:val="24"/>
        </w:rPr>
        <w:t xml:space="preserve"> </w:t>
      </w:r>
      <w:r w:rsidRPr="00FB4F81" w:rsidR="0049202D">
        <w:rPr>
          <w:rFonts w:ascii="Arial" w:hAnsi="Arial" w:cs="Arial"/>
          <w:sz w:val="24"/>
          <w:szCs w:val="24"/>
        </w:rPr>
        <w:t>2024</w:t>
      </w:r>
      <w:r w:rsidRPr="00FB4F81" w:rsidR="00344FEB">
        <w:rPr>
          <w:rFonts w:ascii="Arial" w:hAnsi="Arial" w:cs="Arial"/>
          <w:sz w:val="24"/>
          <w:szCs w:val="24"/>
        </w:rPr>
        <w:t>.</w:t>
      </w:r>
    </w:p>
    <w:p w:rsidRPr="00FB4F81" w:rsidR="00344FEB" w:rsidP="00344FEB" w:rsidRDefault="00344FEB" w14:paraId="3B0A98D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FB4F81" w:rsidR="00DF323C" w:rsidP="00DF323C" w:rsidRDefault="008322EA" w14:paraId="530636CE" w14:textId="1ABC38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B4F81">
        <w:rPr>
          <w:rFonts w:ascii="Arial" w:hAnsi="Arial" w:cs="Arial"/>
          <w:sz w:val="24"/>
          <w:szCs w:val="24"/>
        </w:rPr>
        <w:t>For the outlying ar</w:t>
      </w:r>
      <w:r w:rsidRPr="00FB4F81" w:rsidR="008F46F9">
        <w:rPr>
          <w:rFonts w:ascii="Arial" w:hAnsi="Arial" w:cs="Arial"/>
          <w:sz w:val="24"/>
          <w:szCs w:val="24"/>
        </w:rPr>
        <w:t>eas of</w:t>
      </w:r>
      <w:r w:rsidRPr="00FB4F81" w:rsidR="009C562B">
        <w:rPr>
          <w:rFonts w:ascii="Arial" w:hAnsi="Arial" w:cs="Arial"/>
          <w:sz w:val="24"/>
          <w:szCs w:val="24"/>
        </w:rPr>
        <w:t xml:space="preserve"> American Samoa, </w:t>
      </w:r>
      <w:r w:rsidRPr="00FB4F81" w:rsidR="00A21265">
        <w:rPr>
          <w:rFonts w:ascii="Arial" w:hAnsi="Arial" w:cs="Arial"/>
          <w:sz w:val="24"/>
          <w:szCs w:val="24"/>
        </w:rPr>
        <w:t xml:space="preserve">the </w:t>
      </w:r>
      <w:r w:rsidRPr="00FB4F81" w:rsidR="009C562B">
        <w:rPr>
          <w:rFonts w:ascii="Arial" w:hAnsi="Arial" w:cs="Arial"/>
          <w:sz w:val="24"/>
          <w:szCs w:val="24"/>
        </w:rPr>
        <w:t>Commonwealth of</w:t>
      </w:r>
      <w:r w:rsidRPr="00FB4F81" w:rsidR="008F46F9">
        <w:rPr>
          <w:rFonts w:ascii="Arial" w:hAnsi="Arial" w:cs="Arial"/>
          <w:sz w:val="24"/>
          <w:szCs w:val="24"/>
        </w:rPr>
        <w:t xml:space="preserve"> the Northern Mariana Islands</w:t>
      </w:r>
      <w:r w:rsidRPr="00FB4F81">
        <w:rPr>
          <w:rFonts w:ascii="Arial" w:hAnsi="Arial" w:cs="Arial"/>
          <w:sz w:val="24"/>
          <w:szCs w:val="24"/>
        </w:rPr>
        <w:t xml:space="preserve">, Guam, and </w:t>
      </w:r>
      <w:r w:rsidRPr="00FB4F81" w:rsidR="008F46F9">
        <w:rPr>
          <w:rFonts w:ascii="Arial" w:hAnsi="Arial" w:cs="Arial"/>
          <w:sz w:val="24"/>
          <w:szCs w:val="24"/>
        </w:rPr>
        <w:t xml:space="preserve">the </w:t>
      </w:r>
      <w:r w:rsidRPr="00FB4F81">
        <w:rPr>
          <w:rFonts w:ascii="Arial" w:hAnsi="Arial" w:cs="Arial"/>
          <w:sz w:val="24"/>
          <w:szCs w:val="24"/>
        </w:rPr>
        <w:t>U</w:t>
      </w:r>
      <w:r w:rsidRPr="00FB4F81" w:rsidR="008F46F9">
        <w:rPr>
          <w:rFonts w:ascii="Arial" w:hAnsi="Arial" w:cs="Arial"/>
          <w:sz w:val="24"/>
          <w:szCs w:val="24"/>
        </w:rPr>
        <w:t>.</w:t>
      </w:r>
      <w:r w:rsidRPr="00FB4F81">
        <w:rPr>
          <w:rFonts w:ascii="Arial" w:hAnsi="Arial" w:cs="Arial"/>
          <w:sz w:val="24"/>
          <w:szCs w:val="24"/>
        </w:rPr>
        <w:t>S</w:t>
      </w:r>
      <w:r w:rsidRPr="00FB4F81" w:rsidR="008F46F9">
        <w:rPr>
          <w:rFonts w:ascii="Arial" w:hAnsi="Arial" w:cs="Arial"/>
          <w:sz w:val="24"/>
          <w:szCs w:val="24"/>
        </w:rPr>
        <w:t xml:space="preserve">. </w:t>
      </w:r>
      <w:r w:rsidRPr="00FB4F81">
        <w:rPr>
          <w:rFonts w:ascii="Arial" w:hAnsi="Arial" w:cs="Arial"/>
          <w:sz w:val="24"/>
          <w:szCs w:val="24"/>
        </w:rPr>
        <w:t>V</w:t>
      </w:r>
      <w:r w:rsidRPr="00FB4F81" w:rsidR="008F46F9">
        <w:rPr>
          <w:rFonts w:ascii="Arial" w:hAnsi="Arial" w:cs="Arial"/>
          <w:sz w:val="24"/>
          <w:szCs w:val="24"/>
        </w:rPr>
        <w:t xml:space="preserve">irgin </w:t>
      </w:r>
      <w:r w:rsidRPr="00FB4F81">
        <w:rPr>
          <w:rFonts w:ascii="Arial" w:hAnsi="Arial" w:cs="Arial"/>
          <w:sz w:val="24"/>
          <w:szCs w:val="24"/>
        </w:rPr>
        <w:t>I</w:t>
      </w:r>
      <w:r w:rsidRPr="00FB4F81" w:rsidR="008F46F9">
        <w:rPr>
          <w:rFonts w:ascii="Arial" w:hAnsi="Arial" w:cs="Arial"/>
          <w:sz w:val="24"/>
          <w:szCs w:val="24"/>
        </w:rPr>
        <w:t>slands</w:t>
      </w:r>
      <w:r w:rsidRPr="00FB4F81">
        <w:rPr>
          <w:rFonts w:ascii="Arial" w:hAnsi="Arial" w:cs="Arial"/>
          <w:sz w:val="24"/>
          <w:szCs w:val="24"/>
        </w:rPr>
        <w:t xml:space="preserve">, data collection will </w:t>
      </w:r>
      <w:r w:rsidRPr="00FB4F81" w:rsidR="00A21265">
        <w:rPr>
          <w:rFonts w:ascii="Arial" w:hAnsi="Arial" w:cs="Arial"/>
          <w:sz w:val="24"/>
          <w:szCs w:val="24"/>
        </w:rPr>
        <w:t>occur</w:t>
      </w:r>
      <w:r w:rsidRPr="00FB4F81">
        <w:rPr>
          <w:rFonts w:ascii="Arial" w:hAnsi="Arial" w:cs="Arial"/>
          <w:sz w:val="24"/>
          <w:szCs w:val="24"/>
        </w:rPr>
        <w:t xml:space="preserve"> in early </w:t>
      </w:r>
      <w:r w:rsidRPr="00FB4F81" w:rsidR="0049202D">
        <w:rPr>
          <w:rFonts w:ascii="Arial" w:hAnsi="Arial" w:cs="Arial"/>
          <w:sz w:val="24"/>
          <w:szCs w:val="24"/>
        </w:rPr>
        <w:t xml:space="preserve">2024 </w:t>
      </w:r>
      <w:r w:rsidRPr="00FB4F81">
        <w:rPr>
          <w:rFonts w:ascii="Arial" w:hAnsi="Arial" w:cs="Arial"/>
          <w:sz w:val="24"/>
          <w:szCs w:val="24"/>
        </w:rPr>
        <w:t xml:space="preserve">and publication is targeted for October </w:t>
      </w:r>
      <w:r w:rsidRPr="00FB4F81" w:rsidR="0049202D">
        <w:rPr>
          <w:rFonts w:ascii="Arial" w:hAnsi="Arial" w:cs="Arial"/>
          <w:sz w:val="24"/>
          <w:szCs w:val="24"/>
        </w:rPr>
        <w:t>2024</w:t>
      </w:r>
      <w:r w:rsidRPr="00FB4F81">
        <w:rPr>
          <w:rFonts w:ascii="Arial" w:hAnsi="Arial" w:cs="Arial"/>
          <w:sz w:val="24"/>
          <w:szCs w:val="24"/>
        </w:rPr>
        <w:t>.</w:t>
      </w:r>
    </w:p>
    <w:p w:rsidRPr="00FB4F81" w:rsidR="00DF323C" w:rsidP="00DF323C" w:rsidRDefault="00DF323C" w14:paraId="7064356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FB4F81" w:rsidR="00DF323C" w:rsidP="009C562B" w:rsidRDefault="00DF323C" w14:paraId="307162AA" w14:textId="41D2DB0F">
      <w:pPr>
        <w:keepNext/>
        <w:keepLines/>
        <w:widowControl/>
        <w:tabs>
          <w:tab w:val="left" w:pos="720"/>
          <w:tab w:val="left" w:pos="1440"/>
          <w:tab w:val="left" w:leader="dot" w:pos="5760"/>
          <w:tab w:val="left" w:pos="9360"/>
          <w:tab w:val="left" w:pos="10080"/>
        </w:tabs>
        <w:ind w:left="720"/>
        <w:jc w:val="center"/>
        <w:rPr>
          <w:rFonts w:ascii="Arial" w:hAnsi="Arial" w:cs="Arial"/>
          <w:sz w:val="24"/>
          <w:szCs w:val="24"/>
        </w:rPr>
      </w:pPr>
      <w:r w:rsidRPr="00FB4F81">
        <w:rPr>
          <w:rFonts w:ascii="Arial" w:hAnsi="Arial" w:cs="Arial"/>
          <w:sz w:val="24"/>
          <w:szCs w:val="24"/>
        </w:rPr>
        <w:lastRenderedPageBreak/>
        <w:t>Timetable for the 20</w:t>
      </w:r>
      <w:r w:rsidRPr="00FB4F81" w:rsidR="00B072CB">
        <w:rPr>
          <w:rFonts w:ascii="Arial" w:hAnsi="Arial" w:cs="Arial"/>
          <w:sz w:val="24"/>
          <w:szCs w:val="24"/>
        </w:rPr>
        <w:t>22</w:t>
      </w:r>
      <w:r w:rsidRPr="00FB4F81">
        <w:rPr>
          <w:rFonts w:ascii="Arial" w:hAnsi="Arial" w:cs="Arial"/>
          <w:sz w:val="24"/>
          <w:szCs w:val="24"/>
        </w:rPr>
        <w:t xml:space="preserve"> Census of Agriculture</w:t>
      </w:r>
    </w:p>
    <w:p w:rsidRPr="00FB4F81" w:rsidR="009C562B" w:rsidP="009C562B" w:rsidRDefault="009C562B" w14:paraId="38EDA0B6" w14:textId="77777777">
      <w:pPr>
        <w:keepNext/>
        <w:keepLines/>
        <w:widowControl/>
        <w:tabs>
          <w:tab w:val="left" w:pos="720"/>
          <w:tab w:val="left" w:pos="1440"/>
          <w:tab w:val="left" w:leader="dot" w:pos="5760"/>
          <w:tab w:val="left" w:pos="9360"/>
          <w:tab w:val="left" w:pos="10080"/>
        </w:tabs>
        <w:ind w:left="720"/>
        <w:jc w:val="center"/>
        <w:rPr>
          <w:rFonts w:ascii="Arial" w:hAnsi="Arial" w:cs="Arial"/>
          <w:sz w:val="24"/>
          <w:szCs w:val="24"/>
        </w:rPr>
      </w:pPr>
    </w:p>
    <w:p w:rsidRPr="00FB4F81" w:rsidR="008322EA" w:rsidP="004136BA" w:rsidRDefault="008322EA" w14:paraId="384308AD" w14:textId="0869FAF0">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r>
      <w:r w:rsidRPr="00FB4F81" w:rsidR="009C562B">
        <w:rPr>
          <w:rFonts w:ascii="Arial" w:hAnsi="Arial" w:cs="Arial"/>
          <w:sz w:val="24"/>
          <w:szCs w:val="24"/>
        </w:rPr>
        <w:t xml:space="preserve">List Development </w:t>
      </w:r>
      <w:r w:rsidRPr="00FB4F81" w:rsidR="009C562B">
        <w:rPr>
          <w:rFonts w:ascii="Arial" w:hAnsi="Arial" w:cs="Arial"/>
          <w:sz w:val="24"/>
          <w:szCs w:val="24"/>
        </w:rPr>
        <w:tab/>
        <w:t>Jan 20</w:t>
      </w:r>
      <w:r w:rsidRPr="00FB4F81" w:rsidR="00B072CB">
        <w:rPr>
          <w:rFonts w:ascii="Arial" w:hAnsi="Arial" w:cs="Arial"/>
          <w:sz w:val="24"/>
          <w:szCs w:val="24"/>
        </w:rPr>
        <w:t>19</w:t>
      </w:r>
      <w:r w:rsidRPr="00FB4F81">
        <w:rPr>
          <w:rFonts w:ascii="Arial" w:hAnsi="Arial" w:cs="Arial"/>
          <w:sz w:val="24"/>
          <w:szCs w:val="24"/>
        </w:rPr>
        <w:t xml:space="preserve"> - Aug 20</w:t>
      </w:r>
      <w:r w:rsidRPr="00FB4F81" w:rsidR="00B072CB">
        <w:rPr>
          <w:rFonts w:ascii="Arial" w:hAnsi="Arial" w:cs="Arial"/>
          <w:sz w:val="24"/>
          <w:szCs w:val="24"/>
        </w:rPr>
        <w:t>22</w:t>
      </w:r>
      <w:r w:rsidRPr="00FB4F81">
        <w:rPr>
          <w:rFonts w:ascii="Arial" w:hAnsi="Arial" w:cs="Arial"/>
          <w:sz w:val="24"/>
          <w:szCs w:val="24"/>
        </w:rPr>
        <w:t xml:space="preserve"> </w:t>
      </w:r>
    </w:p>
    <w:p w:rsidRPr="00FB4F81" w:rsidR="008322EA" w:rsidP="004136BA" w:rsidRDefault="008322EA" w14:paraId="7EB0AE29" w14:textId="778CE6D9">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Conduct and Analyze Content Test</w:t>
      </w:r>
      <w:r w:rsidRPr="00FB4F81">
        <w:rPr>
          <w:rFonts w:ascii="Arial" w:hAnsi="Arial" w:cs="Arial"/>
          <w:sz w:val="24"/>
          <w:szCs w:val="24"/>
        </w:rPr>
        <w:tab/>
        <w:t>Oct 20</w:t>
      </w:r>
      <w:r w:rsidR="00342B31">
        <w:rPr>
          <w:rFonts w:ascii="Arial" w:hAnsi="Arial" w:cs="Arial"/>
          <w:sz w:val="24"/>
          <w:szCs w:val="24"/>
        </w:rPr>
        <w:t>20</w:t>
      </w:r>
      <w:r w:rsidRPr="00FB4F81">
        <w:rPr>
          <w:rFonts w:ascii="Arial" w:hAnsi="Arial" w:cs="Arial"/>
          <w:sz w:val="24"/>
          <w:szCs w:val="24"/>
        </w:rPr>
        <w:t xml:space="preserve"> - Ma</w:t>
      </w:r>
      <w:r w:rsidRPr="00FB4F81" w:rsidR="00B072CB">
        <w:rPr>
          <w:rFonts w:ascii="Arial" w:hAnsi="Arial" w:cs="Arial"/>
          <w:sz w:val="24"/>
          <w:szCs w:val="24"/>
        </w:rPr>
        <w:t>y</w:t>
      </w:r>
      <w:r w:rsidRPr="00FB4F81">
        <w:rPr>
          <w:rFonts w:ascii="Arial" w:hAnsi="Arial" w:cs="Arial"/>
          <w:sz w:val="24"/>
          <w:szCs w:val="24"/>
        </w:rPr>
        <w:t xml:space="preserve"> 20</w:t>
      </w:r>
      <w:r w:rsidRPr="00FB4F81" w:rsidR="00B072CB">
        <w:rPr>
          <w:rFonts w:ascii="Arial" w:hAnsi="Arial" w:cs="Arial"/>
          <w:sz w:val="24"/>
          <w:szCs w:val="24"/>
        </w:rPr>
        <w:t>21</w:t>
      </w:r>
    </w:p>
    <w:p w:rsidRPr="00FB4F81" w:rsidR="008322EA" w:rsidP="004136BA" w:rsidRDefault="008322EA" w14:paraId="5B164883" w14:textId="5497BC8B">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Evaluate Content Test</w:t>
      </w:r>
      <w:r w:rsidRPr="00FB4F81">
        <w:rPr>
          <w:rFonts w:ascii="Arial" w:hAnsi="Arial" w:cs="Arial"/>
          <w:sz w:val="24"/>
          <w:szCs w:val="24"/>
        </w:rPr>
        <w:tab/>
        <w:t>Feb 20</w:t>
      </w:r>
      <w:r w:rsidRPr="00FB4F81" w:rsidR="00B072CB">
        <w:rPr>
          <w:rFonts w:ascii="Arial" w:hAnsi="Arial" w:cs="Arial"/>
          <w:sz w:val="24"/>
          <w:szCs w:val="24"/>
        </w:rPr>
        <w:t>21</w:t>
      </w:r>
      <w:r w:rsidRPr="00FB4F81" w:rsidR="009C562B">
        <w:rPr>
          <w:rFonts w:ascii="Arial" w:hAnsi="Arial" w:cs="Arial"/>
          <w:sz w:val="24"/>
          <w:szCs w:val="24"/>
        </w:rPr>
        <w:t xml:space="preserve"> - July 20</w:t>
      </w:r>
      <w:r w:rsidRPr="00FB4F81" w:rsidR="00B072CB">
        <w:rPr>
          <w:rFonts w:ascii="Arial" w:hAnsi="Arial" w:cs="Arial"/>
          <w:sz w:val="24"/>
          <w:szCs w:val="24"/>
        </w:rPr>
        <w:t>21</w:t>
      </w:r>
    </w:p>
    <w:p w:rsidRPr="00FB4F81" w:rsidR="008322EA" w:rsidP="004136BA" w:rsidRDefault="008322EA" w14:paraId="00E8BFE8" w14:textId="5E681F49">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 xml:space="preserve">Develop Final </w:t>
      </w:r>
      <w:r w:rsidRPr="00FB4F81" w:rsidR="00A21265">
        <w:rPr>
          <w:rFonts w:ascii="Arial" w:hAnsi="Arial" w:cs="Arial"/>
          <w:sz w:val="24"/>
          <w:szCs w:val="24"/>
        </w:rPr>
        <w:t>Questionnaires</w:t>
      </w:r>
      <w:r w:rsidRPr="00FB4F81">
        <w:rPr>
          <w:rFonts w:ascii="Arial" w:hAnsi="Arial" w:cs="Arial"/>
          <w:sz w:val="24"/>
          <w:szCs w:val="24"/>
        </w:rPr>
        <w:tab/>
        <w:t>Jun 20</w:t>
      </w:r>
      <w:r w:rsidRPr="00FB4F81" w:rsidR="00B072CB">
        <w:rPr>
          <w:rFonts w:ascii="Arial" w:hAnsi="Arial" w:cs="Arial"/>
          <w:sz w:val="24"/>
          <w:szCs w:val="24"/>
        </w:rPr>
        <w:t>21</w:t>
      </w:r>
      <w:r w:rsidRPr="00FB4F81">
        <w:rPr>
          <w:rFonts w:ascii="Arial" w:hAnsi="Arial" w:cs="Arial"/>
          <w:sz w:val="24"/>
          <w:szCs w:val="24"/>
        </w:rPr>
        <w:t xml:space="preserve"> - Sept 20</w:t>
      </w:r>
      <w:r w:rsidRPr="00FB4F81" w:rsidR="00B072CB">
        <w:rPr>
          <w:rFonts w:ascii="Arial" w:hAnsi="Arial" w:cs="Arial"/>
          <w:sz w:val="24"/>
          <w:szCs w:val="24"/>
        </w:rPr>
        <w:t>22</w:t>
      </w:r>
    </w:p>
    <w:p w:rsidRPr="00FB4F81" w:rsidR="008322EA" w:rsidP="004136BA" w:rsidRDefault="008322EA" w14:paraId="7C16D37C" w14:textId="1C7D9BA7">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Print and Assemble Packages</w:t>
      </w:r>
      <w:r w:rsidRPr="00FB4F81">
        <w:rPr>
          <w:rFonts w:ascii="Arial" w:hAnsi="Arial" w:cs="Arial"/>
          <w:sz w:val="24"/>
          <w:szCs w:val="24"/>
        </w:rPr>
        <w:tab/>
        <w:t>Jan 20</w:t>
      </w:r>
      <w:r w:rsidRPr="00FB4F81" w:rsidR="00B072CB">
        <w:rPr>
          <w:rFonts w:ascii="Arial" w:hAnsi="Arial" w:cs="Arial"/>
          <w:sz w:val="24"/>
          <w:szCs w:val="24"/>
        </w:rPr>
        <w:t>22</w:t>
      </w:r>
      <w:r w:rsidRPr="00FB4F81">
        <w:rPr>
          <w:rFonts w:ascii="Arial" w:hAnsi="Arial" w:cs="Arial"/>
          <w:sz w:val="24"/>
          <w:szCs w:val="24"/>
        </w:rPr>
        <w:t xml:space="preserve"> - Oct 20</w:t>
      </w:r>
      <w:r w:rsidRPr="00FB4F81" w:rsidR="00B072CB">
        <w:rPr>
          <w:rFonts w:ascii="Arial" w:hAnsi="Arial" w:cs="Arial"/>
          <w:sz w:val="24"/>
          <w:szCs w:val="24"/>
        </w:rPr>
        <w:t>22</w:t>
      </w:r>
    </w:p>
    <w:p w:rsidRPr="00FB4F81" w:rsidR="008322EA" w:rsidP="004136BA" w:rsidRDefault="008322EA" w14:paraId="12BC42B3" w14:textId="19C92372">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Mail Screener</w:t>
      </w:r>
      <w:r w:rsidRPr="00FB4F81">
        <w:rPr>
          <w:rFonts w:ascii="Arial" w:hAnsi="Arial" w:cs="Arial"/>
          <w:sz w:val="24"/>
          <w:szCs w:val="24"/>
        </w:rPr>
        <w:tab/>
        <w:t>Dec 20</w:t>
      </w:r>
      <w:r w:rsidRPr="00FB4F81" w:rsidR="00C2737F">
        <w:rPr>
          <w:rFonts w:ascii="Arial" w:hAnsi="Arial" w:cs="Arial"/>
          <w:sz w:val="24"/>
          <w:szCs w:val="24"/>
        </w:rPr>
        <w:t>21</w:t>
      </w:r>
    </w:p>
    <w:p w:rsidRPr="00FB4F81" w:rsidR="008322EA" w:rsidP="004136BA" w:rsidRDefault="008322EA" w14:paraId="5B57756A" w14:textId="3E933B8C">
      <w:pPr>
        <w:keepNext/>
        <w:widowControl/>
        <w:tabs>
          <w:tab w:val="left" w:pos="720"/>
          <w:tab w:val="left" w:pos="1440"/>
          <w:tab w:val="left" w:leader="dot" w:pos="6210"/>
          <w:tab w:val="left" w:pos="9360"/>
          <w:tab w:val="left" w:pos="10080"/>
        </w:tabs>
        <w:ind w:left="1440" w:hanging="1440"/>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Follow-up Screener Mailings</w:t>
      </w:r>
      <w:r w:rsidRPr="00FB4F81">
        <w:rPr>
          <w:rFonts w:ascii="Arial" w:hAnsi="Arial" w:cs="Arial"/>
          <w:sz w:val="24"/>
          <w:szCs w:val="24"/>
        </w:rPr>
        <w:tab/>
        <w:t>Jan 20</w:t>
      </w:r>
      <w:r w:rsidRPr="00FB4F81" w:rsidR="00C2737F">
        <w:rPr>
          <w:rFonts w:ascii="Arial" w:hAnsi="Arial" w:cs="Arial"/>
          <w:sz w:val="24"/>
          <w:szCs w:val="24"/>
        </w:rPr>
        <w:t>22</w:t>
      </w:r>
      <w:r w:rsidRPr="00FB4F81">
        <w:rPr>
          <w:rFonts w:ascii="Arial" w:hAnsi="Arial" w:cs="Arial"/>
          <w:sz w:val="24"/>
          <w:szCs w:val="24"/>
        </w:rPr>
        <w:t xml:space="preserve"> - Mar 20</w:t>
      </w:r>
      <w:r w:rsidRPr="00FB4F81" w:rsidR="00C2737F">
        <w:rPr>
          <w:rFonts w:ascii="Arial" w:hAnsi="Arial" w:cs="Arial"/>
          <w:sz w:val="24"/>
          <w:szCs w:val="24"/>
        </w:rPr>
        <w:t>22</w:t>
      </w:r>
    </w:p>
    <w:p w:rsidRPr="00FB4F81" w:rsidR="008322EA" w:rsidP="004136BA" w:rsidRDefault="008322EA" w14:paraId="454039AD" w14:textId="55C9F36C">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Public Relations Campaign</w:t>
      </w:r>
      <w:r w:rsidRPr="00FB4F81" w:rsidR="009C562B">
        <w:rPr>
          <w:rFonts w:ascii="Arial" w:hAnsi="Arial" w:cs="Arial"/>
          <w:sz w:val="24"/>
          <w:szCs w:val="24"/>
        </w:rPr>
        <w:tab/>
        <w:t>Jun 20</w:t>
      </w:r>
      <w:r w:rsidRPr="00FB4F81" w:rsidR="00B072CB">
        <w:rPr>
          <w:rFonts w:ascii="Arial" w:hAnsi="Arial" w:cs="Arial"/>
          <w:sz w:val="24"/>
          <w:szCs w:val="24"/>
        </w:rPr>
        <w:t>22</w:t>
      </w:r>
      <w:r w:rsidRPr="00FB4F81" w:rsidR="009C562B">
        <w:rPr>
          <w:rFonts w:ascii="Arial" w:hAnsi="Arial" w:cs="Arial"/>
          <w:sz w:val="24"/>
          <w:szCs w:val="24"/>
        </w:rPr>
        <w:t xml:space="preserve"> - Feb 20</w:t>
      </w:r>
      <w:r w:rsidRPr="00FB4F81" w:rsidR="00B072CB">
        <w:rPr>
          <w:rFonts w:ascii="Arial" w:hAnsi="Arial" w:cs="Arial"/>
          <w:sz w:val="24"/>
          <w:szCs w:val="24"/>
        </w:rPr>
        <w:t>23</w:t>
      </w:r>
    </w:p>
    <w:p w:rsidRPr="00FB4F81" w:rsidR="008322EA" w:rsidP="004136BA" w:rsidRDefault="009C562B" w14:paraId="097C281D" w14:textId="6B3E7073">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Mail 20</w:t>
      </w:r>
      <w:r w:rsidRPr="00FB4F81" w:rsidR="00B072CB">
        <w:rPr>
          <w:rFonts w:ascii="Arial" w:hAnsi="Arial" w:cs="Arial"/>
          <w:sz w:val="24"/>
          <w:szCs w:val="24"/>
        </w:rPr>
        <w:t>22</w:t>
      </w:r>
      <w:r w:rsidRPr="00FB4F81" w:rsidR="008322EA">
        <w:rPr>
          <w:rFonts w:ascii="Arial" w:hAnsi="Arial" w:cs="Arial"/>
          <w:sz w:val="24"/>
          <w:szCs w:val="24"/>
        </w:rPr>
        <w:t xml:space="preserve"> Census of Agriculture</w:t>
      </w:r>
      <w:r w:rsidRPr="00FB4F81" w:rsidR="008322EA">
        <w:rPr>
          <w:rFonts w:ascii="Arial" w:hAnsi="Arial" w:cs="Arial"/>
          <w:sz w:val="24"/>
          <w:szCs w:val="24"/>
        </w:rPr>
        <w:tab/>
        <w:t>Dec 20</w:t>
      </w:r>
      <w:r w:rsidRPr="00FB4F81" w:rsidR="00B072CB">
        <w:rPr>
          <w:rFonts w:ascii="Arial" w:hAnsi="Arial" w:cs="Arial"/>
          <w:sz w:val="24"/>
          <w:szCs w:val="24"/>
        </w:rPr>
        <w:t>22</w:t>
      </w:r>
    </w:p>
    <w:p w:rsidRPr="00FB4F81" w:rsidR="008322EA" w:rsidP="004136BA" w:rsidRDefault="008322EA" w14:paraId="7B1B9C66" w14:textId="642AF2E8">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Data Processing and Analysis</w:t>
      </w:r>
      <w:r w:rsidRPr="00FB4F81">
        <w:rPr>
          <w:rFonts w:ascii="Arial" w:hAnsi="Arial" w:cs="Arial"/>
          <w:sz w:val="24"/>
          <w:szCs w:val="24"/>
        </w:rPr>
        <w:tab/>
        <w:t>Jan 20</w:t>
      </w:r>
      <w:r w:rsidRPr="00FB4F81" w:rsidR="00B072CB">
        <w:rPr>
          <w:rFonts w:ascii="Arial" w:hAnsi="Arial" w:cs="Arial"/>
          <w:sz w:val="24"/>
          <w:szCs w:val="24"/>
        </w:rPr>
        <w:t>23</w:t>
      </w:r>
      <w:r w:rsidRPr="00FB4F81">
        <w:rPr>
          <w:rFonts w:ascii="Arial" w:hAnsi="Arial" w:cs="Arial"/>
          <w:sz w:val="24"/>
          <w:szCs w:val="24"/>
        </w:rPr>
        <w:t xml:space="preserve"> - Oct 20</w:t>
      </w:r>
      <w:r w:rsidRPr="00FB4F81" w:rsidR="00B072CB">
        <w:rPr>
          <w:rFonts w:ascii="Arial" w:hAnsi="Arial" w:cs="Arial"/>
          <w:sz w:val="24"/>
          <w:szCs w:val="24"/>
        </w:rPr>
        <w:t>23</w:t>
      </w:r>
    </w:p>
    <w:p w:rsidRPr="00FB4F81" w:rsidR="008322EA" w:rsidP="004136BA" w:rsidRDefault="008322EA" w14:paraId="6D4BFA46" w14:textId="79CE69E8">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Follow-up Cen</w:t>
      </w:r>
      <w:r w:rsidRPr="00FB4F81" w:rsidR="009C562B">
        <w:rPr>
          <w:rFonts w:ascii="Arial" w:hAnsi="Arial" w:cs="Arial"/>
          <w:sz w:val="24"/>
          <w:szCs w:val="24"/>
        </w:rPr>
        <w:t>sus Mailings</w:t>
      </w:r>
      <w:r w:rsidRPr="00FB4F81" w:rsidR="009C562B">
        <w:rPr>
          <w:rFonts w:ascii="Arial" w:hAnsi="Arial" w:cs="Arial"/>
          <w:sz w:val="24"/>
          <w:szCs w:val="24"/>
        </w:rPr>
        <w:tab/>
        <w:t>Feb 20</w:t>
      </w:r>
      <w:r w:rsidRPr="00FB4F81" w:rsidR="00B072CB">
        <w:rPr>
          <w:rFonts w:ascii="Arial" w:hAnsi="Arial" w:cs="Arial"/>
          <w:sz w:val="24"/>
          <w:szCs w:val="24"/>
        </w:rPr>
        <w:t>23</w:t>
      </w:r>
      <w:r w:rsidRPr="00FB4F81" w:rsidR="009C562B">
        <w:rPr>
          <w:rFonts w:ascii="Arial" w:hAnsi="Arial" w:cs="Arial"/>
          <w:sz w:val="24"/>
          <w:szCs w:val="24"/>
        </w:rPr>
        <w:t xml:space="preserve"> - Mar 20</w:t>
      </w:r>
      <w:r w:rsidRPr="00FB4F81" w:rsidR="00B072CB">
        <w:rPr>
          <w:rFonts w:ascii="Arial" w:hAnsi="Arial" w:cs="Arial"/>
          <w:sz w:val="24"/>
          <w:szCs w:val="24"/>
        </w:rPr>
        <w:t>23</w:t>
      </w:r>
    </w:p>
    <w:p w:rsidRPr="00FB4F81" w:rsidR="008322EA" w:rsidP="004136BA" w:rsidRDefault="009C562B" w14:paraId="16CD4E23" w14:textId="21842F2F">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 xml:space="preserve">Selected </w:t>
      </w:r>
      <w:r w:rsidRPr="00FB4F81" w:rsidR="004136BA">
        <w:rPr>
          <w:rFonts w:ascii="Arial" w:hAnsi="Arial" w:cs="Arial"/>
          <w:sz w:val="24"/>
          <w:szCs w:val="24"/>
        </w:rPr>
        <w:t>Phone</w:t>
      </w:r>
      <w:r w:rsidRPr="00FB4F81" w:rsidR="008322EA">
        <w:rPr>
          <w:rFonts w:ascii="Arial" w:hAnsi="Arial" w:cs="Arial"/>
          <w:sz w:val="24"/>
          <w:szCs w:val="24"/>
        </w:rPr>
        <w:t xml:space="preserve"> Non-respo</w:t>
      </w:r>
      <w:r w:rsidRPr="00FB4F81" w:rsidR="00F246E1">
        <w:rPr>
          <w:rFonts w:ascii="Arial" w:hAnsi="Arial" w:cs="Arial"/>
          <w:sz w:val="24"/>
          <w:szCs w:val="24"/>
        </w:rPr>
        <w:t>nse Follow</w:t>
      </w:r>
      <w:r w:rsidRPr="00FB4F81" w:rsidR="00300D62">
        <w:rPr>
          <w:rFonts w:ascii="Arial" w:hAnsi="Arial" w:cs="Arial"/>
          <w:sz w:val="24"/>
          <w:szCs w:val="24"/>
        </w:rPr>
        <w:t>-</w:t>
      </w:r>
      <w:r w:rsidRPr="00FB4F81">
        <w:rPr>
          <w:rFonts w:ascii="Arial" w:hAnsi="Arial" w:cs="Arial"/>
          <w:sz w:val="24"/>
          <w:szCs w:val="24"/>
        </w:rPr>
        <w:t>up</w:t>
      </w:r>
      <w:r w:rsidRPr="00FB4F81">
        <w:rPr>
          <w:rFonts w:ascii="Arial" w:hAnsi="Arial" w:cs="Arial"/>
          <w:sz w:val="24"/>
          <w:szCs w:val="24"/>
        </w:rPr>
        <w:tab/>
      </w:r>
      <w:r w:rsidRPr="00FB4F81" w:rsidR="00F246E1">
        <w:rPr>
          <w:rFonts w:ascii="Arial" w:hAnsi="Arial" w:cs="Arial"/>
          <w:sz w:val="24"/>
          <w:szCs w:val="24"/>
        </w:rPr>
        <w:t>Mar 20</w:t>
      </w:r>
      <w:r w:rsidRPr="00FB4F81" w:rsidR="00B072CB">
        <w:rPr>
          <w:rFonts w:ascii="Arial" w:hAnsi="Arial" w:cs="Arial"/>
          <w:sz w:val="24"/>
          <w:szCs w:val="24"/>
        </w:rPr>
        <w:t>23</w:t>
      </w:r>
      <w:r w:rsidRPr="00FB4F81" w:rsidR="00F246E1">
        <w:rPr>
          <w:rFonts w:ascii="Arial" w:hAnsi="Arial" w:cs="Arial"/>
          <w:sz w:val="24"/>
          <w:szCs w:val="24"/>
        </w:rPr>
        <w:t xml:space="preserve"> - Jun 20</w:t>
      </w:r>
      <w:r w:rsidRPr="00FB4F81" w:rsidR="00B072CB">
        <w:rPr>
          <w:rFonts w:ascii="Arial" w:hAnsi="Arial" w:cs="Arial"/>
          <w:sz w:val="24"/>
          <w:szCs w:val="24"/>
        </w:rPr>
        <w:t>23</w:t>
      </w:r>
    </w:p>
    <w:p w:rsidRPr="00FB4F81" w:rsidR="008322EA" w:rsidP="004136BA" w:rsidRDefault="008322EA" w14:paraId="5D3B4E2F" w14:textId="454A8929">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Preliminary Weig</w:t>
      </w:r>
      <w:r w:rsidRPr="00FB4F81" w:rsidR="00F246E1">
        <w:rPr>
          <w:rFonts w:ascii="Arial" w:hAnsi="Arial" w:cs="Arial"/>
          <w:sz w:val="24"/>
          <w:szCs w:val="24"/>
        </w:rPr>
        <w:t>hted Summary</w:t>
      </w:r>
      <w:r w:rsidRPr="00FB4F81" w:rsidR="00F246E1">
        <w:rPr>
          <w:rFonts w:ascii="Arial" w:hAnsi="Arial" w:cs="Arial"/>
          <w:sz w:val="24"/>
          <w:szCs w:val="24"/>
        </w:rPr>
        <w:tab/>
        <w:t>Apr 20</w:t>
      </w:r>
      <w:r w:rsidRPr="00FB4F81" w:rsidR="00B072CB">
        <w:rPr>
          <w:rFonts w:ascii="Arial" w:hAnsi="Arial" w:cs="Arial"/>
          <w:sz w:val="24"/>
          <w:szCs w:val="24"/>
        </w:rPr>
        <w:t>23</w:t>
      </w:r>
      <w:r w:rsidRPr="00FB4F81" w:rsidR="00F246E1">
        <w:rPr>
          <w:rFonts w:ascii="Arial" w:hAnsi="Arial" w:cs="Arial"/>
          <w:sz w:val="24"/>
          <w:szCs w:val="24"/>
        </w:rPr>
        <w:t xml:space="preserve"> - Jun 20</w:t>
      </w:r>
      <w:r w:rsidRPr="00FB4F81" w:rsidR="00B072CB">
        <w:rPr>
          <w:rFonts w:ascii="Arial" w:hAnsi="Arial" w:cs="Arial"/>
          <w:sz w:val="24"/>
          <w:szCs w:val="24"/>
        </w:rPr>
        <w:t>23</w:t>
      </w:r>
    </w:p>
    <w:p w:rsidRPr="00FB4F81" w:rsidR="008322EA" w:rsidP="004136BA" w:rsidRDefault="008322EA" w14:paraId="47334720" w14:textId="577CC90D">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Da</w:t>
      </w:r>
      <w:r w:rsidRPr="00FB4F81" w:rsidR="004136BA">
        <w:rPr>
          <w:rFonts w:ascii="Arial" w:hAnsi="Arial" w:cs="Arial"/>
          <w:sz w:val="24"/>
          <w:szCs w:val="24"/>
        </w:rPr>
        <w:t>ta Collection Close out</w:t>
      </w:r>
      <w:r w:rsidRPr="00FB4F81" w:rsidR="004136BA">
        <w:rPr>
          <w:rFonts w:ascii="Arial" w:hAnsi="Arial" w:cs="Arial"/>
          <w:sz w:val="24"/>
          <w:szCs w:val="24"/>
        </w:rPr>
        <w:tab/>
        <w:t>Jun 20</w:t>
      </w:r>
      <w:r w:rsidRPr="00FB4F81" w:rsidR="00B072CB">
        <w:rPr>
          <w:rFonts w:ascii="Arial" w:hAnsi="Arial" w:cs="Arial"/>
          <w:sz w:val="24"/>
          <w:szCs w:val="24"/>
        </w:rPr>
        <w:t>23</w:t>
      </w:r>
    </w:p>
    <w:p w:rsidRPr="00FB4F81" w:rsidR="008322EA" w:rsidP="004136BA" w:rsidRDefault="008322EA" w14:paraId="153C7F9A" w14:textId="6939EBC9">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sidR="004136BA">
        <w:rPr>
          <w:rFonts w:ascii="Arial" w:hAnsi="Arial" w:cs="Arial"/>
          <w:sz w:val="24"/>
          <w:szCs w:val="24"/>
        </w:rPr>
        <w:tab/>
        <w:t>Final Weighted Summary</w:t>
      </w:r>
      <w:r w:rsidRPr="00FB4F81" w:rsidR="004136BA">
        <w:rPr>
          <w:rFonts w:ascii="Arial" w:hAnsi="Arial" w:cs="Arial"/>
          <w:sz w:val="24"/>
          <w:szCs w:val="24"/>
        </w:rPr>
        <w:tab/>
        <w:t>Sep 20</w:t>
      </w:r>
      <w:r w:rsidRPr="00FB4F81" w:rsidR="00B072CB">
        <w:rPr>
          <w:rFonts w:ascii="Arial" w:hAnsi="Arial" w:cs="Arial"/>
          <w:sz w:val="24"/>
          <w:szCs w:val="24"/>
        </w:rPr>
        <w:t>23</w:t>
      </w:r>
      <w:r w:rsidRPr="00FB4F81">
        <w:rPr>
          <w:rFonts w:ascii="Arial" w:hAnsi="Arial" w:cs="Arial"/>
          <w:sz w:val="24"/>
          <w:szCs w:val="24"/>
        </w:rPr>
        <w:t xml:space="preserve"> </w:t>
      </w:r>
    </w:p>
    <w:p w:rsidRPr="00FB4F81" w:rsidR="008322EA" w:rsidP="004136BA" w:rsidRDefault="008322EA" w14:paraId="4CF7FCC7" w14:textId="6E1765B8">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r>
      <w:r w:rsidRPr="00FB4F81" w:rsidR="004136BA">
        <w:rPr>
          <w:rFonts w:ascii="Arial" w:hAnsi="Arial" w:cs="Arial"/>
          <w:sz w:val="24"/>
          <w:szCs w:val="24"/>
        </w:rPr>
        <w:t>Final Figures Available</w:t>
      </w:r>
      <w:r w:rsidRPr="00FB4F81" w:rsidR="004136BA">
        <w:rPr>
          <w:rFonts w:ascii="Arial" w:hAnsi="Arial" w:cs="Arial"/>
          <w:sz w:val="24"/>
          <w:szCs w:val="24"/>
        </w:rPr>
        <w:tab/>
        <w:t>Oct 20</w:t>
      </w:r>
      <w:r w:rsidRPr="00FB4F81" w:rsidR="00B072CB">
        <w:rPr>
          <w:rFonts w:ascii="Arial" w:hAnsi="Arial" w:cs="Arial"/>
          <w:sz w:val="24"/>
          <w:szCs w:val="24"/>
        </w:rPr>
        <w:t>23</w:t>
      </w:r>
    </w:p>
    <w:p w:rsidRPr="00FB4F81" w:rsidR="008322EA" w:rsidP="004136BA" w:rsidRDefault="008322EA" w14:paraId="60A94338" w14:textId="55C2A847">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sidR="004136BA">
        <w:rPr>
          <w:rFonts w:ascii="Arial" w:hAnsi="Arial" w:cs="Arial"/>
          <w:sz w:val="24"/>
          <w:szCs w:val="24"/>
        </w:rPr>
        <w:tab/>
        <w:t>Disclosure Applied</w:t>
      </w:r>
      <w:r w:rsidRPr="00FB4F81" w:rsidR="004136BA">
        <w:rPr>
          <w:rFonts w:ascii="Arial" w:hAnsi="Arial" w:cs="Arial"/>
          <w:sz w:val="24"/>
          <w:szCs w:val="24"/>
        </w:rPr>
        <w:tab/>
        <w:t>Oct 20</w:t>
      </w:r>
      <w:r w:rsidRPr="00FB4F81" w:rsidR="00B072CB">
        <w:rPr>
          <w:rFonts w:ascii="Arial" w:hAnsi="Arial" w:cs="Arial"/>
          <w:sz w:val="24"/>
          <w:szCs w:val="24"/>
        </w:rPr>
        <w:t>23</w:t>
      </w:r>
      <w:r w:rsidRPr="00FB4F81" w:rsidR="00F246E1">
        <w:rPr>
          <w:rFonts w:ascii="Arial" w:hAnsi="Arial" w:cs="Arial"/>
          <w:sz w:val="24"/>
          <w:szCs w:val="24"/>
        </w:rPr>
        <w:t xml:space="preserve"> - Nov 20</w:t>
      </w:r>
      <w:r w:rsidRPr="00FB4F81" w:rsidR="00B072CB">
        <w:rPr>
          <w:rFonts w:ascii="Arial" w:hAnsi="Arial" w:cs="Arial"/>
          <w:sz w:val="24"/>
          <w:szCs w:val="24"/>
        </w:rPr>
        <w:t>23</w:t>
      </w:r>
    </w:p>
    <w:p w:rsidRPr="00FB4F81" w:rsidR="008322EA" w:rsidP="004136BA" w:rsidRDefault="008322EA" w14:paraId="5884AEE2" w14:textId="27BE9A77">
      <w:pPr>
        <w:keepNext/>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Pr>
          <w:rFonts w:ascii="Arial" w:hAnsi="Arial" w:cs="Arial"/>
          <w:sz w:val="24"/>
          <w:szCs w:val="24"/>
        </w:rPr>
        <w:tab/>
        <w:t>Fin</w:t>
      </w:r>
      <w:r w:rsidRPr="00FB4F81" w:rsidR="00F246E1">
        <w:rPr>
          <w:rFonts w:ascii="Arial" w:hAnsi="Arial" w:cs="Arial"/>
          <w:sz w:val="24"/>
          <w:szCs w:val="24"/>
        </w:rPr>
        <w:t>al Tabulatio</w:t>
      </w:r>
      <w:r w:rsidRPr="00FB4F81" w:rsidR="004136BA">
        <w:rPr>
          <w:rFonts w:ascii="Arial" w:hAnsi="Arial" w:cs="Arial"/>
          <w:sz w:val="24"/>
          <w:szCs w:val="24"/>
        </w:rPr>
        <w:t>ns Complete</w:t>
      </w:r>
      <w:r w:rsidRPr="00FB4F81" w:rsidR="004136BA">
        <w:rPr>
          <w:rFonts w:ascii="Arial" w:hAnsi="Arial" w:cs="Arial"/>
          <w:sz w:val="24"/>
          <w:szCs w:val="24"/>
        </w:rPr>
        <w:tab/>
        <w:t>Dec 20</w:t>
      </w:r>
      <w:r w:rsidRPr="00FB4F81" w:rsidR="00B072CB">
        <w:rPr>
          <w:rFonts w:ascii="Arial" w:hAnsi="Arial" w:cs="Arial"/>
          <w:sz w:val="24"/>
          <w:szCs w:val="24"/>
        </w:rPr>
        <w:t>23</w:t>
      </w:r>
    </w:p>
    <w:p w:rsidRPr="00FB4F81" w:rsidR="008322EA" w:rsidP="004136BA" w:rsidRDefault="008322EA" w14:paraId="7535F162" w14:textId="56388592">
      <w:pPr>
        <w:widowControl/>
        <w:tabs>
          <w:tab w:val="left" w:pos="720"/>
          <w:tab w:val="left" w:pos="1440"/>
          <w:tab w:val="left" w:leader="dot" w:pos="6210"/>
          <w:tab w:val="left" w:pos="9360"/>
          <w:tab w:val="left" w:pos="10080"/>
        </w:tabs>
        <w:rPr>
          <w:rFonts w:ascii="Arial" w:hAnsi="Arial" w:cs="Arial"/>
          <w:sz w:val="24"/>
          <w:szCs w:val="24"/>
        </w:rPr>
      </w:pPr>
      <w:r w:rsidRPr="00FB4F81">
        <w:rPr>
          <w:rFonts w:ascii="Arial" w:hAnsi="Arial" w:cs="Arial"/>
          <w:sz w:val="24"/>
          <w:szCs w:val="24"/>
        </w:rPr>
        <w:tab/>
      </w:r>
      <w:r w:rsidRPr="00FB4F81" w:rsidR="004136BA">
        <w:rPr>
          <w:rFonts w:ascii="Arial" w:hAnsi="Arial" w:cs="Arial"/>
          <w:sz w:val="24"/>
          <w:szCs w:val="24"/>
        </w:rPr>
        <w:tab/>
        <w:t>Public Release of Data</w:t>
      </w:r>
      <w:r w:rsidRPr="00FB4F81" w:rsidR="004136BA">
        <w:rPr>
          <w:rFonts w:ascii="Arial" w:hAnsi="Arial" w:cs="Arial"/>
          <w:sz w:val="24"/>
          <w:szCs w:val="24"/>
        </w:rPr>
        <w:tab/>
        <w:t>Feb 20</w:t>
      </w:r>
      <w:r w:rsidRPr="00FB4F81" w:rsidR="00B072CB">
        <w:rPr>
          <w:rFonts w:ascii="Arial" w:hAnsi="Arial" w:cs="Arial"/>
          <w:sz w:val="24"/>
          <w:szCs w:val="24"/>
        </w:rPr>
        <w:t>24</w:t>
      </w:r>
    </w:p>
    <w:p w:rsidRPr="00FB4F81" w:rsidR="004136BA" w:rsidRDefault="004136BA" w14:paraId="2FF5237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FB4F81" w:rsidR="008322EA" w:rsidP="00C814CF" w:rsidRDefault="008322EA" w14:paraId="437892A2" w14:textId="18E222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B4F81">
        <w:rPr>
          <w:rFonts w:ascii="Arial" w:hAnsi="Arial" w:cs="Arial"/>
          <w:sz w:val="24"/>
          <w:szCs w:val="24"/>
        </w:rPr>
        <w:t xml:space="preserve">Tabulations will be generated at the county, </w:t>
      </w:r>
      <w:r w:rsidRPr="00FB4F81" w:rsidR="000D5CB2">
        <w:rPr>
          <w:rFonts w:ascii="Arial" w:hAnsi="Arial" w:cs="Arial"/>
          <w:sz w:val="24"/>
          <w:szCs w:val="24"/>
        </w:rPr>
        <w:t>s</w:t>
      </w:r>
      <w:r w:rsidRPr="00FB4F81">
        <w:rPr>
          <w:rFonts w:ascii="Arial" w:hAnsi="Arial" w:cs="Arial"/>
          <w:sz w:val="24"/>
          <w:szCs w:val="24"/>
        </w:rPr>
        <w:t>tate, and national levels.</w:t>
      </w:r>
      <w:r w:rsidRPr="00FB4F81" w:rsidR="002437D4">
        <w:rPr>
          <w:rFonts w:ascii="Arial" w:hAnsi="Arial" w:cs="Arial"/>
          <w:sz w:val="24"/>
          <w:szCs w:val="24"/>
        </w:rPr>
        <w:t xml:space="preserve"> </w:t>
      </w:r>
      <w:r w:rsidRPr="00FB4F81" w:rsidR="001757C3">
        <w:rPr>
          <w:rFonts w:ascii="Arial" w:hAnsi="Arial" w:cs="Arial"/>
          <w:sz w:val="24"/>
          <w:szCs w:val="24"/>
        </w:rPr>
        <w:t>Final data, including any reports for the Census of Agriculture will be available online.</w:t>
      </w:r>
      <w:r w:rsidR="00082423">
        <w:rPr>
          <w:rFonts w:ascii="Arial" w:hAnsi="Arial" w:cs="Arial"/>
          <w:sz w:val="24"/>
          <w:szCs w:val="24"/>
        </w:rPr>
        <w:t xml:space="preserve"> </w:t>
      </w:r>
      <w:r w:rsidRPr="00FB4F81">
        <w:rPr>
          <w:rFonts w:ascii="Arial" w:hAnsi="Arial" w:cs="Arial"/>
          <w:sz w:val="24"/>
          <w:szCs w:val="24"/>
        </w:rPr>
        <w:t>There w</w:t>
      </w:r>
      <w:r w:rsidRPr="00FB4F81" w:rsidR="00E525B7">
        <w:rPr>
          <w:rFonts w:ascii="Arial" w:hAnsi="Arial" w:cs="Arial"/>
          <w:sz w:val="24"/>
          <w:szCs w:val="24"/>
        </w:rPr>
        <w:t xml:space="preserve">ill be three volumes: Volume 1 – Geographic Area Series, Volume 2 – </w:t>
      </w:r>
      <w:r w:rsidRPr="00FB4F81">
        <w:rPr>
          <w:rFonts w:ascii="Arial" w:hAnsi="Arial" w:cs="Arial"/>
          <w:sz w:val="24"/>
          <w:szCs w:val="24"/>
        </w:rPr>
        <w:t>Subject Series</w:t>
      </w:r>
      <w:r w:rsidRPr="00FB4F81" w:rsidR="00E525B7">
        <w:rPr>
          <w:rFonts w:ascii="Arial" w:hAnsi="Arial" w:cs="Arial"/>
          <w:sz w:val="24"/>
          <w:szCs w:val="24"/>
        </w:rPr>
        <w:t>,</w:t>
      </w:r>
      <w:r w:rsidRPr="00FB4F81">
        <w:rPr>
          <w:rFonts w:ascii="Arial" w:hAnsi="Arial" w:cs="Arial"/>
          <w:sz w:val="24"/>
          <w:szCs w:val="24"/>
        </w:rPr>
        <w:t xml:space="preserve"> and Volume 3</w:t>
      </w:r>
      <w:r w:rsidRPr="00FB4F81" w:rsidR="00E525B7">
        <w:rPr>
          <w:rFonts w:ascii="Arial" w:hAnsi="Arial" w:cs="Arial"/>
          <w:sz w:val="24"/>
          <w:szCs w:val="24"/>
        </w:rPr>
        <w:t xml:space="preserve"> – </w:t>
      </w:r>
      <w:r w:rsidRPr="00FB4F81">
        <w:rPr>
          <w:rFonts w:ascii="Arial" w:hAnsi="Arial" w:cs="Arial"/>
          <w:sz w:val="24"/>
          <w:szCs w:val="24"/>
        </w:rPr>
        <w:t>Special Studies.</w:t>
      </w:r>
    </w:p>
    <w:p w:rsidRPr="00FB4F81" w:rsidR="00C814CF" w:rsidP="00C814CF" w:rsidRDefault="00C814CF" w14:paraId="24D75F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FB4F81" w:rsidR="006216D8" w:rsidP="006216D8" w:rsidRDefault="006216D8" w14:paraId="6B06713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B4F81">
        <w:rPr>
          <w:rFonts w:ascii="Arial" w:hAnsi="Arial" w:cs="Arial"/>
          <w:sz w:val="24"/>
          <w:szCs w:val="24"/>
        </w:rPr>
        <w:t>Volume 1 – Geographic Area Series will consist of separate data for each state (parts 1-50), the United States (Part 51), and the Outlying Areas (parts 52-56).</w:t>
      </w:r>
    </w:p>
    <w:p w:rsidRPr="00FB4F81" w:rsidR="00FA6121" w:rsidP="00C814CF" w:rsidRDefault="00FA6121" w14:paraId="73E425A6" w14:textId="35D10B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B4F81">
        <w:rPr>
          <w:rFonts w:ascii="Arial" w:hAnsi="Arial" w:cs="Arial"/>
          <w:sz w:val="24"/>
          <w:szCs w:val="24"/>
        </w:rPr>
        <w:t xml:space="preserve">Other products such as state and county profiles, </w:t>
      </w:r>
      <w:r w:rsidRPr="00FB4F81" w:rsidR="00E525B7">
        <w:rPr>
          <w:rFonts w:ascii="Arial" w:hAnsi="Arial" w:cs="Arial"/>
          <w:sz w:val="24"/>
          <w:szCs w:val="24"/>
        </w:rPr>
        <w:t>online</w:t>
      </w:r>
      <w:r w:rsidRPr="00FB4F81">
        <w:rPr>
          <w:rFonts w:ascii="Arial" w:hAnsi="Arial" w:cs="Arial"/>
          <w:sz w:val="24"/>
          <w:szCs w:val="24"/>
        </w:rPr>
        <w:t xml:space="preserve"> maps, and Race, Ethnicity, and Gender Profiles are also made a</w:t>
      </w:r>
      <w:r w:rsidRPr="00FB4F81" w:rsidR="00E525B7">
        <w:rPr>
          <w:rFonts w:ascii="Arial" w:hAnsi="Arial" w:cs="Arial"/>
          <w:sz w:val="24"/>
          <w:szCs w:val="24"/>
        </w:rPr>
        <w:t>vailable as a compliment to Volume 1.</w:t>
      </w:r>
      <w:r w:rsidRPr="00FB4F81" w:rsidR="002437D4">
        <w:rPr>
          <w:rFonts w:ascii="Arial" w:hAnsi="Arial" w:cs="Arial"/>
          <w:sz w:val="24"/>
          <w:szCs w:val="24"/>
        </w:rPr>
        <w:t xml:space="preserve"> </w:t>
      </w:r>
      <w:r w:rsidRPr="00FB4F81" w:rsidR="001757C3">
        <w:rPr>
          <w:rFonts w:ascii="Arial" w:hAnsi="Arial" w:cs="Arial"/>
          <w:sz w:val="24"/>
          <w:szCs w:val="24"/>
        </w:rPr>
        <w:t>Volume 2 – Subject Series contains tabulations by ZIP code, Congressional districts, Watersheds, American Indian Reservations, Typology, Specialty Crops, and Specialty Crops for Outlying Areas.</w:t>
      </w:r>
      <w:r w:rsidRPr="00FB4F81" w:rsidR="002437D4">
        <w:rPr>
          <w:rFonts w:ascii="Arial" w:hAnsi="Arial" w:cs="Arial"/>
          <w:sz w:val="24"/>
          <w:szCs w:val="24"/>
        </w:rPr>
        <w:t xml:space="preserve"> </w:t>
      </w:r>
      <w:r w:rsidRPr="00FB4F81" w:rsidR="00E525B7">
        <w:rPr>
          <w:rFonts w:ascii="Arial" w:hAnsi="Arial" w:cs="Arial"/>
          <w:sz w:val="24"/>
          <w:szCs w:val="24"/>
        </w:rPr>
        <w:t>Volume 3 includes results from Census special studies (follow-on surveys) which will be conducted under separate OMB approvals.</w:t>
      </w:r>
    </w:p>
    <w:p w:rsidRPr="00010237" w:rsidR="00802C11" w:rsidP="000D0676" w:rsidRDefault="00802C11" w14:paraId="68343ED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Pr="007B2743" w:rsidR="00A21265" w:rsidP="000D0676" w:rsidRDefault="00A21265" w14:paraId="6243829D" w14:textId="2437F8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B2743">
        <w:rPr>
          <w:rFonts w:ascii="Arial" w:hAnsi="Arial" w:cs="Arial"/>
          <w:sz w:val="24"/>
          <w:szCs w:val="24"/>
        </w:rPr>
        <w:t>Examples of publications from the 201</w:t>
      </w:r>
      <w:r w:rsidRPr="007B2743" w:rsidR="007B2743">
        <w:rPr>
          <w:rFonts w:ascii="Arial" w:hAnsi="Arial" w:cs="Arial"/>
          <w:sz w:val="24"/>
          <w:szCs w:val="24"/>
        </w:rPr>
        <w:t>7</w:t>
      </w:r>
      <w:r w:rsidRPr="007B2743">
        <w:rPr>
          <w:rFonts w:ascii="Arial" w:hAnsi="Arial" w:cs="Arial"/>
          <w:sz w:val="24"/>
          <w:szCs w:val="24"/>
        </w:rPr>
        <w:t xml:space="preserve"> Census of Agriculture include:</w:t>
      </w:r>
    </w:p>
    <w:p w:rsidRPr="007B2743" w:rsidR="00A21265" w:rsidP="000D0676" w:rsidRDefault="00A21265" w14:paraId="52F6BDA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7B2743" w:rsidR="00802C11" w:rsidP="00226BA4" w:rsidRDefault="00226BA4" w14:paraId="375A9BE3" w14:textId="601602D9">
      <w:pPr>
        <w:ind w:left="720"/>
        <w:rPr>
          <w:rFonts w:ascii="Arial" w:hAnsi="Arial" w:cs="Arial"/>
          <w:sz w:val="24"/>
          <w:szCs w:val="24"/>
        </w:rPr>
      </w:pPr>
      <w:r w:rsidRPr="007B2743">
        <w:rPr>
          <w:rFonts w:ascii="Arial" w:hAnsi="Arial" w:cs="Arial"/>
          <w:sz w:val="24"/>
          <w:szCs w:val="24"/>
        </w:rPr>
        <w:t>201</w:t>
      </w:r>
      <w:r w:rsidRPr="007B2743" w:rsidR="007B2743">
        <w:rPr>
          <w:rFonts w:ascii="Arial" w:hAnsi="Arial" w:cs="Arial"/>
          <w:sz w:val="24"/>
          <w:szCs w:val="24"/>
        </w:rPr>
        <w:t>7</w:t>
      </w:r>
      <w:r w:rsidRPr="007B2743">
        <w:rPr>
          <w:rFonts w:ascii="Arial" w:hAnsi="Arial" w:cs="Arial"/>
          <w:sz w:val="24"/>
          <w:szCs w:val="24"/>
        </w:rPr>
        <w:t xml:space="preserve"> Census of Agriculture United States Summary and State Data</w:t>
      </w:r>
      <w:r w:rsidRPr="007B2743" w:rsidR="007B7905">
        <w:rPr>
          <w:rFonts w:ascii="Arial" w:hAnsi="Arial" w:cs="Arial"/>
          <w:sz w:val="24"/>
          <w:szCs w:val="24"/>
        </w:rPr>
        <w:t xml:space="preserve"> </w:t>
      </w:r>
      <w:r w:rsidR="007B2743">
        <w:rPr>
          <w:rFonts w:ascii="Arial" w:hAnsi="Arial" w:cs="Arial"/>
          <w:sz w:val="24"/>
          <w:szCs w:val="24"/>
        </w:rPr>
        <w:t xml:space="preserve">Full Report </w:t>
      </w:r>
      <w:r w:rsidRPr="007B2743" w:rsidR="007B7905">
        <w:rPr>
          <w:rFonts w:ascii="Arial" w:hAnsi="Arial" w:cs="Arial"/>
          <w:sz w:val="24"/>
          <w:szCs w:val="24"/>
        </w:rPr>
        <w:t>(Volume 1</w:t>
      </w:r>
      <w:r w:rsidRPr="007B2743" w:rsidR="00E525B7">
        <w:rPr>
          <w:rFonts w:ascii="Arial" w:hAnsi="Arial" w:cs="Arial"/>
          <w:sz w:val="24"/>
          <w:szCs w:val="24"/>
        </w:rPr>
        <w:t>, Part 51)</w:t>
      </w:r>
      <w:r w:rsidRPr="007B2743">
        <w:rPr>
          <w:rFonts w:ascii="Arial" w:hAnsi="Arial" w:cs="Arial"/>
          <w:sz w:val="24"/>
          <w:szCs w:val="24"/>
        </w:rPr>
        <w:t>:</w:t>
      </w:r>
    </w:p>
    <w:p w:rsidRPr="007B2743" w:rsidR="007B2743" w:rsidP="00226BA4" w:rsidRDefault="007B2743" w14:paraId="7C1A1B35" w14:textId="1092B6F2">
      <w:pPr>
        <w:ind w:left="720"/>
        <w:rPr>
          <w:rFonts w:ascii="Arial" w:hAnsi="Arial" w:cs="Arial"/>
          <w:sz w:val="24"/>
          <w:szCs w:val="24"/>
        </w:rPr>
      </w:pPr>
    </w:p>
    <w:p w:rsidR="007B2743" w:rsidP="00226BA4" w:rsidRDefault="00CA2F9B" w14:paraId="67810A99" w14:textId="7A8DF9B0">
      <w:pPr>
        <w:ind w:left="720"/>
        <w:rPr>
          <w:rFonts w:ascii="Arial" w:hAnsi="Arial" w:cs="Arial"/>
          <w:color w:val="FF0000"/>
          <w:sz w:val="24"/>
          <w:szCs w:val="24"/>
        </w:rPr>
      </w:pPr>
      <w:hyperlink w:history="1" r:id="rId25">
        <w:r w:rsidRPr="00485FEE" w:rsidR="007B2743">
          <w:rPr>
            <w:rStyle w:val="Hyperlink"/>
            <w:rFonts w:ascii="Arial" w:hAnsi="Arial" w:cs="Arial"/>
            <w:sz w:val="24"/>
            <w:szCs w:val="24"/>
          </w:rPr>
          <w:t>https://www.nass.usda.gov/Publications/AgCensus/2017/Full_Report/Volume_1,_Chapter_1_US/usv1.pdf</w:t>
        </w:r>
      </w:hyperlink>
    </w:p>
    <w:p w:rsidRPr="00010237" w:rsidR="007B2743" w:rsidP="00226BA4" w:rsidRDefault="007B2743" w14:paraId="7A60EBF7" w14:textId="77777777">
      <w:pPr>
        <w:ind w:left="720"/>
        <w:rPr>
          <w:rFonts w:ascii="Arial" w:hAnsi="Arial" w:cs="Arial"/>
          <w:color w:val="FF0000"/>
          <w:sz w:val="24"/>
          <w:szCs w:val="24"/>
        </w:rPr>
      </w:pPr>
    </w:p>
    <w:p w:rsidRPr="007B2743" w:rsidR="00B0069A" w:rsidP="00B0069A" w:rsidRDefault="00B0069A" w14:paraId="55973535" w14:textId="65187A0E">
      <w:pPr>
        <w:ind w:left="720"/>
        <w:rPr>
          <w:rFonts w:ascii="Arial" w:hAnsi="Arial" w:cs="Arial"/>
          <w:sz w:val="24"/>
          <w:szCs w:val="24"/>
        </w:rPr>
      </w:pPr>
      <w:r w:rsidRPr="007B2743">
        <w:rPr>
          <w:rFonts w:ascii="Arial" w:hAnsi="Arial" w:cs="Arial"/>
          <w:sz w:val="24"/>
          <w:szCs w:val="24"/>
        </w:rPr>
        <w:t>201</w:t>
      </w:r>
      <w:r w:rsidRPr="007B2743" w:rsidR="007B2743">
        <w:rPr>
          <w:rFonts w:ascii="Arial" w:hAnsi="Arial" w:cs="Arial"/>
          <w:sz w:val="24"/>
          <w:szCs w:val="24"/>
        </w:rPr>
        <w:t>7</w:t>
      </w:r>
      <w:r w:rsidRPr="007B2743">
        <w:rPr>
          <w:rFonts w:ascii="Arial" w:hAnsi="Arial" w:cs="Arial"/>
          <w:sz w:val="24"/>
          <w:szCs w:val="24"/>
        </w:rPr>
        <w:t xml:space="preserve"> Census of Agriculture interactive link for state</w:t>
      </w:r>
      <w:r w:rsidR="007B2743">
        <w:rPr>
          <w:rFonts w:ascii="Arial" w:hAnsi="Arial" w:cs="Arial"/>
          <w:sz w:val="24"/>
          <w:szCs w:val="24"/>
        </w:rPr>
        <w:t xml:space="preserve"> and county </w:t>
      </w:r>
      <w:r w:rsidRPr="007B2743">
        <w:rPr>
          <w:rFonts w:ascii="Arial" w:hAnsi="Arial" w:cs="Arial"/>
          <w:sz w:val="24"/>
          <w:szCs w:val="24"/>
        </w:rPr>
        <w:t>level data:</w:t>
      </w:r>
    </w:p>
    <w:p w:rsidR="007B2743" w:rsidP="00B0069A" w:rsidRDefault="007B2743" w14:paraId="2340C891" w14:textId="075B291D">
      <w:pPr>
        <w:ind w:left="720"/>
        <w:rPr>
          <w:rFonts w:ascii="Arial" w:hAnsi="Arial" w:cs="Arial"/>
          <w:color w:val="FF0000"/>
          <w:sz w:val="24"/>
          <w:szCs w:val="24"/>
        </w:rPr>
      </w:pPr>
    </w:p>
    <w:p w:rsidR="007B2743" w:rsidP="00B0069A" w:rsidRDefault="00CA2F9B" w14:paraId="4F44E71F" w14:textId="518BD47D">
      <w:pPr>
        <w:ind w:left="720"/>
        <w:rPr>
          <w:rFonts w:ascii="Arial" w:hAnsi="Arial" w:cs="Arial"/>
          <w:color w:val="FF0000"/>
          <w:sz w:val="24"/>
          <w:szCs w:val="24"/>
        </w:rPr>
      </w:pPr>
      <w:hyperlink w:history="1" r:id="rId26">
        <w:r w:rsidRPr="00485FEE" w:rsidR="007B2743">
          <w:rPr>
            <w:rStyle w:val="Hyperlink"/>
            <w:rFonts w:ascii="Arial" w:hAnsi="Arial" w:cs="Arial"/>
            <w:sz w:val="24"/>
            <w:szCs w:val="24"/>
          </w:rPr>
          <w:t>https://www.nass.usda.gov/Publications/AgCensus/2017/Full_Report/Census_by_State/index.php</w:t>
        </w:r>
      </w:hyperlink>
    </w:p>
    <w:p w:rsidRPr="007B2743" w:rsidR="007B2743" w:rsidP="00B0069A" w:rsidRDefault="007B2743" w14:paraId="087BA487" w14:textId="44EEDA73">
      <w:pPr>
        <w:ind w:left="720"/>
        <w:rPr>
          <w:rFonts w:ascii="Arial" w:hAnsi="Arial" w:cs="Arial"/>
          <w:sz w:val="24"/>
          <w:szCs w:val="24"/>
        </w:rPr>
      </w:pPr>
    </w:p>
    <w:p w:rsidRPr="007B2743" w:rsidR="007B2743" w:rsidP="00B0069A" w:rsidRDefault="007B2743" w14:paraId="1A3F546F" w14:textId="5528447D">
      <w:pPr>
        <w:ind w:left="720"/>
        <w:rPr>
          <w:rFonts w:ascii="Arial" w:hAnsi="Arial" w:cs="Arial"/>
          <w:sz w:val="24"/>
          <w:szCs w:val="24"/>
        </w:rPr>
      </w:pPr>
      <w:r w:rsidRPr="007B2743">
        <w:rPr>
          <w:rFonts w:ascii="Arial" w:hAnsi="Arial" w:cs="Arial"/>
          <w:sz w:val="24"/>
          <w:szCs w:val="24"/>
        </w:rPr>
        <w:t>2017 Census of Agriculture Interactive link by Congressional District:</w:t>
      </w:r>
    </w:p>
    <w:p w:rsidR="00B0069A" w:rsidP="00802C11" w:rsidRDefault="00B0069A" w14:paraId="6A33858C" w14:textId="770F4C7D">
      <w:pPr>
        <w:ind w:left="720"/>
        <w:rPr>
          <w:rFonts w:ascii="Arial" w:hAnsi="Arial" w:cs="Arial"/>
          <w:color w:val="FF0000"/>
          <w:sz w:val="24"/>
          <w:szCs w:val="24"/>
        </w:rPr>
      </w:pPr>
    </w:p>
    <w:p w:rsidR="007B2743" w:rsidP="00802C11" w:rsidRDefault="00CA2F9B" w14:paraId="20F65CB6" w14:textId="42CCC6AE">
      <w:pPr>
        <w:ind w:left="720"/>
        <w:rPr>
          <w:rFonts w:ascii="Arial" w:hAnsi="Arial" w:cs="Arial"/>
          <w:color w:val="FF0000"/>
          <w:sz w:val="24"/>
          <w:szCs w:val="24"/>
        </w:rPr>
      </w:pPr>
      <w:hyperlink w:history="1" r:id="rId27">
        <w:r w:rsidRPr="00485FEE" w:rsidR="007B2743">
          <w:rPr>
            <w:rStyle w:val="Hyperlink"/>
            <w:rFonts w:ascii="Arial" w:hAnsi="Arial" w:cs="Arial"/>
            <w:sz w:val="24"/>
            <w:szCs w:val="24"/>
          </w:rPr>
          <w:t>https://www.nass.usda.gov/Publications/AgCensus/2017/Online_Resources/Congressional_District_Profiles/index.php</w:t>
        </w:r>
      </w:hyperlink>
    </w:p>
    <w:p w:rsidR="007B2743" w:rsidP="00802C11" w:rsidRDefault="007B2743" w14:paraId="4FC84094" w14:textId="5C2DA37B">
      <w:pPr>
        <w:ind w:left="720"/>
        <w:rPr>
          <w:rFonts w:ascii="Arial" w:hAnsi="Arial" w:cs="Arial"/>
          <w:sz w:val="24"/>
          <w:szCs w:val="24"/>
        </w:rPr>
      </w:pPr>
    </w:p>
    <w:p w:rsidR="006C71A5" w:rsidP="00802C11" w:rsidRDefault="006C71A5" w14:paraId="5DE57A5A" w14:textId="6915E6C3">
      <w:pPr>
        <w:ind w:left="720"/>
        <w:rPr>
          <w:rFonts w:ascii="Arial" w:hAnsi="Arial" w:cs="Arial"/>
          <w:sz w:val="24"/>
          <w:szCs w:val="24"/>
        </w:rPr>
      </w:pPr>
      <w:r>
        <w:rPr>
          <w:rFonts w:ascii="Arial" w:hAnsi="Arial" w:cs="Arial"/>
          <w:sz w:val="24"/>
          <w:szCs w:val="24"/>
        </w:rPr>
        <w:t>2017 Census of Agriculture by Watershed:</w:t>
      </w:r>
    </w:p>
    <w:p w:rsidR="006C71A5" w:rsidP="00802C11" w:rsidRDefault="006C71A5" w14:paraId="0842C087" w14:textId="77777777">
      <w:pPr>
        <w:ind w:left="720"/>
        <w:rPr>
          <w:rFonts w:ascii="Arial" w:hAnsi="Arial" w:cs="Arial"/>
          <w:sz w:val="24"/>
          <w:szCs w:val="24"/>
        </w:rPr>
      </w:pPr>
    </w:p>
    <w:p w:rsidR="006C71A5" w:rsidP="00802C11" w:rsidRDefault="00CA2F9B" w14:paraId="082B10A2" w14:textId="59AB35F5">
      <w:pPr>
        <w:ind w:left="720"/>
        <w:rPr>
          <w:rFonts w:ascii="Arial" w:hAnsi="Arial" w:cs="Arial"/>
          <w:sz w:val="24"/>
          <w:szCs w:val="24"/>
        </w:rPr>
      </w:pPr>
      <w:hyperlink w:history="1" r:id="rId28">
        <w:r w:rsidRPr="00485FEE" w:rsidR="006C71A5">
          <w:rPr>
            <w:rStyle w:val="Hyperlink"/>
            <w:rFonts w:ascii="Arial" w:hAnsi="Arial" w:cs="Arial"/>
            <w:sz w:val="24"/>
            <w:szCs w:val="24"/>
          </w:rPr>
          <w:t>https://www.nass.usda.gov/Publications/AgCensus/2017/Online_Resources/Watersheds/index.php</w:t>
        </w:r>
      </w:hyperlink>
    </w:p>
    <w:p w:rsidR="006C71A5" w:rsidP="00802C11" w:rsidRDefault="006C71A5" w14:paraId="1CD6FAF6" w14:textId="14BB1AF6">
      <w:pPr>
        <w:ind w:left="720"/>
        <w:rPr>
          <w:rFonts w:ascii="Arial" w:hAnsi="Arial" w:cs="Arial"/>
          <w:sz w:val="24"/>
          <w:szCs w:val="24"/>
        </w:rPr>
      </w:pPr>
    </w:p>
    <w:p w:rsidR="00240713" w:rsidP="00802C11" w:rsidRDefault="00240713" w14:paraId="690601DE" w14:textId="64184967">
      <w:pPr>
        <w:ind w:left="720"/>
        <w:rPr>
          <w:rFonts w:ascii="Arial" w:hAnsi="Arial" w:cs="Arial"/>
          <w:sz w:val="24"/>
          <w:szCs w:val="24"/>
        </w:rPr>
      </w:pPr>
      <w:r>
        <w:rPr>
          <w:rFonts w:ascii="Arial" w:hAnsi="Arial" w:cs="Arial"/>
          <w:sz w:val="24"/>
          <w:szCs w:val="24"/>
        </w:rPr>
        <w:t>2017 Census of Agriculture by Farm Typology:</w:t>
      </w:r>
    </w:p>
    <w:p w:rsidR="00240713" w:rsidP="00802C11" w:rsidRDefault="00240713" w14:paraId="12C4F0A7" w14:textId="77777777">
      <w:pPr>
        <w:ind w:left="720"/>
        <w:rPr>
          <w:rFonts w:ascii="Arial" w:hAnsi="Arial" w:cs="Arial"/>
          <w:sz w:val="24"/>
          <w:szCs w:val="24"/>
        </w:rPr>
      </w:pPr>
    </w:p>
    <w:p w:rsidR="00240713" w:rsidP="00802C11" w:rsidRDefault="00CA2F9B" w14:paraId="793ADFE3" w14:textId="014EBB85">
      <w:pPr>
        <w:ind w:left="720"/>
        <w:rPr>
          <w:rFonts w:ascii="Arial" w:hAnsi="Arial" w:cs="Arial"/>
          <w:sz w:val="24"/>
          <w:szCs w:val="24"/>
        </w:rPr>
      </w:pPr>
      <w:hyperlink w:history="1" r:id="rId29">
        <w:r w:rsidRPr="00485FEE" w:rsidR="00240713">
          <w:rPr>
            <w:rStyle w:val="Hyperlink"/>
            <w:rFonts w:ascii="Arial" w:hAnsi="Arial" w:cs="Arial"/>
            <w:sz w:val="24"/>
            <w:szCs w:val="24"/>
          </w:rPr>
          <w:t>https://www.nass.usda.gov/Publications/AgCensus/2017/Online_Resources/Typology/typology.pdf</w:t>
        </w:r>
      </w:hyperlink>
    </w:p>
    <w:p w:rsidRPr="00A118BC" w:rsidR="00240713" w:rsidP="00802C11" w:rsidRDefault="00240713" w14:paraId="7A369951" w14:textId="77777777">
      <w:pPr>
        <w:ind w:left="720"/>
        <w:rPr>
          <w:rFonts w:ascii="Arial" w:hAnsi="Arial" w:cs="Arial"/>
          <w:sz w:val="24"/>
          <w:szCs w:val="24"/>
        </w:rPr>
      </w:pPr>
    </w:p>
    <w:p w:rsidRPr="00A118BC" w:rsidR="00A118BC" w:rsidP="00802C11" w:rsidRDefault="00A118BC" w14:paraId="72C31BCF" w14:textId="0864F0A1">
      <w:pPr>
        <w:ind w:left="720"/>
        <w:rPr>
          <w:rFonts w:ascii="Arial" w:hAnsi="Arial" w:cs="Arial"/>
          <w:sz w:val="24"/>
          <w:szCs w:val="24"/>
        </w:rPr>
      </w:pPr>
      <w:r w:rsidRPr="00A118BC">
        <w:rPr>
          <w:rFonts w:ascii="Arial" w:hAnsi="Arial" w:cs="Arial"/>
          <w:sz w:val="24"/>
          <w:szCs w:val="24"/>
        </w:rPr>
        <w:t>2017 Census of Agriculture Methodology:</w:t>
      </w:r>
    </w:p>
    <w:p w:rsidRPr="00A118BC" w:rsidR="00A118BC" w:rsidP="00802C11" w:rsidRDefault="00A118BC" w14:paraId="23700324" w14:textId="1B354DD4">
      <w:pPr>
        <w:ind w:left="720"/>
        <w:rPr>
          <w:rFonts w:ascii="Arial" w:hAnsi="Arial" w:cs="Arial"/>
          <w:sz w:val="24"/>
          <w:szCs w:val="24"/>
        </w:rPr>
      </w:pPr>
    </w:p>
    <w:p w:rsidR="00A118BC" w:rsidP="00802C11" w:rsidRDefault="00CA2F9B" w14:paraId="66F77802" w14:textId="4230111B">
      <w:pPr>
        <w:ind w:left="720"/>
        <w:rPr>
          <w:rFonts w:ascii="Arial" w:hAnsi="Arial" w:cs="Arial"/>
          <w:color w:val="FF0000"/>
          <w:sz w:val="24"/>
          <w:szCs w:val="24"/>
        </w:rPr>
      </w:pPr>
      <w:hyperlink w:history="1" r:id="rId30">
        <w:r w:rsidRPr="00485FEE" w:rsidR="00A118BC">
          <w:rPr>
            <w:rStyle w:val="Hyperlink"/>
            <w:rFonts w:ascii="Arial" w:hAnsi="Arial" w:cs="Arial"/>
            <w:sz w:val="24"/>
            <w:szCs w:val="24"/>
          </w:rPr>
          <w:t>https://www.nass.usda.gov/Publications/AgCensus/2017/Full_Report/Volume_1,_Chapter_1_US/usappxa.pdf</w:t>
        </w:r>
      </w:hyperlink>
    </w:p>
    <w:p w:rsidRPr="00010237" w:rsidR="00A118BC" w:rsidP="00802C11" w:rsidRDefault="00A118BC" w14:paraId="787DAFD1" w14:textId="77777777">
      <w:pPr>
        <w:ind w:left="720"/>
        <w:rPr>
          <w:rFonts w:ascii="Arial" w:hAnsi="Arial" w:cs="Arial"/>
          <w:color w:val="FF0000"/>
          <w:sz w:val="24"/>
          <w:szCs w:val="24"/>
        </w:rPr>
      </w:pPr>
    </w:p>
    <w:p w:rsidRPr="00A118BC" w:rsidR="00802C11" w:rsidP="00226BA4" w:rsidRDefault="00226BA4" w14:paraId="37545939" w14:textId="163E697C">
      <w:pPr>
        <w:ind w:left="720"/>
        <w:rPr>
          <w:rFonts w:ascii="Arial" w:hAnsi="Arial" w:cs="Arial"/>
          <w:sz w:val="24"/>
          <w:szCs w:val="24"/>
        </w:rPr>
      </w:pPr>
      <w:r w:rsidRPr="00A118BC">
        <w:rPr>
          <w:rFonts w:ascii="Arial" w:hAnsi="Arial" w:cs="Arial"/>
          <w:sz w:val="24"/>
          <w:szCs w:val="24"/>
        </w:rPr>
        <w:t>201</w:t>
      </w:r>
      <w:r w:rsidRPr="00A118BC" w:rsidR="00A118BC">
        <w:rPr>
          <w:rFonts w:ascii="Arial" w:hAnsi="Arial" w:cs="Arial"/>
          <w:sz w:val="24"/>
          <w:szCs w:val="24"/>
        </w:rPr>
        <w:t>7</w:t>
      </w:r>
      <w:r w:rsidRPr="00A118BC" w:rsidR="00802C11">
        <w:rPr>
          <w:rFonts w:ascii="Arial" w:hAnsi="Arial" w:cs="Arial"/>
          <w:sz w:val="24"/>
          <w:szCs w:val="24"/>
        </w:rPr>
        <w:t xml:space="preserve"> Census o</w:t>
      </w:r>
      <w:r w:rsidRPr="00A118BC">
        <w:rPr>
          <w:rFonts w:ascii="Arial" w:hAnsi="Arial" w:cs="Arial"/>
          <w:sz w:val="24"/>
          <w:szCs w:val="24"/>
        </w:rPr>
        <w:t>f Agriculture, Puerto Rico</w:t>
      </w:r>
      <w:r w:rsidRPr="00A118BC" w:rsidR="00E525B7">
        <w:rPr>
          <w:rFonts w:ascii="Arial" w:hAnsi="Arial" w:cs="Arial"/>
          <w:sz w:val="24"/>
          <w:szCs w:val="24"/>
        </w:rPr>
        <w:t xml:space="preserve"> (Volume 1, Part 52)</w:t>
      </w:r>
      <w:r w:rsidRPr="00A118BC">
        <w:rPr>
          <w:rFonts w:ascii="Arial" w:hAnsi="Arial" w:cs="Arial"/>
          <w:sz w:val="24"/>
          <w:szCs w:val="24"/>
        </w:rPr>
        <w:t>:</w:t>
      </w:r>
    </w:p>
    <w:p w:rsidR="00A118BC" w:rsidP="00226BA4" w:rsidRDefault="00A118BC" w14:paraId="12B71CD4" w14:textId="15D9AEFC">
      <w:pPr>
        <w:ind w:left="720"/>
        <w:rPr>
          <w:rFonts w:ascii="Arial" w:hAnsi="Arial" w:cs="Arial"/>
          <w:color w:val="FF0000"/>
          <w:sz w:val="24"/>
          <w:szCs w:val="24"/>
        </w:rPr>
      </w:pPr>
    </w:p>
    <w:p w:rsidR="00A118BC" w:rsidP="00226BA4" w:rsidRDefault="00CA2F9B" w14:paraId="5B1AB557" w14:textId="57C1DC30">
      <w:pPr>
        <w:ind w:left="720"/>
        <w:rPr>
          <w:rFonts w:ascii="Arial" w:hAnsi="Arial" w:cs="Arial"/>
          <w:color w:val="FF0000"/>
          <w:sz w:val="24"/>
          <w:szCs w:val="24"/>
        </w:rPr>
      </w:pPr>
      <w:hyperlink w:history="1" r:id="rId31">
        <w:r w:rsidRPr="00485FEE" w:rsidR="00A118BC">
          <w:rPr>
            <w:rStyle w:val="Hyperlink"/>
            <w:rFonts w:ascii="Arial" w:hAnsi="Arial" w:cs="Arial"/>
            <w:sz w:val="24"/>
            <w:szCs w:val="24"/>
          </w:rPr>
          <w:t>https://www.nass.usda.gov/Publications/AgCensus/2017/Full_Report/Outlying_Areas/Puerto_Rico/prv1.pdf</w:t>
        </w:r>
      </w:hyperlink>
    </w:p>
    <w:p w:rsidRPr="00A118BC" w:rsidR="00226BA4" w:rsidP="00226BA4" w:rsidRDefault="00226BA4" w14:paraId="397226C7" w14:textId="736174B7">
      <w:pPr>
        <w:ind w:left="720"/>
        <w:rPr>
          <w:rFonts w:ascii="Arial" w:hAnsi="Arial" w:cs="Arial"/>
          <w:sz w:val="24"/>
          <w:szCs w:val="24"/>
        </w:rPr>
      </w:pPr>
    </w:p>
    <w:p w:rsidRPr="00A118BC" w:rsidR="00A118BC" w:rsidP="00226BA4" w:rsidRDefault="00A118BC" w14:paraId="7CC772EF" w14:textId="61BAECCA">
      <w:pPr>
        <w:ind w:left="720"/>
        <w:rPr>
          <w:rFonts w:ascii="Arial" w:hAnsi="Arial" w:cs="Arial"/>
          <w:sz w:val="24"/>
          <w:szCs w:val="24"/>
        </w:rPr>
      </w:pPr>
      <w:r w:rsidRPr="00A118BC">
        <w:rPr>
          <w:rFonts w:ascii="Arial" w:hAnsi="Arial" w:cs="Arial"/>
          <w:sz w:val="24"/>
          <w:szCs w:val="24"/>
        </w:rPr>
        <w:t>2017 Census of Agriculture, Guam (Volume 1, Part 53):</w:t>
      </w:r>
    </w:p>
    <w:p w:rsidRPr="00A118BC" w:rsidR="00A118BC" w:rsidP="00226BA4" w:rsidRDefault="00A118BC" w14:paraId="5B1AF43F" w14:textId="77777777">
      <w:pPr>
        <w:ind w:left="720"/>
        <w:rPr>
          <w:rFonts w:ascii="Arial" w:hAnsi="Arial" w:cs="Arial"/>
          <w:sz w:val="24"/>
          <w:szCs w:val="24"/>
        </w:rPr>
      </w:pPr>
    </w:p>
    <w:p w:rsidR="00A118BC" w:rsidP="00226BA4" w:rsidRDefault="00CA2F9B" w14:paraId="7EBAE27F" w14:textId="5F566DB3">
      <w:pPr>
        <w:ind w:left="720"/>
        <w:rPr>
          <w:rFonts w:ascii="Arial" w:hAnsi="Arial" w:cs="Arial"/>
          <w:color w:val="FF0000"/>
          <w:sz w:val="24"/>
          <w:szCs w:val="24"/>
        </w:rPr>
      </w:pPr>
      <w:hyperlink w:history="1" r:id="rId32">
        <w:r w:rsidRPr="00485FEE" w:rsidR="00A118BC">
          <w:rPr>
            <w:rStyle w:val="Hyperlink"/>
            <w:rFonts w:ascii="Arial" w:hAnsi="Arial" w:cs="Arial"/>
            <w:sz w:val="24"/>
            <w:szCs w:val="24"/>
          </w:rPr>
          <w:t>https://www.nass.usda.gov/Publications/AgCensus/2017/Full_Report/Outlying_Areas/guam.pdf</w:t>
        </w:r>
      </w:hyperlink>
    </w:p>
    <w:p w:rsidR="00A118BC" w:rsidP="00226BA4" w:rsidRDefault="00A118BC" w14:paraId="128ED6D7" w14:textId="3419002F">
      <w:pPr>
        <w:ind w:left="720"/>
        <w:rPr>
          <w:rFonts w:ascii="Arial" w:hAnsi="Arial" w:cs="Arial"/>
          <w:color w:val="FF0000"/>
          <w:sz w:val="24"/>
          <w:szCs w:val="24"/>
        </w:rPr>
      </w:pPr>
    </w:p>
    <w:p w:rsidRPr="00A118BC" w:rsidR="00A118BC" w:rsidP="00226BA4" w:rsidRDefault="00A118BC" w14:paraId="3E28E91C" w14:textId="47390044">
      <w:pPr>
        <w:ind w:left="720"/>
        <w:rPr>
          <w:rFonts w:ascii="Arial" w:hAnsi="Arial" w:cs="Arial"/>
          <w:sz w:val="24"/>
          <w:szCs w:val="24"/>
        </w:rPr>
      </w:pPr>
      <w:bookmarkStart w:name="_Hlk69472446" w:id="5"/>
      <w:r w:rsidRPr="00A118BC">
        <w:rPr>
          <w:rFonts w:ascii="Arial" w:hAnsi="Arial" w:cs="Arial"/>
          <w:sz w:val="24"/>
          <w:szCs w:val="24"/>
        </w:rPr>
        <w:t>2017 Census of Agriculture, US Virgin Islands (Volume 1, Part 54):</w:t>
      </w:r>
    </w:p>
    <w:bookmarkEnd w:id="5"/>
    <w:p w:rsidRPr="00A118BC" w:rsidR="00A118BC" w:rsidP="00226BA4" w:rsidRDefault="00A118BC" w14:paraId="70CBFC4E" w14:textId="77777777">
      <w:pPr>
        <w:ind w:left="720"/>
        <w:rPr>
          <w:rFonts w:ascii="Arial" w:hAnsi="Arial" w:cs="Arial"/>
          <w:sz w:val="24"/>
          <w:szCs w:val="24"/>
        </w:rPr>
      </w:pPr>
    </w:p>
    <w:p w:rsidR="00A118BC" w:rsidP="00226BA4" w:rsidRDefault="00CA2F9B" w14:paraId="50EE347A" w14:textId="36B47999">
      <w:pPr>
        <w:ind w:left="720"/>
        <w:rPr>
          <w:rFonts w:ascii="Arial" w:hAnsi="Arial" w:cs="Arial"/>
          <w:color w:val="FF0000"/>
          <w:sz w:val="24"/>
          <w:szCs w:val="24"/>
        </w:rPr>
      </w:pPr>
      <w:hyperlink w:history="1" r:id="rId33">
        <w:r w:rsidRPr="00485FEE" w:rsidR="00A118BC">
          <w:rPr>
            <w:rStyle w:val="Hyperlink"/>
            <w:rFonts w:ascii="Arial" w:hAnsi="Arial" w:cs="Arial"/>
            <w:sz w:val="24"/>
            <w:szCs w:val="24"/>
          </w:rPr>
          <w:t>https://www.nass.usda.gov/Publications/AgCensus/2017/Full_Report/Outlying_Areas/usvi.pdf</w:t>
        </w:r>
      </w:hyperlink>
    </w:p>
    <w:p w:rsidR="00A118BC" w:rsidP="00226BA4" w:rsidRDefault="00A118BC" w14:paraId="66B1A714" w14:textId="5C9B20BD">
      <w:pPr>
        <w:ind w:left="720"/>
        <w:rPr>
          <w:rFonts w:ascii="Arial" w:hAnsi="Arial" w:cs="Arial"/>
          <w:color w:val="FF0000"/>
          <w:sz w:val="24"/>
          <w:szCs w:val="24"/>
        </w:rPr>
      </w:pPr>
    </w:p>
    <w:p w:rsidR="00A118BC" w:rsidP="00A118BC" w:rsidRDefault="00A118BC" w14:paraId="5D216279" w14:textId="38ABA915">
      <w:pPr>
        <w:ind w:left="720"/>
        <w:rPr>
          <w:rFonts w:ascii="Arial" w:hAnsi="Arial" w:cs="Arial"/>
          <w:sz w:val="24"/>
          <w:szCs w:val="24"/>
        </w:rPr>
      </w:pPr>
      <w:r w:rsidRPr="00A118BC">
        <w:rPr>
          <w:rFonts w:ascii="Arial" w:hAnsi="Arial" w:cs="Arial"/>
          <w:sz w:val="24"/>
          <w:szCs w:val="24"/>
        </w:rPr>
        <w:t xml:space="preserve">2017 Census of Agriculture, </w:t>
      </w:r>
      <w:r>
        <w:rPr>
          <w:rFonts w:ascii="Arial" w:hAnsi="Arial" w:cs="Arial"/>
          <w:sz w:val="24"/>
          <w:szCs w:val="24"/>
        </w:rPr>
        <w:t>American S</w:t>
      </w:r>
      <w:r w:rsidR="00AD050E">
        <w:rPr>
          <w:rFonts w:ascii="Arial" w:hAnsi="Arial" w:cs="Arial"/>
          <w:sz w:val="24"/>
          <w:szCs w:val="24"/>
        </w:rPr>
        <w:t>a</w:t>
      </w:r>
      <w:r>
        <w:rPr>
          <w:rFonts w:ascii="Arial" w:hAnsi="Arial" w:cs="Arial"/>
          <w:sz w:val="24"/>
          <w:szCs w:val="24"/>
        </w:rPr>
        <w:t>moa</w:t>
      </w:r>
      <w:r w:rsidRPr="00A118BC">
        <w:rPr>
          <w:rFonts w:ascii="Arial" w:hAnsi="Arial" w:cs="Arial"/>
          <w:sz w:val="24"/>
          <w:szCs w:val="24"/>
        </w:rPr>
        <w:t xml:space="preserve"> (Volume 1, Part 5</w:t>
      </w:r>
      <w:r>
        <w:rPr>
          <w:rFonts w:ascii="Arial" w:hAnsi="Arial" w:cs="Arial"/>
          <w:sz w:val="24"/>
          <w:szCs w:val="24"/>
        </w:rPr>
        <w:t>5</w:t>
      </w:r>
      <w:r w:rsidRPr="00A118BC">
        <w:rPr>
          <w:rFonts w:ascii="Arial" w:hAnsi="Arial" w:cs="Arial"/>
          <w:sz w:val="24"/>
          <w:szCs w:val="24"/>
        </w:rPr>
        <w:t>):</w:t>
      </w:r>
    </w:p>
    <w:p w:rsidRPr="00A118BC" w:rsidR="00A118BC" w:rsidP="00A118BC" w:rsidRDefault="00A118BC" w14:paraId="37D5ECEA" w14:textId="77777777">
      <w:pPr>
        <w:ind w:left="720"/>
        <w:rPr>
          <w:rFonts w:ascii="Arial" w:hAnsi="Arial" w:cs="Arial"/>
          <w:sz w:val="24"/>
          <w:szCs w:val="24"/>
        </w:rPr>
      </w:pPr>
    </w:p>
    <w:p w:rsidR="00A118BC" w:rsidP="00226BA4" w:rsidRDefault="00CA2F9B" w14:paraId="4643DBC9" w14:textId="3136EB69">
      <w:pPr>
        <w:ind w:left="720"/>
        <w:rPr>
          <w:rFonts w:ascii="Arial" w:hAnsi="Arial" w:cs="Arial"/>
          <w:color w:val="FF0000"/>
          <w:sz w:val="24"/>
          <w:szCs w:val="24"/>
        </w:rPr>
      </w:pPr>
      <w:hyperlink w:history="1" r:id="rId34">
        <w:r w:rsidRPr="00485FEE" w:rsidR="006C71A5">
          <w:rPr>
            <w:rStyle w:val="Hyperlink"/>
            <w:rFonts w:ascii="Arial" w:hAnsi="Arial" w:cs="Arial"/>
            <w:sz w:val="24"/>
            <w:szCs w:val="24"/>
          </w:rPr>
          <w:t>https://www.nass.usda.gov/Publications/AgCensus/2017/Full_Report/Outlying_Ar</w:t>
        </w:r>
        <w:r w:rsidRPr="00485FEE" w:rsidR="006C71A5">
          <w:rPr>
            <w:rStyle w:val="Hyperlink"/>
            <w:rFonts w:ascii="Arial" w:hAnsi="Arial" w:cs="Arial"/>
            <w:sz w:val="24"/>
            <w:szCs w:val="24"/>
          </w:rPr>
          <w:lastRenderedPageBreak/>
          <w:t>eas/AmericanSamoa.pdf</w:t>
        </w:r>
      </w:hyperlink>
    </w:p>
    <w:p w:rsidRPr="00010237" w:rsidR="006C71A5" w:rsidP="00226BA4" w:rsidRDefault="006C71A5" w14:paraId="64F6BEFE" w14:textId="77777777">
      <w:pPr>
        <w:ind w:left="720"/>
        <w:rPr>
          <w:rFonts w:ascii="Arial" w:hAnsi="Arial" w:cs="Arial"/>
          <w:color w:val="FF0000"/>
          <w:sz w:val="24"/>
          <w:szCs w:val="24"/>
        </w:rPr>
      </w:pPr>
    </w:p>
    <w:p w:rsidR="006C71A5" w:rsidP="006C71A5" w:rsidRDefault="006C71A5" w14:paraId="4216E7D1" w14:textId="76EA1CD3">
      <w:pPr>
        <w:ind w:left="720"/>
        <w:rPr>
          <w:rFonts w:ascii="Arial" w:hAnsi="Arial" w:cs="Arial"/>
          <w:sz w:val="24"/>
          <w:szCs w:val="24"/>
        </w:rPr>
      </w:pPr>
      <w:r w:rsidRPr="00A118BC">
        <w:rPr>
          <w:rFonts w:ascii="Arial" w:hAnsi="Arial" w:cs="Arial"/>
          <w:sz w:val="24"/>
          <w:szCs w:val="24"/>
        </w:rPr>
        <w:t xml:space="preserve">2017 Census of Agriculture, </w:t>
      </w:r>
      <w:r>
        <w:rPr>
          <w:rFonts w:ascii="Arial" w:hAnsi="Arial" w:cs="Arial"/>
          <w:sz w:val="24"/>
          <w:szCs w:val="24"/>
        </w:rPr>
        <w:t xml:space="preserve">Northern Mariana Islands </w:t>
      </w:r>
      <w:r w:rsidRPr="00A118BC">
        <w:rPr>
          <w:rFonts w:ascii="Arial" w:hAnsi="Arial" w:cs="Arial"/>
          <w:sz w:val="24"/>
          <w:szCs w:val="24"/>
        </w:rPr>
        <w:t>(Volume 1, Part 5</w:t>
      </w:r>
      <w:r>
        <w:rPr>
          <w:rFonts w:ascii="Arial" w:hAnsi="Arial" w:cs="Arial"/>
          <w:sz w:val="24"/>
          <w:szCs w:val="24"/>
        </w:rPr>
        <w:t>6</w:t>
      </w:r>
      <w:r w:rsidRPr="00A118BC">
        <w:rPr>
          <w:rFonts w:ascii="Arial" w:hAnsi="Arial" w:cs="Arial"/>
          <w:sz w:val="24"/>
          <w:szCs w:val="24"/>
        </w:rPr>
        <w:t>):</w:t>
      </w:r>
    </w:p>
    <w:p w:rsidR="006C71A5" w:rsidP="00802C11" w:rsidRDefault="006C71A5" w14:paraId="35FFE85A" w14:textId="4173B9F8">
      <w:pPr>
        <w:ind w:left="720"/>
        <w:rPr>
          <w:rFonts w:ascii="Arial" w:hAnsi="Arial" w:cs="Arial"/>
          <w:color w:val="FF0000"/>
          <w:sz w:val="24"/>
          <w:szCs w:val="24"/>
        </w:rPr>
      </w:pPr>
    </w:p>
    <w:p w:rsidR="006C71A5" w:rsidP="00802C11" w:rsidRDefault="00CA2F9B" w14:paraId="461F3CCC" w14:textId="4C772C5C">
      <w:pPr>
        <w:ind w:left="720"/>
        <w:rPr>
          <w:rFonts w:ascii="Arial" w:hAnsi="Arial" w:cs="Arial"/>
          <w:color w:val="FF0000"/>
          <w:sz w:val="24"/>
          <w:szCs w:val="24"/>
        </w:rPr>
      </w:pPr>
      <w:hyperlink w:history="1" r:id="rId35">
        <w:r w:rsidRPr="00485FEE" w:rsidR="006C71A5">
          <w:rPr>
            <w:rStyle w:val="Hyperlink"/>
            <w:rFonts w:ascii="Arial" w:hAnsi="Arial" w:cs="Arial"/>
            <w:sz w:val="24"/>
            <w:szCs w:val="24"/>
          </w:rPr>
          <w:t>https://www.nass.usda.gov/Publications/AgCensus/2017/Full_Report/Outlying_Areas/cnmi.pdf</w:t>
        </w:r>
      </w:hyperlink>
    </w:p>
    <w:p w:rsidR="006C71A5" w:rsidP="00802C11" w:rsidRDefault="006C71A5" w14:paraId="6B6E861D" w14:textId="77777777">
      <w:pPr>
        <w:ind w:left="720"/>
        <w:rPr>
          <w:rFonts w:ascii="Arial" w:hAnsi="Arial" w:cs="Arial"/>
          <w:color w:val="FF0000"/>
          <w:sz w:val="24"/>
          <w:szCs w:val="24"/>
        </w:rPr>
      </w:pPr>
    </w:p>
    <w:p w:rsidRPr="006C71A5" w:rsidR="00802C11" w:rsidP="00802C11" w:rsidRDefault="004D6623" w14:paraId="6B467748" w14:textId="0625334C">
      <w:pPr>
        <w:ind w:left="720"/>
        <w:rPr>
          <w:rFonts w:ascii="Arial" w:hAnsi="Arial" w:cs="Arial"/>
          <w:sz w:val="24"/>
          <w:szCs w:val="24"/>
        </w:rPr>
      </w:pPr>
      <w:r w:rsidRPr="006C71A5">
        <w:rPr>
          <w:rFonts w:ascii="Arial" w:hAnsi="Arial" w:cs="Arial"/>
          <w:sz w:val="24"/>
          <w:szCs w:val="24"/>
        </w:rPr>
        <w:t>201</w:t>
      </w:r>
      <w:r w:rsidRPr="006C71A5" w:rsidR="006C71A5">
        <w:rPr>
          <w:rFonts w:ascii="Arial" w:hAnsi="Arial" w:cs="Arial"/>
          <w:sz w:val="24"/>
          <w:szCs w:val="24"/>
        </w:rPr>
        <w:t>7</w:t>
      </w:r>
      <w:r w:rsidRPr="006C71A5">
        <w:rPr>
          <w:rFonts w:ascii="Arial" w:hAnsi="Arial" w:cs="Arial"/>
          <w:sz w:val="24"/>
          <w:szCs w:val="24"/>
        </w:rPr>
        <w:t xml:space="preserve"> Census of Agriculture</w:t>
      </w:r>
      <w:r w:rsidRPr="006C71A5" w:rsidR="00B0069A">
        <w:rPr>
          <w:rFonts w:ascii="Arial" w:hAnsi="Arial" w:cs="Arial"/>
          <w:sz w:val="24"/>
          <w:szCs w:val="24"/>
        </w:rPr>
        <w:t>,</w:t>
      </w:r>
      <w:r w:rsidRPr="006C71A5">
        <w:rPr>
          <w:rFonts w:ascii="Arial" w:hAnsi="Arial" w:cs="Arial"/>
          <w:sz w:val="24"/>
          <w:szCs w:val="24"/>
        </w:rPr>
        <w:t xml:space="preserve"> American Indian Reservations</w:t>
      </w:r>
      <w:r w:rsidRPr="006C71A5" w:rsidR="00B0069A">
        <w:rPr>
          <w:rFonts w:ascii="Arial" w:hAnsi="Arial" w:cs="Arial"/>
          <w:sz w:val="24"/>
          <w:szCs w:val="24"/>
        </w:rPr>
        <w:t xml:space="preserve"> (Volume 2, Part 5)</w:t>
      </w:r>
      <w:r w:rsidRPr="006C71A5">
        <w:rPr>
          <w:rFonts w:ascii="Arial" w:hAnsi="Arial" w:cs="Arial"/>
          <w:sz w:val="24"/>
          <w:szCs w:val="24"/>
        </w:rPr>
        <w:t>:</w:t>
      </w:r>
    </w:p>
    <w:p w:rsidR="006C71A5" w:rsidP="00802C11" w:rsidRDefault="006C71A5" w14:paraId="2F8D052D" w14:textId="500C56D4">
      <w:pPr>
        <w:ind w:left="720"/>
        <w:rPr>
          <w:rFonts w:ascii="Arial" w:hAnsi="Arial" w:cs="Arial"/>
          <w:color w:val="FF0000"/>
          <w:sz w:val="24"/>
          <w:szCs w:val="24"/>
        </w:rPr>
      </w:pPr>
    </w:p>
    <w:p w:rsidR="006C71A5" w:rsidP="00802C11" w:rsidRDefault="00CA2F9B" w14:paraId="046BE7CC" w14:textId="63ADBC6A">
      <w:pPr>
        <w:ind w:left="720"/>
        <w:rPr>
          <w:rFonts w:ascii="Arial" w:hAnsi="Arial" w:cs="Arial"/>
          <w:color w:val="FF0000"/>
          <w:sz w:val="24"/>
          <w:szCs w:val="24"/>
        </w:rPr>
      </w:pPr>
      <w:hyperlink w:history="1" r:id="rId36">
        <w:r w:rsidRPr="00485FEE" w:rsidR="006C71A5">
          <w:rPr>
            <w:rStyle w:val="Hyperlink"/>
            <w:rFonts w:ascii="Arial" w:hAnsi="Arial" w:cs="Arial"/>
            <w:sz w:val="24"/>
            <w:szCs w:val="24"/>
          </w:rPr>
          <w:t>https://www.nass.usda.gov/Publications/AgCensus/2017/Online_Resources/American_Indian_Reservations/AMINDIAN.pdf</w:t>
        </w:r>
      </w:hyperlink>
    </w:p>
    <w:p w:rsidR="00802C11" w:rsidP="00802C11" w:rsidRDefault="00802C11" w14:paraId="033FD3BA" w14:textId="715B9E6D">
      <w:pPr>
        <w:ind w:left="720"/>
        <w:rPr>
          <w:rFonts w:ascii="Arial" w:hAnsi="Arial" w:cs="Arial"/>
          <w:color w:val="FF0000"/>
          <w:sz w:val="24"/>
          <w:szCs w:val="24"/>
        </w:rPr>
      </w:pPr>
    </w:p>
    <w:p w:rsidRPr="00010237" w:rsidR="00332139" w:rsidP="00802C11" w:rsidRDefault="00332139" w14:paraId="1686AB0E" w14:textId="77777777">
      <w:pPr>
        <w:ind w:left="720"/>
        <w:rPr>
          <w:rFonts w:ascii="Arial" w:hAnsi="Arial" w:cs="Arial"/>
          <w:color w:val="FF0000"/>
          <w:sz w:val="24"/>
          <w:szCs w:val="24"/>
        </w:rPr>
      </w:pPr>
    </w:p>
    <w:p w:rsidRPr="00754A8B" w:rsidR="008322EA" w:rsidRDefault="008322EA" w14:paraId="696C4F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b/>
          <w:bCs/>
          <w:sz w:val="24"/>
          <w:szCs w:val="24"/>
        </w:rPr>
        <w:t>17.</w:t>
      </w:r>
      <w:r w:rsidRPr="00754A8B">
        <w:rPr>
          <w:rFonts w:ascii="Arial" w:hAnsi="Arial" w:cs="Arial"/>
          <w:b/>
          <w:bCs/>
          <w:sz w:val="24"/>
          <w:szCs w:val="24"/>
        </w:rPr>
        <w:tab/>
        <w:t>If seeking approval to not display the expiration date for OMB approval of the collection, explain the reasons that display would be inappropriate</w:t>
      </w:r>
      <w:r w:rsidRPr="00754A8B">
        <w:rPr>
          <w:rFonts w:ascii="Arial" w:hAnsi="Arial" w:cs="Arial"/>
          <w:sz w:val="24"/>
          <w:szCs w:val="24"/>
        </w:rPr>
        <w:t>.</w:t>
      </w:r>
    </w:p>
    <w:p w:rsidR="00050115" w:rsidP="009254F4" w:rsidRDefault="00050115" w14:paraId="0AFE018C" w14:textId="77777777">
      <w:pPr>
        <w:spacing w:line="240" w:lineRule="exact"/>
        <w:ind w:left="720"/>
        <w:rPr>
          <w:rFonts w:ascii="Arial" w:hAnsi="Arial" w:cs="Arial"/>
          <w:color w:val="000000"/>
          <w:sz w:val="24"/>
          <w:szCs w:val="24"/>
        </w:rPr>
      </w:pPr>
    </w:p>
    <w:p w:rsidR="009254F4" w:rsidP="009254F4" w:rsidRDefault="009254F4" w14:paraId="60D3FD6C" w14:textId="77777777">
      <w:pPr>
        <w:spacing w:line="240" w:lineRule="exact"/>
        <w:ind w:left="720"/>
        <w:rPr>
          <w:rFonts w:ascii="Arial" w:hAnsi="Arial" w:cs="Arial"/>
          <w:color w:val="000000"/>
          <w:sz w:val="24"/>
          <w:szCs w:val="24"/>
        </w:rPr>
      </w:pPr>
      <w:r w:rsidRPr="00754A8B">
        <w:rPr>
          <w:rFonts w:ascii="Arial" w:hAnsi="Arial" w:cs="Arial"/>
          <w:color w:val="000000"/>
          <w:sz w:val="24"/>
          <w:szCs w:val="24"/>
        </w:rPr>
        <w:t>There is no request for approval of non-display of the expiration date.</w:t>
      </w:r>
    </w:p>
    <w:p w:rsidRPr="00754A8B" w:rsidR="00183FE8" w:rsidP="009254F4" w:rsidRDefault="00183FE8" w14:paraId="69E72B8C" w14:textId="77777777">
      <w:pPr>
        <w:spacing w:line="240" w:lineRule="exact"/>
        <w:ind w:left="720"/>
        <w:rPr>
          <w:rFonts w:ascii="Arial" w:hAnsi="Arial" w:cs="Arial"/>
          <w:color w:val="000000"/>
          <w:sz w:val="24"/>
          <w:szCs w:val="24"/>
        </w:rPr>
      </w:pPr>
    </w:p>
    <w:p w:rsidRPr="00754A8B" w:rsidR="00103E58" w:rsidP="00B55631" w:rsidRDefault="008322EA" w14:paraId="3FAE14D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754A8B">
        <w:rPr>
          <w:rFonts w:ascii="Arial" w:hAnsi="Arial" w:cs="Arial"/>
          <w:b/>
          <w:bCs/>
          <w:sz w:val="24"/>
          <w:szCs w:val="24"/>
        </w:rPr>
        <w:t>18.</w:t>
      </w:r>
      <w:r w:rsidRPr="00754A8B">
        <w:rPr>
          <w:rFonts w:ascii="Arial" w:hAnsi="Arial" w:cs="Arial"/>
          <w:b/>
          <w:bCs/>
          <w:sz w:val="24"/>
          <w:szCs w:val="24"/>
        </w:rPr>
        <w:tab/>
        <w:t>Explain each exception to the certification statement identified in Item 19, “Certification for Paperwork Reduction Act Submissions” of OMB Form 83-I.</w:t>
      </w:r>
    </w:p>
    <w:p w:rsidRPr="00754A8B" w:rsidR="00103E58" w:rsidP="00103E58" w:rsidRDefault="00103E58" w14:paraId="1462589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p>
    <w:p w:rsidRPr="00754A8B" w:rsidR="00103E58" w:rsidP="00802C11" w:rsidRDefault="00103E58" w14:paraId="1BEC921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54A8B">
        <w:rPr>
          <w:rFonts w:ascii="Arial" w:hAnsi="Arial" w:cs="Arial"/>
          <w:sz w:val="24"/>
          <w:szCs w:val="24"/>
        </w:rPr>
        <w:tab/>
      </w:r>
      <w:r w:rsidRPr="00754A8B" w:rsidR="008322EA">
        <w:rPr>
          <w:rFonts w:ascii="Arial" w:hAnsi="Arial" w:cs="Arial"/>
          <w:sz w:val="24"/>
          <w:szCs w:val="24"/>
        </w:rPr>
        <w:t>There are no exceptions to the certification statement.</w:t>
      </w:r>
    </w:p>
    <w:p w:rsidRPr="00183FE8" w:rsidR="00103E58" w:rsidP="00103E58" w:rsidRDefault="00103E58" w14:paraId="5DAC2C0E" w14:textId="77777777">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183FE8" w:rsidR="00B55631" w:rsidP="00103E58" w:rsidRDefault="00500A28" w14:paraId="2C9ACEAC" w14:textId="5FB523A5">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jc w:val="right"/>
        <w:rPr>
          <w:rFonts w:ascii="Arial" w:hAnsi="Arial" w:cs="Arial"/>
          <w:sz w:val="24"/>
          <w:szCs w:val="24"/>
        </w:rPr>
      </w:pPr>
      <w:r>
        <w:rPr>
          <w:rFonts w:ascii="Arial" w:hAnsi="Arial" w:cs="Arial"/>
          <w:sz w:val="24"/>
          <w:szCs w:val="24"/>
        </w:rPr>
        <w:t>Ju</w:t>
      </w:r>
      <w:r w:rsidR="00DE58B3">
        <w:rPr>
          <w:rFonts w:ascii="Arial" w:hAnsi="Arial" w:cs="Arial"/>
          <w:sz w:val="24"/>
          <w:szCs w:val="24"/>
        </w:rPr>
        <w:t>ly</w:t>
      </w:r>
      <w:r>
        <w:rPr>
          <w:rFonts w:ascii="Arial" w:hAnsi="Arial" w:cs="Arial"/>
          <w:sz w:val="24"/>
          <w:szCs w:val="24"/>
        </w:rPr>
        <w:t xml:space="preserve"> </w:t>
      </w:r>
      <w:r w:rsidR="00DF155A">
        <w:rPr>
          <w:rFonts w:ascii="Arial" w:hAnsi="Arial" w:cs="Arial"/>
          <w:sz w:val="24"/>
          <w:szCs w:val="24"/>
        </w:rPr>
        <w:t>2021</w:t>
      </w:r>
    </w:p>
    <w:sectPr w:rsidRPr="00183FE8" w:rsidR="00B55631" w:rsidSect="009D686B">
      <w:footerReference w:type="default" r:id="rId37"/>
      <w:pgSz w:w="12240" w:h="15840" w:code="1"/>
      <w:pgMar w:top="1440" w:right="1350" w:bottom="2160" w:left="1440" w:header="1440" w:footer="4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93008" w14:textId="77777777" w:rsidR="00253A85" w:rsidRDefault="00253A85">
      <w:r>
        <w:separator/>
      </w:r>
    </w:p>
  </w:endnote>
  <w:endnote w:type="continuationSeparator" w:id="0">
    <w:p w14:paraId="57528335" w14:textId="77777777" w:rsidR="00253A85" w:rsidRDefault="002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002460"/>
      <w:docPartObj>
        <w:docPartGallery w:val="Page Numbers (Bottom of Page)"/>
        <w:docPartUnique/>
      </w:docPartObj>
    </w:sdtPr>
    <w:sdtEndPr>
      <w:rPr>
        <w:noProof/>
      </w:rPr>
    </w:sdtEndPr>
    <w:sdtContent>
      <w:p w14:paraId="29C58B77" w14:textId="77777777" w:rsidR="00DF155A" w:rsidRDefault="00DF155A">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A842861" w14:textId="77777777" w:rsidR="00DF155A" w:rsidRDefault="00DF1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3685"/>
      <w:docPartObj>
        <w:docPartGallery w:val="Page Numbers (Bottom of Page)"/>
        <w:docPartUnique/>
      </w:docPartObj>
    </w:sdtPr>
    <w:sdtEndPr>
      <w:rPr>
        <w:noProof/>
      </w:rPr>
    </w:sdtEndPr>
    <w:sdtContent>
      <w:p w14:paraId="390C7F70" w14:textId="217512DB" w:rsidR="001C7E1C" w:rsidRDefault="001C7E1C">
        <w:pPr>
          <w:pStyle w:val="Footer"/>
          <w:jc w:val="center"/>
        </w:pPr>
        <w:r>
          <w:fldChar w:fldCharType="begin"/>
        </w:r>
        <w:r>
          <w:instrText xml:space="preserve"> PAGE   \* MERGEFORMAT </w:instrText>
        </w:r>
        <w:r>
          <w:fldChar w:fldCharType="separate"/>
        </w:r>
        <w:r w:rsidR="00946C4A">
          <w:rPr>
            <w:noProof/>
          </w:rPr>
          <w:t>11</w:t>
        </w:r>
        <w:r>
          <w:rPr>
            <w:noProof/>
          </w:rPr>
          <w:fldChar w:fldCharType="end"/>
        </w:r>
      </w:p>
    </w:sdtContent>
  </w:sdt>
  <w:p w14:paraId="11FC3CAD" w14:textId="77777777" w:rsidR="001C7E1C" w:rsidRDefault="001C7E1C">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39725"/>
      <w:docPartObj>
        <w:docPartGallery w:val="Page Numbers (Bottom of Page)"/>
        <w:docPartUnique/>
      </w:docPartObj>
    </w:sdtPr>
    <w:sdtEndPr>
      <w:rPr>
        <w:noProof/>
      </w:rPr>
    </w:sdtEndPr>
    <w:sdtContent>
      <w:p w14:paraId="2F614AE1" w14:textId="21ACE589" w:rsidR="001C7E1C" w:rsidRDefault="001C7E1C">
        <w:pPr>
          <w:pStyle w:val="Footer"/>
          <w:jc w:val="center"/>
        </w:pPr>
        <w:r>
          <w:fldChar w:fldCharType="begin"/>
        </w:r>
        <w:r>
          <w:instrText xml:space="preserve"> PAGE   \* MERGEFORMAT </w:instrText>
        </w:r>
        <w:r>
          <w:fldChar w:fldCharType="separate"/>
        </w:r>
        <w:r w:rsidR="00946C4A">
          <w:rPr>
            <w:noProof/>
          </w:rPr>
          <w:t>1</w:t>
        </w:r>
        <w:r>
          <w:rPr>
            <w:noProof/>
          </w:rPr>
          <w:fldChar w:fldCharType="end"/>
        </w:r>
      </w:p>
    </w:sdtContent>
  </w:sdt>
  <w:p w14:paraId="5D1FFE07" w14:textId="77777777" w:rsidR="001C7E1C" w:rsidRDefault="001C7E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936526"/>
      <w:docPartObj>
        <w:docPartGallery w:val="Page Numbers (Bottom of Page)"/>
        <w:docPartUnique/>
      </w:docPartObj>
    </w:sdtPr>
    <w:sdtEndPr>
      <w:rPr>
        <w:noProof/>
      </w:rPr>
    </w:sdtEndPr>
    <w:sdtContent>
      <w:p w14:paraId="332E91B5" w14:textId="24A6C4A3" w:rsidR="001C7E1C" w:rsidRDefault="001C7E1C">
        <w:pPr>
          <w:pStyle w:val="Footer"/>
          <w:jc w:val="center"/>
        </w:pPr>
        <w:r>
          <w:fldChar w:fldCharType="begin"/>
        </w:r>
        <w:r>
          <w:instrText xml:space="preserve"> PAGE   \* MERGEFORMAT </w:instrText>
        </w:r>
        <w:r>
          <w:fldChar w:fldCharType="separate"/>
        </w:r>
        <w:r w:rsidR="00946C4A">
          <w:rPr>
            <w:noProof/>
          </w:rPr>
          <w:t>14</w:t>
        </w:r>
        <w:r>
          <w:rPr>
            <w:noProof/>
          </w:rPr>
          <w:fldChar w:fldCharType="end"/>
        </w:r>
      </w:p>
    </w:sdtContent>
  </w:sdt>
  <w:p w14:paraId="50271317" w14:textId="77777777" w:rsidR="001C7E1C" w:rsidRDefault="001C7E1C">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24FD3" w14:textId="77777777" w:rsidR="00253A85" w:rsidRDefault="00253A85">
      <w:r>
        <w:separator/>
      </w:r>
    </w:p>
  </w:footnote>
  <w:footnote w:type="continuationSeparator" w:id="0">
    <w:p w14:paraId="0FD8A140" w14:textId="77777777" w:rsidR="00253A85" w:rsidRDefault="00253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4E44C0"/>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58"/>
    <w:rsid w:val="00001DB9"/>
    <w:rsid w:val="00010237"/>
    <w:rsid w:val="00012F95"/>
    <w:rsid w:val="000309B0"/>
    <w:rsid w:val="00031CCA"/>
    <w:rsid w:val="00036CC7"/>
    <w:rsid w:val="00050115"/>
    <w:rsid w:val="000578CA"/>
    <w:rsid w:val="0006452C"/>
    <w:rsid w:val="00064EA8"/>
    <w:rsid w:val="00065739"/>
    <w:rsid w:val="0007187D"/>
    <w:rsid w:val="000741C2"/>
    <w:rsid w:val="00082423"/>
    <w:rsid w:val="000831AF"/>
    <w:rsid w:val="00083F9A"/>
    <w:rsid w:val="000936A9"/>
    <w:rsid w:val="00094876"/>
    <w:rsid w:val="000A59D6"/>
    <w:rsid w:val="000B1109"/>
    <w:rsid w:val="000B5133"/>
    <w:rsid w:val="000C2910"/>
    <w:rsid w:val="000D0676"/>
    <w:rsid w:val="000D437E"/>
    <w:rsid w:val="000D570A"/>
    <w:rsid w:val="000D5CB2"/>
    <w:rsid w:val="000E1CFE"/>
    <w:rsid w:val="000E3B98"/>
    <w:rsid w:val="000F341F"/>
    <w:rsid w:val="000F752E"/>
    <w:rsid w:val="00101479"/>
    <w:rsid w:val="00103909"/>
    <w:rsid w:val="00103E58"/>
    <w:rsid w:val="001134AC"/>
    <w:rsid w:val="0011626A"/>
    <w:rsid w:val="00126C17"/>
    <w:rsid w:val="001362F1"/>
    <w:rsid w:val="00141B35"/>
    <w:rsid w:val="0015301E"/>
    <w:rsid w:val="001703D7"/>
    <w:rsid w:val="0017472D"/>
    <w:rsid w:val="001757C3"/>
    <w:rsid w:val="001763A2"/>
    <w:rsid w:val="00183FE8"/>
    <w:rsid w:val="001875D1"/>
    <w:rsid w:val="001902DA"/>
    <w:rsid w:val="001A04E6"/>
    <w:rsid w:val="001A133B"/>
    <w:rsid w:val="001B3182"/>
    <w:rsid w:val="001B7D4A"/>
    <w:rsid w:val="001C1F46"/>
    <w:rsid w:val="001C357B"/>
    <w:rsid w:val="001C7E1C"/>
    <w:rsid w:val="001D0D83"/>
    <w:rsid w:val="001D2299"/>
    <w:rsid w:val="001E3BA3"/>
    <w:rsid w:val="001E3C4E"/>
    <w:rsid w:val="001E43A9"/>
    <w:rsid w:val="001F509B"/>
    <w:rsid w:val="0020602D"/>
    <w:rsid w:val="002102DB"/>
    <w:rsid w:val="00210D38"/>
    <w:rsid w:val="00226BA4"/>
    <w:rsid w:val="00227CA7"/>
    <w:rsid w:val="00236323"/>
    <w:rsid w:val="00240713"/>
    <w:rsid w:val="002437D4"/>
    <w:rsid w:val="00247D0B"/>
    <w:rsid w:val="00253A85"/>
    <w:rsid w:val="002556CE"/>
    <w:rsid w:val="0026383E"/>
    <w:rsid w:val="00264EC6"/>
    <w:rsid w:val="002667A4"/>
    <w:rsid w:val="0027308D"/>
    <w:rsid w:val="00275FC7"/>
    <w:rsid w:val="00281809"/>
    <w:rsid w:val="00282C72"/>
    <w:rsid w:val="002834C2"/>
    <w:rsid w:val="002838CB"/>
    <w:rsid w:val="00290D79"/>
    <w:rsid w:val="00291B62"/>
    <w:rsid w:val="002933B8"/>
    <w:rsid w:val="002A21D5"/>
    <w:rsid w:val="002A35F9"/>
    <w:rsid w:val="002A52AB"/>
    <w:rsid w:val="002A66C7"/>
    <w:rsid w:val="002B3002"/>
    <w:rsid w:val="002B55A5"/>
    <w:rsid w:val="002B6029"/>
    <w:rsid w:val="002C280A"/>
    <w:rsid w:val="002C6096"/>
    <w:rsid w:val="002D2470"/>
    <w:rsid w:val="002D2842"/>
    <w:rsid w:val="002D35D7"/>
    <w:rsid w:val="002D7776"/>
    <w:rsid w:val="002E0790"/>
    <w:rsid w:val="002E5559"/>
    <w:rsid w:val="00300D62"/>
    <w:rsid w:val="00306547"/>
    <w:rsid w:val="003120A9"/>
    <w:rsid w:val="00312494"/>
    <w:rsid w:val="00316068"/>
    <w:rsid w:val="00317DDD"/>
    <w:rsid w:val="00322E1D"/>
    <w:rsid w:val="00332139"/>
    <w:rsid w:val="00335342"/>
    <w:rsid w:val="003361C3"/>
    <w:rsid w:val="003369DD"/>
    <w:rsid w:val="00337AD9"/>
    <w:rsid w:val="00342B31"/>
    <w:rsid w:val="00343A7B"/>
    <w:rsid w:val="00344FEB"/>
    <w:rsid w:val="003532D0"/>
    <w:rsid w:val="003753E7"/>
    <w:rsid w:val="00384310"/>
    <w:rsid w:val="00391C10"/>
    <w:rsid w:val="003A3424"/>
    <w:rsid w:val="003A5D48"/>
    <w:rsid w:val="003B2A52"/>
    <w:rsid w:val="003B5616"/>
    <w:rsid w:val="003B7D37"/>
    <w:rsid w:val="003C0495"/>
    <w:rsid w:val="003C1D39"/>
    <w:rsid w:val="003C2E88"/>
    <w:rsid w:val="003C5386"/>
    <w:rsid w:val="003D65F6"/>
    <w:rsid w:val="003E1CC3"/>
    <w:rsid w:val="003F3080"/>
    <w:rsid w:val="003F56C3"/>
    <w:rsid w:val="004001A0"/>
    <w:rsid w:val="00400328"/>
    <w:rsid w:val="00405495"/>
    <w:rsid w:val="00410A48"/>
    <w:rsid w:val="00412CF8"/>
    <w:rsid w:val="004136BA"/>
    <w:rsid w:val="00417FC4"/>
    <w:rsid w:val="004262F0"/>
    <w:rsid w:val="0043061D"/>
    <w:rsid w:val="00431E3E"/>
    <w:rsid w:val="00436312"/>
    <w:rsid w:val="00443CB4"/>
    <w:rsid w:val="00453B6B"/>
    <w:rsid w:val="00460C36"/>
    <w:rsid w:val="004618B7"/>
    <w:rsid w:val="00484C76"/>
    <w:rsid w:val="00486B42"/>
    <w:rsid w:val="0049202D"/>
    <w:rsid w:val="00496F81"/>
    <w:rsid w:val="004A34AB"/>
    <w:rsid w:val="004B4240"/>
    <w:rsid w:val="004D1276"/>
    <w:rsid w:val="004D6623"/>
    <w:rsid w:val="004E0E90"/>
    <w:rsid w:val="004F0B59"/>
    <w:rsid w:val="00500A28"/>
    <w:rsid w:val="00517EBD"/>
    <w:rsid w:val="00520973"/>
    <w:rsid w:val="00521AB4"/>
    <w:rsid w:val="00536D56"/>
    <w:rsid w:val="00540FDF"/>
    <w:rsid w:val="0054165A"/>
    <w:rsid w:val="00557ED2"/>
    <w:rsid w:val="00562CC4"/>
    <w:rsid w:val="005769DA"/>
    <w:rsid w:val="00586483"/>
    <w:rsid w:val="00586C47"/>
    <w:rsid w:val="00587443"/>
    <w:rsid w:val="00587AB9"/>
    <w:rsid w:val="0059157C"/>
    <w:rsid w:val="005A358A"/>
    <w:rsid w:val="005A5BEC"/>
    <w:rsid w:val="005A5F61"/>
    <w:rsid w:val="005A6AEC"/>
    <w:rsid w:val="005B02DB"/>
    <w:rsid w:val="005D09A8"/>
    <w:rsid w:val="005E16BA"/>
    <w:rsid w:val="005E3370"/>
    <w:rsid w:val="005E5FE2"/>
    <w:rsid w:val="005F5A64"/>
    <w:rsid w:val="00600B94"/>
    <w:rsid w:val="00607120"/>
    <w:rsid w:val="00607228"/>
    <w:rsid w:val="006216D8"/>
    <w:rsid w:val="006235EC"/>
    <w:rsid w:val="00623E98"/>
    <w:rsid w:val="00634392"/>
    <w:rsid w:val="006363C0"/>
    <w:rsid w:val="00654AE8"/>
    <w:rsid w:val="00660EE1"/>
    <w:rsid w:val="00662B1B"/>
    <w:rsid w:val="00665A55"/>
    <w:rsid w:val="006969D8"/>
    <w:rsid w:val="006A04AF"/>
    <w:rsid w:val="006A0B9D"/>
    <w:rsid w:val="006A1822"/>
    <w:rsid w:val="006C3824"/>
    <w:rsid w:val="006C5571"/>
    <w:rsid w:val="006C71A5"/>
    <w:rsid w:val="006D3169"/>
    <w:rsid w:val="006D4BAB"/>
    <w:rsid w:val="006D59F8"/>
    <w:rsid w:val="006E1CC3"/>
    <w:rsid w:val="006E3DA4"/>
    <w:rsid w:val="006F3979"/>
    <w:rsid w:val="006F793E"/>
    <w:rsid w:val="006F7A99"/>
    <w:rsid w:val="00705E09"/>
    <w:rsid w:val="00723396"/>
    <w:rsid w:val="00727127"/>
    <w:rsid w:val="00741351"/>
    <w:rsid w:val="00753145"/>
    <w:rsid w:val="00754A8B"/>
    <w:rsid w:val="00754E68"/>
    <w:rsid w:val="00755B4C"/>
    <w:rsid w:val="00765F95"/>
    <w:rsid w:val="00775BA6"/>
    <w:rsid w:val="0078004B"/>
    <w:rsid w:val="00785A5E"/>
    <w:rsid w:val="007A7417"/>
    <w:rsid w:val="007B2743"/>
    <w:rsid w:val="007B6981"/>
    <w:rsid w:val="007B6C5F"/>
    <w:rsid w:val="007B7905"/>
    <w:rsid w:val="007C6230"/>
    <w:rsid w:val="007D6563"/>
    <w:rsid w:val="007D685D"/>
    <w:rsid w:val="007E2AAA"/>
    <w:rsid w:val="007E6FA0"/>
    <w:rsid w:val="007F65AA"/>
    <w:rsid w:val="00802C11"/>
    <w:rsid w:val="008102F7"/>
    <w:rsid w:val="0081189D"/>
    <w:rsid w:val="00820B2F"/>
    <w:rsid w:val="008322EA"/>
    <w:rsid w:val="00835B01"/>
    <w:rsid w:val="00842761"/>
    <w:rsid w:val="008437E5"/>
    <w:rsid w:val="00846473"/>
    <w:rsid w:val="008550AF"/>
    <w:rsid w:val="00862571"/>
    <w:rsid w:val="0086533A"/>
    <w:rsid w:val="008741DF"/>
    <w:rsid w:val="00874EDC"/>
    <w:rsid w:val="008809DF"/>
    <w:rsid w:val="00882395"/>
    <w:rsid w:val="008A2288"/>
    <w:rsid w:val="008A5631"/>
    <w:rsid w:val="008C26A5"/>
    <w:rsid w:val="008C317E"/>
    <w:rsid w:val="008C47A5"/>
    <w:rsid w:val="008D290D"/>
    <w:rsid w:val="008D549E"/>
    <w:rsid w:val="008E20A4"/>
    <w:rsid w:val="008E6B24"/>
    <w:rsid w:val="008F46F9"/>
    <w:rsid w:val="00900AB0"/>
    <w:rsid w:val="009069C3"/>
    <w:rsid w:val="0090725D"/>
    <w:rsid w:val="009130CD"/>
    <w:rsid w:val="00921B64"/>
    <w:rsid w:val="00923B18"/>
    <w:rsid w:val="009254F4"/>
    <w:rsid w:val="009273D7"/>
    <w:rsid w:val="00934DA7"/>
    <w:rsid w:val="00943025"/>
    <w:rsid w:val="0094490D"/>
    <w:rsid w:val="00945489"/>
    <w:rsid w:val="00946C4A"/>
    <w:rsid w:val="00946D55"/>
    <w:rsid w:val="00953047"/>
    <w:rsid w:val="009571DD"/>
    <w:rsid w:val="00961FDD"/>
    <w:rsid w:val="0096410D"/>
    <w:rsid w:val="009649B5"/>
    <w:rsid w:val="009779A9"/>
    <w:rsid w:val="00982B70"/>
    <w:rsid w:val="00986BC9"/>
    <w:rsid w:val="00992F49"/>
    <w:rsid w:val="009937A9"/>
    <w:rsid w:val="009A1B65"/>
    <w:rsid w:val="009A1EE4"/>
    <w:rsid w:val="009A27BA"/>
    <w:rsid w:val="009A4766"/>
    <w:rsid w:val="009B647A"/>
    <w:rsid w:val="009C206A"/>
    <w:rsid w:val="009C4FCA"/>
    <w:rsid w:val="009C562B"/>
    <w:rsid w:val="009D01F8"/>
    <w:rsid w:val="009D1236"/>
    <w:rsid w:val="009D686B"/>
    <w:rsid w:val="009D6C89"/>
    <w:rsid w:val="009E0016"/>
    <w:rsid w:val="009E0667"/>
    <w:rsid w:val="009E221D"/>
    <w:rsid w:val="009E4BA4"/>
    <w:rsid w:val="009E4EA6"/>
    <w:rsid w:val="009E638D"/>
    <w:rsid w:val="009F66AD"/>
    <w:rsid w:val="00A03899"/>
    <w:rsid w:val="00A118BC"/>
    <w:rsid w:val="00A13183"/>
    <w:rsid w:val="00A134C4"/>
    <w:rsid w:val="00A21265"/>
    <w:rsid w:val="00A34BA5"/>
    <w:rsid w:val="00A536A5"/>
    <w:rsid w:val="00A66B64"/>
    <w:rsid w:val="00A77739"/>
    <w:rsid w:val="00A8065C"/>
    <w:rsid w:val="00A82A59"/>
    <w:rsid w:val="00A85F62"/>
    <w:rsid w:val="00A94806"/>
    <w:rsid w:val="00A97A14"/>
    <w:rsid w:val="00AA0C21"/>
    <w:rsid w:val="00AB0DBE"/>
    <w:rsid w:val="00AC0B8E"/>
    <w:rsid w:val="00AC44B2"/>
    <w:rsid w:val="00AC72D4"/>
    <w:rsid w:val="00AD050E"/>
    <w:rsid w:val="00AD2DE6"/>
    <w:rsid w:val="00AE3056"/>
    <w:rsid w:val="00AE50F1"/>
    <w:rsid w:val="00AE7985"/>
    <w:rsid w:val="00AE7DDF"/>
    <w:rsid w:val="00B0069A"/>
    <w:rsid w:val="00B072CB"/>
    <w:rsid w:val="00B16A82"/>
    <w:rsid w:val="00B1719C"/>
    <w:rsid w:val="00B2178B"/>
    <w:rsid w:val="00B363FA"/>
    <w:rsid w:val="00B46A5E"/>
    <w:rsid w:val="00B51B17"/>
    <w:rsid w:val="00B5294A"/>
    <w:rsid w:val="00B55631"/>
    <w:rsid w:val="00B573CE"/>
    <w:rsid w:val="00B57AE8"/>
    <w:rsid w:val="00B814CD"/>
    <w:rsid w:val="00B82580"/>
    <w:rsid w:val="00B90A1A"/>
    <w:rsid w:val="00BA0BB8"/>
    <w:rsid w:val="00BA231F"/>
    <w:rsid w:val="00BA746D"/>
    <w:rsid w:val="00BB0C34"/>
    <w:rsid w:val="00BB3CA5"/>
    <w:rsid w:val="00BC1472"/>
    <w:rsid w:val="00BC1C86"/>
    <w:rsid w:val="00BC1D70"/>
    <w:rsid w:val="00BD1F55"/>
    <w:rsid w:val="00BF4C4D"/>
    <w:rsid w:val="00C0290E"/>
    <w:rsid w:val="00C0330F"/>
    <w:rsid w:val="00C0482D"/>
    <w:rsid w:val="00C04A69"/>
    <w:rsid w:val="00C05F0F"/>
    <w:rsid w:val="00C25F0C"/>
    <w:rsid w:val="00C2737F"/>
    <w:rsid w:val="00C30629"/>
    <w:rsid w:val="00C31D3C"/>
    <w:rsid w:val="00C322CD"/>
    <w:rsid w:val="00C34B3F"/>
    <w:rsid w:val="00C42F10"/>
    <w:rsid w:val="00C467CE"/>
    <w:rsid w:val="00C560E0"/>
    <w:rsid w:val="00C57F94"/>
    <w:rsid w:val="00C627E6"/>
    <w:rsid w:val="00C7254D"/>
    <w:rsid w:val="00C73244"/>
    <w:rsid w:val="00C76728"/>
    <w:rsid w:val="00C8105C"/>
    <w:rsid w:val="00C814CF"/>
    <w:rsid w:val="00C829FF"/>
    <w:rsid w:val="00C83397"/>
    <w:rsid w:val="00C875DD"/>
    <w:rsid w:val="00C9513E"/>
    <w:rsid w:val="00CA2F9B"/>
    <w:rsid w:val="00CA43D1"/>
    <w:rsid w:val="00CA7238"/>
    <w:rsid w:val="00CB3402"/>
    <w:rsid w:val="00CB35D2"/>
    <w:rsid w:val="00CD7FDF"/>
    <w:rsid w:val="00CE3C06"/>
    <w:rsid w:val="00CF746A"/>
    <w:rsid w:val="00CF7609"/>
    <w:rsid w:val="00D0012D"/>
    <w:rsid w:val="00D01BCA"/>
    <w:rsid w:val="00D05A82"/>
    <w:rsid w:val="00D0600A"/>
    <w:rsid w:val="00D13BD3"/>
    <w:rsid w:val="00D22B2F"/>
    <w:rsid w:val="00D31621"/>
    <w:rsid w:val="00D34A87"/>
    <w:rsid w:val="00D3632A"/>
    <w:rsid w:val="00D45C06"/>
    <w:rsid w:val="00D551F6"/>
    <w:rsid w:val="00D61262"/>
    <w:rsid w:val="00D65A95"/>
    <w:rsid w:val="00D6721D"/>
    <w:rsid w:val="00D74F90"/>
    <w:rsid w:val="00D868A3"/>
    <w:rsid w:val="00D87898"/>
    <w:rsid w:val="00D9309D"/>
    <w:rsid w:val="00D9596C"/>
    <w:rsid w:val="00D97884"/>
    <w:rsid w:val="00DA64BD"/>
    <w:rsid w:val="00DA75DA"/>
    <w:rsid w:val="00DA7DEF"/>
    <w:rsid w:val="00DC178D"/>
    <w:rsid w:val="00DC6B3D"/>
    <w:rsid w:val="00DD1EA1"/>
    <w:rsid w:val="00DD22EF"/>
    <w:rsid w:val="00DD5C5C"/>
    <w:rsid w:val="00DD7177"/>
    <w:rsid w:val="00DE58B3"/>
    <w:rsid w:val="00DE6BD6"/>
    <w:rsid w:val="00DF155A"/>
    <w:rsid w:val="00DF2AC5"/>
    <w:rsid w:val="00DF323C"/>
    <w:rsid w:val="00E038C8"/>
    <w:rsid w:val="00E06A01"/>
    <w:rsid w:val="00E24DD6"/>
    <w:rsid w:val="00E26585"/>
    <w:rsid w:val="00E33144"/>
    <w:rsid w:val="00E43F64"/>
    <w:rsid w:val="00E510F9"/>
    <w:rsid w:val="00E525B7"/>
    <w:rsid w:val="00E545A1"/>
    <w:rsid w:val="00E55925"/>
    <w:rsid w:val="00E70720"/>
    <w:rsid w:val="00E7399A"/>
    <w:rsid w:val="00E94D30"/>
    <w:rsid w:val="00E95667"/>
    <w:rsid w:val="00EA2F67"/>
    <w:rsid w:val="00EA37EE"/>
    <w:rsid w:val="00EA6EE5"/>
    <w:rsid w:val="00EB5F20"/>
    <w:rsid w:val="00EC645E"/>
    <w:rsid w:val="00EE2580"/>
    <w:rsid w:val="00F17ADB"/>
    <w:rsid w:val="00F21619"/>
    <w:rsid w:val="00F246E1"/>
    <w:rsid w:val="00F30568"/>
    <w:rsid w:val="00F32EDA"/>
    <w:rsid w:val="00F37AB5"/>
    <w:rsid w:val="00F5228A"/>
    <w:rsid w:val="00F53B08"/>
    <w:rsid w:val="00F612DA"/>
    <w:rsid w:val="00F64FBF"/>
    <w:rsid w:val="00F658FE"/>
    <w:rsid w:val="00F72F64"/>
    <w:rsid w:val="00F836F9"/>
    <w:rsid w:val="00F86B37"/>
    <w:rsid w:val="00FA2DC5"/>
    <w:rsid w:val="00FA5AA6"/>
    <w:rsid w:val="00FA5BB8"/>
    <w:rsid w:val="00FA6121"/>
    <w:rsid w:val="00FB06E8"/>
    <w:rsid w:val="00FB0B7A"/>
    <w:rsid w:val="00FB1DD8"/>
    <w:rsid w:val="00FB4F81"/>
    <w:rsid w:val="00FB62E3"/>
    <w:rsid w:val="00FD19E5"/>
    <w:rsid w:val="00FD5159"/>
    <w:rsid w:val="00FE4007"/>
    <w:rsid w:val="00FE67DD"/>
    <w:rsid w:val="00FF0EFC"/>
    <w:rsid w:val="00FF2684"/>
    <w:rsid w:val="00FF4A97"/>
    <w:rsid w:val="00FF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CEE314"/>
  <w15:docId w15:val="{DCBCFB6F-62EE-4A13-93CE-E931A08A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183"/>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A13183"/>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rsid w:val="00A13183"/>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rsid w:val="00A13183"/>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rsid w:val="00A13183"/>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rsid w:val="00A13183"/>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rsid w:val="00A13183"/>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rsid w:val="00A13183"/>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rsid w:val="00A13183"/>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rsid w:val="00A13183"/>
    <w:pPr>
      <w:widowControl w:val="0"/>
      <w:autoSpaceDE w:val="0"/>
      <w:autoSpaceDN w:val="0"/>
      <w:adjustRightInd w:val="0"/>
      <w:spacing w:after="0" w:line="240" w:lineRule="auto"/>
      <w:ind w:left="6480"/>
      <w:jc w:val="both"/>
    </w:pPr>
    <w:rPr>
      <w:rFonts w:ascii="Times New Roman" w:hAnsi="Times New Roman"/>
      <w:sz w:val="24"/>
      <w:szCs w:val="24"/>
    </w:rPr>
  </w:style>
  <w:style w:type="paragraph" w:customStyle="1" w:styleId="26">
    <w:name w:val="_26"/>
    <w:uiPriority w:val="99"/>
    <w:rsid w:val="00A13183"/>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23">
    <w:name w:val="_23"/>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rsid w:val="00A131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rsid w:val="00A13183"/>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rsid w:val="00A1318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rsid w:val="00A1318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rsid w:val="00A13183"/>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rsid w:val="00A13183"/>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rsid w:val="00A13183"/>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rsid w:val="00A13183"/>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rsid w:val="00A13183"/>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table" w:styleId="TableGrid">
    <w:name w:val="Table Grid"/>
    <w:basedOn w:val="TableNormal"/>
    <w:uiPriority w:val="59"/>
    <w:rsid w:val="0086533A"/>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C11"/>
    <w:rPr>
      <w:color w:val="0000FF" w:themeColor="hyperlink"/>
      <w:u w:val="single"/>
    </w:rPr>
  </w:style>
  <w:style w:type="character" w:styleId="CommentReference">
    <w:name w:val="annotation reference"/>
    <w:basedOn w:val="DefaultParagraphFont"/>
    <w:uiPriority w:val="99"/>
    <w:semiHidden/>
    <w:unhideWhenUsed/>
    <w:rsid w:val="009E0016"/>
    <w:rPr>
      <w:sz w:val="16"/>
      <w:szCs w:val="16"/>
    </w:rPr>
  </w:style>
  <w:style w:type="paragraph" w:styleId="CommentText">
    <w:name w:val="annotation text"/>
    <w:basedOn w:val="Normal"/>
    <w:link w:val="CommentTextChar"/>
    <w:uiPriority w:val="99"/>
    <w:semiHidden/>
    <w:unhideWhenUsed/>
    <w:rsid w:val="009E0016"/>
  </w:style>
  <w:style w:type="character" w:customStyle="1" w:styleId="CommentTextChar">
    <w:name w:val="Comment Text Char"/>
    <w:basedOn w:val="DefaultParagraphFont"/>
    <w:link w:val="CommentText"/>
    <w:uiPriority w:val="99"/>
    <w:semiHidden/>
    <w:rsid w:val="009E00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0016"/>
    <w:rPr>
      <w:b/>
      <w:bCs/>
    </w:rPr>
  </w:style>
  <w:style w:type="character" w:customStyle="1" w:styleId="CommentSubjectChar">
    <w:name w:val="Comment Subject Char"/>
    <w:basedOn w:val="CommentTextChar"/>
    <w:link w:val="CommentSubject"/>
    <w:uiPriority w:val="99"/>
    <w:semiHidden/>
    <w:rsid w:val="009E0016"/>
    <w:rPr>
      <w:rFonts w:ascii="Times New Roman" w:hAnsi="Times New Roman"/>
      <w:b/>
      <w:bCs/>
      <w:sz w:val="20"/>
      <w:szCs w:val="20"/>
    </w:rPr>
  </w:style>
  <w:style w:type="paragraph" w:styleId="BalloonText">
    <w:name w:val="Balloon Text"/>
    <w:basedOn w:val="Normal"/>
    <w:link w:val="BalloonTextChar"/>
    <w:uiPriority w:val="99"/>
    <w:semiHidden/>
    <w:unhideWhenUsed/>
    <w:rsid w:val="009E0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016"/>
    <w:rPr>
      <w:rFonts w:ascii="Segoe UI" w:hAnsi="Segoe UI" w:cs="Segoe UI"/>
      <w:sz w:val="18"/>
      <w:szCs w:val="18"/>
    </w:rPr>
  </w:style>
  <w:style w:type="paragraph" w:styleId="Header">
    <w:name w:val="header"/>
    <w:basedOn w:val="Normal"/>
    <w:link w:val="HeaderChar"/>
    <w:uiPriority w:val="99"/>
    <w:unhideWhenUsed/>
    <w:rsid w:val="00F64FBF"/>
    <w:pPr>
      <w:tabs>
        <w:tab w:val="center" w:pos="4680"/>
        <w:tab w:val="right" w:pos="9360"/>
      </w:tabs>
    </w:pPr>
  </w:style>
  <w:style w:type="character" w:customStyle="1" w:styleId="HeaderChar">
    <w:name w:val="Header Char"/>
    <w:basedOn w:val="DefaultParagraphFont"/>
    <w:link w:val="Header"/>
    <w:uiPriority w:val="99"/>
    <w:rsid w:val="00F64FBF"/>
    <w:rPr>
      <w:rFonts w:ascii="Times New Roman" w:hAnsi="Times New Roman"/>
      <w:sz w:val="20"/>
      <w:szCs w:val="20"/>
    </w:rPr>
  </w:style>
  <w:style w:type="paragraph" w:styleId="Footer">
    <w:name w:val="footer"/>
    <w:basedOn w:val="Normal"/>
    <w:link w:val="FooterChar"/>
    <w:uiPriority w:val="99"/>
    <w:unhideWhenUsed/>
    <w:rsid w:val="00F64FBF"/>
    <w:pPr>
      <w:tabs>
        <w:tab w:val="center" w:pos="4680"/>
        <w:tab w:val="right" w:pos="9360"/>
      </w:tabs>
    </w:pPr>
  </w:style>
  <w:style w:type="character" w:customStyle="1" w:styleId="FooterChar">
    <w:name w:val="Footer Char"/>
    <w:basedOn w:val="DefaultParagraphFont"/>
    <w:link w:val="Footer"/>
    <w:uiPriority w:val="99"/>
    <w:rsid w:val="00F64FBF"/>
    <w:rPr>
      <w:rFonts w:ascii="Times New Roman" w:hAnsi="Times New Roman"/>
      <w:sz w:val="20"/>
      <w:szCs w:val="20"/>
    </w:rPr>
  </w:style>
  <w:style w:type="character" w:styleId="FollowedHyperlink">
    <w:name w:val="FollowedHyperlink"/>
    <w:basedOn w:val="DefaultParagraphFont"/>
    <w:uiPriority w:val="99"/>
    <w:semiHidden/>
    <w:unhideWhenUsed/>
    <w:rsid w:val="00FA6121"/>
    <w:rPr>
      <w:color w:val="800080" w:themeColor="followedHyperlink"/>
      <w:u w:val="single"/>
    </w:rPr>
  </w:style>
  <w:style w:type="character" w:styleId="UnresolvedMention">
    <w:name w:val="Unresolved Mention"/>
    <w:basedOn w:val="DefaultParagraphFont"/>
    <w:uiPriority w:val="99"/>
    <w:semiHidden/>
    <w:unhideWhenUsed/>
    <w:rsid w:val="007B2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2994">
      <w:bodyDiv w:val="1"/>
      <w:marLeft w:val="0"/>
      <w:marRight w:val="0"/>
      <w:marTop w:val="0"/>
      <w:marBottom w:val="0"/>
      <w:divBdr>
        <w:top w:val="none" w:sz="0" w:space="0" w:color="auto"/>
        <w:left w:val="none" w:sz="0" w:space="0" w:color="auto"/>
        <w:bottom w:val="none" w:sz="0" w:space="0" w:color="auto"/>
        <w:right w:val="none" w:sz="0" w:space="0" w:color="auto"/>
      </w:divBdr>
    </w:div>
    <w:div w:id="429787245">
      <w:bodyDiv w:val="1"/>
      <w:marLeft w:val="0"/>
      <w:marRight w:val="0"/>
      <w:marTop w:val="0"/>
      <w:marBottom w:val="0"/>
      <w:divBdr>
        <w:top w:val="none" w:sz="0" w:space="0" w:color="auto"/>
        <w:left w:val="none" w:sz="0" w:space="0" w:color="auto"/>
        <w:bottom w:val="none" w:sz="0" w:space="0" w:color="auto"/>
        <w:right w:val="none" w:sz="0" w:space="0" w:color="auto"/>
      </w:divBdr>
    </w:div>
    <w:div w:id="448083853">
      <w:bodyDiv w:val="1"/>
      <w:marLeft w:val="0"/>
      <w:marRight w:val="0"/>
      <w:marTop w:val="0"/>
      <w:marBottom w:val="0"/>
      <w:divBdr>
        <w:top w:val="none" w:sz="0" w:space="0" w:color="auto"/>
        <w:left w:val="none" w:sz="0" w:space="0" w:color="auto"/>
        <w:bottom w:val="none" w:sz="0" w:space="0" w:color="auto"/>
        <w:right w:val="none" w:sz="0" w:space="0" w:color="auto"/>
      </w:divBdr>
    </w:div>
    <w:div w:id="640038896">
      <w:bodyDiv w:val="1"/>
      <w:marLeft w:val="0"/>
      <w:marRight w:val="0"/>
      <w:marTop w:val="0"/>
      <w:marBottom w:val="0"/>
      <w:divBdr>
        <w:top w:val="none" w:sz="0" w:space="0" w:color="auto"/>
        <w:left w:val="none" w:sz="0" w:space="0" w:color="auto"/>
        <w:bottom w:val="none" w:sz="0" w:space="0" w:color="auto"/>
        <w:right w:val="none" w:sz="0" w:space="0" w:color="auto"/>
      </w:divBdr>
    </w:div>
    <w:div w:id="1138451898">
      <w:bodyDiv w:val="1"/>
      <w:marLeft w:val="0"/>
      <w:marRight w:val="0"/>
      <w:marTop w:val="0"/>
      <w:marBottom w:val="0"/>
      <w:divBdr>
        <w:top w:val="none" w:sz="0" w:space="0" w:color="auto"/>
        <w:left w:val="none" w:sz="0" w:space="0" w:color="auto"/>
        <w:bottom w:val="none" w:sz="0" w:space="0" w:color="auto"/>
        <w:right w:val="none" w:sz="0" w:space="0" w:color="auto"/>
      </w:divBdr>
    </w:div>
    <w:div w:id="1262952867">
      <w:bodyDiv w:val="1"/>
      <w:marLeft w:val="0"/>
      <w:marRight w:val="0"/>
      <w:marTop w:val="0"/>
      <w:marBottom w:val="0"/>
      <w:divBdr>
        <w:top w:val="none" w:sz="0" w:space="0" w:color="auto"/>
        <w:left w:val="none" w:sz="0" w:space="0" w:color="auto"/>
        <w:bottom w:val="none" w:sz="0" w:space="0" w:color="auto"/>
        <w:right w:val="none" w:sz="0" w:space="0" w:color="auto"/>
      </w:divBdr>
    </w:div>
    <w:div w:id="1419860471">
      <w:bodyDiv w:val="1"/>
      <w:marLeft w:val="0"/>
      <w:marRight w:val="0"/>
      <w:marTop w:val="0"/>
      <w:marBottom w:val="0"/>
      <w:divBdr>
        <w:top w:val="none" w:sz="0" w:space="0" w:color="auto"/>
        <w:left w:val="none" w:sz="0" w:space="0" w:color="auto"/>
        <w:bottom w:val="none" w:sz="0" w:space="0" w:color="auto"/>
        <w:right w:val="none" w:sz="0" w:space="0" w:color="auto"/>
      </w:divBdr>
    </w:div>
    <w:div w:id="1462923915">
      <w:bodyDiv w:val="1"/>
      <w:marLeft w:val="0"/>
      <w:marRight w:val="0"/>
      <w:marTop w:val="0"/>
      <w:marBottom w:val="0"/>
      <w:divBdr>
        <w:top w:val="none" w:sz="0" w:space="0" w:color="auto"/>
        <w:left w:val="none" w:sz="0" w:space="0" w:color="auto"/>
        <w:bottom w:val="none" w:sz="0" w:space="0" w:color="auto"/>
        <w:right w:val="none" w:sz="0" w:space="0" w:color="auto"/>
      </w:divBdr>
    </w:div>
    <w:div w:id="1995991215">
      <w:bodyDiv w:val="1"/>
      <w:marLeft w:val="0"/>
      <w:marRight w:val="0"/>
      <w:marTop w:val="0"/>
      <w:marBottom w:val="0"/>
      <w:divBdr>
        <w:top w:val="none" w:sz="0" w:space="0" w:color="auto"/>
        <w:left w:val="none" w:sz="0" w:space="0" w:color="auto"/>
        <w:bottom w:val="none" w:sz="0" w:space="0" w:color="auto"/>
        <w:right w:val="none" w:sz="0" w:space="0" w:color="auto"/>
      </w:divBdr>
    </w:div>
    <w:div w:id="2134789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7C5c6176f3b04746e2cbf808d93b016d94%7Ced5b36e701ee4ebc867ee03cfa0d4697%7C0%7C0%7C637605699585682231%7CUnknown%7CTWFpbGZsb3d8eyJWIjoiMC4wLjAwMDAiLCJQIjoiV2luMzIiLCJBTiI6Ik1haWwiLCJXVCI6Mn0%3D%7C1000&amp;sdata=rYaePG4EEprj%2Bf7wZ08Y%2BgVFZzaVTHknXNdyMiGdUOM%3D&amp;reserved=0" TargetMode="External"/><Relationship Id="rId13" Type="http://schemas.openxmlformats.org/officeDocument/2006/relationships/hyperlink" Target="http://www.bls.gov/oes/tables.htm" TargetMode="External"/><Relationship Id="rId18" Type="http://schemas.openxmlformats.org/officeDocument/2006/relationships/package" Target="embeddings/Microsoft_Excel_Worksheet2.xlsx"/><Relationship Id="rId26" Type="http://schemas.openxmlformats.org/officeDocument/2006/relationships/hyperlink" Target="https://www.nass.usda.gov/Publications/AgCensus/2017/Full_Report/Census_by_State/index.ph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hyperlink" Target="https://www.nass.usda.gov/Publications/AgCensus/2017/Full_Report/Outlying_Areas/AmericanSamoa.pdf" TargetMode="Externa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17" Type="http://schemas.openxmlformats.org/officeDocument/2006/relationships/image" Target="media/image3.emf"/><Relationship Id="rId25" Type="http://schemas.openxmlformats.org/officeDocument/2006/relationships/hyperlink" Target="https://www.nass.usda.gov/Publications/AgCensus/2017/Full_Report/Volume_1,_Chapter_1_US/usv1.pdf" TargetMode="External"/><Relationship Id="rId33" Type="http://schemas.openxmlformats.org/officeDocument/2006/relationships/hyperlink" Target="https://www.nass.usda.gov/Publications/AgCensus/2017/Full_Report/Outlying_Areas/usvi.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footer" Target="footer3.xml"/><Relationship Id="rId29" Type="http://schemas.openxmlformats.org/officeDocument/2006/relationships/hyperlink" Target="https://www.nass.usda.gov/Publications/AgCensus/2017/Online_Resources/Typology/typolog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7C5c6176f3b04746e2cbf808d93b016d94%7Ced5b36e701ee4ebc867ee03cfa0d4697%7C0%7C0%7C637605699585682231%7CUnknown%7CTWFpbGZsb3d8eyJWIjoiMC4wLjAwMDAiLCJQIjoiV2luMzIiLCJBTiI6Ik1haWwiLCJXVCI6Mn0%3D%7C1000&amp;sdata=rYaePG4EEprj%2Bf7wZ08Y%2BgVFZzaVTHknXNdyMiGdUOM%3D&amp;reserved=0" TargetMode="External"/><Relationship Id="rId24" Type="http://schemas.openxmlformats.org/officeDocument/2006/relationships/hyperlink" Target="https://gcc02.safelinks.protection.outlook.com/?url=https%3A%2F%2Fwww.whitehouse.gov%2Fbriefing-room%2Fpresidential-actions%2F2021%2F01%2F20%2Fexecutive-order-advancing-racial-equity-and-support-for-underserved-communities-through-the-federal-government%2F&amp;data=04%7C01%7C%7C5c6176f3b04746e2cbf808d93b016d94%7Ced5b36e701ee4ebc867ee03cfa0d4697%7C0%7C0%7C637605699585682231%7CUnknown%7CTWFpbGZsb3d8eyJWIjoiMC4wLjAwMDAiLCJQIjoiV2luMzIiLCJBTiI6Ik1haWwiLCJXVCI6Mn0%3D%7C1000&amp;sdata=rYaePG4EEprj%2Bf7wZ08Y%2BgVFZzaVTHknXNdyMiGdUOM%3D&amp;reserved=0" TargetMode="External"/><Relationship Id="rId32" Type="http://schemas.openxmlformats.org/officeDocument/2006/relationships/hyperlink" Target="https://www.nass.usda.gov/Publications/AgCensus/2017/Full_Report/Outlying_Areas/guam.pdf"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hyperlink" Target="https://www.nass.usda.gov/Publications/AgCensus/2017/Online_Resources/Watersheds/index.php" TargetMode="External"/><Relationship Id="rId36" Type="http://schemas.openxmlformats.org/officeDocument/2006/relationships/hyperlink" Target="https://www.nass.usda.gov/Publications/AgCensus/2017/Online_Resources/American_Indian_Reservations/AMINDIAN.pdf" TargetMode="External"/><Relationship Id="rId10" Type="http://schemas.openxmlformats.org/officeDocument/2006/relationships/package" Target="embeddings/Microsoft_Excel_Worksheet.xlsx"/><Relationship Id="rId19" Type="http://schemas.openxmlformats.org/officeDocument/2006/relationships/footer" Target="footer2.xml"/><Relationship Id="rId31" Type="http://schemas.openxmlformats.org/officeDocument/2006/relationships/hyperlink" Target="https://www.nass.usda.gov/Publications/AgCensus/2017/Full_Report/Outlying_Areas/Puerto_Rico/prv1.pdf"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package" Target="embeddings/Microsoft_Excel_Worksheet3.xlsx"/><Relationship Id="rId27" Type="http://schemas.openxmlformats.org/officeDocument/2006/relationships/hyperlink" Target="https://www.nass.usda.gov/Publications/AgCensus/2017/Online_Resources/Congressional_District_Profiles/index.php" TargetMode="External"/><Relationship Id="rId30" Type="http://schemas.openxmlformats.org/officeDocument/2006/relationships/hyperlink" Target="https://www.nass.usda.gov/Publications/AgCensus/2017/Full_Report/Volume_1,_Chapter_1_US/usappxa.pdf" TargetMode="External"/><Relationship Id="rId35" Type="http://schemas.openxmlformats.org/officeDocument/2006/relationships/hyperlink" Target="https://www.nass.usda.gov/Publications/AgCensus/2017/Full_Report/Outlying_Areas/cnm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F767-F5EF-4A44-97F7-36542C05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4865</Words>
  <Characters>32576</Characters>
  <Application>Microsoft Office Word</Application>
  <DocSecurity>0</DocSecurity>
  <Lines>271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REE-NASS, Washington, DC</cp:lastModifiedBy>
  <cp:revision>4</cp:revision>
  <cp:lastPrinted>2011-10-19T20:46:00Z</cp:lastPrinted>
  <dcterms:created xsi:type="dcterms:W3CDTF">2021-07-07T19:34:00Z</dcterms:created>
  <dcterms:modified xsi:type="dcterms:W3CDTF">2021-07-07T19:53:00Z</dcterms:modified>
</cp:coreProperties>
</file>