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1129" w:rsidR="008322EA" w:rsidP="008F46F9" w:rsidRDefault="00981129" w14:paraId="0FF6F181" w14:textId="74B84A6A">
      <w:pPr>
        <w:widowControl/>
        <w:jc w:val="center"/>
        <w:rPr>
          <w:rFonts w:ascii="Arial" w:hAnsi="Arial" w:cs="Arial"/>
          <w:b/>
          <w:bCs/>
          <w:sz w:val="24"/>
          <w:szCs w:val="24"/>
        </w:rPr>
      </w:pPr>
      <w:r w:rsidRPr="00981129">
        <w:rPr>
          <w:rFonts w:ascii="Arial" w:hAnsi="Arial" w:cs="Arial"/>
          <w:b/>
          <w:bCs/>
          <w:sz w:val="24"/>
          <w:szCs w:val="24"/>
          <w:lang w:val="en-CA"/>
        </w:rPr>
        <w:t xml:space="preserve">Supplemental </w:t>
      </w:r>
      <w:r w:rsidRPr="00981129" w:rsidR="00FA5BB8">
        <w:rPr>
          <w:rFonts w:ascii="Arial" w:hAnsi="Arial" w:cs="Arial"/>
          <w:b/>
          <w:bCs/>
          <w:sz w:val="24"/>
          <w:szCs w:val="24"/>
          <w:lang w:val="en-CA"/>
        </w:rPr>
        <w:fldChar w:fldCharType="begin"/>
      </w:r>
      <w:r w:rsidRPr="00981129" w:rsidR="008322EA">
        <w:rPr>
          <w:rFonts w:ascii="Arial" w:hAnsi="Arial" w:cs="Arial"/>
          <w:b/>
          <w:bCs/>
          <w:sz w:val="24"/>
          <w:szCs w:val="24"/>
          <w:lang w:val="en-CA"/>
        </w:rPr>
        <w:instrText xml:space="preserve"> SEQ CHAPTER \h \r 1</w:instrText>
      </w:r>
      <w:r w:rsidRPr="00981129" w:rsidR="00FA5BB8">
        <w:rPr>
          <w:rFonts w:ascii="Arial" w:hAnsi="Arial" w:cs="Arial"/>
          <w:b/>
          <w:bCs/>
          <w:sz w:val="24"/>
          <w:szCs w:val="24"/>
          <w:lang w:val="en-CA"/>
        </w:rPr>
        <w:fldChar w:fldCharType="end"/>
      </w:r>
      <w:r w:rsidRPr="00981129" w:rsidR="008F46F9">
        <w:rPr>
          <w:rFonts w:ascii="Arial" w:hAnsi="Arial" w:cs="Arial"/>
          <w:b/>
          <w:bCs/>
          <w:sz w:val="24"/>
          <w:szCs w:val="24"/>
        </w:rPr>
        <w:t>Supporting Stateme</w:t>
      </w:r>
      <w:r w:rsidRPr="00981129" w:rsidR="009937A9">
        <w:rPr>
          <w:rFonts w:ascii="Arial" w:hAnsi="Arial" w:cs="Arial"/>
          <w:b/>
          <w:bCs/>
          <w:sz w:val="24"/>
          <w:szCs w:val="24"/>
        </w:rPr>
        <w:t>nt</w:t>
      </w:r>
      <w:r w:rsidRPr="00981129" w:rsidR="0017472D">
        <w:rPr>
          <w:rFonts w:ascii="Arial" w:hAnsi="Arial" w:cs="Arial"/>
          <w:b/>
          <w:bCs/>
          <w:sz w:val="24"/>
          <w:szCs w:val="24"/>
        </w:rPr>
        <w:t xml:space="preserve"> Part A</w:t>
      </w:r>
    </w:p>
    <w:p w:rsidRPr="00981129" w:rsidR="00D01BCA" w:rsidP="008F46F9" w:rsidRDefault="00D01BCA" w14:paraId="1174BB59" w14:textId="52005216">
      <w:pPr>
        <w:widowControl/>
        <w:jc w:val="center"/>
        <w:rPr>
          <w:rFonts w:ascii="Arial" w:hAnsi="Arial" w:cs="Arial"/>
          <w:b/>
          <w:bCs/>
          <w:sz w:val="24"/>
          <w:szCs w:val="24"/>
        </w:rPr>
      </w:pPr>
    </w:p>
    <w:p w:rsidRPr="00981129" w:rsidR="008322EA" w:rsidRDefault="00946D55" w14:paraId="0F9B92B8" w14:textId="38288680">
      <w:pPr>
        <w:widowControl/>
        <w:jc w:val="center"/>
        <w:rPr>
          <w:rFonts w:ascii="Arial" w:hAnsi="Arial" w:cs="Arial"/>
          <w:b/>
          <w:bCs/>
          <w:sz w:val="24"/>
          <w:szCs w:val="24"/>
        </w:rPr>
      </w:pPr>
      <w:r w:rsidRPr="00981129">
        <w:rPr>
          <w:rFonts w:ascii="Arial" w:hAnsi="Arial" w:cs="Arial"/>
          <w:b/>
          <w:bCs/>
          <w:sz w:val="24"/>
          <w:szCs w:val="24"/>
        </w:rPr>
        <w:t>20</w:t>
      </w:r>
      <w:r w:rsidRPr="00981129" w:rsidR="00D01BCA">
        <w:rPr>
          <w:rFonts w:ascii="Arial" w:hAnsi="Arial" w:cs="Arial"/>
          <w:b/>
          <w:bCs/>
          <w:sz w:val="24"/>
          <w:szCs w:val="24"/>
        </w:rPr>
        <w:t>22</w:t>
      </w:r>
      <w:r w:rsidRPr="00981129">
        <w:rPr>
          <w:rFonts w:ascii="Arial" w:hAnsi="Arial" w:cs="Arial"/>
          <w:b/>
          <w:bCs/>
          <w:sz w:val="24"/>
          <w:szCs w:val="24"/>
        </w:rPr>
        <w:t xml:space="preserve"> </w:t>
      </w:r>
      <w:r w:rsidRPr="00981129" w:rsidR="008322EA">
        <w:rPr>
          <w:rFonts w:ascii="Arial" w:hAnsi="Arial" w:cs="Arial"/>
          <w:b/>
          <w:bCs/>
          <w:sz w:val="24"/>
          <w:szCs w:val="24"/>
        </w:rPr>
        <w:t>CENSUS OF AGRICULTURE</w:t>
      </w:r>
      <w:bookmarkStart w:name="_GoBack" w:id="0"/>
      <w:bookmarkEnd w:id="0"/>
    </w:p>
    <w:p w:rsidRPr="00981129" w:rsidR="00D01BCA" w:rsidRDefault="00D01BCA" w14:paraId="3A731A70" w14:textId="77777777">
      <w:pPr>
        <w:widowControl/>
        <w:jc w:val="center"/>
        <w:rPr>
          <w:rFonts w:ascii="Arial" w:hAnsi="Arial" w:cs="Arial"/>
          <w:b/>
          <w:bCs/>
          <w:sz w:val="24"/>
          <w:szCs w:val="24"/>
        </w:rPr>
      </w:pPr>
    </w:p>
    <w:p w:rsidRPr="00981129" w:rsidR="00981129" w:rsidP="0017472D" w:rsidRDefault="00981129" w14:paraId="27A8CA50" w14:textId="4CF2B226">
      <w:pPr>
        <w:widowControl/>
        <w:jc w:val="center"/>
        <w:rPr>
          <w:rFonts w:ascii="Arial" w:hAnsi="Arial" w:cs="Arial"/>
          <w:b/>
          <w:bCs/>
          <w:sz w:val="24"/>
          <w:szCs w:val="24"/>
        </w:rPr>
      </w:pPr>
      <w:r w:rsidRPr="00981129">
        <w:rPr>
          <w:rFonts w:ascii="Arial" w:hAnsi="Arial" w:cs="Arial"/>
          <w:b/>
          <w:bCs/>
          <w:sz w:val="24"/>
          <w:szCs w:val="24"/>
        </w:rPr>
        <w:t>Substantive Change</w:t>
      </w:r>
    </w:p>
    <w:p w:rsidRPr="00981129" w:rsidR="00981129" w:rsidP="0017472D" w:rsidRDefault="00981129" w14:paraId="18F26F7B" w14:textId="77777777">
      <w:pPr>
        <w:widowControl/>
        <w:jc w:val="center"/>
        <w:rPr>
          <w:rFonts w:ascii="Arial" w:hAnsi="Arial" w:cs="Arial"/>
          <w:b/>
          <w:bCs/>
          <w:sz w:val="24"/>
          <w:szCs w:val="24"/>
        </w:rPr>
      </w:pPr>
    </w:p>
    <w:p w:rsidRPr="00981129" w:rsidR="0017472D" w:rsidP="0017472D" w:rsidRDefault="008322EA" w14:paraId="02B6800F" w14:textId="20EA3AAD">
      <w:pPr>
        <w:widowControl/>
        <w:jc w:val="center"/>
        <w:rPr>
          <w:rFonts w:ascii="Arial" w:hAnsi="Arial" w:cs="Arial"/>
          <w:b/>
          <w:bCs/>
          <w:sz w:val="24"/>
          <w:szCs w:val="24"/>
        </w:rPr>
      </w:pPr>
      <w:r w:rsidRPr="00981129">
        <w:rPr>
          <w:rFonts w:ascii="Arial" w:hAnsi="Arial" w:cs="Arial"/>
          <w:b/>
          <w:bCs/>
          <w:sz w:val="24"/>
          <w:szCs w:val="24"/>
        </w:rPr>
        <w:t>OMB No. 0535-0226</w:t>
      </w:r>
    </w:p>
    <w:p w:rsidRPr="00981129" w:rsidR="00103E58" w:rsidP="00103E58" w:rsidRDefault="00103E58" w14:paraId="7F868F01" w14:textId="77777777">
      <w:pPr>
        <w:widowControl/>
        <w:jc w:val="center"/>
        <w:rPr>
          <w:rFonts w:ascii="Arial" w:hAnsi="Arial" w:cs="Arial"/>
          <w:b/>
          <w:bCs/>
          <w:sz w:val="24"/>
          <w:szCs w:val="24"/>
        </w:rPr>
      </w:pPr>
    </w:p>
    <w:p w:rsidRPr="00D52901" w:rsidR="00D52901" w:rsidP="00D52901" w:rsidRDefault="00D52901" w14:paraId="4320D48B" w14:textId="69D132EF">
      <w:pPr>
        <w:widowControl/>
        <w:ind w:left="3060" w:hanging="3060"/>
        <w:rPr>
          <w:rFonts w:ascii="Arial" w:hAnsi="Arial" w:cs="Arial"/>
          <w:b/>
          <w:bCs/>
          <w:sz w:val="24"/>
          <w:szCs w:val="24"/>
        </w:rPr>
      </w:pPr>
      <w:r w:rsidRPr="00D52901">
        <w:rPr>
          <w:rFonts w:ascii="Arial" w:hAnsi="Arial" w:cs="Arial"/>
          <w:b/>
          <w:bCs/>
          <w:sz w:val="24"/>
          <w:szCs w:val="24"/>
        </w:rPr>
        <w:t>TERMS OF CLEARANCE:</w:t>
      </w:r>
      <w:r>
        <w:rPr>
          <w:rFonts w:ascii="Arial" w:hAnsi="Arial" w:cs="Arial"/>
          <w:b/>
          <w:bCs/>
          <w:sz w:val="24"/>
          <w:szCs w:val="24"/>
        </w:rPr>
        <w:t xml:space="preserve"> </w:t>
      </w:r>
      <w:r w:rsidRPr="00D52901">
        <w:rPr>
          <w:rFonts w:ascii="Arial" w:hAnsi="Arial" w:cs="Arial"/>
          <w:sz w:val="24"/>
          <w:szCs w:val="24"/>
        </w:rPr>
        <w:t>The NASS research study referenced in the supporting statements is experimental and is intended to assess the impact of including SOGI and Disability questions on survey response rates and measurement error associated with different modes of administration. The findings will inform whether and how to include these questions on the 2027 NACS. These modified survey documents will be included in a substantive change request.</w:t>
      </w:r>
    </w:p>
    <w:p w:rsidR="00D52901" w:rsidRDefault="00D52901" w14:paraId="64ABB6B0" w14:textId="5E362D4A">
      <w:pPr>
        <w:widowControl/>
        <w:rPr>
          <w:rFonts w:ascii="Arial" w:hAnsi="Arial" w:cs="Arial"/>
          <w:b/>
          <w:bCs/>
          <w:sz w:val="24"/>
          <w:szCs w:val="24"/>
        </w:rPr>
      </w:pPr>
    </w:p>
    <w:p w:rsidRPr="00D52901" w:rsidR="00D52901" w:rsidP="00D52901" w:rsidRDefault="00D52901" w14:paraId="5F745C74" w14:textId="16BC7A10">
      <w:pPr>
        <w:widowControl/>
        <w:ind w:left="3060" w:hanging="3060"/>
        <w:rPr>
          <w:rFonts w:ascii="Arial" w:hAnsi="Arial" w:cs="Arial"/>
          <w:sz w:val="24"/>
          <w:szCs w:val="24"/>
        </w:rPr>
      </w:pPr>
      <w:r>
        <w:rPr>
          <w:rFonts w:ascii="Arial" w:hAnsi="Arial" w:cs="Arial"/>
          <w:b/>
          <w:bCs/>
          <w:sz w:val="24"/>
          <w:szCs w:val="24"/>
        </w:rPr>
        <w:t>NASS Reply:</w:t>
      </w:r>
      <w:r>
        <w:rPr>
          <w:rFonts w:ascii="Arial" w:hAnsi="Arial" w:cs="Arial"/>
          <w:b/>
          <w:bCs/>
          <w:sz w:val="24"/>
          <w:szCs w:val="24"/>
        </w:rPr>
        <w:tab/>
      </w:r>
      <w:r w:rsidRPr="00D52901">
        <w:rPr>
          <w:rFonts w:ascii="Arial" w:hAnsi="Arial" w:cs="Arial"/>
          <w:sz w:val="24"/>
          <w:szCs w:val="24"/>
        </w:rPr>
        <w:t>This is the substantive change request as defined in the Terms of Clearance in the previous approval.</w:t>
      </w:r>
    </w:p>
    <w:p w:rsidR="00D52901" w:rsidRDefault="00D52901" w14:paraId="4FABE0F6" w14:textId="77777777">
      <w:pPr>
        <w:widowControl/>
        <w:rPr>
          <w:rFonts w:ascii="Arial" w:hAnsi="Arial" w:cs="Arial"/>
          <w:b/>
          <w:bCs/>
          <w:sz w:val="24"/>
          <w:szCs w:val="24"/>
        </w:rPr>
      </w:pPr>
    </w:p>
    <w:p w:rsidR="00D52901" w:rsidRDefault="00D52901" w14:paraId="70D78FF5" w14:textId="77777777">
      <w:pPr>
        <w:widowControl/>
        <w:rPr>
          <w:rFonts w:ascii="Arial" w:hAnsi="Arial" w:cs="Arial"/>
          <w:b/>
          <w:bCs/>
          <w:sz w:val="24"/>
          <w:szCs w:val="24"/>
        </w:rPr>
      </w:pPr>
    </w:p>
    <w:p w:rsidRPr="00D52901" w:rsidR="008322EA" w:rsidRDefault="008322EA" w14:paraId="68292733" w14:textId="0FE21F4D">
      <w:pPr>
        <w:widowControl/>
        <w:rPr>
          <w:rFonts w:ascii="Arial" w:hAnsi="Arial" w:cs="Arial"/>
          <w:sz w:val="24"/>
          <w:szCs w:val="24"/>
        </w:rPr>
      </w:pPr>
      <w:r w:rsidRPr="00D52901">
        <w:rPr>
          <w:rFonts w:ascii="Arial" w:hAnsi="Arial" w:cs="Arial"/>
          <w:b/>
          <w:bCs/>
          <w:sz w:val="24"/>
          <w:szCs w:val="24"/>
        </w:rPr>
        <w:t>JUSTIFICATION</w:t>
      </w:r>
    </w:p>
    <w:p w:rsidRPr="00FB4F81" w:rsidR="008322EA" w:rsidRDefault="008322EA" w14:paraId="0DD1C9E3" w14:textId="77777777">
      <w:pPr>
        <w:widowControl/>
        <w:rPr>
          <w:rFonts w:ascii="Arial" w:hAnsi="Arial" w:cs="Arial"/>
          <w:sz w:val="24"/>
          <w:szCs w:val="24"/>
        </w:rPr>
      </w:pPr>
    </w:p>
    <w:p w:rsidR="007F1E39" w:rsidP="008102F7" w:rsidRDefault="007F1E39" w14:paraId="0C63DB8D" w14:textId="4BC93895">
      <w:pPr>
        <w:widowControl/>
        <w:ind w:left="720"/>
        <w:rPr>
          <w:rFonts w:ascii="Arial" w:hAnsi="Arial" w:cs="Arial"/>
          <w:color w:val="000000" w:themeColor="text1"/>
          <w:sz w:val="24"/>
          <w:szCs w:val="24"/>
        </w:rPr>
      </w:pPr>
      <w:r w:rsidRPr="00FC1C25">
        <w:rPr>
          <w:rFonts w:ascii="Arial" w:hAnsi="Arial" w:cs="Arial"/>
          <w:color w:val="000000" w:themeColor="text1"/>
          <w:sz w:val="24"/>
          <w:szCs w:val="24"/>
        </w:rPr>
        <w:t>This submission is for a substantive change request to our approved clearance.</w:t>
      </w:r>
      <w:r w:rsidR="001C6194">
        <w:rPr>
          <w:rFonts w:ascii="Arial" w:hAnsi="Arial" w:cs="Arial"/>
          <w:color w:val="000000" w:themeColor="text1"/>
          <w:sz w:val="24"/>
          <w:szCs w:val="24"/>
        </w:rPr>
        <w:t xml:space="preserve"> </w:t>
      </w:r>
      <w:r w:rsidRPr="00FC1C25">
        <w:rPr>
          <w:rFonts w:ascii="Arial" w:hAnsi="Arial" w:cs="Arial"/>
          <w:color w:val="000000" w:themeColor="text1"/>
          <w:sz w:val="24"/>
          <w:szCs w:val="24"/>
        </w:rPr>
        <w:t>This change request provides details for an experimental data collection that will collect data on agricultural decision makers’ sexual orientation and gender identi</w:t>
      </w:r>
      <w:r w:rsidR="00AC40ED">
        <w:rPr>
          <w:rFonts w:ascii="Arial" w:hAnsi="Arial" w:cs="Arial"/>
          <w:color w:val="000000" w:themeColor="text1"/>
          <w:sz w:val="24"/>
          <w:szCs w:val="24"/>
        </w:rPr>
        <w:t>ty</w:t>
      </w:r>
      <w:r w:rsidRPr="00FC1C25">
        <w:rPr>
          <w:rFonts w:ascii="Arial" w:hAnsi="Arial" w:cs="Arial"/>
          <w:color w:val="000000" w:themeColor="text1"/>
          <w:sz w:val="24"/>
          <w:szCs w:val="24"/>
        </w:rPr>
        <w:t xml:space="preserve"> (SOGI)</w:t>
      </w:r>
      <w:r w:rsidR="00340249">
        <w:rPr>
          <w:rFonts w:ascii="Arial" w:hAnsi="Arial" w:cs="Arial"/>
          <w:color w:val="000000" w:themeColor="text1"/>
          <w:sz w:val="24"/>
          <w:szCs w:val="24"/>
        </w:rPr>
        <w:t xml:space="preserve"> and </w:t>
      </w:r>
      <w:r w:rsidRPr="00FC1C25">
        <w:rPr>
          <w:rFonts w:ascii="Arial" w:hAnsi="Arial" w:cs="Arial"/>
          <w:color w:val="000000" w:themeColor="text1"/>
          <w:sz w:val="24"/>
          <w:szCs w:val="24"/>
        </w:rPr>
        <w:t>disability status.</w:t>
      </w:r>
      <w:r w:rsidR="001C6194">
        <w:rPr>
          <w:rFonts w:ascii="Arial" w:hAnsi="Arial" w:cs="Arial"/>
          <w:color w:val="000000" w:themeColor="text1"/>
          <w:sz w:val="24"/>
          <w:szCs w:val="24"/>
        </w:rPr>
        <w:t xml:space="preserve"> </w:t>
      </w:r>
      <w:r w:rsidRPr="00FC1C25">
        <w:rPr>
          <w:rFonts w:ascii="Arial" w:hAnsi="Arial" w:cs="Arial"/>
          <w:color w:val="000000" w:themeColor="text1"/>
          <w:sz w:val="24"/>
          <w:szCs w:val="24"/>
        </w:rPr>
        <w:t xml:space="preserve">This voluntary experimental data collection will be called the </w:t>
      </w:r>
      <w:r w:rsidRPr="00FC1C25">
        <w:rPr>
          <w:rFonts w:ascii="Arial" w:hAnsi="Arial" w:cs="Arial"/>
          <w:i/>
          <w:iCs/>
          <w:color w:val="000000" w:themeColor="text1"/>
          <w:sz w:val="24"/>
          <w:szCs w:val="24"/>
        </w:rPr>
        <w:t>Farm Producer Study</w:t>
      </w:r>
      <w:r w:rsidRPr="00FC1C25">
        <w:rPr>
          <w:rFonts w:ascii="Arial" w:hAnsi="Arial" w:cs="Arial"/>
          <w:color w:val="000000" w:themeColor="text1"/>
          <w:sz w:val="24"/>
          <w:szCs w:val="24"/>
        </w:rPr>
        <w:t xml:space="preserve"> and will take place in late 2021.</w:t>
      </w:r>
      <w:r w:rsidR="001C6194">
        <w:rPr>
          <w:rFonts w:ascii="Arial" w:hAnsi="Arial" w:cs="Arial"/>
          <w:color w:val="000000" w:themeColor="text1"/>
          <w:sz w:val="24"/>
          <w:szCs w:val="24"/>
        </w:rPr>
        <w:t xml:space="preserve"> </w:t>
      </w:r>
      <w:r w:rsidRPr="00FC1C25">
        <w:rPr>
          <w:rFonts w:ascii="Arial" w:hAnsi="Arial" w:cs="Arial"/>
          <w:color w:val="000000" w:themeColor="text1"/>
          <w:sz w:val="24"/>
          <w:szCs w:val="24"/>
        </w:rPr>
        <w:t>This experimental data collection was mentioned in the original clearance.</w:t>
      </w:r>
    </w:p>
    <w:p w:rsidR="00340249" w:rsidP="008102F7" w:rsidRDefault="00340249" w14:paraId="018C8C31" w14:textId="07EAED80">
      <w:pPr>
        <w:widowControl/>
        <w:ind w:left="720"/>
        <w:rPr>
          <w:rFonts w:ascii="Arial" w:hAnsi="Arial" w:cs="Arial"/>
          <w:color w:val="000000" w:themeColor="text1"/>
          <w:sz w:val="24"/>
          <w:szCs w:val="24"/>
        </w:rPr>
      </w:pPr>
    </w:p>
    <w:p w:rsidRPr="00FC1C25" w:rsidR="00340249" w:rsidP="008102F7" w:rsidRDefault="00340249" w14:paraId="5AA5F5BB" w14:textId="0E99B487">
      <w:pPr>
        <w:widowControl/>
        <w:ind w:left="720"/>
        <w:rPr>
          <w:rFonts w:ascii="Arial" w:hAnsi="Arial" w:cs="Arial"/>
          <w:color w:val="000000" w:themeColor="text1"/>
          <w:sz w:val="24"/>
          <w:szCs w:val="24"/>
        </w:rPr>
      </w:pPr>
      <w:r w:rsidRPr="00340249">
        <w:rPr>
          <w:rFonts w:ascii="Arial" w:hAnsi="Arial" w:cs="Arial"/>
          <w:color w:val="000000" w:themeColor="text1"/>
          <w:sz w:val="24"/>
          <w:szCs w:val="24"/>
        </w:rPr>
        <w:t>Initially, NASS propo</w:t>
      </w:r>
      <w:r>
        <w:rPr>
          <w:rFonts w:ascii="Arial" w:hAnsi="Arial" w:cs="Arial"/>
          <w:color w:val="000000" w:themeColor="text1"/>
          <w:sz w:val="24"/>
          <w:szCs w:val="24"/>
        </w:rPr>
        <w:t>sed</w:t>
      </w:r>
      <w:r w:rsidRPr="00340249">
        <w:rPr>
          <w:rFonts w:ascii="Arial" w:hAnsi="Arial" w:cs="Arial"/>
          <w:color w:val="000000" w:themeColor="text1"/>
          <w:sz w:val="24"/>
          <w:szCs w:val="24"/>
        </w:rPr>
        <w:t xml:space="preserve"> to test expanded </w:t>
      </w:r>
      <w:r>
        <w:rPr>
          <w:rFonts w:ascii="Arial" w:hAnsi="Arial" w:cs="Arial"/>
          <w:color w:val="000000" w:themeColor="text1"/>
          <w:sz w:val="24"/>
          <w:szCs w:val="24"/>
        </w:rPr>
        <w:t xml:space="preserve">racial </w:t>
      </w:r>
      <w:r w:rsidRPr="00340249">
        <w:rPr>
          <w:rFonts w:ascii="Arial" w:hAnsi="Arial" w:cs="Arial"/>
          <w:color w:val="000000" w:themeColor="text1"/>
          <w:sz w:val="24"/>
          <w:szCs w:val="24"/>
        </w:rPr>
        <w:t>categories for Asians</w:t>
      </w:r>
      <w:r w:rsidR="008156EB">
        <w:rPr>
          <w:rFonts w:ascii="Arial" w:hAnsi="Arial" w:cs="Arial"/>
          <w:color w:val="000000" w:themeColor="text1"/>
          <w:sz w:val="24"/>
          <w:szCs w:val="24"/>
        </w:rPr>
        <w:t>, Native Hawaiians/Other Pacific Islanders</w:t>
      </w:r>
      <w:r w:rsidRPr="00340249">
        <w:rPr>
          <w:rFonts w:ascii="Arial" w:hAnsi="Arial" w:cs="Arial"/>
          <w:color w:val="000000" w:themeColor="text1"/>
          <w:sz w:val="24"/>
          <w:szCs w:val="24"/>
        </w:rPr>
        <w:t xml:space="preserve"> and </w:t>
      </w:r>
      <w:r w:rsidR="008156EB">
        <w:rPr>
          <w:rFonts w:ascii="Arial" w:hAnsi="Arial" w:cs="Arial"/>
          <w:color w:val="000000" w:themeColor="text1"/>
          <w:sz w:val="24"/>
          <w:szCs w:val="24"/>
        </w:rPr>
        <w:t xml:space="preserve">additional </w:t>
      </w:r>
      <w:r>
        <w:rPr>
          <w:rFonts w:ascii="Arial" w:hAnsi="Arial" w:cs="Arial"/>
          <w:color w:val="000000" w:themeColor="text1"/>
          <w:sz w:val="24"/>
          <w:szCs w:val="24"/>
        </w:rPr>
        <w:t xml:space="preserve">ethnicity categories </w:t>
      </w:r>
      <w:r w:rsidR="008156EB">
        <w:rPr>
          <w:rFonts w:ascii="Arial" w:hAnsi="Arial" w:cs="Arial"/>
          <w:color w:val="000000" w:themeColor="text1"/>
          <w:sz w:val="24"/>
          <w:szCs w:val="24"/>
        </w:rPr>
        <w:t xml:space="preserve">for </w:t>
      </w:r>
      <w:r w:rsidRPr="00340249">
        <w:rPr>
          <w:rFonts w:ascii="Arial" w:hAnsi="Arial" w:cs="Arial"/>
          <w:color w:val="000000" w:themeColor="text1"/>
          <w:sz w:val="24"/>
          <w:szCs w:val="24"/>
        </w:rPr>
        <w:t>Hispanics in addition to the disability and SOGI questions. The expanded Asian</w:t>
      </w:r>
      <w:r w:rsidR="008156EB">
        <w:rPr>
          <w:rFonts w:ascii="Arial" w:hAnsi="Arial" w:cs="Arial"/>
          <w:color w:val="000000" w:themeColor="text1"/>
          <w:sz w:val="24"/>
          <w:szCs w:val="24"/>
        </w:rPr>
        <w:t>/Native Hawaiian/Pacific Islander</w:t>
      </w:r>
      <w:r w:rsidRPr="00340249">
        <w:rPr>
          <w:rFonts w:ascii="Arial" w:hAnsi="Arial" w:cs="Arial"/>
          <w:color w:val="000000" w:themeColor="text1"/>
          <w:sz w:val="24"/>
          <w:szCs w:val="24"/>
        </w:rPr>
        <w:t>/Hispanic categories have been well tested by the Census Bureau and their presence is unlikely to impact response rates. Thus, after further consideration, it became apparent that expanding these questions depended on available space on the Census</w:t>
      </w:r>
      <w:r>
        <w:rPr>
          <w:rFonts w:ascii="Arial" w:hAnsi="Arial" w:cs="Arial"/>
          <w:color w:val="000000" w:themeColor="text1"/>
          <w:sz w:val="24"/>
          <w:szCs w:val="24"/>
        </w:rPr>
        <w:t xml:space="preserve"> of Agriculture</w:t>
      </w:r>
      <w:r w:rsidRPr="00340249">
        <w:rPr>
          <w:rFonts w:ascii="Arial" w:hAnsi="Arial" w:cs="Arial"/>
          <w:color w:val="000000" w:themeColor="text1"/>
          <w:sz w:val="24"/>
          <w:szCs w:val="24"/>
        </w:rPr>
        <w:t xml:space="preserve"> questionnaire and how the results could be published differentially across the nation to reflect the differential presence of these populations. Neither of these would be well informed by this study. Therefore, we decided it was best to focus on the disability and SOGI questions.</w:t>
      </w:r>
    </w:p>
    <w:p w:rsidRPr="00FC1C25" w:rsidR="008102F7" w:rsidP="008102F7" w:rsidRDefault="008102F7" w14:paraId="28315DF7" w14:textId="77777777">
      <w:pPr>
        <w:widowControl/>
        <w:ind w:left="720"/>
        <w:rPr>
          <w:rFonts w:ascii="Arial" w:hAnsi="Arial" w:cs="Arial"/>
          <w:color w:val="000000" w:themeColor="text1"/>
          <w:sz w:val="24"/>
          <w:szCs w:val="24"/>
        </w:rPr>
      </w:pPr>
    </w:p>
    <w:p w:rsidRPr="00FB4F81" w:rsidR="008322EA" w:rsidRDefault="008322EA" w14:paraId="7F70F26F" w14:textId="77777777">
      <w:pPr>
        <w:widowControl/>
        <w:tabs>
          <w:tab w:val="left" w:pos="720"/>
        </w:tabs>
        <w:ind w:left="720" w:hanging="720"/>
        <w:rPr>
          <w:rFonts w:ascii="Arial" w:hAnsi="Arial" w:cs="Arial"/>
          <w:sz w:val="24"/>
          <w:szCs w:val="24"/>
        </w:rPr>
      </w:pPr>
      <w:r w:rsidRPr="00FC1C25">
        <w:rPr>
          <w:rFonts w:ascii="Arial" w:hAnsi="Arial" w:cs="Arial"/>
          <w:b/>
          <w:bCs/>
          <w:sz w:val="24"/>
          <w:szCs w:val="24"/>
        </w:rPr>
        <w:lastRenderedPageBreak/>
        <w:t>1.</w:t>
      </w:r>
      <w:r w:rsidRPr="00FC1C25">
        <w:rPr>
          <w:rFonts w:ascii="Arial" w:hAnsi="Arial" w:cs="Arial"/>
          <w:b/>
          <w:bCs/>
          <w:sz w:val="24"/>
          <w:szCs w:val="24"/>
        </w:rPr>
        <w:tab/>
        <w:t>Explain the</w:t>
      </w:r>
      <w:r w:rsidRPr="00FB4F81">
        <w:rPr>
          <w:rFonts w:ascii="Arial" w:hAnsi="Arial" w:cs="Arial"/>
          <w:b/>
          <w:bCs/>
          <w:sz w:val="24"/>
          <w:szCs w:val="24"/>
        </w:rPr>
        <w:t xml:space="preserve"> circumstances that make the collection of information necessary</w:t>
      </w:r>
      <w:r w:rsidRPr="00FB4F81">
        <w:rPr>
          <w:rFonts w:ascii="Arial" w:hAnsi="Arial" w:cs="Arial"/>
          <w:sz w:val="24"/>
          <w:szCs w:val="24"/>
        </w:rPr>
        <w:t xml:space="preserve">. </w:t>
      </w:r>
      <w:r w:rsidRPr="00FB4F81">
        <w:rPr>
          <w:rFonts w:ascii="Arial" w:hAnsi="Arial" w:cs="Arial"/>
          <w:b/>
          <w:bCs/>
          <w:sz w:val="24"/>
          <w:szCs w:val="24"/>
        </w:rPr>
        <w:t>Identify any legal or administrative requirements that necessitate the collection. Attach a copy of the appropriate section of each statute and regulation mandating or authorizing the collection of information.</w:t>
      </w:r>
    </w:p>
    <w:p w:rsidR="000A59D6" w:rsidRDefault="000A59D6" w14:paraId="2B118496" w14:textId="27B6E0E0">
      <w:pPr>
        <w:widowControl/>
        <w:ind w:left="720"/>
        <w:rPr>
          <w:rFonts w:ascii="Arial" w:hAnsi="Arial" w:cs="Arial"/>
          <w:sz w:val="24"/>
          <w:szCs w:val="24"/>
        </w:rPr>
      </w:pPr>
    </w:p>
    <w:p w:rsidR="00082A40" w:rsidP="00082A40" w:rsidRDefault="00082A40" w14:paraId="2763C034" w14:textId="135016D1">
      <w:pPr>
        <w:widowControl/>
        <w:ind w:left="720"/>
        <w:rPr>
          <w:rFonts w:ascii="Arial" w:hAnsi="Arial" w:cs="Arial"/>
          <w:sz w:val="24"/>
          <w:szCs w:val="24"/>
        </w:rPr>
      </w:pPr>
      <w:r w:rsidRPr="00082A40">
        <w:rPr>
          <w:rFonts w:ascii="Arial" w:hAnsi="Arial" w:cs="Arial"/>
          <w:sz w:val="24"/>
          <w:szCs w:val="24"/>
        </w:rPr>
        <w:t>The USDA’s National Agricultural Statistics Service conducts the quinquennial Census of Agriculture in years ending in 2 and 7. The Census is the leading source of information about farms and ranches and the people who operate them. It is the only uniform, comprehensive agricultural data set for every state and county or county equivalent in the United States, including detailed data at the county level with respect to race, ethnicity, and gender.</w:t>
      </w:r>
    </w:p>
    <w:p w:rsidRPr="00082A40" w:rsidR="00082A40" w:rsidP="00082A40" w:rsidRDefault="00082A40" w14:paraId="02881BD5" w14:textId="77777777">
      <w:pPr>
        <w:widowControl/>
        <w:ind w:left="720"/>
        <w:rPr>
          <w:rFonts w:ascii="Arial" w:hAnsi="Arial" w:cs="Arial"/>
          <w:sz w:val="24"/>
          <w:szCs w:val="24"/>
        </w:rPr>
      </w:pPr>
    </w:p>
    <w:p w:rsidR="0032128A" w:rsidP="00082A40" w:rsidRDefault="00082A40" w14:paraId="59B4EFBC" w14:textId="41233B32">
      <w:pPr>
        <w:widowControl/>
        <w:ind w:left="720"/>
        <w:rPr>
          <w:rFonts w:ascii="Arial" w:hAnsi="Arial" w:cs="Arial"/>
          <w:sz w:val="24"/>
          <w:szCs w:val="24"/>
        </w:rPr>
      </w:pPr>
      <w:r w:rsidRPr="00082A40">
        <w:rPr>
          <w:rFonts w:ascii="Arial" w:hAnsi="Arial" w:cs="Arial"/>
          <w:sz w:val="24"/>
          <w:szCs w:val="24"/>
        </w:rPr>
        <w:t xml:space="preserve">Since acquiring the Census in 1997, NASS has revised and added questions to more fully capture the characteristics of farm producers. </w:t>
      </w:r>
      <w:r w:rsidR="005736CE">
        <w:rPr>
          <w:rFonts w:ascii="Arial" w:hAnsi="Arial" w:cs="Arial"/>
          <w:sz w:val="24"/>
          <w:szCs w:val="24"/>
        </w:rPr>
        <w:t>NASS</w:t>
      </w:r>
      <w:r w:rsidRPr="00082A40">
        <w:rPr>
          <w:rFonts w:ascii="Arial" w:hAnsi="Arial" w:cs="Arial"/>
          <w:sz w:val="24"/>
          <w:szCs w:val="24"/>
        </w:rPr>
        <w:t xml:space="preserve"> now collect</w:t>
      </w:r>
      <w:r w:rsidR="005736CE">
        <w:rPr>
          <w:rFonts w:ascii="Arial" w:hAnsi="Arial" w:cs="Arial"/>
          <w:sz w:val="24"/>
          <w:szCs w:val="24"/>
        </w:rPr>
        <w:t>s</w:t>
      </w:r>
      <w:r w:rsidRPr="00082A40">
        <w:rPr>
          <w:rFonts w:ascii="Arial" w:hAnsi="Arial" w:cs="Arial"/>
          <w:sz w:val="24"/>
          <w:szCs w:val="24"/>
        </w:rPr>
        <w:t xml:space="preserve"> data on up to four producers instead of one as in 1997. Questions identifying veterans and new or beginning producers have been added. Beginning in 2017, the roles of women, minority, and other under-served producers have been more fully captured through decision questions</w:t>
      </w:r>
      <w:r w:rsidR="0032128A">
        <w:rPr>
          <w:rFonts w:ascii="Arial" w:hAnsi="Arial" w:cs="Arial"/>
          <w:sz w:val="24"/>
          <w:szCs w:val="24"/>
        </w:rPr>
        <w:t xml:space="preserve">, which enables </w:t>
      </w:r>
      <w:r w:rsidRPr="00082A40">
        <w:rPr>
          <w:rFonts w:ascii="Arial" w:hAnsi="Arial" w:cs="Arial"/>
          <w:sz w:val="24"/>
          <w:szCs w:val="24"/>
        </w:rPr>
        <w:t>USDA program agencies to measure progress in serving those traditionally underserved</w:t>
      </w:r>
      <w:r w:rsidR="0032128A">
        <w:rPr>
          <w:rFonts w:ascii="Arial" w:hAnsi="Arial" w:cs="Arial"/>
          <w:sz w:val="24"/>
          <w:szCs w:val="24"/>
        </w:rPr>
        <w:t xml:space="preserve"> </w:t>
      </w:r>
      <w:r w:rsidRPr="00082A40">
        <w:rPr>
          <w:rFonts w:ascii="Arial" w:hAnsi="Arial" w:cs="Arial"/>
          <w:sz w:val="24"/>
          <w:szCs w:val="24"/>
        </w:rPr>
        <w:t xml:space="preserve">against an external benchmark. </w:t>
      </w:r>
    </w:p>
    <w:p w:rsidR="0032128A" w:rsidP="00082A40" w:rsidRDefault="0032128A" w14:paraId="64E9DF2D" w14:textId="77777777">
      <w:pPr>
        <w:widowControl/>
        <w:ind w:left="720"/>
        <w:rPr>
          <w:rFonts w:ascii="Arial" w:hAnsi="Arial" w:cs="Arial"/>
          <w:sz w:val="24"/>
          <w:szCs w:val="24"/>
        </w:rPr>
      </w:pPr>
    </w:p>
    <w:p w:rsidR="0032128A" w:rsidP="0032128A" w:rsidRDefault="0032128A" w14:paraId="47C33024" w14:textId="6FCEFE14">
      <w:pPr>
        <w:widowControl/>
        <w:ind w:left="720"/>
        <w:rPr>
          <w:rFonts w:ascii="Arial" w:hAnsi="Arial" w:cs="Arial"/>
          <w:sz w:val="24"/>
          <w:szCs w:val="24"/>
        </w:rPr>
      </w:pPr>
      <w:r>
        <w:rPr>
          <w:rFonts w:ascii="Arial" w:hAnsi="Arial" w:cs="Arial"/>
          <w:sz w:val="24"/>
          <w:szCs w:val="24"/>
        </w:rPr>
        <w:t xml:space="preserve">NASS is considering adding questions on sexual orientation and gender identity (SOGI) and disability </w:t>
      </w:r>
      <w:r w:rsidR="004840DD">
        <w:rPr>
          <w:rFonts w:ascii="Arial" w:hAnsi="Arial" w:cs="Arial"/>
          <w:sz w:val="24"/>
          <w:szCs w:val="24"/>
        </w:rPr>
        <w:t xml:space="preserve">status </w:t>
      </w:r>
      <w:r>
        <w:rPr>
          <w:rFonts w:ascii="Arial" w:hAnsi="Arial" w:cs="Arial"/>
          <w:sz w:val="24"/>
          <w:szCs w:val="24"/>
        </w:rPr>
        <w:t>for the 2027 Census of Agriculture. As a first step in this process, i</w:t>
      </w:r>
      <w:r w:rsidRPr="00082A40">
        <w:rPr>
          <w:rFonts w:ascii="Arial" w:hAnsi="Arial" w:cs="Arial"/>
          <w:sz w:val="24"/>
          <w:szCs w:val="24"/>
        </w:rPr>
        <w:t xml:space="preserve">n December 2021, NASS will conduct </w:t>
      </w:r>
      <w:r>
        <w:rPr>
          <w:rFonts w:ascii="Arial" w:hAnsi="Arial" w:cs="Arial"/>
          <w:sz w:val="24"/>
          <w:szCs w:val="24"/>
        </w:rPr>
        <w:t>t</w:t>
      </w:r>
      <w:r w:rsidRPr="00082A40">
        <w:rPr>
          <w:rFonts w:ascii="Arial" w:hAnsi="Arial" w:cs="Arial"/>
          <w:sz w:val="24"/>
          <w:szCs w:val="24"/>
        </w:rPr>
        <w:t xml:space="preserve">he </w:t>
      </w:r>
      <w:r w:rsidRPr="009F5E72">
        <w:rPr>
          <w:rFonts w:ascii="Arial" w:hAnsi="Arial" w:cs="Arial"/>
          <w:i/>
          <w:iCs/>
          <w:sz w:val="24"/>
          <w:szCs w:val="24"/>
        </w:rPr>
        <w:t>Farm Producer Study</w:t>
      </w:r>
      <w:r w:rsidRPr="00082A40">
        <w:rPr>
          <w:rFonts w:ascii="Arial" w:hAnsi="Arial" w:cs="Arial"/>
          <w:sz w:val="24"/>
          <w:szCs w:val="24"/>
        </w:rPr>
        <w:t xml:space="preserve"> </w:t>
      </w:r>
      <w:r>
        <w:rPr>
          <w:rFonts w:ascii="Arial" w:hAnsi="Arial" w:cs="Arial"/>
          <w:sz w:val="24"/>
          <w:szCs w:val="24"/>
        </w:rPr>
        <w:t xml:space="preserve">to assess the </w:t>
      </w:r>
      <w:r w:rsidR="00ED0444">
        <w:rPr>
          <w:rFonts w:ascii="Arial" w:hAnsi="Arial" w:cs="Arial"/>
          <w:sz w:val="24"/>
          <w:szCs w:val="24"/>
        </w:rPr>
        <w:t>potential effect</w:t>
      </w:r>
      <w:r w:rsidRPr="00082A40">
        <w:rPr>
          <w:rFonts w:ascii="Arial" w:hAnsi="Arial" w:cs="Arial"/>
          <w:sz w:val="24"/>
          <w:szCs w:val="24"/>
        </w:rPr>
        <w:t xml:space="preserve"> of SOGI and disability questions for the Census of Agriculture</w:t>
      </w:r>
      <w:r w:rsidR="00ED0444">
        <w:rPr>
          <w:rFonts w:ascii="Arial" w:hAnsi="Arial" w:cs="Arial"/>
          <w:sz w:val="24"/>
          <w:szCs w:val="24"/>
        </w:rPr>
        <w:t xml:space="preserve"> on </w:t>
      </w:r>
      <w:r w:rsidRPr="00082A40">
        <w:rPr>
          <w:rFonts w:ascii="Arial" w:hAnsi="Arial" w:cs="Arial"/>
          <w:sz w:val="24"/>
          <w:szCs w:val="24"/>
        </w:rPr>
        <w:t>response rates and measurement</w:t>
      </w:r>
      <w:r w:rsidR="00ED0444">
        <w:rPr>
          <w:rFonts w:ascii="Arial" w:hAnsi="Arial" w:cs="Arial"/>
          <w:sz w:val="24"/>
          <w:szCs w:val="24"/>
        </w:rPr>
        <w:t xml:space="preserve"> error</w:t>
      </w:r>
      <w:r w:rsidRPr="00082A40">
        <w:rPr>
          <w:rFonts w:ascii="Arial" w:hAnsi="Arial" w:cs="Arial"/>
          <w:sz w:val="24"/>
          <w:szCs w:val="24"/>
        </w:rPr>
        <w:t>. The results of the study may lead to a more robust demographic data product and assist regulatory agencies, producers, state government</w:t>
      </w:r>
      <w:r>
        <w:rPr>
          <w:rFonts w:ascii="Arial" w:hAnsi="Arial" w:cs="Arial"/>
          <w:sz w:val="24"/>
          <w:szCs w:val="24"/>
        </w:rPr>
        <w:t>s</w:t>
      </w:r>
      <w:r w:rsidRPr="00082A40">
        <w:rPr>
          <w:rFonts w:ascii="Arial" w:hAnsi="Arial" w:cs="Arial"/>
          <w:sz w:val="24"/>
          <w:szCs w:val="24"/>
        </w:rPr>
        <w:t xml:space="preserve">, processors, and other USDA agencies in administering and monitoring program effectiveness. </w:t>
      </w:r>
    </w:p>
    <w:p w:rsidR="0032128A" w:rsidP="00082A40" w:rsidRDefault="0032128A" w14:paraId="68A61D69" w14:textId="77777777">
      <w:pPr>
        <w:widowControl/>
        <w:ind w:left="720"/>
        <w:rPr>
          <w:rFonts w:ascii="Arial" w:hAnsi="Arial" w:cs="Arial"/>
          <w:sz w:val="24"/>
          <w:szCs w:val="24"/>
        </w:rPr>
      </w:pPr>
    </w:p>
    <w:p w:rsidR="00082A40" w:rsidP="00082A40" w:rsidRDefault="00082A40" w14:paraId="04467523" w14:textId="3912EAD1">
      <w:pPr>
        <w:widowControl/>
        <w:ind w:left="720"/>
        <w:rPr>
          <w:rFonts w:ascii="Arial" w:hAnsi="Arial" w:cs="Arial"/>
          <w:sz w:val="24"/>
          <w:szCs w:val="24"/>
        </w:rPr>
      </w:pPr>
      <w:r w:rsidRPr="00082A40">
        <w:rPr>
          <w:rFonts w:ascii="Arial" w:hAnsi="Arial" w:cs="Arial"/>
          <w:sz w:val="24"/>
          <w:szCs w:val="24"/>
        </w:rPr>
        <w:t xml:space="preserve">USDA agencies with related missions and themes include the Farm Service Agency (FSA) and the Natural Resources Conservation Service (NRCS). FSA administers farm commodity, crop insurance, credit, environmental, conservation, and emergency assistance programs for farmers and ranchers. It uses </w:t>
      </w:r>
      <w:r w:rsidR="008156EB">
        <w:rPr>
          <w:rFonts w:ascii="Arial" w:hAnsi="Arial" w:cs="Arial"/>
          <w:sz w:val="24"/>
          <w:szCs w:val="24"/>
        </w:rPr>
        <w:t>Census of A</w:t>
      </w:r>
      <w:r w:rsidRPr="00082A40">
        <w:rPr>
          <w:rFonts w:ascii="Arial" w:hAnsi="Arial" w:cs="Arial"/>
          <w:sz w:val="24"/>
          <w:szCs w:val="24"/>
        </w:rPr>
        <w:t xml:space="preserve">griculture data to determine eligibility criteria for beginning farmer loans; establish targets for increasing lending to beginning farmers, </w:t>
      </w:r>
      <w:r w:rsidR="00850FAF">
        <w:rPr>
          <w:rFonts w:ascii="Arial" w:hAnsi="Arial" w:cs="Arial"/>
          <w:sz w:val="24"/>
          <w:szCs w:val="24"/>
        </w:rPr>
        <w:t>socially disadvantaged</w:t>
      </w:r>
      <w:r w:rsidRPr="00082A40">
        <w:rPr>
          <w:rFonts w:ascii="Arial" w:hAnsi="Arial" w:cs="Arial"/>
          <w:sz w:val="24"/>
          <w:szCs w:val="24"/>
        </w:rPr>
        <w:t xml:space="preserve"> </w:t>
      </w:r>
      <w:r w:rsidR="008355EC">
        <w:rPr>
          <w:rFonts w:ascii="Arial" w:hAnsi="Arial" w:cs="Arial"/>
          <w:sz w:val="24"/>
          <w:szCs w:val="24"/>
        </w:rPr>
        <w:t>producers</w:t>
      </w:r>
      <w:r w:rsidRPr="00082A40">
        <w:rPr>
          <w:rFonts w:ascii="Arial" w:hAnsi="Arial" w:cs="Arial"/>
          <w:sz w:val="24"/>
          <w:szCs w:val="24"/>
        </w:rPr>
        <w:t>, women</w:t>
      </w:r>
      <w:r w:rsidR="00757A13">
        <w:rPr>
          <w:rFonts w:ascii="Arial" w:hAnsi="Arial" w:cs="Arial"/>
          <w:sz w:val="24"/>
          <w:szCs w:val="24"/>
        </w:rPr>
        <w:t xml:space="preserve"> </w:t>
      </w:r>
      <w:r w:rsidR="008355EC">
        <w:rPr>
          <w:rFonts w:ascii="Arial" w:hAnsi="Arial" w:cs="Arial"/>
          <w:sz w:val="24"/>
          <w:szCs w:val="24"/>
        </w:rPr>
        <w:t>producers</w:t>
      </w:r>
      <w:r w:rsidRPr="00082A40">
        <w:rPr>
          <w:rFonts w:ascii="Arial" w:hAnsi="Arial" w:cs="Arial"/>
          <w:sz w:val="24"/>
          <w:szCs w:val="24"/>
        </w:rPr>
        <w:t xml:space="preserve">; </w:t>
      </w:r>
      <w:r w:rsidR="008156EB">
        <w:rPr>
          <w:rFonts w:ascii="Arial" w:hAnsi="Arial" w:cs="Arial"/>
          <w:sz w:val="24"/>
          <w:szCs w:val="24"/>
        </w:rPr>
        <w:t xml:space="preserve">and to </w:t>
      </w:r>
      <w:r w:rsidRPr="00082A40">
        <w:rPr>
          <w:rFonts w:ascii="Arial" w:hAnsi="Arial" w:cs="Arial"/>
          <w:sz w:val="24"/>
          <w:szCs w:val="24"/>
        </w:rPr>
        <w:t>target loan funds in the farm ownership and operating programs for applicants from underserved populations. The proposed study data have the potential to help determine baseline numbers for outreach efforts to farmers with disabilities</w:t>
      </w:r>
      <w:r w:rsidR="004840DD">
        <w:rPr>
          <w:rFonts w:ascii="Arial" w:hAnsi="Arial" w:cs="Arial"/>
          <w:sz w:val="24"/>
          <w:szCs w:val="24"/>
        </w:rPr>
        <w:t xml:space="preserve"> and</w:t>
      </w:r>
      <w:r w:rsidRPr="00082A40">
        <w:rPr>
          <w:rFonts w:ascii="Arial" w:hAnsi="Arial" w:cs="Arial"/>
          <w:sz w:val="24"/>
          <w:szCs w:val="24"/>
        </w:rPr>
        <w:t xml:space="preserve"> LGBT</w:t>
      </w:r>
      <w:r w:rsidR="008355EC">
        <w:rPr>
          <w:rFonts w:ascii="Arial" w:hAnsi="Arial" w:cs="Arial"/>
          <w:sz w:val="24"/>
          <w:szCs w:val="24"/>
        </w:rPr>
        <w:t>Q</w:t>
      </w:r>
      <w:r w:rsidR="004840DD">
        <w:rPr>
          <w:rFonts w:ascii="Arial" w:hAnsi="Arial" w:cs="Arial"/>
          <w:sz w:val="24"/>
          <w:szCs w:val="24"/>
        </w:rPr>
        <w:t>+</w:t>
      </w:r>
      <w:r w:rsidRPr="00082A40">
        <w:rPr>
          <w:rFonts w:ascii="Arial" w:hAnsi="Arial" w:cs="Arial"/>
          <w:sz w:val="24"/>
          <w:szCs w:val="24"/>
        </w:rPr>
        <w:t xml:space="preserve"> producers</w:t>
      </w:r>
      <w:r w:rsidR="004840DD">
        <w:rPr>
          <w:rFonts w:ascii="Arial" w:hAnsi="Arial" w:cs="Arial"/>
          <w:sz w:val="24"/>
          <w:szCs w:val="24"/>
        </w:rPr>
        <w:t>.</w:t>
      </w:r>
    </w:p>
    <w:p w:rsidRPr="00082A40" w:rsidR="00082A40" w:rsidP="00082A40" w:rsidRDefault="00082A40" w14:paraId="6653C292" w14:textId="77777777">
      <w:pPr>
        <w:widowControl/>
        <w:ind w:left="720"/>
        <w:rPr>
          <w:rFonts w:ascii="Arial" w:hAnsi="Arial" w:cs="Arial"/>
          <w:sz w:val="24"/>
          <w:szCs w:val="24"/>
        </w:rPr>
      </w:pPr>
    </w:p>
    <w:p w:rsidR="00082A40" w:rsidP="00082A40" w:rsidRDefault="00082A40" w14:paraId="2DDDCAC4" w14:textId="0D8FD670">
      <w:pPr>
        <w:widowControl/>
        <w:ind w:left="720"/>
        <w:rPr>
          <w:rFonts w:ascii="Arial" w:hAnsi="Arial" w:cs="Arial"/>
          <w:sz w:val="24"/>
          <w:szCs w:val="24"/>
        </w:rPr>
      </w:pPr>
      <w:r w:rsidRPr="00082A40">
        <w:rPr>
          <w:rFonts w:ascii="Arial" w:hAnsi="Arial" w:cs="Arial"/>
          <w:sz w:val="24"/>
          <w:szCs w:val="24"/>
        </w:rPr>
        <w:t>NASS Census of Agriculture data support</w:t>
      </w:r>
      <w:r w:rsidR="00933B9B">
        <w:rPr>
          <w:rFonts w:ascii="Arial" w:hAnsi="Arial" w:cs="Arial"/>
          <w:sz w:val="24"/>
          <w:szCs w:val="24"/>
        </w:rPr>
        <w:t>s</w:t>
      </w:r>
      <w:r w:rsidRPr="00082A40">
        <w:rPr>
          <w:rFonts w:ascii="Arial" w:hAnsi="Arial" w:cs="Arial"/>
          <w:sz w:val="24"/>
          <w:szCs w:val="24"/>
        </w:rPr>
        <w:t xml:space="preserve"> NRCS goals of reducing soil erosion; increasing wildlife habitat; protecting surface water and groundwater; providing incentives for agricultural producers to implement conservation stewardship and environmental protection measures; and increasing lending to LGBT</w:t>
      </w:r>
      <w:r w:rsidR="008355EC">
        <w:rPr>
          <w:rFonts w:ascii="Arial" w:hAnsi="Arial" w:cs="Arial"/>
          <w:sz w:val="24"/>
          <w:szCs w:val="24"/>
        </w:rPr>
        <w:t>Q+</w:t>
      </w:r>
      <w:r w:rsidRPr="00082A40">
        <w:rPr>
          <w:rFonts w:ascii="Arial" w:hAnsi="Arial" w:cs="Arial"/>
          <w:sz w:val="24"/>
          <w:szCs w:val="24"/>
        </w:rPr>
        <w:t xml:space="preserve"> farmers and farmers with disabilities. These data would also allow NASS to further support other USDA agencies </w:t>
      </w:r>
      <w:r w:rsidR="001915A6">
        <w:rPr>
          <w:rFonts w:ascii="Arial" w:hAnsi="Arial" w:cs="Arial"/>
          <w:sz w:val="24"/>
          <w:szCs w:val="24"/>
        </w:rPr>
        <w:t xml:space="preserve">in </w:t>
      </w:r>
      <w:r w:rsidRPr="00082A40">
        <w:rPr>
          <w:rFonts w:ascii="Arial" w:hAnsi="Arial" w:cs="Arial"/>
          <w:sz w:val="24"/>
          <w:szCs w:val="24"/>
        </w:rPr>
        <w:t>conduct</w:t>
      </w:r>
      <w:r w:rsidR="001915A6">
        <w:rPr>
          <w:rFonts w:ascii="Arial" w:hAnsi="Arial" w:cs="Arial"/>
          <w:sz w:val="24"/>
          <w:szCs w:val="24"/>
        </w:rPr>
        <w:t>ing</w:t>
      </w:r>
      <w:r w:rsidRPr="00082A40">
        <w:rPr>
          <w:rFonts w:ascii="Arial" w:hAnsi="Arial" w:cs="Arial"/>
          <w:sz w:val="24"/>
          <w:szCs w:val="24"/>
        </w:rPr>
        <w:t xml:space="preserve"> educational and outreach activities; piggybacking on related activities helps to maximize limited resources and better serve the needs of all producers.</w:t>
      </w:r>
    </w:p>
    <w:p w:rsidRPr="00082A40" w:rsidR="004A0999" w:rsidP="004A0999" w:rsidRDefault="004A0999" w14:paraId="57C0B948" w14:textId="77777777">
      <w:pPr>
        <w:widowControl/>
        <w:ind w:left="720"/>
        <w:rPr>
          <w:rFonts w:ascii="Arial" w:hAnsi="Arial" w:cs="Arial"/>
          <w:color w:val="000000" w:themeColor="text1"/>
          <w:sz w:val="24"/>
          <w:szCs w:val="24"/>
          <w:highlight w:val="yellow"/>
        </w:rPr>
      </w:pPr>
    </w:p>
    <w:p w:rsidRPr="000C32B3" w:rsidR="004A0999" w:rsidP="004A0999" w:rsidRDefault="004A0999" w14:paraId="2398E8D7" w14:textId="057EABAA">
      <w:pPr>
        <w:widowControl/>
        <w:ind w:left="720"/>
        <w:rPr>
          <w:rFonts w:eastAsia="Times New Roman"/>
          <w:color w:val="000000" w:themeColor="text1"/>
          <w:sz w:val="24"/>
          <w:szCs w:val="24"/>
        </w:rPr>
      </w:pPr>
      <w:r w:rsidRPr="00910BDE">
        <w:rPr>
          <w:rFonts w:ascii="Arial" w:hAnsi="Arial" w:cs="Arial"/>
          <w:color w:val="000000" w:themeColor="text1"/>
          <w:sz w:val="24"/>
          <w:szCs w:val="24"/>
        </w:rPr>
        <w:t>The separate data collection of agricultural decision makers’ sexual orientation and gender identi</w:t>
      </w:r>
      <w:r w:rsidR="00AC40ED">
        <w:rPr>
          <w:rFonts w:ascii="Arial" w:hAnsi="Arial" w:cs="Arial"/>
          <w:color w:val="000000" w:themeColor="text1"/>
          <w:sz w:val="24"/>
          <w:szCs w:val="24"/>
        </w:rPr>
        <w:t>ty</w:t>
      </w:r>
      <w:r w:rsidRPr="00910BDE">
        <w:rPr>
          <w:rFonts w:ascii="Arial" w:hAnsi="Arial" w:cs="Arial"/>
          <w:color w:val="000000" w:themeColor="text1"/>
          <w:sz w:val="24"/>
          <w:szCs w:val="24"/>
        </w:rPr>
        <w:t xml:space="preserve"> (SOGI)</w:t>
      </w:r>
      <w:r w:rsidR="004840DD">
        <w:rPr>
          <w:rFonts w:ascii="Arial" w:hAnsi="Arial" w:cs="Arial"/>
          <w:color w:val="000000" w:themeColor="text1"/>
          <w:sz w:val="24"/>
          <w:szCs w:val="24"/>
        </w:rPr>
        <w:t xml:space="preserve"> and </w:t>
      </w:r>
      <w:r w:rsidRPr="00910BDE">
        <w:rPr>
          <w:rFonts w:ascii="Arial" w:hAnsi="Arial" w:cs="Arial"/>
          <w:color w:val="000000" w:themeColor="text1"/>
          <w:sz w:val="24"/>
          <w:szCs w:val="24"/>
        </w:rPr>
        <w:t xml:space="preserve">disability status </w:t>
      </w:r>
      <w:r w:rsidRPr="00910BDE" w:rsidR="00E30E17">
        <w:rPr>
          <w:rFonts w:ascii="Arial" w:hAnsi="Arial" w:cs="Arial"/>
          <w:color w:val="000000" w:themeColor="text1"/>
          <w:sz w:val="24"/>
          <w:szCs w:val="24"/>
        </w:rPr>
        <w:t>is also consistent with</w:t>
      </w:r>
      <w:r w:rsidRPr="00910BDE">
        <w:rPr>
          <w:rFonts w:ascii="Arial" w:hAnsi="Arial" w:cs="Arial"/>
          <w:color w:val="000000" w:themeColor="text1"/>
          <w:sz w:val="24"/>
          <w:szCs w:val="24"/>
        </w:rPr>
        <w:t xml:space="preserve"> the </w:t>
      </w:r>
      <w:hyperlink w:history="1" r:id="rId8">
        <w:r w:rsidRPr="00910BDE">
          <w:rPr>
            <w:rStyle w:val="Hyperlink"/>
            <w:rFonts w:ascii="Arial" w:hAnsi="Arial" w:eastAsia="Times New Roman" w:cs="Arial"/>
            <w:i/>
            <w:iCs/>
            <w:color w:val="000000" w:themeColor="text1"/>
            <w:sz w:val="24"/>
            <w:szCs w:val="24"/>
            <w:u w:val="none"/>
          </w:rPr>
          <w:t>Executive Order on Advancing Racial Equity and Support of Underserved Communities through the Federal Government</w:t>
        </w:r>
      </w:hyperlink>
      <w:r w:rsidRPr="00910BDE">
        <w:rPr>
          <w:rFonts w:ascii="Arial" w:hAnsi="Arial" w:eastAsia="Times New Roman" w:cs="Arial"/>
          <w:color w:val="000000" w:themeColor="text1"/>
          <w:sz w:val="24"/>
          <w:szCs w:val="24"/>
        </w:rPr>
        <w:t xml:space="preserve"> and </w:t>
      </w:r>
      <w:r w:rsidRPr="00910BDE" w:rsidR="00E30E17">
        <w:rPr>
          <w:rFonts w:ascii="Arial" w:hAnsi="Arial" w:eastAsia="Times New Roman" w:cs="Arial"/>
          <w:color w:val="000000" w:themeColor="text1"/>
          <w:sz w:val="24"/>
          <w:szCs w:val="24"/>
        </w:rPr>
        <w:t>is one step towards responding to</w:t>
      </w:r>
      <w:r w:rsidRPr="00910BDE">
        <w:rPr>
          <w:rFonts w:ascii="Arial" w:hAnsi="Arial" w:eastAsia="Times New Roman" w:cs="Arial"/>
          <w:color w:val="000000" w:themeColor="text1"/>
          <w:sz w:val="24"/>
          <w:szCs w:val="24"/>
        </w:rPr>
        <w:t xml:space="preserve"> requests to the Federal Register Notice associated with this Information Collection Request.</w:t>
      </w:r>
    </w:p>
    <w:p w:rsidRPr="000C32B3" w:rsidR="004A0999" w:rsidP="000A59D6" w:rsidRDefault="004A0999" w14:paraId="39559744" w14:textId="77777777">
      <w:pPr>
        <w:widowControl/>
        <w:ind w:left="720"/>
        <w:rPr>
          <w:rFonts w:ascii="Arial" w:hAnsi="Arial" w:cs="Arial"/>
          <w:color w:val="000000" w:themeColor="text1"/>
          <w:sz w:val="24"/>
          <w:szCs w:val="24"/>
        </w:rPr>
      </w:pPr>
    </w:p>
    <w:p w:rsidR="00C447C5" w:rsidP="00C447C5" w:rsidRDefault="008322EA" w14:paraId="4081B8C5" w14:textId="77777777">
      <w:pPr>
        <w:widowControl/>
        <w:tabs>
          <w:tab w:val="left" w:pos="720"/>
        </w:tabs>
        <w:ind w:left="720" w:hanging="720"/>
        <w:rPr>
          <w:rFonts w:ascii="Arial" w:hAnsi="Arial" w:cs="Arial"/>
          <w:b/>
          <w:bCs/>
          <w:sz w:val="24"/>
          <w:szCs w:val="24"/>
        </w:rPr>
      </w:pPr>
      <w:r w:rsidRPr="000C32B3">
        <w:rPr>
          <w:rFonts w:ascii="Arial" w:hAnsi="Arial" w:cs="Arial"/>
          <w:b/>
          <w:bCs/>
          <w:sz w:val="24"/>
          <w:szCs w:val="24"/>
        </w:rPr>
        <w:t>2.</w:t>
      </w:r>
      <w:r w:rsidRPr="000C32B3">
        <w:rPr>
          <w:rFonts w:ascii="Arial" w:hAnsi="Arial" w:cs="Arial"/>
          <w:b/>
          <w:bCs/>
          <w:sz w:val="24"/>
          <w:szCs w:val="24"/>
        </w:rPr>
        <w:tab/>
        <w:t>Indicate how, by whom, and for what purpose the information</w:t>
      </w:r>
      <w:r w:rsidRPr="00FB4F81">
        <w:rPr>
          <w:rFonts w:ascii="Arial" w:hAnsi="Arial" w:cs="Arial"/>
          <w:b/>
          <w:bCs/>
          <w:sz w:val="24"/>
          <w:szCs w:val="24"/>
        </w:rPr>
        <w:t xml:space="preserve"> is to be used</w:t>
      </w:r>
      <w:r w:rsidRPr="00FB4F81">
        <w:rPr>
          <w:rFonts w:ascii="Arial" w:hAnsi="Arial" w:cs="Arial"/>
          <w:sz w:val="24"/>
          <w:szCs w:val="24"/>
        </w:rPr>
        <w:t xml:space="preserve">. </w:t>
      </w:r>
      <w:r w:rsidRPr="00FB4F81">
        <w:rPr>
          <w:rFonts w:ascii="Arial" w:hAnsi="Arial" w:cs="Arial"/>
          <w:b/>
          <w:bCs/>
          <w:sz w:val="24"/>
          <w:szCs w:val="24"/>
        </w:rPr>
        <w:t>Except for a new collection, indicate the use the agency has made of the information received from the current collection.</w:t>
      </w:r>
    </w:p>
    <w:p w:rsidR="00C447C5" w:rsidP="00C447C5" w:rsidRDefault="00C447C5" w14:paraId="73FC3D17" w14:textId="77777777">
      <w:pPr>
        <w:widowControl/>
        <w:tabs>
          <w:tab w:val="left" w:pos="720"/>
        </w:tabs>
        <w:ind w:left="720" w:hanging="720"/>
        <w:rPr>
          <w:rFonts w:ascii="Arial" w:hAnsi="Arial" w:cs="Arial"/>
          <w:b/>
          <w:bCs/>
          <w:sz w:val="24"/>
          <w:szCs w:val="24"/>
        </w:rPr>
      </w:pPr>
    </w:p>
    <w:p w:rsidR="000C32B3" w:rsidRDefault="00C447C5" w14:paraId="4CAB4EA1" w14:textId="1432E889">
      <w:pPr>
        <w:widowControl/>
        <w:tabs>
          <w:tab w:val="left" w:pos="720"/>
        </w:tabs>
        <w:ind w:left="720" w:hanging="720"/>
        <w:rPr>
          <w:rFonts w:ascii="Arial" w:hAnsi="Arial" w:cs="Arial"/>
          <w:b/>
          <w:bCs/>
          <w:sz w:val="24"/>
          <w:szCs w:val="24"/>
        </w:rPr>
      </w:pPr>
      <w:r>
        <w:rPr>
          <w:rFonts w:ascii="Arial" w:hAnsi="Arial" w:cs="Arial"/>
          <w:b/>
          <w:bCs/>
          <w:sz w:val="24"/>
          <w:szCs w:val="24"/>
        </w:rPr>
        <w:tab/>
      </w:r>
      <w:r w:rsidRPr="00C447C5" w:rsidR="00147993">
        <w:rPr>
          <w:rFonts w:ascii="Arial" w:hAnsi="Arial" w:eastAsia="Times New Roman" w:cs="Arial"/>
          <w:color w:val="000000" w:themeColor="text1"/>
          <w:sz w:val="24"/>
          <w:szCs w:val="24"/>
        </w:rPr>
        <w:t xml:space="preserve">No </w:t>
      </w:r>
      <w:r w:rsidRPr="00C447C5">
        <w:rPr>
          <w:rFonts w:ascii="Arial" w:hAnsi="Arial" w:eastAsia="Times New Roman" w:cs="Arial"/>
          <w:color w:val="000000" w:themeColor="text1"/>
          <w:sz w:val="24"/>
          <w:szCs w:val="24"/>
        </w:rPr>
        <w:t>official estimates will be created from the</w:t>
      </w:r>
      <w:r w:rsidRPr="00C447C5" w:rsidR="001B7384">
        <w:rPr>
          <w:rFonts w:ascii="Arial" w:hAnsi="Arial" w:eastAsia="Times New Roman" w:cs="Arial"/>
          <w:color w:val="000000" w:themeColor="text1"/>
          <w:sz w:val="24"/>
          <w:szCs w:val="24"/>
        </w:rPr>
        <w:t xml:space="preserve"> </w:t>
      </w:r>
      <w:r w:rsidRPr="00C447C5" w:rsidR="001B7384">
        <w:rPr>
          <w:rFonts w:ascii="Arial" w:hAnsi="Arial" w:eastAsia="Times New Roman" w:cs="Arial"/>
          <w:i/>
          <w:iCs/>
          <w:color w:val="000000" w:themeColor="text1"/>
          <w:sz w:val="24"/>
          <w:szCs w:val="24"/>
        </w:rPr>
        <w:t>Farm Producer Study</w:t>
      </w:r>
      <w:r w:rsidRPr="00C447C5">
        <w:rPr>
          <w:rFonts w:ascii="Arial" w:hAnsi="Arial" w:eastAsia="Times New Roman" w:cs="Arial"/>
          <w:color w:val="000000" w:themeColor="text1"/>
          <w:sz w:val="24"/>
          <w:szCs w:val="24"/>
        </w:rPr>
        <w:t>.</w:t>
      </w:r>
      <w:r w:rsidR="001C6194">
        <w:rPr>
          <w:rFonts w:ascii="Arial" w:hAnsi="Arial" w:eastAsia="Times New Roman" w:cs="Arial"/>
          <w:color w:val="000000" w:themeColor="text1"/>
          <w:sz w:val="24"/>
          <w:szCs w:val="24"/>
        </w:rPr>
        <w:t xml:space="preserve"> </w:t>
      </w:r>
      <w:r w:rsidRPr="00C447C5">
        <w:rPr>
          <w:rFonts w:ascii="Arial" w:hAnsi="Arial" w:eastAsia="Times New Roman" w:cs="Arial"/>
          <w:color w:val="000000" w:themeColor="text1"/>
          <w:sz w:val="24"/>
          <w:szCs w:val="24"/>
        </w:rPr>
        <w:t xml:space="preserve">Instead, the data will </w:t>
      </w:r>
      <w:r w:rsidR="00A470B9">
        <w:rPr>
          <w:rFonts w:ascii="Arial" w:hAnsi="Arial" w:eastAsia="Times New Roman" w:cs="Arial"/>
          <w:color w:val="000000" w:themeColor="text1"/>
          <w:sz w:val="24"/>
          <w:szCs w:val="24"/>
        </w:rPr>
        <w:t>inform</w:t>
      </w:r>
      <w:r w:rsidRPr="00C447C5">
        <w:rPr>
          <w:rFonts w:ascii="Arial" w:hAnsi="Arial" w:eastAsia="Times New Roman" w:cs="Arial"/>
          <w:color w:val="000000" w:themeColor="text1"/>
          <w:sz w:val="24"/>
          <w:szCs w:val="24"/>
        </w:rPr>
        <w:t xml:space="preserve"> future data collections, including the 2027 Census of Agriculture</w:t>
      </w:r>
      <w:r>
        <w:rPr>
          <w:rFonts w:ascii="Arial" w:hAnsi="Arial" w:eastAsia="Times New Roman" w:cs="Arial"/>
          <w:color w:val="000000" w:themeColor="text1"/>
          <w:sz w:val="24"/>
          <w:szCs w:val="24"/>
        </w:rPr>
        <w:t>.</w:t>
      </w:r>
      <w:r w:rsidR="001C6194">
        <w:rPr>
          <w:rFonts w:ascii="Arial" w:hAnsi="Arial" w:eastAsia="Times New Roman" w:cs="Arial"/>
          <w:color w:val="000000" w:themeColor="text1"/>
          <w:sz w:val="24"/>
          <w:szCs w:val="24"/>
        </w:rPr>
        <w:t xml:space="preserve"> </w:t>
      </w:r>
      <w:r>
        <w:rPr>
          <w:rFonts w:ascii="Arial" w:hAnsi="Arial" w:eastAsia="Times New Roman" w:cs="Arial"/>
          <w:color w:val="000000" w:themeColor="text1"/>
          <w:sz w:val="24"/>
          <w:szCs w:val="24"/>
        </w:rPr>
        <w:t>The</w:t>
      </w:r>
      <w:r w:rsidR="001915A6">
        <w:rPr>
          <w:rFonts w:ascii="Arial" w:hAnsi="Arial" w:eastAsia="Times New Roman" w:cs="Arial"/>
          <w:color w:val="000000" w:themeColor="text1"/>
          <w:sz w:val="24"/>
          <w:szCs w:val="24"/>
        </w:rPr>
        <w:t xml:space="preserve"> summarized</w:t>
      </w:r>
      <w:r>
        <w:rPr>
          <w:rFonts w:ascii="Arial" w:hAnsi="Arial" w:eastAsia="Times New Roman" w:cs="Arial"/>
          <w:color w:val="000000" w:themeColor="text1"/>
          <w:sz w:val="24"/>
          <w:szCs w:val="24"/>
        </w:rPr>
        <w:t xml:space="preserve"> results may also be shared </w:t>
      </w:r>
      <w:r w:rsidR="00A470B9">
        <w:rPr>
          <w:rFonts w:ascii="Arial" w:hAnsi="Arial" w:eastAsia="Times New Roman" w:cs="Arial"/>
          <w:color w:val="000000" w:themeColor="text1"/>
          <w:sz w:val="24"/>
          <w:szCs w:val="24"/>
        </w:rPr>
        <w:t xml:space="preserve">broadly, including with </w:t>
      </w:r>
      <w:r>
        <w:rPr>
          <w:rFonts w:ascii="Arial" w:hAnsi="Arial" w:eastAsia="Times New Roman" w:cs="Arial"/>
          <w:color w:val="000000" w:themeColor="text1"/>
          <w:sz w:val="24"/>
          <w:szCs w:val="24"/>
        </w:rPr>
        <w:t>other Federal Statistical Agencies</w:t>
      </w:r>
      <w:r w:rsidR="00A470B9">
        <w:rPr>
          <w:rFonts w:ascii="Arial" w:hAnsi="Arial" w:eastAsia="Times New Roman" w:cs="Arial"/>
          <w:color w:val="000000" w:themeColor="text1"/>
          <w:sz w:val="24"/>
          <w:szCs w:val="24"/>
        </w:rPr>
        <w:t xml:space="preserve"> and through research reports, journal articles, and presentations at </w:t>
      </w:r>
      <w:r>
        <w:rPr>
          <w:rFonts w:ascii="Arial" w:hAnsi="Arial" w:eastAsia="Times New Roman" w:cs="Arial"/>
          <w:color w:val="000000" w:themeColor="text1"/>
          <w:sz w:val="24"/>
          <w:szCs w:val="24"/>
        </w:rPr>
        <w:t>appropriate professional conferences.</w:t>
      </w:r>
    </w:p>
    <w:p w:rsidRPr="00FB4F81" w:rsidR="002B6029" w:rsidRDefault="002B6029" w14:paraId="1A457D14" w14:textId="77777777">
      <w:pPr>
        <w:widowControl/>
        <w:ind w:left="720"/>
        <w:rPr>
          <w:rFonts w:ascii="Arial" w:hAnsi="Arial" w:cs="Arial"/>
          <w:sz w:val="24"/>
          <w:szCs w:val="24"/>
        </w:rPr>
      </w:pPr>
    </w:p>
    <w:p w:rsidRPr="00FB4F81" w:rsidR="008322EA" w:rsidRDefault="008322EA" w14:paraId="75F9B9BB" w14:textId="77777777">
      <w:pPr>
        <w:widowControl/>
        <w:tabs>
          <w:tab w:val="left" w:pos="720"/>
        </w:tabs>
        <w:ind w:left="720" w:hanging="720"/>
        <w:rPr>
          <w:rFonts w:ascii="Arial" w:hAnsi="Arial" w:cs="Arial"/>
          <w:b/>
          <w:bCs/>
          <w:sz w:val="24"/>
          <w:szCs w:val="24"/>
        </w:rPr>
      </w:pPr>
      <w:r w:rsidRPr="00FB4F81">
        <w:rPr>
          <w:rFonts w:ascii="Arial" w:hAnsi="Arial" w:cs="Arial"/>
          <w:b/>
          <w:bCs/>
          <w:sz w:val="24"/>
          <w:szCs w:val="24"/>
        </w:rPr>
        <w:t>3.</w:t>
      </w:r>
      <w:r w:rsidRPr="00FB4F81">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FB4F81">
        <w:rPr>
          <w:rFonts w:ascii="Arial" w:hAnsi="Arial" w:cs="Arial"/>
          <w:sz w:val="24"/>
          <w:szCs w:val="24"/>
        </w:rPr>
        <w:t xml:space="preserve"> </w:t>
      </w:r>
      <w:r w:rsidRPr="00FB4F81">
        <w:rPr>
          <w:rFonts w:ascii="Arial" w:hAnsi="Arial" w:cs="Arial"/>
          <w:b/>
          <w:bCs/>
          <w:sz w:val="24"/>
          <w:szCs w:val="24"/>
        </w:rPr>
        <w:t xml:space="preserve">of responses, and the basis for the decision for adopting this means of collection. Also describe any consideration of using information technology to reduce burden. </w:t>
      </w:r>
    </w:p>
    <w:p w:rsidR="00900AB0" w:rsidP="00C05F0F" w:rsidRDefault="00900AB0" w14:paraId="08572D5A" w14:textId="12F6C932">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C32B3" w:rsidP="00C05F0F" w:rsidRDefault="00A470B9" w14:paraId="20913A3D" w14:textId="7BF3FA26">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Producers included in t</w:t>
      </w:r>
      <w:r w:rsidR="008B1BC4">
        <w:rPr>
          <w:rFonts w:ascii="Arial" w:hAnsi="Arial" w:cs="Arial"/>
          <w:sz w:val="24"/>
          <w:szCs w:val="24"/>
        </w:rPr>
        <w:t xml:space="preserve">he </w:t>
      </w:r>
      <w:r w:rsidRPr="00C447C5" w:rsidR="008B1BC4">
        <w:rPr>
          <w:rFonts w:ascii="Arial" w:hAnsi="Arial" w:cs="Arial"/>
          <w:i/>
          <w:iCs/>
          <w:sz w:val="24"/>
          <w:szCs w:val="24"/>
        </w:rPr>
        <w:t>Farm Producer Study</w:t>
      </w:r>
      <w:r w:rsidR="008B1BC4">
        <w:rPr>
          <w:rFonts w:ascii="Arial" w:hAnsi="Arial" w:cs="Arial"/>
          <w:sz w:val="24"/>
          <w:szCs w:val="24"/>
        </w:rPr>
        <w:t xml:space="preserve"> will be a</w:t>
      </w:r>
      <w:r>
        <w:rPr>
          <w:rFonts w:ascii="Arial" w:hAnsi="Arial" w:cs="Arial"/>
          <w:sz w:val="24"/>
          <w:szCs w:val="24"/>
        </w:rPr>
        <w:t xml:space="preserve">ble to respond via </w:t>
      </w:r>
      <w:r w:rsidR="008B1BC4">
        <w:rPr>
          <w:rFonts w:ascii="Arial" w:hAnsi="Arial" w:cs="Arial"/>
          <w:sz w:val="24"/>
          <w:szCs w:val="24"/>
        </w:rPr>
        <w:t>a computer</w:t>
      </w:r>
      <w:r>
        <w:rPr>
          <w:rFonts w:ascii="Arial" w:hAnsi="Arial" w:cs="Arial"/>
          <w:sz w:val="24"/>
          <w:szCs w:val="24"/>
        </w:rPr>
        <w:t>-</w:t>
      </w:r>
      <w:r w:rsidR="008B1BC4">
        <w:rPr>
          <w:rFonts w:ascii="Arial" w:hAnsi="Arial" w:cs="Arial"/>
          <w:sz w:val="24"/>
          <w:szCs w:val="24"/>
        </w:rPr>
        <w:t>assisted web interview (CAWI)</w:t>
      </w:r>
      <w:r w:rsidR="004840DD">
        <w:rPr>
          <w:rFonts w:ascii="Arial" w:hAnsi="Arial" w:cs="Arial"/>
          <w:sz w:val="24"/>
          <w:szCs w:val="24"/>
        </w:rPr>
        <w:t xml:space="preserve"> or</w:t>
      </w:r>
      <w:r w:rsidR="008B1BC4">
        <w:rPr>
          <w:rFonts w:ascii="Arial" w:hAnsi="Arial" w:cs="Arial"/>
          <w:sz w:val="24"/>
          <w:szCs w:val="24"/>
        </w:rPr>
        <w:t xml:space="preserve"> a computer</w:t>
      </w:r>
      <w:r>
        <w:rPr>
          <w:rFonts w:ascii="Arial" w:hAnsi="Arial" w:cs="Arial"/>
          <w:sz w:val="24"/>
          <w:szCs w:val="24"/>
        </w:rPr>
        <w:t>-</w:t>
      </w:r>
      <w:r w:rsidR="008B1BC4">
        <w:rPr>
          <w:rFonts w:ascii="Arial" w:hAnsi="Arial" w:cs="Arial"/>
          <w:sz w:val="24"/>
          <w:szCs w:val="24"/>
        </w:rPr>
        <w:t>assisted telephone interview (CATI</w:t>
      </w:r>
      <w:r w:rsidR="008156EB">
        <w:rPr>
          <w:rFonts w:ascii="Arial" w:hAnsi="Arial" w:cs="Arial"/>
          <w:sz w:val="24"/>
          <w:szCs w:val="24"/>
        </w:rPr>
        <w:t>)</w:t>
      </w:r>
      <w:r w:rsidR="008B1BC4">
        <w:rPr>
          <w:rFonts w:ascii="Arial" w:hAnsi="Arial" w:cs="Arial"/>
          <w:sz w:val="24"/>
          <w:szCs w:val="24"/>
        </w:rPr>
        <w:t xml:space="preserve">. </w:t>
      </w:r>
      <w:r w:rsidR="00C447C5">
        <w:rPr>
          <w:rFonts w:ascii="Arial" w:hAnsi="Arial" w:cs="Arial"/>
          <w:sz w:val="24"/>
          <w:szCs w:val="24"/>
        </w:rPr>
        <w:t>R</w:t>
      </w:r>
      <w:r w:rsidR="008B1BC4">
        <w:rPr>
          <w:rFonts w:ascii="Arial" w:hAnsi="Arial" w:cs="Arial"/>
          <w:sz w:val="24"/>
          <w:szCs w:val="24"/>
        </w:rPr>
        <w:t>espondent</w:t>
      </w:r>
      <w:r w:rsidR="00C447C5">
        <w:rPr>
          <w:rFonts w:ascii="Arial" w:hAnsi="Arial" w:cs="Arial"/>
          <w:sz w:val="24"/>
          <w:szCs w:val="24"/>
        </w:rPr>
        <w:t>s will also be able to respond via a mail-back paper questionnaire.</w:t>
      </w:r>
    </w:p>
    <w:p w:rsidR="000C32B3" w:rsidP="00C05F0F" w:rsidRDefault="000C32B3" w14:paraId="42BF6264" w14:textId="432E769C">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3210AF0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4.</w:t>
      </w:r>
      <w:r w:rsidRPr="00754A8B">
        <w:rPr>
          <w:rFonts w:ascii="Arial" w:hAnsi="Arial" w:cs="Arial"/>
          <w:b/>
          <w:bCs/>
          <w:sz w:val="24"/>
          <w:szCs w:val="24"/>
        </w:rPr>
        <w:tab/>
        <w:t>Describe efforts to identify duplication</w:t>
      </w:r>
      <w:r w:rsidRPr="00754A8B">
        <w:rPr>
          <w:rFonts w:ascii="Arial" w:hAnsi="Arial" w:cs="Arial"/>
          <w:sz w:val="24"/>
          <w:szCs w:val="24"/>
        </w:rPr>
        <w:t xml:space="preserve">. </w:t>
      </w:r>
      <w:r w:rsidRPr="00754A8B">
        <w:rPr>
          <w:rFonts w:ascii="Arial" w:hAnsi="Arial" w:cs="Arial"/>
          <w:b/>
          <w:bCs/>
          <w:sz w:val="24"/>
          <w:szCs w:val="24"/>
        </w:rPr>
        <w:t>Show specifically why any similar information already available cannot be used or modified for use for the purposes described in Item 2 above.</w:t>
      </w:r>
    </w:p>
    <w:p w:rsidR="00900AB0" w:rsidRDefault="00900AB0" w14:paraId="4517E25B" w14:textId="70D6F03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C32B3" w:rsidRDefault="008B1BC4" w14:paraId="24539A83" w14:textId="772C2F3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lastRenderedPageBreak/>
        <w:t xml:space="preserve">NASS will use the same safeguards to remove any duplication of names as approved in the main Census </w:t>
      </w:r>
      <w:r w:rsidR="00C447C5">
        <w:rPr>
          <w:rFonts w:ascii="Arial" w:hAnsi="Arial" w:cs="Arial"/>
          <w:sz w:val="24"/>
          <w:szCs w:val="24"/>
        </w:rPr>
        <w:t>of Agriculture clearance</w:t>
      </w:r>
      <w:r>
        <w:rPr>
          <w:rFonts w:ascii="Arial" w:hAnsi="Arial" w:cs="Arial"/>
          <w:sz w:val="24"/>
          <w:szCs w:val="24"/>
        </w:rPr>
        <w:t xml:space="preserve"> that OMB has already approved.</w:t>
      </w:r>
    </w:p>
    <w:p w:rsidRPr="009C206A" w:rsidR="000C32B3" w:rsidRDefault="000C32B3" w14:paraId="69726BD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36E0169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5.</w:t>
      </w:r>
      <w:r w:rsidRPr="00754A8B">
        <w:rPr>
          <w:rFonts w:ascii="Arial" w:hAnsi="Arial" w:cs="Arial"/>
          <w:b/>
          <w:bCs/>
          <w:sz w:val="24"/>
          <w:szCs w:val="24"/>
        </w:rPr>
        <w:tab/>
        <w:t>If the collection of information impacts small businesses or other small entities (Item 5 of OMB Form 83-I), describe any methods to minimize burden</w:t>
      </w:r>
      <w:r w:rsidRPr="00754A8B">
        <w:rPr>
          <w:rFonts w:ascii="Arial" w:hAnsi="Arial" w:cs="Arial"/>
          <w:sz w:val="24"/>
          <w:szCs w:val="24"/>
        </w:rPr>
        <w:t>.</w:t>
      </w:r>
    </w:p>
    <w:p w:rsidRPr="00607228" w:rsidR="000A59D6" w:rsidP="00D61262" w:rsidRDefault="000A59D6" w14:paraId="4DCF7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0C32B3" w:rsidP="00C0290E" w:rsidRDefault="008B1BC4" w14:paraId="5D0D87BE" w14:textId="3219920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The same questionnaire will be used for both small and large operations. </w:t>
      </w:r>
      <w:r w:rsidR="00A470B9">
        <w:rPr>
          <w:rFonts w:ascii="Arial" w:hAnsi="Arial" w:cs="Arial"/>
          <w:sz w:val="24"/>
          <w:szCs w:val="24"/>
        </w:rPr>
        <w:t>N</w:t>
      </w:r>
      <w:r>
        <w:rPr>
          <w:rFonts w:ascii="Arial" w:hAnsi="Arial" w:cs="Arial"/>
          <w:sz w:val="24"/>
          <w:szCs w:val="24"/>
        </w:rPr>
        <w:t>o additional burden</w:t>
      </w:r>
      <w:r w:rsidR="00A470B9">
        <w:rPr>
          <w:rFonts w:ascii="Arial" w:hAnsi="Arial" w:cs="Arial"/>
          <w:sz w:val="24"/>
          <w:szCs w:val="24"/>
        </w:rPr>
        <w:t xml:space="preserve"> will be</w:t>
      </w:r>
      <w:r>
        <w:rPr>
          <w:rFonts w:ascii="Arial" w:hAnsi="Arial" w:cs="Arial"/>
          <w:sz w:val="24"/>
          <w:szCs w:val="24"/>
        </w:rPr>
        <w:t xml:space="preserve"> placed on small operations.</w:t>
      </w:r>
    </w:p>
    <w:p w:rsidRPr="002B3002" w:rsidR="000C32B3" w:rsidP="00C0290E" w:rsidRDefault="000C32B3" w14:paraId="62B4C14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P="008B1BC4" w:rsidRDefault="008322EA" w14:paraId="6CFFCA01" w14:textId="7F5493C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2B3002">
        <w:rPr>
          <w:rFonts w:ascii="Arial" w:hAnsi="Arial" w:cs="Arial"/>
          <w:b/>
          <w:bCs/>
          <w:sz w:val="24"/>
          <w:szCs w:val="24"/>
        </w:rPr>
        <w:t>6.</w:t>
      </w:r>
      <w:r w:rsidRPr="002B3002">
        <w:rPr>
          <w:rFonts w:ascii="Arial" w:hAnsi="Arial" w:cs="Arial"/>
          <w:b/>
          <w:bCs/>
          <w:sz w:val="24"/>
          <w:szCs w:val="24"/>
        </w:rPr>
        <w:tab/>
        <w:t>Describe the consequence to Federal program or policy activitie</w:t>
      </w:r>
      <w:r w:rsidRPr="00754A8B">
        <w:rPr>
          <w:rFonts w:ascii="Arial" w:hAnsi="Arial" w:cs="Arial"/>
          <w:b/>
          <w:bCs/>
          <w:sz w:val="24"/>
          <w:szCs w:val="24"/>
        </w:rPr>
        <w:t>s if the collection is not conducted, or is conducted less frequently, as well as technical or legal obstacles to reducing burden.</w:t>
      </w:r>
    </w:p>
    <w:p w:rsidR="008B1BC4" w:rsidP="008B1BC4" w:rsidRDefault="008B1BC4" w14:paraId="6AB55603" w14:textId="49B1978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Pr="008B1BC4" w:rsidR="008B1BC4" w:rsidP="008B1BC4" w:rsidRDefault="008B1BC4" w14:paraId="3D0E8868" w14:textId="25C7271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Pr>
          <w:rFonts w:ascii="Arial" w:hAnsi="Arial" w:cs="Arial"/>
          <w:sz w:val="24"/>
          <w:szCs w:val="24"/>
        </w:rPr>
        <w:tab/>
        <w:t xml:space="preserve">This experimental study is </w:t>
      </w:r>
      <w:r w:rsidR="00110A02">
        <w:rPr>
          <w:rFonts w:ascii="Arial" w:hAnsi="Arial" w:cs="Arial"/>
          <w:sz w:val="24"/>
          <w:szCs w:val="24"/>
        </w:rPr>
        <w:t xml:space="preserve">needed to assess whether collecting SOGI or disability questions </w:t>
      </w:r>
      <w:r>
        <w:rPr>
          <w:rFonts w:ascii="Arial" w:hAnsi="Arial" w:cs="Arial"/>
          <w:sz w:val="24"/>
          <w:szCs w:val="24"/>
        </w:rPr>
        <w:t>impact response rates</w:t>
      </w:r>
      <w:r w:rsidR="004840DD">
        <w:rPr>
          <w:rFonts w:ascii="Arial" w:hAnsi="Arial" w:cs="Arial"/>
          <w:sz w:val="24"/>
          <w:szCs w:val="24"/>
        </w:rPr>
        <w:t xml:space="preserve"> and</w:t>
      </w:r>
      <w:r w:rsidR="00C447C5">
        <w:rPr>
          <w:rFonts w:ascii="Arial" w:hAnsi="Arial" w:cs="Arial"/>
          <w:sz w:val="24"/>
          <w:szCs w:val="24"/>
        </w:rPr>
        <w:t xml:space="preserve"> to determine</w:t>
      </w:r>
      <w:r w:rsidR="00110A02">
        <w:rPr>
          <w:rFonts w:ascii="Arial" w:hAnsi="Arial" w:cs="Arial"/>
          <w:sz w:val="24"/>
          <w:szCs w:val="24"/>
        </w:rPr>
        <w:t xml:space="preserve"> whether</w:t>
      </w:r>
      <w:r w:rsidR="00C447C5">
        <w:rPr>
          <w:rFonts w:ascii="Arial" w:hAnsi="Arial" w:cs="Arial"/>
          <w:sz w:val="24"/>
          <w:szCs w:val="24"/>
        </w:rPr>
        <w:t xml:space="preserve"> measurement error </w:t>
      </w:r>
      <w:r w:rsidR="00110A02">
        <w:rPr>
          <w:rFonts w:ascii="Arial" w:hAnsi="Arial" w:cs="Arial"/>
          <w:sz w:val="24"/>
          <w:szCs w:val="24"/>
        </w:rPr>
        <w:t xml:space="preserve">is </w:t>
      </w:r>
      <w:r w:rsidR="00C447C5">
        <w:rPr>
          <w:rFonts w:ascii="Arial" w:hAnsi="Arial" w:cs="Arial"/>
          <w:sz w:val="24"/>
          <w:szCs w:val="24"/>
        </w:rPr>
        <w:t xml:space="preserve">associated with collecting </w:t>
      </w:r>
      <w:r w:rsidR="00A76310">
        <w:rPr>
          <w:rFonts w:ascii="Arial" w:hAnsi="Arial" w:cs="Arial"/>
          <w:sz w:val="24"/>
          <w:szCs w:val="24"/>
        </w:rPr>
        <w:t xml:space="preserve">gender identity </w:t>
      </w:r>
      <w:r w:rsidR="00C447C5">
        <w:rPr>
          <w:rFonts w:ascii="Arial" w:hAnsi="Arial" w:cs="Arial"/>
          <w:sz w:val="24"/>
          <w:szCs w:val="24"/>
        </w:rPr>
        <w:t>data</w:t>
      </w:r>
      <w:r w:rsidR="00110A02">
        <w:rPr>
          <w:rFonts w:ascii="Arial" w:hAnsi="Arial" w:cs="Arial"/>
          <w:sz w:val="24"/>
          <w:szCs w:val="24"/>
        </w:rPr>
        <w:t xml:space="preserve"> if no </w:t>
      </w:r>
      <w:r w:rsidR="008156EB">
        <w:rPr>
          <w:rFonts w:ascii="Arial" w:hAnsi="Arial" w:cs="Arial"/>
          <w:sz w:val="24"/>
          <w:szCs w:val="24"/>
        </w:rPr>
        <w:t xml:space="preserve">confirmation </w:t>
      </w:r>
      <w:r w:rsidR="00110A02">
        <w:rPr>
          <w:rFonts w:ascii="Arial" w:hAnsi="Arial" w:cs="Arial"/>
          <w:sz w:val="24"/>
          <w:szCs w:val="24"/>
        </w:rPr>
        <w:t>question is asked as would occur when the response is via</w:t>
      </w:r>
      <w:r w:rsidR="00C447C5">
        <w:rPr>
          <w:rFonts w:ascii="Arial" w:hAnsi="Arial" w:cs="Arial"/>
          <w:sz w:val="24"/>
          <w:szCs w:val="24"/>
        </w:rPr>
        <w:t xml:space="preserve"> paper questionnaire</w:t>
      </w:r>
      <w:r>
        <w:rPr>
          <w:rFonts w:ascii="Arial" w:hAnsi="Arial" w:cs="Arial"/>
          <w:sz w:val="24"/>
          <w:szCs w:val="24"/>
        </w:rPr>
        <w:t>.</w:t>
      </w:r>
      <w:r w:rsidR="001C6194">
        <w:rPr>
          <w:rFonts w:ascii="Arial" w:hAnsi="Arial" w:cs="Arial"/>
          <w:sz w:val="24"/>
          <w:szCs w:val="24"/>
        </w:rPr>
        <w:t xml:space="preserve"> </w:t>
      </w:r>
      <w:r w:rsidR="00EE6DF6">
        <w:rPr>
          <w:rFonts w:ascii="Arial" w:hAnsi="Arial" w:cs="Arial"/>
          <w:sz w:val="24"/>
          <w:szCs w:val="24"/>
        </w:rPr>
        <w:t>The study is not intended for use in policy activitie</w:t>
      </w:r>
      <w:r w:rsidR="00C447C5">
        <w:rPr>
          <w:rFonts w:ascii="Arial" w:hAnsi="Arial" w:cs="Arial"/>
          <w:sz w:val="24"/>
          <w:szCs w:val="24"/>
        </w:rPr>
        <w:t>s</w:t>
      </w:r>
      <w:r w:rsidR="00EE6DF6">
        <w:rPr>
          <w:rFonts w:ascii="Arial" w:hAnsi="Arial" w:cs="Arial"/>
          <w:sz w:val="24"/>
          <w:szCs w:val="24"/>
        </w:rPr>
        <w:t>.</w:t>
      </w:r>
    </w:p>
    <w:p w:rsidRPr="00FB4F81" w:rsidR="00517EBD" w:rsidP="00517EBD" w:rsidRDefault="00517EBD" w14:paraId="2BF58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Pr="00FB4F81" w:rsidR="008322EA" w:rsidRDefault="008322EA" w14:paraId="056555C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7.</w:t>
      </w:r>
      <w:r w:rsidRPr="00FB4F81">
        <w:rPr>
          <w:rFonts w:ascii="Arial" w:hAnsi="Arial" w:cs="Arial"/>
          <w:b/>
          <w:bCs/>
          <w:sz w:val="24"/>
          <w:szCs w:val="24"/>
        </w:rPr>
        <w:tab/>
        <w:t>Explain any special circumstances</w:t>
      </w:r>
      <w:r w:rsidRPr="00FB4F81">
        <w:rPr>
          <w:rFonts w:ascii="Arial" w:hAnsi="Arial" w:cs="Arial"/>
          <w:sz w:val="24"/>
          <w:szCs w:val="24"/>
        </w:rPr>
        <w:t xml:space="preserve"> </w:t>
      </w:r>
      <w:r w:rsidRPr="00FB4F81">
        <w:rPr>
          <w:rFonts w:ascii="Arial" w:hAnsi="Arial" w:cs="Arial"/>
          <w:b/>
          <w:bCs/>
          <w:sz w:val="24"/>
          <w:szCs w:val="24"/>
        </w:rPr>
        <w:t>that would cause an information collection to be conducted in a manner inconsistent with the general information guidelines in 5 CFR 1320.5</w:t>
      </w:r>
    </w:p>
    <w:p w:rsidRPr="00FB4F81" w:rsidR="00517EBD" w:rsidRDefault="00110A02" w14:paraId="1B9846ED" w14:textId="02D0954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 </w:t>
      </w:r>
    </w:p>
    <w:p w:rsidRPr="00FB4F81" w:rsidR="008322EA" w:rsidP="00517EBD" w:rsidRDefault="00110A02" w14:paraId="3BE5BC34" w14:textId="1B1B441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N</w:t>
      </w:r>
      <w:r w:rsidRPr="00FB4F81" w:rsidR="008322EA">
        <w:rPr>
          <w:rFonts w:ascii="Arial" w:hAnsi="Arial" w:cs="Arial"/>
          <w:sz w:val="24"/>
          <w:szCs w:val="24"/>
        </w:rPr>
        <w:t>o special circumstances</w:t>
      </w:r>
      <w:r>
        <w:rPr>
          <w:rFonts w:ascii="Arial" w:hAnsi="Arial" w:cs="Arial"/>
          <w:sz w:val="24"/>
          <w:szCs w:val="24"/>
        </w:rPr>
        <w:t xml:space="preserve"> are</w:t>
      </w:r>
      <w:r w:rsidRPr="00FB4F81" w:rsidR="008322EA">
        <w:rPr>
          <w:rFonts w:ascii="Arial" w:hAnsi="Arial" w:cs="Arial"/>
          <w:sz w:val="24"/>
          <w:szCs w:val="24"/>
        </w:rPr>
        <w:t xml:space="preserve"> associated with this information collection.</w:t>
      </w:r>
    </w:p>
    <w:p w:rsidRPr="00FB4F81" w:rsidR="00517EBD" w:rsidP="00517EBD" w:rsidRDefault="00517EBD" w14:paraId="7771E30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FB4F81" w:rsidR="008322EA" w:rsidRDefault="008322EA" w14:paraId="671EFF4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8.</w:t>
      </w:r>
      <w:r w:rsidRPr="00FB4F81">
        <w:rPr>
          <w:rFonts w:ascii="Arial" w:hAnsi="Arial" w:cs="Arial"/>
          <w:b/>
          <w:bCs/>
          <w:sz w:val="24"/>
          <w:szCs w:val="24"/>
        </w:rPr>
        <w:tab/>
        <w:t>Provide a copy and identify the date and page number of publication in the Federal Register of the agency’s notice, required by 5CFR 1320.8 (d), soliciting comments on the information collection prior to submission to OMB</w:t>
      </w:r>
      <w:r w:rsidRPr="00FB4F81">
        <w:rPr>
          <w:rFonts w:ascii="Arial" w:hAnsi="Arial" w:cs="Arial"/>
          <w:sz w:val="24"/>
          <w:szCs w:val="24"/>
        </w:rPr>
        <w:t xml:space="preserve">. </w:t>
      </w:r>
      <w:r w:rsidRPr="00FB4F81">
        <w:rPr>
          <w:rFonts w:ascii="Arial" w:hAnsi="Arial" w:cs="Arial"/>
          <w:b/>
          <w:bCs/>
          <w:sz w:val="24"/>
          <w:szCs w:val="24"/>
        </w:rPr>
        <w:t>Summarize public comments received in response to that notice and describe actions taken in response to these comments.</w:t>
      </w:r>
    </w:p>
    <w:p w:rsidRPr="00FB4F81" w:rsidR="00D868A3" w:rsidP="00C76728" w:rsidRDefault="00D868A3" w14:paraId="2B33ECC9" w14:textId="77777777">
      <w:pPr>
        <w:ind w:left="720"/>
        <w:rPr>
          <w:rFonts w:ascii="Arial" w:hAnsi="Arial" w:cs="Arial"/>
          <w:sz w:val="24"/>
          <w:szCs w:val="24"/>
        </w:rPr>
      </w:pPr>
    </w:p>
    <w:p w:rsidRPr="00CA5436" w:rsidR="00C76728" w:rsidP="00C76728" w:rsidRDefault="000741C2" w14:paraId="020F9205" w14:textId="71F7444F">
      <w:pPr>
        <w:ind w:left="720"/>
        <w:rPr>
          <w:rFonts w:ascii="Arial" w:hAnsi="Arial" w:cs="Arial"/>
          <w:sz w:val="24"/>
          <w:szCs w:val="24"/>
        </w:rPr>
      </w:pPr>
      <w:r w:rsidRPr="00CA5436">
        <w:rPr>
          <w:rFonts w:ascii="Arial" w:hAnsi="Arial" w:cs="Arial"/>
          <w:sz w:val="24"/>
          <w:szCs w:val="24"/>
        </w:rPr>
        <w:t>The</w:t>
      </w:r>
      <w:r w:rsidR="00CA5436">
        <w:rPr>
          <w:rFonts w:ascii="Arial" w:hAnsi="Arial" w:cs="Arial"/>
          <w:sz w:val="24"/>
          <w:szCs w:val="24"/>
        </w:rPr>
        <w:t xml:space="preserve"> original</w:t>
      </w:r>
      <w:r w:rsidRPr="00CA5436">
        <w:rPr>
          <w:rFonts w:ascii="Arial" w:hAnsi="Arial" w:cs="Arial"/>
          <w:sz w:val="24"/>
          <w:szCs w:val="24"/>
        </w:rPr>
        <w:t xml:space="preserve"> n</w:t>
      </w:r>
      <w:r w:rsidRPr="00CA5436" w:rsidR="008322EA">
        <w:rPr>
          <w:rFonts w:ascii="Arial" w:hAnsi="Arial" w:cs="Arial"/>
          <w:sz w:val="24"/>
          <w:szCs w:val="24"/>
        </w:rPr>
        <w:t xml:space="preserve">otice soliciting comment on this information collection was published in the Federal Register on </w:t>
      </w:r>
      <w:r w:rsidRPr="00CA5436" w:rsidR="0078004B">
        <w:rPr>
          <w:rFonts w:ascii="Arial" w:hAnsi="Arial" w:cs="Arial"/>
          <w:sz w:val="24"/>
          <w:szCs w:val="24"/>
        </w:rPr>
        <w:t>March 8, 2021</w:t>
      </w:r>
      <w:r w:rsidRPr="00CA5436" w:rsidR="008322EA">
        <w:rPr>
          <w:rFonts w:ascii="Arial" w:hAnsi="Arial" w:cs="Arial"/>
          <w:sz w:val="24"/>
          <w:szCs w:val="24"/>
        </w:rPr>
        <w:t xml:space="preserve"> on pages </w:t>
      </w:r>
      <w:r w:rsidRPr="00CA5436" w:rsidR="0078004B">
        <w:rPr>
          <w:rFonts w:ascii="Arial" w:hAnsi="Arial" w:cs="Arial"/>
          <w:sz w:val="24"/>
          <w:szCs w:val="24"/>
        </w:rPr>
        <w:t>13279 - 13280</w:t>
      </w:r>
      <w:r w:rsidRPr="00CA5436" w:rsidR="008322EA">
        <w:rPr>
          <w:rFonts w:ascii="Arial" w:hAnsi="Arial" w:cs="Arial"/>
          <w:sz w:val="24"/>
          <w:szCs w:val="24"/>
        </w:rPr>
        <w:t>.</w:t>
      </w:r>
      <w:r w:rsidRPr="00CA5436" w:rsidR="002437D4">
        <w:rPr>
          <w:rFonts w:ascii="Arial" w:hAnsi="Arial" w:cs="Arial"/>
          <w:sz w:val="24"/>
          <w:szCs w:val="24"/>
        </w:rPr>
        <w:t xml:space="preserve"> </w:t>
      </w:r>
    </w:p>
    <w:p w:rsidRPr="00FB4F81" w:rsidR="00C76728" w:rsidP="00C76728" w:rsidRDefault="00C76728" w14:paraId="2A6189BB" w14:textId="77777777">
      <w:pPr>
        <w:ind w:left="720"/>
        <w:rPr>
          <w:rFonts w:ascii="Arial" w:hAnsi="Arial" w:cs="Arial"/>
          <w:sz w:val="24"/>
          <w:szCs w:val="24"/>
        </w:rPr>
      </w:pPr>
    </w:p>
    <w:p w:rsidRPr="00FB4F81" w:rsidR="008322EA" w:rsidP="0020602D" w:rsidRDefault="008322EA" w14:paraId="097E0C9E" w14:textId="61E6AAD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r w:rsidRPr="00FB4F81">
        <w:rPr>
          <w:rFonts w:ascii="Arial" w:hAnsi="Arial" w:cs="Arial"/>
          <w:b/>
          <w:bCs/>
          <w:sz w:val="24"/>
          <w:szCs w:val="24"/>
        </w:rPr>
        <w:t>Describe efforts to consult with persons outside the agency to obtain their views on the availability of data, frequency of collection, the clarity of instructions and record keeping, disclosure, or reporting format (if any), and on the data requirements to be recorded, disclosed, or reported.</w:t>
      </w:r>
    </w:p>
    <w:p w:rsidR="0020602D" w:rsidRDefault="0020602D" w14:paraId="5402B676" w14:textId="3604892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444564" w:rsidR="007B3450" w:rsidP="002D35D7" w:rsidRDefault="007B3450" w14:paraId="7F3FACB2" w14:textId="69AE32A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444564">
        <w:rPr>
          <w:rFonts w:ascii="Arial" w:hAnsi="Arial" w:cs="Arial"/>
          <w:sz w:val="24"/>
          <w:szCs w:val="24"/>
        </w:rPr>
        <w:lastRenderedPageBreak/>
        <w:t>NASS has met with numerous other agencies who have experience with collecting demographic data from the public</w:t>
      </w:r>
      <w:r w:rsidR="00AA682B">
        <w:rPr>
          <w:rFonts w:ascii="Arial" w:hAnsi="Arial" w:cs="Arial"/>
          <w:sz w:val="24"/>
          <w:szCs w:val="24"/>
        </w:rPr>
        <w:t xml:space="preserve"> or who have subject matter expertise</w:t>
      </w:r>
      <w:r w:rsidRPr="00444564">
        <w:rPr>
          <w:rFonts w:ascii="Arial" w:hAnsi="Arial" w:cs="Arial"/>
          <w:sz w:val="24"/>
          <w:szCs w:val="24"/>
        </w:rPr>
        <w:t>.</w:t>
      </w:r>
      <w:r w:rsidRPr="00444564" w:rsidR="00444564">
        <w:rPr>
          <w:rFonts w:ascii="Arial" w:hAnsi="Arial" w:cs="Arial"/>
          <w:sz w:val="24"/>
          <w:szCs w:val="24"/>
        </w:rPr>
        <w:t xml:space="preserve"> These individuals include:</w:t>
      </w:r>
    </w:p>
    <w:p w:rsidRPr="00444564" w:rsidR="00444564" w:rsidP="002D35D7" w:rsidRDefault="00444564" w14:paraId="528E248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444564" w:rsidR="007B3450" w:rsidP="00444564" w:rsidRDefault="007B3450" w14:paraId="50BA3158" w14:textId="77777777">
      <w:pPr>
        <w:ind w:left="720"/>
        <w:rPr>
          <w:rFonts w:ascii="Arial" w:hAnsi="Arial" w:cs="Arial"/>
          <w:sz w:val="24"/>
          <w:szCs w:val="24"/>
        </w:rPr>
      </w:pPr>
      <w:r w:rsidRPr="00444564">
        <w:rPr>
          <w:rFonts w:ascii="Arial" w:hAnsi="Arial" w:cs="Arial"/>
          <w:sz w:val="24"/>
          <w:szCs w:val="24"/>
        </w:rPr>
        <w:t xml:space="preserve">Renee Ellis, Census Bureau, </w:t>
      </w:r>
      <w:hyperlink w:history="1" r:id="rId9">
        <w:r w:rsidRPr="00444564">
          <w:rPr>
            <w:rStyle w:val="Hyperlink"/>
            <w:rFonts w:ascii="Arial" w:hAnsi="Arial" w:cs="Arial"/>
            <w:sz w:val="24"/>
            <w:szCs w:val="24"/>
          </w:rPr>
          <w:t>Renee.Ellis@census.gov</w:t>
        </w:r>
      </w:hyperlink>
    </w:p>
    <w:p w:rsidR="00444564" w:rsidP="00444564" w:rsidRDefault="00444564" w14:paraId="310E9DBD" w14:textId="77777777">
      <w:pPr>
        <w:ind w:left="720"/>
        <w:rPr>
          <w:rFonts w:ascii="Arial" w:hAnsi="Arial" w:cs="Arial"/>
          <w:sz w:val="24"/>
          <w:szCs w:val="24"/>
        </w:rPr>
      </w:pPr>
    </w:p>
    <w:p w:rsidRPr="00444564" w:rsidR="007B3450" w:rsidP="00444564" w:rsidRDefault="007B3450" w14:paraId="1203DADB" w14:textId="0227199F">
      <w:pPr>
        <w:ind w:left="720"/>
        <w:rPr>
          <w:rFonts w:ascii="Arial" w:hAnsi="Arial" w:cs="Arial"/>
          <w:sz w:val="24"/>
          <w:szCs w:val="24"/>
        </w:rPr>
      </w:pPr>
      <w:r w:rsidRPr="00444564">
        <w:rPr>
          <w:rFonts w:ascii="Arial" w:hAnsi="Arial" w:cs="Arial"/>
          <w:sz w:val="24"/>
          <w:szCs w:val="24"/>
        </w:rPr>
        <w:t xml:space="preserve">Jessica Holzberg, Census Bureau, </w:t>
      </w:r>
      <w:hyperlink w:history="1" r:id="rId10">
        <w:r w:rsidRPr="00444564">
          <w:rPr>
            <w:rStyle w:val="Hyperlink"/>
            <w:rFonts w:ascii="Arial" w:hAnsi="Arial" w:cs="Arial"/>
            <w:sz w:val="24"/>
            <w:szCs w:val="24"/>
          </w:rPr>
          <w:t>jessica.holzberg@census.gov</w:t>
        </w:r>
      </w:hyperlink>
    </w:p>
    <w:p w:rsidR="00444564" w:rsidP="00444564" w:rsidRDefault="00444564" w14:paraId="03A99E97" w14:textId="77777777">
      <w:pPr>
        <w:ind w:left="720"/>
        <w:rPr>
          <w:rFonts w:ascii="Arial" w:hAnsi="Arial" w:cs="Arial"/>
          <w:sz w:val="24"/>
          <w:szCs w:val="24"/>
        </w:rPr>
      </w:pPr>
    </w:p>
    <w:p w:rsidR="007B3450" w:rsidP="00444564" w:rsidRDefault="007B3450" w14:paraId="38EFCDE3" w14:textId="4AEC49AE">
      <w:pPr>
        <w:ind w:left="720"/>
        <w:rPr>
          <w:rStyle w:val="Hyperlink"/>
          <w:rFonts w:ascii="Arial" w:hAnsi="Arial" w:cs="Arial"/>
          <w:sz w:val="24"/>
          <w:szCs w:val="24"/>
        </w:rPr>
      </w:pPr>
      <w:r w:rsidRPr="00444564">
        <w:rPr>
          <w:rFonts w:ascii="Arial" w:hAnsi="Arial" w:cs="Arial"/>
          <w:sz w:val="24"/>
          <w:szCs w:val="24"/>
        </w:rPr>
        <w:t xml:space="preserve">Jennifer M Ortman, Census Bureau, </w:t>
      </w:r>
      <w:hyperlink w:history="1" r:id="rId11">
        <w:r w:rsidRPr="00444564">
          <w:rPr>
            <w:rStyle w:val="Hyperlink"/>
            <w:rFonts w:ascii="Arial" w:hAnsi="Arial" w:cs="Arial"/>
            <w:sz w:val="24"/>
            <w:szCs w:val="24"/>
          </w:rPr>
          <w:t>Jennifer.M.Ortman@census.gov</w:t>
        </w:r>
      </w:hyperlink>
    </w:p>
    <w:p w:rsidR="00281F27" w:rsidP="00444564" w:rsidRDefault="00281F27" w14:paraId="65D386E1" w14:textId="7EEA4A70">
      <w:pPr>
        <w:ind w:left="720"/>
        <w:rPr>
          <w:rStyle w:val="Hyperlink"/>
          <w:rFonts w:ascii="Arial" w:hAnsi="Arial" w:cs="Arial"/>
          <w:sz w:val="24"/>
          <w:szCs w:val="24"/>
        </w:rPr>
      </w:pPr>
    </w:p>
    <w:p w:rsidRPr="00444564" w:rsidR="00281F27" w:rsidP="00444564" w:rsidRDefault="00281F27" w14:paraId="7D36AFAF" w14:textId="702D9AAE">
      <w:pPr>
        <w:ind w:left="720"/>
        <w:rPr>
          <w:rFonts w:ascii="Arial" w:hAnsi="Arial" w:cs="Arial"/>
          <w:sz w:val="24"/>
          <w:szCs w:val="24"/>
        </w:rPr>
      </w:pPr>
      <w:r w:rsidRPr="00757A13">
        <w:rPr>
          <w:rStyle w:val="Hyperlink"/>
          <w:rFonts w:ascii="Arial" w:hAnsi="Arial" w:cs="Arial"/>
          <w:color w:val="000000" w:themeColor="text1"/>
          <w:sz w:val="24"/>
          <w:szCs w:val="24"/>
          <w:u w:val="none"/>
        </w:rPr>
        <w:t>Diane Willimack, Census Bureau</w:t>
      </w:r>
      <w:r w:rsidRPr="00757A13" w:rsidR="00757A13">
        <w:rPr>
          <w:rStyle w:val="Hyperlink"/>
          <w:rFonts w:ascii="Arial" w:hAnsi="Arial" w:cs="Arial"/>
          <w:color w:val="000000" w:themeColor="text1"/>
          <w:sz w:val="24"/>
          <w:szCs w:val="24"/>
          <w:u w:val="none"/>
        </w:rPr>
        <w:t>,</w:t>
      </w:r>
      <w:r w:rsidRPr="00757A13">
        <w:rPr>
          <w:rStyle w:val="Hyperlink"/>
          <w:rFonts w:ascii="Arial" w:hAnsi="Arial" w:cs="Arial"/>
          <w:color w:val="000000" w:themeColor="text1"/>
          <w:sz w:val="24"/>
          <w:szCs w:val="24"/>
        </w:rPr>
        <w:t xml:space="preserve"> </w:t>
      </w:r>
      <w:r w:rsidRPr="00281F27">
        <w:rPr>
          <w:rStyle w:val="Hyperlink"/>
          <w:rFonts w:ascii="Arial" w:hAnsi="Arial" w:cs="Arial"/>
          <w:sz w:val="24"/>
          <w:szCs w:val="24"/>
        </w:rPr>
        <w:t>diane.k.willimack@census.gov</w:t>
      </w:r>
    </w:p>
    <w:p w:rsidR="00444564" w:rsidP="00444564" w:rsidRDefault="00444564" w14:paraId="2F403750" w14:textId="77777777">
      <w:pPr>
        <w:ind w:left="720"/>
        <w:rPr>
          <w:rFonts w:ascii="Arial" w:hAnsi="Arial" w:cs="Arial"/>
          <w:sz w:val="24"/>
          <w:szCs w:val="24"/>
        </w:rPr>
      </w:pPr>
    </w:p>
    <w:p w:rsidRPr="00444564" w:rsidR="007B3450" w:rsidP="00444564" w:rsidRDefault="009F5E72" w14:paraId="62BA5E7F" w14:textId="30299B50">
      <w:pPr>
        <w:ind w:left="720"/>
        <w:rPr>
          <w:rFonts w:ascii="Arial" w:hAnsi="Arial" w:cs="Arial"/>
          <w:sz w:val="24"/>
          <w:szCs w:val="24"/>
        </w:rPr>
      </w:pPr>
      <w:r>
        <w:rPr>
          <w:rFonts w:ascii="Arial" w:hAnsi="Arial" w:cs="Arial"/>
          <w:sz w:val="24"/>
          <w:szCs w:val="24"/>
        </w:rPr>
        <w:t xml:space="preserve">Valerie </w:t>
      </w:r>
      <w:r w:rsidRPr="00444564" w:rsidR="007B3450">
        <w:rPr>
          <w:rFonts w:ascii="Arial" w:hAnsi="Arial" w:cs="Arial"/>
          <w:sz w:val="24"/>
          <w:szCs w:val="24"/>
        </w:rPr>
        <w:t>Ryan, National Center for Health Statistics,</w:t>
      </w:r>
      <w:r w:rsidR="00FA3304">
        <w:rPr>
          <w:rFonts w:ascii="Arial" w:hAnsi="Arial" w:cs="Arial"/>
          <w:sz w:val="24"/>
          <w:szCs w:val="24"/>
        </w:rPr>
        <w:t xml:space="preserve"> </w:t>
      </w:r>
      <w:hyperlink w:history="1" r:id="rId12">
        <w:r w:rsidRPr="00444564" w:rsidR="007B3450">
          <w:rPr>
            <w:rStyle w:val="Hyperlink"/>
            <w:rFonts w:ascii="Arial" w:hAnsi="Arial" w:cs="Arial"/>
            <w:sz w:val="24"/>
            <w:szCs w:val="24"/>
          </w:rPr>
          <w:t>qsq6@cdc.gov</w:t>
        </w:r>
      </w:hyperlink>
    </w:p>
    <w:p w:rsidR="00444564" w:rsidP="00444564" w:rsidRDefault="00444564" w14:paraId="2D642393" w14:textId="77777777">
      <w:pPr>
        <w:ind w:left="720"/>
        <w:rPr>
          <w:rFonts w:ascii="Arial" w:hAnsi="Arial" w:cs="Arial"/>
          <w:sz w:val="24"/>
          <w:szCs w:val="24"/>
        </w:rPr>
      </w:pPr>
    </w:p>
    <w:p w:rsidR="007B3450" w:rsidP="00444564" w:rsidRDefault="007B3450" w14:paraId="22C81098" w14:textId="7F0EC96E">
      <w:pPr>
        <w:ind w:left="720"/>
        <w:rPr>
          <w:rStyle w:val="Hyperlink"/>
          <w:rFonts w:ascii="Arial" w:hAnsi="Arial" w:cs="Arial"/>
          <w:sz w:val="24"/>
          <w:szCs w:val="24"/>
        </w:rPr>
      </w:pPr>
      <w:r w:rsidRPr="00444564">
        <w:rPr>
          <w:rFonts w:ascii="Arial" w:hAnsi="Arial" w:cs="Arial"/>
          <w:sz w:val="24"/>
          <w:szCs w:val="24"/>
        </w:rPr>
        <w:t>Julie A.</w:t>
      </w:r>
      <w:r w:rsidR="009F5E72">
        <w:rPr>
          <w:rFonts w:ascii="Arial" w:hAnsi="Arial" w:cs="Arial"/>
          <w:sz w:val="24"/>
          <w:szCs w:val="24"/>
        </w:rPr>
        <w:t xml:space="preserve"> Weeks</w:t>
      </w:r>
      <w:r w:rsidRPr="00444564">
        <w:rPr>
          <w:rFonts w:ascii="Arial" w:hAnsi="Arial" w:cs="Arial"/>
          <w:sz w:val="24"/>
          <w:szCs w:val="24"/>
        </w:rPr>
        <w:t>, National Center for Health Statistics,</w:t>
      </w:r>
      <w:r w:rsidR="00FA3304">
        <w:rPr>
          <w:rFonts w:ascii="Arial" w:hAnsi="Arial" w:cs="Arial"/>
          <w:sz w:val="24"/>
          <w:szCs w:val="24"/>
        </w:rPr>
        <w:t xml:space="preserve"> </w:t>
      </w:r>
      <w:hyperlink w:history="1" r:id="rId13">
        <w:r w:rsidRPr="00444564">
          <w:rPr>
            <w:rStyle w:val="Hyperlink"/>
            <w:rFonts w:ascii="Arial" w:hAnsi="Arial" w:cs="Arial"/>
            <w:sz w:val="24"/>
            <w:szCs w:val="24"/>
          </w:rPr>
          <w:t>jad3@cdc.gov</w:t>
        </w:r>
      </w:hyperlink>
    </w:p>
    <w:p w:rsidR="00281F27" w:rsidP="00444564" w:rsidRDefault="00281F27" w14:paraId="3DF98ABD" w14:textId="294C5A31">
      <w:pPr>
        <w:ind w:left="720"/>
        <w:rPr>
          <w:rStyle w:val="Hyperlink"/>
          <w:rFonts w:ascii="Arial" w:hAnsi="Arial" w:cs="Arial"/>
          <w:sz w:val="24"/>
          <w:szCs w:val="24"/>
        </w:rPr>
      </w:pPr>
    </w:p>
    <w:p w:rsidR="00281F27" w:rsidP="00444564" w:rsidRDefault="00281F27" w14:paraId="712CC1FF" w14:textId="75DCF4F2">
      <w:pPr>
        <w:ind w:left="720"/>
        <w:rPr>
          <w:rStyle w:val="Hyperlink"/>
          <w:rFonts w:ascii="Arial" w:hAnsi="Arial" w:cs="Arial"/>
          <w:sz w:val="24"/>
          <w:szCs w:val="24"/>
        </w:rPr>
      </w:pPr>
      <w:r w:rsidRPr="00757A13">
        <w:rPr>
          <w:rStyle w:val="Hyperlink"/>
          <w:rFonts w:ascii="Arial" w:hAnsi="Arial" w:cs="Arial"/>
          <w:color w:val="000000" w:themeColor="text1"/>
          <w:sz w:val="24"/>
          <w:szCs w:val="24"/>
          <w:u w:val="none"/>
        </w:rPr>
        <w:t>James Dahlhamer, National Center for Health Statistics</w:t>
      </w:r>
      <w:r w:rsidR="00757A13">
        <w:rPr>
          <w:rStyle w:val="Hyperlink"/>
          <w:rFonts w:ascii="Arial" w:hAnsi="Arial" w:cs="Arial"/>
          <w:color w:val="000000" w:themeColor="text1"/>
          <w:sz w:val="24"/>
          <w:szCs w:val="24"/>
          <w:u w:val="none"/>
        </w:rPr>
        <w:t>,</w:t>
      </w:r>
      <w:r>
        <w:rPr>
          <w:rStyle w:val="Hyperlink"/>
          <w:rFonts w:ascii="Arial" w:hAnsi="Arial" w:cs="Arial"/>
          <w:sz w:val="24"/>
          <w:szCs w:val="24"/>
        </w:rPr>
        <w:t xml:space="preserve"> </w:t>
      </w:r>
      <w:hyperlink w:history="1" r:id="rId14">
        <w:r w:rsidRPr="00F76C01">
          <w:rPr>
            <w:rStyle w:val="Hyperlink"/>
            <w:rFonts w:ascii="Arial" w:hAnsi="Arial" w:cs="Arial"/>
            <w:sz w:val="24"/>
            <w:szCs w:val="24"/>
          </w:rPr>
          <w:t>fzd2@cdc.gov</w:t>
        </w:r>
      </w:hyperlink>
    </w:p>
    <w:p w:rsidR="00281F27" w:rsidP="00444564" w:rsidRDefault="00281F27" w14:paraId="603FC862" w14:textId="04F8B108">
      <w:pPr>
        <w:ind w:left="720"/>
        <w:rPr>
          <w:rStyle w:val="Hyperlink"/>
          <w:rFonts w:ascii="Arial" w:hAnsi="Arial" w:cs="Arial"/>
          <w:sz w:val="24"/>
          <w:szCs w:val="24"/>
        </w:rPr>
      </w:pPr>
    </w:p>
    <w:p w:rsidRPr="00444564" w:rsidR="00281F27" w:rsidP="00444564" w:rsidRDefault="00281F27" w14:paraId="53AC4297" w14:textId="38ADECFD">
      <w:pPr>
        <w:ind w:left="720"/>
        <w:rPr>
          <w:rFonts w:ascii="Arial" w:hAnsi="Arial" w:cs="Arial"/>
          <w:sz w:val="24"/>
          <w:szCs w:val="24"/>
        </w:rPr>
      </w:pPr>
      <w:r w:rsidRPr="00757A13">
        <w:rPr>
          <w:rStyle w:val="Hyperlink"/>
          <w:rFonts w:ascii="Arial" w:hAnsi="Arial" w:cs="Arial"/>
          <w:color w:val="000000" w:themeColor="text1"/>
          <w:sz w:val="24"/>
          <w:szCs w:val="24"/>
          <w:u w:val="none"/>
        </w:rPr>
        <w:t>Stephen Blumberg, National Center for Health Statistics</w:t>
      </w:r>
      <w:r w:rsidR="00757A13">
        <w:rPr>
          <w:rStyle w:val="Hyperlink"/>
          <w:rFonts w:ascii="Arial" w:hAnsi="Arial" w:cs="Arial"/>
          <w:color w:val="000000" w:themeColor="text1"/>
          <w:sz w:val="24"/>
          <w:szCs w:val="24"/>
          <w:u w:val="none"/>
        </w:rPr>
        <w:t>,</w:t>
      </w:r>
      <w:r>
        <w:rPr>
          <w:rStyle w:val="Hyperlink"/>
          <w:rFonts w:ascii="Arial" w:hAnsi="Arial" w:cs="Arial"/>
          <w:sz w:val="24"/>
          <w:szCs w:val="24"/>
        </w:rPr>
        <w:t xml:space="preserve"> </w:t>
      </w:r>
      <w:r w:rsidRPr="00281F27">
        <w:rPr>
          <w:rStyle w:val="Hyperlink"/>
          <w:rFonts w:ascii="Arial" w:hAnsi="Arial" w:cs="Arial"/>
          <w:sz w:val="24"/>
          <w:szCs w:val="24"/>
        </w:rPr>
        <w:t>swb5@cdc.gov</w:t>
      </w:r>
    </w:p>
    <w:p w:rsidR="00444564" w:rsidP="00444564" w:rsidRDefault="00444564" w14:paraId="5167E229" w14:textId="77777777">
      <w:pPr>
        <w:ind w:left="720"/>
        <w:rPr>
          <w:rFonts w:ascii="Arial" w:hAnsi="Arial" w:cs="Arial"/>
          <w:sz w:val="24"/>
          <w:szCs w:val="24"/>
        </w:rPr>
      </w:pPr>
    </w:p>
    <w:p w:rsidRPr="00444564" w:rsidR="007B3450" w:rsidP="00444564" w:rsidRDefault="00757A13" w14:paraId="7031649E" w14:textId="18CED5B0">
      <w:pPr>
        <w:ind w:left="720"/>
        <w:rPr>
          <w:rFonts w:ascii="Arial" w:hAnsi="Arial" w:cs="Arial"/>
          <w:sz w:val="24"/>
          <w:szCs w:val="24"/>
        </w:rPr>
      </w:pPr>
      <w:r>
        <w:rPr>
          <w:rFonts w:ascii="Arial" w:hAnsi="Arial" w:cs="Arial"/>
          <w:sz w:val="24"/>
          <w:szCs w:val="24"/>
        </w:rPr>
        <w:t xml:space="preserve">Aneta </w:t>
      </w:r>
      <w:r w:rsidR="00C96938">
        <w:rPr>
          <w:rFonts w:ascii="Arial" w:hAnsi="Arial" w:cs="Arial"/>
          <w:sz w:val="24"/>
          <w:szCs w:val="24"/>
        </w:rPr>
        <w:t>Erdie</w:t>
      </w:r>
      <w:r w:rsidRPr="00444564" w:rsidR="007B3450">
        <w:rPr>
          <w:rFonts w:ascii="Arial" w:hAnsi="Arial" w:cs="Arial"/>
          <w:sz w:val="24"/>
          <w:szCs w:val="24"/>
        </w:rPr>
        <w:t xml:space="preserve">, Census Bureau, </w:t>
      </w:r>
      <w:hyperlink w:history="1" r:id="rId15">
        <w:r w:rsidRPr="00444564" w:rsidR="007B3450">
          <w:rPr>
            <w:rStyle w:val="Hyperlink"/>
            <w:rFonts w:ascii="Arial" w:hAnsi="Arial" w:cs="Arial"/>
            <w:sz w:val="24"/>
            <w:szCs w:val="24"/>
          </w:rPr>
          <w:t>aneta.erdie@census.gov</w:t>
        </w:r>
      </w:hyperlink>
      <w:r w:rsidRPr="00444564" w:rsidR="007B3450">
        <w:rPr>
          <w:rFonts w:ascii="Arial" w:hAnsi="Arial" w:cs="Arial"/>
          <w:sz w:val="24"/>
          <w:szCs w:val="24"/>
        </w:rPr>
        <w:t xml:space="preserve">; </w:t>
      </w:r>
    </w:p>
    <w:p w:rsidR="00444564" w:rsidP="00444564" w:rsidRDefault="00444564" w14:paraId="00978EA8" w14:textId="77777777">
      <w:pPr>
        <w:ind w:left="720"/>
        <w:rPr>
          <w:rFonts w:ascii="Arial" w:hAnsi="Arial" w:cs="Arial"/>
          <w:sz w:val="24"/>
          <w:szCs w:val="24"/>
        </w:rPr>
      </w:pPr>
    </w:p>
    <w:p w:rsidRPr="00444564" w:rsidR="007B3450" w:rsidP="00444564" w:rsidRDefault="007B3450" w14:paraId="31EDF397" w14:textId="195C2F84">
      <w:pPr>
        <w:ind w:left="720"/>
        <w:rPr>
          <w:rFonts w:ascii="Arial" w:hAnsi="Arial" w:cs="Arial"/>
          <w:sz w:val="24"/>
          <w:szCs w:val="24"/>
        </w:rPr>
      </w:pPr>
      <w:r w:rsidRPr="00444564">
        <w:rPr>
          <w:rFonts w:ascii="Arial" w:hAnsi="Arial" w:cs="Arial"/>
          <w:sz w:val="24"/>
          <w:szCs w:val="24"/>
        </w:rPr>
        <w:t xml:space="preserve">Kirk Greenway, Indian Health Service, </w:t>
      </w:r>
      <w:hyperlink w:history="1" r:id="rId16">
        <w:r w:rsidRPr="00444564">
          <w:rPr>
            <w:rStyle w:val="Hyperlink"/>
            <w:rFonts w:ascii="Arial" w:hAnsi="Arial" w:cs="Arial"/>
            <w:sz w:val="24"/>
            <w:szCs w:val="24"/>
          </w:rPr>
          <w:t>Kirk.Greenway@ihs.gov</w:t>
        </w:r>
      </w:hyperlink>
      <w:r w:rsidRPr="00444564">
        <w:rPr>
          <w:rFonts w:ascii="Arial" w:hAnsi="Arial" w:cs="Arial"/>
          <w:sz w:val="24"/>
          <w:szCs w:val="24"/>
        </w:rPr>
        <w:t xml:space="preserve">; </w:t>
      </w:r>
    </w:p>
    <w:p w:rsidR="00444564" w:rsidP="00444564" w:rsidRDefault="00444564" w14:paraId="65DFD4EA" w14:textId="77777777">
      <w:pPr>
        <w:ind w:left="720"/>
        <w:rPr>
          <w:rFonts w:ascii="Arial" w:hAnsi="Arial" w:cs="Arial"/>
          <w:sz w:val="24"/>
          <w:szCs w:val="24"/>
        </w:rPr>
      </w:pPr>
    </w:p>
    <w:p w:rsidR="007B3450" w:rsidP="00444564" w:rsidRDefault="009F5E72" w14:paraId="10A6BACE" w14:textId="6D22C2F6">
      <w:pPr>
        <w:ind w:left="720"/>
        <w:rPr>
          <w:rStyle w:val="Hyperlink"/>
          <w:rFonts w:ascii="Arial" w:hAnsi="Arial" w:cs="Arial"/>
          <w:sz w:val="24"/>
          <w:szCs w:val="24"/>
        </w:rPr>
      </w:pPr>
      <w:r>
        <w:rPr>
          <w:rFonts w:ascii="Arial" w:hAnsi="Arial" w:cs="Arial"/>
          <w:sz w:val="24"/>
          <w:szCs w:val="24"/>
        </w:rPr>
        <w:t xml:space="preserve">Maura </w:t>
      </w:r>
      <w:r w:rsidRPr="00444564" w:rsidR="007B3450">
        <w:rPr>
          <w:rFonts w:ascii="Arial" w:hAnsi="Arial" w:cs="Arial"/>
          <w:sz w:val="24"/>
          <w:szCs w:val="24"/>
        </w:rPr>
        <w:t>Spiegelman, Dept of</w:t>
      </w:r>
      <w:r w:rsidR="00444564">
        <w:rPr>
          <w:rFonts w:ascii="Arial" w:hAnsi="Arial" w:cs="Arial"/>
          <w:sz w:val="24"/>
          <w:szCs w:val="24"/>
        </w:rPr>
        <w:t xml:space="preserve"> </w:t>
      </w:r>
      <w:r w:rsidRPr="00444564" w:rsidR="007B3450">
        <w:rPr>
          <w:rFonts w:ascii="Arial" w:hAnsi="Arial" w:cs="Arial"/>
          <w:sz w:val="24"/>
          <w:szCs w:val="24"/>
        </w:rPr>
        <w:t>Education,</w:t>
      </w:r>
      <w:r w:rsidR="00FA3304">
        <w:rPr>
          <w:rFonts w:ascii="Arial" w:hAnsi="Arial" w:cs="Arial"/>
          <w:sz w:val="24"/>
          <w:szCs w:val="24"/>
        </w:rPr>
        <w:t xml:space="preserve"> </w:t>
      </w:r>
      <w:hyperlink w:history="1" r:id="rId17">
        <w:r w:rsidRPr="00444564" w:rsidR="007B3450">
          <w:rPr>
            <w:rStyle w:val="Hyperlink"/>
            <w:rFonts w:ascii="Arial" w:hAnsi="Arial" w:cs="Arial"/>
            <w:sz w:val="24"/>
            <w:szCs w:val="24"/>
          </w:rPr>
          <w:t>Maura.Spiegelman@ed.gov</w:t>
        </w:r>
      </w:hyperlink>
    </w:p>
    <w:p w:rsidR="00281F27" w:rsidP="00444564" w:rsidRDefault="00281F27" w14:paraId="08C099B9" w14:textId="5FD60A13">
      <w:pPr>
        <w:ind w:left="720"/>
        <w:rPr>
          <w:rStyle w:val="Hyperlink"/>
          <w:rFonts w:ascii="Arial" w:hAnsi="Arial" w:cs="Arial"/>
          <w:sz w:val="24"/>
          <w:szCs w:val="24"/>
        </w:rPr>
      </w:pPr>
    </w:p>
    <w:p w:rsidR="00281F27" w:rsidP="00444564" w:rsidRDefault="00281F27" w14:paraId="314D59C3" w14:textId="0780953B">
      <w:pPr>
        <w:ind w:left="720"/>
        <w:rPr>
          <w:rStyle w:val="Hyperlink"/>
          <w:rFonts w:ascii="Arial" w:hAnsi="Arial" w:cs="Arial"/>
          <w:sz w:val="24"/>
          <w:szCs w:val="24"/>
        </w:rPr>
      </w:pPr>
      <w:r w:rsidRPr="00757A13">
        <w:rPr>
          <w:rStyle w:val="Hyperlink"/>
          <w:rFonts w:ascii="Arial" w:hAnsi="Arial" w:cs="Arial"/>
          <w:color w:val="000000" w:themeColor="text1"/>
          <w:sz w:val="24"/>
          <w:szCs w:val="24"/>
          <w:u w:val="none"/>
        </w:rPr>
        <w:t>Doug Williams, Bureau of Labor Statistics,</w:t>
      </w:r>
      <w:r>
        <w:rPr>
          <w:rStyle w:val="Hyperlink"/>
          <w:rFonts w:ascii="Arial" w:hAnsi="Arial" w:cs="Arial"/>
          <w:sz w:val="24"/>
          <w:szCs w:val="24"/>
        </w:rPr>
        <w:t xml:space="preserve"> </w:t>
      </w:r>
      <w:hyperlink w:history="1" r:id="rId18">
        <w:r w:rsidRPr="00F76C01">
          <w:rPr>
            <w:rStyle w:val="Hyperlink"/>
            <w:rFonts w:ascii="Arial" w:hAnsi="Arial" w:cs="Arial"/>
            <w:sz w:val="24"/>
            <w:szCs w:val="24"/>
          </w:rPr>
          <w:t>Williams.Douglas@bls.gov</w:t>
        </w:r>
      </w:hyperlink>
    </w:p>
    <w:p w:rsidRPr="00444564" w:rsidR="00281F27" w:rsidP="00444564" w:rsidRDefault="00281F27" w14:paraId="3B00974A" w14:textId="572C05F7">
      <w:pPr>
        <w:ind w:left="720"/>
        <w:rPr>
          <w:rFonts w:ascii="Arial" w:hAnsi="Arial" w:cs="Arial"/>
          <w:sz w:val="24"/>
          <w:szCs w:val="24"/>
        </w:rPr>
      </w:pPr>
      <w:r>
        <w:rPr>
          <w:rStyle w:val="Hyperlink"/>
          <w:rFonts w:ascii="Arial" w:hAnsi="Arial" w:cs="Arial"/>
          <w:sz w:val="24"/>
          <w:szCs w:val="24"/>
        </w:rPr>
        <w:br/>
      </w:r>
      <w:r w:rsidRPr="00757A13">
        <w:rPr>
          <w:rStyle w:val="Hyperlink"/>
          <w:rFonts w:ascii="Arial" w:hAnsi="Arial" w:cs="Arial"/>
          <w:color w:val="000000" w:themeColor="text1"/>
          <w:sz w:val="24"/>
          <w:szCs w:val="24"/>
          <w:u w:val="none"/>
        </w:rPr>
        <w:t>Rebecca Morrison, National Science Foundation</w:t>
      </w:r>
      <w:r w:rsidR="00757A13">
        <w:rPr>
          <w:rStyle w:val="Hyperlink"/>
          <w:rFonts w:ascii="Arial" w:hAnsi="Arial" w:cs="Arial"/>
          <w:color w:val="000000" w:themeColor="text1"/>
          <w:sz w:val="24"/>
          <w:szCs w:val="24"/>
          <w:u w:val="none"/>
        </w:rPr>
        <w:t>,</w:t>
      </w:r>
      <w:r>
        <w:rPr>
          <w:rStyle w:val="Hyperlink"/>
          <w:rFonts w:ascii="Arial" w:hAnsi="Arial" w:cs="Arial"/>
          <w:sz w:val="24"/>
          <w:szCs w:val="24"/>
        </w:rPr>
        <w:t xml:space="preserve"> </w:t>
      </w:r>
      <w:r w:rsidRPr="00281F27">
        <w:rPr>
          <w:rStyle w:val="Hyperlink"/>
          <w:rFonts w:ascii="Arial" w:hAnsi="Arial" w:cs="Arial"/>
          <w:sz w:val="24"/>
          <w:szCs w:val="24"/>
        </w:rPr>
        <w:t>rlmorris@nsf.gov</w:t>
      </w:r>
    </w:p>
    <w:p w:rsidR="00444564" w:rsidP="00444564" w:rsidRDefault="00444564" w14:paraId="4B880F05" w14:textId="77777777">
      <w:pPr>
        <w:ind w:left="720"/>
        <w:rPr>
          <w:rFonts w:ascii="Arial" w:hAnsi="Arial" w:cs="Arial"/>
          <w:sz w:val="24"/>
          <w:szCs w:val="24"/>
        </w:rPr>
      </w:pPr>
    </w:p>
    <w:p w:rsidRPr="00444564" w:rsidR="007B3450" w:rsidP="00444564" w:rsidRDefault="007B3450" w14:paraId="6759273B" w14:textId="1327E681">
      <w:pPr>
        <w:ind w:left="720"/>
        <w:rPr>
          <w:rFonts w:ascii="Arial" w:hAnsi="Arial" w:cs="Arial"/>
          <w:sz w:val="24"/>
          <w:szCs w:val="24"/>
        </w:rPr>
      </w:pPr>
      <w:r w:rsidRPr="00444564">
        <w:rPr>
          <w:rFonts w:ascii="Arial" w:hAnsi="Arial" w:cs="Arial"/>
          <w:sz w:val="24"/>
          <w:szCs w:val="24"/>
        </w:rPr>
        <w:t>Christina C.</w:t>
      </w:r>
      <w:r w:rsidR="004A69F8">
        <w:rPr>
          <w:rFonts w:ascii="Arial" w:hAnsi="Arial" w:cs="Arial"/>
          <w:sz w:val="24"/>
          <w:szCs w:val="24"/>
        </w:rPr>
        <w:t xml:space="preserve"> Eller</w:t>
      </w:r>
      <w:r w:rsidRPr="00444564">
        <w:rPr>
          <w:rFonts w:ascii="Arial" w:hAnsi="Arial" w:cs="Arial"/>
          <w:sz w:val="24"/>
          <w:szCs w:val="24"/>
        </w:rPr>
        <w:t xml:space="preserve">, White House Office of Science and Technology, </w:t>
      </w:r>
      <w:hyperlink w:history="1" r:id="rId19">
        <w:r w:rsidRPr="00444564">
          <w:rPr>
            <w:rStyle w:val="Hyperlink"/>
            <w:rFonts w:ascii="Arial" w:hAnsi="Arial" w:cs="Arial"/>
            <w:sz w:val="24"/>
            <w:szCs w:val="24"/>
          </w:rPr>
          <w:t>Christina.C.Eller@ostp.eop.gov</w:t>
        </w:r>
      </w:hyperlink>
    </w:p>
    <w:p w:rsidR="00444564" w:rsidP="00444564" w:rsidRDefault="00444564" w14:paraId="651261F2" w14:textId="77777777">
      <w:pPr>
        <w:ind w:left="720"/>
        <w:rPr>
          <w:rFonts w:ascii="Arial" w:hAnsi="Arial" w:cs="Arial"/>
          <w:sz w:val="24"/>
          <w:szCs w:val="24"/>
        </w:rPr>
      </w:pPr>
    </w:p>
    <w:p w:rsidRPr="00444564" w:rsidR="007B3450" w:rsidP="00444564" w:rsidRDefault="007B3450" w14:paraId="6242FDB0" w14:textId="6AEE7905">
      <w:pPr>
        <w:ind w:left="720"/>
        <w:rPr>
          <w:rFonts w:ascii="Arial" w:hAnsi="Arial" w:cs="Arial"/>
          <w:sz w:val="24"/>
          <w:szCs w:val="24"/>
        </w:rPr>
      </w:pPr>
      <w:r w:rsidRPr="00444564">
        <w:rPr>
          <w:rFonts w:ascii="Arial" w:hAnsi="Arial" w:cs="Arial"/>
          <w:sz w:val="24"/>
          <w:szCs w:val="24"/>
        </w:rPr>
        <w:t>Sylvia</w:t>
      </w:r>
      <w:r w:rsidR="004A69F8">
        <w:rPr>
          <w:rFonts w:ascii="Arial" w:hAnsi="Arial" w:cs="Arial"/>
          <w:sz w:val="24"/>
          <w:szCs w:val="24"/>
        </w:rPr>
        <w:t xml:space="preserve"> Fisher</w:t>
      </w:r>
      <w:r w:rsidRPr="00444564">
        <w:rPr>
          <w:rFonts w:ascii="Arial" w:hAnsi="Arial" w:cs="Arial"/>
          <w:sz w:val="24"/>
          <w:szCs w:val="24"/>
        </w:rPr>
        <w:t>,</w:t>
      </w:r>
      <w:r w:rsidR="00FA3304">
        <w:rPr>
          <w:rFonts w:ascii="Arial" w:hAnsi="Arial" w:cs="Arial"/>
          <w:sz w:val="24"/>
          <w:szCs w:val="24"/>
        </w:rPr>
        <w:t xml:space="preserve"> </w:t>
      </w:r>
      <w:r w:rsidRPr="00444564">
        <w:rPr>
          <w:rFonts w:ascii="Arial" w:hAnsi="Arial" w:cs="Arial"/>
          <w:sz w:val="24"/>
          <w:szCs w:val="24"/>
        </w:rPr>
        <w:t xml:space="preserve">Agency for Healthcare Research and Quality, </w:t>
      </w:r>
      <w:hyperlink w:history="1" r:id="rId20">
        <w:r w:rsidRPr="00444564">
          <w:rPr>
            <w:rStyle w:val="Hyperlink"/>
            <w:rFonts w:ascii="Arial" w:hAnsi="Arial" w:cs="Arial"/>
            <w:sz w:val="24"/>
            <w:szCs w:val="24"/>
          </w:rPr>
          <w:t>Sylvia.Fisher@ahrq.hhs.gov</w:t>
        </w:r>
      </w:hyperlink>
    </w:p>
    <w:p w:rsidRPr="00444564" w:rsidR="007B3450" w:rsidP="00444564" w:rsidRDefault="007B3450" w14:paraId="3F0B416C" w14:textId="77777777">
      <w:pPr>
        <w:ind w:left="720"/>
        <w:rPr>
          <w:rFonts w:ascii="Arial" w:hAnsi="Arial" w:cs="Arial"/>
          <w:sz w:val="24"/>
          <w:szCs w:val="24"/>
        </w:rPr>
      </w:pPr>
    </w:p>
    <w:p w:rsidR="007B3450" w:rsidP="00444564" w:rsidRDefault="007B3450" w14:paraId="0781846C" w14:textId="40B846A7">
      <w:pPr>
        <w:spacing w:after="240"/>
        <w:ind w:left="720"/>
        <w:rPr>
          <w:rFonts w:ascii="Arial" w:hAnsi="Arial" w:cs="Arial"/>
          <w:sz w:val="24"/>
          <w:szCs w:val="24"/>
        </w:rPr>
      </w:pPr>
      <w:r w:rsidRPr="00444564">
        <w:rPr>
          <w:rFonts w:ascii="Arial" w:hAnsi="Arial" w:cs="Arial"/>
          <w:sz w:val="24"/>
          <w:szCs w:val="24"/>
        </w:rPr>
        <w:t>Cristina</w:t>
      </w:r>
      <w:r w:rsidR="004A69F8">
        <w:rPr>
          <w:rFonts w:ascii="Arial" w:hAnsi="Arial" w:cs="Arial"/>
          <w:sz w:val="24"/>
          <w:szCs w:val="24"/>
        </w:rPr>
        <w:t xml:space="preserve"> Miller</w:t>
      </w:r>
      <w:r w:rsidRPr="00444564">
        <w:rPr>
          <w:rFonts w:ascii="Arial" w:hAnsi="Arial" w:cs="Arial"/>
          <w:sz w:val="24"/>
          <w:szCs w:val="24"/>
        </w:rPr>
        <w:t xml:space="preserve">, Rural Development, </w:t>
      </w:r>
      <w:hyperlink w:history="1" r:id="rId21">
        <w:r w:rsidRPr="00444564">
          <w:rPr>
            <w:rStyle w:val="Hyperlink"/>
            <w:rFonts w:ascii="Arial" w:hAnsi="Arial" w:cs="Arial"/>
            <w:sz w:val="24"/>
            <w:szCs w:val="24"/>
          </w:rPr>
          <w:t>Cristina.Miller2@usda.gov</w:t>
        </w:r>
      </w:hyperlink>
    </w:p>
    <w:p w:rsidRPr="00AA682B" w:rsidR="00AA682B" w:rsidP="00AA682B" w:rsidRDefault="00AA682B" w14:paraId="19B267B0" w14:textId="77777777">
      <w:pPr>
        <w:ind w:left="720"/>
        <w:rPr>
          <w:rFonts w:ascii="Arial" w:hAnsi="Arial" w:cs="Arial"/>
          <w:sz w:val="24"/>
          <w:szCs w:val="24"/>
        </w:rPr>
      </w:pPr>
      <w:r w:rsidRPr="00AA682B">
        <w:rPr>
          <w:rFonts w:ascii="Arial" w:hAnsi="Arial" w:cs="Arial"/>
          <w:sz w:val="24"/>
          <w:szCs w:val="24"/>
        </w:rPr>
        <w:t xml:space="preserve">Hanna Breckbill, Queer Farmers Convergences, Humble Hands Harvest </w:t>
      </w:r>
      <w:hyperlink w:history="1" r:id="rId22">
        <w:r w:rsidRPr="00AA682B">
          <w:rPr>
            <w:rStyle w:val="Hyperlink"/>
            <w:rFonts w:ascii="Arial" w:hAnsi="Arial" w:cs="Arial"/>
            <w:sz w:val="24"/>
            <w:szCs w:val="24"/>
          </w:rPr>
          <w:t>humblehandsharvest@gmail.com</w:t>
        </w:r>
      </w:hyperlink>
    </w:p>
    <w:p w:rsidRPr="00AA682B" w:rsidR="00AA682B" w:rsidP="00AA682B" w:rsidRDefault="00AA682B" w14:paraId="4656C5FE" w14:textId="77777777">
      <w:pPr>
        <w:ind w:left="720"/>
        <w:rPr>
          <w:rFonts w:ascii="Arial" w:hAnsi="Arial" w:cs="Arial"/>
          <w:sz w:val="24"/>
          <w:szCs w:val="24"/>
        </w:rPr>
      </w:pPr>
    </w:p>
    <w:p w:rsidR="00AA682B" w:rsidP="00AA682B" w:rsidRDefault="00AA682B" w14:paraId="6C409AE2" w14:textId="1964AD3D">
      <w:pPr>
        <w:ind w:left="720"/>
      </w:pPr>
      <w:r w:rsidRPr="00AA682B">
        <w:rPr>
          <w:rFonts w:ascii="Arial" w:hAnsi="Arial" w:cs="Arial"/>
          <w:sz w:val="24"/>
          <w:szCs w:val="24"/>
        </w:rPr>
        <w:t xml:space="preserve">Thomas Worth, USDA, Economic Research Service </w:t>
      </w:r>
      <w:hyperlink w:history="1" r:id="rId23">
        <w:r w:rsidRPr="00AA682B">
          <w:rPr>
            <w:rStyle w:val="Hyperlink"/>
            <w:rFonts w:ascii="Arial" w:hAnsi="Arial" w:cs="Arial"/>
            <w:sz w:val="24"/>
            <w:szCs w:val="24"/>
          </w:rPr>
          <w:t>thomas.worth@usda.gov</w:t>
        </w:r>
      </w:hyperlink>
    </w:p>
    <w:p w:rsidRPr="00C574EE" w:rsidR="002D35D7" w:rsidP="002D35D7" w:rsidRDefault="002D35D7" w14:paraId="6B83A4C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trike/>
          <w:color w:val="FF0000"/>
          <w:sz w:val="24"/>
          <w:szCs w:val="24"/>
        </w:rPr>
      </w:pPr>
    </w:p>
    <w:p w:rsidRPr="00754A8B" w:rsidR="008322EA" w:rsidRDefault="008322EA" w14:paraId="61DD188E" w14:textId="47105EF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9.</w:t>
      </w:r>
      <w:r w:rsidRPr="00754A8B">
        <w:rPr>
          <w:rFonts w:ascii="Arial" w:hAnsi="Arial" w:cs="Arial"/>
          <w:b/>
          <w:bCs/>
          <w:sz w:val="24"/>
          <w:szCs w:val="24"/>
        </w:rPr>
        <w:tab/>
        <w:t>Explain any decision to provide any payment or gifts to respondents.</w:t>
      </w:r>
    </w:p>
    <w:p w:rsidR="00050115" w:rsidRDefault="00050115" w14:paraId="35AB532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P="00050115" w:rsidRDefault="002B29D1" w14:paraId="0DF89972" w14:textId="00104A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N</w:t>
      </w:r>
      <w:r w:rsidRPr="00754A8B" w:rsidR="008322EA">
        <w:rPr>
          <w:rFonts w:ascii="Arial" w:hAnsi="Arial" w:cs="Arial"/>
          <w:sz w:val="24"/>
          <w:szCs w:val="24"/>
        </w:rPr>
        <w:t>o payments or gifts</w:t>
      </w:r>
      <w:r>
        <w:rPr>
          <w:rFonts w:ascii="Arial" w:hAnsi="Arial" w:cs="Arial"/>
          <w:sz w:val="24"/>
          <w:szCs w:val="24"/>
        </w:rPr>
        <w:t xml:space="preserve"> will be given</w:t>
      </w:r>
      <w:r w:rsidRPr="00754A8B" w:rsidR="008322EA">
        <w:rPr>
          <w:rFonts w:ascii="Arial" w:hAnsi="Arial" w:cs="Arial"/>
          <w:sz w:val="24"/>
          <w:szCs w:val="24"/>
        </w:rPr>
        <w:t xml:space="preserve"> to respondents.</w:t>
      </w:r>
    </w:p>
    <w:p w:rsidRPr="00754A8B" w:rsidR="00050115" w:rsidP="00050115" w:rsidRDefault="00050115" w14:paraId="5FCDD3D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152359EC" w14:textId="4162C23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10.</w:t>
      </w:r>
      <w:r w:rsidRPr="00754A8B">
        <w:rPr>
          <w:rFonts w:ascii="Arial" w:hAnsi="Arial" w:cs="Arial"/>
          <w:b/>
          <w:bCs/>
          <w:sz w:val="24"/>
          <w:szCs w:val="24"/>
        </w:rPr>
        <w:tab/>
        <w:t>Describe any assurance of confidentiality provided to respondents</w:t>
      </w:r>
      <w:r w:rsidRPr="00754A8B">
        <w:rPr>
          <w:rFonts w:ascii="Arial" w:hAnsi="Arial" w:cs="Arial"/>
          <w:sz w:val="24"/>
          <w:szCs w:val="24"/>
        </w:rPr>
        <w:t xml:space="preserve"> </w:t>
      </w:r>
      <w:r w:rsidR="004B4240">
        <w:rPr>
          <w:rFonts w:ascii="Arial" w:hAnsi="Arial" w:cs="Arial"/>
          <w:b/>
          <w:bCs/>
          <w:sz w:val="24"/>
          <w:szCs w:val="24"/>
        </w:rPr>
        <w:t>and the basis for the</w:t>
      </w:r>
      <w:r w:rsidRPr="00754A8B">
        <w:rPr>
          <w:rFonts w:ascii="Arial" w:hAnsi="Arial" w:cs="Arial"/>
          <w:b/>
          <w:bCs/>
          <w:sz w:val="24"/>
          <w:szCs w:val="24"/>
        </w:rPr>
        <w:t xml:space="preserve"> assurance in statute, regulation, or agency policy.</w:t>
      </w:r>
    </w:p>
    <w:p w:rsidRPr="00AC0B8E" w:rsidR="006F3979" w:rsidP="00600B94" w:rsidRDefault="006F3979" w14:paraId="561B96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6F3979" w:rsidP="006F3979" w:rsidRDefault="00CA5436" w14:paraId="6E2E7D43" w14:textId="58CC0467">
      <w:pPr>
        <w:widowControl/>
        <w:autoSpaceDE/>
        <w:autoSpaceDN/>
        <w:adjustRightInd/>
        <w:ind w:left="720"/>
        <w:rPr>
          <w:rFonts w:ascii="Arial" w:hAnsi="Arial" w:cs="Arial"/>
          <w:sz w:val="24"/>
          <w:szCs w:val="24"/>
        </w:rPr>
      </w:pPr>
      <w:r>
        <w:rPr>
          <w:rFonts w:ascii="Arial" w:hAnsi="Arial" w:cs="Arial"/>
          <w:sz w:val="24"/>
          <w:szCs w:val="24"/>
        </w:rPr>
        <w:t>There will be no changes in confidentiality from what was approved in the original submission.</w:t>
      </w:r>
    </w:p>
    <w:p w:rsidRPr="00754A8B" w:rsidR="00CA5436" w:rsidP="006F3979" w:rsidRDefault="00CA5436" w14:paraId="31D82C35" w14:textId="77777777">
      <w:pPr>
        <w:widowControl/>
        <w:autoSpaceDE/>
        <w:autoSpaceDN/>
        <w:adjustRightInd/>
        <w:ind w:left="720"/>
        <w:rPr>
          <w:rFonts w:ascii="Arial" w:hAnsi="Arial" w:cs="Arial"/>
          <w:sz w:val="24"/>
          <w:szCs w:val="24"/>
        </w:rPr>
      </w:pPr>
    </w:p>
    <w:p w:rsidRPr="00754A8B" w:rsidR="008322EA" w:rsidRDefault="008322EA" w14:paraId="74B8AB5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11.</w:t>
      </w:r>
      <w:r w:rsidRPr="00754A8B">
        <w:rPr>
          <w:rFonts w:ascii="Arial" w:hAnsi="Arial" w:cs="Arial"/>
          <w:b/>
          <w:bCs/>
          <w:sz w:val="24"/>
          <w:szCs w:val="24"/>
        </w:rPr>
        <w:tab/>
        <w:t>Provide additional justification for questions of a sensitive nature</w:t>
      </w:r>
      <w:r w:rsidRPr="00754A8B">
        <w:rPr>
          <w:rFonts w:ascii="Arial" w:hAnsi="Arial" w:cs="Arial"/>
          <w:sz w:val="24"/>
          <w:szCs w:val="24"/>
        </w:rPr>
        <w:t>.</w:t>
      </w:r>
    </w:p>
    <w:p w:rsidRPr="00DA7DEF" w:rsidR="00660EE1" w:rsidP="00660EE1" w:rsidRDefault="00660EE1" w14:paraId="6B91702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EE62D9" w:rsidR="00FF0EFC" w:rsidP="00660EE1" w:rsidRDefault="00660EE1" w14:paraId="45899D9B" w14:textId="660EDC6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EE62D9">
        <w:rPr>
          <w:rFonts w:ascii="Arial" w:hAnsi="Arial" w:cs="Arial"/>
          <w:sz w:val="24"/>
          <w:szCs w:val="24"/>
        </w:rPr>
        <w:t>Q</w:t>
      </w:r>
      <w:r w:rsidRPr="00EE62D9" w:rsidR="008322EA">
        <w:rPr>
          <w:rFonts w:ascii="Arial" w:hAnsi="Arial" w:cs="Arial"/>
          <w:sz w:val="24"/>
          <w:szCs w:val="24"/>
        </w:rPr>
        <w:t>uestions on race and ethnicity comply with the OMB Standards for the Classification of Federal Data on Race and Ethnicity.</w:t>
      </w:r>
      <w:r w:rsidRPr="00EE62D9" w:rsidR="002437D4">
        <w:rPr>
          <w:rFonts w:ascii="Arial" w:hAnsi="Arial" w:cs="Arial"/>
          <w:sz w:val="24"/>
          <w:szCs w:val="24"/>
        </w:rPr>
        <w:t xml:space="preserve"> </w:t>
      </w:r>
      <w:r w:rsidRPr="00EE62D9" w:rsidR="00DA7DEF">
        <w:rPr>
          <w:rFonts w:ascii="Arial" w:hAnsi="Arial" w:cs="Arial"/>
          <w:sz w:val="24"/>
          <w:szCs w:val="24"/>
        </w:rPr>
        <w:t xml:space="preserve">Operation income is asked </w:t>
      </w:r>
      <w:r w:rsidR="001C542D">
        <w:rPr>
          <w:rFonts w:ascii="Arial" w:hAnsi="Arial" w:cs="Arial"/>
          <w:sz w:val="24"/>
          <w:szCs w:val="24"/>
        </w:rPr>
        <w:t xml:space="preserve">in categories </w:t>
      </w:r>
      <w:r w:rsidRPr="00EE62D9" w:rsidR="00DA7DEF">
        <w:rPr>
          <w:rFonts w:ascii="Arial" w:hAnsi="Arial" w:cs="Arial"/>
          <w:sz w:val="24"/>
          <w:szCs w:val="24"/>
        </w:rPr>
        <w:t>so that farms can be categorized by total value of production.</w:t>
      </w:r>
    </w:p>
    <w:p w:rsidRPr="00C574EE" w:rsidR="003F56C3" w:rsidP="00660EE1" w:rsidRDefault="003F56C3" w14:paraId="1AA9D4AD" w14:textId="0FD9209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trike/>
          <w:color w:val="FF0000"/>
          <w:sz w:val="24"/>
          <w:szCs w:val="24"/>
        </w:rPr>
      </w:pPr>
    </w:p>
    <w:p w:rsidR="002E5559" w:rsidP="00660EE1" w:rsidRDefault="002E5559" w14:paraId="17C506B9" w14:textId="18134B5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02489B">
        <w:rPr>
          <w:rFonts w:ascii="Arial" w:hAnsi="Arial" w:cs="Arial"/>
          <w:sz w:val="24"/>
          <w:szCs w:val="24"/>
        </w:rPr>
        <w:t xml:space="preserve">For the </w:t>
      </w:r>
      <w:r w:rsidRPr="0002489B" w:rsidR="00EE62D9">
        <w:rPr>
          <w:rFonts w:ascii="Arial" w:hAnsi="Arial" w:cs="Arial"/>
          <w:sz w:val="24"/>
          <w:szCs w:val="24"/>
        </w:rPr>
        <w:t>experimental</w:t>
      </w:r>
      <w:r w:rsidRPr="0002489B">
        <w:rPr>
          <w:rFonts w:ascii="Arial" w:hAnsi="Arial" w:cs="Arial"/>
          <w:sz w:val="24"/>
          <w:szCs w:val="24"/>
        </w:rPr>
        <w:t xml:space="preserve"> data collection</w:t>
      </w:r>
      <w:r w:rsidRPr="0002489B" w:rsidR="00EE62D9">
        <w:rPr>
          <w:rFonts w:ascii="Arial" w:hAnsi="Arial" w:cs="Arial"/>
          <w:sz w:val="24"/>
          <w:szCs w:val="24"/>
        </w:rPr>
        <w:t xml:space="preserve"> study</w:t>
      </w:r>
      <w:r w:rsidRPr="0002489B">
        <w:rPr>
          <w:rFonts w:ascii="Arial" w:hAnsi="Arial" w:cs="Arial"/>
          <w:sz w:val="24"/>
          <w:szCs w:val="24"/>
        </w:rPr>
        <w:t xml:space="preserve"> o</w:t>
      </w:r>
      <w:r w:rsidRPr="0002489B" w:rsidR="00496F81">
        <w:rPr>
          <w:rFonts w:ascii="Arial" w:hAnsi="Arial" w:cs="Arial"/>
          <w:sz w:val="24"/>
          <w:szCs w:val="24"/>
        </w:rPr>
        <w:t>f</w:t>
      </w:r>
      <w:r w:rsidRPr="0002489B">
        <w:rPr>
          <w:rFonts w:ascii="Arial" w:hAnsi="Arial" w:cs="Arial"/>
          <w:sz w:val="24"/>
          <w:szCs w:val="24"/>
        </w:rPr>
        <w:t xml:space="preserve"> agricultural decision makers’ sexual orientation and gender ident</w:t>
      </w:r>
      <w:r w:rsidR="00AC40ED">
        <w:rPr>
          <w:rFonts w:ascii="Arial" w:hAnsi="Arial" w:cs="Arial"/>
          <w:sz w:val="24"/>
          <w:szCs w:val="24"/>
        </w:rPr>
        <w:t>ity</w:t>
      </w:r>
      <w:r w:rsidRPr="0002489B">
        <w:rPr>
          <w:rFonts w:ascii="Arial" w:hAnsi="Arial" w:cs="Arial"/>
          <w:sz w:val="24"/>
          <w:szCs w:val="24"/>
        </w:rPr>
        <w:t xml:space="preserve"> (SOGI)</w:t>
      </w:r>
      <w:r w:rsidR="004840DD">
        <w:rPr>
          <w:rFonts w:ascii="Arial" w:hAnsi="Arial" w:cs="Arial"/>
          <w:sz w:val="24"/>
          <w:szCs w:val="24"/>
        </w:rPr>
        <w:t xml:space="preserve"> and</w:t>
      </w:r>
      <w:r w:rsidRPr="0002489B" w:rsidR="00335342">
        <w:rPr>
          <w:rFonts w:ascii="Arial" w:hAnsi="Arial" w:cs="Arial"/>
          <w:sz w:val="24"/>
          <w:szCs w:val="24"/>
        </w:rPr>
        <w:t xml:space="preserve"> </w:t>
      </w:r>
      <w:r w:rsidRPr="0002489B">
        <w:rPr>
          <w:rFonts w:ascii="Arial" w:hAnsi="Arial" w:cs="Arial"/>
          <w:sz w:val="24"/>
          <w:szCs w:val="24"/>
        </w:rPr>
        <w:t>disability status, findings from the Interagency Technical Working Group (ITWG) on Sexual Orientation and Gender Identity (April 30, 2021) suggested that SOGI questions were not sensitive and had no higher item non-response than</w:t>
      </w:r>
      <w:r w:rsidR="008156EB">
        <w:rPr>
          <w:rFonts w:ascii="Arial" w:hAnsi="Arial" w:cs="Arial"/>
          <w:sz w:val="24"/>
          <w:szCs w:val="24"/>
        </w:rPr>
        <w:t xml:space="preserve"> other</w:t>
      </w:r>
      <w:r w:rsidRPr="0002489B">
        <w:rPr>
          <w:rFonts w:ascii="Arial" w:hAnsi="Arial" w:cs="Arial"/>
          <w:sz w:val="24"/>
          <w:szCs w:val="24"/>
        </w:rPr>
        <w:t xml:space="preserve"> demographic items in household surveys.</w:t>
      </w:r>
      <w:r w:rsidRPr="00EE62D9" w:rsidR="00C7254D">
        <w:rPr>
          <w:rFonts w:ascii="Arial" w:hAnsi="Arial" w:cs="Arial"/>
          <w:sz w:val="24"/>
          <w:szCs w:val="24"/>
        </w:rPr>
        <w:t xml:space="preserve"> </w:t>
      </w:r>
      <w:r w:rsidR="0002489B">
        <w:rPr>
          <w:rFonts w:ascii="Arial" w:hAnsi="Arial" w:cs="Arial"/>
          <w:sz w:val="24"/>
          <w:szCs w:val="24"/>
        </w:rPr>
        <w:t>However, NASS conducted nine cognitive interviews in preparation for this experimental data collection and found the question that asked for the respondent’s sex assigned at birth was sensitive and invasive for some respondents.</w:t>
      </w:r>
      <w:r w:rsidR="001C6194">
        <w:rPr>
          <w:rFonts w:ascii="Arial" w:hAnsi="Arial" w:cs="Arial"/>
          <w:sz w:val="24"/>
          <w:szCs w:val="24"/>
        </w:rPr>
        <w:t xml:space="preserve"> </w:t>
      </w:r>
      <w:r w:rsidR="00624307">
        <w:rPr>
          <w:rFonts w:ascii="Arial" w:hAnsi="Arial" w:cs="Arial"/>
          <w:sz w:val="24"/>
          <w:szCs w:val="24"/>
        </w:rPr>
        <w:t>Some respondents also felt the sexual identi</w:t>
      </w:r>
      <w:r w:rsidR="00C96938">
        <w:rPr>
          <w:rFonts w:ascii="Arial" w:hAnsi="Arial" w:cs="Arial"/>
          <w:sz w:val="24"/>
          <w:szCs w:val="24"/>
        </w:rPr>
        <w:t>t</w:t>
      </w:r>
      <w:r w:rsidR="00624307">
        <w:rPr>
          <w:rFonts w:ascii="Arial" w:hAnsi="Arial" w:cs="Arial"/>
          <w:sz w:val="24"/>
          <w:szCs w:val="24"/>
        </w:rPr>
        <w:t>y question was sensitive.</w:t>
      </w:r>
      <w:r w:rsidR="001C6194">
        <w:rPr>
          <w:rFonts w:ascii="Arial" w:hAnsi="Arial" w:cs="Arial"/>
          <w:sz w:val="24"/>
          <w:szCs w:val="24"/>
        </w:rPr>
        <w:t xml:space="preserve"> </w:t>
      </w:r>
      <w:r w:rsidR="0002489B">
        <w:rPr>
          <w:rFonts w:ascii="Arial" w:hAnsi="Arial" w:cs="Arial"/>
          <w:sz w:val="24"/>
          <w:szCs w:val="24"/>
        </w:rPr>
        <w:t xml:space="preserve">Despite </w:t>
      </w:r>
      <w:r w:rsidR="004E504A">
        <w:rPr>
          <w:rFonts w:ascii="Arial" w:hAnsi="Arial" w:cs="Arial"/>
          <w:sz w:val="24"/>
          <w:szCs w:val="24"/>
        </w:rPr>
        <w:t>the sensitive nature of these questions, their inclusion is the basis for this experimental data collection.</w:t>
      </w:r>
    </w:p>
    <w:p w:rsidRPr="00EE62D9" w:rsidR="00660EE1" w:rsidP="00660EE1" w:rsidRDefault="00660EE1" w14:paraId="4B7017C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p>
    <w:p w:rsidRPr="00754A8B" w:rsidR="00405495" w:rsidP="00405495" w:rsidRDefault="00405495" w14:paraId="264C15C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EE62D9">
        <w:rPr>
          <w:rFonts w:ascii="Arial" w:hAnsi="Arial" w:cs="Arial"/>
          <w:b/>
          <w:bCs/>
          <w:sz w:val="24"/>
          <w:szCs w:val="24"/>
        </w:rPr>
        <w:t>12.</w:t>
      </w:r>
      <w:r w:rsidRPr="00EE62D9">
        <w:rPr>
          <w:rFonts w:ascii="Arial" w:hAnsi="Arial" w:cs="Arial"/>
          <w:b/>
          <w:bCs/>
          <w:sz w:val="24"/>
          <w:szCs w:val="24"/>
        </w:rPr>
        <w:tab/>
        <w:t xml:space="preserve">Provide </w:t>
      </w:r>
      <w:r w:rsidRPr="00754A8B">
        <w:rPr>
          <w:rFonts w:ascii="Arial" w:hAnsi="Arial" w:cs="Arial"/>
          <w:b/>
          <w:bCs/>
          <w:sz w:val="24"/>
          <w:szCs w:val="24"/>
        </w:rPr>
        <w:t>estimates of the hour burden of the collection of information. Indicate the number</w:t>
      </w:r>
      <w:r w:rsidRPr="00754A8B">
        <w:rPr>
          <w:rFonts w:ascii="Arial" w:hAnsi="Arial" w:cs="Arial"/>
          <w:sz w:val="24"/>
          <w:szCs w:val="24"/>
        </w:rPr>
        <w:t xml:space="preserve"> </w:t>
      </w:r>
      <w:r w:rsidRPr="00754A8B">
        <w:rPr>
          <w:rFonts w:ascii="Arial" w:hAnsi="Arial" w:cs="Arial"/>
          <w:b/>
          <w:bCs/>
          <w:sz w:val="24"/>
          <w:szCs w:val="24"/>
        </w:rPr>
        <w:t>of respondents, frequency of response, annual hour burden, and an explanation of how the burden was estimated.</w:t>
      </w:r>
    </w:p>
    <w:p w:rsidRPr="00EC645E" w:rsidR="00405495" w:rsidP="00405495" w:rsidRDefault="00405495" w14:paraId="4FECB595" w14:textId="09B5CED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B879A0" w:rsidR="00BB0C34" w:rsidP="00BB0C34" w:rsidRDefault="00BB0C34" w14:paraId="2288A92C" w14:textId="517D856A">
      <w:pPr>
        <w:widowControl/>
        <w:autoSpaceDE/>
        <w:autoSpaceDN/>
        <w:adjustRightInd/>
        <w:ind w:left="720"/>
        <w:rPr>
          <w:rFonts w:ascii="Arial" w:hAnsi="Arial" w:eastAsia="Times New Roman" w:cs="Arial"/>
          <w:sz w:val="24"/>
          <w:szCs w:val="24"/>
        </w:rPr>
      </w:pPr>
      <w:r w:rsidRPr="00B879A0">
        <w:rPr>
          <w:rFonts w:ascii="Arial" w:hAnsi="Arial" w:eastAsia="Times New Roman" w:cs="Arial"/>
          <w:sz w:val="24"/>
          <w:szCs w:val="24"/>
        </w:rPr>
        <w:t xml:space="preserve">This </w:t>
      </w:r>
      <w:r w:rsidR="005C4764">
        <w:rPr>
          <w:rFonts w:ascii="Arial" w:hAnsi="Arial" w:eastAsia="Times New Roman" w:cs="Arial"/>
          <w:sz w:val="24"/>
          <w:szCs w:val="24"/>
        </w:rPr>
        <w:t>substantive change will create a slight reduction in total burden hours from the originally approved totals. The new totals for</w:t>
      </w:r>
      <w:r w:rsidRPr="00B879A0">
        <w:rPr>
          <w:rFonts w:ascii="Arial" w:hAnsi="Arial" w:eastAsia="Times New Roman" w:cs="Arial"/>
          <w:sz w:val="24"/>
          <w:szCs w:val="24"/>
        </w:rPr>
        <w:t xml:space="preserve"> this information collection request</w:t>
      </w:r>
      <w:r w:rsidR="005C4764">
        <w:rPr>
          <w:rFonts w:ascii="Arial" w:hAnsi="Arial" w:eastAsia="Times New Roman" w:cs="Arial"/>
          <w:sz w:val="24"/>
          <w:szCs w:val="24"/>
        </w:rPr>
        <w:t>,</w:t>
      </w:r>
      <w:r w:rsidRPr="00B879A0">
        <w:rPr>
          <w:rFonts w:ascii="Arial" w:hAnsi="Arial" w:eastAsia="Times New Roman" w:cs="Arial"/>
          <w:sz w:val="24"/>
          <w:szCs w:val="24"/>
        </w:rPr>
        <w:t xml:space="preserve"> has a sample size of 4,</w:t>
      </w:r>
      <w:r w:rsidRPr="00B879A0" w:rsidR="00EC645E">
        <w:rPr>
          <w:rFonts w:ascii="Arial" w:hAnsi="Arial" w:eastAsia="Times New Roman" w:cs="Arial"/>
          <w:sz w:val="24"/>
          <w:szCs w:val="24"/>
        </w:rPr>
        <w:t>744,650</w:t>
      </w:r>
      <w:r w:rsidRPr="00B879A0">
        <w:rPr>
          <w:rFonts w:ascii="Arial" w:hAnsi="Arial" w:eastAsia="Times New Roman" w:cs="Arial"/>
          <w:sz w:val="24"/>
          <w:szCs w:val="24"/>
        </w:rPr>
        <w:t xml:space="preserve">, a total number of </w:t>
      </w:r>
      <w:r w:rsidRPr="00B879A0" w:rsidR="00312494">
        <w:rPr>
          <w:rFonts w:ascii="Arial" w:hAnsi="Arial" w:eastAsia="Times New Roman" w:cs="Arial"/>
          <w:sz w:val="24"/>
          <w:szCs w:val="24"/>
        </w:rPr>
        <w:t>1</w:t>
      </w:r>
      <w:r w:rsidRPr="00B879A0" w:rsidR="00754E68">
        <w:rPr>
          <w:rFonts w:ascii="Arial" w:hAnsi="Arial" w:eastAsia="Times New Roman" w:cs="Arial"/>
          <w:sz w:val="24"/>
          <w:szCs w:val="24"/>
        </w:rPr>
        <w:t>6,</w:t>
      </w:r>
      <w:r w:rsidRPr="00B879A0" w:rsidR="00EC645E">
        <w:rPr>
          <w:rFonts w:ascii="Arial" w:hAnsi="Arial" w:eastAsia="Times New Roman" w:cs="Arial"/>
          <w:sz w:val="24"/>
          <w:szCs w:val="24"/>
        </w:rPr>
        <w:t>738,427</w:t>
      </w:r>
      <w:r w:rsidRPr="00B879A0" w:rsidR="00312494">
        <w:rPr>
          <w:rFonts w:ascii="Arial" w:hAnsi="Arial" w:eastAsia="Times New Roman" w:cs="Arial"/>
          <w:sz w:val="24"/>
          <w:szCs w:val="24"/>
        </w:rPr>
        <w:t xml:space="preserve"> </w:t>
      </w:r>
      <w:r w:rsidRPr="00B879A0">
        <w:rPr>
          <w:rFonts w:ascii="Arial" w:hAnsi="Arial" w:eastAsia="Times New Roman" w:cs="Arial"/>
          <w:sz w:val="24"/>
          <w:szCs w:val="24"/>
        </w:rPr>
        <w:t>responses</w:t>
      </w:r>
      <w:r w:rsidRPr="00B879A0" w:rsidR="000F341F">
        <w:rPr>
          <w:rFonts w:ascii="Arial" w:hAnsi="Arial" w:eastAsia="Times New Roman" w:cs="Arial"/>
          <w:sz w:val="24"/>
          <w:szCs w:val="24"/>
        </w:rPr>
        <w:t>,</w:t>
      </w:r>
      <w:r w:rsidRPr="00B879A0">
        <w:rPr>
          <w:rFonts w:ascii="Arial" w:hAnsi="Arial" w:eastAsia="Times New Roman" w:cs="Arial"/>
          <w:sz w:val="24"/>
          <w:szCs w:val="24"/>
        </w:rPr>
        <w:t xml:space="preserve"> and a total of </w:t>
      </w:r>
      <w:r w:rsidRPr="00B879A0" w:rsidR="00312494">
        <w:rPr>
          <w:rFonts w:ascii="Arial" w:hAnsi="Arial" w:eastAsia="Times New Roman" w:cs="Arial"/>
          <w:sz w:val="24"/>
          <w:szCs w:val="24"/>
        </w:rPr>
        <w:t>3,</w:t>
      </w:r>
      <w:r w:rsidRPr="00B879A0" w:rsidR="00754E68">
        <w:rPr>
          <w:rFonts w:ascii="Arial" w:hAnsi="Arial" w:eastAsia="Times New Roman" w:cs="Arial"/>
          <w:sz w:val="24"/>
          <w:szCs w:val="24"/>
        </w:rPr>
        <w:t>2</w:t>
      </w:r>
      <w:r w:rsidRPr="00B879A0" w:rsidR="00EC645E">
        <w:rPr>
          <w:rFonts w:ascii="Arial" w:hAnsi="Arial" w:eastAsia="Times New Roman" w:cs="Arial"/>
          <w:sz w:val="24"/>
          <w:szCs w:val="24"/>
        </w:rPr>
        <w:t>6</w:t>
      </w:r>
      <w:r w:rsidR="00B879A0">
        <w:rPr>
          <w:rFonts w:ascii="Arial" w:hAnsi="Arial" w:eastAsia="Times New Roman" w:cs="Arial"/>
          <w:sz w:val="24"/>
          <w:szCs w:val="24"/>
        </w:rPr>
        <w:t>7</w:t>
      </w:r>
      <w:r w:rsidRPr="00B879A0" w:rsidR="00EC645E">
        <w:rPr>
          <w:rFonts w:ascii="Arial" w:hAnsi="Arial" w:eastAsia="Times New Roman" w:cs="Arial"/>
          <w:sz w:val="24"/>
          <w:szCs w:val="24"/>
        </w:rPr>
        <w:t>,</w:t>
      </w:r>
      <w:r w:rsidR="00B879A0">
        <w:rPr>
          <w:rFonts w:ascii="Arial" w:hAnsi="Arial" w:eastAsia="Times New Roman" w:cs="Arial"/>
          <w:sz w:val="24"/>
          <w:szCs w:val="24"/>
        </w:rPr>
        <w:t>079</w:t>
      </w:r>
      <w:r w:rsidRPr="00B879A0">
        <w:rPr>
          <w:rFonts w:ascii="Arial" w:hAnsi="Arial" w:eastAsia="Times New Roman" w:cs="Arial"/>
          <w:sz w:val="24"/>
          <w:szCs w:val="24"/>
        </w:rPr>
        <w:t xml:space="preserve"> burden hours.</w:t>
      </w:r>
    </w:p>
    <w:p w:rsidRPr="006274EB" w:rsidR="003F56C3" w:rsidP="00BB0C34" w:rsidRDefault="003F56C3" w14:paraId="53A3AA4C" w14:textId="48C917E0">
      <w:pPr>
        <w:widowControl/>
        <w:autoSpaceDE/>
        <w:autoSpaceDN/>
        <w:adjustRightInd/>
        <w:ind w:left="720"/>
        <w:rPr>
          <w:rFonts w:ascii="Arial" w:hAnsi="Arial" w:eastAsia="Times New Roman" w:cs="Arial"/>
          <w:strike/>
          <w:color w:val="FF0000"/>
          <w:sz w:val="24"/>
          <w:szCs w:val="24"/>
        </w:rPr>
      </w:pPr>
    </w:p>
    <w:p w:rsidR="00665A55" w:rsidP="00B879A0" w:rsidRDefault="00665A55" w14:paraId="662664D9" w14:textId="1495280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B879A0">
        <w:rPr>
          <w:rFonts w:ascii="Arial" w:hAnsi="Arial" w:cs="Arial"/>
          <w:sz w:val="24"/>
          <w:szCs w:val="24"/>
        </w:rPr>
        <w:t xml:space="preserve">The table below shows estimates of the amount of time needed to complete the </w:t>
      </w:r>
      <w:r w:rsidRPr="00B879A0" w:rsidR="00A21265">
        <w:rPr>
          <w:rFonts w:ascii="Arial" w:hAnsi="Arial" w:cs="Arial"/>
          <w:sz w:val="24"/>
          <w:szCs w:val="24"/>
        </w:rPr>
        <w:t xml:space="preserve">questionnaires </w:t>
      </w:r>
      <w:r w:rsidRPr="00B879A0">
        <w:rPr>
          <w:rFonts w:ascii="Arial" w:hAnsi="Arial" w:cs="Arial"/>
          <w:sz w:val="24"/>
          <w:szCs w:val="24"/>
        </w:rPr>
        <w:t>based on results from the 20</w:t>
      </w:r>
      <w:r w:rsidRPr="00B879A0" w:rsidR="00312494">
        <w:rPr>
          <w:rFonts w:ascii="Arial" w:hAnsi="Arial" w:cs="Arial"/>
          <w:sz w:val="24"/>
          <w:szCs w:val="24"/>
        </w:rPr>
        <w:t>20</w:t>
      </w:r>
      <w:r w:rsidRPr="00B879A0">
        <w:rPr>
          <w:rFonts w:ascii="Arial" w:hAnsi="Arial" w:cs="Arial"/>
          <w:sz w:val="24"/>
          <w:szCs w:val="24"/>
        </w:rPr>
        <w:t xml:space="preserve"> Census of Agriculture Content Test (OMB No. 0535-0243).</w:t>
      </w:r>
    </w:p>
    <w:p w:rsidRPr="006274EB" w:rsidR="00B879A0" w:rsidP="00B879A0" w:rsidRDefault="00B879A0" w14:paraId="392C678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eastAsia="Times New Roman" w:cs="Arial"/>
          <w:strike/>
          <w:color w:val="FF0000"/>
          <w:sz w:val="24"/>
          <w:szCs w:val="24"/>
        </w:rPr>
      </w:pPr>
    </w:p>
    <w:p w:rsidRPr="00B879A0" w:rsidR="00665A55" w:rsidP="00665A55" w:rsidRDefault="00665A55" w14:paraId="3E27CCC3" w14:textId="5501076C">
      <w:pPr>
        <w:ind w:left="720"/>
        <w:rPr>
          <w:rFonts w:ascii="Arial" w:hAnsi="Arial" w:eastAsia="Times New Roman" w:cs="Arial"/>
          <w:sz w:val="24"/>
          <w:szCs w:val="24"/>
        </w:rPr>
      </w:pPr>
      <w:r w:rsidRPr="00B879A0">
        <w:rPr>
          <w:rFonts w:ascii="Arial" w:hAnsi="Arial" w:eastAsia="Times New Roman" w:cs="Arial"/>
          <w:sz w:val="24"/>
          <w:szCs w:val="24"/>
        </w:rPr>
        <w:t>Cost to the public of completing a questionnaire is assumed to be comparable to the hourly rate of those requesting the data.</w:t>
      </w:r>
      <w:r w:rsidRPr="00B879A0" w:rsidR="002437D4">
        <w:rPr>
          <w:rFonts w:ascii="Arial" w:hAnsi="Arial" w:eastAsia="Times New Roman" w:cs="Arial"/>
          <w:sz w:val="24"/>
          <w:szCs w:val="24"/>
        </w:rPr>
        <w:t xml:space="preserve"> </w:t>
      </w:r>
      <w:r w:rsidRPr="00B879A0">
        <w:rPr>
          <w:rFonts w:ascii="Arial" w:hAnsi="Arial" w:eastAsia="Times New Roman" w:cs="Arial"/>
          <w:sz w:val="24"/>
          <w:szCs w:val="24"/>
        </w:rPr>
        <w:t xml:space="preserve">Reporting time of </w:t>
      </w:r>
      <w:r w:rsidRPr="00B879A0" w:rsidR="00DF155A">
        <w:rPr>
          <w:rFonts w:ascii="Arial" w:hAnsi="Arial" w:eastAsia="Times New Roman" w:cs="Arial"/>
          <w:sz w:val="24"/>
          <w:szCs w:val="24"/>
        </w:rPr>
        <w:t>3,</w:t>
      </w:r>
      <w:r w:rsidRPr="00B879A0" w:rsidR="00FB0B7A">
        <w:rPr>
          <w:rFonts w:ascii="Arial" w:hAnsi="Arial" w:eastAsia="Times New Roman" w:cs="Arial"/>
          <w:sz w:val="24"/>
          <w:szCs w:val="24"/>
        </w:rPr>
        <w:t>2</w:t>
      </w:r>
      <w:r w:rsidRPr="00B879A0" w:rsidR="00EC645E">
        <w:rPr>
          <w:rFonts w:ascii="Arial" w:hAnsi="Arial" w:eastAsia="Times New Roman" w:cs="Arial"/>
          <w:sz w:val="24"/>
          <w:szCs w:val="24"/>
        </w:rPr>
        <w:t>6</w:t>
      </w:r>
      <w:r w:rsidR="00B879A0">
        <w:rPr>
          <w:rFonts w:ascii="Arial" w:hAnsi="Arial" w:eastAsia="Times New Roman" w:cs="Arial"/>
          <w:sz w:val="24"/>
          <w:szCs w:val="24"/>
        </w:rPr>
        <w:t>7</w:t>
      </w:r>
      <w:r w:rsidRPr="00B879A0" w:rsidR="00EC645E">
        <w:rPr>
          <w:rFonts w:ascii="Arial" w:hAnsi="Arial" w:eastAsia="Times New Roman" w:cs="Arial"/>
          <w:sz w:val="24"/>
          <w:szCs w:val="24"/>
        </w:rPr>
        <w:t>,</w:t>
      </w:r>
      <w:r w:rsidR="00B879A0">
        <w:rPr>
          <w:rFonts w:ascii="Arial" w:hAnsi="Arial" w:eastAsia="Times New Roman" w:cs="Arial"/>
          <w:sz w:val="24"/>
          <w:szCs w:val="24"/>
        </w:rPr>
        <w:t>079</w:t>
      </w:r>
      <w:r w:rsidRPr="00B879A0" w:rsidR="00C467CE">
        <w:rPr>
          <w:rFonts w:ascii="Arial" w:hAnsi="Arial" w:eastAsia="Times New Roman" w:cs="Arial"/>
          <w:sz w:val="24"/>
          <w:szCs w:val="24"/>
        </w:rPr>
        <w:t xml:space="preserve"> </w:t>
      </w:r>
      <w:r w:rsidRPr="00B879A0">
        <w:rPr>
          <w:rFonts w:ascii="Arial" w:hAnsi="Arial" w:eastAsia="Times New Roman" w:cs="Arial"/>
          <w:sz w:val="24"/>
          <w:szCs w:val="24"/>
        </w:rPr>
        <w:t>hours is multiplied by $</w:t>
      </w:r>
      <w:r w:rsidRPr="00B879A0" w:rsidR="00DF155A">
        <w:rPr>
          <w:rFonts w:ascii="Arial" w:hAnsi="Arial" w:eastAsia="Times New Roman" w:cs="Arial"/>
          <w:sz w:val="24"/>
          <w:szCs w:val="24"/>
        </w:rPr>
        <w:t>36.97</w:t>
      </w:r>
      <w:r w:rsidRPr="00B879A0">
        <w:rPr>
          <w:rFonts w:ascii="Arial" w:hAnsi="Arial" w:eastAsia="Times New Roman" w:cs="Arial"/>
          <w:sz w:val="24"/>
          <w:szCs w:val="24"/>
        </w:rPr>
        <w:t xml:space="preserve"> per hour for a total cost to the public of $</w:t>
      </w:r>
      <w:r w:rsidRPr="00B879A0" w:rsidR="00312494">
        <w:rPr>
          <w:rFonts w:ascii="Arial" w:hAnsi="Arial" w:eastAsia="Times New Roman" w:cs="Arial"/>
          <w:sz w:val="24"/>
          <w:szCs w:val="24"/>
        </w:rPr>
        <w:t>1</w:t>
      </w:r>
      <w:r w:rsidRPr="00B879A0" w:rsidR="00EC645E">
        <w:rPr>
          <w:rFonts w:ascii="Arial" w:hAnsi="Arial" w:eastAsia="Times New Roman" w:cs="Arial"/>
          <w:sz w:val="24"/>
          <w:szCs w:val="24"/>
        </w:rPr>
        <w:t>2</w:t>
      </w:r>
      <w:r w:rsidR="00B879A0">
        <w:rPr>
          <w:rFonts w:ascii="Arial" w:hAnsi="Arial" w:eastAsia="Times New Roman" w:cs="Arial"/>
          <w:sz w:val="24"/>
          <w:szCs w:val="24"/>
        </w:rPr>
        <w:t>0</w:t>
      </w:r>
      <w:r w:rsidRPr="00B879A0" w:rsidR="00FB0B7A">
        <w:rPr>
          <w:rFonts w:ascii="Arial" w:hAnsi="Arial" w:eastAsia="Times New Roman" w:cs="Arial"/>
          <w:sz w:val="24"/>
          <w:szCs w:val="24"/>
        </w:rPr>
        <w:t>,</w:t>
      </w:r>
      <w:r w:rsidR="00B879A0">
        <w:rPr>
          <w:rFonts w:ascii="Arial" w:hAnsi="Arial" w:eastAsia="Times New Roman" w:cs="Arial"/>
          <w:sz w:val="24"/>
          <w:szCs w:val="24"/>
        </w:rPr>
        <w:t>783</w:t>
      </w:r>
      <w:r w:rsidRPr="00B879A0" w:rsidR="00FB0B7A">
        <w:rPr>
          <w:rFonts w:ascii="Arial" w:hAnsi="Arial" w:eastAsia="Times New Roman" w:cs="Arial"/>
          <w:sz w:val="24"/>
          <w:szCs w:val="24"/>
        </w:rPr>
        <w:t>,</w:t>
      </w:r>
      <w:r w:rsidR="00B879A0">
        <w:rPr>
          <w:rFonts w:ascii="Arial" w:hAnsi="Arial" w:eastAsia="Times New Roman" w:cs="Arial"/>
          <w:sz w:val="24"/>
          <w:szCs w:val="24"/>
        </w:rPr>
        <w:t>910</w:t>
      </w:r>
      <w:r w:rsidRPr="00B879A0" w:rsidR="00FB0B7A">
        <w:rPr>
          <w:rFonts w:ascii="Arial" w:hAnsi="Arial" w:eastAsia="Times New Roman" w:cs="Arial"/>
          <w:sz w:val="24"/>
          <w:szCs w:val="24"/>
        </w:rPr>
        <w:t>.</w:t>
      </w:r>
      <w:r w:rsidR="00B879A0">
        <w:rPr>
          <w:rFonts w:ascii="Arial" w:hAnsi="Arial" w:eastAsia="Times New Roman" w:cs="Arial"/>
          <w:sz w:val="24"/>
          <w:szCs w:val="24"/>
        </w:rPr>
        <w:t>63</w:t>
      </w:r>
      <w:r w:rsidRPr="00B879A0">
        <w:rPr>
          <w:rFonts w:ascii="Arial" w:hAnsi="Arial" w:eastAsia="Times New Roman" w:cs="Arial"/>
          <w:sz w:val="24"/>
          <w:szCs w:val="24"/>
        </w:rPr>
        <w:t>.</w:t>
      </w:r>
    </w:p>
    <w:p w:rsidRPr="00B879A0" w:rsidR="00665A55" w:rsidP="00665A55" w:rsidRDefault="00665A55" w14:paraId="17E72B03" w14:textId="77777777">
      <w:pPr>
        <w:ind w:left="720"/>
        <w:rPr>
          <w:rFonts w:ascii="Arial" w:hAnsi="Arial" w:eastAsia="Times New Roman" w:cs="Arial"/>
          <w:sz w:val="24"/>
          <w:szCs w:val="24"/>
        </w:rPr>
      </w:pPr>
    </w:p>
    <w:p w:rsidRPr="00B879A0" w:rsidR="005E3370" w:rsidP="00DF155A" w:rsidRDefault="00DF155A" w14:paraId="3FC26EB9" w14:textId="1C9E0F2D">
      <w:pPr>
        <w:widowControl/>
        <w:autoSpaceDE/>
        <w:autoSpaceDN/>
        <w:adjustRightInd/>
        <w:ind w:left="720"/>
        <w:rPr>
          <w:rFonts w:ascii="Arial" w:hAnsi="Arial" w:eastAsia="Times New Roman" w:cs="Arial"/>
          <w:sz w:val="24"/>
        </w:rPr>
      </w:pPr>
      <w:r w:rsidRPr="00B879A0">
        <w:rPr>
          <w:rFonts w:ascii="Arial" w:hAnsi="Arial" w:eastAsia="Times New Roman" w:cs="Arial"/>
          <w:sz w:val="24"/>
        </w:rPr>
        <w:lastRenderedPageBreak/>
        <w:t xml:space="preserve">NASS uses the Bureau of Labor Statistics’ </w:t>
      </w:r>
      <w:hyperlink w:history="1" r:id="rId24">
        <w:r w:rsidRPr="00B879A0">
          <w:rPr>
            <w:rFonts w:ascii="Arial" w:hAnsi="Arial" w:eastAsia="Times New Roman" w:cs="Arial"/>
            <w:sz w:val="24"/>
            <w:u w:val="single"/>
          </w:rPr>
          <w:t>Occupational Employment Statistics</w:t>
        </w:r>
      </w:hyperlink>
      <w:r w:rsidRPr="00B879A0">
        <w:rPr>
          <w:rFonts w:ascii="Arial" w:hAnsi="Arial" w:eastAsia="Times New Roman" w:cs="Arial"/>
          <w:sz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DF155A" w:rsidR="005E3370" w:rsidP="00DF155A" w:rsidRDefault="005E3370" w14:paraId="0E212CEF" w14:textId="6C3A4F10">
      <w:pPr>
        <w:widowControl/>
        <w:autoSpaceDE/>
        <w:autoSpaceDN/>
        <w:adjustRightInd/>
        <w:ind w:left="720"/>
        <w:rPr>
          <w:rFonts w:ascii="Arial" w:hAnsi="Arial" w:eastAsia="Times New Roman" w:cs="Arial"/>
          <w:sz w:val="24"/>
        </w:rPr>
        <w:sectPr w:rsidRPr="00DF155A" w:rsidR="005E3370" w:rsidSect="005E5FE2">
          <w:footerReference w:type="default" r:id="rId25"/>
          <w:pgSz w:w="12240" w:h="15840" w:code="1"/>
          <w:pgMar w:top="1440" w:right="1800" w:bottom="1440" w:left="1800" w:header="1152" w:footer="576" w:gutter="0"/>
          <w:cols w:space="720"/>
          <w:noEndnote/>
          <w:docGrid w:linePitch="326"/>
        </w:sectPr>
      </w:pPr>
    </w:p>
    <w:p w:rsidR="00923B18" w:rsidP="007D685D" w:rsidRDefault="009273D7" w14:paraId="766FE3C0" w14:textId="42A5CB17">
      <w:pPr>
        <w:widowControl/>
        <w:tabs>
          <w:tab w:val="left" w:pos="720"/>
          <w:tab w:val="left" w:pos="1080"/>
          <w:tab w:val="left" w:pos="1440"/>
          <w:tab w:val="left" w:pos="1800"/>
        </w:tabs>
        <w:ind w:left="-90"/>
        <w:rPr>
          <w:rFonts w:ascii="Arial" w:hAnsi="Arial" w:cs="Arial"/>
          <w:sz w:val="22"/>
          <w:szCs w:val="22"/>
        </w:rPr>
      </w:pPr>
      <w:r>
        <w:rPr>
          <w:rFonts w:ascii="Arial" w:hAnsi="Arial" w:cs="Arial"/>
          <w:sz w:val="22"/>
          <w:szCs w:val="22"/>
        </w:rPr>
        <w:object w:dxaOrig="18266" w:dyaOrig="10950" w14:anchorId="3B927D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3.25pt;height:445.5pt" o:ole="" type="#_x0000_t75">
            <v:imagedata o:title="" r:id="rId26"/>
          </v:shape>
          <o:OLEObject Type="Embed" ProgID="Excel.Sheet.12" ShapeID="_x0000_i1025" DrawAspect="Content" ObjectID="_1693208558" r:id="rId27"/>
        </w:object>
      </w:r>
    </w:p>
    <w:p w:rsidR="006C3824" w:rsidP="007D685D" w:rsidRDefault="006C3824" w14:paraId="59C04DD8" w14:textId="58EA549A">
      <w:pPr>
        <w:widowControl/>
        <w:tabs>
          <w:tab w:val="left" w:pos="720"/>
          <w:tab w:val="left" w:pos="1080"/>
          <w:tab w:val="left" w:pos="1440"/>
          <w:tab w:val="left" w:pos="1800"/>
        </w:tabs>
        <w:ind w:left="-90"/>
        <w:rPr>
          <w:rFonts w:ascii="Arial" w:hAnsi="Arial" w:cs="Arial"/>
          <w:sz w:val="22"/>
          <w:szCs w:val="22"/>
        </w:rPr>
      </w:pPr>
    </w:p>
    <w:p w:rsidR="001902DA" w:rsidP="007D685D" w:rsidRDefault="001902DA" w14:paraId="43AE0E50" w14:textId="6C7F4971">
      <w:pPr>
        <w:widowControl/>
        <w:tabs>
          <w:tab w:val="left" w:pos="720"/>
          <w:tab w:val="left" w:pos="1080"/>
          <w:tab w:val="left" w:pos="1440"/>
          <w:tab w:val="left" w:pos="1800"/>
        </w:tabs>
        <w:ind w:left="-90"/>
        <w:rPr>
          <w:rFonts w:ascii="Arial" w:hAnsi="Arial" w:cs="Arial"/>
          <w:sz w:val="22"/>
          <w:szCs w:val="22"/>
        </w:rPr>
      </w:pPr>
    </w:p>
    <w:p w:rsidR="001902DA" w:rsidP="007D685D" w:rsidRDefault="001902DA" w14:paraId="6A3155C1" w14:textId="30BC735C">
      <w:pPr>
        <w:widowControl/>
        <w:tabs>
          <w:tab w:val="left" w:pos="720"/>
          <w:tab w:val="left" w:pos="1080"/>
          <w:tab w:val="left" w:pos="1440"/>
          <w:tab w:val="left" w:pos="1800"/>
        </w:tabs>
        <w:ind w:left="-90"/>
        <w:rPr>
          <w:rFonts w:ascii="Arial" w:hAnsi="Arial" w:cs="Arial"/>
          <w:sz w:val="22"/>
          <w:szCs w:val="22"/>
        </w:rPr>
      </w:pPr>
    </w:p>
    <w:p w:rsidR="001902DA" w:rsidP="007D685D" w:rsidRDefault="001902DA" w14:paraId="7A188DB1" w14:textId="1B00B58A">
      <w:pPr>
        <w:widowControl/>
        <w:tabs>
          <w:tab w:val="left" w:pos="720"/>
          <w:tab w:val="left" w:pos="1080"/>
          <w:tab w:val="left" w:pos="1440"/>
          <w:tab w:val="left" w:pos="1800"/>
        </w:tabs>
        <w:ind w:left="-90"/>
        <w:rPr>
          <w:rFonts w:ascii="Arial" w:hAnsi="Arial" w:cs="Arial"/>
          <w:sz w:val="22"/>
          <w:szCs w:val="22"/>
        </w:rPr>
      </w:pPr>
    </w:p>
    <w:p w:rsidR="00923B18" w:rsidRDefault="00923B18" w14:paraId="05413AE4" w14:textId="1788F866">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8322EA" w:rsidP="00F64FBF" w:rsidRDefault="008322EA" w14:paraId="329F63F9" w14:textId="67936347">
      <w:pPr>
        <w:widowControl/>
        <w:tabs>
          <w:tab w:val="left" w:pos="720"/>
          <w:tab w:val="left" w:pos="1080"/>
          <w:tab w:val="left" w:pos="1440"/>
          <w:tab w:val="left" w:pos="1800"/>
        </w:tabs>
        <w:ind w:left="-90"/>
        <w:rPr>
          <w:rFonts w:ascii="Arial" w:hAnsi="Arial" w:cs="Arial"/>
          <w:color w:val="FF0000"/>
          <w:sz w:val="22"/>
          <w:szCs w:val="22"/>
        </w:rPr>
      </w:pPr>
    </w:p>
    <w:bookmarkStart w:name="_MON_1690878944" w:id="1"/>
    <w:bookmarkEnd w:id="1"/>
    <w:p w:rsidR="0015301E" w:rsidP="00F64FBF" w:rsidRDefault="0094669E" w14:paraId="02381109" w14:textId="5BB5703C">
      <w:pPr>
        <w:widowControl/>
        <w:tabs>
          <w:tab w:val="left" w:pos="720"/>
          <w:tab w:val="left" w:pos="1080"/>
          <w:tab w:val="left" w:pos="1440"/>
          <w:tab w:val="left" w:pos="1800"/>
        </w:tabs>
        <w:ind w:left="-90"/>
        <w:rPr>
          <w:rFonts w:ascii="Arial" w:hAnsi="Arial" w:cs="Arial"/>
          <w:color w:val="FF0000"/>
          <w:sz w:val="22"/>
          <w:szCs w:val="22"/>
        </w:rPr>
      </w:pPr>
      <w:r>
        <w:rPr>
          <w:rFonts w:ascii="Arial" w:hAnsi="Arial" w:cs="Arial"/>
          <w:color w:val="FF0000"/>
          <w:sz w:val="22"/>
          <w:szCs w:val="22"/>
        </w:rPr>
        <w:object w:dxaOrig="18266" w:dyaOrig="10088" w14:anchorId="3610CE26">
          <v:shape id="_x0000_i1030" style="width:745.5pt;height:411.75pt" o:ole="" type="#_x0000_t75">
            <v:imagedata o:title="" r:id="rId28"/>
          </v:shape>
          <o:OLEObject Type="Embed" ProgID="Excel.Sheet.12" ShapeID="_x0000_i1030" DrawAspect="Content" ObjectID="_1693208559" r:id="rId29"/>
        </w:object>
      </w:r>
    </w:p>
    <w:p w:rsidRPr="009254F4" w:rsidR="0006452C" w:rsidP="0006452C" w:rsidRDefault="009273D7" w14:paraId="3E7AAB74" w14:textId="15AD2E40">
      <w:pPr>
        <w:widowControl/>
        <w:autoSpaceDE/>
        <w:autoSpaceDN/>
        <w:adjustRightInd/>
        <w:spacing w:after="200" w:line="276" w:lineRule="auto"/>
        <w:rPr>
          <w:rFonts w:ascii="Arial" w:hAnsi="Arial" w:cs="Arial"/>
          <w:color w:val="FF0000"/>
          <w:sz w:val="22"/>
          <w:szCs w:val="22"/>
        </w:rPr>
        <w:sectPr w:rsidRPr="009254F4" w:rsidR="0006452C" w:rsidSect="005E5FE2">
          <w:footerReference w:type="default" r:id="rId30"/>
          <w:footerReference w:type="first" r:id="rId31"/>
          <w:pgSz w:w="15840" w:h="12240" w:orient="landscape" w:code="1"/>
          <w:pgMar w:top="720" w:right="450" w:bottom="540" w:left="630" w:header="1440" w:footer="615" w:gutter="0"/>
          <w:cols w:space="720"/>
          <w:titlePg/>
          <w:docGrid w:linePitch="272"/>
        </w:sectPr>
      </w:pPr>
      <w:r>
        <w:rPr>
          <w:rFonts w:ascii="Arial" w:hAnsi="Arial" w:cs="Arial"/>
          <w:color w:val="FF0000"/>
          <w:sz w:val="22"/>
          <w:szCs w:val="22"/>
        </w:rPr>
        <w:br w:type="page"/>
      </w:r>
      <w:r w:rsidR="00205B6A">
        <w:rPr>
          <w:rFonts w:ascii="Arial" w:hAnsi="Arial" w:cs="Arial"/>
          <w:color w:val="FF0000"/>
          <w:sz w:val="22"/>
          <w:szCs w:val="22"/>
        </w:rPr>
        <w:object w:dxaOrig="16995" w:dyaOrig="9825" w14:anchorId="0ACCF446">
          <v:shape id="_x0000_i1034" style="width:689.25pt;height:397.5pt" o:ole="" type="#_x0000_t75">
            <v:imagedata o:title="" r:id="rId32"/>
          </v:shape>
          <o:OLEObject Type="Embed" ProgID="Excel.Sheet.12" ShapeID="_x0000_i1034" DrawAspect="Content" ObjectID="_1693208560" r:id="rId33"/>
        </w:object>
      </w:r>
    </w:p>
    <w:p w:rsidRPr="00754A8B" w:rsidR="008322EA" w:rsidRDefault="008322EA" w14:paraId="01219D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lastRenderedPageBreak/>
        <w:t>13.</w:t>
      </w:r>
      <w:r w:rsidRPr="00754A8B">
        <w:rPr>
          <w:rFonts w:ascii="Arial" w:hAnsi="Arial" w:cs="Arial"/>
          <w:b/>
          <w:bCs/>
          <w:sz w:val="24"/>
          <w:szCs w:val="24"/>
        </w:rPr>
        <w:tab/>
        <w:t>Provide an estimate of the total annual cost burden to respondents or records keepers resulting from the collection of information.</w:t>
      </w:r>
    </w:p>
    <w:p w:rsidR="00050115" w:rsidRDefault="00050115" w14:paraId="764481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P="00050115" w:rsidRDefault="002B29D1" w14:paraId="20F79CBE" w14:textId="10C555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No </w:t>
      </w:r>
      <w:r w:rsidRPr="00754A8B" w:rsidR="008322EA">
        <w:rPr>
          <w:rFonts w:ascii="Arial" w:hAnsi="Arial" w:cs="Arial"/>
          <w:sz w:val="24"/>
          <w:szCs w:val="24"/>
        </w:rPr>
        <w:t>capital/start-up or ongoing operation/maintenance costs</w:t>
      </w:r>
      <w:r>
        <w:rPr>
          <w:rFonts w:ascii="Arial" w:hAnsi="Arial" w:cs="Arial"/>
          <w:sz w:val="24"/>
          <w:szCs w:val="24"/>
        </w:rPr>
        <w:t xml:space="preserve"> are</w:t>
      </w:r>
      <w:r w:rsidRPr="00754A8B" w:rsidR="008322EA">
        <w:rPr>
          <w:rFonts w:ascii="Arial" w:hAnsi="Arial" w:cs="Arial"/>
          <w:sz w:val="24"/>
          <w:szCs w:val="24"/>
        </w:rPr>
        <w:t xml:space="preserve"> associated with this information collection.</w:t>
      </w:r>
    </w:p>
    <w:p w:rsidRPr="00754A8B" w:rsidR="00050115" w:rsidP="00050115" w:rsidRDefault="00050115" w14:paraId="168518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54A8B" w:rsidR="008322EA" w:rsidRDefault="008322EA" w14:paraId="5644FA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14.</w:t>
      </w:r>
      <w:r w:rsidRPr="00754A8B">
        <w:rPr>
          <w:rFonts w:ascii="Arial" w:hAnsi="Arial" w:cs="Arial"/>
          <w:b/>
          <w:bCs/>
          <w:sz w:val="24"/>
          <w:szCs w:val="24"/>
        </w:rPr>
        <w:tab/>
        <w:t>Provide estimates of annualized costs to Federal Government; provide a description of the method used to estimate said costs which should include quantifying hours, operational expenses (such as equipment, staff, printing, and overhead), and any other expense that would not have incurred without this collection of information.</w:t>
      </w:r>
    </w:p>
    <w:p w:rsidRPr="00010237" w:rsidR="00765F95" w:rsidP="00765F95" w:rsidRDefault="00765F95" w14:paraId="2F558D02"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FF0000"/>
          <w:sz w:val="24"/>
          <w:szCs w:val="24"/>
        </w:rPr>
      </w:pPr>
    </w:p>
    <w:p w:rsidR="002A66C7" w:rsidP="002A66C7" w:rsidRDefault="00960196" w14:paraId="746D97DA" w14:textId="1F2B87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There are no changes to the overall costs, from what was reported in the original docket.</w:t>
      </w:r>
    </w:p>
    <w:p w:rsidRPr="00FB4F81" w:rsidR="00960196" w:rsidP="002A66C7" w:rsidRDefault="00960196" w14:paraId="640903D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FB4F81" w:rsidR="008322EA" w:rsidP="00E24DD6" w:rsidRDefault="008322EA" w14:paraId="3338B4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15.</w:t>
      </w:r>
      <w:r w:rsidRPr="00FB4F81">
        <w:rPr>
          <w:rFonts w:ascii="Arial" w:hAnsi="Arial" w:cs="Arial"/>
          <w:b/>
          <w:bCs/>
          <w:sz w:val="24"/>
          <w:szCs w:val="24"/>
        </w:rPr>
        <w:tab/>
        <w:t>Explain the reasons for any program changes or adjustments reported in Items 13 or 14 of the OMB Form 83-I Burden</w:t>
      </w:r>
      <w:r w:rsidRPr="00FB4F81">
        <w:rPr>
          <w:rFonts w:ascii="Arial" w:hAnsi="Arial" w:cs="Arial"/>
          <w:sz w:val="24"/>
          <w:szCs w:val="24"/>
        </w:rPr>
        <w:t xml:space="preserve"> </w:t>
      </w:r>
      <w:r w:rsidRPr="00FB4F81">
        <w:rPr>
          <w:rFonts w:ascii="Arial" w:hAnsi="Arial" w:cs="Arial"/>
          <w:b/>
          <w:bCs/>
          <w:sz w:val="24"/>
          <w:szCs w:val="24"/>
        </w:rPr>
        <w:t>(reasons for changes in burden).</w:t>
      </w:r>
    </w:p>
    <w:p w:rsidRPr="00EC645E" w:rsidR="000D5CB2" w:rsidRDefault="000D5CB2" w14:paraId="2173CBE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274EB" w:rsidR="00741351" w:rsidP="003B66A6" w:rsidRDefault="00960196" w14:paraId="7E5B02A0" w14:textId="3D4BEA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eastAsia="Times New Roman"/>
          <w:strike/>
          <w:color w:val="FF0000"/>
          <w:sz w:val="24"/>
          <w:szCs w:val="24"/>
        </w:rPr>
      </w:pPr>
      <w:r>
        <w:rPr>
          <w:rFonts w:ascii="Arial" w:hAnsi="Arial" w:cs="Arial"/>
          <w:sz w:val="24"/>
          <w:szCs w:val="24"/>
        </w:rPr>
        <w:t xml:space="preserve">This is a substantive change to the 2022 Census of Agriculture </w:t>
      </w:r>
      <w:r w:rsidR="00C447C5">
        <w:rPr>
          <w:rFonts w:ascii="Arial" w:hAnsi="Arial" w:cs="Arial"/>
          <w:sz w:val="24"/>
          <w:szCs w:val="24"/>
        </w:rPr>
        <w:t>clearance</w:t>
      </w:r>
      <w:r>
        <w:rPr>
          <w:rFonts w:ascii="Arial" w:hAnsi="Arial" w:cs="Arial"/>
          <w:sz w:val="24"/>
          <w:szCs w:val="24"/>
        </w:rPr>
        <w:t>. In the original approval</w:t>
      </w:r>
      <w:r w:rsidR="002B29D1">
        <w:rPr>
          <w:rFonts w:ascii="Arial" w:hAnsi="Arial" w:cs="Arial"/>
          <w:sz w:val="24"/>
          <w:szCs w:val="24"/>
        </w:rPr>
        <w:t>,</w:t>
      </w:r>
      <w:r>
        <w:rPr>
          <w:rFonts w:ascii="Arial" w:hAnsi="Arial" w:cs="Arial"/>
          <w:sz w:val="24"/>
          <w:szCs w:val="24"/>
        </w:rPr>
        <w:t xml:space="preserve"> the</w:t>
      </w:r>
      <w:r w:rsidR="002B29D1">
        <w:rPr>
          <w:rFonts w:ascii="Arial" w:hAnsi="Arial" w:cs="Arial"/>
          <w:sz w:val="24"/>
          <w:szCs w:val="24"/>
        </w:rPr>
        <w:t xml:space="preserve"> </w:t>
      </w:r>
      <w:r>
        <w:rPr>
          <w:rFonts w:ascii="Arial" w:hAnsi="Arial" w:cs="Arial"/>
          <w:sz w:val="24"/>
          <w:szCs w:val="24"/>
        </w:rPr>
        <w:t xml:space="preserve">total burden </w:t>
      </w:r>
      <w:r w:rsidR="002B29D1">
        <w:rPr>
          <w:rFonts w:ascii="Arial" w:hAnsi="Arial" w:cs="Arial"/>
          <w:sz w:val="24"/>
          <w:szCs w:val="24"/>
        </w:rPr>
        <w:t>was</w:t>
      </w:r>
      <w:r>
        <w:rPr>
          <w:rFonts w:ascii="Arial" w:hAnsi="Arial" w:cs="Arial"/>
          <w:sz w:val="24"/>
          <w:szCs w:val="24"/>
        </w:rPr>
        <w:t xml:space="preserve"> 3,276,166. This change request involves a</w:t>
      </w:r>
      <w:r w:rsidR="0094669E">
        <w:rPr>
          <w:rFonts w:ascii="Arial" w:hAnsi="Arial" w:cs="Arial"/>
          <w:sz w:val="24"/>
          <w:szCs w:val="24"/>
        </w:rPr>
        <w:t>n adjustment to</w:t>
      </w:r>
      <w:r>
        <w:rPr>
          <w:rFonts w:ascii="Arial" w:hAnsi="Arial" w:cs="Arial"/>
          <w:sz w:val="24"/>
          <w:szCs w:val="24"/>
        </w:rPr>
        <w:t xml:space="preserve"> respondent burden</w:t>
      </w:r>
      <w:r w:rsidR="0094669E">
        <w:rPr>
          <w:rFonts w:ascii="Arial" w:hAnsi="Arial" w:cs="Arial"/>
          <w:sz w:val="24"/>
          <w:szCs w:val="24"/>
        </w:rPr>
        <w:t>;</w:t>
      </w:r>
      <w:r>
        <w:rPr>
          <w:rFonts w:ascii="Arial" w:hAnsi="Arial" w:cs="Arial"/>
          <w:sz w:val="24"/>
          <w:szCs w:val="24"/>
        </w:rPr>
        <w:t xml:space="preserve"> </w:t>
      </w:r>
      <w:r w:rsidR="0094669E">
        <w:rPr>
          <w:rFonts w:ascii="Arial" w:hAnsi="Arial" w:cs="Arial"/>
          <w:sz w:val="24"/>
          <w:szCs w:val="24"/>
        </w:rPr>
        <w:t xml:space="preserve">a decrease of </w:t>
      </w:r>
      <w:r w:rsidR="00205B6A">
        <w:rPr>
          <w:rFonts w:ascii="Arial" w:hAnsi="Arial" w:cs="Arial"/>
          <w:sz w:val="24"/>
          <w:szCs w:val="24"/>
        </w:rPr>
        <w:t>9,</w:t>
      </w:r>
      <w:r w:rsidR="00E31328">
        <w:rPr>
          <w:rFonts w:ascii="Arial" w:hAnsi="Arial" w:cs="Arial"/>
          <w:sz w:val="24"/>
          <w:szCs w:val="24"/>
        </w:rPr>
        <w:t>087</w:t>
      </w:r>
      <w:r>
        <w:rPr>
          <w:rFonts w:ascii="Arial" w:hAnsi="Arial" w:cs="Arial"/>
          <w:sz w:val="24"/>
          <w:szCs w:val="24"/>
        </w:rPr>
        <w:t xml:space="preserve"> hours, to a new total of 3,26</w:t>
      </w:r>
      <w:r w:rsidR="00E31328">
        <w:rPr>
          <w:rFonts w:ascii="Arial" w:hAnsi="Arial" w:cs="Arial"/>
          <w:sz w:val="24"/>
          <w:szCs w:val="24"/>
        </w:rPr>
        <w:t>7,079</w:t>
      </w:r>
      <w:r>
        <w:rPr>
          <w:rFonts w:ascii="Arial" w:hAnsi="Arial" w:cs="Arial"/>
          <w:sz w:val="24"/>
          <w:szCs w:val="24"/>
        </w:rPr>
        <w:t>. This change in burden is due to the new experimental survey’s (</w:t>
      </w:r>
      <w:r w:rsidRPr="00C447C5">
        <w:rPr>
          <w:rFonts w:ascii="Arial" w:hAnsi="Arial" w:cs="Arial"/>
          <w:i/>
          <w:iCs/>
          <w:sz w:val="24"/>
          <w:szCs w:val="24"/>
        </w:rPr>
        <w:t>Farm Producer Study</w:t>
      </w:r>
      <w:r>
        <w:rPr>
          <w:rFonts w:ascii="Arial" w:hAnsi="Arial" w:cs="Arial"/>
          <w:sz w:val="24"/>
          <w:szCs w:val="24"/>
        </w:rPr>
        <w:t xml:space="preserve">) </w:t>
      </w:r>
      <w:r w:rsidR="003B66A6">
        <w:rPr>
          <w:rFonts w:ascii="Arial" w:hAnsi="Arial" w:cs="Arial"/>
          <w:sz w:val="24"/>
          <w:szCs w:val="24"/>
        </w:rPr>
        <w:t>reduced burden minutes.</w:t>
      </w:r>
      <w:r w:rsidR="001C6194">
        <w:rPr>
          <w:rFonts w:ascii="Arial" w:hAnsi="Arial" w:cs="Arial"/>
          <w:sz w:val="24"/>
          <w:szCs w:val="24"/>
        </w:rPr>
        <w:t xml:space="preserve"> </w:t>
      </w:r>
      <w:r w:rsidR="003B66A6">
        <w:rPr>
          <w:rFonts w:ascii="Arial" w:hAnsi="Arial" w:cs="Arial"/>
          <w:sz w:val="24"/>
          <w:szCs w:val="24"/>
        </w:rPr>
        <w:t>In the original approval the burden was estimated at 20 minutes per interview.</w:t>
      </w:r>
      <w:r w:rsidR="001C6194">
        <w:rPr>
          <w:rFonts w:ascii="Arial" w:hAnsi="Arial" w:cs="Arial"/>
          <w:sz w:val="24"/>
          <w:szCs w:val="24"/>
        </w:rPr>
        <w:t xml:space="preserve"> </w:t>
      </w:r>
      <w:r w:rsidR="00C447C5">
        <w:rPr>
          <w:rFonts w:ascii="Arial" w:hAnsi="Arial" w:cs="Arial"/>
          <w:sz w:val="24"/>
          <w:szCs w:val="24"/>
        </w:rPr>
        <w:t>After refining the project’s specifications and f</w:t>
      </w:r>
      <w:r w:rsidR="003B66A6">
        <w:rPr>
          <w:rFonts w:ascii="Arial" w:hAnsi="Arial" w:cs="Arial"/>
          <w:sz w:val="24"/>
          <w:szCs w:val="24"/>
        </w:rPr>
        <w:t>ollowing cognitive testing, the burden was reduced to 10 minutes per interview.</w:t>
      </w:r>
      <w:r w:rsidR="001C6194">
        <w:rPr>
          <w:rFonts w:ascii="Arial" w:hAnsi="Arial" w:cs="Arial"/>
          <w:sz w:val="24"/>
          <w:szCs w:val="24"/>
        </w:rPr>
        <w:t xml:space="preserve"> </w:t>
      </w:r>
      <w:r w:rsidR="003B66A6">
        <w:rPr>
          <w:rFonts w:ascii="Arial" w:hAnsi="Arial" w:cs="Arial"/>
          <w:sz w:val="24"/>
          <w:szCs w:val="24"/>
        </w:rPr>
        <w:t>The total sample size and number of responses remain the same.</w:t>
      </w:r>
    </w:p>
    <w:p w:rsidRPr="00FB4F81" w:rsidR="003F56C3" w:rsidP="000D5CB2" w:rsidRDefault="003F56C3" w14:paraId="461A45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4"/>
          <w:szCs w:val="24"/>
        </w:rPr>
      </w:pPr>
    </w:p>
    <w:p w:rsidRPr="00FB4F81" w:rsidR="008322EA" w:rsidRDefault="008322EA" w14:paraId="305FA5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16.</w:t>
      </w:r>
      <w:r w:rsidRPr="00FB4F81">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include beginning and ending dates for the information collection, completion of report, publication dates and other actions.</w:t>
      </w:r>
    </w:p>
    <w:p w:rsidRPr="00FB4F81" w:rsidR="00344FEB" w:rsidRDefault="00344FEB" w14:paraId="65A840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2B29D1" w:rsidP="002B29D1" w:rsidRDefault="005404F8" w14:paraId="4196E00D" w14:textId="2C2F4C79">
      <w:pPr>
        <w:widowControl/>
        <w:tabs>
          <w:tab w:val="left" w:pos="720"/>
        </w:tabs>
        <w:ind w:left="720" w:hanging="720"/>
        <w:rPr>
          <w:rFonts w:ascii="Arial" w:hAnsi="Arial" w:cs="Arial"/>
          <w:b/>
          <w:bCs/>
          <w:sz w:val="24"/>
          <w:szCs w:val="24"/>
        </w:rPr>
      </w:pPr>
      <w:r>
        <w:rPr>
          <w:rFonts w:ascii="Arial" w:hAnsi="Arial" w:cs="Arial"/>
          <w:color w:val="000000" w:themeColor="text1"/>
          <w:sz w:val="24"/>
          <w:szCs w:val="24"/>
        </w:rPr>
        <w:tab/>
      </w:r>
      <w:r w:rsidRPr="002D2470" w:rsidR="00741351">
        <w:rPr>
          <w:rFonts w:ascii="Arial" w:hAnsi="Arial" w:cs="Arial"/>
          <w:color w:val="000000" w:themeColor="text1"/>
          <w:sz w:val="24"/>
          <w:szCs w:val="24"/>
        </w:rPr>
        <w:t xml:space="preserve">The </w:t>
      </w:r>
      <w:r w:rsidR="000C32B3">
        <w:rPr>
          <w:rFonts w:ascii="Arial" w:hAnsi="Arial" w:cs="Arial"/>
          <w:color w:val="000000" w:themeColor="text1"/>
          <w:sz w:val="24"/>
          <w:szCs w:val="24"/>
        </w:rPr>
        <w:t>study’s</w:t>
      </w:r>
      <w:r w:rsidRPr="002D2470" w:rsidR="004001A0">
        <w:rPr>
          <w:rFonts w:ascii="Arial" w:hAnsi="Arial" w:cs="Arial"/>
          <w:color w:val="000000" w:themeColor="text1"/>
          <w:sz w:val="24"/>
          <w:szCs w:val="24"/>
        </w:rPr>
        <w:t xml:space="preserve"> </w:t>
      </w:r>
      <w:r w:rsidRPr="002D2470" w:rsidR="00741351">
        <w:rPr>
          <w:rFonts w:ascii="Arial" w:hAnsi="Arial" w:cs="Arial"/>
          <w:color w:val="000000" w:themeColor="text1"/>
          <w:sz w:val="24"/>
          <w:szCs w:val="24"/>
        </w:rPr>
        <w:t>data collection o</w:t>
      </w:r>
      <w:r w:rsidRPr="002D2470" w:rsidR="00496F81">
        <w:rPr>
          <w:rFonts w:ascii="Arial" w:hAnsi="Arial" w:cs="Arial"/>
          <w:color w:val="000000" w:themeColor="text1"/>
          <w:sz w:val="24"/>
          <w:szCs w:val="24"/>
        </w:rPr>
        <w:t>f</w:t>
      </w:r>
      <w:r w:rsidRPr="002D2470" w:rsidR="00741351">
        <w:rPr>
          <w:rFonts w:ascii="Arial" w:hAnsi="Arial" w:cs="Arial"/>
          <w:color w:val="000000" w:themeColor="text1"/>
          <w:sz w:val="24"/>
          <w:szCs w:val="24"/>
        </w:rPr>
        <w:t xml:space="preserve"> agricultural decision makers’ sexual orientation and gender identi</w:t>
      </w:r>
      <w:r w:rsidR="00AC40ED">
        <w:rPr>
          <w:rFonts w:ascii="Arial" w:hAnsi="Arial" w:cs="Arial"/>
          <w:color w:val="000000" w:themeColor="text1"/>
          <w:sz w:val="24"/>
          <w:szCs w:val="24"/>
        </w:rPr>
        <w:t>ty</w:t>
      </w:r>
      <w:r w:rsidRPr="002D2470" w:rsidR="00741351">
        <w:rPr>
          <w:rFonts w:ascii="Arial" w:hAnsi="Arial" w:cs="Arial"/>
          <w:color w:val="000000" w:themeColor="text1"/>
          <w:sz w:val="24"/>
          <w:szCs w:val="24"/>
        </w:rPr>
        <w:t xml:space="preserve"> (SOGI)</w:t>
      </w:r>
      <w:r w:rsidR="004840DD">
        <w:rPr>
          <w:rFonts w:ascii="Arial" w:hAnsi="Arial" w:cs="Arial"/>
          <w:color w:val="000000" w:themeColor="text1"/>
          <w:sz w:val="24"/>
          <w:szCs w:val="24"/>
        </w:rPr>
        <w:t xml:space="preserve"> and </w:t>
      </w:r>
      <w:r w:rsidRPr="002D2470" w:rsidR="00741351">
        <w:rPr>
          <w:rFonts w:ascii="Arial" w:hAnsi="Arial" w:cs="Arial"/>
          <w:color w:val="000000" w:themeColor="text1"/>
          <w:sz w:val="24"/>
          <w:szCs w:val="24"/>
        </w:rPr>
        <w:t>disability status will take place in late 202</w:t>
      </w:r>
      <w:r w:rsidRPr="002D2470" w:rsidR="002B55A5">
        <w:rPr>
          <w:rFonts w:ascii="Arial" w:hAnsi="Arial" w:cs="Arial"/>
          <w:color w:val="000000" w:themeColor="text1"/>
          <w:sz w:val="24"/>
          <w:szCs w:val="24"/>
        </w:rPr>
        <w:t>1.</w:t>
      </w:r>
      <w:r w:rsidR="001C6194">
        <w:rPr>
          <w:rFonts w:ascii="Arial" w:hAnsi="Arial" w:cs="Arial"/>
          <w:color w:val="000000" w:themeColor="text1"/>
          <w:sz w:val="24"/>
          <w:szCs w:val="24"/>
        </w:rPr>
        <w:t xml:space="preserve"> </w:t>
      </w:r>
      <w:r w:rsidRPr="009C4C08" w:rsidR="009C4C08">
        <w:rPr>
          <w:rFonts w:ascii="Arial" w:hAnsi="Arial" w:cs="Arial"/>
          <w:color w:val="000000" w:themeColor="text1"/>
          <w:sz w:val="24"/>
          <w:szCs w:val="24"/>
        </w:rPr>
        <w:t xml:space="preserve">No official estimates will be created from the </w:t>
      </w:r>
      <w:r w:rsidRPr="009F5E72" w:rsidR="009C4C08">
        <w:rPr>
          <w:rFonts w:ascii="Arial" w:hAnsi="Arial" w:cs="Arial"/>
          <w:i/>
          <w:iCs/>
          <w:color w:val="000000" w:themeColor="text1"/>
          <w:sz w:val="24"/>
          <w:szCs w:val="24"/>
        </w:rPr>
        <w:t>Farm Producer Study</w:t>
      </w:r>
      <w:r w:rsidRPr="009C4C08" w:rsidR="009C4C08">
        <w:rPr>
          <w:rFonts w:ascii="Arial" w:hAnsi="Arial" w:cs="Arial"/>
          <w:color w:val="000000" w:themeColor="text1"/>
          <w:sz w:val="24"/>
          <w:szCs w:val="24"/>
        </w:rPr>
        <w:t>.</w:t>
      </w:r>
      <w:r w:rsidR="001C6194">
        <w:rPr>
          <w:rFonts w:ascii="Arial" w:hAnsi="Arial" w:cs="Arial"/>
          <w:color w:val="000000" w:themeColor="text1"/>
          <w:sz w:val="24"/>
          <w:szCs w:val="24"/>
        </w:rPr>
        <w:t xml:space="preserve"> </w:t>
      </w:r>
      <w:r w:rsidRPr="00C447C5" w:rsidR="002B29D1">
        <w:rPr>
          <w:rFonts w:ascii="Arial" w:hAnsi="Arial" w:eastAsia="Times New Roman" w:cs="Arial"/>
          <w:color w:val="000000" w:themeColor="text1"/>
          <w:sz w:val="24"/>
          <w:szCs w:val="24"/>
        </w:rPr>
        <w:t xml:space="preserve">Instead, the data will </w:t>
      </w:r>
      <w:r w:rsidR="002B29D1">
        <w:rPr>
          <w:rFonts w:ascii="Arial" w:hAnsi="Arial" w:eastAsia="Times New Roman" w:cs="Arial"/>
          <w:color w:val="000000" w:themeColor="text1"/>
          <w:sz w:val="24"/>
          <w:szCs w:val="24"/>
        </w:rPr>
        <w:t>inform</w:t>
      </w:r>
      <w:r w:rsidRPr="00C447C5" w:rsidR="002B29D1">
        <w:rPr>
          <w:rFonts w:ascii="Arial" w:hAnsi="Arial" w:eastAsia="Times New Roman" w:cs="Arial"/>
          <w:color w:val="000000" w:themeColor="text1"/>
          <w:sz w:val="24"/>
          <w:szCs w:val="24"/>
        </w:rPr>
        <w:t xml:space="preserve"> future data collections, including the 2027 Census of Agriculture</w:t>
      </w:r>
      <w:r w:rsidR="002B29D1">
        <w:rPr>
          <w:rFonts w:ascii="Arial" w:hAnsi="Arial" w:eastAsia="Times New Roman" w:cs="Arial"/>
          <w:color w:val="000000" w:themeColor="text1"/>
          <w:sz w:val="24"/>
          <w:szCs w:val="24"/>
        </w:rPr>
        <w:t>. The summarized results may also be shared broadly, including with other Federal Statistical Agencies and through research reports, journal articles, and presentations at appropriate professional conferences.</w:t>
      </w:r>
    </w:p>
    <w:p w:rsidRPr="002D2470" w:rsidR="009C4C08" w:rsidP="00D74F90" w:rsidRDefault="009C4C08" w14:paraId="3647B3DE" w14:textId="77777777">
      <w:pPr>
        <w:ind w:left="720"/>
        <w:rPr>
          <w:rFonts w:ascii="Arial" w:hAnsi="Arial" w:cs="Arial"/>
          <w:color w:val="000000" w:themeColor="text1"/>
          <w:sz w:val="24"/>
          <w:szCs w:val="24"/>
        </w:rPr>
      </w:pPr>
    </w:p>
    <w:p w:rsidR="003B5616" w:rsidP="00D74F90" w:rsidRDefault="003B5616" w14:paraId="26865648" w14:textId="7918BE3D">
      <w:pPr>
        <w:ind w:left="720"/>
        <w:rPr>
          <w:rFonts w:ascii="Arial" w:hAnsi="Arial" w:cs="Arial"/>
          <w:color w:val="000000" w:themeColor="text1"/>
          <w:sz w:val="24"/>
          <w:szCs w:val="24"/>
        </w:rPr>
      </w:pPr>
      <w:r w:rsidRPr="002D2470">
        <w:rPr>
          <w:rFonts w:ascii="Arial" w:hAnsi="Arial" w:cs="Arial"/>
          <w:color w:val="000000" w:themeColor="text1"/>
          <w:sz w:val="24"/>
          <w:szCs w:val="24"/>
        </w:rPr>
        <w:t xml:space="preserve">The </w:t>
      </w:r>
      <w:r w:rsidR="000C32B3">
        <w:rPr>
          <w:rFonts w:ascii="Arial" w:hAnsi="Arial" w:cs="Arial"/>
          <w:color w:val="000000" w:themeColor="text1"/>
          <w:sz w:val="24"/>
          <w:szCs w:val="24"/>
        </w:rPr>
        <w:t>study</w:t>
      </w:r>
      <w:r w:rsidRPr="002D2470">
        <w:rPr>
          <w:rFonts w:ascii="Arial" w:hAnsi="Arial" w:cs="Arial"/>
          <w:color w:val="000000" w:themeColor="text1"/>
          <w:sz w:val="24"/>
          <w:szCs w:val="24"/>
        </w:rPr>
        <w:t xml:space="preserve"> will provide insight into </w:t>
      </w:r>
      <w:r w:rsidRPr="00806D12">
        <w:rPr>
          <w:rFonts w:ascii="Arial" w:hAnsi="Arial" w:cs="Arial"/>
          <w:color w:val="000000" w:themeColor="text1"/>
          <w:sz w:val="24"/>
          <w:szCs w:val="24"/>
        </w:rPr>
        <w:t>how</w:t>
      </w:r>
      <w:r w:rsidRPr="002D2470">
        <w:rPr>
          <w:rFonts w:ascii="Arial" w:hAnsi="Arial" w:cs="Arial"/>
          <w:color w:val="000000" w:themeColor="text1"/>
          <w:sz w:val="24"/>
          <w:szCs w:val="24"/>
        </w:rPr>
        <w:t xml:space="preserve"> NASS may incorporate these data series into future Censuses of Agriculture and other collections.</w:t>
      </w:r>
      <w:r w:rsidRPr="002D2470" w:rsidR="00C7254D">
        <w:rPr>
          <w:rFonts w:ascii="Arial" w:hAnsi="Arial" w:cs="Arial"/>
          <w:color w:val="000000" w:themeColor="text1"/>
          <w:sz w:val="24"/>
          <w:szCs w:val="24"/>
        </w:rPr>
        <w:t xml:space="preserve"> </w:t>
      </w:r>
      <w:r w:rsidR="00806D12">
        <w:rPr>
          <w:rFonts w:ascii="Arial" w:hAnsi="Arial" w:cs="Arial"/>
          <w:color w:val="000000" w:themeColor="text1"/>
          <w:sz w:val="24"/>
          <w:szCs w:val="24"/>
        </w:rPr>
        <w:t>If</w:t>
      </w:r>
      <w:r w:rsidRPr="002D2470">
        <w:rPr>
          <w:rFonts w:ascii="Arial" w:hAnsi="Arial" w:cs="Arial"/>
          <w:color w:val="000000" w:themeColor="text1"/>
          <w:sz w:val="24"/>
          <w:szCs w:val="24"/>
        </w:rPr>
        <w:t xml:space="preserve"> these demographic </w:t>
      </w:r>
      <w:r w:rsidRPr="002D2470">
        <w:rPr>
          <w:rFonts w:ascii="Arial" w:hAnsi="Arial" w:cs="Arial"/>
          <w:color w:val="000000" w:themeColor="text1"/>
          <w:sz w:val="24"/>
          <w:szCs w:val="24"/>
        </w:rPr>
        <w:lastRenderedPageBreak/>
        <w:t xml:space="preserve">data are eventually available operationally, they will inform </w:t>
      </w:r>
      <w:r w:rsidRPr="002D2470">
        <w:rPr>
          <w:rFonts w:ascii="Arial" w:hAnsi="Arial" w:cs="Arial"/>
          <w:sz w:val="24"/>
          <w:szCs w:val="24"/>
        </w:rPr>
        <w:t xml:space="preserve">Executive </w:t>
      </w:r>
      <w:r w:rsidR="0012676A">
        <w:rPr>
          <w:rFonts w:ascii="Arial" w:hAnsi="Arial" w:cs="Arial"/>
          <w:sz w:val="24"/>
          <w:szCs w:val="24"/>
        </w:rPr>
        <w:t>B</w:t>
      </w:r>
      <w:r w:rsidRPr="002D2470">
        <w:rPr>
          <w:rFonts w:ascii="Arial" w:hAnsi="Arial" w:cs="Arial"/>
          <w:sz w:val="24"/>
          <w:szCs w:val="24"/>
        </w:rPr>
        <w:t xml:space="preserve">ranch </w:t>
      </w:r>
      <w:r w:rsidR="0012676A">
        <w:rPr>
          <w:rFonts w:ascii="Arial" w:hAnsi="Arial" w:cs="Arial"/>
          <w:sz w:val="24"/>
          <w:szCs w:val="24"/>
        </w:rPr>
        <w:t>A</w:t>
      </w:r>
      <w:r w:rsidRPr="002D2470">
        <w:rPr>
          <w:rFonts w:ascii="Arial" w:hAnsi="Arial" w:cs="Arial"/>
          <w:sz w:val="24"/>
          <w:szCs w:val="24"/>
        </w:rPr>
        <w:t>gencies and Congress on the characteristics of agricultural producers to help identify program deficiencies and enhancements.</w:t>
      </w:r>
    </w:p>
    <w:p w:rsidRPr="00010237" w:rsidR="00332139" w:rsidP="00802C11" w:rsidRDefault="00332139" w14:paraId="1686AB0E" w14:textId="77777777">
      <w:pPr>
        <w:ind w:left="720"/>
        <w:rPr>
          <w:rFonts w:ascii="Arial" w:hAnsi="Arial" w:cs="Arial"/>
          <w:color w:val="FF0000"/>
          <w:sz w:val="24"/>
          <w:szCs w:val="24"/>
        </w:rPr>
      </w:pPr>
    </w:p>
    <w:p w:rsidRPr="00754A8B" w:rsidR="008322EA" w:rsidRDefault="008322EA" w14:paraId="696C4F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b/>
          <w:bCs/>
          <w:sz w:val="24"/>
          <w:szCs w:val="24"/>
        </w:rPr>
        <w:t>17.</w:t>
      </w:r>
      <w:r w:rsidRPr="00754A8B">
        <w:rPr>
          <w:rFonts w:ascii="Arial" w:hAnsi="Arial" w:cs="Arial"/>
          <w:b/>
          <w:bCs/>
          <w:sz w:val="24"/>
          <w:szCs w:val="24"/>
        </w:rPr>
        <w:tab/>
        <w:t>If seeking approval to not display the expiration date for OMB approval of the collection, explain the reasons that display would be inappropriate</w:t>
      </w:r>
      <w:r w:rsidRPr="00754A8B">
        <w:rPr>
          <w:rFonts w:ascii="Arial" w:hAnsi="Arial" w:cs="Arial"/>
          <w:sz w:val="24"/>
          <w:szCs w:val="24"/>
        </w:rPr>
        <w:t>.</w:t>
      </w:r>
    </w:p>
    <w:p w:rsidR="00050115" w:rsidP="009254F4" w:rsidRDefault="00050115" w14:paraId="0AFE018C" w14:textId="77777777">
      <w:pPr>
        <w:spacing w:line="240" w:lineRule="exact"/>
        <w:ind w:left="720"/>
        <w:rPr>
          <w:rFonts w:ascii="Arial" w:hAnsi="Arial" w:cs="Arial"/>
          <w:color w:val="000000"/>
          <w:sz w:val="24"/>
          <w:szCs w:val="24"/>
        </w:rPr>
      </w:pPr>
    </w:p>
    <w:p w:rsidR="009254F4" w:rsidP="009254F4" w:rsidRDefault="002B29D1" w14:paraId="60D3FD6C" w14:textId="28C381BB">
      <w:pPr>
        <w:spacing w:line="240" w:lineRule="exact"/>
        <w:ind w:left="720"/>
        <w:rPr>
          <w:rFonts w:ascii="Arial" w:hAnsi="Arial" w:cs="Arial"/>
          <w:color w:val="000000"/>
          <w:sz w:val="24"/>
          <w:szCs w:val="24"/>
        </w:rPr>
      </w:pPr>
      <w:r>
        <w:rPr>
          <w:rFonts w:ascii="Arial" w:hAnsi="Arial" w:cs="Arial"/>
          <w:color w:val="000000"/>
          <w:sz w:val="24"/>
          <w:szCs w:val="24"/>
        </w:rPr>
        <w:t>A</w:t>
      </w:r>
      <w:r w:rsidRPr="00754A8B" w:rsidR="009254F4">
        <w:rPr>
          <w:rFonts w:ascii="Arial" w:hAnsi="Arial" w:cs="Arial"/>
          <w:color w:val="000000"/>
          <w:sz w:val="24"/>
          <w:szCs w:val="24"/>
        </w:rPr>
        <w:t>pproval of non-display of the expiration date</w:t>
      </w:r>
      <w:r>
        <w:rPr>
          <w:rFonts w:ascii="Arial" w:hAnsi="Arial" w:cs="Arial"/>
          <w:color w:val="000000"/>
          <w:sz w:val="24"/>
          <w:szCs w:val="24"/>
        </w:rPr>
        <w:t xml:space="preserve"> is not being requested</w:t>
      </w:r>
      <w:r w:rsidRPr="00754A8B" w:rsidR="009254F4">
        <w:rPr>
          <w:rFonts w:ascii="Arial" w:hAnsi="Arial" w:cs="Arial"/>
          <w:color w:val="000000"/>
          <w:sz w:val="24"/>
          <w:szCs w:val="24"/>
        </w:rPr>
        <w:t>.</w:t>
      </w:r>
    </w:p>
    <w:p w:rsidRPr="00754A8B" w:rsidR="00183FE8" w:rsidP="009254F4" w:rsidRDefault="00183FE8" w14:paraId="69E72B8C" w14:textId="77777777">
      <w:pPr>
        <w:spacing w:line="240" w:lineRule="exact"/>
        <w:ind w:left="720"/>
        <w:rPr>
          <w:rFonts w:ascii="Arial" w:hAnsi="Arial" w:cs="Arial"/>
          <w:color w:val="000000"/>
          <w:sz w:val="24"/>
          <w:szCs w:val="24"/>
        </w:rPr>
      </w:pPr>
    </w:p>
    <w:p w:rsidRPr="00754A8B" w:rsidR="00103E58" w:rsidP="00B55631" w:rsidRDefault="008322EA" w14:paraId="3FAE14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54A8B">
        <w:rPr>
          <w:rFonts w:ascii="Arial" w:hAnsi="Arial" w:cs="Arial"/>
          <w:b/>
          <w:bCs/>
          <w:sz w:val="24"/>
          <w:szCs w:val="24"/>
        </w:rPr>
        <w:t>18.</w:t>
      </w:r>
      <w:r w:rsidRPr="00754A8B">
        <w:rPr>
          <w:rFonts w:ascii="Arial" w:hAnsi="Arial" w:cs="Arial"/>
          <w:b/>
          <w:bCs/>
          <w:sz w:val="24"/>
          <w:szCs w:val="24"/>
        </w:rPr>
        <w:tab/>
        <w:t>Explain each exception to the certification statement identified in Item 19, “Certification for Paperwork Reduction Act Submissions” of OMB Form 83-I.</w:t>
      </w:r>
    </w:p>
    <w:p w:rsidRPr="00754A8B" w:rsidR="00103E58" w:rsidP="00103E58" w:rsidRDefault="00103E58" w14:paraId="146258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p>
    <w:p w:rsidRPr="00754A8B" w:rsidR="00103E58" w:rsidP="00802C11" w:rsidRDefault="00103E58" w14:paraId="1BEC92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r w:rsidRPr="00754A8B" w:rsidR="008322EA">
        <w:rPr>
          <w:rFonts w:ascii="Arial" w:hAnsi="Arial" w:cs="Arial"/>
          <w:sz w:val="24"/>
          <w:szCs w:val="24"/>
        </w:rPr>
        <w:t>There are no exceptions to the certification statement.</w:t>
      </w:r>
    </w:p>
    <w:p w:rsidRPr="00183FE8" w:rsidR="00103E58" w:rsidP="00103E58" w:rsidRDefault="00103E58" w14:paraId="5DAC2C0E"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183FE8" w:rsidR="00B55631" w:rsidP="00103E58" w:rsidRDefault="00466AED" w14:paraId="2C9ACEAC" w14:textId="32BE920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September</w:t>
      </w:r>
      <w:r w:rsidR="00500A28">
        <w:rPr>
          <w:rFonts w:ascii="Arial" w:hAnsi="Arial" w:cs="Arial"/>
          <w:sz w:val="24"/>
          <w:szCs w:val="24"/>
        </w:rPr>
        <w:t xml:space="preserve"> </w:t>
      </w:r>
      <w:r w:rsidR="00DF155A">
        <w:rPr>
          <w:rFonts w:ascii="Arial" w:hAnsi="Arial" w:cs="Arial"/>
          <w:sz w:val="24"/>
          <w:szCs w:val="24"/>
        </w:rPr>
        <w:t>2021</w:t>
      </w:r>
    </w:p>
    <w:sectPr w:rsidRPr="00183FE8" w:rsidR="00B55631" w:rsidSect="009D686B">
      <w:footerReference w:type="default" r:id="rId34"/>
      <w:pgSz w:w="12240" w:h="15840" w:code="1"/>
      <w:pgMar w:top="1440" w:right="1350" w:bottom="2160" w:left="1440" w:header="1440" w:footer="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3D48" w14:textId="77777777" w:rsidR="0050409B" w:rsidRDefault="0050409B">
      <w:r>
        <w:separator/>
      </w:r>
    </w:p>
  </w:endnote>
  <w:endnote w:type="continuationSeparator" w:id="0">
    <w:p w14:paraId="4934D574" w14:textId="77777777" w:rsidR="0050409B" w:rsidRDefault="0050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29C58B77" w14:textId="77777777" w:rsidR="00DF155A" w:rsidRDefault="00DF155A">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A842861" w14:textId="77777777" w:rsidR="00DF155A" w:rsidRDefault="00DF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3685"/>
      <w:docPartObj>
        <w:docPartGallery w:val="Page Numbers (Bottom of Page)"/>
        <w:docPartUnique/>
      </w:docPartObj>
    </w:sdtPr>
    <w:sdtEndPr>
      <w:rPr>
        <w:noProof/>
      </w:rPr>
    </w:sdtEndPr>
    <w:sdtContent>
      <w:p w14:paraId="390C7F70" w14:textId="217512DB" w:rsidR="001C7E1C" w:rsidRDefault="001C7E1C">
        <w:pPr>
          <w:pStyle w:val="Footer"/>
          <w:jc w:val="center"/>
        </w:pPr>
        <w:r>
          <w:fldChar w:fldCharType="begin"/>
        </w:r>
        <w:r>
          <w:instrText xml:space="preserve"> PAGE   \* MERGEFORMAT </w:instrText>
        </w:r>
        <w:r>
          <w:fldChar w:fldCharType="separate"/>
        </w:r>
        <w:r w:rsidR="00946C4A">
          <w:rPr>
            <w:noProof/>
          </w:rPr>
          <w:t>11</w:t>
        </w:r>
        <w:r>
          <w:rPr>
            <w:noProof/>
          </w:rPr>
          <w:fldChar w:fldCharType="end"/>
        </w:r>
      </w:p>
    </w:sdtContent>
  </w:sdt>
  <w:p w14:paraId="11FC3CAD" w14:textId="77777777" w:rsidR="001C7E1C" w:rsidRDefault="001C7E1C">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39725"/>
      <w:docPartObj>
        <w:docPartGallery w:val="Page Numbers (Bottom of Page)"/>
        <w:docPartUnique/>
      </w:docPartObj>
    </w:sdtPr>
    <w:sdtEndPr>
      <w:rPr>
        <w:noProof/>
      </w:rPr>
    </w:sdtEndPr>
    <w:sdtContent>
      <w:p w14:paraId="2F614AE1" w14:textId="21ACE589" w:rsidR="001C7E1C" w:rsidRDefault="001C7E1C">
        <w:pPr>
          <w:pStyle w:val="Footer"/>
          <w:jc w:val="center"/>
        </w:pPr>
        <w:r>
          <w:fldChar w:fldCharType="begin"/>
        </w:r>
        <w:r>
          <w:instrText xml:space="preserve"> PAGE   \* MERGEFORMAT </w:instrText>
        </w:r>
        <w:r>
          <w:fldChar w:fldCharType="separate"/>
        </w:r>
        <w:r w:rsidR="00946C4A">
          <w:rPr>
            <w:noProof/>
          </w:rPr>
          <w:t>1</w:t>
        </w:r>
        <w:r>
          <w:rPr>
            <w:noProof/>
          </w:rPr>
          <w:fldChar w:fldCharType="end"/>
        </w:r>
      </w:p>
    </w:sdtContent>
  </w:sdt>
  <w:p w14:paraId="5D1FFE07" w14:textId="77777777" w:rsidR="001C7E1C" w:rsidRDefault="001C7E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936526"/>
      <w:docPartObj>
        <w:docPartGallery w:val="Page Numbers (Bottom of Page)"/>
        <w:docPartUnique/>
      </w:docPartObj>
    </w:sdtPr>
    <w:sdtEndPr>
      <w:rPr>
        <w:noProof/>
      </w:rPr>
    </w:sdtEndPr>
    <w:sdtContent>
      <w:p w14:paraId="332E91B5" w14:textId="24A6C4A3" w:rsidR="001C7E1C" w:rsidRDefault="001C7E1C">
        <w:pPr>
          <w:pStyle w:val="Footer"/>
          <w:jc w:val="center"/>
        </w:pPr>
        <w:r>
          <w:fldChar w:fldCharType="begin"/>
        </w:r>
        <w:r>
          <w:instrText xml:space="preserve"> PAGE   \* MERGEFORMAT </w:instrText>
        </w:r>
        <w:r>
          <w:fldChar w:fldCharType="separate"/>
        </w:r>
        <w:r w:rsidR="00946C4A">
          <w:rPr>
            <w:noProof/>
          </w:rPr>
          <w:t>14</w:t>
        </w:r>
        <w:r>
          <w:rPr>
            <w:noProof/>
          </w:rPr>
          <w:fldChar w:fldCharType="end"/>
        </w:r>
      </w:p>
    </w:sdtContent>
  </w:sdt>
  <w:p w14:paraId="50271317" w14:textId="77777777" w:rsidR="001C7E1C" w:rsidRDefault="001C7E1C">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E8A70" w14:textId="77777777" w:rsidR="0050409B" w:rsidRDefault="0050409B">
      <w:r>
        <w:separator/>
      </w:r>
    </w:p>
  </w:footnote>
  <w:footnote w:type="continuationSeparator" w:id="0">
    <w:p w14:paraId="7A285EC6" w14:textId="77777777" w:rsidR="0050409B" w:rsidRDefault="0050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4E44C0"/>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58"/>
    <w:rsid w:val="00001DB9"/>
    <w:rsid w:val="00010237"/>
    <w:rsid w:val="00012F95"/>
    <w:rsid w:val="00014552"/>
    <w:rsid w:val="0002489B"/>
    <w:rsid w:val="000309B0"/>
    <w:rsid w:val="00031CCA"/>
    <w:rsid w:val="00036CC7"/>
    <w:rsid w:val="00050115"/>
    <w:rsid w:val="000578CA"/>
    <w:rsid w:val="0006452C"/>
    <w:rsid w:val="00064EA8"/>
    <w:rsid w:val="00065739"/>
    <w:rsid w:val="0007187D"/>
    <w:rsid w:val="000741C2"/>
    <w:rsid w:val="00082172"/>
    <w:rsid w:val="00082423"/>
    <w:rsid w:val="00082A40"/>
    <w:rsid w:val="000831AF"/>
    <w:rsid w:val="00083F9A"/>
    <w:rsid w:val="00090263"/>
    <w:rsid w:val="000936A9"/>
    <w:rsid w:val="00094876"/>
    <w:rsid w:val="000A59D6"/>
    <w:rsid w:val="000B1109"/>
    <w:rsid w:val="000B5133"/>
    <w:rsid w:val="000C2910"/>
    <w:rsid w:val="000C32B3"/>
    <w:rsid w:val="000D0676"/>
    <w:rsid w:val="000D437E"/>
    <w:rsid w:val="000D570A"/>
    <w:rsid w:val="000D5CB2"/>
    <w:rsid w:val="000E1CFE"/>
    <w:rsid w:val="000E3B98"/>
    <w:rsid w:val="000F341F"/>
    <w:rsid w:val="000F752E"/>
    <w:rsid w:val="00101479"/>
    <w:rsid w:val="001026A9"/>
    <w:rsid w:val="00103909"/>
    <w:rsid w:val="00103E58"/>
    <w:rsid w:val="00110A02"/>
    <w:rsid w:val="001134AC"/>
    <w:rsid w:val="0011626A"/>
    <w:rsid w:val="0012676A"/>
    <w:rsid w:val="00126C17"/>
    <w:rsid w:val="00135BE2"/>
    <w:rsid w:val="001362F1"/>
    <w:rsid w:val="00141B35"/>
    <w:rsid w:val="00147993"/>
    <w:rsid w:val="0015301E"/>
    <w:rsid w:val="001703D7"/>
    <w:rsid w:val="0017472D"/>
    <w:rsid w:val="001757C3"/>
    <w:rsid w:val="001763A2"/>
    <w:rsid w:val="00183FE8"/>
    <w:rsid w:val="001875D1"/>
    <w:rsid w:val="001902DA"/>
    <w:rsid w:val="001915A6"/>
    <w:rsid w:val="001A04E6"/>
    <w:rsid w:val="001A133B"/>
    <w:rsid w:val="001B3182"/>
    <w:rsid w:val="001B7384"/>
    <w:rsid w:val="001B7D4A"/>
    <w:rsid w:val="001C1F46"/>
    <w:rsid w:val="001C357B"/>
    <w:rsid w:val="001C542D"/>
    <w:rsid w:val="001C6194"/>
    <w:rsid w:val="001C7E1C"/>
    <w:rsid w:val="001D0D83"/>
    <w:rsid w:val="001D2299"/>
    <w:rsid w:val="001E3BA3"/>
    <w:rsid w:val="001E3C4E"/>
    <w:rsid w:val="001E43A9"/>
    <w:rsid w:val="001F509B"/>
    <w:rsid w:val="00205119"/>
    <w:rsid w:val="00205B6A"/>
    <w:rsid w:val="0020602D"/>
    <w:rsid w:val="002102DB"/>
    <w:rsid w:val="00210D38"/>
    <w:rsid w:val="00226BA4"/>
    <w:rsid w:val="00227CA7"/>
    <w:rsid w:val="00236323"/>
    <w:rsid w:val="00240713"/>
    <w:rsid w:val="002437D4"/>
    <w:rsid w:val="00247862"/>
    <w:rsid w:val="00247D0B"/>
    <w:rsid w:val="00253A85"/>
    <w:rsid w:val="002556CE"/>
    <w:rsid w:val="0026383E"/>
    <w:rsid w:val="00264EC6"/>
    <w:rsid w:val="002667A4"/>
    <w:rsid w:val="0027308D"/>
    <w:rsid w:val="00275FC7"/>
    <w:rsid w:val="00281809"/>
    <w:rsid w:val="00281F27"/>
    <w:rsid w:val="00282C72"/>
    <w:rsid w:val="002834C2"/>
    <w:rsid w:val="002838CB"/>
    <w:rsid w:val="00290D79"/>
    <w:rsid w:val="00291B62"/>
    <w:rsid w:val="002933B8"/>
    <w:rsid w:val="002A21D5"/>
    <w:rsid w:val="002A35F9"/>
    <w:rsid w:val="002A52AB"/>
    <w:rsid w:val="002A66C7"/>
    <w:rsid w:val="002B29D1"/>
    <w:rsid w:val="002B3002"/>
    <w:rsid w:val="002B55A5"/>
    <w:rsid w:val="002B6029"/>
    <w:rsid w:val="002C280A"/>
    <w:rsid w:val="002C6096"/>
    <w:rsid w:val="002D2470"/>
    <w:rsid w:val="002D2842"/>
    <w:rsid w:val="002D33CC"/>
    <w:rsid w:val="002D35D7"/>
    <w:rsid w:val="002D7776"/>
    <w:rsid w:val="002E0790"/>
    <w:rsid w:val="002E5559"/>
    <w:rsid w:val="00300D62"/>
    <w:rsid w:val="00303A8B"/>
    <w:rsid w:val="00306547"/>
    <w:rsid w:val="003120A9"/>
    <w:rsid w:val="00312494"/>
    <w:rsid w:val="00316068"/>
    <w:rsid w:val="00317DDD"/>
    <w:rsid w:val="0032128A"/>
    <w:rsid w:val="00322E1D"/>
    <w:rsid w:val="00332139"/>
    <w:rsid w:val="00335342"/>
    <w:rsid w:val="003361C3"/>
    <w:rsid w:val="003369DD"/>
    <w:rsid w:val="00337AD9"/>
    <w:rsid w:val="00340249"/>
    <w:rsid w:val="00342B31"/>
    <w:rsid w:val="00343A7B"/>
    <w:rsid w:val="00344FEB"/>
    <w:rsid w:val="003532D0"/>
    <w:rsid w:val="003753E7"/>
    <w:rsid w:val="00384310"/>
    <w:rsid w:val="00391C10"/>
    <w:rsid w:val="003A3424"/>
    <w:rsid w:val="003A5D48"/>
    <w:rsid w:val="003B2989"/>
    <w:rsid w:val="003B2A52"/>
    <w:rsid w:val="003B5616"/>
    <w:rsid w:val="003B66A6"/>
    <w:rsid w:val="003B7D37"/>
    <w:rsid w:val="003C0495"/>
    <w:rsid w:val="003C1D39"/>
    <w:rsid w:val="003C2E88"/>
    <w:rsid w:val="003C5386"/>
    <w:rsid w:val="003D65F6"/>
    <w:rsid w:val="003E1CC3"/>
    <w:rsid w:val="003F3080"/>
    <w:rsid w:val="003F56C3"/>
    <w:rsid w:val="004001A0"/>
    <w:rsid w:val="00400328"/>
    <w:rsid w:val="00405495"/>
    <w:rsid w:val="00410A48"/>
    <w:rsid w:val="00412CF8"/>
    <w:rsid w:val="004136BA"/>
    <w:rsid w:val="00417FC4"/>
    <w:rsid w:val="004262F0"/>
    <w:rsid w:val="0043061D"/>
    <w:rsid w:val="00431E3E"/>
    <w:rsid w:val="00436312"/>
    <w:rsid w:val="00442B90"/>
    <w:rsid w:val="00443CB4"/>
    <w:rsid w:val="00444564"/>
    <w:rsid w:val="00453B6B"/>
    <w:rsid w:val="00460C36"/>
    <w:rsid w:val="004618B7"/>
    <w:rsid w:val="00466AED"/>
    <w:rsid w:val="004840DD"/>
    <w:rsid w:val="00484C76"/>
    <w:rsid w:val="00486B42"/>
    <w:rsid w:val="0049202D"/>
    <w:rsid w:val="00496F81"/>
    <w:rsid w:val="004A0999"/>
    <w:rsid w:val="004A34AB"/>
    <w:rsid w:val="004A69F8"/>
    <w:rsid w:val="004B4240"/>
    <w:rsid w:val="004B4507"/>
    <w:rsid w:val="004D1276"/>
    <w:rsid w:val="004D6623"/>
    <w:rsid w:val="004E0E90"/>
    <w:rsid w:val="004E504A"/>
    <w:rsid w:val="004F0B59"/>
    <w:rsid w:val="00500A28"/>
    <w:rsid w:val="0050409B"/>
    <w:rsid w:val="00517EBD"/>
    <w:rsid w:val="00520973"/>
    <w:rsid w:val="00521AB4"/>
    <w:rsid w:val="00536D56"/>
    <w:rsid w:val="005404F8"/>
    <w:rsid w:val="00540FDF"/>
    <w:rsid w:val="0054165A"/>
    <w:rsid w:val="00557ED2"/>
    <w:rsid w:val="00561370"/>
    <w:rsid w:val="00562CC4"/>
    <w:rsid w:val="005736CE"/>
    <w:rsid w:val="005769DA"/>
    <w:rsid w:val="00586483"/>
    <w:rsid w:val="00586C47"/>
    <w:rsid w:val="00587443"/>
    <w:rsid w:val="00587AB9"/>
    <w:rsid w:val="0059157C"/>
    <w:rsid w:val="005A358A"/>
    <w:rsid w:val="005A5BEC"/>
    <w:rsid w:val="005A5F61"/>
    <w:rsid w:val="005A6AEC"/>
    <w:rsid w:val="005B02DB"/>
    <w:rsid w:val="005C4764"/>
    <w:rsid w:val="005D09A8"/>
    <w:rsid w:val="005E16BA"/>
    <w:rsid w:val="005E3370"/>
    <w:rsid w:val="005E5FE2"/>
    <w:rsid w:val="005F5A64"/>
    <w:rsid w:val="00600B94"/>
    <w:rsid w:val="00607120"/>
    <w:rsid w:val="00607228"/>
    <w:rsid w:val="00617079"/>
    <w:rsid w:val="006216D8"/>
    <w:rsid w:val="006235EC"/>
    <w:rsid w:val="00623E98"/>
    <w:rsid w:val="00624307"/>
    <w:rsid w:val="006274EB"/>
    <w:rsid w:val="00634392"/>
    <w:rsid w:val="006363C0"/>
    <w:rsid w:val="00654AE8"/>
    <w:rsid w:val="00655254"/>
    <w:rsid w:val="00660EE1"/>
    <w:rsid w:val="00662B1B"/>
    <w:rsid w:val="00665A55"/>
    <w:rsid w:val="006969D8"/>
    <w:rsid w:val="006A04AF"/>
    <w:rsid w:val="006A0B9D"/>
    <w:rsid w:val="006A1822"/>
    <w:rsid w:val="006C3824"/>
    <w:rsid w:val="006C5571"/>
    <w:rsid w:val="006C71A5"/>
    <w:rsid w:val="006D3169"/>
    <w:rsid w:val="006D4BAB"/>
    <w:rsid w:val="006D59F8"/>
    <w:rsid w:val="006E1CC3"/>
    <w:rsid w:val="006E3DA4"/>
    <w:rsid w:val="006F3979"/>
    <w:rsid w:val="006F793E"/>
    <w:rsid w:val="006F7A99"/>
    <w:rsid w:val="00705E09"/>
    <w:rsid w:val="00723396"/>
    <w:rsid w:val="0072392E"/>
    <w:rsid w:val="00727127"/>
    <w:rsid w:val="00741351"/>
    <w:rsid w:val="00753145"/>
    <w:rsid w:val="00754A8B"/>
    <w:rsid w:val="00754E68"/>
    <w:rsid w:val="00755B4C"/>
    <w:rsid w:val="00757A13"/>
    <w:rsid w:val="00765F95"/>
    <w:rsid w:val="00775BA6"/>
    <w:rsid w:val="0078004B"/>
    <w:rsid w:val="00785A5E"/>
    <w:rsid w:val="007A7417"/>
    <w:rsid w:val="007B2743"/>
    <w:rsid w:val="007B3450"/>
    <w:rsid w:val="007B4E0A"/>
    <w:rsid w:val="007B6981"/>
    <w:rsid w:val="007B6C5F"/>
    <w:rsid w:val="007B7905"/>
    <w:rsid w:val="007C6230"/>
    <w:rsid w:val="007D22B9"/>
    <w:rsid w:val="007D6563"/>
    <w:rsid w:val="007D685D"/>
    <w:rsid w:val="007E2AAA"/>
    <w:rsid w:val="007E6FA0"/>
    <w:rsid w:val="007F1E39"/>
    <w:rsid w:val="007F65AA"/>
    <w:rsid w:val="00802C11"/>
    <w:rsid w:val="00806D12"/>
    <w:rsid w:val="008102F7"/>
    <w:rsid w:val="0081189D"/>
    <w:rsid w:val="008156EB"/>
    <w:rsid w:val="00820B2F"/>
    <w:rsid w:val="008322EA"/>
    <w:rsid w:val="008355EC"/>
    <w:rsid w:val="00835B01"/>
    <w:rsid w:val="00842761"/>
    <w:rsid w:val="008432AD"/>
    <w:rsid w:val="008437E5"/>
    <w:rsid w:val="00846473"/>
    <w:rsid w:val="00850FAF"/>
    <w:rsid w:val="008550AF"/>
    <w:rsid w:val="00862571"/>
    <w:rsid w:val="0086533A"/>
    <w:rsid w:val="00872F5E"/>
    <w:rsid w:val="008741DF"/>
    <w:rsid w:val="008747DA"/>
    <w:rsid w:val="00874EDC"/>
    <w:rsid w:val="008809DF"/>
    <w:rsid w:val="00882395"/>
    <w:rsid w:val="008A2288"/>
    <w:rsid w:val="008A5631"/>
    <w:rsid w:val="008B1BC4"/>
    <w:rsid w:val="008C26A5"/>
    <w:rsid w:val="008C317E"/>
    <w:rsid w:val="008C47A5"/>
    <w:rsid w:val="008D290D"/>
    <w:rsid w:val="008D549E"/>
    <w:rsid w:val="008E20A4"/>
    <w:rsid w:val="008E6B24"/>
    <w:rsid w:val="008F46F9"/>
    <w:rsid w:val="00900AB0"/>
    <w:rsid w:val="009069C3"/>
    <w:rsid w:val="0090725D"/>
    <w:rsid w:val="00910BDE"/>
    <w:rsid w:val="009130CD"/>
    <w:rsid w:val="00921B64"/>
    <w:rsid w:val="00923B18"/>
    <w:rsid w:val="009254F4"/>
    <w:rsid w:val="009273D7"/>
    <w:rsid w:val="00933B9B"/>
    <w:rsid w:val="00934DA7"/>
    <w:rsid w:val="00943025"/>
    <w:rsid w:val="0094490D"/>
    <w:rsid w:val="00945489"/>
    <w:rsid w:val="0094669E"/>
    <w:rsid w:val="00946C4A"/>
    <w:rsid w:val="00946D55"/>
    <w:rsid w:val="00953047"/>
    <w:rsid w:val="00954F2E"/>
    <w:rsid w:val="009571DD"/>
    <w:rsid w:val="00960196"/>
    <w:rsid w:val="00961FDD"/>
    <w:rsid w:val="0096410D"/>
    <w:rsid w:val="009649B5"/>
    <w:rsid w:val="009779A9"/>
    <w:rsid w:val="00981129"/>
    <w:rsid w:val="00982B70"/>
    <w:rsid w:val="00986BC9"/>
    <w:rsid w:val="00992F49"/>
    <w:rsid w:val="009937A9"/>
    <w:rsid w:val="009A1B65"/>
    <w:rsid w:val="009A1EE4"/>
    <w:rsid w:val="009A27BA"/>
    <w:rsid w:val="009A4766"/>
    <w:rsid w:val="009B647A"/>
    <w:rsid w:val="009C206A"/>
    <w:rsid w:val="009C4C08"/>
    <w:rsid w:val="009C4FCA"/>
    <w:rsid w:val="009C562B"/>
    <w:rsid w:val="009D01F8"/>
    <w:rsid w:val="009D1236"/>
    <w:rsid w:val="009D686B"/>
    <w:rsid w:val="009D6C89"/>
    <w:rsid w:val="009E0016"/>
    <w:rsid w:val="009E0667"/>
    <w:rsid w:val="009E221D"/>
    <w:rsid w:val="009E4BA4"/>
    <w:rsid w:val="009E4EA6"/>
    <w:rsid w:val="009E638D"/>
    <w:rsid w:val="009F5E72"/>
    <w:rsid w:val="009F66AD"/>
    <w:rsid w:val="00A03899"/>
    <w:rsid w:val="00A118BC"/>
    <w:rsid w:val="00A13183"/>
    <w:rsid w:val="00A134C4"/>
    <w:rsid w:val="00A21265"/>
    <w:rsid w:val="00A34BA5"/>
    <w:rsid w:val="00A470B9"/>
    <w:rsid w:val="00A536A5"/>
    <w:rsid w:val="00A66B64"/>
    <w:rsid w:val="00A73A9C"/>
    <w:rsid w:val="00A76310"/>
    <w:rsid w:val="00A77739"/>
    <w:rsid w:val="00A8065C"/>
    <w:rsid w:val="00A82A59"/>
    <w:rsid w:val="00A85F62"/>
    <w:rsid w:val="00A94806"/>
    <w:rsid w:val="00A97A14"/>
    <w:rsid w:val="00AA0C21"/>
    <w:rsid w:val="00AA682B"/>
    <w:rsid w:val="00AB0DBE"/>
    <w:rsid w:val="00AC0B8E"/>
    <w:rsid w:val="00AC40ED"/>
    <w:rsid w:val="00AC44B2"/>
    <w:rsid w:val="00AC72D4"/>
    <w:rsid w:val="00AD050E"/>
    <w:rsid w:val="00AD2DE6"/>
    <w:rsid w:val="00AE3056"/>
    <w:rsid w:val="00AE50F1"/>
    <w:rsid w:val="00AE7985"/>
    <w:rsid w:val="00AE7DDF"/>
    <w:rsid w:val="00B0069A"/>
    <w:rsid w:val="00B072CB"/>
    <w:rsid w:val="00B16A82"/>
    <w:rsid w:val="00B1719C"/>
    <w:rsid w:val="00B2178B"/>
    <w:rsid w:val="00B363FA"/>
    <w:rsid w:val="00B46A5E"/>
    <w:rsid w:val="00B51B17"/>
    <w:rsid w:val="00B5294A"/>
    <w:rsid w:val="00B53801"/>
    <w:rsid w:val="00B55631"/>
    <w:rsid w:val="00B573CE"/>
    <w:rsid w:val="00B57AE8"/>
    <w:rsid w:val="00B63517"/>
    <w:rsid w:val="00B7636E"/>
    <w:rsid w:val="00B77BD2"/>
    <w:rsid w:val="00B814CD"/>
    <w:rsid w:val="00B82580"/>
    <w:rsid w:val="00B879A0"/>
    <w:rsid w:val="00B87A4A"/>
    <w:rsid w:val="00B90A1A"/>
    <w:rsid w:val="00BA0BB8"/>
    <w:rsid w:val="00BA231F"/>
    <w:rsid w:val="00BA746D"/>
    <w:rsid w:val="00BB0C34"/>
    <w:rsid w:val="00BB3CA5"/>
    <w:rsid w:val="00BB7743"/>
    <w:rsid w:val="00BC1472"/>
    <w:rsid w:val="00BC1C86"/>
    <w:rsid w:val="00BC1D70"/>
    <w:rsid w:val="00BD1F55"/>
    <w:rsid w:val="00BE1A05"/>
    <w:rsid w:val="00BF4C4D"/>
    <w:rsid w:val="00C0290E"/>
    <w:rsid w:val="00C0330F"/>
    <w:rsid w:val="00C0482D"/>
    <w:rsid w:val="00C04A69"/>
    <w:rsid w:val="00C05F0F"/>
    <w:rsid w:val="00C06288"/>
    <w:rsid w:val="00C147EB"/>
    <w:rsid w:val="00C25F0C"/>
    <w:rsid w:val="00C2737F"/>
    <w:rsid w:val="00C30629"/>
    <w:rsid w:val="00C31D3C"/>
    <w:rsid w:val="00C322CD"/>
    <w:rsid w:val="00C34B3F"/>
    <w:rsid w:val="00C42F10"/>
    <w:rsid w:val="00C447C5"/>
    <w:rsid w:val="00C467CE"/>
    <w:rsid w:val="00C560E0"/>
    <w:rsid w:val="00C574EE"/>
    <w:rsid w:val="00C57F94"/>
    <w:rsid w:val="00C627E6"/>
    <w:rsid w:val="00C7254D"/>
    <w:rsid w:val="00C73244"/>
    <w:rsid w:val="00C76728"/>
    <w:rsid w:val="00C8105C"/>
    <w:rsid w:val="00C814CF"/>
    <w:rsid w:val="00C829FF"/>
    <w:rsid w:val="00C83397"/>
    <w:rsid w:val="00C875DD"/>
    <w:rsid w:val="00C9513E"/>
    <w:rsid w:val="00C96938"/>
    <w:rsid w:val="00CA2F9B"/>
    <w:rsid w:val="00CA43D1"/>
    <w:rsid w:val="00CA5436"/>
    <w:rsid w:val="00CA5CD9"/>
    <w:rsid w:val="00CA7238"/>
    <w:rsid w:val="00CB3402"/>
    <w:rsid w:val="00CB35D2"/>
    <w:rsid w:val="00CD7FDF"/>
    <w:rsid w:val="00CE3C06"/>
    <w:rsid w:val="00CF746A"/>
    <w:rsid w:val="00CF7609"/>
    <w:rsid w:val="00D0012D"/>
    <w:rsid w:val="00D01BCA"/>
    <w:rsid w:val="00D05A82"/>
    <w:rsid w:val="00D0600A"/>
    <w:rsid w:val="00D13BD3"/>
    <w:rsid w:val="00D22B2F"/>
    <w:rsid w:val="00D31621"/>
    <w:rsid w:val="00D34A87"/>
    <w:rsid w:val="00D3632A"/>
    <w:rsid w:val="00D45C06"/>
    <w:rsid w:val="00D52901"/>
    <w:rsid w:val="00D551F6"/>
    <w:rsid w:val="00D61262"/>
    <w:rsid w:val="00D65A95"/>
    <w:rsid w:val="00D6721D"/>
    <w:rsid w:val="00D74F90"/>
    <w:rsid w:val="00D868A3"/>
    <w:rsid w:val="00D87898"/>
    <w:rsid w:val="00D9309D"/>
    <w:rsid w:val="00D9596C"/>
    <w:rsid w:val="00D97884"/>
    <w:rsid w:val="00DA1C08"/>
    <w:rsid w:val="00DA64BD"/>
    <w:rsid w:val="00DA75DA"/>
    <w:rsid w:val="00DA7DEF"/>
    <w:rsid w:val="00DC178D"/>
    <w:rsid w:val="00DC6B3D"/>
    <w:rsid w:val="00DD1EA1"/>
    <w:rsid w:val="00DD22EF"/>
    <w:rsid w:val="00DD5C5C"/>
    <w:rsid w:val="00DD7177"/>
    <w:rsid w:val="00DE58B3"/>
    <w:rsid w:val="00DE6BD6"/>
    <w:rsid w:val="00DF155A"/>
    <w:rsid w:val="00DF2AC5"/>
    <w:rsid w:val="00DF323C"/>
    <w:rsid w:val="00DF51AD"/>
    <w:rsid w:val="00E0249E"/>
    <w:rsid w:val="00E038C8"/>
    <w:rsid w:val="00E06A01"/>
    <w:rsid w:val="00E24DD6"/>
    <w:rsid w:val="00E26585"/>
    <w:rsid w:val="00E30E17"/>
    <w:rsid w:val="00E31328"/>
    <w:rsid w:val="00E33144"/>
    <w:rsid w:val="00E43F64"/>
    <w:rsid w:val="00E510F9"/>
    <w:rsid w:val="00E525B7"/>
    <w:rsid w:val="00E545A1"/>
    <w:rsid w:val="00E55925"/>
    <w:rsid w:val="00E55F32"/>
    <w:rsid w:val="00E70720"/>
    <w:rsid w:val="00E7399A"/>
    <w:rsid w:val="00E94D30"/>
    <w:rsid w:val="00E95667"/>
    <w:rsid w:val="00EA2F67"/>
    <w:rsid w:val="00EA37EE"/>
    <w:rsid w:val="00EA6EE5"/>
    <w:rsid w:val="00EB5F20"/>
    <w:rsid w:val="00EC645E"/>
    <w:rsid w:val="00ED0444"/>
    <w:rsid w:val="00EE2580"/>
    <w:rsid w:val="00EE62D9"/>
    <w:rsid w:val="00EE695A"/>
    <w:rsid w:val="00EE6DF6"/>
    <w:rsid w:val="00F17ADB"/>
    <w:rsid w:val="00F21619"/>
    <w:rsid w:val="00F246E1"/>
    <w:rsid w:val="00F30568"/>
    <w:rsid w:val="00F32EDA"/>
    <w:rsid w:val="00F37AB5"/>
    <w:rsid w:val="00F5228A"/>
    <w:rsid w:val="00F53B08"/>
    <w:rsid w:val="00F54C22"/>
    <w:rsid w:val="00F612DA"/>
    <w:rsid w:val="00F64FBF"/>
    <w:rsid w:val="00F658FE"/>
    <w:rsid w:val="00F72F64"/>
    <w:rsid w:val="00F836F9"/>
    <w:rsid w:val="00F86B37"/>
    <w:rsid w:val="00FA2DC5"/>
    <w:rsid w:val="00FA3304"/>
    <w:rsid w:val="00FA5AA6"/>
    <w:rsid w:val="00FA5BB8"/>
    <w:rsid w:val="00FA6121"/>
    <w:rsid w:val="00FB06E8"/>
    <w:rsid w:val="00FB0B7A"/>
    <w:rsid w:val="00FB1DD8"/>
    <w:rsid w:val="00FB4F81"/>
    <w:rsid w:val="00FB62E3"/>
    <w:rsid w:val="00FC1C25"/>
    <w:rsid w:val="00FD19E5"/>
    <w:rsid w:val="00FD5159"/>
    <w:rsid w:val="00FE4007"/>
    <w:rsid w:val="00FE67DD"/>
    <w:rsid w:val="00FF0EFC"/>
    <w:rsid w:val="00FF2684"/>
    <w:rsid w:val="00FF4A97"/>
    <w:rsid w:val="00FF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0CEE314"/>
  <w15:docId w15:val="{DCBCFB6F-62EE-4A13-93CE-E931A08A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C5"/>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3183"/>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A13183"/>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A13183"/>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A13183"/>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A13183"/>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A13183"/>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A13183"/>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A13183"/>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A13183"/>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A1318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table" w:styleId="TableGrid">
    <w:name w:val="Table Grid"/>
    <w:basedOn w:val="TableNormal"/>
    <w:uiPriority w:val="59"/>
    <w:rsid w:val="0086533A"/>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C11"/>
    <w:rPr>
      <w:color w:val="0000FF" w:themeColor="hyperlink"/>
      <w:u w:val="single"/>
    </w:rPr>
  </w:style>
  <w:style w:type="character" w:styleId="CommentReference">
    <w:name w:val="annotation reference"/>
    <w:basedOn w:val="DefaultParagraphFont"/>
    <w:uiPriority w:val="99"/>
    <w:semiHidden/>
    <w:unhideWhenUsed/>
    <w:rsid w:val="009E0016"/>
    <w:rPr>
      <w:sz w:val="16"/>
      <w:szCs w:val="16"/>
    </w:rPr>
  </w:style>
  <w:style w:type="paragraph" w:styleId="CommentText">
    <w:name w:val="annotation text"/>
    <w:basedOn w:val="Normal"/>
    <w:link w:val="CommentTextChar"/>
    <w:uiPriority w:val="99"/>
    <w:semiHidden/>
    <w:unhideWhenUsed/>
    <w:rsid w:val="009E0016"/>
  </w:style>
  <w:style w:type="character" w:customStyle="1" w:styleId="CommentTextChar">
    <w:name w:val="Comment Text Char"/>
    <w:basedOn w:val="DefaultParagraphFont"/>
    <w:link w:val="CommentText"/>
    <w:uiPriority w:val="99"/>
    <w:semiHidden/>
    <w:rsid w:val="009E00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0016"/>
    <w:rPr>
      <w:b/>
      <w:bCs/>
    </w:rPr>
  </w:style>
  <w:style w:type="character" w:customStyle="1" w:styleId="CommentSubjectChar">
    <w:name w:val="Comment Subject Char"/>
    <w:basedOn w:val="CommentTextChar"/>
    <w:link w:val="CommentSubject"/>
    <w:uiPriority w:val="99"/>
    <w:semiHidden/>
    <w:rsid w:val="009E0016"/>
    <w:rPr>
      <w:rFonts w:ascii="Times New Roman" w:hAnsi="Times New Roman"/>
      <w:b/>
      <w:bCs/>
      <w:sz w:val="20"/>
      <w:szCs w:val="20"/>
    </w:rPr>
  </w:style>
  <w:style w:type="paragraph" w:styleId="BalloonText">
    <w:name w:val="Balloon Text"/>
    <w:basedOn w:val="Normal"/>
    <w:link w:val="BalloonTextChar"/>
    <w:uiPriority w:val="99"/>
    <w:semiHidden/>
    <w:unhideWhenUsed/>
    <w:rsid w:val="009E0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16"/>
    <w:rPr>
      <w:rFonts w:ascii="Segoe UI" w:hAnsi="Segoe UI" w:cs="Segoe UI"/>
      <w:sz w:val="18"/>
      <w:szCs w:val="18"/>
    </w:rPr>
  </w:style>
  <w:style w:type="paragraph" w:styleId="Header">
    <w:name w:val="header"/>
    <w:basedOn w:val="Normal"/>
    <w:link w:val="HeaderChar"/>
    <w:uiPriority w:val="99"/>
    <w:unhideWhenUsed/>
    <w:rsid w:val="00F64FBF"/>
    <w:pPr>
      <w:tabs>
        <w:tab w:val="center" w:pos="4680"/>
        <w:tab w:val="right" w:pos="9360"/>
      </w:tabs>
    </w:pPr>
  </w:style>
  <w:style w:type="character" w:customStyle="1" w:styleId="HeaderChar">
    <w:name w:val="Header Char"/>
    <w:basedOn w:val="DefaultParagraphFont"/>
    <w:link w:val="Header"/>
    <w:uiPriority w:val="99"/>
    <w:rsid w:val="00F64FBF"/>
    <w:rPr>
      <w:rFonts w:ascii="Times New Roman" w:hAnsi="Times New Roman"/>
      <w:sz w:val="20"/>
      <w:szCs w:val="20"/>
    </w:rPr>
  </w:style>
  <w:style w:type="paragraph" w:styleId="Footer">
    <w:name w:val="footer"/>
    <w:basedOn w:val="Normal"/>
    <w:link w:val="FooterChar"/>
    <w:uiPriority w:val="99"/>
    <w:unhideWhenUsed/>
    <w:rsid w:val="00F64FBF"/>
    <w:pPr>
      <w:tabs>
        <w:tab w:val="center" w:pos="4680"/>
        <w:tab w:val="right" w:pos="9360"/>
      </w:tabs>
    </w:pPr>
  </w:style>
  <w:style w:type="character" w:customStyle="1" w:styleId="FooterChar">
    <w:name w:val="Footer Char"/>
    <w:basedOn w:val="DefaultParagraphFont"/>
    <w:link w:val="Footer"/>
    <w:uiPriority w:val="99"/>
    <w:rsid w:val="00F64FBF"/>
    <w:rPr>
      <w:rFonts w:ascii="Times New Roman" w:hAnsi="Times New Roman"/>
      <w:sz w:val="20"/>
      <w:szCs w:val="20"/>
    </w:rPr>
  </w:style>
  <w:style w:type="character" w:styleId="FollowedHyperlink">
    <w:name w:val="FollowedHyperlink"/>
    <w:basedOn w:val="DefaultParagraphFont"/>
    <w:uiPriority w:val="99"/>
    <w:semiHidden/>
    <w:unhideWhenUsed/>
    <w:rsid w:val="00FA6121"/>
    <w:rPr>
      <w:color w:val="800080" w:themeColor="followedHyperlink"/>
      <w:u w:val="single"/>
    </w:rPr>
  </w:style>
  <w:style w:type="character" w:styleId="UnresolvedMention">
    <w:name w:val="Unresolved Mention"/>
    <w:basedOn w:val="DefaultParagraphFont"/>
    <w:uiPriority w:val="99"/>
    <w:semiHidden/>
    <w:unhideWhenUsed/>
    <w:rsid w:val="007B2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2994">
      <w:bodyDiv w:val="1"/>
      <w:marLeft w:val="0"/>
      <w:marRight w:val="0"/>
      <w:marTop w:val="0"/>
      <w:marBottom w:val="0"/>
      <w:divBdr>
        <w:top w:val="none" w:sz="0" w:space="0" w:color="auto"/>
        <w:left w:val="none" w:sz="0" w:space="0" w:color="auto"/>
        <w:bottom w:val="none" w:sz="0" w:space="0" w:color="auto"/>
        <w:right w:val="none" w:sz="0" w:space="0" w:color="auto"/>
      </w:divBdr>
    </w:div>
    <w:div w:id="259342205">
      <w:bodyDiv w:val="1"/>
      <w:marLeft w:val="0"/>
      <w:marRight w:val="0"/>
      <w:marTop w:val="0"/>
      <w:marBottom w:val="0"/>
      <w:divBdr>
        <w:top w:val="none" w:sz="0" w:space="0" w:color="auto"/>
        <w:left w:val="none" w:sz="0" w:space="0" w:color="auto"/>
        <w:bottom w:val="none" w:sz="0" w:space="0" w:color="auto"/>
        <w:right w:val="none" w:sz="0" w:space="0" w:color="auto"/>
      </w:divBdr>
    </w:div>
    <w:div w:id="429787245">
      <w:bodyDiv w:val="1"/>
      <w:marLeft w:val="0"/>
      <w:marRight w:val="0"/>
      <w:marTop w:val="0"/>
      <w:marBottom w:val="0"/>
      <w:divBdr>
        <w:top w:val="none" w:sz="0" w:space="0" w:color="auto"/>
        <w:left w:val="none" w:sz="0" w:space="0" w:color="auto"/>
        <w:bottom w:val="none" w:sz="0" w:space="0" w:color="auto"/>
        <w:right w:val="none" w:sz="0" w:space="0" w:color="auto"/>
      </w:divBdr>
    </w:div>
    <w:div w:id="448083853">
      <w:bodyDiv w:val="1"/>
      <w:marLeft w:val="0"/>
      <w:marRight w:val="0"/>
      <w:marTop w:val="0"/>
      <w:marBottom w:val="0"/>
      <w:divBdr>
        <w:top w:val="none" w:sz="0" w:space="0" w:color="auto"/>
        <w:left w:val="none" w:sz="0" w:space="0" w:color="auto"/>
        <w:bottom w:val="none" w:sz="0" w:space="0" w:color="auto"/>
        <w:right w:val="none" w:sz="0" w:space="0" w:color="auto"/>
      </w:divBdr>
    </w:div>
    <w:div w:id="640038896">
      <w:bodyDiv w:val="1"/>
      <w:marLeft w:val="0"/>
      <w:marRight w:val="0"/>
      <w:marTop w:val="0"/>
      <w:marBottom w:val="0"/>
      <w:divBdr>
        <w:top w:val="none" w:sz="0" w:space="0" w:color="auto"/>
        <w:left w:val="none" w:sz="0" w:space="0" w:color="auto"/>
        <w:bottom w:val="none" w:sz="0" w:space="0" w:color="auto"/>
        <w:right w:val="none" w:sz="0" w:space="0" w:color="auto"/>
      </w:divBdr>
    </w:div>
    <w:div w:id="1138451898">
      <w:bodyDiv w:val="1"/>
      <w:marLeft w:val="0"/>
      <w:marRight w:val="0"/>
      <w:marTop w:val="0"/>
      <w:marBottom w:val="0"/>
      <w:divBdr>
        <w:top w:val="none" w:sz="0" w:space="0" w:color="auto"/>
        <w:left w:val="none" w:sz="0" w:space="0" w:color="auto"/>
        <w:bottom w:val="none" w:sz="0" w:space="0" w:color="auto"/>
        <w:right w:val="none" w:sz="0" w:space="0" w:color="auto"/>
      </w:divBdr>
    </w:div>
    <w:div w:id="1262952867">
      <w:bodyDiv w:val="1"/>
      <w:marLeft w:val="0"/>
      <w:marRight w:val="0"/>
      <w:marTop w:val="0"/>
      <w:marBottom w:val="0"/>
      <w:divBdr>
        <w:top w:val="none" w:sz="0" w:space="0" w:color="auto"/>
        <w:left w:val="none" w:sz="0" w:space="0" w:color="auto"/>
        <w:bottom w:val="none" w:sz="0" w:space="0" w:color="auto"/>
        <w:right w:val="none" w:sz="0" w:space="0" w:color="auto"/>
      </w:divBdr>
    </w:div>
    <w:div w:id="1419860471">
      <w:bodyDiv w:val="1"/>
      <w:marLeft w:val="0"/>
      <w:marRight w:val="0"/>
      <w:marTop w:val="0"/>
      <w:marBottom w:val="0"/>
      <w:divBdr>
        <w:top w:val="none" w:sz="0" w:space="0" w:color="auto"/>
        <w:left w:val="none" w:sz="0" w:space="0" w:color="auto"/>
        <w:bottom w:val="none" w:sz="0" w:space="0" w:color="auto"/>
        <w:right w:val="none" w:sz="0" w:space="0" w:color="auto"/>
      </w:divBdr>
    </w:div>
    <w:div w:id="1462923915">
      <w:bodyDiv w:val="1"/>
      <w:marLeft w:val="0"/>
      <w:marRight w:val="0"/>
      <w:marTop w:val="0"/>
      <w:marBottom w:val="0"/>
      <w:divBdr>
        <w:top w:val="none" w:sz="0" w:space="0" w:color="auto"/>
        <w:left w:val="none" w:sz="0" w:space="0" w:color="auto"/>
        <w:bottom w:val="none" w:sz="0" w:space="0" w:color="auto"/>
        <w:right w:val="none" w:sz="0" w:space="0" w:color="auto"/>
      </w:divBdr>
    </w:div>
    <w:div w:id="1622610003">
      <w:bodyDiv w:val="1"/>
      <w:marLeft w:val="0"/>
      <w:marRight w:val="0"/>
      <w:marTop w:val="0"/>
      <w:marBottom w:val="0"/>
      <w:divBdr>
        <w:top w:val="none" w:sz="0" w:space="0" w:color="auto"/>
        <w:left w:val="none" w:sz="0" w:space="0" w:color="auto"/>
        <w:bottom w:val="none" w:sz="0" w:space="0" w:color="auto"/>
        <w:right w:val="none" w:sz="0" w:space="0" w:color="auto"/>
      </w:divBdr>
    </w:div>
    <w:div w:id="1995991215">
      <w:bodyDiv w:val="1"/>
      <w:marLeft w:val="0"/>
      <w:marRight w:val="0"/>
      <w:marTop w:val="0"/>
      <w:marBottom w:val="0"/>
      <w:divBdr>
        <w:top w:val="none" w:sz="0" w:space="0" w:color="auto"/>
        <w:left w:val="none" w:sz="0" w:space="0" w:color="auto"/>
        <w:bottom w:val="none" w:sz="0" w:space="0" w:color="auto"/>
        <w:right w:val="none" w:sz="0" w:space="0" w:color="auto"/>
      </w:divBdr>
    </w:div>
    <w:div w:id="2134789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7C5c6176f3b04746e2cbf808d93b016d94%7Ced5b36e701ee4ebc867ee03cfa0d4697%7C0%7C0%7C637605699585682231%7CUnknown%7CTWFpbGZsb3d8eyJWIjoiMC4wLjAwMDAiLCJQIjoiV2luMzIiLCJBTiI6Ik1haWwiLCJXVCI6Mn0%3D%7C1000&amp;sdata=rYaePG4EEprj%2Bf7wZ08Y%2BgVFZzaVTHknXNdyMiGdUOM%3D&amp;reserved=0" TargetMode="External"/><Relationship Id="rId13" Type="http://schemas.openxmlformats.org/officeDocument/2006/relationships/hyperlink" Target="mailto:jad3@cdc.gov" TargetMode="External"/><Relationship Id="rId18" Type="http://schemas.openxmlformats.org/officeDocument/2006/relationships/hyperlink" Target="mailto:Williams.Douglas@bls.gov" TargetMode="Externa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mailto:Cristina.Miller2@usda.gov"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qsq6@cdc.gov" TargetMode="External"/><Relationship Id="rId17" Type="http://schemas.openxmlformats.org/officeDocument/2006/relationships/hyperlink" Target="mailto:Maura.Spiegelman@ed.gov" TargetMode="External"/><Relationship Id="rId25" Type="http://schemas.openxmlformats.org/officeDocument/2006/relationships/footer" Target="footer1.xml"/><Relationship Id="rId33"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hyperlink" Target="mailto:Kirk.Greenway@ihs.gov" TargetMode="External"/><Relationship Id="rId20" Type="http://schemas.openxmlformats.org/officeDocument/2006/relationships/hyperlink" Target="mailto:Sylvia.Fisher@ahrq.hhs.gov" TargetMode="External"/><Relationship Id="rId29"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M.Ortman@census.gov" TargetMode="External"/><Relationship Id="rId24" Type="http://schemas.openxmlformats.org/officeDocument/2006/relationships/hyperlink" Target="http://www.bls.gov/oes/tables.htm" TargetMode="External"/><Relationship Id="rId32"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aneta.erdie@census.gov" TargetMode="External"/><Relationship Id="rId23" Type="http://schemas.openxmlformats.org/officeDocument/2006/relationships/hyperlink" Target="mailto:thomas.worth@usda.gov"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hyperlink" Target="mailto:jessica.holzberg@census.gov" TargetMode="External"/><Relationship Id="rId19" Type="http://schemas.openxmlformats.org/officeDocument/2006/relationships/hyperlink" Target="mailto:Christina.C.Eller@ostp.eop.gov"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nee.Ellis@census.gov" TargetMode="External"/><Relationship Id="rId14" Type="http://schemas.openxmlformats.org/officeDocument/2006/relationships/hyperlink" Target="mailto:fzd2@cdc.gov" TargetMode="External"/><Relationship Id="rId22" Type="http://schemas.openxmlformats.org/officeDocument/2006/relationships/hyperlink" Target="mailto:humblehandsharvest@gmail.com" TargetMode="External"/><Relationship Id="rId27" Type="http://schemas.openxmlformats.org/officeDocument/2006/relationships/package" Target="embeddings/Microsoft_Excel_Worksheet.xlsx"/><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8CC2-2E83-4930-8C36-791B9234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2406</Words>
  <Characters>15611</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REE-NASS, Washington, DC</cp:lastModifiedBy>
  <cp:revision>7</cp:revision>
  <cp:lastPrinted>2011-10-19T20:46:00Z</cp:lastPrinted>
  <dcterms:created xsi:type="dcterms:W3CDTF">2021-09-14T14:55:00Z</dcterms:created>
  <dcterms:modified xsi:type="dcterms:W3CDTF">2021-09-15T14:56:00Z</dcterms:modified>
</cp:coreProperties>
</file>