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72C4D" w:rsidR="002400E7" w:rsidRDefault="00F72C4D" w14:paraId="4665586F" w14:textId="3F7D74C4">
      <w:pPr>
        <w:widowControl/>
        <w:jc w:val="center"/>
        <w:rPr>
          <w:rFonts w:ascii="Arial" w:hAnsi="Arial" w:cs="Arial"/>
          <w:b/>
          <w:bCs/>
          <w:sz w:val="24"/>
          <w:szCs w:val="24"/>
        </w:rPr>
      </w:pPr>
      <w:r w:rsidRPr="00F72C4D">
        <w:rPr>
          <w:rFonts w:ascii="Arial" w:hAnsi="Arial" w:cs="Arial"/>
          <w:b/>
          <w:bCs/>
          <w:sz w:val="24"/>
          <w:szCs w:val="24"/>
          <w:lang w:val="en-CA"/>
        </w:rPr>
        <w:t xml:space="preserve">Supplemental </w:t>
      </w:r>
      <w:r w:rsidRPr="00F72C4D" w:rsidR="00461C59">
        <w:rPr>
          <w:rFonts w:ascii="Arial" w:hAnsi="Arial" w:cs="Arial"/>
          <w:b/>
          <w:bCs/>
          <w:sz w:val="24"/>
          <w:szCs w:val="24"/>
          <w:lang w:val="en-CA"/>
        </w:rPr>
        <w:fldChar w:fldCharType="begin"/>
      </w:r>
      <w:r w:rsidRPr="00F72C4D" w:rsidR="002400E7">
        <w:rPr>
          <w:rFonts w:ascii="Arial" w:hAnsi="Arial" w:cs="Arial"/>
          <w:b/>
          <w:bCs/>
          <w:sz w:val="24"/>
          <w:szCs w:val="24"/>
          <w:lang w:val="en-CA"/>
        </w:rPr>
        <w:instrText xml:space="preserve"> SEQ CHAPTER \h \r 1</w:instrText>
      </w:r>
      <w:r w:rsidRPr="00F72C4D" w:rsidR="00461C59">
        <w:rPr>
          <w:rFonts w:ascii="Arial" w:hAnsi="Arial" w:cs="Arial"/>
          <w:b/>
          <w:bCs/>
          <w:sz w:val="24"/>
          <w:szCs w:val="24"/>
          <w:lang w:val="en-CA"/>
        </w:rPr>
        <w:fldChar w:fldCharType="end"/>
      </w:r>
      <w:r w:rsidRPr="00F72C4D" w:rsidR="002400E7">
        <w:rPr>
          <w:rFonts w:ascii="Arial" w:hAnsi="Arial" w:cs="Arial"/>
          <w:b/>
          <w:bCs/>
          <w:sz w:val="24"/>
          <w:szCs w:val="24"/>
        </w:rPr>
        <w:t>Supporting Statement</w:t>
      </w:r>
      <w:r w:rsidRPr="00F72C4D" w:rsidR="00FD4D0E">
        <w:rPr>
          <w:rFonts w:ascii="Arial" w:hAnsi="Arial" w:cs="Arial"/>
          <w:b/>
          <w:bCs/>
          <w:sz w:val="24"/>
          <w:szCs w:val="24"/>
        </w:rPr>
        <w:t xml:space="preserve"> Part B</w:t>
      </w:r>
    </w:p>
    <w:p w:rsidRPr="00F72C4D" w:rsidR="002400E7" w:rsidRDefault="002400E7" w14:paraId="38FE6734" w14:textId="77777777">
      <w:pPr>
        <w:widowControl/>
        <w:rPr>
          <w:rFonts w:ascii="Arial" w:hAnsi="Arial" w:cs="Arial"/>
          <w:b/>
          <w:bCs/>
          <w:sz w:val="24"/>
          <w:szCs w:val="24"/>
        </w:rPr>
      </w:pPr>
    </w:p>
    <w:p w:rsidRPr="00F72C4D" w:rsidR="002400E7" w:rsidRDefault="002400E7" w14:paraId="12C9F74E" w14:textId="52E92897">
      <w:pPr>
        <w:widowControl/>
        <w:jc w:val="center"/>
        <w:rPr>
          <w:rFonts w:ascii="Arial" w:hAnsi="Arial" w:cs="Arial"/>
          <w:b/>
          <w:bCs/>
          <w:sz w:val="24"/>
          <w:szCs w:val="24"/>
        </w:rPr>
      </w:pPr>
      <w:r w:rsidRPr="00F72C4D">
        <w:rPr>
          <w:rFonts w:ascii="Arial" w:hAnsi="Arial" w:cs="Arial"/>
          <w:b/>
          <w:bCs/>
          <w:sz w:val="24"/>
          <w:szCs w:val="24"/>
        </w:rPr>
        <w:t>20</w:t>
      </w:r>
      <w:r w:rsidRPr="00F72C4D" w:rsidR="00A27B5E">
        <w:rPr>
          <w:rFonts w:ascii="Arial" w:hAnsi="Arial" w:cs="Arial"/>
          <w:b/>
          <w:bCs/>
          <w:sz w:val="24"/>
          <w:szCs w:val="24"/>
        </w:rPr>
        <w:t>22</w:t>
      </w:r>
      <w:r w:rsidRPr="00F72C4D">
        <w:rPr>
          <w:rFonts w:ascii="Arial" w:hAnsi="Arial" w:cs="Arial"/>
          <w:b/>
          <w:bCs/>
          <w:sz w:val="24"/>
          <w:szCs w:val="24"/>
        </w:rPr>
        <w:t xml:space="preserve"> CENSUS OF AGRICULTURE</w:t>
      </w:r>
    </w:p>
    <w:p w:rsidRPr="00F72C4D" w:rsidR="003071D2" w:rsidRDefault="003071D2" w14:paraId="75237C2D" w14:textId="77777777">
      <w:pPr>
        <w:widowControl/>
        <w:jc w:val="center"/>
        <w:rPr>
          <w:rFonts w:ascii="Arial" w:hAnsi="Arial" w:cs="Arial"/>
          <w:b/>
          <w:bCs/>
          <w:sz w:val="24"/>
          <w:szCs w:val="24"/>
        </w:rPr>
      </w:pPr>
    </w:p>
    <w:p w:rsidRPr="00F72C4D" w:rsidR="00F72C4D" w:rsidRDefault="00F72C4D" w14:paraId="57323696" w14:textId="3B192B1B">
      <w:pPr>
        <w:widowControl/>
        <w:jc w:val="center"/>
        <w:rPr>
          <w:rFonts w:ascii="Arial" w:hAnsi="Arial" w:cs="Arial"/>
          <w:b/>
          <w:bCs/>
          <w:sz w:val="24"/>
          <w:szCs w:val="24"/>
        </w:rPr>
      </w:pPr>
      <w:r w:rsidRPr="00F72C4D">
        <w:rPr>
          <w:rFonts w:ascii="Arial" w:hAnsi="Arial" w:cs="Arial"/>
          <w:b/>
          <w:bCs/>
          <w:sz w:val="24"/>
          <w:szCs w:val="24"/>
        </w:rPr>
        <w:t>Substantive Change</w:t>
      </w:r>
    </w:p>
    <w:p w:rsidRPr="00F72C4D" w:rsidR="00F72C4D" w:rsidRDefault="00F72C4D" w14:paraId="0B54CEA7" w14:textId="77777777">
      <w:pPr>
        <w:widowControl/>
        <w:jc w:val="center"/>
        <w:rPr>
          <w:rFonts w:ascii="Arial" w:hAnsi="Arial" w:cs="Arial"/>
          <w:b/>
          <w:bCs/>
          <w:sz w:val="24"/>
          <w:szCs w:val="24"/>
        </w:rPr>
      </w:pPr>
    </w:p>
    <w:p w:rsidRPr="00F72C4D" w:rsidR="002400E7" w:rsidRDefault="002400E7" w14:paraId="692134C3" w14:textId="3C650A9C">
      <w:pPr>
        <w:widowControl/>
        <w:jc w:val="center"/>
        <w:rPr>
          <w:rFonts w:ascii="Arial" w:hAnsi="Arial" w:cs="Arial"/>
          <w:b/>
          <w:bCs/>
          <w:sz w:val="24"/>
          <w:szCs w:val="24"/>
        </w:rPr>
      </w:pPr>
      <w:r w:rsidRPr="00F72C4D">
        <w:rPr>
          <w:rFonts w:ascii="Arial" w:hAnsi="Arial" w:cs="Arial"/>
          <w:b/>
          <w:bCs/>
          <w:sz w:val="24"/>
          <w:szCs w:val="24"/>
        </w:rPr>
        <w:t>OMB No. 0535-0226</w:t>
      </w:r>
    </w:p>
    <w:p w:rsidRPr="00EE602B" w:rsidR="003C3D3F" w:rsidRDefault="003C3D3F" w14:paraId="39F21D58" w14:textId="77777777">
      <w:pPr>
        <w:widowControl/>
        <w:rPr>
          <w:rFonts w:ascii="Arial" w:hAnsi="Arial" w:cs="Arial"/>
          <w:sz w:val="24"/>
          <w:szCs w:val="24"/>
        </w:rPr>
      </w:pPr>
    </w:p>
    <w:p w:rsidRPr="00EE602B" w:rsidR="003C3D3F" w:rsidRDefault="003C3D3F" w14:paraId="185C8027" w14:textId="77777777">
      <w:pPr>
        <w:widowControl/>
        <w:rPr>
          <w:rFonts w:ascii="Arial" w:hAnsi="Arial" w:cs="Arial"/>
          <w:sz w:val="24"/>
          <w:szCs w:val="24"/>
        </w:rPr>
        <w:sectPr w:rsidRPr="00EE602B" w:rsidR="003C3D3F" w:rsidSect="00FD4D0E">
          <w:footerReference w:type="default" r:id="rId8"/>
          <w:footerReference w:type="first" r:id="rId9"/>
          <w:type w:val="continuous"/>
          <w:pgSz w:w="12240" w:h="15840"/>
          <w:pgMar w:top="1440" w:right="1800" w:bottom="1440" w:left="1800" w:header="1440" w:footer="1440" w:gutter="0"/>
          <w:cols w:space="720"/>
          <w:titlePg/>
          <w:docGrid w:linePitch="272"/>
        </w:sectPr>
      </w:pPr>
    </w:p>
    <w:p w:rsidRPr="00EE602B" w:rsidR="002400E7" w:rsidRDefault="002400E7" w14:paraId="2FAD2113" w14:textId="25AC1D4C">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b/>
          <w:bCs/>
          <w:sz w:val="24"/>
          <w:szCs w:val="24"/>
        </w:rPr>
      </w:pPr>
      <w:r w:rsidRPr="00EE602B">
        <w:rPr>
          <w:rFonts w:ascii="Arial" w:hAnsi="Arial" w:cs="Arial"/>
          <w:b/>
          <w:bCs/>
          <w:sz w:val="24"/>
          <w:szCs w:val="24"/>
        </w:rPr>
        <w:t>COLLECTION OF INFORMATION EMPLOYING STATISTICAL METHODS</w:t>
      </w:r>
    </w:p>
    <w:p w:rsidRPr="00EE602B" w:rsidR="002400E7" w:rsidRDefault="002400E7" w14:paraId="1FDAA5A1"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EE602B" w:rsidR="002400E7" w:rsidRDefault="002400E7" w14:paraId="2210CF28" w14:textId="5940AA75">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EE602B">
        <w:rPr>
          <w:rFonts w:ascii="Arial" w:hAnsi="Arial" w:cs="Arial"/>
          <w:b/>
          <w:bCs/>
          <w:sz w:val="24"/>
          <w:szCs w:val="24"/>
        </w:rPr>
        <w:t>1.</w:t>
      </w:r>
      <w:r w:rsidRPr="00EE602B">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for the universe as a whole and for each stratum in the proposed sample. Indicate expected response rates for the collection as a whole.</w:t>
      </w:r>
      <w:r w:rsidRPr="00EE602B" w:rsidR="00DB3711">
        <w:rPr>
          <w:rFonts w:ascii="Arial" w:hAnsi="Arial" w:cs="Arial"/>
          <w:b/>
          <w:bCs/>
          <w:sz w:val="24"/>
          <w:szCs w:val="24"/>
        </w:rPr>
        <w:t xml:space="preserve"> </w:t>
      </w:r>
      <w:r w:rsidRPr="00EE602B">
        <w:rPr>
          <w:rFonts w:ascii="Arial" w:hAnsi="Arial" w:cs="Arial"/>
          <w:b/>
          <w:bCs/>
          <w:sz w:val="24"/>
          <w:szCs w:val="24"/>
        </w:rPr>
        <w:t>If the collection, was conducted previously, include the actual response rate achieved during the last collection.</w:t>
      </w:r>
    </w:p>
    <w:p w:rsidRPr="00EE602B" w:rsidR="00D26D42" w:rsidP="009C0438" w:rsidRDefault="00D26D42" w14:paraId="79E7F7D0" w14:textId="77777777">
      <w:pPr>
        <w:ind w:left="720"/>
        <w:rPr>
          <w:rFonts w:ascii="Arial" w:hAnsi="Arial" w:cs="Arial"/>
          <w:sz w:val="24"/>
          <w:szCs w:val="24"/>
        </w:rPr>
      </w:pPr>
    </w:p>
    <w:p w:rsidR="00FB5379" w:rsidP="003D2D31" w:rsidRDefault="00ED50BB" w14:paraId="339294EB" w14:textId="2CE623C3">
      <w:pPr>
        <w:ind w:left="720"/>
        <w:rPr>
          <w:rFonts w:ascii="Arial" w:hAnsi="Arial" w:cs="Arial"/>
          <w:color w:val="000000"/>
          <w:sz w:val="24"/>
          <w:szCs w:val="24"/>
        </w:rPr>
      </w:pPr>
      <w:r>
        <w:rPr>
          <w:rFonts w:ascii="Arial" w:hAnsi="Arial" w:cs="Arial"/>
          <w:color w:val="000000"/>
          <w:sz w:val="24"/>
          <w:szCs w:val="24"/>
        </w:rPr>
        <w:t xml:space="preserve">The target population for the </w:t>
      </w:r>
      <w:r w:rsidRPr="00714FA7">
        <w:rPr>
          <w:rFonts w:ascii="Arial" w:hAnsi="Arial" w:cs="Arial"/>
          <w:i/>
          <w:iCs/>
          <w:color w:val="000000"/>
          <w:sz w:val="24"/>
          <w:szCs w:val="24"/>
        </w:rPr>
        <w:t xml:space="preserve">Farm Producer Study </w:t>
      </w:r>
      <w:r w:rsidRPr="00714FA7">
        <w:rPr>
          <w:rFonts w:ascii="Arial" w:hAnsi="Arial" w:cs="Arial"/>
          <w:color w:val="000000"/>
          <w:sz w:val="24"/>
          <w:szCs w:val="24"/>
        </w:rPr>
        <w:t>(FPS)</w:t>
      </w:r>
      <w:r>
        <w:rPr>
          <w:rFonts w:ascii="Arial" w:hAnsi="Arial" w:cs="Arial"/>
          <w:color w:val="000000"/>
          <w:sz w:val="24"/>
          <w:szCs w:val="24"/>
        </w:rPr>
        <w:t xml:space="preserve"> are all U.S. farm</w:t>
      </w:r>
      <w:r w:rsidR="00CA4D84">
        <w:rPr>
          <w:rFonts w:ascii="Arial" w:hAnsi="Arial" w:cs="Arial"/>
          <w:color w:val="000000"/>
          <w:sz w:val="24"/>
          <w:szCs w:val="24"/>
        </w:rPr>
        <w:t>ers</w:t>
      </w:r>
      <w:r>
        <w:rPr>
          <w:rFonts w:ascii="Arial" w:hAnsi="Arial" w:cs="Arial"/>
          <w:color w:val="000000"/>
          <w:sz w:val="24"/>
          <w:szCs w:val="24"/>
        </w:rPr>
        <w:t>.</w:t>
      </w:r>
      <w:r w:rsidR="00FA1897">
        <w:rPr>
          <w:rFonts w:ascii="Arial" w:hAnsi="Arial" w:cs="Arial"/>
          <w:color w:val="000000"/>
          <w:sz w:val="24"/>
          <w:szCs w:val="24"/>
        </w:rPr>
        <w:t xml:space="preserve"> </w:t>
      </w:r>
      <w:r>
        <w:rPr>
          <w:rFonts w:ascii="Arial" w:hAnsi="Arial" w:cs="Arial"/>
          <w:color w:val="000000"/>
          <w:sz w:val="24"/>
          <w:szCs w:val="24"/>
        </w:rPr>
        <w:t xml:space="preserve">The FPS sampling frame – </w:t>
      </w:r>
      <w:r w:rsidR="00AA037B">
        <w:rPr>
          <w:rFonts w:ascii="Arial" w:hAnsi="Arial" w:cs="Arial"/>
          <w:color w:val="000000"/>
          <w:sz w:val="24"/>
          <w:szCs w:val="24"/>
        </w:rPr>
        <w:t>like</w:t>
      </w:r>
      <w:r>
        <w:rPr>
          <w:rFonts w:ascii="Arial" w:hAnsi="Arial" w:cs="Arial"/>
          <w:color w:val="000000"/>
          <w:sz w:val="24"/>
          <w:szCs w:val="24"/>
        </w:rPr>
        <w:t xml:space="preserve"> the Census of Agriculture’s sampling frame - comprises all active farms on NASS’s list frame.</w:t>
      </w:r>
      <w:r w:rsidR="00FA1897">
        <w:rPr>
          <w:rFonts w:ascii="Arial" w:hAnsi="Arial" w:cs="Arial"/>
          <w:color w:val="000000"/>
          <w:sz w:val="24"/>
          <w:szCs w:val="24"/>
        </w:rPr>
        <w:t xml:space="preserve"> </w:t>
      </w:r>
      <w:r w:rsidR="007021E7">
        <w:rPr>
          <w:rFonts w:ascii="Arial" w:hAnsi="Arial" w:cs="Arial"/>
          <w:color w:val="000000"/>
          <w:sz w:val="24"/>
          <w:szCs w:val="24"/>
        </w:rPr>
        <w:t xml:space="preserve">The purpose of this study is to assess (1) the impact of the presence of </w:t>
      </w:r>
      <w:r w:rsidR="00424489">
        <w:rPr>
          <w:rFonts w:ascii="Arial" w:hAnsi="Arial" w:cs="Arial"/>
          <w:color w:val="000000"/>
          <w:sz w:val="24"/>
          <w:szCs w:val="24"/>
        </w:rPr>
        <w:t xml:space="preserve">disability and </w:t>
      </w:r>
      <w:r w:rsidR="00E518C6">
        <w:rPr>
          <w:rFonts w:ascii="Arial" w:hAnsi="Arial" w:cs="Arial"/>
          <w:color w:val="000000"/>
          <w:sz w:val="24"/>
          <w:szCs w:val="24"/>
        </w:rPr>
        <w:t>sexual orientation and gender identity (</w:t>
      </w:r>
      <w:r w:rsidR="00424489">
        <w:rPr>
          <w:rFonts w:ascii="Arial" w:hAnsi="Arial" w:cs="Arial"/>
          <w:color w:val="000000"/>
          <w:sz w:val="24"/>
          <w:szCs w:val="24"/>
        </w:rPr>
        <w:t>SOGI</w:t>
      </w:r>
      <w:r w:rsidR="00E518C6">
        <w:rPr>
          <w:rFonts w:ascii="Arial" w:hAnsi="Arial" w:cs="Arial"/>
          <w:color w:val="000000"/>
          <w:sz w:val="24"/>
          <w:szCs w:val="24"/>
        </w:rPr>
        <w:t>)</w:t>
      </w:r>
      <w:r w:rsidR="00424489">
        <w:rPr>
          <w:rFonts w:ascii="Arial" w:hAnsi="Arial" w:cs="Arial"/>
          <w:color w:val="000000"/>
          <w:sz w:val="24"/>
          <w:szCs w:val="24"/>
        </w:rPr>
        <w:t xml:space="preserve"> </w:t>
      </w:r>
      <w:r w:rsidR="007021E7">
        <w:rPr>
          <w:rFonts w:ascii="Arial" w:hAnsi="Arial" w:cs="Arial"/>
          <w:color w:val="000000"/>
          <w:sz w:val="24"/>
          <w:szCs w:val="24"/>
        </w:rPr>
        <w:t xml:space="preserve">questions and (2) the additional measurement error, if any, arising from the presence of the </w:t>
      </w:r>
      <w:r w:rsidR="00E518C6">
        <w:rPr>
          <w:rFonts w:ascii="Arial" w:hAnsi="Arial" w:cs="Arial"/>
          <w:color w:val="000000"/>
          <w:sz w:val="24"/>
          <w:szCs w:val="24"/>
        </w:rPr>
        <w:t xml:space="preserve">gender identity </w:t>
      </w:r>
      <w:r w:rsidR="007021E7">
        <w:rPr>
          <w:rFonts w:ascii="Arial" w:hAnsi="Arial" w:cs="Arial"/>
          <w:color w:val="000000"/>
          <w:sz w:val="24"/>
          <w:szCs w:val="24"/>
        </w:rPr>
        <w:t xml:space="preserve">questions. </w:t>
      </w:r>
      <w:r w:rsidR="00424489">
        <w:rPr>
          <w:rFonts w:ascii="Arial" w:hAnsi="Arial" w:cs="Arial"/>
          <w:color w:val="000000"/>
          <w:sz w:val="24"/>
          <w:szCs w:val="24"/>
        </w:rPr>
        <w:t xml:space="preserve">Four </w:t>
      </w:r>
      <w:r w:rsidR="007021E7">
        <w:rPr>
          <w:rFonts w:ascii="Arial" w:hAnsi="Arial" w:cs="Arial"/>
          <w:color w:val="000000"/>
          <w:sz w:val="24"/>
          <w:szCs w:val="24"/>
        </w:rPr>
        <w:t xml:space="preserve">treatment groups are to be identified: (1) control (none of the test questions are included); (2) only </w:t>
      </w:r>
      <w:r w:rsidR="002F2B61">
        <w:rPr>
          <w:rFonts w:ascii="Arial" w:hAnsi="Arial" w:cs="Arial"/>
          <w:color w:val="000000"/>
          <w:sz w:val="24"/>
          <w:szCs w:val="24"/>
        </w:rPr>
        <w:t xml:space="preserve">disability </w:t>
      </w:r>
      <w:r w:rsidR="007021E7">
        <w:rPr>
          <w:rFonts w:ascii="Arial" w:hAnsi="Arial" w:cs="Arial"/>
          <w:color w:val="000000"/>
          <w:sz w:val="24"/>
          <w:szCs w:val="24"/>
        </w:rPr>
        <w:t xml:space="preserve">questions; (3) only </w:t>
      </w:r>
      <w:r w:rsidR="002F2B61">
        <w:rPr>
          <w:rFonts w:ascii="Arial" w:hAnsi="Arial" w:cs="Arial"/>
          <w:color w:val="000000"/>
          <w:sz w:val="24"/>
          <w:szCs w:val="24"/>
        </w:rPr>
        <w:t xml:space="preserve">SOGI </w:t>
      </w:r>
      <w:r w:rsidR="007021E7">
        <w:rPr>
          <w:rFonts w:ascii="Arial" w:hAnsi="Arial" w:cs="Arial"/>
          <w:color w:val="000000"/>
          <w:sz w:val="24"/>
          <w:szCs w:val="24"/>
        </w:rPr>
        <w:t xml:space="preserve">questions; </w:t>
      </w:r>
      <w:r w:rsidR="00FA7CD1">
        <w:rPr>
          <w:rFonts w:ascii="Arial" w:hAnsi="Arial" w:cs="Arial"/>
          <w:color w:val="000000"/>
          <w:sz w:val="24"/>
          <w:szCs w:val="24"/>
        </w:rPr>
        <w:t xml:space="preserve">and </w:t>
      </w:r>
      <w:r w:rsidR="007021E7">
        <w:rPr>
          <w:rFonts w:ascii="Arial" w:hAnsi="Arial" w:cs="Arial"/>
          <w:color w:val="000000"/>
          <w:sz w:val="24"/>
          <w:szCs w:val="24"/>
        </w:rPr>
        <w:t xml:space="preserve">(4) both </w:t>
      </w:r>
      <w:r w:rsidR="002F2B61">
        <w:rPr>
          <w:rFonts w:ascii="Arial" w:hAnsi="Arial" w:cs="Arial"/>
          <w:color w:val="000000"/>
          <w:sz w:val="24"/>
          <w:szCs w:val="24"/>
        </w:rPr>
        <w:t xml:space="preserve">disability and </w:t>
      </w:r>
      <w:r w:rsidR="007021E7">
        <w:rPr>
          <w:rFonts w:ascii="Arial" w:hAnsi="Arial" w:cs="Arial"/>
          <w:color w:val="000000"/>
          <w:sz w:val="24"/>
          <w:szCs w:val="24"/>
        </w:rPr>
        <w:t xml:space="preserve">SOGI questions. </w:t>
      </w:r>
      <w:r w:rsidR="00BC37D7">
        <w:rPr>
          <w:rFonts w:ascii="Arial" w:hAnsi="Arial" w:cs="Arial"/>
          <w:color w:val="000000"/>
          <w:sz w:val="24"/>
          <w:szCs w:val="24"/>
        </w:rPr>
        <w:t xml:space="preserve">The total sample </w:t>
      </w:r>
      <w:r w:rsidR="00410ADF">
        <w:rPr>
          <w:rFonts w:ascii="Arial" w:hAnsi="Arial" w:cs="Arial"/>
          <w:color w:val="000000"/>
          <w:sz w:val="24"/>
          <w:szCs w:val="24"/>
        </w:rPr>
        <w:t xml:space="preserve">size </w:t>
      </w:r>
      <w:r w:rsidR="00BC37D7">
        <w:rPr>
          <w:rFonts w:ascii="Arial" w:hAnsi="Arial" w:cs="Arial"/>
          <w:color w:val="000000"/>
          <w:sz w:val="24"/>
          <w:szCs w:val="24"/>
        </w:rPr>
        <w:t xml:space="preserve">will be about ~75,000. </w:t>
      </w:r>
      <w:r w:rsidR="00A23709">
        <w:rPr>
          <w:rFonts w:ascii="Arial" w:hAnsi="Arial" w:cs="Arial"/>
          <w:color w:val="000000"/>
          <w:sz w:val="24"/>
          <w:szCs w:val="24"/>
        </w:rPr>
        <w:t>The sample size</w:t>
      </w:r>
      <w:r w:rsidR="00424489">
        <w:rPr>
          <w:rFonts w:ascii="Arial" w:hAnsi="Arial" w:cs="Arial"/>
          <w:color w:val="000000"/>
          <w:sz w:val="24"/>
          <w:szCs w:val="24"/>
        </w:rPr>
        <w:t xml:space="preserve"> for each</w:t>
      </w:r>
      <w:r w:rsidR="00A23709">
        <w:rPr>
          <w:rFonts w:ascii="Arial" w:hAnsi="Arial" w:cs="Arial"/>
          <w:color w:val="000000"/>
          <w:sz w:val="24"/>
          <w:szCs w:val="24"/>
        </w:rPr>
        <w:t xml:space="preserve"> of the control group (</w:t>
      </w:r>
      <w:r w:rsidR="00424489">
        <w:rPr>
          <w:rFonts w:ascii="Arial" w:hAnsi="Arial" w:cs="Arial"/>
          <w:color w:val="000000"/>
          <w:sz w:val="24"/>
          <w:szCs w:val="24"/>
        </w:rPr>
        <w:t xml:space="preserve">group </w:t>
      </w:r>
      <w:r w:rsidR="00A23709">
        <w:rPr>
          <w:rFonts w:ascii="Arial" w:hAnsi="Arial" w:cs="Arial"/>
          <w:color w:val="000000"/>
          <w:sz w:val="24"/>
          <w:szCs w:val="24"/>
        </w:rPr>
        <w:t>1)</w:t>
      </w:r>
      <w:r w:rsidR="00424489">
        <w:rPr>
          <w:rFonts w:ascii="Arial" w:hAnsi="Arial" w:cs="Arial"/>
          <w:color w:val="000000"/>
          <w:sz w:val="24"/>
          <w:szCs w:val="24"/>
        </w:rPr>
        <w:t xml:space="preserve"> and the </w:t>
      </w:r>
      <w:r w:rsidR="00631C2F">
        <w:rPr>
          <w:rFonts w:ascii="Arial" w:hAnsi="Arial" w:cs="Arial"/>
          <w:color w:val="000000"/>
          <w:sz w:val="24"/>
          <w:szCs w:val="24"/>
        </w:rPr>
        <w:t>treatment group receiving only the disability question</w:t>
      </w:r>
      <w:r w:rsidR="002F2B61">
        <w:rPr>
          <w:rFonts w:ascii="Arial" w:hAnsi="Arial" w:cs="Arial"/>
          <w:color w:val="000000"/>
          <w:sz w:val="24"/>
          <w:szCs w:val="24"/>
        </w:rPr>
        <w:t>s (</w:t>
      </w:r>
      <w:r w:rsidR="00424489">
        <w:rPr>
          <w:rFonts w:ascii="Arial" w:hAnsi="Arial" w:cs="Arial"/>
          <w:color w:val="000000"/>
          <w:sz w:val="24"/>
          <w:szCs w:val="24"/>
        </w:rPr>
        <w:t xml:space="preserve">group </w:t>
      </w:r>
      <w:r w:rsidR="002F2B61">
        <w:rPr>
          <w:rFonts w:ascii="Arial" w:hAnsi="Arial" w:cs="Arial"/>
          <w:color w:val="000000"/>
          <w:sz w:val="24"/>
          <w:szCs w:val="24"/>
        </w:rPr>
        <w:t>2) will be about 12,500</w:t>
      </w:r>
      <w:r w:rsidR="00631C2F">
        <w:rPr>
          <w:rFonts w:ascii="Arial" w:hAnsi="Arial" w:cs="Arial"/>
          <w:color w:val="000000"/>
          <w:sz w:val="24"/>
          <w:szCs w:val="24"/>
        </w:rPr>
        <w:t>.</w:t>
      </w:r>
      <w:r w:rsidR="00A23709">
        <w:rPr>
          <w:rFonts w:ascii="Arial" w:hAnsi="Arial" w:cs="Arial"/>
          <w:color w:val="000000"/>
          <w:sz w:val="24"/>
          <w:szCs w:val="24"/>
        </w:rPr>
        <w:t xml:space="preserve"> </w:t>
      </w:r>
      <w:r w:rsidR="00BC37D7">
        <w:rPr>
          <w:rFonts w:ascii="Arial" w:hAnsi="Arial" w:cs="Arial"/>
          <w:color w:val="000000"/>
          <w:sz w:val="24"/>
          <w:szCs w:val="24"/>
        </w:rPr>
        <w:t>The sample size for each treatment group with the SOGI questions (</w:t>
      </w:r>
      <w:r w:rsidR="00424489">
        <w:rPr>
          <w:rFonts w:ascii="Arial" w:hAnsi="Arial" w:cs="Arial"/>
          <w:color w:val="000000"/>
          <w:sz w:val="24"/>
          <w:szCs w:val="24"/>
        </w:rPr>
        <w:t xml:space="preserve">groups </w:t>
      </w:r>
      <w:r w:rsidR="002F2B61">
        <w:rPr>
          <w:rFonts w:ascii="Arial" w:hAnsi="Arial" w:cs="Arial"/>
          <w:color w:val="000000"/>
          <w:sz w:val="24"/>
          <w:szCs w:val="24"/>
        </w:rPr>
        <w:t>3</w:t>
      </w:r>
      <w:r w:rsidR="00BC37D7">
        <w:rPr>
          <w:rFonts w:ascii="Arial" w:hAnsi="Arial" w:cs="Arial"/>
          <w:color w:val="000000"/>
          <w:sz w:val="24"/>
          <w:szCs w:val="24"/>
        </w:rPr>
        <w:t xml:space="preserve"> and </w:t>
      </w:r>
      <w:r w:rsidR="002F2B61">
        <w:rPr>
          <w:rFonts w:ascii="Arial" w:hAnsi="Arial" w:cs="Arial"/>
          <w:color w:val="000000"/>
          <w:sz w:val="24"/>
          <w:szCs w:val="24"/>
        </w:rPr>
        <w:t>4</w:t>
      </w:r>
      <w:r w:rsidR="00BC37D7">
        <w:rPr>
          <w:rFonts w:ascii="Arial" w:hAnsi="Arial" w:cs="Arial"/>
          <w:color w:val="000000"/>
          <w:sz w:val="24"/>
          <w:szCs w:val="24"/>
        </w:rPr>
        <w:t xml:space="preserve">) will </w:t>
      </w:r>
      <w:r w:rsidR="00A23709">
        <w:rPr>
          <w:rFonts w:ascii="Arial" w:hAnsi="Arial" w:cs="Arial"/>
          <w:color w:val="000000"/>
          <w:sz w:val="24"/>
          <w:szCs w:val="24"/>
        </w:rPr>
        <w:t xml:space="preserve">be </w:t>
      </w:r>
      <w:r w:rsidR="00BC37D7">
        <w:rPr>
          <w:rFonts w:ascii="Arial" w:hAnsi="Arial" w:cs="Arial"/>
          <w:color w:val="000000"/>
          <w:sz w:val="24"/>
          <w:szCs w:val="24"/>
        </w:rPr>
        <w:t>about</w:t>
      </w:r>
      <w:r w:rsidR="00A23709">
        <w:rPr>
          <w:rFonts w:ascii="Arial" w:hAnsi="Arial" w:cs="Arial"/>
          <w:color w:val="000000"/>
          <w:sz w:val="24"/>
          <w:szCs w:val="24"/>
        </w:rPr>
        <w:t xml:space="preserve"> </w:t>
      </w:r>
      <w:r w:rsidR="002F2B61">
        <w:rPr>
          <w:rFonts w:ascii="Arial" w:hAnsi="Arial" w:cs="Arial"/>
          <w:color w:val="000000"/>
          <w:sz w:val="24"/>
          <w:szCs w:val="24"/>
        </w:rPr>
        <w:t>2</w:t>
      </w:r>
      <w:r w:rsidR="00A23709">
        <w:rPr>
          <w:rFonts w:ascii="Arial" w:hAnsi="Arial" w:cs="Arial"/>
          <w:color w:val="000000"/>
          <w:sz w:val="24"/>
          <w:szCs w:val="24"/>
        </w:rPr>
        <w:t xml:space="preserve">5,000. </w:t>
      </w:r>
      <w:r w:rsidR="002F2B61">
        <w:rPr>
          <w:rFonts w:ascii="Arial" w:hAnsi="Arial" w:cs="Arial"/>
          <w:color w:val="000000"/>
          <w:sz w:val="24"/>
          <w:szCs w:val="24"/>
        </w:rPr>
        <w:t>The two</w:t>
      </w:r>
      <w:r w:rsidR="00A23709">
        <w:rPr>
          <w:rFonts w:ascii="Arial" w:hAnsi="Arial" w:cs="Arial"/>
          <w:color w:val="000000"/>
          <w:sz w:val="24"/>
          <w:szCs w:val="24"/>
        </w:rPr>
        <w:t xml:space="preserve"> treatment groups with SOGI questions will </w:t>
      </w:r>
      <w:r w:rsidR="002F2B61">
        <w:rPr>
          <w:rFonts w:ascii="Arial" w:hAnsi="Arial" w:cs="Arial"/>
          <w:color w:val="000000"/>
          <w:sz w:val="24"/>
          <w:szCs w:val="24"/>
        </w:rPr>
        <w:t xml:space="preserve">each </w:t>
      </w:r>
      <w:r w:rsidR="00A23709">
        <w:rPr>
          <w:rFonts w:ascii="Arial" w:hAnsi="Arial" w:cs="Arial"/>
          <w:color w:val="000000"/>
          <w:sz w:val="24"/>
          <w:szCs w:val="24"/>
        </w:rPr>
        <w:t xml:space="preserve">be split into two subgroups: respondents in one subgroup will be asked a </w:t>
      </w:r>
      <w:r w:rsidR="00A23709">
        <w:rPr>
          <w:rFonts w:ascii="Arial" w:hAnsi="Arial" w:cs="Arial"/>
          <w:sz w:val="24"/>
          <w:szCs w:val="24"/>
        </w:rPr>
        <w:t xml:space="preserve">confirmation question if their recorded gender at birth differs from their present gender and respondents in the other subgroup will not be asked the </w:t>
      </w:r>
      <w:r w:rsidR="00E518C6">
        <w:rPr>
          <w:rFonts w:ascii="Arial" w:hAnsi="Arial" w:cs="Arial"/>
          <w:sz w:val="24"/>
          <w:szCs w:val="24"/>
        </w:rPr>
        <w:t xml:space="preserve">confirmation </w:t>
      </w:r>
      <w:r w:rsidR="00A23709">
        <w:rPr>
          <w:rFonts w:ascii="Arial" w:hAnsi="Arial" w:cs="Arial"/>
          <w:sz w:val="24"/>
          <w:szCs w:val="24"/>
        </w:rPr>
        <w:t xml:space="preserve">question. Notice that the total sample size for </w:t>
      </w:r>
      <w:r w:rsidR="002F2B61">
        <w:rPr>
          <w:rFonts w:ascii="Arial" w:hAnsi="Arial" w:cs="Arial"/>
          <w:sz w:val="24"/>
          <w:szCs w:val="24"/>
        </w:rPr>
        <w:t xml:space="preserve">the disability and </w:t>
      </w:r>
      <w:r w:rsidR="00A23709">
        <w:rPr>
          <w:rFonts w:ascii="Arial" w:hAnsi="Arial" w:cs="Arial"/>
          <w:sz w:val="24"/>
          <w:szCs w:val="24"/>
        </w:rPr>
        <w:t>SOGI</w:t>
      </w:r>
      <w:r w:rsidR="002F2B61">
        <w:rPr>
          <w:rFonts w:ascii="Arial" w:hAnsi="Arial" w:cs="Arial"/>
          <w:sz w:val="24"/>
          <w:szCs w:val="24"/>
        </w:rPr>
        <w:t xml:space="preserve"> questions </w:t>
      </w:r>
      <w:r w:rsidR="00A23709">
        <w:rPr>
          <w:rFonts w:ascii="Arial" w:hAnsi="Arial" w:cs="Arial"/>
          <w:color w:val="000000"/>
          <w:sz w:val="24"/>
          <w:szCs w:val="24"/>
        </w:rPr>
        <w:t xml:space="preserve">will be, respectively, about </w:t>
      </w:r>
      <w:r w:rsidR="002F2B61">
        <w:rPr>
          <w:rFonts w:ascii="Arial" w:hAnsi="Arial" w:cs="Arial"/>
          <w:color w:val="000000"/>
          <w:sz w:val="24"/>
          <w:szCs w:val="24"/>
        </w:rPr>
        <w:t xml:space="preserve">37,500 and </w:t>
      </w:r>
      <w:r w:rsidR="00A23709">
        <w:rPr>
          <w:rFonts w:ascii="Arial" w:hAnsi="Arial" w:cs="Arial"/>
          <w:color w:val="000000"/>
          <w:sz w:val="24"/>
          <w:szCs w:val="24"/>
        </w:rPr>
        <w:t>5</w:t>
      </w:r>
      <w:r w:rsidR="002F2B61">
        <w:rPr>
          <w:rFonts w:ascii="Arial" w:hAnsi="Arial" w:cs="Arial"/>
          <w:color w:val="000000"/>
          <w:sz w:val="24"/>
          <w:szCs w:val="24"/>
        </w:rPr>
        <w:t>0</w:t>
      </w:r>
      <w:r w:rsidR="00A23709">
        <w:rPr>
          <w:rFonts w:ascii="Arial" w:hAnsi="Arial" w:cs="Arial"/>
          <w:color w:val="000000"/>
          <w:sz w:val="24"/>
          <w:szCs w:val="24"/>
        </w:rPr>
        <w:t xml:space="preserve">,000. </w:t>
      </w:r>
      <w:r w:rsidR="00FB5379">
        <w:rPr>
          <w:rFonts w:ascii="Arial" w:hAnsi="Arial" w:cs="Arial"/>
          <w:color w:val="000000"/>
          <w:sz w:val="24"/>
          <w:szCs w:val="24"/>
        </w:rPr>
        <w:t>With this design, it will be possible to assess whether each set of new questions (</w:t>
      </w:r>
      <w:r w:rsidR="002F2B61">
        <w:rPr>
          <w:rFonts w:ascii="Arial" w:hAnsi="Arial" w:cs="Arial"/>
          <w:color w:val="000000"/>
          <w:sz w:val="24"/>
          <w:szCs w:val="24"/>
        </w:rPr>
        <w:t>disability</w:t>
      </w:r>
      <w:r w:rsidR="00424489">
        <w:rPr>
          <w:rFonts w:ascii="Arial" w:hAnsi="Arial" w:cs="Arial"/>
          <w:color w:val="000000"/>
          <w:sz w:val="24"/>
          <w:szCs w:val="24"/>
        </w:rPr>
        <w:t xml:space="preserve"> or</w:t>
      </w:r>
      <w:r w:rsidR="002F2B61">
        <w:rPr>
          <w:rFonts w:ascii="Arial" w:hAnsi="Arial" w:cs="Arial"/>
          <w:color w:val="000000"/>
          <w:sz w:val="24"/>
          <w:szCs w:val="24"/>
        </w:rPr>
        <w:t xml:space="preserve"> </w:t>
      </w:r>
      <w:r w:rsidR="00FB5379">
        <w:rPr>
          <w:rFonts w:ascii="Arial" w:hAnsi="Arial" w:cs="Arial"/>
          <w:color w:val="000000"/>
          <w:sz w:val="24"/>
          <w:szCs w:val="24"/>
        </w:rPr>
        <w:t xml:space="preserve">SOGI) has an impact on response rates and whether the presence of two sets of new questions has an additive impact on response rates or whether some interaction is present. Dividing the treatment groups with SOGI questions </w:t>
      </w:r>
      <w:r w:rsidR="00C137A9">
        <w:rPr>
          <w:rFonts w:ascii="Arial" w:hAnsi="Arial" w:cs="Arial"/>
          <w:color w:val="000000"/>
          <w:sz w:val="24"/>
          <w:szCs w:val="24"/>
        </w:rPr>
        <w:t xml:space="preserve">into two subgroups allows </w:t>
      </w:r>
      <w:r w:rsidR="00C137A9">
        <w:rPr>
          <w:rFonts w:ascii="Arial" w:hAnsi="Arial" w:cs="Arial"/>
          <w:color w:val="000000"/>
          <w:sz w:val="24"/>
          <w:szCs w:val="24"/>
        </w:rPr>
        <w:lastRenderedPageBreak/>
        <w:t>measurement error to be assessed when respondents report a difference in their gender recorded at birth and their gender at present.</w:t>
      </w:r>
    </w:p>
    <w:p w:rsidR="00FB5379" w:rsidP="003D2D31" w:rsidRDefault="00FB5379" w14:paraId="2A9B3986" w14:textId="1ABF2F9F">
      <w:pPr>
        <w:ind w:left="720"/>
        <w:rPr>
          <w:rFonts w:ascii="Arial" w:hAnsi="Arial" w:cs="Arial"/>
          <w:color w:val="000000"/>
          <w:sz w:val="24"/>
          <w:szCs w:val="24"/>
        </w:rPr>
      </w:pPr>
      <w:r>
        <w:rPr>
          <w:rFonts w:ascii="Arial" w:hAnsi="Arial" w:cs="Arial"/>
          <w:color w:val="000000"/>
          <w:sz w:val="24"/>
          <w:szCs w:val="24"/>
        </w:rPr>
        <w:t xml:space="preserve"> </w:t>
      </w:r>
    </w:p>
    <w:p w:rsidR="00EA197B" w:rsidP="003D2D31" w:rsidRDefault="00C137A9" w14:paraId="2F77AED2" w14:textId="5D0AE5C4">
      <w:pPr>
        <w:ind w:left="720"/>
        <w:rPr>
          <w:rFonts w:ascii="Arial" w:hAnsi="Arial" w:cs="Arial"/>
          <w:color w:val="000000"/>
          <w:sz w:val="24"/>
          <w:szCs w:val="24"/>
        </w:rPr>
      </w:pPr>
      <w:r>
        <w:rPr>
          <w:rFonts w:ascii="Arial" w:hAnsi="Arial" w:cs="Arial"/>
          <w:color w:val="000000"/>
          <w:sz w:val="24"/>
          <w:szCs w:val="24"/>
        </w:rPr>
        <w:t>To address the potential that some groups may be less—or more—likely to respond when asked one or more of the new questions (</w:t>
      </w:r>
      <w:r w:rsidR="002F2B61">
        <w:rPr>
          <w:rFonts w:ascii="Arial" w:hAnsi="Arial" w:cs="Arial"/>
          <w:color w:val="000000"/>
          <w:sz w:val="24"/>
          <w:szCs w:val="24"/>
        </w:rPr>
        <w:t xml:space="preserve">disability </w:t>
      </w:r>
      <w:r w:rsidR="00424489">
        <w:rPr>
          <w:rFonts w:ascii="Arial" w:hAnsi="Arial" w:cs="Arial"/>
          <w:color w:val="000000"/>
          <w:sz w:val="24"/>
          <w:szCs w:val="24"/>
        </w:rPr>
        <w:t>or</w:t>
      </w:r>
      <w:r w:rsidR="002F2B61">
        <w:rPr>
          <w:rFonts w:ascii="Arial" w:hAnsi="Arial" w:cs="Arial"/>
          <w:color w:val="000000"/>
          <w:sz w:val="24"/>
          <w:szCs w:val="24"/>
        </w:rPr>
        <w:t xml:space="preserve"> </w:t>
      </w:r>
      <w:r>
        <w:rPr>
          <w:rFonts w:ascii="Arial" w:hAnsi="Arial" w:cs="Arial"/>
          <w:color w:val="000000"/>
          <w:sz w:val="24"/>
          <w:szCs w:val="24"/>
        </w:rPr>
        <w:t>SOGI), the</w:t>
      </w:r>
      <w:r w:rsidR="00FB5379">
        <w:rPr>
          <w:rFonts w:ascii="Arial" w:hAnsi="Arial" w:cs="Arial"/>
          <w:color w:val="000000"/>
          <w:sz w:val="24"/>
          <w:szCs w:val="24"/>
        </w:rPr>
        <w:t xml:space="preserve"> </w:t>
      </w:r>
      <w:r w:rsidR="00ED50BB">
        <w:rPr>
          <w:rFonts w:ascii="Arial" w:hAnsi="Arial" w:cs="Arial"/>
          <w:color w:val="000000"/>
          <w:sz w:val="24"/>
          <w:szCs w:val="24"/>
        </w:rPr>
        <w:t xml:space="preserve">FPS Sampling Frame will be </w:t>
      </w:r>
      <w:r w:rsidR="008432A1">
        <w:rPr>
          <w:rFonts w:ascii="Arial" w:hAnsi="Arial" w:cs="Arial"/>
          <w:color w:val="000000"/>
          <w:sz w:val="24"/>
          <w:szCs w:val="24"/>
        </w:rPr>
        <w:t>stratified</w:t>
      </w:r>
      <w:r>
        <w:rPr>
          <w:rFonts w:ascii="Arial" w:hAnsi="Arial" w:cs="Arial"/>
          <w:color w:val="000000"/>
          <w:sz w:val="24"/>
          <w:szCs w:val="24"/>
        </w:rPr>
        <w:t xml:space="preserve">. </w:t>
      </w:r>
    </w:p>
    <w:p w:rsidR="00EA197B" w:rsidP="003D2D31" w:rsidRDefault="00EA197B" w14:paraId="7F60BBB1" w14:textId="77777777">
      <w:pPr>
        <w:ind w:left="720"/>
        <w:rPr>
          <w:rFonts w:ascii="Arial" w:hAnsi="Arial" w:cs="Arial"/>
          <w:color w:val="000000"/>
          <w:sz w:val="24"/>
          <w:szCs w:val="24"/>
        </w:rPr>
      </w:pPr>
    </w:p>
    <w:p w:rsidR="00ED50BB" w:rsidP="003D2D31" w:rsidRDefault="00C137A9" w14:paraId="7C1A6745" w14:textId="209BF83E">
      <w:pPr>
        <w:ind w:left="720"/>
        <w:rPr>
          <w:rFonts w:ascii="Arial" w:hAnsi="Arial" w:cs="Arial"/>
          <w:color w:val="000000"/>
          <w:sz w:val="24"/>
          <w:szCs w:val="24"/>
        </w:rPr>
      </w:pPr>
      <w:r>
        <w:rPr>
          <w:rFonts w:ascii="Arial" w:hAnsi="Arial" w:cs="Arial"/>
          <w:color w:val="000000"/>
          <w:sz w:val="24"/>
          <w:szCs w:val="24"/>
        </w:rPr>
        <w:t xml:space="preserve">A separate stratum will be formed for </w:t>
      </w:r>
      <w:r w:rsidR="005901A7">
        <w:rPr>
          <w:rFonts w:ascii="Arial" w:hAnsi="Arial" w:cs="Arial"/>
          <w:color w:val="000000"/>
          <w:sz w:val="24"/>
          <w:szCs w:val="24"/>
        </w:rPr>
        <w:t xml:space="preserve">LGBTQ+ operations and for </w:t>
      </w:r>
      <w:r w:rsidR="0030136C">
        <w:rPr>
          <w:rFonts w:ascii="Arial" w:hAnsi="Arial" w:cs="Arial"/>
          <w:color w:val="000000"/>
          <w:sz w:val="24"/>
          <w:szCs w:val="24"/>
        </w:rPr>
        <w:t xml:space="preserve">groups with historical response rates lower </w:t>
      </w:r>
      <w:r w:rsidR="00364995">
        <w:rPr>
          <w:rFonts w:ascii="Arial" w:hAnsi="Arial" w:cs="Arial"/>
          <w:color w:val="000000"/>
          <w:sz w:val="24"/>
          <w:szCs w:val="24"/>
        </w:rPr>
        <w:t xml:space="preserve">than the overall census response rate: American Indians/Alaska Natives, </w:t>
      </w:r>
      <w:r>
        <w:rPr>
          <w:rFonts w:ascii="Arial" w:hAnsi="Arial" w:cs="Arial"/>
          <w:color w:val="000000"/>
          <w:sz w:val="24"/>
          <w:szCs w:val="24"/>
        </w:rPr>
        <w:t>Asians</w:t>
      </w:r>
      <w:r w:rsidR="00364995">
        <w:rPr>
          <w:rFonts w:ascii="Arial" w:hAnsi="Arial" w:cs="Arial"/>
          <w:color w:val="000000"/>
          <w:sz w:val="24"/>
          <w:szCs w:val="24"/>
        </w:rPr>
        <w:t>/Native Hawaiians and Pacific Islanders</w:t>
      </w:r>
      <w:r>
        <w:rPr>
          <w:rFonts w:ascii="Arial" w:hAnsi="Arial" w:cs="Arial"/>
          <w:color w:val="000000"/>
          <w:sz w:val="24"/>
          <w:szCs w:val="24"/>
        </w:rPr>
        <w:t xml:space="preserve">, </w:t>
      </w:r>
      <w:r w:rsidR="00E518C6">
        <w:rPr>
          <w:rFonts w:ascii="Arial" w:hAnsi="Arial" w:cs="Arial"/>
          <w:color w:val="000000"/>
          <w:sz w:val="24"/>
          <w:szCs w:val="24"/>
        </w:rPr>
        <w:t>B</w:t>
      </w:r>
      <w:r>
        <w:rPr>
          <w:rFonts w:ascii="Arial" w:hAnsi="Arial" w:cs="Arial"/>
          <w:color w:val="000000"/>
          <w:sz w:val="24"/>
          <w:szCs w:val="24"/>
        </w:rPr>
        <w:t>lacks</w:t>
      </w:r>
      <w:r w:rsidR="00E00C1C">
        <w:rPr>
          <w:rFonts w:ascii="Arial" w:hAnsi="Arial" w:cs="Arial"/>
          <w:color w:val="000000"/>
          <w:sz w:val="24"/>
          <w:szCs w:val="24"/>
        </w:rPr>
        <w:t>, Hispanics</w:t>
      </w:r>
      <w:r w:rsidR="00410ADF">
        <w:rPr>
          <w:rFonts w:ascii="Arial" w:hAnsi="Arial" w:cs="Arial"/>
          <w:color w:val="000000"/>
          <w:sz w:val="24"/>
          <w:szCs w:val="24"/>
        </w:rPr>
        <w:t>,</w:t>
      </w:r>
      <w:r>
        <w:rPr>
          <w:rFonts w:ascii="Arial" w:hAnsi="Arial" w:cs="Arial"/>
          <w:color w:val="000000"/>
          <w:sz w:val="24"/>
          <w:szCs w:val="24"/>
        </w:rPr>
        <w:t xml:space="preserve"> and women</w:t>
      </w:r>
      <w:r w:rsidR="00E00C1C">
        <w:rPr>
          <w:rFonts w:ascii="Arial" w:hAnsi="Arial" w:cs="Arial"/>
          <w:color w:val="000000"/>
          <w:sz w:val="24"/>
          <w:szCs w:val="24"/>
        </w:rPr>
        <w:t xml:space="preserve"> (</w:t>
      </w:r>
      <w:r w:rsidR="00410ADF">
        <w:rPr>
          <w:rFonts w:ascii="Arial" w:hAnsi="Arial" w:cs="Arial"/>
          <w:color w:val="000000"/>
          <w:sz w:val="24"/>
          <w:szCs w:val="24"/>
        </w:rPr>
        <w:t xml:space="preserve">farms with </w:t>
      </w:r>
      <w:r w:rsidR="00E00C1C">
        <w:rPr>
          <w:rFonts w:ascii="Arial" w:hAnsi="Arial" w:cs="Arial"/>
          <w:color w:val="000000"/>
          <w:sz w:val="24"/>
          <w:szCs w:val="24"/>
        </w:rPr>
        <w:t>only women</w:t>
      </w:r>
      <w:r w:rsidR="00E518C6">
        <w:rPr>
          <w:rFonts w:ascii="Arial" w:hAnsi="Arial" w:cs="Arial"/>
          <w:color w:val="000000"/>
          <w:sz w:val="24"/>
          <w:szCs w:val="24"/>
        </w:rPr>
        <w:t xml:space="preserve"> producers</w:t>
      </w:r>
      <w:r w:rsidR="00E00C1C">
        <w:rPr>
          <w:rFonts w:ascii="Arial" w:hAnsi="Arial" w:cs="Arial"/>
          <w:color w:val="000000"/>
          <w:sz w:val="24"/>
          <w:szCs w:val="24"/>
        </w:rPr>
        <w:t>)</w:t>
      </w:r>
      <w:r>
        <w:rPr>
          <w:rFonts w:ascii="Arial" w:hAnsi="Arial" w:cs="Arial"/>
          <w:color w:val="000000"/>
          <w:sz w:val="24"/>
          <w:szCs w:val="24"/>
        </w:rPr>
        <w:t xml:space="preserve"> with farm records being assigned to strata in the order specified.</w:t>
      </w:r>
      <w:r w:rsidR="00B96628">
        <w:rPr>
          <w:rFonts w:ascii="Arial" w:hAnsi="Arial" w:cs="Arial"/>
          <w:color w:val="000000"/>
          <w:sz w:val="24"/>
          <w:szCs w:val="24"/>
        </w:rPr>
        <w:t xml:space="preserve"> </w:t>
      </w:r>
      <w:r>
        <w:rPr>
          <w:rFonts w:ascii="Arial" w:hAnsi="Arial" w:cs="Arial"/>
          <w:color w:val="000000"/>
          <w:sz w:val="24"/>
          <w:szCs w:val="24"/>
        </w:rPr>
        <w:t xml:space="preserve">For example, if a farm has </w:t>
      </w:r>
      <w:r w:rsidR="009045F2">
        <w:rPr>
          <w:rFonts w:ascii="Arial" w:hAnsi="Arial" w:cs="Arial"/>
          <w:color w:val="000000"/>
          <w:sz w:val="24"/>
          <w:szCs w:val="24"/>
        </w:rPr>
        <w:t>an</w:t>
      </w:r>
      <w:r>
        <w:rPr>
          <w:rFonts w:ascii="Arial" w:hAnsi="Arial" w:cs="Arial"/>
          <w:color w:val="000000"/>
          <w:sz w:val="24"/>
          <w:szCs w:val="24"/>
        </w:rPr>
        <w:t xml:space="preserve"> Asian</w:t>
      </w:r>
      <w:r w:rsidR="009045F2">
        <w:rPr>
          <w:rFonts w:ascii="Arial" w:hAnsi="Arial" w:cs="Arial"/>
          <w:color w:val="000000"/>
          <w:sz w:val="24"/>
          <w:szCs w:val="24"/>
        </w:rPr>
        <w:t xml:space="preserve"> female </w:t>
      </w:r>
      <w:r>
        <w:rPr>
          <w:rFonts w:ascii="Arial" w:hAnsi="Arial" w:cs="Arial"/>
          <w:color w:val="000000"/>
          <w:sz w:val="24"/>
          <w:szCs w:val="24"/>
        </w:rPr>
        <w:t xml:space="preserve">principal </w:t>
      </w:r>
      <w:r w:rsidR="00E518C6">
        <w:rPr>
          <w:rFonts w:ascii="Arial" w:hAnsi="Arial" w:cs="Arial"/>
          <w:color w:val="000000"/>
          <w:sz w:val="24"/>
          <w:szCs w:val="24"/>
        </w:rPr>
        <w:t>producer</w:t>
      </w:r>
      <w:r>
        <w:rPr>
          <w:rFonts w:ascii="Arial" w:hAnsi="Arial" w:cs="Arial"/>
          <w:color w:val="000000"/>
          <w:sz w:val="24"/>
          <w:szCs w:val="24"/>
        </w:rPr>
        <w:t xml:space="preserve">, then that farm would be assigned to the Asian stratum. </w:t>
      </w:r>
      <w:r w:rsidR="00B96628">
        <w:rPr>
          <w:rFonts w:ascii="Arial" w:hAnsi="Arial" w:cs="Arial"/>
          <w:color w:val="000000"/>
          <w:sz w:val="24"/>
          <w:szCs w:val="24"/>
        </w:rPr>
        <w:t xml:space="preserve">All other farm records will be in the final stratum. </w:t>
      </w:r>
      <w:r>
        <w:rPr>
          <w:rFonts w:ascii="Arial" w:hAnsi="Arial" w:cs="Arial"/>
          <w:color w:val="000000"/>
          <w:sz w:val="24"/>
          <w:szCs w:val="24"/>
        </w:rPr>
        <w:t>Each of the</w:t>
      </w:r>
      <w:r w:rsidR="00B96628">
        <w:rPr>
          <w:rFonts w:ascii="Arial" w:hAnsi="Arial" w:cs="Arial"/>
          <w:color w:val="000000"/>
          <w:sz w:val="24"/>
          <w:szCs w:val="24"/>
        </w:rPr>
        <w:t>se</w:t>
      </w:r>
      <w:r>
        <w:rPr>
          <w:rFonts w:ascii="Arial" w:hAnsi="Arial" w:cs="Arial"/>
          <w:color w:val="000000"/>
          <w:sz w:val="24"/>
          <w:szCs w:val="24"/>
        </w:rPr>
        <w:t xml:space="preserve"> </w:t>
      </w:r>
      <w:r w:rsidR="00364995">
        <w:rPr>
          <w:rFonts w:ascii="Arial" w:hAnsi="Arial" w:cs="Arial"/>
          <w:color w:val="000000"/>
          <w:sz w:val="24"/>
          <w:szCs w:val="24"/>
        </w:rPr>
        <w:t xml:space="preserve">seven </w:t>
      </w:r>
      <w:r>
        <w:rPr>
          <w:rFonts w:ascii="Arial" w:hAnsi="Arial" w:cs="Arial"/>
          <w:color w:val="000000"/>
          <w:sz w:val="24"/>
          <w:szCs w:val="24"/>
        </w:rPr>
        <w:t xml:space="preserve">strata, will be further stratified </w:t>
      </w:r>
      <w:r w:rsidR="00ED50BB">
        <w:rPr>
          <w:rFonts w:ascii="Arial" w:hAnsi="Arial" w:cs="Arial"/>
          <w:color w:val="000000"/>
          <w:sz w:val="24"/>
          <w:szCs w:val="24"/>
        </w:rPr>
        <w:t xml:space="preserve">by </w:t>
      </w:r>
      <w:r w:rsidR="00410ADF">
        <w:rPr>
          <w:rFonts w:ascii="Arial" w:hAnsi="Arial" w:cs="Arial"/>
          <w:color w:val="000000"/>
          <w:sz w:val="24"/>
          <w:szCs w:val="24"/>
        </w:rPr>
        <w:t xml:space="preserve">Census region, </w:t>
      </w:r>
      <w:r w:rsidR="00ED50BB">
        <w:rPr>
          <w:rFonts w:ascii="Arial" w:hAnsi="Arial" w:cs="Arial"/>
          <w:color w:val="000000"/>
          <w:sz w:val="24"/>
          <w:szCs w:val="24"/>
        </w:rPr>
        <w:t xml:space="preserve">state, farm type </w:t>
      </w:r>
      <w:r w:rsidR="00AD748D">
        <w:rPr>
          <w:rFonts w:ascii="Arial" w:hAnsi="Arial" w:cs="Arial"/>
          <w:color w:val="000000"/>
          <w:sz w:val="24"/>
          <w:szCs w:val="24"/>
        </w:rPr>
        <w:t>groups</w:t>
      </w:r>
      <w:r w:rsidR="009045F2">
        <w:rPr>
          <w:rFonts w:ascii="Arial" w:hAnsi="Arial" w:cs="Arial"/>
          <w:color w:val="000000"/>
          <w:sz w:val="24"/>
          <w:szCs w:val="24"/>
        </w:rPr>
        <w:t>,</w:t>
      </w:r>
      <w:r w:rsidR="00B96628">
        <w:rPr>
          <w:rFonts w:ascii="Arial" w:hAnsi="Arial" w:cs="Arial"/>
          <w:color w:val="000000"/>
          <w:sz w:val="24"/>
          <w:szCs w:val="24"/>
        </w:rPr>
        <w:t xml:space="preserve"> </w:t>
      </w:r>
      <w:r w:rsidR="00ED50BB">
        <w:rPr>
          <w:rFonts w:ascii="Arial" w:hAnsi="Arial" w:cs="Arial"/>
          <w:color w:val="000000"/>
          <w:sz w:val="24"/>
          <w:szCs w:val="24"/>
        </w:rPr>
        <w:t xml:space="preserve">and farm value of sales </w:t>
      </w:r>
      <w:r w:rsidR="00AD748D">
        <w:rPr>
          <w:rFonts w:ascii="Arial" w:hAnsi="Arial" w:cs="Arial"/>
          <w:color w:val="000000"/>
          <w:sz w:val="24"/>
          <w:szCs w:val="24"/>
        </w:rPr>
        <w:t>gro</w:t>
      </w:r>
      <w:r w:rsidR="009045F2">
        <w:rPr>
          <w:rFonts w:ascii="Arial" w:hAnsi="Arial" w:cs="Arial"/>
          <w:color w:val="000000"/>
          <w:sz w:val="24"/>
          <w:szCs w:val="24"/>
        </w:rPr>
        <w:t>u</w:t>
      </w:r>
      <w:r w:rsidR="00AD748D">
        <w:rPr>
          <w:rFonts w:ascii="Arial" w:hAnsi="Arial" w:cs="Arial"/>
          <w:color w:val="000000"/>
          <w:sz w:val="24"/>
          <w:szCs w:val="24"/>
        </w:rPr>
        <w:t>ps</w:t>
      </w:r>
      <w:r w:rsidR="00ED50BB">
        <w:rPr>
          <w:rFonts w:ascii="Arial" w:hAnsi="Arial" w:cs="Arial"/>
          <w:color w:val="000000"/>
          <w:sz w:val="24"/>
          <w:szCs w:val="24"/>
        </w:rPr>
        <w:t>.</w:t>
      </w:r>
      <w:r w:rsidR="00FA1897">
        <w:rPr>
          <w:rFonts w:ascii="Arial" w:hAnsi="Arial" w:cs="Arial"/>
          <w:color w:val="000000"/>
          <w:sz w:val="24"/>
          <w:szCs w:val="24"/>
        </w:rPr>
        <w:t xml:space="preserve"> </w:t>
      </w:r>
      <w:r w:rsidR="00B96628">
        <w:rPr>
          <w:rFonts w:ascii="Arial" w:hAnsi="Arial" w:cs="Arial"/>
          <w:sz w:val="24"/>
          <w:szCs w:val="24"/>
        </w:rPr>
        <w:t>The control group will receive</w:t>
      </w:r>
      <w:r w:rsidR="002F2B61">
        <w:rPr>
          <w:rFonts w:ascii="Arial" w:hAnsi="Arial" w:cs="Arial"/>
          <w:sz w:val="24"/>
          <w:szCs w:val="24"/>
        </w:rPr>
        <w:t xml:space="preserve"> a</w:t>
      </w:r>
      <w:r w:rsidR="00B96628">
        <w:rPr>
          <w:rFonts w:ascii="Arial" w:hAnsi="Arial" w:cs="Arial"/>
          <w:sz w:val="24"/>
          <w:szCs w:val="24"/>
        </w:rPr>
        <w:t xml:space="preserve"> standard</w:t>
      </w:r>
      <w:r w:rsidR="002F2B61">
        <w:rPr>
          <w:rFonts w:ascii="Arial" w:hAnsi="Arial" w:cs="Arial"/>
          <w:sz w:val="24"/>
          <w:szCs w:val="24"/>
        </w:rPr>
        <w:t xml:space="preserve"> 4-page</w:t>
      </w:r>
      <w:r w:rsidR="00B96628">
        <w:rPr>
          <w:rFonts w:ascii="Arial" w:hAnsi="Arial" w:cs="Arial"/>
          <w:sz w:val="24"/>
          <w:szCs w:val="24"/>
        </w:rPr>
        <w:t xml:space="preserve"> questionnaire. In contrast, each treatment group will receive one or more sets of test questions (</w:t>
      </w:r>
      <w:r w:rsidR="002F2B61">
        <w:rPr>
          <w:rFonts w:ascii="Arial" w:hAnsi="Arial" w:cs="Arial"/>
          <w:sz w:val="24"/>
          <w:szCs w:val="24"/>
        </w:rPr>
        <w:t xml:space="preserve">disability or </w:t>
      </w:r>
      <w:r w:rsidR="00B96628">
        <w:rPr>
          <w:rFonts w:ascii="Arial" w:hAnsi="Arial" w:cs="Arial"/>
          <w:sz w:val="24"/>
          <w:szCs w:val="24"/>
        </w:rPr>
        <w:t>SOGI</w:t>
      </w:r>
      <w:r w:rsidR="00A917F5">
        <w:rPr>
          <w:rFonts w:ascii="Arial" w:hAnsi="Arial" w:cs="Arial"/>
          <w:sz w:val="24"/>
          <w:szCs w:val="24"/>
        </w:rPr>
        <w:t xml:space="preserve">). </w:t>
      </w:r>
      <w:r w:rsidR="00424489">
        <w:rPr>
          <w:rFonts w:ascii="Arial" w:hAnsi="Arial" w:cs="Arial"/>
          <w:sz w:val="24"/>
          <w:szCs w:val="24"/>
        </w:rPr>
        <w:t>F</w:t>
      </w:r>
      <w:r w:rsidR="008432A1">
        <w:rPr>
          <w:rFonts w:ascii="Arial" w:hAnsi="Arial" w:cs="Arial"/>
          <w:sz w:val="24"/>
          <w:szCs w:val="24"/>
        </w:rPr>
        <w:t xml:space="preserve">or </w:t>
      </w:r>
      <w:r w:rsidR="00A917F5">
        <w:rPr>
          <w:rFonts w:ascii="Arial" w:hAnsi="Arial" w:cs="Arial"/>
          <w:sz w:val="24"/>
          <w:szCs w:val="24"/>
        </w:rPr>
        <w:t xml:space="preserve">one of the two subgroups of </w:t>
      </w:r>
      <w:r w:rsidR="00424489">
        <w:rPr>
          <w:rFonts w:ascii="Arial" w:hAnsi="Arial" w:cs="Arial"/>
          <w:sz w:val="24"/>
          <w:szCs w:val="24"/>
        </w:rPr>
        <w:t>each</w:t>
      </w:r>
      <w:r w:rsidR="00A917F5">
        <w:rPr>
          <w:rFonts w:ascii="Arial" w:hAnsi="Arial" w:cs="Arial"/>
          <w:sz w:val="24"/>
          <w:szCs w:val="24"/>
        </w:rPr>
        <w:t xml:space="preserve"> </w:t>
      </w:r>
      <w:r w:rsidR="00ED50BB">
        <w:rPr>
          <w:rFonts w:ascii="Arial" w:hAnsi="Arial" w:cs="Arial"/>
          <w:color w:val="000000"/>
          <w:sz w:val="24"/>
          <w:szCs w:val="24"/>
        </w:rPr>
        <w:t>treatment group</w:t>
      </w:r>
      <w:r w:rsidR="00A917F5">
        <w:rPr>
          <w:rFonts w:ascii="Arial" w:hAnsi="Arial" w:cs="Arial"/>
          <w:sz w:val="24"/>
          <w:szCs w:val="24"/>
        </w:rPr>
        <w:t xml:space="preserve"> with SOGI questions</w:t>
      </w:r>
      <w:r w:rsidR="008432A1">
        <w:rPr>
          <w:rFonts w:ascii="Arial" w:hAnsi="Arial" w:cs="Arial"/>
          <w:sz w:val="24"/>
          <w:szCs w:val="24"/>
        </w:rPr>
        <w:t>, those</w:t>
      </w:r>
      <w:r w:rsidR="00ED50BB">
        <w:rPr>
          <w:rFonts w:ascii="Arial" w:hAnsi="Arial" w:cs="Arial"/>
          <w:color w:val="000000"/>
          <w:sz w:val="24"/>
          <w:szCs w:val="24"/>
        </w:rPr>
        <w:t xml:space="preserve"> respond</w:t>
      </w:r>
      <w:r w:rsidR="008432A1">
        <w:rPr>
          <w:rFonts w:ascii="Arial" w:hAnsi="Arial" w:cs="Arial"/>
          <w:color w:val="000000"/>
          <w:sz w:val="24"/>
          <w:szCs w:val="24"/>
        </w:rPr>
        <w:t>ing</w:t>
      </w:r>
      <w:r w:rsidR="00ED50BB">
        <w:rPr>
          <w:rFonts w:ascii="Arial" w:hAnsi="Arial" w:cs="Arial"/>
          <w:color w:val="000000"/>
          <w:sz w:val="24"/>
          <w:szCs w:val="24"/>
        </w:rPr>
        <w:t xml:space="preserve"> via </w:t>
      </w:r>
      <w:r w:rsidR="008432A1">
        <w:rPr>
          <w:rFonts w:ascii="Arial" w:hAnsi="Arial" w:cs="Arial"/>
          <w:color w:val="000000"/>
          <w:sz w:val="24"/>
          <w:szCs w:val="24"/>
        </w:rPr>
        <w:t xml:space="preserve">a </w:t>
      </w:r>
      <w:r w:rsidR="00ED50BB">
        <w:rPr>
          <w:rFonts w:ascii="Arial" w:hAnsi="Arial" w:cs="Arial"/>
          <w:color w:val="000000"/>
          <w:sz w:val="24"/>
          <w:szCs w:val="24"/>
        </w:rPr>
        <w:t>web or phone interview and report</w:t>
      </w:r>
      <w:r w:rsidR="008432A1">
        <w:rPr>
          <w:rFonts w:ascii="Arial" w:hAnsi="Arial" w:cs="Arial"/>
          <w:color w:val="000000"/>
          <w:sz w:val="24"/>
          <w:szCs w:val="24"/>
        </w:rPr>
        <w:t>ing</w:t>
      </w:r>
      <w:r w:rsidR="00ED50BB">
        <w:rPr>
          <w:rFonts w:ascii="Arial" w:hAnsi="Arial" w:cs="Arial"/>
          <w:color w:val="000000"/>
          <w:sz w:val="24"/>
          <w:szCs w:val="24"/>
        </w:rPr>
        <w:t xml:space="preserve"> a different gender than the one </w:t>
      </w:r>
      <w:r w:rsidR="008432A1">
        <w:rPr>
          <w:rFonts w:ascii="Arial" w:hAnsi="Arial" w:cs="Arial"/>
          <w:color w:val="000000"/>
          <w:sz w:val="24"/>
          <w:szCs w:val="24"/>
        </w:rPr>
        <w:t xml:space="preserve">recorded </w:t>
      </w:r>
      <w:r w:rsidR="00ED50BB">
        <w:rPr>
          <w:rFonts w:ascii="Arial" w:hAnsi="Arial" w:cs="Arial"/>
          <w:color w:val="000000"/>
          <w:sz w:val="24"/>
          <w:szCs w:val="24"/>
        </w:rPr>
        <w:t>at birth will be asked a</w:t>
      </w:r>
      <w:r w:rsidR="00ED50BB">
        <w:rPr>
          <w:rFonts w:ascii="Arial" w:hAnsi="Arial" w:cs="Arial"/>
          <w:sz w:val="24"/>
          <w:szCs w:val="24"/>
        </w:rPr>
        <w:t>n additional</w:t>
      </w:r>
      <w:r w:rsidR="00ED50BB">
        <w:rPr>
          <w:rFonts w:ascii="Arial" w:hAnsi="Arial" w:cs="Arial"/>
          <w:color w:val="000000"/>
          <w:sz w:val="24"/>
          <w:szCs w:val="24"/>
        </w:rPr>
        <w:t xml:space="preserve"> confirmation question.</w:t>
      </w:r>
    </w:p>
    <w:p w:rsidR="00A917F5" w:rsidP="003D2D31" w:rsidRDefault="00A917F5" w14:paraId="028DB3FB" w14:textId="113E4D66">
      <w:pPr>
        <w:ind w:left="720"/>
        <w:rPr>
          <w:rFonts w:ascii="Arial" w:hAnsi="Arial" w:cs="Arial"/>
          <w:color w:val="000000"/>
          <w:sz w:val="24"/>
          <w:szCs w:val="24"/>
        </w:rPr>
      </w:pPr>
    </w:p>
    <w:p w:rsidR="00AA072F" w:rsidP="00AA072F" w:rsidRDefault="00AA072F" w14:paraId="4701F024" w14:textId="174E1A9E">
      <w:pPr>
        <w:ind w:left="720"/>
        <w:rPr>
          <w:rFonts w:ascii="Arial" w:hAnsi="Arial" w:cs="Arial"/>
          <w:color w:val="000000" w:themeColor="text1"/>
          <w:sz w:val="24"/>
          <w:szCs w:val="24"/>
        </w:rPr>
      </w:pPr>
      <w:r>
        <w:rPr>
          <w:rFonts w:ascii="Arial" w:hAnsi="Arial" w:cs="Arial"/>
          <w:color w:val="000000" w:themeColor="text1"/>
          <w:sz w:val="24"/>
          <w:szCs w:val="24"/>
        </w:rPr>
        <w:t>This is a new experimental data collection. There are no previous response rates to report.  NASS will attempt to collect as many positive reports as possible in the allotted amount of time during data collection.</w:t>
      </w:r>
    </w:p>
    <w:p w:rsidR="00ED50BB" w:rsidP="003311B6" w:rsidRDefault="00ED50BB" w14:paraId="2AF34177" w14:textId="77777777">
      <w:pPr>
        <w:ind w:left="720"/>
        <w:rPr>
          <w:rFonts w:ascii="Arial" w:hAnsi="Arial" w:cs="Arial"/>
          <w:color w:val="000000" w:themeColor="text1"/>
          <w:sz w:val="24"/>
          <w:szCs w:val="24"/>
        </w:rPr>
      </w:pPr>
    </w:p>
    <w:p w:rsidRPr="00EE602B" w:rsidR="002400E7" w:rsidP="002400E7" w:rsidRDefault="002400E7" w14:paraId="31DE69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r w:rsidRPr="00EE602B">
        <w:rPr>
          <w:rFonts w:ascii="Arial" w:hAnsi="Arial" w:cs="Arial"/>
          <w:b/>
          <w:bCs/>
          <w:sz w:val="24"/>
          <w:szCs w:val="24"/>
        </w:rPr>
        <w:t>2.</w:t>
      </w:r>
      <w:r w:rsidRPr="00EE602B">
        <w:rPr>
          <w:rFonts w:ascii="Arial" w:hAnsi="Arial" w:cs="Arial"/>
          <w:b/>
          <w:bCs/>
          <w:sz w:val="24"/>
          <w:szCs w:val="24"/>
        </w:rPr>
        <w:tab/>
        <w:t>Describe the procedures for the collection of information including:</w:t>
      </w:r>
    </w:p>
    <w:p w:rsidRPr="00EE602B" w:rsidR="002400E7" w:rsidP="002400E7" w:rsidRDefault="002400E7" w14:paraId="3C8198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statistical methodology for stratification and sample selection,</w:t>
      </w:r>
    </w:p>
    <w:p w:rsidRPr="00EE602B" w:rsidR="002400E7" w:rsidP="002400E7" w:rsidRDefault="002400E7" w14:paraId="52D0F4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estimation procedure,</w:t>
      </w:r>
    </w:p>
    <w:p w:rsidRPr="00EE602B" w:rsidR="002400E7" w:rsidP="002400E7" w:rsidRDefault="002400E7" w14:paraId="35448D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degree of accuracy needed for the purpose described in the justification,</w:t>
      </w:r>
    </w:p>
    <w:p w:rsidRPr="00EE602B" w:rsidR="002400E7" w:rsidP="002400E7" w:rsidRDefault="002400E7" w14:paraId="220424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EE602B">
        <w:rPr>
          <w:rFonts w:ascii="Arial" w:hAnsi="Arial" w:cs="Arial"/>
          <w:b/>
          <w:bCs/>
          <w:sz w:val="24"/>
          <w:szCs w:val="24"/>
        </w:rPr>
        <w:tab/>
        <w:t>•</w:t>
      </w:r>
      <w:r w:rsidRPr="00EE602B">
        <w:rPr>
          <w:rFonts w:ascii="Arial" w:hAnsi="Arial" w:cs="Arial"/>
          <w:b/>
          <w:bCs/>
          <w:sz w:val="24"/>
          <w:szCs w:val="24"/>
        </w:rPr>
        <w:tab/>
        <w:t>unusual problems requiring specialized sampling procedures</w:t>
      </w:r>
    </w:p>
    <w:p w:rsidRPr="00EE602B" w:rsidR="00957EA7" w:rsidP="008F17B0" w:rsidRDefault="00957EA7" w14:paraId="13F5E661" w14:textId="085E163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CA4D84" w:rsidP="003D2D31" w:rsidRDefault="00A917F5" w14:paraId="00755C90" w14:textId="06CB6F7B">
      <w:pPr>
        <w:ind w:left="720"/>
      </w:pPr>
      <w:r>
        <w:rPr>
          <w:rFonts w:ascii="Arial" w:hAnsi="Arial" w:cs="Arial"/>
          <w:color w:val="000000"/>
          <w:sz w:val="24"/>
          <w:szCs w:val="24"/>
        </w:rPr>
        <w:t>To address the potential that some groups may be less—or more—likely to respond when asked one or more of the new questions (</w:t>
      </w:r>
      <w:r w:rsidR="002F2B61">
        <w:rPr>
          <w:rFonts w:ascii="Arial" w:hAnsi="Arial" w:cs="Arial"/>
          <w:color w:val="000000"/>
          <w:sz w:val="24"/>
          <w:szCs w:val="24"/>
        </w:rPr>
        <w:t xml:space="preserve">disability </w:t>
      </w:r>
      <w:r w:rsidR="00424489">
        <w:rPr>
          <w:rFonts w:ascii="Arial" w:hAnsi="Arial" w:cs="Arial"/>
          <w:color w:val="000000"/>
          <w:sz w:val="24"/>
          <w:szCs w:val="24"/>
        </w:rPr>
        <w:t>or</w:t>
      </w:r>
      <w:r w:rsidR="002F2B61">
        <w:rPr>
          <w:rFonts w:ascii="Arial" w:hAnsi="Arial" w:cs="Arial"/>
          <w:color w:val="000000"/>
          <w:sz w:val="24"/>
          <w:szCs w:val="24"/>
        </w:rPr>
        <w:t xml:space="preserve"> </w:t>
      </w:r>
      <w:r>
        <w:rPr>
          <w:rFonts w:ascii="Arial" w:hAnsi="Arial" w:cs="Arial"/>
          <w:color w:val="000000"/>
          <w:sz w:val="24"/>
          <w:szCs w:val="24"/>
        </w:rPr>
        <w:t xml:space="preserve">SOGI), the FPS Sampling Frame will be stratified. A separate stratum will be formed for each of </w:t>
      </w:r>
      <w:r w:rsidR="006E3C58">
        <w:rPr>
          <w:rFonts w:ascii="Arial" w:hAnsi="Arial" w:cs="Arial"/>
          <w:color w:val="000000"/>
          <w:sz w:val="24"/>
          <w:szCs w:val="24"/>
        </w:rPr>
        <w:t xml:space="preserve">the following groups: </w:t>
      </w:r>
      <w:r w:rsidR="00981542">
        <w:rPr>
          <w:rFonts w:ascii="Arial" w:hAnsi="Arial" w:cs="Arial"/>
          <w:color w:val="000000"/>
          <w:sz w:val="24"/>
          <w:szCs w:val="24"/>
        </w:rPr>
        <w:t>LGBTQ+</w:t>
      </w:r>
      <w:r w:rsidR="007738AC">
        <w:rPr>
          <w:rFonts w:ascii="Arial" w:hAnsi="Arial" w:cs="Arial"/>
          <w:color w:val="000000"/>
          <w:sz w:val="24"/>
          <w:szCs w:val="24"/>
        </w:rPr>
        <w:t xml:space="preserve">, </w:t>
      </w:r>
      <w:r w:rsidR="00364995">
        <w:rPr>
          <w:rFonts w:ascii="Arial" w:hAnsi="Arial" w:cs="Arial"/>
          <w:color w:val="000000"/>
          <w:sz w:val="24"/>
          <w:szCs w:val="24"/>
        </w:rPr>
        <w:t>American Indians/Alaska Natives, Asians/Native Hawaiians and Pacific Islanders</w:t>
      </w:r>
      <w:r>
        <w:rPr>
          <w:rFonts w:ascii="Arial" w:hAnsi="Arial" w:cs="Arial"/>
          <w:color w:val="000000"/>
          <w:sz w:val="24"/>
          <w:szCs w:val="24"/>
        </w:rPr>
        <w:t xml:space="preserve">, </w:t>
      </w:r>
      <w:r w:rsidR="00E518C6">
        <w:rPr>
          <w:rFonts w:ascii="Arial" w:hAnsi="Arial" w:cs="Arial"/>
          <w:color w:val="000000"/>
          <w:sz w:val="24"/>
          <w:szCs w:val="24"/>
        </w:rPr>
        <w:t>B</w:t>
      </w:r>
      <w:r w:rsidR="00E00C1C">
        <w:rPr>
          <w:rFonts w:ascii="Arial" w:hAnsi="Arial" w:cs="Arial"/>
          <w:color w:val="000000"/>
          <w:sz w:val="24"/>
          <w:szCs w:val="24"/>
        </w:rPr>
        <w:t>lacks, Hispanics</w:t>
      </w:r>
      <w:r w:rsidR="00410ADF">
        <w:rPr>
          <w:rFonts w:ascii="Arial" w:hAnsi="Arial" w:cs="Arial"/>
          <w:color w:val="000000"/>
          <w:sz w:val="24"/>
          <w:szCs w:val="24"/>
        </w:rPr>
        <w:t>,</w:t>
      </w:r>
      <w:r>
        <w:rPr>
          <w:rFonts w:ascii="Arial" w:hAnsi="Arial" w:cs="Arial"/>
          <w:color w:val="000000"/>
          <w:sz w:val="24"/>
          <w:szCs w:val="24"/>
        </w:rPr>
        <w:t xml:space="preserve"> and women</w:t>
      </w:r>
      <w:r w:rsidR="006E3C58">
        <w:rPr>
          <w:rFonts w:ascii="Arial" w:hAnsi="Arial" w:cs="Arial"/>
          <w:color w:val="000000"/>
          <w:sz w:val="24"/>
          <w:szCs w:val="24"/>
        </w:rPr>
        <w:t>,</w:t>
      </w:r>
      <w:r>
        <w:rPr>
          <w:rFonts w:ascii="Arial" w:hAnsi="Arial" w:cs="Arial"/>
          <w:color w:val="000000"/>
          <w:sz w:val="24"/>
          <w:szCs w:val="24"/>
        </w:rPr>
        <w:t xml:space="preserve"> with farm records being assigned to strata in the order specified. </w:t>
      </w:r>
      <w:r w:rsidR="009045F2">
        <w:rPr>
          <w:rFonts w:ascii="Arial" w:hAnsi="Arial" w:cs="Arial"/>
          <w:color w:val="000000"/>
          <w:sz w:val="24"/>
          <w:szCs w:val="24"/>
        </w:rPr>
        <w:t>For example, if a farm has an Asian female principal</w:t>
      </w:r>
      <w:r w:rsidR="00E518C6">
        <w:rPr>
          <w:rFonts w:ascii="Arial" w:hAnsi="Arial" w:cs="Arial"/>
          <w:color w:val="000000"/>
          <w:sz w:val="24"/>
          <w:szCs w:val="24"/>
        </w:rPr>
        <w:t xml:space="preserve"> producer</w:t>
      </w:r>
      <w:r w:rsidR="009045F2">
        <w:rPr>
          <w:rFonts w:ascii="Arial" w:hAnsi="Arial" w:cs="Arial"/>
          <w:color w:val="000000"/>
          <w:sz w:val="24"/>
          <w:szCs w:val="24"/>
        </w:rPr>
        <w:t xml:space="preserve">, then that farm would be assigned to the Asian stratum. </w:t>
      </w:r>
      <w:r>
        <w:rPr>
          <w:rFonts w:ascii="Arial" w:hAnsi="Arial" w:cs="Arial"/>
          <w:color w:val="000000"/>
          <w:sz w:val="24"/>
          <w:szCs w:val="24"/>
        </w:rPr>
        <w:t xml:space="preserve">All other farm records will be in the final stratum. Each of these </w:t>
      </w:r>
      <w:r w:rsidR="007738AC">
        <w:rPr>
          <w:rFonts w:ascii="Arial" w:hAnsi="Arial" w:cs="Arial"/>
          <w:color w:val="000000"/>
          <w:sz w:val="24"/>
          <w:szCs w:val="24"/>
        </w:rPr>
        <w:t>six</w:t>
      </w:r>
      <w:r>
        <w:rPr>
          <w:rFonts w:ascii="Arial" w:hAnsi="Arial" w:cs="Arial"/>
          <w:color w:val="000000"/>
          <w:sz w:val="24"/>
          <w:szCs w:val="24"/>
        </w:rPr>
        <w:t xml:space="preserve"> strata, will be further stratified by </w:t>
      </w:r>
      <w:r w:rsidR="00E00C1C">
        <w:rPr>
          <w:rFonts w:ascii="Arial" w:hAnsi="Arial" w:cs="Arial"/>
          <w:color w:val="000000"/>
          <w:sz w:val="24"/>
          <w:szCs w:val="24"/>
        </w:rPr>
        <w:t>Census region</w:t>
      </w:r>
      <w:r>
        <w:rPr>
          <w:rFonts w:ascii="Arial" w:hAnsi="Arial" w:cs="Arial"/>
          <w:color w:val="000000"/>
          <w:sz w:val="24"/>
          <w:szCs w:val="24"/>
        </w:rPr>
        <w:t>,</w:t>
      </w:r>
      <w:r w:rsidR="00E00C1C">
        <w:rPr>
          <w:rFonts w:ascii="Arial" w:hAnsi="Arial" w:cs="Arial"/>
          <w:color w:val="000000"/>
          <w:sz w:val="24"/>
          <w:szCs w:val="24"/>
        </w:rPr>
        <w:t xml:space="preserve"> state,</w:t>
      </w:r>
      <w:r>
        <w:rPr>
          <w:rFonts w:ascii="Arial" w:hAnsi="Arial" w:cs="Arial"/>
          <w:color w:val="000000"/>
          <w:sz w:val="24"/>
          <w:szCs w:val="24"/>
        </w:rPr>
        <w:t xml:space="preserve"> farm type</w:t>
      </w:r>
      <w:r w:rsidR="00AD748D">
        <w:rPr>
          <w:rFonts w:ascii="Arial" w:hAnsi="Arial" w:cs="Arial"/>
          <w:color w:val="000000"/>
          <w:sz w:val="24"/>
          <w:szCs w:val="24"/>
        </w:rPr>
        <w:t xml:space="preserve"> </w:t>
      </w:r>
      <w:r w:rsidR="002F2B61">
        <w:rPr>
          <w:rFonts w:ascii="Arial" w:hAnsi="Arial" w:cs="Arial"/>
          <w:color w:val="000000"/>
          <w:sz w:val="24"/>
          <w:szCs w:val="24"/>
        </w:rPr>
        <w:t>groups</w:t>
      </w:r>
      <w:r>
        <w:rPr>
          <w:rFonts w:ascii="Arial" w:hAnsi="Arial" w:cs="Arial"/>
          <w:color w:val="000000"/>
          <w:sz w:val="24"/>
          <w:szCs w:val="24"/>
        </w:rPr>
        <w:t xml:space="preserve"> and farm value of sales </w:t>
      </w:r>
      <w:r w:rsidR="002F2B61">
        <w:rPr>
          <w:rFonts w:ascii="Arial" w:hAnsi="Arial" w:cs="Arial"/>
          <w:color w:val="000000"/>
          <w:sz w:val="24"/>
          <w:szCs w:val="24"/>
        </w:rPr>
        <w:t>groups</w:t>
      </w:r>
      <w:r>
        <w:rPr>
          <w:rFonts w:ascii="Arial" w:hAnsi="Arial" w:cs="Arial"/>
          <w:color w:val="000000"/>
          <w:sz w:val="24"/>
          <w:szCs w:val="24"/>
        </w:rPr>
        <w:t xml:space="preserve">. </w:t>
      </w:r>
      <w:r w:rsidR="007738AC">
        <w:rPr>
          <w:rFonts w:ascii="Arial" w:hAnsi="Arial" w:cs="Arial"/>
          <w:color w:val="000000"/>
          <w:sz w:val="24"/>
          <w:szCs w:val="24"/>
        </w:rPr>
        <w:t xml:space="preserve">The </w:t>
      </w:r>
      <w:r w:rsidR="00981542">
        <w:rPr>
          <w:rFonts w:ascii="Arial" w:hAnsi="Arial" w:cs="Arial"/>
          <w:color w:val="000000"/>
          <w:sz w:val="24"/>
          <w:szCs w:val="24"/>
        </w:rPr>
        <w:t>LGBTQ+</w:t>
      </w:r>
      <w:r w:rsidR="007738AC">
        <w:rPr>
          <w:rFonts w:ascii="Arial" w:hAnsi="Arial" w:cs="Arial"/>
          <w:color w:val="000000"/>
          <w:sz w:val="24"/>
          <w:szCs w:val="24"/>
        </w:rPr>
        <w:t xml:space="preserve"> stratum consists of about 5,000 records that are</w:t>
      </w:r>
      <w:r w:rsidR="00952689">
        <w:rPr>
          <w:rFonts w:ascii="Arial" w:hAnsi="Arial" w:cs="Arial"/>
          <w:color w:val="000000"/>
          <w:sz w:val="24"/>
          <w:szCs w:val="24"/>
        </w:rPr>
        <w:t xml:space="preserve"> more</w:t>
      </w:r>
      <w:r w:rsidR="007738AC">
        <w:rPr>
          <w:rFonts w:ascii="Arial" w:hAnsi="Arial" w:cs="Arial"/>
          <w:color w:val="000000"/>
          <w:sz w:val="24"/>
          <w:szCs w:val="24"/>
        </w:rPr>
        <w:t xml:space="preserve"> likely to have at least one </w:t>
      </w:r>
      <w:r w:rsidR="00981542">
        <w:rPr>
          <w:rFonts w:ascii="Arial" w:hAnsi="Arial" w:cs="Arial"/>
          <w:color w:val="000000"/>
          <w:sz w:val="24"/>
          <w:szCs w:val="24"/>
        </w:rPr>
        <w:t>LGBTQ+</w:t>
      </w:r>
      <w:r w:rsidR="007738AC">
        <w:rPr>
          <w:rFonts w:ascii="Arial" w:hAnsi="Arial" w:cs="Arial"/>
          <w:color w:val="000000"/>
          <w:sz w:val="24"/>
          <w:szCs w:val="24"/>
        </w:rPr>
        <w:t xml:space="preserve"> principal producer based </w:t>
      </w:r>
      <w:r w:rsidR="007738AC">
        <w:rPr>
          <w:rFonts w:ascii="Arial" w:hAnsi="Arial" w:cs="Arial"/>
          <w:color w:val="000000"/>
          <w:sz w:val="24"/>
          <w:szCs w:val="24"/>
        </w:rPr>
        <w:lastRenderedPageBreak/>
        <w:t xml:space="preserve">on responses to the 2017 Census of Agriculture. The </w:t>
      </w:r>
      <w:r w:rsidR="00981542">
        <w:rPr>
          <w:rFonts w:ascii="Arial" w:hAnsi="Arial" w:cs="Arial"/>
          <w:color w:val="000000"/>
          <w:sz w:val="24"/>
          <w:szCs w:val="24"/>
        </w:rPr>
        <w:t>LGBTQ+</w:t>
      </w:r>
      <w:r w:rsidR="007738AC">
        <w:rPr>
          <w:rFonts w:ascii="Arial" w:hAnsi="Arial" w:cs="Arial"/>
          <w:color w:val="000000"/>
          <w:sz w:val="24"/>
          <w:szCs w:val="24"/>
        </w:rPr>
        <w:t xml:space="preserve"> stratum will be sampled with certainty. </w:t>
      </w:r>
      <w:r>
        <w:rPr>
          <w:rFonts w:ascii="Arial" w:hAnsi="Arial" w:cs="Arial"/>
          <w:color w:val="000000"/>
          <w:sz w:val="24"/>
          <w:szCs w:val="24"/>
        </w:rPr>
        <w:t xml:space="preserve">The </w:t>
      </w:r>
      <w:r w:rsidR="007738AC">
        <w:rPr>
          <w:rFonts w:ascii="Arial" w:hAnsi="Arial" w:cs="Arial"/>
          <w:color w:val="000000"/>
          <w:sz w:val="24"/>
          <w:szCs w:val="24"/>
        </w:rPr>
        <w:t>next</w:t>
      </w:r>
      <w:r>
        <w:rPr>
          <w:rFonts w:ascii="Arial" w:hAnsi="Arial" w:cs="Arial"/>
          <w:color w:val="000000"/>
          <w:sz w:val="24"/>
          <w:szCs w:val="24"/>
        </w:rPr>
        <w:t xml:space="preserve"> </w:t>
      </w:r>
      <w:r w:rsidR="00CC24FA">
        <w:rPr>
          <w:rFonts w:ascii="Arial" w:hAnsi="Arial" w:cs="Arial"/>
          <w:color w:val="000000"/>
          <w:sz w:val="24"/>
          <w:szCs w:val="24"/>
        </w:rPr>
        <w:t>five</w:t>
      </w:r>
      <w:r>
        <w:rPr>
          <w:rFonts w:ascii="Arial" w:hAnsi="Arial" w:cs="Arial"/>
          <w:color w:val="000000"/>
          <w:sz w:val="24"/>
          <w:szCs w:val="24"/>
        </w:rPr>
        <w:t xml:space="preserve"> strata (</w:t>
      </w:r>
      <w:r w:rsidR="00364995">
        <w:rPr>
          <w:rFonts w:ascii="Arial" w:hAnsi="Arial" w:cs="Arial"/>
          <w:color w:val="000000"/>
          <w:sz w:val="24"/>
          <w:szCs w:val="24"/>
        </w:rPr>
        <w:t xml:space="preserve">American Indians/Alaska Natives, </w:t>
      </w:r>
      <w:r>
        <w:rPr>
          <w:rFonts w:ascii="Arial" w:hAnsi="Arial" w:cs="Arial"/>
          <w:color w:val="000000"/>
          <w:sz w:val="24"/>
          <w:szCs w:val="24"/>
        </w:rPr>
        <w:t>Asians</w:t>
      </w:r>
      <w:r w:rsidR="00364995">
        <w:rPr>
          <w:rFonts w:ascii="Arial" w:hAnsi="Arial" w:cs="Arial"/>
          <w:color w:val="000000"/>
          <w:sz w:val="24"/>
          <w:szCs w:val="24"/>
        </w:rPr>
        <w:t>/Native Hawaiians and Pacific Islanders</w:t>
      </w:r>
      <w:r>
        <w:rPr>
          <w:rFonts w:ascii="Arial" w:hAnsi="Arial" w:cs="Arial"/>
          <w:color w:val="000000"/>
          <w:sz w:val="24"/>
          <w:szCs w:val="24"/>
        </w:rPr>
        <w:t>,</w:t>
      </w:r>
      <w:r w:rsidR="00E00C1C">
        <w:rPr>
          <w:rFonts w:ascii="Arial" w:hAnsi="Arial" w:cs="Arial"/>
          <w:color w:val="000000"/>
          <w:sz w:val="24"/>
          <w:szCs w:val="24"/>
        </w:rPr>
        <w:t xml:space="preserve"> </w:t>
      </w:r>
      <w:r w:rsidR="00E518C6">
        <w:rPr>
          <w:rFonts w:ascii="Arial" w:hAnsi="Arial" w:cs="Arial"/>
          <w:color w:val="000000"/>
          <w:sz w:val="24"/>
          <w:szCs w:val="24"/>
        </w:rPr>
        <w:t>B</w:t>
      </w:r>
      <w:r w:rsidR="00E00C1C">
        <w:rPr>
          <w:rFonts w:ascii="Arial" w:hAnsi="Arial" w:cs="Arial"/>
          <w:color w:val="000000"/>
          <w:sz w:val="24"/>
          <w:szCs w:val="24"/>
        </w:rPr>
        <w:t>lacks, Hispanics</w:t>
      </w:r>
      <w:r>
        <w:rPr>
          <w:rFonts w:ascii="Arial" w:hAnsi="Arial" w:cs="Arial"/>
          <w:color w:val="000000"/>
          <w:sz w:val="24"/>
          <w:szCs w:val="24"/>
        </w:rPr>
        <w:t xml:space="preserve">, and women) will be </w:t>
      </w:r>
      <w:r w:rsidR="00AA072F">
        <w:rPr>
          <w:rFonts w:ascii="Arial" w:hAnsi="Arial" w:cs="Arial"/>
          <w:color w:val="000000"/>
          <w:sz w:val="24"/>
          <w:szCs w:val="24"/>
        </w:rPr>
        <w:t>sampled at a relatively high rate</w:t>
      </w:r>
      <w:r w:rsidR="00EC05DB">
        <w:rPr>
          <w:rFonts w:ascii="Arial" w:hAnsi="Arial" w:cs="Arial"/>
          <w:color w:val="000000"/>
          <w:sz w:val="24"/>
          <w:szCs w:val="24"/>
        </w:rPr>
        <w:t xml:space="preserve"> with about 7,500 farms being selected from each of these strata</w:t>
      </w:r>
      <w:r w:rsidR="007738AC">
        <w:rPr>
          <w:rFonts w:ascii="Arial" w:hAnsi="Arial" w:cs="Arial"/>
          <w:color w:val="000000"/>
          <w:sz w:val="24"/>
          <w:szCs w:val="24"/>
        </w:rPr>
        <w:t>. Thus</w:t>
      </w:r>
      <w:r w:rsidR="00E00C1C">
        <w:rPr>
          <w:rFonts w:ascii="Arial" w:hAnsi="Arial" w:cs="Arial"/>
          <w:color w:val="000000"/>
          <w:sz w:val="24"/>
          <w:szCs w:val="24"/>
        </w:rPr>
        <w:t>,</w:t>
      </w:r>
      <w:r w:rsidR="007738AC">
        <w:rPr>
          <w:rFonts w:ascii="Arial" w:hAnsi="Arial" w:cs="Arial"/>
          <w:color w:val="000000"/>
          <w:sz w:val="24"/>
          <w:szCs w:val="24"/>
        </w:rPr>
        <w:t xml:space="preserve"> the first </w:t>
      </w:r>
      <w:r w:rsidR="00B724E9">
        <w:rPr>
          <w:rFonts w:ascii="Arial" w:hAnsi="Arial" w:cs="Arial"/>
          <w:color w:val="000000"/>
          <w:sz w:val="24"/>
          <w:szCs w:val="24"/>
        </w:rPr>
        <w:t xml:space="preserve">six </w:t>
      </w:r>
      <w:r w:rsidR="007738AC">
        <w:rPr>
          <w:rFonts w:ascii="Arial" w:hAnsi="Arial" w:cs="Arial"/>
          <w:color w:val="000000"/>
          <w:sz w:val="24"/>
          <w:szCs w:val="24"/>
        </w:rPr>
        <w:t xml:space="preserve">strata will have about </w:t>
      </w:r>
      <w:r w:rsidR="00364995">
        <w:rPr>
          <w:rFonts w:ascii="Arial" w:hAnsi="Arial" w:cs="Arial"/>
          <w:color w:val="000000"/>
          <w:sz w:val="24"/>
          <w:szCs w:val="24"/>
        </w:rPr>
        <w:t>42,</w:t>
      </w:r>
      <w:r w:rsidR="00CC24FA">
        <w:rPr>
          <w:rFonts w:ascii="Arial" w:hAnsi="Arial" w:cs="Arial"/>
          <w:color w:val="000000"/>
          <w:sz w:val="24"/>
          <w:szCs w:val="24"/>
        </w:rPr>
        <w:t>5</w:t>
      </w:r>
      <w:r w:rsidR="00364995">
        <w:rPr>
          <w:rFonts w:ascii="Arial" w:hAnsi="Arial" w:cs="Arial"/>
          <w:color w:val="000000"/>
          <w:sz w:val="24"/>
          <w:szCs w:val="24"/>
        </w:rPr>
        <w:t>00</w:t>
      </w:r>
      <w:r w:rsidR="007738AC">
        <w:rPr>
          <w:rFonts w:ascii="Arial" w:hAnsi="Arial" w:cs="Arial"/>
          <w:color w:val="000000"/>
          <w:sz w:val="24"/>
          <w:szCs w:val="24"/>
        </w:rPr>
        <w:t xml:space="preserve"> records in the sample.</w:t>
      </w:r>
      <w:r w:rsidR="00EC05DB">
        <w:rPr>
          <w:rFonts w:ascii="Arial" w:hAnsi="Arial" w:cs="Arial"/>
          <w:color w:val="000000"/>
          <w:sz w:val="24"/>
          <w:szCs w:val="24"/>
        </w:rPr>
        <w:t xml:space="preserve"> The sample from </w:t>
      </w:r>
      <w:r w:rsidR="0027764E">
        <w:rPr>
          <w:rFonts w:ascii="Arial" w:hAnsi="Arial" w:cs="Arial"/>
          <w:color w:val="000000"/>
          <w:sz w:val="24"/>
          <w:szCs w:val="24"/>
        </w:rPr>
        <w:t xml:space="preserve">the </w:t>
      </w:r>
      <w:r w:rsidR="00EC05DB">
        <w:rPr>
          <w:rFonts w:ascii="Arial" w:hAnsi="Arial" w:cs="Arial"/>
          <w:color w:val="000000"/>
          <w:sz w:val="24"/>
          <w:szCs w:val="24"/>
        </w:rPr>
        <w:t>strat</w:t>
      </w:r>
      <w:r w:rsidR="0027764E">
        <w:rPr>
          <w:rFonts w:ascii="Arial" w:hAnsi="Arial" w:cs="Arial"/>
          <w:color w:val="000000"/>
          <w:sz w:val="24"/>
          <w:szCs w:val="24"/>
        </w:rPr>
        <w:t xml:space="preserve">a </w:t>
      </w:r>
      <w:r w:rsidR="00EC05DB">
        <w:rPr>
          <w:rFonts w:ascii="Arial" w:hAnsi="Arial" w:cs="Arial"/>
          <w:color w:val="000000"/>
          <w:sz w:val="24"/>
          <w:szCs w:val="24"/>
        </w:rPr>
        <w:t xml:space="preserve">will be drawn proportional to the size of the strata. The remaining </w:t>
      </w:r>
      <w:r w:rsidR="007738AC">
        <w:rPr>
          <w:rFonts w:ascii="Arial" w:hAnsi="Arial" w:cs="Arial"/>
          <w:color w:val="000000"/>
          <w:sz w:val="24"/>
          <w:szCs w:val="24"/>
        </w:rPr>
        <w:t>~</w:t>
      </w:r>
      <w:r w:rsidR="00364995">
        <w:rPr>
          <w:rFonts w:ascii="Arial" w:hAnsi="Arial" w:cs="Arial"/>
          <w:color w:val="000000"/>
          <w:sz w:val="24"/>
          <w:szCs w:val="24"/>
        </w:rPr>
        <w:t>3</w:t>
      </w:r>
      <w:r w:rsidR="00CC24FA">
        <w:rPr>
          <w:rFonts w:ascii="Arial" w:hAnsi="Arial" w:cs="Arial"/>
          <w:color w:val="000000"/>
          <w:sz w:val="24"/>
          <w:szCs w:val="24"/>
        </w:rPr>
        <w:t>2</w:t>
      </w:r>
      <w:r w:rsidR="00EC05DB">
        <w:rPr>
          <w:rFonts w:ascii="Arial" w:hAnsi="Arial" w:cs="Arial"/>
          <w:color w:val="000000"/>
          <w:sz w:val="24"/>
          <w:szCs w:val="24"/>
        </w:rPr>
        <w:t>,</w:t>
      </w:r>
      <w:r w:rsidR="00CC24FA">
        <w:rPr>
          <w:rFonts w:ascii="Arial" w:hAnsi="Arial" w:cs="Arial"/>
          <w:color w:val="000000"/>
          <w:sz w:val="24"/>
          <w:szCs w:val="24"/>
        </w:rPr>
        <w:t>5</w:t>
      </w:r>
      <w:r w:rsidR="00EC05DB">
        <w:rPr>
          <w:rFonts w:ascii="Arial" w:hAnsi="Arial" w:cs="Arial"/>
          <w:color w:val="000000"/>
          <w:sz w:val="24"/>
          <w:szCs w:val="24"/>
        </w:rPr>
        <w:t xml:space="preserve">00 farm records will be drawn from the last stratum. This portion of the sample will be allocated </w:t>
      </w:r>
      <w:r w:rsidR="00CA4D84">
        <w:rPr>
          <w:rFonts w:ascii="Arial" w:hAnsi="Arial" w:cs="Arial"/>
          <w:color w:val="000000"/>
          <w:sz w:val="24"/>
          <w:szCs w:val="24"/>
        </w:rPr>
        <w:t xml:space="preserve">proportional to the 2017 Census of Agriculture published number of farms by </w:t>
      </w:r>
      <w:r w:rsidR="00410ADF">
        <w:rPr>
          <w:rFonts w:ascii="Arial" w:hAnsi="Arial" w:cs="Arial"/>
          <w:color w:val="000000"/>
          <w:sz w:val="24"/>
          <w:szCs w:val="24"/>
        </w:rPr>
        <w:t>Census region-</w:t>
      </w:r>
      <w:r w:rsidR="00CA4D84">
        <w:rPr>
          <w:rFonts w:ascii="Arial" w:hAnsi="Arial" w:cs="Arial"/>
          <w:color w:val="000000"/>
          <w:sz w:val="24"/>
          <w:szCs w:val="24"/>
        </w:rPr>
        <w:t>farm type-farm value of sales combinations.</w:t>
      </w:r>
      <w:r w:rsidR="00FA1897">
        <w:rPr>
          <w:rFonts w:ascii="Arial" w:hAnsi="Arial" w:cs="Arial"/>
          <w:color w:val="000000"/>
          <w:sz w:val="24"/>
          <w:szCs w:val="24"/>
        </w:rPr>
        <w:t xml:space="preserve"> </w:t>
      </w:r>
      <w:r w:rsidR="00EC05DB">
        <w:rPr>
          <w:rFonts w:ascii="Arial" w:hAnsi="Arial" w:cs="Arial"/>
          <w:color w:val="000000"/>
          <w:sz w:val="24"/>
          <w:szCs w:val="24"/>
        </w:rPr>
        <w:t xml:space="preserve">Each stratum </w:t>
      </w:r>
      <w:r w:rsidR="00CA4D84">
        <w:rPr>
          <w:rFonts w:ascii="Arial" w:hAnsi="Arial" w:cs="Arial"/>
          <w:color w:val="000000"/>
          <w:sz w:val="24"/>
          <w:szCs w:val="24"/>
        </w:rPr>
        <w:t xml:space="preserve">will be sorted by </w:t>
      </w:r>
      <w:r w:rsidR="00410ADF">
        <w:rPr>
          <w:rFonts w:ascii="Arial" w:hAnsi="Arial" w:cs="Arial"/>
          <w:color w:val="000000"/>
          <w:sz w:val="24"/>
          <w:szCs w:val="24"/>
        </w:rPr>
        <w:t xml:space="preserve">Census region, </w:t>
      </w:r>
      <w:r w:rsidR="00EC05DB">
        <w:rPr>
          <w:rFonts w:ascii="Arial" w:hAnsi="Arial" w:cs="Arial"/>
          <w:color w:val="000000"/>
          <w:sz w:val="24"/>
          <w:szCs w:val="24"/>
        </w:rPr>
        <w:t xml:space="preserve">state, </w:t>
      </w:r>
      <w:r w:rsidR="00CA4D84">
        <w:rPr>
          <w:rFonts w:ascii="Arial" w:hAnsi="Arial" w:cs="Arial"/>
          <w:color w:val="000000"/>
          <w:sz w:val="24"/>
          <w:szCs w:val="24"/>
        </w:rPr>
        <w:t>farm type and farm value of sales before assigning replicates and randomly selecting replicates for the treatment and control groups.</w:t>
      </w:r>
    </w:p>
    <w:p w:rsidR="00CA4D84" w:rsidP="00CA4D84" w:rsidRDefault="00CA4D84" w14:paraId="316CC2B3" w14:textId="77777777"/>
    <w:p w:rsidRPr="00A56BD4" w:rsidR="00412381" w:rsidP="006C7726" w:rsidRDefault="00412381" w14:paraId="479D7655" w14:textId="668CAE8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A56BD4">
        <w:rPr>
          <w:rFonts w:ascii="Arial" w:hAnsi="Arial" w:cs="Arial"/>
          <w:sz w:val="24"/>
          <w:szCs w:val="24"/>
        </w:rPr>
        <w:t>The data collection plan for th</w:t>
      </w:r>
      <w:r w:rsidR="007C008B">
        <w:rPr>
          <w:rFonts w:ascii="Arial" w:hAnsi="Arial" w:cs="Arial"/>
          <w:sz w:val="24"/>
          <w:szCs w:val="24"/>
        </w:rPr>
        <w:t>is</w:t>
      </w:r>
      <w:r w:rsidRPr="00A56BD4">
        <w:rPr>
          <w:rFonts w:ascii="Arial" w:hAnsi="Arial" w:cs="Arial"/>
          <w:sz w:val="24"/>
          <w:szCs w:val="24"/>
        </w:rPr>
        <w:t xml:space="preserve"> experimental study will consist of the following:</w:t>
      </w:r>
    </w:p>
    <w:p w:rsidRPr="00A56BD4" w:rsidR="007957B3" w:rsidP="007957B3" w:rsidRDefault="007957B3" w14:paraId="5DAD48F9" w14:textId="77777777">
      <w:pPr>
        <w:pStyle w:val="ListParagraph"/>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hanging="450"/>
        <w:rPr>
          <w:rFonts w:ascii="Arial" w:hAnsi="Arial" w:cs="Arial"/>
          <w:sz w:val="24"/>
          <w:szCs w:val="24"/>
        </w:rPr>
      </w:pPr>
      <w:r w:rsidRPr="00A56BD4">
        <w:rPr>
          <w:rFonts w:ascii="Arial" w:hAnsi="Arial" w:cs="Arial"/>
          <w:sz w:val="24"/>
          <w:szCs w:val="24"/>
        </w:rPr>
        <w:t>Send a traditional paper questionnaire</w:t>
      </w:r>
      <w:r>
        <w:rPr>
          <w:rFonts w:ascii="Arial" w:hAnsi="Arial" w:cs="Arial"/>
          <w:sz w:val="24"/>
          <w:szCs w:val="24"/>
        </w:rPr>
        <w:t xml:space="preserve"> with a cover letter</w:t>
      </w:r>
      <w:r w:rsidRPr="00A56BD4">
        <w:rPr>
          <w:rFonts w:ascii="Arial" w:hAnsi="Arial" w:cs="Arial"/>
          <w:sz w:val="24"/>
          <w:szCs w:val="24"/>
        </w:rPr>
        <w:t>. This mailing will also encourage reporting on the web.</w:t>
      </w:r>
    </w:p>
    <w:p w:rsidRPr="00A56BD4" w:rsidR="00412381" w:rsidP="00412381" w:rsidRDefault="007957B3" w14:paraId="37C1DA68" w14:textId="10B2504F">
      <w:pPr>
        <w:pStyle w:val="ListParagraph"/>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hanging="450"/>
        <w:rPr>
          <w:rFonts w:ascii="Arial" w:hAnsi="Arial" w:cs="Arial"/>
          <w:sz w:val="24"/>
          <w:szCs w:val="24"/>
        </w:rPr>
      </w:pPr>
      <w:r>
        <w:rPr>
          <w:rFonts w:ascii="Arial" w:hAnsi="Arial" w:cs="Arial"/>
          <w:sz w:val="24"/>
          <w:szCs w:val="24"/>
        </w:rPr>
        <w:t>For all non-respondents, s</w:t>
      </w:r>
      <w:r w:rsidRPr="00A56BD4" w:rsidR="00412381">
        <w:rPr>
          <w:rFonts w:ascii="Arial" w:hAnsi="Arial" w:cs="Arial"/>
          <w:sz w:val="24"/>
          <w:szCs w:val="24"/>
        </w:rPr>
        <w:t xml:space="preserve">end a </w:t>
      </w:r>
      <w:r>
        <w:rPr>
          <w:rFonts w:ascii="Arial" w:hAnsi="Arial" w:cs="Arial"/>
          <w:sz w:val="24"/>
          <w:szCs w:val="24"/>
        </w:rPr>
        <w:t xml:space="preserve">second </w:t>
      </w:r>
      <w:r w:rsidRPr="00A56BD4" w:rsidR="00412381">
        <w:rPr>
          <w:rFonts w:ascii="Arial" w:hAnsi="Arial" w:cs="Arial"/>
          <w:sz w:val="24"/>
          <w:szCs w:val="24"/>
        </w:rPr>
        <w:t>traditional paper questionnaire</w:t>
      </w:r>
      <w:r>
        <w:rPr>
          <w:rFonts w:ascii="Arial" w:hAnsi="Arial" w:cs="Arial"/>
          <w:sz w:val="24"/>
          <w:szCs w:val="24"/>
        </w:rPr>
        <w:t xml:space="preserve"> with a cover letter</w:t>
      </w:r>
      <w:r w:rsidRPr="00A56BD4" w:rsidR="00412381">
        <w:rPr>
          <w:rFonts w:ascii="Arial" w:hAnsi="Arial" w:cs="Arial"/>
          <w:sz w:val="24"/>
          <w:szCs w:val="24"/>
        </w:rPr>
        <w:t>.</w:t>
      </w:r>
      <w:r w:rsidRPr="00A56BD4" w:rsidR="003D365D">
        <w:rPr>
          <w:rFonts w:ascii="Arial" w:hAnsi="Arial" w:cs="Arial"/>
          <w:sz w:val="24"/>
          <w:szCs w:val="24"/>
        </w:rPr>
        <w:t xml:space="preserve"> This mailing will also encourage reporting on the web.</w:t>
      </w:r>
    </w:p>
    <w:p w:rsidRPr="00A56BD4" w:rsidR="00412381" w:rsidP="00412381" w:rsidRDefault="00412381" w14:paraId="62F8BE09" w14:textId="00C5896C">
      <w:pPr>
        <w:pStyle w:val="ListParagraph"/>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hanging="450"/>
        <w:rPr>
          <w:rFonts w:ascii="Arial" w:hAnsi="Arial" w:cs="Arial"/>
          <w:sz w:val="24"/>
          <w:szCs w:val="24"/>
        </w:rPr>
      </w:pPr>
      <w:r w:rsidRPr="00A56BD4">
        <w:rPr>
          <w:rFonts w:ascii="Arial" w:hAnsi="Arial" w:cs="Arial"/>
          <w:sz w:val="24"/>
          <w:szCs w:val="24"/>
        </w:rPr>
        <w:t>Conduct non-response follow-up with enumerators via computer assisted telephone interview</w:t>
      </w:r>
      <w:r w:rsidRPr="00A56BD4" w:rsidR="003D365D">
        <w:rPr>
          <w:rFonts w:ascii="Arial" w:hAnsi="Arial" w:cs="Arial"/>
          <w:sz w:val="24"/>
          <w:szCs w:val="24"/>
        </w:rPr>
        <w:t>ing</w:t>
      </w:r>
      <w:r w:rsidRPr="00A56BD4">
        <w:rPr>
          <w:rFonts w:ascii="Arial" w:hAnsi="Arial" w:cs="Arial"/>
          <w:sz w:val="24"/>
          <w:szCs w:val="24"/>
        </w:rPr>
        <w:t xml:space="preserve"> (CATI</w:t>
      </w:r>
      <w:r w:rsidR="00D71605">
        <w:rPr>
          <w:rFonts w:ascii="Arial" w:hAnsi="Arial" w:cs="Arial"/>
          <w:sz w:val="24"/>
          <w:szCs w:val="24"/>
        </w:rPr>
        <w:t>)</w:t>
      </w:r>
      <w:r w:rsidRPr="00A56BD4">
        <w:rPr>
          <w:rFonts w:ascii="Arial" w:hAnsi="Arial" w:cs="Arial"/>
          <w:sz w:val="24"/>
          <w:szCs w:val="24"/>
        </w:rPr>
        <w:t>.</w:t>
      </w:r>
    </w:p>
    <w:p w:rsidRPr="00A56BD4" w:rsidR="00412381" w:rsidP="00412381" w:rsidRDefault="00412381" w14:paraId="482A7F9A"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412381" w:rsidP="00412381" w:rsidRDefault="008432A1" w14:paraId="1ED813C1" w14:textId="6617803B">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 xml:space="preserve">Respondents in </w:t>
      </w:r>
      <w:r w:rsidR="00EC05DB">
        <w:rPr>
          <w:rFonts w:ascii="Arial" w:hAnsi="Arial" w:cs="Arial"/>
          <w:sz w:val="24"/>
          <w:szCs w:val="24"/>
        </w:rPr>
        <w:t xml:space="preserve">the </w:t>
      </w:r>
      <w:r w:rsidR="006E3C58">
        <w:rPr>
          <w:rFonts w:ascii="Arial" w:hAnsi="Arial" w:cs="Arial"/>
          <w:sz w:val="24"/>
          <w:szCs w:val="24"/>
        </w:rPr>
        <w:t xml:space="preserve">confirmation </w:t>
      </w:r>
      <w:r w:rsidR="00EC05DB">
        <w:rPr>
          <w:rFonts w:ascii="Arial" w:hAnsi="Arial" w:cs="Arial"/>
          <w:sz w:val="24"/>
          <w:szCs w:val="24"/>
        </w:rPr>
        <w:t xml:space="preserve">question subgroup of any </w:t>
      </w:r>
      <w:r>
        <w:rPr>
          <w:rFonts w:ascii="Arial" w:hAnsi="Arial" w:cs="Arial"/>
          <w:sz w:val="24"/>
          <w:szCs w:val="24"/>
        </w:rPr>
        <w:t>treatment group</w:t>
      </w:r>
      <w:r w:rsidR="00EC05DB">
        <w:rPr>
          <w:rFonts w:ascii="Arial" w:hAnsi="Arial" w:cs="Arial"/>
          <w:sz w:val="24"/>
          <w:szCs w:val="24"/>
        </w:rPr>
        <w:t xml:space="preserve"> with SOGI question</w:t>
      </w:r>
      <w:r>
        <w:rPr>
          <w:rFonts w:ascii="Arial" w:hAnsi="Arial" w:cs="Arial"/>
          <w:sz w:val="24"/>
          <w:szCs w:val="24"/>
        </w:rPr>
        <w:t xml:space="preserve">s will be asked </w:t>
      </w:r>
      <w:r w:rsidR="00EC05DB">
        <w:rPr>
          <w:rFonts w:ascii="Arial" w:hAnsi="Arial" w:cs="Arial"/>
          <w:sz w:val="24"/>
          <w:szCs w:val="24"/>
        </w:rPr>
        <w:t xml:space="preserve">a </w:t>
      </w:r>
      <w:r w:rsidR="006E3C58">
        <w:rPr>
          <w:rFonts w:ascii="Arial" w:hAnsi="Arial" w:cs="Arial"/>
          <w:sz w:val="24"/>
          <w:szCs w:val="24"/>
        </w:rPr>
        <w:t xml:space="preserve">confirmation </w:t>
      </w:r>
      <w:r>
        <w:rPr>
          <w:rFonts w:ascii="Arial" w:hAnsi="Arial" w:cs="Arial"/>
          <w:sz w:val="24"/>
          <w:szCs w:val="24"/>
        </w:rPr>
        <w:t>question if their</w:t>
      </w:r>
      <w:r w:rsidR="00EC05DB">
        <w:rPr>
          <w:rFonts w:ascii="Arial" w:hAnsi="Arial" w:cs="Arial"/>
          <w:sz w:val="24"/>
          <w:szCs w:val="24"/>
        </w:rPr>
        <w:t xml:space="preserve"> </w:t>
      </w:r>
      <w:r w:rsidR="00BC5469">
        <w:rPr>
          <w:rFonts w:ascii="Arial" w:hAnsi="Arial" w:cs="Arial"/>
          <w:sz w:val="24"/>
          <w:szCs w:val="24"/>
        </w:rPr>
        <w:t xml:space="preserve">recorded </w:t>
      </w:r>
      <w:r w:rsidR="00941D5B">
        <w:rPr>
          <w:rFonts w:ascii="Arial" w:hAnsi="Arial" w:cs="Arial"/>
          <w:sz w:val="24"/>
          <w:szCs w:val="24"/>
        </w:rPr>
        <w:t>g</w:t>
      </w:r>
      <w:r>
        <w:rPr>
          <w:rFonts w:ascii="Arial" w:hAnsi="Arial" w:cs="Arial"/>
          <w:sz w:val="24"/>
          <w:szCs w:val="24"/>
        </w:rPr>
        <w:t>ender</w:t>
      </w:r>
      <w:r w:rsidR="002D7DAF">
        <w:rPr>
          <w:rFonts w:ascii="Arial" w:hAnsi="Arial" w:cs="Arial"/>
          <w:sz w:val="24"/>
          <w:szCs w:val="24"/>
        </w:rPr>
        <w:t xml:space="preserve"> </w:t>
      </w:r>
      <w:r w:rsidR="00BC5469">
        <w:rPr>
          <w:rFonts w:ascii="Arial" w:hAnsi="Arial" w:cs="Arial"/>
          <w:sz w:val="24"/>
          <w:szCs w:val="24"/>
        </w:rPr>
        <w:t>a</w:t>
      </w:r>
      <w:r>
        <w:rPr>
          <w:rFonts w:ascii="Arial" w:hAnsi="Arial" w:cs="Arial"/>
          <w:sz w:val="24"/>
          <w:szCs w:val="24"/>
        </w:rPr>
        <w:t xml:space="preserve">t birth differs from their </w:t>
      </w:r>
      <w:r w:rsidR="00EC05DB">
        <w:rPr>
          <w:rFonts w:ascii="Arial" w:hAnsi="Arial" w:cs="Arial"/>
          <w:sz w:val="24"/>
          <w:szCs w:val="24"/>
        </w:rPr>
        <w:t xml:space="preserve">reported </w:t>
      </w:r>
      <w:r>
        <w:rPr>
          <w:rFonts w:ascii="Arial" w:hAnsi="Arial" w:cs="Arial"/>
          <w:sz w:val="24"/>
          <w:szCs w:val="24"/>
        </w:rPr>
        <w:t xml:space="preserve">present gender. </w:t>
      </w:r>
      <w:r w:rsidR="00EC05DB">
        <w:rPr>
          <w:rFonts w:ascii="Arial" w:hAnsi="Arial" w:cs="Arial"/>
          <w:sz w:val="24"/>
          <w:szCs w:val="24"/>
        </w:rPr>
        <w:t xml:space="preserve">Respondents in the other subgroup </w:t>
      </w:r>
      <w:r w:rsidR="002C0BD2">
        <w:rPr>
          <w:rFonts w:ascii="Arial" w:hAnsi="Arial" w:cs="Arial"/>
          <w:sz w:val="24"/>
          <w:szCs w:val="24"/>
        </w:rPr>
        <w:t xml:space="preserve">of those treatment groups will not be asked the confirmation question. </w:t>
      </w:r>
      <w:r>
        <w:rPr>
          <w:rFonts w:ascii="Arial" w:hAnsi="Arial" w:cs="Arial"/>
          <w:sz w:val="24"/>
          <w:szCs w:val="24"/>
        </w:rPr>
        <w:t>This should be</w:t>
      </w:r>
      <w:r w:rsidR="00AF4023">
        <w:rPr>
          <w:rFonts w:ascii="Arial" w:hAnsi="Arial" w:cs="Arial"/>
          <w:sz w:val="24"/>
          <w:szCs w:val="24"/>
        </w:rPr>
        <w:t xml:space="preserve"> result in a</w:t>
      </w:r>
      <w:r w:rsidR="00CC54B4">
        <w:rPr>
          <w:rFonts w:ascii="Arial" w:hAnsi="Arial" w:cs="Arial"/>
          <w:sz w:val="24"/>
          <w:szCs w:val="24"/>
        </w:rPr>
        <w:t>pproximately half of</w:t>
      </w:r>
      <w:r w:rsidRPr="00A56BD4" w:rsidR="00412381">
        <w:rPr>
          <w:rFonts w:ascii="Arial" w:hAnsi="Arial" w:cs="Arial"/>
          <w:sz w:val="24"/>
          <w:szCs w:val="24"/>
        </w:rPr>
        <w:t xml:space="preserve"> </w:t>
      </w:r>
      <w:r w:rsidR="00CC54B4">
        <w:rPr>
          <w:rFonts w:ascii="Arial" w:hAnsi="Arial" w:cs="Arial"/>
          <w:sz w:val="24"/>
          <w:szCs w:val="24"/>
        </w:rPr>
        <w:t xml:space="preserve">web or CATI </w:t>
      </w:r>
      <w:r w:rsidRPr="00A56BD4" w:rsidR="00412381">
        <w:rPr>
          <w:rFonts w:ascii="Arial" w:hAnsi="Arial" w:cs="Arial"/>
          <w:sz w:val="24"/>
          <w:szCs w:val="24"/>
        </w:rPr>
        <w:t>respondent</w:t>
      </w:r>
      <w:r w:rsidR="00CC54B4">
        <w:rPr>
          <w:rFonts w:ascii="Arial" w:hAnsi="Arial" w:cs="Arial"/>
          <w:sz w:val="24"/>
          <w:szCs w:val="24"/>
        </w:rPr>
        <w:t>s</w:t>
      </w:r>
      <w:r w:rsidR="006E3C58">
        <w:rPr>
          <w:rFonts w:ascii="Arial" w:hAnsi="Arial" w:cs="Arial"/>
          <w:sz w:val="24"/>
          <w:szCs w:val="24"/>
        </w:rPr>
        <w:t xml:space="preserve"> in treatment groups with SOGI questions</w:t>
      </w:r>
      <w:r w:rsidRPr="00A56BD4" w:rsidR="00412381">
        <w:rPr>
          <w:rFonts w:ascii="Arial" w:hAnsi="Arial" w:cs="Arial"/>
          <w:sz w:val="24"/>
          <w:szCs w:val="24"/>
        </w:rPr>
        <w:t xml:space="preserve"> </w:t>
      </w:r>
      <w:r w:rsidR="00CC54B4">
        <w:rPr>
          <w:rFonts w:ascii="Arial" w:hAnsi="Arial" w:cs="Arial"/>
          <w:sz w:val="24"/>
          <w:szCs w:val="24"/>
        </w:rPr>
        <w:t xml:space="preserve">who </w:t>
      </w:r>
      <w:r w:rsidR="00AF4023">
        <w:rPr>
          <w:rFonts w:ascii="Arial" w:hAnsi="Arial" w:cs="Arial"/>
          <w:sz w:val="24"/>
          <w:szCs w:val="24"/>
        </w:rPr>
        <w:t>have</w:t>
      </w:r>
      <w:r w:rsidRPr="00A56BD4" w:rsidR="00412381">
        <w:rPr>
          <w:rFonts w:ascii="Arial" w:hAnsi="Arial" w:cs="Arial"/>
          <w:sz w:val="24"/>
          <w:szCs w:val="24"/>
        </w:rPr>
        <w:t xml:space="preserve"> differing responses</w:t>
      </w:r>
      <w:r w:rsidR="006E3C58">
        <w:rPr>
          <w:rFonts w:ascii="Arial" w:hAnsi="Arial" w:cs="Arial"/>
          <w:sz w:val="24"/>
          <w:szCs w:val="24"/>
        </w:rPr>
        <w:t xml:space="preserve"> to the two gender questions</w:t>
      </w:r>
      <w:r w:rsidRPr="00A56BD4" w:rsidR="00412381">
        <w:rPr>
          <w:rFonts w:ascii="Arial" w:hAnsi="Arial" w:cs="Arial"/>
          <w:sz w:val="24"/>
          <w:szCs w:val="24"/>
        </w:rPr>
        <w:t xml:space="preserve"> </w:t>
      </w:r>
      <w:r w:rsidR="00AF4023">
        <w:rPr>
          <w:rFonts w:ascii="Arial" w:hAnsi="Arial" w:cs="Arial"/>
          <w:sz w:val="24"/>
          <w:szCs w:val="24"/>
        </w:rPr>
        <w:t xml:space="preserve">receiving the </w:t>
      </w:r>
      <w:r w:rsidR="00CC54B4">
        <w:rPr>
          <w:rFonts w:ascii="Arial" w:hAnsi="Arial" w:cs="Arial"/>
          <w:sz w:val="24"/>
          <w:szCs w:val="24"/>
        </w:rPr>
        <w:t>confirmation question</w:t>
      </w:r>
      <w:r w:rsidRPr="00A56BD4" w:rsidR="00412381">
        <w:rPr>
          <w:rFonts w:ascii="Arial" w:hAnsi="Arial" w:cs="Arial"/>
          <w:sz w:val="24"/>
          <w:szCs w:val="24"/>
        </w:rPr>
        <w:t xml:space="preserve">. </w:t>
      </w:r>
    </w:p>
    <w:p w:rsidRPr="00047902" w:rsidR="0038274F" w:rsidP="006C7726" w:rsidRDefault="0038274F" w14:paraId="3A8BB0EA"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2400E7" w:rsidP="002400E7" w:rsidRDefault="002400E7" w14:paraId="3B4AFEEF" w14:textId="4909E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r w:rsidRPr="00EE602B">
        <w:rPr>
          <w:rFonts w:ascii="Arial" w:hAnsi="Arial" w:cs="Arial"/>
          <w:b/>
          <w:bCs/>
          <w:sz w:val="24"/>
          <w:szCs w:val="24"/>
        </w:rPr>
        <w:t>3.</w:t>
      </w:r>
      <w:r w:rsidRPr="00EE602B">
        <w:rPr>
          <w:rFonts w:ascii="Arial" w:hAnsi="Arial" w:cs="Arial"/>
          <w:b/>
          <w:bCs/>
          <w:sz w:val="24"/>
          <w:szCs w:val="24"/>
        </w:rPr>
        <w:tab/>
        <w:t>Describe methods to maximize response rates and to deal with issues of non-response.</w:t>
      </w:r>
      <w:r w:rsidRPr="00EE602B" w:rsidR="00DB3711">
        <w:rPr>
          <w:rFonts w:ascii="Arial" w:hAnsi="Arial" w:cs="Arial"/>
          <w:b/>
          <w:bCs/>
          <w:sz w:val="24"/>
          <w:szCs w:val="24"/>
        </w:rPr>
        <w:t xml:space="preserve"> </w:t>
      </w:r>
      <w:r w:rsidRPr="00EE602B">
        <w:rPr>
          <w:rFonts w:ascii="Arial" w:hAnsi="Arial" w:cs="Arial"/>
          <w:b/>
          <w:bCs/>
          <w:sz w:val="24"/>
          <w:szCs w:val="24"/>
        </w:rPr>
        <w:t>The accuracy and reliability of information collected must be shown to be adequate for intended uses.</w:t>
      </w:r>
      <w:r w:rsidRPr="00EE602B" w:rsidR="00DB3711">
        <w:rPr>
          <w:rFonts w:ascii="Arial" w:hAnsi="Arial" w:cs="Arial"/>
          <w:b/>
          <w:bCs/>
          <w:sz w:val="24"/>
          <w:szCs w:val="24"/>
        </w:rPr>
        <w:t xml:space="preserve"> </w:t>
      </w:r>
      <w:r w:rsidRPr="00EE602B">
        <w:rPr>
          <w:rFonts w:ascii="Arial" w:hAnsi="Arial" w:cs="Arial"/>
          <w:b/>
          <w:bCs/>
          <w:sz w:val="24"/>
          <w:szCs w:val="24"/>
        </w:rPr>
        <w:t xml:space="preserve">For collections based on sampling a special justification must be provided for any collection that will not yield </w:t>
      </w:r>
      <w:r w:rsidRPr="00EE602B" w:rsidR="00B27E2A">
        <w:rPr>
          <w:rFonts w:ascii="Arial" w:hAnsi="Arial" w:cs="Arial"/>
          <w:b/>
          <w:bCs/>
          <w:sz w:val="24"/>
          <w:szCs w:val="24"/>
        </w:rPr>
        <w:t>“</w:t>
      </w:r>
      <w:r w:rsidRPr="00EE602B">
        <w:rPr>
          <w:rFonts w:ascii="Arial" w:hAnsi="Arial" w:cs="Arial"/>
          <w:b/>
          <w:bCs/>
          <w:sz w:val="24"/>
          <w:szCs w:val="24"/>
        </w:rPr>
        <w:t>reliable</w:t>
      </w:r>
      <w:r w:rsidRPr="00EE602B" w:rsidR="00B27E2A">
        <w:rPr>
          <w:rFonts w:ascii="Arial" w:hAnsi="Arial" w:cs="Arial"/>
          <w:b/>
          <w:bCs/>
          <w:sz w:val="24"/>
          <w:szCs w:val="24"/>
        </w:rPr>
        <w:t>”</w:t>
      </w:r>
      <w:r w:rsidRPr="00EE602B">
        <w:rPr>
          <w:rFonts w:ascii="Arial" w:hAnsi="Arial" w:cs="Arial"/>
          <w:b/>
          <w:bCs/>
          <w:sz w:val="24"/>
          <w:szCs w:val="24"/>
        </w:rPr>
        <w:t xml:space="preserve"> data that can be generalized to the universe studied.</w:t>
      </w:r>
    </w:p>
    <w:p w:rsidR="004525DD" w:rsidP="002400E7" w:rsidRDefault="004525DD" w14:paraId="1B33DDC8" w14:textId="2FD00F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p>
    <w:p w:rsidRPr="00EE602B" w:rsidR="004525DD" w:rsidP="002400E7" w:rsidRDefault="004525DD" w14:paraId="5BECDDA1" w14:textId="0BE0B5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Pr>
          <w:rFonts w:ascii="Arial" w:hAnsi="Arial" w:cs="Arial"/>
          <w:sz w:val="24"/>
          <w:szCs w:val="24"/>
        </w:rPr>
        <w:tab/>
      </w:r>
      <w:r w:rsidR="00D71605">
        <w:rPr>
          <w:rFonts w:ascii="Arial" w:hAnsi="Arial" w:cs="Arial"/>
          <w:sz w:val="24"/>
          <w:szCs w:val="24"/>
        </w:rPr>
        <w:t>Both</w:t>
      </w:r>
      <w:r>
        <w:rPr>
          <w:rFonts w:ascii="Arial" w:hAnsi="Arial" w:cs="Arial"/>
          <w:sz w:val="24"/>
          <w:szCs w:val="24"/>
        </w:rPr>
        <w:t xml:space="preserve"> mailing</w:t>
      </w:r>
      <w:r w:rsidR="00D71605">
        <w:rPr>
          <w:rFonts w:ascii="Arial" w:hAnsi="Arial" w:cs="Arial"/>
          <w:sz w:val="24"/>
          <w:szCs w:val="24"/>
        </w:rPr>
        <w:t>s</w:t>
      </w:r>
      <w:r w:rsidR="00D23AC1">
        <w:rPr>
          <w:rFonts w:ascii="Arial" w:hAnsi="Arial" w:cs="Arial"/>
          <w:sz w:val="24"/>
          <w:szCs w:val="24"/>
        </w:rPr>
        <w:t xml:space="preserve"> of the questionnaires</w:t>
      </w:r>
      <w:r w:rsidR="00D71605">
        <w:rPr>
          <w:rFonts w:ascii="Arial" w:hAnsi="Arial" w:cs="Arial"/>
          <w:sz w:val="24"/>
          <w:szCs w:val="24"/>
        </w:rPr>
        <w:t xml:space="preserve"> will include</w:t>
      </w:r>
      <w:r>
        <w:rPr>
          <w:rFonts w:ascii="Arial" w:hAnsi="Arial" w:cs="Arial"/>
          <w:sz w:val="24"/>
          <w:szCs w:val="24"/>
        </w:rPr>
        <w:t xml:space="preserve"> </w:t>
      </w:r>
      <w:r w:rsidR="00D71605">
        <w:rPr>
          <w:rFonts w:ascii="Arial" w:hAnsi="Arial" w:cs="Arial"/>
          <w:sz w:val="24"/>
          <w:szCs w:val="24"/>
        </w:rPr>
        <w:t xml:space="preserve">a </w:t>
      </w:r>
      <w:r>
        <w:rPr>
          <w:rFonts w:ascii="Arial" w:hAnsi="Arial" w:cs="Arial"/>
          <w:sz w:val="24"/>
          <w:szCs w:val="24"/>
        </w:rPr>
        <w:t>cover letter</w:t>
      </w:r>
      <w:r w:rsidR="001F709E">
        <w:rPr>
          <w:rFonts w:ascii="Arial" w:hAnsi="Arial" w:cs="Arial"/>
          <w:sz w:val="24"/>
          <w:szCs w:val="24"/>
        </w:rPr>
        <w:t xml:space="preserve"> </w:t>
      </w:r>
      <w:r w:rsidR="00AF4023">
        <w:rPr>
          <w:rFonts w:ascii="Arial" w:hAnsi="Arial" w:cs="Arial"/>
          <w:sz w:val="24"/>
          <w:szCs w:val="24"/>
        </w:rPr>
        <w:t>with</w:t>
      </w:r>
      <w:r w:rsidR="001F709E">
        <w:rPr>
          <w:rFonts w:ascii="Arial" w:hAnsi="Arial" w:cs="Arial"/>
          <w:sz w:val="24"/>
          <w:szCs w:val="24"/>
        </w:rPr>
        <w:t xml:space="preserve"> information explaining the purpose and importance of the data being collected. Respondents will be able to reply either by mail or by using the web </w:t>
      </w:r>
      <w:r w:rsidR="004415CF">
        <w:rPr>
          <w:rFonts w:ascii="Arial" w:hAnsi="Arial" w:cs="Arial"/>
          <w:sz w:val="24"/>
          <w:szCs w:val="24"/>
        </w:rPr>
        <w:t>instrument</w:t>
      </w:r>
      <w:r w:rsidR="001F709E">
        <w:rPr>
          <w:rFonts w:ascii="Arial" w:hAnsi="Arial" w:cs="Arial"/>
          <w:sz w:val="24"/>
          <w:szCs w:val="24"/>
        </w:rPr>
        <w:t>. After th</w:t>
      </w:r>
      <w:r w:rsidR="00D71605">
        <w:rPr>
          <w:rFonts w:ascii="Arial" w:hAnsi="Arial" w:cs="Arial"/>
          <w:sz w:val="24"/>
          <w:szCs w:val="24"/>
        </w:rPr>
        <w:t>e questionnaire mailings,</w:t>
      </w:r>
      <w:r w:rsidR="001F709E">
        <w:rPr>
          <w:rFonts w:ascii="Arial" w:hAnsi="Arial" w:cs="Arial"/>
          <w:sz w:val="24"/>
          <w:szCs w:val="24"/>
        </w:rPr>
        <w:t xml:space="preserve"> NASS will attempt to collect data from non-respondents via a computer</w:t>
      </w:r>
      <w:r w:rsidR="00AF4023">
        <w:rPr>
          <w:rFonts w:ascii="Arial" w:hAnsi="Arial" w:cs="Arial"/>
          <w:sz w:val="24"/>
          <w:szCs w:val="24"/>
        </w:rPr>
        <w:t>-</w:t>
      </w:r>
      <w:r w:rsidR="001F709E">
        <w:rPr>
          <w:rFonts w:ascii="Arial" w:hAnsi="Arial" w:cs="Arial"/>
          <w:sz w:val="24"/>
          <w:szCs w:val="24"/>
        </w:rPr>
        <w:t xml:space="preserve">assisted phone </w:t>
      </w:r>
      <w:r w:rsidR="00D71605">
        <w:rPr>
          <w:rFonts w:ascii="Arial" w:hAnsi="Arial" w:cs="Arial"/>
          <w:sz w:val="24"/>
          <w:szCs w:val="24"/>
        </w:rPr>
        <w:t>interview</w:t>
      </w:r>
      <w:r w:rsidR="001F709E">
        <w:rPr>
          <w:rFonts w:ascii="Arial" w:hAnsi="Arial" w:cs="Arial"/>
          <w:sz w:val="24"/>
          <w:szCs w:val="24"/>
        </w:rPr>
        <w:t>.</w:t>
      </w:r>
      <w:r w:rsidR="00BC0AEF">
        <w:rPr>
          <w:rFonts w:ascii="Arial" w:hAnsi="Arial" w:cs="Arial"/>
          <w:sz w:val="24"/>
          <w:szCs w:val="24"/>
        </w:rPr>
        <w:t xml:space="preserve"> </w:t>
      </w:r>
    </w:p>
    <w:p w:rsidRPr="00047902" w:rsidR="00CC25FD" w:rsidP="00B27E2A" w:rsidRDefault="00CC25FD" w14:paraId="3483B7E3"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jc w:val="center"/>
        <w:rPr>
          <w:rFonts w:ascii="Arial" w:hAnsi="Arial" w:cs="Arial"/>
          <w:sz w:val="24"/>
          <w:szCs w:val="24"/>
        </w:rPr>
      </w:pPr>
    </w:p>
    <w:p w:rsidRPr="00EE602B" w:rsidR="002400E7" w:rsidP="00EB041E" w:rsidRDefault="002400E7" w14:paraId="11D454A3"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EE602B">
        <w:rPr>
          <w:rFonts w:ascii="Arial" w:hAnsi="Arial" w:cs="Arial"/>
          <w:b/>
          <w:bCs/>
          <w:sz w:val="24"/>
          <w:szCs w:val="24"/>
        </w:rPr>
        <w:t>4.</w:t>
      </w:r>
      <w:r w:rsidRPr="00EE602B">
        <w:rPr>
          <w:rFonts w:ascii="Arial" w:hAnsi="Arial" w:cs="Arial"/>
          <w:b/>
          <w:bCs/>
          <w:sz w:val="24"/>
          <w:szCs w:val="24"/>
        </w:rPr>
        <w:tab/>
        <w:t>Describe any tests of procedures or methods to be undertaken.</w:t>
      </w:r>
    </w:p>
    <w:p w:rsidRPr="00047902" w:rsidR="00CC25FD" w:rsidP="00B27E2A" w:rsidRDefault="00CC25FD" w14:paraId="740FF719" w14:textId="77777777">
      <w:pPr>
        <w:ind w:left="720"/>
        <w:jc w:val="center"/>
        <w:rPr>
          <w:rFonts w:ascii="Arial" w:hAnsi="Arial" w:cs="Arial"/>
          <w:sz w:val="24"/>
          <w:szCs w:val="24"/>
        </w:rPr>
      </w:pPr>
    </w:p>
    <w:p w:rsidRPr="008D08FE" w:rsidR="009723A1" w:rsidP="008D08FE" w:rsidRDefault="00AF4023" w14:paraId="74D3C36F" w14:textId="49014D7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color w:val="000000" w:themeColor="text1"/>
          <w:sz w:val="24"/>
          <w:szCs w:val="24"/>
        </w:rPr>
      </w:pPr>
      <w:r>
        <w:rPr>
          <w:rFonts w:ascii="Arial" w:hAnsi="Arial" w:cs="Arial"/>
          <w:color w:val="000000" w:themeColor="text1"/>
          <w:sz w:val="24"/>
          <w:szCs w:val="24"/>
        </w:rPr>
        <w:t>The proposed</w:t>
      </w:r>
      <w:r w:rsidRPr="001F709E" w:rsidR="009723A1">
        <w:rPr>
          <w:rFonts w:ascii="Arial" w:hAnsi="Arial" w:cs="Arial"/>
          <w:color w:val="000000" w:themeColor="text1"/>
          <w:sz w:val="24"/>
          <w:szCs w:val="24"/>
        </w:rPr>
        <w:t xml:space="preserve"> experimental data collection</w:t>
      </w:r>
      <w:r w:rsidRPr="001F709E" w:rsidR="003D189A">
        <w:rPr>
          <w:rFonts w:ascii="Arial" w:hAnsi="Arial" w:cs="Arial"/>
          <w:color w:val="000000" w:themeColor="text1"/>
          <w:sz w:val="24"/>
          <w:szCs w:val="24"/>
        </w:rPr>
        <w:t xml:space="preserve"> (The </w:t>
      </w:r>
      <w:r w:rsidRPr="001F709E" w:rsidR="003D189A">
        <w:rPr>
          <w:rFonts w:ascii="Arial" w:hAnsi="Arial" w:cs="Arial"/>
          <w:i/>
          <w:iCs/>
          <w:color w:val="000000" w:themeColor="text1"/>
          <w:sz w:val="24"/>
          <w:szCs w:val="24"/>
        </w:rPr>
        <w:t>Farm Producer Study</w:t>
      </w:r>
      <w:r w:rsidRPr="001F709E" w:rsidR="003D189A">
        <w:rPr>
          <w:rFonts w:ascii="Arial" w:hAnsi="Arial" w:cs="Arial"/>
          <w:color w:val="000000" w:themeColor="text1"/>
          <w:sz w:val="24"/>
          <w:szCs w:val="24"/>
        </w:rPr>
        <w:t>)</w:t>
      </w:r>
      <w:r w:rsidR="00A56BD4">
        <w:rPr>
          <w:rFonts w:ascii="Arial" w:hAnsi="Arial" w:cs="Arial"/>
          <w:color w:val="000000" w:themeColor="text1"/>
          <w:sz w:val="24"/>
          <w:szCs w:val="24"/>
        </w:rPr>
        <w:t xml:space="preserve"> </w:t>
      </w:r>
      <w:r w:rsidRPr="001F709E" w:rsidR="009723A1">
        <w:rPr>
          <w:rFonts w:ascii="Arial" w:hAnsi="Arial" w:cs="Arial"/>
          <w:color w:val="000000" w:themeColor="text1"/>
          <w:sz w:val="24"/>
          <w:szCs w:val="24"/>
        </w:rPr>
        <w:t xml:space="preserve">will collect </w:t>
      </w:r>
      <w:r w:rsidR="00A56BD4">
        <w:rPr>
          <w:rFonts w:ascii="Arial" w:hAnsi="Arial" w:cs="Arial"/>
          <w:color w:val="000000" w:themeColor="text1"/>
          <w:sz w:val="24"/>
          <w:szCs w:val="24"/>
        </w:rPr>
        <w:t xml:space="preserve">data </w:t>
      </w:r>
      <w:r w:rsidRPr="001F709E" w:rsidR="008D08FE">
        <w:rPr>
          <w:rFonts w:ascii="Arial" w:hAnsi="Arial" w:cs="Arial"/>
          <w:color w:val="000000" w:themeColor="text1"/>
          <w:sz w:val="24"/>
          <w:szCs w:val="24"/>
        </w:rPr>
        <w:t>on t</w:t>
      </w:r>
      <w:r w:rsidR="0027764E">
        <w:rPr>
          <w:rFonts w:ascii="Arial" w:hAnsi="Arial" w:cs="Arial"/>
          <w:color w:val="000000" w:themeColor="text1"/>
          <w:sz w:val="24"/>
          <w:szCs w:val="24"/>
        </w:rPr>
        <w:t>wo</w:t>
      </w:r>
      <w:r w:rsidRPr="001F709E" w:rsidR="008D08FE">
        <w:rPr>
          <w:rFonts w:ascii="Arial" w:hAnsi="Arial" w:cs="Arial"/>
          <w:color w:val="000000" w:themeColor="text1"/>
          <w:sz w:val="24"/>
          <w:szCs w:val="24"/>
        </w:rPr>
        <w:t xml:space="preserve"> additional demographic topics, as compared with demographic data NASS has previously collected.</w:t>
      </w:r>
      <w:r w:rsidRPr="001F709E" w:rsidR="000F51D5">
        <w:rPr>
          <w:rFonts w:ascii="Arial" w:hAnsi="Arial" w:cs="Arial"/>
          <w:color w:val="000000" w:themeColor="text1"/>
          <w:sz w:val="24"/>
          <w:szCs w:val="24"/>
        </w:rPr>
        <w:t xml:space="preserve"> </w:t>
      </w:r>
      <w:r w:rsidRPr="001F709E" w:rsidR="008D08FE">
        <w:rPr>
          <w:rFonts w:ascii="Arial" w:hAnsi="Arial" w:cs="Arial"/>
          <w:color w:val="000000" w:themeColor="text1"/>
          <w:sz w:val="24"/>
          <w:szCs w:val="24"/>
        </w:rPr>
        <w:t xml:space="preserve">The additional demographic topics are: </w:t>
      </w:r>
      <w:r w:rsidR="002F2B61">
        <w:rPr>
          <w:rFonts w:ascii="Arial" w:hAnsi="Arial" w:cs="Arial"/>
          <w:color w:val="000000" w:themeColor="text1"/>
          <w:sz w:val="24"/>
          <w:szCs w:val="24"/>
        </w:rPr>
        <w:t xml:space="preserve">(1) disability status and </w:t>
      </w:r>
      <w:r w:rsidRPr="001F709E" w:rsidR="008D08FE">
        <w:rPr>
          <w:rFonts w:ascii="Arial" w:hAnsi="Arial" w:cs="Arial"/>
          <w:color w:val="000000" w:themeColor="text1"/>
          <w:sz w:val="24"/>
          <w:szCs w:val="24"/>
        </w:rPr>
        <w:t>(</w:t>
      </w:r>
      <w:r w:rsidR="0027764E">
        <w:rPr>
          <w:rFonts w:ascii="Arial" w:hAnsi="Arial" w:cs="Arial"/>
          <w:color w:val="000000" w:themeColor="text1"/>
          <w:sz w:val="24"/>
          <w:szCs w:val="24"/>
        </w:rPr>
        <w:t>2</w:t>
      </w:r>
      <w:r w:rsidRPr="001F709E" w:rsidR="008D08FE">
        <w:rPr>
          <w:rFonts w:ascii="Arial" w:hAnsi="Arial" w:cs="Arial"/>
          <w:color w:val="000000" w:themeColor="text1"/>
          <w:sz w:val="24"/>
          <w:szCs w:val="24"/>
        </w:rPr>
        <w:t xml:space="preserve">) </w:t>
      </w:r>
      <w:r w:rsidRPr="001F709E" w:rsidR="009723A1">
        <w:rPr>
          <w:rFonts w:ascii="Arial" w:hAnsi="Arial" w:cs="Arial"/>
          <w:color w:val="000000" w:themeColor="text1"/>
          <w:sz w:val="24"/>
          <w:szCs w:val="24"/>
        </w:rPr>
        <w:t xml:space="preserve">sexual orientation and gender </w:t>
      </w:r>
      <w:r w:rsidR="006E3C58">
        <w:rPr>
          <w:rFonts w:ascii="Arial" w:hAnsi="Arial" w:cs="Arial"/>
          <w:color w:val="000000" w:themeColor="text1"/>
          <w:sz w:val="24"/>
          <w:szCs w:val="24"/>
        </w:rPr>
        <w:t xml:space="preserve">identity </w:t>
      </w:r>
      <w:r w:rsidRPr="001F709E" w:rsidR="009723A1">
        <w:rPr>
          <w:rFonts w:ascii="Arial" w:hAnsi="Arial" w:cs="Arial"/>
          <w:color w:val="000000" w:themeColor="text1"/>
          <w:sz w:val="24"/>
          <w:szCs w:val="24"/>
        </w:rPr>
        <w:t>(SOGI)</w:t>
      </w:r>
      <w:r w:rsidRPr="001F709E" w:rsidR="008D08FE">
        <w:rPr>
          <w:rFonts w:ascii="Arial" w:hAnsi="Arial" w:cs="Arial"/>
          <w:color w:val="000000" w:themeColor="text1"/>
          <w:sz w:val="24"/>
          <w:szCs w:val="24"/>
        </w:rPr>
        <w:t>.</w:t>
      </w:r>
      <w:r w:rsidRPr="001F709E" w:rsidR="000F51D5">
        <w:rPr>
          <w:rFonts w:ascii="Arial" w:hAnsi="Arial" w:cs="Arial"/>
          <w:color w:val="000000" w:themeColor="text1"/>
          <w:sz w:val="24"/>
          <w:szCs w:val="24"/>
        </w:rPr>
        <w:t xml:space="preserve"> </w:t>
      </w:r>
      <w:r w:rsidRPr="001F709E" w:rsidR="008D08FE">
        <w:rPr>
          <w:rFonts w:ascii="Arial" w:hAnsi="Arial" w:cs="Arial"/>
          <w:color w:val="000000" w:themeColor="text1"/>
          <w:sz w:val="24"/>
          <w:szCs w:val="24"/>
        </w:rPr>
        <w:t>This</w:t>
      </w:r>
      <w:r w:rsidRPr="001F709E" w:rsidR="009723A1">
        <w:rPr>
          <w:rFonts w:ascii="Arial" w:hAnsi="Arial" w:cs="Arial"/>
          <w:color w:val="000000" w:themeColor="text1"/>
          <w:sz w:val="24"/>
          <w:szCs w:val="24"/>
        </w:rPr>
        <w:t xml:space="preserve"> will provide baseline information to potentially incorporate questions pertaining to these topics into future Censuses of Agriculture and other</w:t>
      </w:r>
      <w:r w:rsidRPr="001F709E" w:rsidR="00D669AD">
        <w:rPr>
          <w:rFonts w:ascii="Arial" w:hAnsi="Arial" w:cs="Arial"/>
          <w:color w:val="000000" w:themeColor="text1"/>
          <w:sz w:val="24"/>
          <w:szCs w:val="24"/>
        </w:rPr>
        <w:t xml:space="preserve"> </w:t>
      </w:r>
      <w:r w:rsidRPr="001F709E" w:rsidR="009723A1">
        <w:rPr>
          <w:rFonts w:ascii="Arial" w:hAnsi="Arial" w:cs="Arial"/>
          <w:color w:val="000000" w:themeColor="text1"/>
          <w:sz w:val="24"/>
          <w:szCs w:val="24"/>
        </w:rPr>
        <w:t>surveys NASS conducts.</w:t>
      </w:r>
      <w:r w:rsidRPr="001F709E" w:rsidR="000F51D5">
        <w:rPr>
          <w:rFonts w:ascii="Arial" w:hAnsi="Arial" w:cs="Arial"/>
          <w:color w:val="000000" w:themeColor="text1"/>
          <w:sz w:val="24"/>
          <w:szCs w:val="24"/>
        </w:rPr>
        <w:t xml:space="preserve"> </w:t>
      </w:r>
      <w:r w:rsidRPr="001F709E" w:rsidR="00BB4CB9">
        <w:rPr>
          <w:rFonts w:ascii="Arial" w:hAnsi="Arial" w:cs="Arial"/>
          <w:color w:val="000000" w:themeColor="text1"/>
          <w:sz w:val="24"/>
          <w:szCs w:val="24"/>
        </w:rPr>
        <w:t xml:space="preserve">The </w:t>
      </w:r>
      <w:r w:rsidRPr="00A52441" w:rsidR="003D189A">
        <w:rPr>
          <w:rFonts w:ascii="Arial" w:hAnsi="Arial" w:cs="Arial"/>
          <w:i/>
          <w:iCs/>
          <w:color w:val="000000" w:themeColor="text1"/>
          <w:sz w:val="24"/>
          <w:szCs w:val="24"/>
        </w:rPr>
        <w:t>Farm Producer Study</w:t>
      </w:r>
      <w:r w:rsidRPr="001F709E" w:rsidR="00BB4CB9">
        <w:rPr>
          <w:rFonts w:ascii="Arial" w:hAnsi="Arial" w:cs="Arial"/>
          <w:color w:val="000000" w:themeColor="text1"/>
          <w:sz w:val="24"/>
          <w:szCs w:val="24"/>
        </w:rPr>
        <w:t xml:space="preserve"> will have the objective</w:t>
      </w:r>
      <w:r w:rsidRPr="001F709E" w:rsidR="00550D8C">
        <w:rPr>
          <w:rFonts w:ascii="Arial" w:hAnsi="Arial" w:cs="Arial"/>
          <w:color w:val="000000" w:themeColor="text1"/>
          <w:sz w:val="24"/>
          <w:szCs w:val="24"/>
        </w:rPr>
        <w:t>s</w:t>
      </w:r>
      <w:r w:rsidRPr="001F709E" w:rsidR="00BB4CB9">
        <w:rPr>
          <w:rFonts w:ascii="Arial" w:hAnsi="Arial" w:cs="Arial"/>
          <w:color w:val="000000" w:themeColor="text1"/>
          <w:sz w:val="24"/>
          <w:szCs w:val="24"/>
        </w:rPr>
        <w:t xml:space="preserve"> of </w:t>
      </w:r>
      <w:r w:rsidRPr="001F709E" w:rsidR="00550D8C">
        <w:rPr>
          <w:rFonts w:ascii="Arial" w:hAnsi="Arial" w:cs="Arial"/>
          <w:color w:val="000000" w:themeColor="text1"/>
          <w:sz w:val="24"/>
          <w:szCs w:val="24"/>
        </w:rPr>
        <w:t xml:space="preserve">determining the impact on response rates when including questions on these topics and to determine the measurement error associated with mail response to the </w:t>
      </w:r>
      <w:r w:rsidR="006E3C58">
        <w:rPr>
          <w:rFonts w:ascii="Arial" w:hAnsi="Arial" w:cs="Arial"/>
          <w:color w:val="000000" w:themeColor="text1"/>
          <w:sz w:val="24"/>
          <w:szCs w:val="24"/>
        </w:rPr>
        <w:t xml:space="preserve">gender identity </w:t>
      </w:r>
      <w:r w:rsidRPr="001F709E" w:rsidR="00550D8C">
        <w:rPr>
          <w:rFonts w:ascii="Arial" w:hAnsi="Arial" w:cs="Arial"/>
          <w:color w:val="000000" w:themeColor="text1"/>
          <w:sz w:val="24"/>
          <w:szCs w:val="24"/>
        </w:rPr>
        <w:t>questions.</w:t>
      </w:r>
    </w:p>
    <w:p w:rsidR="008D08FE" w:rsidP="00540A9A" w:rsidRDefault="008D08FE" w14:paraId="06CB8F91" w14:textId="4A4F50E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color w:val="000000" w:themeColor="text1"/>
          <w:sz w:val="24"/>
          <w:szCs w:val="24"/>
        </w:rPr>
      </w:pPr>
    </w:p>
    <w:p w:rsidRPr="00A56BD4" w:rsidR="002D300E" w:rsidP="007741AE" w:rsidRDefault="002D300E" w14:paraId="68FEBDB0" w14:textId="63B8644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color w:val="000000" w:themeColor="text1"/>
          <w:sz w:val="24"/>
          <w:szCs w:val="24"/>
        </w:rPr>
      </w:pPr>
      <w:r w:rsidRPr="00A56BD4">
        <w:rPr>
          <w:rFonts w:ascii="Arial" w:hAnsi="Arial" w:cs="Arial"/>
          <w:color w:val="000000" w:themeColor="text1"/>
          <w:sz w:val="24"/>
          <w:szCs w:val="24"/>
        </w:rPr>
        <w:t>The experimental data collection will have the following goals.</w:t>
      </w:r>
      <w:r w:rsidRPr="00A56BD4" w:rsidR="000F51D5">
        <w:rPr>
          <w:rFonts w:ascii="Arial" w:hAnsi="Arial" w:cs="Arial"/>
          <w:color w:val="000000" w:themeColor="text1"/>
          <w:sz w:val="24"/>
          <w:szCs w:val="24"/>
        </w:rPr>
        <w:t xml:space="preserve"> </w:t>
      </w:r>
      <w:r w:rsidRPr="00A56BD4">
        <w:rPr>
          <w:rFonts w:ascii="Arial" w:hAnsi="Arial" w:cs="Arial"/>
          <w:color w:val="000000" w:themeColor="text1"/>
          <w:sz w:val="24"/>
          <w:szCs w:val="24"/>
        </w:rPr>
        <w:t xml:space="preserve">The associated analysis and decision process are explained for each goal. </w:t>
      </w:r>
    </w:p>
    <w:p w:rsidRPr="00A56BD4" w:rsidR="002D300E" w:rsidP="007741AE" w:rsidRDefault="002D300E" w14:paraId="656B211E"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color w:val="000000" w:themeColor="text1"/>
          <w:sz w:val="24"/>
          <w:szCs w:val="24"/>
        </w:rPr>
      </w:pPr>
    </w:p>
    <w:p w:rsidRPr="00A56BD4" w:rsidR="00532B01" w:rsidP="002D300E" w:rsidRDefault="00532B01" w14:paraId="786B3C93" w14:textId="73F07CF6">
      <w:pPr>
        <w:pStyle w:val="ListParagraph"/>
        <w:widowControl/>
        <w:numPr>
          <w:ilvl w:val="0"/>
          <w:numId w:val="7"/>
        </w:numPr>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hanging="450"/>
        <w:rPr>
          <w:rFonts w:ascii="Arial" w:hAnsi="Arial" w:cs="Arial"/>
          <w:color w:val="000000" w:themeColor="text1"/>
          <w:sz w:val="24"/>
          <w:szCs w:val="24"/>
        </w:rPr>
      </w:pPr>
      <w:r w:rsidRPr="00A56BD4">
        <w:rPr>
          <w:rFonts w:ascii="Arial" w:hAnsi="Arial" w:cs="Arial"/>
          <w:color w:val="000000" w:themeColor="text1"/>
          <w:sz w:val="24"/>
          <w:szCs w:val="24"/>
          <w:u w:val="single"/>
        </w:rPr>
        <w:t>Goal</w:t>
      </w:r>
      <w:r w:rsidRPr="00A56BD4">
        <w:rPr>
          <w:rFonts w:ascii="Arial" w:hAnsi="Arial" w:cs="Arial"/>
          <w:color w:val="000000" w:themeColor="text1"/>
          <w:sz w:val="24"/>
          <w:szCs w:val="24"/>
        </w:rPr>
        <w:t>: To determine whether the presence of</w:t>
      </w:r>
      <w:r w:rsidR="004E36D4">
        <w:rPr>
          <w:rFonts w:ascii="Arial" w:hAnsi="Arial" w:cs="Arial"/>
          <w:color w:val="000000" w:themeColor="text1"/>
          <w:sz w:val="24"/>
          <w:szCs w:val="24"/>
        </w:rPr>
        <w:t xml:space="preserve"> questions on</w:t>
      </w:r>
      <w:r w:rsidR="00FA7352">
        <w:rPr>
          <w:rFonts w:ascii="Arial" w:hAnsi="Arial" w:cs="Arial"/>
          <w:color w:val="000000" w:themeColor="text1"/>
          <w:sz w:val="24"/>
          <w:szCs w:val="24"/>
        </w:rPr>
        <w:t xml:space="preserve"> </w:t>
      </w:r>
      <w:r w:rsidR="004E36D4">
        <w:rPr>
          <w:rFonts w:ascii="Arial" w:hAnsi="Arial" w:cs="Arial"/>
          <w:color w:val="000000" w:themeColor="text1"/>
          <w:sz w:val="24"/>
          <w:szCs w:val="24"/>
        </w:rPr>
        <w:t xml:space="preserve">disability and </w:t>
      </w:r>
      <w:r w:rsidRPr="00A56BD4">
        <w:rPr>
          <w:rFonts w:ascii="Arial" w:hAnsi="Arial" w:cs="Arial"/>
          <w:color w:val="000000" w:themeColor="text1"/>
          <w:sz w:val="24"/>
          <w:szCs w:val="24"/>
        </w:rPr>
        <w:t>SOGI</w:t>
      </w:r>
      <w:r w:rsidR="004E36D4">
        <w:rPr>
          <w:rFonts w:ascii="Arial" w:hAnsi="Arial" w:cs="Arial"/>
          <w:color w:val="000000" w:themeColor="text1"/>
          <w:sz w:val="24"/>
          <w:szCs w:val="24"/>
        </w:rPr>
        <w:t xml:space="preserve"> </w:t>
      </w:r>
      <w:r w:rsidRPr="00A56BD4">
        <w:rPr>
          <w:rFonts w:ascii="Arial" w:hAnsi="Arial" w:cs="Arial"/>
          <w:color w:val="000000" w:themeColor="text1"/>
          <w:sz w:val="24"/>
          <w:szCs w:val="24"/>
        </w:rPr>
        <w:t>impact response rates.</w:t>
      </w:r>
    </w:p>
    <w:p w:rsidR="00B94763" w:rsidP="002D300E" w:rsidRDefault="00532B01" w14:paraId="204E8A81" w14:textId="3507D7C1">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rPr>
          <w:rFonts w:ascii="Arial" w:hAnsi="Arial" w:cs="Arial"/>
          <w:color w:val="000000" w:themeColor="text1"/>
          <w:sz w:val="24"/>
          <w:szCs w:val="24"/>
        </w:rPr>
      </w:pPr>
      <w:bookmarkStart w:name="_Hlk82506819" w:id="0"/>
      <w:r w:rsidRPr="00A56BD4">
        <w:rPr>
          <w:rFonts w:ascii="Arial" w:hAnsi="Arial" w:cs="Arial"/>
          <w:color w:val="000000" w:themeColor="text1"/>
          <w:sz w:val="24"/>
          <w:szCs w:val="24"/>
          <w:u w:val="single"/>
        </w:rPr>
        <w:t>Analysis</w:t>
      </w:r>
      <w:r w:rsidRPr="00A56BD4">
        <w:rPr>
          <w:rFonts w:ascii="Arial" w:hAnsi="Arial" w:cs="Arial"/>
          <w:color w:val="000000" w:themeColor="text1"/>
          <w:sz w:val="24"/>
          <w:szCs w:val="24"/>
        </w:rPr>
        <w:t xml:space="preserve">: Response rates for the </w:t>
      </w:r>
      <w:r w:rsidR="004E38BC">
        <w:rPr>
          <w:rFonts w:ascii="Arial" w:hAnsi="Arial" w:cs="Arial"/>
          <w:color w:val="000000" w:themeColor="text1"/>
          <w:sz w:val="24"/>
          <w:szCs w:val="24"/>
        </w:rPr>
        <w:t>four</w:t>
      </w:r>
      <w:r w:rsidRPr="00A56BD4">
        <w:rPr>
          <w:rFonts w:ascii="Arial" w:hAnsi="Arial" w:cs="Arial"/>
          <w:color w:val="000000" w:themeColor="text1"/>
          <w:sz w:val="24"/>
          <w:szCs w:val="24"/>
        </w:rPr>
        <w:t xml:space="preserve"> treatment groups will be compared using a generalized linear model with a Bernoulli response, weights equal to the sampling weight, and fixed effects of</w:t>
      </w:r>
      <w:r w:rsidR="00E51B71">
        <w:rPr>
          <w:rFonts w:ascii="Arial" w:hAnsi="Arial" w:cs="Arial"/>
          <w:color w:val="000000" w:themeColor="text1"/>
          <w:sz w:val="24"/>
          <w:szCs w:val="24"/>
        </w:rPr>
        <w:t xml:space="preserve"> </w:t>
      </w:r>
      <w:r w:rsidR="002C0BD2">
        <w:rPr>
          <w:rFonts w:ascii="Arial" w:hAnsi="Arial" w:cs="Arial"/>
          <w:color w:val="000000" w:themeColor="text1"/>
          <w:sz w:val="24"/>
          <w:szCs w:val="24"/>
        </w:rPr>
        <w:t xml:space="preserve">indicators for the presence of each of the set of questions on </w:t>
      </w:r>
      <w:r w:rsidR="004E38BC">
        <w:rPr>
          <w:rFonts w:ascii="Arial" w:hAnsi="Arial" w:cs="Arial"/>
          <w:color w:val="000000" w:themeColor="text1"/>
          <w:sz w:val="24"/>
          <w:szCs w:val="24"/>
        </w:rPr>
        <w:t xml:space="preserve">disability </w:t>
      </w:r>
      <w:r w:rsidR="0027764E">
        <w:rPr>
          <w:rFonts w:ascii="Arial" w:hAnsi="Arial" w:cs="Arial"/>
          <w:color w:val="000000" w:themeColor="text1"/>
          <w:sz w:val="24"/>
          <w:szCs w:val="24"/>
        </w:rPr>
        <w:t>or</w:t>
      </w:r>
      <w:r w:rsidR="004E38BC">
        <w:rPr>
          <w:rFonts w:ascii="Arial" w:hAnsi="Arial" w:cs="Arial"/>
          <w:color w:val="000000" w:themeColor="text1"/>
          <w:sz w:val="24"/>
          <w:szCs w:val="24"/>
        </w:rPr>
        <w:t xml:space="preserve"> </w:t>
      </w:r>
      <w:r w:rsidR="002C0BD2">
        <w:rPr>
          <w:rFonts w:ascii="Arial" w:hAnsi="Arial" w:cs="Arial"/>
          <w:color w:val="000000" w:themeColor="text1"/>
          <w:sz w:val="24"/>
          <w:szCs w:val="24"/>
        </w:rPr>
        <w:t xml:space="preserve">SOGI and the interaction between </w:t>
      </w:r>
      <w:r w:rsidR="004E38BC">
        <w:rPr>
          <w:rFonts w:ascii="Arial" w:hAnsi="Arial" w:cs="Arial"/>
          <w:color w:val="000000" w:themeColor="text1"/>
          <w:sz w:val="24"/>
          <w:szCs w:val="24"/>
        </w:rPr>
        <w:t>the disability and SOGI</w:t>
      </w:r>
      <w:r w:rsidR="002C0BD2">
        <w:rPr>
          <w:rFonts w:ascii="Arial" w:hAnsi="Arial" w:cs="Arial"/>
          <w:color w:val="000000" w:themeColor="text1"/>
          <w:sz w:val="24"/>
          <w:szCs w:val="24"/>
        </w:rPr>
        <w:t xml:space="preserve"> questions,</w:t>
      </w:r>
      <w:r w:rsidRPr="00A56BD4">
        <w:rPr>
          <w:rFonts w:ascii="Arial" w:hAnsi="Arial" w:cs="Arial"/>
          <w:color w:val="000000" w:themeColor="text1"/>
          <w:sz w:val="24"/>
          <w:szCs w:val="24"/>
        </w:rPr>
        <w:t xml:space="preserve"> response mode, and </w:t>
      </w:r>
      <w:r w:rsidR="007738AC">
        <w:rPr>
          <w:rFonts w:ascii="Arial" w:hAnsi="Arial" w:cs="Arial"/>
          <w:color w:val="000000" w:themeColor="text1"/>
          <w:sz w:val="24"/>
          <w:szCs w:val="24"/>
        </w:rPr>
        <w:t xml:space="preserve">indicators for respondents who are </w:t>
      </w:r>
      <w:r w:rsidR="00981542">
        <w:rPr>
          <w:rFonts w:ascii="Arial" w:hAnsi="Arial" w:cs="Arial"/>
          <w:color w:val="000000" w:themeColor="text1"/>
          <w:sz w:val="24"/>
          <w:szCs w:val="24"/>
        </w:rPr>
        <w:t>LGBTQ+</w:t>
      </w:r>
      <w:r w:rsidR="007738AC">
        <w:rPr>
          <w:rFonts w:ascii="Arial" w:hAnsi="Arial" w:cs="Arial"/>
          <w:color w:val="000000" w:themeColor="text1"/>
          <w:sz w:val="24"/>
          <w:szCs w:val="24"/>
        </w:rPr>
        <w:t xml:space="preserve">, </w:t>
      </w:r>
      <w:r w:rsidR="004764F8">
        <w:rPr>
          <w:rFonts w:ascii="Arial" w:hAnsi="Arial" w:cs="Arial"/>
          <w:color w:val="000000"/>
          <w:sz w:val="24"/>
          <w:szCs w:val="24"/>
        </w:rPr>
        <w:t>American Indians/Alaska Natives, Asians/Native Hawaiians and Pacific Islanders</w:t>
      </w:r>
      <w:r w:rsidR="007738AC">
        <w:rPr>
          <w:rFonts w:ascii="Arial" w:hAnsi="Arial" w:cs="Arial"/>
          <w:color w:val="000000" w:themeColor="text1"/>
          <w:sz w:val="24"/>
          <w:szCs w:val="24"/>
        </w:rPr>
        <w:t xml:space="preserve">, </w:t>
      </w:r>
      <w:r w:rsidR="00E518C6">
        <w:rPr>
          <w:rFonts w:ascii="Arial" w:hAnsi="Arial" w:cs="Arial"/>
          <w:color w:val="000000" w:themeColor="text1"/>
          <w:sz w:val="24"/>
          <w:szCs w:val="24"/>
        </w:rPr>
        <w:t>B</w:t>
      </w:r>
      <w:r w:rsidR="00410ADF">
        <w:rPr>
          <w:rFonts w:ascii="Arial" w:hAnsi="Arial" w:cs="Arial"/>
          <w:color w:val="000000" w:themeColor="text1"/>
          <w:sz w:val="24"/>
          <w:szCs w:val="24"/>
        </w:rPr>
        <w:t xml:space="preserve">lacks, </w:t>
      </w:r>
      <w:r w:rsidR="007738AC">
        <w:rPr>
          <w:rFonts w:ascii="Arial" w:hAnsi="Arial" w:cs="Arial"/>
          <w:color w:val="000000" w:themeColor="text1"/>
          <w:sz w:val="24"/>
          <w:szCs w:val="24"/>
        </w:rPr>
        <w:t>Hispanic, or women</w:t>
      </w:r>
      <w:r w:rsidRPr="00A56BD4">
        <w:rPr>
          <w:rFonts w:ascii="Arial" w:hAnsi="Arial" w:cs="Arial"/>
          <w:color w:val="000000" w:themeColor="text1"/>
          <w:sz w:val="24"/>
          <w:szCs w:val="24"/>
        </w:rPr>
        <w:t>.</w:t>
      </w:r>
      <w:r w:rsidR="002C0BD2">
        <w:rPr>
          <w:rFonts w:ascii="Arial" w:hAnsi="Arial" w:cs="Arial"/>
          <w:color w:val="000000" w:themeColor="text1"/>
          <w:sz w:val="24"/>
          <w:szCs w:val="24"/>
        </w:rPr>
        <w:t xml:space="preserve"> Note that the indicator for SOGI questions will be one if the set of SOGI questions occurs on the questionnaire, whether</w:t>
      </w:r>
      <w:r w:rsidR="0027764E">
        <w:rPr>
          <w:rFonts w:ascii="Arial" w:hAnsi="Arial" w:cs="Arial"/>
          <w:color w:val="000000" w:themeColor="text1"/>
          <w:sz w:val="24"/>
          <w:szCs w:val="24"/>
        </w:rPr>
        <w:t xml:space="preserve"> disability</w:t>
      </w:r>
      <w:r w:rsidR="002C0BD2">
        <w:rPr>
          <w:rFonts w:ascii="Arial" w:hAnsi="Arial" w:cs="Arial"/>
          <w:color w:val="000000" w:themeColor="text1"/>
          <w:sz w:val="24"/>
          <w:szCs w:val="24"/>
        </w:rPr>
        <w:t xml:space="preserve"> test questions are on the questionnaire</w:t>
      </w:r>
      <w:r w:rsidR="00E51B71">
        <w:rPr>
          <w:rFonts w:ascii="Arial" w:hAnsi="Arial" w:cs="Arial"/>
          <w:color w:val="000000" w:themeColor="text1"/>
          <w:sz w:val="24"/>
          <w:szCs w:val="24"/>
        </w:rPr>
        <w:t xml:space="preserve"> or not</w:t>
      </w:r>
      <w:r w:rsidR="002C0BD2">
        <w:rPr>
          <w:rFonts w:ascii="Arial" w:hAnsi="Arial" w:cs="Arial"/>
          <w:color w:val="000000" w:themeColor="text1"/>
          <w:sz w:val="24"/>
          <w:szCs w:val="24"/>
        </w:rPr>
        <w:t xml:space="preserve">. </w:t>
      </w:r>
      <w:r w:rsidR="007738AC">
        <w:rPr>
          <w:rFonts w:ascii="Arial" w:hAnsi="Arial" w:cs="Arial"/>
          <w:color w:val="000000" w:themeColor="text1"/>
          <w:sz w:val="24"/>
          <w:szCs w:val="24"/>
        </w:rPr>
        <w:t>Also, as an example, a respondent who is a</w:t>
      </w:r>
      <w:r w:rsidR="005B0FC9">
        <w:rPr>
          <w:rFonts w:ascii="Arial" w:hAnsi="Arial" w:cs="Arial"/>
          <w:color w:val="000000" w:themeColor="text1"/>
          <w:sz w:val="24"/>
          <w:szCs w:val="24"/>
        </w:rPr>
        <w:t>n</w:t>
      </w:r>
      <w:r w:rsidR="007738AC">
        <w:rPr>
          <w:rFonts w:ascii="Arial" w:hAnsi="Arial" w:cs="Arial"/>
          <w:color w:val="000000" w:themeColor="text1"/>
          <w:sz w:val="24"/>
          <w:szCs w:val="24"/>
        </w:rPr>
        <w:t xml:space="preserve"> Asian woman will have ones for the indications of Asian, and women and zeroes for the indicators of </w:t>
      </w:r>
      <w:r w:rsidR="00981542">
        <w:rPr>
          <w:rFonts w:ascii="Arial" w:hAnsi="Arial" w:cs="Arial"/>
          <w:color w:val="000000" w:themeColor="text1"/>
          <w:sz w:val="24"/>
          <w:szCs w:val="24"/>
        </w:rPr>
        <w:t>LGBTQ+</w:t>
      </w:r>
      <w:r w:rsidR="007738AC">
        <w:rPr>
          <w:rFonts w:ascii="Arial" w:hAnsi="Arial" w:cs="Arial"/>
          <w:color w:val="000000" w:themeColor="text1"/>
          <w:sz w:val="24"/>
          <w:szCs w:val="24"/>
        </w:rPr>
        <w:t>,</w:t>
      </w:r>
      <w:r w:rsidR="00B724E9">
        <w:rPr>
          <w:rFonts w:ascii="Arial" w:hAnsi="Arial" w:cs="Arial"/>
          <w:color w:val="000000" w:themeColor="text1"/>
          <w:sz w:val="24"/>
          <w:szCs w:val="24"/>
        </w:rPr>
        <w:t xml:space="preserve"> American Indian/Alaska Native, </w:t>
      </w:r>
      <w:r w:rsidR="007738AC">
        <w:rPr>
          <w:rFonts w:ascii="Arial" w:hAnsi="Arial" w:cs="Arial"/>
          <w:color w:val="000000" w:themeColor="text1"/>
          <w:sz w:val="24"/>
          <w:szCs w:val="24"/>
        </w:rPr>
        <w:t xml:space="preserve">Hispanic and </w:t>
      </w:r>
      <w:r w:rsidR="00E518C6">
        <w:rPr>
          <w:rFonts w:ascii="Arial" w:hAnsi="Arial" w:cs="Arial"/>
          <w:color w:val="000000" w:themeColor="text1"/>
          <w:sz w:val="24"/>
          <w:szCs w:val="24"/>
        </w:rPr>
        <w:t>B</w:t>
      </w:r>
      <w:r w:rsidR="007738AC">
        <w:rPr>
          <w:rFonts w:ascii="Arial" w:hAnsi="Arial" w:cs="Arial"/>
          <w:color w:val="000000" w:themeColor="text1"/>
          <w:sz w:val="24"/>
          <w:szCs w:val="24"/>
        </w:rPr>
        <w:t xml:space="preserve">lack. </w:t>
      </w:r>
      <w:r w:rsidRPr="00A56BD4">
        <w:rPr>
          <w:rFonts w:ascii="Arial" w:hAnsi="Arial" w:cs="Arial"/>
          <w:color w:val="000000" w:themeColor="text1"/>
          <w:sz w:val="24"/>
          <w:szCs w:val="24"/>
        </w:rPr>
        <w:t>If sufficient data are present,</w:t>
      </w:r>
      <w:r w:rsidR="00E51B71">
        <w:rPr>
          <w:rFonts w:ascii="Arial" w:hAnsi="Arial" w:cs="Arial"/>
          <w:color w:val="000000" w:themeColor="text1"/>
          <w:sz w:val="24"/>
          <w:szCs w:val="24"/>
        </w:rPr>
        <w:t xml:space="preserve"> the effect</w:t>
      </w:r>
      <w:r w:rsidR="00E00C1C">
        <w:rPr>
          <w:rFonts w:ascii="Arial" w:hAnsi="Arial" w:cs="Arial"/>
          <w:color w:val="000000" w:themeColor="text1"/>
          <w:sz w:val="24"/>
          <w:szCs w:val="24"/>
        </w:rPr>
        <w:t>s</w:t>
      </w:r>
      <w:r w:rsidR="00E51B71">
        <w:rPr>
          <w:rFonts w:ascii="Arial" w:hAnsi="Arial" w:cs="Arial"/>
          <w:color w:val="000000" w:themeColor="text1"/>
          <w:sz w:val="24"/>
          <w:szCs w:val="24"/>
        </w:rPr>
        <w:t xml:space="preserve"> of </w:t>
      </w:r>
      <w:r w:rsidR="00E00C1C">
        <w:rPr>
          <w:rFonts w:ascii="Arial" w:hAnsi="Arial" w:cs="Arial"/>
          <w:color w:val="000000" w:themeColor="text1"/>
          <w:sz w:val="24"/>
          <w:szCs w:val="24"/>
        </w:rPr>
        <w:t xml:space="preserve">Census region, state, </w:t>
      </w:r>
      <w:r w:rsidR="00FB1072">
        <w:rPr>
          <w:rFonts w:ascii="Arial" w:hAnsi="Arial" w:cs="Arial"/>
          <w:color w:val="000000" w:themeColor="text1"/>
          <w:sz w:val="24"/>
          <w:szCs w:val="24"/>
        </w:rPr>
        <w:t>farm type and farm size</w:t>
      </w:r>
      <w:r w:rsidR="00E51B71">
        <w:rPr>
          <w:rFonts w:ascii="Arial" w:hAnsi="Arial" w:cs="Arial"/>
          <w:color w:val="000000" w:themeColor="text1"/>
          <w:sz w:val="24"/>
          <w:szCs w:val="24"/>
        </w:rPr>
        <w:t xml:space="preserve"> and</w:t>
      </w:r>
      <w:r w:rsidRPr="00A56BD4">
        <w:rPr>
          <w:rFonts w:ascii="Arial" w:hAnsi="Arial" w:cs="Arial"/>
          <w:color w:val="000000" w:themeColor="text1"/>
          <w:sz w:val="24"/>
          <w:szCs w:val="24"/>
        </w:rPr>
        <w:t xml:space="preserve"> </w:t>
      </w:r>
      <w:r w:rsidR="002C0BD2">
        <w:rPr>
          <w:rFonts w:ascii="Arial" w:hAnsi="Arial" w:cs="Arial"/>
          <w:color w:val="000000" w:themeColor="text1"/>
          <w:sz w:val="24"/>
          <w:szCs w:val="24"/>
        </w:rPr>
        <w:t>additional</w:t>
      </w:r>
      <w:r w:rsidRPr="00A56BD4">
        <w:rPr>
          <w:rFonts w:ascii="Arial" w:hAnsi="Arial" w:cs="Arial"/>
          <w:color w:val="000000" w:themeColor="text1"/>
          <w:sz w:val="24"/>
          <w:szCs w:val="24"/>
        </w:rPr>
        <w:t xml:space="preserve"> interaction</w:t>
      </w:r>
      <w:r w:rsidR="002C0BD2">
        <w:rPr>
          <w:rFonts w:ascii="Arial" w:hAnsi="Arial" w:cs="Arial"/>
          <w:color w:val="000000" w:themeColor="text1"/>
          <w:sz w:val="24"/>
          <w:szCs w:val="24"/>
        </w:rPr>
        <w:t>s</w:t>
      </w:r>
      <w:r w:rsidRPr="00A56BD4">
        <w:rPr>
          <w:rFonts w:ascii="Arial" w:hAnsi="Arial" w:cs="Arial"/>
          <w:color w:val="000000" w:themeColor="text1"/>
          <w:sz w:val="24"/>
          <w:szCs w:val="24"/>
        </w:rPr>
        <w:t xml:space="preserve"> among these effects will be explored.</w:t>
      </w:r>
      <w:r w:rsidR="00AF4023">
        <w:rPr>
          <w:rFonts w:ascii="Arial" w:hAnsi="Arial" w:cs="Arial"/>
          <w:color w:val="000000" w:themeColor="text1"/>
          <w:sz w:val="24"/>
          <w:szCs w:val="24"/>
        </w:rPr>
        <w:t xml:space="preserve"> In addition,</w:t>
      </w:r>
      <w:r w:rsidR="00A54F85">
        <w:rPr>
          <w:rFonts w:ascii="Arial" w:hAnsi="Arial" w:cs="Arial"/>
          <w:color w:val="000000" w:themeColor="text1"/>
          <w:sz w:val="24"/>
          <w:szCs w:val="24"/>
        </w:rPr>
        <w:t xml:space="preserve"> a similar analysis of </w:t>
      </w:r>
      <w:r w:rsidR="00AF4023">
        <w:rPr>
          <w:rFonts w:ascii="Arial" w:hAnsi="Arial" w:cs="Arial"/>
          <w:color w:val="000000" w:themeColor="text1"/>
          <w:sz w:val="24"/>
          <w:szCs w:val="24"/>
        </w:rPr>
        <w:t xml:space="preserve">item response rates </w:t>
      </w:r>
      <w:r w:rsidR="00A54F85">
        <w:rPr>
          <w:rFonts w:ascii="Arial" w:hAnsi="Arial" w:cs="Arial"/>
          <w:color w:val="000000" w:themeColor="text1"/>
          <w:sz w:val="24"/>
          <w:szCs w:val="24"/>
        </w:rPr>
        <w:t xml:space="preserve">for </w:t>
      </w:r>
      <w:r w:rsidR="00AF4023">
        <w:rPr>
          <w:rFonts w:ascii="Arial" w:hAnsi="Arial" w:cs="Arial"/>
          <w:color w:val="000000" w:themeColor="text1"/>
          <w:sz w:val="24"/>
          <w:szCs w:val="24"/>
        </w:rPr>
        <w:t xml:space="preserve">the </w:t>
      </w:r>
      <w:r w:rsidR="004E38BC">
        <w:rPr>
          <w:rFonts w:ascii="Arial" w:hAnsi="Arial" w:cs="Arial"/>
          <w:color w:val="000000" w:themeColor="text1"/>
          <w:sz w:val="24"/>
          <w:szCs w:val="24"/>
        </w:rPr>
        <w:t xml:space="preserve">disability and </w:t>
      </w:r>
      <w:r w:rsidR="00AF4023">
        <w:rPr>
          <w:rFonts w:ascii="Arial" w:hAnsi="Arial" w:cs="Arial"/>
          <w:color w:val="000000" w:themeColor="text1"/>
          <w:sz w:val="24"/>
          <w:szCs w:val="24"/>
        </w:rPr>
        <w:t>SOGI questions will be co</w:t>
      </w:r>
      <w:r w:rsidR="00A54F85">
        <w:rPr>
          <w:rFonts w:ascii="Arial" w:hAnsi="Arial" w:cs="Arial"/>
          <w:color w:val="000000" w:themeColor="text1"/>
          <w:sz w:val="24"/>
          <w:szCs w:val="24"/>
        </w:rPr>
        <w:t xml:space="preserve">nducted to determine whether </w:t>
      </w:r>
      <w:r w:rsidR="00AF4023">
        <w:rPr>
          <w:rFonts w:ascii="Arial" w:hAnsi="Arial" w:cs="Arial"/>
          <w:color w:val="000000" w:themeColor="text1"/>
          <w:sz w:val="24"/>
          <w:szCs w:val="24"/>
        </w:rPr>
        <w:t xml:space="preserve">the </w:t>
      </w:r>
      <w:r w:rsidR="0027764E">
        <w:rPr>
          <w:rFonts w:ascii="Arial" w:hAnsi="Arial" w:cs="Arial"/>
          <w:color w:val="000000" w:themeColor="text1"/>
          <w:sz w:val="24"/>
          <w:szCs w:val="24"/>
        </w:rPr>
        <w:t>item response rates</w:t>
      </w:r>
      <w:r w:rsidR="00B94763">
        <w:rPr>
          <w:rFonts w:ascii="Arial" w:hAnsi="Arial" w:cs="Arial"/>
          <w:color w:val="000000" w:themeColor="text1"/>
          <w:sz w:val="24"/>
          <w:szCs w:val="24"/>
        </w:rPr>
        <w:t xml:space="preserve"> differ significantly</w:t>
      </w:r>
      <w:r w:rsidR="0027764E">
        <w:rPr>
          <w:rFonts w:ascii="Arial" w:hAnsi="Arial" w:cs="Arial"/>
          <w:color w:val="000000" w:themeColor="text1"/>
          <w:sz w:val="24"/>
          <w:szCs w:val="24"/>
        </w:rPr>
        <w:t xml:space="preserve"> with treatment group</w:t>
      </w:r>
      <w:r w:rsidR="00AF4023">
        <w:rPr>
          <w:rFonts w:ascii="Arial" w:hAnsi="Arial" w:cs="Arial"/>
          <w:color w:val="000000" w:themeColor="text1"/>
          <w:sz w:val="24"/>
          <w:szCs w:val="24"/>
        </w:rPr>
        <w:t xml:space="preserve">. </w:t>
      </w:r>
    </w:p>
    <w:bookmarkEnd w:id="0"/>
    <w:p w:rsidR="004E38BC" w:rsidP="002D300E" w:rsidRDefault="004E38BC" w14:paraId="408324A9" w14:textId="77777777">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rPr>
          <w:rFonts w:ascii="Arial" w:hAnsi="Arial" w:cs="Arial"/>
          <w:color w:val="000000" w:themeColor="text1"/>
          <w:sz w:val="24"/>
          <w:szCs w:val="24"/>
        </w:rPr>
      </w:pPr>
    </w:p>
    <w:p w:rsidRPr="00A56BD4" w:rsidR="00532B01" w:rsidP="002D300E" w:rsidRDefault="00B94763" w14:paraId="44FFC0B9" w14:textId="1CF90FA5">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rPr>
          <w:rFonts w:ascii="Arial" w:hAnsi="Arial" w:cs="Arial"/>
          <w:color w:val="000000" w:themeColor="text1"/>
          <w:sz w:val="24"/>
          <w:szCs w:val="24"/>
        </w:rPr>
      </w:pPr>
      <w:r>
        <w:rPr>
          <w:rFonts w:ascii="Arial" w:hAnsi="Arial" w:cs="Arial"/>
          <w:color w:val="000000" w:themeColor="text1"/>
          <w:sz w:val="24"/>
          <w:szCs w:val="24"/>
        </w:rPr>
        <w:t xml:space="preserve">Significant differences in the unit and item response rates for the main effects </w:t>
      </w:r>
      <w:r w:rsidR="0074338C">
        <w:rPr>
          <w:rFonts w:ascii="Arial" w:hAnsi="Arial" w:cs="Arial"/>
          <w:color w:val="000000" w:themeColor="text1"/>
          <w:sz w:val="24"/>
          <w:szCs w:val="24"/>
        </w:rPr>
        <w:t xml:space="preserve">will be determined for </w:t>
      </w:r>
      <w:r>
        <w:rPr>
          <w:rFonts w:ascii="Arial" w:hAnsi="Arial" w:cs="Arial"/>
          <w:color w:val="000000" w:themeColor="text1"/>
          <w:sz w:val="24"/>
          <w:szCs w:val="24"/>
        </w:rPr>
        <w:t xml:space="preserve">the presence of </w:t>
      </w:r>
      <w:r w:rsidR="004E38BC">
        <w:rPr>
          <w:rFonts w:ascii="Arial" w:hAnsi="Arial" w:cs="Arial"/>
          <w:color w:val="000000" w:themeColor="text1"/>
          <w:sz w:val="24"/>
          <w:szCs w:val="24"/>
        </w:rPr>
        <w:t xml:space="preserve">disability or SOGI </w:t>
      </w:r>
      <w:r>
        <w:rPr>
          <w:rFonts w:ascii="Arial" w:hAnsi="Arial" w:cs="Arial"/>
          <w:color w:val="000000" w:themeColor="text1"/>
          <w:sz w:val="24"/>
          <w:szCs w:val="24"/>
        </w:rPr>
        <w:t>questions. In addition, tests will be conducted to determine whether the response rates</w:t>
      </w:r>
      <w:r w:rsidR="0027764E">
        <w:rPr>
          <w:rFonts w:ascii="Arial" w:hAnsi="Arial" w:cs="Arial"/>
          <w:color w:val="000000" w:themeColor="text1"/>
          <w:sz w:val="24"/>
          <w:szCs w:val="24"/>
        </w:rPr>
        <w:t xml:space="preserve"> to the disability or SOGI questions</w:t>
      </w:r>
      <w:r>
        <w:rPr>
          <w:rFonts w:ascii="Arial" w:hAnsi="Arial" w:cs="Arial"/>
          <w:color w:val="000000" w:themeColor="text1"/>
          <w:sz w:val="24"/>
          <w:szCs w:val="24"/>
        </w:rPr>
        <w:t xml:space="preserve"> differ for</w:t>
      </w:r>
      <w:r w:rsidR="004764F8">
        <w:rPr>
          <w:rFonts w:ascii="Arial" w:hAnsi="Arial" w:cs="Arial"/>
          <w:color w:val="000000" w:themeColor="text1"/>
          <w:sz w:val="24"/>
          <w:szCs w:val="24"/>
        </w:rPr>
        <w:t xml:space="preserve"> </w:t>
      </w:r>
      <w:r w:rsidR="00CC24FA">
        <w:rPr>
          <w:rFonts w:ascii="Arial" w:hAnsi="Arial" w:cs="Arial"/>
          <w:color w:val="000000" w:themeColor="text1"/>
          <w:sz w:val="24"/>
          <w:szCs w:val="24"/>
        </w:rPr>
        <w:t xml:space="preserve">the demographic groups with historically lower response rates: </w:t>
      </w:r>
      <w:r w:rsidR="004764F8">
        <w:rPr>
          <w:rFonts w:ascii="Arial" w:hAnsi="Arial" w:cs="Arial"/>
          <w:color w:val="000000" w:themeColor="text1"/>
          <w:sz w:val="24"/>
          <w:szCs w:val="24"/>
        </w:rPr>
        <w:t>LGBTQ+,</w:t>
      </w:r>
      <w:r>
        <w:rPr>
          <w:rFonts w:ascii="Arial" w:hAnsi="Arial" w:cs="Arial"/>
          <w:color w:val="000000" w:themeColor="text1"/>
          <w:sz w:val="24"/>
          <w:szCs w:val="24"/>
        </w:rPr>
        <w:t xml:space="preserve"> </w:t>
      </w:r>
      <w:r w:rsidR="004764F8">
        <w:rPr>
          <w:rFonts w:ascii="Arial" w:hAnsi="Arial" w:cs="Arial"/>
          <w:color w:val="000000"/>
          <w:sz w:val="24"/>
          <w:szCs w:val="24"/>
        </w:rPr>
        <w:t>American Indians/Alaska Natives, Asians/Native Hawaiians and Pacific Islanders,</w:t>
      </w:r>
      <w:r w:rsidR="00E00C1C">
        <w:rPr>
          <w:rFonts w:ascii="Arial" w:hAnsi="Arial" w:cs="Arial"/>
          <w:color w:val="000000" w:themeColor="text1"/>
          <w:sz w:val="24"/>
          <w:szCs w:val="24"/>
        </w:rPr>
        <w:t xml:space="preserve"> </w:t>
      </w:r>
      <w:r w:rsidR="00E518C6">
        <w:rPr>
          <w:rFonts w:ascii="Arial" w:hAnsi="Arial" w:cs="Arial"/>
          <w:color w:val="000000" w:themeColor="text1"/>
          <w:sz w:val="24"/>
          <w:szCs w:val="24"/>
        </w:rPr>
        <w:t>B</w:t>
      </w:r>
      <w:r w:rsidR="00E00C1C">
        <w:rPr>
          <w:rFonts w:ascii="Arial" w:hAnsi="Arial" w:cs="Arial"/>
          <w:color w:val="000000" w:themeColor="text1"/>
          <w:sz w:val="24"/>
          <w:szCs w:val="24"/>
        </w:rPr>
        <w:t>lacks, Hispanics</w:t>
      </w:r>
      <w:r w:rsidR="00410ADF">
        <w:rPr>
          <w:rFonts w:ascii="Arial" w:hAnsi="Arial" w:cs="Arial"/>
          <w:color w:val="000000" w:themeColor="text1"/>
          <w:sz w:val="24"/>
          <w:szCs w:val="24"/>
        </w:rPr>
        <w:t>,</w:t>
      </w:r>
      <w:r>
        <w:rPr>
          <w:rFonts w:ascii="Arial" w:hAnsi="Arial" w:cs="Arial"/>
          <w:color w:val="000000" w:themeColor="text1"/>
          <w:sz w:val="24"/>
          <w:szCs w:val="24"/>
        </w:rPr>
        <w:t xml:space="preserve"> and women. </w:t>
      </w:r>
      <w:r w:rsidR="00A54F85">
        <w:rPr>
          <w:rFonts w:ascii="Arial" w:hAnsi="Arial" w:cs="Arial"/>
          <w:color w:val="000000" w:themeColor="text1"/>
          <w:sz w:val="24"/>
          <w:szCs w:val="24"/>
        </w:rPr>
        <w:t xml:space="preserve">If a significant </w:t>
      </w:r>
      <w:r w:rsidR="00A54F85">
        <w:rPr>
          <w:rFonts w:ascii="Arial" w:hAnsi="Arial" w:cs="Arial"/>
          <w:color w:val="000000" w:themeColor="text1"/>
          <w:sz w:val="24"/>
          <w:szCs w:val="24"/>
        </w:rPr>
        <w:lastRenderedPageBreak/>
        <w:t>difference in unit or item response rates is observed</w:t>
      </w:r>
      <w:r>
        <w:rPr>
          <w:rFonts w:ascii="Arial" w:hAnsi="Arial" w:cs="Arial"/>
          <w:color w:val="000000" w:themeColor="text1"/>
          <w:sz w:val="24"/>
          <w:szCs w:val="24"/>
        </w:rPr>
        <w:t xml:space="preserve"> for one or more of the sets of questions</w:t>
      </w:r>
      <w:r w:rsidR="00CC24FA">
        <w:rPr>
          <w:rFonts w:ascii="Arial" w:hAnsi="Arial" w:cs="Arial"/>
          <w:color w:val="000000" w:themeColor="text1"/>
          <w:sz w:val="24"/>
          <w:szCs w:val="24"/>
        </w:rPr>
        <w:t xml:space="preserve"> either overall or for one of the demographic groups with historically lower response rates</w:t>
      </w:r>
      <w:r w:rsidR="00A54F85">
        <w:rPr>
          <w:rFonts w:ascii="Arial" w:hAnsi="Arial" w:cs="Arial"/>
          <w:color w:val="000000" w:themeColor="text1"/>
          <w:sz w:val="24"/>
          <w:szCs w:val="24"/>
        </w:rPr>
        <w:t>, the hypotheses H</w:t>
      </w:r>
      <w:r w:rsidR="00A54F85">
        <w:rPr>
          <w:rFonts w:ascii="Arial" w:hAnsi="Arial" w:cs="Arial"/>
          <w:color w:val="000000" w:themeColor="text1"/>
          <w:sz w:val="24"/>
          <w:szCs w:val="24"/>
          <w:vertAlign w:val="subscript"/>
        </w:rPr>
        <w:t>0</w:t>
      </w:r>
      <w:r w:rsidR="00A54F85">
        <w:rPr>
          <w:rFonts w:ascii="Arial" w:hAnsi="Arial" w:cs="Arial"/>
          <w:color w:val="000000" w:themeColor="text1"/>
          <w:sz w:val="24"/>
          <w:szCs w:val="24"/>
        </w:rPr>
        <w:t xml:space="preserve">: </w:t>
      </w:r>
      <w:r w:rsidRPr="007021E7" w:rsidR="00A54F85">
        <w:rPr>
          <w:rFonts w:ascii="Arial" w:hAnsi="Arial" w:cs="Arial"/>
          <w:i/>
          <w:iCs/>
          <w:color w:val="000000" w:themeColor="text1"/>
          <w:sz w:val="24"/>
          <w:szCs w:val="24"/>
        </w:rPr>
        <w:t>r</w:t>
      </w:r>
      <w:r w:rsidR="00A54F85">
        <w:rPr>
          <w:rFonts w:ascii="Arial" w:hAnsi="Arial" w:cs="Arial"/>
          <w:color w:val="000000" w:themeColor="text1"/>
          <w:sz w:val="24"/>
          <w:szCs w:val="24"/>
          <w:vertAlign w:val="subscript"/>
        </w:rPr>
        <w:t>1</w:t>
      </w:r>
      <w:r w:rsidR="00A54F85">
        <w:rPr>
          <w:rFonts w:ascii="Arial" w:hAnsi="Arial" w:cs="Arial"/>
          <w:color w:val="000000" w:themeColor="text1"/>
          <w:sz w:val="24"/>
          <w:szCs w:val="24"/>
        </w:rPr>
        <w:t xml:space="preserve"> – </w:t>
      </w:r>
      <w:r w:rsidRPr="007021E7" w:rsidR="00A54F85">
        <w:rPr>
          <w:rFonts w:ascii="Arial" w:hAnsi="Arial" w:cs="Arial"/>
          <w:i/>
          <w:iCs/>
          <w:color w:val="000000" w:themeColor="text1"/>
          <w:sz w:val="24"/>
          <w:szCs w:val="24"/>
        </w:rPr>
        <w:t>r</w:t>
      </w:r>
      <w:r w:rsidR="00A54F85">
        <w:rPr>
          <w:rFonts w:ascii="Arial" w:hAnsi="Arial" w:cs="Arial"/>
          <w:color w:val="000000" w:themeColor="text1"/>
          <w:sz w:val="24"/>
          <w:szCs w:val="24"/>
          <w:vertAlign w:val="subscript"/>
        </w:rPr>
        <w:t>2</w:t>
      </w:r>
      <w:r w:rsidR="00A54F85">
        <w:rPr>
          <w:rFonts w:ascii="Arial" w:hAnsi="Arial" w:cs="Arial"/>
          <w:color w:val="000000" w:themeColor="text1"/>
          <w:sz w:val="24"/>
          <w:szCs w:val="24"/>
        </w:rPr>
        <w:t xml:space="preserve"> ≤ 5% versus H</w:t>
      </w:r>
      <w:r w:rsidR="00A54F85">
        <w:rPr>
          <w:rFonts w:ascii="Arial" w:hAnsi="Arial" w:cs="Arial"/>
          <w:color w:val="000000" w:themeColor="text1"/>
          <w:sz w:val="24"/>
          <w:szCs w:val="24"/>
          <w:vertAlign w:val="subscript"/>
        </w:rPr>
        <w:t>1</w:t>
      </w:r>
      <w:r w:rsidR="00A54F85">
        <w:rPr>
          <w:rFonts w:ascii="Arial" w:hAnsi="Arial" w:cs="Arial"/>
          <w:color w:val="000000" w:themeColor="text1"/>
          <w:sz w:val="24"/>
          <w:szCs w:val="24"/>
        </w:rPr>
        <w:t xml:space="preserve">: </w:t>
      </w:r>
      <w:r w:rsidRPr="007021E7" w:rsidR="00A54F85">
        <w:rPr>
          <w:rFonts w:ascii="Arial" w:hAnsi="Arial" w:cs="Arial"/>
          <w:i/>
          <w:iCs/>
          <w:color w:val="000000" w:themeColor="text1"/>
          <w:sz w:val="24"/>
          <w:szCs w:val="24"/>
        </w:rPr>
        <w:t>r</w:t>
      </w:r>
      <w:r w:rsidR="00A54F85">
        <w:rPr>
          <w:rFonts w:ascii="Arial" w:hAnsi="Arial" w:cs="Arial"/>
          <w:color w:val="000000" w:themeColor="text1"/>
          <w:sz w:val="24"/>
          <w:szCs w:val="24"/>
          <w:vertAlign w:val="subscript"/>
        </w:rPr>
        <w:t>1</w:t>
      </w:r>
      <w:r w:rsidR="00A54F85">
        <w:rPr>
          <w:rFonts w:ascii="Arial" w:hAnsi="Arial" w:cs="Arial"/>
          <w:color w:val="000000" w:themeColor="text1"/>
          <w:sz w:val="24"/>
          <w:szCs w:val="24"/>
        </w:rPr>
        <w:t xml:space="preserve"> – </w:t>
      </w:r>
      <w:r w:rsidRPr="007021E7" w:rsidR="00A54F85">
        <w:rPr>
          <w:rFonts w:ascii="Arial" w:hAnsi="Arial" w:cs="Arial"/>
          <w:i/>
          <w:iCs/>
          <w:color w:val="000000" w:themeColor="text1"/>
          <w:sz w:val="24"/>
          <w:szCs w:val="24"/>
        </w:rPr>
        <w:t>r</w:t>
      </w:r>
      <w:r w:rsidR="00A54F85">
        <w:rPr>
          <w:rFonts w:ascii="Arial" w:hAnsi="Arial" w:cs="Arial"/>
          <w:color w:val="000000" w:themeColor="text1"/>
          <w:sz w:val="24"/>
          <w:szCs w:val="24"/>
          <w:vertAlign w:val="subscript"/>
        </w:rPr>
        <w:t>2</w:t>
      </w:r>
      <w:r w:rsidR="00A54F85">
        <w:rPr>
          <w:rFonts w:ascii="Arial" w:hAnsi="Arial" w:cs="Arial"/>
          <w:color w:val="000000" w:themeColor="text1"/>
          <w:sz w:val="24"/>
          <w:szCs w:val="24"/>
        </w:rPr>
        <w:t xml:space="preserve"> &gt; 5% will be conducted for </w:t>
      </w:r>
      <w:r>
        <w:rPr>
          <w:rFonts w:ascii="Arial" w:hAnsi="Arial" w:cs="Arial"/>
          <w:color w:val="000000" w:themeColor="text1"/>
          <w:sz w:val="24"/>
          <w:szCs w:val="24"/>
        </w:rPr>
        <w:t xml:space="preserve">the significant question sets. </w:t>
      </w:r>
      <w:r w:rsidR="00352E4A">
        <w:rPr>
          <w:rFonts w:ascii="Arial" w:hAnsi="Arial" w:cs="Arial"/>
          <w:color w:val="000000" w:themeColor="text1"/>
          <w:sz w:val="24"/>
          <w:szCs w:val="24"/>
        </w:rPr>
        <w:t xml:space="preserve">Here </w:t>
      </w:r>
      <w:r w:rsidR="00352E4A">
        <w:rPr>
          <w:rFonts w:ascii="Arial" w:hAnsi="Arial" w:cs="Arial"/>
          <w:i/>
          <w:iCs/>
          <w:color w:val="000000" w:themeColor="text1"/>
          <w:sz w:val="24"/>
          <w:szCs w:val="24"/>
        </w:rPr>
        <w:t>r</w:t>
      </w:r>
      <w:r w:rsidR="00352E4A">
        <w:rPr>
          <w:rFonts w:ascii="Arial" w:hAnsi="Arial" w:cs="Arial"/>
          <w:color w:val="000000" w:themeColor="text1"/>
          <w:sz w:val="24"/>
          <w:szCs w:val="24"/>
        </w:rPr>
        <w:t xml:space="preserve"> represents a response rate (either unit or item) and the subscript</w:t>
      </w:r>
      <w:r>
        <w:rPr>
          <w:rFonts w:ascii="Arial" w:hAnsi="Arial" w:cs="Arial"/>
          <w:color w:val="000000" w:themeColor="text1"/>
          <w:sz w:val="24"/>
          <w:szCs w:val="24"/>
        </w:rPr>
        <w:t xml:space="preserve"> 1 corresponds to the group that did not have the set of questions of interest, and the subscript 2 </w:t>
      </w:r>
      <w:r w:rsidR="00352E4A">
        <w:rPr>
          <w:rFonts w:ascii="Arial" w:hAnsi="Arial" w:cs="Arial"/>
          <w:color w:val="000000" w:themeColor="text1"/>
          <w:sz w:val="24"/>
          <w:szCs w:val="24"/>
        </w:rPr>
        <w:t>represent</w:t>
      </w:r>
      <w:r>
        <w:rPr>
          <w:rFonts w:ascii="Arial" w:hAnsi="Arial" w:cs="Arial"/>
          <w:color w:val="000000" w:themeColor="text1"/>
          <w:sz w:val="24"/>
          <w:szCs w:val="24"/>
        </w:rPr>
        <w:t>s the group that did have that set of questions.</w:t>
      </w:r>
      <w:r w:rsidR="00352E4A">
        <w:rPr>
          <w:rFonts w:ascii="Arial" w:hAnsi="Arial" w:cs="Arial"/>
          <w:color w:val="000000" w:themeColor="text1"/>
          <w:sz w:val="24"/>
          <w:szCs w:val="24"/>
        </w:rPr>
        <w:t xml:space="preserve"> </w:t>
      </w:r>
    </w:p>
    <w:p w:rsidRPr="00A56BD4" w:rsidR="00532B01" w:rsidP="002D300E" w:rsidRDefault="00532B01" w14:paraId="229153A6" w14:textId="19D9ED02">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rPr>
          <w:rFonts w:ascii="Arial" w:hAnsi="Arial" w:cs="Arial"/>
          <w:color w:val="000000" w:themeColor="text1"/>
          <w:sz w:val="24"/>
          <w:szCs w:val="24"/>
        </w:rPr>
      </w:pPr>
      <w:r w:rsidRPr="00A56BD4">
        <w:rPr>
          <w:rFonts w:ascii="Arial" w:hAnsi="Arial" w:cs="Arial"/>
          <w:color w:val="000000" w:themeColor="text1"/>
          <w:sz w:val="24"/>
          <w:szCs w:val="24"/>
          <w:u w:val="single"/>
        </w:rPr>
        <w:t>Decision</w:t>
      </w:r>
      <w:r w:rsidRPr="00A56BD4">
        <w:rPr>
          <w:rFonts w:ascii="Arial" w:hAnsi="Arial" w:cs="Arial"/>
          <w:color w:val="000000" w:themeColor="text1"/>
          <w:sz w:val="24"/>
          <w:szCs w:val="24"/>
        </w:rPr>
        <w:t xml:space="preserve">: </w:t>
      </w:r>
      <w:r w:rsidR="00E51B71">
        <w:rPr>
          <w:rFonts w:ascii="Arial" w:hAnsi="Arial" w:cs="Arial"/>
          <w:color w:val="000000" w:themeColor="text1"/>
          <w:sz w:val="24"/>
          <w:szCs w:val="24"/>
        </w:rPr>
        <w:t>For each set of questions (</w:t>
      </w:r>
      <w:r w:rsidR="004E38BC">
        <w:rPr>
          <w:rFonts w:ascii="Arial" w:hAnsi="Arial" w:cs="Arial"/>
          <w:color w:val="000000" w:themeColor="text1"/>
          <w:sz w:val="24"/>
          <w:szCs w:val="24"/>
        </w:rPr>
        <w:t xml:space="preserve">disability </w:t>
      </w:r>
      <w:r w:rsidR="0027764E">
        <w:rPr>
          <w:rFonts w:ascii="Arial" w:hAnsi="Arial" w:cs="Arial"/>
          <w:color w:val="000000" w:themeColor="text1"/>
          <w:sz w:val="24"/>
          <w:szCs w:val="24"/>
        </w:rPr>
        <w:t>or</w:t>
      </w:r>
      <w:r w:rsidR="004E38BC">
        <w:rPr>
          <w:rFonts w:ascii="Arial" w:hAnsi="Arial" w:cs="Arial"/>
          <w:color w:val="000000" w:themeColor="text1"/>
          <w:sz w:val="24"/>
          <w:szCs w:val="24"/>
        </w:rPr>
        <w:t xml:space="preserve"> </w:t>
      </w:r>
      <w:r w:rsidR="00E51B71">
        <w:rPr>
          <w:rFonts w:ascii="Arial" w:hAnsi="Arial" w:cs="Arial"/>
          <w:color w:val="000000" w:themeColor="text1"/>
          <w:sz w:val="24"/>
          <w:szCs w:val="24"/>
        </w:rPr>
        <w:t>SOGI), if the presence of that set of questions</w:t>
      </w:r>
      <w:r w:rsidRPr="00A56BD4">
        <w:rPr>
          <w:rFonts w:ascii="Arial" w:hAnsi="Arial" w:cs="Arial"/>
          <w:color w:val="000000" w:themeColor="text1"/>
          <w:sz w:val="24"/>
          <w:szCs w:val="24"/>
        </w:rPr>
        <w:t xml:space="preserve"> results in a </w:t>
      </w:r>
      <w:r w:rsidR="00352E4A">
        <w:rPr>
          <w:rFonts w:ascii="Arial" w:hAnsi="Arial" w:cs="Arial"/>
          <w:color w:val="000000" w:themeColor="text1"/>
          <w:sz w:val="24"/>
          <w:szCs w:val="24"/>
        </w:rPr>
        <w:t xml:space="preserve">significant </w:t>
      </w:r>
      <w:r w:rsidRPr="00A56BD4">
        <w:rPr>
          <w:rFonts w:ascii="Arial" w:hAnsi="Arial" w:cs="Arial"/>
          <w:color w:val="000000" w:themeColor="text1"/>
          <w:sz w:val="24"/>
          <w:szCs w:val="24"/>
        </w:rPr>
        <w:t xml:space="preserve">decrease in </w:t>
      </w:r>
      <w:r w:rsidR="00352E4A">
        <w:rPr>
          <w:rFonts w:ascii="Arial" w:hAnsi="Arial" w:cs="Arial"/>
          <w:color w:val="000000" w:themeColor="text1"/>
          <w:sz w:val="24"/>
          <w:szCs w:val="24"/>
        </w:rPr>
        <w:t xml:space="preserve">unit and item </w:t>
      </w:r>
      <w:r w:rsidRPr="00A56BD4">
        <w:rPr>
          <w:rFonts w:ascii="Arial" w:hAnsi="Arial" w:cs="Arial"/>
          <w:color w:val="000000" w:themeColor="text1"/>
          <w:sz w:val="24"/>
          <w:szCs w:val="24"/>
        </w:rPr>
        <w:t>response rates of more than 5%</w:t>
      </w:r>
      <w:r w:rsidR="00E51B71">
        <w:rPr>
          <w:rFonts w:ascii="Arial" w:hAnsi="Arial" w:cs="Arial"/>
          <w:color w:val="000000" w:themeColor="text1"/>
          <w:sz w:val="24"/>
          <w:szCs w:val="24"/>
        </w:rPr>
        <w:t xml:space="preserve"> for</w:t>
      </w:r>
      <w:r w:rsidR="00B94763">
        <w:rPr>
          <w:rFonts w:ascii="Arial" w:hAnsi="Arial" w:cs="Arial"/>
          <w:color w:val="000000" w:themeColor="text1"/>
          <w:sz w:val="24"/>
          <w:szCs w:val="24"/>
        </w:rPr>
        <w:t xml:space="preserve"> all farm producers or for</w:t>
      </w:r>
      <w:r w:rsidR="00E51B71">
        <w:rPr>
          <w:rFonts w:ascii="Arial" w:hAnsi="Arial" w:cs="Arial"/>
          <w:color w:val="000000" w:themeColor="text1"/>
          <w:sz w:val="24"/>
          <w:szCs w:val="24"/>
        </w:rPr>
        <w:t xml:space="preserve"> any of the </w:t>
      </w:r>
      <w:r w:rsidR="00B94763">
        <w:rPr>
          <w:rFonts w:ascii="Arial" w:hAnsi="Arial" w:cs="Arial"/>
          <w:color w:val="000000" w:themeColor="text1"/>
          <w:sz w:val="24"/>
          <w:szCs w:val="24"/>
        </w:rPr>
        <w:t>groups of interest</w:t>
      </w:r>
      <w:r w:rsidR="00E51B71">
        <w:rPr>
          <w:rFonts w:ascii="Arial" w:hAnsi="Arial" w:cs="Arial"/>
          <w:color w:val="000000" w:themeColor="text1"/>
          <w:sz w:val="24"/>
          <w:szCs w:val="24"/>
        </w:rPr>
        <w:t xml:space="preserve"> (</w:t>
      </w:r>
      <w:r w:rsidR="004B1659">
        <w:rPr>
          <w:rFonts w:ascii="Arial" w:hAnsi="Arial" w:cs="Arial"/>
          <w:color w:val="000000"/>
          <w:sz w:val="24"/>
          <w:szCs w:val="24"/>
        </w:rPr>
        <w:t>American Indians/Alaska Natives, Asians/Native Hawaiians and Pacific Islanders</w:t>
      </w:r>
      <w:r w:rsidR="00E51B71">
        <w:rPr>
          <w:rFonts w:ascii="Arial" w:hAnsi="Arial" w:cs="Arial"/>
          <w:color w:val="000000" w:themeColor="text1"/>
          <w:sz w:val="24"/>
          <w:szCs w:val="24"/>
        </w:rPr>
        <w:t xml:space="preserve">, </w:t>
      </w:r>
      <w:r w:rsidR="00E518C6">
        <w:rPr>
          <w:rFonts w:ascii="Arial" w:hAnsi="Arial" w:cs="Arial"/>
          <w:color w:val="000000" w:themeColor="text1"/>
          <w:sz w:val="24"/>
          <w:szCs w:val="24"/>
        </w:rPr>
        <w:t>B</w:t>
      </w:r>
      <w:r w:rsidR="00E00C1C">
        <w:rPr>
          <w:rFonts w:ascii="Arial" w:hAnsi="Arial" w:cs="Arial"/>
          <w:color w:val="000000" w:themeColor="text1"/>
          <w:sz w:val="24"/>
          <w:szCs w:val="24"/>
        </w:rPr>
        <w:t>lacks, Hispanics</w:t>
      </w:r>
      <w:r w:rsidR="00E51B71">
        <w:rPr>
          <w:rFonts w:ascii="Arial" w:hAnsi="Arial" w:cs="Arial"/>
          <w:color w:val="000000" w:themeColor="text1"/>
          <w:sz w:val="24"/>
          <w:szCs w:val="24"/>
        </w:rPr>
        <w:t xml:space="preserve">, </w:t>
      </w:r>
      <w:r w:rsidR="00B94763">
        <w:rPr>
          <w:rFonts w:ascii="Arial" w:hAnsi="Arial" w:cs="Arial"/>
          <w:color w:val="000000" w:themeColor="text1"/>
          <w:sz w:val="24"/>
          <w:szCs w:val="24"/>
        </w:rPr>
        <w:t xml:space="preserve">and </w:t>
      </w:r>
      <w:r w:rsidR="00E51B71">
        <w:rPr>
          <w:rFonts w:ascii="Arial" w:hAnsi="Arial" w:cs="Arial"/>
          <w:color w:val="000000" w:themeColor="text1"/>
          <w:sz w:val="24"/>
          <w:szCs w:val="24"/>
        </w:rPr>
        <w:t>women)</w:t>
      </w:r>
      <w:r w:rsidRPr="00A56BD4">
        <w:rPr>
          <w:rFonts w:ascii="Arial" w:hAnsi="Arial" w:cs="Arial"/>
          <w:color w:val="000000" w:themeColor="text1"/>
          <w:sz w:val="24"/>
          <w:szCs w:val="24"/>
        </w:rPr>
        <w:t xml:space="preserve">, </w:t>
      </w:r>
      <w:r w:rsidR="00352E4A">
        <w:rPr>
          <w:rFonts w:ascii="Arial" w:hAnsi="Arial" w:cs="Arial"/>
          <w:color w:val="000000" w:themeColor="text1"/>
          <w:sz w:val="24"/>
          <w:szCs w:val="24"/>
        </w:rPr>
        <w:t xml:space="preserve">then </w:t>
      </w:r>
      <w:r w:rsidR="00E51B71">
        <w:rPr>
          <w:rFonts w:ascii="Arial" w:hAnsi="Arial" w:cs="Arial"/>
          <w:color w:val="000000" w:themeColor="text1"/>
          <w:sz w:val="24"/>
          <w:szCs w:val="24"/>
        </w:rPr>
        <w:t xml:space="preserve">that </w:t>
      </w:r>
      <w:r w:rsidRPr="00A56BD4">
        <w:rPr>
          <w:rFonts w:ascii="Arial" w:hAnsi="Arial" w:cs="Arial"/>
          <w:color w:val="000000" w:themeColor="text1"/>
          <w:sz w:val="24"/>
          <w:szCs w:val="24"/>
        </w:rPr>
        <w:t xml:space="preserve">set of questions will not be asked on the 2027 Census of Agriculture. </w:t>
      </w:r>
    </w:p>
    <w:p w:rsidRPr="00A56BD4" w:rsidR="00532B01" w:rsidP="002D300E" w:rsidRDefault="00532B01" w14:paraId="3C42C3FF" w14:textId="77777777">
      <w:pPr>
        <w:widowControl/>
        <w:numPr>
          <w:ilvl w:val="12"/>
          <w:numId w:val="0"/>
        </w:numPr>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hanging="450"/>
        <w:rPr>
          <w:rFonts w:ascii="Arial" w:hAnsi="Arial" w:cs="Arial"/>
          <w:color w:val="000000" w:themeColor="text1"/>
          <w:sz w:val="24"/>
          <w:szCs w:val="24"/>
        </w:rPr>
      </w:pPr>
    </w:p>
    <w:p w:rsidRPr="000075C9" w:rsidR="00532B01" w:rsidP="002D300E" w:rsidRDefault="00532B01" w14:paraId="6865EC6B" w14:textId="3C41CC1A">
      <w:pPr>
        <w:pStyle w:val="ListParagraph"/>
        <w:widowControl/>
        <w:numPr>
          <w:ilvl w:val="0"/>
          <w:numId w:val="7"/>
        </w:numPr>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hanging="450"/>
        <w:rPr>
          <w:rFonts w:ascii="Arial" w:hAnsi="Arial" w:cs="Arial"/>
          <w:color w:val="000000" w:themeColor="text1"/>
          <w:sz w:val="24"/>
          <w:szCs w:val="24"/>
        </w:rPr>
      </w:pPr>
      <w:r w:rsidRPr="00A56BD4">
        <w:rPr>
          <w:rFonts w:ascii="Arial" w:hAnsi="Arial" w:cs="Arial"/>
          <w:color w:val="000000" w:themeColor="text1"/>
          <w:sz w:val="24"/>
          <w:szCs w:val="24"/>
          <w:u w:val="single"/>
        </w:rPr>
        <w:t>Goal</w:t>
      </w:r>
      <w:r w:rsidRPr="00A56BD4">
        <w:rPr>
          <w:rFonts w:ascii="Arial" w:hAnsi="Arial" w:cs="Arial"/>
          <w:color w:val="000000" w:themeColor="text1"/>
          <w:sz w:val="24"/>
          <w:szCs w:val="24"/>
        </w:rPr>
        <w:t xml:space="preserve">: To determine whether </w:t>
      </w:r>
      <w:r w:rsidRPr="000075C9">
        <w:rPr>
          <w:rFonts w:ascii="Arial" w:hAnsi="Arial" w:cs="Arial"/>
          <w:color w:val="000000" w:themeColor="text1"/>
          <w:sz w:val="24"/>
          <w:szCs w:val="24"/>
        </w:rPr>
        <w:t xml:space="preserve">measurement error </w:t>
      </w:r>
      <w:r w:rsidR="00352E4A">
        <w:rPr>
          <w:rFonts w:ascii="Arial" w:hAnsi="Arial" w:cs="Arial"/>
          <w:color w:val="000000" w:themeColor="text1"/>
          <w:sz w:val="24"/>
          <w:szCs w:val="24"/>
        </w:rPr>
        <w:t xml:space="preserve">is </w:t>
      </w:r>
      <w:r w:rsidRPr="000075C9">
        <w:rPr>
          <w:rFonts w:ascii="Arial" w:hAnsi="Arial" w:cs="Arial"/>
          <w:color w:val="000000" w:themeColor="text1"/>
          <w:sz w:val="24"/>
          <w:szCs w:val="24"/>
        </w:rPr>
        <w:t>associated with estimating the proportion of producers who have a current gender</w:t>
      </w:r>
      <w:r w:rsidR="00197400">
        <w:rPr>
          <w:rFonts w:ascii="Arial" w:hAnsi="Arial" w:cs="Arial"/>
          <w:color w:val="000000" w:themeColor="text1"/>
          <w:sz w:val="24"/>
          <w:szCs w:val="24"/>
        </w:rPr>
        <w:t xml:space="preserve"> identity</w:t>
      </w:r>
      <w:r w:rsidRPr="000075C9">
        <w:rPr>
          <w:rFonts w:ascii="Arial" w:hAnsi="Arial" w:cs="Arial"/>
          <w:color w:val="000000" w:themeColor="text1"/>
          <w:sz w:val="24"/>
          <w:szCs w:val="24"/>
        </w:rPr>
        <w:t xml:space="preserve"> different from the one </w:t>
      </w:r>
      <w:r w:rsidR="0037456E">
        <w:rPr>
          <w:rFonts w:ascii="Arial" w:hAnsi="Arial" w:cs="Arial"/>
          <w:color w:val="000000" w:themeColor="text1"/>
          <w:sz w:val="24"/>
          <w:szCs w:val="24"/>
        </w:rPr>
        <w:t xml:space="preserve">recorded </w:t>
      </w:r>
      <w:r w:rsidRPr="000075C9">
        <w:rPr>
          <w:rFonts w:ascii="Arial" w:hAnsi="Arial" w:cs="Arial"/>
          <w:color w:val="000000" w:themeColor="text1"/>
          <w:sz w:val="24"/>
          <w:szCs w:val="24"/>
        </w:rPr>
        <w:t>at birth.</w:t>
      </w:r>
    </w:p>
    <w:p w:rsidRPr="00A56BD4" w:rsidR="00532B01" w:rsidP="002D300E" w:rsidRDefault="00532B01" w14:paraId="292BBC75" w14:textId="586624D1">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rPr>
          <w:rFonts w:ascii="Arial" w:hAnsi="Arial" w:cs="Arial"/>
          <w:color w:val="000000" w:themeColor="text1"/>
          <w:sz w:val="24"/>
          <w:szCs w:val="24"/>
        </w:rPr>
      </w:pPr>
      <w:r w:rsidRPr="00A56BD4">
        <w:rPr>
          <w:rFonts w:ascii="Arial" w:hAnsi="Arial" w:cs="Arial"/>
          <w:color w:val="000000" w:themeColor="text1"/>
          <w:sz w:val="24"/>
          <w:szCs w:val="24"/>
          <w:u w:val="single"/>
        </w:rPr>
        <w:t>Analysis</w:t>
      </w:r>
      <w:r w:rsidRPr="00A56BD4">
        <w:rPr>
          <w:rFonts w:ascii="Arial" w:hAnsi="Arial" w:cs="Arial"/>
          <w:color w:val="000000" w:themeColor="text1"/>
          <w:sz w:val="24"/>
          <w:szCs w:val="24"/>
        </w:rPr>
        <w:t xml:space="preserve">: </w:t>
      </w:r>
      <w:r w:rsidR="004863CC">
        <w:rPr>
          <w:rFonts w:ascii="Arial" w:hAnsi="Arial" w:cs="Arial"/>
          <w:color w:val="000000" w:themeColor="text1"/>
          <w:sz w:val="24"/>
          <w:szCs w:val="24"/>
        </w:rPr>
        <w:t xml:space="preserve">Only the treatment groups receiving the SOGI questions (treatments </w:t>
      </w:r>
      <w:r w:rsidR="004E38BC">
        <w:rPr>
          <w:rFonts w:ascii="Arial" w:hAnsi="Arial" w:cs="Arial"/>
          <w:color w:val="000000" w:themeColor="text1"/>
          <w:sz w:val="24"/>
          <w:szCs w:val="24"/>
        </w:rPr>
        <w:t>3</w:t>
      </w:r>
      <w:r w:rsidR="004863CC">
        <w:rPr>
          <w:rFonts w:ascii="Arial" w:hAnsi="Arial" w:cs="Arial"/>
          <w:color w:val="000000" w:themeColor="text1"/>
          <w:sz w:val="24"/>
          <w:szCs w:val="24"/>
        </w:rPr>
        <w:t xml:space="preserve"> and </w:t>
      </w:r>
      <w:r w:rsidR="004E38BC">
        <w:rPr>
          <w:rFonts w:ascii="Arial" w:hAnsi="Arial" w:cs="Arial"/>
          <w:color w:val="000000" w:themeColor="text1"/>
          <w:sz w:val="24"/>
          <w:szCs w:val="24"/>
        </w:rPr>
        <w:t>4</w:t>
      </w:r>
      <w:r w:rsidR="004863CC">
        <w:rPr>
          <w:rFonts w:ascii="Arial" w:hAnsi="Arial" w:cs="Arial"/>
          <w:color w:val="000000" w:themeColor="text1"/>
          <w:sz w:val="24"/>
          <w:szCs w:val="24"/>
        </w:rPr>
        <w:t xml:space="preserve">) will be considered in this analysis. </w:t>
      </w:r>
      <w:r w:rsidRPr="00A56BD4">
        <w:rPr>
          <w:rFonts w:ascii="Arial" w:hAnsi="Arial" w:cs="Arial"/>
          <w:color w:val="000000" w:themeColor="text1"/>
          <w:sz w:val="24"/>
          <w:szCs w:val="24"/>
        </w:rPr>
        <w:t xml:space="preserve">The proportion of </w:t>
      </w:r>
      <w:r w:rsidR="00197400">
        <w:rPr>
          <w:rFonts w:ascii="Arial" w:hAnsi="Arial" w:cs="Arial"/>
          <w:color w:val="000000" w:themeColor="text1"/>
          <w:sz w:val="24"/>
          <w:szCs w:val="24"/>
        </w:rPr>
        <w:t xml:space="preserve">persons </w:t>
      </w:r>
      <w:r w:rsidR="004863CC">
        <w:rPr>
          <w:rFonts w:ascii="Arial" w:hAnsi="Arial" w:cs="Arial"/>
          <w:color w:val="000000" w:themeColor="text1"/>
          <w:sz w:val="24"/>
          <w:szCs w:val="24"/>
        </w:rPr>
        <w:t xml:space="preserve">responding </w:t>
      </w:r>
      <w:r w:rsidRPr="00A56BD4" w:rsidR="004863CC">
        <w:rPr>
          <w:rFonts w:ascii="Arial" w:hAnsi="Arial" w:cs="Arial"/>
          <w:color w:val="000000" w:themeColor="text1"/>
          <w:sz w:val="24"/>
          <w:szCs w:val="24"/>
        </w:rPr>
        <w:t>via the web, CAPI, or CATI</w:t>
      </w:r>
      <w:r w:rsidR="004863CC">
        <w:rPr>
          <w:rFonts w:ascii="Arial" w:hAnsi="Arial" w:cs="Arial"/>
          <w:color w:val="000000" w:themeColor="text1"/>
          <w:sz w:val="24"/>
          <w:szCs w:val="24"/>
        </w:rPr>
        <w:t xml:space="preserve"> and </w:t>
      </w:r>
      <w:r w:rsidR="00197400">
        <w:rPr>
          <w:rFonts w:ascii="Arial" w:hAnsi="Arial" w:cs="Arial"/>
          <w:color w:val="000000" w:themeColor="text1"/>
          <w:sz w:val="24"/>
          <w:szCs w:val="24"/>
        </w:rPr>
        <w:t xml:space="preserve">identifying as transgender or other (non-binary, for example) </w:t>
      </w:r>
      <w:r w:rsidRPr="00A56BD4">
        <w:rPr>
          <w:rFonts w:ascii="Arial" w:hAnsi="Arial" w:cs="Arial"/>
          <w:color w:val="000000" w:themeColor="text1"/>
          <w:sz w:val="24"/>
          <w:szCs w:val="24"/>
        </w:rPr>
        <w:t>within t</w:t>
      </w:r>
      <w:r w:rsidR="00E51B71">
        <w:rPr>
          <w:rFonts w:ascii="Arial" w:hAnsi="Arial" w:cs="Arial"/>
          <w:color w:val="000000" w:themeColor="text1"/>
          <w:sz w:val="24"/>
          <w:szCs w:val="24"/>
        </w:rPr>
        <w:t xml:space="preserve">he </w:t>
      </w:r>
      <w:r w:rsidR="004863CC">
        <w:rPr>
          <w:rFonts w:ascii="Arial" w:hAnsi="Arial" w:cs="Arial"/>
          <w:color w:val="000000" w:themeColor="text1"/>
          <w:sz w:val="24"/>
          <w:szCs w:val="24"/>
        </w:rPr>
        <w:t>two su</w:t>
      </w:r>
      <w:r w:rsidR="00E51B71">
        <w:rPr>
          <w:rFonts w:ascii="Arial" w:hAnsi="Arial" w:cs="Arial"/>
          <w:color w:val="000000" w:themeColor="text1"/>
          <w:sz w:val="24"/>
          <w:szCs w:val="24"/>
        </w:rPr>
        <w:t>b</w:t>
      </w:r>
      <w:r w:rsidR="004863CC">
        <w:rPr>
          <w:rFonts w:ascii="Arial" w:hAnsi="Arial" w:cs="Arial"/>
          <w:color w:val="000000" w:themeColor="text1"/>
          <w:sz w:val="24"/>
          <w:szCs w:val="24"/>
        </w:rPr>
        <w:t>group</w:t>
      </w:r>
      <w:r w:rsidR="00E51B71">
        <w:rPr>
          <w:rFonts w:ascii="Arial" w:hAnsi="Arial" w:cs="Arial"/>
          <w:color w:val="000000" w:themeColor="text1"/>
          <w:sz w:val="24"/>
          <w:szCs w:val="24"/>
        </w:rPr>
        <w:t xml:space="preserve">s </w:t>
      </w:r>
      <w:r w:rsidR="004863CC">
        <w:rPr>
          <w:rFonts w:ascii="Arial" w:hAnsi="Arial" w:cs="Arial"/>
          <w:color w:val="000000" w:themeColor="text1"/>
          <w:sz w:val="24"/>
          <w:szCs w:val="24"/>
        </w:rPr>
        <w:t>(</w:t>
      </w:r>
      <w:r w:rsidR="00E51B71">
        <w:rPr>
          <w:rFonts w:ascii="Arial" w:hAnsi="Arial" w:cs="Arial"/>
          <w:color w:val="000000" w:themeColor="text1"/>
          <w:sz w:val="24"/>
          <w:szCs w:val="24"/>
        </w:rPr>
        <w:t xml:space="preserve">with and without a </w:t>
      </w:r>
      <w:r w:rsidR="00C22974">
        <w:rPr>
          <w:rFonts w:ascii="Arial" w:hAnsi="Arial" w:cs="Arial"/>
          <w:color w:val="000000" w:themeColor="text1"/>
          <w:sz w:val="24"/>
          <w:szCs w:val="24"/>
        </w:rPr>
        <w:t xml:space="preserve">confirmation </w:t>
      </w:r>
      <w:r w:rsidR="00E51B71">
        <w:rPr>
          <w:rFonts w:ascii="Arial" w:hAnsi="Arial" w:cs="Arial"/>
          <w:color w:val="000000" w:themeColor="text1"/>
          <w:sz w:val="24"/>
          <w:szCs w:val="24"/>
        </w:rPr>
        <w:t>question</w:t>
      </w:r>
      <w:r w:rsidR="004863CC">
        <w:rPr>
          <w:rFonts w:ascii="Arial" w:hAnsi="Arial" w:cs="Arial"/>
          <w:color w:val="000000" w:themeColor="text1"/>
          <w:sz w:val="24"/>
          <w:szCs w:val="24"/>
        </w:rPr>
        <w:t>)</w:t>
      </w:r>
      <w:r w:rsidR="00E51B71">
        <w:rPr>
          <w:rFonts w:ascii="Arial" w:hAnsi="Arial" w:cs="Arial"/>
          <w:color w:val="000000" w:themeColor="text1"/>
          <w:sz w:val="24"/>
          <w:szCs w:val="24"/>
        </w:rPr>
        <w:t xml:space="preserve"> </w:t>
      </w:r>
      <w:r w:rsidRPr="00A56BD4">
        <w:rPr>
          <w:rFonts w:ascii="Arial" w:hAnsi="Arial" w:cs="Arial"/>
          <w:color w:val="000000" w:themeColor="text1"/>
          <w:sz w:val="24"/>
          <w:szCs w:val="24"/>
        </w:rPr>
        <w:t>will be compared to each other and to that proportion reported via mail. The analysis will be a generalized linear model with a Bernoulli response reflecting whether the</w:t>
      </w:r>
      <w:r w:rsidR="00352E4A">
        <w:rPr>
          <w:rFonts w:ascii="Arial" w:hAnsi="Arial" w:cs="Arial"/>
          <w:color w:val="000000" w:themeColor="text1"/>
          <w:sz w:val="24"/>
          <w:szCs w:val="24"/>
        </w:rPr>
        <w:t xml:space="preserve"> respondent has a current gender identity differing from that recorded at birth,</w:t>
      </w:r>
      <w:r w:rsidRPr="00A56BD4">
        <w:rPr>
          <w:rFonts w:ascii="Arial" w:hAnsi="Arial" w:cs="Arial"/>
          <w:color w:val="000000" w:themeColor="text1"/>
          <w:sz w:val="24"/>
          <w:szCs w:val="24"/>
        </w:rPr>
        <w:t xml:space="preserve"> weights equal to the sampling weight, and fixed effects of treatment</w:t>
      </w:r>
      <w:r w:rsidR="004863CC">
        <w:rPr>
          <w:rFonts w:ascii="Arial" w:hAnsi="Arial" w:cs="Arial"/>
          <w:color w:val="000000" w:themeColor="text1"/>
          <w:sz w:val="24"/>
          <w:szCs w:val="24"/>
        </w:rPr>
        <w:t>, subgroup, treatment by subgroup interaction,</w:t>
      </w:r>
      <w:r w:rsidRPr="00A56BD4">
        <w:rPr>
          <w:rFonts w:ascii="Arial" w:hAnsi="Arial" w:cs="Arial"/>
          <w:color w:val="000000" w:themeColor="text1"/>
          <w:sz w:val="24"/>
          <w:szCs w:val="24"/>
        </w:rPr>
        <w:t xml:space="preserve"> and </w:t>
      </w:r>
      <w:r w:rsidR="00B94763">
        <w:rPr>
          <w:rFonts w:ascii="Arial" w:hAnsi="Arial" w:cs="Arial"/>
          <w:color w:val="000000" w:themeColor="text1"/>
          <w:sz w:val="24"/>
          <w:szCs w:val="24"/>
        </w:rPr>
        <w:t xml:space="preserve">indicators for respondents who are </w:t>
      </w:r>
      <w:r w:rsidR="00981542">
        <w:rPr>
          <w:rFonts w:ascii="Arial" w:hAnsi="Arial" w:cs="Arial"/>
          <w:color w:val="000000" w:themeColor="text1"/>
          <w:sz w:val="24"/>
          <w:szCs w:val="24"/>
        </w:rPr>
        <w:t>LGBTQ+</w:t>
      </w:r>
      <w:r w:rsidR="00B94763">
        <w:rPr>
          <w:rFonts w:ascii="Arial" w:hAnsi="Arial" w:cs="Arial"/>
          <w:color w:val="000000" w:themeColor="text1"/>
          <w:sz w:val="24"/>
          <w:szCs w:val="24"/>
        </w:rPr>
        <w:t xml:space="preserve">, </w:t>
      </w:r>
      <w:r w:rsidR="004B1659">
        <w:rPr>
          <w:rFonts w:ascii="Arial" w:hAnsi="Arial" w:cs="Arial"/>
          <w:color w:val="000000"/>
          <w:sz w:val="24"/>
          <w:szCs w:val="24"/>
        </w:rPr>
        <w:t>American Indians/Alaska Natives, Asians/Native Hawaiians and Pacific Islanders</w:t>
      </w:r>
      <w:r w:rsidR="00B94763">
        <w:rPr>
          <w:rFonts w:ascii="Arial" w:hAnsi="Arial" w:cs="Arial"/>
          <w:color w:val="000000" w:themeColor="text1"/>
          <w:sz w:val="24"/>
          <w:szCs w:val="24"/>
        </w:rPr>
        <w:t xml:space="preserve">, </w:t>
      </w:r>
      <w:r w:rsidR="00E518C6">
        <w:rPr>
          <w:rFonts w:ascii="Arial" w:hAnsi="Arial" w:cs="Arial"/>
          <w:color w:val="000000" w:themeColor="text1"/>
          <w:sz w:val="24"/>
          <w:szCs w:val="24"/>
        </w:rPr>
        <w:t>B</w:t>
      </w:r>
      <w:r w:rsidR="00B94763">
        <w:rPr>
          <w:rFonts w:ascii="Arial" w:hAnsi="Arial" w:cs="Arial"/>
          <w:color w:val="000000" w:themeColor="text1"/>
          <w:sz w:val="24"/>
          <w:szCs w:val="24"/>
        </w:rPr>
        <w:t>lack</w:t>
      </w:r>
      <w:r w:rsidR="00410ADF">
        <w:rPr>
          <w:rFonts w:ascii="Arial" w:hAnsi="Arial" w:cs="Arial"/>
          <w:color w:val="000000" w:themeColor="text1"/>
          <w:sz w:val="24"/>
          <w:szCs w:val="24"/>
        </w:rPr>
        <w:t>s, Hispanics</w:t>
      </w:r>
      <w:r w:rsidR="00B94763">
        <w:rPr>
          <w:rFonts w:ascii="Arial" w:hAnsi="Arial" w:cs="Arial"/>
          <w:color w:val="000000" w:themeColor="text1"/>
          <w:sz w:val="24"/>
          <w:szCs w:val="24"/>
        </w:rPr>
        <w:t>, or women</w:t>
      </w:r>
      <w:r w:rsidRPr="00A56BD4" w:rsidR="00B94763">
        <w:rPr>
          <w:rFonts w:ascii="Arial" w:hAnsi="Arial" w:cs="Arial"/>
          <w:color w:val="000000" w:themeColor="text1"/>
          <w:sz w:val="24"/>
          <w:szCs w:val="24"/>
        </w:rPr>
        <w:t>.</w:t>
      </w:r>
      <w:r w:rsidRPr="00A56BD4">
        <w:rPr>
          <w:rFonts w:ascii="Arial" w:hAnsi="Arial" w:cs="Arial"/>
          <w:color w:val="000000" w:themeColor="text1"/>
          <w:sz w:val="24"/>
          <w:szCs w:val="24"/>
        </w:rPr>
        <w:t xml:space="preserve"> It is anticipated that no significant difference will be observed in the </w:t>
      </w:r>
      <w:r w:rsidR="0037456E">
        <w:rPr>
          <w:rFonts w:ascii="Arial" w:hAnsi="Arial" w:cs="Arial"/>
          <w:color w:val="000000" w:themeColor="text1"/>
          <w:sz w:val="24"/>
          <w:szCs w:val="24"/>
        </w:rPr>
        <w:t xml:space="preserve">gender identity </w:t>
      </w:r>
      <w:r w:rsidRPr="00A56BD4">
        <w:rPr>
          <w:rFonts w:ascii="Arial" w:hAnsi="Arial" w:cs="Arial"/>
          <w:color w:val="000000" w:themeColor="text1"/>
          <w:sz w:val="24"/>
          <w:szCs w:val="24"/>
        </w:rPr>
        <w:t xml:space="preserve">proportions in the </w:t>
      </w:r>
      <w:r w:rsidRPr="000075C9">
        <w:rPr>
          <w:rFonts w:ascii="Arial" w:hAnsi="Arial" w:cs="Arial"/>
          <w:color w:val="000000" w:themeColor="text1"/>
          <w:sz w:val="24"/>
          <w:szCs w:val="24"/>
        </w:rPr>
        <w:t xml:space="preserve">mail and </w:t>
      </w:r>
      <w:r w:rsidR="00352E4A">
        <w:rPr>
          <w:rFonts w:ascii="Arial" w:hAnsi="Arial" w:cs="Arial"/>
          <w:color w:val="000000" w:themeColor="text1"/>
          <w:sz w:val="24"/>
          <w:szCs w:val="24"/>
        </w:rPr>
        <w:t xml:space="preserve">the treatment </w:t>
      </w:r>
      <w:r w:rsidR="004863CC">
        <w:rPr>
          <w:rFonts w:ascii="Arial" w:hAnsi="Arial" w:cs="Arial"/>
          <w:color w:val="000000" w:themeColor="text1"/>
          <w:sz w:val="24"/>
          <w:szCs w:val="24"/>
        </w:rPr>
        <w:t>sub</w:t>
      </w:r>
      <w:r w:rsidR="00352E4A">
        <w:rPr>
          <w:rFonts w:ascii="Arial" w:hAnsi="Arial" w:cs="Arial"/>
          <w:color w:val="000000" w:themeColor="text1"/>
          <w:sz w:val="24"/>
          <w:szCs w:val="24"/>
        </w:rPr>
        <w:t>group</w:t>
      </w:r>
      <w:r w:rsidR="004863CC">
        <w:rPr>
          <w:rFonts w:ascii="Arial" w:hAnsi="Arial" w:cs="Arial"/>
          <w:color w:val="000000" w:themeColor="text1"/>
          <w:sz w:val="24"/>
          <w:szCs w:val="24"/>
        </w:rPr>
        <w:t>s</w:t>
      </w:r>
      <w:r w:rsidR="00352E4A">
        <w:rPr>
          <w:rFonts w:ascii="Arial" w:hAnsi="Arial" w:cs="Arial"/>
          <w:color w:val="000000" w:themeColor="text1"/>
          <w:sz w:val="24"/>
          <w:szCs w:val="24"/>
        </w:rPr>
        <w:t xml:space="preserve"> with </w:t>
      </w:r>
      <w:r w:rsidRPr="000075C9">
        <w:rPr>
          <w:rFonts w:ascii="Arial" w:hAnsi="Arial" w:cs="Arial"/>
          <w:color w:val="000000" w:themeColor="text1"/>
          <w:sz w:val="24"/>
          <w:szCs w:val="24"/>
        </w:rPr>
        <w:t xml:space="preserve">no </w:t>
      </w:r>
      <w:r w:rsidR="0037456E">
        <w:rPr>
          <w:rFonts w:ascii="Arial" w:hAnsi="Arial" w:cs="Arial"/>
          <w:color w:val="000000" w:themeColor="text1"/>
          <w:sz w:val="24"/>
          <w:szCs w:val="24"/>
        </w:rPr>
        <w:t>confirmation question</w:t>
      </w:r>
      <w:r w:rsidRPr="00A56BD4">
        <w:rPr>
          <w:rFonts w:ascii="Arial" w:hAnsi="Arial" w:cs="Arial"/>
          <w:color w:val="000000" w:themeColor="text1"/>
          <w:sz w:val="24"/>
          <w:szCs w:val="24"/>
        </w:rPr>
        <w:t xml:space="preserve">. However, a difference may be observed in the </w:t>
      </w:r>
      <w:r w:rsidR="0037456E">
        <w:rPr>
          <w:rFonts w:ascii="Arial" w:hAnsi="Arial" w:cs="Arial"/>
          <w:color w:val="000000" w:themeColor="text1"/>
          <w:sz w:val="24"/>
          <w:szCs w:val="24"/>
        </w:rPr>
        <w:t xml:space="preserve">gender identity </w:t>
      </w:r>
      <w:r w:rsidRPr="00A56BD4">
        <w:rPr>
          <w:rFonts w:ascii="Arial" w:hAnsi="Arial" w:cs="Arial"/>
          <w:color w:val="000000" w:themeColor="text1"/>
          <w:sz w:val="24"/>
          <w:szCs w:val="24"/>
        </w:rPr>
        <w:t xml:space="preserve">proportions for the </w:t>
      </w:r>
      <w:r w:rsidR="008E71D4">
        <w:rPr>
          <w:rFonts w:ascii="Arial" w:hAnsi="Arial" w:cs="Arial"/>
          <w:color w:val="000000" w:themeColor="text1"/>
          <w:sz w:val="24"/>
          <w:szCs w:val="24"/>
        </w:rPr>
        <w:t>t</w:t>
      </w:r>
      <w:r w:rsidRPr="00A56BD4">
        <w:rPr>
          <w:rFonts w:ascii="Arial" w:hAnsi="Arial" w:cs="Arial"/>
          <w:color w:val="000000" w:themeColor="text1"/>
          <w:sz w:val="24"/>
          <w:szCs w:val="24"/>
        </w:rPr>
        <w:t xml:space="preserve">reatment </w:t>
      </w:r>
      <w:r w:rsidR="004863CC">
        <w:rPr>
          <w:rFonts w:ascii="Arial" w:hAnsi="Arial" w:cs="Arial"/>
          <w:color w:val="000000" w:themeColor="text1"/>
          <w:sz w:val="24"/>
          <w:szCs w:val="24"/>
        </w:rPr>
        <w:t>sub</w:t>
      </w:r>
      <w:r w:rsidRPr="00A56BD4">
        <w:rPr>
          <w:rFonts w:ascii="Arial" w:hAnsi="Arial" w:cs="Arial"/>
          <w:color w:val="000000" w:themeColor="text1"/>
          <w:sz w:val="24"/>
          <w:szCs w:val="24"/>
        </w:rPr>
        <w:t>group</w:t>
      </w:r>
      <w:r w:rsidR="004863CC">
        <w:rPr>
          <w:rFonts w:ascii="Arial" w:hAnsi="Arial" w:cs="Arial"/>
          <w:color w:val="000000" w:themeColor="text1"/>
          <w:sz w:val="24"/>
          <w:szCs w:val="24"/>
        </w:rPr>
        <w:t>s</w:t>
      </w:r>
      <w:r w:rsidRPr="00A56BD4">
        <w:rPr>
          <w:rFonts w:ascii="Arial" w:hAnsi="Arial" w:cs="Arial"/>
          <w:color w:val="000000" w:themeColor="text1"/>
          <w:sz w:val="24"/>
          <w:szCs w:val="24"/>
        </w:rPr>
        <w:t xml:space="preserve"> </w:t>
      </w:r>
      <w:r w:rsidR="008E71D4">
        <w:rPr>
          <w:rFonts w:ascii="Arial" w:hAnsi="Arial" w:cs="Arial"/>
          <w:color w:val="000000" w:themeColor="text1"/>
          <w:sz w:val="24"/>
          <w:szCs w:val="24"/>
        </w:rPr>
        <w:t xml:space="preserve">with a confirmation question </w:t>
      </w:r>
      <w:r w:rsidRPr="00A56BD4">
        <w:rPr>
          <w:rFonts w:ascii="Arial" w:hAnsi="Arial" w:cs="Arial"/>
          <w:color w:val="000000" w:themeColor="text1"/>
          <w:sz w:val="24"/>
          <w:szCs w:val="24"/>
        </w:rPr>
        <w:t xml:space="preserve">and the other two groups. </w:t>
      </w:r>
      <w:r w:rsidR="004863CC">
        <w:rPr>
          <w:rFonts w:ascii="Arial" w:hAnsi="Arial" w:cs="Arial"/>
          <w:color w:val="000000" w:themeColor="text1"/>
          <w:sz w:val="24"/>
          <w:szCs w:val="24"/>
        </w:rPr>
        <w:t xml:space="preserve">If so, the measurement error associated with a </w:t>
      </w:r>
      <w:r w:rsidRPr="00A56BD4">
        <w:rPr>
          <w:rFonts w:ascii="Arial" w:hAnsi="Arial" w:cs="Arial"/>
          <w:color w:val="000000" w:themeColor="text1"/>
          <w:sz w:val="24"/>
          <w:szCs w:val="24"/>
        </w:rPr>
        <w:t xml:space="preserve">lack of a </w:t>
      </w:r>
      <w:r w:rsidR="00C22974">
        <w:rPr>
          <w:rFonts w:ascii="Arial" w:hAnsi="Arial" w:cs="Arial"/>
          <w:color w:val="000000" w:themeColor="text1"/>
          <w:sz w:val="24"/>
          <w:szCs w:val="24"/>
        </w:rPr>
        <w:t xml:space="preserve">confirmation </w:t>
      </w:r>
      <w:r w:rsidRPr="00A56BD4">
        <w:rPr>
          <w:rFonts w:ascii="Arial" w:hAnsi="Arial" w:cs="Arial"/>
          <w:color w:val="000000" w:themeColor="text1"/>
          <w:sz w:val="24"/>
          <w:szCs w:val="24"/>
        </w:rPr>
        <w:t>question</w:t>
      </w:r>
      <w:r w:rsidR="004863CC">
        <w:rPr>
          <w:rFonts w:ascii="Arial" w:hAnsi="Arial" w:cs="Arial"/>
          <w:color w:val="000000" w:themeColor="text1"/>
          <w:sz w:val="24"/>
          <w:szCs w:val="24"/>
        </w:rPr>
        <w:t xml:space="preserve"> will be estimated</w:t>
      </w:r>
      <w:r w:rsidRPr="00A56BD4">
        <w:rPr>
          <w:rFonts w:ascii="Arial" w:hAnsi="Arial" w:cs="Arial"/>
          <w:color w:val="000000" w:themeColor="text1"/>
          <w:sz w:val="24"/>
          <w:szCs w:val="24"/>
        </w:rPr>
        <w:t xml:space="preserve">. </w:t>
      </w:r>
    </w:p>
    <w:p w:rsidRPr="00A56BD4" w:rsidR="00532B01" w:rsidP="002D300E" w:rsidRDefault="00532B01" w14:paraId="61B11EEA" w14:textId="717564AD">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rPr>
          <w:rFonts w:ascii="Arial" w:hAnsi="Arial" w:cs="Arial"/>
          <w:color w:val="000000" w:themeColor="text1"/>
          <w:sz w:val="24"/>
          <w:szCs w:val="24"/>
        </w:rPr>
      </w:pPr>
      <w:r w:rsidRPr="00A56BD4">
        <w:rPr>
          <w:rFonts w:ascii="Arial" w:hAnsi="Arial" w:cs="Arial"/>
          <w:color w:val="000000" w:themeColor="text1"/>
          <w:sz w:val="24"/>
          <w:szCs w:val="24"/>
          <w:u w:val="single"/>
        </w:rPr>
        <w:t>Decision</w:t>
      </w:r>
      <w:r w:rsidRPr="00A56BD4">
        <w:rPr>
          <w:rFonts w:ascii="Arial" w:hAnsi="Arial" w:cs="Arial"/>
          <w:color w:val="000000" w:themeColor="text1"/>
          <w:sz w:val="24"/>
          <w:szCs w:val="24"/>
        </w:rPr>
        <w:t xml:space="preserve">: If the measurement error is more than 100%, NASS will not move forward with </w:t>
      </w:r>
      <w:r w:rsidR="005905EA">
        <w:rPr>
          <w:rFonts w:ascii="Arial" w:hAnsi="Arial" w:cs="Arial"/>
          <w:color w:val="000000" w:themeColor="text1"/>
          <w:sz w:val="24"/>
          <w:szCs w:val="24"/>
        </w:rPr>
        <w:t xml:space="preserve">gender identity </w:t>
      </w:r>
      <w:r w:rsidRPr="00A56BD4">
        <w:rPr>
          <w:rFonts w:ascii="Arial" w:hAnsi="Arial" w:cs="Arial"/>
          <w:color w:val="000000" w:themeColor="text1"/>
          <w:sz w:val="24"/>
          <w:szCs w:val="24"/>
        </w:rPr>
        <w:t>questions on the 2027 Census of Agriculture.</w:t>
      </w:r>
    </w:p>
    <w:p w:rsidRPr="00A56BD4" w:rsidR="003D189A" w:rsidP="002D300E" w:rsidRDefault="003D189A" w14:paraId="2C683A17" w14:textId="77777777">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ind w:left="1170"/>
        <w:rPr>
          <w:rFonts w:ascii="Arial" w:hAnsi="Arial" w:cs="Arial"/>
          <w:color w:val="000000" w:themeColor="text1"/>
          <w:sz w:val="24"/>
          <w:szCs w:val="24"/>
        </w:rPr>
      </w:pPr>
    </w:p>
    <w:p w:rsidR="00532B01" w:rsidP="006001D1" w:rsidRDefault="008D08FE" w14:paraId="715CC871" w14:textId="35F56BCC">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color w:val="000000" w:themeColor="text1"/>
          <w:sz w:val="24"/>
          <w:szCs w:val="24"/>
        </w:rPr>
      </w:pPr>
      <w:r w:rsidRPr="00A56BD4">
        <w:rPr>
          <w:rFonts w:ascii="Arial" w:hAnsi="Arial" w:cs="Arial"/>
          <w:color w:val="000000" w:themeColor="text1"/>
          <w:sz w:val="24"/>
          <w:szCs w:val="24"/>
        </w:rPr>
        <w:t xml:space="preserve">Prior to implementation of the </w:t>
      </w:r>
      <w:r w:rsidRPr="00A56BD4" w:rsidR="003D189A">
        <w:rPr>
          <w:rFonts w:ascii="Arial" w:hAnsi="Arial" w:cs="Arial"/>
          <w:i/>
          <w:iCs/>
          <w:color w:val="000000" w:themeColor="text1"/>
          <w:sz w:val="24"/>
          <w:szCs w:val="24"/>
        </w:rPr>
        <w:t>Farm Producer Study</w:t>
      </w:r>
      <w:r w:rsidRPr="00A56BD4">
        <w:rPr>
          <w:rFonts w:ascii="Arial" w:hAnsi="Arial" w:cs="Arial"/>
          <w:color w:val="000000" w:themeColor="text1"/>
          <w:sz w:val="24"/>
          <w:szCs w:val="24"/>
        </w:rPr>
        <w:t xml:space="preserve">, </w:t>
      </w:r>
      <w:r w:rsidR="00594D59">
        <w:rPr>
          <w:rFonts w:ascii="Arial" w:hAnsi="Arial" w:cs="Arial"/>
          <w:color w:val="000000" w:themeColor="text1"/>
          <w:sz w:val="24"/>
          <w:szCs w:val="24"/>
        </w:rPr>
        <w:t>nine</w:t>
      </w:r>
      <w:r w:rsidRPr="00A56BD4">
        <w:rPr>
          <w:rFonts w:ascii="Arial" w:hAnsi="Arial" w:cs="Arial"/>
          <w:color w:val="000000" w:themeColor="text1"/>
          <w:sz w:val="24"/>
          <w:szCs w:val="24"/>
        </w:rPr>
        <w:t xml:space="preserve"> cognitive interviews were conducted by NASS survey methodologists</w:t>
      </w:r>
      <w:r w:rsidR="006001D1">
        <w:rPr>
          <w:rFonts w:ascii="Arial" w:hAnsi="Arial" w:cs="Arial"/>
          <w:color w:val="000000" w:themeColor="text1"/>
          <w:sz w:val="24"/>
          <w:szCs w:val="24"/>
        </w:rPr>
        <w:t xml:space="preserve">; five respondents were members of the </w:t>
      </w:r>
      <w:r w:rsidR="00952689">
        <w:rPr>
          <w:rFonts w:ascii="Arial" w:hAnsi="Arial" w:cs="Arial"/>
          <w:color w:val="000000" w:themeColor="text1"/>
          <w:sz w:val="24"/>
          <w:szCs w:val="24"/>
        </w:rPr>
        <w:t>LGBTQ</w:t>
      </w:r>
      <w:r w:rsidR="00981542">
        <w:rPr>
          <w:rFonts w:ascii="Arial" w:hAnsi="Arial" w:cs="Arial"/>
          <w:color w:val="000000" w:themeColor="text1"/>
          <w:sz w:val="24"/>
          <w:szCs w:val="24"/>
        </w:rPr>
        <w:t>+</w:t>
      </w:r>
      <w:r w:rsidR="006001D1">
        <w:rPr>
          <w:rFonts w:ascii="Arial" w:hAnsi="Arial" w:cs="Arial"/>
          <w:color w:val="000000" w:themeColor="text1"/>
          <w:sz w:val="24"/>
          <w:szCs w:val="24"/>
        </w:rPr>
        <w:t xml:space="preserve"> community and four </w:t>
      </w:r>
      <w:r w:rsidR="006001D1">
        <w:rPr>
          <w:rFonts w:ascii="Arial" w:hAnsi="Arial" w:cs="Arial"/>
          <w:color w:val="000000" w:themeColor="text1"/>
          <w:sz w:val="24"/>
          <w:szCs w:val="24"/>
        </w:rPr>
        <w:lastRenderedPageBreak/>
        <w:t xml:space="preserve">respondents </w:t>
      </w:r>
      <w:r w:rsidR="003844B5">
        <w:rPr>
          <w:rFonts w:ascii="Arial" w:hAnsi="Arial" w:cs="Arial"/>
          <w:color w:val="000000" w:themeColor="text1"/>
          <w:sz w:val="24"/>
          <w:szCs w:val="24"/>
        </w:rPr>
        <w:t>were persons with functional limitations and/or disabilities.</w:t>
      </w:r>
      <w:r w:rsidR="00BC0AEF">
        <w:rPr>
          <w:rFonts w:ascii="Arial" w:hAnsi="Arial" w:cs="Arial"/>
          <w:color w:val="000000" w:themeColor="text1"/>
          <w:sz w:val="24"/>
          <w:szCs w:val="24"/>
        </w:rPr>
        <w:t xml:space="preserve"> </w:t>
      </w:r>
      <w:r w:rsidR="006001D1">
        <w:rPr>
          <w:rFonts w:ascii="Arial" w:hAnsi="Arial" w:cs="Arial"/>
          <w:color w:val="000000" w:themeColor="text1"/>
          <w:sz w:val="24"/>
          <w:szCs w:val="24"/>
        </w:rPr>
        <w:t xml:space="preserve">These cognitive interviews were intended to assess the respondents’ question response process and their reactions to the </w:t>
      </w:r>
      <w:r w:rsidR="0027764E">
        <w:rPr>
          <w:rFonts w:ascii="Arial" w:hAnsi="Arial" w:cs="Arial"/>
          <w:color w:val="000000" w:themeColor="text1"/>
          <w:sz w:val="24"/>
          <w:szCs w:val="24"/>
        </w:rPr>
        <w:t xml:space="preserve">disability and </w:t>
      </w:r>
      <w:r w:rsidR="006001D1">
        <w:rPr>
          <w:rFonts w:ascii="Arial" w:hAnsi="Arial" w:cs="Arial"/>
          <w:color w:val="000000" w:themeColor="text1"/>
          <w:sz w:val="24"/>
          <w:szCs w:val="24"/>
        </w:rPr>
        <w:t xml:space="preserve">SOGI questions. </w:t>
      </w:r>
    </w:p>
    <w:p w:rsidR="00FA7352" w:rsidP="006001D1" w:rsidRDefault="00FA7352" w14:paraId="44988F26" w14:textId="2BB87128">
      <w:pPr>
        <w:pStyle w:val="ListParagraph"/>
        <w:widowControl/>
        <w:tabs>
          <w:tab w:val="left" w:pos="72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color w:val="000000" w:themeColor="text1"/>
          <w:sz w:val="24"/>
          <w:szCs w:val="24"/>
        </w:rPr>
      </w:pPr>
    </w:p>
    <w:p w:rsidRPr="00EE602B" w:rsidR="002400E7" w:rsidP="000929C6" w:rsidRDefault="002400E7" w14:paraId="3CEE612A"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EE602B">
        <w:rPr>
          <w:rFonts w:ascii="Arial" w:hAnsi="Arial" w:cs="Arial"/>
          <w:b/>
          <w:bCs/>
          <w:sz w:val="24"/>
          <w:szCs w:val="24"/>
        </w:rPr>
        <w:t>5.</w:t>
      </w:r>
      <w:r w:rsidRPr="00EE602B">
        <w:rPr>
          <w:rFonts w:ascii="Arial" w:hAnsi="Arial" w:cs="Arial"/>
          <w:b/>
          <w:bCs/>
          <w:sz w:val="24"/>
          <w:szCs w:val="24"/>
        </w:rPr>
        <w:tab/>
        <w:t>Provide the name and telephone number of individuals consulted on statistical aspects of the design and the name agency unit, contractor(s), grantee(s), or others who will actually collect and/or analyze the information for the agency.</w:t>
      </w:r>
    </w:p>
    <w:p w:rsidRPr="00EE602B" w:rsidR="000929C6" w:rsidP="000929C6" w:rsidRDefault="000929C6" w14:paraId="2012585C"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EE602B" w:rsidR="002400E7" w:rsidP="000929C6" w:rsidRDefault="002400E7" w14:paraId="7AD47B90" w14:textId="701D3BA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EE602B">
        <w:rPr>
          <w:rFonts w:ascii="Arial" w:hAnsi="Arial" w:cs="Arial"/>
          <w:sz w:val="24"/>
          <w:szCs w:val="24"/>
        </w:rPr>
        <w:t>Several NASS units contribute</w:t>
      </w:r>
      <w:r w:rsidR="00424489">
        <w:rPr>
          <w:rFonts w:ascii="Arial" w:hAnsi="Arial" w:cs="Arial"/>
          <w:sz w:val="24"/>
          <w:szCs w:val="24"/>
        </w:rPr>
        <w:t>d</w:t>
      </w:r>
      <w:r w:rsidRPr="00EE602B">
        <w:rPr>
          <w:rFonts w:ascii="Arial" w:hAnsi="Arial" w:cs="Arial"/>
          <w:sz w:val="24"/>
          <w:szCs w:val="24"/>
        </w:rPr>
        <w:t xml:space="preserve"> to developing census </w:t>
      </w:r>
      <w:r w:rsidR="00C20D0A">
        <w:rPr>
          <w:rFonts w:ascii="Arial" w:hAnsi="Arial" w:cs="Arial"/>
          <w:sz w:val="24"/>
          <w:szCs w:val="24"/>
        </w:rPr>
        <w:t xml:space="preserve">of agriculture </w:t>
      </w:r>
      <w:r w:rsidRPr="00EE602B">
        <w:rPr>
          <w:rFonts w:ascii="Arial" w:hAnsi="Arial" w:cs="Arial"/>
          <w:sz w:val="24"/>
          <w:szCs w:val="24"/>
        </w:rPr>
        <w:t xml:space="preserve">methodology, each containing staff members with </w:t>
      </w:r>
      <w:r w:rsidRPr="00EE602B" w:rsidR="000929C6">
        <w:rPr>
          <w:rFonts w:ascii="Arial" w:hAnsi="Arial" w:cs="Arial"/>
          <w:sz w:val="24"/>
          <w:szCs w:val="24"/>
        </w:rPr>
        <w:t xml:space="preserve">prior </w:t>
      </w:r>
      <w:r w:rsidR="00C20D0A">
        <w:rPr>
          <w:rFonts w:ascii="Arial" w:hAnsi="Arial" w:cs="Arial"/>
          <w:sz w:val="24"/>
          <w:szCs w:val="24"/>
        </w:rPr>
        <w:t>agriculture census</w:t>
      </w:r>
      <w:r w:rsidRPr="00EE602B">
        <w:rPr>
          <w:rFonts w:ascii="Arial" w:hAnsi="Arial" w:cs="Arial"/>
          <w:sz w:val="24"/>
          <w:szCs w:val="24"/>
        </w:rPr>
        <w:t xml:space="preserve"> experience</w:t>
      </w:r>
      <w:r w:rsidRPr="00EE602B" w:rsidR="000929C6">
        <w:rPr>
          <w:rFonts w:ascii="Arial" w:hAnsi="Arial" w:cs="Arial"/>
          <w:sz w:val="24"/>
          <w:szCs w:val="24"/>
        </w:rPr>
        <w:t>.</w:t>
      </w:r>
      <w:r w:rsidRPr="00EE602B" w:rsidR="00DB3711">
        <w:rPr>
          <w:rFonts w:ascii="Arial" w:hAnsi="Arial" w:cs="Arial"/>
          <w:sz w:val="24"/>
          <w:szCs w:val="24"/>
        </w:rPr>
        <w:t xml:space="preserve"> </w:t>
      </w:r>
      <w:r w:rsidRPr="00EE602B">
        <w:rPr>
          <w:rFonts w:ascii="Arial" w:hAnsi="Arial" w:cs="Arial"/>
          <w:sz w:val="24"/>
          <w:szCs w:val="24"/>
        </w:rPr>
        <w:t>Contributing senior staff and unit leaders are:</w:t>
      </w:r>
    </w:p>
    <w:p w:rsidRPr="00EE602B" w:rsidR="000929C6" w:rsidP="000929C6" w:rsidRDefault="000929C6" w14:paraId="449541B7"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EE602B" w:rsidR="000929C6" w:rsidP="000929C6" w:rsidRDefault="000929C6" w14:paraId="2D06F3CE" w14:textId="63328A73">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 xml:space="preserve">Mark Apodaca, Chief, Sampling, Editing, and Imputation Methodology Branch: </w:t>
      </w:r>
      <w:r w:rsidRPr="00EE602B" w:rsidR="00F47AB6">
        <w:rPr>
          <w:rFonts w:ascii="Arial" w:hAnsi="Arial" w:cs="Arial"/>
          <w:sz w:val="24"/>
          <w:szCs w:val="24"/>
        </w:rPr>
        <w:t>(202</w:t>
      </w:r>
      <w:r w:rsidRPr="00EE602B" w:rsidR="00366BC0">
        <w:rPr>
          <w:rFonts w:ascii="Arial" w:hAnsi="Arial" w:cs="Arial"/>
          <w:sz w:val="24"/>
          <w:szCs w:val="24"/>
        </w:rPr>
        <w:t xml:space="preserve">) </w:t>
      </w:r>
      <w:r w:rsidRPr="00EE602B" w:rsidR="00F47AB6">
        <w:rPr>
          <w:rFonts w:ascii="Arial" w:hAnsi="Arial" w:cs="Arial"/>
          <w:sz w:val="24"/>
          <w:szCs w:val="24"/>
        </w:rPr>
        <w:t>720-2857),</w:t>
      </w:r>
    </w:p>
    <w:p w:rsidRPr="00EE602B" w:rsidR="000929C6" w:rsidP="000929C6" w:rsidRDefault="000929C6" w14:paraId="7EC3F601" w14:textId="47F8CB6B">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 xml:space="preserve">Jeff Bailey, Chief, Summary, Estimation, and Disclosure Methodology Branch: </w:t>
      </w:r>
      <w:r w:rsidRPr="00EE602B" w:rsidR="00366BC0">
        <w:rPr>
          <w:rFonts w:ascii="Arial" w:hAnsi="Arial" w:cs="Arial"/>
          <w:sz w:val="24"/>
          <w:szCs w:val="24"/>
        </w:rPr>
        <w:t>(</w:t>
      </w:r>
      <w:r w:rsidRPr="00EE602B" w:rsidR="00F47AB6">
        <w:rPr>
          <w:rFonts w:ascii="Arial" w:hAnsi="Arial" w:cs="Arial"/>
          <w:sz w:val="24"/>
          <w:szCs w:val="24"/>
        </w:rPr>
        <w:t>202</w:t>
      </w:r>
      <w:r w:rsidRPr="00EE602B" w:rsidR="00366BC0">
        <w:rPr>
          <w:rFonts w:ascii="Arial" w:hAnsi="Arial" w:cs="Arial"/>
          <w:sz w:val="24"/>
          <w:szCs w:val="24"/>
        </w:rPr>
        <w:t xml:space="preserve">) </w:t>
      </w:r>
      <w:r w:rsidRPr="00EE602B" w:rsidR="00F47AB6">
        <w:rPr>
          <w:rFonts w:ascii="Arial" w:hAnsi="Arial" w:cs="Arial"/>
          <w:sz w:val="24"/>
          <w:szCs w:val="24"/>
        </w:rPr>
        <w:t>720-6468,</w:t>
      </w:r>
    </w:p>
    <w:p w:rsidRPr="00EE602B" w:rsidR="000929C6" w:rsidP="000929C6" w:rsidRDefault="000929C6" w14:paraId="3EC19234" w14:textId="194808F3">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 xml:space="preserve">Dan Beckler, Chief, Standards and Survey </w:t>
      </w:r>
      <w:r w:rsidR="00877C61">
        <w:rPr>
          <w:rFonts w:ascii="Arial" w:hAnsi="Arial" w:cs="Arial"/>
          <w:sz w:val="24"/>
          <w:szCs w:val="24"/>
        </w:rPr>
        <w:t xml:space="preserve">Development </w:t>
      </w:r>
      <w:r w:rsidRPr="00EE602B">
        <w:rPr>
          <w:rFonts w:ascii="Arial" w:hAnsi="Arial" w:cs="Arial"/>
          <w:sz w:val="24"/>
          <w:szCs w:val="24"/>
        </w:rPr>
        <w:t>Methodology Branch:</w:t>
      </w:r>
      <w:r w:rsidRPr="00EE602B" w:rsidR="00366BC0">
        <w:rPr>
          <w:rFonts w:ascii="Arial" w:hAnsi="Arial" w:cs="Arial"/>
          <w:sz w:val="24"/>
          <w:szCs w:val="24"/>
        </w:rPr>
        <w:t xml:space="preserve"> (202) 720-8858,</w:t>
      </w:r>
    </w:p>
    <w:p w:rsidRPr="00EE602B" w:rsidR="000929C6" w:rsidP="000929C6" w:rsidRDefault="000929C6" w14:paraId="2312A8E3" w14:textId="3CF92BD7">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Donald Buysse, Chief, Census Planning Branch: (202)</w:t>
      </w:r>
      <w:r w:rsidRPr="00EE602B" w:rsidR="00366BC0">
        <w:rPr>
          <w:rFonts w:ascii="Arial" w:hAnsi="Arial" w:cs="Arial"/>
          <w:sz w:val="24"/>
          <w:szCs w:val="24"/>
        </w:rPr>
        <w:t xml:space="preserve"> </w:t>
      </w:r>
      <w:r w:rsidRPr="00EE602B">
        <w:rPr>
          <w:rFonts w:ascii="Arial" w:hAnsi="Arial" w:cs="Arial"/>
          <w:sz w:val="24"/>
          <w:szCs w:val="24"/>
        </w:rPr>
        <w:t>690-8747</w:t>
      </w:r>
      <w:r w:rsidRPr="00EE602B" w:rsidR="00366BC0">
        <w:rPr>
          <w:rFonts w:ascii="Arial" w:hAnsi="Arial" w:cs="Arial"/>
          <w:sz w:val="24"/>
          <w:szCs w:val="24"/>
        </w:rPr>
        <w:t>,</w:t>
      </w:r>
    </w:p>
    <w:p w:rsidRPr="00EE602B" w:rsidR="00366BC0" w:rsidP="00366BC0" w:rsidRDefault="00366BC0" w14:paraId="7AEE8F00" w14:textId="488D00C9">
      <w:pPr>
        <w:pStyle w:val="ListParagraph"/>
        <w:keepNext/>
        <w:numPr>
          <w:ilvl w:val="0"/>
          <w:numId w:val="3"/>
        </w:numPr>
        <w:rPr>
          <w:rFonts w:ascii="Arial" w:hAnsi="Arial" w:cs="Arial"/>
          <w:sz w:val="24"/>
          <w:szCs w:val="24"/>
        </w:rPr>
      </w:pPr>
      <w:r w:rsidRPr="00EE602B">
        <w:rPr>
          <w:rFonts w:ascii="Arial" w:hAnsi="Arial" w:cs="Arial"/>
          <w:sz w:val="24"/>
          <w:szCs w:val="24"/>
        </w:rPr>
        <w:t xml:space="preserve">Data collection is carried out by NASS Field Offices; Eastern Field Operation’s Director is Jody McDaniel (202) 720-3638 and the Western Field Operation’s Director is Troy Joshua, </w:t>
      </w:r>
      <w:r w:rsidRPr="00EE602B">
        <w:rPr>
          <w:rFonts w:ascii="Arial" w:hAnsi="Arial"/>
          <w:sz w:val="24"/>
          <w:szCs w:val="24"/>
        </w:rPr>
        <w:t>(202) 720-8220</w:t>
      </w:r>
      <w:r w:rsidRPr="00EE602B" w:rsidR="004C46B3">
        <w:rPr>
          <w:rFonts w:ascii="Arial" w:hAnsi="Arial"/>
          <w:sz w:val="24"/>
          <w:szCs w:val="24"/>
        </w:rPr>
        <w:t>,</w:t>
      </w:r>
    </w:p>
    <w:p w:rsidRPr="00EE602B" w:rsidR="000929C6" w:rsidP="000929C6" w:rsidRDefault="000929C6" w14:paraId="1DE5D7B2" w14:textId="6D930C18">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T</w:t>
      </w:r>
      <w:r w:rsidRPr="00EE602B" w:rsidR="00366BC0">
        <w:rPr>
          <w:rFonts w:ascii="Arial" w:hAnsi="Arial" w:cs="Arial"/>
          <w:sz w:val="24"/>
          <w:szCs w:val="24"/>
        </w:rPr>
        <w:t>ony Dorn</w:t>
      </w:r>
      <w:r w:rsidRPr="00EE602B">
        <w:rPr>
          <w:rFonts w:ascii="Arial" w:hAnsi="Arial" w:cs="Arial"/>
          <w:sz w:val="24"/>
          <w:szCs w:val="24"/>
        </w:rPr>
        <w:t>, Chief, Environmental, Economics, and Demographics Branch: (202)720-614</w:t>
      </w:r>
      <w:r w:rsidRPr="00EE602B" w:rsidR="004C46B3">
        <w:rPr>
          <w:rFonts w:ascii="Arial" w:hAnsi="Arial" w:cs="Arial"/>
          <w:sz w:val="24"/>
          <w:szCs w:val="24"/>
        </w:rPr>
        <w:t>6,</w:t>
      </w:r>
    </w:p>
    <w:p w:rsidRPr="00EE602B" w:rsidR="00520B53" w:rsidP="000929C6" w:rsidRDefault="00520B53" w14:paraId="3D43E5C9" w14:textId="46C346E0">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Suzette Qualey, Deputy Director, National Operations Division:</w:t>
      </w:r>
      <w:r w:rsidRPr="00EE602B" w:rsidR="007C01D6">
        <w:rPr>
          <w:rFonts w:ascii="Arial" w:hAnsi="Arial" w:cs="Arial"/>
          <w:sz w:val="24"/>
          <w:szCs w:val="24"/>
        </w:rPr>
        <w:t xml:space="preserve"> (314) 595-9502,</w:t>
      </w:r>
    </w:p>
    <w:p w:rsidRPr="00EE602B" w:rsidR="000929C6" w:rsidP="000929C6" w:rsidRDefault="00AA072F" w14:paraId="1590893B" w14:textId="5D5F6CE0">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Pr>
          <w:rFonts w:ascii="Arial" w:hAnsi="Arial" w:cs="Arial"/>
          <w:sz w:val="24"/>
          <w:szCs w:val="24"/>
        </w:rPr>
        <w:t>Virginia Harris</w:t>
      </w:r>
      <w:r w:rsidR="00877C61">
        <w:rPr>
          <w:rFonts w:ascii="Arial" w:hAnsi="Arial" w:cs="Arial"/>
          <w:sz w:val="24"/>
          <w:szCs w:val="24"/>
        </w:rPr>
        <w:t>, Demographer:</w:t>
      </w:r>
      <w:r w:rsidRPr="00EE602B" w:rsidR="004E6793">
        <w:rPr>
          <w:rFonts w:ascii="Arial" w:hAnsi="Arial" w:cs="Arial"/>
          <w:sz w:val="24"/>
          <w:szCs w:val="24"/>
        </w:rPr>
        <w:t xml:space="preserve"> (</w:t>
      </w:r>
      <w:r>
        <w:rPr>
          <w:rFonts w:ascii="Arial" w:hAnsi="Arial" w:cs="Arial"/>
          <w:sz w:val="24"/>
          <w:szCs w:val="24"/>
        </w:rPr>
        <w:t>502</w:t>
      </w:r>
      <w:r w:rsidRPr="00EE602B" w:rsidR="004E6793">
        <w:rPr>
          <w:rFonts w:ascii="Arial" w:hAnsi="Arial" w:cs="Arial"/>
          <w:sz w:val="24"/>
          <w:szCs w:val="24"/>
        </w:rPr>
        <w:t xml:space="preserve">) </w:t>
      </w:r>
      <w:r>
        <w:rPr>
          <w:rFonts w:ascii="Arial" w:hAnsi="Arial" w:cs="Arial"/>
          <w:sz w:val="24"/>
          <w:szCs w:val="24"/>
        </w:rPr>
        <w:t>907-3211</w:t>
      </w:r>
      <w:r w:rsidRPr="00EE602B" w:rsidR="0003086D">
        <w:rPr>
          <w:rFonts w:ascii="Arial" w:hAnsi="Arial" w:cs="Arial"/>
          <w:sz w:val="24"/>
          <w:szCs w:val="24"/>
        </w:rPr>
        <w:t>,</w:t>
      </w:r>
    </w:p>
    <w:p w:rsidRPr="00EE602B" w:rsidR="000929C6" w:rsidP="000929C6" w:rsidRDefault="000929C6" w14:paraId="64ED4D6F" w14:textId="17EEAAD7">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Linda</w:t>
      </w:r>
      <w:r w:rsidR="008E71D4">
        <w:rPr>
          <w:rFonts w:ascii="Arial" w:hAnsi="Arial" w:cs="Arial"/>
          <w:sz w:val="24"/>
          <w:szCs w:val="24"/>
        </w:rPr>
        <w:t xml:space="preserve"> J.</w:t>
      </w:r>
      <w:r w:rsidRPr="00EE602B">
        <w:rPr>
          <w:rFonts w:ascii="Arial" w:hAnsi="Arial" w:cs="Arial"/>
          <w:sz w:val="24"/>
          <w:szCs w:val="24"/>
        </w:rPr>
        <w:t xml:space="preserve"> Young, Director, Research and Development Division: (202)</w:t>
      </w:r>
      <w:r w:rsidRPr="00EE602B" w:rsidR="0003086D">
        <w:rPr>
          <w:rFonts w:ascii="Arial" w:hAnsi="Arial" w:cs="Arial"/>
          <w:sz w:val="24"/>
          <w:szCs w:val="24"/>
        </w:rPr>
        <w:t xml:space="preserve"> </w:t>
      </w:r>
      <w:r w:rsidRPr="00EE602B">
        <w:rPr>
          <w:rFonts w:ascii="Arial" w:hAnsi="Arial" w:cs="Arial"/>
          <w:sz w:val="24"/>
          <w:szCs w:val="24"/>
        </w:rPr>
        <w:t>690-1401</w:t>
      </w:r>
      <w:r w:rsidRPr="00EE602B" w:rsidR="0003086D">
        <w:rPr>
          <w:rFonts w:ascii="Arial" w:hAnsi="Arial" w:cs="Arial"/>
          <w:sz w:val="24"/>
          <w:szCs w:val="24"/>
        </w:rPr>
        <w:t>.</w:t>
      </w:r>
    </w:p>
    <w:p w:rsidRPr="00EE602B" w:rsidR="000929C6" w:rsidP="000929C6" w:rsidRDefault="000929C6" w14:paraId="7EC09395"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0F51D5" w:rsidR="00380C37" w:rsidP="002400E7" w:rsidRDefault="000849D3" w14:paraId="50C78F57" w14:textId="18028049">
      <w:pPr>
        <w:widowControl/>
        <w:numPr>
          <w:ilvl w:val="12"/>
          <w:numId w:val="0"/>
        </w:numPr>
        <w:tabs>
          <w:tab w:val="right" w:pos="9359"/>
        </w:tabs>
        <w:jc w:val="right"/>
        <w:rPr>
          <w:rFonts w:ascii="Arial" w:hAnsi="Arial" w:cs="Arial"/>
          <w:sz w:val="24"/>
          <w:szCs w:val="24"/>
        </w:rPr>
      </w:pPr>
      <w:r>
        <w:rPr>
          <w:rFonts w:ascii="Arial" w:hAnsi="Arial" w:cs="Arial"/>
          <w:sz w:val="24"/>
          <w:szCs w:val="24"/>
        </w:rPr>
        <w:t>September</w:t>
      </w:r>
      <w:r w:rsidRPr="000F51D5" w:rsidR="00DC31BA">
        <w:rPr>
          <w:rFonts w:ascii="Arial" w:hAnsi="Arial" w:cs="Arial"/>
          <w:sz w:val="24"/>
          <w:szCs w:val="24"/>
        </w:rPr>
        <w:t xml:space="preserve"> </w:t>
      </w:r>
      <w:r w:rsidRPr="000F51D5" w:rsidR="0003086D">
        <w:rPr>
          <w:rFonts w:ascii="Arial" w:hAnsi="Arial" w:cs="Arial"/>
          <w:sz w:val="24"/>
          <w:szCs w:val="24"/>
        </w:rPr>
        <w:t>2021</w:t>
      </w:r>
    </w:p>
    <w:sectPr w:rsidRPr="000F51D5" w:rsidR="00380C37" w:rsidSect="0043238E">
      <w:footerReference w:type="default" r:id="rId10"/>
      <w:type w:val="continuous"/>
      <w:pgSz w:w="12240" w:h="15840"/>
      <w:pgMar w:top="1440" w:right="1800" w:bottom="810" w:left="1800" w:header="1440" w:footer="107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6C96E" w14:textId="77777777" w:rsidR="0032556E" w:rsidRDefault="0032556E" w:rsidP="00221C62">
      <w:r>
        <w:separator/>
      </w:r>
    </w:p>
  </w:endnote>
  <w:endnote w:type="continuationSeparator" w:id="0">
    <w:p w14:paraId="5A901CFE" w14:textId="77777777" w:rsidR="0032556E" w:rsidRDefault="0032556E" w:rsidP="0022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BD423" w14:textId="77777777" w:rsidR="00F95CF9" w:rsidRDefault="00F95CF9">
    <w:pPr>
      <w:framePr w:wrap="notBeside" w:hAnchor="text" w:xAlign="center"/>
      <w:widowControl/>
    </w:pPr>
    <w:r>
      <w:t xml:space="preserve">- </w:t>
    </w:r>
    <w:r>
      <w:fldChar w:fldCharType="begin"/>
    </w:r>
    <w:r>
      <w:instrText xml:space="preserve"> PAGE  </w:instrText>
    </w:r>
    <w:r>
      <w:fldChar w:fldCharType="end"/>
    </w:r>
    <w:r>
      <w:t xml:space="preserve"> -</w:t>
    </w:r>
  </w:p>
  <w:p w14:paraId="45E5E5EE" w14:textId="77777777" w:rsidR="00F95CF9" w:rsidRDefault="00F95CF9">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9185881"/>
      <w:docPartObj>
        <w:docPartGallery w:val="Page Numbers (Bottom of Page)"/>
        <w:docPartUnique/>
      </w:docPartObj>
    </w:sdtPr>
    <w:sdtEndPr>
      <w:rPr>
        <w:noProof/>
      </w:rPr>
    </w:sdtEndPr>
    <w:sdtContent>
      <w:p w14:paraId="6EEDB94A" w14:textId="2C6C8704" w:rsidR="00CC0C43" w:rsidRDefault="00CC0C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EC840" w14:textId="77777777" w:rsidR="003864AA" w:rsidRDefault="003864AA">
    <w:pPr>
      <w:pStyle w:val="Footer"/>
    </w:pPr>
  </w:p>
  <w:p w14:paraId="7DB52E6B" w14:textId="77777777" w:rsidR="003C74E8" w:rsidRDefault="003C74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9009937"/>
      <w:docPartObj>
        <w:docPartGallery w:val="Page Numbers (Bottom of Page)"/>
        <w:docPartUnique/>
      </w:docPartObj>
    </w:sdtPr>
    <w:sdtEndPr>
      <w:rPr>
        <w:noProof/>
      </w:rPr>
    </w:sdtEndPr>
    <w:sdtContent>
      <w:p w14:paraId="62A0366F" w14:textId="58B0F9B8" w:rsidR="0043238E" w:rsidRDefault="004323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044413" w14:textId="2398021C" w:rsidR="00F95CF9" w:rsidRDefault="00F95CF9">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CB65A" w14:textId="77777777" w:rsidR="0032556E" w:rsidRDefault="0032556E" w:rsidP="00221C62">
      <w:r>
        <w:separator/>
      </w:r>
    </w:p>
  </w:footnote>
  <w:footnote w:type="continuationSeparator" w:id="0">
    <w:p w14:paraId="06BDD265" w14:textId="77777777" w:rsidR="0032556E" w:rsidRDefault="0032556E" w:rsidP="00221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2F483D8"/>
    <w:lvl w:ilvl="0">
      <w:numFmt w:val="bullet"/>
      <w:lvlText w:val="*"/>
      <w:lvlJc w:val="left"/>
    </w:lvl>
  </w:abstractNum>
  <w:abstractNum w:abstractNumId="1" w15:restartNumberingAfterBreak="0">
    <w:nsid w:val="097B545F"/>
    <w:multiLevelType w:val="hybridMultilevel"/>
    <w:tmpl w:val="FF24B1C0"/>
    <w:lvl w:ilvl="0" w:tplc="523650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1A6B83"/>
    <w:multiLevelType w:val="hybridMultilevel"/>
    <w:tmpl w:val="D0280CBC"/>
    <w:lvl w:ilvl="0" w:tplc="52365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630DE6"/>
    <w:multiLevelType w:val="hybridMultilevel"/>
    <w:tmpl w:val="57DE72D2"/>
    <w:lvl w:ilvl="0" w:tplc="A536A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E561E4"/>
    <w:multiLevelType w:val="hybridMultilevel"/>
    <w:tmpl w:val="6D249B7C"/>
    <w:lvl w:ilvl="0" w:tplc="C1C8895E">
      <w:start w:val="2012"/>
      <w:numFmt w:val="bullet"/>
      <w:lvlText w:val=""/>
      <w:lvlJc w:val="left"/>
      <w:pPr>
        <w:ind w:left="1800" w:hanging="360"/>
      </w:pPr>
      <w:rPr>
        <w:rFonts w:ascii="Symbol" w:eastAsiaTheme="minorEastAsia"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A307ACB"/>
    <w:multiLevelType w:val="hybridMultilevel"/>
    <w:tmpl w:val="107CB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C17FF9"/>
    <w:multiLevelType w:val="hybridMultilevel"/>
    <w:tmpl w:val="DD2A164C"/>
    <w:lvl w:ilvl="0" w:tplc="C5F011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272E5D"/>
    <w:multiLevelType w:val="hybridMultilevel"/>
    <w:tmpl w:val="612A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E50A5"/>
    <w:multiLevelType w:val="hybridMultilevel"/>
    <w:tmpl w:val="3B189862"/>
    <w:lvl w:ilvl="0" w:tplc="D1D8F2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095819"/>
    <w:multiLevelType w:val="hybridMultilevel"/>
    <w:tmpl w:val="E9A88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8A37DD"/>
    <w:multiLevelType w:val="hybridMultilevel"/>
    <w:tmpl w:val="9C8296FA"/>
    <w:lvl w:ilvl="0" w:tplc="523650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4"/>
  </w:num>
  <w:num w:numId="3">
    <w:abstractNumId w:val="9"/>
  </w:num>
  <w:num w:numId="4">
    <w:abstractNumId w:val="2"/>
  </w:num>
  <w:num w:numId="5">
    <w:abstractNumId w:val="10"/>
  </w:num>
  <w:num w:numId="6">
    <w:abstractNumId w:val="6"/>
  </w:num>
  <w:num w:numId="7">
    <w:abstractNumId w:val="1"/>
  </w:num>
  <w:num w:numId="8">
    <w:abstractNumId w:val="8"/>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1E"/>
    <w:rsid w:val="000075C9"/>
    <w:rsid w:val="00015DE9"/>
    <w:rsid w:val="0003086D"/>
    <w:rsid w:val="00034DB6"/>
    <w:rsid w:val="00037FBF"/>
    <w:rsid w:val="00044D74"/>
    <w:rsid w:val="00047902"/>
    <w:rsid w:val="00062608"/>
    <w:rsid w:val="000725F5"/>
    <w:rsid w:val="00082474"/>
    <w:rsid w:val="000849D3"/>
    <w:rsid w:val="00086C33"/>
    <w:rsid w:val="000929C6"/>
    <w:rsid w:val="00092E21"/>
    <w:rsid w:val="000A4564"/>
    <w:rsid w:val="000A5401"/>
    <w:rsid w:val="000C5B63"/>
    <w:rsid w:val="000D635E"/>
    <w:rsid w:val="000E4FBA"/>
    <w:rsid w:val="000E6E29"/>
    <w:rsid w:val="000F0362"/>
    <w:rsid w:val="000F51D5"/>
    <w:rsid w:val="00100D1B"/>
    <w:rsid w:val="001044D0"/>
    <w:rsid w:val="00112F29"/>
    <w:rsid w:val="0012524A"/>
    <w:rsid w:val="00146776"/>
    <w:rsid w:val="0015036C"/>
    <w:rsid w:val="0015330E"/>
    <w:rsid w:val="00161D4E"/>
    <w:rsid w:val="0017189C"/>
    <w:rsid w:val="00172F54"/>
    <w:rsid w:val="0018086A"/>
    <w:rsid w:val="00181EBA"/>
    <w:rsid w:val="00197400"/>
    <w:rsid w:val="001B022F"/>
    <w:rsid w:val="001B1971"/>
    <w:rsid w:val="001C3E09"/>
    <w:rsid w:val="001D71D8"/>
    <w:rsid w:val="001E034D"/>
    <w:rsid w:val="001F709E"/>
    <w:rsid w:val="00203007"/>
    <w:rsid w:val="00203312"/>
    <w:rsid w:val="00204474"/>
    <w:rsid w:val="00221C62"/>
    <w:rsid w:val="002220D7"/>
    <w:rsid w:val="00233F4E"/>
    <w:rsid w:val="00235740"/>
    <w:rsid w:val="002400E7"/>
    <w:rsid w:val="00242477"/>
    <w:rsid w:val="00245C1D"/>
    <w:rsid w:val="002461C7"/>
    <w:rsid w:val="002467AC"/>
    <w:rsid w:val="002514D7"/>
    <w:rsid w:val="00253616"/>
    <w:rsid w:val="00266B04"/>
    <w:rsid w:val="00276ED5"/>
    <w:rsid w:val="0027764E"/>
    <w:rsid w:val="00285F3B"/>
    <w:rsid w:val="00295372"/>
    <w:rsid w:val="002A11FD"/>
    <w:rsid w:val="002A2421"/>
    <w:rsid w:val="002C0BD2"/>
    <w:rsid w:val="002C5ACE"/>
    <w:rsid w:val="002D300E"/>
    <w:rsid w:val="002D30EE"/>
    <w:rsid w:val="002D7DAF"/>
    <w:rsid w:val="002E16EC"/>
    <w:rsid w:val="002E3A74"/>
    <w:rsid w:val="002F07E7"/>
    <w:rsid w:val="002F2B61"/>
    <w:rsid w:val="002F2D1D"/>
    <w:rsid w:val="002F7EAF"/>
    <w:rsid w:val="0030136C"/>
    <w:rsid w:val="003071D2"/>
    <w:rsid w:val="003229E7"/>
    <w:rsid w:val="00322DC6"/>
    <w:rsid w:val="00324FB2"/>
    <w:rsid w:val="0032556E"/>
    <w:rsid w:val="00330C22"/>
    <w:rsid w:val="003311B6"/>
    <w:rsid w:val="0033728F"/>
    <w:rsid w:val="00352E4A"/>
    <w:rsid w:val="003565FA"/>
    <w:rsid w:val="0035731C"/>
    <w:rsid w:val="003613D5"/>
    <w:rsid w:val="0036378D"/>
    <w:rsid w:val="00364995"/>
    <w:rsid w:val="00366BC0"/>
    <w:rsid w:val="00370947"/>
    <w:rsid w:val="0037456E"/>
    <w:rsid w:val="00380C37"/>
    <w:rsid w:val="0038274F"/>
    <w:rsid w:val="003844B5"/>
    <w:rsid w:val="00385DB3"/>
    <w:rsid w:val="003863DE"/>
    <w:rsid w:val="003864AA"/>
    <w:rsid w:val="003A03A1"/>
    <w:rsid w:val="003A3E03"/>
    <w:rsid w:val="003C3D3F"/>
    <w:rsid w:val="003C3D99"/>
    <w:rsid w:val="003C5A87"/>
    <w:rsid w:val="003C74E8"/>
    <w:rsid w:val="003D189A"/>
    <w:rsid w:val="003D2064"/>
    <w:rsid w:val="003D2D31"/>
    <w:rsid w:val="003D365D"/>
    <w:rsid w:val="003E686B"/>
    <w:rsid w:val="003F2693"/>
    <w:rsid w:val="003F7B91"/>
    <w:rsid w:val="00410ADF"/>
    <w:rsid w:val="00412381"/>
    <w:rsid w:val="00412F05"/>
    <w:rsid w:val="00420BA2"/>
    <w:rsid w:val="00424489"/>
    <w:rsid w:val="00427244"/>
    <w:rsid w:val="0043238E"/>
    <w:rsid w:val="00437305"/>
    <w:rsid w:val="0044076E"/>
    <w:rsid w:val="004415CF"/>
    <w:rsid w:val="00445511"/>
    <w:rsid w:val="004525DD"/>
    <w:rsid w:val="0045333B"/>
    <w:rsid w:val="00456796"/>
    <w:rsid w:val="00461B28"/>
    <w:rsid w:val="00461C59"/>
    <w:rsid w:val="004716C5"/>
    <w:rsid w:val="0047514E"/>
    <w:rsid w:val="004764F8"/>
    <w:rsid w:val="004843BF"/>
    <w:rsid w:val="004863CC"/>
    <w:rsid w:val="00486596"/>
    <w:rsid w:val="004A1212"/>
    <w:rsid w:val="004B1659"/>
    <w:rsid w:val="004C0E05"/>
    <w:rsid w:val="004C45F8"/>
    <w:rsid w:val="004C46B3"/>
    <w:rsid w:val="004D15C6"/>
    <w:rsid w:val="004D41FB"/>
    <w:rsid w:val="004E36D4"/>
    <w:rsid w:val="004E38BC"/>
    <w:rsid w:val="004E6793"/>
    <w:rsid w:val="004E73F4"/>
    <w:rsid w:val="00503B3F"/>
    <w:rsid w:val="0050517A"/>
    <w:rsid w:val="00520B53"/>
    <w:rsid w:val="005215CB"/>
    <w:rsid w:val="00522376"/>
    <w:rsid w:val="005234A4"/>
    <w:rsid w:val="005245BC"/>
    <w:rsid w:val="005275B3"/>
    <w:rsid w:val="00532B01"/>
    <w:rsid w:val="00534F9D"/>
    <w:rsid w:val="00540A9A"/>
    <w:rsid w:val="00546ABC"/>
    <w:rsid w:val="00550D8C"/>
    <w:rsid w:val="005550A9"/>
    <w:rsid w:val="00555D96"/>
    <w:rsid w:val="00564D4F"/>
    <w:rsid w:val="005657F0"/>
    <w:rsid w:val="0058620D"/>
    <w:rsid w:val="005901A7"/>
    <w:rsid w:val="005905EA"/>
    <w:rsid w:val="00593EDA"/>
    <w:rsid w:val="00594D59"/>
    <w:rsid w:val="005970A0"/>
    <w:rsid w:val="005B0FC9"/>
    <w:rsid w:val="005C162A"/>
    <w:rsid w:val="005C1C8B"/>
    <w:rsid w:val="005D5A35"/>
    <w:rsid w:val="005F234D"/>
    <w:rsid w:val="005F3F6A"/>
    <w:rsid w:val="005F6647"/>
    <w:rsid w:val="006001D1"/>
    <w:rsid w:val="00610C6E"/>
    <w:rsid w:val="00617BF4"/>
    <w:rsid w:val="00631C2F"/>
    <w:rsid w:val="006354BC"/>
    <w:rsid w:val="006430D0"/>
    <w:rsid w:val="006445F1"/>
    <w:rsid w:val="00646795"/>
    <w:rsid w:val="00662352"/>
    <w:rsid w:val="00674692"/>
    <w:rsid w:val="006772AD"/>
    <w:rsid w:val="006840D7"/>
    <w:rsid w:val="006944B9"/>
    <w:rsid w:val="006A6010"/>
    <w:rsid w:val="006B7F49"/>
    <w:rsid w:val="006C3ACA"/>
    <w:rsid w:val="006C3F57"/>
    <w:rsid w:val="006C7726"/>
    <w:rsid w:val="006D3EE4"/>
    <w:rsid w:val="006E22A9"/>
    <w:rsid w:val="006E307B"/>
    <w:rsid w:val="006E3C58"/>
    <w:rsid w:val="006F43E2"/>
    <w:rsid w:val="007021E7"/>
    <w:rsid w:val="00707B21"/>
    <w:rsid w:val="00714FA7"/>
    <w:rsid w:val="00717FEB"/>
    <w:rsid w:val="00733B74"/>
    <w:rsid w:val="0074338C"/>
    <w:rsid w:val="00746B5F"/>
    <w:rsid w:val="00747C24"/>
    <w:rsid w:val="00753C8F"/>
    <w:rsid w:val="00762921"/>
    <w:rsid w:val="00762F08"/>
    <w:rsid w:val="00765C26"/>
    <w:rsid w:val="007667DF"/>
    <w:rsid w:val="007738AC"/>
    <w:rsid w:val="007741AE"/>
    <w:rsid w:val="00775701"/>
    <w:rsid w:val="007957B3"/>
    <w:rsid w:val="007C008B"/>
    <w:rsid w:val="007C01D6"/>
    <w:rsid w:val="007D0816"/>
    <w:rsid w:val="007D79EB"/>
    <w:rsid w:val="007E4ED3"/>
    <w:rsid w:val="007E5237"/>
    <w:rsid w:val="007F4C38"/>
    <w:rsid w:val="007F74BB"/>
    <w:rsid w:val="008062C5"/>
    <w:rsid w:val="00817643"/>
    <w:rsid w:val="008432A1"/>
    <w:rsid w:val="008701AD"/>
    <w:rsid w:val="00876292"/>
    <w:rsid w:val="00877C61"/>
    <w:rsid w:val="00883186"/>
    <w:rsid w:val="008849C5"/>
    <w:rsid w:val="00887AF4"/>
    <w:rsid w:val="008B1CB5"/>
    <w:rsid w:val="008C34F8"/>
    <w:rsid w:val="008D08FE"/>
    <w:rsid w:val="008D2E18"/>
    <w:rsid w:val="008D5855"/>
    <w:rsid w:val="008E71D4"/>
    <w:rsid w:val="008F17B0"/>
    <w:rsid w:val="008F7C84"/>
    <w:rsid w:val="009019D4"/>
    <w:rsid w:val="009045F2"/>
    <w:rsid w:val="00913ED9"/>
    <w:rsid w:val="00923DFF"/>
    <w:rsid w:val="00926A8B"/>
    <w:rsid w:val="0093301C"/>
    <w:rsid w:val="00933685"/>
    <w:rsid w:val="00941428"/>
    <w:rsid w:val="00941D5B"/>
    <w:rsid w:val="00952689"/>
    <w:rsid w:val="00957EA7"/>
    <w:rsid w:val="009723A1"/>
    <w:rsid w:val="009729E0"/>
    <w:rsid w:val="009802F0"/>
    <w:rsid w:val="00981542"/>
    <w:rsid w:val="009939A6"/>
    <w:rsid w:val="00994348"/>
    <w:rsid w:val="0099453D"/>
    <w:rsid w:val="009A459F"/>
    <w:rsid w:val="009A7A2E"/>
    <w:rsid w:val="009B24F8"/>
    <w:rsid w:val="009C0438"/>
    <w:rsid w:val="009C6F7E"/>
    <w:rsid w:val="009C73CB"/>
    <w:rsid w:val="009D2215"/>
    <w:rsid w:val="009D43DF"/>
    <w:rsid w:val="009D4635"/>
    <w:rsid w:val="009D7513"/>
    <w:rsid w:val="009E7DB3"/>
    <w:rsid w:val="009F76BD"/>
    <w:rsid w:val="00A05F5D"/>
    <w:rsid w:val="00A103C5"/>
    <w:rsid w:val="00A1172E"/>
    <w:rsid w:val="00A23709"/>
    <w:rsid w:val="00A24342"/>
    <w:rsid w:val="00A27B5E"/>
    <w:rsid w:val="00A3777E"/>
    <w:rsid w:val="00A52441"/>
    <w:rsid w:val="00A54F85"/>
    <w:rsid w:val="00A56BD4"/>
    <w:rsid w:val="00A73A22"/>
    <w:rsid w:val="00A73E0D"/>
    <w:rsid w:val="00A917F5"/>
    <w:rsid w:val="00A934C8"/>
    <w:rsid w:val="00A93A1B"/>
    <w:rsid w:val="00A9427B"/>
    <w:rsid w:val="00AA037B"/>
    <w:rsid w:val="00AA072F"/>
    <w:rsid w:val="00AB0373"/>
    <w:rsid w:val="00AC7538"/>
    <w:rsid w:val="00AD748D"/>
    <w:rsid w:val="00AF4023"/>
    <w:rsid w:val="00AF51C7"/>
    <w:rsid w:val="00B0032D"/>
    <w:rsid w:val="00B10D21"/>
    <w:rsid w:val="00B134EB"/>
    <w:rsid w:val="00B2755F"/>
    <w:rsid w:val="00B27E2A"/>
    <w:rsid w:val="00B31631"/>
    <w:rsid w:val="00B33845"/>
    <w:rsid w:val="00B42399"/>
    <w:rsid w:val="00B52CB1"/>
    <w:rsid w:val="00B52E66"/>
    <w:rsid w:val="00B719C7"/>
    <w:rsid w:val="00B724E9"/>
    <w:rsid w:val="00B75B9C"/>
    <w:rsid w:val="00B8072B"/>
    <w:rsid w:val="00B914C5"/>
    <w:rsid w:val="00B94763"/>
    <w:rsid w:val="00B96628"/>
    <w:rsid w:val="00B96A2E"/>
    <w:rsid w:val="00BA1A57"/>
    <w:rsid w:val="00BB0829"/>
    <w:rsid w:val="00BB1665"/>
    <w:rsid w:val="00BB4CB9"/>
    <w:rsid w:val="00BC0AEF"/>
    <w:rsid w:val="00BC37D7"/>
    <w:rsid w:val="00BC5013"/>
    <w:rsid w:val="00BC5469"/>
    <w:rsid w:val="00BE1CE0"/>
    <w:rsid w:val="00BE69E5"/>
    <w:rsid w:val="00C04629"/>
    <w:rsid w:val="00C10197"/>
    <w:rsid w:val="00C137A9"/>
    <w:rsid w:val="00C17969"/>
    <w:rsid w:val="00C20D0A"/>
    <w:rsid w:val="00C21F43"/>
    <w:rsid w:val="00C22974"/>
    <w:rsid w:val="00C32017"/>
    <w:rsid w:val="00C40700"/>
    <w:rsid w:val="00C431BF"/>
    <w:rsid w:val="00C60994"/>
    <w:rsid w:val="00C835A5"/>
    <w:rsid w:val="00CA1D05"/>
    <w:rsid w:val="00CA4594"/>
    <w:rsid w:val="00CA4D84"/>
    <w:rsid w:val="00CC0C43"/>
    <w:rsid w:val="00CC24FA"/>
    <w:rsid w:val="00CC25FD"/>
    <w:rsid w:val="00CC2D6B"/>
    <w:rsid w:val="00CC54B4"/>
    <w:rsid w:val="00CE1845"/>
    <w:rsid w:val="00D033B7"/>
    <w:rsid w:val="00D03CB4"/>
    <w:rsid w:val="00D23AC1"/>
    <w:rsid w:val="00D26D42"/>
    <w:rsid w:val="00D4442E"/>
    <w:rsid w:val="00D473C5"/>
    <w:rsid w:val="00D54D36"/>
    <w:rsid w:val="00D669AD"/>
    <w:rsid w:val="00D71605"/>
    <w:rsid w:val="00D75C0B"/>
    <w:rsid w:val="00D953E9"/>
    <w:rsid w:val="00DA2564"/>
    <w:rsid w:val="00DA386F"/>
    <w:rsid w:val="00DA3D7A"/>
    <w:rsid w:val="00DB3711"/>
    <w:rsid w:val="00DB61F3"/>
    <w:rsid w:val="00DC107E"/>
    <w:rsid w:val="00DC31BA"/>
    <w:rsid w:val="00E00C1C"/>
    <w:rsid w:val="00E01D7B"/>
    <w:rsid w:val="00E048F4"/>
    <w:rsid w:val="00E0686D"/>
    <w:rsid w:val="00E11B11"/>
    <w:rsid w:val="00E1221E"/>
    <w:rsid w:val="00E32496"/>
    <w:rsid w:val="00E42849"/>
    <w:rsid w:val="00E518C6"/>
    <w:rsid w:val="00E51B71"/>
    <w:rsid w:val="00E62DF4"/>
    <w:rsid w:val="00E6336F"/>
    <w:rsid w:val="00E63D3A"/>
    <w:rsid w:val="00E67235"/>
    <w:rsid w:val="00E87CED"/>
    <w:rsid w:val="00E91D6C"/>
    <w:rsid w:val="00EA197B"/>
    <w:rsid w:val="00EA2EBF"/>
    <w:rsid w:val="00EB041E"/>
    <w:rsid w:val="00EB0956"/>
    <w:rsid w:val="00EB0FD9"/>
    <w:rsid w:val="00EB18F0"/>
    <w:rsid w:val="00EC05DB"/>
    <w:rsid w:val="00EC2B1B"/>
    <w:rsid w:val="00EC686C"/>
    <w:rsid w:val="00ED08A0"/>
    <w:rsid w:val="00ED3736"/>
    <w:rsid w:val="00ED4A70"/>
    <w:rsid w:val="00ED50BB"/>
    <w:rsid w:val="00EE17ED"/>
    <w:rsid w:val="00EE2564"/>
    <w:rsid w:val="00EE602B"/>
    <w:rsid w:val="00EF4E54"/>
    <w:rsid w:val="00F01B12"/>
    <w:rsid w:val="00F20A0C"/>
    <w:rsid w:val="00F405D8"/>
    <w:rsid w:val="00F443E4"/>
    <w:rsid w:val="00F47AB6"/>
    <w:rsid w:val="00F55510"/>
    <w:rsid w:val="00F55C99"/>
    <w:rsid w:val="00F605C4"/>
    <w:rsid w:val="00F60ACD"/>
    <w:rsid w:val="00F71F84"/>
    <w:rsid w:val="00F72C4D"/>
    <w:rsid w:val="00F830A2"/>
    <w:rsid w:val="00F91A1F"/>
    <w:rsid w:val="00F95CF9"/>
    <w:rsid w:val="00F95F94"/>
    <w:rsid w:val="00FA1897"/>
    <w:rsid w:val="00FA4D3C"/>
    <w:rsid w:val="00FA7352"/>
    <w:rsid w:val="00FA7CD1"/>
    <w:rsid w:val="00FB094C"/>
    <w:rsid w:val="00FB1072"/>
    <w:rsid w:val="00FB5379"/>
    <w:rsid w:val="00FD4D0E"/>
    <w:rsid w:val="00FE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62E0183"/>
  <w15:docId w15:val="{E34B6785-F874-4A46-9599-C380AC65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1B6"/>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2755F"/>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B2755F"/>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B2755F"/>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B2755F"/>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B2755F"/>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B2755F"/>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B2755F"/>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B2755F"/>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B2755F"/>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B2755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Header">
    <w:name w:val="header"/>
    <w:basedOn w:val="Normal"/>
    <w:link w:val="HeaderChar"/>
    <w:uiPriority w:val="99"/>
    <w:unhideWhenUsed/>
    <w:rsid w:val="008F17B0"/>
    <w:pPr>
      <w:tabs>
        <w:tab w:val="center" w:pos="4680"/>
        <w:tab w:val="right" w:pos="9360"/>
      </w:tabs>
    </w:pPr>
  </w:style>
  <w:style w:type="character" w:customStyle="1" w:styleId="HeaderChar">
    <w:name w:val="Header Char"/>
    <w:basedOn w:val="DefaultParagraphFont"/>
    <w:link w:val="Header"/>
    <w:uiPriority w:val="99"/>
    <w:rsid w:val="008F17B0"/>
    <w:rPr>
      <w:rFonts w:ascii="Times New Roman" w:hAnsi="Times New Roman"/>
      <w:sz w:val="20"/>
      <w:szCs w:val="20"/>
    </w:rPr>
  </w:style>
  <w:style w:type="paragraph" w:styleId="Footer">
    <w:name w:val="footer"/>
    <w:basedOn w:val="Normal"/>
    <w:link w:val="FooterChar"/>
    <w:uiPriority w:val="99"/>
    <w:unhideWhenUsed/>
    <w:rsid w:val="008F17B0"/>
    <w:pPr>
      <w:tabs>
        <w:tab w:val="center" w:pos="4680"/>
        <w:tab w:val="right" w:pos="9360"/>
      </w:tabs>
    </w:pPr>
  </w:style>
  <w:style w:type="character" w:customStyle="1" w:styleId="FooterChar">
    <w:name w:val="Footer Char"/>
    <w:basedOn w:val="DefaultParagraphFont"/>
    <w:link w:val="Footer"/>
    <w:uiPriority w:val="99"/>
    <w:rsid w:val="008F17B0"/>
    <w:rPr>
      <w:rFonts w:ascii="Times New Roman" w:hAnsi="Times New Roman"/>
      <w:sz w:val="20"/>
      <w:szCs w:val="20"/>
    </w:rPr>
  </w:style>
  <w:style w:type="paragraph" w:styleId="ListParagraph">
    <w:name w:val="List Paragraph"/>
    <w:basedOn w:val="Normal"/>
    <w:uiPriority w:val="34"/>
    <w:qFormat/>
    <w:rsid w:val="000929C6"/>
    <w:pPr>
      <w:ind w:left="720"/>
      <w:contextualSpacing/>
    </w:pPr>
  </w:style>
  <w:style w:type="character" w:styleId="CommentReference">
    <w:name w:val="annotation reference"/>
    <w:basedOn w:val="DefaultParagraphFont"/>
    <w:uiPriority w:val="99"/>
    <w:semiHidden/>
    <w:unhideWhenUsed/>
    <w:rsid w:val="009D2215"/>
    <w:rPr>
      <w:sz w:val="16"/>
      <w:szCs w:val="16"/>
    </w:rPr>
  </w:style>
  <w:style w:type="paragraph" w:styleId="CommentText">
    <w:name w:val="annotation text"/>
    <w:basedOn w:val="Normal"/>
    <w:link w:val="CommentTextChar"/>
    <w:uiPriority w:val="99"/>
    <w:semiHidden/>
    <w:unhideWhenUsed/>
    <w:rsid w:val="009D2215"/>
  </w:style>
  <w:style w:type="character" w:customStyle="1" w:styleId="CommentTextChar">
    <w:name w:val="Comment Text Char"/>
    <w:basedOn w:val="DefaultParagraphFont"/>
    <w:link w:val="CommentText"/>
    <w:uiPriority w:val="99"/>
    <w:semiHidden/>
    <w:rsid w:val="009D22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2215"/>
    <w:rPr>
      <w:b/>
      <w:bCs/>
    </w:rPr>
  </w:style>
  <w:style w:type="character" w:customStyle="1" w:styleId="CommentSubjectChar">
    <w:name w:val="Comment Subject Char"/>
    <w:basedOn w:val="CommentTextChar"/>
    <w:link w:val="CommentSubject"/>
    <w:uiPriority w:val="99"/>
    <w:semiHidden/>
    <w:rsid w:val="009D2215"/>
    <w:rPr>
      <w:rFonts w:ascii="Times New Roman" w:hAnsi="Times New Roman"/>
      <w:b/>
      <w:bCs/>
      <w:sz w:val="20"/>
      <w:szCs w:val="20"/>
    </w:rPr>
  </w:style>
  <w:style w:type="paragraph" w:styleId="BalloonText">
    <w:name w:val="Balloon Text"/>
    <w:basedOn w:val="Normal"/>
    <w:link w:val="BalloonTextChar"/>
    <w:uiPriority w:val="99"/>
    <w:semiHidden/>
    <w:unhideWhenUsed/>
    <w:rsid w:val="009D2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605447">
      <w:bodyDiv w:val="1"/>
      <w:marLeft w:val="0"/>
      <w:marRight w:val="0"/>
      <w:marTop w:val="0"/>
      <w:marBottom w:val="0"/>
      <w:divBdr>
        <w:top w:val="none" w:sz="0" w:space="0" w:color="auto"/>
        <w:left w:val="none" w:sz="0" w:space="0" w:color="auto"/>
        <w:bottom w:val="none" w:sz="0" w:space="0" w:color="auto"/>
        <w:right w:val="none" w:sz="0" w:space="0" w:color="auto"/>
      </w:divBdr>
    </w:div>
    <w:div w:id="483200045">
      <w:bodyDiv w:val="1"/>
      <w:marLeft w:val="0"/>
      <w:marRight w:val="0"/>
      <w:marTop w:val="0"/>
      <w:marBottom w:val="0"/>
      <w:divBdr>
        <w:top w:val="none" w:sz="0" w:space="0" w:color="auto"/>
        <w:left w:val="none" w:sz="0" w:space="0" w:color="auto"/>
        <w:bottom w:val="none" w:sz="0" w:space="0" w:color="auto"/>
        <w:right w:val="none" w:sz="0" w:space="0" w:color="auto"/>
      </w:divBdr>
    </w:div>
    <w:div w:id="490491477">
      <w:bodyDiv w:val="1"/>
      <w:marLeft w:val="0"/>
      <w:marRight w:val="0"/>
      <w:marTop w:val="0"/>
      <w:marBottom w:val="0"/>
      <w:divBdr>
        <w:top w:val="none" w:sz="0" w:space="0" w:color="auto"/>
        <w:left w:val="none" w:sz="0" w:space="0" w:color="auto"/>
        <w:bottom w:val="none" w:sz="0" w:space="0" w:color="auto"/>
        <w:right w:val="none" w:sz="0" w:space="0" w:color="auto"/>
      </w:divBdr>
    </w:div>
    <w:div w:id="518616789">
      <w:bodyDiv w:val="1"/>
      <w:marLeft w:val="0"/>
      <w:marRight w:val="0"/>
      <w:marTop w:val="0"/>
      <w:marBottom w:val="0"/>
      <w:divBdr>
        <w:top w:val="none" w:sz="0" w:space="0" w:color="auto"/>
        <w:left w:val="none" w:sz="0" w:space="0" w:color="auto"/>
        <w:bottom w:val="none" w:sz="0" w:space="0" w:color="auto"/>
        <w:right w:val="none" w:sz="0" w:space="0" w:color="auto"/>
      </w:divBdr>
    </w:div>
    <w:div w:id="533152896">
      <w:bodyDiv w:val="1"/>
      <w:marLeft w:val="0"/>
      <w:marRight w:val="0"/>
      <w:marTop w:val="0"/>
      <w:marBottom w:val="0"/>
      <w:divBdr>
        <w:top w:val="none" w:sz="0" w:space="0" w:color="auto"/>
        <w:left w:val="none" w:sz="0" w:space="0" w:color="auto"/>
        <w:bottom w:val="none" w:sz="0" w:space="0" w:color="auto"/>
        <w:right w:val="none" w:sz="0" w:space="0" w:color="auto"/>
      </w:divBdr>
    </w:div>
    <w:div w:id="582644520">
      <w:bodyDiv w:val="1"/>
      <w:marLeft w:val="0"/>
      <w:marRight w:val="0"/>
      <w:marTop w:val="0"/>
      <w:marBottom w:val="0"/>
      <w:divBdr>
        <w:top w:val="none" w:sz="0" w:space="0" w:color="auto"/>
        <w:left w:val="none" w:sz="0" w:space="0" w:color="auto"/>
        <w:bottom w:val="none" w:sz="0" w:space="0" w:color="auto"/>
        <w:right w:val="none" w:sz="0" w:space="0" w:color="auto"/>
      </w:divBdr>
    </w:div>
    <w:div w:id="621151658">
      <w:bodyDiv w:val="1"/>
      <w:marLeft w:val="0"/>
      <w:marRight w:val="0"/>
      <w:marTop w:val="0"/>
      <w:marBottom w:val="0"/>
      <w:divBdr>
        <w:top w:val="none" w:sz="0" w:space="0" w:color="auto"/>
        <w:left w:val="none" w:sz="0" w:space="0" w:color="auto"/>
        <w:bottom w:val="none" w:sz="0" w:space="0" w:color="auto"/>
        <w:right w:val="none" w:sz="0" w:space="0" w:color="auto"/>
      </w:divBdr>
    </w:div>
    <w:div w:id="1343585928">
      <w:bodyDiv w:val="1"/>
      <w:marLeft w:val="0"/>
      <w:marRight w:val="0"/>
      <w:marTop w:val="0"/>
      <w:marBottom w:val="0"/>
      <w:divBdr>
        <w:top w:val="none" w:sz="0" w:space="0" w:color="auto"/>
        <w:left w:val="none" w:sz="0" w:space="0" w:color="auto"/>
        <w:bottom w:val="none" w:sz="0" w:space="0" w:color="auto"/>
        <w:right w:val="none" w:sz="0" w:space="0" w:color="auto"/>
      </w:divBdr>
    </w:div>
    <w:div w:id="1387030687">
      <w:bodyDiv w:val="1"/>
      <w:marLeft w:val="0"/>
      <w:marRight w:val="0"/>
      <w:marTop w:val="0"/>
      <w:marBottom w:val="0"/>
      <w:divBdr>
        <w:top w:val="none" w:sz="0" w:space="0" w:color="auto"/>
        <w:left w:val="none" w:sz="0" w:space="0" w:color="auto"/>
        <w:bottom w:val="none" w:sz="0" w:space="0" w:color="auto"/>
        <w:right w:val="none" w:sz="0" w:space="0" w:color="auto"/>
      </w:divBdr>
    </w:div>
    <w:div w:id="1633171050">
      <w:bodyDiv w:val="1"/>
      <w:marLeft w:val="0"/>
      <w:marRight w:val="0"/>
      <w:marTop w:val="0"/>
      <w:marBottom w:val="0"/>
      <w:divBdr>
        <w:top w:val="none" w:sz="0" w:space="0" w:color="auto"/>
        <w:left w:val="none" w:sz="0" w:space="0" w:color="auto"/>
        <w:bottom w:val="none" w:sz="0" w:space="0" w:color="auto"/>
        <w:right w:val="none" w:sz="0" w:space="0" w:color="auto"/>
      </w:divBdr>
    </w:div>
    <w:div w:id="2101639749">
      <w:bodyDiv w:val="1"/>
      <w:marLeft w:val="0"/>
      <w:marRight w:val="0"/>
      <w:marTop w:val="0"/>
      <w:marBottom w:val="0"/>
      <w:divBdr>
        <w:top w:val="none" w:sz="0" w:space="0" w:color="auto"/>
        <w:left w:val="none" w:sz="0" w:space="0" w:color="auto"/>
        <w:bottom w:val="none" w:sz="0" w:space="0" w:color="auto"/>
        <w:right w:val="none" w:sz="0" w:space="0" w:color="auto"/>
      </w:divBdr>
    </w:div>
    <w:div w:id="21286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198FA-D80D-473D-BD3A-3A890C6B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2280</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Beckler, Daniel - REE-NASS, Washington, DC</cp:lastModifiedBy>
  <cp:revision>5</cp:revision>
  <cp:lastPrinted>2016-10-05T19:16:00Z</cp:lastPrinted>
  <dcterms:created xsi:type="dcterms:W3CDTF">2021-09-16T12:43:00Z</dcterms:created>
  <dcterms:modified xsi:type="dcterms:W3CDTF">2021-09-16T15:07:00Z</dcterms:modified>
</cp:coreProperties>
</file>