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94315" w:rsidR="00E41AEB" w:rsidP="00E41AEB" w:rsidRDefault="00C47855">
      <w:pPr>
        <w:jc w:val="center"/>
        <w:rPr>
          <w:b/>
          <w:lang w:val="es-ES_tradnl"/>
        </w:rPr>
      </w:pPr>
    </w:p>
    <w:p w:rsidRPr="00F94315" w:rsidR="00E41AEB" w:rsidP="00E41AEB" w:rsidRDefault="00F94315">
      <w:pPr>
        <w:jc w:val="center"/>
        <w:rPr>
          <w:b/>
          <w:lang w:val="es-ES_tradnl"/>
        </w:rPr>
      </w:pPr>
      <w:r w:rsidRPr="00F94315">
        <w:rPr>
          <w:b/>
          <w:noProof/>
        </w:rPr>
        <mc:AlternateContent>
          <mc:Choice Requires="wps">
            <w:drawing>
              <wp:anchor distT="0" distB="0" distL="114300" distR="114300" simplePos="0" relativeHeight="251658240" behindDoc="0" locked="0" layoutInCell="1" allowOverlap="1" wp14:editId="7CCA495B" wp14:anchorId="4FC612C1">
                <wp:simplePos x="0" y="0"/>
                <wp:positionH relativeFrom="column">
                  <wp:posOffset>3438525</wp:posOffset>
                </wp:positionH>
                <wp:positionV relativeFrom="paragraph">
                  <wp:posOffset>10160</wp:posOffset>
                </wp:positionV>
                <wp:extent cx="2898775" cy="419100"/>
                <wp:effectExtent l="0" t="0" r="158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419100"/>
                        </a:xfrm>
                        <a:prstGeom prst="rect">
                          <a:avLst/>
                        </a:prstGeom>
                        <a:solidFill>
                          <a:srgbClr val="FFFFFF"/>
                        </a:solidFill>
                        <a:ln w="9525">
                          <a:solidFill>
                            <a:srgbClr val="000000"/>
                          </a:solidFill>
                          <a:miter lim="800000"/>
                          <a:headEnd/>
                          <a:tailEnd/>
                        </a:ln>
                      </wps:spPr>
                      <wps:txbx>
                        <w:txbxContent>
                          <w:p w:rsidRPr="00D73EAB" w:rsidR="00E41AEB" w:rsidP="00E41AEB" w:rsidRDefault="00F94315">
                            <w:pPr>
                              <w:rPr>
                                <w:rFonts w:ascii="Arial" w:hAnsi="Arial" w:cs="Arial"/>
                                <w:sz w:val="20"/>
                                <w:szCs w:val="20"/>
                                <w:lang w:val="es-US"/>
                              </w:rPr>
                            </w:pPr>
                            <w:r w:rsidRPr="00D73EAB">
                              <w:rPr>
                                <w:rFonts w:ascii="Arial" w:hAnsi="Arial" w:cs="Arial"/>
                                <w:sz w:val="20"/>
                                <w:szCs w:val="20"/>
                                <w:lang w:val="es-US"/>
                              </w:rPr>
                              <w:t xml:space="preserve">Número de aprobación de la OMB: 0584-0580 </w:t>
                            </w:r>
                          </w:p>
                          <w:p w:rsidRPr="00D73EAB" w:rsidR="00E41AEB" w:rsidP="00E41AEB" w:rsidRDefault="00F94315">
                            <w:pPr>
                              <w:rPr>
                                <w:rFonts w:ascii="Arial" w:hAnsi="Arial" w:cs="Arial"/>
                                <w:sz w:val="20"/>
                                <w:szCs w:val="20"/>
                                <w:lang w:val="es-US"/>
                              </w:rPr>
                            </w:pPr>
                            <w:r w:rsidRPr="00D73EAB">
                              <w:rPr>
                                <w:rFonts w:ascii="Arial" w:hAnsi="Arial" w:cs="Arial"/>
                                <w:sz w:val="20"/>
                                <w:szCs w:val="20"/>
                                <w:lang w:val="es-US"/>
                              </w:rPr>
                              <w:t xml:space="preserve">Fecha de vencimiento: XX/XX/20XX </w:t>
                            </w:r>
                          </w:p>
                        </w:txbxContent>
                      </wps:txbx>
                      <wps:bodyPr rot="0" vert="horz" wrap="square" anchor="t" anchorCtr="0"/>
                    </wps:wsp>
                  </a:graphicData>
                </a:graphic>
                <wp14:sizeRelH relativeFrom="margin">
                  <wp14:pctWidth>0</wp14:pctWidth>
                </wp14:sizeRelH>
              </wp:anchor>
            </w:drawing>
          </mc:Choice>
          <mc:Fallback>
            <w:pict>
              <v:shapetype id="_x0000_t202" coordsize="21600,21600" o:spt="202" path="m,l,21600r21600,l21600,xe" w14:anchorId="4FC612C1">
                <v:stroke joinstyle="miter"/>
                <v:path gradientshapeok="t" o:connecttype="rect"/>
              </v:shapetype>
              <v:shape id="Text Box 1" style="position:absolute;left:0;text-align:left;margin-left:270.75pt;margin-top:.8pt;width:228.25pt;height:3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">
                <v:textbox>
                  <w:txbxContent>
                    <w:p w:rsidRPr="00D73EAB" w:rsidR="00E41AEB" w:rsidP="00E41AEB" w:rsidRDefault="00F94315">
                      <w:pPr>
                        <w:rPr>
                          <w:rFonts w:ascii="Arial" w:hAnsi="Arial" w:cs="Arial"/>
                          <w:sz w:val="20"/>
                          <w:szCs w:val="20"/>
                          <w:lang w:val="es-US"/>
                        </w:rPr>
                      </w:pPr>
                      <w:r w:rsidRPr="00D73EAB">
                        <w:rPr>
                          <w:rFonts w:ascii="Arial" w:hAnsi="Arial" w:cs="Arial"/>
                          <w:sz w:val="20"/>
                          <w:szCs w:val="20"/>
                          <w:lang w:val="es-US"/>
                        </w:rPr>
                        <w:t xml:space="preserve">Número de aprobación de la OMB: 0584-0580 </w:t>
                      </w:r>
                    </w:p>
                    <w:p w:rsidRPr="00D73EAB" w:rsidR="00E41AEB" w:rsidP="00E41AEB" w:rsidRDefault="00F94315">
                      <w:pPr>
                        <w:rPr>
                          <w:rFonts w:ascii="Arial" w:hAnsi="Arial" w:cs="Arial"/>
                          <w:sz w:val="20"/>
                          <w:szCs w:val="20"/>
                          <w:lang w:val="es-US"/>
                        </w:rPr>
                      </w:pPr>
                      <w:r w:rsidRPr="00D73EAB">
                        <w:rPr>
                          <w:rFonts w:ascii="Arial" w:hAnsi="Arial" w:cs="Arial"/>
                          <w:sz w:val="20"/>
                          <w:szCs w:val="20"/>
                          <w:lang w:val="es-US"/>
                        </w:rPr>
                        <w:t xml:space="preserve">Fecha de vencimiento: XX/XX/20XX </w:t>
                      </w:r>
                    </w:p>
                  </w:txbxContent>
                </v:textbox>
              </v:shape>
            </w:pict>
          </mc:Fallback>
        </mc:AlternateContent>
      </w:r>
    </w:p>
    <w:p w:rsidRPr="00F94315" w:rsidR="00E41AEB" w:rsidP="00DC5FF9" w:rsidRDefault="00DC5FF9">
      <w:pPr>
        <w:rPr>
          <w:b/>
          <w:lang w:val="es-ES_tradnl"/>
        </w:rPr>
      </w:pPr>
      <w:r>
        <w:rPr>
          <w:noProof/>
        </w:rPr>
        <w:drawing>
          <wp:inline distT="0" distB="0" distL="0" distR="0" wp14:anchorId="3EF0857E" wp14:editId="2C3DF802">
            <wp:extent cx="990600" cy="89852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990600" cy="898525"/>
                    </a:xfrm>
                    <a:prstGeom prst="rect">
                      <a:avLst/>
                    </a:prstGeom>
                  </pic:spPr>
                </pic:pic>
              </a:graphicData>
            </a:graphic>
          </wp:inline>
        </w:drawing>
      </w:r>
    </w:p>
    <w:p w:rsidRPr="00F94315" w:rsidR="00E41AEB" w:rsidP="00E41AEB" w:rsidRDefault="00C47855">
      <w:pPr>
        <w:jc w:val="center"/>
        <w:rPr>
          <w:b/>
          <w:lang w:val="es-ES_tradnl"/>
        </w:rPr>
      </w:pPr>
    </w:p>
    <w:p w:rsidRPr="00273885" w:rsidR="00D1079B" w:rsidP="00D1079B" w:rsidRDefault="000353E3">
      <w:pPr>
        <w:jc w:val="center"/>
        <w:rPr>
          <w:b/>
        </w:rPr>
      </w:pPr>
      <w:r w:rsidRPr="00D73EAB">
        <w:rPr>
          <w:b/>
          <w:bCs/>
        </w:rPr>
        <w:t xml:space="preserve">APPENDIX </w:t>
      </w:r>
      <w:r w:rsidR="00106122">
        <w:rPr>
          <w:b/>
          <w:bCs/>
        </w:rPr>
        <w:t>K</w:t>
      </w:r>
      <w:r w:rsidR="001C6B54">
        <w:rPr>
          <w:b/>
          <w:bCs/>
        </w:rPr>
        <w:t>2</w:t>
      </w:r>
    </w:p>
    <w:p w:rsidR="00D1079B" w:rsidP="00D1079B" w:rsidRDefault="007F2AE6">
      <w:pPr>
        <w:jc w:val="center"/>
        <w:rPr>
          <w:b/>
        </w:rPr>
      </w:pPr>
      <w:r>
        <w:rPr>
          <w:b/>
        </w:rPr>
        <w:t>Year 9</w:t>
      </w:r>
      <w:r w:rsidR="00B344E8">
        <w:rPr>
          <w:b/>
        </w:rPr>
        <w:t xml:space="preserve"> interview</w:t>
      </w:r>
      <w:r w:rsidR="00D1079B">
        <w:rPr>
          <w:b/>
        </w:rPr>
        <w:t xml:space="preserve"> thank you – Spanish</w:t>
      </w:r>
    </w:p>
    <w:p w:rsidRPr="00D73EAB" w:rsidR="00E41AEB" w:rsidP="00E41AEB" w:rsidRDefault="00C47855">
      <w:pPr>
        <w:jc w:val="center"/>
        <w:rPr>
          <w:b/>
        </w:rPr>
      </w:pPr>
    </w:p>
    <w:p w:rsidRPr="00B3002F" w:rsidR="00E41AEB" w:rsidP="00E41AEB" w:rsidRDefault="00F94315">
      <w:pPr>
        <w:pStyle w:val="Salutation"/>
        <w:spacing w:before="100" w:beforeAutospacing="1" w:after="100" w:afterAutospacing="1"/>
        <w:rPr>
          <w:rFonts w:ascii="Garamond" w:hAnsi="Garamond" w:cstheme="minorHAnsi"/>
          <w:sz w:val="22"/>
          <w:szCs w:val="22"/>
          <w:lang w:val="es-US"/>
        </w:rPr>
      </w:pPr>
      <w:r w:rsidRPr="00B3002F">
        <w:rPr>
          <w:rFonts w:ascii="Garamond" w:hAnsi="Garamond" w:cstheme="minorHAnsi"/>
          <w:sz w:val="22"/>
          <w:szCs w:val="22"/>
          <w:lang w:val="es-US"/>
        </w:rPr>
        <w:t xml:space="preserve">Estimada </w:t>
      </w:r>
      <w:r w:rsidRPr="00F94315">
        <w:rPr>
          <w:rFonts w:ascii="Garamond" w:hAnsi="Garamond" w:cstheme="minorHAnsi"/>
          <w:sz w:val="22"/>
          <w:szCs w:val="22"/>
          <w:lang w:val="es-ES_tradnl"/>
        </w:rPr>
        <w:fldChar w:fldCharType="begin"/>
      </w:r>
      <w:r w:rsidRPr="00B3002F">
        <w:rPr>
          <w:rFonts w:ascii="Garamond" w:hAnsi="Garamond" w:cstheme="minorHAnsi"/>
          <w:sz w:val="22"/>
          <w:szCs w:val="22"/>
          <w:lang w:val="es-US"/>
        </w:rPr>
        <w:instrText xml:space="preserve"> MERGEFIELD First_Name </w:instrText>
      </w:r>
      <w:r w:rsidRPr="00F94315">
        <w:rPr>
          <w:rFonts w:ascii="Garamond" w:hAnsi="Garamond" w:cstheme="minorHAnsi"/>
          <w:sz w:val="22"/>
          <w:szCs w:val="22"/>
          <w:lang w:val="es-ES_tradnl"/>
        </w:rPr>
        <w:fldChar w:fldCharType="separate"/>
      </w:r>
      <w:r w:rsidRPr="00B3002F">
        <w:rPr>
          <w:rFonts w:ascii="Garamond" w:hAnsi="Garamond" w:cstheme="minorHAnsi"/>
          <w:noProof/>
          <w:sz w:val="22"/>
          <w:szCs w:val="22"/>
          <w:lang w:val="es-US"/>
        </w:rPr>
        <w:t>«First_Name»</w:t>
      </w:r>
      <w:r w:rsidRPr="00F94315">
        <w:rPr>
          <w:rFonts w:ascii="Garamond" w:hAnsi="Garamond" w:cstheme="minorHAnsi"/>
          <w:sz w:val="22"/>
          <w:szCs w:val="22"/>
          <w:lang w:val="es-ES_tradnl"/>
        </w:rPr>
        <w:fldChar w:fldCharType="end"/>
      </w:r>
      <w:r w:rsidRPr="00B3002F">
        <w:rPr>
          <w:rFonts w:ascii="Garamond" w:hAnsi="Garamond" w:cstheme="minorHAnsi"/>
          <w:sz w:val="22"/>
          <w:szCs w:val="22"/>
          <w:lang w:val="es-US"/>
        </w:rPr>
        <w:t>:</w:t>
      </w:r>
    </w:p>
    <w:p w:rsidRPr="00F94315" w:rsidR="00E41AEB" w:rsidP="00E41AEB" w:rsidRDefault="00F94315">
      <w:pPr>
        <w:spacing w:before="100" w:beforeAutospacing="1" w:after="100" w:afterAutospacing="1"/>
        <w:rPr>
          <w:rFonts w:ascii="Garamond" w:hAnsi="Garamond"/>
          <w:lang w:val="es-ES_tradnl"/>
        </w:rPr>
      </w:pPr>
      <w:r w:rsidRPr="00F94315">
        <w:rPr>
          <w:rFonts w:ascii="Garamond" w:hAnsi="Garamond"/>
          <w:lang w:val="es-ES_tradnl"/>
        </w:rPr>
        <w:t>Muchísimas gracias por participar en el estudio La alimentación de mi bebé.</w:t>
      </w:r>
      <w:r>
        <w:rPr>
          <w:rFonts w:ascii="Garamond" w:hAnsi="Garamond"/>
          <w:lang w:val="es-ES_tradnl"/>
        </w:rPr>
        <w:t xml:space="preserve"> </w:t>
      </w:r>
      <w:r w:rsidRPr="00F94315">
        <w:rPr>
          <w:rFonts w:ascii="Garamond" w:hAnsi="Garamond"/>
          <w:lang w:val="es-ES_tradnl"/>
        </w:rPr>
        <w:t>Estamos muy agradecidos con usted por ayudarnos a saber acerca de la salud y la nutrición de los niños inscritos en el programa WIC desde su nacimiento, y por compartir con nosotros las decisiones que usted ha tomado para ayudar a su niño a crecer sano.</w:t>
      </w:r>
      <w:r>
        <w:rPr>
          <w:rFonts w:ascii="Garamond" w:hAnsi="Garamond"/>
          <w:lang w:val="es-ES_tradnl"/>
        </w:rPr>
        <w:t xml:space="preserve"> </w:t>
      </w:r>
      <w:r w:rsidRPr="00F94315">
        <w:rPr>
          <w:rFonts w:ascii="Garamond" w:hAnsi="Garamond"/>
          <w:lang w:val="es-ES_tradnl"/>
        </w:rPr>
        <w:t>El Servicio de Alimentos y Nutrición (FNS, por sus siglas en inglés) usará la información que usted nos ha dado para mejorar los servicios para las familias en Estados Unidos.</w:t>
      </w:r>
      <w:r>
        <w:rPr>
          <w:rFonts w:ascii="Garamond" w:hAnsi="Garamond"/>
          <w:lang w:val="es-ES_tradnl"/>
        </w:rPr>
        <w:t xml:space="preserve"> </w:t>
      </w:r>
      <w:r w:rsidRPr="00F94315">
        <w:rPr>
          <w:rFonts w:ascii="Garamond" w:hAnsi="Garamond"/>
          <w:lang w:val="es-ES_tradnl"/>
        </w:rPr>
        <w:t>Esperamos que se sienta orgullosa de su contribución a este importante estudio.</w:t>
      </w:r>
      <w:r>
        <w:rPr>
          <w:rFonts w:ascii="Garamond" w:hAnsi="Garamond"/>
          <w:lang w:val="es-ES_tradnl"/>
        </w:rPr>
        <w:t xml:space="preserve"> </w:t>
      </w:r>
    </w:p>
    <w:p w:rsidRPr="00F94315" w:rsidR="00E41AEB" w:rsidP="00E41AEB" w:rsidRDefault="00F94315">
      <w:pPr>
        <w:spacing w:before="100" w:beforeAutospacing="1" w:after="100" w:afterAutospacing="1"/>
        <w:rPr>
          <w:rFonts w:ascii="Garamond" w:hAnsi="Garamond"/>
          <w:lang w:val="es-ES_tradnl"/>
        </w:rPr>
      </w:pPr>
      <w:r w:rsidRPr="00F94315">
        <w:rPr>
          <w:rFonts w:ascii="Garamond" w:hAnsi="Garamond"/>
          <w:lang w:val="es-ES_tradnl"/>
        </w:rPr>
        <w:t>Si desea leer los resultados del estudio</w:t>
      </w:r>
      <w:r w:rsidR="00DD0846">
        <w:rPr>
          <w:rFonts w:ascii="Garamond" w:hAnsi="Garamond"/>
          <w:lang w:val="es-ES_tradnl"/>
        </w:rPr>
        <w:t xml:space="preserve"> (en inglés)</w:t>
      </w:r>
      <w:r w:rsidRPr="00F94315">
        <w:rPr>
          <w:rFonts w:ascii="Garamond" w:hAnsi="Garamond"/>
          <w:lang w:val="es-ES_tradnl"/>
        </w:rPr>
        <w:t>, los puede encontrar en la página del FNS en Internet:</w:t>
      </w:r>
    </w:p>
    <w:p w:rsidR="00B344E8" w:rsidP="00E41AEB" w:rsidRDefault="00C47855">
      <w:pPr>
        <w:spacing w:before="100" w:beforeAutospacing="1" w:after="100" w:afterAutospacing="1"/>
      </w:pPr>
      <w:hyperlink w:history="1" r:id="rId7">
        <w:r w:rsidRPr="0067661B" w:rsidR="00B344E8">
          <w:rPr>
            <w:rStyle w:val="Hyperlink"/>
          </w:rPr>
          <w:t>https://fns-prod.azureedge.net/data-research?f%5B0%5D=%3A&amp;f%5B1%5D=program%3A32</w:t>
        </w:r>
      </w:hyperlink>
    </w:p>
    <w:p w:rsidRPr="00D73EAB" w:rsidR="00E41AEB" w:rsidP="00E41AEB" w:rsidRDefault="00F94315">
      <w:pPr>
        <w:spacing w:before="100" w:beforeAutospacing="1" w:after="100" w:afterAutospacing="1"/>
        <w:rPr>
          <w:rFonts w:ascii="Garamond" w:hAnsi="Garamond"/>
        </w:rPr>
      </w:pPr>
      <w:r w:rsidRPr="00D73EAB">
        <w:rPr>
          <w:rFonts w:ascii="Garamond" w:hAnsi="Garamond"/>
        </w:rPr>
        <w:t>Busque el título “Infant and Toddler Feeding Practices Study 2 (ITFPS-2).”</w:t>
      </w:r>
    </w:p>
    <w:p w:rsidRPr="00F94315" w:rsidR="00E41AEB" w:rsidP="00E41AEB" w:rsidRDefault="00F94315">
      <w:pPr>
        <w:spacing w:before="100" w:beforeAutospacing="1" w:after="100" w:afterAutospacing="1"/>
        <w:rPr>
          <w:rFonts w:ascii="Garamond" w:hAnsi="Garamond"/>
          <w:lang w:val="es-ES_tradnl"/>
        </w:rPr>
      </w:pPr>
      <w:r w:rsidRPr="00F94315">
        <w:rPr>
          <w:rFonts w:ascii="Garamond" w:hAnsi="Garamond"/>
          <w:lang w:val="es-ES_tradnl"/>
        </w:rPr>
        <w:t>Reciba nuestros mejores deseos para usted y su familia.</w:t>
      </w:r>
    </w:p>
    <w:p w:rsidRPr="00F94315" w:rsidR="00E41AEB" w:rsidP="00E41AEB" w:rsidRDefault="00F94315">
      <w:pPr>
        <w:rPr>
          <w:rFonts w:ascii="Garamond" w:hAnsi="Garamond"/>
          <w:lang w:val="es-ES_tradnl"/>
        </w:rPr>
      </w:pPr>
      <w:r w:rsidRPr="00F94315">
        <w:rPr>
          <w:rFonts w:ascii="Garamond" w:hAnsi="Garamond"/>
          <w:lang w:val="es-ES_tradnl"/>
        </w:rPr>
        <w:t>Atentamente,</w:t>
      </w:r>
    </w:p>
    <w:p w:rsidRPr="00F94315" w:rsidR="00E41AEB" w:rsidP="00E41AEB" w:rsidRDefault="00F94315">
      <w:pPr>
        <w:rPr>
          <w:rFonts w:ascii="Garamond" w:hAnsi="Garamond"/>
          <w:lang w:val="es-ES_tradnl"/>
        </w:rPr>
      </w:pPr>
      <w:r w:rsidRPr="00F94315">
        <w:rPr>
          <w:rFonts w:ascii="Garamond" w:hAnsi="Garamond"/>
          <w:lang w:val="es-ES_tradnl"/>
        </w:rPr>
        <w:t>El equipo del estudio La alimentación de mi bebé.</w:t>
      </w:r>
    </w:p>
    <w:p w:rsidRPr="00F94315" w:rsidR="00E41AEB" w:rsidP="00E41AEB" w:rsidRDefault="00C47855">
      <w:pPr>
        <w:rPr>
          <w:lang w:val="es-ES_tradnl"/>
        </w:rPr>
      </w:pPr>
    </w:p>
    <w:p w:rsidRPr="00F94315" w:rsidR="00502429" w:rsidRDefault="00C47855">
      <w:pPr>
        <w:rPr>
          <w:lang w:val="es-ES_tradnl"/>
        </w:rPr>
      </w:pPr>
    </w:p>
    <w:p w:rsidRPr="00F94315" w:rsidR="00A40942" w:rsidRDefault="00C47855">
      <w:pPr>
        <w:rPr>
          <w:lang w:val="es-ES_tradnl"/>
        </w:rPr>
      </w:pPr>
    </w:p>
    <w:p w:rsidRPr="00F94315" w:rsidR="00A40942" w:rsidRDefault="00C47855">
      <w:pPr>
        <w:rPr>
          <w:lang w:val="es-ES_tradnl"/>
        </w:rPr>
      </w:pPr>
    </w:p>
    <w:p w:rsidRPr="00F94315" w:rsidR="00A40942" w:rsidRDefault="00C47855">
      <w:pPr>
        <w:rPr>
          <w:lang w:val="es-ES_tradnl"/>
        </w:rPr>
      </w:pPr>
    </w:p>
    <w:p w:rsidRPr="00F94315" w:rsidR="00A40942" w:rsidRDefault="00C47855">
      <w:pPr>
        <w:rPr>
          <w:lang w:val="es-ES_tradnl"/>
        </w:rPr>
      </w:pPr>
    </w:p>
    <w:p w:rsidRPr="008D51E6" w:rsidR="00C2280F" w:rsidP="00C2280F" w:rsidRDefault="00C2280F">
      <w:pPr>
        <w:pBdr>
          <w:top w:val="single" w:color="auto" w:sz="4" w:space="1"/>
          <w:left w:val="single" w:color="auto" w:sz="4" w:space="4"/>
          <w:bottom w:val="single" w:color="auto" w:sz="4" w:space="1"/>
          <w:right w:val="single" w:color="auto" w:sz="4" w:space="4"/>
        </w:pBdr>
        <w:rPr>
          <w:sz w:val="16"/>
          <w:szCs w:val="16"/>
          <w:lang w:val="es-US"/>
        </w:rPr>
      </w:pPr>
      <w:r w:rsidRPr="008D51E6">
        <w:rPr>
          <w:sz w:val="16"/>
          <w:szCs w:val="16"/>
          <w:lang w:val="es-US"/>
        </w:rPr>
        <w:t>El Servicio de Alimentos y Nutrición (FNS, por sus siglas en inglés) está recolectando esta información para analizar las prácticas alimenticias, la salud y el estado nutricional de los niños participantes en WIC-ITFPS-2 durante su noveno año de vida. Esta recolección es voluntaria y el FNS usará la información para informar acerca de la prestación de servicios de WIC. La recolección solicita información que lo pueda identificar personalmente según la Ley de Privacidad de 1974. Las respuestas se mantendrán en privado hasta donde lo permita la ley y las regulaciones del FNS.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0584-0580. Se calcula que el tiempo requerido para contestar esta recolección de información es de 0.</w:t>
      </w:r>
      <w:r w:rsidR="00C47855">
        <w:rPr>
          <w:sz w:val="16"/>
          <w:szCs w:val="16"/>
          <w:lang w:val="es-US"/>
        </w:rPr>
        <w:t>0334 horas (2</w:t>
      </w:r>
      <w:bookmarkStart w:name="_GoBack" w:id="0"/>
      <w:bookmarkEnd w:id="0"/>
      <w:r w:rsidRPr="008D51E6">
        <w:rPr>
          <w:sz w:val="16"/>
          <w:szCs w:val="16"/>
          <w:lang w:val="es-US"/>
        </w:rPr>
        <w:t xml:space="preserve"> minutos) en promedio por formulario, incluyendo el tiempo para revisar las instrucciones, buscar fuentes existentes de datos, reunir y mantener los datos necesarios y completar y revisar la recolección de información. Envíe los comentarios acerca de este cálculo de tiempo o de otro aspecto de esta recolección de información, incluyendo sugerencias para reducir este cálculo a: U.S. Department of Agriculture, Food and Nutrition Service, Office of Policy Support, 1320 Braddock Place, 5th Floor, Alexandria, VA 22314. ATTN: PRA (0584-0580). No envíe el cuestionario contestado a esta dirección.</w:t>
      </w:r>
    </w:p>
    <w:sectPr w:rsidRPr="008D51E6" w:rsidR="00C2280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C5A" w:rsidRDefault="00085C5A" w:rsidP="00DC5FF9">
      <w:r>
        <w:separator/>
      </w:r>
    </w:p>
  </w:endnote>
  <w:endnote w:type="continuationSeparator" w:id="0">
    <w:p w:rsidR="00085C5A" w:rsidRDefault="00085C5A" w:rsidP="00DC5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C5A" w:rsidRDefault="00085C5A" w:rsidP="00DC5FF9">
      <w:r>
        <w:separator/>
      </w:r>
    </w:p>
  </w:footnote>
  <w:footnote w:type="continuationSeparator" w:id="0">
    <w:p w:rsidR="00085C5A" w:rsidRDefault="00085C5A" w:rsidP="00DC5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es-US" w:vendorID="64" w:dllVersion="131078" w:nlCheck="1" w:checkStyle="0"/>
  <w:activeWritingStyle w:appName="MSWord" w:lang="es-ES_tradnl" w:vendorID="64" w:dllVersion="131078" w:nlCheck="1" w:checkStyle="0"/>
  <w:activeWritingStyle w:appName="MSWord" w:lang="en-US" w:vendorID="64" w:dllVersion="131078" w:nlCheck="1" w:checkStyle="1"/>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315"/>
    <w:rsid w:val="000353E3"/>
    <w:rsid w:val="00085C5A"/>
    <w:rsid w:val="00106122"/>
    <w:rsid w:val="00137364"/>
    <w:rsid w:val="001C6B54"/>
    <w:rsid w:val="00386980"/>
    <w:rsid w:val="00596BC8"/>
    <w:rsid w:val="005B3C10"/>
    <w:rsid w:val="005E0DD4"/>
    <w:rsid w:val="006254C8"/>
    <w:rsid w:val="007F2AE6"/>
    <w:rsid w:val="008C4C0C"/>
    <w:rsid w:val="009D49F6"/>
    <w:rsid w:val="009E6170"/>
    <w:rsid w:val="009F15DE"/>
    <w:rsid w:val="00B3002F"/>
    <w:rsid w:val="00B344E8"/>
    <w:rsid w:val="00BA4A03"/>
    <w:rsid w:val="00C2280F"/>
    <w:rsid w:val="00C47855"/>
    <w:rsid w:val="00C770AD"/>
    <w:rsid w:val="00C83E83"/>
    <w:rsid w:val="00D1079B"/>
    <w:rsid w:val="00D73EAB"/>
    <w:rsid w:val="00DA68DB"/>
    <w:rsid w:val="00DC5FF9"/>
    <w:rsid w:val="00DD0846"/>
    <w:rsid w:val="00E02B31"/>
    <w:rsid w:val="00F94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D2C60"/>
  <w15:docId w15:val="{CFE19E63-3350-4BEF-9DC2-39DECA24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AEB"/>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rsid w:val="00E41AEB"/>
    <w:pPr>
      <w:spacing w:before="480" w:after="240"/>
    </w:pPr>
    <w:rPr>
      <w:rFonts w:ascii="Times New Roman" w:eastAsia="Times New Roman" w:hAnsi="Times New Roman"/>
      <w:sz w:val="24"/>
      <w:szCs w:val="24"/>
    </w:rPr>
  </w:style>
  <w:style w:type="character" w:customStyle="1" w:styleId="SalutationChar">
    <w:name w:val="Salutation Char"/>
    <w:basedOn w:val="DefaultParagraphFont"/>
    <w:link w:val="Salutation"/>
    <w:rsid w:val="00E41AEB"/>
    <w:rPr>
      <w:sz w:val="24"/>
      <w:szCs w:val="24"/>
    </w:rPr>
  </w:style>
  <w:style w:type="character" w:styleId="Hyperlink">
    <w:name w:val="Hyperlink"/>
    <w:basedOn w:val="DefaultParagraphFont"/>
    <w:uiPriority w:val="99"/>
    <w:unhideWhenUsed/>
    <w:rsid w:val="00E41AEB"/>
    <w:rPr>
      <w:color w:val="0000FF" w:themeColor="hyperlink"/>
      <w:u w:val="single"/>
    </w:rPr>
  </w:style>
  <w:style w:type="character" w:styleId="CommentReference">
    <w:name w:val="annotation reference"/>
    <w:basedOn w:val="DefaultParagraphFont"/>
    <w:uiPriority w:val="99"/>
    <w:semiHidden/>
    <w:unhideWhenUsed/>
    <w:rsid w:val="006254C8"/>
    <w:rPr>
      <w:sz w:val="16"/>
      <w:szCs w:val="16"/>
    </w:rPr>
  </w:style>
  <w:style w:type="paragraph" w:styleId="CommentText">
    <w:name w:val="annotation text"/>
    <w:basedOn w:val="Normal"/>
    <w:link w:val="CommentTextChar"/>
    <w:uiPriority w:val="99"/>
    <w:semiHidden/>
    <w:unhideWhenUsed/>
    <w:rsid w:val="006254C8"/>
    <w:rPr>
      <w:sz w:val="20"/>
      <w:szCs w:val="20"/>
    </w:rPr>
  </w:style>
  <w:style w:type="character" w:customStyle="1" w:styleId="CommentTextChar">
    <w:name w:val="Comment Text Char"/>
    <w:basedOn w:val="DefaultParagraphFont"/>
    <w:link w:val="CommentText"/>
    <w:uiPriority w:val="99"/>
    <w:semiHidden/>
    <w:rsid w:val="006254C8"/>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6254C8"/>
    <w:rPr>
      <w:b/>
      <w:bCs/>
    </w:rPr>
  </w:style>
  <w:style w:type="character" w:customStyle="1" w:styleId="CommentSubjectChar">
    <w:name w:val="Comment Subject Char"/>
    <w:basedOn w:val="CommentTextChar"/>
    <w:link w:val="CommentSubject"/>
    <w:uiPriority w:val="99"/>
    <w:semiHidden/>
    <w:rsid w:val="006254C8"/>
    <w:rPr>
      <w:rFonts w:ascii="Calibri" w:eastAsiaTheme="minorHAnsi" w:hAnsi="Calibri"/>
      <w:b/>
      <w:bCs/>
    </w:rPr>
  </w:style>
  <w:style w:type="paragraph" w:styleId="BalloonText">
    <w:name w:val="Balloon Text"/>
    <w:basedOn w:val="Normal"/>
    <w:link w:val="BalloonTextChar"/>
    <w:uiPriority w:val="99"/>
    <w:semiHidden/>
    <w:unhideWhenUsed/>
    <w:rsid w:val="006254C8"/>
    <w:rPr>
      <w:rFonts w:ascii="Tahoma" w:hAnsi="Tahoma" w:cs="Tahoma"/>
      <w:sz w:val="16"/>
      <w:szCs w:val="16"/>
    </w:rPr>
  </w:style>
  <w:style w:type="character" w:customStyle="1" w:styleId="BalloonTextChar">
    <w:name w:val="Balloon Text Char"/>
    <w:basedOn w:val="DefaultParagraphFont"/>
    <w:link w:val="BalloonText"/>
    <w:uiPriority w:val="99"/>
    <w:semiHidden/>
    <w:rsid w:val="006254C8"/>
    <w:rPr>
      <w:rFonts w:ascii="Tahoma" w:eastAsiaTheme="minorHAnsi" w:hAnsi="Tahoma" w:cs="Tahoma"/>
      <w:sz w:val="16"/>
      <w:szCs w:val="16"/>
    </w:rPr>
  </w:style>
  <w:style w:type="paragraph" w:styleId="Header">
    <w:name w:val="header"/>
    <w:basedOn w:val="Normal"/>
    <w:link w:val="HeaderChar"/>
    <w:uiPriority w:val="99"/>
    <w:unhideWhenUsed/>
    <w:rsid w:val="00DC5FF9"/>
    <w:pPr>
      <w:tabs>
        <w:tab w:val="center" w:pos="4680"/>
        <w:tab w:val="right" w:pos="9360"/>
      </w:tabs>
    </w:pPr>
  </w:style>
  <w:style w:type="character" w:customStyle="1" w:styleId="HeaderChar">
    <w:name w:val="Header Char"/>
    <w:basedOn w:val="DefaultParagraphFont"/>
    <w:link w:val="Header"/>
    <w:uiPriority w:val="99"/>
    <w:rsid w:val="00DC5FF9"/>
    <w:rPr>
      <w:rFonts w:ascii="Calibri" w:eastAsiaTheme="minorHAnsi" w:hAnsi="Calibri"/>
      <w:sz w:val="22"/>
      <w:szCs w:val="22"/>
    </w:rPr>
  </w:style>
  <w:style w:type="paragraph" w:styleId="Footer">
    <w:name w:val="footer"/>
    <w:basedOn w:val="Normal"/>
    <w:link w:val="FooterChar"/>
    <w:uiPriority w:val="99"/>
    <w:unhideWhenUsed/>
    <w:rsid w:val="00DC5FF9"/>
    <w:pPr>
      <w:tabs>
        <w:tab w:val="center" w:pos="4680"/>
        <w:tab w:val="right" w:pos="9360"/>
      </w:tabs>
    </w:pPr>
  </w:style>
  <w:style w:type="character" w:customStyle="1" w:styleId="FooterChar">
    <w:name w:val="Footer Char"/>
    <w:basedOn w:val="DefaultParagraphFont"/>
    <w:link w:val="Footer"/>
    <w:uiPriority w:val="99"/>
    <w:rsid w:val="00DC5FF9"/>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ns-prod.azureedge.net/data-research?f%5B0%5D=%3A&amp;f%5B1%5D=program%3A3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Reat, Amanda - FNS</cp:lastModifiedBy>
  <cp:revision>17</cp:revision>
  <dcterms:created xsi:type="dcterms:W3CDTF">2018-04-27T20:47:00Z</dcterms:created>
  <dcterms:modified xsi:type="dcterms:W3CDTF">2021-03-04T20:20:00Z</dcterms:modified>
</cp:coreProperties>
</file>