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A2571" w:rsidR="00541674" w:rsidRDefault="000A2571" w14:paraId="62205E47" w14:textId="38E082E1">
      <w:pPr>
        <w:rPr>
          <w:rFonts w:ascii="Arial" w:hAnsi="Arial" w:cs="Arial"/>
          <w:b/>
          <w:sz w:val="24"/>
          <w:szCs w:val="24"/>
        </w:rPr>
      </w:pPr>
      <w:r w:rsidRPr="000A2571">
        <w:rPr>
          <w:rFonts w:ascii="Arial" w:hAnsi="Arial" w:cs="Arial"/>
          <w:b/>
          <w:sz w:val="24"/>
          <w:szCs w:val="24"/>
        </w:rPr>
        <w:t xml:space="preserve">Appendix </w:t>
      </w:r>
      <w:r w:rsidR="00585984">
        <w:rPr>
          <w:rFonts w:ascii="Arial" w:hAnsi="Arial" w:cs="Arial"/>
          <w:b/>
          <w:sz w:val="24"/>
          <w:szCs w:val="24"/>
        </w:rPr>
        <w:t>K</w:t>
      </w:r>
      <w:bookmarkStart w:name="_GoBack" w:id="0"/>
      <w:bookmarkEnd w:id="0"/>
      <w:r w:rsidRPr="000A2571">
        <w:rPr>
          <w:rFonts w:ascii="Arial" w:hAnsi="Arial" w:cs="Arial"/>
          <w:b/>
          <w:sz w:val="24"/>
          <w:szCs w:val="24"/>
        </w:rPr>
        <w:t>:  Additional Background Related to Burden Changes in Section 15</w:t>
      </w:r>
    </w:p>
    <w:p w:rsidR="000A2571" w:rsidRDefault="000A2571" w14:paraId="0ECDB10C" w14:textId="77777777"/>
    <w:p w:rsidR="000A2571" w:rsidRDefault="000A2571" w14:paraId="040DD861" w14:textId="77777777"/>
    <w:p w:rsidRPr="00362662" w:rsidR="000A2571" w:rsidP="000A2571" w:rsidRDefault="000A2571" w14:paraId="2232AB80" w14:textId="4D1F2782">
      <w:pPr>
        <w:pStyle w:val="ListParagraph"/>
        <w:numPr>
          <w:ilvl w:val="0"/>
          <w:numId w:val="1"/>
        </w:numPr>
        <w:rPr>
          <w:szCs w:val="24"/>
        </w:rPr>
      </w:pPr>
      <w:r w:rsidRPr="00362662">
        <w:rPr>
          <w:szCs w:val="24"/>
        </w:rPr>
        <w:t xml:space="preserve">No longer requiring a FNS-700 form for each vendor, annually. Data previously submitted via the FNS-700 has been migrated from TIP to FDP. WIC State agencies will review their reported vendors annually and provide minimal updates to have their data report reflect the current vendors. Data for existing vendors may be directly updated in FDP. Any new vendors needed can be created by the WIC State agency. The current approval expected </w:t>
      </w:r>
      <w:r w:rsidRPr="00362662">
        <w:rPr>
          <w:b/>
          <w:szCs w:val="24"/>
        </w:rPr>
        <w:t>160.086</w:t>
      </w:r>
      <w:r w:rsidRPr="00362662">
        <w:rPr>
          <w:szCs w:val="24"/>
        </w:rPr>
        <w:t xml:space="preserve"> hours and </w:t>
      </w:r>
      <w:r w:rsidRPr="00362662">
        <w:rPr>
          <w:b/>
          <w:szCs w:val="24"/>
        </w:rPr>
        <w:t xml:space="preserve">1,535 </w:t>
      </w:r>
      <w:r w:rsidRPr="00362662">
        <w:rPr>
          <w:szCs w:val="24"/>
        </w:rPr>
        <w:t>total responses (</w:t>
      </w:r>
      <w:r w:rsidRPr="00362662">
        <w:rPr>
          <w:b/>
          <w:szCs w:val="24"/>
        </w:rPr>
        <w:t>9.686</w:t>
      </w:r>
      <w:r w:rsidRPr="00362662">
        <w:rPr>
          <w:szCs w:val="24"/>
        </w:rPr>
        <w:t xml:space="preserve"> burden hours and </w:t>
      </w:r>
      <w:r w:rsidRPr="00362662">
        <w:rPr>
          <w:b/>
          <w:szCs w:val="24"/>
        </w:rPr>
        <w:t xml:space="preserve">58 </w:t>
      </w:r>
      <w:r w:rsidRPr="00362662">
        <w:rPr>
          <w:szCs w:val="24"/>
        </w:rPr>
        <w:t xml:space="preserve">total responses from manual data entry of a new records + </w:t>
      </w:r>
      <w:r w:rsidRPr="00362662">
        <w:rPr>
          <w:b/>
          <w:szCs w:val="24"/>
        </w:rPr>
        <w:t>117.9</w:t>
      </w:r>
      <w:r w:rsidRPr="00362662">
        <w:rPr>
          <w:szCs w:val="24"/>
        </w:rPr>
        <w:t xml:space="preserve"> burden hours and </w:t>
      </w:r>
      <w:r w:rsidRPr="00362662">
        <w:rPr>
          <w:b/>
          <w:szCs w:val="24"/>
        </w:rPr>
        <w:t>1,412</w:t>
      </w:r>
      <w:r w:rsidRPr="00362662">
        <w:rPr>
          <w:szCs w:val="24"/>
        </w:rPr>
        <w:t xml:space="preserve"> total responses from manual update (of an) existing record + </w:t>
      </w:r>
      <w:r w:rsidRPr="00362662">
        <w:rPr>
          <w:b/>
          <w:szCs w:val="24"/>
        </w:rPr>
        <w:t>32.50</w:t>
      </w:r>
      <w:r w:rsidRPr="00362662">
        <w:rPr>
          <w:szCs w:val="24"/>
        </w:rPr>
        <w:t xml:space="preserve"> burden hours and </w:t>
      </w:r>
      <w:r w:rsidRPr="00362662">
        <w:rPr>
          <w:b/>
          <w:szCs w:val="24"/>
        </w:rPr>
        <w:t>65</w:t>
      </w:r>
      <w:r w:rsidRPr="00362662">
        <w:rPr>
          <w:szCs w:val="24"/>
        </w:rPr>
        <w:t xml:space="preserve"> responses from data uploaded records). This collection adjusts these numbers to </w:t>
      </w:r>
      <w:r w:rsidRPr="00362662">
        <w:rPr>
          <w:b/>
          <w:szCs w:val="24"/>
        </w:rPr>
        <w:t>76.5</w:t>
      </w:r>
      <w:r w:rsidRPr="00362662">
        <w:rPr>
          <w:szCs w:val="24"/>
        </w:rPr>
        <w:t xml:space="preserve"> hours and </w:t>
      </w:r>
      <w:r w:rsidRPr="00362662">
        <w:rPr>
          <w:b/>
          <w:szCs w:val="24"/>
        </w:rPr>
        <w:t>529</w:t>
      </w:r>
      <w:r w:rsidRPr="00362662">
        <w:rPr>
          <w:szCs w:val="24"/>
        </w:rPr>
        <w:t xml:space="preserve"> total responses (</w:t>
      </w:r>
      <w:r w:rsidRPr="00362662">
        <w:rPr>
          <w:b/>
          <w:szCs w:val="24"/>
        </w:rPr>
        <w:t>4.3</w:t>
      </w:r>
      <w:r w:rsidRPr="00362662">
        <w:rPr>
          <w:szCs w:val="24"/>
        </w:rPr>
        <w:t xml:space="preserve"> burden hours and </w:t>
      </w:r>
      <w:r w:rsidRPr="00362662">
        <w:rPr>
          <w:b/>
          <w:szCs w:val="24"/>
        </w:rPr>
        <w:t>26</w:t>
      </w:r>
      <w:r w:rsidRPr="00362662">
        <w:rPr>
          <w:szCs w:val="24"/>
        </w:rPr>
        <w:t xml:space="preserve"> total responses from manual data entry of a new records + </w:t>
      </w:r>
      <w:r w:rsidRPr="00362662">
        <w:rPr>
          <w:b/>
          <w:szCs w:val="24"/>
        </w:rPr>
        <w:t>35.7</w:t>
      </w:r>
      <w:r w:rsidRPr="00362662">
        <w:rPr>
          <w:szCs w:val="24"/>
        </w:rPr>
        <w:t xml:space="preserve"> burden hours, and </w:t>
      </w:r>
      <w:r w:rsidRPr="00362662">
        <w:rPr>
          <w:b/>
          <w:szCs w:val="24"/>
        </w:rPr>
        <w:t>430</w:t>
      </w:r>
      <w:r w:rsidRPr="00362662">
        <w:rPr>
          <w:szCs w:val="24"/>
        </w:rPr>
        <w:t xml:space="preserve"> total responses from manual update (of an) existing record + </w:t>
      </w:r>
      <w:r w:rsidRPr="00362662">
        <w:rPr>
          <w:b/>
          <w:szCs w:val="24"/>
        </w:rPr>
        <w:t>36.5</w:t>
      </w:r>
      <w:r w:rsidRPr="00362662">
        <w:rPr>
          <w:szCs w:val="24"/>
        </w:rPr>
        <w:t xml:space="preserve"> burden hours and </w:t>
      </w:r>
      <w:r w:rsidRPr="00362662">
        <w:rPr>
          <w:b/>
          <w:szCs w:val="24"/>
        </w:rPr>
        <w:t>73</w:t>
      </w:r>
      <w:r w:rsidRPr="00362662">
        <w:rPr>
          <w:szCs w:val="24"/>
        </w:rPr>
        <w:t xml:space="preserve"> responses from data uploaded records). This is a net decrease of </w:t>
      </w:r>
      <w:r w:rsidRPr="00362662">
        <w:rPr>
          <w:b/>
          <w:szCs w:val="24"/>
        </w:rPr>
        <w:t>83.586</w:t>
      </w:r>
      <w:r w:rsidRPr="00362662">
        <w:rPr>
          <w:szCs w:val="24"/>
        </w:rPr>
        <w:t xml:space="preserve"> hours and </w:t>
      </w:r>
      <w:r w:rsidRPr="00362662">
        <w:rPr>
          <w:b/>
          <w:szCs w:val="24"/>
        </w:rPr>
        <w:t>1,006</w:t>
      </w:r>
      <w:r w:rsidRPr="00362662">
        <w:rPr>
          <w:szCs w:val="24"/>
        </w:rPr>
        <w:t xml:space="preserve"> total responses due to a program change where WIC State agencies no longer needing to submit every record each year. As the impacted </w:t>
      </w:r>
      <w:r>
        <w:rPr>
          <w:szCs w:val="24"/>
        </w:rPr>
        <w:t xml:space="preserve">instruments </w:t>
      </w:r>
      <w:r w:rsidRPr="00362662">
        <w:rPr>
          <w:szCs w:val="24"/>
        </w:rPr>
        <w:t>each have their own row</w:t>
      </w:r>
      <w:r>
        <w:rPr>
          <w:szCs w:val="24"/>
        </w:rPr>
        <w:t xml:space="preserve"> in our burden table</w:t>
      </w:r>
      <w:r w:rsidRPr="00362662">
        <w:rPr>
          <w:szCs w:val="24"/>
        </w:rPr>
        <w:t xml:space="preserve">, we have disclosed the details in the items </w:t>
      </w:r>
      <w:r w:rsidR="000C5BDC">
        <w:rPr>
          <w:szCs w:val="24"/>
        </w:rPr>
        <w:t xml:space="preserve">3, 4, 5, and </w:t>
      </w:r>
      <w:r w:rsidRPr="00362662">
        <w:rPr>
          <w:szCs w:val="24"/>
        </w:rPr>
        <w:t>6</w:t>
      </w:r>
      <w:r w:rsidR="000C5BDC">
        <w:rPr>
          <w:szCs w:val="24"/>
        </w:rPr>
        <w:t xml:space="preserve"> (which correspond directly to rows in the burden table) in the response to A15 in the supporting statement</w:t>
      </w:r>
      <w:r>
        <w:rPr>
          <w:szCs w:val="24"/>
        </w:rPr>
        <w:t xml:space="preserve">. The </w:t>
      </w:r>
      <w:r w:rsidRPr="00362662">
        <w:rPr>
          <w:szCs w:val="24"/>
        </w:rPr>
        <w:t>amount</w:t>
      </w:r>
      <w:r>
        <w:rPr>
          <w:szCs w:val="24"/>
        </w:rPr>
        <w:t>s</w:t>
      </w:r>
      <w:r w:rsidRPr="00362662">
        <w:rPr>
          <w:szCs w:val="24"/>
        </w:rPr>
        <w:t xml:space="preserve"> </w:t>
      </w:r>
      <w:r>
        <w:rPr>
          <w:szCs w:val="24"/>
        </w:rPr>
        <w:t xml:space="preserve">stated </w:t>
      </w:r>
      <w:r w:rsidRPr="00362662">
        <w:rPr>
          <w:szCs w:val="24"/>
        </w:rPr>
        <w:t>in th</w:t>
      </w:r>
      <w:r>
        <w:rPr>
          <w:szCs w:val="24"/>
        </w:rPr>
        <w:t>i</w:t>
      </w:r>
      <w:r w:rsidRPr="00362662">
        <w:rPr>
          <w:szCs w:val="24"/>
        </w:rPr>
        <w:t xml:space="preserve">s section </w:t>
      </w:r>
      <w:r>
        <w:rPr>
          <w:szCs w:val="24"/>
        </w:rPr>
        <w:t>are provided for reference only, and should not be used in the calculation of burden hours</w:t>
      </w:r>
      <w:r w:rsidRPr="00362662">
        <w:rPr>
          <w:szCs w:val="24"/>
        </w:rPr>
        <w:t xml:space="preserve">. </w:t>
      </w:r>
    </w:p>
    <w:p w:rsidRPr="00042EC2" w:rsidR="000A2571" w:rsidP="000A2571" w:rsidRDefault="000A2571" w14:paraId="0CEA1210" w14:textId="71511D95">
      <w:pPr>
        <w:pStyle w:val="ListParagraph"/>
        <w:numPr>
          <w:ilvl w:val="0"/>
          <w:numId w:val="1"/>
        </w:numPr>
        <w:rPr>
          <w:szCs w:val="24"/>
        </w:rPr>
      </w:pPr>
      <w:r w:rsidRPr="009A33DF">
        <w:rPr>
          <w:szCs w:val="24"/>
        </w:rPr>
        <w:t>Changes in total State agencies reporting: The current approval expected</w:t>
      </w:r>
      <w:r w:rsidRPr="00042EC2">
        <w:rPr>
          <w:szCs w:val="24"/>
        </w:rPr>
        <w:t xml:space="preserve"> </w:t>
      </w:r>
      <w:r w:rsidRPr="00042EC2">
        <w:rPr>
          <w:b/>
          <w:szCs w:val="24"/>
        </w:rPr>
        <w:t>90</w:t>
      </w:r>
      <w:r w:rsidRPr="00042EC2">
        <w:rPr>
          <w:szCs w:val="24"/>
        </w:rPr>
        <w:t xml:space="preserve"> total State agencies. This collection reflects a change of total State agencies to </w:t>
      </w:r>
      <w:r w:rsidRPr="00042EC2">
        <w:rPr>
          <w:b/>
          <w:szCs w:val="24"/>
        </w:rPr>
        <w:t>89</w:t>
      </w:r>
      <w:r w:rsidRPr="00042EC2">
        <w:rPr>
          <w:szCs w:val="24"/>
        </w:rPr>
        <w:t xml:space="preserve">, which is the total </w:t>
      </w:r>
      <w:r w:rsidRPr="00042EC2">
        <w:rPr>
          <w:szCs w:val="24"/>
        </w:rPr>
        <w:lastRenderedPageBreak/>
        <w:t xml:space="preserve">reflected in Table 12.1. This decrease impacted multiple items including the manual data entry for new and existing records, and data preparation for this ICR. The item showing manually entered new records decreased by </w:t>
      </w:r>
      <w:r w:rsidRPr="00042EC2">
        <w:rPr>
          <w:b/>
          <w:szCs w:val="24"/>
        </w:rPr>
        <w:t xml:space="preserve">1 </w:t>
      </w:r>
      <w:r w:rsidRPr="00042EC2">
        <w:rPr>
          <w:szCs w:val="24"/>
        </w:rPr>
        <w:t xml:space="preserve">WIC State agency, and </w:t>
      </w:r>
      <w:r w:rsidRPr="00042EC2">
        <w:rPr>
          <w:b/>
          <w:szCs w:val="24"/>
        </w:rPr>
        <w:t>0.39</w:t>
      </w:r>
      <w:r w:rsidRPr="00042EC2">
        <w:rPr>
          <w:szCs w:val="24"/>
        </w:rPr>
        <w:t xml:space="preserve"> hours.  The item showing manually entered updates to existing records decreased by </w:t>
      </w:r>
      <w:r w:rsidRPr="00042EC2">
        <w:rPr>
          <w:b/>
          <w:szCs w:val="24"/>
        </w:rPr>
        <w:t>1</w:t>
      </w:r>
      <w:r w:rsidRPr="00042EC2">
        <w:rPr>
          <w:szCs w:val="24"/>
        </w:rPr>
        <w:t xml:space="preserve"> WIC State agency, and </w:t>
      </w:r>
      <w:r w:rsidRPr="00042EC2">
        <w:rPr>
          <w:b/>
          <w:szCs w:val="24"/>
        </w:rPr>
        <w:t>4.72</w:t>
      </w:r>
      <w:r w:rsidRPr="00042EC2">
        <w:rPr>
          <w:szCs w:val="24"/>
        </w:rPr>
        <w:t xml:space="preserve"> hours. The item showing data preparation decreased by </w:t>
      </w:r>
      <w:r w:rsidRPr="00042EC2">
        <w:rPr>
          <w:b/>
          <w:szCs w:val="24"/>
        </w:rPr>
        <w:t>1</w:t>
      </w:r>
      <w:r w:rsidRPr="00042EC2">
        <w:rPr>
          <w:szCs w:val="24"/>
        </w:rPr>
        <w:t xml:space="preserve"> WIC State agency, and </w:t>
      </w:r>
      <w:r w:rsidRPr="00042EC2">
        <w:rPr>
          <w:b/>
          <w:szCs w:val="24"/>
        </w:rPr>
        <w:t>10</w:t>
      </w:r>
      <w:r w:rsidRPr="00042EC2">
        <w:rPr>
          <w:szCs w:val="24"/>
        </w:rPr>
        <w:t xml:space="preserve"> hours. This change represents a net decrease of </w:t>
      </w:r>
      <w:r w:rsidRPr="00042EC2">
        <w:rPr>
          <w:b/>
          <w:szCs w:val="24"/>
        </w:rPr>
        <w:t>15.11</w:t>
      </w:r>
      <w:r w:rsidRPr="00042EC2">
        <w:rPr>
          <w:szCs w:val="24"/>
        </w:rPr>
        <w:t xml:space="preserve"> hours</w:t>
      </w:r>
      <w:r>
        <w:rPr>
          <w:szCs w:val="24"/>
        </w:rPr>
        <w:t xml:space="preserve"> due to an adjustment</w:t>
      </w:r>
      <w:r w:rsidRPr="00042EC2">
        <w:rPr>
          <w:szCs w:val="24"/>
        </w:rPr>
        <w:t>.</w:t>
      </w:r>
      <w:r>
        <w:rPr>
          <w:szCs w:val="24"/>
        </w:rPr>
        <w:t xml:space="preserve"> </w:t>
      </w:r>
      <w:r w:rsidRPr="00042EC2">
        <w:rPr>
          <w:szCs w:val="24"/>
        </w:rPr>
        <w:t xml:space="preserve">As the impacted </w:t>
      </w:r>
      <w:r>
        <w:rPr>
          <w:szCs w:val="24"/>
        </w:rPr>
        <w:t>instruments</w:t>
      </w:r>
      <w:r w:rsidRPr="00042EC2">
        <w:rPr>
          <w:szCs w:val="24"/>
        </w:rPr>
        <w:t xml:space="preserve"> each have their own row</w:t>
      </w:r>
      <w:r>
        <w:rPr>
          <w:szCs w:val="24"/>
        </w:rPr>
        <w:t xml:space="preserve"> in our burden table</w:t>
      </w:r>
      <w:r w:rsidRPr="00042EC2">
        <w:rPr>
          <w:szCs w:val="24"/>
        </w:rPr>
        <w:t xml:space="preserve">, we have disclosed the details in the items </w:t>
      </w:r>
      <w:r w:rsidR="000C5BDC">
        <w:rPr>
          <w:szCs w:val="24"/>
        </w:rPr>
        <w:t xml:space="preserve">3, 4, and </w:t>
      </w:r>
      <w:r w:rsidRPr="00042EC2">
        <w:rPr>
          <w:szCs w:val="24"/>
        </w:rPr>
        <w:t>6</w:t>
      </w:r>
      <w:r w:rsidR="000C5BDC">
        <w:rPr>
          <w:szCs w:val="24"/>
        </w:rPr>
        <w:t xml:space="preserve">, </w:t>
      </w:r>
      <w:r w:rsidRPr="00042EC2">
        <w:rPr>
          <w:szCs w:val="24"/>
        </w:rPr>
        <w:t xml:space="preserve">and </w:t>
      </w:r>
      <w:r>
        <w:rPr>
          <w:szCs w:val="24"/>
        </w:rPr>
        <w:t>9</w:t>
      </w:r>
      <w:r w:rsidR="000C5BDC">
        <w:rPr>
          <w:szCs w:val="24"/>
        </w:rPr>
        <w:t xml:space="preserve"> (which correspond directly to rows in the burden table) in the response to A15 in the supporting statement.  </w:t>
      </w:r>
      <w:r>
        <w:rPr>
          <w:szCs w:val="24"/>
        </w:rPr>
        <w:t xml:space="preserve">The </w:t>
      </w:r>
      <w:r w:rsidRPr="00362662">
        <w:rPr>
          <w:szCs w:val="24"/>
        </w:rPr>
        <w:t>amount</w:t>
      </w:r>
      <w:r>
        <w:rPr>
          <w:szCs w:val="24"/>
        </w:rPr>
        <w:t>s</w:t>
      </w:r>
      <w:r w:rsidRPr="00362662">
        <w:rPr>
          <w:szCs w:val="24"/>
        </w:rPr>
        <w:t xml:space="preserve"> </w:t>
      </w:r>
      <w:r>
        <w:rPr>
          <w:szCs w:val="24"/>
        </w:rPr>
        <w:t xml:space="preserve">stated </w:t>
      </w:r>
      <w:r w:rsidRPr="00362662">
        <w:rPr>
          <w:szCs w:val="24"/>
        </w:rPr>
        <w:t>in th</w:t>
      </w:r>
      <w:r>
        <w:rPr>
          <w:szCs w:val="24"/>
        </w:rPr>
        <w:t>i</w:t>
      </w:r>
      <w:r w:rsidRPr="00362662">
        <w:rPr>
          <w:szCs w:val="24"/>
        </w:rPr>
        <w:t xml:space="preserve">s section </w:t>
      </w:r>
      <w:r>
        <w:rPr>
          <w:szCs w:val="24"/>
        </w:rPr>
        <w:t>are provided for reference only, and should not be used in the calculation of burden hours</w:t>
      </w:r>
      <w:r w:rsidRPr="00042EC2">
        <w:rPr>
          <w:szCs w:val="24"/>
        </w:rPr>
        <w:t>.</w:t>
      </w:r>
      <w:r>
        <w:rPr>
          <w:szCs w:val="24"/>
        </w:rPr>
        <w:t xml:space="preserve"> </w:t>
      </w:r>
    </w:p>
    <w:p w:rsidRPr="00042EC2" w:rsidR="000A2571" w:rsidP="000A2571" w:rsidRDefault="000A2571" w14:paraId="0AC3AB02" w14:textId="49FA6C40">
      <w:pPr>
        <w:pStyle w:val="ListParagraph"/>
        <w:numPr>
          <w:ilvl w:val="0"/>
          <w:numId w:val="1"/>
        </w:numPr>
        <w:rPr>
          <w:szCs w:val="24"/>
        </w:rPr>
      </w:pPr>
      <w:r w:rsidRPr="00042EC2">
        <w:rPr>
          <w:szCs w:val="24"/>
        </w:rPr>
        <w:t xml:space="preserve">Changes in State agency reporting methods: </w:t>
      </w:r>
      <w:r w:rsidRPr="009E7810">
        <w:rPr>
          <w:szCs w:val="24"/>
        </w:rPr>
        <w:t>The</w:t>
      </w:r>
      <w:r w:rsidRPr="00042EC2">
        <w:rPr>
          <w:szCs w:val="24"/>
        </w:rPr>
        <w:t xml:space="preserve"> current approval expected </w:t>
      </w:r>
      <w:r w:rsidRPr="00042EC2">
        <w:rPr>
          <w:b/>
          <w:szCs w:val="24"/>
        </w:rPr>
        <w:t>65</w:t>
      </w:r>
      <w:r w:rsidRPr="00042EC2">
        <w:rPr>
          <w:szCs w:val="24"/>
        </w:rPr>
        <w:t xml:space="preserve"> State agencies to submit their FNS-700 via batch upload, for a burden of </w:t>
      </w:r>
      <w:r w:rsidRPr="00042EC2">
        <w:rPr>
          <w:b/>
          <w:szCs w:val="24"/>
        </w:rPr>
        <w:t>0.5</w:t>
      </w:r>
      <w:r w:rsidRPr="00042EC2">
        <w:rPr>
          <w:szCs w:val="24"/>
        </w:rPr>
        <w:t xml:space="preserve"> hours per State agency. This collection estimates that </w:t>
      </w:r>
      <w:r w:rsidRPr="00042EC2">
        <w:rPr>
          <w:b/>
          <w:szCs w:val="24"/>
        </w:rPr>
        <w:t>73</w:t>
      </w:r>
      <w:r w:rsidRPr="00042EC2">
        <w:rPr>
          <w:szCs w:val="24"/>
        </w:rPr>
        <w:t xml:space="preserve"> State agencies will be using a batch upload, for a burden of </w:t>
      </w:r>
      <w:r w:rsidRPr="00042EC2">
        <w:rPr>
          <w:b/>
          <w:szCs w:val="24"/>
        </w:rPr>
        <w:t>0.5</w:t>
      </w:r>
      <w:r w:rsidRPr="00042EC2">
        <w:rPr>
          <w:szCs w:val="24"/>
        </w:rPr>
        <w:t xml:space="preserve"> hours per State agency.  This is an increase of </w:t>
      </w:r>
      <w:r w:rsidRPr="00042EC2">
        <w:rPr>
          <w:b/>
          <w:szCs w:val="24"/>
        </w:rPr>
        <w:t>8</w:t>
      </w:r>
      <w:r w:rsidRPr="00042EC2">
        <w:rPr>
          <w:szCs w:val="24"/>
        </w:rPr>
        <w:t xml:space="preserve"> responses, for a total of </w:t>
      </w:r>
      <w:r w:rsidRPr="00042EC2">
        <w:rPr>
          <w:b/>
          <w:szCs w:val="24"/>
        </w:rPr>
        <w:t>4</w:t>
      </w:r>
      <w:r w:rsidRPr="00042EC2">
        <w:rPr>
          <w:szCs w:val="24"/>
        </w:rPr>
        <w:t xml:space="preserve"> burden hours (</w:t>
      </w:r>
      <w:r w:rsidRPr="00042EC2">
        <w:rPr>
          <w:b/>
          <w:szCs w:val="24"/>
        </w:rPr>
        <w:t>8</w:t>
      </w:r>
      <w:r w:rsidRPr="00042EC2">
        <w:rPr>
          <w:szCs w:val="24"/>
        </w:rPr>
        <w:t xml:space="preserve"> WIC State agencies x </w:t>
      </w:r>
      <w:r w:rsidRPr="00042EC2">
        <w:rPr>
          <w:b/>
          <w:szCs w:val="24"/>
        </w:rPr>
        <w:t>0.5</w:t>
      </w:r>
      <w:r w:rsidRPr="00042EC2">
        <w:rPr>
          <w:szCs w:val="24"/>
        </w:rPr>
        <w:t xml:space="preserve"> hours). Since these State agencies were previously counted in the manual entry items, those lines in the previous collection should reflect a </w:t>
      </w:r>
      <w:r>
        <w:rPr>
          <w:szCs w:val="24"/>
        </w:rPr>
        <w:t>corresponding</w:t>
      </w:r>
      <w:r w:rsidRPr="00042EC2">
        <w:rPr>
          <w:szCs w:val="24"/>
        </w:rPr>
        <w:t xml:space="preserve"> decrease of </w:t>
      </w:r>
      <w:r w:rsidRPr="00042EC2">
        <w:rPr>
          <w:b/>
          <w:szCs w:val="24"/>
        </w:rPr>
        <w:t>36.83</w:t>
      </w:r>
      <w:r w:rsidRPr="00042EC2">
        <w:rPr>
          <w:szCs w:val="24"/>
        </w:rPr>
        <w:t xml:space="preserve"> hours ( [ </w:t>
      </w:r>
      <w:r w:rsidRPr="00042EC2">
        <w:rPr>
          <w:b/>
          <w:szCs w:val="24"/>
        </w:rPr>
        <w:t xml:space="preserve">37.73 </w:t>
      </w:r>
      <w:r w:rsidRPr="00042EC2">
        <w:rPr>
          <w:szCs w:val="24"/>
        </w:rPr>
        <w:t>hours for manually updated existing records (</w:t>
      </w:r>
      <w:r w:rsidRPr="00042EC2">
        <w:rPr>
          <w:b/>
          <w:szCs w:val="24"/>
        </w:rPr>
        <w:t>8</w:t>
      </w:r>
      <w:r w:rsidRPr="00042EC2">
        <w:rPr>
          <w:szCs w:val="24"/>
        </w:rPr>
        <w:t xml:space="preserve"> WIC State agencies x </w:t>
      </w:r>
      <w:r w:rsidRPr="00042EC2">
        <w:rPr>
          <w:b/>
          <w:szCs w:val="24"/>
        </w:rPr>
        <w:t>56.48</w:t>
      </w:r>
      <w:r w:rsidRPr="00042EC2">
        <w:rPr>
          <w:szCs w:val="24"/>
        </w:rPr>
        <w:t xml:space="preserve"> number of responses x </w:t>
      </w:r>
      <w:r w:rsidRPr="00042EC2">
        <w:rPr>
          <w:b/>
          <w:szCs w:val="24"/>
        </w:rPr>
        <w:t>0.0835</w:t>
      </w:r>
      <w:r w:rsidRPr="00042EC2">
        <w:rPr>
          <w:szCs w:val="24"/>
        </w:rPr>
        <w:t xml:space="preserve"> hours per response) + </w:t>
      </w:r>
      <w:r w:rsidRPr="00042EC2">
        <w:rPr>
          <w:b/>
          <w:szCs w:val="24"/>
        </w:rPr>
        <w:t>3.1</w:t>
      </w:r>
      <w:r w:rsidRPr="00042EC2">
        <w:rPr>
          <w:szCs w:val="24"/>
        </w:rPr>
        <w:t xml:space="preserve"> hours for manually entered new records (</w:t>
      </w:r>
      <w:r w:rsidRPr="00042EC2">
        <w:rPr>
          <w:b/>
          <w:szCs w:val="24"/>
        </w:rPr>
        <w:t>8</w:t>
      </w:r>
      <w:r w:rsidRPr="00042EC2">
        <w:rPr>
          <w:szCs w:val="24"/>
        </w:rPr>
        <w:t xml:space="preserve"> WIC State agencies x </w:t>
      </w:r>
      <w:r w:rsidRPr="00042EC2">
        <w:rPr>
          <w:b/>
          <w:szCs w:val="24"/>
        </w:rPr>
        <w:t>2.320</w:t>
      </w:r>
      <w:r w:rsidRPr="00042EC2">
        <w:rPr>
          <w:szCs w:val="24"/>
        </w:rPr>
        <w:t xml:space="preserve"> number of responses x </w:t>
      </w:r>
      <w:r w:rsidRPr="00042EC2">
        <w:rPr>
          <w:b/>
          <w:szCs w:val="24"/>
        </w:rPr>
        <w:t>0.167</w:t>
      </w:r>
      <w:r w:rsidRPr="00042EC2">
        <w:rPr>
          <w:szCs w:val="24"/>
        </w:rPr>
        <w:t xml:space="preserve"> hours per response) ] – </w:t>
      </w:r>
      <w:r w:rsidRPr="00042EC2">
        <w:rPr>
          <w:b/>
          <w:szCs w:val="24"/>
        </w:rPr>
        <w:t>4</w:t>
      </w:r>
      <w:r w:rsidRPr="00042EC2">
        <w:rPr>
          <w:szCs w:val="24"/>
        </w:rPr>
        <w:t xml:space="preserve"> hours [</w:t>
      </w:r>
      <w:r w:rsidRPr="00042EC2">
        <w:rPr>
          <w:b/>
          <w:szCs w:val="24"/>
        </w:rPr>
        <w:t>8</w:t>
      </w:r>
      <w:r w:rsidRPr="00042EC2">
        <w:rPr>
          <w:szCs w:val="24"/>
        </w:rPr>
        <w:t xml:space="preserve"> WIC State agencies  x </w:t>
      </w:r>
      <w:r w:rsidRPr="00042EC2">
        <w:rPr>
          <w:b/>
          <w:szCs w:val="24"/>
        </w:rPr>
        <w:t>1</w:t>
      </w:r>
      <w:r w:rsidRPr="00042EC2">
        <w:rPr>
          <w:szCs w:val="24"/>
        </w:rPr>
        <w:t xml:space="preserve"> number of responses</w:t>
      </w:r>
      <w:r w:rsidRPr="00042EC2" w:rsidDel="00C8339C">
        <w:rPr>
          <w:szCs w:val="24"/>
        </w:rPr>
        <w:t xml:space="preserve"> </w:t>
      </w:r>
      <w:r w:rsidRPr="00042EC2">
        <w:rPr>
          <w:szCs w:val="24"/>
        </w:rPr>
        <w:t xml:space="preserve"> x </w:t>
      </w:r>
      <w:r w:rsidRPr="00042EC2">
        <w:rPr>
          <w:b/>
          <w:szCs w:val="24"/>
        </w:rPr>
        <w:t>0.5</w:t>
      </w:r>
      <w:r w:rsidRPr="00042EC2">
        <w:rPr>
          <w:szCs w:val="24"/>
        </w:rPr>
        <w:t xml:space="preserve"> hours per response] ), between the different collections. As the impacted </w:t>
      </w:r>
      <w:r>
        <w:rPr>
          <w:szCs w:val="24"/>
        </w:rPr>
        <w:t>instruments</w:t>
      </w:r>
      <w:r w:rsidRPr="00042EC2">
        <w:rPr>
          <w:szCs w:val="24"/>
        </w:rPr>
        <w:t xml:space="preserve"> each have their own row</w:t>
      </w:r>
      <w:r>
        <w:rPr>
          <w:szCs w:val="24"/>
        </w:rPr>
        <w:t xml:space="preserve"> in our burden table</w:t>
      </w:r>
      <w:r w:rsidRPr="00042EC2">
        <w:rPr>
          <w:szCs w:val="24"/>
        </w:rPr>
        <w:t xml:space="preserve">, </w:t>
      </w:r>
      <w:r w:rsidRPr="00042EC2">
        <w:rPr>
          <w:szCs w:val="24"/>
        </w:rPr>
        <w:lastRenderedPageBreak/>
        <w:t xml:space="preserve">we have disclosed the details in the items </w:t>
      </w:r>
      <w:r w:rsidR="000C5BDC">
        <w:rPr>
          <w:szCs w:val="24"/>
        </w:rPr>
        <w:t>3, 4, and 5 (which correspond directly to rows in the burden table) in the response to A15 in the supporting statement</w:t>
      </w:r>
      <w:r>
        <w:rPr>
          <w:szCs w:val="24"/>
        </w:rPr>
        <w:t xml:space="preserve">. The </w:t>
      </w:r>
      <w:r w:rsidRPr="00362662">
        <w:rPr>
          <w:szCs w:val="24"/>
        </w:rPr>
        <w:t>amount</w:t>
      </w:r>
      <w:r>
        <w:rPr>
          <w:szCs w:val="24"/>
        </w:rPr>
        <w:t>s</w:t>
      </w:r>
      <w:r w:rsidRPr="00362662">
        <w:rPr>
          <w:szCs w:val="24"/>
        </w:rPr>
        <w:t xml:space="preserve"> </w:t>
      </w:r>
      <w:r>
        <w:rPr>
          <w:szCs w:val="24"/>
        </w:rPr>
        <w:t xml:space="preserve">stated </w:t>
      </w:r>
      <w:r w:rsidRPr="00362662">
        <w:rPr>
          <w:szCs w:val="24"/>
        </w:rPr>
        <w:t>in th</w:t>
      </w:r>
      <w:r>
        <w:rPr>
          <w:szCs w:val="24"/>
        </w:rPr>
        <w:t>i</w:t>
      </w:r>
      <w:r w:rsidRPr="00362662">
        <w:rPr>
          <w:szCs w:val="24"/>
        </w:rPr>
        <w:t xml:space="preserve">s section </w:t>
      </w:r>
      <w:r>
        <w:rPr>
          <w:szCs w:val="24"/>
        </w:rPr>
        <w:t>are provided for reference only, and should not be used in the calculation of burden hours</w:t>
      </w:r>
      <w:r w:rsidRPr="00042EC2">
        <w:rPr>
          <w:szCs w:val="24"/>
        </w:rPr>
        <w:t>.</w:t>
      </w:r>
    </w:p>
    <w:p w:rsidR="000A2571" w:rsidRDefault="000A2571" w14:paraId="0F84323D" w14:textId="77777777"/>
    <w:sectPr w:rsidR="000A2571" w:rsidSect="00AE09F2">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0F5A6" w14:textId="77777777" w:rsidR="00AE09F2" w:rsidRDefault="00AE09F2" w:rsidP="00AE09F2">
      <w:pPr>
        <w:spacing w:after="0" w:line="240" w:lineRule="auto"/>
      </w:pPr>
      <w:r>
        <w:separator/>
      </w:r>
    </w:p>
  </w:endnote>
  <w:endnote w:type="continuationSeparator" w:id="0">
    <w:p w14:paraId="12449865" w14:textId="77777777" w:rsidR="00AE09F2" w:rsidRDefault="00AE09F2" w:rsidP="00AE0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8831868"/>
      <w:docPartObj>
        <w:docPartGallery w:val="Page Numbers (Bottom of Page)"/>
        <w:docPartUnique/>
      </w:docPartObj>
    </w:sdtPr>
    <w:sdtEndPr>
      <w:rPr>
        <w:noProof/>
      </w:rPr>
    </w:sdtEndPr>
    <w:sdtContent>
      <w:p w14:paraId="7B514067" w14:textId="1DDCC541" w:rsidR="00AE09F2" w:rsidRDefault="00AE09F2">
        <w:pPr>
          <w:pStyle w:val="Footer"/>
          <w:jc w:val="center"/>
        </w:pPr>
        <w:r>
          <w:fldChar w:fldCharType="begin"/>
        </w:r>
        <w:r>
          <w:instrText xml:space="preserve"> PAGE   \* MERGEFORMAT </w:instrText>
        </w:r>
        <w:r>
          <w:fldChar w:fldCharType="separate"/>
        </w:r>
        <w:r w:rsidR="00585984">
          <w:rPr>
            <w:noProof/>
          </w:rPr>
          <w:t>3</w:t>
        </w:r>
        <w:r>
          <w:rPr>
            <w:noProof/>
          </w:rPr>
          <w:fldChar w:fldCharType="end"/>
        </w:r>
      </w:p>
    </w:sdtContent>
  </w:sdt>
  <w:p w14:paraId="6BDAD58B" w14:textId="77777777" w:rsidR="00AE09F2" w:rsidRDefault="00AE0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B489" w14:textId="77777777" w:rsidR="00AE09F2" w:rsidRDefault="00AE09F2" w:rsidP="00AE09F2">
      <w:pPr>
        <w:spacing w:after="0" w:line="240" w:lineRule="auto"/>
      </w:pPr>
      <w:r>
        <w:separator/>
      </w:r>
    </w:p>
  </w:footnote>
  <w:footnote w:type="continuationSeparator" w:id="0">
    <w:p w14:paraId="293E03A3" w14:textId="77777777" w:rsidR="00AE09F2" w:rsidRDefault="00AE09F2" w:rsidP="00AE0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5F76"/>
    <w:multiLevelType w:val="hybridMultilevel"/>
    <w:tmpl w:val="E8FA5772"/>
    <w:lvl w:ilvl="0" w:tplc="D39246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B803D0"/>
    <w:multiLevelType w:val="hybridMultilevel"/>
    <w:tmpl w:val="E05A7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71"/>
    <w:rsid w:val="000A2571"/>
    <w:rsid w:val="000C5BDC"/>
    <w:rsid w:val="00541674"/>
    <w:rsid w:val="00585984"/>
    <w:rsid w:val="00AE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97AC"/>
  <w15:chartTrackingRefBased/>
  <w15:docId w15:val="{465EB756-071D-43BA-8CEF-04C30B73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0A2571"/>
    <w:rPr>
      <w:sz w:val="16"/>
      <w:szCs w:val="16"/>
    </w:rPr>
  </w:style>
  <w:style w:type="paragraph" w:styleId="CommentText">
    <w:name w:val="annotation text"/>
    <w:basedOn w:val="Normal"/>
    <w:link w:val="CommentTextChar"/>
    <w:semiHidden/>
    <w:rsid w:val="000A2571"/>
    <w:pPr>
      <w:widowControl w:val="0"/>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customStyle="1" w:styleId="CommentTextChar">
    <w:name w:val="Comment Text Char"/>
    <w:basedOn w:val="DefaultParagraphFont"/>
    <w:link w:val="CommentText"/>
    <w:semiHidden/>
    <w:rsid w:val="000A2571"/>
    <w:rPr>
      <w:rFonts w:ascii="Courier" w:eastAsia="Times New Roman" w:hAnsi="Courier" w:cs="Times New Roman"/>
      <w:sz w:val="20"/>
      <w:szCs w:val="20"/>
    </w:rPr>
  </w:style>
  <w:style w:type="paragraph" w:styleId="ListParagraph">
    <w:name w:val="List Paragraph"/>
    <w:basedOn w:val="Normal"/>
    <w:uiPriority w:val="34"/>
    <w:qFormat/>
    <w:rsid w:val="000A2571"/>
    <w:pPr>
      <w:widowControl w:val="0"/>
      <w:tabs>
        <w:tab w:val="left" w:pos="-720"/>
      </w:tabs>
      <w:suppressAutoHyphens/>
      <w:spacing w:after="0" w:line="480" w:lineRule="auto"/>
      <w:ind w:left="720"/>
      <w:contextualSpacing/>
    </w:pPr>
    <w:rPr>
      <w:rFonts w:ascii="Times New Roman" w:eastAsia="Times New Roman" w:hAnsi="Times New Roman" w:cs="Times New Roman"/>
      <w:spacing w:val="-3"/>
      <w:sz w:val="24"/>
      <w:szCs w:val="20"/>
    </w:rPr>
  </w:style>
  <w:style w:type="paragraph" w:styleId="BalloonText">
    <w:name w:val="Balloon Text"/>
    <w:basedOn w:val="Normal"/>
    <w:link w:val="BalloonTextChar"/>
    <w:uiPriority w:val="99"/>
    <w:semiHidden/>
    <w:unhideWhenUsed/>
    <w:rsid w:val="000A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571"/>
    <w:rPr>
      <w:rFonts w:ascii="Segoe UI" w:hAnsi="Segoe UI" w:cs="Segoe UI"/>
      <w:sz w:val="18"/>
      <w:szCs w:val="18"/>
    </w:rPr>
  </w:style>
  <w:style w:type="paragraph" w:styleId="Header">
    <w:name w:val="header"/>
    <w:basedOn w:val="Normal"/>
    <w:link w:val="HeaderChar"/>
    <w:uiPriority w:val="99"/>
    <w:unhideWhenUsed/>
    <w:rsid w:val="00AE0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9F2"/>
  </w:style>
  <w:style w:type="paragraph" w:styleId="Footer">
    <w:name w:val="footer"/>
    <w:basedOn w:val="Normal"/>
    <w:link w:val="FooterChar"/>
    <w:uiPriority w:val="99"/>
    <w:unhideWhenUsed/>
    <w:rsid w:val="00AE0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4955DE-AFE9-43EB-8509-5D697D3882BC}">
  <ds:schemaRefs>
    <ds:schemaRef ds:uri="http://purl.org/dc/terms/"/>
    <ds:schemaRef ds:uri="http://schemas.openxmlformats.org/package/2006/metadata/core-properties"/>
    <ds:schemaRef ds:uri="ee828c56-32a3-4aec-975e-eb9a1185def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D630564-77FD-4CD9-B389-D00B4AC99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B5CDE-E95F-410F-BAAE-EFDE975CC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Sandberg, Christina - FNS</dc:creator>
  <cp:keywords/>
  <dc:description/>
  <cp:lastModifiedBy>Sandberg, Christina - FNS</cp:lastModifiedBy>
  <cp:revision>3</cp:revision>
  <dcterms:created xsi:type="dcterms:W3CDTF">2021-09-30T00:53:00Z</dcterms:created>
  <dcterms:modified xsi:type="dcterms:W3CDTF">2021-09-30T17:55:00Z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